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A1" w:rsidRDefault="009F57A1" w:rsidP="00155245">
      <w:pPr>
        <w:adjustRightInd w:val="0"/>
        <w:spacing w:before="0" w:after="0"/>
        <w:ind w:right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CTO CONSULTATION MEETING</w:t>
      </w:r>
    </w:p>
    <w:p w:rsidR="009F57A1" w:rsidRDefault="009F57A1" w:rsidP="009F57A1">
      <w:pPr>
        <w:adjustRightInd w:val="0"/>
        <w:spacing w:before="0" w:after="0"/>
        <w:ind w:right="143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Thursday, 30 March 2017</w:t>
      </w:r>
    </w:p>
    <w:p w:rsidR="009F57A1" w:rsidRDefault="009F57A1" w:rsidP="009F57A1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10:00 – 17:00</w:t>
      </w:r>
    </w:p>
    <w:p w:rsidR="009F57A1" w:rsidRDefault="009F57A1" w:rsidP="009F57A1">
      <w:pPr>
        <w:adjustRightInd w:val="0"/>
        <w:spacing w:before="0" w:after="0"/>
        <w:ind w:right="143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Cisco Systems Headquarters</w:t>
      </w:r>
    </w:p>
    <w:p w:rsidR="009F57A1" w:rsidRDefault="009F57A1" w:rsidP="009F57A1">
      <w:pPr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San Jose, California, United States</w:t>
      </w:r>
    </w:p>
    <w:p w:rsidR="009F57A1" w:rsidRDefault="009F57A1" w:rsidP="009F57A1">
      <w:pPr>
        <w:adjustRightInd w:val="0"/>
        <w:spacing w:before="0" w:after="0"/>
        <w:ind w:right="143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tabs>
          <w:tab w:val="left" w:pos="9639"/>
        </w:tabs>
        <w:adjustRightInd w:val="0"/>
        <w:spacing w:before="0" w:after="0"/>
        <w:ind w:right="2"/>
        <w:jc w:val="center"/>
        <w:rPr>
          <w:rFonts w:ascii="Calibri" w:hAnsi="Calibri" w:cs="verdana MS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verdana MS"/>
          <w:b/>
          <w:bCs/>
          <w:color w:val="000000"/>
          <w:sz w:val="22"/>
          <w:szCs w:val="22"/>
        </w:rPr>
        <w:t>AGENDA</w:t>
      </w:r>
    </w:p>
    <w:p w:rsidR="009F57A1" w:rsidRDefault="009F57A1" w:rsidP="009F57A1">
      <w:pPr>
        <w:tabs>
          <w:tab w:val="left" w:pos="9498"/>
        </w:tabs>
        <w:adjustRightInd w:val="0"/>
        <w:spacing w:before="0" w:after="0"/>
        <w:ind w:right="238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Opening Remarks and Welcome</w:t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  <w:t>10”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Adoption of Agenda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b/>
          <w:bCs/>
          <w:color w:val="000000"/>
          <w:sz w:val="22"/>
          <w:szCs w:val="22"/>
        </w:rPr>
      </w:pPr>
    </w:p>
    <w:p w:rsidR="009F57A1" w:rsidRDefault="009F57A1" w:rsidP="00FD40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Executive Briefing</w:t>
      </w:r>
      <w:r w:rsidR="00FD40A1">
        <w:rPr>
          <w:rFonts w:ascii="Calibri" w:hAnsi="Calibri" w:cs="verdana MS"/>
          <w:b/>
          <w:bCs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(ITU)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>40”</w:t>
      </w:r>
    </w:p>
    <w:p w:rsidR="009F57A1" w:rsidRDefault="009F57A1" w:rsidP="009F57A1">
      <w:pPr>
        <w:pStyle w:val="ListParagraph"/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Realizing the 5G Vision</w:t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  <w:r>
        <w:rPr>
          <w:rFonts w:ascii="Calibri" w:hAnsi="Calibri" w:cs="verdana MS"/>
          <w:b/>
          <w:bCs/>
          <w:color w:val="000000"/>
          <w:sz w:val="22"/>
          <w:szCs w:val="22"/>
        </w:rPr>
        <w:tab/>
      </w:r>
    </w:p>
    <w:p w:rsidR="009F57A1" w:rsidRDefault="009F57A1" w:rsidP="009F57A1">
      <w:pPr>
        <w:adjustRightInd w:val="0"/>
        <w:spacing w:before="0" w:after="0"/>
        <w:ind w:left="360" w:right="2"/>
        <w:rPr>
          <w:rFonts w:ascii="Calibri" w:hAnsi="Calibri" w:cs="verdana MS"/>
          <w:i/>
          <w:iCs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>5G infrastructure</w:t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>120”</w:t>
      </w:r>
    </w:p>
    <w:p w:rsidR="008C419F" w:rsidRDefault="009F57A1" w:rsidP="009F57A1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color w:val="000000"/>
          <w:sz w:val="22"/>
          <w:szCs w:val="22"/>
        </w:rPr>
        <w:t>Enhancing the capacity and capability of infrastructure</w:t>
      </w:r>
      <w:r w:rsidR="00DD36EC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DD36EC">
        <w:rPr>
          <w:rFonts w:ascii="Calibri" w:hAnsi="Calibri" w:cs="verdana MS"/>
          <w:color w:val="000000"/>
          <w:sz w:val="22"/>
          <w:szCs w:val="22"/>
        </w:rPr>
        <w:br/>
        <w:t>(including fixed-mobile and cellular/Wi-Fi convergence)</w:t>
      </w:r>
      <w:r w:rsidR="00FD40A1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(Cisco Systems</w:t>
      </w:r>
      <w:r w:rsidR="00FD40A1">
        <w:rPr>
          <w:rFonts w:ascii="Calibri" w:hAnsi="Calibri" w:cs="verdana MS"/>
          <w:i/>
          <w:iCs/>
          <w:color w:val="000000"/>
          <w:sz w:val="22"/>
          <w:szCs w:val="22"/>
        </w:rPr>
        <w:t xml:space="preserve">, </w:t>
      </w:r>
      <w:proofErr w:type="spellStart"/>
      <w:r w:rsidR="00FD40A1">
        <w:rPr>
          <w:rFonts w:ascii="Calibri" w:hAnsi="Calibri" w:cs="verdana MS"/>
          <w:i/>
          <w:iCs/>
          <w:color w:val="000000"/>
          <w:sz w:val="22"/>
          <w:szCs w:val="22"/>
        </w:rPr>
        <w:t>InterDigital</w:t>
      </w:r>
      <w:proofErr w:type="spellEnd"/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)</w:t>
      </w:r>
    </w:p>
    <w:p w:rsidR="009F57A1" w:rsidRDefault="008C419F" w:rsidP="008C419F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color w:val="000000"/>
          <w:sz w:val="22"/>
          <w:szCs w:val="22"/>
        </w:rPr>
        <w:t>5G requirements on chipsets and hardware</w:t>
      </w:r>
      <w:r w:rsidR="00FD40A1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(Xilinx)</w:t>
      </w:r>
      <w:r w:rsidR="009F57A1">
        <w:rPr>
          <w:rFonts w:ascii="Calibri" w:hAnsi="Calibri" w:cs="verdana MS"/>
          <w:color w:val="000000"/>
          <w:sz w:val="22"/>
          <w:szCs w:val="22"/>
        </w:rPr>
        <w:tab/>
      </w:r>
    </w:p>
    <w:p w:rsidR="009F57A1" w:rsidRDefault="009F57A1" w:rsidP="009F57A1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color w:val="000000"/>
          <w:sz w:val="22"/>
          <w:szCs w:val="22"/>
        </w:rPr>
        <w:t>Efficient and effective operation of resources and data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i/>
          <w:iCs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>Lunch break</w:t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</w:r>
      <w:r>
        <w:rPr>
          <w:rFonts w:ascii="Calibri" w:hAnsi="Calibri" w:cs="verdana MS"/>
          <w:i/>
          <w:iCs/>
          <w:color w:val="000000"/>
          <w:sz w:val="22"/>
          <w:szCs w:val="22"/>
        </w:rPr>
        <w:tab/>
        <w:t>13:00-14:00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" w:firstLine="360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i/>
          <w:iCs/>
          <w:color w:val="000000"/>
          <w:sz w:val="22"/>
          <w:szCs w:val="22"/>
        </w:rPr>
        <w:t>5G applications and services</w:t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  <w:t>120”</w:t>
      </w:r>
    </w:p>
    <w:p w:rsidR="009F57A1" w:rsidRDefault="009F57A1" w:rsidP="007D6D8D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color w:val="000000"/>
          <w:sz w:val="22"/>
          <w:szCs w:val="22"/>
        </w:rPr>
        <w:t>Best practices for media services and IoT</w:t>
      </w:r>
      <w:r w:rsidR="00DD36EC">
        <w:rPr>
          <w:rFonts w:ascii="Calibri" w:hAnsi="Calibri" w:cs="verdana MS"/>
          <w:color w:val="000000"/>
          <w:sz w:val="22"/>
          <w:szCs w:val="22"/>
        </w:rPr>
        <w:br/>
      </w:r>
      <w:r w:rsidR="008C419F">
        <w:rPr>
          <w:rFonts w:ascii="Calibri" w:hAnsi="Calibri" w:cs="verdana MS"/>
          <w:color w:val="000000"/>
          <w:sz w:val="22"/>
          <w:szCs w:val="22"/>
        </w:rPr>
        <w:t xml:space="preserve">- </w:t>
      </w:r>
      <w:r w:rsidR="00DD36EC">
        <w:rPr>
          <w:rFonts w:ascii="Calibri" w:hAnsi="Calibri" w:cs="verdana MS"/>
          <w:color w:val="000000"/>
          <w:sz w:val="22"/>
          <w:szCs w:val="22"/>
        </w:rPr>
        <w:t>ICN-based conten</w:t>
      </w:r>
      <w:r w:rsidR="008C419F">
        <w:rPr>
          <w:rFonts w:ascii="Calibri" w:hAnsi="Calibri" w:cs="verdana MS"/>
          <w:color w:val="000000"/>
          <w:sz w:val="22"/>
          <w:szCs w:val="22"/>
        </w:rPr>
        <w:t>t delivery / media optimization</w:t>
      </w:r>
      <w:r w:rsidR="00FD40A1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(Cisco Systems)</w:t>
      </w:r>
      <w:r w:rsidR="007D6D8D">
        <w:rPr>
          <w:rFonts w:ascii="Calibri" w:hAnsi="Calibri" w:cs="verdana MS"/>
          <w:color w:val="000000"/>
          <w:sz w:val="22"/>
          <w:szCs w:val="22"/>
        </w:rPr>
        <w:br/>
        <w:t xml:space="preserve">- Optimizing 5G resources to manage performance, QoS and QoE of </w:t>
      </w:r>
      <w:r w:rsidR="007D6D8D">
        <w:rPr>
          <w:rFonts w:ascii="Calibri" w:hAnsi="Calibri" w:cs="verdana MS"/>
          <w:color w:val="000000"/>
          <w:sz w:val="22"/>
          <w:szCs w:val="22"/>
        </w:rPr>
        <w:br/>
        <w:t>voice communication and video</w:t>
      </w:r>
      <w:r w:rsidR="00FD40A1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 xml:space="preserve">(Dolby Labs, </w:t>
      </w:r>
      <w:proofErr w:type="spellStart"/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InterDigital</w:t>
      </w:r>
      <w:proofErr w:type="spellEnd"/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)</w:t>
      </w:r>
      <w:r w:rsidR="001010BE">
        <w:rPr>
          <w:rFonts w:ascii="Calibri" w:hAnsi="Calibri" w:cs="verdana MS"/>
          <w:color w:val="000000"/>
          <w:sz w:val="22"/>
          <w:szCs w:val="22"/>
        </w:rPr>
        <w:br/>
        <w:t>- Numbering and identification of IoT devices in 5G networks</w:t>
      </w:r>
    </w:p>
    <w:p w:rsidR="009F57A1" w:rsidRDefault="009F57A1" w:rsidP="007D6D8D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color w:val="000000"/>
          <w:sz w:val="22"/>
          <w:szCs w:val="22"/>
        </w:rPr>
        <w:t>Security and privacy by design and as business model</w:t>
      </w:r>
      <w:r w:rsidR="008C419F">
        <w:rPr>
          <w:rFonts w:ascii="Calibri" w:hAnsi="Calibri" w:cs="verdana MS"/>
          <w:color w:val="000000"/>
          <w:sz w:val="22"/>
          <w:szCs w:val="22"/>
        </w:rPr>
        <w:br/>
        <w:t xml:space="preserve">- Mitigating threats </w:t>
      </w:r>
      <w:r w:rsidR="007D6D8D">
        <w:rPr>
          <w:rFonts w:ascii="Calibri" w:hAnsi="Calibri" w:cs="verdana MS"/>
          <w:color w:val="000000"/>
          <w:sz w:val="22"/>
          <w:szCs w:val="22"/>
        </w:rPr>
        <w:t>posed by</w:t>
      </w:r>
      <w:r w:rsidR="008C419F">
        <w:rPr>
          <w:rFonts w:ascii="Calibri" w:hAnsi="Calibri" w:cs="verdana MS"/>
          <w:color w:val="000000"/>
          <w:sz w:val="22"/>
          <w:szCs w:val="22"/>
        </w:rPr>
        <w:t xml:space="preserve"> IoT botnets and DDoS attacks in a 5G environment</w:t>
      </w:r>
      <w:r w:rsidR="00FD40A1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(Symantec)</w:t>
      </w:r>
    </w:p>
    <w:p w:rsidR="009F57A1" w:rsidRPr="006B0C29" w:rsidRDefault="009F57A1" w:rsidP="009F57A1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color w:val="000000"/>
          <w:sz w:val="22"/>
          <w:szCs w:val="22"/>
        </w:rPr>
        <w:t>Enabling digital financial services</w:t>
      </w:r>
      <w:r w:rsidR="00DD36EC">
        <w:rPr>
          <w:rFonts w:ascii="Calibri" w:hAnsi="Calibri" w:cs="verdana MS"/>
          <w:color w:val="000000"/>
          <w:sz w:val="22"/>
          <w:szCs w:val="22"/>
        </w:rPr>
        <w:t xml:space="preserve"> in the context of 5G</w:t>
      </w:r>
      <w:r w:rsidR="00FD40A1">
        <w:rPr>
          <w:rFonts w:ascii="Calibri" w:hAnsi="Calibri" w:cs="verdana MS"/>
          <w:color w:val="000000"/>
          <w:sz w:val="22"/>
          <w:szCs w:val="22"/>
        </w:rPr>
        <w:t xml:space="preserve"> </w:t>
      </w:r>
      <w:r w:rsidR="00FD40A1" w:rsidRPr="00FD40A1">
        <w:rPr>
          <w:rFonts w:ascii="Calibri" w:hAnsi="Calibri" w:cs="verdana MS"/>
          <w:i/>
          <w:iCs/>
          <w:color w:val="000000"/>
          <w:sz w:val="22"/>
          <w:szCs w:val="22"/>
        </w:rPr>
        <w:t>(Gates Foundation)</w:t>
      </w:r>
    </w:p>
    <w:p w:rsidR="006B0C29" w:rsidRPr="006B0C29" w:rsidRDefault="006B0C29" w:rsidP="009F57A1">
      <w:pPr>
        <w:pStyle w:val="ListParagraph"/>
        <w:numPr>
          <w:ilvl w:val="1"/>
          <w:numId w:val="1"/>
        </w:numPr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  <w:r w:rsidRPr="006B0C29">
        <w:rPr>
          <w:rFonts w:ascii="Calibri" w:hAnsi="Calibri" w:cs="verdana MS"/>
          <w:color w:val="000000"/>
          <w:sz w:val="22"/>
          <w:szCs w:val="22"/>
        </w:rPr>
        <w:t>Data Processing and Management</w:t>
      </w:r>
    </w:p>
    <w:p w:rsidR="009F57A1" w:rsidRDefault="009F57A1" w:rsidP="009F57A1">
      <w:pPr>
        <w:pStyle w:val="ListParagraph"/>
        <w:adjustRightInd w:val="0"/>
        <w:spacing w:before="0" w:after="0"/>
        <w:ind w:left="1080"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Adoption of the Draft Communiqué</w:t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</w:r>
      <w:r>
        <w:rPr>
          <w:rFonts w:ascii="Calibri" w:hAnsi="Calibri" w:cs="verdana MS"/>
          <w:color w:val="000000"/>
          <w:sz w:val="22"/>
          <w:szCs w:val="22"/>
        </w:rPr>
        <w:tab/>
        <w:t>30”</w:t>
      </w:r>
    </w:p>
    <w:p w:rsidR="009F57A1" w:rsidRDefault="009F57A1" w:rsidP="009F57A1">
      <w:pPr>
        <w:adjustRightInd w:val="0"/>
        <w:spacing w:before="0" w:after="0"/>
        <w:ind w:right="2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pStyle w:val="ListParagraph"/>
        <w:numPr>
          <w:ilvl w:val="0"/>
          <w:numId w:val="1"/>
        </w:numPr>
        <w:adjustRightInd w:val="0"/>
        <w:spacing w:before="0" w:after="0"/>
        <w:ind w:left="360" w:right="2"/>
        <w:rPr>
          <w:rFonts w:ascii="Calibri" w:hAnsi="Calibri" w:cs="verdana MS"/>
          <w:b/>
          <w:bCs/>
          <w:color w:val="000000"/>
          <w:sz w:val="22"/>
          <w:szCs w:val="22"/>
        </w:rPr>
      </w:pPr>
      <w:r>
        <w:rPr>
          <w:rFonts w:ascii="Calibri" w:hAnsi="Calibri" w:cs="verdana MS"/>
          <w:b/>
          <w:bCs/>
          <w:color w:val="000000"/>
          <w:sz w:val="22"/>
          <w:szCs w:val="22"/>
        </w:rPr>
        <w:t>Close of meeting</w:t>
      </w:r>
    </w:p>
    <w:p w:rsidR="009F57A1" w:rsidRDefault="009F57A1" w:rsidP="009F57A1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:rsidR="009F57A1" w:rsidRDefault="009F57A1" w:rsidP="009F57A1">
      <w:pPr>
        <w:adjustRightInd w:val="0"/>
        <w:spacing w:before="0" w:after="0"/>
        <w:ind w:right="238"/>
        <w:rPr>
          <w:rFonts w:ascii="Calibri" w:hAnsi="Calibri" w:cs="verdana MS"/>
          <w:color w:val="000000"/>
          <w:sz w:val="22"/>
          <w:szCs w:val="22"/>
        </w:rPr>
      </w:pPr>
    </w:p>
    <w:p w:rsidR="00872F3A" w:rsidRDefault="00872F3A"/>
    <w:sectPr w:rsidR="00872F3A" w:rsidSect="009F57A1">
      <w:headerReference w:type="default" r:id="rId7"/>
      <w:pgSz w:w="12240" w:h="15840"/>
      <w:pgMar w:top="1440" w:right="10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D2" w:rsidRDefault="00B301D2" w:rsidP="009A5295">
      <w:pPr>
        <w:spacing w:before="0" w:after="0"/>
      </w:pPr>
      <w:r>
        <w:separator/>
      </w:r>
    </w:p>
  </w:endnote>
  <w:endnote w:type="continuationSeparator" w:id="0">
    <w:p w:rsidR="00B301D2" w:rsidRDefault="00B301D2" w:rsidP="009A52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D2" w:rsidRDefault="00B301D2" w:rsidP="009A5295">
      <w:pPr>
        <w:spacing w:before="0" w:after="0"/>
      </w:pPr>
      <w:r>
        <w:separator/>
      </w:r>
    </w:p>
  </w:footnote>
  <w:footnote w:type="continuationSeparator" w:id="0">
    <w:p w:rsidR="00B301D2" w:rsidRDefault="00B301D2" w:rsidP="009A52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95" w:rsidRDefault="009A5295">
    <w:pPr>
      <w:pStyle w:val="Header"/>
    </w:pPr>
    <w:r w:rsidRPr="00930FCB">
      <w:rPr>
        <w:rFonts w:cs="Calibri"/>
        <w:b/>
        <w:bCs/>
        <w:noProof/>
        <w:lang w:eastAsia="zh-CN"/>
      </w:rPr>
      <w:drawing>
        <wp:inline distT="0" distB="0" distL="0" distR="0" wp14:anchorId="2A22BB2D" wp14:editId="117388C3">
          <wp:extent cx="609600" cy="696686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06" cy="69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4D7"/>
    <w:multiLevelType w:val="multilevel"/>
    <w:tmpl w:val="D78213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1"/>
    <w:rsid w:val="001010BE"/>
    <w:rsid w:val="00155245"/>
    <w:rsid w:val="00281F24"/>
    <w:rsid w:val="002A7656"/>
    <w:rsid w:val="005A28A4"/>
    <w:rsid w:val="006B0C29"/>
    <w:rsid w:val="007D6D8D"/>
    <w:rsid w:val="008315FA"/>
    <w:rsid w:val="00872F3A"/>
    <w:rsid w:val="008C419F"/>
    <w:rsid w:val="00916EEB"/>
    <w:rsid w:val="009A5295"/>
    <w:rsid w:val="009C2E9D"/>
    <w:rsid w:val="009F57A1"/>
    <w:rsid w:val="00B301D2"/>
    <w:rsid w:val="00B51059"/>
    <w:rsid w:val="00BF0E5E"/>
    <w:rsid w:val="00DD36EC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D3200-2F67-4B6A-A8E1-2D83C09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A1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29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5295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529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5295"/>
    <w:rPr>
      <w:rFonts w:ascii="Verdana" w:eastAsia="Times New Roman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40B87B-C03A-4355-B96F-BB8C745FD4D5}"/>
</file>

<file path=customXml/itemProps2.xml><?xml version="1.0" encoding="utf-8"?>
<ds:datastoreItem xmlns:ds="http://schemas.openxmlformats.org/officeDocument/2006/customXml" ds:itemID="{DA367298-F3D3-45C4-A674-9917A9052712}"/>
</file>

<file path=customXml/itemProps3.xml><?xml version="1.0" encoding="utf-8"?>
<ds:datastoreItem xmlns:ds="http://schemas.openxmlformats.org/officeDocument/2006/customXml" ds:itemID="{F6FC444E-BE48-4B59-A391-D891D6BAD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Honora</dc:creator>
  <cp:keywords/>
  <dc:description/>
  <cp:lastModifiedBy>Daily, Honora</cp:lastModifiedBy>
  <cp:revision>2</cp:revision>
  <dcterms:created xsi:type="dcterms:W3CDTF">2017-04-03T09:57:00Z</dcterms:created>
  <dcterms:modified xsi:type="dcterms:W3CDTF">2017-04-03T09:57:00Z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