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495B" w:rsidRPr="00B6032E" w:rsidRDefault="00B0495B" w:rsidP="00B0495B">
      <w:pPr>
        <w:pStyle w:val="Heading2"/>
        <w:numPr>
          <w:ilvl w:val="0"/>
          <w:numId w:val="0"/>
        </w:numPr>
        <w:tabs>
          <w:tab w:val="left" w:pos="576"/>
        </w:tabs>
        <w:ind w:left="576" w:hanging="576"/>
      </w:pPr>
      <w:bookmarkStart w:id="0" w:name="_Toc453225657"/>
      <w:bookmarkStart w:id="1" w:name="_Toc453226696"/>
      <w:bookmarkStart w:id="2" w:name="_Toc469303580"/>
      <w:bookmarkStart w:id="3" w:name="_Toc61976615"/>
      <w:r w:rsidRPr="00B6032E">
        <w:t>Question 2/12 – Definitions, guides and frameworks related to quality of service/quality of experience (QoS/QoE)</w:t>
      </w:r>
      <w:bookmarkEnd w:id="0"/>
      <w:bookmarkEnd w:id="1"/>
      <w:bookmarkEnd w:id="2"/>
      <w:bookmarkEnd w:id="3"/>
    </w:p>
    <w:p w:rsidR="00B0495B" w:rsidRDefault="00B0495B" w:rsidP="00B0495B">
      <w:pPr>
        <w:pStyle w:val="Questionhistory"/>
      </w:pPr>
      <w:r w:rsidRPr="008A5355">
        <w:t>(Continuation of Question 2/12)</w:t>
      </w:r>
    </w:p>
    <w:p w:rsidR="00B0495B" w:rsidRPr="008A5355" w:rsidRDefault="00B0495B" w:rsidP="00B0495B">
      <w:pPr>
        <w:pStyle w:val="Heading3"/>
        <w:numPr>
          <w:ilvl w:val="0"/>
          <w:numId w:val="0"/>
        </w:numPr>
        <w:tabs>
          <w:tab w:val="left" w:pos="720"/>
        </w:tabs>
        <w:ind w:left="720" w:hanging="720"/>
      </w:pPr>
      <w:bookmarkStart w:id="4" w:name="_Toc61976616"/>
      <w:r w:rsidRPr="008A5355">
        <w:t>1</w:t>
      </w:r>
      <w:r w:rsidRPr="008A5355">
        <w:tab/>
        <w:t>Motivation</w:t>
      </w:r>
      <w:bookmarkEnd w:id="4"/>
    </w:p>
    <w:p w:rsidR="00B0495B" w:rsidRPr="008A5355" w:rsidRDefault="00B0495B" w:rsidP="00B0495B">
      <w:r w:rsidRPr="008A5355">
        <w:t>This Question is the focal point for terms and definitions needed for supporting new or revised Recommendations developed in the other Study Group 12 Questions.</w:t>
      </w:r>
    </w:p>
    <w:p w:rsidR="00B0495B" w:rsidRPr="008A5355" w:rsidRDefault="00B0495B" w:rsidP="00B0495B">
      <w:r w:rsidRPr="008A5355">
        <w:t xml:space="preserve">Additionally, this Question addresses the need for new participants in the ITU-T to understand the concepts and the Recommendations on QoS, telephonometry, transmission quality, etc. Tutorials and guides can be developed to serve this purpose. To help all members and inform them on the work done in the Study Group, it is useful to create tutorials, frameworks, FAQ, reference implementations, etc., and post them on the Study Group website. </w:t>
      </w:r>
    </w:p>
    <w:p w:rsidR="00B0495B" w:rsidRPr="008A5355" w:rsidRDefault="00B0495B" w:rsidP="00B0495B">
      <w:r w:rsidRPr="008A5355">
        <w:t>The following major Recommendations/Handbooks, in force at the time of approval of this Question, fall under its responsibility:</w:t>
      </w:r>
    </w:p>
    <w:p w:rsidR="00B0495B" w:rsidRPr="008A5355" w:rsidRDefault="00B0495B" w:rsidP="00B0495B">
      <w:pPr>
        <w:pStyle w:val="enumlev1"/>
      </w:pPr>
      <w:r w:rsidRPr="008A5355">
        <w:t>–</w:t>
      </w:r>
      <w:r w:rsidRPr="008A5355">
        <w:tab/>
        <w:t>Recommendations ITU-T P.10/G.100, G.100.1, G.191, G.192, P.800.1, P.800.2, G.1000;</w:t>
      </w:r>
    </w:p>
    <w:p w:rsidR="00B0495B" w:rsidRDefault="00B0495B" w:rsidP="00B0495B">
      <w:pPr>
        <w:pStyle w:val="enumlev1"/>
      </w:pPr>
      <w:r w:rsidRPr="008A5355">
        <w:t>–</w:t>
      </w:r>
      <w:r w:rsidRPr="008A5355">
        <w:tab/>
        <w:t>Handbook on QoS; Handbook on Network Planning; Handbook on Practical Subjective Testing Procedures; Handbook on Telephonometry.</w:t>
      </w:r>
    </w:p>
    <w:p w:rsidR="00B0495B" w:rsidRPr="008A5355" w:rsidRDefault="00B0495B" w:rsidP="00B0495B">
      <w:pPr>
        <w:pStyle w:val="Heading3"/>
        <w:numPr>
          <w:ilvl w:val="0"/>
          <w:numId w:val="0"/>
        </w:numPr>
        <w:tabs>
          <w:tab w:val="left" w:pos="720"/>
        </w:tabs>
        <w:ind w:left="720" w:hanging="720"/>
      </w:pPr>
      <w:bookmarkStart w:id="5" w:name="_Toc61976617"/>
      <w:r w:rsidRPr="008A5355">
        <w:t>2</w:t>
      </w:r>
      <w:r w:rsidRPr="008A5355">
        <w:tab/>
        <w:t>Question</w:t>
      </w:r>
      <w:bookmarkEnd w:id="5"/>
    </w:p>
    <w:p w:rsidR="00B0495B" w:rsidRPr="008A5355" w:rsidRDefault="00B0495B" w:rsidP="00B0495B">
      <w:r w:rsidRPr="008A5355">
        <w:t>Study items to be considered include, but are not limited to:</w:t>
      </w:r>
    </w:p>
    <w:p w:rsidR="00B0495B" w:rsidRPr="008A5355" w:rsidRDefault="00B0495B" w:rsidP="00B0495B">
      <w:pPr>
        <w:pStyle w:val="enumlev1"/>
      </w:pPr>
      <w:r w:rsidRPr="008A5355">
        <w:t>–</w:t>
      </w:r>
      <w:r w:rsidRPr="008A5355">
        <w:tab/>
        <w:t xml:space="preserve">What new or revised definitions need to be included in Recommendation P.10/G.100? </w:t>
      </w:r>
    </w:p>
    <w:p w:rsidR="00B0495B" w:rsidRPr="008A5355" w:rsidRDefault="00B0495B" w:rsidP="00B0495B">
      <w:pPr>
        <w:pStyle w:val="enumlev1"/>
      </w:pPr>
      <w:r w:rsidRPr="008A5355">
        <w:t>–</w:t>
      </w:r>
      <w:r w:rsidRPr="008A5355">
        <w:tab/>
        <w:t xml:space="preserve">What are the new sections to be written to update the guides or tutorials? How could we ensure greater visibility and better use of these materials? </w:t>
      </w:r>
    </w:p>
    <w:p w:rsidR="00B0495B" w:rsidRPr="008A5355" w:rsidRDefault="00B0495B" w:rsidP="00B0495B">
      <w:pPr>
        <w:pStyle w:val="enumlev1"/>
      </w:pPr>
      <w:r w:rsidRPr="008A5355">
        <w:t>–</w:t>
      </w:r>
      <w:r w:rsidRPr="008A5355">
        <w:tab/>
        <w:t xml:space="preserve">What kind of materials (FAQ, reference implementations, tutorials, etc.) could be made available on the Study Group website? </w:t>
      </w:r>
    </w:p>
    <w:p w:rsidR="00B0495B" w:rsidRDefault="00B0495B" w:rsidP="00B0495B">
      <w:pPr>
        <w:pStyle w:val="enumlev1"/>
      </w:pPr>
      <w:r w:rsidRPr="008A5355">
        <w:t>–</w:t>
      </w:r>
      <w:r w:rsidRPr="008A5355">
        <w:tab/>
        <w:t>What guides would be needed to help the users to implement the new Recommendations?</w:t>
      </w:r>
    </w:p>
    <w:p w:rsidR="00B0495B" w:rsidRPr="008A5355" w:rsidRDefault="00B0495B" w:rsidP="00B0495B">
      <w:pPr>
        <w:pStyle w:val="Heading3"/>
        <w:numPr>
          <w:ilvl w:val="0"/>
          <w:numId w:val="0"/>
        </w:numPr>
        <w:tabs>
          <w:tab w:val="left" w:pos="720"/>
        </w:tabs>
        <w:ind w:left="720" w:hanging="720"/>
      </w:pPr>
      <w:bookmarkStart w:id="6" w:name="_Toc61976618"/>
      <w:r w:rsidRPr="008A5355">
        <w:t>3</w:t>
      </w:r>
      <w:r w:rsidRPr="008A5355">
        <w:tab/>
        <w:t>Tasks</w:t>
      </w:r>
      <w:bookmarkEnd w:id="6"/>
    </w:p>
    <w:p w:rsidR="00B0495B" w:rsidRPr="008A5355" w:rsidRDefault="00B0495B" w:rsidP="00B0495B">
      <w:r w:rsidRPr="008A5355">
        <w:t>Tasks include, but are not limited to:</w:t>
      </w:r>
    </w:p>
    <w:p w:rsidR="00B0495B" w:rsidRPr="008A5355" w:rsidRDefault="00B0495B" w:rsidP="00B0495B">
      <w:pPr>
        <w:pStyle w:val="enumlev1"/>
      </w:pPr>
      <w:r w:rsidRPr="008A5355">
        <w:t>–</w:t>
      </w:r>
      <w:r w:rsidRPr="008A5355">
        <w:tab/>
        <w:t xml:space="preserve">drive actions to update existing Recommendations, or to create new Recommendations on definitions; </w:t>
      </w:r>
    </w:p>
    <w:p w:rsidR="00B0495B" w:rsidRPr="008A5355" w:rsidRDefault="00B0495B" w:rsidP="00B0495B">
      <w:pPr>
        <w:pStyle w:val="enumlev1"/>
      </w:pPr>
      <w:r w:rsidRPr="008A5355">
        <w:t>–</w:t>
      </w:r>
      <w:r w:rsidRPr="008A5355">
        <w:tab/>
        <w:t xml:space="preserve">update or produce guides or tutorials for the benefit of the users of the recommendations; </w:t>
      </w:r>
    </w:p>
    <w:p w:rsidR="00B0495B" w:rsidRPr="008A5355" w:rsidRDefault="00B0495B" w:rsidP="00B0495B">
      <w:pPr>
        <w:pStyle w:val="enumlev1"/>
      </w:pPr>
      <w:r w:rsidRPr="008A5355">
        <w:t>–</w:t>
      </w:r>
      <w:r w:rsidRPr="008A5355">
        <w:tab/>
        <w:t xml:space="preserve">create tools that could help non-experts to understand and implement the new recommendations. Some of these tools should be implemented on the Study Group website. </w:t>
      </w:r>
    </w:p>
    <w:p w:rsidR="00B0495B" w:rsidRDefault="00B0495B" w:rsidP="00B0495B">
      <w:r w:rsidRPr="008A5355">
        <w:t xml:space="preserve">An up-to-date status of work under this Question is contained in the SG12 work programme </w:t>
      </w:r>
      <w:hyperlink r:id="rId5" w:history="1">
        <w:r w:rsidRPr="008A5355">
          <w:rPr>
            <w:rStyle w:val="Hyperlink"/>
          </w:rPr>
          <w:t>http://www.itu.int/ITU-T/workprog/wp_search.aspx?q=2/12</w:t>
        </w:r>
      </w:hyperlink>
    </w:p>
    <w:p w:rsidR="00B0495B" w:rsidRPr="008A5355" w:rsidRDefault="00B0495B" w:rsidP="00B0495B">
      <w:pPr>
        <w:pStyle w:val="Heading3"/>
        <w:numPr>
          <w:ilvl w:val="0"/>
          <w:numId w:val="0"/>
        </w:numPr>
        <w:tabs>
          <w:tab w:val="left" w:pos="720"/>
        </w:tabs>
        <w:ind w:left="720" w:hanging="720"/>
      </w:pPr>
      <w:bookmarkStart w:id="7" w:name="_Toc61976619"/>
      <w:r w:rsidRPr="008A5355">
        <w:lastRenderedPageBreak/>
        <w:t>4</w:t>
      </w:r>
      <w:r w:rsidRPr="008A5355">
        <w:tab/>
        <w:t>Relationships</w:t>
      </w:r>
      <w:bookmarkEnd w:id="7"/>
    </w:p>
    <w:p w:rsidR="00B0495B" w:rsidRPr="008A5355" w:rsidRDefault="00B0495B" w:rsidP="00B0495B">
      <w:pPr>
        <w:pStyle w:val="Headingb"/>
      </w:pPr>
      <w:r w:rsidRPr="008A5355">
        <w:t>WSIS Action Lines</w:t>
      </w:r>
    </w:p>
    <w:p w:rsidR="00B0495B" w:rsidRPr="008A5355" w:rsidRDefault="00B0495B" w:rsidP="00B0495B">
      <w:pPr>
        <w:pStyle w:val="enumlev1"/>
      </w:pPr>
      <w:r w:rsidRPr="008A5355">
        <w:t>–</w:t>
      </w:r>
      <w:r w:rsidRPr="008A5355">
        <w:tab/>
      </w:r>
      <w:r w:rsidRPr="008A5355">
        <w:rPr>
          <w:rFonts w:asciiTheme="majorBidi" w:hAnsiTheme="majorBidi" w:cstheme="majorBidi"/>
          <w:szCs w:val="24"/>
        </w:rPr>
        <w:t>C2</w:t>
      </w:r>
    </w:p>
    <w:p w:rsidR="00B0495B" w:rsidRPr="008A5355" w:rsidRDefault="00B0495B" w:rsidP="00B0495B">
      <w:pPr>
        <w:pStyle w:val="Headingb"/>
      </w:pPr>
      <w:r w:rsidRPr="008A5355">
        <w:t>Sustainable Development Goals</w:t>
      </w:r>
    </w:p>
    <w:p w:rsidR="00B0495B" w:rsidRPr="008A5355" w:rsidRDefault="00B0495B" w:rsidP="00B0495B">
      <w:pPr>
        <w:pStyle w:val="enumlev1"/>
      </w:pPr>
      <w:r w:rsidRPr="008A5355">
        <w:t>–</w:t>
      </w:r>
      <w:r w:rsidRPr="008A5355">
        <w:tab/>
      </w:r>
      <w:r w:rsidRPr="008A5355">
        <w:rPr>
          <w:rFonts w:asciiTheme="majorBidi" w:hAnsiTheme="majorBidi" w:cstheme="majorBidi"/>
          <w:szCs w:val="24"/>
        </w:rPr>
        <w:t>9</w:t>
      </w:r>
    </w:p>
    <w:p w:rsidR="00B0495B" w:rsidRPr="008A5355" w:rsidRDefault="00B0495B" w:rsidP="00B0495B">
      <w:pPr>
        <w:pStyle w:val="Headingb"/>
      </w:pPr>
      <w:r w:rsidRPr="008A5355">
        <w:t>Recommendations</w:t>
      </w:r>
    </w:p>
    <w:p w:rsidR="00B0495B" w:rsidRPr="008A5355" w:rsidRDefault="00B0495B" w:rsidP="00B0495B">
      <w:pPr>
        <w:pStyle w:val="enumlev1"/>
      </w:pPr>
      <w:r w:rsidRPr="008A5355">
        <w:t>–</w:t>
      </w:r>
      <w:r w:rsidRPr="008A5355">
        <w:tab/>
        <w:t>All Recommendations under the responsibility of SG12</w:t>
      </w:r>
    </w:p>
    <w:p w:rsidR="00B0495B" w:rsidRPr="008A5355" w:rsidRDefault="00B0495B" w:rsidP="00B0495B">
      <w:pPr>
        <w:pStyle w:val="Headingb"/>
      </w:pPr>
      <w:r w:rsidRPr="008A5355">
        <w:t>Questions</w:t>
      </w:r>
    </w:p>
    <w:p w:rsidR="00B0495B" w:rsidRPr="008A5355" w:rsidRDefault="00B0495B" w:rsidP="00B0495B">
      <w:pPr>
        <w:pStyle w:val="enumlev1"/>
      </w:pPr>
      <w:r w:rsidRPr="008A5355">
        <w:t>–</w:t>
      </w:r>
      <w:r w:rsidRPr="008A5355">
        <w:tab/>
        <w:t>All/12</w:t>
      </w:r>
    </w:p>
    <w:p w:rsidR="00B0495B" w:rsidRPr="008A5355" w:rsidRDefault="00B0495B" w:rsidP="00B0495B">
      <w:pPr>
        <w:pStyle w:val="Headingb"/>
      </w:pPr>
      <w:r w:rsidRPr="008A5355">
        <w:t>Study Groups</w:t>
      </w:r>
    </w:p>
    <w:p w:rsidR="00B0495B" w:rsidRPr="008A5355" w:rsidRDefault="00B0495B" w:rsidP="00B0495B">
      <w:pPr>
        <w:pStyle w:val="enumlev1"/>
      </w:pPr>
      <w:r w:rsidRPr="008A5355">
        <w:t>–</w:t>
      </w:r>
      <w:r w:rsidRPr="008A5355">
        <w:tab/>
        <w:t>ITU-T, ITU-R and ITU-D Study Groups with activities related to QoS</w:t>
      </w:r>
    </w:p>
    <w:p w:rsidR="00B0495B" w:rsidRPr="008A5355" w:rsidRDefault="00B0495B" w:rsidP="00B0495B">
      <w:pPr>
        <w:pStyle w:val="Headingb"/>
      </w:pPr>
      <w:r w:rsidRPr="008A5355">
        <w:t>Other bodies</w:t>
      </w:r>
    </w:p>
    <w:p w:rsidR="00B0495B" w:rsidRPr="008A5355" w:rsidRDefault="00B0495B" w:rsidP="00B0495B">
      <w:pPr>
        <w:ind w:left="792" w:hanging="792"/>
      </w:pPr>
      <w:r w:rsidRPr="008A5355">
        <w:t>–</w:t>
      </w:r>
      <w:r w:rsidRPr="008A5355">
        <w:tab/>
        <w:t xml:space="preserve">ETSI </w:t>
      </w:r>
    </w:p>
    <w:p w:rsidR="00B0495B" w:rsidRPr="008A5355" w:rsidRDefault="00B0495B" w:rsidP="00B0495B">
      <w:pPr>
        <w:spacing w:before="0" w:after="160" w:line="259" w:lineRule="auto"/>
      </w:pPr>
    </w:p>
    <w:p w:rsidR="00E57546" w:rsidRDefault="00E57546" w:rsidP="00B0495B"/>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CA8AB796"/>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5B"/>
    <w:rsid w:val="00B0495B"/>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2BA25-253F-454D-870E-81DCEE8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95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B0495B"/>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B0495B"/>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B0495B"/>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B0495B"/>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B0495B"/>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B0495B"/>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B0495B"/>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B0495B"/>
    <w:pPr>
      <w:tabs>
        <w:tab w:val="num" w:pos="1440"/>
      </w:tabs>
      <w:spacing w:before="240" w:after="60"/>
      <w:ind w:left="1440" w:hanging="1440"/>
      <w:outlineLvl w:val="7"/>
    </w:pPr>
    <w:rPr>
      <w:i/>
      <w:iCs/>
    </w:rPr>
  </w:style>
  <w:style w:type="paragraph" w:styleId="Heading9">
    <w:name w:val="heading 9"/>
    <w:basedOn w:val="Normal"/>
    <w:next w:val="Normal"/>
    <w:link w:val="Heading9Char"/>
    <w:rsid w:val="00B0495B"/>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95B"/>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B0495B"/>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B0495B"/>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B0495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B0495B"/>
    <w:rPr>
      <w:rFonts w:ascii="Times New Roman" w:hAnsi="Times New Roman" w:cs="Times New Roman"/>
      <w:b/>
      <w:sz w:val="24"/>
      <w:szCs w:val="20"/>
      <w:lang w:eastAsia="ja-JP"/>
    </w:rPr>
  </w:style>
  <w:style w:type="paragraph" w:customStyle="1" w:styleId="Note">
    <w:name w:val="Note"/>
    <w:basedOn w:val="Normal"/>
    <w:rsid w:val="00B0495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B0495B"/>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B0495B"/>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B0495B"/>
    <w:rPr>
      <w:rFonts w:ascii="Times New Roman" w:hAnsi="Times New Roman" w:cs="Times New Roman"/>
      <w:b/>
      <w:bCs/>
      <w:sz w:val="24"/>
      <w:lang w:eastAsia="ja-JP"/>
    </w:rPr>
  </w:style>
  <w:style w:type="character" w:customStyle="1" w:styleId="Heading7Char">
    <w:name w:val="Heading 7 Char"/>
    <w:basedOn w:val="DefaultParagraphFont"/>
    <w:link w:val="Heading7"/>
    <w:rsid w:val="00B0495B"/>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B0495B"/>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B0495B"/>
    <w:rPr>
      <w:rFonts w:ascii="Times New Roman" w:hAnsi="Times New Roman" w:cs="Arial"/>
      <w:sz w:val="24"/>
      <w:lang w:eastAsia="ja-JP"/>
    </w:rPr>
  </w:style>
  <w:style w:type="character" w:styleId="Hyperlink">
    <w:name w:val="Hyperlink"/>
    <w:basedOn w:val="DefaultParagraphFont"/>
    <w:uiPriority w:val="99"/>
    <w:rsid w:val="00B0495B"/>
    <w:rPr>
      <w:color w:val="0000FF"/>
      <w:u w:val="single"/>
    </w:rPr>
  </w:style>
  <w:style w:type="paragraph" w:customStyle="1" w:styleId="enumlev1">
    <w:name w:val="enumlev1"/>
    <w:basedOn w:val="Normal"/>
    <w:link w:val="enumlev1Char"/>
    <w:rsid w:val="00B0495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B0495B"/>
    <w:rPr>
      <w:rFonts w:ascii="Times New Roman" w:eastAsia="Times New Roman" w:hAnsi="Times New Roman" w:cs="Times New Roman"/>
      <w:sz w:val="24"/>
      <w:szCs w:val="20"/>
    </w:rPr>
  </w:style>
  <w:style w:type="paragraph" w:customStyle="1" w:styleId="Questionhistory">
    <w:name w:val="Question_history"/>
    <w:basedOn w:val="Normal"/>
    <w:rsid w:val="00B0495B"/>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2/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D49403-E5D1-4174-9D2A-56537A678B04}"/>
</file>

<file path=customXml/itemProps2.xml><?xml version="1.0" encoding="utf-8"?>
<ds:datastoreItem xmlns:ds="http://schemas.openxmlformats.org/officeDocument/2006/customXml" ds:itemID="{E5D82335-4D1A-4752-8A4C-46EAEE29E64C}"/>
</file>

<file path=customXml/itemProps3.xml><?xml version="1.0" encoding="utf-8"?>
<ds:datastoreItem xmlns:ds="http://schemas.openxmlformats.org/officeDocument/2006/customXml" ds:itemID="{42432022-B9C1-4BDD-9CB5-787851AD335F}"/>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