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07" w:rsidRDefault="00616407" w:rsidP="00616407">
      <w:pPr>
        <w:pStyle w:val="AnnexNotitle"/>
        <w:spacing w:before="360"/>
        <w:rPr>
          <w:rFonts w:eastAsia="SimSun"/>
          <w:sz w:val="24"/>
          <w:szCs w:val="24"/>
          <w:u w:val="single"/>
          <w:lang w:val="en-US" w:eastAsia="zh-CN"/>
        </w:rPr>
      </w:pPr>
      <w:r w:rsidRPr="00D87973">
        <w:rPr>
          <w:rFonts w:eastAsia="SimSun"/>
          <w:sz w:val="24"/>
          <w:szCs w:val="24"/>
          <w:u w:val="single"/>
          <w:lang w:val="en-US" w:eastAsia="zh-CN"/>
        </w:rPr>
        <w:t>Status of Z-series Recommendations</w:t>
      </w:r>
    </w:p>
    <w:p w:rsidR="00616407" w:rsidRDefault="00D65D49" w:rsidP="008F0CEE">
      <w:pPr>
        <w:pStyle w:val="Annexref"/>
        <w:numPr>
          <w:ilvl w:val="0"/>
          <w:numId w:val="0"/>
        </w:numPr>
        <w:rPr>
          <w:i w:val="0"/>
          <w:iCs w:val="0"/>
          <w:sz w:val="22"/>
          <w:szCs w:val="22"/>
          <w:lang w:val="en-GB"/>
        </w:rPr>
      </w:pPr>
      <w:r>
        <w:rPr>
          <w:i w:val="0"/>
          <w:iCs w:val="0"/>
          <w:sz w:val="22"/>
          <w:szCs w:val="22"/>
          <w:lang w:val="en-GB"/>
        </w:rPr>
        <w:t>(</w:t>
      </w:r>
      <w:r w:rsidRPr="00E94A4B">
        <w:rPr>
          <w:i w:val="0"/>
          <w:iCs w:val="0"/>
          <w:sz w:val="22"/>
          <w:szCs w:val="22"/>
          <w:lang w:val="en-GB"/>
        </w:rPr>
        <w:t xml:space="preserve">Revised </w:t>
      </w:r>
      <w:r w:rsidR="00747E62" w:rsidRPr="00E94A4B">
        <w:rPr>
          <w:i w:val="0"/>
          <w:iCs w:val="0"/>
          <w:sz w:val="22"/>
          <w:szCs w:val="22"/>
          <w:lang w:val="en-GB"/>
        </w:rPr>
        <w:t>4</w:t>
      </w:r>
      <w:r w:rsidR="00255A03" w:rsidRPr="00E94A4B">
        <w:rPr>
          <w:i w:val="0"/>
          <w:iCs w:val="0"/>
          <w:sz w:val="22"/>
          <w:szCs w:val="22"/>
          <w:lang w:val="en-GB"/>
        </w:rPr>
        <w:t xml:space="preserve"> </w:t>
      </w:r>
      <w:r w:rsidR="008F0CEE" w:rsidRPr="00E94A4B">
        <w:rPr>
          <w:i w:val="0"/>
          <w:iCs w:val="0"/>
          <w:sz w:val="22"/>
          <w:szCs w:val="22"/>
          <w:lang w:val="en-GB"/>
        </w:rPr>
        <w:t>March</w:t>
      </w:r>
      <w:r w:rsidR="00C44B72" w:rsidRPr="00E94A4B">
        <w:rPr>
          <w:i w:val="0"/>
          <w:iCs w:val="0"/>
          <w:sz w:val="22"/>
          <w:szCs w:val="22"/>
          <w:lang w:val="en-GB"/>
        </w:rPr>
        <w:t xml:space="preserve"> </w:t>
      </w:r>
      <w:r w:rsidR="00616407" w:rsidRPr="00E94A4B">
        <w:rPr>
          <w:i w:val="0"/>
          <w:iCs w:val="0"/>
          <w:sz w:val="22"/>
          <w:szCs w:val="22"/>
          <w:lang w:val="en-GB"/>
        </w:rPr>
        <w:t>201</w:t>
      </w:r>
      <w:r w:rsidR="00255A03" w:rsidRPr="00E94A4B">
        <w:rPr>
          <w:i w:val="0"/>
          <w:iCs w:val="0"/>
          <w:sz w:val="22"/>
          <w:szCs w:val="22"/>
          <w:lang w:val="en-GB"/>
        </w:rPr>
        <w:t>4</w:t>
      </w:r>
      <w:r w:rsidR="00616407" w:rsidRPr="00E94A4B">
        <w:rPr>
          <w:i w:val="0"/>
          <w:iCs w:val="0"/>
          <w:sz w:val="22"/>
          <w:szCs w:val="22"/>
          <w:lang w:val="en-GB"/>
        </w:rPr>
        <w:t>)</w:t>
      </w:r>
    </w:p>
    <w:p w:rsidR="00207E17" w:rsidRPr="00603432" w:rsidRDefault="00207E17" w:rsidP="00207E17">
      <w:pPr>
        <w:pStyle w:val="Normalaftertitle"/>
        <w:rPr>
          <w:sz w:val="22"/>
        </w:rPr>
      </w:pPr>
      <w:r w:rsidRPr="00603432">
        <w:rPr>
          <w:sz w:val="22"/>
        </w:rPr>
        <w:t>These tables give the status of the work program for the ITU-T Z-series Recommendations under the responsibility of Study Group 17. These tables provide a listing of Z-series Recommendations (approved and draft texts) including for each:</w:t>
      </w:r>
    </w:p>
    <w:p w:rsidR="00207E17" w:rsidRPr="00603432" w:rsidRDefault="00207E17" w:rsidP="00207E17">
      <w:pPr>
        <w:pStyle w:val="enumlev1"/>
        <w:spacing w:before="20"/>
        <w:rPr>
          <w:sz w:val="22"/>
        </w:rPr>
      </w:pPr>
      <w:r w:rsidRPr="00603432">
        <w:rPr>
          <w:sz w:val="22"/>
        </w:rPr>
        <w:t>–</w:t>
      </w:r>
      <w:r w:rsidRPr="00603432">
        <w:rPr>
          <w:sz w:val="22"/>
        </w:rPr>
        <w:tab/>
        <w:t>Recommendation number</w:t>
      </w:r>
    </w:p>
    <w:p w:rsidR="00207E17" w:rsidRPr="00603432" w:rsidRDefault="00207E17" w:rsidP="00207E17">
      <w:pPr>
        <w:pStyle w:val="enumlev1"/>
        <w:spacing w:before="20"/>
        <w:rPr>
          <w:sz w:val="22"/>
        </w:rPr>
      </w:pPr>
      <w:r w:rsidRPr="00603432">
        <w:rPr>
          <w:sz w:val="22"/>
        </w:rPr>
        <w:t>–</w:t>
      </w:r>
      <w:r w:rsidRPr="00603432">
        <w:rPr>
          <w:sz w:val="22"/>
        </w:rPr>
        <w:tab/>
        <w:t>Full title of Recommendation</w:t>
      </w:r>
    </w:p>
    <w:p w:rsidR="00207E17" w:rsidRPr="00603432" w:rsidRDefault="00207E17" w:rsidP="00207E17">
      <w:pPr>
        <w:pStyle w:val="enumlev1"/>
        <w:spacing w:before="20"/>
        <w:rPr>
          <w:sz w:val="22"/>
        </w:rPr>
      </w:pPr>
      <w:r w:rsidRPr="00603432">
        <w:rPr>
          <w:sz w:val="22"/>
        </w:rPr>
        <w:t>–</w:t>
      </w:r>
      <w:r w:rsidRPr="00603432">
        <w:rPr>
          <w:sz w:val="22"/>
        </w:rPr>
        <w:tab/>
        <w:t>Approval year for current edition and, if not published, the location of the text</w:t>
      </w:r>
    </w:p>
    <w:p w:rsidR="00207E17" w:rsidRPr="00603432" w:rsidRDefault="00207E17" w:rsidP="00207E17">
      <w:pPr>
        <w:pStyle w:val="enumlev1"/>
        <w:spacing w:before="20"/>
        <w:rPr>
          <w:sz w:val="22"/>
        </w:rPr>
      </w:pPr>
      <w:r w:rsidRPr="00603432">
        <w:rPr>
          <w:sz w:val="22"/>
        </w:rPr>
        <w:t>–</w:t>
      </w:r>
      <w:r w:rsidRPr="00603432">
        <w:rPr>
          <w:sz w:val="22"/>
        </w:rPr>
        <w:tab/>
        <w:t>An indication whether the current edition is common text (C) with ISO/IEC or twin (T) with ISO/IEC or other SDO or is not collaborative (I)</w:t>
      </w:r>
    </w:p>
    <w:p w:rsidR="00207E17" w:rsidRPr="00603432" w:rsidRDefault="00207E17" w:rsidP="00207E17">
      <w:pPr>
        <w:pStyle w:val="enumlev1"/>
        <w:spacing w:before="20"/>
        <w:rPr>
          <w:sz w:val="22"/>
        </w:rPr>
      </w:pPr>
      <w:r w:rsidRPr="00603432">
        <w:rPr>
          <w:sz w:val="22"/>
        </w:rPr>
        <w:t>–</w:t>
      </w:r>
      <w:r w:rsidRPr="00603432">
        <w:rPr>
          <w:sz w:val="22"/>
        </w:rPr>
        <w:tab/>
        <w:t>Name of the editor</w:t>
      </w:r>
    </w:p>
    <w:p w:rsidR="00207E17" w:rsidRPr="00603432" w:rsidRDefault="00207E17" w:rsidP="00207E17">
      <w:pPr>
        <w:pStyle w:val="enumlev1"/>
        <w:spacing w:before="20"/>
        <w:rPr>
          <w:sz w:val="22"/>
        </w:rPr>
      </w:pPr>
      <w:r w:rsidRPr="00603432">
        <w:rPr>
          <w:sz w:val="22"/>
        </w:rPr>
        <w:t>–</w:t>
      </w:r>
      <w:r w:rsidRPr="00603432">
        <w:rPr>
          <w:sz w:val="22"/>
        </w:rPr>
        <w:tab/>
        <w:t>Location of the latest text for on-going work</w:t>
      </w:r>
    </w:p>
    <w:p w:rsidR="00207E17" w:rsidRPr="00603432" w:rsidRDefault="00207E17" w:rsidP="00207E17">
      <w:pPr>
        <w:pStyle w:val="enumlev1"/>
        <w:spacing w:before="20"/>
        <w:rPr>
          <w:sz w:val="22"/>
        </w:rPr>
      </w:pPr>
      <w:r w:rsidRPr="00603432">
        <w:rPr>
          <w:sz w:val="22"/>
        </w:rPr>
        <w:t>–</w:t>
      </w:r>
      <w:r w:rsidRPr="00603432">
        <w:rPr>
          <w:sz w:val="22"/>
        </w:rPr>
        <w:tab/>
        <w:t>Number of the equivalent standard, if there is one</w:t>
      </w:r>
    </w:p>
    <w:p w:rsidR="00207E17" w:rsidRPr="00603432" w:rsidRDefault="00207E17" w:rsidP="00207E17">
      <w:pPr>
        <w:pStyle w:val="enumlev1"/>
        <w:spacing w:before="20"/>
        <w:rPr>
          <w:sz w:val="22"/>
        </w:rPr>
      </w:pPr>
      <w:r w:rsidRPr="00603432">
        <w:rPr>
          <w:sz w:val="22"/>
        </w:rPr>
        <w:t>–</w:t>
      </w:r>
      <w:r w:rsidRPr="00603432">
        <w:rPr>
          <w:sz w:val="22"/>
        </w:rPr>
        <w:tab/>
        <w:t>Target date (date of Study Group or Working Party "</w:t>
      </w:r>
      <w:r w:rsidRPr="00603432">
        <w:rPr>
          <w:i/>
          <w:sz w:val="22"/>
        </w:rPr>
        <w:t>consent</w:t>
      </w:r>
      <w:r w:rsidRPr="00603432">
        <w:rPr>
          <w:sz w:val="22"/>
        </w:rPr>
        <w:t>" or “</w:t>
      </w:r>
      <w:r w:rsidRPr="00603432">
        <w:rPr>
          <w:i/>
          <w:sz w:val="22"/>
        </w:rPr>
        <w:t>determination</w:t>
      </w:r>
      <w:r w:rsidRPr="00603432">
        <w:rPr>
          <w:sz w:val="22"/>
        </w:rPr>
        <w:t>” meeting) for on-going work</w:t>
      </w:r>
    </w:p>
    <w:p w:rsidR="00207E17" w:rsidRPr="00603432" w:rsidRDefault="00207E17" w:rsidP="00207E17">
      <w:pPr>
        <w:pStyle w:val="enumlev1"/>
        <w:spacing w:before="20"/>
        <w:rPr>
          <w:sz w:val="22"/>
        </w:rPr>
      </w:pPr>
      <w:r w:rsidRPr="00603432">
        <w:rPr>
          <w:sz w:val="22"/>
        </w:rPr>
        <w:t>–</w:t>
      </w:r>
      <w:r w:rsidRPr="00603432">
        <w:rPr>
          <w:sz w:val="22"/>
        </w:rPr>
        <w:tab/>
        <w:t>An indication whether the on-going work is intended to be common text (C) with ISO/IEC or twin (T) with ISO/IEC or other SDO or is not collaborative (I)</w:t>
      </w:r>
    </w:p>
    <w:p w:rsidR="00207E17" w:rsidRDefault="00207E17" w:rsidP="00207E17">
      <w:pPr>
        <w:rPr>
          <w:sz w:val="22"/>
          <w:szCs w:val="22"/>
        </w:rPr>
      </w:pPr>
      <w:r w:rsidRPr="00603432">
        <w:rPr>
          <w:sz w:val="22"/>
          <w:szCs w:val="22"/>
        </w:rPr>
        <w:t>AAP denotes Last Call or Additional Review text</w:t>
      </w:r>
    </w:p>
    <w:p w:rsidR="00402CF3" w:rsidRPr="00603432" w:rsidRDefault="00402CF3" w:rsidP="00207E17">
      <w:pPr>
        <w:rPr>
          <w:sz w:val="22"/>
          <w:szCs w:val="22"/>
        </w:rPr>
      </w:pPr>
      <w:proofErr w:type="spellStart"/>
      <w:proofErr w:type="gramStart"/>
      <w:r w:rsidRPr="00E94A4B">
        <w:rPr>
          <w:sz w:val="22"/>
          <w:szCs w:val="22"/>
        </w:rPr>
        <w:t>nn</w:t>
      </w:r>
      <w:proofErr w:type="spellEnd"/>
      <w:proofErr w:type="gramEnd"/>
      <w:r w:rsidRPr="00E94A4B">
        <w:rPr>
          <w:sz w:val="22"/>
          <w:szCs w:val="22"/>
        </w:rPr>
        <w:t xml:space="preserve">? </w:t>
      </w:r>
      <w:proofErr w:type="gramStart"/>
      <w:r w:rsidRPr="00E94A4B">
        <w:rPr>
          <w:sz w:val="22"/>
          <w:szCs w:val="22"/>
        </w:rPr>
        <w:t>denotes</w:t>
      </w:r>
      <w:proofErr w:type="gramEnd"/>
      <w:r w:rsidRPr="00E94A4B">
        <w:rPr>
          <w:sz w:val="22"/>
          <w:szCs w:val="22"/>
        </w:rPr>
        <w:t xml:space="preserve"> a Question number (not confirmed)</w:t>
      </w:r>
    </w:p>
    <w:p w:rsidR="00207E17" w:rsidRPr="00603432" w:rsidRDefault="00207E17" w:rsidP="00207E17">
      <w:pPr>
        <w:rPr>
          <w:sz w:val="22"/>
          <w:szCs w:val="22"/>
        </w:rPr>
      </w:pPr>
      <w:r w:rsidRPr="00603432">
        <w:rPr>
          <w:sz w:val="22"/>
          <w:szCs w:val="22"/>
        </w:rPr>
        <w:t>LATEST TEXT* denotes series of Recommendations subject to Implementers' Guide</w:t>
      </w:r>
    </w:p>
    <w:p w:rsidR="00207E17" w:rsidRPr="00603432" w:rsidRDefault="00207E17" w:rsidP="00207E17">
      <w:pPr>
        <w:rPr>
          <w:sz w:val="22"/>
          <w:szCs w:val="22"/>
        </w:rPr>
      </w:pPr>
    </w:p>
    <w:p w:rsidR="00207E17" w:rsidRPr="00603432" w:rsidRDefault="00207E17" w:rsidP="00207E17">
      <w:pPr>
        <w:pStyle w:val="AnnexNotitle"/>
        <w:rPr>
          <w:bCs/>
        </w:rPr>
        <w:sectPr w:rsidR="00207E17" w:rsidRPr="00603432" w:rsidSect="00206AF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docGrid w:linePitch="360"/>
        </w:sectPr>
      </w:pPr>
    </w:p>
    <w:p w:rsidR="00207E17" w:rsidRPr="00603432" w:rsidRDefault="00207E17" w:rsidP="00207E17">
      <w:pPr>
        <w:pStyle w:val="TableNotitle"/>
        <w:spacing w:before="120" w:after="40"/>
        <w:rPr>
          <w:sz w:val="22"/>
        </w:rPr>
      </w:pPr>
      <w:r w:rsidRPr="00603432">
        <w:rPr>
          <w:sz w:val="22"/>
        </w:rPr>
        <w:lastRenderedPageBreak/>
        <w:t>FORMAL DESCRIPTION TECHNIQUES (FDT)</w:t>
      </w:r>
    </w:p>
    <w:p w:rsidR="00207E17" w:rsidRPr="00603432" w:rsidRDefault="00207E17" w:rsidP="00207E17">
      <w:pPr>
        <w:pStyle w:val="TableNotitle"/>
        <w:spacing w:before="0" w:after="40"/>
        <w:rPr>
          <w:sz w:val="22"/>
        </w:rPr>
      </w:pPr>
      <w:r w:rsidRPr="00603432">
        <w:rPr>
          <w:sz w:val="22"/>
        </w:rPr>
        <w:t>Specification and Description Language (SDL)</w:t>
      </w:r>
    </w:p>
    <w:tbl>
      <w:tblPr>
        <w:tblW w:w="14388"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61"/>
        <w:gridCol w:w="1379"/>
        <w:gridCol w:w="1428"/>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61"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379"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28"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61"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379"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28"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dashed" w:sz="2"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Z.100</w:t>
            </w:r>
          </w:p>
        </w:tc>
        <w:tc>
          <w:tcPr>
            <w:tcW w:w="4583"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r w:rsidRPr="00603432">
              <w:rPr>
                <w:sz w:val="20"/>
              </w:rPr>
              <w:t>Specification and description language - Overview of SDL-2010</w:t>
            </w:r>
          </w:p>
        </w:tc>
        <w:tc>
          <w:tcPr>
            <w:tcW w:w="1382"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12" w:space="0" w:color="auto"/>
              <w:left w:val="single" w:sz="6" w:space="0" w:color="auto"/>
              <w:bottom w:val="dashed" w:sz="2" w:space="0" w:color="auto"/>
              <w:right w:val="single" w:sz="6" w:space="0" w:color="auto"/>
            </w:tcBorders>
          </w:tcPr>
          <w:p w:rsidR="00207E17" w:rsidRPr="00603432" w:rsidRDefault="00207E17" w:rsidP="007944C1">
            <w:pPr>
              <w:pStyle w:val="Tabletext"/>
              <w:spacing w:before="0" w:after="0"/>
              <w:jc w:val="center"/>
              <w:rPr>
                <w:sz w:val="20"/>
              </w:rPr>
            </w:pPr>
            <w:r w:rsidRPr="00603432">
              <w:rPr>
                <w:sz w:val="20"/>
              </w:rPr>
              <w:t>1</w:t>
            </w:r>
            <w:r w:rsidR="007944C1">
              <w:rPr>
                <w:sz w:val="20"/>
              </w:rPr>
              <w:t>2</w:t>
            </w:r>
          </w:p>
        </w:tc>
        <w:tc>
          <w:tcPr>
            <w:tcW w:w="1261"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r w:rsidRPr="00603432">
              <w:rPr>
                <w:sz w:val="20"/>
              </w:rPr>
              <w:t>Rick Reed</w:t>
            </w:r>
          </w:p>
        </w:tc>
        <w:tc>
          <w:tcPr>
            <w:tcW w:w="1379"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p>
        </w:tc>
        <w:tc>
          <w:tcPr>
            <w:tcW w:w="1428"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nil"/>
              <w:bottom w:val="dashed" w:sz="2"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dashed" w:sz="2" w:space="0" w:color="auto"/>
              <w:left w:val="single" w:sz="12" w:space="0" w:color="auto"/>
              <w:bottom w:val="dashed" w:sz="2"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Z.100</w:t>
            </w:r>
            <w:r w:rsidRPr="00603432">
              <w:rPr>
                <w:rStyle w:val="Strong"/>
                <w:sz w:val="20"/>
              </w:rPr>
              <w:br/>
              <w:t>Annex F1</w:t>
            </w:r>
          </w:p>
        </w:tc>
        <w:tc>
          <w:tcPr>
            <w:tcW w:w="4583" w:type="dxa"/>
            <w:tcBorders>
              <w:top w:val="dashed" w:sz="2" w:space="0" w:color="auto"/>
              <w:left w:val="single" w:sz="6" w:space="0" w:color="auto"/>
              <w:bottom w:val="dashed" w:sz="2" w:space="0" w:color="auto"/>
              <w:right w:val="single" w:sz="6" w:space="0" w:color="auto"/>
            </w:tcBorders>
          </w:tcPr>
          <w:p w:rsidR="00207E17" w:rsidRPr="00603432" w:rsidRDefault="00C9581C" w:rsidP="003936C8">
            <w:pPr>
              <w:pStyle w:val="Tabletext"/>
              <w:spacing w:before="0" w:after="0"/>
              <w:rPr>
                <w:sz w:val="20"/>
              </w:rPr>
            </w:pPr>
            <w:r w:rsidRPr="00C9581C">
              <w:rPr>
                <w:sz w:val="20"/>
              </w:rPr>
              <w:t>SDL formal definition: General overview</w:t>
            </w:r>
          </w:p>
        </w:tc>
        <w:tc>
          <w:tcPr>
            <w:tcW w:w="1382"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2000</w:t>
            </w:r>
          </w:p>
        </w:tc>
        <w:tc>
          <w:tcPr>
            <w:tcW w:w="288"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2" w:space="0" w:color="auto"/>
              <w:left w:val="single" w:sz="6" w:space="0" w:color="auto"/>
              <w:bottom w:val="dashed" w:sz="2" w:space="0" w:color="auto"/>
              <w:right w:val="single" w:sz="6" w:space="0" w:color="auto"/>
            </w:tcBorders>
          </w:tcPr>
          <w:p w:rsidR="00207E17" w:rsidRPr="00603432" w:rsidRDefault="00E36896" w:rsidP="003936C8">
            <w:pPr>
              <w:pStyle w:val="Tabletext"/>
              <w:spacing w:before="0" w:after="0"/>
              <w:jc w:val="center"/>
              <w:rPr>
                <w:sz w:val="20"/>
              </w:rPr>
            </w:pPr>
            <w:r>
              <w:rPr>
                <w:sz w:val="20"/>
              </w:rPr>
              <w:t>1</w:t>
            </w:r>
            <w:r w:rsidR="003D70FE">
              <w:rPr>
                <w:sz w:val="20"/>
              </w:rPr>
              <w:t>2</w:t>
            </w:r>
          </w:p>
        </w:tc>
        <w:tc>
          <w:tcPr>
            <w:tcW w:w="1261"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r w:rsidRPr="00603432">
              <w:rPr>
                <w:noProof/>
                <w:sz w:val="20"/>
              </w:rPr>
              <w:t>Edel Sherratt</w:t>
            </w:r>
            <w:r w:rsidR="005D564A">
              <w:rPr>
                <w:noProof/>
                <w:sz w:val="20"/>
              </w:rPr>
              <w:t>,</w:t>
            </w:r>
            <w:r w:rsidR="007944C1">
              <w:rPr>
                <w:noProof/>
                <w:sz w:val="20"/>
              </w:rPr>
              <w:br/>
            </w:r>
            <w:r w:rsidR="007944C1" w:rsidRPr="007944C1">
              <w:rPr>
                <w:sz w:val="20"/>
              </w:rPr>
              <w:t>Rick Reed</w:t>
            </w:r>
          </w:p>
        </w:tc>
        <w:tc>
          <w:tcPr>
            <w:tcW w:w="1379" w:type="dxa"/>
            <w:tcBorders>
              <w:top w:val="dashed" w:sz="2" w:space="0" w:color="auto"/>
              <w:left w:val="single" w:sz="6" w:space="0" w:color="auto"/>
              <w:bottom w:val="dashed" w:sz="2" w:space="0" w:color="auto"/>
              <w:right w:val="single" w:sz="6" w:space="0" w:color="auto"/>
            </w:tcBorders>
          </w:tcPr>
          <w:p w:rsidR="00207E17" w:rsidRPr="00603432" w:rsidRDefault="00207E17" w:rsidP="0057634C">
            <w:pPr>
              <w:pStyle w:val="Tabletext"/>
              <w:spacing w:before="0"/>
              <w:rPr>
                <w:sz w:val="20"/>
              </w:rPr>
            </w:pPr>
            <w:r w:rsidRPr="00603432">
              <w:rPr>
                <w:sz w:val="20"/>
              </w:rPr>
              <w:t>COM17-TD</w:t>
            </w:r>
            <w:r w:rsidR="0057634C" w:rsidRPr="0057634C">
              <w:rPr>
                <w:sz w:val="20"/>
              </w:rPr>
              <w:t>0924</w:t>
            </w:r>
          </w:p>
        </w:tc>
        <w:tc>
          <w:tcPr>
            <w:tcW w:w="1428"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2" w:space="0" w:color="auto"/>
              <w:left w:val="single" w:sz="6" w:space="0" w:color="auto"/>
              <w:bottom w:val="dashed" w:sz="2" w:space="0" w:color="auto"/>
              <w:right w:val="single" w:sz="6" w:space="0" w:color="auto"/>
            </w:tcBorders>
          </w:tcPr>
          <w:p w:rsidR="00207E17" w:rsidRPr="00603432" w:rsidRDefault="00207E17" w:rsidP="007F41E2">
            <w:pPr>
              <w:pStyle w:val="Tabletext"/>
              <w:spacing w:before="0" w:after="0"/>
              <w:rPr>
                <w:sz w:val="20"/>
              </w:rPr>
            </w:pPr>
            <w:r w:rsidRPr="00603432">
              <w:rPr>
                <w:sz w:val="20"/>
              </w:rPr>
              <w:t>New edition</w:t>
            </w:r>
            <w:r w:rsidRPr="00603432">
              <w:rPr>
                <w:sz w:val="20"/>
              </w:rPr>
              <w:br/>
              <w:t>201</w:t>
            </w:r>
            <w:r w:rsidR="007F41E2">
              <w:rPr>
                <w:sz w:val="20"/>
              </w:rPr>
              <w:t>4</w:t>
            </w:r>
            <w:r w:rsidRPr="00603432">
              <w:rPr>
                <w:sz w:val="20"/>
              </w:rPr>
              <w:t>-0</w:t>
            </w:r>
            <w:r w:rsidR="0025034A">
              <w:rPr>
                <w:sz w:val="20"/>
              </w:rPr>
              <w:t>9</w:t>
            </w:r>
          </w:p>
        </w:tc>
        <w:tc>
          <w:tcPr>
            <w:tcW w:w="288" w:type="dxa"/>
            <w:tcBorders>
              <w:top w:val="dashed" w:sz="2" w:space="0" w:color="auto"/>
              <w:left w:val="nil"/>
              <w:bottom w:val="dashed" w:sz="2" w:space="0" w:color="auto"/>
              <w:right w:val="single" w:sz="12" w:space="0" w:color="auto"/>
            </w:tcBorders>
          </w:tcPr>
          <w:p w:rsidR="00207E17" w:rsidRPr="00603432" w:rsidRDefault="00207E17" w:rsidP="003936C8">
            <w:pPr>
              <w:pStyle w:val="Tabletext"/>
              <w:spacing w:before="0" w:after="0"/>
              <w:rPr>
                <w:sz w:val="20"/>
              </w:rPr>
            </w:pPr>
            <w:r w:rsidRPr="00603432">
              <w:rPr>
                <w:sz w:val="20"/>
              </w:rPr>
              <w:t>I</w:t>
            </w:r>
          </w:p>
        </w:tc>
      </w:tr>
      <w:tr w:rsidR="00207E17" w:rsidRPr="00603432" w:rsidTr="009B4312">
        <w:trPr>
          <w:cantSplit/>
        </w:trPr>
        <w:tc>
          <w:tcPr>
            <w:tcW w:w="1206" w:type="dxa"/>
            <w:tcBorders>
              <w:top w:val="dashed" w:sz="2" w:space="0" w:color="auto"/>
              <w:left w:val="single" w:sz="12" w:space="0" w:color="auto"/>
              <w:bottom w:val="dashed" w:sz="2"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Z.100</w:t>
            </w:r>
            <w:r w:rsidRPr="00603432">
              <w:rPr>
                <w:rStyle w:val="Strong"/>
                <w:sz w:val="20"/>
              </w:rPr>
              <w:br/>
              <w:t>Annex F2</w:t>
            </w:r>
          </w:p>
        </w:tc>
        <w:tc>
          <w:tcPr>
            <w:tcW w:w="4583"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r w:rsidRPr="00603432">
              <w:rPr>
                <w:sz w:val="20"/>
              </w:rPr>
              <w:t>SDL formal definition: Static semantics</w:t>
            </w:r>
          </w:p>
        </w:tc>
        <w:tc>
          <w:tcPr>
            <w:tcW w:w="1382"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2000</w:t>
            </w:r>
          </w:p>
        </w:tc>
        <w:tc>
          <w:tcPr>
            <w:tcW w:w="288"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2" w:space="0" w:color="auto"/>
              <w:left w:val="single" w:sz="6" w:space="0" w:color="auto"/>
              <w:bottom w:val="dashed" w:sz="2" w:space="0" w:color="auto"/>
              <w:right w:val="single" w:sz="6" w:space="0" w:color="auto"/>
            </w:tcBorders>
          </w:tcPr>
          <w:p w:rsidR="00207E17" w:rsidRPr="00603432" w:rsidRDefault="007944C1" w:rsidP="003936C8">
            <w:pPr>
              <w:pStyle w:val="Tabletext"/>
              <w:spacing w:before="0" w:after="0"/>
              <w:jc w:val="center"/>
              <w:rPr>
                <w:sz w:val="20"/>
              </w:rPr>
            </w:pPr>
            <w:r>
              <w:rPr>
                <w:sz w:val="20"/>
              </w:rPr>
              <w:t>12</w:t>
            </w:r>
          </w:p>
        </w:tc>
        <w:tc>
          <w:tcPr>
            <w:tcW w:w="1261"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Andreas. </w:t>
            </w:r>
            <w:proofErr w:type="spellStart"/>
            <w:r w:rsidRPr="00603432">
              <w:rPr>
                <w:sz w:val="20"/>
              </w:rPr>
              <w:t>Prinz</w:t>
            </w:r>
            <w:proofErr w:type="spellEnd"/>
            <w:r w:rsidR="005D564A">
              <w:rPr>
                <w:sz w:val="20"/>
              </w:rPr>
              <w:t>,</w:t>
            </w:r>
            <w:r w:rsidR="007944C1">
              <w:rPr>
                <w:sz w:val="20"/>
              </w:rPr>
              <w:br/>
            </w:r>
            <w:r w:rsidR="007944C1" w:rsidRPr="007944C1">
              <w:rPr>
                <w:sz w:val="20"/>
              </w:rPr>
              <w:t>Rick Reed</w:t>
            </w:r>
          </w:p>
        </w:tc>
        <w:tc>
          <w:tcPr>
            <w:tcW w:w="1379" w:type="dxa"/>
            <w:tcBorders>
              <w:top w:val="dashed" w:sz="2" w:space="0" w:color="auto"/>
              <w:left w:val="single" w:sz="6" w:space="0" w:color="auto"/>
              <w:bottom w:val="dashed" w:sz="2" w:space="0" w:color="auto"/>
              <w:right w:val="single" w:sz="6" w:space="0" w:color="auto"/>
            </w:tcBorders>
          </w:tcPr>
          <w:p w:rsidR="00207E17" w:rsidRPr="00603432" w:rsidRDefault="00E36896" w:rsidP="0057634C">
            <w:pPr>
              <w:pStyle w:val="Tabletext"/>
              <w:spacing w:before="0" w:after="0"/>
              <w:rPr>
                <w:sz w:val="20"/>
              </w:rPr>
            </w:pPr>
            <w:r>
              <w:rPr>
                <w:sz w:val="20"/>
              </w:rPr>
              <w:t>COM17-TD</w:t>
            </w:r>
            <w:r w:rsidR="0057634C" w:rsidRPr="0057634C">
              <w:rPr>
                <w:sz w:val="20"/>
              </w:rPr>
              <w:t>0925</w:t>
            </w:r>
          </w:p>
        </w:tc>
        <w:tc>
          <w:tcPr>
            <w:tcW w:w="1428" w:type="dxa"/>
            <w:tcBorders>
              <w:top w:val="dashed" w:sz="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2" w:space="0" w:color="auto"/>
              <w:left w:val="single" w:sz="6" w:space="0" w:color="auto"/>
              <w:bottom w:val="dashed" w:sz="2" w:space="0" w:color="auto"/>
              <w:right w:val="single" w:sz="6" w:space="0" w:color="auto"/>
            </w:tcBorders>
          </w:tcPr>
          <w:p w:rsidR="00207E17" w:rsidRPr="00603432" w:rsidRDefault="00C9581C" w:rsidP="007F41E2">
            <w:pPr>
              <w:pStyle w:val="Tabletext"/>
              <w:spacing w:before="0" w:after="0"/>
              <w:rPr>
                <w:sz w:val="20"/>
              </w:rPr>
            </w:pPr>
            <w:r w:rsidRPr="00603432">
              <w:rPr>
                <w:sz w:val="20"/>
              </w:rPr>
              <w:t>New edition</w:t>
            </w:r>
            <w:r w:rsidRPr="00603432">
              <w:rPr>
                <w:sz w:val="20"/>
              </w:rPr>
              <w:br/>
              <w:t>201</w:t>
            </w:r>
            <w:r w:rsidR="007F41E2">
              <w:rPr>
                <w:sz w:val="20"/>
              </w:rPr>
              <w:t>4</w:t>
            </w:r>
            <w:r w:rsidRPr="00603432">
              <w:rPr>
                <w:sz w:val="20"/>
              </w:rPr>
              <w:t>-0</w:t>
            </w:r>
            <w:r w:rsidR="0025034A">
              <w:rPr>
                <w:sz w:val="20"/>
              </w:rPr>
              <w:t>9</w:t>
            </w:r>
          </w:p>
        </w:tc>
        <w:tc>
          <w:tcPr>
            <w:tcW w:w="288" w:type="dxa"/>
            <w:tcBorders>
              <w:top w:val="dashed" w:sz="2" w:space="0" w:color="auto"/>
              <w:left w:val="nil"/>
              <w:bottom w:val="dashed" w:sz="2" w:space="0" w:color="auto"/>
              <w:right w:val="single" w:sz="12" w:space="0" w:color="auto"/>
            </w:tcBorders>
          </w:tcPr>
          <w:p w:rsidR="00207E17" w:rsidRPr="00603432" w:rsidRDefault="007944C1" w:rsidP="003936C8">
            <w:pPr>
              <w:pStyle w:val="Tabletext"/>
              <w:spacing w:before="0" w:after="0"/>
              <w:rPr>
                <w:sz w:val="20"/>
              </w:rPr>
            </w:pPr>
            <w:r>
              <w:rPr>
                <w:sz w:val="20"/>
              </w:rPr>
              <w:t>I</w:t>
            </w:r>
          </w:p>
        </w:tc>
      </w:tr>
      <w:tr w:rsidR="00207E17" w:rsidRPr="00603432" w:rsidTr="009B4312">
        <w:trPr>
          <w:cantSplit/>
        </w:trPr>
        <w:tc>
          <w:tcPr>
            <w:tcW w:w="1206" w:type="dxa"/>
            <w:tcBorders>
              <w:top w:val="dashed" w:sz="2"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Z.100</w:t>
            </w:r>
            <w:r w:rsidRPr="00603432">
              <w:rPr>
                <w:rStyle w:val="Strong"/>
                <w:sz w:val="20"/>
              </w:rPr>
              <w:br/>
              <w:t>Annex F3</w:t>
            </w:r>
          </w:p>
        </w:tc>
        <w:tc>
          <w:tcPr>
            <w:tcW w:w="4583" w:type="dxa"/>
            <w:tcBorders>
              <w:top w:val="dashed" w:sz="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SDL formal definition: Dynamic semantics</w:t>
            </w:r>
          </w:p>
        </w:tc>
        <w:tc>
          <w:tcPr>
            <w:tcW w:w="1382" w:type="dxa"/>
            <w:tcBorders>
              <w:top w:val="dashed" w:sz="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2000</w:t>
            </w:r>
          </w:p>
        </w:tc>
        <w:tc>
          <w:tcPr>
            <w:tcW w:w="288" w:type="dxa"/>
            <w:tcBorders>
              <w:top w:val="dashed" w:sz="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dashed" w:sz="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2" w:space="0" w:color="auto"/>
              <w:left w:val="single" w:sz="6" w:space="0" w:color="auto"/>
              <w:bottom w:val="single" w:sz="6" w:space="0" w:color="auto"/>
              <w:right w:val="single" w:sz="6" w:space="0" w:color="auto"/>
            </w:tcBorders>
          </w:tcPr>
          <w:p w:rsidR="00207E17" w:rsidRPr="00603432" w:rsidRDefault="007944C1" w:rsidP="003936C8">
            <w:pPr>
              <w:pStyle w:val="Tabletext"/>
              <w:spacing w:before="0" w:after="0"/>
              <w:jc w:val="center"/>
              <w:rPr>
                <w:sz w:val="20"/>
              </w:rPr>
            </w:pPr>
            <w:r>
              <w:rPr>
                <w:sz w:val="20"/>
              </w:rPr>
              <w:t>12</w:t>
            </w:r>
          </w:p>
        </w:tc>
        <w:tc>
          <w:tcPr>
            <w:tcW w:w="1261" w:type="dxa"/>
            <w:tcBorders>
              <w:top w:val="dashed" w:sz="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Andreas </w:t>
            </w:r>
            <w:proofErr w:type="spellStart"/>
            <w:r w:rsidRPr="00603432">
              <w:rPr>
                <w:sz w:val="20"/>
              </w:rPr>
              <w:t>Prinz</w:t>
            </w:r>
            <w:proofErr w:type="spellEnd"/>
            <w:r w:rsidR="005D564A">
              <w:rPr>
                <w:sz w:val="20"/>
              </w:rPr>
              <w:t>,</w:t>
            </w:r>
            <w:r w:rsidR="007944C1">
              <w:rPr>
                <w:sz w:val="20"/>
              </w:rPr>
              <w:br/>
            </w:r>
            <w:r w:rsidR="007944C1" w:rsidRPr="007944C1">
              <w:rPr>
                <w:sz w:val="20"/>
              </w:rPr>
              <w:t>Rick Reed</w:t>
            </w:r>
          </w:p>
        </w:tc>
        <w:tc>
          <w:tcPr>
            <w:tcW w:w="1379" w:type="dxa"/>
            <w:tcBorders>
              <w:top w:val="dashed" w:sz="2" w:space="0" w:color="auto"/>
              <w:left w:val="single" w:sz="6" w:space="0" w:color="auto"/>
              <w:bottom w:val="single" w:sz="6" w:space="0" w:color="auto"/>
              <w:right w:val="single" w:sz="6" w:space="0" w:color="auto"/>
            </w:tcBorders>
          </w:tcPr>
          <w:p w:rsidR="00207E17" w:rsidRPr="00603432" w:rsidRDefault="007944C1" w:rsidP="0057634C">
            <w:pPr>
              <w:pStyle w:val="Tabletext"/>
              <w:spacing w:before="0"/>
              <w:rPr>
                <w:sz w:val="20"/>
              </w:rPr>
            </w:pPr>
            <w:r>
              <w:rPr>
                <w:sz w:val="20"/>
              </w:rPr>
              <w:t>COM17-TD</w:t>
            </w:r>
            <w:r w:rsidR="0057634C" w:rsidRPr="0057634C">
              <w:rPr>
                <w:sz w:val="20"/>
              </w:rPr>
              <w:t>0926</w:t>
            </w:r>
          </w:p>
        </w:tc>
        <w:tc>
          <w:tcPr>
            <w:tcW w:w="1428" w:type="dxa"/>
            <w:tcBorders>
              <w:top w:val="dashed" w:sz="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2" w:space="0" w:color="auto"/>
              <w:left w:val="single" w:sz="6" w:space="0" w:color="auto"/>
              <w:bottom w:val="single" w:sz="6" w:space="0" w:color="auto"/>
              <w:right w:val="single" w:sz="6" w:space="0" w:color="auto"/>
            </w:tcBorders>
          </w:tcPr>
          <w:p w:rsidR="00207E17" w:rsidRPr="00603432" w:rsidRDefault="007F41E2" w:rsidP="003936C8">
            <w:pPr>
              <w:pStyle w:val="Tabletext"/>
              <w:spacing w:before="0" w:after="0"/>
              <w:rPr>
                <w:sz w:val="20"/>
              </w:rPr>
            </w:pPr>
            <w:r>
              <w:rPr>
                <w:sz w:val="20"/>
              </w:rPr>
              <w:t>New edition</w:t>
            </w:r>
            <w:r>
              <w:rPr>
                <w:sz w:val="20"/>
              </w:rPr>
              <w:br/>
              <w:t>2014</w:t>
            </w:r>
            <w:r w:rsidR="00C9581C" w:rsidRPr="00603432">
              <w:rPr>
                <w:sz w:val="20"/>
              </w:rPr>
              <w:t>-0</w:t>
            </w:r>
            <w:r w:rsidR="0025034A">
              <w:rPr>
                <w:sz w:val="20"/>
              </w:rPr>
              <w:t>9</w:t>
            </w:r>
          </w:p>
        </w:tc>
        <w:tc>
          <w:tcPr>
            <w:tcW w:w="288" w:type="dxa"/>
            <w:tcBorders>
              <w:top w:val="dashed" w:sz="2" w:space="0" w:color="auto"/>
              <w:left w:val="nil"/>
              <w:bottom w:val="single" w:sz="6" w:space="0" w:color="auto"/>
              <w:right w:val="single" w:sz="12" w:space="0" w:color="auto"/>
            </w:tcBorders>
          </w:tcPr>
          <w:p w:rsidR="00207E17" w:rsidRPr="00603432" w:rsidRDefault="007944C1" w:rsidP="003936C8">
            <w:pPr>
              <w:pStyle w:val="Tabletext"/>
              <w:spacing w:before="0" w:after="0"/>
              <w:rPr>
                <w:sz w:val="20"/>
              </w:rPr>
            </w:pPr>
            <w:r>
              <w:rPr>
                <w:sz w:val="20"/>
              </w:rPr>
              <w:t>I</w:t>
            </w: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603432" w:rsidRDefault="00207E17" w:rsidP="003936C8">
            <w:pPr>
              <w:pStyle w:val="Note"/>
              <w:spacing w:before="0"/>
              <w:rPr>
                <w:rStyle w:val="Strong"/>
                <w:b w:val="0"/>
                <w:bCs w:val="0"/>
                <w:sz w:val="20"/>
              </w:rPr>
            </w:pPr>
            <w:r w:rsidRPr="00603432">
              <w:rPr>
                <w:rStyle w:val="Strong"/>
                <w:sz w:val="20"/>
              </w:rPr>
              <w:t>Z.101</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rPr>
                <w:sz w:val="20"/>
              </w:rPr>
            </w:pPr>
            <w:r w:rsidRPr="00603432">
              <w:rPr>
                <w:sz w:val="20"/>
              </w:rPr>
              <w:t>Specification and description language - Basic SDL-2010</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jc w:val="center"/>
              <w:rPr>
                <w:sz w:val="20"/>
              </w:rPr>
            </w:pPr>
            <w:r w:rsidRPr="00603432">
              <w:rPr>
                <w:sz w:val="20"/>
              </w:rPr>
              <w:t>2011</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rPr>
                <w:sz w:val="20"/>
              </w:rPr>
            </w:pPr>
            <w:r w:rsidRPr="00603432">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rPr>
                <w:sz w:val="20"/>
              </w:rPr>
            </w:pPr>
          </w:p>
        </w:tc>
        <w:tc>
          <w:tcPr>
            <w:tcW w:w="142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603432" w:rsidRDefault="00207E17" w:rsidP="003936C8">
            <w:pPr>
              <w:pStyle w:val="TableText0"/>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D65D49" w:rsidRDefault="00207E17" w:rsidP="003936C8">
            <w:pPr>
              <w:pStyle w:val="Note"/>
              <w:spacing w:before="0"/>
              <w:rPr>
                <w:rStyle w:val="Strong"/>
                <w:sz w:val="20"/>
              </w:rPr>
            </w:pPr>
            <w:r w:rsidRPr="00D65D49">
              <w:rPr>
                <w:rStyle w:val="Strong"/>
                <w:sz w:val="20"/>
              </w:rPr>
              <w:t>Z.102</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rPr>
                <w:sz w:val="20"/>
              </w:rPr>
            </w:pPr>
            <w:r w:rsidRPr="00603432">
              <w:rPr>
                <w:sz w:val="20"/>
              </w:rPr>
              <w:t>Specification and description language - Comprehensive SDL-2010</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jc w:val="center"/>
              <w:rPr>
                <w:sz w:val="20"/>
              </w:rPr>
            </w:pPr>
            <w:r w:rsidRPr="00603432">
              <w:rPr>
                <w:sz w:val="20"/>
              </w:rPr>
              <w:t>2011</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rPr>
                <w:sz w:val="20"/>
              </w:rPr>
            </w:pPr>
            <w:r w:rsidRPr="00603432">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rPr>
                <w:sz w:val="20"/>
              </w:rPr>
            </w:pPr>
          </w:p>
        </w:tc>
        <w:tc>
          <w:tcPr>
            <w:tcW w:w="142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Note"/>
              <w:spacing w:before="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603432" w:rsidRDefault="00207E17" w:rsidP="003936C8">
            <w:pPr>
              <w:pStyle w:val="Note"/>
              <w:spacing w:before="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D65D49" w:rsidRDefault="00207E17" w:rsidP="00D65D49">
            <w:pPr>
              <w:pStyle w:val="Note"/>
              <w:spacing w:before="0"/>
              <w:rPr>
                <w:rStyle w:val="Strong"/>
                <w:sz w:val="20"/>
              </w:rPr>
            </w:pPr>
            <w:r w:rsidRPr="00D65D49">
              <w:rPr>
                <w:rStyle w:val="Strong"/>
                <w:sz w:val="20"/>
              </w:rPr>
              <w:t>Z.103</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Specification and description language - Shorthand notation and annotation in SDL-2010</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dashed" w:sz="4"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Z.104</w:t>
            </w:r>
          </w:p>
        </w:tc>
        <w:tc>
          <w:tcPr>
            <w:tcW w:w="4583"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Specification and description language - Data and action language in SDL-2010</w:t>
            </w:r>
          </w:p>
        </w:tc>
        <w:tc>
          <w:tcPr>
            <w:tcW w:w="1382"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Rick Reed</w:t>
            </w:r>
          </w:p>
        </w:tc>
        <w:tc>
          <w:tcPr>
            <w:tcW w:w="1379"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1428"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dashed" w:sz="4"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dashed" w:sz="4"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Z.104</w:t>
            </w:r>
            <w:r w:rsidRPr="00603432">
              <w:rPr>
                <w:rStyle w:val="Strong"/>
                <w:sz w:val="20"/>
              </w:rPr>
              <w:br/>
              <w:t>Amd.1</w:t>
            </w:r>
          </w:p>
        </w:tc>
        <w:tc>
          <w:tcPr>
            <w:tcW w:w="4583"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Annex C – Language Binding</w:t>
            </w:r>
          </w:p>
        </w:tc>
        <w:tc>
          <w:tcPr>
            <w:tcW w:w="1382"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2012</w:t>
            </w:r>
          </w:p>
        </w:tc>
        <w:tc>
          <w:tcPr>
            <w:tcW w:w="288"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Rick Reed</w:t>
            </w:r>
          </w:p>
        </w:tc>
        <w:tc>
          <w:tcPr>
            <w:tcW w:w="1379"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lang w:eastAsia="zh-CN"/>
              </w:rPr>
            </w:pPr>
          </w:p>
        </w:tc>
        <w:tc>
          <w:tcPr>
            <w:tcW w:w="1428"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4"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dashed" w:sz="4"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D65D49" w:rsidRDefault="00207E17" w:rsidP="00D65D49">
            <w:pPr>
              <w:pStyle w:val="Note"/>
              <w:spacing w:before="0"/>
              <w:rPr>
                <w:rStyle w:val="Strong"/>
                <w:b w:val="0"/>
              </w:rPr>
            </w:pPr>
            <w:r w:rsidRPr="00603432">
              <w:rPr>
                <w:rStyle w:val="Strong"/>
                <w:sz w:val="20"/>
              </w:rPr>
              <w:t>Z.105</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Specification and description language - SDL-2010 combined with ASN-1 modules</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D65D49" w:rsidRDefault="00207E17" w:rsidP="00D65D49">
            <w:pPr>
              <w:pStyle w:val="Note"/>
              <w:spacing w:before="0"/>
              <w:rPr>
                <w:rStyle w:val="Strong"/>
                <w:b w:val="0"/>
              </w:rPr>
            </w:pPr>
            <w:r w:rsidRPr="00603432">
              <w:rPr>
                <w:rStyle w:val="Strong"/>
                <w:sz w:val="20"/>
              </w:rPr>
              <w:t>Z.106</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Specification and description language - Common interchange format for SDL-2010</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Z.107</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Specification and description language - Object-oriented data in SDL-2010</w:t>
            </w:r>
            <w:r w:rsidRPr="00603432">
              <w:rPr>
                <w:sz w:val="20"/>
              </w:rPr>
              <w:br/>
              <w:t xml:space="preserve">(Formerly withdrawn Z.107 was </w:t>
            </w:r>
            <w:r w:rsidRPr="00603432">
              <w:rPr>
                <w:i/>
                <w:sz w:val="20"/>
              </w:rPr>
              <w:t>SDL with embedded ASN.1</w:t>
            </w:r>
            <w:r w:rsidRPr="00603432">
              <w:rPr>
                <w:sz w:val="20"/>
              </w:rPr>
              <w:t>)</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2012</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Thomas Weigert</w:t>
            </w:r>
          </w:p>
        </w:tc>
        <w:tc>
          <w:tcPr>
            <w:tcW w:w="137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lang w:eastAsia="zh-CN"/>
              </w:rPr>
            </w:pPr>
          </w:p>
        </w:tc>
        <w:tc>
          <w:tcPr>
            <w:tcW w:w="142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Height w:val="912"/>
        </w:trPr>
        <w:tc>
          <w:tcPr>
            <w:tcW w:w="1206" w:type="dxa"/>
            <w:tcBorders>
              <w:top w:val="single" w:sz="6" w:space="0" w:color="auto"/>
              <w:left w:val="single" w:sz="12" w:space="0" w:color="auto"/>
              <w:bottom w:val="dashed" w:sz="4" w:space="0" w:color="auto"/>
              <w:right w:val="single" w:sz="6" w:space="0" w:color="auto"/>
            </w:tcBorders>
          </w:tcPr>
          <w:p w:rsidR="00207E17" w:rsidRPr="00603432" w:rsidRDefault="00207E17" w:rsidP="003936C8">
            <w:pPr>
              <w:pStyle w:val="Tabletext"/>
              <w:keepNext/>
              <w:keepLines/>
              <w:spacing w:before="0" w:after="0"/>
              <w:rPr>
                <w:b/>
                <w:sz w:val="20"/>
              </w:rPr>
            </w:pPr>
            <w:r w:rsidRPr="00603432">
              <w:rPr>
                <w:rStyle w:val="Strong"/>
                <w:sz w:val="20"/>
              </w:rPr>
              <w:lastRenderedPageBreak/>
              <w:t>Z.109</w:t>
            </w:r>
          </w:p>
        </w:tc>
        <w:tc>
          <w:tcPr>
            <w:tcW w:w="4583"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Specification and description language - Unified </w:t>
            </w:r>
            <w:r w:rsidRPr="00603432">
              <w:rPr>
                <w:sz w:val="20"/>
                <w:lang w:val="en-US"/>
              </w:rPr>
              <w:t>modeling</w:t>
            </w:r>
            <w:r w:rsidRPr="00603432">
              <w:rPr>
                <w:sz w:val="20"/>
              </w:rPr>
              <w:t xml:space="preserve"> language profile for SDL-2010</w:t>
            </w:r>
          </w:p>
        </w:tc>
        <w:tc>
          <w:tcPr>
            <w:tcW w:w="1382"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w:t>
            </w:r>
            <w:r w:rsidR="00E600DD">
              <w:rPr>
                <w:sz w:val="20"/>
              </w:rPr>
              <w:t>3</w:t>
            </w:r>
          </w:p>
        </w:tc>
        <w:tc>
          <w:tcPr>
            <w:tcW w:w="288"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single" w:sz="6" w:space="0" w:color="auto"/>
              <w:left w:val="single" w:sz="6" w:space="0" w:color="auto"/>
              <w:bottom w:val="dashed" w:sz="4" w:space="0" w:color="auto"/>
              <w:right w:val="single" w:sz="6" w:space="0" w:color="auto"/>
            </w:tcBorders>
          </w:tcPr>
          <w:p w:rsidR="00207E17" w:rsidRPr="00603432" w:rsidRDefault="00843108" w:rsidP="003936C8">
            <w:pPr>
              <w:pStyle w:val="Tabletext"/>
              <w:spacing w:before="0" w:after="0"/>
              <w:rPr>
                <w:sz w:val="20"/>
              </w:rPr>
            </w:pPr>
            <w:r w:rsidRPr="00843108">
              <w:rPr>
                <w:sz w:val="20"/>
              </w:rPr>
              <w:t>Thomas Weigert</w:t>
            </w:r>
          </w:p>
        </w:tc>
        <w:tc>
          <w:tcPr>
            <w:tcW w:w="1379" w:type="dxa"/>
            <w:tcBorders>
              <w:top w:val="single" w:sz="6" w:space="0" w:color="auto"/>
              <w:left w:val="single" w:sz="6" w:space="0" w:color="auto"/>
              <w:bottom w:val="dashed" w:sz="4" w:space="0" w:color="auto"/>
              <w:right w:val="single" w:sz="6" w:space="0" w:color="auto"/>
            </w:tcBorders>
          </w:tcPr>
          <w:p w:rsidR="00207E17" w:rsidRPr="00603432" w:rsidRDefault="00207E17" w:rsidP="00D65D49">
            <w:pPr>
              <w:pStyle w:val="Tabletext"/>
              <w:spacing w:before="0" w:after="0"/>
              <w:rPr>
                <w:sz w:val="20"/>
              </w:rPr>
            </w:pPr>
          </w:p>
        </w:tc>
        <w:tc>
          <w:tcPr>
            <w:tcW w:w="1428"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nil"/>
              <w:bottom w:val="dashed" w:sz="4"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Height w:val="912"/>
        </w:trPr>
        <w:tc>
          <w:tcPr>
            <w:tcW w:w="1206" w:type="dxa"/>
            <w:tcBorders>
              <w:top w:val="dashed" w:sz="4" w:space="0" w:color="auto"/>
              <w:left w:val="single" w:sz="12" w:space="0" w:color="auto"/>
              <w:bottom w:val="single" w:sz="12"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Style w:val="Strong"/>
                <w:b w:val="0"/>
              </w:rPr>
            </w:pPr>
            <w:r w:rsidRPr="00603432">
              <w:rPr>
                <w:rStyle w:val="Strong"/>
                <w:rFonts w:ascii="Times New Roman" w:hAnsi="Times New Roman"/>
              </w:rPr>
              <w:t>Z.109</w:t>
            </w:r>
            <w:r w:rsidRPr="00603432">
              <w:rPr>
                <w:rStyle w:val="Strong"/>
                <w:rFonts w:ascii="Times New Roman" w:hAnsi="Times New Roman"/>
              </w:rPr>
              <w:br/>
              <w:t>Amd.1</w:t>
            </w:r>
          </w:p>
        </w:tc>
        <w:tc>
          <w:tcPr>
            <w:tcW w:w="4583"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Appendix I – Example language specification</w:t>
            </w:r>
          </w:p>
        </w:tc>
        <w:tc>
          <w:tcPr>
            <w:tcW w:w="1382" w:type="dxa"/>
            <w:tcBorders>
              <w:top w:val="dashed" w:sz="4" w:space="0" w:color="auto"/>
              <w:left w:val="single" w:sz="6" w:space="0" w:color="auto"/>
              <w:bottom w:val="single" w:sz="12" w:space="0" w:color="auto"/>
              <w:right w:val="single" w:sz="6" w:space="0" w:color="auto"/>
            </w:tcBorders>
          </w:tcPr>
          <w:p w:rsidR="00207E17" w:rsidRPr="00603432" w:rsidRDefault="003D70FE" w:rsidP="003936C8">
            <w:pPr>
              <w:pStyle w:val="Tabletext"/>
              <w:spacing w:before="0" w:after="0"/>
              <w:jc w:val="center"/>
              <w:rPr>
                <w:sz w:val="20"/>
              </w:rPr>
            </w:pPr>
            <w:r>
              <w:rPr>
                <w:sz w:val="20"/>
              </w:rPr>
              <w:t>2012</w:t>
            </w:r>
          </w:p>
        </w:tc>
        <w:tc>
          <w:tcPr>
            <w:tcW w:w="288" w:type="dxa"/>
            <w:tcBorders>
              <w:top w:val="dashed" w:sz="4" w:space="0" w:color="auto"/>
              <w:left w:val="single" w:sz="6" w:space="0" w:color="auto"/>
              <w:bottom w:val="single" w:sz="12" w:space="0" w:color="auto"/>
              <w:right w:val="single" w:sz="6" w:space="0" w:color="auto"/>
            </w:tcBorders>
          </w:tcPr>
          <w:p w:rsidR="00207E17" w:rsidRPr="00603432" w:rsidRDefault="003D70FE" w:rsidP="003936C8">
            <w:pPr>
              <w:pStyle w:val="Tabletext"/>
              <w:spacing w:before="0" w:after="0"/>
              <w:jc w:val="center"/>
              <w:rPr>
                <w:sz w:val="20"/>
              </w:rPr>
            </w:pPr>
            <w:r>
              <w:rPr>
                <w:sz w:val="20"/>
              </w:rPr>
              <w:t>I</w:t>
            </w:r>
          </w:p>
        </w:tc>
        <w:tc>
          <w:tcPr>
            <w:tcW w:w="504"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61"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Thomas Weigert</w:t>
            </w:r>
          </w:p>
        </w:tc>
        <w:tc>
          <w:tcPr>
            <w:tcW w:w="1379"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28"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4" w:space="0" w:color="auto"/>
              <w:left w:val="single" w:sz="6" w:space="0" w:color="auto"/>
              <w:bottom w:val="single" w:sz="12" w:space="0" w:color="auto"/>
              <w:right w:val="single" w:sz="6" w:space="0" w:color="auto"/>
            </w:tcBorders>
          </w:tcPr>
          <w:p w:rsidR="00207E17" w:rsidRPr="00603432" w:rsidRDefault="00207E17" w:rsidP="003D70FE">
            <w:pPr>
              <w:pStyle w:val="Tabletext"/>
              <w:spacing w:before="0" w:after="0"/>
              <w:rPr>
                <w:sz w:val="20"/>
              </w:rPr>
            </w:pPr>
          </w:p>
        </w:tc>
        <w:tc>
          <w:tcPr>
            <w:tcW w:w="288" w:type="dxa"/>
            <w:tcBorders>
              <w:top w:val="dashed" w:sz="4"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40" w:after="40"/>
        <w:rPr>
          <w:sz w:val="22"/>
        </w:rPr>
      </w:pPr>
      <w:r w:rsidRPr="00603432">
        <w:rPr>
          <w:sz w:val="22"/>
        </w:rPr>
        <w:t>Application of Formal Description Techniques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b/>
                <w:lang w:val="en-GB"/>
              </w:rPr>
            </w:pPr>
            <w:r w:rsidRPr="00603432">
              <w:rPr>
                <w:rStyle w:val="Strong"/>
                <w:rFonts w:ascii="Times New Roman" w:hAnsi="Times New Roman"/>
              </w:rPr>
              <w:t>Z.110</w:t>
            </w:r>
          </w:p>
        </w:tc>
        <w:tc>
          <w:tcPr>
            <w:tcW w:w="4583"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rPr>
                <w:sz w:val="20"/>
              </w:rPr>
            </w:pPr>
            <w:r w:rsidRPr="00603432">
              <w:rPr>
                <w:sz w:val="20"/>
              </w:rPr>
              <w:t>Criteria for use of formal description techniques by ITU-T</w:t>
            </w:r>
          </w:p>
        </w:tc>
        <w:tc>
          <w:tcPr>
            <w:tcW w:w="1382" w:type="dxa"/>
            <w:tcBorders>
              <w:top w:val="single" w:sz="12" w:space="0" w:color="auto"/>
              <w:left w:val="single" w:sz="6" w:space="0" w:color="auto"/>
              <w:bottom w:val="single" w:sz="6" w:space="0" w:color="auto"/>
              <w:right w:val="single" w:sz="6" w:space="0" w:color="auto"/>
            </w:tcBorders>
          </w:tcPr>
          <w:p w:rsidR="00207E17" w:rsidRPr="00603432" w:rsidRDefault="00207E17" w:rsidP="00E2264A">
            <w:pPr>
              <w:pStyle w:val="Annexref"/>
              <w:keepNext w:val="0"/>
              <w:keepLines w:val="0"/>
              <w:numPr>
                <w:ilvl w:val="0"/>
                <w:numId w:val="0"/>
              </w:numPr>
              <w:tabs>
                <w:tab w:val="left" w:pos="9000"/>
              </w:tabs>
              <w:spacing w:before="0" w:after="0"/>
              <w:rPr>
                <w:i w:val="0"/>
                <w:iCs w:val="0"/>
                <w:lang w:val="en-GB"/>
              </w:rPr>
            </w:pPr>
            <w:r w:rsidRPr="00603432">
              <w:rPr>
                <w:i w:val="0"/>
                <w:iCs w:val="0"/>
                <w:lang w:val="en-GB"/>
              </w:rPr>
              <w:t>2008</w:t>
            </w:r>
          </w:p>
        </w:tc>
        <w:tc>
          <w:tcPr>
            <w:tcW w:w="288"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spacing w:before="0"/>
              <w:jc w:val="center"/>
              <w:rPr>
                <w:sz w:val="20"/>
              </w:rPr>
            </w:pPr>
            <w:r w:rsidRPr="00603432">
              <w:rPr>
                <w:sz w:val="20"/>
              </w:rPr>
              <w:t>17</w:t>
            </w:r>
          </w:p>
        </w:tc>
        <w:tc>
          <w:tcPr>
            <w:tcW w:w="629"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1</w:t>
            </w:r>
            <w:r w:rsidR="008378B3">
              <w:rPr>
                <w:sz w:val="20"/>
              </w:rPr>
              <w:t>2</w:t>
            </w:r>
          </w:p>
        </w:tc>
        <w:tc>
          <w:tcPr>
            <w:tcW w:w="120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proofErr w:type="spellStart"/>
            <w:r w:rsidRPr="00603432">
              <w:rPr>
                <w:rFonts w:ascii="Times New Roman" w:hAnsi="Times New Roman"/>
                <w:lang w:val="en-GB"/>
              </w:rPr>
              <w:t>Ostap</w:t>
            </w:r>
            <w:proofErr w:type="spellEnd"/>
            <w:r w:rsidRPr="00603432">
              <w:rPr>
                <w:rFonts w:ascii="Times New Roman" w:hAnsi="Times New Roman"/>
                <w:lang w:val="en-GB"/>
              </w:rPr>
              <w:t xml:space="preserve"> </w:t>
            </w:r>
            <w:proofErr w:type="spellStart"/>
            <w:r w:rsidRPr="00603432">
              <w:rPr>
                <w:rFonts w:ascii="Times New Roman" w:hAnsi="Times New Roman"/>
                <w:lang w:val="en-GB"/>
              </w:rPr>
              <w:t>Monkewich</w:t>
            </w:r>
            <w:proofErr w:type="spellEnd"/>
          </w:p>
        </w:tc>
        <w:tc>
          <w:tcPr>
            <w:tcW w:w="1411"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rPr>
                <w:sz w:val="20"/>
              </w:rPr>
            </w:pPr>
          </w:p>
        </w:tc>
        <w:tc>
          <w:tcPr>
            <w:tcW w:w="288" w:type="dxa"/>
            <w:tcBorders>
              <w:top w:val="single" w:sz="12" w:space="0" w:color="auto"/>
              <w:left w:val="nil"/>
              <w:bottom w:val="single" w:sz="6" w:space="0" w:color="auto"/>
              <w:right w:val="single" w:sz="12" w:space="0" w:color="auto"/>
            </w:tcBorders>
          </w:tcPr>
          <w:p w:rsidR="00207E17" w:rsidRPr="00603432" w:rsidRDefault="00207E17" w:rsidP="003936C8">
            <w:pPr>
              <w:tabs>
                <w:tab w:val="left" w:pos="9000"/>
              </w:tabs>
              <w:spacing w:before="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Style w:val="Strong"/>
                <w:rFonts w:ascii="Times New Roman" w:hAnsi="Times New Roman"/>
                <w:b w:val="0"/>
                <w:bCs w:val="0"/>
              </w:rPr>
            </w:pPr>
            <w:r w:rsidRPr="00603432">
              <w:rPr>
                <w:rStyle w:val="Strong"/>
                <w:rFonts w:ascii="Times New Roman" w:hAnsi="Times New Roman"/>
              </w:rPr>
              <w:t>Z.111</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rPr>
                <w:sz w:val="20"/>
              </w:rPr>
            </w:pPr>
            <w:r w:rsidRPr="00603432">
              <w:rPr>
                <w:sz w:val="20"/>
              </w:rPr>
              <w:t>Notations and guidelines for the definition of ITU-T languages</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E2264A">
            <w:pPr>
              <w:pStyle w:val="Annexref"/>
              <w:keepNext w:val="0"/>
              <w:keepLines w:val="0"/>
              <w:numPr>
                <w:ilvl w:val="0"/>
                <w:numId w:val="0"/>
              </w:numPr>
              <w:tabs>
                <w:tab w:val="left" w:pos="9000"/>
              </w:tabs>
              <w:spacing w:before="0" w:after="0"/>
              <w:rPr>
                <w:i w:val="0"/>
                <w:iCs w:val="0"/>
                <w:lang w:val="en-GB"/>
              </w:rPr>
            </w:pPr>
            <w:r w:rsidRPr="00603432">
              <w:rPr>
                <w:i w:val="0"/>
                <w:iCs w:val="0"/>
                <w:lang w:val="en-GB"/>
              </w:rPr>
              <w:t>2009</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spacing w:before="0"/>
              <w:jc w:val="center"/>
              <w:rPr>
                <w:sz w:val="20"/>
              </w:rPr>
            </w:pPr>
            <w:r w:rsidRPr="00603432">
              <w:rPr>
                <w:sz w:val="20"/>
              </w:rPr>
              <w:t>17</w:t>
            </w:r>
          </w:p>
        </w:tc>
        <w:tc>
          <w:tcPr>
            <w:tcW w:w="629"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1</w:t>
            </w:r>
            <w:r w:rsidR="008378B3">
              <w:rPr>
                <w:sz w:val="20"/>
              </w:rPr>
              <w:t>2</w:t>
            </w:r>
          </w:p>
        </w:tc>
        <w:tc>
          <w:tcPr>
            <w:tcW w:w="120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r w:rsidRPr="00603432">
              <w:rPr>
                <w:rFonts w:ascii="Times New Roman" w:hAnsi="Times New Roman"/>
                <w:lang w:val="en-GB"/>
              </w:rPr>
              <w:t>Thomas Weigert</w:t>
            </w:r>
          </w:p>
        </w:tc>
        <w:tc>
          <w:tcPr>
            <w:tcW w:w="141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tabs>
                <w:tab w:val="left" w:pos="9000"/>
              </w:tabs>
              <w:spacing w:before="0"/>
              <w:rPr>
                <w:sz w:val="20"/>
              </w:rPr>
            </w:pPr>
          </w:p>
        </w:tc>
        <w:tc>
          <w:tcPr>
            <w:tcW w:w="288" w:type="dxa"/>
            <w:tcBorders>
              <w:top w:val="single" w:sz="6" w:space="0" w:color="auto"/>
              <w:left w:val="nil"/>
              <w:bottom w:val="single" w:sz="6" w:space="0" w:color="auto"/>
              <w:right w:val="single" w:sz="12" w:space="0" w:color="auto"/>
            </w:tcBorders>
          </w:tcPr>
          <w:p w:rsidR="00207E17" w:rsidRPr="00603432" w:rsidRDefault="00207E17" w:rsidP="003936C8">
            <w:pPr>
              <w:tabs>
                <w:tab w:val="left" w:pos="9000"/>
              </w:tabs>
              <w:spacing w:before="0"/>
              <w:rPr>
                <w:sz w:val="20"/>
              </w:rPr>
            </w:pPr>
          </w:p>
        </w:tc>
      </w:tr>
      <w:tr w:rsidR="00207E17" w:rsidRPr="00603432"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Style w:val="Strong"/>
                <w:rFonts w:ascii="Times New Roman" w:hAnsi="Times New Roman"/>
                <w:b w:val="0"/>
                <w:bCs w:val="0"/>
              </w:rPr>
            </w:pPr>
            <w:r w:rsidRPr="00603432">
              <w:rPr>
                <w:rStyle w:val="Strong"/>
                <w:rFonts w:ascii="Times New Roman" w:hAnsi="Times New Roman"/>
              </w:rPr>
              <w:t>Z.119</w:t>
            </w:r>
          </w:p>
        </w:tc>
        <w:tc>
          <w:tcPr>
            <w:tcW w:w="4583"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tabs>
                <w:tab w:val="left" w:pos="9000"/>
              </w:tabs>
              <w:spacing w:before="0"/>
              <w:rPr>
                <w:sz w:val="20"/>
              </w:rPr>
            </w:pPr>
            <w:r w:rsidRPr="00603432">
              <w:rPr>
                <w:sz w:val="20"/>
              </w:rPr>
              <w:t>Guidelines for UML profile design</w:t>
            </w:r>
          </w:p>
        </w:tc>
        <w:tc>
          <w:tcPr>
            <w:tcW w:w="1382" w:type="dxa"/>
            <w:tcBorders>
              <w:top w:val="single" w:sz="6" w:space="0" w:color="auto"/>
              <w:left w:val="single" w:sz="6" w:space="0" w:color="auto"/>
              <w:bottom w:val="single" w:sz="12" w:space="0" w:color="auto"/>
              <w:right w:val="single" w:sz="6" w:space="0" w:color="auto"/>
            </w:tcBorders>
          </w:tcPr>
          <w:p w:rsidR="00207E17" w:rsidRPr="00603432" w:rsidRDefault="00207E17" w:rsidP="00E2264A">
            <w:pPr>
              <w:pStyle w:val="Annexref"/>
              <w:keepNext w:val="0"/>
              <w:keepLines w:val="0"/>
              <w:numPr>
                <w:ilvl w:val="0"/>
                <w:numId w:val="0"/>
              </w:numPr>
              <w:tabs>
                <w:tab w:val="left" w:pos="9000"/>
              </w:tabs>
              <w:spacing w:before="0" w:after="0"/>
              <w:rPr>
                <w:i w:val="0"/>
                <w:iCs w:val="0"/>
                <w:lang w:val="en-GB"/>
              </w:rPr>
            </w:pPr>
            <w:r w:rsidRPr="00603432">
              <w:rPr>
                <w:i w:val="0"/>
                <w:iCs w:val="0"/>
                <w:lang w:val="en-GB"/>
              </w:rPr>
              <w:t>2007</w:t>
            </w:r>
          </w:p>
        </w:tc>
        <w:tc>
          <w:tcPr>
            <w:tcW w:w="288"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spacing w:before="0"/>
              <w:jc w:val="center"/>
              <w:rPr>
                <w:sz w:val="20"/>
              </w:rPr>
            </w:pPr>
            <w:r w:rsidRPr="00603432">
              <w:rPr>
                <w:sz w:val="20"/>
              </w:rPr>
              <w:t>17</w:t>
            </w:r>
          </w:p>
        </w:tc>
        <w:tc>
          <w:tcPr>
            <w:tcW w:w="629"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1</w:t>
            </w:r>
            <w:r w:rsidR="008378B3">
              <w:rPr>
                <w:sz w:val="20"/>
              </w:rPr>
              <w:t>2</w:t>
            </w:r>
          </w:p>
        </w:tc>
        <w:tc>
          <w:tcPr>
            <w:tcW w:w="120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r w:rsidRPr="00603432">
              <w:rPr>
                <w:rFonts w:ascii="Times New Roman" w:hAnsi="Times New Roman"/>
                <w:lang w:val="en-GB"/>
              </w:rPr>
              <w:t>Thomas Weigert</w:t>
            </w:r>
          </w:p>
        </w:tc>
        <w:tc>
          <w:tcPr>
            <w:tcW w:w="1411"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tabs>
                <w:tab w:val="left" w:pos="9000"/>
              </w:tabs>
              <w:spacing w:before="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tabs>
                <w:tab w:val="left" w:pos="9000"/>
              </w:tabs>
              <w:spacing w:before="0"/>
              <w:jc w:val="center"/>
              <w:rPr>
                <w:sz w:val="20"/>
              </w:rPr>
            </w:pPr>
            <w:r w:rsidRPr="00603432">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tabs>
                <w:tab w:val="left" w:pos="9000"/>
              </w:tabs>
              <w:spacing w:before="0"/>
              <w:rPr>
                <w:sz w:val="20"/>
              </w:rPr>
            </w:pPr>
          </w:p>
        </w:tc>
        <w:tc>
          <w:tcPr>
            <w:tcW w:w="288" w:type="dxa"/>
            <w:tcBorders>
              <w:top w:val="single" w:sz="6" w:space="0" w:color="auto"/>
              <w:left w:val="nil"/>
              <w:bottom w:val="single" w:sz="12" w:space="0" w:color="auto"/>
              <w:right w:val="single" w:sz="12" w:space="0" w:color="auto"/>
            </w:tcBorders>
          </w:tcPr>
          <w:p w:rsidR="00207E17" w:rsidRPr="00603432" w:rsidRDefault="00207E17" w:rsidP="003936C8">
            <w:pPr>
              <w:tabs>
                <w:tab w:val="left" w:pos="9000"/>
              </w:tabs>
              <w:spacing w:before="0"/>
              <w:rPr>
                <w:sz w:val="20"/>
              </w:rPr>
            </w:pPr>
          </w:p>
        </w:tc>
      </w:tr>
    </w:tbl>
    <w:p w:rsidR="00207E17" w:rsidRPr="00603432" w:rsidRDefault="00207E17" w:rsidP="00207E17">
      <w:pPr>
        <w:pStyle w:val="TableNotitle"/>
        <w:spacing w:before="40" w:after="40"/>
        <w:rPr>
          <w:sz w:val="22"/>
        </w:rPr>
      </w:pPr>
      <w:r w:rsidRPr="00603432">
        <w:rPr>
          <w:sz w:val="22"/>
        </w:rPr>
        <w:t>Message Sequence Chart (MSC)</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dashed" w:sz="2"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Z.120</w:t>
            </w:r>
          </w:p>
        </w:tc>
        <w:tc>
          <w:tcPr>
            <w:tcW w:w="4583"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r w:rsidRPr="00603432">
              <w:rPr>
                <w:sz w:val="20"/>
              </w:rPr>
              <w:t>Message sequence chart (MSC)</w:t>
            </w:r>
          </w:p>
        </w:tc>
        <w:tc>
          <w:tcPr>
            <w:tcW w:w="1382"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12" w:space="0" w:color="auto"/>
              <w:left w:val="single" w:sz="6" w:space="0" w:color="auto"/>
              <w:bottom w:val="dashed" w:sz="2" w:space="0" w:color="auto"/>
              <w:right w:val="nil"/>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dashed" w:sz="2" w:space="0" w:color="auto"/>
              <w:right w:val="nil"/>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00"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proofErr w:type="spellStart"/>
            <w:r w:rsidRPr="00603432">
              <w:rPr>
                <w:sz w:val="20"/>
              </w:rPr>
              <w:t>Loic</w:t>
            </w:r>
            <w:proofErr w:type="spellEnd"/>
            <w:r w:rsidRPr="00603432">
              <w:rPr>
                <w:sz w:val="20"/>
              </w:rPr>
              <w:t xml:space="preserve"> </w:t>
            </w:r>
            <w:proofErr w:type="spellStart"/>
            <w:r w:rsidRPr="00603432">
              <w:rPr>
                <w:sz w:val="20"/>
              </w:rPr>
              <w:t>Helouet</w:t>
            </w:r>
            <w:proofErr w:type="spellEnd"/>
          </w:p>
        </w:tc>
        <w:tc>
          <w:tcPr>
            <w:tcW w:w="1411"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dashed" w:sz="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single" w:sz="6" w:space="0" w:color="auto"/>
              <w:bottom w:val="dashed" w:sz="2"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dashed" w:sz="2" w:space="0" w:color="auto"/>
              <w:left w:val="single" w:sz="12" w:space="0" w:color="auto"/>
              <w:bottom w:val="dotted" w:sz="4" w:space="0" w:color="auto"/>
              <w:right w:val="single" w:sz="6" w:space="0" w:color="auto"/>
            </w:tcBorders>
          </w:tcPr>
          <w:p w:rsidR="00207E17" w:rsidRPr="008378B3" w:rsidRDefault="00207E17" w:rsidP="003936C8">
            <w:pPr>
              <w:pStyle w:val="Tabletext"/>
              <w:spacing w:before="0" w:after="0"/>
              <w:rPr>
                <w:b/>
                <w:bCs/>
                <w:sz w:val="20"/>
              </w:rPr>
            </w:pPr>
            <w:r w:rsidRPr="008378B3">
              <w:rPr>
                <w:b/>
                <w:bCs/>
                <w:sz w:val="20"/>
              </w:rPr>
              <w:t>Z.120</w:t>
            </w:r>
            <w:r w:rsidRPr="008378B3">
              <w:rPr>
                <w:b/>
                <w:bCs/>
                <w:sz w:val="20"/>
              </w:rPr>
              <w:br/>
              <w:t>Annex B</w:t>
            </w:r>
          </w:p>
        </w:tc>
        <w:tc>
          <w:tcPr>
            <w:tcW w:w="4583"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Formal semantics of message sequence charts</w:t>
            </w:r>
          </w:p>
        </w:tc>
        <w:tc>
          <w:tcPr>
            <w:tcW w:w="1382"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1998</w:t>
            </w:r>
          </w:p>
        </w:tc>
        <w:tc>
          <w:tcPr>
            <w:tcW w:w="288"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8378B3">
              <w:rPr>
                <w:sz w:val="20"/>
              </w:rPr>
              <w:t>2</w:t>
            </w:r>
          </w:p>
        </w:tc>
        <w:tc>
          <w:tcPr>
            <w:tcW w:w="1200"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2" w:space="0" w:color="auto"/>
              <w:left w:val="single" w:sz="6" w:space="0" w:color="auto"/>
              <w:bottom w:val="dotted" w:sz="4"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dashed" w:sz="2" w:space="0" w:color="auto"/>
              <w:left w:val="single" w:sz="6" w:space="0" w:color="auto"/>
              <w:bottom w:val="dotted" w:sz="4" w:space="0" w:color="auto"/>
              <w:right w:val="single" w:sz="12" w:space="0" w:color="auto"/>
            </w:tcBorders>
          </w:tcPr>
          <w:p w:rsidR="00207E17" w:rsidRPr="00603432" w:rsidRDefault="00207E17" w:rsidP="003936C8">
            <w:pPr>
              <w:pStyle w:val="Tabletext"/>
              <w:spacing w:before="0" w:after="0"/>
              <w:rPr>
                <w:sz w:val="20"/>
              </w:rPr>
            </w:pPr>
          </w:p>
        </w:tc>
      </w:tr>
      <w:tr w:rsidR="00605812" w:rsidRPr="00603432" w:rsidTr="009B4312">
        <w:trPr>
          <w:cantSplit/>
          <w:trHeight w:val="475"/>
        </w:trPr>
        <w:tc>
          <w:tcPr>
            <w:tcW w:w="1206" w:type="dxa"/>
            <w:tcBorders>
              <w:top w:val="single" w:sz="6" w:space="0" w:color="auto"/>
              <w:left w:val="single" w:sz="12" w:space="0" w:color="auto"/>
              <w:bottom w:val="single" w:sz="12" w:space="0" w:color="auto"/>
              <w:right w:val="single" w:sz="6" w:space="0" w:color="auto"/>
            </w:tcBorders>
          </w:tcPr>
          <w:p w:rsidR="00605812" w:rsidRPr="008378B3" w:rsidRDefault="00605812" w:rsidP="003936C8">
            <w:pPr>
              <w:pStyle w:val="Tabletext"/>
              <w:spacing w:before="0" w:after="0"/>
              <w:rPr>
                <w:b/>
                <w:bCs/>
                <w:sz w:val="20"/>
              </w:rPr>
            </w:pPr>
            <w:r w:rsidRPr="008378B3">
              <w:rPr>
                <w:b/>
                <w:bCs/>
                <w:sz w:val="20"/>
              </w:rPr>
              <w:t>Z.121</w:t>
            </w:r>
          </w:p>
        </w:tc>
        <w:tc>
          <w:tcPr>
            <w:tcW w:w="4583"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rPr>
                <w:sz w:val="20"/>
              </w:rPr>
            </w:pPr>
            <w:r w:rsidRPr="00603432">
              <w:rPr>
                <w:sz w:val="20"/>
              </w:rPr>
              <w:t>Specification and Description Language (SDL) data binding to Message Sequence Charts (MSC)</w:t>
            </w:r>
          </w:p>
        </w:tc>
        <w:tc>
          <w:tcPr>
            <w:tcW w:w="1382"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jc w:val="center"/>
              <w:rPr>
                <w:sz w:val="20"/>
              </w:rPr>
            </w:pPr>
            <w:r w:rsidRPr="00603432">
              <w:rPr>
                <w:sz w:val="20"/>
              </w:rPr>
              <w:t>2003</w:t>
            </w:r>
          </w:p>
        </w:tc>
        <w:tc>
          <w:tcPr>
            <w:tcW w:w="288"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jc w:val="center"/>
              <w:rPr>
                <w:sz w:val="20"/>
              </w:rPr>
            </w:pPr>
            <w:r w:rsidRPr="00603432">
              <w:rPr>
                <w:sz w:val="20"/>
              </w:rPr>
              <w:t>1</w:t>
            </w:r>
            <w:r>
              <w:rPr>
                <w:sz w:val="20"/>
              </w:rPr>
              <w:t>2</w:t>
            </w:r>
          </w:p>
        </w:tc>
        <w:tc>
          <w:tcPr>
            <w:tcW w:w="1200"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rPr>
                <w:sz w:val="20"/>
              </w:rPr>
            </w:pPr>
            <w:r w:rsidRPr="00603432">
              <w:rPr>
                <w:sz w:val="20"/>
              </w:rPr>
              <w:t xml:space="preserve">Michael </w:t>
            </w:r>
            <w:proofErr w:type="spellStart"/>
            <w:r w:rsidRPr="00603432">
              <w:rPr>
                <w:sz w:val="20"/>
              </w:rPr>
              <w:t>Andersson</w:t>
            </w:r>
            <w:proofErr w:type="spellEnd"/>
          </w:p>
        </w:tc>
        <w:tc>
          <w:tcPr>
            <w:tcW w:w="1411"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rPr>
                <w:sz w:val="20"/>
              </w:rPr>
            </w:pPr>
            <w:r w:rsidRPr="00603432">
              <w:rPr>
                <w:sz w:val="20"/>
              </w:rPr>
              <w:t xml:space="preserve"> </w:t>
            </w:r>
          </w:p>
        </w:tc>
        <w:tc>
          <w:tcPr>
            <w:tcW w:w="1440"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12" w:space="0" w:color="auto"/>
              <w:right w:val="single" w:sz="6" w:space="0" w:color="auto"/>
            </w:tcBorders>
          </w:tcPr>
          <w:p w:rsidR="00605812" w:rsidRPr="00603432" w:rsidRDefault="00605812" w:rsidP="003936C8">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605812" w:rsidRPr="00603432" w:rsidRDefault="00605812" w:rsidP="003936C8">
            <w:pPr>
              <w:pStyle w:val="Tabletext"/>
              <w:spacing w:before="0" w:after="0"/>
              <w:rPr>
                <w:sz w:val="20"/>
              </w:rPr>
            </w:pPr>
          </w:p>
        </w:tc>
      </w:tr>
    </w:tbl>
    <w:p w:rsidR="00207E17" w:rsidRPr="00603432" w:rsidRDefault="00207E17" w:rsidP="00207E17">
      <w:pPr>
        <w:pStyle w:val="TableNotitle"/>
        <w:spacing w:before="40" w:after="40"/>
        <w:rPr>
          <w:sz w:val="22"/>
        </w:rPr>
      </w:pPr>
    </w:p>
    <w:p w:rsidR="00207E17" w:rsidRPr="00603432" w:rsidRDefault="00207E17" w:rsidP="00207E17">
      <w:pPr>
        <w:pStyle w:val="TableNotitle"/>
        <w:spacing w:before="40" w:after="40"/>
        <w:jc w:val="left"/>
        <w:rPr>
          <w:b w:val="0"/>
          <w:sz w:val="22"/>
        </w:rPr>
      </w:pPr>
      <w:r w:rsidRPr="00603432">
        <w:rPr>
          <w:b w:val="0"/>
          <w:sz w:val="22"/>
        </w:rPr>
        <w:t>See note at end of the tables.</w:t>
      </w:r>
    </w:p>
    <w:p w:rsidR="00207E17" w:rsidRPr="00603432" w:rsidRDefault="00207E17" w:rsidP="00207E17">
      <w:pPr>
        <w:pStyle w:val="Tablehead"/>
      </w:pPr>
    </w:p>
    <w:p w:rsidR="00207E17" w:rsidRPr="00603432" w:rsidRDefault="00207E17" w:rsidP="00207E17">
      <w:pPr>
        <w:pStyle w:val="TableNotitle"/>
        <w:spacing w:before="40" w:after="40"/>
        <w:rPr>
          <w:sz w:val="22"/>
        </w:rPr>
      </w:pPr>
      <w:r w:rsidRPr="00603432">
        <w:rPr>
          <w:sz w:val="22"/>
        </w:rPr>
        <w:t>User Requirements Notation (URN)</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blHeader/>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blHeader/>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Z.150</w:t>
            </w:r>
          </w:p>
        </w:tc>
        <w:tc>
          <w:tcPr>
            <w:tcW w:w="4583"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User requirements notation (URN) – Language requirements and framework</w:t>
            </w:r>
          </w:p>
        </w:tc>
        <w:tc>
          <w:tcPr>
            <w:tcW w:w="1382"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2011</w:t>
            </w:r>
          </w:p>
        </w:tc>
        <w:tc>
          <w:tcPr>
            <w:tcW w:w="288"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616160">
              <w:rPr>
                <w:sz w:val="20"/>
              </w:rPr>
              <w:t>2</w:t>
            </w:r>
          </w:p>
        </w:tc>
        <w:tc>
          <w:tcPr>
            <w:tcW w:w="120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Daniel </w:t>
            </w:r>
            <w:proofErr w:type="spellStart"/>
            <w:r w:rsidRPr="00603432">
              <w:rPr>
                <w:sz w:val="20"/>
              </w:rPr>
              <w:t>Amyot</w:t>
            </w:r>
            <w:proofErr w:type="spellEnd"/>
          </w:p>
        </w:tc>
        <w:tc>
          <w:tcPr>
            <w:tcW w:w="1411"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nil"/>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dashed" w:sz="4"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lastRenderedPageBreak/>
              <w:t>Z.151</w:t>
            </w:r>
          </w:p>
        </w:tc>
        <w:tc>
          <w:tcPr>
            <w:tcW w:w="4583"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User requirements notation (URN) – Language definition</w:t>
            </w:r>
          </w:p>
        </w:tc>
        <w:tc>
          <w:tcPr>
            <w:tcW w:w="1382"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2012</w:t>
            </w:r>
          </w:p>
        </w:tc>
        <w:tc>
          <w:tcPr>
            <w:tcW w:w="288"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616160">
              <w:rPr>
                <w:sz w:val="20"/>
              </w:rPr>
              <w:t>2</w:t>
            </w:r>
          </w:p>
        </w:tc>
        <w:tc>
          <w:tcPr>
            <w:tcW w:w="1200"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Daniel </w:t>
            </w:r>
            <w:proofErr w:type="spellStart"/>
            <w:r w:rsidRPr="00603432">
              <w:rPr>
                <w:sz w:val="20"/>
              </w:rPr>
              <w:t>Amyot</w:t>
            </w:r>
            <w:proofErr w:type="spellEnd"/>
          </w:p>
        </w:tc>
        <w:tc>
          <w:tcPr>
            <w:tcW w:w="1411"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nil"/>
              <w:bottom w:val="dashed" w:sz="4"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dashed" w:sz="4" w:space="0" w:color="auto"/>
              <w:left w:val="single" w:sz="12" w:space="0" w:color="auto"/>
              <w:bottom w:val="single" w:sz="12" w:space="0" w:color="auto"/>
              <w:right w:val="single" w:sz="6" w:space="0" w:color="auto"/>
            </w:tcBorders>
          </w:tcPr>
          <w:p w:rsidR="00207E17" w:rsidRPr="00603432" w:rsidRDefault="00207E17" w:rsidP="00181BF7">
            <w:pPr>
              <w:pStyle w:val="Tabletext"/>
              <w:spacing w:before="0" w:after="0"/>
              <w:rPr>
                <w:rStyle w:val="Strong"/>
                <w:b w:val="0"/>
                <w:bCs w:val="0"/>
                <w:sz w:val="20"/>
              </w:rPr>
            </w:pPr>
            <w:r w:rsidRPr="00603432">
              <w:rPr>
                <w:rStyle w:val="Strong"/>
                <w:sz w:val="20"/>
              </w:rPr>
              <w:t>Z.151</w:t>
            </w:r>
            <w:r w:rsidR="00181BF7">
              <w:rPr>
                <w:rStyle w:val="Strong"/>
                <w:sz w:val="20"/>
              </w:rPr>
              <w:br/>
            </w:r>
            <w:r w:rsidRPr="00603432">
              <w:rPr>
                <w:rStyle w:val="Strong"/>
                <w:sz w:val="20"/>
              </w:rPr>
              <w:t>Cor.1</w:t>
            </w:r>
          </w:p>
        </w:tc>
        <w:tc>
          <w:tcPr>
            <w:tcW w:w="4583"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Corrigendum 1</w:t>
            </w:r>
          </w:p>
        </w:tc>
        <w:tc>
          <w:tcPr>
            <w:tcW w:w="1382"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2012</w:t>
            </w:r>
          </w:p>
        </w:tc>
        <w:tc>
          <w:tcPr>
            <w:tcW w:w="288"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w:t>
            </w:r>
            <w:r w:rsidR="00616160">
              <w:rPr>
                <w:sz w:val="20"/>
              </w:rPr>
              <w:t>2</w:t>
            </w:r>
          </w:p>
        </w:tc>
        <w:tc>
          <w:tcPr>
            <w:tcW w:w="1200"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Daniel </w:t>
            </w:r>
            <w:proofErr w:type="spellStart"/>
            <w:r w:rsidRPr="00603432">
              <w:rPr>
                <w:sz w:val="20"/>
              </w:rPr>
              <w:t>Amyot</w:t>
            </w:r>
            <w:proofErr w:type="spellEnd"/>
          </w:p>
        </w:tc>
        <w:tc>
          <w:tcPr>
            <w:tcW w:w="1411"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dashed" w:sz="4"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40" w:after="40"/>
        <w:rPr>
          <w:sz w:val="22"/>
        </w:rPr>
      </w:pPr>
      <w:r w:rsidRPr="00603432">
        <w:rPr>
          <w:sz w:val="22"/>
        </w:rPr>
        <w:t>Testing and Test Control Notation (TTCN)</w:t>
      </w:r>
    </w:p>
    <w:tbl>
      <w:tblPr>
        <w:tblW w:w="14371" w:type="dxa"/>
        <w:tblLayout w:type="fixed"/>
        <w:tblCellMar>
          <w:left w:w="57" w:type="dxa"/>
          <w:right w:w="57"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2C44BA">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2C44BA">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EB066D" w:rsidRPr="00603432" w:rsidTr="00796EBC">
        <w:trPr>
          <w:cantSplit/>
        </w:trPr>
        <w:tc>
          <w:tcPr>
            <w:tcW w:w="1206" w:type="dxa"/>
            <w:tcBorders>
              <w:top w:val="single" w:sz="12"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b/>
                <w:sz w:val="20"/>
              </w:rPr>
            </w:pPr>
            <w:r w:rsidRPr="00603432">
              <w:rPr>
                <w:rStyle w:val="Strong"/>
                <w:sz w:val="20"/>
              </w:rPr>
              <w:t>Z.161</w:t>
            </w:r>
          </w:p>
        </w:tc>
        <w:tc>
          <w:tcPr>
            <w:tcW w:w="4583" w:type="dxa"/>
            <w:tcBorders>
              <w:top w:val="single" w:sz="12"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lang w:eastAsia="zh-CN"/>
              </w:rPr>
              <w:t>Testing and Test Control Notation version 3: TTCN-3 core language</w:t>
            </w:r>
          </w:p>
        </w:tc>
        <w:tc>
          <w:tcPr>
            <w:tcW w:w="1382" w:type="dxa"/>
            <w:tcBorders>
              <w:top w:val="single" w:sz="12"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12" w:space="0" w:color="auto"/>
              <w:left w:val="single" w:sz="6" w:space="0" w:color="auto"/>
              <w:bottom w:val="single" w:sz="6" w:space="0" w:color="auto"/>
              <w:right w:val="single" w:sz="6" w:space="0" w:color="auto"/>
            </w:tcBorders>
          </w:tcPr>
          <w:p w:rsidR="00EB066D" w:rsidRPr="00603432" w:rsidRDefault="000F6298" w:rsidP="003936C8">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12"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12"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12" w:space="0" w:color="auto"/>
              <w:left w:val="single" w:sz="6" w:space="0" w:color="auto"/>
              <w:bottom w:val="single" w:sz="6" w:space="0" w:color="auto"/>
              <w:right w:val="single" w:sz="6" w:space="0" w:color="auto"/>
            </w:tcBorders>
          </w:tcPr>
          <w:p w:rsidR="00EB066D" w:rsidRPr="00603432" w:rsidRDefault="00EB066D" w:rsidP="00A15D8D">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201873-1</w:t>
            </w:r>
          </w:p>
        </w:tc>
        <w:tc>
          <w:tcPr>
            <w:tcW w:w="1440" w:type="dxa"/>
            <w:tcBorders>
              <w:top w:val="single" w:sz="12"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12"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796EBC">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Z.161.1</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Testing and Test Control Notation version 3: TTCN-3 language extensions: Support of interfaces with continuous signals</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2</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T</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2C44BA">
            <w:pPr>
              <w:pStyle w:val="Tabletext"/>
              <w:spacing w:before="0" w:after="0"/>
              <w:jc w:val="center"/>
              <w:rPr>
                <w:sz w:val="20"/>
              </w:rPr>
            </w:pPr>
            <w:r w:rsidRPr="00603432">
              <w:rPr>
                <w:sz w:val="20"/>
              </w:rPr>
              <w:t>ETSI ES 202786</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796EBC">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sz w:val="20"/>
              </w:rPr>
            </w:pPr>
            <w:r w:rsidRPr="003936C8">
              <w:rPr>
                <w:rStyle w:val="Strong"/>
                <w:sz w:val="20"/>
              </w:rPr>
              <w:t>Z.161.2</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810FCB">
              <w:rPr>
                <w:sz w:val="20"/>
              </w:rPr>
              <w:t>Testing and Test Control Notation version 3: TTCN-3 language extensions: Configuration and deployment support</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61520C"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D02DA0" w:rsidRDefault="00EB066D" w:rsidP="00796EBC">
            <w:pPr>
              <w:pStyle w:val="Tabletext"/>
              <w:spacing w:before="0" w:after="0"/>
              <w:jc w:val="center"/>
              <w:rPr>
                <w:sz w:val="20"/>
              </w:rPr>
            </w:pPr>
            <w:r w:rsidRPr="00D02DA0">
              <w:rPr>
                <w:sz w:val="20"/>
              </w:rPr>
              <w:t>ETSI ES 202782</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796EBC">
        <w:trPr>
          <w:cantSplit/>
        </w:trPr>
        <w:tc>
          <w:tcPr>
            <w:tcW w:w="1206" w:type="dxa"/>
            <w:tcBorders>
              <w:top w:val="single" w:sz="6" w:space="0" w:color="auto"/>
              <w:left w:val="single" w:sz="12" w:space="0" w:color="auto"/>
              <w:bottom w:val="single" w:sz="6" w:space="0" w:color="auto"/>
              <w:right w:val="single" w:sz="6" w:space="0" w:color="auto"/>
            </w:tcBorders>
          </w:tcPr>
          <w:p w:rsidR="00EB066D" w:rsidRPr="003936C8" w:rsidRDefault="00EB066D" w:rsidP="003936C8">
            <w:pPr>
              <w:pStyle w:val="Tabletext"/>
              <w:spacing w:before="0" w:after="0"/>
              <w:rPr>
                <w:rStyle w:val="Strong"/>
                <w:sz w:val="20"/>
              </w:rPr>
            </w:pPr>
            <w:r w:rsidRPr="003936C8">
              <w:rPr>
                <w:rStyle w:val="Strong"/>
                <w:sz w:val="20"/>
              </w:rPr>
              <w:t>Z.161.</w:t>
            </w:r>
            <w:r>
              <w:rPr>
                <w:rStyle w:val="Strong"/>
                <w:sz w:val="20"/>
              </w:rPr>
              <w:t>3</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810FCB">
              <w:rPr>
                <w:sz w:val="20"/>
              </w:rPr>
              <w:t>Testing and Test Control Notation version 3: TTCN-3 language extensions: Advanced parameterization</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CC7F2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D02DA0" w:rsidRDefault="00EB066D" w:rsidP="00796EBC">
            <w:pPr>
              <w:pStyle w:val="Tabletext"/>
              <w:spacing w:before="0" w:after="0"/>
              <w:jc w:val="center"/>
              <w:rPr>
                <w:sz w:val="20"/>
              </w:rPr>
            </w:pPr>
            <w:r w:rsidRPr="00D02DA0">
              <w:rPr>
                <w:sz w:val="20"/>
              </w:rPr>
              <w:t>ETSI ES 202784</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796EBC">
        <w:trPr>
          <w:cantSplit/>
        </w:trPr>
        <w:tc>
          <w:tcPr>
            <w:tcW w:w="1206" w:type="dxa"/>
            <w:tcBorders>
              <w:top w:val="single" w:sz="6" w:space="0" w:color="auto"/>
              <w:left w:val="single" w:sz="12" w:space="0" w:color="auto"/>
              <w:bottom w:val="single" w:sz="6" w:space="0" w:color="auto"/>
              <w:right w:val="single" w:sz="6" w:space="0" w:color="auto"/>
            </w:tcBorders>
          </w:tcPr>
          <w:p w:rsidR="00EB066D" w:rsidRPr="003936C8" w:rsidRDefault="00EB066D" w:rsidP="003936C8">
            <w:pPr>
              <w:pStyle w:val="Tabletext"/>
              <w:spacing w:before="0" w:after="0"/>
              <w:rPr>
                <w:rStyle w:val="Strong"/>
                <w:sz w:val="20"/>
              </w:rPr>
            </w:pPr>
            <w:r w:rsidRPr="003936C8">
              <w:rPr>
                <w:rStyle w:val="Strong"/>
                <w:sz w:val="20"/>
              </w:rPr>
              <w:t>Z.161.</w:t>
            </w:r>
            <w:r>
              <w:rPr>
                <w:rStyle w:val="Strong"/>
                <w:sz w:val="20"/>
              </w:rPr>
              <w:t>4</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810FCB">
              <w:rPr>
                <w:sz w:val="20"/>
              </w:rPr>
              <w:t>Testing and Test Control Notation version 3: TTCN-3 language extensions: Behaviour types</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CC7F2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D02DA0" w:rsidRDefault="00EB066D" w:rsidP="00796EBC">
            <w:pPr>
              <w:pStyle w:val="Tabletext"/>
              <w:spacing w:before="0" w:after="0"/>
              <w:jc w:val="center"/>
              <w:rPr>
                <w:sz w:val="20"/>
              </w:rPr>
            </w:pPr>
            <w:r w:rsidRPr="00D02DA0">
              <w:rPr>
                <w:sz w:val="20"/>
              </w:rPr>
              <w:t>ETSI ES 202785</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C12AF2" w:rsidRPr="00603432" w:rsidTr="00796EBC">
        <w:trPr>
          <w:cantSplit/>
        </w:trPr>
        <w:tc>
          <w:tcPr>
            <w:tcW w:w="1206" w:type="dxa"/>
            <w:tcBorders>
              <w:top w:val="single" w:sz="6" w:space="0" w:color="auto"/>
              <w:left w:val="single" w:sz="12" w:space="0" w:color="auto"/>
              <w:bottom w:val="single" w:sz="6" w:space="0" w:color="auto"/>
              <w:right w:val="single" w:sz="6" w:space="0" w:color="auto"/>
            </w:tcBorders>
          </w:tcPr>
          <w:p w:rsidR="00C12AF2" w:rsidRPr="003936C8" w:rsidRDefault="00C12AF2" w:rsidP="003936C8">
            <w:pPr>
              <w:pStyle w:val="Tabletext"/>
              <w:spacing w:before="0" w:after="0"/>
              <w:rPr>
                <w:rStyle w:val="Strong"/>
                <w:sz w:val="20"/>
              </w:rPr>
            </w:pPr>
            <w:r w:rsidRPr="003936C8">
              <w:rPr>
                <w:rStyle w:val="Strong"/>
                <w:sz w:val="20"/>
              </w:rPr>
              <w:t>Z.161.</w:t>
            </w:r>
            <w:r>
              <w:rPr>
                <w:rStyle w:val="Strong"/>
                <w:sz w:val="20"/>
              </w:rPr>
              <w:t>5</w:t>
            </w:r>
          </w:p>
        </w:tc>
        <w:tc>
          <w:tcPr>
            <w:tcW w:w="4583" w:type="dxa"/>
            <w:tcBorders>
              <w:top w:val="single" w:sz="6" w:space="0" w:color="auto"/>
              <w:left w:val="single" w:sz="6" w:space="0" w:color="auto"/>
              <w:bottom w:val="single" w:sz="6" w:space="0" w:color="auto"/>
              <w:right w:val="single" w:sz="6" w:space="0" w:color="auto"/>
            </w:tcBorders>
          </w:tcPr>
          <w:p w:rsidR="00C12AF2" w:rsidRPr="00810FCB" w:rsidRDefault="00177C89" w:rsidP="003936C8">
            <w:pPr>
              <w:pStyle w:val="Tabletext"/>
              <w:spacing w:before="0" w:after="0"/>
              <w:rPr>
                <w:sz w:val="20"/>
              </w:rPr>
            </w:pPr>
            <w:r w:rsidRPr="00177C89">
              <w:rPr>
                <w:sz w:val="20"/>
              </w:rPr>
              <w:t>Testing and Test Control Notation version 3: TTCN-3 Language extensions: Performance and real time testing</w:t>
            </w:r>
          </w:p>
        </w:tc>
        <w:tc>
          <w:tcPr>
            <w:tcW w:w="1382" w:type="dxa"/>
            <w:tcBorders>
              <w:top w:val="single" w:sz="6" w:space="0" w:color="auto"/>
              <w:left w:val="single" w:sz="6" w:space="0" w:color="auto"/>
              <w:bottom w:val="single" w:sz="6" w:space="0" w:color="auto"/>
              <w:right w:val="single" w:sz="6" w:space="0" w:color="auto"/>
            </w:tcBorders>
          </w:tcPr>
          <w:p w:rsidR="00C12AF2" w:rsidRDefault="00C12AF2" w:rsidP="00CC7F2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C12AF2" w:rsidRDefault="00C12AF2" w:rsidP="00CC7F2D">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C12AF2" w:rsidRPr="001F6D23" w:rsidRDefault="00177C89" w:rsidP="003936C8">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C12AF2" w:rsidRPr="001F6D23" w:rsidRDefault="00177C89" w:rsidP="003936C8">
            <w:pPr>
              <w:pStyle w:val="Tabletext"/>
              <w:spacing w:before="0" w:after="0"/>
              <w:jc w:val="center"/>
              <w:rPr>
                <w:sz w:val="20"/>
              </w:rPr>
            </w:pPr>
            <w:r>
              <w:rPr>
                <w:sz w:val="20"/>
              </w:rPr>
              <w:t>12</w:t>
            </w:r>
          </w:p>
        </w:tc>
        <w:tc>
          <w:tcPr>
            <w:tcW w:w="1200" w:type="dxa"/>
            <w:tcBorders>
              <w:top w:val="single" w:sz="6" w:space="0" w:color="auto"/>
              <w:left w:val="single" w:sz="6" w:space="0" w:color="auto"/>
              <w:bottom w:val="single" w:sz="6" w:space="0" w:color="auto"/>
              <w:right w:val="single" w:sz="6" w:space="0" w:color="auto"/>
            </w:tcBorders>
          </w:tcPr>
          <w:p w:rsidR="00C12AF2" w:rsidRPr="00603432" w:rsidRDefault="00177C89"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C12AF2" w:rsidRDefault="00C12AF2"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12AF2" w:rsidRPr="00D02DA0" w:rsidRDefault="00177C89" w:rsidP="00796EBC">
            <w:pPr>
              <w:pStyle w:val="Tabletext"/>
              <w:spacing w:before="0" w:after="0"/>
              <w:jc w:val="center"/>
              <w:rPr>
                <w:sz w:val="20"/>
              </w:rPr>
            </w:pPr>
            <w:r w:rsidRPr="00177C89">
              <w:rPr>
                <w:sz w:val="20"/>
              </w:rPr>
              <w:t>ETSI ES 202782</w:t>
            </w:r>
          </w:p>
        </w:tc>
        <w:tc>
          <w:tcPr>
            <w:tcW w:w="1440" w:type="dxa"/>
            <w:tcBorders>
              <w:top w:val="single" w:sz="6" w:space="0" w:color="auto"/>
              <w:left w:val="single" w:sz="6" w:space="0" w:color="auto"/>
              <w:bottom w:val="single" w:sz="6" w:space="0" w:color="auto"/>
              <w:right w:val="single" w:sz="6" w:space="0" w:color="auto"/>
            </w:tcBorders>
          </w:tcPr>
          <w:p w:rsidR="00C12AF2" w:rsidRPr="00603432" w:rsidRDefault="00177C89" w:rsidP="00CC7F2D">
            <w:pPr>
              <w:pStyle w:val="Tabletext"/>
              <w:spacing w:before="0" w:after="0"/>
              <w:rPr>
                <w:sz w:val="20"/>
              </w:rPr>
            </w:pPr>
            <w:r w:rsidRPr="00603432">
              <w:rPr>
                <w:sz w:val="20"/>
              </w:rP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C12AF2" w:rsidRPr="00603432" w:rsidRDefault="00C12AF2" w:rsidP="00CC7F2D">
            <w:pPr>
              <w:pStyle w:val="Tabletext"/>
              <w:spacing w:before="0" w:after="0"/>
              <w:rPr>
                <w:sz w:val="20"/>
              </w:rPr>
            </w:pPr>
            <w:r>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06695F">
            <w:pPr>
              <w:pStyle w:val="Tabletext"/>
              <w:spacing w:before="0" w:after="0"/>
              <w:rPr>
                <w:b/>
                <w:sz w:val="20"/>
              </w:rPr>
            </w:pPr>
            <w:r w:rsidRPr="00603432">
              <w:rPr>
                <w:rStyle w:val="Strong"/>
                <w:sz w:val="20"/>
              </w:rPr>
              <w:t>Z.162</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Testing and Test Control Notation version 3: TTCN-3 tabular presentation format (TFT)</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2007</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T</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201873-2</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Z.163</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Testing and Test Control Notation version 3: TTCN-3 graphical presentation format (GFT)</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2007</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T</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201873-3</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Z.164</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lang w:eastAsia="zh-CN"/>
              </w:rPr>
              <w:t>Testing and Test Control Notation version 3: TTCN-3 operational semantics</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T</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201873-4</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Z.165</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lang w:eastAsia="zh-CN"/>
              </w:rPr>
              <w:t>Testing and Test Control Notation version 3: TTCN-3 runtime interface (TRI)</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201873-5</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Z.165.1</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lang w:eastAsia="zh-CN"/>
              </w:rPr>
            </w:pPr>
            <w:r w:rsidRPr="00603432">
              <w:rPr>
                <w:sz w:val="20"/>
                <w:lang w:eastAsia="zh-CN"/>
              </w:rPr>
              <w:t>Testing and Test Control Notation version 3: TTCN-3 extension package: Extended TRI</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2C44BA">
            <w:pPr>
              <w:pStyle w:val="Tabletext"/>
              <w:spacing w:before="0" w:after="0"/>
              <w:jc w:val="center"/>
              <w:rPr>
                <w:sz w:val="20"/>
              </w:rPr>
            </w:pPr>
            <w:r w:rsidRPr="00603432">
              <w:rPr>
                <w:sz w:val="20"/>
              </w:rPr>
              <w:t>ETSI ES 202789</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Z.166</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lang w:eastAsia="zh-CN"/>
              </w:rPr>
              <w:t>Testing and Test Control Notation version 3: TTCN-3 control interface (TCI)</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201873-6</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lastRenderedPageBreak/>
              <w:t>Z.167</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lang w:eastAsia="zh-CN"/>
              </w:rPr>
              <w:t>Testing and Test Control Notation version 3: TTCN-3 mapping from ASN.1</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201873-7</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Z.168</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Testing and Test Control Notation version 3:</w:t>
            </w:r>
            <w:r w:rsidRPr="00603432" w:rsidDel="003C0084">
              <w:rPr>
                <w:sz w:val="20"/>
              </w:rPr>
              <w:t xml:space="preserve"> </w:t>
            </w:r>
            <w:r w:rsidR="00E119E2" w:rsidRPr="00E119E2">
              <w:rPr>
                <w:sz w:val="20"/>
              </w:rPr>
              <w:t>The IDL to TTCN-3 mapping</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201873-8</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6"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Z.169</w:t>
            </w:r>
          </w:p>
        </w:tc>
        <w:tc>
          <w:tcPr>
            <w:tcW w:w="4583"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lang w:eastAsia="zh-CN"/>
              </w:rPr>
              <w:t xml:space="preserve">Testing and Test Control Notation version 3: </w:t>
            </w:r>
            <w:r w:rsidR="001D34B5" w:rsidRPr="001D34B5">
              <w:rPr>
                <w:sz w:val="20"/>
                <w:lang w:eastAsia="zh-CN"/>
              </w:rPr>
              <w:t>Using XML schema with TTCN-3</w:t>
            </w:r>
          </w:p>
        </w:tc>
        <w:tc>
          <w:tcPr>
            <w:tcW w:w="1382"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6"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6"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201873-9</w:t>
            </w:r>
          </w:p>
        </w:tc>
        <w:tc>
          <w:tcPr>
            <w:tcW w:w="1440" w:type="dxa"/>
            <w:tcBorders>
              <w:top w:val="single" w:sz="6" w:space="0" w:color="auto"/>
              <w:left w:val="single" w:sz="6" w:space="0" w:color="auto"/>
              <w:bottom w:val="single" w:sz="6"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6"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r w:rsidR="00EB066D" w:rsidRPr="00603432" w:rsidTr="002C44BA">
        <w:trPr>
          <w:cantSplit/>
        </w:trPr>
        <w:tc>
          <w:tcPr>
            <w:tcW w:w="1206" w:type="dxa"/>
            <w:tcBorders>
              <w:top w:val="single" w:sz="6" w:space="0" w:color="auto"/>
              <w:left w:val="single" w:sz="12" w:space="0" w:color="auto"/>
              <w:bottom w:val="single" w:sz="12" w:space="0" w:color="auto"/>
              <w:right w:val="single" w:sz="6" w:space="0" w:color="auto"/>
            </w:tcBorders>
          </w:tcPr>
          <w:p w:rsidR="00EB066D" w:rsidRPr="00603432" w:rsidRDefault="00EB066D" w:rsidP="003936C8">
            <w:pPr>
              <w:pStyle w:val="Tabletext"/>
              <w:spacing w:before="0" w:after="0"/>
              <w:rPr>
                <w:rStyle w:val="Strong"/>
                <w:b w:val="0"/>
                <w:bCs w:val="0"/>
                <w:sz w:val="20"/>
              </w:rPr>
            </w:pPr>
            <w:r w:rsidRPr="00603432">
              <w:rPr>
                <w:rStyle w:val="Strong"/>
                <w:sz w:val="20"/>
              </w:rPr>
              <w:t>Z.170</w:t>
            </w:r>
          </w:p>
        </w:tc>
        <w:tc>
          <w:tcPr>
            <w:tcW w:w="4583" w:type="dxa"/>
            <w:tcBorders>
              <w:top w:val="single" w:sz="6" w:space="0" w:color="auto"/>
              <w:left w:val="single" w:sz="6" w:space="0" w:color="auto"/>
              <w:bottom w:val="single" w:sz="12" w:space="0" w:color="auto"/>
              <w:right w:val="single" w:sz="6" w:space="0" w:color="auto"/>
            </w:tcBorders>
          </w:tcPr>
          <w:p w:rsidR="00EB066D" w:rsidRPr="00603432" w:rsidRDefault="00EB066D" w:rsidP="003936C8">
            <w:pPr>
              <w:pStyle w:val="Tabletext"/>
              <w:spacing w:before="0" w:after="0"/>
              <w:rPr>
                <w:sz w:val="20"/>
              </w:rPr>
            </w:pPr>
            <w:r w:rsidRPr="00603432">
              <w:rPr>
                <w:sz w:val="20"/>
              </w:rPr>
              <w:t>Testing and Test Control Notation version 3: TTCN-3 documentation comment specification</w:t>
            </w:r>
          </w:p>
        </w:tc>
        <w:tc>
          <w:tcPr>
            <w:tcW w:w="1382" w:type="dxa"/>
            <w:tcBorders>
              <w:top w:val="single" w:sz="6" w:space="0" w:color="auto"/>
              <w:left w:val="single" w:sz="6" w:space="0" w:color="auto"/>
              <w:bottom w:val="single" w:sz="12"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201</w:t>
            </w:r>
            <w:r>
              <w:rPr>
                <w:sz w:val="20"/>
              </w:rPr>
              <w:t>3</w:t>
            </w:r>
          </w:p>
        </w:tc>
        <w:tc>
          <w:tcPr>
            <w:tcW w:w="288" w:type="dxa"/>
            <w:tcBorders>
              <w:top w:val="single" w:sz="6" w:space="0" w:color="auto"/>
              <w:left w:val="single" w:sz="6" w:space="0" w:color="auto"/>
              <w:bottom w:val="single" w:sz="12" w:space="0" w:color="auto"/>
              <w:right w:val="single" w:sz="6" w:space="0" w:color="auto"/>
            </w:tcBorders>
          </w:tcPr>
          <w:p w:rsidR="00EB066D" w:rsidRPr="00603432" w:rsidRDefault="00E461A8" w:rsidP="003936C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17</w:t>
            </w:r>
          </w:p>
        </w:tc>
        <w:tc>
          <w:tcPr>
            <w:tcW w:w="629" w:type="dxa"/>
            <w:tcBorders>
              <w:top w:val="single" w:sz="6" w:space="0" w:color="auto"/>
              <w:left w:val="single" w:sz="6" w:space="0" w:color="auto"/>
              <w:bottom w:val="single" w:sz="12" w:space="0" w:color="auto"/>
              <w:right w:val="single" w:sz="6" w:space="0" w:color="auto"/>
            </w:tcBorders>
          </w:tcPr>
          <w:p w:rsidR="00EB066D" w:rsidRPr="001F6D23" w:rsidRDefault="00EB066D" w:rsidP="003936C8">
            <w:pPr>
              <w:pStyle w:val="Tabletext"/>
              <w:spacing w:before="0" w:after="0"/>
              <w:jc w:val="center"/>
              <w:rPr>
                <w:sz w:val="20"/>
              </w:rPr>
            </w:pPr>
            <w:r w:rsidRPr="001F6D23">
              <w:rPr>
                <w:sz w:val="20"/>
              </w:rPr>
              <w:t>12</w:t>
            </w:r>
          </w:p>
        </w:tc>
        <w:tc>
          <w:tcPr>
            <w:tcW w:w="1200" w:type="dxa"/>
            <w:tcBorders>
              <w:top w:val="single" w:sz="6" w:space="0" w:color="auto"/>
              <w:left w:val="single" w:sz="6" w:space="0" w:color="auto"/>
              <w:bottom w:val="single" w:sz="12" w:space="0" w:color="auto"/>
              <w:right w:val="single" w:sz="6" w:space="0" w:color="auto"/>
            </w:tcBorders>
          </w:tcPr>
          <w:p w:rsidR="00EB066D" w:rsidRPr="00603432" w:rsidRDefault="00EB066D"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6" w:space="0" w:color="auto"/>
              <w:left w:val="single" w:sz="6" w:space="0" w:color="auto"/>
              <w:bottom w:val="single" w:sz="12" w:space="0" w:color="auto"/>
              <w:right w:val="single" w:sz="6" w:space="0" w:color="auto"/>
            </w:tcBorders>
          </w:tcPr>
          <w:p w:rsidR="00EB066D" w:rsidRPr="00603432" w:rsidRDefault="00EB066D"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EB066D" w:rsidRPr="00603432" w:rsidRDefault="00EB066D" w:rsidP="003936C8">
            <w:pPr>
              <w:pStyle w:val="Tabletext"/>
              <w:spacing w:before="0" w:after="0"/>
              <w:jc w:val="center"/>
              <w:rPr>
                <w:sz w:val="20"/>
              </w:rPr>
            </w:pPr>
            <w:r w:rsidRPr="00603432">
              <w:rPr>
                <w:sz w:val="20"/>
              </w:rPr>
              <w:t>ETSI ES 201873-10</w:t>
            </w:r>
          </w:p>
        </w:tc>
        <w:tc>
          <w:tcPr>
            <w:tcW w:w="1440" w:type="dxa"/>
            <w:tcBorders>
              <w:top w:val="single" w:sz="6" w:space="0" w:color="auto"/>
              <w:left w:val="single" w:sz="6" w:space="0" w:color="auto"/>
              <w:bottom w:val="single" w:sz="12" w:space="0" w:color="auto"/>
              <w:right w:val="single" w:sz="6" w:space="0" w:color="auto"/>
            </w:tcBorders>
          </w:tcPr>
          <w:p w:rsidR="00EB066D" w:rsidRPr="00603432" w:rsidRDefault="00EB066D" w:rsidP="00CC7F2D">
            <w:pPr>
              <w:pStyle w:val="Tabletext"/>
              <w:spacing w:before="0" w:after="0"/>
              <w:rPr>
                <w:sz w:val="20"/>
              </w:rPr>
            </w:pPr>
            <w:r w:rsidRPr="00603432">
              <w:rPr>
                <w:sz w:val="20"/>
              </w:rPr>
              <w:t>New edition</w:t>
            </w:r>
            <w:r w:rsidRPr="00603432">
              <w:rPr>
                <w:sz w:val="20"/>
              </w:rPr>
              <w:br/>
              <w:t>201</w:t>
            </w:r>
            <w:r>
              <w:rPr>
                <w:sz w:val="20"/>
              </w:rPr>
              <w:t>4</w:t>
            </w:r>
            <w:r w:rsidRPr="00603432">
              <w:rPr>
                <w:sz w:val="20"/>
              </w:rPr>
              <w:t>-0</w:t>
            </w:r>
            <w:r>
              <w:rPr>
                <w:sz w:val="20"/>
              </w:rPr>
              <w:t>9</w:t>
            </w:r>
          </w:p>
        </w:tc>
        <w:tc>
          <w:tcPr>
            <w:tcW w:w="288" w:type="dxa"/>
            <w:tcBorders>
              <w:top w:val="single" w:sz="6" w:space="0" w:color="auto"/>
              <w:left w:val="nil"/>
              <w:bottom w:val="single" w:sz="12" w:space="0" w:color="auto"/>
              <w:right w:val="single" w:sz="12" w:space="0" w:color="auto"/>
            </w:tcBorders>
          </w:tcPr>
          <w:p w:rsidR="00EB066D" w:rsidRPr="00603432" w:rsidRDefault="00EB066D" w:rsidP="00CC7F2D">
            <w:pPr>
              <w:pStyle w:val="Tabletext"/>
              <w:spacing w:before="0" w:after="0"/>
              <w:rPr>
                <w:sz w:val="20"/>
              </w:rPr>
            </w:pPr>
            <w:r w:rsidRPr="00603432">
              <w:rPr>
                <w:sz w:val="20"/>
              </w:rPr>
              <w:t>I</w:t>
            </w:r>
          </w:p>
        </w:tc>
      </w:tr>
    </w:tbl>
    <w:p w:rsidR="00207E17" w:rsidRPr="00603432" w:rsidRDefault="00207E17" w:rsidP="00207E17">
      <w:pPr>
        <w:pStyle w:val="TableNotitle"/>
        <w:spacing w:before="120" w:after="40"/>
        <w:rPr>
          <w:sz w:val="22"/>
        </w:rPr>
      </w:pPr>
      <w:r w:rsidRPr="00603432">
        <w:rPr>
          <w:sz w:val="22"/>
        </w:rPr>
        <w:t>PROGRAMMING LANGUAGES</w:t>
      </w:r>
    </w:p>
    <w:p w:rsidR="00207E17" w:rsidRPr="00603432" w:rsidRDefault="00207E17" w:rsidP="00207E17">
      <w:pPr>
        <w:pStyle w:val="TableNotitle"/>
        <w:spacing w:before="0" w:after="40"/>
        <w:rPr>
          <w:sz w:val="22"/>
        </w:rPr>
      </w:pPr>
      <w:r w:rsidRPr="00603432">
        <w:rPr>
          <w:sz w:val="22"/>
        </w:rPr>
        <w:t>CHILL: The ITU-T high level language</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Z.200</w:t>
            </w:r>
          </w:p>
        </w:tc>
        <w:tc>
          <w:tcPr>
            <w:tcW w:w="4583"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CHILL - The ITU-T Programming Language</w:t>
            </w:r>
          </w:p>
        </w:tc>
        <w:tc>
          <w:tcPr>
            <w:tcW w:w="1382"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1999</w:t>
            </w:r>
          </w:p>
        </w:tc>
        <w:tc>
          <w:tcPr>
            <w:tcW w:w="288"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C</w:t>
            </w:r>
          </w:p>
        </w:tc>
        <w:tc>
          <w:tcPr>
            <w:tcW w:w="504"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12" w:space="0" w:color="auto"/>
              <w:left w:val="single" w:sz="6" w:space="0" w:color="auto"/>
              <w:bottom w:val="single" w:sz="12" w:space="0" w:color="auto"/>
              <w:right w:val="single" w:sz="6" w:space="0" w:color="auto"/>
            </w:tcBorders>
          </w:tcPr>
          <w:p w:rsidR="00207E17" w:rsidRPr="00603432" w:rsidRDefault="00207E17" w:rsidP="00CE35FE">
            <w:pPr>
              <w:pStyle w:val="Tabletext"/>
              <w:spacing w:before="0" w:after="0"/>
              <w:jc w:val="center"/>
              <w:rPr>
                <w:sz w:val="20"/>
              </w:rPr>
            </w:pPr>
            <w:r w:rsidRPr="00603432">
              <w:rPr>
                <w:sz w:val="20"/>
              </w:rPr>
              <w:t>1</w:t>
            </w:r>
            <w:r w:rsidR="00CE35FE">
              <w:rPr>
                <w:sz w:val="20"/>
              </w:rPr>
              <w:t>2</w:t>
            </w:r>
          </w:p>
        </w:tc>
        <w:tc>
          <w:tcPr>
            <w:tcW w:w="120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ISO/IEC 9496</w:t>
            </w: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120" w:after="40"/>
        <w:rPr>
          <w:sz w:val="22"/>
        </w:rPr>
      </w:pPr>
      <w:r w:rsidRPr="00603432">
        <w:rPr>
          <w:sz w:val="22"/>
        </w:rPr>
        <w:t>MAN-MACHINE LANGUAGE</w:t>
      </w:r>
    </w:p>
    <w:p w:rsidR="00207E17" w:rsidRPr="00603432" w:rsidRDefault="00207E17" w:rsidP="00207E17">
      <w:pPr>
        <w:pStyle w:val="TableNotitle"/>
        <w:spacing w:before="0" w:after="40"/>
        <w:rPr>
          <w:sz w:val="22"/>
        </w:rPr>
      </w:pPr>
      <w:r w:rsidRPr="00603432">
        <w:rPr>
          <w:sz w:val="22"/>
        </w:rPr>
        <w:t>General principles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Z.301</w:t>
            </w:r>
          </w:p>
        </w:tc>
        <w:tc>
          <w:tcPr>
            <w:tcW w:w="4583"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Introduction to the CCITT man-machine language</w:t>
            </w:r>
          </w:p>
        </w:tc>
        <w:tc>
          <w:tcPr>
            <w:tcW w:w="1382"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bookmarkStart w:id="0" w:name="_Toc38356053"/>
            <w:bookmarkStart w:id="1" w:name="_Toc38872351"/>
            <w:r w:rsidRPr="00603432">
              <w:rPr>
                <w:sz w:val="20"/>
              </w:rPr>
              <w:t>1988</w:t>
            </w:r>
            <w:bookmarkEnd w:id="0"/>
            <w:bookmarkEnd w:id="1"/>
          </w:p>
        </w:tc>
        <w:tc>
          <w:tcPr>
            <w:tcW w:w="288"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w:t>
            </w:r>
          </w:p>
        </w:tc>
        <w:tc>
          <w:tcPr>
            <w:tcW w:w="629"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Z.302</w:t>
            </w:r>
          </w:p>
        </w:tc>
        <w:tc>
          <w:tcPr>
            <w:tcW w:w="4583"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The meta-language for describing MML syntax and dialogue procedures</w:t>
            </w:r>
          </w:p>
        </w:tc>
        <w:tc>
          <w:tcPr>
            <w:tcW w:w="1382"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1988</w:t>
            </w:r>
          </w:p>
        </w:tc>
        <w:tc>
          <w:tcPr>
            <w:tcW w:w="288"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w:t>
            </w:r>
          </w:p>
        </w:tc>
        <w:tc>
          <w:tcPr>
            <w:tcW w:w="629"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40" w:after="40"/>
        <w:rPr>
          <w:sz w:val="22"/>
        </w:rPr>
      </w:pPr>
      <w:r w:rsidRPr="00603432">
        <w:rPr>
          <w:sz w:val="22"/>
        </w:rPr>
        <w:t>Basic syntax and dialogue procedures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B65BF4"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B65BF4" w:rsidRDefault="00207E17" w:rsidP="003936C8">
            <w:pPr>
              <w:pStyle w:val="Tabletext"/>
              <w:keepNext/>
              <w:spacing w:before="0" w:after="0"/>
              <w:rPr>
                <w:b/>
                <w:sz w:val="20"/>
              </w:rPr>
            </w:pPr>
            <w:r w:rsidRPr="00B65BF4">
              <w:rPr>
                <w:rStyle w:val="Strong"/>
                <w:sz w:val="20"/>
              </w:rPr>
              <w:t>Z.311</w:t>
            </w:r>
          </w:p>
        </w:tc>
        <w:tc>
          <w:tcPr>
            <w:tcW w:w="4583"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rPr>
                <w:sz w:val="20"/>
              </w:rPr>
            </w:pPr>
            <w:r w:rsidRPr="00B65BF4">
              <w:rPr>
                <w:sz w:val="20"/>
              </w:rPr>
              <w:t>Introduction to syntax and dialogue procedures</w:t>
            </w:r>
          </w:p>
        </w:tc>
        <w:tc>
          <w:tcPr>
            <w:tcW w:w="1382"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jc w:val="center"/>
              <w:rPr>
                <w:sz w:val="20"/>
              </w:rPr>
            </w:pPr>
            <w:bookmarkStart w:id="2" w:name="_Toc38356054"/>
            <w:bookmarkStart w:id="3" w:name="_Toc38872352"/>
            <w:r w:rsidRPr="00B65BF4">
              <w:rPr>
                <w:sz w:val="20"/>
              </w:rPr>
              <w:t>1988</w:t>
            </w:r>
            <w:bookmarkEnd w:id="2"/>
            <w:bookmarkEnd w:id="3"/>
          </w:p>
        </w:tc>
        <w:tc>
          <w:tcPr>
            <w:tcW w:w="288"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jc w:val="center"/>
              <w:rPr>
                <w:sz w:val="20"/>
              </w:rPr>
            </w:pPr>
            <w:r w:rsidRPr="00B65BF4">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jc w:val="center"/>
              <w:rPr>
                <w:sz w:val="20"/>
              </w:rPr>
            </w:pPr>
            <w:r w:rsidRPr="00B65BF4">
              <w:rPr>
                <w:sz w:val="20"/>
              </w:rPr>
              <w:t>2</w:t>
            </w:r>
          </w:p>
        </w:tc>
        <w:tc>
          <w:tcPr>
            <w:tcW w:w="629"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jc w:val="center"/>
              <w:rPr>
                <w:sz w:val="20"/>
              </w:rPr>
            </w:pPr>
            <w:r w:rsidRPr="00B65BF4">
              <w:rPr>
                <w:sz w:val="20"/>
              </w:rPr>
              <w:t>8</w:t>
            </w:r>
            <w:r w:rsidR="00B65BF4" w:rsidRPr="00B65BF4">
              <w:rPr>
                <w:sz w:val="20"/>
              </w:rPr>
              <w:t>?</w:t>
            </w:r>
          </w:p>
        </w:tc>
        <w:tc>
          <w:tcPr>
            <w:tcW w:w="120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jc w:val="center"/>
              <w:rPr>
                <w:sz w:val="20"/>
              </w:rPr>
            </w:pPr>
            <w:r w:rsidRPr="00B65BF4">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N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207E17" w:rsidRPr="00B65BF4" w:rsidRDefault="00207E17" w:rsidP="003936C8">
            <w:pPr>
              <w:pStyle w:val="Tabletext"/>
              <w:keepNext/>
              <w:spacing w:before="0" w:after="0"/>
              <w:rPr>
                <w:sz w:val="20"/>
              </w:rPr>
            </w:pPr>
          </w:p>
        </w:tc>
      </w:tr>
      <w:tr w:rsidR="00207E17" w:rsidRPr="00B65BF4" w:rsidTr="009B4312">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207E17" w:rsidRPr="00B65BF4" w:rsidRDefault="00207E17" w:rsidP="003936C8">
            <w:pPr>
              <w:pStyle w:val="Tabletext"/>
              <w:keepNext/>
              <w:spacing w:before="0" w:after="0"/>
              <w:rPr>
                <w:b/>
                <w:sz w:val="20"/>
              </w:rPr>
            </w:pPr>
            <w:r w:rsidRPr="00B65BF4">
              <w:rPr>
                <w:rStyle w:val="Strong"/>
                <w:sz w:val="20"/>
              </w:rPr>
              <w:t>Z.312</w:t>
            </w:r>
          </w:p>
        </w:tc>
        <w:tc>
          <w:tcPr>
            <w:tcW w:w="4583" w:type="dxa"/>
            <w:tcBorders>
              <w:top w:val="single" w:sz="6" w:space="0" w:color="auto"/>
              <w:left w:val="nil"/>
              <w:bottom w:val="single" w:sz="6" w:space="0" w:color="auto"/>
            </w:tcBorders>
          </w:tcPr>
          <w:p w:rsidR="00207E17" w:rsidRPr="00B65BF4" w:rsidRDefault="00207E17" w:rsidP="003936C8">
            <w:pPr>
              <w:pStyle w:val="Tabletext"/>
              <w:keepNext/>
              <w:spacing w:before="0" w:after="0"/>
              <w:rPr>
                <w:sz w:val="20"/>
              </w:rPr>
            </w:pPr>
            <w:r w:rsidRPr="00B65BF4">
              <w:rPr>
                <w:sz w:val="20"/>
              </w:rPr>
              <w:t>Basic format layout</w:t>
            </w:r>
          </w:p>
        </w:tc>
        <w:tc>
          <w:tcPr>
            <w:tcW w:w="1382" w:type="dxa"/>
            <w:tcBorders>
              <w:top w:val="single" w:sz="6" w:space="0" w:color="auto"/>
              <w:left w:val="nil"/>
              <w:bottom w:val="single" w:sz="6" w:space="0" w:color="auto"/>
            </w:tcBorders>
          </w:tcPr>
          <w:p w:rsidR="00207E17" w:rsidRPr="00B65BF4" w:rsidRDefault="00207E17" w:rsidP="003936C8">
            <w:pPr>
              <w:pStyle w:val="Tabletext"/>
              <w:keepNext/>
              <w:spacing w:before="0" w:after="0"/>
              <w:jc w:val="center"/>
              <w:rPr>
                <w:sz w:val="20"/>
              </w:rPr>
            </w:pPr>
            <w:r w:rsidRPr="00B65BF4">
              <w:rPr>
                <w:sz w:val="20"/>
              </w:rPr>
              <w:t>1988</w:t>
            </w:r>
          </w:p>
        </w:tc>
        <w:tc>
          <w:tcPr>
            <w:tcW w:w="288" w:type="dxa"/>
            <w:tcBorders>
              <w:top w:val="single" w:sz="6" w:space="0" w:color="auto"/>
              <w:left w:val="nil"/>
              <w:bottom w:val="single" w:sz="6" w:space="0" w:color="auto"/>
            </w:tcBorders>
          </w:tcPr>
          <w:p w:rsidR="00207E17" w:rsidRPr="00B65BF4" w:rsidRDefault="00207E17" w:rsidP="003936C8">
            <w:pPr>
              <w:pStyle w:val="Tabletext"/>
              <w:keepNext/>
              <w:spacing w:before="0" w:after="0"/>
              <w:jc w:val="center"/>
              <w:rPr>
                <w:sz w:val="20"/>
              </w:rPr>
            </w:pPr>
            <w:r w:rsidRPr="00B65BF4">
              <w:rPr>
                <w:sz w:val="20"/>
              </w:rPr>
              <w:t>I</w:t>
            </w:r>
          </w:p>
        </w:tc>
        <w:tc>
          <w:tcPr>
            <w:tcW w:w="504" w:type="dxa"/>
            <w:tcBorders>
              <w:top w:val="single" w:sz="6" w:space="0" w:color="auto"/>
              <w:left w:val="nil"/>
              <w:bottom w:val="single" w:sz="6" w:space="0" w:color="auto"/>
            </w:tcBorders>
          </w:tcPr>
          <w:p w:rsidR="00207E17" w:rsidRPr="00B65BF4" w:rsidRDefault="00207E17" w:rsidP="003936C8">
            <w:pPr>
              <w:pStyle w:val="Tabletext"/>
              <w:keepNext/>
              <w:spacing w:before="0" w:after="0"/>
              <w:jc w:val="center"/>
              <w:rPr>
                <w:sz w:val="20"/>
              </w:rPr>
            </w:pPr>
            <w:r w:rsidRPr="00B65BF4">
              <w:rPr>
                <w:sz w:val="20"/>
              </w:rPr>
              <w:t>2</w:t>
            </w:r>
          </w:p>
        </w:tc>
        <w:tc>
          <w:tcPr>
            <w:tcW w:w="629" w:type="dxa"/>
            <w:tcBorders>
              <w:top w:val="single" w:sz="6" w:space="0" w:color="auto"/>
              <w:left w:val="nil"/>
              <w:bottom w:val="single" w:sz="6" w:space="0" w:color="auto"/>
            </w:tcBorders>
          </w:tcPr>
          <w:p w:rsidR="00207E17" w:rsidRPr="00B65BF4" w:rsidRDefault="00207E17" w:rsidP="003936C8">
            <w:pPr>
              <w:pStyle w:val="Tabletext"/>
              <w:keepN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nil"/>
              <w:bottom w:val="single" w:sz="6" w:space="0" w:color="auto"/>
            </w:tcBorders>
          </w:tcPr>
          <w:p w:rsidR="00207E17" w:rsidRPr="00B65BF4" w:rsidRDefault="00207E17" w:rsidP="003936C8">
            <w:pPr>
              <w:pStyle w:val="Tabletext"/>
              <w:keepNext/>
              <w:spacing w:before="0" w:after="0"/>
              <w:rPr>
                <w:sz w:val="20"/>
              </w:rPr>
            </w:pPr>
          </w:p>
        </w:tc>
        <w:tc>
          <w:tcPr>
            <w:tcW w:w="1411" w:type="dxa"/>
            <w:tcBorders>
              <w:top w:val="single" w:sz="6" w:space="0" w:color="auto"/>
              <w:left w:val="nil"/>
              <w:bottom w:val="single" w:sz="6" w:space="0" w:color="auto"/>
            </w:tcBorders>
          </w:tcPr>
          <w:p w:rsidR="00207E17" w:rsidRPr="00B65BF4" w:rsidRDefault="00207E17" w:rsidP="003936C8">
            <w:pPr>
              <w:pStyle w:val="Tabletext"/>
              <w:keepNext/>
              <w:spacing w:before="0" w:after="0"/>
              <w:rPr>
                <w:sz w:val="20"/>
              </w:rPr>
            </w:pPr>
          </w:p>
        </w:tc>
        <w:tc>
          <w:tcPr>
            <w:tcW w:w="1440" w:type="dxa"/>
            <w:tcBorders>
              <w:top w:val="single" w:sz="6" w:space="0" w:color="auto"/>
              <w:left w:val="nil"/>
              <w:bottom w:val="single" w:sz="6" w:space="0" w:color="auto"/>
            </w:tcBorders>
          </w:tcPr>
          <w:p w:rsidR="00207E17" w:rsidRPr="00B65BF4" w:rsidRDefault="00207E17" w:rsidP="003936C8">
            <w:pPr>
              <w:pStyle w:val="Tabletext"/>
              <w:keepNext/>
              <w:spacing w:before="0" w:after="0"/>
              <w:jc w:val="center"/>
              <w:rPr>
                <w:sz w:val="20"/>
              </w:rPr>
            </w:pPr>
            <w:r w:rsidRPr="00B65BF4">
              <w:rPr>
                <w:sz w:val="20"/>
              </w:rPr>
              <w:t>None</w:t>
            </w:r>
          </w:p>
        </w:tc>
        <w:tc>
          <w:tcPr>
            <w:tcW w:w="1440" w:type="dxa"/>
            <w:tcBorders>
              <w:top w:val="single" w:sz="6" w:space="0" w:color="auto"/>
              <w:left w:val="nil"/>
              <w:bottom w:val="single" w:sz="6" w:space="0" w:color="auto"/>
            </w:tcBorders>
          </w:tcPr>
          <w:p w:rsidR="00207E17" w:rsidRPr="00B65BF4" w:rsidRDefault="00207E17" w:rsidP="003936C8">
            <w:pPr>
              <w:pStyle w:val="Tabletext"/>
              <w:keepNext/>
              <w:spacing w:before="0" w:after="0"/>
              <w:rPr>
                <w:sz w:val="20"/>
              </w:rPr>
            </w:pPr>
          </w:p>
        </w:tc>
        <w:tc>
          <w:tcPr>
            <w:tcW w:w="288" w:type="dxa"/>
            <w:tcBorders>
              <w:top w:val="single" w:sz="6" w:space="0" w:color="auto"/>
              <w:left w:val="nil"/>
              <w:bottom w:val="single" w:sz="6" w:space="0" w:color="auto"/>
            </w:tcBorders>
          </w:tcPr>
          <w:p w:rsidR="00207E17" w:rsidRPr="00B65BF4" w:rsidRDefault="00207E17" w:rsidP="003936C8">
            <w:pPr>
              <w:pStyle w:val="Tabletext"/>
              <w:keepNext/>
              <w:spacing w:before="0" w:after="0"/>
              <w:rPr>
                <w:sz w:val="20"/>
              </w:rPr>
            </w:pPr>
          </w:p>
        </w:tc>
      </w:tr>
      <w:tr w:rsidR="00207E17" w:rsidRPr="00B65BF4" w:rsidTr="009B4312">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207E17" w:rsidRPr="00B65BF4" w:rsidRDefault="00207E17" w:rsidP="003936C8">
            <w:pPr>
              <w:pStyle w:val="Tabletext"/>
              <w:spacing w:before="0" w:after="0"/>
              <w:rPr>
                <w:b/>
                <w:sz w:val="20"/>
              </w:rPr>
            </w:pPr>
            <w:r w:rsidRPr="00B65BF4">
              <w:rPr>
                <w:rStyle w:val="Strong"/>
                <w:sz w:val="20"/>
              </w:rPr>
              <w:t>Z.314</w:t>
            </w:r>
          </w:p>
        </w:tc>
        <w:tc>
          <w:tcPr>
            <w:tcW w:w="4583"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r w:rsidRPr="00B65BF4">
              <w:rPr>
                <w:sz w:val="20"/>
              </w:rPr>
              <w:t>The character set and basic elements</w:t>
            </w:r>
          </w:p>
        </w:tc>
        <w:tc>
          <w:tcPr>
            <w:tcW w:w="1382"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r>
      <w:tr w:rsidR="00207E17" w:rsidRPr="00B65BF4" w:rsidTr="009B4312">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207E17" w:rsidRPr="00B65BF4" w:rsidRDefault="00207E17" w:rsidP="003936C8">
            <w:pPr>
              <w:pStyle w:val="Tabletext"/>
              <w:spacing w:before="0" w:after="0"/>
              <w:rPr>
                <w:b/>
                <w:sz w:val="20"/>
              </w:rPr>
            </w:pPr>
            <w:r w:rsidRPr="00B65BF4">
              <w:rPr>
                <w:rStyle w:val="Strong"/>
                <w:sz w:val="20"/>
              </w:rPr>
              <w:t>Z.315</w:t>
            </w:r>
          </w:p>
        </w:tc>
        <w:tc>
          <w:tcPr>
            <w:tcW w:w="4583"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r w:rsidRPr="00B65BF4">
              <w:rPr>
                <w:sz w:val="20"/>
              </w:rPr>
              <w:t>Input (command) language syntax specification</w:t>
            </w:r>
          </w:p>
        </w:tc>
        <w:tc>
          <w:tcPr>
            <w:tcW w:w="1382"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r>
      <w:tr w:rsidR="00207E17" w:rsidRPr="00B65BF4" w:rsidTr="009B4312">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207E17" w:rsidRPr="00B65BF4" w:rsidRDefault="00207E17" w:rsidP="003936C8">
            <w:pPr>
              <w:pStyle w:val="Tabletext"/>
              <w:spacing w:before="0" w:after="0"/>
              <w:rPr>
                <w:b/>
                <w:sz w:val="20"/>
              </w:rPr>
            </w:pPr>
            <w:r w:rsidRPr="00B65BF4">
              <w:rPr>
                <w:rStyle w:val="Strong"/>
                <w:sz w:val="20"/>
              </w:rPr>
              <w:t>Z.316</w:t>
            </w:r>
          </w:p>
        </w:tc>
        <w:tc>
          <w:tcPr>
            <w:tcW w:w="4583"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r w:rsidRPr="00B65BF4">
              <w:rPr>
                <w:sz w:val="20"/>
              </w:rPr>
              <w:t>Output language syntax specification</w:t>
            </w:r>
          </w:p>
        </w:tc>
        <w:tc>
          <w:tcPr>
            <w:tcW w:w="1382"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nil"/>
              <w:bottom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tcBorders>
          </w:tcPr>
          <w:p w:rsidR="00207E17" w:rsidRPr="00B65BF4" w:rsidRDefault="00207E17" w:rsidP="003936C8">
            <w:pPr>
              <w:pStyle w:val="Tabletext"/>
              <w:spacing w:before="0" w:after="0"/>
              <w:rPr>
                <w:sz w:val="20"/>
              </w:rPr>
            </w:pPr>
          </w:p>
        </w:tc>
      </w:tr>
      <w:tr w:rsidR="00207E17" w:rsidRPr="00B65BF4" w:rsidTr="009B4312">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12" w:space="0" w:color="auto"/>
            </w:tcBorders>
          </w:tcPr>
          <w:p w:rsidR="00207E17" w:rsidRPr="00B65BF4" w:rsidRDefault="00207E17" w:rsidP="003936C8">
            <w:pPr>
              <w:pStyle w:val="Tabletext"/>
              <w:spacing w:before="0" w:after="0"/>
              <w:rPr>
                <w:b/>
                <w:sz w:val="20"/>
              </w:rPr>
            </w:pPr>
            <w:r w:rsidRPr="00B65BF4">
              <w:rPr>
                <w:rStyle w:val="Strong"/>
                <w:sz w:val="20"/>
              </w:rPr>
              <w:t>Z.317</w:t>
            </w:r>
          </w:p>
        </w:tc>
        <w:tc>
          <w:tcPr>
            <w:tcW w:w="4583" w:type="dxa"/>
            <w:tcBorders>
              <w:top w:val="single" w:sz="6" w:space="0" w:color="auto"/>
              <w:left w:val="nil"/>
              <w:bottom w:val="single" w:sz="12" w:space="0" w:color="auto"/>
            </w:tcBorders>
          </w:tcPr>
          <w:p w:rsidR="00207E17" w:rsidRPr="00B65BF4" w:rsidRDefault="00207E17" w:rsidP="003936C8">
            <w:pPr>
              <w:pStyle w:val="Tabletext"/>
              <w:spacing w:before="0" w:after="0"/>
              <w:rPr>
                <w:sz w:val="20"/>
              </w:rPr>
            </w:pPr>
            <w:r w:rsidRPr="00B65BF4">
              <w:rPr>
                <w:sz w:val="20"/>
              </w:rPr>
              <w:t>Man-machine dialogue procedures</w:t>
            </w:r>
          </w:p>
        </w:tc>
        <w:tc>
          <w:tcPr>
            <w:tcW w:w="1382" w:type="dxa"/>
            <w:tcBorders>
              <w:top w:val="single" w:sz="6" w:space="0" w:color="auto"/>
              <w:left w:val="nil"/>
              <w:bottom w:val="single" w:sz="12"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nil"/>
              <w:bottom w:val="single" w:sz="12"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nil"/>
              <w:bottom w:val="single" w:sz="12"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nil"/>
              <w:bottom w:val="single" w:sz="12"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nil"/>
              <w:bottom w:val="single" w:sz="12"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nil"/>
              <w:bottom w:val="single" w:sz="12"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nil"/>
              <w:bottom w:val="single" w:sz="12"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nil"/>
              <w:bottom w:val="single" w:sz="12"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12" w:space="0" w:color="auto"/>
            </w:tcBorders>
          </w:tcPr>
          <w:p w:rsidR="00207E17" w:rsidRPr="00B65BF4" w:rsidRDefault="00207E17" w:rsidP="003936C8">
            <w:pPr>
              <w:pStyle w:val="Tabletext"/>
              <w:spacing w:before="0" w:after="0"/>
              <w:rPr>
                <w:sz w:val="20"/>
              </w:rPr>
            </w:pPr>
          </w:p>
        </w:tc>
      </w:tr>
    </w:tbl>
    <w:p w:rsidR="00207E17" w:rsidRPr="00B65BF4" w:rsidRDefault="00207E17" w:rsidP="00207E17">
      <w:pPr>
        <w:pStyle w:val="TableNotitle"/>
        <w:spacing w:before="40" w:after="40"/>
        <w:rPr>
          <w:sz w:val="22"/>
        </w:rPr>
      </w:pPr>
      <w:r w:rsidRPr="00B65BF4">
        <w:rPr>
          <w:sz w:val="22"/>
        </w:rPr>
        <w:lastRenderedPageBreak/>
        <w:t>Extended MML for visual display terminals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B65BF4" w:rsidTr="009B4312">
        <w:trPr>
          <w:cantSplit/>
          <w:tblHeader/>
        </w:trPr>
        <w:tc>
          <w:tcPr>
            <w:tcW w:w="5789" w:type="dxa"/>
            <w:gridSpan w:val="2"/>
            <w:tcBorders>
              <w:top w:val="single" w:sz="12" w:space="0" w:color="auto"/>
              <w:left w:val="single" w:sz="12" w:space="0" w:color="auto"/>
              <w:bottom w:val="single" w:sz="12" w:space="0" w:color="auto"/>
              <w:right w:val="nil"/>
            </w:tcBorders>
          </w:tcPr>
          <w:p w:rsidR="00207E17" w:rsidRPr="00B65BF4" w:rsidRDefault="00207E17" w:rsidP="003936C8">
            <w:pPr>
              <w:pStyle w:val="Tablehead"/>
              <w:spacing w:before="0" w:after="0"/>
              <w:rPr>
                <w:b w:val="0"/>
                <w:bCs/>
                <w:sz w:val="20"/>
              </w:rPr>
            </w:pPr>
            <w:r w:rsidRPr="00B65BF4">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CURRENT</w:t>
            </w:r>
          </w:p>
        </w:tc>
        <w:tc>
          <w:tcPr>
            <w:tcW w:w="504" w:type="dxa"/>
            <w:vMerge w:val="restart"/>
            <w:tcBorders>
              <w:top w:val="single" w:sz="12" w:space="0" w:color="auto"/>
              <w:left w:val="nil"/>
              <w:right w:val="nil"/>
            </w:tcBorders>
          </w:tcPr>
          <w:p w:rsidR="00207E17" w:rsidRPr="00B65BF4" w:rsidRDefault="00207E17" w:rsidP="003936C8">
            <w:pPr>
              <w:pStyle w:val="Tablehead"/>
              <w:rPr>
                <w:b w:val="0"/>
                <w:bCs/>
                <w:sz w:val="20"/>
              </w:rPr>
            </w:pPr>
            <w:r w:rsidRPr="00B65BF4">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B65BF4" w:rsidRDefault="00207E17" w:rsidP="003936C8">
            <w:pPr>
              <w:pStyle w:val="Tablehead"/>
              <w:rPr>
                <w:b w:val="0"/>
                <w:bCs/>
                <w:sz w:val="20"/>
              </w:rPr>
            </w:pPr>
            <w:r w:rsidRPr="00B65BF4">
              <w:rPr>
                <w:b w:val="0"/>
                <w:bCs/>
                <w:sz w:val="20"/>
              </w:rPr>
              <w:t>Q</w:t>
            </w:r>
          </w:p>
        </w:tc>
        <w:tc>
          <w:tcPr>
            <w:tcW w:w="1200" w:type="dxa"/>
            <w:vMerge w:val="restart"/>
            <w:tcBorders>
              <w:top w:val="single" w:sz="12" w:space="0" w:color="auto"/>
              <w:left w:val="nil"/>
              <w:right w:val="single" w:sz="12" w:space="0" w:color="auto"/>
            </w:tcBorders>
          </w:tcPr>
          <w:p w:rsidR="00207E17" w:rsidRPr="00B65BF4" w:rsidRDefault="00207E17" w:rsidP="003936C8">
            <w:pPr>
              <w:pStyle w:val="Tablehead"/>
              <w:rPr>
                <w:b w:val="0"/>
                <w:bCs/>
                <w:sz w:val="20"/>
              </w:rPr>
            </w:pPr>
            <w:r w:rsidRPr="00B65BF4">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LATEST</w:t>
            </w:r>
          </w:p>
        </w:tc>
        <w:tc>
          <w:tcPr>
            <w:tcW w:w="1440" w:type="dxa"/>
            <w:tcBorders>
              <w:top w:val="single" w:sz="12" w:space="0" w:color="auto"/>
              <w:left w:val="nil"/>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EQUIVALENT</w:t>
            </w:r>
          </w:p>
        </w:tc>
        <w:tc>
          <w:tcPr>
            <w:tcW w:w="1728" w:type="dxa"/>
            <w:gridSpan w:val="2"/>
            <w:tcBorders>
              <w:top w:val="single" w:sz="12" w:space="0" w:color="auto"/>
              <w:left w:val="nil"/>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TARGET</w:t>
            </w:r>
          </w:p>
        </w:tc>
      </w:tr>
      <w:tr w:rsidR="00207E17" w:rsidRPr="00B65BF4" w:rsidTr="009B4312">
        <w:trPr>
          <w:cantSplit/>
          <w:tblHeader/>
        </w:trPr>
        <w:tc>
          <w:tcPr>
            <w:tcW w:w="1206" w:type="dxa"/>
            <w:tcBorders>
              <w:top w:val="single" w:sz="12" w:space="0" w:color="auto"/>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No.</w:t>
            </w:r>
          </w:p>
        </w:tc>
        <w:tc>
          <w:tcPr>
            <w:tcW w:w="4583" w:type="dxa"/>
            <w:tcBorders>
              <w:top w:val="single" w:sz="12" w:space="0" w:color="auto"/>
              <w:left w:val="nil"/>
              <w:bottom w:val="single" w:sz="12" w:space="0" w:color="auto"/>
              <w:right w:val="nil"/>
            </w:tcBorders>
          </w:tcPr>
          <w:p w:rsidR="00207E17" w:rsidRPr="00B65BF4" w:rsidRDefault="00207E17" w:rsidP="003936C8">
            <w:pPr>
              <w:pStyle w:val="Tablehead"/>
              <w:spacing w:before="0" w:after="0"/>
              <w:rPr>
                <w:b w:val="0"/>
                <w:bCs/>
                <w:sz w:val="20"/>
              </w:rPr>
            </w:pPr>
            <w:r w:rsidRPr="00B65BF4">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PUBLICATION</w:t>
            </w:r>
          </w:p>
        </w:tc>
        <w:tc>
          <w:tcPr>
            <w:tcW w:w="504" w:type="dxa"/>
            <w:vMerge/>
            <w:tcBorders>
              <w:left w:val="nil"/>
              <w:bottom w:val="single" w:sz="12" w:space="0" w:color="auto"/>
              <w:right w:val="nil"/>
            </w:tcBorders>
          </w:tcPr>
          <w:p w:rsidR="00207E17" w:rsidRPr="00B65BF4"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B65BF4"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TEXT</w:t>
            </w:r>
          </w:p>
        </w:tc>
        <w:tc>
          <w:tcPr>
            <w:tcW w:w="1440" w:type="dxa"/>
            <w:tcBorders>
              <w:top w:val="nil"/>
              <w:left w:val="nil"/>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TEXT</w:t>
            </w:r>
          </w:p>
        </w:tc>
        <w:tc>
          <w:tcPr>
            <w:tcW w:w="1728" w:type="dxa"/>
            <w:gridSpan w:val="2"/>
            <w:tcBorders>
              <w:top w:val="nil"/>
              <w:left w:val="nil"/>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DATE</w:t>
            </w:r>
          </w:p>
        </w:tc>
      </w:tr>
      <w:tr w:rsidR="00207E17" w:rsidRPr="00B65BF4"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Z.321</w:t>
            </w:r>
          </w:p>
        </w:tc>
        <w:tc>
          <w:tcPr>
            <w:tcW w:w="4583"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Introduction to the extended MML for visual display terminals</w:t>
            </w:r>
          </w:p>
        </w:tc>
        <w:tc>
          <w:tcPr>
            <w:tcW w:w="1382"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bookmarkStart w:id="4" w:name="_Toc38356055"/>
            <w:bookmarkStart w:id="5" w:name="_Toc38872353"/>
            <w:r w:rsidRPr="00B65BF4">
              <w:rPr>
                <w:sz w:val="20"/>
              </w:rPr>
              <w:t>1988</w:t>
            </w:r>
            <w:bookmarkEnd w:id="4"/>
            <w:bookmarkEnd w:id="5"/>
          </w:p>
        </w:tc>
        <w:tc>
          <w:tcPr>
            <w:tcW w:w="288"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Z.322</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Capabilities of visual display terminals</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Z.323/E.333</w:t>
            </w:r>
          </w:p>
        </w:tc>
        <w:tc>
          <w:tcPr>
            <w:tcW w:w="4583"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r w:rsidRPr="00B65BF4">
              <w:rPr>
                <w:sz w:val="20"/>
              </w:rPr>
              <w:t>Man-machine interaction</w:t>
            </w:r>
          </w:p>
        </w:tc>
        <w:tc>
          <w:tcPr>
            <w:tcW w:w="1382"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40" w:after="40"/>
        <w:rPr>
          <w:sz w:val="22"/>
        </w:rPr>
      </w:pPr>
      <w:r w:rsidRPr="00603432">
        <w:rPr>
          <w:sz w:val="22"/>
        </w:rPr>
        <w:t>Specification of the man-machine interface</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blHeader/>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blHeader/>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Z.331</w:t>
            </w:r>
          </w:p>
        </w:tc>
        <w:tc>
          <w:tcPr>
            <w:tcW w:w="4583"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Introduction to the specification of the man-machine interface</w:t>
            </w:r>
          </w:p>
        </w:tc>
        <w:tc>
          <w:tcPr>
            <w:tcW w:w="1382"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bookmarkStart w:id="6" w:name="_Toc38356056"/>
            <w:bookmarkStart w:id="7" w:name="_Toc38872354"/>
            <w:r w:rsidRPr="00603432">
              <w:rPr>
                <w:sz w:val="20"/>
              </w:rPr>
              <w:t>1988</w:t>
            </w:r>
            <w:bookmarkEnd w:id="6"/>
            <w:bookmarkEnd w:id="7"/>
          </w:p>
        </w:tc>
        <w:tc>
          <w:tcPr>
            <w:tcW w:w="288"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w:t>
            </w:r>
          </w:p>
        </w:tc>
        <w:tc>
          <w:tcPr>
            <w:tcW w:w="629"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Z.332</w:t>
            </w:r>
          </w:p>
        </w:tc>
        <w:tc>
          <w:tcPr>
            <w:tcW w:w="4583"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r w:rsidRPr="00603432">
              <w:rPr>
                <w:sz w:val="20"/>
              </w:rPr>
              <w:t>Methodology for the specification of the man-machine interface - General working procedure</w:t>
            </w:r>
          </w:p>
        </w:tc>
        <w:tc>
          <w:tcPr>
            <w:tcW w:w="1382"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207E17" w:rsidRPr="00603432"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Z.333</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Methodology for the specification of the man-machine interface - Tools and methods</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Z.334</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Subscriber administration</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Z.335</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Routing administration</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Z.336</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Traffic measurement administration</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Z.337</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Network management administration</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Z.341</w:t>
            </w:r>
          </w:p>
        </w:tc>
        <w:tc>
          <w:tcPr>
            <w:tcW w:w="4583"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r w:rsidRPr="00B65BF4">
              <w:rPr>
                <w:sz w:val="20"/>
              </w:rPr>
              <w:t>Glossary of terms</w:t>
            </w:r>
          </w:p>
        </w:tc>
        <w:tc>
          <w:tcPr>
            <w:tcW w:w="1382"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1988</w:t>
            </w:r>
          </w:p>
        </w:tc>
        <w:tc>
          <w:tcPr>
            <w:tcW w:w="288"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nil"/>
              <w:bottom w:val="single" w:sz="12" w:space="0" w:color="auto"/>
              <w:right w:val="single" w:sz="12" w:space="0" w:color="auto"/>
            </w:tcBorders>
          </w:tcPr>
          <w:p w:rsidR="00207E17" w:rsidRPr="00B65BF4" w:rsidRDefault="00207E17" w:rsidP="003936C8">
            <w:pPr>
              <w:pStyle w:val="Tabletext"/>
              <w:spacing w:before="0" w:after="0"/>
              <w:rPr>
                <w:sz w:val="20"/>
              </w:rPr>
            </w:pPr>
          </w:p>
        </w:tc>
      </w:tr>
    </w:tbl>
    <w:p w:rsidR="00207E17" w:rsidRPr="00B65BF4" w:rsidRDefault="00207E17" w:rsidP="00207E17">
      <w:pPr>
        <w:pStyle w:val="TableNotitle"/>
        <w:spacing w:before="40" w:after="40"/>
        <w:rPr>
          <w:sz w:val="22"/>
        </w:rPr>
      </w:pPr>
      <w:r w:rsidRPr="00B65BF4">
        <w:rPr>
          <w:sz w:val="22"/>
        </w:rPr>
        <w:t>Data-oriented human-machine interfaces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B65BF4"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B65BF4" w:rsidRDefault="00207E17" w:rsidP="003936C8">
            <w:pPr>
              <w:pStyle w:val="Tablehead"/>
              <w:spacing w:before="0" w:after="0"/>
              <w:rPr>
                <w:b w:val="0"/>
                <w:bCs/>
                <w:sz w:val="20"/>
              </w:rPr>
            </w:pPr>
            <w:r w:rsidRPr="00B65BF4">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CURRENT</w:t>
            </w:r>
          </w:p>
        </w:tc>
        <w:tc>
          <w:tcPr>
            <w:tcW w:w="504" w:type="dxa"/>
            <w:vMerge w:val="restart"/>
            <w:tcBorders>
              <w:top w:val="single" w:sz="12" w:space="0" w:color="auto"/>
              <w:left w:val="nil"/>
              <w:right w:val="nil"/>
            </w:tcBorders>
          </w:tcPr>
          <w:p w:rsidR="00207E17" w:rsidRPr="00B65BF4" w:rsidRDefault="00207E17" w:rsidP="003936C8">
            <w:pPr>
              <w:pStyle w:val="Tablehead"/>
              <w:rPr>
                <w:b w:val="0"/>
                <w:bCs/>
                <w:sz w:val="20"/>
              </w:rPr>
            </w:pPr>
            <w:r w:rsidRPr="00B65BF4">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B65BF4" w:rsidRDefault="00207E17" w:rsidP="003936C8">
            <w:pPr>
              <w:pStyle w:val="Tablehead"/>
              <w:rPr>
                <w:b w:val="0"/>
                <w:bCs/>
                <w:sz w:val="20"/>
              </w:rPr>
            </w:pPr>
            <w:r w:rsidRPr="00B65BF4">
              <w:rPr>
                <w:b w:val="0"/>
                <w:bCs/>
                <w:sz w:val="20"/>
              </w:rPr>
              <w:t>Q</w:t>
            </w:r>
          </w:p>
        </w:tc>
        <w:tc>
          <w:tcPr>
            <w:tcW w:w="1200" w:type="dxa"/>
            <w:vMerge w:val="restart"/>
            <w:tcBorders>
              <w:top w:val="single" w:sz="12" w:space="0" w:color="auto"/>
              <w:left w:val="nil"/>
              <w:right w:val="single" w:sz="12" w:space="0" w:color="auto"/>
            </w:tcBorders>
          </w:tcPr>
          <w:p w:rsidR="00207E17" w:rsidRPr="00B65BF4" w:rsidRDefault="00207E17" w:rsidP="003936C8">
            <w:pPr>
              <w:pStyle w:val="Tablehead"/>
              <w:rPr>
                <w:b w:val="0"/>
                <w:bCs/>
                <w:sz w:val="20"/>
              </w:rPr>
            </w:pPr>
            <w:r w:rsidRPr="00B65BF4">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LATEST</w:t>
            </w:r>
          </w:p>
        </w:tc>
        <w:tc>
          <w:tcPr>
            <w:tcW w:w="1440" w:type="dxa"/>
            <w:tcBorders>
              <w:top w:val="single" w:sz="12" w:space="0" w:color="auto"/>
              <w:left w:val="nil"/>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EQUIVALENT</w:t>
            </w:r>
          </w:p>
        </w:tc>
        <w:tc>
          <w:tcPr>
            <w:tcW w:w="1728" w:type="dxa"/>
            <w:gridSpan w:val="2"/>
            <w:tcBorders>
              <w:top w:val="single" w:sz="12" w:space="0" w:color="auto"/>
              <w:left w:val="nil"/>
              <w:bottom w:val="nil"/>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TARGET</w:t>
            </w:r>
          </w:p>
        </w:tc>
      </w:tr>
      <w:tr w:rsidR="00207E17" w:rsidRPr="00B65BF4"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No.</w:t>
            </w:r>
          </w:p>
        </w:tc>
        <w:tc>
          <w:tcPr>
            <w:tcW w:w="4583" w:type="dxa"/>
            <w:tcBorders>
              <w:top w:val="single" w:sz="12" w:space="0" w:color="auto"/>
              <w:left w:val="nil"/>
              <w:bottom w:val="single" w:sz="12" w:space="0" w:color="auto"/>
              <w:right w:val="nil"/>
            </w:tcBorders>
          </w:tcPr>
          <w:p w:rsidR="00207E17" w:rsidRPr="00B65BF4" w:rsidRDefault="00207E17" w:rsidP="003936C8">
            <w:pPr>
              <w:pStyle w:val="Tablehead"/>
              <w:spacing w:before="0" w:after="0"/>
              <w:rPr>
                <w:b w:val="0"/>
                <w:bCs/>
                <w:sz w:val="20"/>
              </w:rPr>
            </w:pPr>
            <w:r w:rsidRPr="00B65BF4">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PUBLICATION</w:t>
            </w:r>
          </w:p>
        </w:tc>
        <w:tc>
          <w:tcPr>
            <w:tcW w:w="504" w:type="dxa"/>
            <w:vMerge/>
            <w:tcBorders>
              <w:left w:val="nil"/>
              <w:bottom w:val="single" w:sz="12" w:space="0" w:color="auto"/>
              <w:right w:val="nil"/>
            </w:tcBorders>
          </w:tcPr>
          <w:p w:rsidR="00207E17" w:rsidRPr="00B65BF4"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B65BF4"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TEXT</w:t>
            </w:r>
          </w:p>
        </w:tc>
        <w:tc>
          <w:tcPr>
            <w:tcW w:w="1440" w:type="dxa"/>
            <w:tcBorders>
              <w:top w:val="nil"/>
              <w:left w:val="nil"/>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TEXT</w:t>
            </w:r>
          </w:p>
        </w:tc>
        <w:tc>
          <w:tcPr>
            <w:tcW w:w="1728" w:type="dxa"/>
            <w:gridSpan w:val="2"/>
            <w:tcBorders>
              <w:top w:val="nil"/>
              <w:left w:val="nil"/>
              <w:bottom w:val="single" w:sz="12" w:space="0" w:color="auto"/>
              <w:right w:val="single" w:sz="12" w:space="0" w:color="auto"/>
            </w:tcBorders>
          </w:tcPr>
          <w:p w:rsidR="00207E17" w:rsidRPr="00B65BF4" w:rsidRDefault="00207E17" w:rsidP="003936C8">
            <w:pPr>
              <w:pStyle w:val="Tablehead"/>
              <w:spacing w:before="0" w:after="0"/>
              <w:rPr>
                <w:b w:val="0"/>
                <w:bCs/>
                <w:sz w:val="20"/>
              </w:rPr>
            </w:pPr>
            <w:r w:rsidRPr="00B65BF4">
              <w:rPr>
                <w:b w:val="0"/>
                <w:bCs/>
                <w:sz w:val="20"/>
              </w:rPr>
              <w:t>DATE</w:t>
            </w:r>
          </w:p>
        </w:tc>
      </w:tr>
      <w:tr w:rsidR="00207E17" w:rsidRPr="00B65BF4"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Z.351</w:t>
            </w:r>
          </w:p>
        </w:tc>
        <w:tc>
          <w:tcPr>
            <w:tcW w:w="4583"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Data oriented human-machine interface specification technique - Introduction</w:t>
            </w:r>
          </w:p>
        </w:tc>
        <w:tc>
          <w:tcPr>
            <w:tcW w:w="1382"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1993</w:t>
            </w:r>
          </w:p>
        </w:tc>
        <w:tc>
          <w:tcPr>
            <w:tcW w:w="288"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t>Z.352</w:t>
            </w:r>
          </w:p>
        </w:tc>
        <w:tc>
          <w:tcPr>
            <w:tcW w:w="4583"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r w:rsidRPr="00B65BF4">
              <w:rPr>
                <w:sz w:val="20"/>
              </w:rPr>
              <w:t>Data oriented human-machine interface specification technique - Scope, approach and reference model</w:t>
            </w:r>
          </w:p>
        </w:tc>
        <w:tc>
          <w:tcPr>
            <w:tcW w:w="1382"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1993</w:t>
            </w:r>
          </w:p>
        </w:tc>
        <w:tc>
          <w:tcPr>
            <w:tcW w:w="288"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207E17" w:rsidRPr="00B65BF4" w:rsidRDefault="00207E17" w:rsidP="003936C8">
            <w:pPr>
              <w:pStyle w:val="Tabletext"/>
              <w:spacing w:before="0" w:after="0"/>
              <w:rPr>
                <w:sz w:val="20"/>
              </w:rPr>
            </w:pPr>
          </w:p>
        </w:tc>
      </w:tr>
    </w:tbl>
    <w:p w:rsidR="00207E17" w:rsidRPr="00B65BF4" w:rsidRDefault="00207E17" w:rsidP="00207E17">
      <w:pPr>
        <w:pStyle w:val="TableNotitle"/>
        <w:keepNext w:val="0"/>
        <w:spacing w:before="40" w:after="40"/>
        <w:rPr>
          <w:sz w:val="22"/>
        </w:rPr>
      </w:pPr>
      <w:r w:rsidRPr="00B65BF4">
        <w:rPr>
          <w:sz w:val="22"/>
        </w:rPr>
        <w:t>Human-machine interfaces for the management of telecommunications networks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B65BF4"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B65BF4" w:rsidRDefault="00207E17" w:rsidP="003936C8">
            <w:pPr>
              <w:pStyle w:val="Tablehead"/>
              <w:keepNext w:val="0"/>
              <w:keepLines/>
              <w:spacing w:before="0" w:after="0"/>
              <w:rPr>
                <w:b w:val="0"/>
                <w:bCs/>
                <w:sz w:val="20"/>
              </w:rPr>
            </w:pPr>
            <w:r w:rsidRPr="00B65BF4">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CURRENT</w:t>
            </w:r>
          </w:p>
        </w:tc>
        <w:tc>
          <w:tcPr>
            <w:tcW w:w="504" w:type="dxa"/>
            <w:vMerge w:val="restart"/>
            <w:tcBorders>
              <w:top w:val="single" w:sz="12" w:space="0" w:color="auto"/>
              <w:left w:val="nil"/>
              <w:right w:val="nil"/>
            </w:tcBorders>
          </w:tcPr>
          <w:p w:rsidR="00207E17" w:rsidRPr="00B65BF4" w:rsidRDefault="00207E17" w:rsidP="003936C8">
            <w:pPr>
              <w:pStyle w:val="Tablehead"/>
              <w:keepNext w:val="0"/>
              <w:keepLines/>
              <w:rPr>
                <w:b w:val="0"/>
                <w:bCs/>
                <w:sz w:val="20"/>
              </w:rPr>
            </w:pPr>
            <w:r w:rsidRPr="00B65BF4">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B65BF4" w:rsidRDefault="00207E17" w:rsidP="003936C8">
            <w:pPr>
              <w:pStyle w:val="Tablehead"/>
              <w:keepNext w:val="0"/>
              <w:keepLines/>
              <w:rPr>
                <w:b w:val="0"/>
                <w:bCs/>
                <w:sz w:val="20"/>
              </w:rPr>
            </w:pPr>
            <w:r w:rsidRPr="00B65BF4">
              <w:rPr>
                <w:b w:val="0"/>
                <w:bCs/>
                <w:sz w:val="20"/>
              </w:rPr>
              <w:t>Q</w:t>
            </w:r>
          </w:p>
        </w:tc>
        <w:tc>
          <w:tcPr>
            <w:tcW w:w="1200" w:type="dxa"/>
            <w:vMerge w:val="restart"/>
            <w:tcBorders>
              <w:top w:val="single" w:sz="12" w:space="0" w:color="auto"/>
              <w:left w:val="nil"/>
              <w:right w:val="single" w:sz="12" w:space="0" w:color="auto"/>
            </w:tcBorders>
          </w:tcPr>
          <w:p w:rsidR="00207E17" w:rsidRPr="00B65BF4" w:rsidRDefault="00207E17" w:rsidP="003936C8">
            <w:pPr>
              <w:pStyle w:val="Tablehead"/>
              <w:keepNext w:val="0"/>
              <w:keepLines/>
              <w:rPr>
                <w:b w:val="0"/>
                <w:bCs/>
                <w:sz w:val="20"/>
              </w:rPr>
            </w:pPr>
            <w:r w:rsidRPr="00B65BF4">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LATEST</w:t>
            </w:r>
          </w:p>
        </w:tc>
        <w:tc>
          <w:tcPr>
            <w:tcW w:w="1440" w:type="dxa"/>
            <w:tcBorders>
              <w:top w:val="single" w:sz="12" w:space="0" w:color="auto"/>
              <w:left w:val="nil"/>
              <w:bottom w:val="nil"/>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EQUIVALENT</w:t>
            </w:r>
          </w:p>
        </w:tc>
        <w:tc>
          <w:tcPr>
            <w:tcW w:w="1728" w:type="dxa"/>
            <w:gridSpan w:val="2"/>
            <w:tcBorders>
              <w:top w:val="single" w:sz="12" w:space="0" w:color="auto"/>
              <w:left w:val="nil"/>
              <w:bottom w:val="nil"/>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TARGET</w:t>
            </w:r>
          </w:p>
        </w:tc>
      </w:tr>
      <w:tr w:rsidR="00207E17" w:rsidRPr="00B65BF4"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No.</w:t>
            </w:r>
          </w:p>
        </w:tc>
        <w:tc>
          <w:tcPr>
            <w:tcW w:w="4583" w:type="dxa"/>
            <w:tcBorders>
              <w:top w:val="single" w:sz="12" w:space="0" w:color="auto"/>
              <w:left w:val="nil"/>
              <w:bottom w:val="single" w:sz="12" w:space="0" w:color="auto"/>
              <w:right w:val="nil"/>
            </w:tcBorders>
          </w:tcPr>
          <w:p w:rsidR="00207E17" w:rsidRPr="00B65BF4" w:rsidRDefault="00207E17" w:rsidP="003936C8">
            <w:pPr>
              <w:pStyle w:val="Tablehead"/>
              <w:keepNext w:val="0"/>
              <w:keepLines/>
              <w:spacing w:before="0" w:after="0"/>
              <w:rPr>
                <w:b w:val="0"/>
                <w:bCs/>
                <w:sz w:val="20"/>
              </w:rPr>
            </w:pPr>
            <w:r w:rsidRPr="00B65BF4">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PUBLICATION</w:t>
            </w:r>
          </w:p>
        </w:tc>
        <w:tc>
          <w:tcPr>
            <w:tcW w:w="504" w:type="dxa"/>
            <w:vMerge/>
            <w:tcBorders>
              <w:left w:val="nil"/>
              <w:bottom w:val="single" w:sz="12" w:space="0" w:color="auto"/>
              <w:right w:val="nil"/>
            </w:tcBorders>
          </w:tcPr>
          <w:p w:rsidR="00207E17" w:rsidRPr="00B65BF4" w:rsidRDefault="00207E17" w:rsidP="003936C8">
            <w:pPr>
              <w:pStyle w:val="Tablehead"/>
              <w:keepNext w:val="0"/>
              <w:keepLines/>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p>
        </w:tc>
        <w:tc>
          <w:tcPr>
            <w:tcW w:w="1200" w:type="dxa"/>
            <w:vMerge/>
            <w:tcBorders>
              <w:left w:val="nil"/>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TEXT</w:t>
            </w:r>
          </w:p>
        </w:tc>
        <w:tc>
          <w:tcPr>
            <w:tcW w:w="1440" w:type="dxa"/>
            <w:tcBorders>
              <w:top w:val="nil"/>
              <w:left w:val="nil"/>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TEXT</w:t>
            </w:r>
          </w:p>
        </w:tc>
        <w:tc>
          <w:tcPr>
            <w:tcW w:w="1728" w:type="dxa"/>
            <w:gridSpan w:val="2"/>
            <w:tcBorders>
              <w:top w:val="nil"/>
              <w:left w:val="nil"/>
              <w:bottom w:val="single" w:sz="12" w:space="0" w:color="auto"/>
              <w:right w:val="single" w:sz="12" w:space="0" w:color="auto"/>
            </w:tcBorders>
          </w:tcPr>
          <w:p w:rsidR="00207E17" w:rsidRPr="00B65BF4" w:rsidRDefault="00207E17" w:rsidP="003936C8">
            <w:pPr>
              <w:pStyle w:val="Tablehead"/>
              <w:keepNext w:val="0"/>
              <w:keepLines/>
              <w:spacing w:before="0" w:after="0"/>
              <w:rPr>
                <w:b w:val="0"/>
                <w:bCs/>
                <w:sz w:val="20"/>
              </w:rPr>
            </w:pPr>
            <w:r w:rsidRPr="00B65BF4">
              <w:rPr>
                <w:b w:val="0"/>
                <w:bCs/>
                <w:sz w:val="20"/>
              </w:rPr>
              <w:t>DATE</w:t>
            </w:r>
          </w:p>
        </w:tc>
      </w:tr>
      <w:tr w:rsidR="00207E17" w:rsidRPr="00B65BF4"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B65BF4" w:rsidRDefault="00207E17" w:rsidP="003936C8">
            <w:pPr>
              <w:pStyle w:val="Tabletext"/>
              <w:keepLines/>
              <w:spacing w:before="0" w:after="0"/>
              <w:rPr>
                <w:b/>
                <w:sz w:val="20"/>
              </w:rPr>
            </w:pPr>
            <w:r w:rsidRPr="00B65BF4">
              <w:rPr>
                <w:rStyle w:val="Strong"/>
                <w:sz w:val="20"/>
              </w:rPr>
              <w:t>Z.360</w:t>
            </w:r>
          </w:p>
        </w:tc>
        <w:tc>
          <w:tcPr>
            <w:tcW w:w="4583"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rPr>
                <w:sz w:val="20"/>
              </w:rPr>
            </w:pPr>
            <w:r w:rsidRPr="00B65BF4">
              <w:rPr>
                <w:sz w:val="20"/>
              </w:rPr>
              <w:t>Graphic GDMO: A graphic notation for the Guidelines for the Definition of Managed Objects</w:t>
            </w:r>
          </w:p>
        </w:tc>
        <w:tc>
          <w:tcPr>
            <w:tcW w:w="1382"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jc w:val="center"/>
              <w:rPr>
                <w:sz w:val="20"/>
              </w:rPr>
            </w:pPr>
            <w:r w:rsidRPr="00B65BF4">
              <w:rPr>
                <w:sz w:val="20"/>
              </w:rPr>
              <w:t>1997</w:t>
            </w:r>
          </w:p>
        </w:tc>
        <w:tc>
          <w:tcPr>
            <w:tcW w:w="288"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jc w:val="center"/>
              <w:rPr>
                <w:sz w:val="20"/>
              </w:rPr>
            </w:pPr>
            <w:r w:rsidRPr="00B65BF4">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jc w:val="center"/>
              <w:rPr>
                <w:sz w:val="20"/>
              </w:rPr>
            </w:pPr>
            <w:r w:rsidRPr="00B65BF4">
              <w:rPr>
                <w:sz w:val="20"/>
              </w:rPr>
              <w:t>2</w:t>
            </w:r>
          </w:p>
        </w:tc>
        <w:tc>
          <w:tcPr>
            <w:tcW w:w="629"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jc w:val="center"/>
              <w:rPr>
                <w:sz w:val="20"/>
              </w:rPr>
            </w:pPr>
            <w:r w:rsidRPr="00B65BF4">
              <w:rPr>
                <w:sz w:val="20"/>
              </w:rPr>
              <w:t>8</w:t>
            </w:r>
            <w:r w:rsidR="00B65BF4" w:rsidRPr="00B65BF4">
              <w:rPr>
                <w:sz w:val="20"/>
              </w:rPr>
              <w:t>?</w:t>
            </w:r>
          </w:p>
        </w:tc>
        <w:tc>
          <w:tcPr>
            <w:tcW w:w="120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jc w:val="center"/>
              <w:rPr>
                <w:sz w:val="20"/>
              </w:rPr>
            </w:pPr>
            <w:r w:rsidRPr="00B65BF4">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B65BF4" w:rsidRDefault="00207E17" w:rsidP="003936C8">
            <w:pPr>
              <w:pStyle w:val="Tabletext"/>
              <w:keepLines/>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207E17" w:rsidRPr="00B65BF4" w:rsidRDefault="00207E17" w:rsidP="003936C8">
            <w:pPr>
              <w:pStyle w:val="Tabletext"/>
              <w:keepLines/>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b/>
                <w:sz w:val="20"/>
              </w:rPr>
            </w:pPr>
            <w:r w:rsidRPr="00B65BF4">
              <w:rPr>
                <w:rStyle w:val="Strong"/>
                <w:sz w:val="20"/>
              </w:rPr>
              <w:lastRenderedPageBreak/>
              <w:t>Z.361</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Design guidelines for Human-Computer Interfaces (HCI) for the management of telecommunications networks</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1999</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B65BF4" w:rsidTr="009B4312">
        <w:trPr>
          <w:cantSplit/>
        </w:trPr>
        <w:tc>
          <w:tcPr>
            <w:tcW w:w="1206" w:type="dxa"/>
            <w:tcBorders>
              <w:top w:val="single" w:sz="6" w:space="0" w:color="auto"/>
              <w:left w:val="single" w:sz="12" w:space="0" w:color="auto"/>
              <w:bottom w:val="single" w:sz="6" w:space="0" w:color="auto"/>
              <w:right w:val="single" w:sz="6" w:space="0" w:color="auto"/>
            </w:tcBorders>
          </w:tcPr>
          <w:p w:rsidR="00207E17" w:rsidRPr="00B65BF4" w:rsidRDefault="00207E17" w:rsidP="003936C8">
            <w:pPr>
              <w:pStyle w:val="Tabletext"/>
              <w:spacing w:before="0" w:after="0"/>
              <w:rPr>
                <w:rStyle w:val="Strong"/>
                <w:b w:val="0"/>
                <w:bCs w:val="0"/>
                <w:sz w:val="20"/>
              </w:rPr>
            </w:pPr>
            <w:r w:rsidRPr="00B65BF4">
              <w:rPr>
                <w:rStyle w:val="Strong"/>
                <w:sz w:val="20"/>
              </w:rPr>
              <w:t>Z.371</w:t>
            </w:r>
          </w:p>
        </w:tc>
        <w:tc>
          <w:tcPr>
            <w:tcW w:w="4583"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r w:rsidRPr="00B65BF4">
              <w:rPr>
                <w:sz w:val="20"/>
              </w:rPr>
              <w:t>Graphic information for telecommunication management objects</w:t>
            </w:r>
          </w:p>
        </w:tc>
        <w:tc>
          <w:tcPr>
            <w:tcW w:w="1382"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2005</w:t>
            </w:r>
          </w:p>
        </w:tc>
        <w:tc>
          <w:tcPr>
            <w:tcW w:w="288"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6" w:space="0" w:color="auto"/>
              <w:right w:val="single" w:sz="6" w:space="0" w:color="auto"/>
            </w:tcBorders>
          </w:tcPr>
          <w:p w:rsidR="00207E17" w:rsidRPr="00B65BF4" w:rsidRDefault="00207E17" w:rsidP="003936C8">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207E17" w:rsidRPr="00B65BF4" w:rsidRDefault="00207E17" w:rsidP="003936C8">
            <w:pPr>
              <w:pStyle w:val="Tabletext"/>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B65BF4" w:rsidRDefault="00207E17" w:rsidP="003936C8">
            <w:pPr>
              <w:pStyle w:val="Tabletext"/>
              <w:spacing w:before="0" w:after="0"/>
              <w:rPr>
                <w:rStyle w:val="Strong"/>
                <w:b w:val="0"/>
                <w:bCs w:val="0"/>
                <w:sz w:val="20"/>
              </w:rPr>
            </w:pPr>
            <w:r w:rsidRPr="00B65BF4">
              <w:rPr>
                <w:rStyle w:val="Strong"/>
                <w:sz w:val="20"/>
              </w:rPr>
              <w:t>Z.372</w:t>
            </w:r>
          </w:p>
        </w:tc>
        <w:tc>
          <w:tcPr>
            <w:tcW w:w="4583"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r w:rsidRPr="00B65BF4">
              <w:rPr>
                <w:sz w:val="20"/>
              </w:rPr>
              <w:t>Templates for telecommunications human-machine interfaces</w:t>
            </w:r>
          </w:p>
        </w:tc>
        <w:tc>
          <w:tcPr>
            <w:tcW w:w="1382"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2005</w:t>
            </w:r>
          </w:p>
        </w:tc>
        <w:tc>
          <w:tcPr>
            <w:tcW w:w="288"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2</w:t>
            </w:r>
          </w:p>
        </w:tc>
        <w:tc>
          <w:tcPr>
            <w:tcW w:w="629"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jc w:val="center"/>
              <w:rPr>
                <w:sz w:val="20"/>
              </w:rPr>
            </w:pPr>
            <w:r w:rsidRPr="00B65BF4">
              <w:rPr>
                <w:sz w:val="20"/>
              </w:rPr>
              <w:t>8</w:t>
            </w:r>
            <w:r w:rsidR="00B65BF4" w:rsidRPr="00B65BF4">
              <w:rPr>
                <w:sz w:val="20"/>
              </w:rPr>
              <w:t>?</w:t>
            </w:r>
          </w:p>
        </w:tc>
        <w:tc>
          <w:tcPr>
            <w:tcW w:w="1200"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207E17" w:rsidRPr="00B65BF4"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B65BF4">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120" w:after="40"/>
        <w:rPr>
          <w:sz w:val="22"/>
        </w:rPr>
      </w:pPr>
      <w:r w:rsidRPr="00603432">
        <w:rPr>
          <w:sz w:val="22"/>
        </w:rPr>
        <w:t>QUALITY</w:t>
      </w:r>
    </w:p>
    <w:p w:rsidR="00207E17" w:rsidRPr="00603432" w:rsidRDefault="00207E17" w:rsidP="00207E17">
      <w:pPr>
        <w:pStyle w:val="TableNotitle"/>
        <w:spacing w:before="0" w:after="40"/>
        <w:rPr>
          <w:sz w:val="22"/>
        </w:rPr>
      </w:pPr>
      <w:r w:rsidRPr="00603432">
        <w:rPr>
          <w:sz w:val="22"/>
        </w:rPr>
        <w:t>Quality of telecommunication software</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Z.400</w:t>
            </w:r>
          </w:p>
        </w:tc>
        <w:tc>
          <w:tcPr>
            <w:tcW w:w="4583"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Structure and format of quality manuals for telecommunications software</w:t>
            </w:r>
          </w:p>
        </w:tc>
        <w:tc>
          <w:tcPr>
            <w:tcW w:w="1382"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bookmarkStart w:id="8" w:name="_Toc38356057"/>
            <w:bookmarkStart w:id="9" w:name="_Toc38872355"/>
            <w:r w:rsidRPr="00603432">
              <w:rPr>
                <w:sz w:val="20"/>
              </w:rPr>
              <w:t>1993</w:t>
            </w:r>
            <w:bookmarkEnd w:id="8"/>
            <w:bookmarkEnd w:id="9"/>
          </w:p>
        </w:tc>
        <w:tc>
          <w:tcPr>
            <w:tcW w:w="288"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12" w:space="0" w:color="auto"/>
              <w:left w:val="single" w:sz="6" w:space="0" w:color="auto"/>
              <w:bottom w:val="single" w:sz="12" w:space="0" w:color="auto"/>
              <w:right w:val="single" w:sz="6" w:space="0" w:color="auto"/>
            </w:tcBorders>
          </w:tcPr>
          <w:p w:rsidR="00207E17" w:rsidRPr="00603432" w:rsidRDefault="00207E17" w:rsidP="005E0E57">
            <w:pPr>
              <w:pStyle w:val="Tabletext"/>
              <w:spacing w:before="0" w:after="0"/>
              <w:jc w:val="center"/>
              <w:rPr>
                <w:sz w:val="20"/>
              </w:rPr>
            </w:pPr>
            <w:r w:rsidRPr="00603432">
              <w:rPr>
                <w:sz w:val="20"/>
              </w:rPr>
              <w:t>1</w:t>
            </w:r>
            <w:r w:rsidR="005E0E57">
              <w:rPr>
                <w:sz w:val="20"/>
              </w:rPr>
              <w:t>2</w:t>
            </w:r>
          </w:p>
        </w:tc>
        <w:tc>
          <w:tcPr>
            <w:tcW w:w="120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BE7AAD" w:rsidP="003936C8">
            <w:pPr>
              <w:pStyle w:val="Tabletext"/>
              <w:spacing w:before="0" w:after="0"/>
              <w:rPr>
                <w:sz w:val="20"/>
              </w:rPr>
            </w:pPr>
            <w:r>
              <w:rPr>
                <w:sz w:val="20"/>
              </w:rPr>
              <w:t>Deletion planned for WTSA-16</w:t>
            </w:r>
          </w:p>
        </w:tc>
        <w:tc>
          <w:tcPr>
            <w:tcW w:w="288" w:type="dxa"/>
            <w:tcBorders>
              <w:top w:val="single" w:sz="12"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40" w:after="40"/>
        <w:rPr>
          <w:sz w:val="22"/>
        </w:rPr>
      </w:pPr>
      <w:r w:rsidRPr="00603432">
        <w:rPr>
          <w:sz w:val="22"/>
        </w:rPr>
        <w:t>Quality aspects of protocol-related Recommendations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Z.450</w:t>
            </w:r>
          </w:p>
        </w:tc>
        <w:tc>
          <w:tcPr>
            <w:tcW w:w="4583"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Quality aspects of protocol-related Recommendations</w:t>
            </w:r>
          </w:p>
        </w:tc>
        <w:tc>
          <w:tcPr>
            <w:tcW w:w="1382"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2008</w:t>
            </w:r>
          </w:p>
        </w:tc>
        <w:tc>
          <w:tcPr>
            <w:tcW w:w="288"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12" w:space="0" w:color="auto"/>
              <w:right w:val="single" w:sz="6" w:space="0" w:color="auto"/>
            </w:tcBorders>
          </w:tcPr>
          <w:p w:rsidR="00207E17" w:rsidRPr="00603432" w:rsidRDefault="00207E17" w:rsidP="005E0E57">
            <w:pPr>
              <w:pStyle w:val="Tabletext"/>
              <w:spacing w:before="0" w:after="0"/>
              <w:jc w:val="center"/>
              <w:rPr>
                <w:sz w:val="20"/>
              </w:rPr>
            </w:pPr>
            <w:r w:rsidRPr="00603432">
              <w:rPr>
                <w:sz w:val="20"/>
              </w:rPr>
              <w:t>1</w:t>
            </w:r>
            <w:r w:rsidR="005E0E57">
              <w:rPr>
                <w:sz w:val="20"/>
              </w:rPr>
              <w:t>2</w:t>
            </w:r>
          </w:p>
        </w:tc>
        <w:tc>
          <w:tcPr>
            <w:tcW w:w="120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roofErr w:type="spellStart"/>
            <w:r w:rsidRPr="00603432">
              <w:rPr>
                <w:sz w:val="20"/>
              </w:rPr>
              <w:t>Ostap</w:t>
            </w:r>
            <w:proofErr w:type="spellEnd"/>
            <w:r w:rsidRPr="00603432">
              <w:rPr>
                <w:sz w:val="20"/>
              </w:rPr>
              <w:t xml:space="preserve"> </w:t>
            </w:r>
            <w:proofErr w:type="spellStart"/>
            <w:r w:rsidRPr="00603432">
              <w:rPr>
                <w:sz w:val="20"/>
              </w:rPr>
              <w:t>Monkewich</w:t>
            </w:r>
            <w:proofErr w:type="spellEnd"/>
          </w:p>
        </w:tc>
        <w:tc>
          <w:tcPr>
            <w:tcW w:w="1411"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6"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120" w:after="40"/>
        <w:rPr>
          <w:sz w:val="22"/>
        </w:rPr>
      </w:pPr>
      <w:r w:rsidRPr="00603432">
        <w:rPr>
          <w:sz w:val="22"/>
        </w:rPr>
        <w:t>METHODS</w:t>
      </w:r>
    </w:p>
    <w:p w:rsidR="00207E17" w:rsidRPr="00603432" w:rsidRDefault="00207E17" w:rsidP="00207E17">
      <w:pPr>
        <w:pStyle w:val="TableNotitle"/>
        <w:spacing w:before="0" w:after="40"/>
        <w:rPr>
          <w:sz w:val="22"/>
        </w:rPr>
      </w:pPr>
      <w:r w:rsidRPr="00603432">
        <w:rPr>
          <w:sz w:val="22"/>
        </w:rPr>
        <w:t>Methods for validation and testing</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Z.500</w:t>
            </w:r>
          </w:p>
        </w:tc>
        <w:tc>
          <w:tcPr>
            <w:tcW w:w="4583"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Framework on formal methods in conformance testing</w:t>
            </w:r>
          </w:p>
        </w:tc>
        <w:tc>
          <w:tcPr>
            <w:tcW w:w="1382"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bookmarkStart w:id="10" w:name="_Toc38356058"/>
            <w:bookmarkStart w:id="11" w:name="_Toc38872356"/>
            <w:r w:rsidRPr="00603432">
              <w:rPr>
                <w:sz w:val="20"/>
              </w:rPr>
              <w:t>1997</w:t>
            </w:r>
            <w:bookmarkEnd w:id="10"/>
            <w:bookmarkEnd w:id="11"/>
          </w:p>
        </w:tc>
        <w:tc>
          <w:tcPr>
            <w:tcW w:w="288"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single" w:sz="12" w:space="0" w:color="auto"/>
              <w:right w:val="single" w:sz="6" w:space="0" w:color="auto"/>
            </w:tcBorders>
          </w:tcPr>
          <w:p w:rsidR="00207E17" w:rsidRPr="002717BA" w:rsidRDefault="00207E17" w:rsidP="000947D5">
            <w:pPr>
              <w:pStyle w:val="Tabletext"/>
              <w:spacing w:before="0" w:after="0"/>
              <w:jc w:val="center"/>
              <w:rPr>
                <w:sz w:val="20"/>
              </w:rPr>
            </w:pPr>
            <w:r w:rsidRPr="002717BA">
              <w:rPr>
                <w:sz w:val="20"/>
              </w:rPr>
              <w:t>1</w:t>
            </w:r>
            <w:r w:rsidR="000947D5" w:rsidRPr="002717BA">
              <w:rPr>
                <w:sz w:val="20"/>
              </w:rPr>
              <w:t>1</w:t>
            </w:r>
          </w:p>
        </w:tc>
        <w:tc>
          <w:tcPr>
            <w:tcW w:w="629" w:type="dxa"/>
            <w:tcBorders>
              <w:top w:val="single" w:sz="12" w:space="0" w:color="auto"/>
              <w:left w:val="single" w:sz="6" w:space="0" w:color="auto"/>
              <w:bottom w:val="single" w:sz="12" w:space="0" w:color="auto"/>
              <w:right w:val="single" w:sz="6" w:space="0" w:color="auto"/>
            </w:tcBorders>
          </w:tcPr>
          <w:p w:rsidR="00207E17" w:rsidRPr="002717BA" w:rsidRDefault="00487E92" w:rsidP="000947D5">
            <w:pPr>
              <w:pStyle w:val="Tabletext"/>
              <w:spacing w:before="0" w:after="0"/>
              <w:jc w:val="center"/>
              <w:rPr>
                <w:sz w:val="20"/>
              </w:rPr>
            </w:pPr>
            <w:r w:rsidRPr="002717BA">
              <w:rPr>
                <w:sz w:val="20"/>
              </w:rPr>
              <w:t>11</w:t>
            </w:r>
          </w:p>
        </w:tc>
        <w:tc>
          <w:tcPr>
            <w:tcW w:w="120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 xml:space="preserve">Dieter </w:t>
            </w:r>
            <w:proofErr w:type="spellStart"/>
            <w:r w:rsidRPr="00603432">
              <w:rPr>
                <w:sz w:val="20"/>
              </w:rPr>
              <w:t>Hogrefe</w:t>
            </w:r>
            <w:proofErr w:type="spellEnd"/>
          </w:p>
        </w:tc>
        <w:tc>
          <w:tcPr>
            <w:tcW w:w="1411"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pStyle w:val="TableNotitle"/>
        <w:spacing w:before="120" w:after="40"/>
        <w:rPr>
          <w:sz w:val="22"/>
        </w:rPr>
      </w:pPr>
      <w:r w:rsidRPr="00603432">
        <w:rPr>
          <w:sz w:val="22"/>
        </w:rPr>
        <w:t>MIDDLEWARE</w:t>
      </w:r>
    </w:p>
    <w:p w:rsidR="00207E17" w:rsidRPr="00603432" w:rsidRDefault="00207E17" w:rsidP="00207E17">
      <w:pPr>
        <w:pStyle w:val="TableNotitle"/>
        <w:spacing w:before="0" w:after="40"/>
        <w:rPr>
          <w:sz w:val="22"/>
        </w:rPr>
      </w:pPr>
      <w:r w:rsidRPr="00603432">
        <w:rPr>
          <w:sz w:val="22"/>
        </w:rPr>
        <w:t>Processing Environment Architectures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171"/>
        <w:gridCol w:w="1440"/>
        <w:gridCol w:w="1440"/>
        <w:gridCol w:w="1440"/>
        <w:gridCol w:w="288"/>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171"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40"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171"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6" w:space="0" w:color="auto"/>
              <w:right w:val="single" w:sz="6" w:space="0" w:color="auto"/>
            </w:tcBorders>
          </w:tcPr>
          <w:p w:rsidR="00207E17" w:rsidRPr="00603432" w:rsidRDefault="00207E17" w:rsidP="003936C8">
            <w:pPr>
              <w:pStyle w:val="Tabletext"/>
              <w:keepLines/>
              <w:spacing w:before="0" w:after="0"/>
              <w:rPr>
                <w:b/>
                <w:sz w:val="20"/>
              </w:rPr>
            </w:pPr>
            <w:r w:rsidRPr="00603432">
              <w:rPr>
                <w:rStyle w:val="Strong"/>
                <w:sz w:val="20"/>
              </w:rPr>
              <w:t>Z.600</w:t>
            </w:r>
          </w:p>
        </w:tc>
        <w:tc>
          <w:tcPr>
            <w:tcW w:w="4583"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rPr>
                <w:sz w:val="20"/>
              </w:rPr>
            </w:pPr>
            <w:r w:rsidRPr="00603432">
              <w:rPr>
                <w:sz w:val="20"/>
              </w:rPr>
              <w:t>Distributed processing environment architecture</w:t>
            </w:r>
          </w:p>
        </w:tc>
        <w:tc>
          <w:tcPr>
            <w:tcW w:w="1382"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jc w:val="center"/>
              <w:rPr>
                <w:sz w:val="20"/>
              </w:rPr>
            </w:pPr>
            <w:r w:rsidRPr="00603432">
              <w:rPr>
                <w:sz w:val="20"/>
              </w:rPr>
              <w:t>2000</w:t>
            </w:r>
          </w:p>
        </w:tc>
        <w:tc>
          <w:tcPr>
            <w:tcW w:w="288"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jc w:val="center"/>
              <w:rPr>
                <w:sz w:val="20"/>
              </w:rPr>
            </w:pPr>
            <w:r w:rsidRPr="00603432">
              <w:rPr>
                <w:sz w:val="20"/>
              </w:rPr>
              <w:t>I</w:t>
            </w:r>
          </w:p>
        </w:tc>
        <w:tc>
          <w:tcPr>
            <w:tcW w:w="504"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jc w:val="center"/>
              <w:rPr>
                <w:sz w:val="20"/>
              </w:rPr>
            </w:pPr>
            <w:r w:rsidRPr="00603432">
              <w:rPr>
                <w:sz w:val="20"/>
              </w:rPr>
              <w:t>17</w:t>
            </w:r>
          </w:p>
        </w:tc>
        <w:tc>
          <w:tcPr>
            <w:tcW w:w="629" w:type="dxa"/>
            <w:tcBorders>
              <w:top w:val="single" w:sz="12" w:space="0" w:color="auto"/>
              <w:left w:val="single" w:sz="6" w:space="0" w:color="auto"/>
              <w:bottom w:val="single" w:sz="6" w:space="0" w:color="auto"/>
              <w:right w:val="single" w:sz="6" w:space="0" w:color="auto"/>
            </w:tcBorders>
          </w:tcPr>
          <w:p w:rsidR="00207E17" w:rsidRPr="00603432" w:rsidRDefault="00207E17" w:rsidP="005E0E57">
            <w:pPr>
              <w:pStyle w:val="Tabletext"/>
              <w:keepLines/>
              <w:spacing w:before="0" w:after="0"/>
              <w:jc w:val="center"/>
              <w:rPr>
                <w:sz w:val="20"/>
              </w:rPr>
            </w:pPr>
            <w:r w:rsidRPr="00603432">
              <w:rPr>
                <w:sz w:val="20"/>
              </w:rPr>
              <w:t>1</w:t>
            </w:r>
            <w:r w:rsidR="005E0E57">
              <w:rPr>
                <w:sz w:val="20"/>
              </w:rPr>
              <w:t>2</w:t>
            </w:r>
          </w:p>
        </w:tc>
        <w:tc>
          <w:tcPr>
            <w:tcW w:w="1171"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207E17" w:rsidP="003936C8">
            <w:pPr>
              <w:pStyle w:val="Tabletext"/>
              <w:keepLines/>
              <w:spacing w:before="0" w:after="0"/>
              <w:jc w:val="center"/>
              <w:rPr>
                <w:sz w:val="20"/>
              </w:rPr>
            </w:pPr>
            <w:r w:rsidRPr="00603432">
              <w:rPr>
                <w:sz w:val="20"/>
              </w:rPr>
              <w:t>None</w:t>
            </w:r>
          </w:p>
        </w:tc>
        <w:tc>
          <w:tcPr>
            <w:tcW w:w="1440" w:type="dxa"/>
            <w:tcBorders>
              <w:top w:val="single" w:sz="12" w:space="0" w:color="auto"/>
              <w:left w:val="single" w:sz="6" w:space="0" w:color="auto"/>
              <w:bottom w:val="single" w:sz="6" w:space="0" w:color="auto"/>
              <w:right w:val="single" w:sz="6" w:space="0" w:color="auto"/>
            </w:tcBorders>
          </w:tcPr>
          <w:p w:rsidR="00207E17" w:rsidRPr="00603432" w:rsidRDefault="00BE7AAD" w:rsidP="003936C8">
            <w:pPr>
              <w:pStyle w:val="Tabletext"/>
              <w:keepLines/>
              <w:spacing w:before="0" w:after="0"/>
              <w:rPr>
                <w:sz w:val="20"/>
              </w:rPr>
            </w:pPr>
            <w:r>
              <w:rPr>
                <w:sz w:val="20"/>
              </w:rPr>
              <w:t>Deletion planned for WTSA-16</w:t>
            </w:r>
          </w:p>
        </w:tc>
        <w:tc>
          <w:tcPr>
            <w:tcW w:w="288" w:type="dxa"/>
            <w:tcBorders>
              <w:top w:val="single" w:sz="12" w:space="0" w:color="auto"/>
              <w:left w:val="nil"/>
              <w:bottom w:val="single" w:sz="6" w:space="0" w:color="auto"/>
              <w:right w:val="single" w:sz="12" w:space="0" w:color="auto"/>
            </w:tcBorders>
          </w:tcPr>
          <w:p w:rsidR="00207E17" w:rsidRPr="00603432" w:rsidRDefault="00207E17" w:rsidP="003936C8">
            <w:pPr>
              <w:pStyle w:val="Tabletext"/>
              <w:keepLines/>
              <w:spacing w:before="0" w:after="0"/>
              <w:rPr>
                <w:sz w:val="20"/>
              </w:rPr>
            </w:pPr>
          </w:p>
        </w:tc>
      </w:tr>
      <w:tr w:rsidR="00207E17" w:rsidRPr="00603432" w:rsidTr="009B4312">
        <w:trPr>
          <w:cantSplit/>
        </w:trPr>
        <w:tc>
          <w:tcPr>
            <w:tcW w:w="1206" w:type="dxa"/>
            <w:tcBorders>
              <w:top w:val="single" w:sz="6"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Z.601</w:t>
            </w:r>
          </w:p>
        </w:tc>
        <w:tc>
          <w:tcPr>
            <w:tcW w:w="4583"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Data architecture of one software system</w:t>
            </w:r>
          </w:p>
        </w:tc>
        <w:tc>
          <w:tcPr>
            <w:tcW w:w="1382"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2007</w:t>
            </w:r>
          </w:p>
        </w:tc>
        <w:tc>
          <w:tcPr>
            <w:tcW w:w="288"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6" w:space="0" w:color="auto"/>
              <w:left w:val="single" w:sz="6" w:space="0" w:color="auto"/>
              <w:bottom w:val="single" w:sz="12" w:space="0" w:color="auto"/>
              <w:right w:val="single" w:sz="6" w:space="0" w:color="auto"/>
            </w:tcBorders>
          </w:tcPr>
          <w:p w:rsidR="00207E17" w:rsidRPr="00603432" w:rsidRDefault="00207E17" w:rsidP="005E0E57">
            <w:pPr>
              <w:pStyle w:val="Tabletext"/>
              <w:spacing w:before="0" w:after="0"/>
              <w:jc w:val="center"/>
              <w:rPr>
                <w:sz w:val="20"/>
              </w:rPr>
            </w:pPr>
            <w:r w:rsidRPr="00603432">
              <w:rPr>
                <w:sz w:val="20"/>
              </w:rPr>
              <w:t>1</w:t>
            </w:r>
            <w:r w:rsidR="005E0E57">
              <w:rPr>
                <w:sz w:val="20"/>
              </w:rPr>
              <w:t>2</w:t>
            </w:r>
          </w:p>
        </w:tc>
        <w:tc>
          <w:tcPr>
            <w:tcW w:w="1171"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roofErr w:type="spellStart"/>
            <w:r w:rsidRPr="00603432">
              <w:rPr>
                <w:sz w:val="20"/>
              </w:rPr>
              <w:t>Arve</w:t>
            </w:r>
            <w:proofErr w:type="spellEnd"/>
            <w:r w:rsidRPr="00603432">
              <w:rPr>
                <w:sz w:val="20"/>
              </w:rPr>
              <w:t xml:space="preserve"> </w:t>
            </w:r>
            <w:proofErr w:type="spellStart"/>
            <w:r w:rsidRPr="00603432">
              <w:rPr>
                <w:sz w:val="20"/>
              </w:rPr>
              <w:t>Meisingset</w:t>
            </w:r>
            <w:proofErr w:type="spellEnd"/>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6" w:space="0" w:color="auto"/>
              <w:left w:val="single" w:sz="6" w:space="0" w:color="auto"/>
              <w:bottom w:val="single" w:sz="12" w:space="0" w:color="auto"/>
              <w:right w:val="single" w:sz="6" w:space="0" w:color="auto"/>
            </w:tcBorders>
          </w:tcPr>
          <w:p w:rsidR="00207E17" w:rsidRPr="00603432" w:rsidRDefault="00BE7AAD" w:rsidP="003936C8">
            <w:pPr>
              <w:pStyle w:val="Tabletext"/>
              <w:spacing w:before="0" w:after="0"/>
              <w:rPr>
                <w:sz w:val="20"/>
              </w:rPr>
            </w:pPr>
            <w:r>
              <w:rPr>
                <w:sz w:val="20"/>
              </w:rPr>
              <w:t>Deletion planned for WTSA-16</w:t>
            </w:r>
          </w:p>
        </w:tc>
        <w:tc>
          <w:tcPr>
            <w:tcW w:w="288" w:type="dxa"/>
            <w:tcBorders>
              <w:top w:val="single" w:sz="6"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207E17" w:rsidRPr="00603432" w:rsidRDefault="00207E17" w:rsidP="00207E17">
      <w:pPr>
        <w:spacing w:after="120"/>
        <w:jc w:val="center"/>
        <w:rPr>
          <w:b/>
          <w:bCs/>
          <w:sz w:val="22"/>
          <w:szCs w:val="22"/>
        </w:rPr>
      </w:pPr>
      <w:r w:rsidRPr="00603432">
        <w:rPr>
          <w:b/>
          <w:bCs/>
          <w:sz w:val="22"/>
          <w:szCs w:val="22"/>
        </w:rPr>
        <w:lastRenderedPageBreak/>
        <w:t>SUPPLEMENTS TO THE Z-SERIES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82"/>
        <w:gridCol w:w="288"/>
        <w:gridCol w:w="504"/>
        <w:gridCol w:w="629"/>
        <w:gridCol w:w="1171"/>
        <w:gridCol w:w="1440"/>
        <w:gridCol w:w="1440"/>
        <w:gridCol w:w="1440"/>
        <w:gridCol w:w="288"/>
      </w:tblGrid>
      <w:tr w:rsidR="00207E17" w:rsidRPr="00603432" w:rsidTr="003B3C56">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171"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40"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3B3C56">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171"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3B3C56">
        <w:trPr>
          <w:cantSplit/>
        </w:trPr>
        <w:tc>
          <w:tcPr>
            <w:tcW w:w="1206" w:type="dxa"/>
            <w:tcBorders>
              <w:top w:val="single" w:sz="12"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 Suppl.1</w:t>
            </w:r>
          </w:p>
        </w:tc>
        <w:tc>
          <w:tcPr>
            <w:tcW w:w="4583"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Supplement 1 to ITU-T Z.100: SDL+ methodology: Use of MSC and SDL (with ASN.1)</w:t>
            </w:r>
            <w:r w:rsidRPr="00603432">
              <w:rPr>
                <w:sz w:val="20"/>
              </w:rPr>
              <w:br/>
            </w:r>
            <w:r w:rsidRPr="00603432">
              <w:rPr>
                <w:i/>
                <w:sz w:val="20"/>
              </w:rPr>
              <w:t>New edition</w:t>
            </w:r>
            <w:r w:rsidRPr="00603432">
              <w:rPr>
                <w:sz w:val="20"/>
              </w:rPr>
              <w:t>: ITU-T Z.100-series – Supplement on methodology on the use of description techniques</w:t>
            </w:r>
          </w:p>
        </w:tc>
        <w:tc>
          <w:tcPr>
            <w:tcW w:w="1382"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1997</w:t>
            </w:r>
          </w:p>
        </w:tc>
        <w:tc>
          <w:tcPr>
            <w:tcW w:w="288"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I</w:t>
            </w:r>
          </w:p>
        </w:tc>
        <w:tc>
          <w:tcPr>
            <w:tcW w:w="504"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17</w:t>
            </w:r>
          </w:p>
        </w:tc>
        <w:tc>
          <w:tcPr>
            <w:tcW w:w="629" w:type="dxa"/>
            <w:tcBorders>
              <w:top w:val="single" w:sz="12" w:space="0" w:color="auto"/>
              <w:left w:val="single" w:sz="6" w:space="0" w:color="auto"/>
              <w:bottom w:val="single" w:sz="12" w:space="0" w:color="auto"/>
              <w:right w:val="single" w:sz="6" w:space="0" w:color="auto"/>
            </w:tcBorders>
          </w:tcPr>
          <w:p w:rsidR="00207E17" w:rsidRPr="00603432" w:rsidRDefault="00207E17" w:rsidP="005E0E57">
            <w:pPr>
              <w:pStyle w:val="Tabletext"/>
              <w:spacing w:before="0" w:after="0"/>
              <w:jc w:val="center"/>
              <w:rPr>
                <w:sz w:val="20"/>
              </w:rPr>
            </w:pPr>
            <w:r w:rsidRPr="00603432">
              <w:rPr>
                <w:sz w:val="20"/>
              </w:rPr>
              <w:t>1</w:t>
            </w:r>
            <w:r w:rsidR="005E0E57">
              <w:rPr>
                <w:sz w:val="20"/>
              </w:rPr>
              <w:t>2</w:t>
            </w:r>
          </w:p>
        </w:tc>
        <w:tc>
          <w:tcPr>
            <w:tcW w:w="1171" w:type="dxa"/>
            <w:tcBorders>
              <w:top w:val="single" w:sz="12" w:space="0" w:color="auto"/>
              <w:left w:val="single" w:sz="6" w:space="0" w:color="auto"/>
              <w:bottom w:val="single" w:sz="12" w:space="0" w:color="auto"/>
              <w:right w:val="single" w:sz="6" w:space="0" w:color="auto"/>
            </w:tcBorders>
          </w:tcPr>
          <w:p w:rsidR="00207E17" w:rsidRPr="00603432" w:rsidRDefault="00207E17" w:rsidP="001C1459">
            <w:pPr>
              <w:pStyle w:val="Tabletext"/>
              <w:spacing w:before="0" w:after="0"/>
              <w:rPr>
                <w:sz w:val="20"/>
              </w:rPr>
            </w:pPr>
            <w:r w:rsidRPr="00603432">
              <w:rPr>
                <w:sz w:val="20"/>
              </w:rPr>
              <w:t>Rick Reed</w:t>
            </w: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582467" w:rsidP="005C6E8F">
            <w:pPr>
              <w:pStyle w:val="Tabletext"/>
              <w:spacing w:before="0" w:after="0"/>
              <w:rPr>
                <w:sz w:val="20"/>
              </w:rPr>
            </w:pPr>
            <w:r>
              <w:rPr>
                <w:sz w:val="20"/>
              </w:rPr>
              <w:t>COM17-</w:t>
            </w:r>
            <w:r w:rsidRPr="00582467">
              <w:rPr>
                <w:sz w:val="20"/>
              </w:rPr>
              <w:t>TD</w:t>
            </w:r>
            <w:r w:rsidR="005C6E8F" w:rsidRPr="005C6E8F">
              <w:rPr>
                <w:sz w:val="20"/>
              </w:rPr>
              <w:t>0934</w:t>
            </w: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None</w:t>
            </w:r>
          </w:p>
        </w:tc>
        <w:tc>
          <w:tcPr>
            <w:tcW w:w="1440" w:type="dxa"/>
            <w:tcBorders>
              <w:top w:val="single" w:sz="12" w:space="0" w:color="auto"/>
              <w:left w:val="single" w:sz="6" w:space="0" w:color="auto"/>
              <w:bottom w:val="single" w:sz="12" w:space="0" w:color="auto"/>
              <w:right w:val="single" w:sz="6" w:space="0" w:color="auto"/>
            </w:tcBorders>
          </w:tcPr>
          <w:p w:rsidR="00207E17" w:rsidRPr="00603432" w:rsidRDefault="0029089C" w:rsidP="00582467">
            <w:pPr>
              <w:pStyle w:val="Tabletext"/>
              <w:spacing w:before="0" w:after="0"/>
              <w:rPr>
                <w:sz w:val="20"/>
              </w:rPr>
            </w:pPr>
            <w:r>
              <w:rPr>
                <w:sz w:val="20"/>
              </w:rPr>
              <w:br/>
            </w:r>
            <w:r>
              <w:rPr>
                <w:sz w:val="20"/>
              </w:rPr>
              <w:br/>
            </w:r>
            <w:r w:rsidR="00207E17" w:rsidRPr="00603432">
              <w:rPr>
                <w:sz w:val="20"/>
              </w:rPr>
              <w:t>New edition</w:t>
            </w:r>
            <w:r w:rsidR="00207E17" w:rsidRPr="00603432">
              <w:rPr>
                <w:sz w:val="20"/>
              </w:rPr>
              <w:br/>
              <w:t>201</w:t>
            </w:r>
            <w:r w:rsidR="00582467">
              <w:rPr>
                <w:sz w:val="20"/>
              </w:rPr>
              <w:t>4</w:t>
            </w:r>
            <w:r w:rsidR="00207E17" w:rsidRPr="00603432">
              <w:rPr>
                <w:sz w:val="20"/>
              </w:rPr>
              <w:t>-0</w:t>
            </w:r>
            <w:r w:rsidR="005C6E8F">
              <w:rPr>
                <w:sz w:val="20"/>
              </w:rPr>
              <w:t>9</w:t>
            </w:r>
          </w:p>
        </w:tc>
        <w:tc>
          <w:tcPr>
            <w:tcW w:w="288" w:type="dxa"/>
            <w:tcBorders>
              <w:top w:val="single" w:sz="12" w:space="0" w:color="auto"/>
              <w:left w:val="single" w:sz="6" w:space="0" w:color="auto"/>
              <w:bottom w:val="single" w:sz="12" w:space="0" w:color="auto"/>
              <w:right w:val="single" w:sz="12" w:space="0" w:color="auto"/>
            </w:tcBorders>
          </w:tcPr>
          <w:p w:rsidR="00207E17" w:rsidRPr="00603432" w:rsidRDefault="0029089C" w:rsidP="003936C8">
            <w:pPr>
              <w:pStyle w:val="Tabletext"/>
              <w:spacing w:before="0" w:after="0"/>
              <w:rPr>
                <w:sz w:val="20"/>
              </w:rPr>
            </w:pPr>
            <w:r>
              <w:rPr>
                <w:sz w:val="20"/>
              </w:rPr>
              <w:br/>
            </w:r>
            <w:r>
              <w:rPr>
                <w:sz w:val="20"/>
              </w:rPr>
              <w:br/>
            </w:r>
            <w:r w:rsidR="00207E17" w:rsidRPr="00603432">
              <w:rPr>
                <w:sz w:val="20"/>
              </w:rPr>
              <w:t>I</w:t>
            </w:r>
          </w:p>
        </w:tc>
      </w:tr>
    </w:tbl>
    <w:p w:rsidR="00207E17" w:rsidRPr="00603432" w:rsidRDefault="00207E17" w:rsidP="00207E17">
      <w:pPr>
        <w:spacing w:after="120"/>
        <w:jc w:val="center"/>
        <w:rPr>
          <w:b/>
          <w:bCs/>
          <w:sz w:val="22"/>
          <w:szCs w:val="22"/>
          <w:lang w:val="en-US"/>
        </w:rPr>
      </w:pPr>
      <w:r w:rsidRPr="00603432">
        <w:rPr>
          <w:b/>
          <w:bCs/>
          <w:sz w:val="22"/>
          <w:szCs w:val="22"/>
        </w:rPr>
        <w:t xml:space="preserve">Z-SERIES </w:t>
      </w:r>
      <w:r w:rsidRPr="00603432">
        <w:rPr>
          <w:b/>
          <w:bCs/>
          <w:sz w:val="22"/>
          <w:szCs w:val="22"/>
          <w:lang w:val="en-US"/>
        </w:rPr>
        <w:t>IMPLEMENT</w:t>
      </w:r>
      <w:r w:rsidRPr="00603432">
        <w:rPr>
          <w:b/>
          <w:bCs/>
          <w:sz w:val="22"/>
          <w:szCs w:val="22"/>
        </w:rPr>
        <w:t>ERS'</w:t>
      </w:r>
      <w:r w:rsidRPr="00603432">
        <w:rPr>
          <w:b/>
          <w:bCs/>
          <w:sz w:val="22"/>
          <w:szCs w:val="22"/>
          <w:lang w:val="en-US"/>
        </w:rPr>
        <w:t xml:space="preserve"> GUIDES</w:t>
      </w:r>
    </w:p>
    <w:tbl>
      <w:tblPr>
        <w:tblW w:w="14371" w:type="dxa"/>
        <w:tblLayout w:type="fixed"/>
        <w:tblCellMar>
          <w:left w:w="28" w:type="dxa"/>
          <w:right w:w="28" w:type="dxa"/>
        </w:tblCellMar>
        <w:tblLook w:val="0000" w:firstRow="0" w:lastRow="0" w:firstColumn="0" w:lastColumn="0" w:noHBand="0" w:noVBand="0"/>
      </w:tblPr>
      <w:tblGrid>
        <w:gridCol w:w="1206"/>
        <w:gridCol w:w="4583"/>
        <w:gridCol w:w="1363"/>
        <w:gridCol w:w="307"/>
        <w:gridCol w:w="504"/>
        <w:gridCol w:w="629"/>
        <w:gridCol w:w="1171"/>
        <w:gridCol w:w="1440"/>
        <w:gridCol w:w="1440"/>
        <w:gridCol w:w="1469"/>
        <w:gridCol w:w="259"/>
      </w:tblGrid>
      <w:tr w:rsidR="00207E17" w:rsidRPr="00603432" w:rsidTr="009B4312">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171"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40" w:type="dxa"/>
            <w:tcBorders>
              <w:top w:val="single" w:sz="12" w:space="0" w:color="auto"/>
              <w:left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171"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9B4312">
        <w:trPr>
          <w:cantSplit/>
        </w:trPr>
        <w:tc>
          <w:tcPr>
            <w:tcW w:w="1206" w:type="dxa"/>
            <w:tcBorders>
              <w:top w:val="single" w:sz="12" w:space="0" w:color="auto"/>
              <w:left w:val="single" w:sz="12" w:space="0" w:color="auto"/>
              <w:bottom w:val="single" w:sz="12" w:space="0" w:color="auto"/>
              <w:right w:val="single" w:sz="2" w:space="0" w:color="auto"/>
            </w:tcBorders>
          </w:tcPr>
          <w:p w:rsidR="00207E17" w:rsidRPr="00D72611" w:rsidRDefault="00207E17" w:rsidP="003936C8">
            <w:pPr>
              <w:pStyle w:val="Tablehead"/>
              <w:spacing w:before="0" w:after="0"/>
              <w:jc w:val="left"/>
              <w:rPr>
                <w:sz w:val="20"/>
              </w:rPr>
            </w:pPr>
            <w:r w:rsidRPr="00D72611">
              <w:rPr>
                <w:sz w:val="20"/>
              </w:rPr>
              <w:t>Z.Imp100</w:t>
            </w:r>
          </w:p>
        </w:tc>
        <w:tc>
          <w:tcPr>
            <w:tcW w:w="4583" w:type="dxa"/>
            <w:tcBorders>
              <w:top w:val="single" w:sz="12" w:space="0" w:color="auto"/>
              <w:left w:val="single" w:sz="2" w:space="0" w:color="auto"/>
              <w:bottom w:val="single" w:sz="12" w:space="0" w:color="auto"/>
              <w:right w:val="single" w:sz="2" w:space="0" w:color="auto"/>
            </w:tcBorders>
          </w:tcPr>
          <w:p w:rsidR="00207E17" w:rsidRPr="00603432" w:rsidRDefault="00F825ED" w:rsidP="00F825ED">
            <w:pPr>
              <w:pStyle w:val="Tablehead"/>
              <w:spacing w:before="0" w:after="0"/>
              <w:jc w:val="left"/>
              <w:rPr>
                <w:b w:val="0"/>
                <w:bCs/>
                <w:sz w:val="20"/>
              </w:rPr>
            </w:pPr>
            <w:r w:rsidRPr="00F825ED">
              <w:rPr>
                <w:b w:val="0"/>
                <w:sz w:val="20"/>
              </w:rPr>
              <w:t>Specification and Description Language implementer's guide – Version 2.0.1</w:t>
            </w:r>
            <w:r>
              <w:rPr>
                <w:b w:val="0"/>
                <w:sz w:val="20"/>
              </w:rPr>
              <w:t xml:space="preserve"> (09/2013)</w:t>
            </w:r>
          </w:p>
        </w:tc>
        <w:tc>
          <w:tcPr>
            <w:tcW w:w="1363" w:type="dxa"/>
            <w:tcBorders>
              <w:top w:val="single" w:sz="12" w:space="0" w:color="auto"/>
              <w:left w:val="single" w:sz="2" w:space="0" w:color="auto"/>
              <w:bottom w:val="single" w:sz="12" w:space="0" w:color="auto"/>
              <w:right w:val="single" w:sz="2" w:space="0" w:color="auto"/>
            </w:tcBorders>
          </w:tcPr>
          <w:p w:rsidR="00207E17" w:rsidRPr="00603432" w:rsidRDefault="00207E17" w:rsidP="003936C8">
            <w:pPr>
              <w:pStyle w:val="Tablehead"/>
              <w:spacing w:before="0" w:after="0"/>
              <w:rPr>
                <w:b w:val="0"/>
                <w:bCs/>
                <w:sz w:val="20"/>
              </w:rPr>
            </w:pPr>
            <w:r w:rsidRPr="00603432">
              <w:rPr>
                <w:b w:val="0"/>
                <w:bCs/>
                <w:sz w:val="20"/>
              </w:rPr>
              <w:t>201</w:t>
            </w:r>
            <w:r w:rsidR="003D256C">
              <w:rPr>
                <w:b w:val="0"/>
                <w:bCs/>
                <w:sz w:val="20"/>
              </w:rPr>
              <w:t>3</w:t>
            </w:r>
          </w:p>
        </w:tc>
        <w:tc>
          <w:tcPr>
            <w:tcW w:w="307" w:type="dxa"/>
            <w:tcBorders>
              <w:top w:val="single" w:sz="12" w:space="0" w:color="auto"/>
              <w:left w:val="single" w:sz="2" w:space="0" w:color="auto"/>
              <w:bottom w:val="single" w:sz="12" w:space="0" w:color="auto"/>
              <w:right w:val="single" w:sz="2" w:space="0" w:color="auto"/>
            </w:tcBorders>
          </w:tcPr>
          <w:p w:rsidR="00207E17" w:rsidRPr="00603432" w:rsidRDefault="00207E17" w:rsidP="00744ABE">
            <w:pPr>
              <w:pStyle w:val="Tablehead"/>
              <w:spacing w:before="0" w:after="0"/>
              <w:rPr>
                <w:b w:val="0"/>
                <w:bCs/>
                <w:sz w:val="20"/>
              </w:rPr>
            </w:pPr>
            <w:r w:rsidRPr="00603432">
              <w:rPr>
                <w:b w:val="0"/>
                <w:bCs/>
                <w:sz w:val="20"/>
              </w:rPr>
              <w:t>I</w:t>
            </w:r>
          </w:p>
        </w:tc>
        <w:tc>
          <w:tcPr>
            <w:tcW w:w="504" w:type="dxa"/>
            <w:tcBorders>
              <w:top w:val="single" w:sz="12" w:space="0" w:color="auto"/>
              <w:left w:val="single" w:sz="2" w:space="0" w:color="auto"/>
              <w:bottom w:val="single" w:sz="12" w:space="0" w:color="auto"/>
              <w:right w:val="single" w:sz="2" w:space="0" w:color="auto"/>
            </w:tcBorders>
          </w:tcPr>
          <w:p w:rsidR="00207E17" w:rsidRPr="00603432" w:rsidRDefault="00207E17" w:rsidP="003936C8">
            <w:pPr>
              <w:pStyle w:val="Tablehead"/>
              <w:spacing w:before="0" w:after="0"/>
              <w:rPr>
                <w:b w:val="0"/>
                <w:bCs/>
                <w:sz w:val="20"/>
              </w:rPr>
            </w:pPr>
            <w:r w:rsidRPr="00603432">
              <w:rPr>
                <w:b w:val="0"/>
                <w:bCs/>
                <w:sz w:val="20"/>
                <w:lang w:eastAsia="zh-CN"/>
              </w:rPr>
              <w:t>17</w:t>
            </w:r>
          </w:p>
        </w:tc>
        <w:tc>
          <w:tcPr>
            <w:tcW w:w="629" w:type="dxa"/>
            <w:tcBorders>
              <w:top w:val="single" w:sz="12" w:space="0" w:color="auto"/>
              <w:left w:val="single" w:sz="2" w:space="0" w:color="auto"/>
              <w:bottom w:val="single" w:sz="12" w:space="0" w:color="auto"/>
              <w:right w:val="single" w:sz="2" w:space="0" w:color="auto"/>
            </w:tcBorders>
          </w:tcPr>
          <w:p w:rsidR="00207E17" w:rsidRPr="00603432" w:rsidRDefault="00207E17" w:rsidP="004F4687">
            <w:pPr>
              <w:pStyle w:val="Tablehead"/>
              <w:spacing w:before="0" w:after="0"/>
              <w:rPr>
                <w:b w:val="0"/>
                <w:bCs/>
                <w:sz w:val="20"/>
              </w:rPr>
            </w:pPr>
            <w:r w:rsidRPr="00603432">
              <w:rPr>
                <w:b w:val="0"/>
                <w:bCs/>
                <w:sz w:val="20"/>
                <w:lang w:eastAsia="zh-CN"/>
              </w:rPr>
              <w:t>1</w:t>
            </w:r>
            <w:r w:rsidR="004F4687">
              <w:rPr>
                <w:b w:val="0"/>
                <w:bCs/>
                <w:sz w:val="20"/>
                <w:lang w:eastAsia="zh-CN"/>
              </w:rPr>
              <w:t>2</w:t>
            </w:r>
          </w:p>
        </w:tc>
        <w:tc>
          <w:tcPr>
            <w:tcW w:w="1171" w:type="dxa"/>
            <w:tcBorders>
              <w:top w:val="single" w:sz="12" w:space="0" w:color="auto"/>
              <w:left w:val="single" w:sz="2" w:space="0" w:color="auto"/>
              <w:bottom w:val="single" w:sz="12" w:space="0" w:color="auto"/>
              <w:right w:val="single" w:sz="2" w:space="0" w:color="auto"/>
            </w:tcBorders>
          </w:tcPr>
          <w:p w:rsidR="00207E17" w:rsidRPr="00603432" w:rsidRDefault="00207E17" w:rsidP="003936C8">
            <w:pPr>
              <w:pStyle w:val="Tablehead"/>
              <w:spacing w:before="0" w:after="0"/>
              <w:jc w:val="left"/>
              <w:rPr>
                <w:b w:val="0"/>
                <w:bCs/>
                <w:sz w:val="20"/>
              </w:rPr>
            </w:pPr>
            <w:r w:rsidRPr="00603432">
              <w:rPr>
                <w:b w:val="0"/>
                <w:bCs/>
                <w:sz w:val="20"/>
                <w:lang w:eastAsia="ja-JP"/>
              </w:rPr>
              <w:t>Rick Reed</w:t>
            </w:r>
          </w:p>
        </w:tc>
        <w:tc>
          <w:tcPr>
            <w:tcW w:w="1440" w:type="dxa"/>
            <w:tcBorders>
              <w:top w:val="single" w:sz="12" w:space="0" w:color="auto"/>
              <w:left w:val="single" w:sz="2" w:space="0" w:color="auto"/>
              <w:bottom w:val="single" w:sz="12" w:space="0" w:color="auto"/>
              <w:right w:val="single" w:sz="2" w:space="0" w:color="auto"/>
            </w:tcBorders>
          </w:tcPr>
          <w:p w:rsidR="00207E17" w:rsidRPr="00603432" w:rsidRDefault="00207E17" w:rsidP="003936C8">
            <w:pPr>
              <w:pStyle w:val="Tablehead"/>
              <w:spacing w:before="0" w:after="0"/>
              <w:jc w:val="left"/>
              <w:rPr>
                <w:b w:val="0"/>
                <w:bCs/>
                <w:sz w:val="20"/>
              </w:rPr>
            </w:pPr>
          </w:p>
        </w:tc>
        <w:tc>
          <w:tcPr>
            <w:tcW w:w="1440" w:type="dxa"/>
            <w:tcBorders>
              <w:top w:val="single" w:sz="12" w:space="0" w:color="auto"/>
              <w:left w:val="single" w:sz="2" w:space="0" w:color="auto"/>
              <w:bottom w:val="single" w:sz="12" w:space="0" w:color="auto"/>
              <w:right w:val="single" w:sz="2" w:space="0" w:color="auto"/>
            </w:tcBorders>
          </w:tcPr>
          <w:p w:rsidR="00207E17" w:rsidRPr="00603432" w:rsidRDefault="00207E17" w:rsidP="003936C8">
            <w:pPr>
              <w:pStyle w:val="Tablehead"/>
              <w:spacing w:before="0" w:after="0"/>
              <w:rPr>
                <w:b w:val="0"/>
                <w:bCs/>
                <w:sz w:val="20"/>
              </w:rPr>
            </w:pPr>
            <w:r w:rsidRPr="00603432">
              <w:rPr>
                <w:b w:val="0"/>
                <w:bCs/>
                <w:sz w:val="20"/>
              </w:rPr>
              <w:t>None</w:t>
            </w:r>
          </w:p>
        </w:tc>
        <w:tc>
          <w:tcPr>
            <w:tcW w:w="1469" w:type="dxa"/>
            <w:tcBorders>
              <w:top w:val="single" w:sz="12" w:space="0" w:color="auto"/>
              <w:left w:val="single" w:sz="2" w:space="0" w:color="auto"/>
              <w:bottom w:val="single" w:sz="12" w:space="0" w:color="auto"/>
              <w:right w:val="single" w:sz="2" w:space="0" w:color="auto"/>
            </w:tcBorders>
          </w:tcPr>
          <w:p w:rsidR="00207E17" w:rsidRPr="00603432" w:rsidRDefault="00207E17" w:rsidP="003936C8">
            <w:pPr>
              <w:pStyle w:val="Tablehead"/>
              <w:spacing w:before="0" w:after="0"/>
              <w:jc w:val="left"/>
              <w:rPr>
                <w:b w:val="0"/>
                <w:bCs/>
                <w:sz w:val="20"/>
              </w:rPr>
            </w:pPr>
          </w:p>
        </w:tc>
        <w:tc>
          <w:tcPr>
            <w:tcW w:w="259" w:type="dxa"/>
            <w:tcBorders>
              <w:top w:val="single" w:sz="12" w:space="0" w:color="auto"/>
              <w:left w:val="single" w:sz="2" w:space="0" w:color="auto"/>
              <w:bottom w:val="single" w:sz="12" w:space="0" w:color="auto"/>
              <w:right w:val="single" w:sz="12" w:space="0" w:color="auto"/>
            </w:tcBorders>
          </w:tcPr>
          <w:p w:rsidR="00207E17" w:rsidRPr="00603432" w:rsidRDefault="00207E17" w:rsidP="003936C8">
            <w:pPr>
              <w:pStyle w:val="Tablehead"/>
              <w:spacing w:before="0" w:after="0"/>
              <w:jc w:val="left"/>
              <w:rPr>
                <w:b w:val="0"/>
                <w:bCs/>
                <w:sz w:val="20"/>
              </w:rPr>
            </w:pPr>
          </w:p>
        </w:tc>
      </w:tr>
    </w:tbl>
    <w:p w:rsidR="00207E17" w:rsidRPr="00603432" w:rsidRDefault="00207E17" w:rsidP="00207E17">
      <w:pPr>
        <w:rPr>
          <w:lang w:val="en-US" w:eastAsia="zh-CN"/>
        </w:rPr>
      </w:pPr>
    </w:p>
    <w:p w:rsidR="00207E17" w:rsidRPr="00603432" w:rsidRDefault="00207E17" w:rsidP="00207E17">
      <w:pPr>
        <w:rPr>
          <w:lang w:val="en-US" w:eastAsia="zh-CN"/>
        </w:rPr>
      </w:pPr>
      <w:r w:rsidRPr="00603432">
        <w:rPr>
          <w:lang w:val="en-US" w:eastAsia="zh-CN"/>
        </w:rPr>
        <w:t>Note:  The following sub-division and associated Recommendations were withdrawn in July 2008</w:t>
      </w:r>
    </w:p>
    <w:p w:rsidR="00207E17" w:rsidRPr="00603432" w:rsidRDefault="00207E17" w:rsidP="00207E17">
      <w:pPr>
        <w:pStyle w:val="TableNotitle"/>
        <w:spacing w:before="40" w:after="40"/>
        <w:rPr>
          <w:sz w:val="22"/>
        </w:rPr>
      </w:pPr>
      <w:r w:rsidRPr="00603432">
        <w:rPr>
          <w:sz w:val="22"/>
        </w:rPr>
        <w:t>Extended Object Definition Language (</w:t>
      </w:r>
      <w:proofErr w:type="spellStart"/>
      <w:r w:rsidRPr="00603432">
        <w:rPr>
          <w:sz w:val="22"/>
        </w:rPr>
        <w:t>eODL</w:t>
      </w:r>
      <w:proofErr w:type="spellEnd"/>
      <w:r w:rsidRPr="00603432">
        <w:rPr>
          <w:sz w:val="22"/>
        </w:rPr>
        <w:t>)</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207E17" w:rsidRPr="00603432" w:rsidTr="003936C8">
        <w:trPr>
          <w:cantSplit/>
        </w:trPr>
        <w:tc>
          <w:tcPr>
            <w:tcW w:w="5789" w:type="dxa"/>
            <w:gridSpan w:val="2"/>
            <w:tcBorders>
              <w:top w:val="single" w:sz="12" w:space="0" w:color="auto"/>
              <w:left w:val="single" w:sz="12" w:space="0" w:color="auto"/>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CURRENT</w:t>
            </w:r>
          </w:p>
        </w:tc>
        <w:tc>
          <w:tcPr>
            <w:tcW w:w="504" w:type="dxa"/>
            <w:vMerge w:val="restart"/>
            <w:tcBorders>
              <w:top w:val="single" w:sz="12" w:space="0" w:color="auto"/>
              <w:left w:val="nil"/>
              <w:right w:val="nil"/>
            </w:tcBorders>
          </w:tcPr>
          <w:p w:rsidR="00207E17" w:rsidRPr="00603432" w:rsidRDefault="00207E17" w:rsidP="003936C8">
            <w:pPr>
              <w:pStyle w:val="Tablehead"/>
              <w:rPr>
                <w:b w:val="0"/>
                <w:bCs/>
                <w:sz w:val="20"/>
              </w:rPr>
            </w:pPr>
            <w:r w:rsidRPr="00603432">
              <w:rPr>
                <w:b w:val="0"/>
                <w:bCs/>
                <w:sz w:val="20"/>
              </w:rPr>
              <w:t>SG</w:t>
            </w:r>
          </w:p>
        </w:tc>
        <w:tc>
          <w:tcPr>
            <w:tcW w:w="629" w:type="dxa"/>
            <w:vMerge w:val="restart"/>
            <w:tcBorders>
              <w:top w:val="single" w:sz="12" w:space="0" w:color="auto"/>
              <w:left w:val="single" w:sz="12" w:space="0" w:color="auto"/>
              <w:right w:val="single" w:sz="12" w:space="0" w:color="auto"/>
            </w:tcBorders>
          </w:tcPr>
          <w:p w:rsidR="00207E17" w:rsidRPr="00603432" w:rsidRDefault="00207E17" w:rsidP="003936C8">
            <w:pPr>
              <w:pStyle w:val="Tablehead"/>
              <w:rPr>
                <w:b w:val="0"/>
                <w:bCs/>
                <w:sz w:val="20"/>
              </w:rPr>
            </w:pPr>
            <w:r w:rsidRPr="00603432">
              <w:rPr>
                <w:b w:val="0"/>
                <w:bCs/>
                <w:sz w:val="20"/>
              </w:rPr>
              <w:t>Q</w:t>
            </w:r>
          </w:p>
        </w:tc>
        <w:tc>
          <w:tcPr>
            <w:tcW w:w="1200" w:type="dxa"/>
            <w:vMerge w:val="restart"/>
            <w:tcBorders>
              <w:top w:val="single" w:sz="12" w:space="0" w:color="auto"/>
              <w:left w:val="nil"/>
              <w:right w:val="single" w:sz="12" w:space="0" w:color="auto"/>
            </w:tcBorders>
          </w:tcPr>
          <w:p w:rsidR="00207E17" w:rsidRPr="00603432" w:rsidRDefault="00207E17" w:rsidP="003936C8">
            <w:pPr>
              <w:pStyle w:val="Tablehead"/>
              <w:rPr>
                <w:b w:val="0"/>
                <w:bCs/>
                <w:sz w:val="20"/>
              </w:rPr>
            </w:pPr>
            <w:r w:rsidRPr="00603432">
              <w:rPr>
                <w:b w:val="0"/>
                <w:bCs/>
                <w:sz w:val="20"/>
              </w:rPr>
              <w:t>EDITOR</w:t>
            </w:r>
          </w:p>
        </w:tc>
        <w:tc>
          <w:tcPr>
            <w:tcW w:w="1411" w:type="dxa"/>
            <w:tcBorders>
              <w:top w:val="single" w:sz="12" w:space="0" w:color="auto"/>
              <w:left w:val="single" w:sz="12" w:space="0" w:color="auto"/>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LATEST</w:t>
            </w:r>
          </w:p>
        </w:tc>
        <w:tc>
          <w:tcPr>
            <w:tcW w:w="1440" w:type="dxa"/>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EQUIVALENT</w:t>
            </w:r>
          </w:p>
        </w:tc>
        <w:tc>
          <w:tcPr>
            <w:tcW w:w="1728" w:type="dxa"/>
            <w:gridSpan w:val="2"/>
            <w:tcBorders>
              <w:top w:val="single" w:sz="12" w:space="0" w:color="auto"/>
              <w:left w:val="nil"/>
              <w:bottom w:val="nil"/>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TARGET</w:t>
            </w:r>
          </w:p>
        </w:tc>
      </w:tr>
      <w:tr w:rsidR="00207E17" w:rsidRPr="00603432" w:rsidTr="003936C8">
        <w:trPr>
          <w:cantSplit/>
        </w:trPr>
        <w:tc>
          <w:tcPr>
            <w:tcW w:w="1206" w:type="dxa"/>
            <w:tcBorders>
              <w:top w:val="single" w:sz="12" w:space="0" w:color="auto"/>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No.</w:t>
            </w:r>
          </w:p>
        </w:tc>
        <w:tc>
          <w:tcPr>
            <w:tcW w:w="4583" w:type="dxa"/>
            <w:tcBorders>
              <w:top w:val="single" w:sz="12" w:space="0" w:color="auto"/>
              <w:left w:val="nil"/>
              <w:bottom w:val="single" w:sz="12" w:space="0" w:color="auto"/>
              <w:right w:val="nil"/>
            </w:tcBorders>
          </w:tcPr>
          <w:p w:rsidR="00207E17" w:rsidRPr="00603432" w:rsidRDefault="00207E17" w:rsidP="003936C8">
            <w:pPr>
              <w:pStyle w:val="Tablehead"/>
              <w:spacing w:before="0" w:after="0"/>
              <w:rPr>
                <w:b w:val="0"/>
                <w:bCs/>
                <w:sz w:val="20"/>
              </w:rPr>
            </w:pPr>
            <w:r w:rsidRPr="00603432">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PUBLICATION</w:t>
            </w:r>
          </w:p>
        </w:tc>
        <w:tc>
          <w:tcPr>
            <w:tcW w:w="504" w:type="dxa"/>
            <w:vMerge/>
            <w:tcBorders>
              <w:left w:val="nil"/>
              <w:bottom w:val="single" w:sz="12" w:space="0" w:color="auto"/>
              <w:right w:val="nil"/>
            </w:tcBorders>
          </w:tcPr>
          <w:p w:rsidR="00207E17" w:rsidRPr="00603432" w:rsidRDefault="00207E17" w:rsidP="003936C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440" w:type="dxa"/>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TEXT</w:t>
            </w:r>
          </w:p>
        </w:tc>
        <w:tc>
          <w:tcPr>
            <w:tcW w:w="1728" w:type="dxa"/>
            <w:gridSpan w:val="2"/>
            <w:tcBorders>
              <w:top w:val="nil"/>
              <w:left w:val="nil"/>
              <w:bottom w:val="single" w:sz="12" w:space="0" w:color="auto"/>
              <w:right w:val="single" w:sz="12" w:space="0" w:color="auto"/>
            </w:tcBorders>
          </w:tcPr>
          <w:p w:rsidR="00207E17" w:rsidRPr="00603432" w:rsidRDefault="00207E17" w:rsidP="003936C8">
            <w:pPr>
              <w:pStyle w:val="Tablehead"/>
              <w:spacing w:before="0" w:after="0"/>
              <w:rPr>
                <w:b w:val="0"/>
                <w:bCs/>
                <w:sz w:val="20"/>
              </w:rPr>
            </w:pPr>
            <w:r w:rsidRPr="00603432">
              <w:rPr>
                <w:b w:val="0"/>
                <w:bCs/>
                <w:sz w:val="20"/>
              </w:rPr>
              <w:t>DATE</w:t>
            </w:r>
          </w:p>
        </w:tc>
      </w:tr>
      <w:tr w:rsidR="00207E17" w:rsidRPr="00603432" w:rsidTr="003936C8">
        <w:trPr>
          <w:cantSplit/>
        </w:trPr>
        <w:tc>
          <w:tcPr>
            <w:tcW w:w="1206" w:type="dxa"/>
            <w:tcBorders>
              <w:top w:val="single" w:sz="12" w:space="0" w:color="auto"/>
              <w:left w:val="single" w:sz="12" w:space="0" w:color="auto"/>
              <w:bottom w:val="dashed" w:sz="4" w:space="0" w:color="auto"/>
              <w:right w:val="single" w:sz="6" w:space="0" w:color="auto"/>
            </w:tcBorders>
          </w:tcPr>
          <w:p w:rsidR="00207E17" w:rsidRPr="00603432" w:rsidRDefault="00207E17" w:rsidP="003936C8">
            <w:pPr>
              <w:pStyle w:val="Tabletext"/>
              <w:spacing w:before="0" w:after="0"/>
              <w:rPr>
                <w:b/>
                <w:sz w:val="20"/>
              </w:rPr>
            </w:pPr>
            <w:r w:rsidRPr="00603432">
              <w:rPr>
                <w:rStyle w:val="Strong"/>
                <w:sz w:val="20"/>
              </w:rPr>
              <w:t>Z.130</w:t>
            </w:r>
          </w:p>
        </w:tc>
        <w:tc>
          <w:tcPr>
            <w:tcW w:w="4583"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r w:rsidRPr="00603432">
              <w:rPr>
                <w:sz w:val="20"/>
              </w:rPr>
              <w:t>ITU object definition language</w:t>
            </w:r>
          </w:p>
        </w:tc>
        <w:tc>
          <w:tcPr>
            <w:tcW w:w="1382"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Withdrawn</w:t>
            </w:r>
          </w:p>
        </w:tc>
        <w:tc>
          <w:tcPr>
            <w:tcW w:w="288"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p>
        </w:tc>
        <w:tc>
          <w:tcPr>
            <w:tcW w:w="504"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p>
        </w:tc>
        <w:tc>
          <w:tcPr>
            <w:tcW w:w="629"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p>
        </w:tc>
        <w:tc>
          <w:tcPr>
            <w:tcW w:w="1200"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jc w:val="center"/>
              <w:rPr>
                <w:sz w:val="20"/>
              </w:rPr>
            </w:pPr>
          </w:p>
        </w:tc>
        <w:tc>
          <w:tcPr>
            <w:tcW w:w="1440" w:type="dxa"/>
            <w:tcBorders>
              <w:top w:val="single" w:sz="12" w:space="0" w:color="auto"/>
              <w:left w:val="single" w:sz="6" w:space="0" w:color="auto"/>
              <w:bottom w:val="dashed" w:sz="4"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single" w:sz="12" w:space="0" w:color="auto"/>
              <w:left w:val="nil"/>
              <w:bottom w:val="dashed" w:sz="4" w:space="0" w:color="auto"/>
              <w:right w:val="single" w:sz="12" w:space="0" w:color="auto"/>
            </w:tcBorders>
          </w:tcPr>
          <w:p w:rsidR="00207E17" w:rsidRPr="00603432" w:rsidRDefault="00207E17" w:rsidP="003936C8">
            <w:pPr>
              <w:pStyle w:val="Tabletext"/>
              <w:spacing w:before="0" w:after="0"/>
              <w:rPr>
                <w:sz w:val="20"/>
              </w:rPr>
            </w:pPr>
          </w:p>
        </w:tc>
      </w:tr>
      <w:tr w:rsidR="00207E17" w:rsidRPr="00603432" w:rsidTr="003936C8">
        <w:trPr>
          <w:cantSplit/>
        </w:trPr>
        <w:tc>
          <w:tcPr>
            <w:tcW w:w="1206" w:type="dxa"/>
            <w:tcBorders>
              <w:top w:val="dashed" w:sz="4" w:space="0" w:color="auto"/>
              <w:left w:val="single" w:sz="12" w:space="0" w:color="auto"/>
              <w:bottom w:val="single" w:sz="12" w:space="0" w:color="auto"/>
              <w:right w:val="single" w:sz="6" w:space="0" w:color="auto"/>
            </w:tcBorders>
          </w:tcPr>
          <w:p w:rsidR="00207E17" w:rsidRPr="00603432" w:rsidRDefault="00207E17" w:rsidP="003936C8">
            <w:pPr>
              <w:pStyle w:val="Tabletext"/>
              <w:spacing w:before="0" w:after="0"/>
              <w:rPr>
                <w:rStyle w:val="Strong"/>
                <w:b w:val="0"/>
                <w:bCs w:val="0"/>
                <w:sz w:val="20"/>
              </w:rPr>
            </w:pPr>
            <w:r w:rsidRPr="00603432">
              <w:rPr>
                <w:rStyle w:val="Strong"/>
                <w:sz w:val="20"/>
              </w:rPr>
              <w:t>Z.130</w:t>
            </w:r>
            <w:r w:rsidRPr="00603432">
              <w:rPr>
                <w:rStyle w:val="Strong"/>
                <w:sz w:val="20"/>
              </w:rPr>
              <w:br/>
              <w:t>Amd.1</w:t>
            </w:r>
          </w:p>
        </w:tc>
        <w:tc>
          <w:tcPr>
            <w:tcW w:w="4583"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r w:rsidRPr="00603432">
              <w:rPr>
                <w:sz w:val="20"/>
              </w:rPr>
              <w:t>New Annex E: ODL to CIDL mapping</w:t>
            </w:r>
          </w:p>
        </w:tc>
        <w:tc>
          <w:tcPr>
            <w:tcW w:w="1382"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r w:rsidRPr="00603432">
              <w:rPr>
                <w:sz w:val="20"/>
              </w:rPr>
              <w:t>Withdrawn</w:t>
            </w:r>
          </w:p>
        </w:tc>
        <w:tc>
          <w:tcPr>
            <w:tcW w:w="288"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p>
        </w:tc>
        <w:tc>
          <w:tcPr>
            <w:tcW w:w="504"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p>
        </w:tc>
        <w:tc>
          <w:tcPr>
            <w:tcW w:w="629"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p>
        </w:tc>
        <w:tc>
          <w:tcPr>
            <w:tcW w:w="1200"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11"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jc w:val="center"/>
              <w:rPr>
                <w:sz w:val="20"/>
              </w:rPr>
            </w:pPr>
          </w:p>
        </w:tc>
        <w:tc>
          <w:tcPr>
            <w:tcW w:w="1440" w:type="dxa"/>
            <w:tcBorders>
              <w:top w:val="dashed" w:sz="4" w:space="0" w:color="auto"/>
              <w:left w:val="single" w:sz="6" w:space="0" w:color="auto"/>
              <w:bottom w:val="single" w:sz="12" w:space="0" w:color="auto"/>
              <w:right w:val="single" w:sz="6" w:space="0" w:color="auto"/>
            </w:tcBorders>
          </w:tcPr>
          <w:p w:rsidR="00207E17" w:rsidRPr="00603432" w:rsidRDefault="00207E17" w:rsidP="003936C8">
            <w:pPr>
              <w:pStyle w:val="Tabletext"/>
              <w:spacing w:before="0" w:after="0"/>
              <w:rPr>
                <w:sz w:val="20"/>
              </w:rPr>
            </w:pPr>
          </w:p>
        </w:tc>
        <w:tc>
          <w:tcPr>
            <w:tcW w:w="288" w:type="dxa"/>
            <w:tcBorders>
              <w:top w:val="dashed" w:sz="4" w:space="0" w:color="auto"/>
              <w:left w:val="nil"/>
              <w:bottom w:val="single" w:sz="12" w:space="0" w:color="auto"/>
              <w:right w:val="single" w:sz="12" w:space="0" w:color="auto"/>
            </w:tcBorders>
          </w:tcPr>
          <w:p w:rsidR="00207E17" w:rsidRPr="00603432" w:rsidRDefault="00207E17" w:rsidP="003936C8">
            <w:pPr>
              <w:pStyle w:val="Tabletext"/>
              <w:spacing w:before="0" w:after="0"/>
              <w:rPr>
                <w:sz w:val="20"/>
              </w:rPr>
            </w:pPr>
          </w:p>
        </w:tc>
      </w:tr>
    </w:tbl>
    <w:p w:rsidR="00391C62" w:rsidRPr="005B748D" w:rsidRDefault="00F8788F" w:rsidP="00F8788F">
      <w:pPr>
        <w:pStyle w:val="headingb0"/>
        <w:spacing w:before="0"/>
        <w:jc w:val="center"/>
      </w:pPr>
      <w:r>
        <w:rPr>
          <w:b w:val="0"/>
          <w:lang w:val="en-US" w:eastAsia="zh-CN"/>
        </w:rPr>
        <w:t>______________</w:t>
      </w:r>
    </w:p>
    <w:sectPr w:rsidR="00391C62" w:rsidRPr="005B748D" w:rsidSect="00F8788F">
      <w:headerReference w:type="default" r:id="rId15"/>
      <w:footerReference w:type="first" r:id="rId16"/>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43" w:rsidRDefault="00605643">
      <w:r>
        <w:separator/>
      </w:r>
    </w:p>
  </w:endnote>
  <w:endnote w:type="continuationSeparator" w:id="0">
    <w:p w:rsidR="00605643" w:rsidRDefault="0060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73" w:rsidRDefault="009F3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2D" w:rsidRPr="000A13C3" w:rsidRDefault="00CC7F2D" w:rsidP="003936C8">
    <w:pPr>
      <w:pStyle w:val="Footer"/>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73" w:rsidRDefault="009F3A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CC7F2D" w:rsidRPr="00F8788F" w:rsidTr="00F8788F">
      <w:trPr>
        <w:gridAfter w:val="1"/>
        <w:wAfter w:w="51" w:type="dxa"/>
        <w:cantSplit/>
        <w:jc w:val="center"/>
      </w:trPr>
      <w:tc>
        <w:tcPr>
          <w:tcW w:w="1616" w:type="dxa"/>
          <w:gridSpan w:val="2"/>
          <w:tcBorders>
            <w:top w:val="single" w:sz="12" w:space="0" w:color="auto"/>
          </w:tcBorders>
        </w:tcPr>
        <w:p w:rsidR="00CC7F2D" w:rsidRPr="00F8788F" w:rsidRDefault="00CC7F2D" w:rsidP="00F8788F">
          <w:pPr>
            <w:spacing w:before="0"/>
            <w:rPr>
              <w:sz w:val="22"/>
            </w:rPr>
          </w:pPr>
          <w:r w:rsidRPr="00F8788F">
            <w:rPr>
              <w:b/>
              <w:bCs/>
              <w:sz w:val="22"/>
            </w:rPr>
            <w:t>Contact</w:t>
          </w:r>
          <w:r w:rsidRPr="00F8788F">
            <w:rPr>
              <w:sz w:val="22"/>
            </w:rPr>
            <w:t>:</w:t>
          </w:r>
        </w:p>
      </w:tc>
      <w:tc>
        <w:tcPr>
          <w:tcW w:w="4394" w:type="dxa"/>
          <w:tcBorders>
            <w:top w:val="single" w:sz="12" w:space="0" w:color="auto"/>
          </w:tcBorders>
        </w:tcPr>
        <w:p w:rsidR="00CC7F2D" w:rsidRPr="00F8788F" w:rsidRDefault="00CC7F2D" w:rsidP="00F8788F">
          <w:pPr>
            <w:spacing w:before="0"/>
            <w:rPr>
              <w:sz w:val="22"/>
            </w:rPr>
          </w:pPr>
          <w:r>
            <w:rPr>
              <w:sz w:val="22"/>
            </w:rPr>
            <w:t>TSB</w:t>
          </w:r>
        </w:p>
      </w:tc>
      <w:tc>
        <w:tcPr>
          <w:tcW w:w="3913" w:type="dxa"/>
          <w:tcBorders>
            <w:top w:val="single" w:sz="12" w:space="0" w:color="auto"/>
          </w:tcBorders>
        </w:tcPr>
        <w:p w:rsidR="00CC7F2D" w:rsidRPr="00F8788F" w:rsidRDefault="00CC7F2D" w:rsidP="00466060">
          <w:pPr>
            <w:spacing w:before="0"/>
            <w:rPr>
              <w:sz w:val="22"/>
            </w:rPr>
          </w:pPr>
          <w:r w:rsidRPr="00F8788F">
            <w:rPr>
              <w:sz w:val="22"/>
            </w:rPr>
            <w:t>Tel:</w:t>
          </w:r>
          <w:r w:rsidRPr="00F8788F">
            <w:rPr>
              <w:sz w:val="22"/>
            </w:rPr>
            <w:tab/>
          </w:r>
          <w:r>
            <w:rPr>
              <w:sz w:val="22"/>
            </w:rPr>
            <w:t>+41 22 730 5866</w:t>
          </w:r>
        </w:p>
        <w:p w:rsidR="00CC7F2D" w:rsidRPr="00F8788F" w:rsidRDefault="00CC7F2D" w:rsidP="00F8788F">
          <w:pPr>
            <w:spacing w:before="0"/>
            <w:rPr>
              <w:sz w:val="22"/>
            </w:rPr>
          </w:pPr>
          <w:r w:rsidRPr="00F8788F">
            <w:rPr>
              <w:sz w:val="22"/>
            </w:rPr>
            <w:t>Fax:</w:t>
          </w:r>
          <w:r w:rsidRPr="00F8788F">
            <w:rPr>
              <w:sz w:val="22"/>
            </w:rPr>
            <w:tab/>
          </w:r>
          <w:r>
            <w:rPr>
              <w:sz w:val="22"/>
            </w:rPr>
            <w:t>+41 22 730 5853</w:t>
          </w:r>
        </w:p>
        <w:p w:rsidR="00CC7F2D" w:rsidRPr="00F8788F" w:rsidRDefault="00CC7F2D" w:rsidP="00F8788F">
          <w:pPr>
            <w:spacing w:before="0"/>
            <w:rPr>
              <w:sz w:val="22"/>
            </w:rPr>
          </w:pPr>
          <w:r w:rsidRPr="00F8788F">
            <w:rPr>
              <w:sz w:val="22"/>
            </w:rPr>
            <w:t>Email</w:t>
          </w:r>
          <w:r w:rsidRPr="00F8788F">
            <w:rPr>
              <w:sz w:val="22"/>
            </w:rPr>
            <w:tab/>
          </w:r>
          <w:hyperlink r:id="rId1" w:history="1">
            <w:r w:rsidRPr="00C11F9E">
              <w:rPr>
                <w:rStyle w:val="Hyperlink"/>
                <w:sz w:val="22"/>
              </w:rPr>
              <w:t>tsbsg17@itu.int</w:t>
            </w:r>
          </w:hyperlink>
          <w:r>
            <w:rPr>
              <w:sz w:val="22"/>
            </w:rPr>
            <w:t xml:space="preserve"> </w:t>
          </w:r>
        </w:p>
      </w:tc>
    </w:tr>
    <w:tr w:rsidR="00CC7F2D" w:rsidRPr="00F8788F" w:rsidTr="00F8788F">
      <w:trPr>
        <w:gridAfter w:val="1"/>
        <w:wAfter w:w="51" w:type="dxa"/>
        <w:cantSplit/>
        <w:trHeight w:hRule="exact" w:val="113"/>
        <w:jc w:val="center"/>
      </w:trPr>
      <w:tc>
        <w:tcPr>
          <w:tcW w:w="9923" w:type="dxa"/>
          <w:gridSpan w:val="4"/>
        </w:tcPr>
        <w:p w:rsidR="00CC7F2D" w:rsidRPr="00F8788F" w:rsidRDefault="00CC7F2D" w:rsidP="00F8788F">
          <w:pPr>
            <w:spacing w:before="0"/>
            <w:rPr>
              <w:sz w:val="22"/>
            </w:rPr>
          </w:pPr>
        </w:p>
      </w:tc>
    </w:tr>
    <w:tr w:rsidR="00CC7F2D" w:rsidRPr="00F8788F" w:rsidTr="00F8788F">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CC7F2D" w:rsidRPr="00F8788F" w:rsidRDefault="00CC7F2D" w:rsidP="00F8788F">
          <w:pPr>
            <w:spacing w:before="0"/>
            <w:rPr>
              <w:sz w:val="18"/>
            </w:rPr>
          </w:pPr>
          <w:r w:rsidRPr="00F8788F">
            <w:rPr>
              <w:b/>
              <w:bCs/>
              <w:sz w:val="18"/>
            </w:rPr>
            <w:t>Attention:</w:t>
          </w:r>
          <w:r w:rsidRPr="00F8788F">
            <w:rPr>
              <w:sz w:val="18"/>
            </w:rPr>
            <w:t xml:space="preserve"> This is not a publication made available to the public, but </w:t>
          </w:r>
          <w:r w:rsidRPr="00F8788F">
            <w:rPr>
              <w:b/>
              <w:bCs/>
              <w:sz w:val="18"/>
            </w:rPr>
            <w:t>an internal ITU-T Document</w:t>
          </w:r>
          <w:r w:rsidRPr="00F8788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C7F2D" w:rsidRPr="00F8788F" w:rsidRDefault="00CC7F2D" w:rsidP="00F8788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43" w:rsidRDefault="00605643">
      <w:r>
        <w:separator/>
      </w:r>
    </w:p>
  </w:footnote>
  <w:footnote w:type="continuationSeparator" w:id="0">
    <w:p w:rsidR="00605643" w:rsidRDefault="0060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73" w:rsidRDefault="009F3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2D" w:rsidRPr="009F3A73" w:rsidRDefault="00CC7F2D" w:rsidP="009F3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2D" w:rsidRPr="004107FE" w:rsidRDefault="00CC7F2D" w:rsidP="004107FE">
    <w:pPr>
      <w:pStyle w:val="Header"/>
      <w:rPr>
        <w:lang w:val="en-US"/>
      </w:rPr>
    </w:pPr>
    <w:r>
      <w:rPr>
        <w:lang w:val="en-US"/>
      </w:rPr>
      <w:t>TD 0092 Rev.1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2D" w:rsidRPr="00F8788F" w:rsidRDefault="00CC7F2D" w:rsidP="002204FF">
    <w:pPr>
      <w:pStyle w:val="Header"/>
    </w:pPr>
    <w:r w:rsidRPr="00F8788F">
      <w:t xml:space="preserve">- </w:t>
    </w:r>
    <w:r>
      <w:fldChar w:fldCharType="begin"/>
    </w:r>
    <w:r>
      <w:instrText xml:space="preserve"> PAGE  \* MERGEFORMAT </w:instrText>
    </w:r>
    <w:r>
      <w:fldChar w:fldCharType="separate"/>
    </w:r>
    <w:r w:rsidR="009F3A73">
      <w:rPr>
        <w:noProof/>
      </w:rPr>
      <w:t>2</w:t>
    </w:r>
    <w:r>
      <w:fldChar w:fldCharType="end"/>
    </w:r>
    <w:r w:rsidRPr="00F8788F">
      <w:t xml:space="preserve"> -</w:t>
    </w:r>
    <w:bookmarkStart w:id="12" w:name="_GoBac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3"/>
    <w:multiLevelType w:val="singleLevel"/>
    <w:tmpl w:val="A24E036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5">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6">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8">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9">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10">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4">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5">
    <w:nsid w:val="1FA77F9E"/>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9">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3744F"/>
    <w:multiLevelType w:val="hybridMultilevel"/>
    <w:tmpl w:val="AC969D7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27">
    <w:nsid w:val="5CCF3FED"/>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9">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30">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33">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36">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6"/>
  </w:num>
  <w:num w:numId="2">
    <w:abstractNumId w:val="14"/>
  </w:num>
  <w:num w:numId="3">
    <w:abstractNumId w:val="30"/>
  </w:num>
  <w:num w:numId="4">
    <w:abstractNumId w:val="7"/>
  </w:num>
  <w:num w:numId="5">
    <w:abstractNumId w:val="32"/>
  </w:num>
  <w:num w:numId="6">
    <w:abstractNumId w:val="9"/>
  </w:num>
  <w:num w:numId="7">
    <w:abstractNumId w:val="26"/>
  </w:num>
  <w:num w:numId="8">
    <w:abstractNumId w:val="22"/>
  </w:num>
  <w:num w:numId="9">
    <w:abstractNumId w:val="11"/>
  </w:num>
  <w:num w:numId="10">
    <w:abstractNumId w:val="17"/>
  </w:num>
  <w:num w:numId="11">
    <w:abstractNumId w:val="18"/>
  </w:num>
  <w:num w:numId="12">
    <w:abstractNumId w:val="35"/>
  </w:num>
  <w:num w:numId="13">
    <w:abstractNumId w:val="28"/>
  </w:num>
  <w:num w:numId="14">
    <w:abstractNumId w:val="20"/>
  </w:num>
  <w:num w:numId="15">
    <w:abstractNumId w:val="8"/>
  </w:num>
  <w:num w:numId="16">
    <w:abstractNumId w:val="29"/>
  </w:num>
  <w:num w:numId="17">
    <w:abstractNumId w:val="21"/>
  </w:num>
  <w:num w:numId="18">
    <w:abstractNumId w:val="5"/>
  </w:num>
  <w:num w:numId="19">
    <w:abstractNumId w:val="4"/>
  </w:num>
  <w:num w:numId="20">
    <w:abstractNumId w:val="1"/>
  </w:num>
  <w:num w:numId="21">
    <w:abstractNumId w:val="0"/>
  </w:num>
  <w:num w:numId="22">
    <w:abstractNumId w:val="2"/>
  </w:num>
  <w:num w:numId="23">
    <w:abstractNumId w:val="13"/>
  </w:num>
  <w:num w:numId="24">
    <w:abstractNumId w:val="33"/>
  </w:num>
  <w:num w:numId="25">
    <w:abstractNumId w:val="36"/>
  </w:num>
  <w:num w:numId="26">
    <w:abstractNumId w:val="24"/>
  </w:num>
  <w:num w:numId="27">
    <w:abstractNumId w:val="31"/>
  </w:num>
  <w:num w:numId="28">
    <w:abstractNumId w:val="15"/>
  </w:num>
  <w:num w:numId="29">
    <w:abstractNumId w:val="16"/>
  </w:num>
  <w:num w:numId="30">
    <w:abstractNumId w:val="23"/>
  </w:num>
  <w:num w:numId="31">
    <w:abstractNumId w:val="25"/>
  </w:num>
  <w:num w:numId="32">
    <w:abstractNumId w:val="10"/>
  </w:num>
  <w:num w:numId="33">
    <w:abstractNumId w:val="19"/>
  </w:num>
  <w:num w:numId="34">
    <w:abstractNumId w:val="34"/>
  </w:num>
  <w:num w:numId="35">
    <w:abstractNumId w:val="12"/>
  </w:num>
  <w:num w:numId="36">
    <w:abstractNumId w:val="27"/>
  </w:num>
  <w:num w:numId="3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2C89"/>
    <w:rsid w:val="0000460B"/>
    <w:rsid w:val="00011D8B"/>
    <w:rsid w:val="000131C2"/>
    <w:rsid w:val="00013477"/>
    <w:rsid w:val="000148EF"/>
    <w:rsid w:val="00021633"/>
    <w:rsid w:val="00021A86"/>
    <w:rsid w:val="00021B02"/>
    <w:rsid w:val="00022286"/>
    <w:rsid w:val="00024458"/>
    <w:rsid w:val="00027658"/>
    <w:rsid w:val="00030592"/>
    <w:rsid w:val="00031399"/>
    <w:rsid w:val="00032D31"/>
    <w:rsid w:val="0003318D"/>
    <w:rsid w:val="00037224"/>
    <w:rsid w:val="00040BE9"/>
    <w:rsid w:val="00040E06"/>
    <w:rsid w:val="000413B1"/>
    <w:rsid w:val="000451C9"/>
    <w:rsid w:val="00050920"/>
    <w:rsid w:val="00051306"/>
    <w:rsid w:val="000526BC"/>
    <w:rsid w:val="00052E35"/>
    <w:rsid w:val="00054182"/>
    <w:rsid w:val="00054969"/>
    <w:rsid w:val="000604C2"/>
    <w:rsid w:val="0006481F"/>
    <w:rsid w:val="000653B3"/>
    <w:rsid w:val="00066819"/>
    <w:rsid w:val="0006695F"/>
    <w:rsid w:val="00066DA5"/>
    <w:rsid w:val="00070F2E"/>
    <w:rsid w:val="00076736"/>
    <w:rsid w:val="00083DC3"/>
    <w:rsid w:val="00084B7E"/>
    <w:rsid w:val="0009112F"/>
    <w:rsid w:val="00093D05"/>
    <w:rsid w:val="000947D5"/>
    <w:rsid w:val="00096A24"/>
    <w:rsid w:val="000A122C"/>
    <w:rsid w:val="000A1239"/>
    <w:rsid w:val="000A13C3"/>
    <w:rsid w:val="000A3803"/>
    <w:rsid w:val="000A4817"/>
    <w:rsid w:val="000A7E0F"/>
    <w:rsid w:val="000B14C5"/>
    <w:rsid w:val="000B4254"/>
    <w:rsid w:val="000C0843"/>
    <w:rsid w:val="000C220A"/>
    <w:rsid w:val="000C23C5"/>
    <w:rsid w:val="000C4AFC"/>
    <w:rsid w:val="000C58F7"/>
    <w:rsid w:val="000C744D"/>
    <w:rsid w:val="000D20AE"/>
    <w:rsid w:val="000D265E"/>
    <w:rsid w:val="000D4BD7"/>
    <w:rsid w:val="000D5280"/>
    <w:rsid w:val="000D5914"/>
    <w:rsid w:val="000D5C31"/>
    <w:rsid w:val="000D632C"/>
    <w:rsid w:val="000D7FBD"/>
    <w:rsid w:val="000E442C"/>
    <w:rsid w:val="000E4705"/>
    <w:rsid w:val="000E6ACC"/>
    <w:rsid w:val="000E78A5"/>
    <w:rsid w:val="000F6298"/>
    <w:rsid w:val="000F6D8D"/>
    <w:rsid w:val="000F7E4B"/>
    <w:rsid w:val="001007BE"/>
    <w:rsid w:val="00101570"/>
    <w:rsid w:val="00104AE1"/>
    <w:rsid w:val="00104FA7"/>
    <w:rsid w:val="00110596"/>
    <w:rsid w:val="001123FF"/>
    <w:rsid w:val="001137B5"/>
    <w:rsid w:val="00114208"/>
    <w:rsid w:val="001211A5"/>
    <w:rsid w:val="00121735"/>
    <w:rsid w:val="00122ACA"/>
    <w:rsid w:val="00123482"/>
    <w:rsid w:val="00124285"/>
    <w:rsid w:val="0012556F"/>
    <w:rsid w:val="00126642"/>
    <w:rsid w:val="001266AF"/>
    <w:rsid w:val="00130138"/>
    <w:rsid w:val="0013168B"/>
    <w:rsid w:val="00133606"/>
    <w:rsid w:val="00137E34"/>
    <w:rsid w:val="00142FD7"/>
    <w:rsid w:val="00150D90"/>
    <w:rsid w:val="00156681"/>
    <w:rsid w:val="00160B5A"/>
    <w:rsid w:val="0016245B"/>
    <w:rsid w:val="001647BE"/>
    <w:rsid w:val="00167330"/>
    <w:rsid w:val="0017127D"/>
    <w:rsid w:val="0017150A"/>
    <w:rsid w:val="001724AF"/>
    <w:rsid w:val="001730A1"/>
    <w:rsid w:val="001730EE"/>
    <w:rsid w:val="00173D64"/>
    <w:rsid w:val="00175EA7"/>
    <w:rsid w:val="00176306"/>
    <w:rsid w:val="00177C89"/>
    <w:rsid w:val="0018082D"/>
    <w:rsid w:val="00181BF7"/>
    <w:rsid w:val="00182002"/>
    <w:rsid w:val="001841A3"/>
    <w:rsid w:val="001851FE"/>
    <w:rsid w:val="001855B6"/>
    <w:rsid w:val="001877EE"/>
    <w:rsid w:val="00187948"/>
    <w:rsid w:val="00187B0A"/>
    <w:rsid w:val="001916C4"/>
    <w:rsid w:val="00191C14"/>
    <w:rsid w:val="0019320E"/>
    <w:rsid w:val="00193546"/>
    <w:rsid w:val="001953C5"/>
    <w:rsid w:val="001A123A"/>
    <w:rsid w:val="001A1D10"/>
    <w:rsid w:val="001A3CB1"/>
    <w:rsid w:val="001A4B07"/>
    <w:rsid w:val="001B17AC"/>
    <w:rsid w:val="001B184B"/>
    <w:rsid w:val="001B4D3D"/>
    <w:rsid w:val="001B5E86"/>
    <w:rsid w:val="001B7ACE"/>
    <w:rsid w:val="001C1459"/>
    <w:rsid w:val="001C17BE"/>
    <w:rsid w:val="001C2421"/>
    <w:rsid w:val="001C2A23"/>
    <w:rsid w:val="001C45F0"/>
    <w:rsid w:val="001C5D53"/>
    <w:rsid w:val="001D1A78"/>
    <w:rsid w:val="001D34B5"/>
    <w:rsid w:val="001D3A2D"/>
    <w:rsid w:val="001E23D4"/>
    <w:rsid w:val="001E2868"/>
    <w:rsid w:val="001E2DF2"/>
    <w:rsid w:val="001E6BF5"/>
    <w:rsid w:val="001E76DC"/>
    <w:rsid w:val="001F13DE"/>
    <w:rsid w:val="001F1F93"/>
    <w:rsid w:val="001F34EC"/>
    <w:rsid w:val="001F3B66"/>
    <w:rsid w:val="001F5469"/>
    <w:rsid w:val="001F6D23"/>
    <w:rsid w:val="00200481"/>
    <w:rsid w:val="00200737"/>
    <w:rsid w:val="00203B9F"/>
    <w:rsid w:val="00204B5A"/>
    <w:rsid w:val="00204F24"/>
    <w:rsid w:val="0020567C"/>
    <w:rsid w:val="00206AF6"/>
    <w:rsid w:val="00207E17"/>
    <w:rsid w:val="0021045B"/>
    <w:rsid w:val="00214B13"/>
    <w:rsid w:val="00215D70"/>
    <w:rsid w:val="0021638C"/>
    <w:rsid w:val="0021656C"/>
    <w:rsid w:val="00217A8A"/>
    <w:rsid w:val="002204FF"/>
    <w:rsid w:val="00220D14"/>
    <w:rsid w:val="00221151"/>
    <w:rsid w:val="00221F8D"/>
    <w:rsid w:val="00230037"/>
    <w:rsid w:val="00230F54"/>
    <w:rsid w:val="0023255D"/>
    <w:rsid w:val="00237F8B"/>
    <w:rsid w:val="002415A9"/>
    <w:rsid w:val="00244418"/>
    <w:rsid w:val="0025034A"/>
    <w:rsid w:val="00253DB7"/>
    <w:rsid w:val="00255A03"/>
    <w:rsid w:val="00265CA4"/>
    <w:rsid w:val="00267787"/>
    <w:rsid w:val="002717BA"/>
    <w:rsid w:val="00273614"/>
    <w:rsid w:val="00274027"/>
    <w:rsid w:val="00277CD8"/>
    <w:rsid w:val="00277D14"/>
    <w:rsid w:val="002800A7"/>
    <w:rsid w:val="00280774"/>
    <w:rsid w:val="002840A6"/>
    <w:rsid w:val="00290369"/>
    <w:rsid w:val="0029089C"/>
    <w:rsid w:val="002914C0"/>
    <w:rsid w:val="00296C76"/>
    <w:rsid w:val="002A21CC"/>
    <w:rsid w:val="002A5AC9"/>
    <w:rsid w:val="002B2160"/>
    <w:rsid w:val="002B334B"/>
    <w:rsid w:val="002B48EA"/>
    <w:rsid w:val="002B6194"/>
    <w:rsid w:val="002B6340"/>
    <w:rsid w:val="002C3959"/>
    <w:rsid w:val="002C39F1"/>
    <w:rsid w:val="002C44BA"/>
    <w:rsid w:val="002D315A"/>
    <w:rsid w:val="002D51EE"/>
    <w:rsid w:val="002D692C"/>
    <w:rsid w:val="002D7041"/>
    <w:rsid w:val="002E324B"/>
    <w:rsid w:val="002E373F"/>
    <w:rsid w:val="002E43B1"/>
    <w:rsid w:val="002E7596"/>
    <w:rsid w:val="002F3544"/>
    <w:rsid w:val="002F662B"/>
    <w:rsid w:val="002F76EA"/>
    <w:rsid w:val="002F7C04"/>
    <w:rsid w:val="00300478"/>
    <w:rsid w:val="00300A53"/>
    <w:rsid w:val="00303CD3"/>
    <w:rsid w:val="00307039"/>
    <w:rsid w:val="00310E47"/>
    <w:rsid w:val="0031376F"/>
    <w:rsid w:val="00315C57"/>
    <w:rsid w:val="00321F20"/>
    <w:rsid w:val="00323353"/>
    <w:rsid w:val="00324E86"/>
    <w:rsid w:val="00324F18"/>
    <w:rsid w:val="003278B8"/>
    <w:rsid w:val="00331717"/>
    <w:rsid w:val="003350B4"/>
    <w:rsid w:val="00337088"/>
    <w:rsid w:val="003379DF"/>
    <w:rsid w:val="00340383"/>
    <w:rsid w:val="003403AA"/>
    <w:rsid w:val="00341F1C"/>
    <w:rsid w:val="00342625"/>
    <w:rsid w:val="00343B63"/>
    <w:rsid w:val="003462EF"/>
    <w:rsid w:val="00347183"/>
    <w:rsid w:val="00350FC8"/>
    <w:rsid w:val="003513A3"/>
    <w:rsid w:val="0035443E"/>
    <w:rsid w:val="00355717"/>
    <w:rsid w:val="00362921"/>
    <w:rsid w:val="00365C5A"/>
    <w:rsid w:val="00367774"/>
    <w:rsid w:val="00370740"/>
    <w:rsid w:val="003721ED"/>
    <w:rsid w:val="00381630"/>
    <w:rsid w:val="00390AFA"/>
    <w:rsid w:val="00391030"/>
    <w:rsid w:val="00391C62"/>
    <w:rsid w:val="003936C8"/>
    <w:rsid w:val="00394D55"/>
    <w:rsid w:val="003A0EB7"/>
    <w:rsid w:val="003A1BA7"/>
    <w:rsid w:val="003A2157"/>
    <w:rsid w:val="003A556B"/>
    <w:rsid w:val="003B1A68"/>
    <w:rsid w:val="003B1E58"/>
    <w:rsid w:val="003B3C56"/>
    <w:rsid w:val="003B4015"/>
    <w:rsid w:val="003B587C"/>
    <w:rsid w:val="003C0553"/>
    <w:rsid w:val="003C1250"/>
    <w:rsid w:val="003C13ED"/>
    <w:rsid w:val="003C2570"/>
    <w:rsid w:val="003C2A8C"/>
    <w:rsid w:val="003C321F"/>
    <w:rsid w:val="003C4E2B"/>
    <w:rsid w:val="003C5D6F"/>
    <w:rsid w:val="003C69B0"/>
    <w:rsid w:val="003D256C"/>
    <w:rsid w:val="003D3A14"/>
    <w:rsid w:val="003D5B8F"/>
    <w:rsid w:val="003D70FE"/>
    <w:rsid w:val="003E1C1A"/>
    <w:rsid w:val="003E6961"/>
    <w:rsid w:val="003E6E1B"/>
    <w:rsid w:val="003F6642"/>
    <w:rsid w:val="004021AE"/>
    <w:rsid w:val="004027D1"/>
    <w:rsid w:val="00402CF3"/>
    <w:rsid w:val="00404485"/>
    <w:rsid w:val="00405290"/>
    <w:rsid w:val="0040726D"/>
    <w:rsid w:val="004075FA"/>
    <w:rsid w:val="004107FE"/>
    <w:rsid w:val="00412D6B"/>
    <w:rsid w:val="00413816"/>
    <w:rsid w:val="00415AA6"/>
    <w:rsid w:val="004213BB"/>
    <w:rsid w:val="0042454C"/>
    <w:rsid w:val="00424FEA"/>
    <w:rsid w:val="004265D2"/>
    <w:rsid w:val="00432290"/>
    <w:rsid w:val="00441854"/>
    <w:rsid w:val="00444A84"/>
    <w:rsid w:val="00444E74"/>
    <w:rsid w:val="0044572A"/>
    <w:rsid w:val="00447058"/>
    <w:rsid w:val="0044723C"/>
    <w:rsid w:val="00456A03"/>
    <w:rsid w:val="00462729"/>
    <w:rsid w:val="00463FCF"/>
    <w:rsid w:val="004645CF"/>
    <w:rsid w:val="004647DF"/>
    <w:rsid w:val="004659FD"/>
    <w:rsid w:val="00466060"/>
    <w:rsid w:val="00467113"/>
    <w:rsid w:val="004672E9"/>
    <w:rsid w:val="0047053B"/>
    <w:rsid w:val="00470810"/>
    <w:rsid w:val="00471E13"/>
    <w:rsid w:val="00476251"/>
    <w:rsid w:val="00477C50"/>
    <w:rsid w:val="004824C7"/>
    <w:rsid w:val="00484BB0"/>
    <w:rsid w:val="004853D3"/>
    <w:rsid w:val="0048543D"/>
    <w:rsid w:val="00486448"/>
    <w:rsid w:val="00487E92"/>
    <w:rsid w:val="004902CE"/>
    <w:rsid w:val="00490F4D"/>
    <w:rsid w:val="004924FE"/>
    <w:rsid w:val="00494704"/>
    <w:rsid w:val="0049508F"/>
    <w:rsid w:val="00497571"/>
    <w:rsid w:val="004A0449"/>
    <w:rsid w:val="004A0A71"/>
    <w:rsid w:val="004A14B8"/>
    <w:rsid w:val="004A4086"/>
    <w:rsid w:val="004A4236"/>
    <w:rsid w:val="004A5CB6"/>
    <w:rsid w:val="004A5E76"/>
    <w:rsid w:val="004C1478"/>
    <w:rsid w:val="004C14A8"/>
    <w:rsid w:val="004C1C32"/>
    <w:rsid w:val="004C5D84"/>
    <w:rsid w:val="004C691E"/>
    <w:rsid w:val="004D042C"/>
    <w:rsid w:val="004D10C6"/>
    <w:rsid w:val="004D4A9F"/>
    <w:rsid w:val="004D6FBB"/>
    <w:rsid w:val="004E0A0B"/>
    <w:rsid w:val="004E1D97"/>
    <w:rsid w:val="004E2424"/>
    <w:rsid w:val="004E378D"/>
    <w:rsid w:val="004E4B6E"/>
    <w:rsid w:val="004E7FF9"/>
    <w:rsid w:val="004F0493"/>
    <w:rsid w:val="004F4104"/>
    <w:rsid w:val="004F4687"/>
    <w:rsid w:val="004F5363"/>
    <w:rsid w:val="00500EF1"/>
    <w:rsid w:val="00505F1B"/>
    <w:rsid w:val="00506D14"/>
    <w:rsid w:val="005105DE"/>
    <w:rsid w:val="0051159C"/>
    <w:rsid w:val="00512048"/>
    <w:rsid w:val="00512BC9"/>
    <w:rsid w:val="00514497"/>
    <w:rsid w:val="0051624F"/>
    <w:rsid w:val="00522989"/>
    <w:rsid w:val="005241C0"/>
    <w:rsid w:val="00524CAC"/>
    <w:rsid w:val="00525D0B"/>
    <w:rsid w:val="00526AC1"/>
    <w:rsid w:val="00533C35"/>
    <w:rsid w:val="00534510"/>
    <w:rsid w:val="00542964"/>
    <w:rsid w:val="00545CF4"/>
    <w:rsid w:val="00545DF7"/>
    <w:rsid w:val="00550416"/>
    <w:rsid w:val="00551EE9"/>
    <w:rsid w:val="00560D79"/>
    <w:rsid w:val="005615AC"/>
    <w:rsid w:val="00563B00"/>
    <w:rsid w:val="00564800"/>
    <w:rsid w:val="005658A5"/>
    <w:rsid w:val="00567AD3"/>
    <w:rsid w:val="00572315"/>
    <w:rsid w:val="00574B59"/>
    <w:rsid w:val="0057634C"/>
    <w:rsid w:val="00582240"/>
    <w:rsid w:val="00582467"/>
    <w:rsid w:val="00583A56"/>
    <w:rsid w:val="00584379"/>
    <w:rsid w:val="005864B4"/>
    <w:rsid w:val="005968A5"/>
    <w:rsid w:val="0059761A"/>
    <w:rsid w:val="00597F23"/>
    <w:rsid w:val="005A1783"/>
    <w:rsid w:val="005A21B2"/>
    <w:rsid w:val="005A276A"/>
    <w:rsid w:val="005A2EA8"/>
    <w:rsid w:val="005A3476"/>
    <w:rsid w:val="005A486B"/>
    <w:rsid w:val="005A5AB7"/>
    <w:rsid w:val="005A606C"/>
    <w:rsid w:val="005A7941"/>
    <w:rsid w:val="005B009E"/>
    <w:rsid w:val="005B02F8"/>
    <w:rsid w:val="005B3172"/>
    <w:rsid w:val="005B38E9"/>
    <w:rsid w:val="005B45F3"/>
    <w:rsid w:val="005B629D"/>
    <w:rsid w:val="005B748D"/>
    <w:rsid w:val="005B7949"/>
    <w:rsid w:val="005C17FA"/>
    <w:rsid w:val="005C2D2B"/>
    <w:rsid w:val="005C6CDD"/>
    <w:rsid w:val="005C6E8F"/>
    <w:rsid w:val="005D20E9"/>
    <w:rsid w:val="005D39F1"/>
    <w:rsid w:val="005D3B8C"/>
    <w:rsid w:val="005D564A"/>
    <w:rsid w:val="005E0E57"/>
    <w:rsid w:val="005E34FD"/>
    <w:rsid w:val="005E41D3"/>
    <w:rsid w:val="005E6FD7"/>
    <w:rsid w:val="005E74A1"/>
    <w:rsid w:val="005F4654"/>
    <w:rsid w:val="005F638B"/>
    <w:rsid w:val="005F73EA"/>
    <w:rsid w:val="005F7AB6"/>
    <w:rsid w:val="00604A78"/>
    <w:rsid w:val="00605643"/>
    <w:rsid w:val="00605812"/>
    <w:rsid w:val="006062C8"/>
    <w:rsid w:val="006079D7"/>
    <w:rsid w:val="0061520C"/>
    <w:rsid w:val="006155D9"/>
    <w:rsid w:val="00616027"/>
    <w:rsid w:val="00616160"/>
    <w:rsid w:val="00616407"/>
    <w:rsid w:val="00620DCC"/>
    <w:rsid w:val="00626E96"/>
    <w:rsid w:val="00632AC6"/>
    <w:rsid w:val="006337F4"/>
    <w:rsid w:val="00643A47"/>
    <w:rsid w:val="00646397"/>
    <w:rsid w:val="00647941"/>
    <w:rsid w:val="006529EF"/>
    <w:rsid w:val="006541EF"/>
    <w:rsid w:val="0065464F"/>
    <w:rsid w:val="00654714"/>
    <w:rsid w:val="00662FE9"/>
    <w:rsid w:val="006666B5"/>
    <w:rsid w:val="00666B35"/>
    <w:rsid w:val="00670539"/>
    <w:rsid w:val="0067054B"/>
    <w:rsid w:val="00671539"/>
    <w:rsid w:val="00673A3E"/>
    <w:rsid w:val="0067461F"/>
    <w:rsid w:val="00680E3C"/>
    <w:rsid w:val="006832CA"/>
    <w:rsid w:val="006852F1"/>
    <w:rsid w:val="00686F0B"/>
    <w:rsid w:val="00686F4E"/>
    <w:rsid w:val="006921E6"/>
    <w:rsid w:val="00694FBF"/>
    <w:rsid w:val="00696BB1"/>
    <w:rsid w:val="00696C4E"/>
    <w:rsid w:val="00697C21"/>
    <w:rsid w:val="006A13CB"/>
    <w:rsid w:val="006A3480"/>
    <w:rsid w:val="006A51B5"/>
    <w:rsid w:val="006A53BD"/>
    <w:rsid w:val="006A57BB"/>
    <w:rsid w:val="006A7B1F"/>
    <w:rsid w:val="006B4863"/>
    <w:rsid w:val="006B4AC5"/>
    <w:rsid w:val="006B4BDF"/>
    <w:rsid w:val="006B5A63"/>
    <w:rsid w:val="006B75CA"/>
    <w:rsid w:val="006B75DF"/>
    <w:rsid w:val="006C22CB"/>
    <w:rsid w:val="006C2E11"/>
    <w:rsid w:val="006D081B"/>
    <w:rsid w:val="006D2532"/>
    <w:rsid w:val="006D3650"/>
    <w:rsid w:val="006E0E00"/>
    <w:rsid w:val="006E1945"/>
    <w:rsid w:val="006E1A83"/>
    <w:rsid w:val="006E1F0C"/>
    <w:rsid w:val="006E2E55"/>
    <w:rsid w:val="006E7722"/>
    <w:rsid w:val="006F20EF"/>
    <w:rsid w:val="006F67D3"/>
    <w:rsid w:val="006F7679"/>
    <w:rsid w:val="007000E4"/>
    <w:rsid w:val="00701C04"/>
    <w:rsid w:val="00706282"/>
    <w:rsid w:val="007075DC"/>
    <w:rsid w:val="007105B0"/>
    <w:rsid w:val="00710F1B"/>
    <w:rsid w:val="007217D8"/>
    <w:rsid w:val="007218EB"/>
    <w:rsid w:val="00722694"/>
    <w:rsid w:val="00724ABC"/>
    <w:rsid w:val="0072610E"/>
    <w:rsid w:val="00730F36"/>
    <w:rsid w:val="007424B2"/>
    <w:rsid w:val="00742C99"/>
    <w:rsid w:val="00744039"/>
    <w:rsid w:val="00744ABE"/>
    <w:rsid w:val="00746FE5"/>
    <w:rsid w:val="00747E62"/>
    <w:rsid w:val="00750E14"/>
    <w:rsid w:val="00752F93"/>
    <w:rsid w:val="0075381D"/>
    <w:rsid w:val="00754738"/>
    <w:rsid w:val="00756A92"/>
    <w:rsid w:val="00760991"/>
    <w:rsid w:val="00760A05"/>
    <w:rsid w:val="007644B1"/>
    <w:rsid w:val="00766E8A"/>
    <w:rsid w:val="007670EE"/>
    <w:rsid w:val="007674B0"/>
    <w:rsid w:val="00773104"/>
    <w:rsid w:val="00774AB4"/>
    <w:rsid w:val="00774E7E"/>
    <w:rsid w:val="00781802"/>
    <w:rsid w:val="007822E4"/>
    <w:rsid w:val="007944C1"/>
    <w:rsid w:val="0079563D"/>
    <w:rsid w:val="00796EBC"/>
    <w:rsid w:val="007A01AE"/>
    <w:rsid w:val="007A0C95"/>
    <w:rsid w:val="007A4231"/>
    <w:rsid w:val="007B33E5"/>
    <w:rsid w:val="007B7FF1"/>
    <w:rsid w:val="007C421B"/>
    <w:rsid w:val="007C4D15"/>
    <w:rsid w:val="007C510D"/>
    <w:rsid w:val="007C60CF"/>
    <w:rsid w:val="007C74F4"/>
    <w:rsid w:val="007E22C3"/>
    <w:rsid w:val="007F41E2"/>
    <w:rsid w:val="007F5FB7"/>
    <w:rsid w:val="007F7B63"/>
    <w:rsid w:val="00801B4F"/>
    <w:rsid w:val="00802086"/>
    <w:rsid w:val="008020E2"/>
    <w:rsid w:val="00802A11"/>
    <w:rsid w:val="008035E9"/>
    <w:rsid w:val="00805816"/>
    <w:rsid w:val="00807631"/>
    <w:rsid w:val="00810C78"/>
    <w:rsid w:val="00810FCB"/>
    <w:rsid w:val="00811DB1"/>
    <w:rsid w:val="0081264F"/>
    <w:rsid w:val="008167D1"/>
    <w:rsid w:val="00817663"/>
    <w:rsid w:val="0082041C"/>
    <w:rsid w:val="00826CEF"/>
    <w:rsid w:val="008302A7"/>
    <w:rsid w:val="00831991"/>
    <w:rsid w:val="008324D0"/>
    <w:rsid w:val="008378B3"/>
    <w:rsid w:val="00843108"/>
    <w:rsid w:val="008537F6"/>
    <w:rsid w:val="00854536"/>
    <w:rsid w:val="00854610"/>
    <w:rsid w:val="00854665"/>
    <w:rsid w:val="00856A93"/>
    <w:rsid w:val="00857093"/>
    <w:rsid w:val="0086252E"/>
    <w:rsid w:val="00863184"/>
    <w:rsid w:val="00865C72"/>
    <w:rsid w:val="008671F4"/>
    <w:rsid w:val="00867A95"/>
    <w:rsid w:val="00870470"/>
    <w:rsid w:val="008725DE"/>
    <w:rsid w:val="00872827"/>
    <w:rsid w:val="00875975"/>
    <w:rsid w:val="00876007"/>
    <w:rsid w:val="008760C3"/>
    <w:rsid w:val="00877C2F"/>
    <w:rsid w:val="00883738"/>
    <w:rsid w:val="0088404E"/>
    <w:rsid w:val="00884B01"/>
    <w:rsid w:val="0088787C"/>
    <w:rsid w:val="00887881"/>
    <w:rsid w:val="00891F08"/>
    <w:rsid w:val="00894ADB"/>
    <w:rsid w:val="00894EA4"/>
    <w:rsid w:val="00896840"/>
    <w:rsid w:val="008A1FEF"/>
    <w:rsid w:val="008A4404"/>
    <w:rsid w:val="008A4900"/>
    <w:rsid w:val="008A52DA"/>
    <w:rsid w:val="008A53E8"/>
    <w:rsid w:val="008A5D30"/>
    <w:rsid w:val="008A6E87"/>
    <w:rsid w:val="008B055C"/>
    <w:rsid w:val="008B56F9"/>
    <w:rsid w:val="008B60E6"/>
    <w:rsid w:val="008B7DFA"/>
    <w:rsid w:val="008C0F1A"/>
    <w:rsid w:val="008C4528"/>
    <w:rsid w:val="008C780C"/>
    <w:rsid w:val="008D099E"/>
    <w:rsid w:val="008D1CBA"/>
    <w:rsid w:val="008D313F"/>
    <w:rsid w:val="008D43A6"/>
    <w:rsid w:val="008D56D9"/>
    <w:rsid w:val="008E2D99"/>
    <w:rsid w:val="008E38E5"/>
    <w:rsid w:val="008E4217"/>
    <w:rsid w:val="008E46B0"/>
    <w:rsid w:val="008E5C54"/>
    <w:rsid w:val="008F024A"/>
    <w:rsid w:val="008F028F"/>
    <w:rsid w:val="008F0CEE"/>
    <w:rsid w:val="008F4341"/>
    <w:rsid w:val="008F4495"/>
    <w:rsid w:val="00903344"/>
    <w:rsid w:val="00905600"/>
    <w:rsid w:val="00905BEE"/>
    <w:rsid w:val="00905E80"/>
    <w:rsid w:val="00907D66"/>
    <w:rsid w:val="0092078E"/>
    <w:rsid w:val="009223C9"/>
    <w:rsid w:val="00923562"/>
    <w:rsid w:val="00924556"/>
    <w:rsid w:val="00930D21"/>
    <w:rsid w:val="0093351B"/>
    <w:rsid w:val="009412E3"/>
    <w:rsid w:val="00941C96"/>
    <w:rsid w:val="00942C5B"/>
    <w:rsid w:val="00944879"/>
    <w:rsid w:val="0095156F"/>
    <w:rsid w:val="00951ACE"/>
    <w:rsid w:val="00952868"/>
    <w:rsid w:val="009531D0"/>
    <w:rsid w:val="0095389F"/>
    <w:rsid w:val="00953BBF"/>
    <w:rsid w:val="00953D6C"/>
    <w:rsid w:val="00954248"/>
    <w:rsid w:val="00955286"/>
    <w:rsid w:val="00961917"/>
    <w:rsid w:val="00965901"/>
    <w:rsid w:val="009659FF"/>
    <w:rsid w:val="00971165"/>
    <w:rsid w:val="0097136B"/>
    <w:rsid w:val="00971BA3"/>
    <w:rsid w:val="00975B55"/>
    <w:rsid w:val="00975E51"/>
    <w:rsid w:val="009810BB"/>
    <w:rsid w:val="0098152A"/>
    <w:rsid w:val="00981E79"/>
    <w:rsid w:val="0098209D"/>
    <w:rsid w:val="00987CF5"/>
    <w:rsid w:val="009921D1"/>
    <w:rsid w:val="00992A5F"/>
    <w:rsid w:val="00994E57"/>
    <w:rsid w:val="009A0099"/>
    <w:rsid w:val="009A28C5"/>
    <w:rsid w:val="009A37C5"/>
    <w:rsid w:val="009A4CCE"/>
    <w:rsid w:val="009B060A"/>
    <w:rsid w:val="009B0AC2"/>
    <w:rsid w:val="009B0BFC"/>
    <w:rsid w:val="009B4038"/>
    <w:rsid w:val="009B40BC"/>
    <w:rsid w:val="009B4312"/>
    <w:rsid w:val="009B574C"/>
    <w:rsid w:val="009C0C6A"/>
    <w:rsid w:val="009C10D6"/>
    <w:rsid w:val="009C1C0E"/>
    <w:rsid w:val="009C28B3"/>
    <w:rsid w:val="009C33BF"/>
    <w:rsid w:val="009C3689"/>
    <w:rsid w:val="009C448D"/>
    <w:rsid w:val="009C449B"/>
    <w:rsid w:val="009C4F95"/>
    <w:rsid w:val="009D12EE"/>
    <w:rsid w:val="009D1CA5"/>
    <w:rsid w:val="009D5F8F"/>
    <w:rsid w:val="009D79CB"/>
    <w:rsid w:val="009E0FA1"/>
    <w:rsid w:val="009E14C3"/>
    <w:rsid w:val="009E5127"/>
    <w:rsid w:val="009E523B"/>
    <w:rsid w:val="009E5759"/>
    <w:rsid w:val="009F184B"/>
    <w:rsid w:val="009F1BEC"/>
    <w:rsid w:val="009F3445"/>
    <w:rsid w:val="009F3A73"/>
    <w:rsid w:val="00A0361C"/>
    <w:rsid w:val="00A15D8D"/>
    <w:rsid w:val="00A178A0"/>
    <w:rsid w:val="00A2062D"/>
    <w:rsid w:val="00A21295"/>
    <w:rsid w:val="00A213A8"/>
    <w:rsid w:val="00A22C52"/>
    <w:rsid w:val="00A26053"/>
    <w:rsid w:val="00A342E4"/>
    <w:rsid w:val="00A3560A"/>
    <w:rsid w:val="00A40B2E"/>
    <w:rsid w:val="00A443B2"/>
    <w:rsid w:val="00A5293C"/>
    <w:rsid w:val="00A54B02"/>
    <w:rsid w:val="00A575FB"/>
    <w:rsid w:val="00A60619"/>
    <w:rsid w:val="00A606C4"/>
    <w:rsid w:val="00A62E80"/>
    <w:rsid w:val="00A65367"/>
    <w:rsid w:val="00A668FA"/>
    <w:rsid w:val="00A67EE5"/>
    <w:rsid w:val="00A724B6"/>
    <w:rsid w:val="00A72B8E"/>
    <w:rsid w:val="00A72DC2"/>
    <w:rsid w:val="00A75D4D"/>
    <w:rsid w:val="00A76875"/>
    <w:rsid w:val="00A76D40"/>
    <w:rsid w:val="00A77E89"/>
    <w:rsid w:val="00A8544A"/>
    <w:rsid w:val="00A9036C"/>
    <w:rsid w:val="00A92083"/>
    <w:rsid w:val="00AA537F"/>
    <w:rsid w:val="00AB1153"/>
    <w:rsid w:val="00AB2D9D"/>
    <w:rsid w:val="00AB2DCF"/>
    <w:rsid w:val="00AB3503"/>
    <w:rsid w:val="00AB3B27"/>
    <w:rsid w:val="00AB4C37"/>
    <w:rsid w:val="00AC3E3E"/>
    <w:rsid w:val="00AC431D"/>
    <w:rsid w:val="00AC61CB"/>
    <w:rsid w:val="00AD1B0B"/>
    <w:rsid w:val="00AD1F20"/>
    <w:rsid w:val="00AD2B22"/>
    <w:rsid w:val="00AD49BF"/>
    <w:rsid w:val="00AD5BDB"/>
    <w:rsid w:val="00AD66CD"/>
    <w:rsid w:val="00AE7FF5"/>
    <w:rsid w:val="00AF0C07"/>
    <w:rsid w:val="00AF15B3"/>
    <w:rsid w:val="00B02D3A"/>
    <w:rsid w:val="00B032FD"/>
    <w:rsid w:val="00B12478"/>
    <w:rsid w:val="00B13238"/>
    <w:rsid w:val="00B13BC1"/>
    <w:rsid w:val="00B14303"/>
    <w:rsid w:val="00B17F90"/>
    <w:rsid w:val="00B204CE"/>
    <w:rsid w:val="00B2123A"/>
    <w:rsid w:val="00B22F30"/>
    <w:rsid w:val="00B263CF"/>
    <w:rsid w:val="00B30787"/>
    <w:rsid w:val="00B30AB2"/>
    <w:rsid w:val="00B30E0C"/>
    <w:rsid w:val="00B3195D"/>
    <w:rsid w:val="00B338E0"/>
    <w:rsid w:val="00B347CF"/>
    <w:rsid w:val="00B37521"/>
    <w:rsid w:val="00B514A7"/>
    <w:rsid w:val="00B54195"/>
    <w:rsid w:val="00B547A5"/>
    <w:rsid w:val="00B54905"/>
    <w:rsid w:val="00B565BE"/>
    <w:rsid w:val="00B57E30"/>
    <w:rsid w:val="00B6281E"/>
    <w:rsid w:val="00B64AEA"/>
    <w:rsid w:val="00B65BF4"/>
    <w:rsid w:val="00B67BB5"/>
    <w:rsid w:val="00B705B0"/>
    <w:rsid w:val="00B712CF"/>
    <w:rsid w:val="00B74033"/>
    <w:rsid w:val="00B750DC"/>
    <w:rsid w:val="00B75DC0"/>
    <w:rsid w:val="00B760FC"/>
    <w:rsid w:val="00B76409"/>
    <w:rsid w:val="00B77DE0"/>
    <w:rsid w:val="00B81B75"/>
    <w:rsid w:val="00B86FF4"/>
    <w:rsid w:val="00B87273"/>
    <w:rsid w:val="00B916FB"/>
    <w:rsid w:val="00B94174"/>
    <w:rsid w:val="00B94296"/>
    <w:rsid w:val="00BA0624"/>
    <w:rsid w:val="00BA6B63"/>
    <w:rsid w:val="00BA7FA6"/>
    <w:rsid w:val="00BB15DD"/>
    <w:rsid w:val="00BB3536"/>
    <w:rsid w:val="00BB532D"/>
    <w:rsid w:val="00BB5A58"/>
    <w:rsid w:val="00BB63BD"/>
    <w:rsid w:val="00BB6A84"/>
    <w:rsid w:val="00BB7688"/>
    <w:rsid w:val="00BC0086"/>
    <w:rsid w:val="00BC1CE3"/>
    <w:rsid w:val="00BC2688"/>
    <w:rsid w:val="00BC2E8C"/>
    <w:rsid w:val="00BC56A4"/>
    <w:rsid w:val="00BC6982"/>
    <w:rsid w:val="00BC6BBF"/>
    <w:rsid w:val="00BD3178"/>
    <w:rsid w:val="00BD399C"/>
    <w:rsid w:val="00BD4AD3"/>
    <w:rsid w:val="00BE0CD5"/>
    <w:rsid w:val="00BE2CC6"/>
    <w:rsid w:val="00BE3C9C"/>
    <w:rsid w:val="00BE762B"/>
    <w:rsid w:val="00BE7AAD"/>
    <w:rsid w:val="00BF1274"/>
    <w:rsid w:val="00BF206F"/>
    <w:rsid w:val="00BF592F"/>
    <w:rsid w:val="00C01CCA"/>
    <w:rsid w:val="00C03084"/>
    <w:rsid w:val="00C0579A"/>
    <w:rsid w:val="00C05B8D"/>
    <w:rsid w:val="00C0642B"/>
    <w:rsid w:val="00C064CD"/>
    <w:rsid w:val="00C1139E"/>
    <w:rsid w:val="00C11490"/>
    <w:rsid w:val="00C12AF2"/>
    <w:rsid w:val="00C13FD0"/>
    <w:rsid w:val="00C167EF"/>
    <w:rsid w:val="00C21CB7"/>
    <w:rsid w:val="00C22C7D"/>
    <w:rsid w:val="00C26CCA"/>
    <w:rsid w:val="00C32432"/>
    <w:rsid w:val="00C32AA2"/>
    <w:rsid w:val="00C34C0F"/>
    <w:rsid w:val="00C357FA"/>
    <w:rsid w:val="00C405BD"/>
    <w:rsid w:val="00C40B61"/>
    <w:rsid w:val="00C40FC3"/>
    <w:rsid w:val="00C43EA3"/>
    <w:rsid w:val="00C44310"/>
    <w:rsid w:val="00C4441B"/>
    <w:rsid w:val="00C44B72"/>
    <w:rsid w:val="00C47977"/>
    <w:rsid w:val="00C47AE7"/>
    <w:rsid w:val="00C50671"/>
    <w:rsid w:val="00C52EDB"/>
    <w:rsid w:val="00C545C2"/>
    <w:rsid w:val="00C54BCA"/>
    <w:rsid w:val="00C64157"/>
    <w:rsid w:val="00C71F72"/>
    <w:rsid w:val="00C73EED"/>
    <w:rsid w:val="00C75332"/>
    <w:rsid w:val="00C764BE"/>
    <w:rsid w:val="00C81627"/>
    <w:rsid w:val="00C824C0"/>
    <w:rsid w:val="00C829DF"/>
    <w:rsid w:val="00C8334E"/>
    <w:rsid w:val="00C834AF"/>
    <w:rsid w:val="00C84515"/>
    <w:rsid w:val="00C85960"/>
    <w:rsid w:val="00C86228"/>
    <w:rsid w:val="00C91171"/>
    <w:rsid w:val="00C91D5B"/>
    <w:rsid w:val="00C9227A"/>
    <w:rsid w:val="00C9581C"/>
    <w:rsid w:val="00C967D4"/>
    <w:rsid w:val="00C977B3"/>
    <w:rsid w:val="00C97FCD"/>
    <w:rsid w:val="00CA0165"/>
    <w:rsid w:val="00CA0990"/>
    <w:rsid w:val="00CA2265"/>
    <w:rsid w:val="00CA5A4F"/>
    <w:rsid w:val="00CA72D8"/>
    <w:rsid w:val="00CB0BD1"/>
    <w:rsid w:val="00CB1C89"/>
    <w:rsid w:val="00CB3832"/>
    <w:rsid w:val="00CC592F"/>
    <w:rsid w:val="00CC7AF1"/>
    <w:rsid w:val="00CC7F2D"/>
    <w:rsid w:val="00CD0FF6"/>
    <w:rsid w:val="00CD3F2A"/>
    <w:rsid w:val="00CD5973"/>
    <w:rsid w:val="00CD5E02"/>
    <w:rsid w:val="00CD5FA3"/>
    <w:rsid w:val="00CE16E4"/>
    <w:rsid w:val="00CE22D4"/>
    <w:rsid w:val="00CE2E9F"/>
    <w:rsid w:val="00CE35FE"/>
    <w:rsid w:val="00CE3EDB"/>
    <w:rsid w:val="00CE5B80"/>
    <w:rsid w:val="00CF42C2"/>
    <w:rsid w:val="00CF4332"/>
    <w:rsid w:val="00CF65B8"/>
    <w:rsid w:val="00D01ED0"/>
    <w:rsid w:val="00D02A52"/>
    <w:rsid w:val="00D02DA0"/>
    <w:rsid w:val="00D04337"/>
    <w:rsid w:val="00D0518E"/>
    <w:rsid w:val="00D1064E"/>
    <w:rsid w:val="00D1189B"/>
    <w:rsid w:val="00D119E0"/>
    <w:rsid w:val="00D159AC"/>
    <w:rsid w:val="00D20FCC"/>
    <w:rsid w:val="00D227BB"/>
    <w:rsid w:val="00D2379E"/>
    <w:rsid w:val="00D27F79"/>
    <w:rsid w:val="00D319C6"/>
    <w:rsid w:val="00D32ED2"/>
    <w:rsid w:val="00D32F5F"/>
    <w:rsid w:val="00D331A5"/>
    <w:rsid w:val="00D34A6F"/>
    <w:rsid w:val="00D4455E"/>
    <w:rsid w:val="00D44E72"/>
    <w:rsid w:val="00D47EAC"/>
    <w:rsid w:val="00D52B97"/>
    <w:rsid w:val="00D53D3F"/>
    <w:rsid w:val="00D54793"/>
    <w:rsid w:val="00D62304"/>
    <w:rsid w:val="00D630DC"/>
    <w:rsid w:val="00D645B8"/>
    <w:rsid w:val="00D64B68"/>
    <w:rsid w:val="00D65332"/>
    <w:rsid w:val="00D65739"/>
    <w:rsid w:val="00D65D49"/>
    <w:rsid w:val="00D66F48"/>
    <w:rsid w:val="00D70980"/>
    <w:rsid w:val="00D72611"/>
    <w:rsid w:val="00D7628C"/>
    <w:rsid w:val="00D76E5B"/>
    <w:rsid w:val="00D77E34"/>
    <w:rsid w:val="00D824F8"/>
    <w:rsid w:val="00D85AF8"/>
    <w:rsid w:val="00D86853"/>
    <w:rsid w:val="00D87973"/>
    <w:rsid w:val="00D917C2"/>
    <w:rsid w:val="00D9269B"/>
    <w:rsid w:val="00D9480C"/>
    <w:rsid w:val="00D94A81"/>
    <w:rsid w:val="00D9783E"/>
    <w:rsid w:val="00DA0A99"/>
    <w:rsid w:val="00DA0C78"/>
    <w:rsid w:val="00DA20FC"/>
    <w:rsid w:val="00DA5845"/>
    <w:rsid w:val="00DA5A13"/>
    <w:rsid w:val="00DA5EA8"/>
    <w:rsid w:val="00DA7B6E"/>
    <w:rsid w:val="00DB1016"/>
    <w:rsid w:val="00DB261D"/>
    <w:rsid w:val="00DB3CEF"/>
    <w:rsid w:val="00DC083C"/>
    <w:rsid w:val="00DC238B"/>
    <w:rsid w:val="00DC3A73"/>
    <w:rsid w:val="00DD2CC2"/>
    <w:rsid w:val="00DD5581"/>
    <w:rsid w:val="00DD5AA7"/>
    <w:rsid w:val="00DD71C9"/>
    <w:rsid w:val="00DD7CA8"/>
    <w:rsid w:val="00DE0CA3"/>
    <w:rsid w:val="00DE1213"/>
    <w:rsid w:val="00DE283E"/>
    <w:rsid w:val="00DE48D4"/>
    <w:rsid w:val="00DE5746"/>
    <w:rsid w:val="00DF46B4"/>
    <w:rsid w:val="00E00415"/>
    <w:rsid w:val="00E01DBC"/>
    <w:rsid w:val="00E063B5"/>
    <w:rsid w:val="00E074FC"/>
    <w:rsid w:val="00E07C6E"/>
    <w:rsid w:val="00E10234"/>
    <w:rsid w:val="00E1057B"/>
    <w:rsid w:val="00E116D3"/>
    <w:rsid w:val="00E119E2"/>
    <w:rsid w:val="00E152BB"/>
    <w:rsid w:val="00E16B52"/>
    <w:rsid w:val="00E21DA3"/>
    <w:rsid w:val="00E2264A"/>
    <w:rsid w:val="00E24F20"/>
    <w:rsid w:val="00E25393"/>
    <w:rsid w:val="00E272E2"/>
    <w:rsid w:val="00E27437"/>
    <w:rsid w:val="00E3584F"/>
    <w:rsid w:val="00E36896"/>
    <w:rsid w:val="00E406A9"/>
    <w:rsid w:val="00E4154A"/>
    <w:rsid w:val="00E42922"/>
    <w:rsid w:val="00E44337"/>
    <w:rsid w:val="00E461A8"/>
    <w:rsid w:val="00E50E3A"/>
    <w:rsid w:val="00E51905"/>
    <w:rsid w:val="00E55703"/>
    <w:rsid w:val="00E564DC"/>
    <w:rsid w:val="00E570B9"/>
    <w:rsid w:val="00E57C32"/>
    <w:rsid w:val="00E600DD"/>
    <w:rsid w:val="00E614E1"/>
    <w:rsid w:val="00E620DA"/>
    <w:rsid w:val="00E6309E"/>
    <w:rsid w:val="00E66134"/>
    <w:rsid w:val="00E703BE"/>
    <w:rsid w:val="00E71501"/>
    <w:rsid w:val="00E73B4D"/>
    <w:rsid w:val="00E7530B"/>
    <w:rsid w:val="00E76C6F"/>
    <w:rsid w:val="00E80466"/>
    <w:rsid w:val="00E8235E"/>
    <w:rsid w:val="00E82662"/>
    <w:rsid w:val="00E86EC1"/>
    <w:rsid w:val="00E908E7"/>
    <w:rsid w:val="00E90F77"/>
    <w:rsid w:val="00E92899"/>
    <w:rsid w:val="00E935A3"/>
    <w:rsid w:val="00E93B2A"/>
    <w:rsid w:val="00E94A4B"/>
    <w:rsid w:val="00E976AD"/>
    <w:rsid w:val="00EA197D"/>
    <w:rsid w:val="00EA2030"/>
    <w:rsid w:val="00EA5EA7"/>
    <w:rsid w:val="00EA7947"/>
    <w:rsid w:val="00EA7D38"/>
    <w:rsid w:val="00EB066D"/>
    <w:rsid w:val="00EB77F0"/>
    <w:rsid w:val="00EC1A7B"/>
    <w:rsid w:val="00ED294E"/>
    <w:rsid w:val="00ED34F6"/>
    <w:rsid w:val="00ED4E43"/>
    <w:rsid w:val="00EE0D87"/>
    <w:rsid w:val="00EE1FC7"/>
    <w:rsid w:val="00EE3246"/>
    <w:rsid w:val="00EE58F8"/>
    <w:rsid w:val="00EE79CE"/>
    <w:rsid w:val="00EE7A15"/>
    <w:rsid w:val="00EF0A9B"/>
    <w:rsid w:val="00EF6E1E"/>
    <w:rsid w:val="00F009DC"/>
    <w:rsid w:val="00F056E0"/>
    <w:rsid w:val="00F1071B"/>
    <w:rsid w:val="00F141D1"/>
    <w:rsid w:val="00F14FD9"/>
    <w:rsid w:val="00F17540"/>
    <w:rsid w:val="00F243FA"/>
    <w:rsid w:val="00F25ED8"/>
    <w:rsid w:val="00F33C42"/>
    <w:rsid w:val="00F37A3D"/>
    <w:rsid w:val="00F4062B"/>
    <w:rsid w:val="00F40A81"/>
    <w:rsid w:val="00F41C6B"/>
    <w:rsid w:val="00F44ECE"/>
    <w:rsid w:val="00F472B4"/>
    <w:rsid w:val="00F4750F"/>
    <w:rsid w:val="00F4770F"/>
    <w:rsid w:val="00F47ABA"/>
    <w:rsid w:val="00F47E61"/>
    <w:rsid w:val="00F515FC"/>
    <w:rsid w:val="00F52F95"/>
    <w:rsid w:val="00F55181"/>
    <w:rsid w:val="00F552FF"/>
    <w:rsid w:val="00F65BD5"/>
    <w:rsid w:val="00F71F1E"/>
    <w:rsid w:val="00F7586B"/>
    <w:rsid w:val="00F75946"/>
    <w:rsid w:val="00F80EBE"/>
    <w:rsid w:val="00F825ED"/>
    <w:rsid w:val="00F82F7A"/>
    <w:rsid w:val="00F848A8"/>
    <w:rsid w:val="00F85AC8"/>
    <w:rsid w:val="00F86731"/>
    <w:rsid w:val="00F8788F"/>
    <w:rsid w:val="00F94689"/>
    <w:rsid w:val="00F96761"/>
    <w:rsid w:val="00FA052C"/>
    <w:rsid w:val="00FA2200"/>
    <w:rsid w:val="00FA5773"/>
    <w:rsid w:val="00FA6631"/>
    <w:rsid w:val="00FB08F8"/>
    <w:rsid w:val="00FB1EF8"/>
    <w:rsid w:val="00FB1EFE"/>
    <w:rsid w:val="00FB3E8F"/>
    <w:rsid w:val="00FB4CAD"/>
    <w:rsid w:val="00FB7711"/>
    <w:rsid w:val="00FB771A"/>
    <w:rsid w:val="00FC2DB4"/>
    <w:rsid w:val="00FC2F00"/>
    <w:rsid w:val="00FC5856"/>
    <w:rsid w:val="00FD072C"/>
    <w:rsid w:val="00FD2D28"/>
    <w:rsid w:val="00FD62D0"/>
    <w:rsid w:val="00FD75B0"/>
    <w:rsid w:val="00FE0CA2"/>
    <w:rsid w:val="00FE1121"/>
    <w:rsid w:val="00FE5B55"/>
    <w:rsid w:val="00FE7F9C"/>
    <w:rsid w:val="00FF02F1"/>
    <w:rsid w:val="00FF26E7"/>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0"/>
    <w:lsdException w:name="index 9" w:uiPriority="0"/>
    <w:lsdException w:name="toc 1" w:uiPriority="39"/>
    <w:lsdException w:name="caption" w:qFormat="1"/>
    <w:lsdException w:name="envelope address" w:uiPriority="0"/>
    <w:lsdException w:name="envelope return"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4" w:uiPriority="0"/>
    <w:lsdException w:name="List Number 5" w:uiPriority="0"/>
    <w:lsdException w:name="Title" w:qFormat="1"/>
    <w:lsdException w:name="Closing" w:uiPriority="0"/>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uiPriority="0"/>
    <w:lsdException w:name="Date" w:uiPriority="0"/>
    <w:lsdException w:name="Body Text First Indent 2" w:uiPriority="0"/>
    <w:lsdException w:name="Note Heading" w:uiPriority="0"/>
    <w:lsdException w:name="Strong" w:uiPriority="22" w:qFormat="1"/>
    <w:lsdException w:name="Emphasis" w:qFormat="1"/>
    <w:lsdException w:name="E-mail Signature" w:uiPriority="0"/>
    <w:lsdException w:name="HTML Acronym" w:uiPriority="0"/>
    <w:lsdException w:name="HTML Address" w:uiPriority="0"/>
    <w:lsdException w:name="HTML Cite" w:uiPriority="0"/>
    <w:lsdException w:name="HTML Definition"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enumlev1Char">
    <w:name w:val="enumlev1 Char"/>
    <w:link w:val="enumlev1"/>
    <w:uiPriority w:val="99"/>
    <w:locked/>
    <w:rsid w:val="00207E17"/>
    <w:rPr>
      <w:sz w:val="24"/>
      <w:lang w:val="en-GB" w:eastAsia="en-US"/>
    </w:rPr>
  </w:style>
  <w:style w:type="character" w:customStyle="1" w:styleId="indentedChar">
    <w:name w:val="indented Char"/>
    <w:link w:val="indented"/>
    <w:uiPriority w:val="99"/>
    <w:locked/>
    <w:rsid w:val="00207E17"/>
    <w:rPr>
      <w:rFonts w:ascii="CG Times" w:hAnsi="CG Times"/>
      <w:lang w:eastAsia="en-US"/>
    </w:rPr>
  </w:style>
  <w:style w:type="character" w:customStyle="1" w:styleId="Hyperlink1">
    <w:name w:val="Hyperlink1"/>
    <w:rsid w:val="00207E17"/>
    <w:rPr>
      <w:rFonts w:cs="Times New Roman"/>
      <w:color w:val="0000FF"/>
      <w:u w:val="single"/>
    </w:rPr>
  </w:style>
  <w:style w:type="character" w:customStyle="1" w:styleId="Heading4Char">
    <w:name w:val="Heading 4 Char"/>
    <w:link w:val="Heading4"/>
    <w:uiPriority w:val="99"/>
    <w:rsid w:val="00207E17"/>
    <w:rPr>
      <w:b/>
      <w:sz w:val="24"/>
      <w:lang w:val="en-GB" w:eastAsia="en-US"/>
    </w:rPr>
  </w:style>
  <w:style w:type="character" w:customStyle="1" w:styleId="Heading5Char">
    <w:name w:val="Heading 5 Char"/>
    <w:aliases w:val="5 Char,l4 Char"/>
    <w:link w:val="Heading5"/>
    <w:uiPriority w:val="99"/>
    <w:rsid w:val="00207E17"/>
    <w:rPr>
      <w:b/>
      <w:sz w:val="24"/>
      <w:lang w:val="en-GB" w:eastAsia="en-US"/>
    </w:rPr>
  </w:style>
  <w:style w:type="character" w:customStyle="1" w:styleId="Heading6Char">
    <w:name w:val="Heading 6 Char"/>
    <w:link w:val="Heading6"/>
    <w:uiPriority w:val="99"/>
    <w:rsid w:val="00207E17"/>
    <w:rPr>
      <w:b/>
      <w:sz w:val="24"/>
      <w:lang w:val="en-GB" w:eastAsia="en-US"/>
    </w:rPr>
  </w:style>
  <w:style w:type="character" w:customStyle="1" w:styleId="HTMLPreformattedChar">
    <w:name w:val="HTML Preformatted Char"/>
    <w:link w:val="HTMLPreformatted"/>
    <w:uiPriority w:val="99"/>
    <w:rsid w:val="00207E17"/>
    <w:rPr>
      <w:rFonts w:ascii="Arial Unicode MS" w:eastAsia="Arial Unicode MS" w:hAnsi="Arial Unicode MS" w:cs="Arial Unicode MS"/>
      <w:lang w:eastAsia="en-US"/>
    </w:rPr>
  </w:style>
  <w:style w:type="character" w:customStyle="1" w:styleId="HTMLPreformattedChar1">
    <w:name w:val="HTML Preformatted Char1"/>
    <w:rsid w:val="00207E17"/>
    <w:rPr>
      <w:rFonts w:ascii="Courier New" w:hAnsi="Courier New" w:cs="Courier New"/>
      <w:lang w:val="en-GB" w:eastAsia="en-US"/>
    </w:rPr>
  </w:style>
  <w:style w:type="character" w:customStyle="1" w:styleId="z-TopofFormChar">
    <w:name w:val="z-Top of Form Char"/>
    <w:link w:val="z-TopofForm"/>
    <w:uiPriority w:val="99"/>
    <w:rsid w:val="00207E17"/>
    <w:rPr>
      <w:rFonts w:ascii="Arial" w:eastAsia="SimSun" w:hAnsi="Arial" w:cs="Arial"/>
      <w:vanish/>
      <w:color w:val="000000"/>
      <w:sz w:val="16"/>
      <w:szCs w:val="16"/>
    </w:rPr>
  </w:style>
  <w:style w:type="character" w:customStyle="1" w:styleId="z-TopofFormChar1">
    <w:name w:val="z-Top of Form Char1"/>
    <w:rsid w:val="00207E17"/>
    <w:rPr>
      <w:rFonts w:ascii="Arial" w:hAnsi="Arial" w:cs="Arial"/>
      <w:vanish/>
      <w:sz w:val="16"/>
      <w:szCs w:val="16"/>
      <w:lang w:val="en-GB" w:eastAsia="en-US"/>
    </w:rPr>
  </w:style>
  <w:style w:type="character" w:customStyle="1" w:styleId="z-BottomofFormChar">
    <w:name w:val="z-Bottom of Form Char"/>
    <w:link w:val="z-BottomofForm"/>
    <w:uiPriority w:val="99"/>
    <w:rsid w:val="00207E17"/>
    <w:rPr>
      <w:rFonts w:ascii="Arial" w:eastAsia="SimSun" w:hAnsi="Arial" w:cs="Arial"/>
      <w:vanish/>
      <w:color w:val="000000"/>
      <w:sz w:val="16"/>
      <w:szCs w:val="16"/>
    </w:rPr>
  </w:style>
  <w:style w:type="character" w:customStyle="1" w:styleId="z-BottomofFormChar1">
    <w:name w:val="z-Bottom of Form Char1"/>
    <w:rsid w:val="00207E17"/>
    <w:rPr>
      <w:rFonts w:ascii="Arial" w:hAnsi="Arial" w:cs="Arial"/>
      <w:vanish/>
      <w:sz w:val="16"/>
      <w:szCs w:val="16"/>
      <w:lang w:val="en-GB" w:eastAsia="en-US"/>
    </w:rPr>
  </w:style>
  <w:style w:type="character" w:customStyle="1" w:styleId="FooterChar">
    <w:name w:val="Footer Char"/>
    <w:aliases w:val="pie de página Char,fo Char"/>
    <w:link w:val="Footer"/>
    <w:uiPriority w:val="99"/>
    <w:rsid w:val="00207E17"/>
    <w:rPr>
      <w:caps/>
      <w:noProof/>
      <w:sz w:val="16"/>
      <w:lang w:val="en-GB" w:eastAsia="en-US"/>
    </w:rPr>
  </w:style>
  <w:style w:type="paragraph" w:styleId="Revision">
    <w:name w:val="Revision"/>
    <w:hidden/>
    <w:uiPriority w:val="99"/>
    <w:semiHidden/>
    <w:rsid w:val="00207E17"/>
    <w:rPr>
      <w:rFonts w:eastAsia="SimSun"/>
      <w:sz w:val="24"/>
      <w:lang w:val="en-GB" w:eastAsia="en-US"/>
    </w:rPr>
  </w:style>
  <w:style w:type="paragraph" w:customStyle="1" w:styleId="Default">
    <w:name w:val="Default"/>
    <w:rsid w:val="00207E17"/>
    <w:pPr>
      <w:autoSpaceDE w:val="0"/>
      <w:autoSpaceDN w:val="0"/>
      <w:adjustRightInd w:val="0"/>
    </w:pPr>
    <w:rPr>
      <w:color w:val="000000"/>
      <w:sz w:val="24"/>
      <w:szCs w:val="24"/>
      <w:lang w:eastAsia="en-US"/>
    </w:rPr>
  </w:style>
  <w:style w:type="character" w:customStyle="1" w:styleId="PlainTextChar">
    <w:name w:val="Plain Text Char"/>
    <w:basedOn w:val="DefaultParagraphFont"/>
    <w:link w:val="PlainText"/>
    <w:uiPriority w:val="99"/>
    <w:rsid w:val="00207E17"/>
    <w:rPr>
      <w:rFonts w:ascii="Courier New" w:eastAsia="Batang" w:hAnsi="Courier New"/>
      <w:lang w:eastAsia="en-US"/>
    </w:rPr>
  </w:style>
  <w:style w:type="character" w:customStyle="1" w:styleId="TitleChar">
    <w:name w:val="Title Char"/>
    <w:basedOn w:val="DefaultParagraphFont"/>
    <w:link w:val="Title"/>
    <w:uiPriority w:val="99"/>
    <w:rsid w:val="00207E17"/>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207E17"/>
    <w:rPr>
      <w:rFonts w:eastAsia="Malgun Gothic"/>
      <w:sz w:val="24"/>
      <w:lang w:val="en-GB" w:eastAsia="en-US"/>
    </w:rPr>
  </w:style>
  <w:style w:type="character" w:customStyle="1" w:styleId="DocumentMapChar">
    <w:name w:val="Document Map Char"/>
    <w:basedOn w:val="DefaultParagraphFont"/>
    <w:link w:val="DocumentMap"/>
    <w:uiPriority w:val="99"/>
    <w:rsid w:val="00207E17"/>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207E17"/>
    <w:rPr>
      <w:rFonts w:eastAsia="Batang"/>
      <w:sz w:val="24"/>
      <w:lang w:val="en-GB" w:eastAsia="en-US"/>
    </w:rPr>
  </w:style>
  <w:style w:type="character" w:customStyle="1" w:styleId="SubtitleChar">
    <w:name w:val="Subtitle Char"/>
    <w:basedOn w:val="DefaultParagraphFont"/>
    <w:link w:val="Subtitle"/>
    <w:uiPriority w:val="99"/>
    <w:rsid w:val="00207E17"/>
    <w:rPr>
      <w:rFonts w:eastAsia="MS Mincho"/>
      <w:b/>
      <w:lang w:eastAsia="ja-JP"/>
    </w:rPr>
  </w:style>
  <w:style w:type="character" w:customStyle="1" w:styleId="BodyText3Char">
    <w:name w:val="Body Text 3 Char"/>
    <w:basedOn w:val="DefaultParagraphFont"/>
    <w:link w:val="BodyText3"/>
    <w:uiPriority w:val="99"/>
    <w:rsid w:val="00207E17"/>
    <w:rPr>
      <w:rFonts w:ascii="Trebuchet MS" w:eastAsia="Batang" w:hAnsi="Trebuchet MS"/>
      <w:lang w:val="en-GB" w:eastAsia="en-US"/>
    </w:rPr>
  </w:style>
  <w:style w:type="character" w:customStyle="1" w:styleId="BodyTextFirstIndentChar">
    <w:name w:val="Body Text First Indent Char"/>
    <w:basedOn w:val="BodyTextChar"/>
    <w:link w:val="BodyTextFirstIndent"/>
    <w:uiPriority w:val="99"/>
    <w:rsid w:val="00207E17"/>
    <w:rPr>
      <w:b w:val="0"/>
      <w:sz w:val="22"/>
      <w:szCs w:val="24"/>
      <w:lang w:val="en-GB" w:eastAsia="en-US" w:bidi="ar-SA"/>
    </w:rPr>
  </w:style>
  <w:style w:type="character" w:customStyle="1" w:styleId="BodyTextIndent3Char">
    <w:name w:val="Body Text Indent 3 Char"/>
    <w:basedOn w:val="DefaultParagraphFont"/>
    <w:link w:val="BodyTextIndent3"/>
    <w:uiPriority w:val="99"/>
    <w:rsid w:val="00207E17"/>
    <w:rPr>
      <w:rFonts w:eastAsia="Batang"/>
      <w:sz w:val="24"/>
      <w:szCs w:val="24"/>
      <w:lang w:val="en-GB" w:eastAsia="en-US"/>
    </w:rPr>
  </w:style>
  <w:style w:type="character" w:customStyle="1" w:styleId="SignatureChar">
    <w:name w:val="Signature Char"/>
    <w:basedOn w:val="DefaultParagraphFont"/>
    <w:link w:val="Signature"/>
    <w:uiPriority w:val="99"/>
    <w:rsid w:val="00207E17"/>
    <w:rPr>
      <w:sz w:val="24"/>
      <w:lang w:val="en-GB" w:eastAsia="en-US"/>
    </w:rPr>
  </w:style>
  <w:style w:type="character" w:customStyle="1" w:styleId="Heading7Char">
    <w:name w:val="Heading 7 Char"/>
    <w:basedOn w:val="DefaultParagraphFont"/>
    <w:link w:val="Heading7"/>
    <w:uiPriority w:val="99"/>
    <w:rsid w:val="00207E17"/>
    <w:rPr>
      <w:b/>
      <w:sz w:val="24"/>
      <w:lang w:val="en-GB" w:eastAsia="en-US"/>
    </w:rPr>
  </w:style>
  <w:style w:type="character" w:customStyle="1" w:styleId="Heading8Char">
    <w:name w:val="Heading 8 Char"/>
    <w:basedOn w:val="DefaultParagraphFont"/>
    <w:link w:val="Heading8"/>
    <w:uiPriority w:val="99"/>
    <w:rsid w:val="00207E17"/>
    <w:rPr>
      <w:b/>
      <w:sz w:val="24"/>
      <w:lang w:val="en-GB" w:eastAsia="en-US"/>
    </w:rPr>
  </w:style>
  <w:style w:type="character" w:customStyle="1" w:styleId="Heading9Char">
    <w:name w:val="Heading 9 Char"/>
    <w:basedOn w:val="DefaultParagraphFont"/>
    <w:link w:val="Heading9"/>
    <w:uiPriority w:val="99"/>
    <w:rsid w:val="00207E17"/>
    <w:rPr>
      <w:b/>
      <w:sz w:val="24"/>
      <w:lang w:val="en-GB" w:eastAsia="en-US"/>
    </w:rPr>
  </w:style>
  <w:style w:type="character" w:customStyle="1" w:styleId="FootnoteTextChar">
    <w:name w:val="Footnote Text Char"/>
    <w:basedOn w:val="DefaultParagraphFont"/>
    <w:link w:val="FootnoteText"/>
    <w:uiPriority w:val="99"/>
    <w:semiHidden/>
    <w:rsid w:val="00207E17"/>
    <w:rPr>
      <w:sz w:val="24"/>
      <w:lang w:val="en-GB" w:eastAsia="en-US"/>
    </w:rPr>
  </w:style>
  <w:style w:type="paragraph" w:customStyle="1" w:styleId="CharCharCharCharCharCharCharChar1">
    <w:name w:val="Char Char Char Char Char Char Char Char1"/>
    <w:basedOn w:val="Normal"/>
    <w:uiPriority w:val="99"/>
    <w:rsid w:val="00207E1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1">
    <w:name w:val="Char Char Car1"/>
    <w:basedOn w:val="Normal"/>
    <w:uiPriority w:val="99"/>
    <w:rsid w:val="00207E1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207E17"/>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207E1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207E17"/>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0"/>
    <w:lsdException w:name="index 9" w:uiPriority="0"/>
    <w:lsdException w:name="toc 1" w:uiPriority="39"/>
    <w:lsdException w:name="caption" w:qFormat="1"/>
    <w:lsdException w:name="envelope address" w:uiPriority="0"/>
    <w:lsdException w:name="envelope return"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4" w:uiPriority="0"/>
    <w:lsdException w:name="List Number 5" w:uiPriority="0"/>
    <w:lsdException w:name="Title" w:qFormat="1"/>
    <w:lsdException w:name="Closing" w:uiPriority="0"/>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uiPriority="0"/>
    <w:lsdException w:name="Date" w:uiPriority="0"/>
    <w:lsdException w:name="Body Text First Indent 2" w:uiPriority="0"/>
    <w:lsdException w:name="Note Heading" w:uiPriority="0"/>
    <w:lsdException w:name="Strong" w:uiPriority="22" w:qFormat="1"/>
    <w:lsdException w:name="Emphasis" w:qFormat="1"/>
    <w:lsdException w:name="E-mail Signature" w:uiPriority="0"/>
    <w:lsdException w:name="HTML Acronym" w:uiPriority="0"/>
    <w:lsdException w:name="HTML Address" w:uiPriority="0"/>
    <w:lsdException w:name="HTML Cite" w:uiPriority="0"/>
    <w:lsdException w:name="HTML Definition"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enumlev1Char">
    <w:name w:val="enumlev1 Char"/>
    <w:link w:val="enumlev1"/>
    <w:uiPriority w:val="99"/>
    <w:locked/>
    <w:rsid w:val="00207E17"/>
    <w:rPr>
      <w:sz w:val="24"/>
      <w:lang w:val="en-GB" w:eastAsia="en-US"/>
    </w:rPr>
  </w:style>
  <w:style w:type="character" w:customStyle="1" w:styleId="indentedChar">
    <w:name w:val="indented Char"/>
    <w:link w:val="indented"/>
    <w:uiPriority w:val="99"/>
    <w:locked/>
    <w:rsid w:val="00207E17"/>
    <w:rPr>
      <w:rFonts w:ascii="CG Times" w:hAnsi="CG Times"/>
      <w:lang w:eastAsia="en-US"/>
    </w:rPr>
  </w:style>
  <w:style w:type="character" w:customStyle="1" w:styleId="Hyperlink1">
    <w:name w:val="Hyperlink1"/>
    <w:rsid w:val="00207E17"/>
    <w:rPr>
      <w:rFonts w:cs="Times New Roman"/>
      <w:color w:val="0000FF"/>
      <w:u w:val="single"/>
    </w:rPr>
  </w:style>
  <w:style w:type="character" w:customStyle="1" w:styleId="Heading4Char">
    <w:name w:val="Heading 4 Char"/>
    <w:link w:val="Heading4"/>
    <w:uiPriority w:val="99"/>
    <w:rsid w:val="00207E17"/>
    <w:rPr>
      <w:b/>
      <w:sz w:val="24"/>
      <w:lang w:val="en-GB" w:eastAsia="en-US"/>
    </w:rPr>
  </w:style>
  <w:style w:type="character" w:customStyle="1" w:styleId="Heading5Char">
    <w:name w:val="Heading 5 Char"/>
    <w:aliases w:val="5 Char,l4 Char"/>
    <w:link w:val="Heading5"/>
    <w:uiPriority w:val="99"/>
    <w:rsid w:val="00207E17"/>
    <w:rPr>
      <w:b/>
      <w:sz w:val="24"/>
      <w:lang w:val="en-GB" w:eastAsia="en-US"/>
    </w:rPr>
  </w:style>
  <w:style w:type="character" w:customStyle="1" w:styleId="Heading6Char">
    <w:name w:val="Heading 6 Char"/>
    <w:link w:val="Heading6"/>
    <w:uiPriority w:val="99"/>
    <w:rsid w:val="00207E17"/>
    <w:rPr>
      <w:b/>
      <w:sz w:val="24"/>
      <w:lang w:val="en-GB" w:eastAsia="en-US"/>
    </w:rPr>
  </w:style>
  <w:style w:type="character" w:customStyle="1" w:styleId="HTMLPreformattedChar">
    <w:name w:val="HTML Preformatted Char"/>
    <w:link w:val="HTMLPreformatted"/>
    <w:uiPriority w:val="99"/>
    <w:rsid w:val="00207E17"/>
    <w:rPr>
      <w:rFonts w:ascii="Arial Unicode MS" w:eastAsia="Arial Unicode MS" w:hAnsi="Arial Unicode MS" w:cs="Arial Unicode MS"/>
      <w:lang w:eastAsia="en-US"/>
    </w:rPr>
  </w:style>
  <w:style w:type="character" w:customStyle="1" w:styleId="HTMLPreformattedChar1">
    <w:name w:val="HTML Preformatted Char1"/>
    <w:rsid w:val="00207E17"/>
    <w:rPr>
      <w:rFonts w:ascii="Courier New" w:hAnsi="Courier New" w:cs="Courier New"/>
      <w:lang w:val="en-GB" w:eastAsia="en-US"/>
    </w:rPr>
  </w:style>
  <w:style w:type="character" w:customStyle="1" w:styleId="z-TopofFormChar">
    <w:name w:val="z-Top of Form Char"/>
    <w:link w:val="z-TopofForm"/>
    <w:uiPriority w:val="99"/>
    <w:rsid w:val="00207E17"/>
    <w:rPr>
      <w:rFonts w:ascii="Arial" w:eastAsia="SimSun" w:hAnsi="Arial" w:cs="Arial"/>
      <w:vanish/>
      <w:color w:val="000000"/>
      <w:sz w:val="16"/>
      <w:szCs w:val="16"/>
    </w:rPr>
  </w:style>
  <w:style w:type="character" w:customStyle="1" w:styleId="z-TopofFormChar1">
    <w:name w:val="z-Top of Form Char1"/>
    <w:rsid w:val="00207E17"/>
    <w:rPr>
      <w:rFonts w:ascii="Arial" w:hAnsi="Arial" w:cs="Arial"/>
      <w:vanish/>
      <w:sz w:val="16"/>
      <w:szCs w:val="16"/>
      <w:lang w:val="en-GB" w:eastAsia="en-US"/>
    </w:rPr>
  </w:style>
  <w:style w:type="character" w:customStyle="1" w:styleId="z-BottomofFormChar">
    <w:name w:val="z-Bottom of Form Char"/>
    <w:link w:val="z-BottomofForm"/>
    <w:uiPriority w:val="99"/>
    <w:rsid w:val="00207E17"/>
    <w:rPr>
      <w:rFonts w:ascii="Arial" w:eastAsia="SimSun" w:hAnsi="Arial" w:cs="Arial"/>
      <w:vanish/>
      <w:color w:val="000000"/>
      <w:sz w:val="16"/>
      <w:szCs w:val="16"/>
    </w:rPr>
  </w:style>
  <w:style w:type="character" w:customStyle="1" w:styleId="z-BottomofFormChar1">
    <w:name w:val="z-Bottom of Form Char1"/>
    <w:rsid w:val="00207E17"/>
    <w:rPr>
      <w:rFonts w:ascii="Arial" w:hAnsi="Arial" w:cs="Arial"/>
      <w:vanish/>
      <w:sz w:val="16"/>
      <w:szCs w:val="16"/>
      <w:lang w:val="en-GB" w:eastAsia="en-US"/>
    </w:rPr>
  </w:style>
  <w:style w:type="character" w:customStyle="1" w:styleId="FooterChar">
    <w:name w:val="Footer Char"/>
    <w:aliases w:val="pie de página Char,fo Char"/>
    <w:link w:val="Footer"/>
    <w:uiPriority w:val="99"/>
    <w:rsid w:val="00207E17"/>
    <w:rPr>
      <w:caps/>
      <w:noProof/>
      <w:sz w:val="16"/>
      <w:lang w:val="en-GB" w:eastAsia="en-US"/>
    </w:rPr>
  </w:style>
  <w:style w:type="paragraph" w:styleId="Revision">
    <w:name w:val="Revision"/>
    <w:hidden/>
    <w:uiPriority w:val="99"/>
    <w:semiHidden/>
    <w:rsid w:val="00207E17"/>
    <w:rPr>
      <w:rFonts w:eastAsia="SimSun"/>
      <w:sz w:val="24"/>
      <w:lang w:val="en-GB" w:eastAsia="en-US"/>
    </w:rPr>
  </w:style>
  <w:style w:type="paragraph" w:customStyle="1" w:styleId="Default">
    <w:name w:val="Default"/>
    <w:rsid w:val="00207E17"/>
    <w:pPr>
      <w:autoSpaceDE w:val="0"/>
      <w:autoSpaceDN w:val="0"/>
      <w:adjustRightInd w:val="0"/>
    </w:pPr>
    <w:rPr>
      <w:color w:val="000000"/>
      <w:sz w:val="24"/>
      <w:szCs w:val="24"/>
      <w:lang w:eastAsia="en-US"/>
    </w:rPr>
  </w:style>
  <w:style w:type="character" w:customStyle="1" w:styleId="PlainTextChar">
    <w:name w:val="Plain Text Char"/>
    <w:basedOn w:val="DefaultParagraphFont"/>
    <w:link w:val="PlainText"/>
    <w:uiPriority w:val="99"/>
    <w:rsid w:val="00207E17"/>
    <w:rPr>
      <w:rFonts w:ascii="Courier New" w:eastAsia="Batang" w:hAnsi="Courier New"/>
      <w:lang w:eastAsia="en-US"/>
    </w:rPr>
  </w:style>
  <w:style w:type="character" w:customStyle="1" w:styleId="TitleChar">
    <w:name w:val="Title Char"/>
    <w:basedOn w:val="DefaultParagraphFont"/>
    <w:link w:val="Title"/>
    <w:uiPriority w:val="99"/>
    <w:rsid w:val="00207E17"/>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207E17"/>
    <w:rPr>
      <w:rFonts w:eastAsia="Malgun Gothic"/>
      <w:sz w:val="24"/>
      <w:lang w:val="en-GB" w:eastAsia="en-US"/>
    </w:rPr>
  </w:style>
  <w:style w:type="character" w:customStyle="1" w:styleId="DocumentMapChar">
    <w:name w:val="Document Map Char"/>
    <w:basedOn w:val="DefaultParagraphFont"/>
    <w:link w:val="DocumentMap"/>
    <w:uiPriority w:val="99"/>
    <w:rsid w:val="00207E17"/>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207E17"/>
    <w:rPr>
      <w:rFonts w:eastAsia="Batang"/>
      <w:sz w:val="24"/>
      <w:lang w:val="en-GB" w:eastAsia="en-US"/>
    </w:rPr>
  </w:style>
  <w:style w:type="character" w:customStyle="1" w:styleId="SubtitleChar">
    <w:name w:val="Subtitle Char"/>
    <w:basedOn w:val="DefaultParagraphFont"/>
    <w:link w:val="Subtitle"/>
    <w:uiPriority w:val="99"/>
    <w:rsid w:val="00207E17"/>
    <w:rPr>
      <w:rFonts w:eastAsia="MS Mincho"/>
      <w:b/>
      <w:lang w:eastAsia="ja-JP"/>
    </w:rPr>
  </w:style>
  <w:style w:type="character" w:customStyle="1" w:styleId="BodyText3Char">
    <w:name w:val="Body Text 3 Char"/>
    <w:basedOn w:val="DefaultParagraphFont"/>
    <w:link w:val="BodyText3"/>
    <w:uiPriority w:val="99"/>
    <w:rsid w:val="00207E17"/>
    <w:rPr>
      <w:rFonts w:ascii="Trebuchet MS" w:eastAsia="Batang" w:hAnsi="Trebuchet MS"/>
      <w:lang w:val="en-GB" w:eastAsia="en-US"/>
    </w:rPr>
  </w:style>
  <w:style w:type="character" w:customStyle="1" w:styleId="BodyTextFirstIndentChar">
    <w:name w:val="Body Text First Indent Char"/>
    <w:basedOn w:val="BodyTextChar"/>
    <w:link w:val="BodyTextFirstIndent"/>
    <w:uiPriority w:val="99"/>
    <w:rsid w:val="00207E17"/>
    <w:rPr>
      <w:b w:val="0"/>
      <w:sz w:val="22"/>
      <w:szCs w:val="24"/>
      <w:lang w:val="en-GB" w:eastAsia="en-US" w:bidi="ar-SA"/>
    </w:rPr>
  </w:style>
  <w:style w:type="character" w:customStyle="1" w:styleId="BodyTextIndent3Char">
    <w:name w:val="Body Text Indent 3 Char"/>
    <w:basedOn w:val="DefaultParagraphFont"/>
    <w:link w:val="BodyTextIndent3"/>
    <w:uiPriority w:val="99"/>
    <w:rsid w:val="00207E17"/>
    <w:rPr>
      <w:rFonts w:eastAsia="Batang"/>
      <w:sz w:val="24"/>
      <w:szCs w:val="24"/>
      <w:lang w:val="en-GB" w:eastAsia="en-US"/>
    </w:rPr>
  </w:style>
  <w:style w:type="character" w:customStyle="1" w:styleId="SignatureChar">
    <w:name w:val="Signature Char"/>
    <w:basedOn w:val="DefaultParagraphFont"/>
    <w:link w:val="Signature"/>
    <w:uiPriority w:val="99"/>
    <w:rsid w:val="00207E17"/>
    <w:rPr>
      <w:sz w:val="24"/>
      <w:lang w:val="en-GB" w:eastAsia="en-US"/>
    </w:rPr>
  </w:style>
  <w:style w:type="character" w:customStyle="1" w:styleId="Heading7Char">
    <w:name w:val="Heading 7 Char"/>
    <w:basedOn w:val="DefaultParagraphFont"/>
    <w:link w:val="Heading7"/>
    <w:uiPriority w:val="99"/>
    <w:rsid w:val="00207E17"/>
    <w:rPr>
      <w:b/>
      <w:sz w:val="24"/>
      <w:lang w:val="en-GB" w:eastAsia="en-US"/>
    </w:rPr>
  </w:style>
  <w:style w:type="character" w:customStyle="1" w:styleId="Heading8Char">
    <w:name w:val="Heading 8 Char"/>
    <w:basedOn w:val="DefaultParagraphFont"/>
    <w:link w:val="Heading8"/>
    <w:uiPriority w:val="99"/>
    <w:rsid w:val="00207E17"/>
    <w:rPr>
      <w:b/>
      <w:sz w:val="24"/>
      <w:lang w:val="en-GB" w:eastAsia="en-US"/>
    </w:rPr>
  </w:style>
  <w:style w:type="character" w:customStyle="1" w:styleId="Heading9Char">
    <w:name w:val="Heading 9 Char"/>
    <w:basedOn w:val="DefaultParagraphFont"/>
    <w:link w:val="Heading9"/>
    <w:uiPriority w:val="99"/>
    <w:rsid w:val="00207E17"/>
    <w:rPr>
      <w:b/>
      <w:sz w:val="24"/>
      <w:lang w:val="en-GB" w:eastAsia="en-US"/>
    </w:rPr>
  </w:style>
  <w:style w:type="character" w:customStyle="1" w:styleId="FootnoteTextChar">
    <w:name w:val="Footnote Text Char"/>
    <w:basedOn w:val="DefaultParagraphFont"/>
    <w:link w:val="FootnoteText"/>
    <w:uiPriority w:val="99"/>
    <w:semiHidden/>
    <w:rsid w:val="00207E17"/>
    <w:rPr>
      <w:sz w:val="24"/>
      <w:lang w:val="en-GB" w:eastAsia="en-US"/>
    </w:rPr>
  </w:style>
  <w:style w:type="paragraph" w:customStyle="1" w:styleId="CharCharCharCharCharCharCharChar1">
    <w:name w:val="Char Char Char Char Char Char Char Char1"/>
    <w:basedOn w:val="Normal"/>
    <w:uiPriority w:val="99"/>
    <w:rsid w:val="00207E1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1">
    <w:name w:val="Char Char Car1"/>
    <w:basedOn w:val="Normal"/>
    <w:uiPriority w:val="99"/>
    <w:rsid w:val="00207E1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207E17"/>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207E1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207E17"/>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880C2705EEA489324CA77B38B90E5" ma:contentTypeVersion="3" ma:contentTypeDescription="Create a new document." ma:contentTypeScope="" ma:versionID="f68cb056260a401408c5659fa1f4d7b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B4CE22-5D2B-44D9-8AB7-8445FA91123C}"/>
</file>

<file path=customXml/itemProps2.xml><?xml version="1.0" encoding="utf-8"?>
<ds:datastoreItem xmlns:ds="http://schemas.openxmlformats.org/officeDocument/2006/customXml" ds:itemID="{70D3B7FA-99DC-4EE3-A09B-45079BB4616D}"/>
</file>

<file path=customXml/itemProps3.xml><?xml version="1.0" encoding="utf-8"?>
<ds:datastoreItem xmlns:ds="http://schemas.openxmlformats.org/officeDocument/2006/customXml" ds:itemID="{E7DB3939-79F3-4770-8762-580FABFE85AA}"/>
</file>

<file path=customXml/itemProps4.xml><?xml version="1.0" encoding="utf-8"?>
<ds:datastoreItem xmlns:ds="http://schemas.openxmlformats.org/officeDocument/2006/customXml" ds:itemID="{A61062A4-406A-429D-BD20-3306A1B64013}"/>
</file>

<file path=docProps/app.xml><?xml version="1.0" encoding="utf-8"?>
<Properties xmlns="http://schemas.openxmlformats.org/officeDocument/2006/extended-properties" xmlns:vt="http://schemas.openxmlformats.org/officeDocument/2006/docPropsVTypes">
  <Template>ItutBasic-Template.dot</Template>
  <TotalTime>286</TotalTime>
  <Pages>8</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TEMPORARY DOCUMENT</vt:lpstr>
    </vt:vector>
  </TitlesOfParts>
  <Manager>ITU-T</Manager>
  <Company>International Telecommunication Union (ITU)</Company>
  <LinksUpToDate>false</LinksUpToDate>
  <CharactersWithSpaces>12238</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DOCUMENT</dc:title>
  <dc:creator>STUDY GROUP 17 (Geneva, 15-19 September 2008)</dc:creator>
  <dc:description>TD 1138  For: Geneva, 8-17 December 2010_x000d_Document date: _x000d_Saved by ENV106887 at 11:21:08 on 03.12.2010</dc:description>
  <cp:lastModifiedBy>Euchner, Martin</cp:lastModifiedBy>
  <cp:revision>14</cp:revision>
  <cp:lastPrinted>2011-06-08T12:21:00Z</cp:lastPrinted>
  <dcterms:created xsi:type="dcterms:W3CDTF">2014-03-03T16:50:00Z</dcterms:created>
  <dcterms:modified xsi:type="dcterms:W3CDTF">2014-03-25T06:18:00Z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1138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8-17 December 2010</vt:lpwstr>
  </property>
  <property fmtid="{D5CDD505-2E9C-101B-9397-08002B2CF9AE}" pid="7" name="Docauthor">
    <vt:lpwstr/>
  </property>
  <property fmtid="{D5CDD505-2E9C-101B-9397-08002B2CF9AE}" pid="8" name="ContentTypeId">
    <vt:lpwstr>0x01010066F880C2705EEA489324CA77B38B90E5</vt:lpwstr>
  </property>
</Properties>
</file>