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492"/>
        <w:tblW w:w="9888" w:type="dxa"/>
        <w:tblLayout w:type="fixed"/>
        <w:tblCellMar>
          <w:left w:w="107" w:type="dxa"/>
          <w:right w:w="107" w:type="dxa"/>
        </w:tblCellMar>
        <w:tblLook w:val="0000" w:firstRow="0" w:lastRow="0" w:firstColumn="0" w:lastColumn="0" w:noHBand="0" w:noVBand="0"/>
      </w:tblPr>
      <w:tblGrid>
        <w:gridCol w:w="2092"/>
        <w:gridCol w:w="4536"/>
        <w:gridCol w:w="3260"/>
      </w:tblGrid>
      <w:tr w:rsidR="002E6963" w:rsidRPr="000778A5" w:rsidTr="00502ABF">
        <w:trPr>
          <w:cantSplit/>
        </w:trPr>
        <w:tc>
          <w:tcPr>
            <w:tcW w:w="6628" w:type="dxa"/>
            <w:gridSpan w:val="2"/>
          </w:tcPr>
          <w:p w:rsidR="00CE0DBE" w:rsidRPr="000778A5" w:rsidRDefault="002E6963" w:rsidP="00F03622">
            <w:pPr>
              <w:rPr>
                <w:sz w:val="32"/>
                <w:szCs w:val="32"/>
              </w:rPr>
            </w:pPr>
            <w:r w:rsidRPr="000778A5">
              <w:rPr>
                <w:b/>
                <w:bCs/>
                <w:sz w:val="32"/>
                <w:szCs w:val="32"/>
              </w:rPr>
              <w:t>Telecommunication</w:t>
            </w:r>
            <w:r w:rsidR="00F03622" w:rsidRPr="000778A5">
              <w:rPr>
                <w:b/>
                <w:bCs/>
                <w:sz w:val="32"/>
                <w:szCs w:val="32"/>
              </w:rPr>
              <w:br/>
            </w:r>
            <w:r w:rsidRPr="000778A5">
              <w:rPr>
                <w:b/>
                <w:bCs/>
                <w:sz w:val="32"/>
                <w:szCs w:val="32"/>
              </w:rPr>
              <w:t xml:space="preserve">Development </w:t>
            </w:r>
            <w:r w:rsidR="00CE0DBE" w:rsidRPr="000778A5">
              <w:rPr>
                <w:b/>
                <w:bCs/>
                <w:sz w:val="32"/>
                <w:szCs w:val="32"/>
              </w:rPr>
              <w:t>Sector</w:t>
            </w:r>
          </w:p>
          <w:p w:rsidR="002E6963" w:rsidRPr="00844A56" w:rsidRDefault="00163091" w:rsidP="00DE1972">
            <w:pPr>
              <w:spacing w:before="40" w:after="40"/>
              <w:rPr>
                <w:rFonts w:ascii="Verdana" w:hAnsi="Verdana"/>
                <w:sz w:val="28"/>
                <w:szCs w:val="28"/>
              </w:rPr>
            </w:pPr>
            <w:r w:rsidRPr="000778A5">
              <w:rPr>
                <w:b/>
                <w:bCs/>
                <w:sz w:val="28"/>
                <w:szCs w:val="28"/>
              </w:rPr>
              <w:t>Study Groups</w:t>
            </w:r>
          </w:p>
        </w:tc>
        <w:tc>
          <w:tcPr>
            <w:tcW w:w="3260" w:type="dxa"/>
          </w:tcPr>
          <w:p w:rsidR="002E6963" w:rsidRPr="000778A5" w:rsidRDefault="0047298F" w:rsidP="0047298F">
            <w:pPr>
              <w:spacing w:before="0" w:after="80"/>
              <w:jc w:val="right"/>
            </w:pPr>
            <w:bookmarkStart w:id="0" w:name="dlogo"/>
            <w:bookmarkEnd w:id="0"/>
            <w:r>
              <w:rPr>
                <w:noProof/>
                <w:lang w:eastAsia="zh-CN"/>
              </w:rPr>
              <w:drawing>
                <wp:inline distT="0" distB="0" distL="0" distR="0" wp14:anchorId="08307E9D" wp14:editId="4775F68C">
                  <wp:extent cx="1247775" cy="93535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7775" cy="935355"/>
                          </a:xfrm>
                          <a:prstGeom prst="rect">
                            <a:avLst/>
                          </a:prstGeom>
                        </pic:spPr>
                      </pic:pic>
                    </a:graphicData>
                  </a:graphic>
                </wp:inline>
              </w:drawing>
            </w:r>
          </w:p>
        </w:tc>
      </w:tr>
      <w:tr w:rsidR="0047298F" w:rsidRPr="000778A5" w:rsidTr="00502ABF">
        <w:trPr>
          <w:cantSplit/>
        </w:trPr>
        <w:tc>
          <w:tcPr>
            <w:tcW w:w="9888" w:type="dxa"/>
            <w:gridSpan w:val="3"/>
            <w:vAlign w:val="center"/>
          </w:tcPr>
          <w:p w:rsidR="0047298F" w:rsidRDefault="0047298F" w:rsidP="0047298F">
            <w:pPr>
              <w:spacing w:before="0"/>
              <w:rPr>
                <w:b/>
                <w:bCs/>
                <w:sz w:val="26"/>
                <w:szCs w:val="26"/>
              </w:rPr>
            </w:pPr>
            <w:r w:rsidRPr="008F1130">
              <w:rPr>
                <w:b/>
                <w:bCs/>
                <w:szCs w:val="24"/>
              </w:rPr>
              <w:t>INTERNATIONAL TELECOMMUNICATION UNION</w:t>
            </w:r>
          </w:p>
        </w:tc>
      </w:tr>
      <w:tr w:rsidR="002E6963" w:rsidRPr="000778A5" w:rsidTr="00502ABF">
        <w:trPr>
          <w:cantSplit/>
        </w:trPr>
        <w:tc>
          <w:tcPr>
            <w:tcW w:w="9888" w:type="dxa"/>
            <w:gridSpan w:val="3"/>
            <w:vAlign w:val="center"/>
          </w:tcPr>
          <w:p w:rsidR="002E6963" w:rsidRPr="000778A5" w:rsidRDefault="000B165E" w:rsidP="00C633FD">
            <w:pPr>
              <w:rPr>
                <w:b/>
                <w:bCs/>
                <w:sz w:val="26"/>
                <w:szCs w:val="26"/>
              </w:rPr>
            </w:pPr>
            <w:bookmarkStart w:id="1" w:name="dspace"/>
            <w:r>
              <w:rPr>
                <w:b/>
                <w:bCs/>
                <w:sz w:val="26"/>
                <w:szCs w:val="26"/>
              </w:rPr>
              <w:t>Second</w:t>
            </w:r>
            <w:r w:rsidR="00CF167F" w:rsidRPr="000778A5">
              <w:rPr>
                <w:b/>
                <w:bCs/>
                <w:sz w:val="26"/>
                <w:szCs w:val="26"/>
              </w:rPr>
              <w:t xml:space="preserve"> Meeting of ITU-D Study Group </w:t>
            </w:r>
            <w:r w:rsidR="00C633FD">
              <w:rPr>
                <w:b/>
                <w:bCs/>
                <w:sz w:val="26"/>
                <w:szCs w:val="26"/>
              </w:rPr>
              <w:t>2</w:t>
            </w:r>
          </w:p>
        </w:tc>
      </w:tr>
      <w:tr w:rsidR="00CE0DBE" w:rsidRPr="000778A5" w:rsidTr="00502ABF">
        <w:trPr>
          <w:cantSplit/>
        </w:trPr>
        <w:tc>
          <w:tcPr>
            <w:tcW w:w="9888" w:type="dxa"/>
            <w:gridSpan w:val="3"/>
            <w:tcBorders>
              <w:bottom w:val="single" w:sz="12" w:space="0" w:color="auto"/>
            </w:tcBorders>
            <w:vAlign w:val="center"/>
          </w:tcPr>
          <w:p w:rsidR="00CE0DBE" w:rsidRPr="000778A5" w:rsidRDefault="00163091" w:rsidP="00C633FD">
            <w:pPr>
              <w:spacing w:before="0"/>
              <w:rPr>
                <w:b/>
                <w:bCs/>
                <w:szCs w:val="24"/>
              </w:rPr>
            </w:pPr>
            <w:r w:rsidRPr="000778A5">
              <w:rPr>
                <w:b/>
                <w:bCs/>
                <w:szCs w:val="24"/>
              </w:rPr>
              <w:t xml:space="preserve">Geneva, </w:t>
            </w:r>
            <w:r w:rsidR="00C633FD">
              <w:rPr>
                <w:b/>
                <w:bCs/>
                <w:szCs w:val="24"/>
              </w:rPr>
              <w:t>7</w:t>
            </w:r>
            <w:r w:rsidR="00216A7B" w:rsidRPr="000778A5">
              <w:rPr>
                <w:b/>
                <w:bCs/>
                <w:szCs w:val="24"/>
              </w:rPr>
              <w:t xml:space="preserve"> – </w:t>
            </w:r>
            <w:r w:rsidR="00CF167F" w:rsidRPr="000778A5">
              <w:rPr>
                <w:b/>
                <w:bCs/>
                <w:szCs w:val="24"/>
              </w:rPr>
              <w:t>1</w:t>
            </w:r>
            <w:r w:rsidR="00C633FD">
              <w:rPr>
                <w:b/>
                <w:bCs/>
                <w:szCs w:val="24"/>
              </w:rPr>
              <w:t>1</w:t>
            </w:r>
            <w:r w:rsidR="00CF167F" w:rsidRPr="000778A5">
              <w:rPr>
                <w:b/>
                <w:bCs/>
                <w:szCs w:val="24"/>
              </w:rPr>
              <w:t xml:space="preserve"> September 201</w:t>
            </w:r>
            <w:r w:rsidR="000B165E">
              <w:rPr>
                <w:b/>
                <w:bCs/>
                <w:szCs w:val="24"/>
              </w:rPr>
              <w:t>5</w:t>
            </w:r>
          </w:p>
        </w:tc>
      </w:tr>
      <w:tr w:rsidR="002E6963" w:rsidRPr="000778A5" w:rsidTr="00502ABF">
        <w:trPr>
          <w:cantSplit/>
        </w:trPr>
        <w:tc>
          <w:tcPr>
            <w:tcW w:w="6628" w:type="dxa"/>
            <w:gridSpan w:val="2"/>
          </w:tcPr>
          <w:p w:rsidR="002E6963" w:rsidRPr="000778A5" w:rsidRDefault="002E6963" w:rsidP="005E7047">
            <w:pPr>
              <w:spacing w:before="0"/>
              <w:rPr>
                <w:rFonts w:cs="Arial"/>
                <w:b/>
                <w:bCs/>
                <w:sz w:val="20"/>
              </w:rPr>
            </w:pPr>
          </w:p>
        </w:tc>
        <w:tc>
          <w:tcPr>
            <w:tcW w:w="3260" w:type="dxa"/>
          </w:tcPr>
          <w:p w:rsidR="002E6963" w:rsidRPr="000778A5" w:rsidRDefault="002E6963" w:rsidP="002E6963">
            <w:pPr>
              <w:spacing w:before="0"/>
              <w:rPr>
                <w:b/>
                <w:bCs/>
                <w:sz w:val="20"/>
              </w:rPr>
            </w:pPr>
          </w:p>
        </w:tc>
      </w:tr>
      <w:tr w:rsidR="005E7047" w:rsidRPr="008D217D" w:rsidTr="00502ABF">
        <w:trPr>
          <w:cantSplit/>
        </w:trPr>
        <w:tc>
          <w:tcPr>
            <w:tcW w:w="6628" w:type="dxa"/>
            <w:gridSpan w:val="2"/>
            <w:vMerge w:val="restart"/>
          </w:tcPr>
          <w:p w:rsidR="005E7047" w:rsidRPr="000778A5" w:rsidRDefault="005E7047" w:rsidP="005E7047">
            <w:pPr>
              <w:pStyle w:val="Committee"/>
              <w:rPr>
                <w:b w:val="0"/>
              </w:rPr>
            </w:pPr>
            <w:bookmarkStart w:id="2" w:name="dmeeting" w:colFirst="0" w:colLast="0"/>
            <w:bookmarkStart w:id="3" w:name="dnum" w:colFirst="1" w:colLast="1"/>
            <w:bookmarkEnd w:id="1"/>
          </w:p>
        </w:tc>
        <w:tc>
          <w:tcPr>
            <w:tcW w:w="3260" w:type="dxa"/>
          </w:tcPr>
          <w:p w:rsidR="005E7047" w:rsidRPr="008D217D" w:rsidRDefault="00002716" w:rsidP="00463F9F">
            <w:pPr>
              <w:spacing w:before="0"/>
              <w:rPr>
                <w:bCs/>
                <w:lang w:val="en-US"/>
              </w:rPr>
            </w:pPr>
            <w:r w:rsidRPr="008D217D">
              <w:rPr>
                <w:b/>
                <w:bCs/>
                <w:lang w:val="en-US"/>
              </w:rPr>
              <w:t xml:space="preserve">Document </w:t>
            </w:r>
            <w:hyperlink r:id="rId9" w:history="1">
              <w:r w:rsidR="00C633FD" w:rsidRPr="008D217D">
                <w:rPr>
                  <w:rStyle w:val="Hyperlink"/>
                  <w:b/>
                  <w:bCs/>
                  <w:lang w:val="en-US"/>
                </w:rPr>
                <w:t>2</w:t>
              </w:r>
              <w:r w:rsidR="00463F9F" w:rsidRPr="008D217D">
                <w:rPr>
                  <w:rStyle w:val="Hyperlink"/>
                  <w:b/>
                  <w:bCs/>
                  <w:lang w:val="en-US"/>
                </w:rPr>
                <w:t>/REP/</w:t>
              </w:r>
              <w:r w:rsidR="000B165E" w:rsidRPr="008D217D">
                <w:rPr>
                  <w:rStyle w:val="Hyperlink"/>
                  <w:b/>
                  <w:bCs/>
                  <w:lang w:val="en-US"/>
                </w:rPr>
                <w:t>1</w:t>
              </w:r>
              <w:r w:rsidR="00463F9F" w:rsidRPr="008D217D">
                <w:rPr>
                  <w:rStyle w:val="Hyperlink"/>
                  <w:b/>
                  <w:bCs/>
                  <w:lang w:val="en-US"/>
                </w:rPr>
                <w:t>4-E</w:t>
              </w:r>
            </w:hyperlink>
          </w:p>
        </w:tc>
      </w:tr>
      <w:tr w:rsidR="005E7047" w:rsidRPr="008D217D" w:rsidTr="00502ABF">
        <w:trPr>
          <w:cantSplit/>
        </w:trPr>
        <w:tc>
          <w:tcPr>
            <w:tcW w:w="6628" w:type="dxa"/>
            <w:gridSpan w:val="2"/>
            <w:vMerge/>
          </w:tcPr>
          <w:p w:rsidR="005E7047" w:rsidRPr="008D217D" w:rsidRDefault="005E7047" w:rsidP="005E7047">
            <w:pPr>
              <w:spacing w:after="120"/>
              <w:rPr>
                <w:b/>
                <w:bCs/>
                <w:smallCaps/>
                <w:lang w:val="en-US"/>
              </w:rPr>
            </w:pPr>
            <w:bookmarkStart w:id="4" w:name="ddate" w:colFirst="1" w:colLast="1"/>
            <w:bookmarkEnd w:id="2"/>
            <w:bookmarkEnd w:id="3"/>
          </w:p>
        </w:tc>
        <w:tc>
          <w:tcPr>
            <w:tcW w:w="3260" w:type="dxa"/>
          </w:tcPr>
          <w:p w:rsidR="005E7047" w:rsidRPr="008D217D" w:rsidRDefault="0083779D" w:rsidP="000B165E">
            <w:pPr>
              <w:spacing w:before="0"/>
              <w:rPr>
                <w:bCs/>
              </w:rPr>
            </w:pPr>
            <w:r w:rsidRPr="008D217D">
              <w:rPr>
                <w:b/>
                <w:bCs/>
              </w:rPr>
              <w:t>9</w:t>
            </w:r>
            <w:r w:rsidR="00871733" w:rsidRPr="008D217D">
              <w:rPr>
                <w:b/>
                <w:bCs/>
              </w:rPr>
              <w:t xml:space="preserve"> September 201</w:t>
            </w:r>
            <w:r w:rsidR="000B165E" w:rsidRPr="008D217D">
              <w:rPr>
                <w:b/>
                <w:bCs/>
              </w:rPr>
              <w:t>5</w:t>
            </w:r>
          </w:p>
        </w:tc>
      </w:tr>
      <w:bookmarkEnd w:id="4"/>
      <w:tr w:rsidR="005E7047" w:rsidRPr="008D217D" w:rsidTr="00502ABF">
        <w:trPr>
          <w:cantSplit/>
        </w:trPr>
        <w:tc>
          <w:tcPr>
            <w:tcW w:w="6628" w:type="dxa"/>
            <w:gridSpan w:val="2"/>
            <w:vMerge/>
          </w:tcPr>
          <w:p w:rsidR="005E7047" w:rsidRPr="008D217D" w:rsidRDefault="005E7047" w:rsidP="005E7047">
            <w:pPr>
              <w:spacing w:after="120"/>
              <w:rPr>
                <w:b/>
                <w:bCs/>
                <w:smallCaps/>
              </w:rPr>
            </w:pPr>
          </w:p>
        </w:tc>
        <w:tc>
          <w:tcPr>
            <w:tcW w:w="3260" w:type="dxa"/>
          </w:tcPr>
          <w:p w:rsidR="005E7047" w:rsidRPr="008D217D" w:rsidRDefault="005E7047" w:rsidP="005E5BFF">
            <w:pPr>
              <w:spacing w:before="0" w:after="240"/>
            </w:pPr>
            <w:r w:rsidRPr="008D217D">
              <w:rPr>
                <w:b/>
              </w:rPr>
              <w:t xml:space="preserve">Original: </w:t>
            </w:r>
            <w:r w:rsidR="00216A7B" w:rsidRPr="008D217D">
              <w:rPr>
                <w:b/>
              </w:rPr>
              <w:t>English</w:t>
            </w:r>
          </w:p>
        </w:tc>
      </w:tr>
      <w:tr w:rsidR="002E6963" w:rsidRPr="008D217D" w:rsidTr="00502ABF">
        <w:trPr>
          <w:cantSplit/>
        </w:trPr>
        <w:tc>
          <w:tcPr>
            <w:tcW w:w="2092" w:type="dxa"/>
          </w:tcPr>
          <w:p w:rsidR="002E6963" w:rsidRPr="008D217D" w:rsidRDefault="00B83D5E" w:rsidP="00C633FD">
            <w:pPr>
              <w:pStyle w:val="Source"/>
              <w:rPr>
                <w:rFonts w:ascii="Verdana" w:hAnsi="Verdana"/>
                <w:bCs/>
                <w:sz w:val="20"/>
              </w:rPr>
            </w:pPr>
            <w:r w:rsidRPr="008D217D">
              <w:rPr>
                <w:szCs w:val="24"/>
              </w:rPr>
              <w:t xml:space="preserve">Question </w:t>
            </w:r>
            <w:r w:rsidR="00534034" w:rsidRPr="008D217D">
              <w:rPr>
                <w:szCs w:val="24"/>
              </w:rPr>
              <w:t>4</w:t>
            </w:r>
            <w:r w:rsidR="002D6C61" w:rsidRPr="008D217D">
              <w:rPr>
                <w:szCs w:val="24"/>
              </w:rPr>
              <w:t>/</w:t>
            </w:r>
            <w:r w:rsidR="00C633FD" w:rsidRPr="008D217D">
              <w:rPr>
                <w:szCs w:val="24"/>
              </w:rPr>
              <w:t>2</w:t>
            </w:r>
            <w:r w:rsidR="002D6C61" w:rsidRPr="008D217D">
              <w:rPr>
                <w:szCs w:val="24"/>
              </w:rPr>
              <w:t>:</w:t>
            </w:r>
          </w:p>
        </w:tc>
        <w:tc>
          <w:tcPr>
            <w:tcW w:w="7796" w:type="dxa"/>
            <w:gridSpan w:val="2"/>
          </w:tcPr>
          <w:p w:rsidR="002E6963" w:rsidRPr="008D217D" w:rsidRDefault="0090263E" w:rsidP="008F14F5">
            <w:pPr>
              <w:pStyle w:val="Source"/>
              <w:rPr>
                <w:szCs w:val="24"/>
              </w:rPr>
            </w:pPr>
            <w:r w:rsidRPr="008D217D">
              <w:rPr>
                <w:szCs w:val="24"/>
              </w:rPr>
              <w:t>Assistance to developing countries for implementing conformance and interoperability programmes</w:t>
            </w:r>
          </w:p>
        </w:tc>
      </w:tr>
      <w:tr w:rsidR="002E6963" w:rsidRPr="008D217D" w:rsidTr="00502ABF">
        <w:trPr>
          <w:cantSplit/>
        </w:trPr>
        <w:tc>
          <w:tcPr>
            <w:tcW w:w="2092" w:type="dxa"/>
          </w:tcPr>
          <w:p w:rsidR="002E6963" w:rsidRPr="008D217D" w:rsidRDefault="002E6963" w:rsidP="008C6B1F">
            <w:pPr>
              <w:pStyle w:val="Source"/>
            </w:pPr>
            <w:bookmarkStart w:id="5" w:name="dsource" w:colFirst="1" w:colLast="1"/>
            <w:r w:rsidRPr="008D217D">
              <w:t>SOURCE:</w:t>
            </w:r>
          </w:p>
        </w:tc>
        <w:tc>
          <w:tcPr>
            <w:tcW w:w="7796" w:type="dxa"/>
            <w:gridSpan w:val="2"/>
          </w:tcPr>
          <w:p w:rsidR="002E6963" w:rsidRPr="008D217D" w:rsidRDefault="00C46808" w:rsidP="00C633FD">
            <w:pPr>
              <w:pStyle w:val="Source"/>
              <w:rPr>
                <w:b w:val="0"/>
                <w:bCs/>
              </w:rPr>
            </w:pPr>
            <w:r w:rsidRPr="008D217D">
              <w:rPr>
                <w:b w:val="0"/>
                <w:bCs/>
                <w:szCs w:val="24"/>
              </w:rPr>
              <w:t>Rapporteur</w:t>
            </w:r>
            <w:r w:rsidR="003B6D04" w:rsidRPr="008D217D">
              <w:rPr>
                <w:b w:val="0"/>
                <w:bCs/>
                <w:szCs w:val="24"/>
              </w:rPr>
              <w:t>s</w:t>
            </w:r>
            <w:r w:rsidRPr="008D217D">
              <w:rPr>
                <w:b w:val="0"/>
                <w:bCs/>
                <w:szCs w:val="24"/>
              </w:rPr>
              <w:t xml:space="preserve"> for Question 4/</w:t>
            </w:r>
            <w:r w:rsidR="00C633FD" w:rsidRPr="008D217D">
              <w:rPr>
                <w:b w:val="0"/>
                <w:bCs/>
                <w:szCs w:val="24"/>
              </w:rPr>
              <w:t>2</w:t>
            </w:r>
          </w:p>
        </w:tc>
      </w:tr>
      <w:tr w:rsidR="002E6963" w:rsidRPr="008D217D" w:rsidTr="00502ABF">
        <w:trPr>
          <w:cantSplit/>
        </w:trPr>
        <w:tc>
          <w:tcPr>
            <w:tcW w:w="2092" w:type="dxa"/>
          </w:tcPr>
          <w:p w:rsidR="002E6963" w:rsidRPr="008D217D" w:rsidRDefault="002E6963" w:rsidP="0019037C">
            <w:pPr>
              <w:pStyle w:val="Source"/>
              <w:spacing w:after="120"/>
            </w:pPr>
            <w:bookmarkStart w:id="6" w:name="dtitle1" w:colFirst="1" w:colLast="1"/>
            <w:bookmarkEnd w:id="5"/>
            <w:r w:rsidRPr="008D217D">
              <w:t>TITLE:</w:t>
            </w:r>
          </w:p>
        </w:tc>
        <w:tc>
          <w:tcPr>
            <w:tcW w:w="7796" w:type="dxa"/>
            <w:gridSpan w:val="2"/>
          </w:tcPr>
          <w:p w:rsidR="002E6963" w:rsidRPr="008D217D" w:rsidRDefault="00C46808" w:rsidP="002151F6">
            <w:pPr>
              <w:pStyle w:val="Title1"/>
              <w:spacing w:before="120" w:after="120"/>
              <w:rPr>
                <w:b w:val="0"/>
                <w:bCs/>
                <w:szCs w:val="18"/>
              </w:rPr>
            </w:pPr>
            <w:r w:rsidRPr="008D217D">
              <w:rPr>
                <w:rFonts w:cs="Times New Roman"/>
                <w:b w:val="0"/>
                <w:bCs/>
                <w:szCs w:val="24"/>
              </w:rPr>
              <w:t>Report of the Rapporteur Group Meeting on Question 4/</w:t>
            </w:r>
            <w:r w:rsidR="00C633FD" w:rsidRPr="008D217D">
              <w:rPr>
                <w:rFonts w:cs="Times New Roman"/>
                <w:b w:val="0"/>
                <w:bCs/>
                <w:szCs w:val="24"/>
              </w:rPr>
              <w:t>2</w:t>
            </w:r>
            <w:r w:rsidRPr="008D217D">
              <w:rPr>
                <w:rFonts w:cs="Times New Roman"/>
                <w:b w:val="0"/>
                <w:bCs/>
                <w:szCs w:val="24"/>
              </w:rPr>
              <w:br/>
              <w:t xml:space="preserve">(Geneva, </w:t>
            </w:r>
            <w:r w:rsidR="002151F6" w:rsidRPr="008D217D">
              <w:rPr>
                <w:rFonts w:cs="Times New Roman"/>
                <w:b w:val="0"/>
                <w:bCs/>
                <w:szCs w:val="24"/>
              </w:rPr>
              <w:t>Wednesday</w:t>
            </w:r>
            <w:r w:rsidRPr="008D217D">
              <w:rPr>
                <w:rFonts w:cs="Times New Roman"/>
                <w:b w:val="0"/>
                <w:bCs/>
                <w:szCs w:val="24"/>
              </w:rPr>
              <w:t xml:space="preserve"> </w:t>
            </w:r>
            <w:r w:rsidR="002151F6" w:rsidRPr="008D217D">
              <w:rPr>
                <w:rFonts w:cs="Times New Roman"/>
                <w:b w:val="0"/>
                <w:bCs/>
                <w:szCs w:val="24"/>
              </w:rPr>
              <w:t>9</w:t>
            </w:r>
            <w:r w:rsidRPr="008D217D">
              <w:rPr>
                <w:rFonts w:cs="Times New Roman"/>
                <w:b w:val="0"/>
                <w:bCs/>
                <w:szCs w:val="24"/>
              </w:rPr>
              <w:t xml:space="preserve"> September 201</w:t>
            </w:r>
            <w:r w:rsidR="00356E17" w:rsidRPr="008D217D">
              <w:rPr>
                <w:rFonts w:cs="Times New Roman"/>
                <w:b w:val="0"/>
                <w:bCs/>
                <w:szCs w:val="24"/>
              </w:rPr>
              <w:t>5</w:t>
            </w:r>
            <w:r w:rsidRPr="008D217D">
              <w:rPr>
                <w:rFonts w:cs="Times New Roman"/>
                <w:b w:val="0"/>
                <w:bCs/>
                <w:szCs w:val="24"/>
              </w:rPr>
              <w:t>, 14:30 – 1</w:t>
            </w:r>
            <w:r w:rsidR="002151F6" w:rsidRPr="008D217D">
              <w:rPr>
                <w:rFonts w:cs="Times New Roman"/>
                <w:b w:val="0"/>
                <w:bCs/>
                <w:szCs w:val="24"/>
              </w:rPr>
              <w:t>5</w:t>
            </w:r>
            <w:r w:rsidRPr="008D217D">
              <w:rPr>
                <w:rFonts w:cs="Times New Roman"/>
                <w:b w:val="0"/>
                <w:bCs/>
                <w:szCs w:val="24"/>
              </w:rPr>
              <w:t>:</w:t>
            </w:r>
            <w:r w:rsidR="002151F6" w:rsidRPr="008D217D">
              <w:rPr>
                <w:rFonts w:cs="Times New Roman"/>
                <w:b w:val="0"/>
                <w:bCs/>
                <w:szCs w:val="24"/>
              </w:rPr>
              <w:t>45</w:t>
            </w:r>
            <w:r w:rsidRPr="008D217D">
              <w:rPr>
                <w:rFonts w:cs="Times New Roman"/>
                <w:b w:val="0"/>
                <w:bCs/>
                <w:szCs w:val="24"/>
              </w:rPr>
              <w:t xml:space="preserve"> hours)</w:t>
            </w:r>
          </w:p>
        </w:tc>
      </w:tr>
      <w:tr w:rsidR="00216A7B" w:rsidRPr="008D217D" w:rsidTr="009E0882">
        <w:trPr>
          <w:cantSplit/>
        </w:trPr>
        <w:tc>
          <w:tcPr>
            <w:tcW w:w="9888" w:type="dxa"/>
            <w:gridSpan w:val="3"/>
          </w:tcPr>
          <w:p w:rsidR="00216A7B" w:rsidRPr="00211532" w:rsidRDefault="00216A7B" w:rsidP="00515546">
            <w:pPr>
              <w:pStyle w:val="Title1"/>
              <w:spacing w:before="120" w:after="120"/>
              <w:jc w:val="center"/>
              <w:rPr>
                <w:b w:val="0"/>
                <w:bCs/>
                <w:sz w:val="14"/>
                <w:szCs w:val="14"/>
              </w:rPr>
            </w:pPr>
          </w:p>
        </w:tc>
      </w:tr>
    </w:tbl>
    <w:p w:rsidR="00F37550" w:rsidRPr="008D217D" w:rsidRDefault="00182C43" w:rsidP="00B2193E">
      <w:pPr>
        <w:pStyle w:val="ListParagraph"/>
        <w:numPr>
          <w:ilvl w:val="0"/>
          <w:numId w:val="1"/>
        </w:numPr>
        <w:tabs>
          <w:tab w:val="clear" w:pos="794"/>
        </w:tabs>
        <w:spacing w:before="0"/>
        <w:ind w:left="426" w:hanging="426"/>
        <w:rPr>
          <w:rStyle w:val="Hyperlink"/>
          <w:b/>
          <w:bCs/>
          <w:color w:val="auto"/>
          <w:u w:val="none"/>
        </w:rPr>
      </w:pPr>
      <w:bookmarkStart w:id="7" w:name="dbreak"/>
      <w:bookmarkEnd w:id="6"/>
      <w:bookmarkEnd w:id="7"/>
      <w:r w:rsidRPr="008D217D">
        <w:rPr>
          <w:b/>
          <w:bCs/>
          <w:szCs w:val="24"/>
        </w:rPr>
        <w:t>Opening of meeting and adoption of the agenda</w:t>
      </w:r>
    </w:p>
    <w:p w:rsidR="00B2193E" w:rsidRPr="008D217D" w:rsidRDefault="00B2193E" w:rsidP="00211532">
      <w:pPr>
        <w:spacing w:after="120"/>
        <w:rPr>
          <w:szCs w:val="24"/>
        </w:rPr>
      </w:pPr>
      <w:r w:rsidRPr="008D217D">
        <w:rPr>
          <w:szCs w:val="24"/>
        </w:rPr>
        <w:t xml:space="preserve">The meeting was co-chaired by </w:t>
      </w:r>
      <w:r w:rsidRPr="008D217D">
        <w:rPr>
          <w:color w:val="000000"/>
          <w:szCs w:val="24"/>
          <w:lang w:val="en-US" w:eastAsia="zh-CN"/>
        </w:rPr>
        <w:t>Mr Cheikh Tidjani Oudaa</w:t>
      </w:r>
      <w:r w:rsidRPr="008D217D">
        <w:rPr>
          <w:szCs w:val="24"/>
        </w:rPr>
        <w:t xml:space="preserve"> (Mauritania) and </w:t>
      </w:r>
      <w:r w:rsidRPr="008D217D">
        <w:rPr>
          <w:color w:val="000000"/>
          <w:szCs w:val="24"/>
          <w:lang w:val="en-US" w:eastAsia="zh-CN"/>
        </w:rPr>
        <w:t>Mr Gordon Gillerman</w:t>
      </w:r>
      <w:r w:rsidRPr="008D217D">
        <w:rPr>
          <w:szCs w:val="24"/>
        </w:rPr>
        <w:t xml:space="preserve"> (United States of America), Rapporteurs for Question 4/2</w:t>
      </w:r>
      <w:r w:rsidR="009F4F19" w:rsidRPr="008D217D">
        <w:rPr>
          <w:szCs w:val="24"/>
        </w:rPr>
        <w:t xml:space="preserve">. </w:t>
      </w:r>
      <w:r w:rsidR="00211532" w:rsidRPr="008D217D">
        <w:rPr>
          <w:szCs w:val="24"/>
        </w:rPr>
        <w:t>Mr Riccardo Passerini, BDT Focal Point</w:t>
      </w:r>
      <w:r w:rsidR="00211532">
        <w:rPr>
          <w:szCs w:val="24"/>
        </w:rPr>
        <w:t>,</w:t>
      </w:r>
      <w:r w:rsidR="00211532" w:rsidRPr="008D217D">
        <w:rPr>
          <w:szCs w:val="24"/>
        </w:rPr>
        <w:t xml:space="preserve"> </w:t>
      </w:r>
      <w:r w:rsidR="00211532">
        <w:rPr>
          <w:szCs w:val="24"/>
        </w:rPr>
        <w:t xml:space="preserve">and </w:t>
      </w:r>
      <w:r w:rsidRPr="008D217D">
        <w:rPr>
          <w:szCs w:val="24"/>
        </w:rPr>
        <w:t>Ms Christine Sund, ITU-D Study Group Coordinator, assisted the meeting. The Rapporteurs welcomed all participants</w:t>
      </w:r>
      <w:r w:rsidR="009F4F19" w:rsidRPr="008D217D">
        <w:rPr>
          <w:szCs w:val="24"/>
        </w:rPr>
        <w:t xml:space="preserve">.  </w:t>
      </w:r>
      <w:r w:rsidRPr="008D217D">
        <w:rPr>
          <w:szCs w:val="24"/>
        </w:rPr>
        <w:t xml:space="preserve">The agenda of the meeting, available in </w:t>
      </w:r>
      <w:r w:rsidR="00211532">
        <w:rPr>
          <w:szCs w:val="24"/>
        </w:rPr>
        <w:t>doc</w:t>
      </w:r>
      <w:r w:rsidR="00211532" w:rsidRPr="00211532">
        <w:rPr>
          <w:szCs w:val="24"/>
        </w:rPr>
        <w:t>ument</w:t>
      </w:r>
      <w:r w:rsidRPr="00211532">
        <w:rPr>
          <w:lang w:val="en-US"/>
        </w:rPr>
        <w:t xml:space="preserve"> </w:t>
      </w:r>
      <w:hyperlink r:id="rId10" w:history="1">
        <w:r w:rsidRPr="00211532">
          <w:rPr>
            <w:rStyle w:val="Hyperlink"/>
            <w:lang w:val="en-US"/>
          </w:rPr>
          <w:t>2/OJ/15 (Rev.1)</w:t>
        </w:r>
      </w:hyperlink>
      <w:r w:rsidR="00211532">
        <w:rPr>
          <w:rStyle w:val="Hyperlink"/>
          <w:color w:val="auto"/>
          <w:szCs w:val="24"/>
          <w:u w:val="none"/>
        </w:rPr>
        <w:t xml:space="preserve">, </w:t>
      </w:r>
      <w:r w:rsidRPr="00211532">
        <w:rPr>
          <w:szCs w:val="24"/>
        </w:rPr>
        <w:t>was approved.</w:t>
      </w:r>
    </w:p>
    <w:p w:rsidR="00B2193E" w:rsidRPr="008D217D" w:rsidRDefault="00B2193E" w:rsidP="009F4F19">
      <w:pPr>
        <w:spacing w:after="120"/>
        <w:rPr>
          <w:szCs w:val="24"/>
        </w:rPr>
      </w:pPr>
      <w:r w:rsidRPr="008D217D">
        <w:rPr>
          <w:szCs w:val="24"/>
        </w:rPr>
        <w:t>The Rapporteurs also</w:t>
      </w:r>
      <w:r w:rsidR="009F4F19" w:rsidRPr="008D217D">
        <w:rPr>
          <w:szCs w:val="24"/>
        </w:rPr>
        <w:t xml:space="preserve"> reminded </w:t>
      </w:r>
      <w:r w:rsidRPr="008D217D">
        <w:rPr>
          <w:szCs w:val="24"/>
        </w:rPr>
        <w:t>that</w:t>
      </w:r>
      <w:r w:rsidR="009F4F19" w:rsidRPr="008D217D">
        <w:rPr>
          <w:szCs w:val="24"/>
        </w:rPr>
        <w:t>,</w:t>
      </w:r>
      <w:r w:rsidRPr="008D217D">
        <w:rPr>
          <w:szCs w:val="24"/>
        </w:rPr>
        <w:t xml:space="preserve"> as the 2014 Plenipotentiary Conference had decided to hold the next WTDC in 2017 instead of 2018, the Q4/2 work plan </w:t>
      </w:r>
      <w:r w:rsidR="009F4F19" w:rsidRPr="008D217D">
        <w:rPr>
          <w:szCs w:val="24"/>
        </w:rPr>
        <w:t xml:space="preserve">has </w:t>
      </w:r>
      <w:r w:rsidRPr="008D217D">
        <w:rPr>
          <w:szCs w:val="24"/>
        </w:rPr>
        <w:t>be</w:t>
      </w:r>
      <w:r w:rsidR="009F4F19" w:rsidRPr="008D217D">
        <w:rPr>
          <w:szCs w:val="24"/>
        </w:rPr>
        <w:t xml:space="preserve">en </w:t>
      </w:r>
      <w:r w:rsidRPr="008D217D">
        <w:rPr>
          <w:szCs w:val="24"/>
        </w:rPr>
        <w:t>revised</w:t>
      </w:r>
      <w:r w:rsidR="009F4F19" w:rsidRPr="008D217D">
        <w:rPr>
          <w:szCs w:val="24"/>
        </w:rPr>
        <w:t xml:space="preserve"> accordingly during the last Rapporteur Group Meeting</w:t>
      </w:r>
      <w:r w:rsidRPr="008D217D">
        <w:rPr>
          <w:szCs w:val="24"/>
        </w:rPr>
        <w:t xml:space="preserve">. In this regard, it was deemed appropriate to starting working electronically using the official distribution list for Q4/2 (subscriptions to the list can be done at </w:t>
      </w:r>
      <w:hyperlink r:id="rId11" w:history="1">
        <w:r w:rsidRPr="008D217D">
          <w:rPr>
            <w:rStyle w:val="Hyperlink"/>
            <w:szCs w:val="24"/>
          </w:rPr>
          <w:t>this link</w:t>
        </w:r>
      </w:hyperlink>
      <w:r w:rsidRPr="008D217D">
        <w:rPr>
          <w:szCs w:val="24"/>
        </w:rPr>
        <w:t xml:space="preserve"> </w:t>
      </w:r>
      <w:r w:rsidRPr="008D217D">
        <w:rPr>
          <w:sz w:val="20"/>
        </w:rPr>
        <w:sym w:font="Wingdings" w:char="F0E0"/>
      </w:r>
      <w:r w:rsidRPr="008D217D">
        <w:rPr>
          <w:szCs w:val="24"/>
        </w:rPr>
        <w:t xml:space="preserve">ITU-D </w:t>
      </w:r>
      <w:r w:rsidRPr="008D217D">
        <w:rPr>
          <w:sz w:val="20"/>
        </w:rPr>
        <w:sym w:font="Wingdings" w:char="F0E0"/>
      </w:r>
      <w:r w:rsidRPr="008D217D">
        <w:rPr>
          <w:szCs w:val="24"/>
        </w:rPr>
        <w:t xml:space="preserve"> SP14 </w:t>
      </w:r>
      <w:r w:rsidRPr="008D217D">
        <w:rPr>
          <w:sz w:val="20"/>
        </w:rPr>
        <w:sym w:font="Wingdings" w:char="F0E0"/>
      </w:r>
      <w:r w:rsidRPr="008D217D">
        <w:rPr>
          <w:szCs w:val="24"/>
        </w:rPr>
        <w:t xml:space="preserve"> Study Group 2).</w:t>
      </w:r>
    </w:p>
    <w:p w:rsidR="00F37550" w:rsidRPr="008D217D" w:rsidRDefault="00F37550" w:rsidP="00F37550">
      <w:pPr>
        <w:pStyle w:val="ListParagraph"/>
        <w:numPr>
          <w:ilvl w:val="0"/>
          <w:numId w:val="1"/>
        </w:numPr>
        <w:tabs>
          <w:tab w:val="clear" w:pos="794"/>
        </w:tabs>
        <w:ind w:left="425" w:hanging="425"/>
        <w:contextualSpacing w:val="0"/>
        <w:rPr>
          <w:b/>
          <w:bCs/>
          <w:szCs w:val="24"/>
        </w:rPr>
      </w:pPr>
      <w:r w:rsidRPr="008D217D">
        <w:rPr>
          <w:b/>
          <w:bCs/>
          <w:szCs w:val="24"/>
        </w:rPr>
        <w:t>Review main conclusions of the previous Rapporteur Group meeting</w:t>
      </w:r>
    </w:p>
    <w:p w:rsidR="00B2193E" w:rsidRPr="008D217D" w:rsidRDefault="00B2193E" w:rsidP="00B2193E">
      <w:pPr>
        <w:tabs>
          <w:tab w:val="clear" w:pos="794"/>
        </w:tabs>
        <w:spacing w:after="120"/>
        <w:rPr>
          <w:lang w:val="en-US"/>
        </w:rPr>
      </w:pPr>
      <w:r w:rsidRPr="008D217D">
        <w:rPr>
          <w:lang w:val="en-US"/>
        </w:rPr>
        <w:t xml:space="preserve">Document </w:t>
      </w:r>
      <w:hyperlink r:id="rId12" w:history="1">
        <w:r w:rsidRPr="008D217D">
          <w:rPr>
            <w:rStyle w:val="Hyperlink"/>
            <w:rFonts w:asciiTheme="minorHAnsi" w:hAnsiTheme="minorHAnsi"/>
            <w:szCs w:val="24"/>
            <w:lang w:val="en-US"/>
          </w:rPr>
          <w:t>2/136</w:t>
        </w:r>
      </w:hyperlink>
      <w:r w:rsidRPr="008D217D">
        <w:rPr>
          <w:rFonts w:asciiTheme="minorHAnsi" w:hAnsiTheme="minorHAnsi"/>
          <w:szCs w:val="24"/>
          <w:lang w:val="en-US"/>
        </w:rPr>
        <w:t xml:space="preserve"> </w:t>
      </w:r>
      <w:hyperlink r:id="rId13" w:history="1"/>
      <w:r w:rsidRPr="008D217D">
        <w:rPr>
          <w:lang w:val="en-US"/>
        </w:rPr>
        <w:t xml:space="preserve">with the report of the previous meeting was noted with no further comments. </w:t>
      </w:r>
    </w:p>
    <w:p w:rsidR="00F37550" w:rsidRPr="00211532" w:rsidRDefault="009F4F19" w:rsidP="00BA4D89">
      <w:pPr>
        <w:rPr>
          <w:color w:val="000000"/>
          <w:sz w:val="22"/>
          <w:lang w:val="en-US" w:eastAsia="zh-CN"/>
        </w:rPr>
      </w:pPr>
      <w:r w:rsidRPr="008D217D">
        <w:rPr>
          <w:lang w:val="en-US"/>
        </w:rPr>
        <w:t xml:space="preserve">The Rapporteurs announced that the Table of Content from Annex A </w:t>
      </w:r>
      <w:r w:rsidR="00211532">
        <w:rPr>
          <w:lang w:val="en-US"/>
        </w:rPr>
        <w:t>of th</w:t>
      </w:r>
      <w:r w:rsidR="00BA4D89">
        <w:rPr>
          <w:lang w:val="en-US"/>
        </w:rPr>
        <w:t>is</w:t>
      </w:r>
      <w:r w:rsidR="00211532">
        <w:rPr>
          <w:lang w:val="en-US"/>
        </w:rPr>
        <w:t xml:space="preserve"> report </w:t>
      </w:r>
      <w:r w:rsidRPr="008D217D">
        <w:rPr>
          <w:lang w:val="en-US"/>
        </w:rPr>
        <w:t>will be co</w:t>
      </w:r>
      <w:r w:rsidR="00211532">
        <w:rPr>
          <w:lang w:val="en-US"/>
        </w:rPr>
        <w:t xml:space="preserve">mplemented by </w:t>
      </w:r>
      <w:r w:rsidR="00BA4D89">
        <w:rPr>
          <w:lang w:val="en-US"/>
        </w:rPr>
        <w:t>a Matrix (</w:t>
      </w:r>
      <w:r w:rsidR="00BA4D89" w:rsidRPr="00BA4D89">
        <w:rPr>
          <w:b/>
          <w:bCs/>
          <w:lang w:val="en-US"/>
        </w:rPr>
        <w:t>Annex 3</w:t>
      </w:r>
      <w:r w:rsidRPr="008D217D">
        <w:rPr>
          <w:lang w:val="en-US"/>
        </w:rPr>
        <w:t xml:space="preserve"> to this Report) </w:t>
      </w:r>
      <w:r w:rsidR="00FF58C2" w:rsidRPr="008D217D">
        <w:rPr>
          <w:color w:val="000000"/>
        </w:rPr>
        <w:t xml:space="preserve">mapping input </w:t>
      </w:r>
      <w:r w:rsidR="00211532">
        <w:rPr>
          <w:color w:val="000000"/>
        </w:rPr>
        <w:t xml:space="preserve">received </w:t>
      </w:r>
      <w:r w:rsidR="00FF58C2" w:rsidRPr="008D217D">
        <w:rPr>
          <w:color w:val="000000"/>
        </w:rPr>
        <w:t>and reference documents to be taken into consideration for compiling the Sections of the Draft Final Report to be pr</w:t>
      </w:r>
      <w:r w:rsidR="00211532">
        <w:rPr>
          <w:color w:val="000000"/>
        </w:rPr>
        <w:t>esented to the next Rapporteur Group m</w:t>
      </w:r>
      <w:r w:rsidR="00FF58C2" w:rsidRPr="008D217D">
        <w:rPr>
          <w:color w:val="000000"/>
        </w:rPr>
        <w:t xml:space="preserve">eeting in April 2016. </w:t>
      </w:r>
      <w:r w:rsidR="00211532">
        <w:rPr>
          <w:color w:val="000000"/>
        </w:rPr>
        <w:t>A list of concerned Editors as wel</w:t>
      </w:r>
      <w:r w:rsidR="00FF58C2" w:rsidRPr="008D217D">
        <w:rPr>
          <w:color w:val="000000"/>
        </w:rPr>
        <w:t xml:space="preserve">l as Active Collaborators </w:t>
      </w:r>
      <w:r w:rsidR="00211532">
        <w:rPr>
          <w:color w:val="000000"/>
        </w:rPr>
        <w:t xml:space="preserve">would also be </w:t>
      </w:r>
      <w:r w:rsidR="00FF58C2" w:rsidRPr="008D217D">
        <w:rPr>
          <w:color w:val="000000"/>
        </w:rPr>
        <w:t>indicated in</w:t>
      </w:r>
      <w:r w:rsidR="00211532">
        <w:rPr>
          <w:color w:val="000000"/>
        </w:rPr>
        <w:t xml:space="preserve"> the</w:t>
      </w:r>
      <w:r w:rsidR="00FF58C2" w:rsidRPr="008D217D">
        <w:rPr>
          <w:color w:val="000000"/>
        </w:rPr>
        <w:t xml:space="preserve"> Matrix.</w:t>
      </w:r>
    </w:p>
    <w:p w:rsidR="00F37550" w:rsidRPr="008D217D" w:rsidRDefault="00F37550" w:rsidP="00F37550">
      <w:pPr>
        <w:pStyle w:val="ListParagraph"/>
        <w:numPr>
          <w:ilvl w:val="0"/>
          <w:numId w:val="1"/>
        </w:numPr>
        <w:tabs>
          <w:tab w:val="clear" w:pos="794"/>
        </w:tabs>
        <w:ind w:left="425" w:hanging="425"/>
        <w:contextualSpacing w:val="0"/>
        <w:rPr>
          <w:b/>
          <w:bCs/>
          <w:szCs w:val="24"/>
        </w:rPr>
      </w:pPr>
      <w:r w:rsidRPr="008D217D">
        <w:rPr>
          <w:b/>
          <w:bCs/>
          <w:szCs w:val="24"/>
        </w:rPr>
        <w:t>Review mandate and expected output for the Question</w:t>
      </w:r>
    </w:p>
    <w:p w:rsidR="00F03DA0" w:rsidRPr="008D217D" w:rsidRDefault="00B2193E" w:rsidP="00211532">
      <w:pPr>
        <w:tabs>
          <w:tab w:val="clear" w:pos="794"/>
        </w:tabs>
        <w:rPr>
          <w:b/>
          <w:bCs/>
          <w:szCs w:val="24"/>
        </w:rPr>
      </w:pPr>
      <w:r w:rsidRPr="008D217D">
        <w:rPr>
          <w:lang w:val="en-US"/>
        </w:rPr>
        <w:t xml:space="preserve">Document </w:t>
      </w:r>
      <w:hyperlink r:id="rId14" w:history="1">
        <w:r w:rsidRPr="008D217D">
          <w:rPr>
            <w:rStyle w:val="Hyperlink"/>
            <w:lang w:val="en-US"/>
          </w:rPr>
          <w:t>2/2</w:t>
        </w:r>
      </w:hyperlink>
      <w:r w:rsidRPr="008D217D">
        <w:rPr>
          <w:lang w:val="en-US"/>
        </w:rPr>
        <w:t xml:space="preserve"> (Section on Q4/2) with the mandate of the Question was presented by the Rapporteurs. It was noted.</w:t>
      </w:r>
    </w:p>
    <w:p w:rsidR="00F37550" w:rsidRPr="008D217D" w:rsidRDefault="00F37550" w:rsidP="00F37550">
      <w:pPr>
        <w:pStyle w:val="ListParagraph"/>
        <w:numPr>
          <w:ilvl w:val="0"/>
          <w:numId w:val="1"/>
        </w:numPr>
        <w:tabs>
          <w:tab w:val="clear" w:pos="794"/>
        </w:tabs>
        <w:ind w:left="425" w:hanging="425"/>
        <w:contextualSpacing w:val="0"/>
        <w:rPr>
          <w:b/>
          <w:bCs/>
          <w:szCs w:val="24"/>
        </w:rPr>
      </w:pPr>
      <w:r w:rsidRPr="008D217D">
        <w:rPr>
          <w:b/>
          <w:bCs/>
          <w:szCs w:val="24"/>
        </w:rPr>
        <w:t>Present/discuss contributions and relevant input documents, including Liaison Statements (if any)</w:t>
      </w:r>
    </w:p>
    <w:p w:rsidR="00B2193E" w:rsidRPr="00211532" w:rsidRDefault="00211532" w:rsidP="00A00FA0">
      <w:pPr>
        <w:tabs>
          <w:tab w:val="clear" w:pos="794"/>
          <w:tab w:val="clear" w:pos="1191"/>
          <w:tab w:val="clear" w:pos="1588"/>
          <w:tab w:val="clear" w:pos="1985"/>
        </w:tabs>
        <w:overflowPunct/>
        <w:textAlignment w:val="auto"/>
        <w:rPr>
          <w:rFonts w:asciiTheme="minorHAnsi" w:hAnsiTheme="minorHAnsi"/>
          <w:szCs w:val="24"/>
        </w:rPr>
      </w:pPr>
      <w:r>
        <w:t xml:space="preserve">Document </w:t>
      </w:r>
      <w:hyperlink r:id="rId15" w:history="1">
        <w:r w:rsidR="00F37550" w:rsidRPr="008D217D">
          <w:rPr>
            <w:rStyle w:val="Hyperlink"/>
          </w:rPr>
          <w:t>2/</w:t>
        </w:r>
        <w:r w:rsidR="00F37550" w:rsidRPr="008D217D">
          <w:rPr>
            <w:rStyle w:val="Hyperlink"/>
            <w:lang w:val="en-US"/>
          </w:rPr>
          <w:t>236</w:t>
        </w:r>
        <w:r w:rsidR="00F37550" w:rsidRPr="008D217D">
          <w:rPr>
            <w:rStyle w:val="Hyperlink"/>
          </w:rPr>
          <w:t xml:space="preserve"> </w:t>
        </w:r>
        <w:r w:rsidR="00F37550" w:rsidRPr="008D217D">
          <w:rPr>
            <w:rStyle w:val="Hyperlink"/>
            <w:lang w:val="en-US"/>
          </w:rPr>
          <w:t>+</w:t>
        </w:r>
        <w:r w:rsidR="00F37550" w:rsidRPr="008D217D">
          <w:rPr>
            <w:rStyle w:val="Hyperlink"/>
          </w:rPr>
          <w:t xml:space="preserve"> </w:t>
        </w:r>
        <w:r w:rsidR="00F37550" w:rsidRPr="008D217D">
          <w:rPr>
            <w:rStyle w:val="Hyperlink"/>
            <w:lang w:val="en-US"/>
          </w:rPr>
          <w:t>Ann</w:t>
        </w:r>
        <w:r w:rsidR="00F37550" w:rsidRPr="008D217D">
          <w:rPr>
            <w:rStyle w:val="Hyperlink"/>
          </w:rPr>
          <w:t>ex</w:t>
        </w:r>
      </w:hyperlink>
      <w:r w:rsidR="00F37550" w:rsidRPr="008D217D">
        <w:t xml:space="preserve"> (</w:t>
      </w:r>
      <w:r w:rsidR="00F37550" w:rsidRPr="008D217D">
        <w:rPr>
          <w:lang w:val="en-US"/>
        </w:rPr>
        <w:t>Brazil</w:t>
      </w:r>
      <w:r w:rsidR="00F37550" w:rsidRPr="008D217D">
        <w:t>)</w:t>
      </w:r>
      <w:r w:rsidR="000F0364" w:rsidRPr="008D217D">
        <w:t xml:space="preserve">. The document was presented remotely by Brazil. </w:t>
      </w:r>
      <w:r w:rsidR="00B2193E" w:rsidRPr="008D217D">
        <w:t>The document introduces a</w:t>
      </w:r>
      <w:r>
        <w:t>n overview of</w:t>
      </w:r>
      <w:r w:rsidR="00B2193E" w:rsidRPr="008D217D">
        <w:t xml:space="preserve"> market surveillance practices performed by the Regulatory Auth</w:t>
      </w:r>
      <w:r>
        <w:t xml:space="preserve">ority of Brazil (Anatel). It </w:t>
      </w:r>
      <w:r w:rsidR="00B2193E" w:rsidRPr="008D217D">
        <w:t>complement</w:t>
      </w:r>
      <w:r>
        <w:t>s</w:t>
      </w:r>
      <w:r w:rsidR="00B2193E" w:rsidRPr="008D217D">
        <w:t xml:space="preserve"> </w:t>
      </w:r>
      <w:r>
        <w:t xml:space="preserve">the </w:t>
      </w:r>
      <w:r w:rsidR="00B2193E" w:rsidRPr="008D217D">
        <w:t>info</w:t>
      </w:r>
      <w:r>
        <w:t>rmation in document</w:t>
      </w:r>
      <w:r w:rsidR="00CF1B13" w:rsidRPr="008D217D">
        <w:t xml:space="preserve"> </w:t>
      </w:r>
      <w:bookmarkStart w:id="8" w:name="RefDoc"/>
      <w:bookmarkEnd w:id="8"/>
      <w:r w:rsidR="00CF1B13" w:rsidRPr="008D217D">
        <w:rPr>
          <w:szCs w:val="18"/>
        </w:rPr>
        <w:fldChar w:fldCharType="begin"/>
      </w:r>
      <w:r w:rsidR="00CF1B13" w:rsidRPr="008D217D">
        <w:rPr>
          <w:szCs w:val="18"/>
        </w:rPr>
        <w:instrText xml:space="preserve"> HYPERLINK "http://www.itu.int/md/D14-SG02-C-0052/" </w:instrText>
      </w:r>
      <w:r w:rsidR="00CF1B13" w:rsidRPr="008D217D">
        <w:rPr>
          <w:szCs w:val="18"/>
        </w:rPr>
        <w:fldChar w:fldCharType="separate"/>
      </w:r>
      <w:r w:rsidR="00CF1B13" w:rsidRPr="008D217D">
        <w:rPr>
          <w:rStyle w:val="Hyperlink"/>
          <w:szCs w:val="18"/>
        </w:rPr>
        <w:t>2/52</w:t>
      </w:r>
      <w:r w:rsidR="00CF1B13" w:rsidRPr="008D217D">
        <w:rPr>
          <w:szCs w:val="18"/>
        </w:rPr>
        <w:fldChar w:fldCharType="end"/>
      </w:r>
      <w:r w:rsidR="00CF1B13" w:rsidRPr="008D217D">
        <w:rPr>
          <w:szCs w:val="18"/>
        </w:rPr>
        <w:t xml:space="preserve"> (Brazil) </w:t>
      </w:r>
      <w:r w:rsidR="00FF58C2" w:rsidRPr="008D217D">
        <w:rPr>
          <w:szCs w:val="18"/>
        </w:rPr>
        <w:t>that</w:t>
      </w:r>
      <w:r w:rsidR="00CF1B13" w:rsidRPr="008D217D">
        <w:t xml:space="preserve"> </w:t>
      </w:r>
      <w:r>
        <w:t xml:space="preserve">presented </w:t>
      </w:r>
      <w:r w:rsidR="00CF1B13" w:rsidRPr="008D217D">
        <w:t>the Brazilian experience to model the deployment of interoperability and compliance regime in de</w:t>
      </w:r>
      <w:r>
        <w:t xml:space="preserve">veloping countries </w:t>
      </w:r>
      <w:r w:rsidR="00146C7E">
        <w:t>to</w:t>
      </w:r>
      <w:r>
        <w:t xml:space="preserve"> the Q</w:t>
      </w:r>
      <w:r w:rsidR="00CF1B13" w:rsidRPr="008D217D">
        <w:t xml:space="preserve">4/2 Rapporteur Group meeting </w:t>
      </w:r>
      <w:r>
        <w:t xml:space="preserve">in </w:t>
      </w:r>
      <w:r w:rsidR="00CF1B13" w:rsidRPr="008D217D">
        <w:t>September 2014.</w:t>
      </w:r>
      <w:r w:rsidR="00DA4A9C" w:rsidRPr="00211532">
        <w:t xml:space="preserve"> </w:t>
      </w:r>
      <w:r w:rsidR="001E6330">
        <w:t>D</w:t>
      </w:r>
      <w:r w:rsidR="00FF58C2" w:rsidRPr="00211532">
        <w:t xml:space="preserve">ocument </w:t>
      </w:r>
      <w:hyperlink r:id="rId16" w:history="1">
        <w:r w:rsidR="001E6330" w:rsidRPr="001E6330">
          <w:rPr>
            <w:rStyle w:val="Hyperlink"/>
          </w:rPr>
          <w:t>2/236</w:t>
        </w:r>
      </w:hyperlink>
      <w:r w:rsidR="001E6330" w:rsidRPr="001E6330">
        <w:t xml:space="preserve"> </w:t>
      </w:r>
      <w:r w:rsidR="00DA4A9C" w:rsidRPr="00211532">
        <w:t xml:space="preserve">describes the procedures and measures adopted in Brazil to ensure: a) the ICT products placed on the market comply with all the requirements set out in the relevant legislation and regulations; </w:t>
      </w:r>
      <w:r w:rsidR="00A00FA0">
        <w:t>b</w:t>
      </w:r>
      <w:r w:rsidR="00DA4A9C" w:rsidRPr="00211532">
        <w:t xml:space="preserve">) that ICT products placed on the market do not cause electromagnetic interference, harm the public telecommunications network, and endanger health, safety, environment or any other aspect of protection of public interests; </w:t>
      </w:r>
      <w:r w:rsidR="00A00FA0">
        <w:t>c</w:t>
      </w:r>
      <w:r w:rsidR="00DA4A9C" w:rsidRPr="00211532">
        <w:t xml:space="preserve">) </w:t>
      </w:r>
      <w:r w:rsidR="001E6330">
        <w:t>t</w:t>
      </w:r>
      <w:r w:rsidR="00DA4A9C" w:rsidRPr="00211532">
        <w:t>o take necessary action (e.g. prohibitions, withdrawals, recalls) to stop the circulation of products that do not comply with all the requirements set out in the relevant legislation and regulations, to bring the products into compliance and to apply sanctions.</w:t>
      </w:r>
      <w:r w:rsidR="0036020D" w:rsidRPr="00211532">
        <w:t xml:space="preserve"> </w:t>
      </w:r>
      <w:r w:rsidR="00FF58C2" w:rsidRPr="00211532">
        <w:t xml:space="preserve">It was </w:t>
      </w:r>
      <w:r w:rsidR="00FF58C2" w:rsidRPr="00211532">
        <w:rPr>
          <w:rFonts w:asciiTheme="minorHAnsi" w:hAnsiTheme="minorHAnsi"/>
          <w:szCs w:val="24"/>
        </w:rPr>
        <w:t>noted the document also address</w:t>
      </w:r>
      <w:r w:rsidR="001E6330">
        <w:rPr>
          <w:rFonts w:asciiTheme="minorHAnsi" w:hAnsiTheme="minorHAnsi"/>
          <w:szCs w:val="24"/>
        </w:rPr>
        <w:t xml:space="preserve">es </w:t>
      </w:r>
      <w:r w:rsidR="00FF58C2" w:rsidRPr="00211532">
        <w:rPr>
          <w:rFonts w:asciiTheme="minorHAnsi" w:hAnsiTheme="minorHAnsi"/>
          <w:szCs w:val="24"/>
        </w:rPr>
        <w:t>issues related to counterfeits and therefore Brazil was invited to submit the rel</w:t>
      </w:r>
      <w:r w:rsidR="001E6330">
        <w:rPr>
          <w:rFonts w:asciiTheme="minorHAnsi" w:hAnsiTheme="minorHAnsi"/>
          <w:szCs w:val="24"/>
        </w:rPr>
        <w:t>ated information to ITU-D SG1 Q</w:t>
      </w:r>
      <w:r w:rsidR="00FF58C2" w:rsidRPr="00211532">
        <w:rPr>
          <w:rFonts w:asciiTheme="minorHAnsi" w:hAnsiTheme="minorHAnsi"/>
          <w:szCs w:val="24"/>
        </w:rPr>
        <w:t xml:space="preserve">6/1 because counterfeits is not part of the study conducted inside Q4/2. The document was noted and </w:t>
      </w:r>
      <w:r w:rsidR="0073052D" w:rsidRPr="00211532">
        <w:rPr>
          <w:rFonts w:asciiTheme="minorHAnsi" w:hAnsiTheme="minorHAnsi"/>
          <w:szCs w:val="24"/>
        </w:rPr>
        <w:t xml:space="preserve">proposed to be </w:t>
      </w:r>
      <w:r w:rsidR="00FF58C2" w:rsidRPr="00211532">
        <w:rPr>
          <w:rFonts w:asciiTheme="minorHAnsi" w:hAnsiTheme="minorHAnsi"/>
          <w:szCs w:val="24"/>
        </w:rPr>
        <w:t xml:space="preserve">considered </w:t>
      </w:r>
      <w:r w:rsidR="001E6330">
        <w:rPr>
          <w:rFonts w:asciiTheme="minorHAnsi" w:hAnsiTheme="minorHAnsi"/>
          <w:szCs w:val="24"/>
        </w:rPr>
        <w:t xml:space="preserve">for compiling item 3.4 as well </w:t>
      </w:r>
      <w:r w:rsidR="00FF58C2" w:rsidRPr="00211532">
        <w:rPr>
          <w:rFonts w:asciiTheme="minorHAnsi" w:hAnsiTheme="minorHAnsi"/>
          <w:szCs w:val="24"/>
        </w:rPr>
        <w:t xml:space="preserve">as Annex I of the Final Report (see </w:t>
      </w:r>
      <w:r w:rsidR="00FF58C2" w:rsidRPr="001E6330">
        <w:rPr>
          <w:rFonts w:asciiTheme="minorHAnsi" w:hAnsiTheme="minorHAnsi"/>
          <w:b/>
          <w:bCs/>
          <w:szCs w:val="24"/>
        </w:rPr>
        <w:t>Annex A</w:t>
      </w:r>
      <w:r w:rsidR="00FF58C2" w:rsidRPr="00A33D68">
        <w:rPr>
          <w:rFonts w:asciiTheme="minorHAnsi" w:hAnsiTheme="minorHAnsi"/>
          <w:szCs w:val="24"/>
        </w:rPr>
        <w:t xml:space="preserve"> and</w:t>
      </w:r>
      <w:r w:rsidR="00FF58C2" w:rsidRPr="001E6330">
        <w:rPr>
          <w:rFonts w:asciiTheme="minorHAnsi" w:hAnsiTheme="minorHAnsi"/>
          <w:b/>
          <w:bCs/>
          <w:szCs w:val="24"/>
        </w:rPr>
        <w:t xml:space="preserve"> </w:t>
      </w:r>
      <w:r w:rsidR="001D1487">
        <w:rPr>
          <w:rFonts w:asciiTheme="minorHAnsi" w:hAnsiTheme="minorHAnsi"/>
          <w:b/>
          <w:bCs/>
          <w:szCs w:val="24"/>
        </w:rPr>
        <w:t>3</w:t>
      </w:r>
      <w:r w:rsidR="00FF58C2" w:rsidRPr="00211532">
        <w:rPr>
          <w:rFonts w:asciiTheme="minorHAnsi" w:hAnsiTheme="minorHAnsi"/>
          <w:szCs w:val="24"/>
        </w:rPr>
        <w:t xml:space="preserve">).  </w:t>
      </w:r>
    </w:p>
    <w:p w:rsidR="0073052D" w:rsidRPr="00211532" w:rsidRDefault="00211532" w:rsidP="00A33D68">
      <w:pPr>
        <w:pStyle w:val="Normalaftertitle"/>
        <w:spacing w:before="120" w:after="120"/>
        <w:rPr>
          <w:rFonts w:asciiTheme="minorHAnsi" w:hAnsiTheme="minorHAnsi"/>
          <w:szCs w:val="24"/>
        </w:rPr>
      </w:pPr>
      <w:r w:rsidRPr="00211532">
        <w:rPr>
          <w:rFonts w:asciiTheme="minorHAnsi" w:hAnsiTheme="minorHAnsi"/>
          <w:szCs w:val="24"/>
        </w:rPr>
        <w:t xml:space="preserve">Document </w:t>
      </w:r>
      <w:hyperlink r:id="rId17" w:history="1">
        <w:r w:rsidR="00F37550" w:rsidRPr="00211532">
          <w:rPr>
            <w:rStyle w:val="Hyperlink"/>
            <w:rFonts w:asciiTheme="minorHAnsi" w:hAnsiTheme="minorHAnsi"/>
            <w:szCs w:val="24"/>
            <w:lang w:val="en-US"/>
          </w:rPr>
          <w:t>2/227 + Annex</w:t>
        </w:r>
      </w:hyperlink>
      <w:r w:rsidR="00F37550" w:rsidRPr="00211532">
        <w:rPr>
          <w:rFonts w:asciiTheme="minorHAnsi" w:hAnsiTheme="minorHAnsi"/>
          <w:szCs w:val="24"/>
          <w:lang w:val="en-US"/>
        </w:rPr>
        <w:t xml:space="preserve"> (Haiti)</w:t>
      </w:r>
      <w:r w:rsidR="0036020D" w:rsidRPr="00211532">
        <w:rPr>
          <w:rFonts w:asciiTheme="minorHAnsi" w:hAnsiTheme="minorHAnsi"/>
          <w:szCs w:val="24"/>
          <w:lang w:val="en-US"/>
        </w:rPr>
        <w:t xml:space="preserve">: </w:t>
      </w:r>
      <w:r w:rsidR="0073052D" w:rsidRPr="00211532">
        <w:rPr>
          <w:rFonts w:asciiTheme="minorHAnsi" w:hAnsiTheme="minorHAnsi"/>
          <w:szCs w:val="24"/>
          <w:lang w:val="en-US"/>
        </w:rPr>
        <w:t>The document was introduced by the Rappor</w:t>
      </w:r>
      <w:r>
        <w:rPr>
          <w:rFonts w:asciiTheme="minorHAnsi" w:hAnsiTheme="minorHAnsi"/>
          <w:szCs w:val="24"/>
          <w:lang w:val="en-US"/>
        </w:rPr>
        <w:t>teurs as the representative from Haiti was not present</w:t>
      </w:r>
      <w:r w:rsidR="0073052D" w:rsidRPr="00211532">
        <w:rPr>
          <w:rFonts w:asciiTheme="minorHAnsi" w:hAnsiTheme="minorHAnsi"/>
          <w:szCs w:val="24"/>
          <w:lang w:val="en-US"/>
        </w:rPr>
        <w:t xml:space="preserve">. </w:t>
      </w:r>
      <w:r>
        <w:rPr>
          <w:rFonts w:asciiTheme="minorHAnsi" w:hAnsiTheme="minorHAnsi"/>
          <w:szCs w:val="24"/>
        </w:rPr>
        <w:t xml:space="preserve">The presentation in the Annex </w:t>
      </w:r>
      <w:r w:rsidR="00916322" w:rsidRPr="00211532">
        <w:rPr>
          <w:rFonts w:asciiTheme="minorHAnsi" w:hAnsiTheme="minorHAnsi"/>
          <w:szCs w:val="24"/>
        </w:rPr>
        <w:t>highlights Haiti’s homologation process and challenges</w:t>
      </w:r>
      <w:r w:rsidR="0073052D" w:rsidRPr="00211532">
        <w:rPr>
          <w:rFonts w:asciiTheme="minorHAnsi" w:hAnsiTheme="minorHAnsi"/>
          <w:szCs w:val="24"/>
        </w:rPr>
        <w:t xml:space="preserve"> and </w:t>
      </w:r>
      <w:r w:rsidR="00916322" w:rsidRPr="00211532">
        <w:rPr>
          <w:rFonts w:asciiTheme="minorHAnsi" w:hAnsiTheme="minorHAnsi"/>
          <w:szCs w:val="24"/>
        </w:rPr>
        <w:t xml:space="preserve">was presented at </w:t>
      </w:r>
      <w:r w:rsidR="00A43A37" w:rsidRPr="00211532">
        <w:rPr>
          <w:rFonts w:asciiTheme="minorHAnsi" w:hAnsiTheme="minorHAnsi"/>
          <w:szCs w:val="24"/>
        </w:rPr>
        <w:t xml:space="preserve">the </w:t>
      </w:r>
      <w:hyperlink r:id="rId18" w:history="1">
        <w:r w:rsidR="00A43A37" w:rsidRPr="00211532">
          <w:rPr>
            <w:rFonts w:asciiTheme="minorHAnsi" w:hAnsiTheme="minorHAnsi" w:cs="Segoe UI"/>
            <w:color w:val="0000FF"/>
            <w:szCs w:val="24"/>
            <w:u w:val="single"/>
          </w:rPr>
          <w:t>Workshop for Caribbean Region to promote the Development and Implementation of Conformance and Interoperability Programmes</w:t>
        </w:r>
      </w:hyperlink>
      <w:r w:rsidR="00A43A37" w:rsidRPr="00211532">
        <w:rPr>
          <w:rFonts w:asciiTheme="minorHAnsi" w:hAnsiTheme="minorHAnsi" w:cs="Segoe UI"/>
          <w:color w:val="444444"/>
          <w:szCs w:val="24"/>
        </w:rPr>
        <w:t xml:space="preserve">, </w:t>
      </w:r>
      <w:r w:rsidR="00A43A37" w:rsidRPr="001E6330">
        <w:rPr>
          <w:rFonts w:asciiTheme="minorHAnsi" w:hAnsiTheme="minorHAnsi"/>
          <w:szCs w:val="24"/>
          <w:lang w:val="en-US"/>
        </w:rPr>
        <w:t>2-4 December 2014, St. Augustine (Trinidad and Tobago)</w:t>
      </w:r>
      <w:r w:rsidR="001E6330">
        <w:rPr>
          <w:rFonts w:asciiTheme="minorHAnsi" w:hAnsiTheme="minorHAnsi"/>
          <w:szCs w:val="24"/>
          <w:lang w:val="en-US"/>
        </w:rPr>
        <w:t>.</w:t>
      </w:r>
      <w:r w:rsidR="0073052D" w:rsidRPr="00211532">
        <w:rPr>
          <w:rFonts w:asciiTheme="minorHAnsi" w:hAnsiTheme="minorHAnsi"/>
          <w:szCs w:val="24"/>
        </w:rPr>
        <w:t>This</w:t>
      </w:r>
      <w:r w:rsidR="00916322" w:rsidRPr="00211532">
        <w:rPr>
          <w:rFonts w:asciiTheme="minorHAnsi" w:hAnsiTheme="minorHAnsi"/>
          <w:szCs w:val="24"/>
        </w:rPr>
        <w:t xml:space="preserve"> case study </w:t>
      </w:r>
      <w:r w:rsidR="00A33D68">
        <w:rPr>
          <w:rFonts w:asciiTheme="minorHAnsi" w:hAnsiTheme="minorHAnsi"/>
          <w:szCs w:val="24"/>
        </w:rPr>
        <w:t>from</w:t>
      </w:r>
      <w:r w:rsidR="0073052D" w:rsidRPr="00211532">
        <w:rPr>
          <w:rFonts w:asciiTheme="minorHAnsi" w:hAnsiTheme="minorHAnsi"/>
          <w:szCs w:val="24"/>
        </w:rPr>
        <w:t xml:space="preserve"> Haiti </w:t>
      </w:r>
      <w:r w:rsidR="00916322" w:rsidRPr="00211532">
        <w:rPr>
          <w:rFonts w:asciiTheme="minorHAnsi" w:hAnsiTheme="minorHAnsi"/>
          <w:szCs w:val="24"/>
        </w:rPr>
        <w:t>may help to better understand the homologation process in developing countries which do not yet have their own homologation standard</w:t>
      </w:r>
      <w:r w:rsidR="00A33D68">
        <w:rPr>
          <w:rFonts w:asciiTheme="minorHAnsi" w:hAnsiTheme="minorHAnsi"/>
          <w:szCs w:val="24"/>
        </w:rPr>
        <w:t>,</w:t>
      </w:r>
      <w:r w:rsidR="00916322" w:rsidRPr="00211532">
        <w:rPr>
          <w:rFonts w:asciiTheme="minorHAnsi" w:hAnsiTheme="minorHAnsi"/>
          <w:szCs w:val="24"/>
        </w:rPr>
        <w:t xml:space="preserve"> as well as the ch</w:t>
      </w:r>
      <w:r w:rsidR="00A33D68">
        <w:rPr>
          <w:rFonts w:asciiTheme="minorHAnsi" w:hAnsiTheme="minorHAnsi"/>
          <w:szCs w:val="24"/>
        </w:rPr>
        <w:t xml:space="preserve">allenges and constrains faced. </w:t>
      </w:r>
    </w:p>
    <w:p w:rsidR="0078041C" w:rsidRPr="00211532" w:rsidRDefault="0073052D">
      <w:pPr>
        <w:tabs>
          <w:tab w:val="clear" w:pos="794"/>
          <w:tab w:val="clear" w:pos="1191"/>
          <w:tab w:val="clear" w:pos="1588"/>
          <w:tab w:val="clear" w:pos="1985"/>
        </w:tabs>
        <w:overflowPunct/>
        <w:spacing w:before="0"/>
        <w:textAlignment w:val="auto"/>
      </w:pPr>
      <w:r w:rsidRPr="00211532">
        <w:rPr>
          <w:rFonts w:asciiTheme="minorHAnsi" w:hAnsiTheme="minorHAnsi"/>
          <w:szCs w:val="24"/>
        </w:rPr>
        <w:t>The document</w:t>
      </w:r>
      <w:r w:rsidRPr="00211532">
        <w:t xml:space="preserve"> was noted and proposed to be considered for compiling item 3.2 as well  as well as Annex I of the Final Report (see </w:t>
      </w:r>
      <w:r w:rsidRPr="00A33D68">
        <w:rPr>
          <w:b/>
          <w:bCs/>
        </w:rPr>
        <w:t xml:space="preserve">Annex A </w:t>
      </w:r>
      <w:r w:rsidRPr="00A33D68">
        <w:t>and</w:t>
      </w:r>
      <w:r w:rsidRPr="00A33D68">
        <w:rPr>
          <w:b/>
          <w:bCs/>
        </w:rPr>
        <w:t xml:space="preserve"> </w:t>
      </w:r>
      <w:r w:rsidR="001D1487">
        <w:rPr>
          <w:b/>
          <w:bCs/>
        </w:rPr>
        <w:t>3</w:t>
      </w:r>
      <w:r w:rsidRPr="00211532">
        <w:t xml:space="preserve">).  </w:t>
      </w:r>
    </w:p>
    <w:p w:rsidR="00F37550" w:rsidRPr="008D217D" w:rsidRDefault="00211532" w:rsidP="005B3658">
      <w:pPr>
        <w:rPr>
          <w:rFonts w:asciiTheme="minorHAnsi" w:hAnsiTheme="minorHAnsi"/>
          <w:lang w:val="en-US"/>
        </w:rPr>
      </w:pPr>
      <w:r>
        <w:t xml:space="preserve">Document </w:t>
      </w:r>
      <w:hyperlink r:id="rId19" w:history="1">
        <w:r w:rsidR="00F37550" w:rsidRPr="008D217D">
          <w:rPr>
            <w:rStyle w:val="Hyperlink"/>
            <w:lang w:val="en-US"/>
          </w:rPr>
          <w:t>2/224 + Annex</w:t>
        </w:r>
      </w:hyperlink>
      <w:r w:rsidR="00F37550" w:rsidRPr="008D217D">
        <w:rPr>
          <w:lang w:val="en-US"/>
        </w:rPr>
        <w:t xml:space="preserve"> </w:t>
      </w:r>
      <w:r w:rsidR="00F37550" w:rsidRPr="008D217D">
        <w:rPr>
          <w:rFonts w:asciiTheme="minorHAnsi" w:hAnsiTheme="minorHAnsi"/>
          <w:lang w:val="en-US"/>
        </w:rPr>
        <w:t>(Fundacao CPqD, Brazil)</w:t>
      </w:r>
      <w:r w:rsidR="00446CEA" w:rsidRPr="008D217D">
        <w:rPr>
          <w:rFonts w:asciiTheme="minorHAnsi" w:hAnsiTheme="minorHAnsi"/>
          <w:lang w:val="en-US"/>
        </w:rPr>
        <w:t xml:space="preserve">: </w:t>
      </w:r>
      <w:r w:rsidR="000F0364" w:rsidRPr="008D217D">
        <w:rPr>
          <w:rFonts w:asciiTheme="minorHAnsi" w:hAnsiTheme="minorHAnsi"/>
          <w:lang w:val="en-US"/>
        </w:rPr>
        <w:t xml:space="preserve"> The</w:t>
      </w:r>
      <w:r w:rsidR="005B3658" w:rsidRPr="008D217D">
        <w:rPr>
          <w:rFonts w:asciiTheme="minorHAnsi" w:hAnsiTheme="minorHAnsi"/>
        </w:rPr>
        <w:t xml:space="preserve"> document was presented remotely by </w:t>
      </w:r>
      <w:r w:rsidR="005B3658" w:rsidRPr="008D217D">
        <w:rPr>
          <w:rFonts w:asciiTheme="minorHAnsi" w:hAnsiTheme="minorHAnsi"/>
          <w:lang w:val="en-US"/>
        </w:rPr>
        <w:t>Fundacao CPqD, Brazil</w:t>
      </w:r>
      <w:r w:rsidR="005B3658" w:rsidRPr="008D217D">
        <w:rPr>
          <w:rFonts w:asciiTheme="minorHAnsi" w:hAnsiTheme="minorHAnsi"/>
        </w:rPr>
        <w:t xml:space="preserve">. </w:t>
      </w:r>
      <w:r w:rsidR="00446CEA" w:rsidRPr="008D217D">
        <w:rPr>
          <w:rFonts w:asciiTheme="minorHAnsi" w:hAnsiTheme="minorHAnsi"/>
          <w:szCs w:val="24"/>
        </w:rPr>
        <w:t>This contribution provides an overview of the importance for society in establishing high qualified entities (laboratories) responsible for carrying out testing.</w:t>
      </w:r>
    </w:p>
    <w:p w:rsidR="00A33D68" w:rsidRDefault="004E1AFE" w:rsidP="00A33D68">
      <w:pPr>
        <w:pStyle w:val="Default"/>
        <w:rPr>
          <w:rFonts w:asciiTheme="minorHAnsi" w:hAnsiTheme="minorHAnsi"/>
        </w:rPr>
      </w:pPr>
      <w:r w:rsidRPr="008D217D">
        <w:rPr>
          <w:rFonts w:asciiTheme="minorHAnsi" w:hAnsiTheme="minorHAnsi"/>
        </w:rPr>
        <w:t>The document presents the role of testing laboratories to an ICT conformity assessment system</w:t>
      </w:r>
      <w:r w:rsidR="005B3658" w:rsidRPr="008D217D">
        <w:rPr>
          <w:rFonts w:asciiTheme="minorHAnsi" w:hAnsiTheme="minorHAnsi"/>
        </w:rPr>
        <w:t xml:space="preserve">. The documents presents </w:t>
      </w:r>
      <w:r w:rsidRPr="008D217D">
        <w:rPr>
          <w:rFonts w:asciiTheme="minorHAnsi" w:hAnsiTheme="minorHAnsi"/>
        </w:rPr>
        <w:t>among others the following issues: Test Laboratory–Importance; Laboratory Organization and Management</w:t>
      </w:r>
      <w:r w:rsidR="005B3658" w:rsidRPr="008D217D">
        <w:rPr>
          <w:rFonts w:asciiTheme="minorHAnsi" w:hAnsiTheme="minorHAnsi"/>
        </w:rPr>
        <w:t xml:space="preserve">; </w:t>
      </w:r>
      <w:r w:rsidRPr="008D217D">
        <w:rPr>
          <w:rFonts w:asciiTheme="minorHAnsi" w:hAnsiTheme="minorHAnsi"/>
        </w:rPr>
        <w:t xml:space="preserve">Investment and Cost Estimation; Good Laboratory Practice; CPqD’s Laboratory Facilities; Anatel Regulatory Framework. </w:t>
      </w:r>
    </w:p>
    <w:p w:rsidR="0078041C" w:rsidRPr="00A33D68" w:rsidRDefault="005B3658">
      <w:pPr>
        <w:pStyle w:val="Default"/>
        <w:spacing w:before="120"/>
        <w:rPr>
          <w:rFonts w:asciiTheme="minorHAnsi" w:hAnsiTheme="minorHAnsi"/>
        </w:rPr>
      </w:pPr>
      <w:r w:rsidRPr="00A33D68">
        <w:rPr>
          <w:rFonts w:asciiTheme="minorHAnsi" w:hAnsiTheme="minorHAnsi"/>
        </w:rPr>
        <w:t xml:space="preserve">The document was noted and proposed to be considered for compiling item 3.2 as well </w:t>
      </w:r>
      <w:r w:rsidR="00F30294">
        <w:rPr>
          <w:rFonts w:asciiTheme="minorHAnsi" w:hAnsiTheme="minorHAnsi"/>
        </w:rPr>
        <w:t xml:space="preserve">as </w:t>
      </w:r>
      <w:r w:rsidRPr="00A33D68">
        <w:rPr>
          <w:rFonts w:asciiTheme="minorHAnsi" w:hAnsiTheme="minorHAnsi"/>
        </w:rPr>
        <w:t xml:space="preserve">Annex I of the Final Report (see </w:t>
      </w:r>
      <w:r w:rsidRPr="00A33D68">
        <w:rPr>
          <w:rFonts w:asciiTheme="minorHAnsi" w:hAnsiTheme="minorHAnsi"/>
          <w:b/>
          <w:bCs/>
        </w:rPr>
        <w:t xml:space="preserve">Annex A </w:t>
      </w:r>
      <w:r w:rsidRPr="00A33D68">
        <w:rPr>
          <w:rFonts w:asciiTheme="minorHAnsi" w:hAnsiTheme="minorHAnsi"/>
        </w:rPr>
        <w:t xml:space="preserve">and </w:t>
      </w:r>
      <w:r w:rsidR="001D1487">
        <w:rPr>
          <w:rFonts w:asciiTheme="minorHAnsi" w:hAnsiTheme="minorHAnsi"/>
          <w:b/>
          <w:bCs/>
        </w:rPr>
        <w:t>3</w:t>
      </w:r>
      <w:r w:rsidRPr="00A33D68">
        <w:rPr>
          <w:rFonts w:asciiTheme="minorHAnsi" w:hAnsiTheme="minorHAnsi"/>
        </w:rPr>
        <w:t xml:space="preserve">).  </w:t>
      </w:r>
    </w:p>
    <w:p w:rsidR="00956F3B" w:rsidRPr="008D217D" w:rsidRDefault="00211532" w:rsidP="00956F3B">
      <w:pPr>
        <w:tabs>
          <w:tab w:val="clear" w:pos="794"/>
        </w:tabs>
        <w:spacing w:after="120"/>
        <w:rPr>
          <w:lang w:val="en-US"/>
        </w:rPr>
      </w:pPr>
      <w:r>
        <w:t xml:space="preserve">Document </w:t>
      </w:r>
      <w:hyperlink r:id="rId20" w:history="1">
        <w:r w:rsidR="00F37550" w:rsidRPr="008D217D">
          <w:rPr>
            <w:rStyle w:val="Hyperlink"/>
            <w:lang w:val="en-US"/>
          </w:rPr>
          <w:t>2/216</w:t>
        </w:r>
      </w:hyperlink>
      <w:r w:rsidR="00F37550" w:rsidRPr="008D217D">
        <w:rPr>
          <w:lang w:val="en-US"/>
        </w:rPr>
        <w:t xml:space="preserve"> (Mauritania)</w:t>
      </w:r>
      <w:r w:rsidR="004E1AFE" w:rsidRPr="008D217D">
        <w:rPr>
          <w:lang w:val="en-US"/>
        </w:rPr>
        <w:t xml:space="preserve">: </w:t>
      </w:r>
      <w:r w:rsidR="00956F3B" w:rsidRPr="00F30294">
        <w:rPr>
          <w:rFonts w:asciiTheme="minorHAnsi" w:hAnsiTheme="minorHAnsi" w:cs="Arial"/>
          <w:color w:val="000000"/>
          <w:szCs w:val="24"/>
          <w:lang w:val="en-US" w:eastAsia="zh-CN"/>
        </w:rPr>
        <w:t xml:space="preserve">The document was presented by the representative from Mauritania. </w:t>
      </w:r>
      <w:r w:rsidR="00956F3B" w:rsidRPr="00F30294">
        <w:rPr>
          <w:rFonts w:asciiTheme="minorHAnsi" w:hAnsiTheme="minorHAnsi"/>
          <w:color w:val="000000"/>
          <w:szCs w:val="24"/>
          <w:lang w:val="en-US" w:eastAsia="zh-CN"/>
        </w:rPr>
        <w:t>This document presents</w:t>
      </w:r>
      <w:r w:rsidR="00956F3B" w:rsidRPr="00F30294">
        <w:rPr>
          <w:rFonts w:asciiTheme="minorHAnsi" w:hAnsiTheme="minorHAnsi" w:cs="Arial"/>
          <w:color w:val="000000"/>
          <w:szCs w:val="24"/>
          <w:lang w:val="en-US" w:eastAsia="zh-CN"/>
        </w:rPr>
        <w:t xml:space="preserve"> </w:t>
      </w:r>
      <w:r w:rsidR="00956F3B" w:rsidRPr="00F30294">
        <w:rPr>
          <w:rFonts w:asciiTheme="minorHAnsi" w:hAnsiTheme="minorHAnsi"/>
          <w:color w:val="000000"/>
          <w:szCs w:val="24"/>
          <w:lang w:val="en-US" w:eastAsia="zh-CN"/>
        </w:rPr>
        <w:t>the experience</w:t>
      </w:r>
      <w:r w:rsidR="00956F3B" w:rsidRPr="00F30294">
        <w:rPr>
          <w:rFonts w:asciiTheme="minorHAnsi" w:hAnsiTheme="minorHAnsi" w:cs="Arial"/>
          <w:color w:val="000000"/>
          <w:szCs w:val="24"/>
          <w:lang w:val="en-US" w:eastAsia="zh-CN"/>
        </w:rPr>
        <w:t xml:space="preserve"> </w:t>
      </w:r>
      <w:r w:rsidR="00956F3B" w:rsidRPr="00F30294">
        <w:rPr>
          <w:rFonts w:asciiTheme="minorHAnsi" w:hAnsiTheme="minorHAnsi"/>
          <w:color w:val="000000"/>
          <w:szCs w:val="24"/>
          <w:lang w:val="en-US" w:eastAsia="zh-CN"/>
        </w:rPr>
        <w:t>of Mauritania</w:t>
      </w:r>
      <w:r w:rsidR="00956F3B" w:rsidRPr="00F30294">
        <w:rPr>
          <w:rFonts w:asciiTheme="minorHAnsi" w:hAnsiTheme="minorHAnsi" w:cs="Arial"/>
          <w:color w:val="000000"/>
          <w:szCs w:val="24"/>
          <w:lang w:val="en-US" w:eastAsia="zh-CN"/>
        </w:rPr>
        <w:t xml:space="preserve"> </w:t>
      </w:r>
      <w:r w:rsidR="00956F3B" w:rsidRPr="00F30294">
        <w:rPr>
          <w:rFonts w:asciiTheme="minorHAnsi" w:hAnsiTheme="minorHAnsi"/>
          <w:color w:val="000000"/>
          <w:szCs w:val="24"/>
          <w:lang w:val="en-US" w:eastAsia="zh-CN"/>
        </w:rPr>
        <w:t>in terms of</w:t>
      </w:r>
      <w:r w:rsidR="00956F3B" w:rsidRPr="00F30294">
        <w:rPr>
          <w:rFonts w:asciiTheme="minorHAnsi" w:hAnsiTheme="minorHAnsi" w:cs="Arial"/>
          <w:color w:val="000000"/>
          <w:szCs w:val="24"/>
          <w:lang w:val="en-US" w:eastAsia="zh-CN"/>
        </w:rPr>
        <w:t xml:space="preserve"> </w:t>
      </w:r>
      <w:r w:rsidR="00956F3B" w:rsidRPr="00F30294">
        <w:rPr>
          <w:rFonts w:asciiTheme="minorHAnsi" w:hAnsiTheme="minorHAnsi"/>
          <w:color w:val="000000"/>
          <w:szCs w:val="24"/>
          <w:lang w:val="en-US" w:eastAsia="zh-CN"/>
        </w:rPr>
        <w:t>approval of</w:t>
      </w:r>
      <w:r w:rsidR="00956F3B" w:rsidRPr="00F30294">
        <w:rPr>
          <w:rFonts w:asciiTheme="minorHAnsi" w:hAnsiTheme="minorHAnsi" w:cs="Arial"/>
          <w:color w:val="000000"/>
          <w:szCs w:val="24"/>
          <w:lang w:val="en-US" w:eastAsia="zh-CN"/>
        </w:rPr>
        <w:t xml:space="preserve"> </w:t>
      </w:r>
      <w:r w:rsidR="00956F3B" w:rsidRPr="00F30294">
        <w:rPr>
          <w:rFonts w:asciiTheme="minorHAnsi" w:hAnsiTheme="minorHAnsi"/>
          <w:color w:val="000000"/>
          <w:szCs w:val="24"/>
          <w:lang w:val="en-US" w:eastAsia="zh-CN"/>
        </w:rPr>
        <w:t>telecommunications equipment.</w:t>
      </w:r>
      <w:r w:rsidR="00956F3B" w:rsidRPr="00F30294">
        <w:rPr>
          <w:rFonts w:asciiTheme="minorHAnsi" w:hAnsiTheme="minorHAnsi" w:cs="Arial"/>
          <w:color w:val="000000"/>
          <w:szCs w:val="24"/>
          <w:lang w:val="en-US" w:eastAsia="zh-CN"/>
        </w:rPr>
        <w:t xml:space="preserve"> </w:t>
      </w:r>
      <w:r w:rsidR="00956F3B" w:rsidRPr="00F30294">
        <w:rPr>
          <w:rFonts w:asciiTheme="minorHAnsi" w:hAnsiTheme="minorHAnsi"/>
          <w:color w:val="000000"/>
          <w:szCs w:val="24"/>
          <w:lang w:val="en-US" w:eastAsia="zh-CN"/>
        </w:rPr>
        <w:t>It also shares the</w:t>
      </w:r>
      <w:r w:rsidR="00956F3B" w:rsidRPr="00F30294">
        <w:rPr>
          <w:rFonts w:asciiTheme="minorHAnsi" w:hAnsiTheme="minorHAnsi" w:cs="Arial"/>
          <w:color w:val="000000"/>
          <w:szCs w:val="24"/>
          <w:lang w:val="en-US" w:eastAsia="zh-CN"/>
        </w:rPr>
        <w:t xml:space="preserve"> </w:t>
      </w:r>
      <w:r w:rsidR="00956F3B" w:rsidRPr="00F30294">
        <w:rPr>
          <w:rFonts w:asciiTheme="minorHAnsi" w:hAnsiTheme="minorHAnsi"/>
          <w:color w:val="000000"/>
          <w:szCs w:val="24"/>
          <w:lang w:val="en-US" w:eastAsia="zh-CN"/>
        </w:rPr>
        <w:t>main findings of the</w:t>
      </w:r>
      <w:r w:rsidR="00956F3B" w:rsidRPr="00F30294">
        <w:rPr>
          <w:rFonts w:asciiTheme="minorHAnsi" w:hAnsiTheme="minorHAnsi" w:cs="Arial"/>
          <w:color w:val="000000"/>
          <w:szCs w:val="24"/>
          <w:lang w:val="en-US" w:eastAsia="zh-CN"/>
        </w:rPr>
        <w:t xml:space="preserve"> </w:t>
      </w:r>
      <w:r w:rsidR="00956F3B" w:rsidRPr="00F30294">
        <w:rPr>
          <w:rFonts w:asciiTheme="minorHAnsi" w:hAnsiTheme="minorHAnsi"/>
          <w:color w:val="000000"/>
          <w:szCs w:val="24"/>
          <w:lang w:val="en-US" w:eastAsia="zh-CN"/>
        </w:rPr>
        <w:t>C&amp;I assessment study</w:t>
      </w:r>
      <w:r w:rsidR="00956F3B" w:rsidRPr="00F30294">
        <w:rPr>
          <w:rFonts w:asciiTheme="minorHAnsi" w:hAnsiTheme="minorHAnsi" w:cs="Arial"/>
          <w:color w:val="000000"/>
          <w:szCs w:val="24"/>
          <w:lang w:val="en-US" w:eastAsia="zh-CN"/>
        </w:rPr>
        <w:t xml:space="preserve"> </w:t>
      </w:r>
      <w:r w:rsidR="00956F3B" w:rsidRPr="00F30294">
        <w:rPr>
          <w:rFonts w:asciiTheme="minorHAnsi" w:hAnsiTheme="minorHAnsi"/>
          <w:color w:val="000000"/>
          <w:szCs w:val="24"/>
          <w:lang w:val="en-US" w:eastAsia="zh-CN"/>
        </w:rPr>
        <w:t>of telecommunications equipment and</w:t>
      </w:r>
      <w:r w:rsidR="00956F3B" w:rsidRPr="00F30294">
        <w:rPr>
          <w:rFonts w:asciiTheme="minorHAnsi" w:hAnsiTheme="minorHAnsi" w:cs="Arial"/>
          <w:color w:val="000000"/>
          <w:szCs w:val="24"/>
          <w:lang w:val="en-US" w:eastAsia="zh-CN"/>
        </w:rPr>
        <w:t xml:space="preserve"> </w:t>
      </w:r>
      <w:r w:rsidR="00956F3B" w:rsidRPr="00F30294">
        <w:rPr>
          <w:rFonts w:asciiTheme="minorHAnsi" w:hAnsiTheme="minorHAnsi"/>
          <w:color w:val="000000"/>
          <w:szCs w:val="24"/>
          <w:lang w:val="en-US" w:eastAsia="zh-CN"/>
        </w:rPr>
        <w:t>systems/ICT in</w:t>
      </w:r>
      <w:r w:rsidR="00956F3B" w:rsidRPr="00F30294">
        <w:rPr>
          <w:rFonts w:asciiTheme="minorHAnsi" w:hAnsiTheme="minorHAnsi" w:cs="Arial"/>
          <w:color w:val="000000"/>
          <w:szCs w:val="24"/>
          <w:lang w:val="en-US" w:eastAsia="zh-CN"/>
        </w:rPr>
        <w:t xml:space="preserve"> </w:t>
      </w:r>
      <w:r w:rsidR="00956F3B" w:rsidRPr="00F30294">
        <w:rPr>
          <w:rFonts w:asciiTheme="minorHAnsi" w:hAnsiTheme="minorHAnsi"/>
          <w:color w:val="000000"/>
          <w:szCs w:val="24"/>
          <w:lang w:val="en-US" w:eastAsia="zh-CN"/>
        </w:rPr>
        <w:t>Maghreb countries</w:t>
      </w:r>
      <w:r w:rsidR="00956F3B" w:rsidRPr="00F30294">
        <w:rPr>
          <w:rFonts w:asciiTheme="minorHAnsi" w:hAnsiTheme="minorHAnsi" w:cs="Arial"/>
          <w:color w:val="000000"/>
          <w:szCs w:val="24"/>
          <w:lang w:val="en-US" w:eastAsia="zh-CN"/>
        </w:rPr>
        <w:t xml:space="preserve">, </w:t>
      </w:r>
      <w:r w:rsidR="00956F3B" w:rsidRPr="00F30294">
        <w:rPr>
          <w:rFonts w:asciiTheme="minorHAnsi" w:hAnsiTheme="minorHAnsi"/>
          <w:color w:val="000000"/>
          <w:szCs w:val="24"/>
          <w:lang w:val="en-US" w:eastAsia="zh-CN"/>
        </w:rPr>
        <w:t>which was conducted</w:t>
      </w:r>
      <w:r w:rsidR="00956F3B" w:rsidRPr="00F30294">
        <w:rPr>
          <w:rFonts w:asciiTheme="minorHAnsi" w:hAnsiTheme="minorHAnsi" w:cs="Arial"/>
          <w:color w:val="000000"/>
          <w:szCs w:val="24"/>
          <w:lang w:val="en-US" w:eastAsia="zh-CN"/>
        </w:rPr>
        <w:t xml:space="preserve"> </w:t>
      </w:r>
      <w:r w:rsidR="00956F3B" w:rsidRPr="00F30294">
        <w:rPr>
          <w:rFonts w:asciiTheme="minorHAnsi" w:hAnsiTheme="minorHAnsi"/>
          <w:color w:val="000000"/>
          <w:szCs w:val="24"/>
          <w:lang w:val="en-US" w:eastAsia="zh-CN"/>
        </w:rPr>
        <w:t>by the ITU</w:t>
      </w:r>
      <w:r w:rsidR="00956F3B" w:rsidRPr="00F30294">
        <w:rPr>
          <w:rFonts w:asciiTheme="minorHAnsi" w:hAnsiTheme="minorHAnsi" w:cs="Arial"/>
          <w:color w:val="000000"/>
          <w:szCs w:val="24"/>
          <w:lang w:val="en-US" w:eastAsia="zh-CN"/>
        </w:rPr>
        <w:t xml:space="preserve"> </w:t>
      </w:r>
      <w:r w:rsidR="00956F3B" w:rsidRPr="00F30294">
        <w:rPr>
          <w:rFonts w:asciiTheme="minorHAnsi" w:hAnsiTheme="minorHAnsi"/>
          <w:color w:val="000000"/>
          <w:szCs w:val="24"/>
          <w:lang w:val="en-US" w:eastAsia="zh-CN"/>
        </w:rPr>
        <w:t>in</w:t>
      </w:r>
      <w:r w:rsidR="00956F3B" w:rsidRPr="00F30294">
        <w:rPr>
          <w:rFonts w:asciiTheme="minorHAnsi" w:hAnsiTheme="minorHAnsi" w:cs="Arial"/>
          <w:color w:val="000000"/>
          <w:szCs w:val="24"/>
          <w:lang w:val="en-US" w:eastAsia="zh-CN"/>
        </w:rPr>
        <w:t xml:space="preserve"> </w:t>
      </w:r>
      <w:r w:rsidR="00956F3B" w:rsidRPr="00F30294">
        <w:rPr>
          <w:rFonts w:asciiTheme="minorHAnsi" w:hAnsiTheme="minorHAnsi"/>
          <w:color w:val="000000"/>
          <w:szCs w:val="24"/>
          <w:lang w:val="en-US" w:eastAsia="zh-CN"/>
        </w:rPr>
        <w:t>2014</w:t>
      </w:r>
      <w:r w:rsidR="00956F3B" w:rsidRPr="00F30294">
        <w:rPr>
          <w:rFonts w:asciiTheme="minorHAnsi" w:hAnsiTheme="minorHAnsi" w:cs="Arial"/>
          <w:color w:val="000000"/>
          <w:szCs w:val="24"/>
          <w:lang w:val="en-US" w:eastAsia="zh-CN"/>
        </w:rPr>
        <w:t xml:space="preserve">. Outcomes and recommendations coming from the final workshop held in Tunis, Tunisia from 9 to 11 December 2014 were also introduced. These outcomes and recommendations have been handed over to UMA secretariat that called </w:t>
      </w:r>
      <w:r w:rsidR="005B3658" w:rsidRPr="00F30294">
        <w:rPr>
          <w:rFonts w:asciiTheme="minorHAnsi" w:hAnsiTheme="minorHAnsi" w:cs="Arial"/>
          <w:color w:val="000000"/>
          <w:szCs w:val="24"/>
          <w:lang w:val="en-US" w:eastAsia="zh-CN"/>
        </w:rPr>
        <w:t>for a meeting of a C&amp;I Expert G</w:t>
      </w:r>
      <w:r w:rsidR="00956F3B" w:rsidRPr="00F30294">
        <w:rPr>
          <w:rFonts w:asciiTheme="minorHAnsi" w:hAnsiTheme="minorHAnsi" w:cs="Arial"/>
          <w:color w:val="000000"/>
          <w:szCs w:val="24"/>
          <w:lang w:val="en-US" w:eastAsia="zh-CN"/>
        </w:rPr>
        <w:t>roup from Maghreb countries for discussing and defining recommendation</w:t>
      </w:r>
      <w:r w:rsidR="005B3658" w:rsidRPr="00F30294">
        <w:rPr>
          <w:rFonts w:asciiTheme="minorHAnsi" w:hAnsiTheme="minorHAnsi" w:cs="Arial"/>
          <w:color w:val="000000"/>
          <w:szCs w:val="24"/>
          <w:lang w:val="en-US" w:eastAsia="zh-CN"/>
        </w:rPr>
        <w:t>s</w:t>
      </w:r>
      <w:r w:rsidR="00956F3B" w:rsidRPr="00F30294">
        <w:rPr>
          <w:rFonts w:asciiTheme="minorHAnsi" w:hAnsiTheme="minorHAnsi" w:cs="Arial"/>
          <w:color w:val="000000"/>
          <w:szCs w:val="24"/>
          <w:lang w:val="en-US" w:eastAsia="zh-CN"/>
        </w:rPr>
        <w:t xml:space="preserve"> to be</w:t>
      </w:r>
      <w:r w:rsidR="00956F3B" w:rsidRPr="008D217D">
        <w:rPr>
          <w:lang w:val="en-US"/>
        </w:rPr>
        <w:t xml:space="preserve"> submitted to Ministerial meeting of countries from Maghreb. </w:t>
      </w:r>
      <w:r w:rsidR="005B3658" w:rsidRPr="008D217D">
        <w:rPr>
          <w:lang w:val="en-US"/>
        </w:rPr>
        <w:t xml:space="preserve">ITU will be collaborating with the UMA secretariat during this process. </w:t>
      </w:r>
      <w:r w:rsidR="00956F3B" w:rsidRPr="008D217D">
        <w:rPr>
          <w:lang w:val="en-US"/>
        </w:rPr>
        <w:t>TORs of the</w:t>
      </w:r>
      <w:r w:rsidR="005B3658" w:rsidRPr="008D217D">
        <w:rPr>
          <w:lang w:val="en-US"/>
        </w:rPr>
        <w:t xml:space="preserve"> C&amp;I E</w:t>
      </w:r>
      <w:r w:rsidR="00956F3B" w:rsidRPr="008D217D">
        <w:rPr>
          <w:lang w:val="en-US"/>
        </w:rPr>
        <w:t>xperts Group as well as possible MRA to be signed by Maghreb countries has been finalized by UMA s</w:t>
      </w:r>
      <w:r w:rsidR="005B3658" w:rsidRPr="008D217D">
        <w:rPr>
          <w:lang w:val="en-US"/>
        </w:rPr>
        <w:t>ecretariat. The first meeting of the C&amp;I Expert G</w:t>
      </w:r>
      <w:r w:rsidR="00956F3B" w:rsidRPr="008D217D">
        <w:rPr>
          <w:lang w:val="en-US"/>
        </w:rPr>
        <w:t>roup will be held in Rabat, Morocco, from 23 to 25 November 2015.</w:t>
      </w:r>
      <w:r w:rsidR="00F30294">
        <w:rPr>
          <w:lang w:val="en-US"/>
        </w:rPr>
        <w:t xml:space="preserve"> </w:t>
      </w:r>
    </w:p>
    <w:p w:rsidR="00F30294" w:rsidRDefault="005B3658">
      <w:pPr>
        <w:tabs>
          <w:tab w:val="clear" w:pos="794"/>
          <w:tab w:val="clear" w:pos="1191"/>
          <w:tab w:val="clear" w:pos="1588"/>
          <w:tab w:val="clear" w:pos="1985"/>
        </w:tabs>
        <w:overflowPunct/>
        <w:spacing w:before="0"/>
        <w:textAlignment w:val="auto"/>
        <w:rPr>
          <w:lang w:val="en-US"/>
        </w:rPr>
      </w:pPr>
      <w:r w:rsidRPr="00F30294">
        <w:rPr>
          <w:lang w:val="en-US"/>
        </w:rPr>
        <w:t>The document was noted and proposed to be considered for c</w:t>
      </w:r>
      <w:r w:rsidR="00F30294">
        <w:rPr>
          <w:lang w:val="en-US"/>
        </w:rPr>
        <w:t xml:space="preserve">ompiling items 3.1, 3.2, and 3.3 </w:t>
      </w:r>
      <w:r w:rsidRPr="00F30294">
        <w:rPr>
          <w:lang w:val="en-US"/>
        </w:rPr>
        <w:t xml:space="preserve">of the Final Report (see </w:t>
      </w:r>
      <w:r w:rsidRPr="00F30294">
        <w:rPr>
          <w:b/>
          <w:bCs/>
          <w:lang w:val="en-US"/>
        </w:rPr>
        <w:t xml:space="preserve">Annex A </w:t>
      </w:r>
      <w:r w:rsidRPr="00F30294">
        <w:rPr>
          <w:lang w:val="en-US"/>
        </w:rPr>
        <w:t xml:space="preserve">and </w:t>
      </w:r>
      <w:r w:rsidR="001D1487">
        <w:rPr>
          <w:b/>
          <w:bCs/>
          <w:lang w:val="en-US"/>
        </w:rPr>
        <w:t>3</w:t>
      </w:r>
      <w:r w:rsidRPr="00F30294">
        <w:rPr>
          <w:lang w:val="en-US"/>
        </w:rPr>
        <w:t>).</w:t>
      </w:r>
      <w:r w:rsidR="00F30294">
        <w:rPr>
          <w:lang w:val="en-US"/>
        </w:rPr>
        <w:t xml:space="preserve"> </w:t>
      </w:r>
    </w:p>
    <w:p w:rsidR="00F30294" w:rsidRDefault="00F30294" w:rsidP="00F30294">
      <w:pPr>
        <w:tabs>
          <w:tab w:val="clear" w:pos="794"/>
          <w:tab w:val="clear" w:pos="1191"/>
          <w:tab w:val="clear" w:pos="1588"/>
          <w:tab w:val="clear" w:pos="1985"/>
        </w:tabs>
        <w:overflowPunct/>
        <w:textAlignment w:val="auto"/>
        <w:rPr>
          <w:lang w:val="en-US"/>
        </w:rPr>
      </w:pPr>
      <w:r>
        <w:rPr>
          <w:lang w:val="en-US"/>
        </w:rPr>
        <w:t xml:space="preserve">Document </w:t>
      </w:r>
      <w:hyperlink r:id="rId21" w:history="1">
        <w:r w:rsidR="00F37550" w:rsidRPr="008D217D">
          <w:rPr>
            <w:rStyle w:val="Hyperlink"/>
            <w:lang w:val="en-US"/>
          </w:rPr>
          <w:t>2/166</w:t>
        </w:r>
      </w:hyperlink>
      <w:r w:rsidR="00F37550" w:rsidRPr="008D217D">
        <w:rPr>
          <w:lang w:val="en-US"/>
        </w:rPr>
        <w:t xml:space="preserve"> (Guinea)</w:t>
      </w:r>
      <w:r w:rsidR="00F724AC" w:rsidRPr="008D217D">
        <w:rPr>
          <w:lang w:val="en-US"/>
        </w:rPr>
        <w:t xml:space="preserve">: </w:t>
      </w:r>
      <w:r w:rsidR="005B3658" w:rsidRPr="008D217D">
        <w:t xml:space="preserve">The document was presented by the representative from Guinea. </w:t>
      </w:r>
      <w:r w:rsidR="00AF0CA6" w:rsidRPr="008D217D">
        <w:rPr>
          <w:lang w:val="en-US"/>
        </w:rPr>
        <w:t xml:space="preserve">The documents </w:t>
      </w:r>
      <w:r>
        <w:rPr>
          <w:lang w:val="en-US"/>
        </w:rPr>
        <w:t>highlights</w:t>
      </w:r>
      <w:r w:rsidR="00AF0CA6" w:rsidRPr="008D217D">
        <w:rPr>
          <w:lang w:val="en-US"/>
        </w:rPr>
        <w:t xml:space="preserve"> that</w:t>
      </w:r>
      <w:r>
        <w:rPr>
          <w:lang w:val="en-US"/>
        </w:rPr>
        <w:t xml:space="preserve"> in </w:t>
      </w:r>
      <w:r w:rsidR="00AF0CA6" w:rsidRPr="008D217D">
        <w:t>order to enhance the advantages offered by conformance and interoperability, numerous countries have adopted harmonized C&amp;I systems, at both national and bilateral or multilateral level. Nevertheless, some developing countries have not yet adopted this approach, as they have encountered various major difficulties: for example, their infrastructures and technologies are not sufficiently developed, or are developed in such a way as not to allow them to test ICT equipment or to recognize tested ICT equipment (e.g. through</w:t>
      </w:r>
      <w:r>
        <w:t xml:space="preserve"> accredited </w:t>
      </w:r>
      <w:r w:rsidRPr="00F30294">
        <w:rPr>
          <w:lang w:val="en-US"/>
        </w:rPr>
        <w:t xml:space="preserve">laboratories). </w:t>
      </w:r>
      <w:r w:rsidR="00AF0CA6" w:rsidRPr="00F30294">
        <w:rPr>
          <w:lang w:val="en-US"/>
        </w:rPr>
        <w:t>Guinea is one such case.</w:t>
      </w:r>
      <w:r w:rsidRPr="00F30294">
        <w:rPr>
          <w:lang w:val="en-US"/>
        </w:rPr>
        <w:t xml:space="preserve"> </w:t>
      </w:r>
      <w:r w:rsidR="003C6973" w:rsidRPr="00F30294">
        <w:rPr>
          <w:lang w:val="en-US"/>
        </w:rPr>
        <w:t>The procedures currently in place in Guinea for Type Approval/Homologation are illustrated in th</w:t>
      </w:r>
      <w:r>
        <w:rPr>
          <w:lang w:val="en-US"/>
        </w:rPr>
        <w:t xml:space="preserve">e </w:t>
      </w:r>
      <w:r w:rsidR="003C6973" w:rsidRPr="00F30294">
        <w:rPr>
          <w:lang w:val="en-US"/>
        </w:rPr>
        <w:t>document</w:t>
      </w:r>
      <w:r>
        <w:rPr>
          <w:lang w:val="en-US"/>
        </w:rPr>
        <w:t xml:space="preserve">. </w:t>
      </w:r>
      <w:r w:rsidR="00AF0CA6" w:rsidRPr="00F30294">
        <w:rPr>
          <w:lang w:val="en-US"/>
        </w:rPr>
        <w:t xml:space="preserve">The document informs </w:t>
      </w:r>
      <w:r>
        <w:rPr>
          <w:lang w:val="en-US"/>
        </w:rPr>
        <w:t>about</w:t>
      </w:r>
      <w:r w:rsidR="00AF0CA6" w:rsidRPr="00F30294">
        <w:rPr>
          <w:lang w:val="en-US"/>
        </w:rPr>
        <w:t xml:space="preserve"> current concerns regarding the type approval of telecommunication equipment and infrastructure and the interoperability of telecommunication/ICT services will definitely be resolved with the new law on the general regulation of telecommunications/ICTs in the Republic of Guinea.</w:t>
      </w:r>
      <w:r w:rsidR="003C6973" w:rsidRPr="00F30294">
        <w:rPr>
          <w:lang w:val="en-US"/>
        </w:rPr>
        <w:t xml:space="preserve"> It</w:t>
      </w:r>
      <w:r>
        <w:rPr>
          <w:lang w:val="en-US"/>
        </w:rPr>
        <w:t xml:space="preserve"> is Guinea’</w:t>
      </w:r>
      <w:r w:rsidR="00AF0CA6" w:rsidRPr="00F30294">
        <w:rPr>
          <w:lang w:val="en-US"/>
        </w:rPr>
        <w:t>s intention to soon form part of the community o</w:t>
      </w:r>
      <w:r>
        <w:rPr>
          <w:lang w:val="en-US"/>
        </w:rPr>
        <w:t>f nations in the development of t</w:t>
      </w:r>
      <w:r w:rsidR="00AF0CA6" w:rsidRPr="00F30294">
        <w:rPr>
          <w:lang w:val="en-US"/>
        </w:rPr>
        <w:t>elecommunications/ICTs.</w:t>
      </w:r>
    </w:p>
    <w:p w:rsidR="00F724AC" w:rsidRPr="00F30294" w:rsidRDefault="003C6973" w:rsidP="00DB35F3">
      <w:pPr>
        <w:tabs>
          <w:tab w:val="clear" w:pos="794"/>
          <w:tab w:val="clear" w:pos="1191"/>
          <w:tab w:val="clear" w:pos="1588"/>
          <w:tab w:val="clear" w:pos="1985"/>
        </w:tabs>
        <w:overflowPunct/>
        <w:textAlignment w:val="auto"/>
        <w:rPr>
          <w:lang w:val="en-US"/>
        </w:rPr>
      </w:pPr>
      <w:r w:rsidRPr="00F30294">
        <w:rPr>
          <w:lang w:val="en-US"/>
        </w:rPr>
        <w:t>The document was noted and proposed to be considered for compiling items 3.2, 3.3 and Annex I of the Final Report (</w:t>
      </w:r>
      <w:r w:rsidR="00F30294" w:rsidRPr="00F30294">
        <w:rPr>
          <w:lang w:val="en-US"/>
        </w:rPr>
        <w:t xml:space="preserve">see </w:t>
      </w:r>
      <w:r w:rsidR="00F30294" w:rsidRPr="00F30294">
        <w:rPr>
          <w:b/>
          <w:bCs/>
          <w:lang w:val="en-US"/>
        </w:rPr>
        <w:t xml:space="preserve">Annex A </w:t>
      </w:r>
      <w:r w:rsidR="00F30294" w:rsidRPr="00F30294">
        <w:rPr>
          <w:lang w:val="en-US"/>
        </w:rPr>
        <w:t xml:space="preserve">and </w:t>
      </w:r>
      <w:r w:rsidR="001D1487">
        <w:rPr>
          <w:b/>
          <w:bCs/>
          <w:lang w:val="en-US"/>
        </w:rPr>
        <w:t>3</w:t>
      </w:r>
      <w:r w:rsidRPr="00F30294">
        <w:rPr>
          <w:lang w:val="en-US"/>
        </w:rPr>
        <w:t xml:space="preserve">). </w:t>
      </w:r>
    </w:p>
    <w:p w:rsidR="00D23E8F" w:rsidRPr="008D217D" w:rsidRDefault="00F30294" w:rsidP="00F30294">
      <w:pPr>
        <w:spacing w:after="120"/>
        <w:rPr>
          <w:szCs w:val="24"/>
        </w:rPr>
      </w:pPr>
      <w:r>
        <w:rPr>
          <w:lang w:val="en-US"/>
        </w:rPr>
        <w:t xml:space="preserve">Document </w:t>
      </w:r>
      <w:hyperlink r:id="rId22" w:history="1">
        <w:r w:rsidR="00F37550" w:rsidRPr="008D217D">
          <w:rPr>
            <w:rStyle w:val="Hyperlink"/>
            <w:lang w:val="en-US"/>
          </w:rPr>
          <w:t>2/215 + Annex</w:t>
        </w:r>
      </w:hyperlink>
      <w:r w:rsidR="00F37550" w:rsidRPr="008D217D">
        <w:rPr>
          <w:lang w:val="en-US"/>
        </w:rPr>
        <w:t xml:space="preserve"> (TSB)</w:t>
      </w:r>
      <w:r w:rsidR="00D23E8F" w:rsidRPr="008D217D">
        <w:rPr>
          <w:lang w:val="en-US"/>
        </w:rPr>
        <w:t xml:space="preserve">: </w:t>
      </w:r>
      <w:r w:rsidR="00D23E8F" w:rsidRPr="008D217D">
        <w:rPr>
          <w:szCs w:val="24"/>
        </w:rPr>
        <w:t>Th</w:t>
      </w:r>
      <w:r>
        <w:rPr>
          <w:szCs w:val="24"/>
        </w:rPr>
        <w:t xml:space="preserve">e document provides </w:t>
      </w:r>
      <w:r w:rsidR="00D23E8F" w:rsidRPr="008D217D">
        <w:rPr>
          <w:szCs w:val="24"/>
        </w:rPr>
        <w:t>a</w:t>
      </w:r>
      <w:r>
        <w:rPr>
          <w:szCs w:val="24"/>
        </w:rPr>
        <w:t>n</w:t>
      </w:r>
      <w:r w:rsidR="00D23E8F" w:rsidRPr="008D217D">
        <w:rPr>
          <w:szCs w:val="24"/>
        </w:rPr>
        <w:t xml:space="preserve"> overview of key ITU-T activities on C&amp;I and relevant outcomes</w:t>
      </w:r>
      <w:r>
        <w:rPr>
          <w:szCs w:val="24"/>
        </w:rPr>
        <w:t xml:space="preserve">. </w:t>
      </w:r>
      <w:r w:rsidR="003C6973" w:rsidRPr="008D217D">
        <w:t>The document</w:t>
      </w:r>
      <w:r>
        <w:t>,</w:t>
      </w:r>
      <w:r w:rsidR="00D23E8F" w:rsidRPr="008D217D">
        <w:t xml:space="preserve"> presented by representative from TSB</w:t>
      </w:r>
      <w:r>
        <w:t>,</w:t>
      </w:r>
      <w:r w:rsidR="00D23E8F" w:rsidRPr="008D217D">
        <w:t xml:space="preserve"> report</w:t>
      </w:r>
      <w:r>
        <w:t>s</w:t>
      </w:r>
      <w:r w:rsidR="00D23E8F" w:rsidRPr="008D217D">
        <w:t xml:space="preserve"> on the activities conducted in the framework of Pillars 1 and 2 of the ITU C&amp;I Programme. The document noted, among other things, that during the 2012-2016 ITU-T study period, ITU-T study groups participate actively in C&amp;I activities and develop necessary C&amp;I Recommendations for ICT products. The ITU-T study groups define requirements/parameters to be tested </w:t>
      </w:r>
      <w:r w:rsidR="00D23E8F" w:rsidRPr="008D217D">
        <w:rPr>
          <w:szCs w:val="24"/>
        </w:rPr>
        <w:t xml:space="preserve">and relevant test suites according to user and market needs. </w:t>
      </w:r>
      <w:r w:rsidR="00D23E8F" w:rsidRPr="008D217D">
        <w:t xml:space="preserve">For coordinating all C&amp;I activities across ITU-T study groups, WTSA-12 appointed Study Group 11 as a lead study group on the implementation of the ITU C&amp;I Programme. </w:t>
      </w:r>
      <w:r w:rsidR="00D23E8F" w:rsidRPr="008D217D">
        <w:rPr>
          <w:szCs w:val="24"/>
        </w:rPr>
        <w:t>The attached presentation provided a brief overview of key ITU-T activities on C&amp;I and the following key outcomes:</w:t>
      </w:r>
    </w:p>
    <w:p w:rsidR="00C717F8" w:rsidRPr="00C11148" w:rsidRDefault="00C717F8" w:rsidP="0091771C">
      <w:pPr>
        <w:pStyle w:val="NormalWeb"/>
        <w:numPr>
          <w:ilvl w:val="0"/>
          <w:numId w:val="6"/>
        </w:numPr>
        <w:spacing w:before="120" w:beforeAutospacing="0" w:after="0" w:afterAutospacing="0"/>
        <w:ind w:hanging="357"/>
        <w:contextualSpacing/>
        <w:rPr>
          <w:rFonts w:asciiTheme="minorHAnsi" w:hAnsiTheme="minorHAnsi" w:cstheme="majorBidi"/>
        </w:rPr>
      </w:pPr>
      <w:r w:rsidRPr="00C11148">
        <w:rPr>
          <w:rFonts w:asciiTheme="minorHAnsi" w:hAnsiTheme="minorHAnsi" w:cstheme="majorBidi"/>
        </w:rPr>
        <w:t xml:space="preserve">ITU-T </w:t>
      </w:r>
      <w:hyperlink r:id="rId23" w:history="1">
        <w:r w:rsidRPr="00C11148">
          <w:rPr>
            <w:rStyle w:val="Hyperlink"/>
            <w:rFonts w:asciiTheme="minorHAnsi" w:hAnsiTheme="minorHAnsi" w:cstheme="majorBidi"/>
          </w:rPr>
          <w:t>Product Conformity Database</w:t>
        </w:r>
      </w:hyperlink>
      <w:r w:rsidRPr="00C11148">
        <w:rPr>
          <w:rFonts w:asciiTheme="minorHAnsi" w:hAnsiTheme="minorHAnsi" w:cstheme="majorBidi"/>
        </w:rPr>
        <w:t xml:space="preserve"> </w:t>
      </w:r>
      <w:r w:rsidR="0091771C">
        <w:rPr>
          <w:rFonts w:asciiTheme="minorHAnsi" w:hAnsiTheme="minorHAnsi" w:cstheme="majorBidi"/>
        </w:rPr>
        <w:t>has been receiving entries</w:t>
      </w:r>
      <w:r w:rsidRPr="00C11148">
        <w:rPr>
          <w:rFonts w:asciiTheme="minorHAnsi" w:hAnsiTheme="minorHAnsi" w:cstheme="majorBidi"/>
        </w:rPr>
        <w:t xml:space="preserve"> since December 2014;</w:t>
      </w:r>
    </w:p>
    <w:p w:rsidR="00C717F8" w:rsidRPr="00C11148" w:rsidRDefault="00C717F8" w:rsidP="00C717F8">
      <w:pPr>
        <w:pStyle w:val="NormalWeb"/>
        <w:numPr>
          <w:ilvl w:val="0"/>
          <w:numId w:val="6"/>
        </w:numPr>
        <w:spacing w:before="120" w:beforeAutospacing="0" w:after="0" w:afterAutospacing="0"/>
        <w:ind w:hanging="357"/>
        <w:contextualSpacing/>
        <w:rPr>
          <w:rFonts w:asciiTheme="minorHAnsi" w:hAnsiTheme="minorHAnsi" w:cstheme="majorBidi"/>
        </w:rPr>
      </w:pPr>
      <w:r>
        <w:rPr>
          <w:rFonts w:asciiTheme="minorHAnsi" w:hAnsiTheme="minorHAnsi" w:cstheme="majorBidi"/>
        </w:rPr>
        <w:t>A</w:t>
      </w:r>
      <w:r w:rsidRPr="00C11148">
        <w:rPr>
          <w:rFonts w:asciiTheme="minorHAnsi" w:hAnsiTheme="minorHAnsi" w:cstheme="majorBidi"/>
        </w:rPr>
        <w:t xml:space="preserve"> </w:t>
      </w:r>
      <w:hyperlink r:id="rId24" w:history="1">
        <w:r w:rsidRPr="00C11148">
          <w:rPr>
            <w:rStyle w:val="Hyperlink"/>
            <w:rFonts w:asciiTheme="minorHAnsi" w:hAnsiTheme="minorHAnsi" w:cstheme="majorBidi"/>
          </w:rPr>
          <w:t>white list of mobile phones</w:t>
        </w:r>
      </w:hyperlink>
      <w:r w:rsidRPr="00C11148">
        <w:rPr>
          <w:rFonts w:asciiTheme="minorHAnsi" w:hAnsiTheme="minorHAnsi" w:cstheme="majorBidi"/>
        </w:rPr>
        <w:t xml:space="preserve"> which meet the requirements of ITU-T P.1100/P.1110 was published in March 2015;</w:t>
      </w:r>
    </w:p>
    <w:p w:rsidR="00C717F8" w:rsidRPr="00C11148" w:rsidRDefault="00C717F8" w:rsidP="00C717F8">
      <w:pPr>
        <w:pStyle w:val="NormalWeb"/>
        <w:numPr>
          <w:ilvl w:val="0"/>
          <w:numId w:val="6"/>
        </w:numPr>
        <w:spacing w:before="120" w:beforeAutospacing="0" w:after="0" w:afterAutospacing="0"/>
        <w:ind w:hanging="357"/>
        <w:contextualSpacing/>
        <w:rPr>
          <w:rFonts w:asciiTheme="minorHAnsi" w:hAnsiTheme="minorHAnsi" w:cstheme="majorBidi"/>
        </w:rPr>
      </w:pPr>
      <w:r w:rsidRPr="00C11148">
        <w:rPr>
          <w:rFonts w:asciiTheme="minorHAnsi" w:hAnsiTheme="minorHAnsi" w:cstheme="majorBidi"/>
        </w:rPr>
        <w:t>SG11 developed a</w:t>
      </w:r>
      <w:r w:rsidRPr="00C11148">
        <w:rPr>
          <w:rFonts w:asciiTheme="minorHAnsi" w:hAnsiTheme="minorHAnsi"/>
        </w:rPr>
        <w:t xml:space="preserve"> </w:t>
      </w:r>
      <w:hyperlink r:id="rId25" w:history="1">
        <w:r w:rsidRPr="00C11148">
          <w:rPr>
            <w:rStyle w:val="Hyperlink"/>
            <w:rFonts w:asciiTheme="minorHAnsi" w:hAnsiTheme="minorHAnsi" w:cstheme="majorBidi"/>
          </w:rPr>
          <w:t>SG11 C&amp;I action plan</w:t>
        </w:r>
      </w:hyperlink>
      <w:r w:rsidRPr="00C11148">
        <w:rPr>
          <w:rFonts w:asciiTheme="minorHAnsi" w:hAnsiTheme="minorHAnsi" w:cstheme="majorBidi"/>
        </w:rPr>
        <w:t>, which is based on the ITU C&amp;I action plan approved by Council-12, and is progressing accordingly;</w:t>
      </w:r>
    </w:p>
    <w:p w:rsidR="00C717F8" w:rsidRPr="00C11148" w:rsidRDefault="00C717F8" w:rsidP="00C717F8">
      <w:pPr>
        <w:pStyle w:val="NormalWeb"/>
        <w:numPr>
          <w:ilvl w:val="0"/>
          <w:numId w:val="6"/>
        </w:numPr>
        <w:spacing w:before="120" w:beforeAutospacing="0" w:after="0" w:afterAutospacing="0"/>
        <w:ind w:hanging="357"/>
        <w:contextualSpacing/>
        <w:rPr>
          <w:rFonts w:asciiTheme="minorHAnsi" w:hAnsiTheme="minorHAnsi" w:cstheme="majorBidi"/>
        </w:rPr>
      </w:pPr>
      <w:r w:rsidRPr="00C11148">
        <w:rPr>
          <w:rFonts w:asciiTheme="minorHAnsi" w:hAnsiTheme="minorHAnsi" w:cstheme="majorBidi"/>
        </w:rPr>
        <w:t>The living list of Recommendations and related specifications within key technologies suitable for conformance and interoperability testing is updated (</w:t>
      </w:r>
      <w:hyperlink r:id="rId26" w:history="1">
        <w:r w:rsidRPr="00C11148">
          <w:rPr>
            <w:rStyle w:val="Hyperlink"/>
            <w:rFonts w:asciiTheme="minorHAnsi" w:hAnsiTheme="minorHAnsi" w:cstheme="majorBidi"/>
          </w:rPr>
          <w:t>http://itu.int/go/key-technologies</w:t>
        </w:r>
      </w:hyperlink>
      <w:r w:rsidRPr="00C11148">
        <w:rPr>
          <w:rFonts w:asciiTheme="minorHAnsi" w:hAnsiTheme="minorHAnsi" w:cstheme="majorBidi"/>
        </w:rPr>
        <w:t>);</w:t>
      </w:r>
    </w:p>
    <w:p w:rsidR="00C717F8" w:rsidRPr="00C11148" w:rsidRDefault="00C717F8" w:rsidP="00C717F8">
      <w:pPr>
        <w:pStyle w:val="NormalWeb"/>
        <w:numPr>
          <w:ilvl w:val="0"/>
          <w:numId w:val="6"/>
        </w:numPr>
        <w:spacing w:before="120" w:beforeAutospacing="0" w:after="0" w:afterAutospacing="0"/>
        <w:contextualSpacing/>
        <w:rPr>
          <w:rFonts w:asciiTheme="minorHAnsi" w:hAnsiTheme="minorHAnsi" w:cstheme="majorBidi"/>
        </w:rPr>
      </w:pPr>
      <w:r w:rsidRPr="00C11148">
        <w:rPr>
          <w:rFonts w:asciiTheme="minorHAnsi" w:hAnsiTheme="minorHAnsi" w:cstheme="majorBidi"/>
        </w:rPr>
        <w:t>There are ongoing C&amp;I pilot projects on conformity assessment (</w:t>
      </w:r>
      <w:hyperlink r:id="rId27" w:history="1">
        <w:r w:rsidRPr="00C11148">
          <w:rPr>
            <w:rStyle w:val="Hyperlink"/>
            <w:rFonts w:asciiTheme="minorHAnsi" w:hAnsiTheme="minorHAnsi" w:cstheme="majorBidi"/>
          </w:rPr>
          <w:t>http://www.itu.int/go/pilot-projects</w:t>
        </w:r>
      </w:hyperlink>
      <w:r w:rsidRPr="00C11148">
        <w:rPr>
          <w:rFonts w:asciiTheme="minorHAnsi" w:hAnsiTheme="minorHAnsi" w:cstheme="majorBidi"/>
        </w:rPr>
        <w:t>):</w:t>
      </w:r>
    </w:p>
    <w:p w:rsidR="00C717F8" w:rsidRPr="00C11148" w:rsidRDefault="00C717F8" w:rsidP="00C717F8">
      <w:pPr>
        <w:pStyle w:val="NormalWeb"/>
        <w:numPr>
          <w:ilvl w:val="0"/>
          <w:numId w:val="6"/>
        </w:numPr>
        <w:tabs>
          <w:tab w:val="left" w:pos="1134"/>
        </w:tabs>
        <w:spacing w:before="120" w:beforeAutospacing="0" w:after="0" w:afterAutospacing="0"/>
        <w:ind w:left="998" w:hanging="505"/>
        <w:contextualSpacing/>
        <w:rPr>
          <w:rFonts w:asciiTheme="minorHAnsi" w:hAnsiTheme="minorHAnsi" w:cstheme="majorBidi"/>
        </w:rPr>
      </w:pPr>
      <w:r w:rsidRPr="00C11148">
        <w:rPr>
          <w:rFonts w:asciiTheme="minorHAnsi" w:hAnsiTheme="minorHAnsi" w:cstheme="majorBidi"/>
        </w:rPr>
        <w:t>“Network management interface” (based on ITU-T M.3170);</w:t>
      </w:r>
    </w:p>
    <w:p w:rsidR="00C717F8" w:rsidRPr="00C11148" w:rsidRDefault="00C717F8" w:rsidP="00C717F8">
      <w:pPr>
        <w:pStyle w:val="NormalWeb"/>
        <w:numPr>
          <w:ilvl w:val="0"/>
          <w:numId w:val="6"/>
        </w:numPr>
        <w:tabs>
          <w:tab w:val="left" w:pos="1134"/>
        </w:tabs>
        <w:spacing w:before="120" w:beforeAutospacing="0" w:after="0" w:afterAutospacing="0"/>
        <w:ind w:left="998" w:hanging="505"/>
        <w:contextualSpacing/>
        <w:rPr>
          <w:rFonts w:asciiTheme="minorHAnsi" w:hAnsiTheme="minorHAnsi" w:cstheme="majorBidi"/>
        </w:rPr>
      </w:pPr>
      <w:r w:rsidRPr="00C11148">
        <w:rPr>
          <w:rFonts w:asciiTheme="minorHAnsi" w:hAnsiTheme="minorHAnsi" w:cstheme="majorBidi"/>
        </w:rPr>
        <w:t>“Mobile Number Portability” (based on ITU-T Q.suppl.4).</w:t>
      </w:r>
    </w:p>
    <w:p w:rsidR="00C717F8" w:rsidRDefault="00C717F8" w:rsidP="00C717F8">
      <w:pPr>
        <w:pStyle w:val="NormalWeb"/>
        <w:numPr>
          <w:ilvl w:val="0"/>
          <w:numId w:val="6"/>
        </w:numPr>
        <w:spacing w:before="120" w:beforeAutospacing="0" w:after="0" w:afterAutospacing="0"/>
        <w:contextualSpacing/>
        <w:rPr>
          <w:rFonts w:asciiTheme="minorHAnsi" w:hAnsiTheme="minorHAnsi" w:cstheme="majorBidi"/>
        </w:rPr>
      </w:pPr>
      <w:r w:rsidRPr="00C11148">
        <w:rPr>
          <w:rFonts w:asciiTheme="minorHAnsi" w:hAnsiTheme="minorHAnsi" w:cstheme="majorBidi"/>
        </w:rPr>
        <w:t>The reference table of ITU-T Recommendations to be used for conformity/interoperability is updated (</w:t>
      </w:r>
      <w:hyperlink r:id="rId28" w:history="1">
        <w:r w:rsidRPr="00C11148">
          <w:rPr>
            <w:rStyle w:val="Hyperlink"/>
            <w:rFonts w:asciiTheme="minorHAnsi" w:hAnsiTheme="minorHAnsi" w:cstheme="majorBidi"/>
          </w:rPr>
          <w:t>http://itu.int/go/reference-table</w:t>
        </w:r>
      </w:hyperlink>
      <w:r w:rsidRPr="00C11148">
        <w:rPr>
          <w:rFonts w:asciiTheme="minorHAnsi" w:hAnsiTheme="minorHAnsi" w:cstheme="majorBidi"/>
        </w:rPr>
        <w:t>);</w:t>
      </w:r>
    </w:p>
    <w:p w:rsidR="005C27F1" w:rsidRDefault="005C27F1" w:rsidP="005C27F1">
      <w:pPr>
        <w:pStyle w:val="NormalWeb"/>
        <w:numPr>
          <w:ilvl w:val="0"/>
          <w:numId w:val="6"/>
        </w:numPr>
        <w:spacing w:before="120" w:beforeAutospacing="0" w:after="0" w:afterAutospacing="0"/>
        <w:ind w:hanging="357"/>
        <w:contextualSpacing/>
        <w:rPr>
          <w:rFonts w:asciiTheme="minorHAnsi" w:hAnsiTheme="minorHAnsi" w:cstheme="majorBidi"/>
        </w:rPr>
      </w:pPr>
      <w:r w:rsidRPr="003E53F9">
        <w:rPr>
          <w:rFonts w:asciiTheme="minorHAnsi" w:hAnsiTheme="minorHAnsi" w:cstheme="majorBidi"/>
          <w:lang w:val="en-GB"/>
        </w:rPr>
        <w:t>ITU-T SG11</w:t>
      </w:r>
      <w:r>
        <w:rPr>
          <w:rFonts w:asciiTheme="minorHAnsi" w:hAnsiTheme="minorHAnsi" w:cstheme="majorBidi"/>
          <w:lang w:val="en-GB"/>
        </w:rPr>
        <w:t xml:space="preserve"> approved</w:t>
      </w:r>
      <w:r w:rsidRPr="003E53F9">
        <w:rPr>
          <w:rFonts w:asciiTheme="minorHAnsi" w:hAnsiTheme="minorHAnsi" w:cstheme="majorBidi"/>
          <w:lang w:val="en-GB"/>
        </w:rPr>
        <w:t xml:space="preserve"> Guideline “</w:t>
      </w:r>
      <w:hyperlink r:id="rId29" w:history="1">
        <w:r w:rsidRPr="003E53F9">
          <w:rPr>
            <w:rStyle w:val="Hyperlink"/>
            <w:rFonts w:asciiTheme="minorHAnsi" w:hAnsiTheme="minorHAnsi" w:cstheme="majorBidi"/>
            <w:lang w:val="en-GB"/>
          </w:rPr>
          <w:t>Testing laboratories recognition procedure</w:t>
        </w:r>
      </w:hyperlink>
      <w:r w:rsidRPr="003E53F9">
        <w:rPr>
          <w:rFonts w:asciiTheme="minorHAnsi" w:hAnsiTheme="minorHAnsi" w:cstheme="majorBidi"/>
          <w:lang w:val="en-GB"/>
        </w:rPr>
        <w:t>” which describes the procedure for recognition of Testing Laboratories that have competence for testin</w:t>
      </w:r>
      <w:r>
        <w:rPr>
          <w:rFonts w:asciiTheme="minorHAnsi" w:hAnsiTheme="minorHAnsi" w:cstheme="majorBidi"/>
          <w:lang w:val="en-GB"/>
        </w:rPr>
        <w:t>g against ITU-T Recommendations</w:t>
      </w:r>
      <w:r w:rsidRPr="008D217D">
        <w:rPr>
          <w:rFonts w:asciiTheme="minorHAnsi" w:hAnsiTheme="minorHAnsi" w:cstheme="majorBidi"/>
        </w:rPr>
        <w:t>;</w:t>
      </w:r>
    </w:p>
    <w:p w:rsidR="005C27F1" w:rsidRPr="00A848EA" w:rsidRDefault="005C27F1" w:rsidP="005C27F1">
      <w:pPr>
        <w:pStyle w:val="ListParagraph"/>
        <w:numPr>
          <w:ilvl w:val="0"/>
          <w:numId w:val="6"/>
        </w:numPr>
        <w:snapToGrid w:val="0"/>
        <w:ind w:hanging="357"/>
        <w:rPr>
          <w:rFonts w:asciiTheme="minorHAnsi" w:hAnsiTheme="minorHAnsi" w:cstheme="majorBidi"/>
        </w:rPr>
      </w:pPr>
      <w:r>
        <w:rPr>
          <w:szCs w:val="24"/>
        </w:rPr>
        <w:t xml:space="preserve">ITU-T SG11 established an ITU-T </w:t>
      </w:r>
      <w:hyperlink r:id="rId30" w:history="1">
        <w:r w:rsidRPr="00CC7663">
          <w:rPr>
            <w:rStyle w:val="Hyperlink"/>
            <w:rFonts w:asciiTheme="minorHAnsi" w:hAnsiTheme="minorHAnsi" w:cstheme="majorBidi"/>
          </w:rPr>
          <w:t>Conformity Assessment Steering Committee</w:t>
        </w:r>
      </w:hyperlink>
      <w:r w:rsidRPr="003E53F9">
        <w:rPr>
          <w:szCs w:val="24"/>
        </w:rPr>
        <w:t xml:space="preserve"> (ITU-T CASC). </w:t>
      </w:r>
      <w:r>
        <w:rPr>
          <w:szCs w:val="24"/>
        </w:rPr>
        <w:t xml:space="preserve">Its first meeting is planned on </w:t>
      </w:r>
      <w:r w:rsidRPr="003E53F9">
        <w:rPr>
          <w:szCs w:val="24"/>
        </w:rPr>
        <w:t>3 December 2015, 9:30-12:30 to elaborate the detailed procedures for the implementation of a test laboratory recognition procedure in ITU-T.</w:t>
      </w:r>
    </w:p>
    <w:p w:rsidR="00C717F8" w:rsidRPr="00C11148" w:rsidRDefault="00C717F8" w:rsidP="005C27F1">
      <w:pPr>
        <w:pStyle w:val="NormalWeb"/>
        <w:numPr>
          <w:ilvl w:val="0"/>
          <w:numId w:val="6"/>
        </w:numPr>
        <w:spacing w:before="0" w:beforeAutospacing="0" w:after="0" w:afterAutospacing="0"/>
        <w:ind w:hanging="357"/>
        <w:rPr>
          <w:rFonts w:asciiTheme="minorHAnsi" w:hAnsiTheme="minorHAnsi" w:cstheme="majorBidi"/>
        </w:rPr>
      </w:pPr>
      <w:r w:rsidRPr="00C11148">
        <w:rPr>
          <w:rFonts w:asciiTheme="minorHAnsi" w:hAnsiTheme="minorHAnsi" w:cstheme="majorBidi"/>
        </w:rPr>
        <w:t xml:space="preserve">Key activity of ITU-T SG11 on testing </w:t>
      </w:r>
      <w:r w:rsidR="005C27F1">
        <w:rPr>
          <w:rFonts w:asciiTheme="minorHAnsi" w:hAnsiTheme="minorHAnsi" w:cstheme="majorBidi"/>
        </w:rPr>
        <w:t>standardization</w:t>
      </w:r>
      <w:r w:rsidRPr="00C11148">
        <w:rPr>
          <w:rFonts w:asciiTheme="minorHAnsi" w:hAnsiTheme="minorHAnsi" w:cstheme="majorBidi"/>
        </w:rPr>
        <w:t>:</w:t>
      </w:r>
    </w:p>
    <w:p w:rsidR="00C717F8" w:rsidRPr="00C11148" w:rsidRDefault="00C717F8" w:rsidP="00C717F8">
      <w:pPr>
        <w:pStyle w:val="NormalWeb"/>
        <w:numPr>
          <w:ilvl w:val="0"/>
          <w:numId w:val="6"/>
        </w:numPr>
        <w:tabs>
          <w:tab w:val="left" w:pos="1134"/>
        </w:tabs>
        <w:spacing w:before="120" w:beforeAutospacing="0" w:after="0" w:afterAutospacing="0"/>
        <w:ind w:left="998" w:hanging="505"/>
        <w:contextualSpacing/>
        <w:rPr>
          <w:rFonts w:asciiTheme="minorHAnsi" w:hAnsiTheme="minorHAnsi" w:cstheme="majorBidi"/>
        </w:rPr>
      </w:pPr>
      <w:r w:rsidRPr="00C11148">
        <w:rPr>
          <w:rFonts w:asciiTheme="minorHAnsi" w:hAnsiTheme="minorHAnsi" w:cstheme="majorBidi"/>
        </w:rPr>
        <w:t>SIP-IMS conformity assessment (</w:t>
      </w:r>
      <w:hyperlink r:id="rId31" w:history="1">
        <w:r w:rsidRPr="00E079EA">
          <w:rPr>
            <w:rStyle w:val="Hyperlink"/>
            <w:rFonts w:asciiTheme="minorHAnsi" w:hAnsiTheme="minorHAnsi" w:cstheme="majorBidi"/>
          </w:rPr>
          <w:t>web page</w:t>
        </w:r>
      </w:hyperlink>
      <w:r w:rsidRPr="00C11148">
        <w:rPr>
          <w:rFonts w:asciiTheme="minorHAnsi" w:hAnsiTheme="minorHAnsi" w:cstheme="majorBidi"/>
        </w:rPr>
        <w:t>);</w:t>
      </w:r>
    </w:p>
    <w:p w:rsidR="00C717F8" w:rsidRPr="00C11148" w:rsidRDefault="00C717F8" w:rsidP="00C717F8">
      <w:pPr>
        <w:pStyle w:val="NormalWeb"/>
        <w:numPr>
          <w:ilvl w:val="0"/>
          <w:numId w:val="6"/>
        </w:numPr>
        <w:tabs>
          <w:tab w:val="left" w:pos="1134"/>
        </w:tabs>
        <w:spacing w:before="120" w:beforeAutospacing="0" w:after="0" w:afterAutospacing="0"/>
        <w:ind w:left="998" w:hanging="505"/>
        <w:contextualSpacing/>
        <w:rPr>
          <w:rFonts w:asciiTheme="minorHAnsi" w:hAnsiTheme="minorHAnsi" w:cstheme="majorBidi"/>
        </w:rPr>
      </w:pPr>
      <w:r w:rsidRPr="00C11148">
        <w:rPr>
          <w:rFonts w:asciiTheme="minorHAnsi" w:hAnsiTheme="minorHAnsi" w:cstheme="majorBidi"/>
        </w:rPr>
        <w:t>Work item “Unified methodology of Internet speed quality measurement usable by end-users on the fixed and mobile networks” (</w:t>
      </w:r>
      <w:hyperlink r:id="rId32" w:history="1">
        <w:r w:rsidRPr="00E079EA">
          <w:rPr>
            <w:rStyle w:val="Hyperlink"/>
            <w:rFonts w:asciiTheme="minorHAnsi" w:hAnsiTheme="minorHAnsi" w:cstheme="majorBidi"/>
          </w:rPr>
          <w:t>web page</w:t>
        </w:r>
      </w:hyperlink>
      <w:r>
        <w:rPr>
          <w:rFonts w:asciiTheme="minorHAnsi" w:hAnsiTheme="minorHAnsi" w:cstheme="majorBidi"/>
        </w:rPr>
        <w:t xml:space="preserve"> </w:t>
      </w:r>
      <w:hyperlink r:id="rId33" w:history="1"/>
      <w:r w:rsidRPr="00C11148">
        <w:rPr>
          <w:rFonts w:asciiTheme="minorHAnsi" w:hAnsiTheme="minorHAnsi" w:cstheme="majorBidi"/>
        </w:rPr>
        <w:t>);</w:t>
      </w:r>
    </w:p>
    <w:p w:rsidR="00C717F8" w:rsidRPr="00C11148" w:rsidRDefault="00C717F8" w:rsidP="00C717F8">
      <w:pPr>
        <w:pStyle w:val="NormalWeb"/>
        <w:numPr>
          <w:ilvl w:val="0"/>
          <w:numId w:val="6"/>
        </w:numPr>
        <w:tabs>
          <w:tab w:val="left" w:pos="1134"/>
        </w:tabs>
        <w:spacing w:before="120" w:beforeAutospacing="0" w:after="0" w:afterAutospacing="0"/>
        <w:ind w:left="998" w:hanging="505"/>
        <w:contextualSpacing/>
        <w:rPr>
          <w:rFonts w:asciiTheme="minorHAnsi" w:hAnsiTheme="minorHAnsi" w:cstheme="majorBidi"/>
        </w:rPr>
      </w:pPr>
      <w:r>
        <w:rPr>
          <w:rFonts w:asciiTheme="minorHAnsi" w:hAnsiTheme="minorHAnsi" w:cstheme="majorBidi"/>
        </w:rPr>
        <w:t>W</w:t>
      </w:r>
      <w:r w:rsidRPr="00C11148">
        <w:rPr>
          <w:rFonts w:asciiTheme="minorHAnsi" w:hAnsiTheme="minorHAnsi" w:cstheme="majorBidi"/>
        </w:rPr>
        <w:t>ork item “Conformance test plan for Number Portability requirements defined by ITU-T Q.Suppl.4” (</w:t>
      </w:r>
      <w:hyperlink r:id="rId34" w:history="1">
        <w:r w:rsidRPr="00C11148">
          <w:rPr>
            <w:rStyle w:val="Hyperlink"/>
            <w:rFonts w:asciiTheme="minorHAnsi" w:hAnsiTheme="minorHAnsi" w:cstheme="majorBidi"/>
          </w:rPr>
          <w:t>C-240</w:t>
        </w:r>
      </w:hyperlink>
      <w:r w:rsidRPr="00C11148">
        <w:rPr>
          <w:rFonts w:asciiTheme="minorHAnsi" w:hAnsiTheme="minorHAnsi" w:cstheme="majorBidi"/>
        </w:rPr>
        <w:t>);</w:t>
      </w:r>
    </w:p>
    <w:p w:rsidR="00C717F8" w:rsidRPr="00C11148" w:rsidRDefault="00C717F8" w:rsidP="00C717F8">
      <w:pPr>
        <w:pStyle w:val="NormalWeb"/>
        <w:numPr>
          <w:ilvl w:val="0"/>
          <w:numId w:val="6"/>
        </w:numPr>
        <w:tabs>
          <w:tab w:val="left" w:pos="1134"/>
        </w:tabs>
        <w:spacing w:before="120" w:beforeAutospacing="0" w:after="0" w:afterAutospacing="0"/>
        <w:ind w:left="998" w:hanging="505"/>
        <w:contextualSpacing/>
        <w:rPr>
          <w:rFonts w:asciiTheme="minorHAnsi" w:hAnsiTheme="minorHAnsi" w:cstheme="majorBidi"/>
        </w:rPr>
      </w:pPr>
      <w:r>
        <w:rPr>
          <w:rFonts w:asciiTheme="minorHAnsi" w:hAnsiTheme="minorHAnsi" w:cstheme="majorBidi"/>
        </w:rPr>
        <w:t>W</w:t>
      </w:r>
      <w:r w:rsidRPr="00C11148">
        <w:rPr>
          <w:rFonts w:asciiTheme="minorHAnsi" w:hAnsiTheme="minorHAnsi" w:cstheme="majorBidi"/>
        </w:rPr>
        <w:t>ork plan on Benchmarking of IMS platform. (</w:t>
      </w:r>
      <w:hyperlink r:id="rId35" w:history="1">
        <w:r w:rsidRPr="00C11148">
          <w:rPr>
            <w:rStyle w:val="Hyperlink"/>
            <w:rFonts w:asciiTheme="minorHAnsi" w:hAnsiTheme="minorHAnsi" w:cstheme="majorBidi"/>
          </w:rPr>
          <w:t>C-220</w:t>
        </w:r>
      </w:hyperlink>
      <w:r w:rsidRPr="00C11148">
        <w:rPr>
          <w:rFonts w:asciiTheme="minorHAnsi" w:hAnsiTheme="minorHAnsi" w:cstheme="majorBidi"/>
        </w:rPr>
        <w:t>);</w:t>
      </w:r>
    </w:p>
    <w:p w:rsidR="00C717F8" w:rsidRPr="00C11148" w:rsidRDefault="00C717F8" w:rsidP="00C717F8">
      <w:pPr>
        <w:pStyle w:val="NormalWeb"/>
        <w:numPr>
          <w:ilvl w:val="0"/>
          <w:numId w:val="6"/>
        </w:numPr>
        <w:spacing w:before="120" w:beforeAutospacing="0" w:after="0" w:afterAutospacing="0"/>
        <w:ind w:hanging="357"/>
        <w:contextualSpacing/>
        <w:rPr>
          <w:rFonts w:asciiTheme="minorHAnsi" w:hAnsiTheme="minorHAnsi" w:cstheme="majorBidi"/>
        </w:rPr>
      </w:pPr>
      <w:r w:rsidRPr="00C11148">
        <w:rPr>
          <w:rFonts w:asciiTheme="minorHAnsi" w:hAnsiTheme="minorHAnsi" w:cstheme="majorBidi"/>
        </w:rPr>
        <w:t>Key activity of other ITU-T S</w:t>
      </w:r>
      <w:r>
        <w:rPr>
          <w:rFonts w:asciiTheme="minorHAnsi" w:hAnsiTheme="minorHAnsi" w:cstheme="majorBidi"/>
        </w:rPr>
        <w:t>tudy Group</w:t>
      </w:r>
      <w:r w:rsidRPr="00C11148">
        <w:rPr>
          <w:rFonts w:asciiTheme="minorHAnsi" w:hAnsiTheme="minorHAnsi" w:cstheme="majorBidi"/>
        </w:rPr>
        <w:t>s on C&amp;I:</w:t>
      </w:r>
    </w:p>
    <w:p w:rsidR="00C717F8" w:rsidRPr="00C11148" w:rsidRDefault="00C717F8" w:rsidP="00C717F8">
      <w:pPr>
        <w:pStyle w:val="NormalWeb"/>
        <w:numPr>
          <w:ilvl w:val="0"/>
          <w:numId w:val="6"/>
        </w:numPr>
        <w:tabs>
          <w:tab w:val="left" w:pos="1134"/>
        </w:tabs>
        <w:spacing w:before="120" w:beforeAutospacing="0" w:after="0" w:afterAutospacing="0"/>
        <w:ind w:left="998" w:hanging="505"/>
        <w:contextualSpacing/>
        <w:rPr>
          <w:rFonts w:asciiTheme="minorHAnsi" w:hAnsiTheme="minorHAnsi" w:cstheme="majorBidi"/>
        </w:rPr>
      </w:pPr>
      <w:r w:rsidRPr="00C11148">
        <w:rPr>
          <w:rFonts w:asciiTheme="minorHAnsi" w:hAnsiTheme="minorHAnsi" w:cstheme="majorBidi"/>
        </w:rPr>
        <w:t>ITU-T SG12 suggests that ITU-T P.381 “Technical requirements and test methods for the universal wired headset or headphone interface of digital mobile terminals” may become a candidate for a</w:t>
      </w:r>
      <w:r>
        <w:rPr>
          <w:rFonts w:asciiTheme="minorHAnsi" w:hAnsiTheme="minorHAnsi" w:cstheme="majorBidi"/>
        </w:rPr>
        <w:t xml:space="preserve"> pilot project (i</w:t>
      </w:r>
      <w:r w:rsidRPr="00C11148">
        <w:rPr>
          <w:rFonts w:asciiTheme="minorHAnsi" w:hAnsiTheme="minorHAnsi" w:cstheme="majorBidi"/>
        </w:rPr>
        <w:t xml:space="preserve">LS to SG11 </w:t>
      </w:r>
      <w:hyperlink r:id="rId36" w:history="1">
        <w:r w:rsidRPr="00C11148">
          <w:rPr>
            <w:rStyle w:val="Hyperlink"/>
            <w:rFonts w:asciiTheme="minorHAnsi" w:hAnsiTheme="minorHAnsi" w:cstheme="majorBidi"/>
          </w:rPr>
          <w:t>TD641</w:t>
        </w:r>
      </w:hyperlink>
      <w:r w:rsidRPr="00C11148">
        <w:rPr>
          <w:rFonts w:asciiTheme="minorHAnsi" w:hAnsiTheme="minorHAnsi" w:cstheme="majorBidi"/>
        </w:rPr>
        <w:t>);</w:t>
      </w:r>
    </w:p>
    <w:p w:rsidR="00C717F8" w:rsidRPr="00C11148" w:rsidRDefault="00C717F8" w:rsidP="00C717F8">
      <w:pPr>
        <w:pStyle w:val="NormalWeb"/>
        <w:numPr>
          <w:ilvl w:val="0"/>
          <w:numId w:val="6"/>
        </w:numPr>
        <w:tabs>
          <w:tab w:val="left" w:pos="1134"/>
        </w:tabs>
        <w:spacing w:before="120" w:beforeAutospacing="0" w:after="0" w:afterAutospacing="0"/>
        <w:ind w:left="998" w:hanging="505"/>
        <w:contextualSpacing/>
        <w:rPr>
          <w:rFonts w:asciiTheme="minorHAnsi" w:hAnsiTheme="minorHAnsi" w:cstheme="majorBidi"/>
        </w:rPr>
      </w:pPr>
      <w:r w:rsidRPr="00C11148">
        <w:rPr>
          <w:rFonts w:asciiTheme="minorHAnsi" w:hAnsiTheme="minorHAnsi" w:cstheme="majorBidi"/>
        </w:rPr>
        <w:t>ITU-T SG2 continue developing conformance testing specifications for network management interface (ITU-T M.3170) (</w:t>
      </w:r>
      <w:hyperlink r:id="rId37" w:history="1">
        <w:r w:rsidRPr="00C11148">
          <w:rPr>
            <w:rStyle w:val="Hyperlink"/>
            <w:rFonts w:asciiTheme="minorHAnsi" w:hAnsiTheme="minorHAnsi" w:cstheme="majorBidi"/>
          </w:rPr>
          <w:t>oLS from SG2</w:t>
        </w:r>
      </w:hyperlink>
      <w:r w:rsidRPr="00C11148">
        <w:rPr>
          <w:rFonts w:asciiTheme="minorHAnsi" w:hAnsiTheme="minorHAnsi" w:cstheme="majorBidi"/>
        </w:rPr>
        <w:t>);</w:t>
      </w:r>
    </w:p>
    <w:p w:rsidR="00C717F8" w:rsidRPr="00C11148" w:rsidRDefault="00C717F8" w:rsidP="00C717F8">
      <w:pPr>
        <w:pStyle w:val="NormalWeb"/>
        <w:numPr>
          <w:ilvl w:val="0"/>
          <w:numId w:val="6"/>
        </w:numPr>
        <w:tabs>
          <w:tab w:val="left" w:pos="1134"/>
        </w:tabs>
        <w:spacing w:before="120" w:beforeAutospacing="0" w:after="0" w:afterAutospacing="0"/>
        <w:ind w:left="998" w:hanging="505"/>
        <w:contextualSpacing/>
        <w:rPr>
          <w:rFonts w:asciiTheme="minorHAnsi" w:hAnsiTheme="minorHAnsi" w:cstheme="majorBidi"/>
          <w:lang w:val="fr-CH"/>
        </w:rPr>
      </w:pPr>
      <w:r w:rsidRPr="00C11148">
        <w:rPr>
          <w:rFonts w:asciiTheme="minorHAnsi" w:hAnsiTheme="minorHAnsi" w:cstheme="majorBidi"/>
          <w:lang w:val="fr-CH"/>
        </w:rPr>
        <w:t xml:space="preserve">ITU-T SG12 revised ITU-T </w:t>
      </w:r>
      <w:r w:rsidR="00B141DA">
        <w:fldChar w:fldCharType="begin"/>
      </w:r>
      <w:r w:rsidR="00B141DA" w:rsidRPr="00B141DA">
        <w:rPr>
          <w:lang w:val="fr-CH"/>
          <w:rPrChange w:id="9" w:author="Dion, Brigitte" w:date="2015-09-10T19:45:00Z">
            <w:rPr/>
          </w:rPrChange>
        </w:rPr>
        <w:instrText xml:space="preserve"> HYPERLINK "http://www.itu.int/rec/T-REC-P.1100-201501-P" </w:instrText>
      </w:r>
      <w:r w:rsidR="00B141DA">
        <w:fldChar w:fldCharType="separate"/>
      </w:r>
      <w:r w:rsidRPr="00C11148">
        <w:rPr>
          <w:rStyle w:val="Hyperlink"/>
          <w:rFonts w:asciiTheme="minorHAnsi" w:hAnsiTheme="minorHAnsi" w:cstheme="majorBidi"/>
          <w:lang w:val="fr-CH"/>
        </w:rPr>
        <w:t>P.1100</w:t>
      </w:r>
      <w:r w:rsidR="00B141DA">
        <w:rPr>
          <w:rStyle w:val="Hyperlink"/>
          <w:rFonts w:asciiTheme="minorHAnsi" w:hAnsiTheme="minorHAnsi" w:cstheme="majorBidi"/>
          <w:lang w:val="fr-CH"/>
        </w:rPr>
        <w:fldChar w:fldCharType="end"/>
      </w:r>
      <w:r w:rsidRPr="00C11148">
        <w:rPr>
          <w:rFonts w:asciiTheme="minorHAnsi" w:hAnsiTheme="minorHAnsi" w:cstheme="majorBidi"/>
          <w:lang w:val="fr-CH"/>
        </w:rPr>
        <w:t>/</w:t>
      </w:r>
      <w:r w:rsidR="00B141DA">
        <w:fldChar w:fldCharType="begin"/>
      </w:r>
      <w:r w:rsidR="00B141DA" w:rsidRPr="00B141DA">
        <w:rPr>
          <w:lang w:val="fr-CH"/>
          <w:rPrChange w:id="10" w:author="Dion, Brigitte" w:date="2015-09-10T19:45:00Z">
            <w:rPr/>
          </w:rPrChange>
        </w:rPr>
        <w:instrText xml:space="preserve"> HYPERLINK "http://www.itu.int/rec/T-REC-P.1110-201501-P" </w:instrText>
      </w:r>
      <w:r w:rsidR="00B141DA">
        <w:fldChar w:fldCharType="separate"/>
      </w:r>
      <w:r w:rsidRPr="00C11148">
        <w:rPr>
          <w:rStyle w:val="Hyperlink"/>
          <w:rFonts w:asciiTheme="minorHAnsi" w:hAnsiTheme="minorHAnsi" w:cstheme="majorBidi"/>
          <w:lang w:val="fr-CH"/>
        </w:rPr>
        <w:t>P.1110</w:t>
      </w:r>
      <w:r w:rsidR="00B141DA">
        <w:rPr>
          <w:rStyle w:val="Hyperlink"/>
          <w:rFonts w:asciiTheme="minorHAnsi" w:hAnsiTheme="minorHAnsi" w:cstheme="majorBidi"/>
          <w:lang w:val="fr-CH"/>
        </w:rPr>
        <w:fldChar w:fldCharType="end"/>
      </w:r>
      <w:r w:rsidRPr="00C11148">
        <w:rPr>
          <w:rFonts w:asciiTheme="minorHAnsi" w:hAnsiTheme="minorHAnsi" w:cstheme="majorBidi"/>
          <w:lang w:val="fr-CH"/>
        </w:rPr>
        <w:t>;</w:t>
      </w:r>
    </w:p>
    <w:p w:rsidR="00C717F8" w:rsidRPr="00C11148" w:rsidRDefault="00C717F8" w:rsidP="00C717F8">
      <w:pPr>
        <w:pStyle w:val="NormalWeb"/>
        <w:numPr>
          <w:ilvl w:val="0"/>
          <w:numId w:val="6"/>
        </w:numPr>
        <w:tabs>
          <w:tab w:val="left" w:pos="1134"/>
        </w:tabs>
        <w:spacing w:before="120" w:beforeAutospacing="0" w:after="0" w:afterAutospacing="0"/>
        <w:ind w:left="998" w:hanging="505"/>
        <w:contextualSpacing/>
        <w:rPr>
          <w:rFonts w:asciiTheme="minorHAnsi" w:hAnsiTheme="minorHAnsi" w:cstheme="majorBidi"/>
        </w:rPr>
      </w:pPr>
      <w:r w:rsidRPr="00C11148">
        <w:rPr>
          <w:rFonts w:asciiTheme="minorHAnsi" w:hAnsiTheme="minorHAnsi" w:cstheme="majorBidi"/>
        </w:rPr>
        <w:t xml:space="preserve">ITU-T SG15 developed Implementers' Guide for Recommendation ITU-T G.9801 (Conformance and interoperability tests for OMCI-EPON) (iLS to SG11 </w:t>
      </w:r>
      <w:hyperlink r:id="rId38" w:history="1">
        <w:r w:rsidRPr="00C11148">
          <w:rPr>
            <w:rStyle w:val="Hyperlink"/>
            <w:rFonts w:asciiTheme="minorHAnsi" w:hAnsiTheme="minorHAnsi" w:cstheme="majorBidi"/>
          </w:rPr>
          <w:t>TD634</w:t>
        </w:r>
      </w:hyperlink>
      <w:r w:rsidRPr="00C11148">
        <w:rPr>
          <w:rFonts w:asciiTheme="minorHAnsi" w:hAnsiTheme="minorHAnsi" w:cstheme="majorBidi"/>
        </w:rPr>
        <w:t>);</w:t>
      </w:r>
    </w:p>
    <w:p w:rsidR="00C717F8" w:rsidRPr="00C11148" w:rsidRDefault="00C717F8" w:rsidP="00C717F8">
      <w:pPr>
        <w:pStyle w:val="NormalWeb"/>
        <w:numPr>
          <w:ilvl w:val="0"/>
          <w:numId w:val="6"/>
        </w:numPr>
        <w:spacing w:before="120" w:beforeAutospacing="0" w:after="0" w:afterAutospacing="0"/>
        <w:contextualSpacing/>
        <w:rPr>
          <w:rFonts w:asciiTheme="minorHAnsi" w:hAnsiTheme="minorHAnsi" w:cstheme="majorBidi"/>
        </w:rPr>
      </w:pPr>
      <w:r w:rsidRPr="00C11148">
        <w:rPr>
          <w:rFonts w:asciiTheme="minorHAnsi" w:hAnsiTheme="minorHAnsi" w:cstheme="majorBidi"/>
        </w:rPr>
        <w:t>TSB updated</w:t>
      </w:r>
      <w:r w:rsidRPr="00C11148">
        <w:rPr>
          <w:rFonts w:asciiTheme="minorHAnsi" w:hAnsiTheme="minorHAnsi"/>
        </w:rPr>
        <w:t xml:space="preserve"> </w:t>
      </w:r>
      <w:r w:rsidRPr="001F4953">
        <w:rPr>
          <w:rFonts w:asciiTheme="minorHAnsi" w:hAnsiTheme="minorHAnsi" w:cstheme="majorBidi"/>
        </w:rPr>
        <w:t>C&amp;I portal</w:t>
      </w:r>
      <w:r>
        <w:rPr>
          <w:rFonts w:asciiTheme="minorHAnsi" w:hAnsiTheme="minorHAnsi" w:cstheme="majorBidi"/>
        </w:rPr>
        <w:t xml:space="preserve"> (</w:t>
      </w:r>
      <w:r w:rsidRPr="001F4953">
        <w:rPr>
          <w:rStyle w:val="Hyperlink"/>
          <w:rFonts w:asciiTheme="minorHAnsi" w:hAnsiTheme="minorHAnsi" w:cstheme="majorBidi"/>
        </w:rPr>
        <w:t>http://www.itu.int/en/ITU-T/C-I/Pages/default.asp</w:t>
      </w:r>
      <w:r>
        <w:rPr>
          <w:rStyle w:val="Hyperlink"/>
          <w:rFonts w:asciiTheme="minorHAnsi" w:hAnsiTheme="minorHAnsi" w:cstheme="majorBidi"/>
        </w:rPr>
        <w:t>x</w:t>
      </w:r>
      <w:r>
        <w:rPr>
          <w:rFonts w:asciiTheme="minorHAnsi" w:hAnsiTheme="minorHAnsi" w:cstheme="majorBidi"/>
        </w:rPr>
        <w:t>),</w:t>
      </w:r>
      <w:r w:rsidRPr="00C11148">
        <w:rPr>
          <w:rFonts w:asciiTheme="minorHAnsi" w:hAnsiTheme="minorHAnsi" w:cstheme="majorBidi"/>
        </w:rPr>
        <w:t xml:space="preserve"> which is used as an instrument for publishing the latest result on ITU C&amp;I Programme;</w:t>
      </w:r>
    </w:p>
    <w:p w:rsidR="00C717F8" w:rsidRPr="00C11148" w:rsidRDefault="00C717F8" w:rsidP="00C717F8">
      <w:pPr>
        <w:pStyle w:val="NormalWeb"/>
        <w:numPr>
          <w:ilvl w:val="0"/>
          <w:numId w:val="6"/>
        </w:numPr>
        <w:spacing w:before="120" w:beforeAutospacing="0" w:after="0" w:afterAutospacing="0"/>
        <w:ind w:hanging="357"/>
        <w:contextualSpacing/>
        <w:rPr>
          <w:rFonts w:asciiTheme="minorHAnsi" w:hAnsiTheme="minorHAnsi" w:cstheme="majorBidi"/>
        </w:rPr>
      </w:pPr>
      <w:r w:rsidRPr="00C11148">
        <w:rPr>
          <w:rFonts w:asciiTheme="minorHAnsi" w:hAnsiTheme="minorHAnsi" w:cstheme="majorBidi"/>
        </w:rPr>
        <w:t>ITU-T SG11 is discussing collaboration with ETSI INT</w:t>
      </w:r>
      <w:r>
        <w:rPr>
          <w:rFonts w:asciiTheme="minorHAnsi" w:hAnsiTheme="minorHAnsi" w:cstheme="majorBidi"/>
        </w:rPr>
        <w:t xml:space="preserve"> </w:t>
      </w:r>
      <w:r w:rsidRPr="00C11148">
        <w:rPr>
          <w:rFonts w:asciiTheme="minorHAnsi" w:hAnsiTheme="minorHAnsi" w:cstheme="majorBidi"/>
        </w:rPr>
        <w:t>on C&amp;I activity</w:t>
      </w:r>
      <w:r>
        <w:rPr>
          <w:rFonts w:asciiTheme="minorHAnsi" w:hAnsiTheme="minorHAnsi" w:cstheme="majorBidi"/>
        </w:rPr>
        <w:t xml:space="preserve"> </w:t>
      </w:r>
      <w:r w:rsidRPr="00C11148">
        <w:rPr>
          <w:rFonts w:asciiTheme="minorHAnsi" w:hAnsiTheme="minorHAnsi" w:cstheme="majorBidi"/>
        </w:rPr>
        <w:t>(e.g. SIP-IMS, Interconnection, etc.)</w:t>
      </w:r>
      <w:r>
        <w:rPr>
          <w:rFonts w:asciiTheme="minorHAnsi" w:hAnsiTheme="minorHAnsi" w:cstheme="majorBidi"/>
        </w:rPr>
        <w:t>. The first joint meeting of ITU-T SG11 and ETSI TC INT is taking place in Vienna (Austria)</w:t>
      </w:r>
      <w:r w:rsidRPr="00C11148">
        <w:rPr>
          <w:rFonts w:asciiTheme="minorHAnsi" w:hAnsiTheme="minorHAnsi" w:cstheme="majorBidi"/>
        </w:rPr>
        <w:t xml:space="preserve"> </w:t>
      </w:r>
      <w:r>
        <w:rPr>
          <w:rFonts w:asciiTheme="minorHAnsi" w:hAnsiTheme="minorHAnsi" w:cstheme="majorBidi"/>
        </w:rPr>
        <w:t xml:space="preserve">from 8 to 10 September 2015 (more details are available </w:t>
      </w:r>
      <w:hyperlink r:id="rId39" w:history="1">
        <w:r w:rsidRPr="000544DC">
          <w:rPr>
            <w:rStyle w:val="Hyperlink"/>
            <w:rFonts w:asciiTheme="minorHAnsi" w:hAnsiTheme="minorHAnsi" w:cstheme="majorBidi"/>
          </w:rPr>
          <w:t>here</w:t>
        </w:r>
      </w:hyperlink>
      <w:r>
        <w:rPr>
          <w:rFonts w:asciiTheme="minorHAnsi" w:hAnsiTheme="minorHAnsi" w:cstheme="majorBidi"/>
        </w:rPr>
        <w:t>)</w:t>
      </w:r>
      <w:r w:rsidRPr="00C11148">
        <w:rPr>
          <w:rFonts w:asciiTheme="minorHAnsi" w:hAnsiTheme="minorHAnsi" w:cstheme="majorBidi"/>
        </w:rPr>
        <w:t>;</w:t>
      </w:r>
    </w:p>
    <w:p w:rsidR="00C717F8" w:rsidRPr="00C11148" w:rsidRDefault="00C717F8" w:rsidP="00C717F8">
      <w:pPr>
        <w:pStyle w:val="NormalWeb"/>
        <w:numPr>
          <w:ilvl w:val="0"/>
          <w:numId w:val="6"/>
        </w:numPr>
        <w:spacing w:before="120" w:beforeAutospacing="0" w:after="0" w:afterAutospacing="0"/>
        <w:contextualSpacing/>
        <w:rPr>
          <w:rFonts w:asciiTheme="minorHAnsi" w:hAnsiTheme="minorHAnsi" w:cstheme="majorBidi"/>
        </w:rPr>
      </w:pPr>
      <w:r w:rsidRPr="00C11148">
        <w:rPr>
          <w:rFonts w:asciiTheme="minorHAnsi" w:hAnsiTheme="minorHAnsi" w:cstheme="majorBidi"/>
        </w:rPr>
        <w:t xml:space="preserve">ITU-T SG11 is discussing the issue how to combat counterfeiting. A </w:t>
      </w:r>
      <w:hyperlink r:id="rId40" w:history="1">
        <w:r w:rsidRPr="00C11148">
          <w:rPr>
            <w:rStyle w:val="Hyperlink"/>
            <w:rFonts w:asciiTheme="minorHAnsi" w:hAnsiTheme="minorHAnsi" w:cstheme="majorBidi"/>
          </w:rPr>
          <w:t>technical report on counterfeit ICT equipment</w:t>
        </w:r>
      </w:hyperlink>
      <w:r w:rsidRPr="00C11148">
        <w:rPr>
          <w:rFonts w:asciiTheme="minorHAnsi" w:hAnsiTheme="minorHAnsi" w:cstheme="majorBidi"/>
        </w:rPr>
        <w:t xml:space="preserve"> was approved by SG11. SG11 received contributions to start working on draft Recommendation on Framework on combating counterfeiting.</w:t>
      </w:r>
      <w:r w:rsidRPr="00C11148">
        <w:rPr>
          <w:rFonts w:asciiTheme="minorHAnsi" w:hAnsiTheme="minorHAnsi" w:cstheme="majorBidi"/>
        </w:rPr>
        <w:br/>
      </w:r>
      <w:r w:rsidRPr="00C11148">
        <w:rPr>
          <w:rFonts w:asciiTheme="minorHAnsi" w:hAnsiTheme="minorHAnsi" w:cstheme="majorBidi"/>
          <w:i/>
          <w:iCs/>
        </w:rPr>
        <w:t xml:space="preserve">Note: at the </w:t>
      </w:r>
      <w:hyperlink r:id="rId41" w:history="1">
        <w:r w:rsidRPr="00C11148">
          <w:rPr>
            <w:rStyle w:val="Hyperlink"/>
            <w:rFonts w:asciiTheme="minorHAnsi" w:hAnsiTheme="minorHAnsi" w:cstheme="majorBidi"/>
            <w:i/>
            <w:iCs/>
          </w:rPr>
          <w:t>ITU event</w:t>
        </w:r>
      </w:hyperlink>
      <w:r w:rsidRPr="00C11148">
        <w:rPr>
          <w:rFonts w:asciiTheme="minorHAnsi" w:hAnsiTheme="minorHAnsi" w:cstheme="majorBidi"/>
          <w:i/>
          <w:iCs/>
        </w:rPr>
        <w:t xml:space="preserve"> </w:t>
      </w:r>
      <w:r w:rsidRPr="00C11148">
        <w:rPr>
          <w:rFonts w:asciiTheme="minorHAnsi" w:hAnsiTheme="minorHAnsi" w:cstheme="majorBidi"/>
          <w:i/>
          <w:iCs/>
          <w:lang w:val="en-GB"/>
        </w:rPr>
        <w:t>on combating counterfeit and substandard ICT devices (17-18 November 2014), ITU was invited to contribute by “using standards and C&amp;I programs as a means to combat counterfeit and substandard ICT devices”</w:t>
      </w:r>
      <w:r w:rsidRPr="00C11148">
        <w:rPr>
          <w:rFonts w:asciiTheme="minorHAnsi" w:hAnsiTheme="minorHAnsi" w:cstheme="majorBidi"/>
          <w:lang w:val="en-GB"/>
        </w:rPr>
        <w:t>;</w:t>
      </w:r>
    </w:p>
    <w:p w:rsidR="00C717F8" w:rsidRPr="00C11148" w:rsidRDefault="00AD7408" w:rsidP="00C717F8">
      <w:pPr>
        <w:pStyle w:val="NormalWeb"/>
        <w:numPr>
          <w:ilvl w:val="0"/>
          <w:numId w:val="6"/>
        </w:numPr>
        <w:spacing w:before="120" w:beforeAutospacing="0" w:after="0" w:afterAutospacing="0"/>
        <w:ind w:hanging="357"/>
        <w:contextualSpacing/>
        <w:rPr>
          <w:rFonts w:asciiTheme="minorHAnsi" w:hAnsiTheme="minorHAnsi" w:cstheme="majorBidi"/>
        </w:rPr>
      </w:pPr>
      <w:hyperlink r:id="rId42" w:history="1">
        <w:r w:rsidR="00C717F8" w:rsidRPr="00C11148">
          <w:rPr>
            <w:rStyle w:val="Hyperlink"/>
            <w:rFonts w:asciiTheme="minorHAnsi" w:hAnsiTheme="minorHAnsi" w:cstheme="majorBidi"/>
          </w:rPr>
          <w:t>JCA-CIT</w:t>
        </w:r>
      </w:hyperlink>
      <w:r w:rsidR="00C717F8" w:rsidRPr="00C11148">
        <w:rPr>
          <w:rFonts w:asciiTheme="minorHAnsi" w:hAnsiTheme="minorHAnsi" w:cstheme="majorBidi"/>
        </w:rPr>
        <w:t xml:space="preserve"> (Joint Coordination Activity on C&amp;I Testing) conducted several meetings attended by representatives of different ICT industries;</w:t>
      </w:r>
    </w:p>
    <w:p w:rsidR="00C717F8" w:rsidRPr="00C11148" w:rsidRDefault="00C717F8" w:rsidP="00C717F8">
      <w:pPr>
        <w:pStyle w:val="NormalWeb"/>
        <w:numPr>
          <w:ilvl w:val="0"/>
          <w:numId w:val="6"/>
        </w:numPr>
        <w:spacing w:before="120" w:beforeAutospacing="0" w:after="0" w:afterAutospacing="0"/>
        <w:ind w:hanging="357"/>
        <w:contextualSpacing/>
        <w:rPr>
          <w:rFonts w:asciiTheme="minorHAnsi" w:hAnsiTheme="minorHAnsi" w:cstheme="majorBidi"/>
        </w:rPr>
      </w:pPr>
      <w:r w:rsidRPr="00C11148">
        <w:rPr>
          <w:rFonts w:asciiTheme="minorHAnsi" w:hAnsiTheme="minorHAnsi" w:cstheme="majorBidi"/>
        </w:rPr>
        <w:t>ITU conducted several C&amp;I testing events:</w:t>
      </w:r>
    </w:p>
    <w:p w:rsidR="00C717F8" w:rsidRPr="00C85655" w:rsidRDefault="00AD7408" w:rsidP="00C717F8">
      <w:pPr>
        <w:pStyle w:val="ListParagraph"/>
        <w:numPr>
          <w:ilvl w:val="1"/>
          <w:numId w:val="7"/>
        </w:numPr>
        <w:ind w:hanging="357"/>
        <w:rPr>
          <w:rFonts w:cstheme="majorBidi"/>
        </w:rPr>
      </w:pPr>
      <w:hyperlink r:id="rId43" w:history="1">
        <w:r w:rsidR="00C717F8" w:rsidRPr="00C85655">
          <w:rPr>
            <w:rStyle w:val="Hyperlink"/>
            <w:rFonts w:eastAsia="Gulim" w:cstheme="majorBidi"/>
            <w:szCs w:val="24"/>
            <w:lang w:val="en-US" w:eastAsia="ko-KR"/>
          </w:rPr>
          <w:t>HATS Interoperability event on NGN supported by ITU and APT</w:t>
        </w:r>
      </w:hyperlink>
      <w:r w:rsidR="00C717F8">
        <w:rPr>
          <w:rFonts w:eastAsia="Gulim" w:cstheme="majorBidi"/>
          <w:szCs w:val="24"/>
          <w:lang w:val="en-US" w:eastAsia="ko-KR"/>
        </w:rPr>
        <w:br/>
      </w:r>
      <w:r w:rsidR="00C717F8" w:rsidRPr="00C85655">
        <w:rPr>
          <w:rFonts w:eastAsia="Gulim" w:cstheme="majorBidi"/>
          <w:i/>
          <w:iCs/>
          <w:szCs w:val="24"/>
          <w:lang w:val="en-US" w:eastAsia="ko-KR"/>
        </w:rPr>
        <w:t>(Tokyo, Japan, 14-16 July 2015)</w:t>
      </w:r>
    </w:p>
    <w:p w:rsidR="00C717F8" w:rsidRPr="009E5BB5" w:rsidRDefault="00AD7408" w:rsidP="00C717F8">
      <w:pPr>
        <w:pStyle w:val="NormalWeb"/>
        <w:numPr>
          <w:ilvl w:val="1"/>
          <w:numId w:val="7"/>
        </w:numPr>
        <w:spacing w:before="0" w:beforeAutospacing="0" w:after="0" w:afterAutospacing="0"/>
        <w:ind w:hanging="357"/>
        <w:contextualSpacing/>
        <w:rPr>
          <w:rFonts w:asciiTheme="minorHAnsi" w:hAnsiTheme="minorHAnsi" w:cstheme="majorBidi"/>
        </w:rPr>
      </w:pPr>
      <w:hyperlink r:id="rId44" w:history="1">
        <w:r w:rsidR="00C717F8" w:rsidRPr="009E5BB5">
          <w:rPr>
            <w:rStyle w:val="Hyperlink"/>
            <w:rFonts w:asciiTheme="minorHAnsi" w:hAnsiTheme="minorHAnsi" w:cstheme="majorBidi"/>
          </w:rPr>
          <w:t>E-health testing and showcasing event</w:t>
        </w:r>
      </w:hyperlink>
      <w:r w:rsidR="00C717F8" w:rsidRPr="009E5BB5">
        <w:rPr>
          <w:rFonts w:asciiTheme="minorHAnsi" w:hAnsiTheme="minorHAnsi" w:cstheme="majorBidi"/>
        </w:rPr>
        <w:br/>
      </w:r>
      <w:r w:rsidR="00C717F8" w:rsidRPr="009E5BB5">
        <w:rPr>
          <w:rFonts w:asciiTheme="minorHAnsi" w:hAnsiTheme="minorHAnsi" w:cstheme="majorBidi"/>
          <w:i/>
          <w:iCs/>
        </w:rPr>
        <w:t>(Geneva, ITU Headquarters, 10-12 February 2015)</w:t>
      </w:r>
      <w:r w:rsidR="00C717F8" w:rsidRPr="009E5BB5">
        <w:rPr>
          <w:rFonts w:asciiTheme="minorHAnsi" w:hAnsiTheme="minorHAnsi" w:cstheme="majorBidi"/>
        </w:rPr>
        <w:t>;</w:t>
      </w:r>
    </w:p>
    <w:p w:rsidR="00C717F8" w:rsidRPr="009E5BB5" w:rsidRDefault="00AD7408" w:rsidP="00C717F8">
      <w:pPr>
        <w:pStyle w:val="NormalWeb"/>
        <w:numPr>
          <w:ilvl w:val="1"/>
          <w:numId w:val="7"/>
        </w:numPr>
        <w:spacing w:before="0" w:beforeAutospacing="0" w:after="0" w:afterAutospacing="0"/>
        <w:ind w:hanging="357"/>
        <w:contextualSpacing/>
        <w:rPr>
          <w:rFonts w:asciiTheme="minorHAnsi" w:hAnsiTheme="minorHAnsi" w:cstheme="majorBidi"/>
        </w:rPr>
      </w:pPr>
      <w:hyperlink r:id="rId45" w:history="1">
        <w:r w:rsidR="00C717F8" w:rsidRPr="009E5BB5">
          <w:rPr>
            <w:rStyle w:val="Hyperlink"/>
            <w:rFonts w:asciiTheme="minorHAnsi" w:hAnsiTheme="minorHAnsi" w:cstheme="majorBidi"/>
            <w:lang w:val="en-GB"/>
          </w:rPr>
          <w:t>2nd joint APT/ITU Conformance and Interoperability event</w:t>
        </w:r>
      </w:hyperlink>
      <w:r w:rsidR="00C717F8" w:rsidRPr="009E5BB5">
        <w:rPr>
          <w:rStyle w:val="Hyperlink"/>
          <w:rFonts w:asciiTheme="minorHAnsi" w:hAnsiTheme="minorHAnsi" w:cstheme="majorBidi"/>
          <w:lang w:val="en-GB"/>
        </w:rPr>
        <w:br/>
      </w:r>
      <w:r w:rsidR="00C717F8" w:rsidRPr="009E5BB5">
        <w:rPr>
          <w:rFonts w:asciiTheme="minorHAnsi" w:hAnsiTheme="minorHAnsi" w:cstheme="majorBidi"/>
          <w:i/>
          <w:iCs/>
          <w:lang w:val="en-GB"/>
        </w:rPr>
        <w:t>(Bangkok, Thailand, 25-26 August 2014)</w:t>
      </w:r>
      <w:r w:rsidR="00C717F8" w:rsidRPr="009E5BB5">
        <w:rPr>
          <w:rFonts w:asciiTheme="minorHAnsi" w:hAnsiTheme="minorHAnsi" w:cstheme="majorBidi"/>
          <w:lang w:val="en-GB"/>
        </w:rPr>
        <w:t>;</w:t>
      </w:r>
    </w:p>
    <w:p w:rsidR="00C717F8" w:rsidRPr="009E5BB5" w:rsidRDefault="00AD7408" w:rsidP="00C717F8">
      <w:pPr>
        <w:pStyle w:val="NormalWeb"/>
        <w:numPr>
          <w:ilvl w:val="1"/>
          <w:numId w:val="7"/>
        </w:numPr>
        <w:spacing w:before="120" w:beforeAutospacing="0" w:after="0" w:afterAutospacing="0"/>
        <w:ind w:hanging="357"/>
        <w:contextualSpacing/>
        <w:rPr>
          <w:rFonts w:asciiTheme="minorHAnsi" w:hAnsiTheme="minorHAnsi" w:cstheme="majorBidi"/>
        </w:rPr>
      </w:pPr>
      <w:hyperlink r:id="rId46" w:history="1">
        <w:r w:rsidR="00C717F8" w:rsidRPr="009E5BB5">
          <w:rPr>
            <w:rStyle w:val="Hyperlink"/>
            <w:rFonts w:asciiTheme="minorHAnsi" w:hAnsiTheme="minorHAnsi" w:cstheme="majorBidi"/>
            <w:lang w:val="en-GB"/>
          </w:rPr>
          <w:t>ITU test event</w:t>
        </w:r>
      </w:hyperlink>
      <w:r w:rsidR="00C717F8" w:rsidRPr="009E5BB5">
        <w:rPr>
          <w:rFonts w:asciiTheme="minorHAnsi" w:hAnsiTheme="minorHAnsi" w:cstheme="majorBidi"/>
          <w:lang w:val="en-GB"/>
        </w:rPr>
        <w:t xml:space="preserve"> on Performance assessment of vehicle-mounted mobile phones in conjunction with Hands-free Terminals according to Recommendations ITU-T P.1100 and ITU-T P.1110</w:t>
      </w:r>
      <w:r w:rsidR="00C717F8" w:rsidRPr="009E5BB5">
        <w:rPr>
          <w:rFonts w:asciiTheme="minorHAnsi" w:hAnsiTheme="minorHAnsi" w:cstheme="majorBidi"/>
          <w:lang w:val="en-GB"/>
        </w:rPr>
        <w:br/>
      </w:r>
      <w:r w:rsidR="00C717F8" w:rsidRPr="009E5BB5">
        <w:rPr>
          <w:rFonts w:asciiTheme="minorHAnsi" w:hAnsiTheme="minorHAnsi" w:cstheme="majorBidi"/>
          <w:i/>
          <w:iCs/>
          <w:lang w:val="en-GB"/>
        </w:rPr>
        <w:t>(Geneva, ITU Headquarters, 12-16 May 2014)</w:t>
      </w:r>
      <w:r w:rsidR="00C717F8" w:rsidRPr="009E5BB5">
        <w:rPr>
          <w:rFonts w:asciiTheme="minorHAnsi" w:hAnsiTheme="minorHAnsi" w:cstheme="majorBidi"/>
          <w:lang w:val="en-GB"/>
        </w:rPr>
        <w:t>;</w:t>
      </w:r>
    </w:p>
    <w:p w:rsidR="00C717F8" w:rsidRPr="009E5BB5" w:rsidRDefault="00C717F8" w:rsidP="00C717F8">
      <w:pPr>
        <w:pStyle w:val="NormalWeb"/>
        <w:numPr>
          <w:ilvl w:val="0"/>
          <w:numId w:val="7"/>
        </w:numPr>
        <w:spacing w:before="120" w:beforeAutospacing="0" w:after="0" w:afterAutospacing="0"/>
        <w:ind w:hanging="357"/>
        <w:contextualSpacing/>
        <w:rPr>
          <w:rFonts w:asciiTheme="minorHAnsi" w:hAnsiTheme="minorHAnsi" w:cstheme="majorBidi"/>
        </w:rPr>
      </w:pPr>
      <w:r w:rsidRPr="009E5BB5">
        <w:rPr>
          <w:rFonts w:asciiTheme="minorHAnsi" w:hAnsiTheme="minorHAnsi" w:cstheme="majorBidi"/>
        </w:rPr>
        <w:t>Planned ITU test events for 2015:</w:t>
      </w:r>
    </w:p>
    <w:p w:rsidR="00C717F8" w:rsidRPr="00C717F8" w:rsidRDefault="00AD7408" w:rsidP="00C717F8">
      <w:pPr>
        <w:pStyle w:val="NormalWeb"/>
        <w:numPr>
          <w:ilvl w:val="1"/>
          <w:numId w:val="7"/>
        </w:numPr>
        <w:spacing w:before="0" w:beforeAutospacing="0" w:after="0" w:afterAutospacing="0"/>
        <w:ind w:left="1071" w:hanging="357"/>
        <w:rPr>
          <w:rFonts w:asciiTheme="minorHAnsi" w:hAnsiTheme="minorHAnsi" w:cstheme="majorBidi"/>
        </w:rPr>
      </w:pPr>
      <w:hyperlink r:id="rId47" w:history="1">
        <w:r w:rsidR="00C717F8" w:rsidRPr="00C85655">
          <w:rPr>
            <w:rStyle w:val="Hyperlink"/>
            <w:rFonts w:asciiTheme="minorHAnsi" w:hAnsiTheme="minorHAnsi" w:cstheme="majorBidi"/>
            <w:lang w:val="en-GB"/>
          </w:rPr>
          <w:t>3rd joint APT/ITU Conformance and Interoperability event</w:t>
        </w:r>
      </w:hyperlink>
      <w:r w:rsidR="00C717F8">
        <w:rPr>
          <w:rFonts w:asciiTheme="minorHAnsi" w:hAnsiTheme="minorHAnsi" w:cstheme="majorBidi"/>
        </w:rPr>
        <w:br/>
      </w:r>
      <w:r w:rsidR="00C717F8" w:rsidRPr="008226D1">
        <w:rPr>
          <w:rFonts w:asciiTheme="minorHAnsi" w:hAnsiTheme="minorHAnsi" w:cstheme="majorBidi"/>
          <w:i/>
          <w:iCs/>
        </w:rPr>
        <w:t>(</w:t>
      </w:r>
      <w:r w:rsidR="00C717F8" w:rsidRPr="008226D1">
        <w:rPr>
          <w:rFonts w:asciiTheme="minorHAnsi" w:hAnsiTheme="minorHAnsi" w:cstheme="majorBidi"/>
          <w:i/>
          <w:iCs/>
          <w:lang w:val="en-GB"/>
        </w:rPr>
        <w:t xml:space="preserve">Bangkok, Thailand, </w:t>
      </w:r>
      <w:r w:rsidR="00C717F8" w:rsidRPr="008226D1">
        <w:rPr>
          <w:rFonts w:asciiTheme="minorHAnsi" w:hAnsiTheme="minorHAnsi" w:cstheme="majorBidi"/>
          <w:i/>
          <w:iCs/>
        </w:rPr>
        <w:t>7-8 Sep</w:t>
      </w:r>
      <w:r w:rsidR="00C717F8">
        <w:rPr>
          <w:rFonts w:asciiTheme="minorHAnsi" w:hAnsiTheme="minorHAnsi" w:cstheme="majorBidi"/>
          <w:i/>
          <w:iCs/>
        </w:rPr>
        <w:t>tember</w:t>
      </w:r>
      <w:r w:rsidR="00C717F8" w:rsidRPr="008226D1">
        <w:rPr>
          <w:rFonts w:asciiTheme="minorHAnsi" w:hAnsiTheme="minorHAnsi" w:cstheme="majorBidi"/>
          <w:i/>
          <w:iCs/>
        </w:rPr>
        <w:t xml:space="preserve"> 2015)</w:t>
      </w:r>
      <w:r w:rsidR="00C717F8">
        <w:rPr>
          <w:rFonts w:asciiTheme="minorHAnsi" w:hAnsiTheme="minorHAnsi" w:cstheme="majorBidi"/>
          <w:i/>
          <w:iCs/>
        </w:rPr>
        <w:t>;</w:t>
      </w:r>
    </w:p>
    <w:p w:rsidR="00C717F8" w:rsidRPr="00C717F8" w:rsidRDefault="00C717F8" w:rsidP="00C717F8">
      <w:pPr>
        <w:pStyle w:val="NormalWeb"/>
        <w:numPr>
          <w:ilvl w:val="1"/>
          <w:numId w:val="7"/>
        </w:numPr>
        <w:spacing w:before="0" w:beforeAutospacing="0" w:after="0" w:afterAutospacing="0"/>
        <w:ind w:left="1071" w:hanging="357"/>
        <w:rPr>
          <w:rFonts w:asciiTheme="minorHAnsi" w:hAnsiTheme="minorHAnsi" w:cstheme="majorBidi"/>
        </w:rPr>
      </w:pPr>
      <w:r w:rsidRPr="00C717F8">
        <w:rPr>
          <w:rFonts w:asciiTheme="minorHAnsi" w:hAnsiTheme="minorHAnsi" w:cstheme="majorBidi"/>
        </w:rPr>
        <w:t xml:space="preserve">2nd ITU-T testing event on performance assessment of vehicle-mounted mobile phones in conjunction with hands-free terminals according to Recommendations ITU-T P.1100 and ITU-T P.1110 </w:t>
      </w:r>
      <w:r w:rsidRPr="00C717F8">
        <w:rPr>
          <w:rFonts w:asciiTheme="minorHAnsi" w:hAnsiTheme="minorHAnsi" w:cstheme="majorBidi"/>
          <w:i/>
          <w:iCs/>
        </w:rPr>
        <w:t>(Geneva, ITU Headquarters, the date is TBD)</w:t>
      </w:r>
      <w:r w:rsidRPr="00C717F8">
        <w:rPr>
          <w:rFonts w:asciiTheme="minorHAnsi" w:hAnsiTheme="minorHAnsi" w:cstheme="majorBidi"/>
        </w:rPr>
        <w:t>;</w:t>
      </w:r>
    </w:p>
    <w:p w:rsidR="00F03DA0" w:rsidRPr="008D217D" w:rsidRDefault="003C6973">
      <w:pPr>
        <w:spacing w:after="120"/>
        <w:rPr>
          <w:rFonts w:cstheme="majorBidi"/>
          <w:lang w:val="en-US"/>
        </w:rPr>
      </w:pPr>
      <w:r w:rsidRPr="008D217D">
        <w:rPr>
          <w:rFonts w:cstheme="majorBidi"/>
          <w:lang w:val="en-US"/>
        </w:rPr>
        <w:t>The document was noted and proposed to be considered</w:t>
      </w:r>
      <w:r w:rsidR="002177BE" w:rsidRPr="008D217D">
        <w:rPr>
          <w:rFonts w:cstheme="majorBidi"/>
          <w:lang w:val="en-US"/>
        </w:rPr>
        <w:t xml:space="preserve"> for compiling items 3.1, 3.2</w:t>
      </w:r>
      <w:r w:rsidR="003B08B3">
        <w:rPr>
          <w:rFonts w:cstheme="majorBidi"/>
          <w:lang w:val="en-US"/>
        </w:rPr>
        <w:t>,</w:t>
      </w:r>
      <w:r w:rsidR="002177BE" w:rsidRPr="008D217D">
        <w:rPr>
          <w:rFonts w:cstheme="majorBidi"/>
          <w:lang w:val="en-US"/>
        </w:rPr>
        <w:t xml:space="preserve"> and Annex </w:t>
      </w:r>
      <w:r w:rsidR="00250C93" w:rsidRPr="008D217D">
        <w:rPr>
          <w:rFonts w:cstheme="majorBidi"/>
          <w:lang w:val="en-US"/>
        </w:rPr>
        <w:t xml:space="preserve">I and </w:t>
      </w:r>
      <w:r w:rsidR="002177BE" w:rsidRPr="008D217D">
        <w:rPr>
          <w:rFonts w:cstheme="majorBidi"/>
          <w:lang w:val="en-US"/>
        </w:rPr>
        <w:t>II</w:t>
      </w:r>
      <w:r w:rsidRPr="008D217D">
        <w:rPr>
          <w:rFonts w:cstheme="majorBidi"/>
          <w:lang w:val="en-US"/>
        </w:rPr>
        <w:t xml:space="preserve"> of the Final Report (see </w:t>
      </w:r>
      <w:r w:rsidRPr="00F30294">
        <w:rPr>
          <w:rFonts w:cstheme="majorBidi"/>
          <w:b/>
          <w:bCs/>
          <w:lang w:val="en-US"/>
        </w:rPr>
        <w:t>Annex A</w:t>
      </w:r>
      <w:r w:rsidRPr="008D217D">
        <w:rPr>
          <w:rFonts w:cstheme="majorBidi"/>
          <w:lang w:val="en-US"/>
        </w:rPr>
        <w:t xml:space="preserve"> and </w:t>
      </w:r>
      <w:r w:rsidR="001D1487">
        <w:rPr>
          <w:rFonts w:cstheme="majorBidi"/>
          <w:b/>
          <w:bCs/>
          <w:lang w:val="en-US"/>
        </w:rPr>
        <w:t>3</w:t>
      </w:r>
      <w:r w:rsidRPr="008D217D">
        <w:rPr>
          <w:rFonts w:cstheme="majorBidi"/>
          <w:lang w:val="en-US"/>
        </w:rPr>
        <w:t xml:space="preserve">).  </w:t>
      </w:r>
    </w:p>
    <w:p w:rsidR="00D23E8F" w:rsidRPr="008D217D" w:rsidRDefault="00F30294" w:rsidP="003B08B3">
      <w:pPr>
        <w:rPr>
          <w:szCs w:val="24"/>
        </w:rPr>
      </w:pPr>
      <w:r w:rsidRPr="00F30294">
        <w:rPr>
          <w:lang w:val="en-US"/>
        </w:rPr>
        <w:t xml:space="preserve">Document </w:t>
      </w:r>
      <w:hyperlink r:id="rId48" w:history="1">
        <w:r w:rsidR="00F37550" w:rsidRPr="00F30294">
          <w:rPr>
            <w:rStyle w:val="Hyperlink"/>
            <w:lang w:val="en-US"/>
          </w:rPr>
          <w:t>2/214 +Annex</w:t>
        </w:r>
      </w:hyperlink>
      <w:r w:rsidR="00F37550" w:rsidRPr="00F30294">
        <w:rPr>
          <w:lang w:val="en-US"/>
        </w:rPr>
        <w:t xml:space="preserve"> (BDT Focal Point)</w:t>
      </w:r>
      <w:r w:rsidRPr="00F30294">
        <w:rPr>
          <w:lang w:val="en-US"/>
        </w:rPr>
        <w:t xml:space="preserve">: </w:t>
      </w:r>
      <w:r w:rsidR="00FB0C06" w:rsidRPr="008D217D">
        <w:rPr>
          <w:lang w:val="en-US"/>
        </w:rPr>
        <w:t xml:space="preserve">The document </w:t>
      </w:r>
      <w:r w:rsidR="00D23E8F" w:rsidRPr="008D217D">
        <w:rPr>
          <w:szCs w:val="24"/>
        </w:rPr>
        <w:t>was presented by BDT reporting on activities conducted in the framework of Pillars 3 and 4 of the ITU C&amp;I Programme.  The document refers to the capacity building activities conducted on regional basis for training experts on C&amp;I issues, in collaboration with regional partners. The document also refers to the assistance provided to developing cou</w:t>
      </w:r>
      <w:r w:rsidR="00FB0C06" w:rsidRPr="008D217D">
        <w:rPr>
          <w:szCs w:val="24"/>
        </w:rPr>
        <w:t xml:space="preserve">ntries as well as to the </w:t>
      </w:r>
      <w:hyperlink r:id="rId49" w:history="1">
        <w:r w:rsidR="00FB0C06" w:rsidRPr="008D217D">
          <w:rPr>
            <w:rStyle w:val="Hyperlink"/>
            <w:szCs w:val="24"/>
          </w:rPr>
          <w:t>C&amp;I Assessment S</w:t>
        </w:r>
        <w:r w:rsidR="00D23E8F" w:rsidRPr="008D217D">
          <w:rPr>
            <w:rStyle w:val="Hyperlink"/>
            <w:szCs w:val="24"/>
          </w:rPr>
          <w:t>tudies</w:t>
        </w:r>
      </w:hyperlink>
      <w:r w:rsidR="00D23E8F" w:rsidRPr="008D217D">
        <w:rPr>
          <w:szCs w:val="24"/>
        </w:rPr>
        <w:t xml:space="preserve"> conducted on a regi</w:t>
      </w:r>
      <w:r w:rsidR="00FB0C06" w:rsidRPr="008D217D">
        <w:rPr>
          <w:szCs w:val="24"/>
        </w:rPr>
        <w:t xml:space="preserve">onal basis for establishing C&amp;I </w:t>
      </w:r>
      <w:r w:rsidR="00D23E8F" w:rsidRPr="008D217D">
        <w:rPr>
          <w:szCs w:val="24"/>
        </w:rPr>
        <w:t xml:space="preserve">regimes. </w:t>
      </w:r>
      <w:r>
        <w:rPr>
          <w:szCs w:val="24"/>
        </w:rPr>
        <w:t>I</w:t>
      </w:r>
      <w:r w:rsidR="00F7705D" w:rsidRPr="008D217D">
        <w:rPr>
          <w:szCs w:val="24"/>
        </w:rPr>
        <w:t xml:space="preserve">t was announced that the two </w:t>
      </w:r>
      <w:r>
        <w:rPr>
          <w:szCs w:val="24"/>
        </w:rPr>
        <w:t>upcoming</w:t>
      </w:r>
      <w:r w:rsidR="00F7705D" w:rsidRPr="008D217D">
        <w:rPr>
          <w:szCs w:val="24"/>
        </w:rPr>
        <w:t xml:space="preserve"> meetings will be held </w:t>
      </w:r>
      <w:r>
        <w:rPr>
          <w:szCs w:val="24"/>
        </w:rPr>
        <w:t xml:space="preserve">for discussing and </w:t>
      </w:r>
      <w:r w:rsidR="00F7705D" w:rsidRPr="008D217D">
        <w:rPr>
          <w:szCs w:val="24"/>
        </w:rPr>
        <w:t>following up the results of the C&amp;I Assessment Study for Maghreb countries (Rabat 2</w:t>
      </w:r>
      <w:r>
        <w:rPr>
          <w:szCs w:val="24"/>
        </w:rPr>
        <w:t xml:space="preserve">3-25 November 2015 and the C&amp;I </w:t>
      </w:r>
      <w:r w:rsidR="00F7705D" w:rsidRPr="008D217D">
        <w:rPr>
          <w:szCs w:val="24"/>
        </w:rPr>
        <w:t xml:space="preserve">Assessment Study for EAC Countries, Nairobi 21-23 October 2015. All information concerning such meetings as well as other ITU events related to C&amp;I will be available </w:t>
      </w:r>
      <w:hyperlink r:id="rId50" w:history="1">
        <w:r w:rsidRPr="00F30294">
          <w:rPr>
            <w:rStyle w:val="Hyperlink"/>
            <w:szCs w:val="24"/>
          </w:rPr>
          <w:t>online</w:t>
        </w:r>
      </w:hyperlink>
      <w:r>
        <w:rPr>
          <w:szCs w:val="24"/>
        </w:rPr>
        <w:t xml:space="preserve">. </w:t>
      </w:r>
      <w:hyperlink r:id="rId51" w:history="1">
        <w:r w:rsidR="00D23E8F" w:rsidRPr="008D217D">
          <w:rPr>
            <w:rStyle w:val="Hyperlink"/>
            <w:szCs w:val="24"/>
          </w:rPr>
          <w:t>Guidelines on C&amp;I</w:t>
        </w:r>
      </w:hyperlink>
      <w:r w:rsidR="00D23E8F" w:rsidRPr="008D217D">
        <w:rPr>
          <w:szCs w:val="24"/>
        </w:rPr>
        <w:t xml:space="preserve"> finalised by ITU, as well as, the main outcome of WTDC-14 on C&amp;I were also presented. The information was noted by the meeting with some request of clarification on how the subjects for training activities are selected year by year.</w:t>
      </w:r>
    </w:p>
    <w:p w:rsidR="00D23E8F" w:rsidRPr="008D217D" w:rsidRDefault="00D23E8F" w:rsidP="00F30294">
      <w:pPr>
        <w:tabs>
          <w:tab w:val="clear" w:pos="794"/>
        </w:tabs>
        <w:spacing w:after="120"/>
        <w:rPr>
          <w:szCs w:val="24"/>
        </w:rPr>
      </w:pPr>
      <w:r w:rsidRPr="008D217D">
        <w:rPr>
          <w:szCs w:val="24"/>
        </w:rPr>
        <w:t>Participants thanked BDT for the presentation clearly reporting action and activities conducted for training and for assisting the developing countries either for building test laboratories and/or putting in place unified C&amp;I regimes at national and/or regional levels.</w:t>
      </w:r>
      <w:r w:rsidR="00F30294">
        <w:rPr>
          <w:szCs w:val="24"/>
        </w:rPr>
        <w:t xml:space="preserve"> </w:t>
      </w:r>
      <w:r w:rsidRPr="008D217D">
        <w:rPr>
          <w:szCs w:val="24"/>
        </w:rPr>
        <w:t xml:space="preserve">It was noted BDT should continue conducting training on a regional basis focusing on increasing technical capability for understanding the whole conformity assessment process also by facilitating participation in ILAC/ILAF meetings and activities. </w:t>
      </w:r>
    </w:p>
    <w:p w:rsidR="00D23E8F" w:rsidRPr="008D217D" w:rsidRDefault="00D23E8F" w:rsidP="005573E2">
      <w:pPr>
        <w:tabs>
          <w:tab w:val="clear" w:pos="794"/>
        </w:tabs>
        <w:spacing w:after="120"/>
        <w:rPr>
          <w:szCs w:val="24"/>
        </w:rPr>
      </w:pPr>
      <w:r w:rsidRPr="008D217D">
        <w:rPr>
          <w:szCs w:val="24"/>
        </w:rPr>
        <w:t>The next training on C&amp;I that w</w:t>
      </w:r>
      <w:r w:rsidR="00F30294">
        <w:rPr>
          <w:szCs w:val="24"/>
        </w:rPr>
        <w:t>as supposed to</w:t>
      </w:r>
      <w:r w:rsidRPr="008D217D">
        <w:rPr>
          <w:szCs w:val="24"/>
        </w:rPr>
        <w:t xml:space="preserve"> be held for African countries in Tunis, Tunisia from 27 to 31 July 2015, has been postponed for security reason as per UN rules. The situation will be reassessed at the end of September and the training will be possible held in Tunisia beginning of December 2015. </w:t>
      </w:r>
      <w:r w:rsidR="00F30294">
        <w:rPr>
          <w:szCs w:val="24"/>
        </w:rPr>
        <w:t>If this is not possible, t</w:t>
      </w:r>
      <w:r w:rsidRPr="008D217D">
        <w:rPr>
          <w:szCs w:val="24"/>
        </w:rPr>
        <w:t xml:space="preserve">he training will be held </w:t>
      </w:r>
      <w:r w:rsidR="00F30294">
        <w:rPr>
          <w:szCs w:val="24"/>
        </w:rPr>
        <w:t xml:space="preserve">within </w:t>
      </w:r>
      <w:r w:rsidRPr="008D217D">
        <w:rPr>
          <w:szCs w:val="24"/>
        </w:rPr>
        <w:t>the premise</w:t>
      </w:r>
      <w:r w:rsidR="00F30294">
        <w:rPr>
          <w:szCs w:val="24"/>
        </w:rPr>
        <w:t>s</w:t>
      </w:r>
      <w:r w:rsidRPr="008D217D">
        <w:rPr>
          <w:szCs w:val="24"/>
        </w:rPr>
        <w:t xml:space="preserve"> of </w:t>
      </w:r>
      <w:r w:rsidR="00F30294">
        <w:rPr>
          <w:szCs w:val="24"/>
        </w:rPr>
        <w:t xml:space="preserve">some </w:t>
      </w:r>
      <w:r w:rsidRPr="008D217D">
        <w:rPr>
          <w:szCs w:val="24"/>
        </w:rPr>
        <w:t>other ITU partner at</w:t>
      </w:r>
      <w:r w:rsidR="00F30294">
        <w:rPr>
          <w:szCs w:val="24"/>
        </w:rPr>
        <w:t xml:space="preserve"> the beginning of December 2015</w:t>
      </w:r>
      <w:r w:rsidRPr="008D217D">
        <w:rPr>
          <w:szCs w:val="24"/>
        </w:rPr>
        <w:t xml:space="preserve">. </w:t>
      </w:r>
      <w:r w:rsidR="00F7705D" w:rsidRPr="008D217D">
        <w:rPr>
          <w:szCs w:val="24"/>
        </w:rPr>
        <w:t xml:space="preserve"> It was noted that the Recommendations coming from the last Rapporteur Group meeting, recommending BDT to improve capability of experts in the regions in order to be able to deal with content and details of the test reports and certificates issued from other countries, including interpretation of test reports, recognizing genuine certificate of conformance, exchange of staff, etc., have been taken into consideration in defining the training programme that will be h</w:t>
      </w:r>
      <w:r w:rsidR="00F30294">
        <w:rPr>
          <w:szCs w:val="24"/>
        </w:rPr>
        <w:t>eld in D</w:t>
      </w:r>
      <w:r w:rsidR="00F7705D" w:rsidRPr="008D217D">
        <w:rPr>
          <w:szCs w:val="24"/>
        </w:rPr>
        <w:t>e</w:t>
      </w:r>
      <w:r w:rsidR="00F30294">
        <w:rPr>
          <w:szCs w:val="24"/>
        </w:rPr>
        <w:t>c</w:t>
      </w:r>
      <w:r w:rsidR="00912751">
        <w:rPr>
          <w:szCs w:val="24"/>
        </w:rPr>
        <w:t>e</w:t>
      </w:r>
      <w:r w:rsidR="00F7705D" w:rsidRPr="008D217D">
        <w:rPr>
          <w:szCs w:val="24"/>
        </w:rPr>
        <w:t>mber 2015</w:t>
      </w:r>
      <w:r w:rsidR="00F30294">
        <w:rPr>
          <w:szCs w:val="24"/>
        </w:rPr>
        <w:t>,</w:t>
      </w:r>
      <w:r w:rsidR="00F7705D" w:rsidRPr="008D217D">
        <w:rPr>
          <w:szCs w:val="24"/>
        </w:rPr>
        <w:t xml:space="preserve"> as mentioned before.</w:t>
      </w:r>
      <w:r w:rsidR="00912751">
        <w:rPr>
          <w:szCs w:val="24"/>
        </w:rPr>
        <w:t xml:space="preserve"> </w:t>
      </w:r>
      <w:r w:rsidRPr="008D217D">
        <w:rPr>
          <w:szCs w:val="24"/>
        </w:rPr>
        <w:t>The official invitation letter</w:t>
      </w:r>
      <w:r w:rsidR="00F7705D" w:rsidRPr="008D217D">
        <w:rPr>
          <w:szCs w:val="24"/>
        </w:rPr>
        <w:t xml:space="preserve"> for the next Training on C&amp;I for African countries </w:t>
      </w:r>
      <w:r w:rsidR="00CE7C65" w:rsidRPr="008D217D">
        <w:rPr>
          <w:szCs w:val="24"/>
        </w:rPr>
        <w:t xml:space="preserve">will be dispatched </w:t>
      </w:r>
      <w:r w:rsidRPr="008D217D">
        <w:rPr>
          <w:szCs w:val="24"/>
        </w:rPr>
        <w:t>to all African countries and concerned stakeholders</w:t>
      </w:r>
      <w:r w:rsidR="00CE7C65" w:rsidRPr="008D217D">
        <w:rPr>
          <w:szCs w:val="24"/>
        </w:rPr>
        <w:t xml:space="preserve"> in due time.</w:t>
      </w:r>
    </w:p>
    <w:p w:rsidR="00803F4B" w:rsidRPr="008D217D" w:rsidRDefault="00250C93">
      <w:pPr>
        <w:spacing w:after="120"/>
        <w:rPr>
          <w:rFonts w:cstheme="majorBidi"/>
          <w:lang w:val="en-US"/>
        </w:rPr>
      </w:pPr>
      <w:r w:rsidRPr="008D217D">
        <w:rPr>
          <w:rFonts w:cstheme="majorBidi"/>
          <w:lang w:val="en-US"/>
        </w:rPr>
        <w:t>The document was noted and proposed to be considered for compiling items 3.1, 3.2</w:t>
      </w:r>
      <w:r w:rsidR="00F30294">
        <w:rPr>
          <w:rFonts w:cstheme="majorBidi"/>
          <w:lang w:val="en-US"/>
        </w:rPr>
        <w:t>,</w:t>
      </w:r>
      <w:r w:rsidRPr="008D217D">
        <w:rPr>
          <w:rFonts w:cstheme="majorBidi"/>
          <w:lang w:val="en-US"/>
        </w:rPr>
        <w:t xml:space="preserve"> and Annex</w:t>
      </w:r>
      <w:r w:rsidR="00F30294">
        <w:rPr>
          <w:rFonts w:cstheme="majorBidi"/>
          <w:lang w:val="en-US"/>
        </w:rPr>
        <w:t>es</w:t>
      </w:r>
      <w:r w:rsidRPr="008D217D">
        <w:rPr>
          <w:rFonts w:cstheme="majorBidi"/>
          <w:lang w:val="en-US"/>
        </w:rPr>
        <w:t xml:space="preserve"> I and II  of the Final Report (see </w:t>
      </w:r>
      <w:r w:rsidRPr="00F30294">
        <w:rPr>
          <w:rFonts w:cstheme="majorBidi"/>
          <w:b/>
          <w:bCs/>
          <w:lang w:val="en-US"/>
        </w:rPr>
        <w:t>Annex A</w:t>
      </w:r>
      <w:r w:rsidRPr="008D217D">
        <w:rPr>
          <w:rFonts w:cstheme="majorBidi"/>
          <w:lang w:val="en-US"/>
        </w:rPr>
        <w:t xml:space="preserve"> and </w:t>
      </w:r>
      <w:r w:rsidR="001D1487">
        <w:rPr>
          <w:rFonts w:cstheme="majorBidi"/>
          <w:b/>
          <w:bCs/>
          <w:lang w:val="en-US"/>
        </w:rPr>
        <w:t>3</w:t>
      </w:r>
      <w:r w:rsidRPr="008D217D">
        <w:rPr>
          <w:rFonts w:cstheme="majorBidi"/>
          <w:lang w:val="en-US"/>
        </w:rPr>
        <w:t xml:space="preserve">).  </w:t>
      </w:r>
    </w:p>
    <w:p w:rsidR="00005610" w:rsidRPr="008D217D" w:rsidRDefault="00F30294" w:rsidP="00912751">
      <w:r>
        <w:t xml:space="preserve">Document </w:t>
      </w:r>
      <w:hyperlink r:id="rId52" w:history="1">
        <w:r w:rsidR="00F37550" w:rsidRPr="008D217D">
          <w:rPr>
            <w:rStyle w:val="Hyperlink"/>
            <w:lang w:val="en-US"/>
          </w:rPr>
          <w:t>2/132</w:t>
        </w:r>
      </w:hyperlink>
      <w:r w:rsidR="00F37550" w:rsidRPr="008D217D">
        <w:rPr>
          <w:lang w:val="en-US"/>
        </w:rPr>
        <w:t xml:space="preserve"> (ITU-T SG11)</w:t>
      </w:r>
      <w:r w:rsidR="00005610" w:rsidRPr="008D217D">
        <w:rPr>
          <w:lang w:val="en-US"/>
        </w:rPr>
        <w:t xml:space="preserve">: </w:t>
      </w:r>
      <w:r w:rsidR="00803F4B" w:rsidRPr="008D217D">
        <w:t>The document was presen</w:t>
      </w:r>
      <w:r>
        <w:t>ted by</w:t>
      </w:r>
      <w:r w:rsidR="00912751">
        <w:t xml:space="preserve"> the</w:t>
      </w:r>
      <w:r>
        <w:t xml:space="preserve"> representative from TSB.</w:t>
      </w:r>
      <w:r w:rsidR="00803F4B" w:rsidRPr="008D217D">
        <w:rPr>
          <w:szCs w:val="24"/>
        </w:rPr>
        <w:t xml:space="preserve"> </w:t>
      </w:r>
      <w:r w:rsidR="00912751">
        <w:rPr>
          <w:szCs w:val="24"/>
        </w:rPr>
        <w:t>T</w:t>
      </w:r>
      <w:r w:rsidR="00803F4B" w:rsidRPr="008D217D">
        <w:rPr>
          <w:color w:val="000000"/>
          <w:szCs w:val="19"/>
        </w:rPr>
        <w:t xml:space="preserve">his liaison statement </w:t>
      </w:r>
      <w:r w:rsidR="00912751">
        <w:rPr>
          <w:color w:val="000000"/>
          <w:szCs w:val="19"/>
        </w:rPr>
        <w:t>is</w:t>
      </w:r>
      <w:r w:rsidR="00803F4B" w:rsidRPr="008D217D">
        <w:rPr>
          <w:color w:val="000000"/>
          <w:szCs w:val="19"/>
        </w:rPr>
        <w:t xml:space="preserve"> a </w:t>
      </w:r>
      <w:r w:rsidR="00E230CE" w:rsidRPr="008D217D">
        <w:t xml:space="preserve">reply to </w:t>
      </w:r>
      <w:r w:rsidR="00912751">
        <w:t xml:space="preserve">the </w:t>
      </w:r>
      <w:r w:rsidR="00E230CE" w:rsidRPr="008D217D">
        <w:t xml:space="preserve">ITU-D SG2 </w:t>
      </w:r>
      <w:r w:rsidR="00912751">
        <w:t xml:space="preserve">outgoing liaison statement, which is available in </w:t>
      </w:r>
      <w:r w:rsidR="00E230CE" w:rsidRPr="008D217D">
        <w:t>d</w:t>
      </w:r>
      <w:r w:rsidR="00803F4B" w:rsidRPr="008D217D">
        <w:t xml:space="preserve">ocument </w:t>
      </w:r>
      <w:hyperlink r:id="rId53" w:history="1">
        <w:r w:rsidR="00803F4B" w:rsidRPr="008D217D">
          <w:rPr>
            <w:rStyle w:val="Hyperlink"/>
          </w:rPr>
          <w:t>2/111</w:t>
        </w:r>
      </w:hyperlink>
      <w:r w:rsidR="00912751">
        <w:t>. In this l</w:t>
      </w:r>
      <w:r w:rsidR="000446EB" w:rsidRPr="008D217D">
        <w:t xml:space="preserve">iaison, </w:t>
      </w:r>
      <w:r w:rsidR="00005610" w:rsidRPr="008D217D">
        <w:t xml:space="preserve">ITU-T SG11 proposes to add some terms which are used often in existing ITU-T Recommendations. </w:t>
      </w:r>
      <w:r w:rsidR="00912751">
        <w:t xml:space="preserve"> It contains</w:t>
      </w:r>
      <w:r w:rsidR="00005610" w:rsidRPr="008D217D">
        <w:t xml:space="preserve"> the C&amp;I Vocabulary with relevant changes in revision mode. </w:t>
      </w:r>
      <w:r w:rsidR="00803F4B" w:rsidRPr="008D217D">
        <w:t xml:space="preserve"> It inform</w:t>
      </w:r>
      <w:r w:rsidR="00912751">
        <w:t xml:space="preserve">s that </w:t>
      </w:r>
      <w:r w:rsidR="00005610" w:rsidRPr="008D217D">
        <w:t xml:space="preserve">an </w:t>
      </w:r>
      <w:hyperlink r:id="rId54" w:history="1">
        <w:r w:rsidR="00005610" w:rsidRPr="008D217D">
          <w:rPr>
            <w:rStyle w:val="Hyperlink"/>
          </w:rPr>
          <w:t>ITU Terms and Definitions</w:t>
        </w:r>
      </w:hyperlink>
      <w:r w:rsidR="00005610" w:rsidRPr="008D217D">
        <w:t xml:space="preserve"> database</w:t>
      </w:r>
      <w:r w:rsidR="00912751">
        <w:t>,</w:t>
      </w:r>
      <w:r w:rsidR="00005610" w:rsidRPr="008D217D">
        <w:t xml:space="preserve"> which contains a number of definitions applicable to future work</w:t>
      </w:r>
      <w:r w:rsidR="00912751">
        <w:t>, has been made available</w:t>
      </w:r>
      <w:r w:rsidR="00005610" w:rsidRPr="008D217D">
        <w:t>.</w:t>
      </w:r>
      <w:r w:rsidR="00912751">
        <w:t xml:space="preserve"> </w:t>
      </w:r>
      <w:r w:rsidR="00005610" w:rsidRPr="008D217D">
        <w:t>Also, for ensuring the correctness of the translation of ITU publications which deal with C&amp;I issues, SG11 proposes ITU-D SG2, CCV and SCV to consider the possibility to start a translation trial of C&amp;I terms and definitions in all 6 official UN languages. ITU-T SG11 would appreciate ITU-D SG2, CCV and SCV to consider the relevant procedure and suggest the next steps towards the translation of the C&amp;I vocabulary.</w:t>
      </w:r>
    </w:p>
    <w:p w:rsidR="00005610" w:rsidRPr="008D217D" w:rsidRDefault="00803F4B" w:rsidP="005573E2">
      <w:r w:rsidRPr="008D217D">
        <w:t xml:space="preserve">The representative </w:t>
      </w:r>
      <w:r w:rsidR="00912751">
        <w:t xml:space="preserve">from </w:t>
      </w:r>
      <w:r w:rsidRPr="008D217D">
        <w:t xml:space="preserve">TSB also informed that there is an ongoing discussion inside ITU-SG11 to </w:t>
      </w:r>
      <w:r w:rsidR="005573E2">
        <w:t>start</w:t>
      </w:r>
      <w:r w:rsidRPr="008D217D">
        <w:t xml:space="preserve"> a new </w:t>
      </w:r>
      <w:r w:rsidR="005573E2">
        <w:t>work item d</w:t>
      </w:r>
      <w:r w:rsidRPr="008D217D">
        <w:t>ealing with Terms and Definitions related to C&amp;I. It was therefore noted that</w:t>
      </w:r>
      <w:r w:rsidR="00147249" w:rsidRPr="008D217D">
        <w:t>, in order to avoid duplications and mis</w:t>
      </w:r>
      <w:r w:rsidR="00912751">
        <w:t>align</w:t>
      </w:r>
      <w:r w:rsidR="00147249" w:rsidRPr="008D217D">
        <w:t>ments</w:t>
      </w:r>
      <w:r w:rsidR="000446EB" w:rsidRPr="008D217D">
        <w:t xml:space="preserve"> </w:t>
      </w:r>
      <w:r w:rsidR="00912751">
        <w:t xml:space="preserve">with </w:t>
      </w:r>
      <w:r w:rsidR="000446EB" w:rsidRPr="008D217D">
        <w:t>ITU-T</w:t>
      </w:r>
      <w:r w:rsidR="00912751">
        <w:t>/</w:t>
      </w:r>
      <w:r w:rsidR="000446EB" w:rsidRPr="008D217D">
        <w:t>TSB concerned activities</w:t>
      </w:r>
      <w:r w:rsidR="00147249" w:rsidRPr="008D217D">
        <w:t xml:space="preserve">, </w:t>
      </w:r>
      <w:r w:rsidRPr="008D217D">
        <w:t xml:space="preserve">it would be appropriate to </w:t>
      </w:r>
      <w:r w:rsidR="00147249" w:rsidRPr="008D217D">
        <w:t>coordinate the definition of C&amp;I Vocabulary under definition as</w:t>
      </w:r>
      <w:r w:rsidR="00912751">
        <w:t xml:space="preserve"> Annex to the Final Report of Q</w:t>
      </w:r>
      <w:r w:rsidR="00147249" w:rsidRPr="008D217D">
        <w:t>4/2</w:t>
      </w:r>
      <w:r w:rsidR="00912751">
        <w:t>,</w:t>
      </w:r>
      <w:r w:rsidR="00147249" w:rsidRPr="008D217D">
        <w:t xml:space="preserve"> with t</w:t>
      </w:r>
      <w:r w:rsidR="00912751">
        <w:t>he definition of the new ITU-T Recommendation concerning</w:t>
      </w:r>
      <w:r w:rsidR="00147249" w:rsidRPr="008D217D">
        <w:t xml:space="preserve"> Terms and Definitions related to C&amp;I.</w:t>
      </w:r>
      <w:r w:rsidR="00912751">
        <w:t xml:space="preserve"> </w:t>
      </w:r>
      <w:r w:rsidR="00005610" w:rsidRPr="008D217D">
        <w:t xml:space="preserve">ITU-T SG11 </w:t>
      </w:r>
      <w:r w:rsidR="00147249" w:rsidRPr="008D217D">
        <w:t>informs that will be looking</w:t>
      </w:r>
      <w:r w:rsidR="00005610" w:rsidRPr="008D217D">
        <w:t xml:space="preserve"> forward to cooperation with ITU-D SG2 on C&amp;I activities and </w:t>
      </w:r>
      <w:r w:rsidR="00147249" w:rsidRPr="008D217D">
        <w:t xml:space="preserve"> </w:t>
      </w:r>
      <w:r w:rsidR="00005610" w:rsidRPr="008D217D">
        <w:t>to ask</w:t>
      </w:r>
      <w:r w:rsidR="00147249" w:rsidRPr="008D217D">
        <w:t>ing ITU-D SG2 to keep them</w:t>
      </w:r>
      <w:r w:rsidR="00005610" w:rsidRPr="008D217D">
        <w:t xml:space="preserve"> informed about any activities on C&amp;I.</w:t>
      </w:r>
    </w:p>
    <w:p w:rsidR="0078041C" w:rsidRPr="008D217D" w:rsidRDefault="00E86D35">
      <w:pPr>
        <w:spacing w:after="120"/>
        <w:rPr>
          <w:rFonts w:cstheme="majorBidi"/>
          <w:lang w:val="en-US"/>
        </w:rPr>
      </w:pPr>
      <w:r w:rsidRPr="008D217D">
        <w:rPr>
          <w:rFonts w:cstheme="majorBidi"/>
          <w:lang w:val="en-US"/>
        </w:rPr>
        <w:t xml:space="preserve">The document was noted and proposed to be considered for compiling item Acronyms/Glossary of the Final Report (see </w:t>
      </w:r>
      <w:r w:rsidRPr="00912751">
        <w:rPr>
          <w:rFonts w:cstheme="majorBidi"/>
          <w:b/>
          <w:bCs/>
          <w:lang w:val="en-US"/>
        </w:rPr>
        <w:t xml:space="preserve">Annex A </w:t>
      </w:r>
      <w:r w:rsidRPr="008D217D">
        <w:rPr>
          <w:rFonts w:cstheme="majorBidi"/>
          <w:lang w:val="en-US"/>
        </w:rPr>
        <w:t xml:space="preserve">and </w:t>
      </w:r>
      <w:r w:rsidR="001D1487">
        <w:rPr>
          <w:rFonts w:cstheme="majorBidi"/>
          <w:b/>
          <w:bCs/>
          <w:lang w:val="en-US"/>
        </w:rPr>
        <w:t>3</w:t>
      </w:r>
      <w:r w:rsidRPr="008D217D">
        <w:rPr>
          <w:rFonts w:cstheme="majorBidi"/>
          <w:lang w:val="en-US"/>
        </w:rPr>
        <w:t xml:space="preserve">).  </w:t>
      </w:r>
    </w:p>
    <w:p w:rsidR="005C27F1" w:rsidRPr="008D217D" w:rsidRDefault="00912751" w:rsidP="00BA4D89">
      <w:pPr>
        <w:snapToGrid w:val="0"/>
        <w:spacing w:after="120"/>
      </w:pPr>
      <w:r>
        <w:t xml:space="preserve">Document </w:t>
      </w:r>
      <w:hyperlink r:id="rId55" w:history="1">
        <w:r w:rsidR="00F37550" w:rsidRPr="008D217D">
          <w:rPr>
            <w:rStyle w:val="Hyperlink"/>
            <w:lang w:val="en-US"/>
          </w:rPr>
          <w:t>2/131</w:t>
        </w:r>
      </w:hyperlink>
      <w:r w:rsidR="00F37550" w:rsidRPr="008D217D">
        <w:rPr>
          <w:lang w:val="en-US"/>
        </w:rPr>
        <w:t xml:space="preserve"> (ITU-T SG11)</w:t>
      </w:r>
      <w:r w:rsidR="00005610" w:rsidRPr="008D217D">
        <w:rPr>
          <w:lang w:val="en-US"/>
        </w:rPr>
        <w:t xml:space="preserve">:  </w:t>
      </w:r>
      <w:r w:rsidR="000446EB" w:rsidRPr="008D217D">
        <w:t xml:space="preserve">The document was presented by </w:t>
      </w:r>
      <w:r>
        <w:t xml:space="preserve">the </w:t>
      </w:r>
      <w:r w:rsidR="000446EB" w:rsidRPr="008D217D">
        <w:t>representative from TSB.</w:t>
      </w:r>
      <w:r>
        <w:t xml:space="preserve"> T</w:t>
      </w:r>
      <w:r w:rsidR="00E230CE" w:rsidRPr="008D217D">
        <w:rPr>
          <w:color w:val="000000"/>
          <w:szCs w:val="19"/>
        </w:rPr>
        <w:t xml:space="preserve">his liaison statement is a </w:t>
      </w:r>
      <w:r w:rsidR="00E230CE" w:rsidRPr="008D217D">
        <w:t>reply to</w:t>
      </w:r>
      <w:r>
        <w:t xml:space="preserve"> the</w:t>
      </w:r>
      <w:r w:rsidR="00E230CE" w:rsidRPr="008D217D">
        <w:t xml:space="preserve"> ITU-D SG2 </w:t>
      </w:r>
      <w:r>
        <w:t xml:space="preserve">outgoing liaison available in </w:t>
      </w:r>
      <w:r w:rsidR="00E230CE" w:rsidRPr="008D217D">
        <w:t xml:space="preserve">document </w:t>
      </w:r>
      <w:hyperlink r:id="rId56" w:history="1">
        <w:r w:rsidR="00E230CE" w:rsidRPr="008D217D">
          <w:rPr>
            <w:rStyle w:val="Hyperlink"/>
          </w:rPr>
          <w:t>2/110</w:t>
        </w:r>
      </w:hyperlink>
      <w:r>
        <w:t xml:space="preserve">. </w:t>
      </w:r>
      <w:r w:rsidR="00E230CE" w:rsidRPr="008D217D">
        <w:t xml:space="preserve">It has to be noted that document </w:t>
      </w:r>
      <w:hyperlink r:id="rId57" w:history="1">
        <w:r w:rsidRPr="008D217D">
          <w:rPr>
            <w:rStyle w:val="Hyperlink"/>
          </w:rPr>
          <w:t>2/110</w:t>
        </w:r>
      </w:hyperlink>
      <w:r>
        <w:t xml:space="preserve"> h</w:t>
      </w:r>
      <w:r w:rsidR="00E230CE" w:rsidRPr="008D217D">
        <w:t>as already been discussed at the JCA-CIT meeting (</w:t>
      </w:r>
      <w:hyperlink r:id="rId58" w:history="1">
        <w:r w:rsidR="00E230CE" w:rsidRPr="008D217D">
          <w:rPr>
            <w:rStyle w:val="Hyperlink"/>
          </w:rPr>
          <w:t>26 November 2014</w:t>
        </w:r>
      </w:hyperlink>
      <w:r w:rsidR="00E230CE" w:rsidRPr="008D217D">
        <w:t>).</w:t>
      </w:r>
      <w:r>
        <w:t xml:space="preserve"> </w:t>
      </w:r>
      <w:r w:rsidR="00E230CE" w:rsidRPr="008D217D">
        <w:t>Th</w:t>
      </w:r>
      <w:r>
        <w:t>e l</w:t>
      </w:r>
      <w:r w:rsidR="00E230CE" w:rsidRPr="008D217D">
        <w:t>iaison inform</w:t>
      </w:r>
      <w:r>
        <w:t>s</w:t>
      </w:r>
      <w:r w:rsidR="00E230CE" w:rsidRPr="008D217D">
        <w:t xml:space="preserve"> that </w:t>
      </w:r>
      <w:r w:rsidR="00E230CE" w:rsidRPr="008D217D">
        <w:rPr>
          <w:szCs w:val="24"/>
        </w:rPr>
        <w:t xml:space="preserve">output document of SG11 meeting (22-29 April 2015) which contains the approved guideline </w:t>
      </w:r>
      <w:hyperlink r:id="rId59" w:history="1">
        <w:r w:rsidR="00E230CE" w:rsidRPr="008D217D">
          <w:rPr>
            <w:rStyle w:val="Hyperlink"/>
            <w:szCs w:val="24"/>
          </w:rPr>
          <w:t>Q.TL-rec-pro</w:t>
        </w:r>
      </w:hyperlink>
      <w:r w:rsidR="00E230CE" w:rsidRPr="008D217D">
        <w:rPr>
          <w:szCs w:val="24"/>
        </w:rPr>
        <w:t xml:space="preserve"> “Testing Laboratories recognition procedure” (</w:t>
      </w:r>
      <w:hyperlink r:id="rId60" w:history="1">
        <w:r w:rsidR="00E230CE" w:rsidRPr="008D217D">
          <w:rPr>
            <w:rStyle w:val="Hyperlink"/>
            <w:szCs w:val="24"/>
            <w:lang w:val="en-US" w:eastAsia="zh-CN"/>
          </w:rPr>
          <w:t>TD 729</w:t>
        </w:r>
        <w:r w:rsidR="00E230CE" w:rsidRPr="008D217D">
          <w:rPr>
            <w:rStyle w:val="Hyperlink"/>
            <w:szCs w:val="24"/>
          </w:rPr>
          <w:t xml:space="preserve"> Rev.1</w:t>
        </w:r>
      </w:hyperlink>
      <w:r>
        <w:rPr>
          <w:szCs w:val="24"/>
        </w:rPr>
        <w:t>). T</w:t>
      </w:r>
      <w:r w:rsidR="00E230CE" w:rsidRPr="008D217D">
        <w:t xml:space="preserve">his work item was started at the request of testing laboratories (TLs) willing to be listed on the ITU C&amp;I portal as a TLs which perform tests against ITU-T Recommendations using ITU-T test specifications. In this regard, there should be some criteria which TL should meet to be recognized as a TL with a competence in particular ITU-T recommendations. For this reason, ITU technical experts who can assess the competence of a candidate TL should be identified. </w:t>
      </w:r>
      <w:r w:rsidR="005573E2">
        <w:t>In this regard, ITU-T SG11 e</w:t>
      </w:r>
      <w:r w:rsidR="005573E2">
        <w:rPr>
          <w:rFonts w:asciiTheme="minorHAnsi" w:hAnsiTheme="minorHAnsi" w:cstheme="majorBidi"/>
        </w:rPr>
        <w:t xml:space="preserve">stablished the ITU-T </w:t>
      </w:r>
      <w:hyperlink r:id="rId61" w:history="1">
        <w:r w:rsidR="005573E2" w:rsidRPr="00CC7663">
          <w:rPr>
            <w:rStyle w:val="Hyperlink"/>
            <w:rFonts w:asciiTheme="minorHAnsi" w:hAnsiTheme="minorHAnsi" w:cstheme="majorBidi"/>
          </w:rPr>
          <w:t>Conformity Assessment Steering Committee</w:t>
        </w:r>
      </w:hyperlink>
      <w:r w:rsidR="005573E2">
        <w:rPr>
          <w:rFonts w:asciiTheme="minorHAnsi" w:hAnsiTheme="minorHAnsi" w:cstheme="majorBidi"/>
        </w:rPr>
        <w:t xml:space="preserve"> (ITU-T CASC) aiming to </w:t>
      </w:r>
      <w:r w:rsidR="005573E2" w:rsidRPr="00E079EA">
        <w:rPr>
          <w:rFonts w:asciiTheme="minorHAnsi" w:hAnsiTheme="minorHAnsi" w:cstheme="majorBidi"/>
        </w:rPr>
        <w:t>elaborate detailed procedures for the implementation of a test laboratory recognition procedure in ITU-T</w:t>
      </w:r>
      <w:r w:rsidR="005573E2">
        <w:rPr>
          <w:rFonts w:asciiTheme="minorHAnsi" w:hAnsiTheme="minorHAnsi" w:cstheme="majorBidi"/>
        </w:rPr>
        <w:t xml:space="preserve">. The first meeting of the ITU-T CASC is scheduled for 3 December 2015 during ITU-T SG11 (2-11 December 2015). </w:t>
      </w:r>
      <w:r w:rsidR="005C27F1">
        <w:rPr>
          <w:szCs w:val="24"/>
        </w:rPr>
        <w:t xml:space="preserve">The </w:t>
      </w:r>
      <w:r w:rsidR="00BA4D89">
        <w:t>ITU-T representative</w:t>
      </w:r>
      <w:r w:rsidR="005C27F1">
        <w:t xml:space="preserve"> invited </w:t>
      </w:r>
      <w:r w:rsidR="005C27F1">
        <w:rPr>
          <w:szCs w:val="24"/>
        </w:rPr>
        <w:t xml:space="preserve">all interested parties to attend the first ITU-T CASC meeting </w:t>
      </w:r>
      <w:r w:rsidR="00BA4D89">
        <w:rPr>
          <w:szCs w:val="24"/>
        </w:rPr>
        <w:t>(3 December 2015</w:t>
      </w:r>
      <w:r w:rsidR="005C27F1">
        <w:rPr>
          <w:szCs w:val="24"/>
        </w:rPr>
        <w:t>) to contribute to the discussion on the</w:t>
      </w:r>
      <w:r w:rsidR="005C27F1" w:rsidRPr="00646657">
        <w:rPr>
          <w:szCs w:val="24"/>
        </w:rPr>
        <w:t xml:space="preserve"> </w:t>
      </w:r>
      <w:r w:rsidR="005C27F1" w:rsidRPr="003D1ACF">
        <w:rPr>
          <w:szCs w:val="24"/>
        </w:rPr>
        <w:t>detailed procedures for the implementation of a test laboratory recognition procedure in ITU-T.</w:t>
      </w:r>
    </w:p>
    <w:p w:rsidR="000F7249" w:rsidRPr="008D217D" w:rsidRDefault="000F7249">
      <w:pPr>
        <w:spacing w:after="120"/>
        <w:rPr>
          <w:rFonts w:cstheme="majorBidi"/>
          <w:lang w:val="en-US"/>
        </w:rPr>
      </w:pPr>
      <w:r w:rsidRPr="008D217D">
        <w:rPr>
          <w:rFonts w:cstheme="majorBidi"/>
          <w:lang w:val="en-US"/>
        </w:rPr>
        <w:t xml:space="preserve">The document was noted and proposed to be considered for compiling item 1.5 </w:t>
      </w:r>
      <w:r w:rsidR="00FB1819" w:rsidRPr="008D217D">
        <w:rPr>
          <w:rFonts w:cstheme="majorBidi"/>
          <w:lang w:val="en-US"/>
        </w:rPr>
        <w:t xml:space="preserve">as well as Annex II </w:t>
      </w:r>
      <w:r w:rsidRPr="008D217D">
        <w:rPr>
          <w:rFonts w:cstheme="majorBidi"/>
          <w:lang w:val="en-US"/>
        </w:rPr>
        <w:t xml:space="preserve">of the Final Report (see </w:t>
      </w:r>
      <w:r w:rsidRPr="00912751">
        <w:rPr>
          <w:rFonts w:cstheme="majorBidi"/>
          <w:b/>
          <w:bCs/>
          <w:lang w:val="en-US"/>
        </w:rPr>
        <w:t>Annex A</w:t>
      </w:r>
      <w:r w:rsidRPr="008D217D">
        <w:rPr>
          <w:rFonts w:cstheme="majorBidi"/>
          <w:lang w:val="en-US"/>
        </w:rPr>
        <w:t xml:space="preserve"> and </w:t>
      </w:r>
      <w:r w:rsidR="001D1487">
        <w:rPr>
          <w:rFonts w:cstheme="majorBidi"/>
          <w:b/>
          <w:bCs/>
          <w:lang w:val="en-US"/>
        </w:rPr>
        <w:t>3</w:t>
      </w:r>
      <w:r w:rsidRPr="008D217D">
        <w:rPr>
          <w:rFonts w:cstheme="majorBidi"/>
          <w:lang w:val="en-US"/>
        </w:rPr>
        <w:t>).</w:t>
      </w:r>
      <w:r w:rsidR="00912751">
        <w:rPr>
          <w:rFonts w:cstheme="majorBidi"/>
          <w:lang w:val="en-US"/>
        </w:rPr>
        <w:t xml:space="preserve"> </w:t>
      </w:r>
    </w:p>
    <w:p w:rsidR="00D43D3D" w:rsidRPr="008D217D" w:rsidRDefault="00912751" w:rsidP="00FD3D4A">
      <w:pPr>
        <w:rPr>
          <w:rFonts w:asciiTheme="minorHAnsi" w:hAnsiTheme="minorHAnsi"/>
          <w:szCs w:val="24"/>
        </w:rPr>
      </w:pPr>
      <w:r>
        <w:t xml:space="preserve">Document </w:t>
      </w:r>
      <w:hyperlink r:id="rId62" w:history="1">
        <w:r w:rsidR="00F37550" w:rsidRPr="008D217D">
          <w:rPr>
            <w:rStyle w:val="Hyperlink"/>
            <w:lang w:val="en-US"/>
          </w:rPr>
          <w:t>2/130</w:t>
        </w:r>
      </w:hyperlink>
      <w:r w:rsidR="00F37550" w:rsidRPr="008D217D">
        <w:rPr>
          <w:lang w:val="en-US"/>
        </w:rPr>
        <w:t xml:space="preserve"> (ITU-T SG11)</w:t>
      </w:r>
      <w:r w:rsidR="00D43D3D" w:rsidRPr="008D217D">
        <w:rPr>
          <w:lang w:val="en-US"/>
        </w:rPr>
        <w:t xml:space="preserve">: </w:t>
      </w:r>
      <w:r w:rsidR="000F7249" w:rsidRPr="008D217D">
        <w:rPr>
          <w:szCs w:val="24"/>
        </w:rPr>
        <w:t xml:space="preserve"> </w:t>
      </w:r>
      <w:r w:rsidR="000F7249" w:rsidRPr="008D217D">
        <w:t xml:space="preserve">The document was presented by </w:t>
      </w:r>
      <w:r>
        <w:t xml:space="preserve">the </w:t>
      </w:r>
      <w:r w:rsidR="000F7249" w:rsidRPr="008D217D">
        <w:t>representative from TSB.</w:t>
      </w:r>
      <w:r>
        <w:t xml:space="preserve"> This liaison is </w:t>
      </w:r>
      <w:r w:rsidR="000F7249" w:rsidRPr="008D217D">
        <w:rPr>
          <w:color w:val="000000"/>
          <w:szCs w:val="19"/>
        </w:rPr>
        <w:t xml:space="preserve">a </w:t>
      </w:r>
      <w:r w:rsidR="000F7249" w:rsidRPr="008D217D">
        <w:t xml:space="preserve">reply to ITU-D SG2 </w:t>
      </w:r>
      <w:r>
        <w:t xml:space="preserve">outgoing liaison, available in </w:t>
      </w:r>
      <w:r w:rsidR="000F7249" w:rsidRPr="008D217D">
        <w:t xml:space="preserve">document </w:t>
      </w:r>
      <w:hyperlink r:id="rId63" w:history="1">
        <w:r w:rsidR="000F7249" w:rsidRPr="008D217D">
          <w:rPr>
            <w:rStyle w:val="Hyperlink"/>
          </w:rPr>
          <w:t>2/111</w:t>
        </w:r>
      </w:hyperlink>
      <w:r>
        <w:t xml:space="preserve">.  </w:t>
      </w:r>
      <w:r w:rsidR="000F7249" w:rsidRPr="008D217D">
        <w:rPr>
          <w:rFonts w:asciiTheme="minorHAnsi" w:hAnsiTheme="minorHAnsi"/>
          <w:szCs w:val="24"/>
        </w:rPr>
        <w:t xml:space="preserve">ITU-T SG11, in relation to the request to submit contributions to ITU-D SG2, </w:t>
      </w:r>
      <w:r>
        <w:rPr>
          <w:rFonts w:asciiTheme="minorHAnsi" w:hAnsiTheme="minorHAnsi"/>
          <w:szCs w:val="24"/>
        </w:rPr>
        <w:t>informs</w:t>
      </w:r>
      <w:r w:rsidR="00D43D3D" w:rsidRPr="008D217D">
        <w:rPr>
          <w:rFonts w:asciiTheme="minorHAnsi" w:hAnsiTheme="minorHAnsi"/>
          <w:szCs w:val="24"/>
        </w:rPr>
        <w:t xml:space="preserve"> ITU-D SG2 that there are some technical work items on C&amp;I issues which are under study. During the last SG11 meeting (22-29 April 2015) some outcomes were achieved, including output documents which are specified below:</w:t>
      </w:r>
      <w:r>
        <w:rPr>
          <w:rFonts w:asciiTheme="minorHAnsi" w:hAnsiTheme="minorHAnsi"/>
          <w:szCs w:val="24"/>
        </w:rPr>
        <w:t xml:space="preserve"> </w:t>
      </w:r>
      <w:r w:rsidR="00D43D3D" w:rsidRPr="008D217D">
        <w:rPr>
          <w:rFonts w:asciiTheme="minorHAnsi" w:hAnsiTheme="minorHAnsi"/>
          <w:szCs w:val="24"/>
        </w:rPr>
        <w:t>The output document of a baseline text of the testing laboratory Recognition procedure (</w:t>
      </w:r>
      <w:hyperlink r:id="rId64" w:history="1">
        <w:r w:rsidR="00D43D3D" w:rsidRPr="008D217D">
          <w:rPr>
            <w:rStyle w:val="Hyperlink"/>
            <w:rFonts w:asciiTheme="minorHAnsi" w:hAnsiTheme="minorHAnsi"/>
            <w:szCs w:val="24"/>
            <w:lang w:val="en-US" w:eastAsia="zh-CN"/>
          </w:rPr>
          <w:t>TD 729 Rev.1</w:t>
        </w:r>
      </w:hyperlink>
      <w:r w:rsidR="00D43D3D" w:rsidRPr="008D217D">
        <w:rPr>
          <w:rFonts w:asciiTheme="minorHAnsi" w:hAnsiTheme="minorHAnsi"/>
          <w:szCs w:val="24"/>
        </w:rPr>
        <w:t>);</w:t>
      </w:r>
      <w:r>
        <w:rPr>
          <w:rFonts w:asciiTheme="minorHAnsi" w:hAnsiTheme="minorHAnsi"/>
          <w:szCs w:val="24"/>
        </w:rPr>
        <w:t xml:space="preserve"> </w:t>
      </w:r>
      <w:r w:rsidR="00D43D3D" w:rsidRPr="008D217D">
        <w:rPr>
          <w:rFonts w:asciiTheme="minorHAnsi" w:hAnsiTheme="minorHAnsi"/>
          <w:szCs w:val="24"/>
        </w:rPr>
        <w:t>SIP-IMS standardization work plan and relevant output documents which contains the draft ITU-T Recommendations (</w:t>
      </w:r>
      <w:hyperlink r:id="rId65" w:history="1">
        <w:r w:rsidR="00D43D3D" w:rsidRPr="008D217D">
          <w:rPr>
            <w:rStyle w:val="Hyperlink"/>
            <w:rFonts w:asciiTheme="minorHAnsi" w:hAnsiTheme="minorHAnsi"/>
            <w:szCs w:val="24"/>
            <w:lang w:val="en-US"/>
          </w:rPr>
          <w:t>TD 753</w:t>
        </w:r>
        <w:r w:rsidR="00D43D3D" w:rsidRPr="008D217D">
          <w:rPr>
            <w:rStyle w:val="Hyperlink"/>
            <w:rFonts w:asciiTheme="minorHAnsi" w:hAnsiTheme="minorHAnsi"/>
            <w:szCs w:val="24"/>
          </w:rPr>
          <w:t xml:space="preserve"> Rev.1</w:t>
        </w:r>
      </w:hyperlink>
      <w:r w:rsidR="00D43D3D" w:rsidRPr="008D217D">
        <w:rPr>
          <w:rFonts w:asciiTheme="minorHAnsi" w:hAnsiTheme="minorHAnsi"/>
          <w:szCs w:val="24"/>
        </w:rPr>
        <w:t>);</w:t>
      </w:r>
      <w:r>
        <w:rPr>
          <w:rFonts w:asciiTheme="minorHAnsi" w:hAnsiTheme="minorHAnsi"/>
          <w:szCs w:val="24"/>
        </w:rPr>
        <w:t xml:space="preserve"> ou</w:t>
      </w:r>
      <w:r w:rsidR="00D43D3D" w:rsidRPr="008D217D">
        <w:rPr>
          <w:rFonts w:asciiTheme="minorHAnsi" w:hAnsiTheme="minorHAnsi"/>
          <w:szCs w:val="24"/>
        </w:rPr>
        <w:t>tput document of a baseline text of conformance test specifications of Mobile Number Portability (</w:t>
      </w:r>
      <w:hyperlink r:id="rId66" w:history="1">
        <w:r w:rsidR="00D43D3D" w:rsidRPr="008D217D">
          <w:rPr>
            <w:rStyle w:val="Hyperlink"/>
            <w:rFonts w:asciiTheme="minorHAnsi" w:hAnsiTheme="minorHAnsi"/>
            <w:szCs w:val="24"/>
            <w:lang w:val="en-US"/>
          </w:rPr>
          <w:t>TD 751</w:t>
        </w:r>
      </w:hyperlink>
      <w:r w:rsidR="00D43D3D" w:rsidRPr="008D217D">
        <w:rPr>
          <w:rFonts w:asciiTheme="minorHAnsi" w:hAnsiTheme="minorHAnsi"/>
          <w:szCs w:val="24"/>
        </w:rPr>
        <w:t>);</w:t>
      </w:r>
      <w:r>
        <w:rPr>
          <w:rFonts w:asciiTheme="minorHAnsi" w:hAnsiTheme="minorHAnsi"/>
          <w:szCs w:val="24"/>
        </w:rPr>
        <w:t xml:space="preserve"> w</w:t>
      </w:r>
      <w:r w:rsidR="00D43D3D" w:rsidRPr="008D217D">
        <w:rPr>
          <w:rFonts w:asciiTheme="minorHAnsi" w:hAnsiTheme="minorHAnsi"/>
          <w:szCs w:val="24"/>
        </w:rPr>
        <w:t>ork plan of Benchmarking of IMS solution (</w:t>
      </w:r>
      <w:hyperlink r:id="rId67" w:history="1">
        <w:r w:rsidR="00D43D3D" w:rsidRPr="008D217D">
          <w:rPr>
            <w:rStyle w:val="Hyperlink"/>
            <w:rFonts w:asciiTheme="minorHAnsi" w:hAnsiTheme="minorHAnsi"/>
            <w:szCs w:val="24"/>
          </w:rPr>
          <w:t>TD 727</w:t>
        </w:r>
      </w:hyperlink>
      <w:r w:rsidR="00D43D3D" w:rsidRPr="008D217D">
        <w:rPr>
          <w:rFonts w:asciiTheme="minorHAnsi" w:hAnsiTheme="minorHAnsi"/>
          <w:szCs w:val="24"/>
        </w:rPr>
        <w:t>);</w:t>
      </w:r>
      <w:r>
        <w:rPr>
          <w:rFonts w:asciiTheme="minorHAnsi" w:hAnsiTheme="minorHAnsi"/>
          <w:szCs w:val="24"/>
        </w:rPr>
        <w:t xml:space="preserve"> and, </w:t>
      </w:r>
      <w:r w:rsidR="00D43D3D" w:rsidRPr="008D217D">
        <w:rPr>
          <w:rFonts w:asciiTheme="minorHAnsi" w:hAnsiTheme="minorHAnsi"/>
          <w:szCs w:val="24"/>
        </w:rPr>
        <w:t>output document of a baseline text of Internet speed measurements (</w:t>
      </w:r>
      <w:hyperlink r:id="rId68" w:history="1">
        <w:r w:rsidR="00D43D3D" w:rsidRPr="008D217D">
          <w:rPr>
            <w:rStyle w:val="Hyperlink"/>
            <w:rFonts w:asciiTheme="minorHAnsi" w:hAnsiTheme="minorHAnsi"/>
            <w:szCs w:val="24"/>
          </w:rPr>
          <w:t>TD 739</w:t>
        </w:r>
      </w:hyperlink>
      <w:r>
        <w:rPr>
          <w:rFonts w:asciiTheme="minorHAnsi" w:hAnsiTheme="minorHAnsi"/>
          <w:szCs w:val="24"/>
        </w:rPr>
        <w:t xml:space="preserve">). </w:t>
      </w:r>
      <w:r w:rsidR="00D43D3D" w:rsidRPr="008D217D">
        <w:rPr>
          <w:rFonts w:asciiTheme="minorHAnsi" w:hAnsiTheme="minorHAnsi"/>
          <w:szCs w:val="24"/>
        </w:rPr>
        <w:t xml:space="preserve">ITU-T SG11 </w:t>
      </w:r>
      <w:r>
        <w:rPr>
          <w:rFonts w:asciiTheme="minorHAnsi" w:hAnsiTheme="minorHAnsi"/>
          <w:szCs w:val="24"/>
        </w:rPr>
        <w:t xml:space="preserve">has </w:t>
      </w:r>
      <w:r w:rsidR="00D43D3D" w:rsidRPr="008D217D">
        <w:rPr>
          <w:rFonts w:asciiTheme="minorHAnsi" w:hAnsiTheme="minorHAnsi"/>
          <w:szCs w:val="24"/>
        </w:rPr>
        <w:t xml:space="preserve">also decided to start a pilot project on conformance testing of Mobile Number Portability (Q.suppl.4). The details of such pilot project is available at </w:t>
      </w:r>
      <w:hyperlink r:id="rId69" w:history="1">
        <w:r w:rsidR="00D43D3D" w:rsidRPr="008D217D">
          <w:rPr>
            <w:rStyle w:val="Hyperlink"/>
            <w:rFonts w:asciiTheme="minorHAnsi" w:hAnsiTheme="minorHAnsi"/>
            <w:szCs w:val="24"/>
          </w:rPr>
          <w:t>http://www.itu.int/go/pilot-projects</w:t>
        </w:r>
      </w:hyperlink>
      <w:r w:rsidR="00D43D3D" w:rsidRPr="008D217D">
        <w:rPr>
          <w:rFonts w:asciiTheme="minorHAnsi" w:hAnsiTheme="minorHAnsi"/>
          <w:szCs w:val="24"/>
          <w:lang w:val="en-US"/>
        </w:rPr>
        <w:t>.</w:t>
      </w:r>
      <w:r w:rsidR="00D43D3D" w:rsidRPr="008D217D">
        <w:rPr>
          <w:rFonts w:asciiTheme="minorHAnsi" w:hAnsiTheme="minorHAnsi"/>
          <w:szCs w:val="24"/>
        </w:rPr>
        <w:t xml:space="preserve">ITU-T SG11 looks forward to cooperation with ITU-D SG2 on C&amp;I activities and </w:t>
      </w:r>
      <w:r w:rsidR="00FD3D4A">
        <w:rPr>
          <w:rFonts w:asciiTheme="minorHAnsi" w:hAnsiTheme="minorHAnsi"/>
          <w:szCs w:val="24"/>
        </w:rPr>
        <w:t>asks that</w:t>
      </w:r>
      <w:r w:rsidR="000F7249" w:rsidRPr="008D217D">
        <w:rPr>
          <w:rFonts w:asciiTheme="minorHAnsi" w:hAnsiTheme="minorHAnsi"/>
          <w:szCs w:val="24"/>
        </w:rPr>
        <w:t xml:space="preserve"> ITU-D SG2 keep them </w:t>
      </w:r>
      <w:r w:rsidR="00D43D3D" w:rsidRPr="008D217D">
        <w:rPr>
          <w:rFonts w:asciiTheme="minorHAnsi" w:hAnsiTheme="minorHAnsi"/>
          <w:szCs w:val="24"/>
        </w:rPr>
        <w:t>informed about any activities on C&amp;I.</w:t>
      </w:r>
    </w:p>
    <w:p w:rsidR="00FD3D4A" w:rsidRDefault="00FB1819">
      <w:pPr>
        <w:spacing w:after="120"/>
        <w:rPr>
          <w:rFonts w:cstheme="majorBidi"/>
          <w:lang w:val="en-US"/>
        </w:rPr>
      </w:pPr>
      <w:r w:rsidRPr="008D217D">
        <w:rPr>
          <w:rFonts w:cstheme="majorBidi"/>
          <w:lang w:val="en-US"/>
        </w:rPr>
        <w:t xml:space="preserve">The document was noted and proposed to be considered for compiling item 1.5 as well as Annex II of the Final Report (see </w:t>
      </w:r>
      <w:r w:rsidRPr="00771AE6">
        <w:rPr>
          <w:rFonts w:cstheme="majorBidi"/>
          <w:b/>
          <w:bCs/>
          <w:lang w:val="en-US"/>
        </w:rPr>
        <w:t>Annex A</w:t>
      </w:r>
      <w:r w:rsidRPr="008D217D">
        <w:rPr>
          <w:rFonts w:cstheme="majorBidi"/>
          <w:lang w:val="en-US"/>
        </w:rPr>
        <w:t xml:space="preserve"> and </w:t>
      </w:r>
      <w:r w:rsidR="001D1487">
        <w:rPr>
          <w:rFonts w:cstheme="majorBidi"/>
          <w:b/>
          <w:bCs/>
          <w:lang w:val="en-US"/>
        </w:rPr>
        <w:t>3</w:t>
      </w:r>
      <w:r w:rsidRPr="008D217D">
        <w:rPr>
          <w:rFonts w:cstheme="majorBidi"/>
          <w:lang w:val="en-US"/>
        </w:rPr>
        <w:t>).</w:t>
      </w:r>
    </w:p>
    <w:p w:rsidR="00FD3D4A" w:rsidRDefault="00FD3D4A" w:rsidP="00FD3D4A">
      <w:pPr>
        <w:spacing w:after="120"/>
        <w:rPr>
          <w:szCs w:val="24"/>
          <w:lang w:val="en-US"/>
        </w:rPr>
      </w:pPr>
      <w:r>
        <w:rPr>
          <w:rFonts w:cstheme="majorBidi"/>
          <w:lang w:val="en-US"/>
        </w:rPr>
        <w:t xml:space="preserve">Document </w:t>
      </w:r>
      <w:hyperlink r:id="rId70" w:history="1">
        <w:r w:rsidR="00F37550" w:rsidRPr="008D217D">
          <w:rPr>
            <w:rStyle w:val="Hyperlink"/>
            <w:lang w:val="en-US"/>
          </w:rPr>
          <w:t>2/129</w:t>
        </w:r>
      </w:hyperlink>
      <w:r w:rsidR="00F37550" w:rsidRPr="008D217D">
        <w:rPr>
          <w:lang w:val="en-US"/>
        </w:rPr>
        <w:t xml:space="preserve"> (ITU-T SG11)</w:t>
      </w:r>
      <w:r w:rsidR="00D43D3D" w:rsidRPr="008D217D">
        <w:rPr>
          <w:lang w:val="en-US"/>
        </w:rPr>
        <w:t xml:space="preserve">: </w:t>
      </w:r>
      <w:r w:rsidR="00FB1819" w:rsidRPr="008D217D">
        <w:t xml:space="preserve">The document was presented by </w:t>
      </w:r>
      <w:r>
        <w:t xml:space="preserve">the </w:t>
      </w:r>
      <w:r w:rsidR="00FB1819" w:rsidRPr="008D217D">
        <w:t>representative from TSB.</w:t>
      </w:r>
      <w:r>
        <w:t xml:space="preserve"> </w:t>
      </w:r>
      <w:r>
        <w:rPr>
          <w:color w:val="000000"/>
          <w:szCs w:val="19"/>
        </w:rPr>
        <w:t>T</w:t>
      </w:r>
      <w:r w:rsidR="00FB1819" w:rsidRPr="008D217D">
        <w:rPr>
          <w:color w:val="000000"/>
          <w:szCs w:val="19"/>
        </w:rPr>
        <w:t xml:space="preserve">his liaison is a </w:t>
      </w:r>
      <w:r w:rsidR="00FB1819" w:rsidRPr="008D217D">
        <w:t xml:space="preserve">reply to ITU-D SG2 </w:t>
      </w:r>
      <w:r>
        <w:t xml:space="preserve">outgoing liaison, available in </w:t>
      </w:r>
      <w:r w:rsidR="00FB1819" w:rsidRPr="008D217D">
        <w:t xml:space="preserve">document </w:t>
      </w:r>
      <w:hyperlink r:id="rId71" w:history="1">
        <w:r w:rsidR="00FB1819" w:rsidRPr="008D217D">
          <w:rPr>
            <w:rStyle w:val="Hyperlink"/>
          </w:rPr>
          <w:t>2/111</w:t>
        </w:r>
      </w:hyperlink>
      <w:r>
        <w:t xml:space="preserve">. </w:t>
      </w:r>
      <w:r w:rsidR="00B653F5" w:rsidRPr="008D217D">
        <w:rPr>
          <w:szCs w:val="24"/>
          <w:lang w:val="en-US"/>
        </w:rPr>
        <w:t xml:space="preserve">Following the approval of </w:t>
      </w:r>
      <w:r w:rsidR="00B653F5" w:rsidRPr="00FD3D4A">
        <w:rPr>
          <w:szCs w:val="24"/>
          <w:lang w:val="en-US"/>
        </w:rPr>
        <w:t xml:space="preserve">the </w:t>
      </w:r>
      <w:r>
        <w:rPr>
          <w:szCs w:val="24"/>
          <w:lang w:val="en-US"/>
        </w:rPr>
        <w:t>“</w:t>
      </w:r>
      <w:r w:rsidR="00B653F5" w:rsidRPr="00FD3D4A">
        <w:rPr>
          <w:szCs w:val="24"/>
          <w:lang w:val="en-US"/>
        </w:rPr>
        <w:t>Technical Report on Counterfeit ICT Equipment</w:t>
      </w:r>
      <w:r>
        <w:rPr>
          <w:szCs w:val="24"/>
          <w:lang w:val="en-US"/>
        </w:rPr>
        <w:t>”</w:t>
      </w:r>
      <w:r w:rsidR="00B653F5" w:rsidRPr="008D217D">
        <w:rPr>
          <w:szCs w:val="24"/>
          <w:lang w:val="en-US"/>
        </w:rPr>
        <w:t xml:space="preserve"> (which is to be found at: </w:t>
      </w:r>
      <w:hyperlink r:id="rId72" w:history="1">
        <w:r w:rsidR="00B653F5" w:rsidRPr="008D217D">
          <w:rPr>
            <w:rStyle w:val="Hyperlink"/>
            <w:szCs w:val="24"/>
            <w:lang w:val="en-US"/>
          </w:rPr>
          <w:t>http://www.itu.int/pub/T-TUT-CCICT-2014</w:t>
        </w:r>
      </w:hyperlink>
      <w:r w:rsidR="00B653F5" w:rsidRPr="008D217D">
        <w:rPr>
          <w:szCs w:val="24"/>
          <w:lang w:val="en-US"/>
        </w:rPr>
        <w:t xml:space="preserve">), Question 8 of </w:t>
      </w:r>
      <w:r>
        <w:rPr>
          <w:szCs w:val="24"/>
          <w:lang w:val="en-US"/>
        </w:rPr>
        <w:t>SG</w:t>
      </w:r>
      <w:r w:rsidR="00B653F5" w:rsidRPr="008D217D">
        <w:rPr>
          <w:szCs w:val="24"/>
          <w:lang w:val="en-US"/>
        </w:rPr>
        <w:t>11 inform</w:t>
      </w:r>
      <w:r>
        <w:rPr>
          <w:szCs w:val="24"/>
          <w:lang w:val="en-US"/>
        </w:rPr>
        <w:t>ed</w:t>
      </w:r>
      <w:r w:rsidR="00B653F5" w:rsidRPr="008D217D">
        <w:rPr>
          <w:szCs w:val="24"/>
          <w:lang w:val="en-US"/>
        </w:rPr>
        <w:t xml:space="preserve"> </w:t>
      </w:r>
      <w:r>
        <w:rPr>
          <w:szCs w:val="24"/>
          <w:lang w:val="en-US"/>
        </w:rPr>
        <w:t xml:space="preserve">about </w:t>
      </w:r>
      <w:r w:rsidR="00B653F5" w:rsidRPr="008D217D">
        <w:rPr>
          <w:szCs w:val="24"/>
          <w:lang w:val="en-US"/>
        </w:rPr>
        <w:t>three</w:t>
      </w:r>
      <w:r>
        <w:rPr>
          <w:szCs w:val="24"/>
          <w:lang w:val="en-US"/>
        </w:rPr>
        <w:t xml:space="preserve"> new work items</w:t>
      </w:r>
      <w:r w:rsidR="00B653F5" w:rsidRPr="008D217D">
        <w:rPr>
          <w:szCs w:val="24"/>
          <w:lang w:val="en-US"/>
        </w:rPr>
        <w:t>:</w:t>
      </w:r>
      <w:r>
        <w:rPr>
          <w:szCs w:val="24"/>
          <w:lang w:val="en-US"/>
        </w:rPr>
        <w:t xml:space="preserve"> </w:t>
      </w:r>
      <w:r w:rsidR="00B653F5" w:rsidRPr="008D217D">
        <w:rPr>
          <w:szCs w:val="24"/>
          <w:lang w:val="en-US"/>
        </w:rPr>
        <w:t>Draft new Recommendation ITU-T Q.FW_CCF “Framework for solution to combat counte</w:t>
      </w:r>
      <w:r>
        <w:rPr>
          <w:szCs w:val="24"/>
          <w:lang w:val="en-US"/>
        </w:rPr>
        <w:t xml:space="preserve">rfeit ICT Devices”; </w:t>
      </w:r>
      <w:r w:rsidR="00B653F5" w:rsidRPr="008D217D">
        <w:rPr>
          <w:szCs w:val="24"/>
          <w:lang w:val="en-US"/>
        </w:rPr>
        <w:t>Draft new T</w:t>
      </w:r>
      <w:r>
        <w:rPr>
          <w:szCs w:val="24"/>
          <w:lang w:val="en-US"/>
        </w:rPr>
        <w:t>echnical Report ITU-T TR-CF_BP “</w:t>
      </w:r>
      <w:r w:rsidR="00B653F5" w:rsidRPr="008D217D">
        <w:rPr>
          <w:szCs w:val="24"/>
          <w:lang w:val="en-US"/>
        </w:rPr>
        <w:t>Technical Report on Guidelines on Best Practices and Solutions in the Comba</w:t>
      </w:r>
      <w:r>
        <w:rPr>
          <w:szCs w:val="24"/>
          <w:lang w:val="en-US"/>
        </w:rPr>
        <w:t xml:space="preserve">ting of Counterfeit ICT Devices”; and, </w:t>
      </w:r>
      <w:r w:rsidR="00B653F5" w:rsidRPr="008D217D">
        <w:rPr>
          <w:szCs w:val="24"/>
          <w:lang w:val="en-US"/>
        </w:rPr>
        <w:t>Draft new Technical Report ITU-T TR-Sub_Una</w:t>
      </w:r>
      <w:r>
        <w:rPr>
          <w:szCs w:val="24"/>
          <w:lang w:val="en-US"/>
        </w:rPr>
        <w:t xml:space="preserve"> “</w:t>
      </w:r>
      <w:r w:rsidR="00B653F5" w:rsidRPr="008D217D">
        <w:rPr>
          <w:szCs w:val="24"/>
          <w:lang w:val="en-US"/>
        </w:rPr>
        <w:t xml:space="preserve"> Technical Report on Methodologies and use cases for combating the substandard and unauthorized telecommunication/ICT devices”.</w:t>
      </w:r>
    </w:p>
    <w:p w:rsidR="0059767D" w:rsidRPr="00FD3D4A" w:rsidRDefault="00FB1819" w:rsidP="00FD3D4A">
      <w:pPr>
        <w:spacing w:after="120"/>
        <w:rPr>
          <w:lang w:val="en-US"/>
        </w:rPr>
      </w:pPr>
      <w:r w:rsidRPr="008D217D">
        <w:rPr>
          <w:lang w:val="en-US"/>
        </w:rPr>
        <w:t>It was noted that t</w:t>
      </w:r>
      <w:r w:rsidR="00FD3D4A">
        <w:rPr>
          <w:lang w:val="en-US"/>
        </w:rPr>
        <w:t>he subject on c</w:t>
      </w:r>
      <w:r w:rsidR="00B653F5" w:rsidRPr="008D217D">
        <w:rPr>
          <w:lang w:val="en-US"/>
        </w:rPr>
        <w:t>o</w:t>
      </w:r>
      <w:r w:rsidR="00FD3D4A">
        <w:rPr>
          <w:lang w:val="en-US"/>
        </w:rPr>
        <w:t>unterfeit is not pertinent to Q</w:t>
      </w:r>
      <w:r w:rsidR="00B653F5" w:rsidRPr="008D217D">
        <w:rPr>
          <w:lang w:val="en-US"/>
        </w:rPr>
        <w:t>4/2</w:t>
      </w:r>
      <w:r w:rsidRPr="008D217D">
        <w:rPr>
          <w:lang w:val="en-US"/>
        </w:rPr>
        <w:t xml:space="preserve"> and it is under the</w:t>
      </w:r>
      <w:r w:rsidR="00FD3D4A">
        <w:rPr>
          <w:lang w:val="en-US"/>
        </w:rPr>
        <w:t xml:space="preserve"> responsibility of ITU-D SG1 Q</w:t>
      </w:r>
      <w:r w:rsidRPr="008D217D">
        <w:rPr>
          <w:lang w:val="en-US"/>
        </w:rPr>
        <w:t xml:space="preserve">6/1 </w:t>
      </w:r>
    </w:p>
    <w:p w:rsidR="00F37550" w:rsidRPr="008D217D" w:rsidRDefault="00F37550" w:rsidP="00F37550">
      <w:pPr>
        <w:pStyle w:val="ListParagraph"/>
        <w:numPr>
          <w:ilvl w:val="0"/>
          <w:numId w:val="1"/>
        </w:numPr>
        <w:tabs>
          <w:tab w:val="clear" w:pos="794"/>
        </w:tabs>
        <w:ind w:left="425" w:hanging="425"/>
        <w:contextualSpacing w:val="0"/>
        <w:rPr>
          <w:b/>
          <w:bCs/>
          <w:szCs w:val="24"/>
        </w:rPr>
      </w:pPr>
      <w:r w:rsidRPr="008D217D">
        <w:rPr>
          <w:b/>
          <w:bCs/>
          <w:szCs w:val="24"/>
        </w:rPr>
        <w:t>Review/discuss table of contents/outline for expected output</w:t>
      </w:r>
    </w:p>
    <w:p w:rsidR="00FB1819" w:rsidRPr="008D217D" w:rsidRDefault="00AD7408" w:rsidP="00BA4D89">
      <w:pPr>
        <w:tabs>
          <w:tab w:val="clear" w:pos="794"/>
        </w:tabs>
        <w:rPr>
          <w:sz w:val="22"/>
          <w:lang w:val="en-US" w:eastAsia="zh-CN"/>
        </w:rPr>
      </w:pPr>
      <w:hyperlink r:id="rId73" w:history="1">
        <w:r w:rsidR="00F37550" w:rsidRPr="008D217D">
          <w:rPr>
            <w:rStyle w:val="Hyperlink"/>
            <w:rFonts w:asciiTheme="minorHAnsi" w:hAnsiTheme="minorHAnsi"/>
            <w:szCs w:val="24"/>
            <w:lang w:val="en-US"/>
          </w:rPr>
          <w:t>2/136</w:t>
        </w:r>
      </w:hyperlink>
      <w:r w:rsidR="00F37550" w:rsidRPr="008D217D">
        <w:rPr>
          <w:rFonts w:asciiTheme="minorHAnsi" w:hAnsiTheme="minorHAnsi"/>
          <w:szCs w:val="24"/>
          <w:lang w:val="en-US"/>
        </w:rPr>
        <w:t xml:space="preserve"> (Annex A)</w:t>
      </w:r>
      <w:r w:rsidR="00FD3D4A">
        <w:rPr>
          <w:rFonts w:asciiTheme="minorHAnsi" w:hAnsiTheme="minorHAnsi"/>
          <w:szCs w:val="24"/>
          <w:lang w:val="en-US"/>
        </w:rPr>
        <w:t xml:space="preserve"> provides the draft table of contents for Q4/2. It is </w:t>
      </w:r>
      <w:r w:rsidR="004F5B2A">
        <w:rPr>
          <w:rFonts w:asciiTheme="minorHAnsi" w:hAnsiTheme="minorHAnsi"/>
          <w:szCs w:val="24"/>
          <w:lang w:val="en-US"/>
        </w:rPr>
        <w:t>complemented</w:t>
      </w:r>
      <w:r w:rsidR="00FD3D4A">
        <w:t xml:space="preserve"> with information in</w:t>
      </w:r>
      <w:r w:rsidR="00FB1819" w:rsidRPr="008D217D">
        <w:t xml:space="preserve"> the new Matrix (</w:t>
      </w:r>
      <w:r w:rsidR="00FB1819" w:rsidRPr="00FD3D4A">
        <w:rPr>
          <w:b/>
          <w:bCs/>
        </w:rPr>
        <w:t>A</w:t>
      </w:r>
      <w:r w:rsidR="00F03DA0" w:rsidRPr="00FD3D4A">
        <w:rPr>
          <w:b/>
          <w:bCs/>
        </w:rPr>
        <w:t xml:space="preserve">nnex </w:t>
      </w:r>
      <w:r w:rsidR="00BA4D89">
        <w:rPr>
          <w:b/>
          <w:bCs/>
        </w:rPr>
        <w:t>3</w:t>
      </w:r>
      <w:r w:rsidR="00FB1819" w:rsidRPr="008D217D">
        <w:t xml:space="preserve"> </w:t>
      </w:r>
      <w:r w:rsidR="004F5B2A">
        <w:t>to this</w:t>
      </w:r>
      <w:r w:rsidR="00F03DA0" w:rsidRPr="008D217D">
        <w:t xml:space="preserve"> Report</w:t>
      </w:r>
      <w:r w:rsidR="00FB1819" w:rsidRPr="008D217D">
        <w:t>)</w:t>
      </w:r>
      <w:r w:rsidR="00F03DA0" w:rsidRPr="008D217D">
        <w:t xml:space="preserve">. </w:t>
      </w:r>
    </w:p>
    <w:p w:rsidR="00F37550" w:rsidRPr="008D217D" w:rsidRDefault="00F37550" w:rsidP="00F37550">
      <w:pPr>
        <w:pStyle w:val="ListParagraph"/>
        <w:numPr>
          <w:ilvl w:val="0"/>
          <w:numId w:val="1"/>
        </w:numPr>
        <w:tabs>
          <w:tab w:val="clear" w:pos="794"/>
        </w:tabs>
        <w:ind w:left="425" w:hanging="425"/>
        <w:contextualSpacing w:val="0"/>
        <w:rPr>
          <w:b/>
          <w:bCs/>
          <w:szCs w:val="24"/>
        </w:rPr>
      </w:pPr>
      <w:r w:rsidRPr="008D217D">
        <w:rPr>
          <w:b/>
          <w:bCs/>
          <w:szCs w:val="24"/>
        </w:rPr>
        <w:t>Review work plan for the study period</w:t>
      </w:r>
    </w:p>
    <w:p w:rsidR="0078041C" w:rsidRPr="008D217D" w:rsidRDefault="00FD3D4A" w:rsidP="00FB1819">
      <w:pPr>
        <w:tabs>
          <w:tab w:val="clear" w:pos="794"/>
        </w:tabs>
        <w:rPr>
          <w:rFonts w:asciiTheme="minorHAnsi" w:hAnsiTheme="minorHAnsi"/>
          <w:szCs w:val="24"/>
          <w:lang w:val="en-US"/>
        </w:rPr>
      </w:pPr>
      <w:r>
        <w:t xml:space="preserve">Document </w:t>
      </w:r>
      <w:hyperlink r:id="rId74" w:history="1">
        <w:r w:rsidR="00F37550" w:rsidRPr="008D217D">
          <w:rPr>
            <w:rStyle w:val="Hyperlink"/>
            <w:rFonts w:asciiTheme="minorHAnsi" w:hAnsiTheme="minorHAnsi"/>
            <w:szCs w:val="24"/>
            <w:lang w:val="en-US"/>
          </w:rPr>
          <w:t>2/136</w:t>
        </w:r>
      </w:hyperlink>
      <w:r w:rsidR="00F37550" w:rsidRPr="008D217D">
        <w:rPr>
          <w:rFonts w:asciiTheme="minorHAnsi" w:hAnsiTheme="minorHAnsi"/>
          <w:szCs w:val="24"/>
          <w:lang w:val="en-US"/>
        </w:rPr>
        <w:t xml:space="preserve"> (Annex 1) (Rapporteurs)</w:t>
      </w:r>
    </w:p>
    <w:p w:rsidR="00F03DA0" w:rsidRPr="008D217D" w:rsidRDefault="00F03DA0">
      <w:pPr>
        <w:rPr>
          <w:color w:val="000000"/>
          <w:sz w:val="22"/>
          <w:lang w:val="en-US" w:eastAsia="zh-CN"/>
        </w:rPr>
      </w:pPr>
      <w:r w:rsidRPr="008D217D">
        <w:rPr>
          <w:color w:val="000000"/>
        </w:rPr>
        <w:t>The wor</w:t>
      </w:r>
      <w:r w:rsidR="00FB1819" w:rsidRPr="008D217D">
        <w:rPr>
          <w:color w:val="000000"/>
        </w:rPr>
        <w:t xml:space="preserve">k Plan is revised and complemented according to the </w:t>
      </w:r>
      <w:r w:rsidR="00BA4D89">
        <w:rPr>
          <w:color w:val="000000"/>
        </w:rPr>
        <w:t>Matrix</w:t>
      </w:r>
      <w:r w:rsidR="009070A1">
        <w:rPr>
          <w:color w:val="000000"/>
        </w:rPr>
        <w:t xml:space="preserve">, Annex </w:t>
      </w:r>
      <w:r w:rsidR="001D1487">
        <w:rPr>
          <w:b/>
          <w:bCs/>
          <w:color w:val="000000"/>
        </w:rPr>
        <w:t xml:space="preserve">3 </w:t>
      </w:r>
      <w:r w:rsidR="00FB1819" w:rsidRPr="008D217D">
        <w:rPr>
          <w:color w:val="000000"/>
        </w:rPr>
        <w:t>to this</w:t>
      </w:r>
      <w:r w:rsidRPr="008D217D">
        <w:rPr>
          <w:color w:val="000000"/>
        </w:rPr>
        <w:t xml:space="preserve"> Report</w:t>
      </w:r>
      <w:r w:rsidR="0095617D">
        <w:rPr>
          <w:color w:val="000000"/>
        </w:rPr>
        <w:t xml:space="preserve">, </w:t>
      </w:r>
      <w:r w:rsidR="00FB1819" w:rsidRPr="008D217D">
        <w:rPr>
          <w:color w:val="000000"/>
        </w:rPr>
        <w:t>m</w:t>
      </w:r>
      <w:r w:rsidRPr="008D217D">
        <w:rPr>
          <w:color w:val="000000"/>
        </w:rPr>
        <w:t>apping input and reference documents to be taken into consideration for compiling the Sections of the Draft Final Report to be presented to the next Rapporteur Meeting to be held in April 2016.</w:t>
      </w:r>
    </w:p>
    <w:p w:rsidR="00FD3D4A" w:rsidRDefault="0095617D" w:rsidP="00FD3D4A">
      <w:pPr>
        <w:rPr>
          <w:szCs w:val="24"/>
        </w:rPr>
      </w:pPr>
      <w:r>
        <w:rPr>
          <w:color w:val="000000"/>
        </w:rPr>
        <w:t>The M</w:t>
      </w:r>
      <w:r w:rsidR="00F03DA0" w:rsidRPr="008D217D">
        <w:rPr>
          <w:color w:val="000000"/>
        </w:rPr>
        <w:t>atrix contain</w:t>
      </w:r>
      <w:r w:rsidR="00FD3D4A">
        <w:rPr>
          <w:color w:val="000000"/>
        </w:rPr>
        <w:t>s</w:t>
      </w:r>
      <w:r w:rsidR="00F03DA0" w:rsidRPr="008D217D">
        <w:rPr>
          <w:color w:val="000000"/>
        </w:rPr>
        <w:t xml:space="preserve"> the list of identified Editors and Active Collaborators that should starting working electronically for finalizing the Draft Final Report</w:t>
      </w:r>
      <w:r w:rsidR="00FD3D4A">
        <w:rPr>
          <w:color w:val="000000"/>
        </w:rPr>
        <w:t xml:space="preserve"> which will </w:t>
      </w:r>
      <w:r w:rsidR="00F03DA0" w:rsidRPr="008D217D">
        <w:rPr>
          <w:color w:val="000000"/>
        </w:rPr>
        <w:t xml:space="preserve">be presented </w:t>
      </w:r>
      <w:r w:rsidR="00FD3D4A">
        <w:rPr>
          <w:color w:val="000000"/>
        </w:rPr>
        <w:t>to</w:t>
      </w:r>
      <w:r w:rsidR="00F03DA0" w:rsidRPr="008D217D">
        <w:rPr>
          <w:color w:val="000000"/>
        </w:rPr>
        <w:t xml:space="preserve"> the next Rapporteur Group meeting </w:t>
      </w:r>
      <w:r w:rsidR="00FD3D4A">
        <w:rPr>
          <w:color w:val="000000"/>
        </w:rPr>
        <w:t xml:space="preserve">in </w:t>
      </w:r>
      <w:r w:rsidR="00F41620" w:rsidRPr="008D217D">
        <w:t>April</w:t>
      </w:r>
      <w:r w:rsidR="00F41620" w:rsidRPr="008D217D">
        <w:rPr>
          <w:szCs w:val="24"/>
        </w:rPr>
        <w:t xml:space="preserve"> 2016.</w:t>
      </w:r>
    </w:p>
    <w:p w:rsidR="0078041C" w:rsidRPr="00912751" w:rsidRDefault="00FD3D4A" w:rsidP="00FD3D4A">
      <w:r>
        <w:rPr>
          <w:szCs w:val="24"/>
        </w:rPr>
        <w:t>I</w:t>
      </w:r>
      <w:r w:rsidR="00F03DA0" w:rsidRPr="008D217D">
        <w:rPr>
          <w:color w:val="000000"/>
        </w:rPr>
        <w:t xml:space="preserve">t was deemed appropriate to starting working electronically using the official distribution list for Q4/2 (subscriptions to the list can be done at </w:t>
      </w:r>
      <w:hyperlink r:id="rId75" w:history="1">
        <w:r w:rsidR="00F03DA0" w:rsidRPr="008D217D">
          <w:rPr>
            <w:rStyle w:val="Hyperlink"/>
            <w:color w:val="000000"/>
          </w:rPr>
          <w:t>this link</w:t>
        </w:r>
      </w:hyperlink>
      <w:r w:rsidR="00F03DA0" w:rsidRPr="008D217D">
        <w:rPr>
          <w:color w:val="000000"/>
        </w:rPr>
        <w:t xml:space="preserve"> </w:t>
      </w:r>
      <w:r w:rsidR="00F03DA0" w:rsidRPr="008D217D">
        <w:rPr>
          <w:rFonts w:ascii="Wingdings" w:hAnsi="Wingdings"/>
          <w:color w:val="000000"/>
          <w:sz w:val="20"/>
        </w:rPr>
        <w:t></w:t>
      </w:r>
      <w:r w:rsidR="00F03DA0" w:rsidRPr="008D217D">
        <w:rPr>
          <w:color w:val="000000"/>
        </w:rPr>
        <w:t xml:space="preserve">ITU-D </w:t>
      </w:r>
      <w:r w:rsidR="00F03DA0" w:rsidRPr="008D217D">
        <w:rPr>
          <w:rFonts w:ascii="Wingdings" w:hAnsi="Wingdings"/>
          <w:color w:val="000000"/>
          <w:sz w:val="20"/>
        </w:rPr>
        <w:t></w:t>
      </w:r>
      <w:r w:rsidR="00F03DA0" w:rsidRPr="008D217D">
        <w:rPr>
          <w:color w:val="000000"/>
        </w:rPr>
        <w:t xml:space="preserve"> SP14 </w:t>
      </w:r>
      <w:r w:rsidR="00F03DA0" w:rsidRPr="008D217D">
        <w:rPr>
          <w:rFonts w:ascii="Wingdings" w:hAnsi="Wingdings"/>
          <w:color w:val="000000"/>
          <w:sz w:val="20"/>
        </w:rPr>
        <w:t></w:t>
      </w:r>
      <w:r w:rsidR="00F03DA0" w:rsidRPr="008D217D">
        <w:rPr>
          <w:color w:val="000000"/>
        </w:rPr>
        <w:t xml:space="preserve"> Study Group 2). Rapporteurs, Vice</w:t>
      </w:r>
      <w:r>
        <w:rPr>
          <w:color w:val="000000"/>
        </w:rPr>
        <w:t>-</w:t>
      </w:r>
      <w:r w:rsidR="00F03DA0" w:rsidRPr="008D217D">
        <w:rPr>
          <w:color w:val="000000"/>
        </w:rPr>
        <w:t xml:space="preserve">Rapporteurs and active collaborators are invited to subscribe to the above mentioned list for participating electronically to the work leading to the first Draft Final Report to be submitted to the next Rapporteurs Meeting to be held </w:t>
      </w:r>
      <w:r w:rsidR="00F41620" w:rsidRPr="008D217D">
        <w:rPr>
          <w:color w:val="000000"/>
        </w:rPr>
        <w:t>as mentioned above.</w:t>
      </w:r>
    </w:p>
    <w:p w:rsidR="00F37550" w:rsidRPr="008D217D" w:rsidRDefault="00F37550" w:rsidP="00F37550">
      <w:pPr>
        <w:pStyle w:val="ListParagraph"/>
        <w:numPr>
          <w:ilvl w:val="0"/>
          <w:numId w:val="1"/>
        </w:numPr>
        <w:tabs>
          <w:tab w:val="clear" w:pos="794"/>
        </w:tabs>
        <w:ind w:left="425" w:hanging="425"/>
        <w:contextualSpacing w:val="0"/>
        <w:rPr>
          <w:b/>
          <w:bCs/>
          <w:szCs w:val="24"/>
        </w:rPr>
      </w:pPr>
      <w:r w:rsidRPr="008D217D">
        <w:rPr>
          <w:b/>
          <w:bCs/>
          <w:szCs w:val="24"/>
        </w:rPr>
        <w:t>Discuss collaboration with other Study Group Questions and mechanism for coordination with the other relevant activities</w:t>
      </w:r>
    </w:p>
    <w:p w:rsidR="00F03DA0" w:rsidRPr="00912751" w:rsidRDefault="00F03DA0" w:rsidP="00912751">
      <w:pPr>
        <w:tabs>
          <w:tab w:val="clear" w:pos="794"/>
        </w:tabs>
        <w:rPr>
          <w:szCs w:val="24"/>
        </w:rPr>
      </w:pPr>
      <w:r w:rsidRPr="00912751">
        <w:rPr>
          <w:szCs w:val="24"/>
        </w:rPr>
        <w:t>No additional issues were discussed under this agenda item</w:t>
      </w:r>
    </w:p>
    <w:p w:rsidR="00F37550" w:rsidRPr="008D217D" w:rsidRDefault="00F37550" w:rsidP="00F37550">
      <w:pPr>
        <w:pStyle w:val="ListParagraph"/>
        <w:numPr>
          <w:ilvl w:val="0"/>
          <w:numId w:val="1"/>
        </w:numPr>
        <w:tabs>
          <w:tab w:val="clear" w:pos="794"/>
        </w:tabs>
        <w:ind w:left="425" w:hanging="425"/>
        <w:contextualSpacing w:val="0"/>
        <w:rPr>
          <w:b/>
          <w:bCs/>
          <w:szCs w:val="24"/>
        </w:rPr>
      </w:pPr>
      <w:r w:rsidRPr="008D217D">
        <w:rPr>
          <w:b/>
          <w:bCs/>
          <w:szCs w:val="24"/>
        </w:rPr>
        <w:t>Discuss collaboration with other Sectors and Organizations</w:t>
      </w:r>
    </w:p>
    <w:p w:rsidR="0059767D" w:rsidRPr="008D217D" w:rsidRDefault="00F03DA0" w:rsidP="0095617D">
      <w:pPr>
        <w:tabs>
          <w:tab w:val="clear" w:pos="794"/>
        </w:tabs>
        <w:rPr>
          <w:szCs w:val="24"/>
        </w:rPr>
      </w:pPr>
      <w:r w:rsidRPr="008D217D">
        <w:rPr>
          <w:szCs w:val="24"/>
        </w:rPr>
        <w:t>Good collaboration and co-ordination between the three ITU sectors was note</w:t>
      </w:r>
      <w:r w:rsidR="00912751">
        <w:rPr>
          <w:szCs w:val="24"/>
        </w:rPr>
        <w:t xml:space="preserve">d. </w:t>
      </w:r>
      <w:r w:rsidR="0059767D" w:rsidRPr="008D217D">
        <w:rPr>
          <w:szCs w:val="24"/>
        </w:rPr>
        <w:t>It was decided that a liaison statement be sent to ITU-T SG11 and ITU-T JCA-CIT to invite them  to take note of the report of the Rapporteur Group meeting, including the revised work plan</w:t>
      </w:r>
      <w:r w:rsidR="00626EF7">
        <w:rPr>
          <w:szCs w:val="24"/>
        </w:rPr>
        <w:t>/Matrix (</w:t>
      </w:r>
      <w:r w:rsidR="00626EF7" w:rsidRPr="00912751">
        <w:rPr>
          <w:b/>
          <w:bCs/>
          <w:szCs w:val="24"/>
        </w:rPr>
        <w:t xml:space="preserve">Annex </w:t>
      </w:r>
      <w:r w:rsidR="0095617D">
        <w:rPr>
          <w:b/>
          <w:bCs/>
          <w:szCs w:val="24"/>
        </w:rPr>
        <w:t>3</w:t>
      </w:r>
      <w:r w:rsidR="00F41620" w:rsidRPr="008D217D">
        <w:rPr>
          <w:szCs w:val="24"/>
        </w:rPr>
        <w:t xml:space="preserve"> to this Report)</w:t>
      </w:r>
      <w:r w:rsidR="0059767D" w:rsidRPr="008D217D">
        <w:rPr>
          <w:szCs w:val="24"/>
        </w:rPr>
        <w:t>.  The draft liaison statement is available in Annex 2 to this meeting report.</w:t>
      </w:r>
    </w:p>
    <w:p w:rsidR="00F37550" w:rsidRPr="008D217D" w:rsidRDefault="00F37550" w:rsidP="00F37550">
      <w:pPr>
        <w:pStyle w:val="ListParagraph"/>
        <w:numPr>
          <w:ilvl w:val="0"/>
          <w:numId w:val="1"/>
        </w:numPr>
        <w:tabs>
          <w:tab w:val="clear" w:pos="794"/>
        </w:tabs>
        <w:ind w:left="425" w:hanging="425"/>
        <w:contextualSpacing w:val="0"/>
        <w:rPr>
          <w:b/>
          <w:bCs/>
          <w:szCs w:val="24"/>
        </w:rPr>
      </w:pPr>
      <w:r w:rsidRPr="008D217D">
        <w:rPr>
          <w:b/>
          <w:bCs/>
          <w:szCs w:val="24"/>
        </w:rPr>
        <w:t>Approve meeting output documents, including any outgoing Liaison Statements</w:t>
      </w:r>
    </w:p>
    <w:p w:rsidR="00F37550" w:rsidRPr="008D217D" w:rsidRDefault="0059767D" w:rsidP="00F37550">
      <w:pPr>
        <w:tabs>
          <w:tab w:val="clear" w:pos="794"/>
        </w:tabs>
        <w:rPr>
          <w:szCs w:val="24"/>
        </w:rPr>
      </w:pPr>
      <w:r w:rsidRPr="008D217D">
        <w:rPr>
          <w:szCs w:val="24"/>
        </w:rPr>
        <w:t>It was decided that a liaison statement be sent to ITU-T SG11 and ITU-T JCA-CIT as specified under agenda item 7 above.</w:t>
      </w:r>
    </w:p>
    <w:p w:rsidR="0059767D" w:rsidRPr="008D217D" w:rsidRDefault="00F37550" w:rsidP="00AF237C">
      <w:pPr>
        <w:pStyle w:val="ListParagraph"/>
        <w:numPr>
          <w:ilvl w:val="0"/>
          <w:numId w:val="1"/>
        </w:numPr>
        <w:tabs>
          <w:tab w:val="clear" w:pos="794"/>
        </w:tabs>
        <w:ind w:left="425" w:hanging="425"/>
        <w:contextualSpacing w:val="0"/>
        <w:rPr>
          <w:b/>
          <w:bCs/>
          <w:szCs w:val="24"/>
        </w:rPr>
      </w:pPr>
      <w:r w:rsidRPr="008D217D">
        <w:rPr>
          <w:b/>
          <w:bCs/>
          <w:szCs w:val="24"/>
        </w:rPr>
        <w:t>Place and date of the next Rapporteur Group meeting</w:t>
      </w:r>
    </w:p>
    <w:p w:rsidR="0078041C" w:rsidRPr="008D217D" w:rsidRDefault="0059767D" w:rsidP="00912751">
      <w:pPr>
        <w:tabs>
          <w:tab w:val="clear" w:pos="794"/>
        </w:tabs>
        <w:rPr>
          <w:rFonts w:asciiTheme="minorHAnsi" w:hAnsiTheme="minorHAnsi"/>
          <w:szCs w:val="24"/>
        </w:rPr>
      </w:pPr>
      <w:r w:rsidRPr="008D217D">
        <w:rPr>
          <w:szCs w:val="24"/>
        </w:rPr>
        <w:t xml:space="preserve">The next Rapporteur group meeting will take place between </w:t>
      </w:r>
      <w:r w:rsidR="00912751">
        <w:t>18 and</w:t>
      </w:r>
      <w:r w:rsidRPr="008D217D">
        <w:t xml:space="preserve"> 29 April</w:t>
      </w:r>
      <w:r w:rsidR="005A6F68" w:rsidRPr="008D217D">
        <w:rPr>
          <w:szCs w:val="24"/>
        </w:rPr>
        <w:t xml:space="preserve"> </w:t>
      </w:r>
      <w:r w:rsidRPr="008D217D">
        <w:rPr>
          <w:szCs w:val="24"/>
        </w:rPr>
        <w:t>2016</w:t>
      </w:r>
      <w:r w:rsidR="00912751">
        <w:rPr>
          <w:szCs w:val="24"/>
        </w:rPr>
        <w:t xml:space="preserve"> (d</w:t>
      </w:r>
      <w:r w:rsidRPr="008D217D">
        <w:t xml:space="preserve">ocument </w:t>
      </w:r>
      <w:hyperlink r:id="rId76" w:history="1">
        <w:r w:rsidR="00F37550" w:rsidRPr="008D217D">
          <w:rPr>
            <w:rStyle w:val="Hyperlink"/>
            <w:rFonts w:asciiTheme="minorHAnsi" w:hAnsiTheme="minorHAnsi"/>
            <w:szCs w:val="24"/>
          </w:rPr>
          <w:t>2/ADM/2(Rev.2)</w:t>
        </w:r>
      </w:hyperlink>
      <w:r w:rsidR="00F37550" w:rsidRPr="008D217D">
        <w:rPr>
          <w:rFonts w:asciiTheme="minorHAnsi" w:hAnsiTheme="minorHAnsi"/>
          <w:szCs w:val="24"/>
        </w:rPr>
        <w:t>)</w:t>
      </w:r>
      <w:r w:rsidR="00912751">
        <w:rPr>
          <w:rFonts w:asciiTheme="minorHAnsi" w:hAnsiTheme="minorHAnsi"/>
          <w:szCs w:val="24"/>
        </w:rPr>
        <w:t>.</w:t>
      </w:r>
    </w:p>
    <w:p w:rsidR="00182C43" w:rsidRPr="008D217D" w:rsidRDefault="00F37550" w:rsidP="00912751">
      <w:pPr>
        <w:pStyle w:val="ListParagraph"/>
        <w:numPr>
          <w:ilvl w:val="0"/>
          <w:numId w:val="1"/>
        </w:numPr>
        <w:tabs>
          <w:tab w:val="clear" w:pos="794"/>
        </w:tabs>
        <w:ind w:left="425" w:hanging="425"/>
        <w:contextualSpacing w:val="0"/>
        <w:rPr>
          <w:b/>
          <w:bCs/>
          <w:szCs w:val="24"/>
        </w:rPr>
      </w:pPr>
      <w:r w:rsidRPr="008D217D">
        <w:rPr>
          <w:b/>
          <w:bCs/>
          <w:szCs w:val="24"/>
        </w:rPr>
        <w:t>Any other business</w:t>
      </w:r>
    </w:p>
    <w:p w:rsidR="0059767D" w:rsidRPr="008D217D" w:rsidRDefault="0059767D" w:rsidP="00912751">
      <w:pPr>
        <w:tabs>
          <w:tab w:val="clear" w:pos="794"/>
        </w:tabs>
        <w:rPr>
          <w:szCs w:val="24"/>
        </w:rPr>
      </w:pPr>
      <w:r w:rsidRPr="008D217D">
        <w:rPr>
          <w:szCs w:val="24"/>
        </w:rPr>
        <w:t xml:space="preserve">The Rapporteurs invited the participants to subscribe to the Q4/2 distribution list/mailing list in order to be able to participate and collaborate to the finalization of the draft Final Report in view of the ITU-D SG2 September 2015 meeting. </w:t>
      </w:r>
    </w:p>
    <w:p w:rsidR="0059767D" w:rsidRPr="008D217D" w:rsidRDefault="0059767D" w:rsidP="00912751">
      <w:pPr>
        <w:tabs>
          <w:tab w:val="clear" w:pos="794"/>
        </w:tabs>
        <w:rPr>
          <w:szCs w:val="24"/>
        </w:rPr>
      </w:pPr>
      <w:r w:rsidRPr="008D217D">
        <w:rPr>
          <w:szCs w:val="24"/>
        </w:rPr>
        <w:t>The meeting agreed to invite countries to present their case studies to be noted during the current study period of Question 4/2. The BDT Focal Point mentioned that several case studies related to C&amp;I regimes were presented during ITU events. They will be recorded in a common space to be made available for the work on Question 4/2 and also to be referenced in the final report of Q4/2. The exiting Case Study Library could also be used for this purpose.</w:t>
      </w:r>
    </w:p>
    <w:p w:rsidR="00912751" w:rsidRDefault="00912751">
      <w:pPr>
        <w:tabs>
          <w:tab w:val="clear" w:pos="794"/>
          <w:tab w:val="clear" w:pos="1191"/>
          <w:tab w:val="clear" w:pos="1588"/>
          <w:tab w:val="clear" w:pos="1985"/>
        </w:tabs>
        <w:overflowPunct/>
        <w:autoSpaceDE/>
        <w:autoSpaceDN/>
        <w:adjustRightInd/>
        <w:spacing w:before="0"/>
        <w:textAlignment w:val="auto"/>
        <w:rPr>
          <w:b/>
          <w:bCs/>
          <w:lang w:val="en-US"/>
        </w:rPr>
      </w:pPr>
      <w:r>
        <w:rPr>
          <w:b/>
          <w:bCs/>
          <w:lang w:val="en-US"/>
        </w:rPr>
        <w:br w:type="page"/>
      </w:r>
    </w:p>
    <w:p w:rsidR="0059767D" w:rsidRPr="008D217D" w:rsidRDefault="0059767D" w:rsidP="0095617D">
      <w:pPr>
        <w:spacing w:after="240"/>
        <w:rPr>
          <w:b/>
          <w:bCs/>
          <w:lang w:val="en-US"/>
        </w:rPr>
      </w:pPr>
      <w:r w:rsidRPr="008D217D">
        <w:rPr>
          <w:b/>
          <w:bCs/>
          <w:lang w:val="en-US"/>
        </w:rPr>
        <w:t xml:space="preserve">Annex 1: Revised </w:t>
      </w:r>
      <w:r w:rsidR="0095617D">
        <w:rPr>
          <w:b/>
          <w:bCs/>
          <w:lang w:val="en-US"/>
        </w:rPr>
        <w:t>w</w:t>
      </w:r>
      <w:r w:rsidRPr="008D217D">
        <w:rPr>
          <w:b/>
          <w:bCs/>
          <w:lang w:val="en-US"/>
        </w:rPr>
        <w:t>ork</w:t>
      </w:r>
      <w:r w:rsidR="0095617D">
        <w:rPr>
          <w:b/>
          <w:bCs/>
          <w:lang w:val="en-US"/>
        </w:rPr>
        <w:t xml:space="preserve"> </w:t>
      </w:r>
      <w:r w:rsidRPr="008D217D">
        <w:rPr>
          <w:b/>
          <w:bCs/>
          <w:lang w:val="en-US"/>
        </w:rPr>
        <w:t>plan for Question 4/2</w:t>
      </w:r>
    </w:p>
    <w:p w:rsidR="0059767D" w:rsidRPr="008D217D" w:rsidRDefault="0059767D" w:rsidP="0059767D">
      <w:pPr>
        <w:spacing w:after="120"/>
        <w:rPr>
          <w:b/>
          <w:lang w:val="en-US"/>
        </w:rPr>
      </w:pPr>
      <w:r w:rsidRPr="008D217D">
        <w:rPr>
          <w:b/>
          <w:lang w:val="en-US"/>
        </w:rPr>
        <w:t>1.</w:t>
      </w:r>
      <w:r w:rsidRPr="008D217D">
        <w:rPr>
          <w:b/>
          <w:lang w:val="en-US"/>
        </w:rPr>
        <w:tab/>
        <w:t>Introduction</w:t>
      </w:r>
    </w:p>
    <w:p w:rsidR="0059767D" w:rsidRPr="008D217D" w:rsidRDefault="0059767D" w:rsidP="0059767D">
      <w:pPr>
        <w:pStyle w:val="CEONormal"/>
        <w:spacing w:before="0" w:after="120"/>
        <w:rPr>
          <w:rFonts w:ascii="Calibri" w:hAnsi="Calibri"/>
          <w:sz w:val="24"/>
          <w:szCs w:val="24"/>
        </w:rPr>
      </w:pPr>
      <w:r w:rsidRPr="008D217D">
        <w:rPr>
          <w:rFonts w:ascii="Calibri" w:hAnsi="Calibri"/>
          <w:sz w:val="24"/>
          <w:szCs w:val="24"/>
        </w:rPr>
        <w:t>In accordance to Resolution 1 of the World Telecommunication Development Conference (Rev. Dubai, 2014) – “Working procedures to be applied by study groups, other groups and the Telecommunication Development Advisory Group” and Resolution 2 (Rev. Dubai, 2014) – “Establishment of study groups”, the work on an assigned Question should be organized and follow a work plan so that the expected results could be satisfactorily reached.</w:t>
      </w:r>
    </w:p>
    <w:p w:rsidR="0059767D" w:rsidRPr="008D217D" w:rsidRDefault="0059767D" w:rsidP="0059767D">
      <w:pPr>
        <w:pStyle w:val="CEONormal"/>
        <w:spacing w:before="0" w:after="120"/>
        <w:rPr>
          <w:rFonts w:ascii="Calibri" w:hAnsi="Calibri"/>
          <w:sz w:val="24"/>
          <w:szCs w:val="24"/>
        </w:rPr>
      </w:pPr>
      <w:r w:rsidRPr="008D217D">
        <w:rPr>
          <w:rFonts w:ascii="Calibri" w:hAnsi="Calibri"/>
          <w:sz w:val="24"/>
          <w:szCs w:val="24"/>
        </w:rPr>
        <w:t>This document presents a draft work plan to guide the activities related to Question 4/2 “Assistance to developing countries for implementing conformance and interoperability programmes” for the Study period 2014-2018 and covers:</w:t>
      </w:r>
    </w:p>
    <w:p w:rsidR="0059767D" w:rsidRPr="008D217D" w:rsidRDefault="0059767D" w:rsidP="0059767D">
      <w:pPr>
        <w:pStyle w:val="CEONormal"/>
        <w:numPr>
          <w:ilvl w:val="0"/>
          <w:numId w:val="15"/>
        </w:numPr>
        <w:spacing w:before="0" w:after="60"/>
        <w:ind w:left="714" w:hanging="357"/>
        <w:contextualSpacing/>
        <w:rPr>
          <w:rFonts w:ascii="Calibri" w:hAnsi="Calibri"/>
          <w:sz w:val="24"/>
          <w:szCs w:val="24"/>
        </w:rPr>
      </w:pPr>
      <w:r w:rsidRPr="008D217D">
        <w:rPr>
          <w:rFonts w:ascii="Calibri" w:hAnsi="Calibri"/>
          <w:sz w:val="24"/>
          <w:szCs w:val="24"/>
        </w:rPr>
        <w:t>Identification of active collaborators;</w:t>
      </w:r>
    </w:p>
    <w:p w:rsidR="0059767D" w:rsidRPr="008D217D" w:rsidRDefault="0059767D" w:rsidP="0059767D">
      <w:pPr>
        <w:pStyle w:val="CEONormal"/>
        <w:numPr>
          <w:ilvl w:val="0"/>
          <w:numId w:val="15"/>
        </w:numPr>
        <w:spacing w:before="0" w:after="60"/>
        <w:ind w:left="714" w:hanging="357"/>
        <w:contextualSpacing/>
        <w:rPr>
          <w:rFonts w:ascii="Calibri" w:hAnsi="Calibri"/>
          <w:sz w:val="24"/>
          <w:szCs w:val="24"/>
        </w:rPr>
      </w:pPr>
      <w:r w:rsidRPr="008D217D">
        <w:rPr>
          <w:rFonts w:ascii="Calibri" w:hAnsi="Calibri"/>
          <w:sz w:val="24"/>
          <w:szCs w:val="24"/>
        </w:rPr>
        <w:t>Draft work plan;</w:t>
      </w:r>
    </w:p>
    <w:p w:rsidR="0059767D" w:rsidRPr="008D217D" w:rsidRDefault="0059767D" w:rsidP="0059767D">
      <w:pPr>
        <w:pStyle w:val="CEONormal"/>
        <w:numPr>
          <w:ilvl w:val="0"/>
          <w:numId w:val="15"/>
        </w:numPr>
        <w:spacing w:before="0" w:after="60"/>
        <w:ind w:left="714" w:hanging="357"/>
        <w:contextualSpacing/>
        <w:rPr>
          <w:rFonts w:ascii="Calibri" w:hAnsi="Calibri"/>
          <w:sz w:val="24"/>
          <w:szCs w:val="24"/>
        </w:rPr>
      </w:pPr>
      <w:r w:rsidRPr="008D217D">
        <w:rPr>
          <w:rFonts w:ascii="Calibri" w:hAnsi="Calibri"/>
          <w:sz w:val="24"/>
          <w:szCs w:val="24"/>
        </w:rPr>
        <w:t xml:space="preserve">Working methods, and </w:t>
      </w:r>
    </w:p>
    <w:p w:rsidR="0059767D" w:rsidRPr="008D217D" w:rsidRDefault="0059767D" w:rsidP="0059767D">
      <w:pPr>
        <w:pStyle w:val="CEONormal"/>
        <w:numPr>
          <w:ilvl w:val="0"/>
          <w:numId w:val="15"/>
        </w:numPr>
        <w:spacing w:before="0" w:after="60"/>
        <w:ind w:left="714" w:hanging="357"/>
        <w:contextualSpacing/>
        <w:rPr>
          <w:rFonts w:ascii="Calibri" w:hAnsi="Calibri"/>
          <w:sz w:val="24"/>
          <w:szCs w:val="24"/>
        </w:rPr>
      </w:pPr>
      <w:r w:rsidRPr="008D217D">
        <w:rPr>
          <w:rFonts w:ascii="Calibri" w:hAnsi="Calibri"/>
          <w:sz w:val="24"/>
          <w:szCs w:val="24"/>
        </w:rPr>
        <w:t>Contributions.</w:t>
      </w:r>
    </w:p>
    <w:p w:rsidR="0059767D" w:rsidRPr="008D217D" w:rsidRDefault="0059767D" w:rsidP="0059767D">
      <w:pPr>
        <w:spacing w:after="120"/>
        <w:rPr>
          <w:b/>
          <w:lang w:val="en-US"/>
        </w:rPr>
      </w:pPr>
      <w:r w:rsidRPr="008D217D">
        <w:rPr>
          <w:b/>
          <w:lang w:val="en-US"/>
        </w:rPr>
        <w:t xml:space="preserve">2. </w:t>
      </w:r>
      <w:r w:rsidRPr="008D217D">
        <w:rPr>
          <w:b/>
          <w:lang w:val="en-US"/>
        </w:rPr>
        <w:tab/>
        <w:t>Identification of active collaborators</w:t>
      </w:r>
    </w:p>
    <w:p w:rsidR="0059767D" w:rsidRPr="008D217D" w:rsidRDefault="0059767D" w:rsidP="0059767D">
      <w:pPr>
        <w:pStyle w:val="CEONormal"/>
        <w:spacing w:before="0" w:after="120"/>
        <w:rPr>
          <w:rFonts w:ascii="Calibri" w:hAnsi="Calibri"/>
          <w:sz w:val="24"/>
          <w:szCs w:val="24"/>
        </w:rPr>
      </w:pPr>
      <w:r w:rsidRPr="008D217D">
        <w:rPr>
          <w:rFonts w:ascii="Calibri" w:hAnsi="Calibri"/>
          <w:sz w:val="24"/>
          <w:szCs w:val="24"/>
        </w:rPr>
        <w:t>Important contributions to the work of this Question are expected to come from the Rapporteur's Group and the relevant SGs in ITU-T involved in conformance and interoperability studies and activities, as well as Member States and ITU-D Sector members. Thus, all interested parties are invited to join the Rapporteur's Group so that the work on this Question can satisfactorily progress and comprehensively cover the scope of Question 4/2.</w:t>
      </w:r>
    </w:p>
    <w:p w:rsidR="0059767D" w:rsidRPr="008D217D" w:rsidRDefault="0059767D" w:rsidP="0059767D">
      <w:pPr>
        <w:spacing w:after="120"/>
        <w:rPr>
          <w:b/>
          <w:lang w:val="en-US"/>
        </w:rPr>
      </w:pPr>
      <w:r w:rsidRPr="008D217D">
        <w:rPr>
          <w:b/>
          <w:lang w:val="en-US"/>
        </w:rPr>
        <w:t xml:space="preserve">3. </w:t>
      </w:r>
      <w:r w:rsidRPr="008D217D">
        <w:rPr>
          <w:b/>
          <w:lang w:val="en-US"/>
        </w:rPr>
        <w:tab/>
        <w:t xml:space="preserve">Working Plan </w:t>
      </w:r>
    </w:p>
    <w:p w:rsidR="0059767D" w:rsidRPr="008D217D" w:rsidRDefault="0059767D" w:rsidP="0059767D">
      <w:pPr>
        <w:spacing w:after="120"/>
        <w:rPr>
          <w:b/>
          <w:lang w:val="en-US"/>
        </w:rPr>
      </w:pPr>
      <w:r w:rsidRPr="008D217D">
        <w:rPr>
          <w:b/>
          <w:lang w:val="en-US"/>
        </w:rPr>
        <w:t>3.1</w:t>
      </w:r>
      <w:r w:rsidRPr="008D217D">
        <w:rPr>
          <w:b/>
          <w:lang w:val="en-US"/>
        </w:rPr>
        <w:tab/>
        <w:t>List of Tasks to be completed</w:t>
      </w:r>
    </w:p>
    <w:p w:rsidR="0059767D" w:rsidRPr="008D217D" w:rsidRDefault="0059767D" w:rsidP="0059767D">
      <w:pPr>
        <w:pStyle w:val="CEONormal"/>
        <w:spacing w:before="0" w:after="120"/>
        <w:rPr>
          <w:rFonts w:ascii="Calibri" w:hAnsi="Calibri"/>
          <w:sz w:val="24"/>
          <w:szCs w:val="24"/>
        </w:rPr>
      </w:pPr>
      <w:r w:rsidRPr="008D217D">
        <w:rPr>
          <w:rFonts w:ascii="Calibri" w:hAnsi="Calibri"/>
          <w:sz w:val="24"/>
          <w:szCs w:val="24"/>
        </w:rPr>
        <w:t>The WTDC-14 has charged Question 4/2 with the following task: examine these issues and undertake the following, taking into account the economic impact of previously mentioned programmes, including on Member States and Sector Members:</w:t>
      </w:r>
    </w:p>
    <w:p w:rsidR="0059767D" w:rsidRPr="008D217D" w:rsidRDefault="0059767D" w:rsidP="0059767D">
      <w:pPr>
        <w:pStyle w:val="CEONormal"/>
        <w:spacing w:after="120"/>
        <w:rPr>
          <w:rFonts w:ascii="Calibri" w:hAnsi="Calibri"/>
          <w:sz w:val="24"/>
          <w:szCs w:val="24"/>
        </w:rPr>
      </w:pPr>
      <w:r w:rsidRPr="008D217D">
        <w:rPr>
          <w:rFonts w:ascii="Calibri" w:hAnsi="Calibri"/>
          <w:sz w:val="24"/>
          <w:szCs w:val="24"/>
        </w:rPr>
        <w:t>1</w:t>
      </w:r>
      <w:r w:rsidRPr="008D217D">
        <w:rPr>
          <w:rFonts w:ascii="Calibri" w:hAnsi="Calibri"/>
          <w:sz w:val="24"/>
          <w:szCs w:val="24"/>
        </w:rPr>
        <w:tab/>
        <w:t>In close collaboration with the relevant BDT programme(s), identify and assess what the challenges, priorities and problems are for countries, subregions or regions with respect to the application of ITU T Recommendations, approaches to meeting the confidence needs associated with equipment conformance to ITU T Recommendations and other related issues, identifying critical issues/priority issues in countries, subregions or regions, and identifying related best practices.</w:t>
      </w:r>
    </w:p>
    <w:p w:rsidR="0059767D" w:rsidRPr="008D217D" w:rsidRDefault="0059767D" w:rsidP="0059767D">
      <w:pPr>
        <w:pStyle w:val="CEONormal"/>
        <w:spacing w:after="120"/>
        <w:rPr>
          <w:rFonts w:ascii="Calibri" w:hAnsi="Calibri"/>
          <w:sz w:val="24"/>
          <w:szCs w:val="24"/>
        </w:rPr>
      </w:pPr>
      <w:r w:rsidRPr="008D217D">
        <w:rPr>
          <w:rFonts w:ascii="Calibri" w:hAnsi="Calibri"/>
          <w:sz w:val="24"/>
          <w:szCs w:val="24"/>
        </w:rPr>
        <w:t>2</w:t>
      </w:r>
      <w:r w:rsidRPr="008D217D">
        <w:rPr>
          <w:rFonts w:ascii="Calibri" w:hAnsi="Calibri"/>
          <w:sz w:val="24"/>
          <w:szCs w:val="24"/>
        </w:rPr>
        <w:tab/>
        <w:t xml:space="preserve">Examine how information transfer, know-how, training and institutional and human capacity development can strengthen the ability of developing countries to reduce risks associated with low-quality equipment, and equipment interoperability issues. Examine effective information-sharing systems and best practices to assist in this work. </w:t>
      </w:r>
    </w:p>
    <w:p w:rsidR="0059767D" w:rsidRPr="008D217D" w:rsidRDefault="0059767D" w:rsidP="0059767D">
      <w:pPr>
        <w:pStyle w:val="CEONormal"/>
        <w:spacing w:after="120"/>
        <w:rPr>
          <w:rFonts w:ascii="Calibri" w:hAnsi="Calibri"/>
          <w:sz w:val="24"/>
          <w:szCs w:val="24"/>
        </w:rPr>
      </w:pPr>
      <w:r w:rsidRPr="008D217D">
        <w:rPr>
          <w:rFonts w:ascii="Calibri" w:hAnsi="Calibri"/>
          <w:sz w:val="24"/>
          <w:szCs w:val="24"/>
        </w:rPr>
        <w:t>3</w:t>
      </w:r>
      <w:r w:rsidRPr="008D217D">
        <w:rPr>
          <w:rFonts w:ascii="Calibri" w:hAnsi="Calibri"/>
          <w:sz w:val="24"/>
          <w:szCs w:val="24"/>
        </w:rPr>
        <w:tab/>
        <w:t xml:space="preserve">Examine global trends related to these matters. </w:t>
      </w:r>
    </w:p>
    <w:p w:rsidR="0059767D" w:rsidRPr="008D217D" w:rsidRDefault="0059767D" w:rsidP="0059767D">
      <w:pPr>
        <w:pStyle w:val="CEONormal"/>
        <w:spacing w:after="120"/>
        <w:rPr>
          <w:rFonts w:ascii="Calibri" w:hAnsi="Calibri"/>
          <w:sz w:val="24"/>
          <w:szCs w:val="24"/>
        </w:rPr>
      </w:pPr>
      <w:r w:rsidRPr="008D217D">
        <w:rPr>
          <w:rFonts w:ascii="Calibri" w:hAnsi="Calibri"/>
          <w:sz w:val="24"/>
          <w:szCs w:val="24"/>
        </w:rPr>
        <w:t>4</w:t>
      </w:r>
      <w:r w:rsidRPr="008D217D">
        <w:rPr>
          <w:rFonts w:ascii="Calibri" w:hAnsi="Calibri"/>
          <w:sz w:val="24"/>
          <w:szCs w:val="24"/>
        </w:rPr>
        <w:tab/>
        <w:t>Elaborate a methodology for the implementation of this Question, in particular gathering evidence and information regarding current best practices being adopted to create C&amp;I programmes, taking into consideration progress achieved by the all ITU Sectors in this regard.</w:t>
      </w:r>
    </w:p>
    <w:p w:rsidR="0059767D" w:rsidRPr="008D217D" w:rsidRDefault="0059767D" w:rsidP="0059767D">
      <w:pPr>
        <w:pStyle w:val="CEONormal"/>
        <w:spacing w:after="120"/>
        <w:rPr>
          <w:rFonts w:ascii="Calibri" w:hAnsi="Calibri"/>
          <w:sz w:val="24"/>
          <w:szCs w:val="24"/>
        </w:rPr>
      </w:pPr>
      <w:r w:rsidRPr="008D217D">
        <w:rPr>
          <w:rFonts w:ascii="Calibri" w:hAnsi="Calibri"/>
          <w:sz w:val="24"/>
          <w:szCs w:val="24"/>
        </w:rPr>
        <w:t>5</w:t>
      </w:r>
      <w:r w:rsidRPr="008D217D">
        <w:rPr>
          <w:rFonts w:ascii="Calibri" w:hAnsi="Calibri"/>
          <w:sz w:val="24"/>
          <w:szCs w:val="24"/>
        </w:rPr>
        <w:tab/>
        <w:t>Techniques designed to promote harmonization of C&amp;I regimes, to improve regional integration and to contribute to bridging the standardization gap, consequently reducing the digital divide.</w:t>
      </w:r>
    </w:p>
    <w:p w:rsidR="0059767D" w:rsidRPr="008D217D" w:rsidRDefault="0059767D" w:rsidP="0059767D">
      <w:pPr>
        <w:pStyle w:val="CEONormal"/>
        <w:spacing w:after="120"/>
        <w:rPr>
          <w:rFonts w:ascii="Calibri" w:hAnsi="Calibri"/>
          <w:sz w:val="24"/>
          <w:szCs w:val="24"/>
        </w:rPr>
      </w:pPr>
      <w:r w:rsidRPr="008D217D">
        <w:rPr>
          <w:rFonts w:ascii="Calibri" w:hAnsi="Calibri"/>
          <w:sz w:val="24"/>
          <w:szCs w:val="24"/>
        </w:rPr>
        <w:t>6</w:t>
      </w:r>
      <w:r w:rsidRPr="008D217D">
        <w:rPr>
          <w:rFonts w:ascii="Calibri" w:hAnsi="Calibri"/>
          <w:sz w:val="24"/>
          <w:szCs w:val="24"/>
        </w:rPr>
        <w:tab/>
        <w:t>Information regarding the establishment of mutual recognition agreements (MRA) between countries. Guidance on concepts and procedures to establish and manage MRAs.</w:t>
      </w:r>
    </w:p>
    <w:p w:rsidR="0059767D" w:rsidRPr="008D217D" w:rsidRDefault="0059767D" w:rsidP="0059767D">
      <w:pPr>
        <w:pStyle w:val="CEONormal"/>
        <w:spacing w:after="120"/>
        <w:rPr>
          <w:rFonts w:ascii="Calibri" w:hAnsi="Calibri"/>
          <w:sz w:val="24"/>
          <w:szCs w:val="24"/>
        </w:rPr>
      </w:pPr>
      <w:r w:rsidRPr="008D217D">
        <w:rPr>
          <w:rFonts w:ascii="Calibri" w:hAnsi="Calibri"/>
          <w:sz w:val="24"/>
          <w:szCs w:val="24"/>
        </w:rPr>
        <w:t>7</w:t>
      </w:r>
      <w:r w:rsidRPr="008D217D">
        <w:rPr>
          <w:rFonts w:ascii="Calibri" w:hAnsi="Calibri"/>
          <w:sz w:val="24"/>
          <w:szCs w:val="24"/>
        </w:rPr>
        <w:tab/>
        <w:t>Techniques on market surveillance and maintenance of C&amp;I regimes in order to guarantee the credibility and sustainability of the conformance assessment scheme put in place.</w:t>
      </w:r>
    </w:p>
    <w:p w:rsidR="0059767D" w:rsidRPr="008D217D" w:rsidRDefault="0059767D" w:rsidP="0059767D">
      <w:pPr>
        <w:pStyle w:val="CEONormal"/>
        <w:spacing w:after="120"/>
        <w:rPr>
          <w:rFonts w:ascii="Calibri" w:hAnsi="Calibri"/>
          <w:sz w:val="24"/>
          <w:szCs w:val="24"/>
        </w:rPr>
      </w:pPr>
      <w:r w:rsidRPr="008D217D">
        <w:rPr>
          <w:rFonts w:ascii="Calibri" w:hAnsi="Calibri"/>
          <w:sz w:val="24"/>
          <w:szCs w:val="24"/>
        </w:rPr>
        <w:t xml:space="preserve">During the work period, the expected outputs for Question 4/2 are: </w:t>
      </w:r>
    </w:p>
    <w:p w:rsidR="0059767D" w:rsidRPr="008D217D" w:rsidRDefault="0059767D" w:rsidP="0059767D">
      <w:pPr>
        <w:pStyle w:val="CEONormal"/>
        <w:spacing w:after="120"/>
        <w:rPr>
          <w:rFonts w:ascii="Calibri" w:hAnsi="Calibri"/>
          <w:sz w:val="24"/>
          <w:szCs w:val="24"/>
        </w:rPr>
      </w:pPr>
      <w:r w:rsidRPr="008D217D">
        <w:rPr>
          <w:rFonts w:ascii="Calibri" w:hAnsi="Calibri"/>
          <w:sz w:val="24"/>
          <w:szCs w:val="24"/>
        </w:rPr>
        <w:t>a)</w:t>
      </w:r>
      <w:r w:rsidRPr="008D217D">
        <w:rPr>
          <w:rFonts w:ascii="Calibri" w:hAnsi="Calibri"/>
          <w:sz w:val="24"/>
          <w:szCs w:val="24"/>
        </w:rPr>
        <w:tab/>
        <w:t>Yearly progress report on the above study items;</w:t>
      </w:r>
    </w:p>
    <w:p w:rsidR="0059767D" w:rsidRPr="008D217D" w:rsidRDefault="0059767D" w:rsidP="0059767D">
      <w:pPr>
        <w:pStyle w:val="CEONormal"/>
        <w:spacing w:after="120"/>
        <w:rPr>
          <w:rFonts w:ascii="Calibri" w:hAnsi="Calibri"/>
          <w:sz w:val="24"/>
          <w:szCs w:val="24"/>
        </w:rPr>
      </w:pPr>
      <w:r w:rsidRPr="008D217D">
        <w:rPr>
          <w:rFonts w:ascii="Calibri" w:hAnsi="Calibri"/>
          <w:sz w:val="24"/>
          <w:szCs w:val="24"/>
        </w:rPr>
        <w:t xml:space="preserve">b) </w:t>
      </w:r>
      <w:r w:rsidRPr="008D217D">
        <w:rPr>
          <w:rFonts w:ascii="Calibri" w:hAnsi="Calibri"/>
          <w:sz w:val="24"/>
          <w:szCs w:val="24"/>
        </w:rPr>
        <w:tab/>
        <w:t>A final report for the Question that includes:</w:t>
      </w:r>
    </w:p>
    <w:p w:rsidR="0059767D" w:rsidRPr="008D217D" w:rsidRDefault="0059767D" w:rsidP="0059767D">
      <w:pPr>
        <w:spacing w:before="60"/>
        <w:ind w:left="1191" w:hanging="397"/>
        <w:contextualSpacing/>
        <w:rPr>
          <w:rFonts w:eastAsia="Calibri"/>
          <w:u w:color="000000"/>
          <w:bdr w:val="nil"/>
        </w:rPr>
      </w:pPr>
      <w:r w:rsidRPr="008D217D">
        <w:rPr>
          <w:rFonts w:eastAsia="Calibri"/>
          <w:u w:color="000000"/>
          <w:bdr w:val="nil"/>
        </w:rPr>
        <w:t>1)</w:t>
      </w:r>
      <w:r w:rsidRPr="008D217D">
        <w:rPr>
          <w:rFonts w:eastAsia="Calibri"/>
          <w:u w:color="000000"/>
          <w:bdr w:val="nil"/>
        </w:rPr>
        <w:tab/>
        <w:t>Harmonized guidelines on technical, legal and regulatory aspects of a C&amp;I regime;</w:t>
      </w:r>
    </w:p>
    <w:p w:rsidR="0059767D" w:rsidRPr="008D217D" w:rsidRDefault="0059767D" w:rsidP="0059767D">
      <w:pPr>
        <w:spacing w:before="60"/>
        <w:ind w:left="1191" w:hanging="397"/>
        <w:contextualSpacing/>
        <w:rPr>
          <w:rFonts w:eastAsia="Calibri"/>
          <w:u w:color="000000"/>
          <w:bdr w:val="nil"/>
        </w:rPr>
      </w:pPr>
      <w:r w:rsidRPr="008D217D">
        <w:rPr>
          <w:rFonts w:eastAsia="Calibri"/>
          <w:u w:color="000000"/>
          <w:bdr w:val="nil"/>
        </w:rPr>
        <w:t>2)</w:t>
      </w:r>
      <w:r w:rsidRPr="008D217D">
        <w:rPr>
          <w:rFonts w:eastAsia="Calibri"/>
          <w:u w:color="000000"/>
          <w:bdr w:val="nil"/>
        </w:rPr>
        <w:tab/>
        <w:t>Reference to feasibility studies regarding the establishment of laboratories in different C&amp;I domains;</w:t>
      </w:r>
    </w:p>
    <w:p w:rsidR="0059767D" w:rsidRPr="008D217D" w:rsidRDefault="0059767D" w:rsidP="0059767D">
      <w:pPr>
        <w:spacing w:before="60"/>
        <w:ind w:left="1191" w:hanging="397"/>
        <w:contextualSpacing/>
        <w:rPr>
          <w:rFonts w:eastAsia="Calibri"/>
          <w:u w:color="000000"/>
          <w:bdr w:val="nil"/>
        </w:rPr>
      </w:pPr>
      <w:r w:rsidRPr="008D217D">
        <w:rPr>
          <w:rFonts w:eastAsia="Calibri"/>
          <w:u w:color="000000"/>
          <w:bdr w:val="nil"/>
        </w:rPr>
        <w:t>3)</w:t>
      </w:r>
      <w:r w:rsidRPr="008D217D">
        <w:rPr>
          <w:rFonts w:eastAsia="Calibri"/>
          <w:u w:color="000000"/>
          <w:bdr w:val="nil"/>
        </w:rPr>
        <w:tab/>
        <w:t>Guidance on the framework and procedures to establish MRAs and other methods for the acceptance of conformity assessment results;</w:t>
      </w:r>
    </w:p>
    <w:p w:rsidR="0059767D" w:rsidRPr="008D217D" w:rsidRDefault="0059767D" w:rsidP="0059767D">
      <w:pPr>
        <w:spacing w:before="60"/>
        <w:ind w:left="1191" w:hanging="397"/>
        <w:contextualSpacing/>
        <w:rPr>
          <w:rFonts w:eastAsia="Calibri"/>
          <w:u w:color="000000"/>
          <w:bdr w:val="nil"/>
        </w:rPr>
      </w:pPr>
      <w:r w:rsidRPr="008D217D">
        <w:rPr>
          <w:rFonts w:eastAsia="Calibri"/>
          <w:u w:color="000000"/>
          <w:bdr w:val="nil"/>
        </w:rPr>
        <w:t>4)</w:t>
      </w:r>
      <w:r w:rsidRPr="008D217D">
        <w:rPr>
          <w:rFonts w:eastAsia="Calibri"/>
          <w:u w:color="000000"/>
          <w:bdr w:val="nil"/>
        </w:rPr>
        <w:tab/>
        <w:t>Case studies on C&amp;I regimes and conformity assessment systems from domains outside the telecom sector established at national, regional or global levels;</w:t>
      </w:r>
    </w:p>
    <w:p w:rsidR="0059767D" w:rsidRPr="008D217D" w:rsidRDefault="0059767D" w:rsidP="0059767D">
      <w:pPr>
        <w:spacing w:before="60"/>
        <w:ind w:left="1191" w:hanging="397"/>
        <w:contextualSpacing/>
        <w:rPr>
          <w:rFonts w:eastAsia="Calibri"/>
          <w:u w:color="000000"/>
          <w:bdr w:val="nil"/>
        </w:rPr>
      </w:pPr>
      <w:r w:rsidRPr="008D217D">
        <w:rPr>
          <w:rFonts w:eastAsia="Calibri"/>
          <w:u w:color="000000"/>
          <w:bdr w:val="nil"/>
        </w:rPr>
        <w:t>5)</w:t>
      </w:r>
      <w:r w:rsidRPr="008D217D">
        <w:rPr>
          <w:rFonts w:eastAsia="Calibri"/>
          <w:u w:color="000000"/>
          <w:bdr w:val="nil"/>
        </w:rPr>
        <w:tab/>
        <w:t>Development of a methodology for assessing the status of C&amp;I regimes in place in the regions (or subregions);</w:t>
      </w:r>
    </w:p>
    <w:p w:rsidR="0059767D" w:rsidRPr="008D217D" w:rsidRDefault="0059767D" w:rsidP="0059767D">
      <w:pPr>
        <w:spacing w:before="60"/>
        <w:ind w:left="1191" w:hanging="397"/>
        <w:contextualSpacing/>
        <w:rPr>
          <w:rFonts w:eastAsia="Calibri"/>
          <w:u w:color="000000"/>
          <w:bdr w:val="nil"/>
        </w:rPr>
      </w:pPr>
      <w:r w:rsidRPr="008D217D">
        <w:rPr>
          <w:rFonts w:eastAsia="Calibri"/>
          <w:u w:color="000000"/>
          <w:bdr w:val="nil"/>
        </w:rPr>
        <w:t>6)</w:t>
      </w:r>
      <w:r w:rsidRPr="008D217D">
        <w:rPr>
          <w:rFonts w:eastAsia="Calibri"/>
          <w:u w:color="000000"/>
          <w:bdr w:val="nil"/>
        </w:rPr>
        <w:tab/>
        <w:t>Experience-sharing and case study reports.</w:t>
      </w:r>
    </w:p>
    <w:p w:rsidR="0059767D" w:rsidRPr="008D217D" w:rsidRDefault="0059767D" w:rsidP="0059767D">
      <w:pPr>
        <w:pStyle w:val="CEONormal"/>
        <w:spacing w:after="120"/>
        <w:rPr>
          <w:rFonts w:ascii="Calibri" w:hAnsi="Calibri"/>
          <w:sz w:val="24"/>
          <w:szCs w:val="24"/>
        </w:rPr>
      </w:pPr>
      <w:r w:rsidRPr="008D217D">
        <w:rPr>
          <w:rFonts w:ascii="Calibri" w:hAnsi="Calibri"/>
          <w:sz w:val="24"/>
          <w:szCs w:val="24"/>
        </w:rPr>
        <w:t>c)</w:t>
      </w:r>
      <w:r w:rsidRPr="008D217D">
        <w:rPr>
          <w:rFonts w:ascii="Calibri" w:hAnsi="Calibri"/>
          <w:sz w:val="24"/>
          <w:szCs w:val="24"/>
        </w:rPr>
        <w:tab/>
        <w:t>Draft Recommendation(s), as appropriate and if justified.</w:t>
      </w:r>
    </w:p>
    <w:p w:rsidR="0059767D" w:rsidRPr="008D217D" w:rsidRDefault="0059767D" w:rsidP="0059767D">
      <w:pPr>
        <w:spacing w:after="120"/>
        <w:rPr>
          <w:b/>
          <w:lang w:val="en-US"/>
        </w:rPr>
      </w:pPr>
      <w:r w:rsidRPr="008D217D">
        <w:rPr>
          <w:b/>
          <w:lang w:val="en-US"/>
        </w:rPr>
        <w:t>3.2 Results anticipated including titles of output documents and their target dates</w:t>
      </w:r>
    </w:p>
    <w:p w:rsidR="0059767D" w:rsidRPr="008D217D" w:rsidRDefault="0059767D" w:rsidP="0059767D">
      <w:pPr>
        <w:spacing w:after="120"/>
        <w:rPr>
          <w:lang w:val="en-US"/>
        </w:rPr>
      </w:pPr>
      <w:r w:rsidRPr="008D217D">
        <w:rPr>
          <w:lang w:val="en-US"/>
        </w:rPr>
        <w:t>The results and the target dates proposed for the 2014-2018 period are:</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5706"/>
        <w:gridCol w:w="1870"/>
      </w:tblGrid>
      <w:tr w:rsidR="0059767D" w:rsidRPr="008D217D" w:rsidTr="00251BEA">
        <w:trPr>
          <w:tblHeader/>
          <w:jc w:val="center"/>
        </w:trPr>
        <w:tc>
          <w:tcPr>
            <w:tcW w:w="2127" w:type="dxa"/>
            <w:tcBorders>
              <w:top w:val="double" w:sz="4" w:space="0" w:color="auto"/>
              <w:left w:val="double" w:sz="4" w:space="0" w:color="auto"/>
              <w:bottom w:val="double" w:sz="4" w:space="0" w:color="auto"/>
              <w:right w:val="single" w:sz="6" w:space="0" w:color="auto"/>
            </w:tcBorders>
          </w:tcPr>
          <w:p w:rsidR="0059767D" w:rsidRPr="008D217D" w:rsidRDefault="0059767D" w:rsidP="00251BEA">
            <w:pPr>
              <w:pStyle w:val="CEONormal"/>
              <w:spacing w:before="60" w:after="60"/>
              <w:jc w:val="center"/>
              <w:rPr>
                <w:rFonts w:ascii="Calibri" w:hAnsi="Calibri"/>
                <w:b/>
                <w:bCs/>
                <w:sz w:val="24"/>
                <w:szCs w:val="24"/>
              </w:rPr>
            </w:pPr>
            <w:r w:rsidRPr="008D217D">
              <w:rPr>
                <w:rFonts w:ascii="Calibri" w:hAnsi="Calibri"/>
                <w:b/>
                <w:bCs/>
                <w:sz w:val="24"/>
                <w:szCs w:val="24"/>
              </w:rPr>
              <w:br w:type="page"/>
              <w:t>DATE</w:t>
            </w:r>
          </w:p>
        </w:tc>
        <w:tc>
          <w:tcPr>
            <w:tcW w:w="5706" w:type="dxa"/>
            <w:tcBorders>
              <w:top w:val="double" w:sz="4" w:space="0" w:color="auto"/>
              <w:left w:val="single" w:sz="6" w:space="0" w:color="auto"/>
              <w:bottom w:val="double" w:sz="4" w:space="0" w:color="auto"/>
              <w:right w:val="single" w:sz="6" w:space="0" w:color="auto"/>
            </w:tcBorders>
          </w:tcPr>
          <w:p w:rsidR="0059767D" w:rsidRPr="008D217D" w:rsidRDefault="0059767D" w:rsidP="00251BEA">
            <w:pPr>
              <w:pStyle w:val="CEONormal"/>
              <w:spacing w:before="60" w:after="60"/>
              <w:jc w:val="center"/>
              <w:rPr>
                <w:rFonts w:ascii="Calibri" w:hAnsi="Calibri"/>
                <w:b/>
                <w:bCs/>
                <w:sz w:val="24"/>
                <w:szCs w:val="24"/>
              </w:rPr>
            </w:pPr>
            <w:r w:rsidRPr="008D217D">
              <w:rPr>
                <w:rFonts w:ascii="Calibri" w:hAnsi="Calibri"/>
                <w:b/>
                <w:bCs/>
                <w:sz w:val="24"/>
                <w:szCs w:val="24"/>
              </w:rPr>
              <w:t>ACTIVITY / EXPECTED OUTPUT</w:t>
            </w:r>
          </w:p>
        </w:tc>
        <w:tc>
          <w:tcPr>
            <w:tcW w:w="1870" w:type="dxa"/>
            <w:tcBorders>
              <w:top w:val="double" w:sz="4" w:space="0" w:color="auto"/>
              <w:left w:val="single" w:sz="6" w:space="0" w:color="auto"/>
              <w:bottom w:val="double" w:sz="4" w:space="0" w:color="auto"/>
              <w:right w:val="double" w:sz="4" w:space="0" w:color="auto"/>
            </w:tcBorders>
          </w:tcPr>
          <w:p w:rsidR="0059767D" w:rsidRPr="008D217D" w:rsidRDefault="0059767D" w:rsidP="00251BEA">
            <w:pPr>
              <w:pStyle w:val="CEONormal"/>
              <w:spacing w:before="60" w:after="60"/>
              <w:jc w:val="center"/>
              <w:rPr>
                <w:rFonts w:ascii="Calibri" w:hAnsi="Calibri"/>
                <w:b/>
                <w:bCs/>
                <w:sz w:val="24"/>
                <w:szCs w:val="24"/>
              </w:rPr>
            </w:pPr>
            <w:r w:rsidRPr="008D217D">
              <w:rPr>
                <w:rFonts w:ascii="Calibri" w:hAnsi="Calibri"/>
                <w:b/>
                <w:bCs/>
                <w:sz w:val="24"/>
                <w:szCs w:val="24"/>
              </w:rPr>
              <w:t>RESPONSIBLITIES</w:t>
            </w:r>
          </w:p>
        </w:tc>
      </w:tr>
      <w:tr w:rsidR="0059767D" w:rsidRPr="008D217D" w:rsidTr="00251BEA">
        <w:trPr>
          <w:jc w:val="center"/>
        </w:trPr>
        <w:tc>
          <w:tcPr>
            <w:tcW w:w="2127" w:type="dxa"/>
            <w:vMerge w:val="restart"/>
            <w:tcBorders>
              <w:top w:val="nil"/>
              <w:left w:val="double" w:sz="4" w:space="0" w:color="auto"/>
            </w:tcBorders>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September 2014</w:t>
            </w:r>
            <w:r w:rsidRPr="008D217D">
              <w:rPr>
                <w:rFonts w:ascii="Calibri" w:hAnsi="Calibri"/>
                <w:sz w:val="24"/>
                <w:szCs w:val="24"/>
              </w:rPr>
              <w:br/>
              <w:t>(SG 2 meeting)</w:t>
            </w:r>
          </w:p>
        </w:tc>
        <w:tc>
          <w:tcPr>
            <w:tcW w:w="5706" w:type="dxa"/>
            <w:tcBorders>
              <w:top w:val="nil"/>
            </w:tcBorders>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Development of work plan</w:t>
            </w:r>
          </w:p>
        </w:tc>
        <w:tc>
          <w:tcPr>
            <w:tcW w:w="1870" w:type="dxa"/>
            <w:tcBorders>
              <w:top w:val="nil"/>
              <w:right w:val="double" w:sz="4" w:space="0" w:color="auto"/>
            </w:tcBorders>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RGQ.4/2</w:t>
            </w:r>
          </w:p>
        </w:tc>
      </w:tr>
      <w:tr w:rsidR="0059767D" w:rsidRPr="008D217D" w:rsidTr="00251BEA">
        <w:trPr>
          <w:trHeight w:val="195"/>
          <w:jc w:val="center"/>
        </w:trPr>
        <w:tc>
          <w:tcPr>
            <w:tcW w:w="2127" w:type="dxa"/>
            <w:vMerge/>
            <w:tcBorders>
              <w:left w:val="double" w:sz="4" w:space="0" w:color="auto"/>
            </w:tcBorders>
          </w:tcPr>
          <w:p w:rsidR="0059767D" w:rsidRPr="008D217D" w:rsidRDefault="0059767D" w:rsidP="00251BEA">
            <w:pPr>
              <w:pStyle w:val="CEONormal"/>
              <w:spacing w:before="60" w:after="60"/>
              <w:rPr>
                <w:rFonts w:ascii="Calibri" w:hAnsi="Calibri"/>
                <w:sz w:val="24"/>
                <w:szCs w:val="24"/>
              </w:rPr>
            </w:pP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Preliminary table of contents and division of work to prepare the output report</w:t>
            </w:r>
          </w:p>
        </w:tc>
        <w:tc>
          <w:tcPr>
            <w:tcW w:w="1870" w:type="dxa"/>
            <w:tcBorders>
              <w:right w:val="double" w:sz="4" w:space="0" w:color="auto"/>
            </w:tcBorders>
            <w:shd w:val="clear" w:color="auto" w:fill="auto"/>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RGQ.4/2</w:t>
            </w:r>
          </w:p>
        </w:tc>
      </w:tr>
      <w:tr w:rsidR="0059767D" w:rsidRPr="008D217D" w:rsidTr="00251BEA">
        <w:trPr>
          <w:trHeight w:val="363"/>
          <w:jc w:val="center"/>
        </w:trPr>
        <w:tc>
          <w:tcPr>
            <w:tcW w:w="2127" w:type="dxa"/>
            <w:vMerge/>
            <w:tcBorders>
              <w:left w:val="double" w:sz="4" w:space="0" w:color="auto"/>
            </w:tcBorders>
          </w:tcPr>
          <w:p w:rsidR="0059767D" w:rsidRPr="008D217D" w:rsidRDefault="0059767D" w:rsidP="00251BEA">
            <w:pPr>
              <w:pStyle w:val="CEONormal"/>
              <w:spacing w:before="60" w:after="60"/>
              <w:rPr>
                <w:rFonts w:ascii="Calibri" w:hAnsi="Calibri"/>
                <w:sz w:val="24"/>
                <w:szCs w:val="24"/>
              </w:rPr>
            </w:pP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Approval of work plan</w:t>
            </w:r>
          </w:p>
        </w:tc>
        <w:tc>
          <w:tcPr>
            <w:tcW w:w="1870" w:type="dxa"/>
            <w:tcBorders>
              <w:right w:val="double" w:sz="4" w:space="0" w:color="auto"/>
            </w:tcBorders>
            <w:shd w:val="clear" w:color="auto" w:fill="auto"/>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SG2</w:t>
            </w:r>
          </w:p>
        </w:tc>
      </w:tr>
      <w:tr w:rsidR="0059767D" w:rsidRPr="008D217D" w:rsidTr="00251BEA">
        <w:trPr>
          <w:trHeight w:val="195"/>
          <w:jc w:val="center"/>
        </w:trPr>
        <w:tc>
          <w:tcPr>
            <w:tcW w:w="2127" w:type="dxa"/>
            <w:vMerge/>
            <w:tcBorders>
              <w:left w:val="double" w:sz="4" w:space="0" w:color="auto"/>
            </w:tcBorders>
          </w:tcPr>
          <w:p w:rsidR="0059767D" w:rsidRPr="008D217D" w:rsidRDefault="0059767D" w:rsidP="00251BEA">
            <w:pPr>
              <w:pStyle w:val="CEONormal"/>
              <w:spacing w:before="60" w:after="60"/>
              <w:rPr>
                <w:rFonts w:ascii="Calibri" w:hAnsi="Calibri"/>
                <w:sz w:val="24"/>
                <w:szCs w:val="24"/>
              </w:rPr>
            </w:pP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Call for contributions based on the work plan and liaise with ITU-T SG11, JCA-CIT and other relevant parties regarding start of study on Q.4/2</w:t>
            </w:r>
          </w:p>
        </w:tc>
        <w:tc>
          <w:tcPr>
            <w:tcW w:w="1870" w:type="dxa"/>
            <w:tcBorders>
              <w:right w:val="double" w:sz="4" w:space="0" w:color="auto"/>
            </w:tcBorders>
            <w:shd w:val="clear" w:color="auto" w:fill="auto"/>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RGQ.4/2</w:t>
            </w:r>
          </w:p>
        </w:tc>
      </w:tr>
      <w:tr w:rsidR="0059767D" w:rsidRPr="008D217D" w:rsidTr="00251BEA">
        <w:trPr>
          <w:jc w:val="center"/>
        </w:trPr>
        <w:tc>
          <w:tcPr>
            <w:tcW w:w="2127" w:type="dxa"/>
            <w:vMerge w:val="restart"/>
            <w:tcBorders>
              <w:left w:val="double" w:sz="4" w:space="0" w:color="auto"/>
            </w:tcBorders>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April 2015</w:t>
            </w:r>
            <w:r w:rsidRPr="008D217D">
              <w:rPr>
                <w:rFonts w:ascii="Calibri" w:hAnsi="Calibri"/>
                <w:sz w:val="24"/>
                <w:szCs w:val="24"/>
              </w:rPr>
              <w:br/>
              <w:t>(RGQ.4/2 meeting)</w:t>
            </w: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Develop outline for report on Q.4/2 addressing items in list of tasks, as appropriate</w:t>
            </w:r>
          </w:p>
        </w:tc>
        <w:tc>
          <w:tcPr>
            <w:tcW w:w="1870" w:type="dxa"/>
            <w:tcBorders>
              <w:right w:val="double" w:sz="4" w:space="0" w:color="auto"/>
            </w:tcBorders>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RGQ.4/2</w:t>
            </w:r>
          </w:p>
        </w:tc>
      </w:tr>
      <w:tr w:rsidR="0059767D" w:rsidRPr="008D217D" w:rsidTr="00251BEA">
        <w:trPr>
          <w:jc w:val="center"/>
        </w:trPr>
        <w:tc>
          <w:tcPr>
            <w:tcW w:w="2127" w:type="dxa"/>
            <w:vMerge/>
            <w:tcBorders>
              <w:left w:val="double" w:sz="4" w:space="0" w:color="auto"/>
            </w:tcBorders>
          </w:tcPr>
          <w:p w:rsidR="0059767D" w:rsidRPr="008D217D" w:rsidRDefault="0059767D" w:rsidP="00251BEA">
            <w:pPr>
              <w:pStyle w:val="CEONormal"/>
              <w:spacing w:before="60" w:after="60"/>
              <w:rPr>
                <w:rFonts w:ascii="Calibri" w:hAnsi="Calibri"/>
                <w:sz w:val="24"/>
                <w:szCs w:val="24"/>
              </w:rPr>
            </w:pP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Call for contributions based on the outline</w:t>
            </w:r>
          </w:p>
        </w:tc>
        <w:tc>
          <w:tcPr>
            <w:tcW w:w="1870" w:type="dxa"/>
            <w:tcBorders>
              <w:right w:val="double" w:sz="4" w:space="0" w:color="auto"/>
            </w:tcBorders>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RGQ.4/2</w:t>
            </w:r>
          </w:p>
        </w:tc>
      </w:tr>
      <w:tr w:rsidR="0059767D" w:rsidRPr="008D217D" w:rsidTr="00251BEA">
        <w:trPr>
          <w:trHeight w:val="343"/>
          <w:jc w:val="center"/>
        </w:trPr>
        <w:tc>
          <w:tcPr>
            <w:tcW w:w="2127" w:type="dxa"/>
            <w:vMerge/>
            <w:tcBorders>
              <w:left w:val="double" w:sz="4" w:space="0" w:color="auto"/>
            </w:tcBorders>
          </w:tcPr>
          <w:p w:rsidR="0059767D" w:rsidRPr="008D217D" w:rsidRDefault="0059767D" w:rsidP="00251BEA">
            <w:pPr>
              <w:pStyle w:val="CEONormal"/>
              <w:spacing w:before="60" w:after="60"/>
              <w:rPr>
                <w:rFonts w:ascii="Calibri" w:hAnsi="Calibri"/>
                <w:sz w:val="24"/>
                <w:szCs w:val="24"/>
              </w:rPr>
            </w:pP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Prepare yearly progress report for Study Group 2</w:t>
            </w:r>
          </w:p>
        </w:tc>
        <w:tc>
          <w:tcPr>
            <w:tcW w:w="1870" w:type="dxa"/>
            <w:tcBorders>
              <w:bottom w:val="single" w:sz="4" w:space="0" w:color="auto"/>
              <w:right w:val="double" w:sz="4" w:space="0" w:color="auto"/>
            </w:tcBorders>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RGQ.4/2</w:t>
            </w:r>
          </w:p>
        </w:tc>
      </w:tr>
      <w:tr w:rsidR="0059767D" w:rsidRPr="008D217D" w:rsidTr="00251BEA">
        <w:trPr>
          <w:trHeight w:val="128"/>
          <w:jc w:val="center"/>
        </w:trPr>
        <w:tc>
          <w:tcPr>
            <w:tcW w:w="2127" w:type="dxa"/>
            <w:vMerge w:val="restart"/>
            <w:tcBorders>
              <w:left w:val="double" w:sz="4" w:space="0" w:color="auto"/>
            </w:tcBorders>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September 2015</w:t>
            </w:r>
            <w:r w:rsidRPr="008D217D">
              <w:rPr>
                <w:rFonts w:ascii="Calibri" w:hAnsi="Calibri"/>
                <w:sz w:val="24"/>
                <w:szCs w:val="24"/>
              </w:rPr>
              <w:br/>
              <w:t>(SG 2 meeting)</w:t>
            </w: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Approval of yearly progress report on Q.4/2</w:t>
            </w:r>
          </w:p>
        </w:tc>
        <w:tc>
          <w:tcPr>
            <w:tcW w:w="1870" w:type="dxa"/>
            <w:tcBorders>
              <w:right w:val="double" w:sz="4" w:space="0" w:color="auto"/>
            </w:tcBorders>
            <w:shd w:val="clear" w:color="auto" w:fill="auto"/>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SG2</w:t>
            </w:r>
          </w:p>
        </w:tc>
      </w:tr>
      <w:tr w:rsidR="0059767D" w:rsidRPr="008D217D" w:rsidTr="00251BEA">
        <w:trPr>
          <w:trHeight w:val="497"/>
          <w:jc w:val="center"/>
        </w:trPr>
        <w:tc>
          <w:tcPr>
            <w:tcW w:w="2127" w:type="dxa"/>
            <w:vMerge/>
            <w:tcBorders>
              <w:left w:val="double" w:sz="4" w:space="0" w:color="auto"/>
            </w:tcBorders>
          </w:tcPr>
          <w:p w:rsidR="0059767D" w:rsidRPr="008D217D" w:rsidRDefault="0059767D" w:rsidP="00251BEA">
            <w:pPr>
              <w:pStyle w:val="CEONormal"/>
              <w:spacing w:before="60" w:after="60"/>
              <w:rPr>
                <w:rFonts w:ascii="Calibri" w:hAnsi="Calibri"/>
                <w:sz w:val="24"/>
                <w:szCs w:val="24"/>
              </w:rPr>
            </w:pP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Progress work on the report on Q.4/2 based on contributions received</w:t>
            </w:r>
          </w:p>
        </w:tc>
        <w:tc>
          <w:tcPr>
            <w:tcW w:w="1870" w:type="dxa"/>
            <w:tcBorders>
              <w:right w:val="double" w:sz="4" w:space="0" w:color="auto"/>
            </w:tcBorders>
            <w:shd w:val="clear" w:color="auto" w:fill="auto"/>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RGQ.4/2</w:t>
            </w:r>
          </w:p>
        </w:tc>
      </w:tr>
      <w:tr w:rsidR="0059767D" w:rsidRPr="008D217D" w:rsidTr="00251BEA">
        <w:trPr>
          <w:trHeight w:val="128"/>
          <w:jc w:val="center"/>
        </w:trPr>
        <w:tc>
          <w:tcPr>
            <w:tcW w:w="2127" w:type="dxa"/>
            <w:vMerge/>
            <w:tcBorders>
              <w:left w:val="double" w:sz="4" w:space="0" w:color="auto"/>
            </w:tcBorders>
          </w:tcPr>
          <w:p w:rsidR="0059767D" w:rsidRPr="008D217D" w:rsidRDefault="0059767D" w:rsidP="00251BEA">
            <w:pPr>
              <w:pStyle w:val="CEONormal"/>
              <w:spacing w:before="60" w:after="60"/>
              <w:rPr>
                <w:rFonts w:ascii="Calibri" w:hAnsi="Calibri"/>
                <w:sz w:val="24"/>
                <w:szCs w:val="24"/>
              </w:rPr>
            </w:pP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Call for contributions to missing parts of the report on Q.4/2</w:t>
            </w:r>
          </w:p>
        </w:tc>
        <w:tc>
          <w:tcPr>
            <w:tcW w:w="1870" w:type="dxa"/>
            <w:tcBorders>
              <w:right w:val="double" w:sz="4" w:space="0" w:color="auto"/>
            </w:tcBorders>
            <w:shd w:val="clear" w:color="auto" w:fill="auto"/>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RGQ.4/2</w:t>
            </w:r>
          </w:p>
        </w:tc>
      </w:tr>
      <w:tr w:rsidR="0059767D" w:rsidRPr="008D217D" w:rsidTr="00251BEA">
        <w:trPr>
          <w:trHeight w:val="398"/>
          <w:jc w:val="center"/>
        </w:trPr>
        <w:tc>
          <w:tcPr>
            <w:tcW w:w="2127" w:type="dxa"/>
            <w:vMerge w:val="restart"/>
            <w:tcBorders>
              <w:left w:val="double" w:sz="4" w:space="0" w:color="auto"/>
            </w:tcBorders>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April 2016</w:t>
            </w:r>
            <w:r w:rsidRPr="008D217D">
              <w:rPr>
                <w:rFonts w:ascii="Calibri" w:hAnsi="Calibri"/>
                <w:sz w:val="24"/>
                <w:szCs w:val="24"/>
              </w:rPr>
              <w:br/>
              <w:t>(RGQ.4/2 meeting)</w:t>
            </w: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Progress work on the report on Q.4/2 based on contributions received</w:t>
            </w:r>
          </w:p>
        </w:tc>
        <w:tc>
          <w:tcPr>
            <w:tcW w:w="1870" w:type="dxa"/>
            <w:tcBorders>
              <w:right w:val="double" w:sz="4" w:space="0" w:color="auto"/>
            </w:tcBorders>
            <w:shd w:val="clear" w:color="auto" w:fill="auto"/>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RGQ.4/2</w:t>
            </w:r>
          </w:p>
        </w:tc>
      </w:tr>
      <w:tr w:rsidR="0059767D" w:rsidRPr="008D217D" w:rsidTr="00251BEA">
        <w:trPr>
          <w:trHeight w:val="398"/>
          <w:jc w:val="center"/>
        </w:trPr>
        <w:tc>
          <w:tcPr>
            <w:tcW w:w="2127" w:type="dxa"/>
            <w:vMerge/>
            <w:tcBorders>
              <w:left w:val="double" w:sz="4" w:space="0" w:color="auto"/>
            </w:tcBorders>
          </w:tcPr>
          <w:p w:rsidR="0059767D" w:rsidRPr="008D217D" w:rsidRDefault="0059767D" w:rsidP="00251BEA">
            <w:pPr>
              <w:pStyle w:val="CEONormal"/>
              <w:spacing w:before="60" w:after="60"/>
              <w:rPr>
                <w:rFonts w:ascii="Calibri" w:hAnsi="Calibri"/>
                <w:sz w:val="24"/>
                <w:szCs w:val="24"/>
              </w:rPr>
            </w:pP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Prepare interim report on Q.4/2 for Study Group 2</w:t>
            </w:r>
          </w:p>
        </w:tc>
        <w:tc>
          <w:tcPr>
            <w:tcW w:w="1870" w:type="dxa"/>
            <w:tcBorders>
              <w:right w:val="double" w:sz="4" w:space="0" w:color="auto"/>
            </w:tcBorders>
            <w:shd w:val="clear" w:color="auto" w:fill="auto"/>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RGQ.4/2</w:t>
            </w:r>
          </w:p>
        </w:tc>
      </w:tr>
      <w:tr w:rsidR="0059767D" w:rsidRPr="008D217D" w:rsidTr="00251BEA">
        <w:trPr>
          <w:trHeight w:val="398"/>
          <w:jc w:val="center"/>
        </w:trPr>
        <w:tc>
          <w:tcPr>
            <w:tcW w:w="2127" w:type="dxa"/>
            <w:vMerge w:val="restart"/>
            <w:tcBorders>
              <w:left w:val="double" w:sz="4" w:space="0" w:color="auto"/>
            </w:tcBorders>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September 2016</w:t>
            </w:r>
            <w:r w:rsidRPr="008D217D">
              <w:rPr>
                <w:rFonts w:ascii="Calibri" w:hAnsi="Calibri"/>
                <w:sz w:val="24"/>
                <w:szCs w:val="24"/>
              </w:rPr>
              <w:br/>
              <w:t>(SG 2 meeting)</w:t>
            </w: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Approval of interim report on Q.4/2</w:t>
            </w:r>
          </w:p>
        </w:tc>
        <w:tc>
          <w:tcPr>
            <w:tcW w:w="1870" w:type="dxa"/>
            <w:tcBorders>
              <w:right w:val="double" w:sz="4" w:space="0" w:color="auto"/>
            </w:tcBorders>
            <w:shd w:val="clear" w:color="auto" w:fill="auto"/>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SG2</w:t>
            </w:r>
          </w:p>
        </w:tc>
      </w:tr>
      <w:tr w:rsidR="0059767D" w:rsidRPr="008D217D" w:rsidTr="00251BEA">
        <w:trPr>
          <w:trHeight w:val="397"/>
          <w:jc w:val="center"/>
        </w:trPr>
        <w:tc>
          <w:tcPr>
            <w:tcW w:w="2127" w:type="dxa"/>
            <w:vMerge/>
            <w:tcBorders>
              <w:left w:val="double" w:sz="4" w:space="0" w:color="auto"/>
            </w:tcBorders>
          </w:tcPr>
          <w:p w:rsidR="0059767D" w:rsidRPr="008D217D" w:rsidRDefault="0059767D" w:rsidP="00251BEA">
            <w:pPr>
              <w:pStyle w:val="CEONormal"/>
              <w:spacing w:before="60" w:after="60"/>
              <w:rPr>
                <w:rFonts w:ascii="Calibri" w:hAnsi="Calibri"/>
                <w:sz w:val="24"/>
                <w:szCs w:val="24"/>
              </w:rPr>
            </w:pP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Progress work on the report on Q.4/2 based on contributions received</w:t>
            </w:r>
          </w:p>
        </w:tc>
        <w:tc>
          <w:tcPr>
            <w:tcW w:w="1870" w:type="dxa"/>
            <w:tcBorders>
              <w:right w:val="double" w:sz="4" w:space="0" w:color="auto"/>
            </w:tcBorders>
            <w:shd w:val="clear" w:color="auto" w:fill="auto"/>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RGQ.4/2</w:t>
            </w:r>
          </w:p>
        </w:tc>
      </w:tr>
      <w:tr w:rsidR="0059767D" w:rsidRPr="008D217D" w:rsidTr="00251BEA">
        <w:trPr>
          <w:trHeight w:val="397"/>
          <w:jc w:val="center"/>
        </w:trPr>
        <w:tc>
          <w:tcPr>
            <w:tcW w:w="2127" w:type="dxa"/>
            <w:vMerge/>
            <w:tcBorders>
              <w:left w:val="double" w:sz="4" w:space="0" w:color="auto"/>
            </w:tcBorders>
          </w:tcPr>
          <w:p w:rsidR="0059767D" w:rsidRPr="008D217D" w:rsidRDefault="0059767D" w:rsidP="00251BEA">
            <w:pPr>
              <w:pStyle w:val="CEONormal"/>
              <w:spacing w:before="60" w:after="60"/>
              <w:rPr>
                <w:rFonts w:ascii="Calibri" w:hAnsi="Calibri"/>
                <w:sz w:val="24"/>
                <w:szCs w:val="24"/>
              </w:rPr>
            </w:pP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Call for contributions to missing parts of the report on Q.4/2</w:t>
            </w:r>
          </w:p>
        </w:tc>
        <w:tc>
          <w:tcPr>
            <w:tcW w:w="1870" w:type="dxa"/>
            <w:tcBorders>
              <w:right w:val="double" w:sz="4" w:space="0" w:color="auto"/>
            </w:tcBorders>
            <w:shd w:val="clear" w:color="auto" w:fill="auto"/>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RGQ.4/2</w:t>
            </w:r>
          </w:p>
        </w:tc>
      </w:tr>
      <w:tr w:rsidR="0059767D" w:rsidRPr="008D217D" w:rsidTr="00251BEA">
        <w:trPr>
          <w:trHeight w:val="339"/>
          <w:jc w:val="center"/>
        </w:trPr>
        <w:tc>
          <w:tcPr>
            <w:tcW w:w="2127" w:type="dxa"/>
            <w:vMerge w:val="restart"/>
            <w:tcBorders>
              <w:left w:val="double" w:sz="4" w:space="0" w:color="auto"/>
            </w:tcBorders>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 xml:space="preserve"> January 2017</w:t>
            </w:r>
            <w:r w:rsidRPr="008D217D">
              <w:rPr>
                <w:rFonts w:ascii="Calibri" w:hAnsi="Calibri"/>
                <w:sz w:val="24"/>
                <w:szCs w:val="24"/>
              </w:rPr>
              <w:br/>
              <w:t>(RGQ.4/2 meeting)</w:t>
            </w: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Progress work on the report on Q.4/2 based on contributions received</w:t>
            </w:r>
          </w:p>
        </w:tc>
        <w:tc>
          <w:tcPr>
            <w:tcW w:w="1870" w:type="dxa"/>
            <w:tcBorders>
              <w:right w:val="double" w:sz="4" w:space="0" w:color="auto"/>
            </w:tcBorders>
            <w:shd w:val="clear" w:color="auto" w:fill="auto"/>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RGQ.4/2</w:t>
            </w:r>
          </w:p>
        </w:tc>
      </w:tr>
      <w:tr w:rsidR="0059767D" w:rsidRPr="008D217D" w:rsidTr="00251BEA">
        <w:trPr>
          <w:trHeight w:val="338"/>
          <w:jc w:val="center"/>
        </w:trPr>
        <w:tc>
          <w:tcPr>
            <w:tcW w:w="2127" w:type="dxa"/>
            <w:vMerge/>
            <w:tcBorders>
              <w:left w:val="double" w:sz="4" w:space="0" w:color="auto"/>
            </w:tcBorders>
          </w:tcPr>
          <w:p w:rsidR="0059767D" w:rsidRPr="008D217D" w:rsidRDefault="0059767D" w:rsidP="00251BEA">
            <w:pPr>
              <w:pStyle w:val="CEONormal"/>
              <w:spacing w:before="60" w:after="60"/>
              <w:rPr>
                <w:rFonts w:ascii="Calibri" w:hAnsi="Calibri"/>
                <w:sz w:val="24"/>
                <w:szCs w:val="24"/>
              </w:rPr>
            </w:pP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Prepare report on Q.4/2 for Study Group 2</w:t>
            </w:r>
          </w:p>
        </w:tc>
        <w:tc>
          <w:tcPr>
            <w:tcW w:w="1870" w:type="dxa"/>
            <w:tcBorders>
              <w:right w:val="double" w:sz="4" w:space="0" w:color="auto"/>
            </w:tcBorders>
            <w:shd w:val="clear" w:color="auto" w:fill="auto"/>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RGQ.4/2</w:t>
            </w:r>
          </w:p>
        </w:tc>
      </w:tr>
      <w:tr w:rsidR="0059767D" w:rsidRPr="008D217D" w:rsidTr="00251BEA">
        <w:trPr>
          <w:trHeight w:val="431"/>
          <w:jc w:val="center"/>
        </w:trPr>
        <w:tc>
          <w:tcPr>
            <w:tcW w:w="2127" w:type="dxa"/>
            <w:vMerge/>
            <w:tcBorders>
              <w:left w:val="double" w:sz="4" w:space="0" w:color="auto"/>
            </w:tcBorders>
          </w:tcPr>
          <w:p w:rsidR="0059767D" w:rsidRPr="008D217D" w:rsidRDefault="0059767D" w:rsidP="00251BEA">
            <w:pPr>
              <w:pStyle w:val="CEONormal"/>
              <w:spacing w:before="60" w:after="60"/>
              <w:rPr>
                <w:rFonts w:ascii="Calibri" w:hAnsi="Calibri"/>
                <w:sz w:val="24"/>
                <w:szCs w:val="24"/>
              </w:rPr>
            </w:pP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Refinement of report on Q.4/2</w:t>
            </w:r>
          </w:p>
        </w:tc>
        <w:tc>
          <w:tcPr>
            <w:tcW w:w="1870" w:type="dxa"/>
            <w:tcBorders>
              <w:right w:val="double" w:sz="4" w:space="0" w:color="auto"/>
            </w:tcBorders>
            <w:shd w:val="clear" w:color="auto" w:fill="auto"/>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RGQ.4/2</w:t>
            </w:r>
          </w:p>
        </w:tc>
      </w:tr>
      <w:tr w:rsidR="0059767D" w:rsidRPr="008D217D" w:rsidTr="00251BEA">
        <w:trPr>
          <w:trHeight w:val="265"/>
          <w:jc w:val="center"/>
        </w:trPr>
        <w:tc>
          <w:tcPr>
            <w:tcW w:w="2127" w:type="dxa"/>
            <w:vMerge w:val="restart"/>
            <w:tcBorders>
              <w:left w:val="double" w:sz="4" w:space="0" w:color="auto"/>
            </w:tcBorders>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April 2017</w:t>
            </w:r>
            <w:r w:rsidRPr="008D217D">
              <w:rPr>
                <w:rFonts w:ascii="Calibri" w:hAnsi="Calibri"/>
                <w:sz w:val="24"/>
                <w:szCs w:val="24"/>
              </w:rPr>
              <w:br/>
              <w:t>(SG 2 meeting)</w:t>
            </w: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Finalization of report on Q.4/2</w:t>
            </w:r>
          </w:p>
        </w:tc>
        <w:tc>
          <w:tcPr>
            <w:tcW w:w="1870" w:type="dxa"/>
            <w:tcBorders>
              <w:right w:val="double" w:sz="4" w:space="0" w:color="auto"/>
            </w:tcBorders>
            <w:shd w:val="clear" w:color="auto" w:fill="auto"/>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RGQ.4/2</w:t>
            </w:r>
          </w:p>
        </w:tc>
      </w:tr>
      <w:tr w:rsidR="0059767D" w:rsidRPr="008D217D" w:rsidTr="00251BEA">
        <w:trPr>
          <w:trHeight w:val="265"/>
          <w:jc w:val="center"/>
        </w:trPr>
        <w:tc>
          <w:tcPr>
            <w:tcW w:w="2127" w:type="dxa"/>
            <w:vMerge/>
            <w:tcBorders>
              <w:left w:val="double" w:sz="4" w:space="0" w:color="auto"/>
            </w:tcBorders>
          </w:tcPr>
          <w:p w:rsidR="0059767D" w:rsidRPr="008D217D" w:rsidRDefault="0059767D" w:rsidP="00251BEA">
            <w:pPr>
              <w:pStyle w:val="CEONormal"/>
              <w:spacing w:before="60" w:after="60"/>
              <w:rPr>
                <w:rFonts w:ascii="Calibri" w:hAnsi="Calibri"/>
                <w:sz w:val="24"/>
                <w:szCs w:val="24"/>
              </w:rPr>
            </w:pPr>
          </w:p>
        </w:tc>
        <w:tc>
          <w:tcPr>
            <w:tcW w:w="5706" w:type="dxa"/>
          </w:tcPr>
          <w:p w:rsidR="0059767D" w:rsidRPr="008D217D" w:rsidRDefault="0059767D" w:rsidP="00251BEA">
            <w:pPr>
              <w:pStyle w:val="CEONormal"/>
              <w:spacing w:before="60" w:after="60"/>
              <w:rPr>
                <w:rFonts w:ascii="Calibri" w:hAnsi="Calibri"/>
                <w:sz w:val="24"/>
                <w:szCs w:val="24"/>
              </w:rPr>
            </w:pPr>
            <w:r w:rsidRPr="008D217D">
              <w:rPr>
                <w:rFonts w:ascii="Calibri" w:hAnsi="Calibri"/>
                <w:sz w:val="24"/>
                <w:szCs w:val="24"/>
              </w:rPr>
              <w:t>Approval of report on Q.4/2</w:t>
            </w:r>
          </w:p>
        </w:tc>
        <w:tc>
          <w:tcPr>
            <w:tcW w:w="1870" w:type="dxa"/>
            <w:tcBorders>
              <w:right w:val="double" w:sz="4" w:space="0" w:color="auto"/>
            </w:tcBorders>
            <w:shd w:val="clear" w:color="auto" w:fill="auto"/>
            <w:vAlign w:val="center"/>
          </w:tcPr>
          <w:p w:rsidR="0059767D" w:rsidRPr="008D217D" w:rsidRDefault="0059767D" w:rsidP="00251BEA">
            <w:pPr>
              <w:pStyle w:val="CEONormal"/>
              <w:spacing w:before="60" w:after="60"/>
              <w:jc w:val="center"/>
              <w:rPr>
                <w:rFonts w:ascii="Calibri" w:hAnsi="Calibri"/>
                <w:sz w:val="24"/>
                <w:szCs w:val="24"/>
              </w:rPr>
            </w:pPr>
            <w:r w:rsidRPr="008D217D">
              <w:rPr>
                <w:rFonts w:ascii="Calibri" w:hAnsi="Calibri"/>
                <w:sz w:val="24"/>
                <w:szCs w:val="24"/>
              </w:rPr>
              <w:t>SG2</w:t>
            </w:r>
          </w:p>
        </w:tc>
      </w:tr>
    </w:tbl>
    <w:p w:rsidR="0059767D" w:rsidRPr="008D217D" w:rsidRDefault="0059767D" w:rsidP="0059767D">
      <w:pPr>
        <w:spacing w:before="60" w:after="60"/>
        <w:rPr>
          <w:sz w:val="12"/>
          <w:lang w:val="en-US"/>
        </w:rPr>
      </w:pPr>
    </w:p>
    <w:p w:rsidR="0059767D" w:rsidRPr="008D217D" w:rsidRDefault="0059767D" w:rsidP="0059767D">
      <w:pPr>
        <w:spacing w:after="120"/>
        <w:rPr>
          <w:b/>
        </w:rPr>
      </w:pPr>
      <w:r w:rsidRPr="008D217D">
        <w:rPr>
          <w:b/>
        </w:rPr>
        <w:t xml:space="preserve">3.3 Liaison required with other groups </w:t>
      </w:r>
    </w:p>
    <w:p w:rsidR="0059767D" w:rsidRPr="008D217D" w:rsidRDefault="0059767D" w:rsidP="0059767D">
      <w:pPr>
        <w:spacing w:after="120"/>
        <w:rPr>
          <w:lang w:val="en-US"/>
        </w:rPr>
      </w:pPr>
      <w:r w:rsidRPr="008D217D">
        <w:rPr>
          <w:lang w:val="en-US"/>
        </w:rPr>
        <w:t>Question 4/2 will liaise closely with ITU-T Study Group 11, Joint Coordination Activity on C&amp;I testing (JCA-CIT), and with other organizations (e.g. ILAC, IAF, ISO, IEC) involved in conformance and interoperability activities and other actions within ITU.</w:t>
      </w:r>
    </w:p>
    <w:p w:rsidR="0059767D" w:rsidRPr="008D217D" w:rsidRDefault="0059767D" w:rsidP="0059767D">
      <w:pPr>
        <w:spacing w:after="120"/>
        <w:rPr>
          <w:b/>
        </w:rPr>
      </w:pPr>
      <w:r w:rsidRPr="008D217D">
        <w:rPr>
          <w:b/>
        </w:rPr>
        <w:t>3.4 Proposed meetings of Rapporteur's Group</w:t>
      </w:r>
    </w:p>
    <w:p w:rsidR="0059767D" w:rsidRPr="008D217D" w:rsidRDefault="0059767D" w:rsidP="0059767D">
      <w:pPr>
        <w:spacing w:after="120"/>
      </w:pPr>
      <w:r w:rsidRPr="008D217D">
        <w:t>It is proposed to convene face-to-face Rapporteur's Group meetings between each two SG 2 meetings.  It is desirable to schedule the Rapporteur Group meetings in conjunction with the meetings of other related questions.</w:t>
      </w:r>
    </w:p>
    <w:p w:rsidR="0059767D" w:rsidRPr="008D217D" w:rsidRDefault="0059767D" w:rsidP="0059767D">
      <w:pPr>
        <w:spacing w:after="120"/>
        <w:rPr>
          <w:b/>
        </w:rPr>
      </w:pPr>
      <w:r w:rsidRPr="008D217D">
        <w:rPr>
          <w:b/>
        </w:rPr>
        <w:t>4. Working Methods</w:t>
      </w:r>
    </w:p>
    <w:p w:rsidR="0059767D" w:rsidRPr="008D217D" w:rsidRDefault="0059767D" w:rsidP="0059767D">
      <w:pPr>
        <w:spacing w:after="120"/>
      </w:pPr>
      <w:r w:rsidRPr="008D217D">
        <w:t>Concerning procedures to be followed, the Rapporteur’s Group work will be conducted by using the electronic means available to the extent practicable, respecting the target deadlines presented above as far as possible. Concerning the expected outputs, status reports will be presented each year to the Study Group 2 Management Team as well as to the Study Group 2 Plenary Meeting. The Final Report will be concluded and presented during the September 2017 Study Group 2 Plenary Meeting.</w:t>
      </w:r>
    </w:p>
    <w:p w:rsidR="0059767D" w:rsidRPr="008D217D" w:rsidRDefault="0059767D" w:rsidP="0059767D">
      <w:pPr>
        <w:spacing w:after="120"/>
        <w:rPr>
          <w:b/>
        </w:rPr>
      </w:pPr>
      <w:r w:rsidRPr="008D217D">
        <w:rPr>
          <w:b/>
        </w:rPr>
        <w:t>5. Contributions</w:t>
      </w:r>
    </w:p>
    <w:p w:rsidR="0059767D" w:rsidRPr="008D217D" w:rsidRDefault="0059767D" w:rsidP="0059767D">
      <w:pPr>
        <w:spacing w:after="120"/>
      </w:pPr>
      <w:r w:rsidRPr="008D217D">
        <w:t>Contributions in response to the work of Question 4/2 are invited. Contributions will be processed and dispatched in accordance with Resolution 1 (Rev. Dubai, 2014).</w:t>
      </w:r>
    </w:p>
    <w:p w:rsidR="0059767D" w:rsidRPr="008D217D" w:rsidRDefault="0059767D" w:rsidP="0059767D">
      <w:pPr>
        <w:spacing w:after="120"/>
        <w:rPr>
          <w:b/>
        </w:rPr>
      </w:pPr>
      <w:r w:rsidRPr="008D217D">
        <w:rPr>
          <w:b/>
        </w:rPr>
        <w:t>6. Revision of working plan</w:t>
      </w:r>
    </w:p>
    <w:p w:rsidR="0059767D" w:rsidRPr="008D217D" w:rsidRDefault="0059767D" w:rsidP="0059767D">
      <w:pPr>
        <w:spacing w:after="120"/>
      </w:pPr>
      <w:r w:rsidRPr="008D217D">
        <w:t>This work plan will be reviewed at each Rapporteur Group meeting for Question 4/2 meeting to determine if there is any need to revise it.</w:t>
      </w:r>
    </w:p>
    <w:p w:rsidR="0059767D" w:rsidRPr="008D217D" w:rsidRDefault="0059767D" w:rsidP="0059767D">
      <w:pPr>
        <w:tabs>
          <w:tab w:val="clear" w:pos="794"/>
          <w:tab w:val="clear" w:pos="1191"/>
          <w:tab w:val="clear" w:pos="1588"/>
          <w:tab w:val="clear" w:pos="1985"/>
        </w:tabs>
        <w:spacing w:after="120"/>
        <w:jc w:val="center"/>
      </w:pPr>
      <w:r w:rsidRPr="008D217D">
        <w:t>_______________</w:t>
      </w:r>
    </w:p>
    <w:p w:rsidR="0059767D" w:rsidRPr="008D217D" w:rsidRDefault="0059767D" w:rsidP="0059767D">
      <w:r w:rsidRPr="008D217D">
        <w:br w:type="page"/>
      </w:r>
    </w:p>
    <w:p w:rsidR="0059767D" w:rsidRPr="008D217D" w:rsidRDefault="0059767D" w:rsidP="0059767D">
      <w:pPr>
        <w:spacing w:after="240"/>
        <w:jc w:val="center"/>
        <w:rPr>
          <w:b/>
          <w:bCs/>
        </w:rPr>
      </w:pPr>
      <w:r w:rsidRPr="008D217D">
        <w:rPr>
          <w:b/>
          <w:bCs/>
        </w:rPr>
        <w:t>Annex A to the work plan for Question 4/2</w:t>
      </w:r>
    </w:p>
    <w:p w:rsidR="0059767D" w:rsidRPr="008D217D" w:rsidRDefault="0059767D" w:rsidP="0059767D">
      <w:pPr>
        <w:pStyle w:val="enumlev1"/>
        <w:spacing w:before="120" w:after="120"/>
        <w:jc w:val="center"/>
        <w:rPr>
          <w:rFonts w:eastAsiaTheme="minorEastAsia" w:cstheme="minorBidi"/>
          <w:b/>
          <w:szCs w:val="24"/>
          <w:lang w:val="en-US" w:eastAsia="ru-RU"/>
        </w:rPr>
      </w:pPr>
      <w:r w:rsidRPr="008D217D">
        <w:rPr>
          <w:rFonts w:eastAsiaTheme="minorEastAsia" w:cstheme="minorBidi"/>
          <w:b/>
          <w:szCs w:val="24"/>
          <w:lang w:val="en-US" w:eastAsia="ru-RU"/>
        </w:rPr>
        <w:t xml:space="preserve">Table of contents for report on Question 4/2 </w:t>
      </w:r>
    </w:p>
    <w:p w:rsidR="0059767D" w:rsidRPr="008D217D" w:rsidRDefault="0059767D" w:rsidP="0059767D">
      <w:pPr>
        <w:pStyle w:val="enumlev1"/>
        <w:spacing w:before="120"/>
        <w:jc w:val="both"/>
        <w:rPr>
          <w:rFonts w:eastAsiaTheme="minorEastAsia" w:cstheme="minorBidi"/>
          <w:b/>
          <w:szCs w:val="24"/>
          <w:lang w:val="en-US" w:eastAsia="ru-RU"/>
        </w:rPr>
      </w:pPr>
      <w:r w:rsidRPr="008D217D">
        <w:rPr>
          <w:rFonts w:eastAsiaTheme="minorEastAsia" w:cstheme="minorBidi"/>
          <w:b/>
          <w:szCs w:val="24"/>
          <w:lang w:val="en-US" w:eastAsia="ru-RU"/>
        </w:rPr>
        <w:t>Executive Summary</w:t>
      </w:r>
    </w:p>
    <w:p w:rsidR="0059767D" w:rsidRPr="008D217D" w:rsidRDefault="0059767D" w:rsidP="0059767D">
      <w:pPr>
        <w:pStyle w:val="enumlev1"/>
        <w:spacing w:before="120"/>
        <w:rPr>
          <w:rFonts w:eastAsiaTheme="minorEastAsia" w:cstheme="minorBidi"/>
          <w:b/>
          <w:szCs w:val="24"/>
          <w:lang w:val="en-US" w:eastAsia="ru-RU"/>
        </w:rPr>
      </w:pPr>
      <w:r w:rsidRPr="008D217D">
        <w:rPr>
          <w:rFonts w:eastAsiaTheme="minorEastAsia" w:cstheme="minorBidi"/>
          <w:b/>
          <w:szCs w:val="24"/>
          <w:lang w:val="en-US" w:eastAsia="ru-RU"/>
        </w:rPr>
        <w:t>1</w:t>
      </w:r>
      <w:r w:rsidRPr="008D217D">
        <w:rPr>
          <w:rFonts w:eastAsiaTheme="minorEastAsia" w:cstheme="minorBidi"/>
          <w:b/>
          <w:szCs w:val="24"/>
          <w:lang w:val="en-US" w:eastAsia="ru-RU"/>
        </w:rPr>
        <w:tab/>
        <w:t>Section 1. Current Situation</w:t>
      </w:r>
    </w:p>
    <w:p w:rsidR="0059767D" w:rsidRPr="008D217D" w:rsidRDefault="0059767D" w:rsidP="0059767D">
      <w:pPr>
        <w:pStyle w:val="enumlev1"/>
        <w:spacing w:before="120"/>
        <w:rPr>
          <w:rFonts w:eastAsiaTheme="minorEastAsia" w:cstheme="minorBidi"/>
          <w:szCs w:val="24"/>
          <w:lang w:val="en-US" w:eastAsia="ru-RU"/>
        </w:rPr>
      </w:pPr>
      <w:r w:rsidRPr="008D217D">
        <w:rPr>
          <w:rFonts w:eastAsiaTheme="minorEastAsia" w:cstheme="minorBidi"/>
          <w:szCs w:val="24"/>
          <w:lang w:val="en-US" w:eastAsia="ru-RU"/>
        </w:rPr>
        <w:t>1.1</w:t>
      </w:r>
      <w:r w:rsidRPr="008D217D">
        <w:rPr>
          <w:rFonts w:eastAsiaTheme="minorEastAsia" w:cstheme="minorBidi"/>
          <w:szCs w:val="24"/>
          <w:lang w:val="en-US" w:eastAsia="ru-RU"/>
        </w:rPr>
        <w:tab/>
        <w:t>Global trends related to conformance and interoperability</w:t>
      </w:r>
    </w:p>
    <w:p w:rsidR="0059767D" w:rsidRPr="008D217D" w:rsidRDefault="0059767D" w:rsidP="0059767D">
      <w:pPr>
        <w:pStyle w:val="enumlev1"/>
        <w:spacing w:before="120"/>
        <w:rPr>
          <w:rFonts w:eastAsiaTheme="minorEastAsia" w:cstheme="minorBidi"/>
          <w:szCs w:val="24"/>
          <w:lang w:val="en-US" w:eastAsia="ru-RU"/>
        </w:rPr>
      </w:pPr>
      <w:r w:rsidRPr="008D217D">
        <w:rPr>
          <w:rFonts w:eastAsiaTheme="minorEastAsia" w:cstheme="minorBidi"/>
          <w:szCs w:val="24"/>
          <w:lang w:val="en-US" w:eastAsia="ru-RU"/>
        </w:rPr>
        <w:t>1.2</w:t>
      </w:r>
      <w:r w:rsidRPr="008D217D">
        <w:rPr>
          <w:rFonts w:eastAsiaTheme="minorEastAsia" w:cstheme="minorBidi"/>
          <w:szCs w:val="24"/>
          <w:lang w:val="en-US" w:eastAsia="ru-RU"/>
        </w:rPr>
        <w:tab/>
        <w:t>Challenges, priorities and problems for countries, subregions or regions with respect to the application of ITU-T Recommendations</w:t>
      </w:r>
    </w:p>
    <w:p w:rsidR="0059767D" w:rsidRPr="008D217D" w:rsidRDefault="0059767D" w:rsidP="0059767D">
      <w:pPr>
        <w:pStyle w:val="enumlev1"/>
        <w:spacing w:before="120"/>
        <w:rPr>
          <w:rFonts w:eastAsiaTheme="minorEastAsia" w:cstheme="minorBidi"/>
          <w:szCs w:val="24"/>
          <w:lang w:val="en-US" w:eastAsia="ru-RU"/>
        </w:rPr>
      </w:pPr>
      <w:r w:rsidRPr="008D217D">
        <w:rPr>
          <w:rFonts w:eastAsiaTheme="minorEastAsia" w:cstheme="minorBidi"/>
          <w:szCs w:val="24"/>
          <w:lang w:val="en-US" w:eastAsia="ru-RU"/>
        </w:rPr>
        <w:t>1.3</w:t>
      </w:r>
      <w:r w:rsidRPr="008D217D">
        <w:rPr>
          <w:rFonts w:eastAsiaTheme="minorEastAsia" w:cstheme="minorBidi"/>
          <w:szCs w:val="24"/>
          <w:lang w:val="en-US" w:eastAsia="ru-RU"/>
        </w:rPr>
        <w:tab/>
        <w:t>Approaches to meeting the confidence needs associated with equipment conformance to ITU-T Recommendations and other related issues</w:t>
      </w:r>
    </w:p>
    <w:p w:rsidR="0059767D" w:rsidRPr="008D217D" w:rsidRDefault="0059767D" w:rsidP="0059767D">
      <w:pPr>
        <w:pStyle w:val="enumlev1"/>
        <w:spacing w:before="120"/>
        <w:rPr>
          <w:rFonts w:eastAsiaTheme="minorEastAsia" w:cstheme="minorBidi"/>
          <w:szCs w:val="24"/>
          <w:lang w:val="en-US" w:eastAsia="ru-RU"/>
        </w:rPr>
      </w:pPr>
      <w:r w:rsidRPr="008D217D">
        <w:rPr>
          <w:rFonts w:eastAsiaTheme="minorEastAsia" w:cstheme="minorBidi"/>
          <w:szCs w:val="24"/>
          <w:lang w:val="en-US" w:eastAsia="ru-RU"/>
        </w:rPr>
        <w:t>1.4</w:t>
      </w:r>
      <w:r w:rsidRPr="008D217D">
        <w:rPr>
          <w:rFonts w:eastAsiaTheme="minorEastAsia" w:cstheme="minorBidi"/>
          <w:szCs w:val="24"/>
          <w:lang w:val="en-US" w:eastAsia="ru-RU"/>
        </w:rPr>
        <w:tab/>
        <w:t>Critical issues/priority issues in countries, subregions or regions and related best practices</w:t>
      </w:r>
    </w:p>
    <w:p w:rsidR="0059767D" w:rsidRPr="008D217D" w:rsidRDefault="0059767D" w:rsidP="0059767D">
      <w:pPr>
        <w:pStyle w:val="enumlev1"/>
        <w:spacing w:before="120"/>
        <w:rPr>
          <w:rFonts w:eastAsiaTheme="minorEastAsia" w:cstheme="minorBidi"/>
          <w:szCs w:val="24"/>
          <w:lang w:val="en-US" w:eastAsia="ru-RU"/>
        </w:rPr>
      </w:pPr>
      <w:r w:rsidRPr="008D217D">
        <w:rPr>
          <w:rFonts w:eastAsiaTheme="minorEastAsia" w:cstheme="minorBidi"/>
          <w:szCs w:val="24"/>
          <w:lang w:val="en-US" w:eastAsia="ru-RU"/>
        </w:rPr>
        <w:t>1.5</w:t>
      </w:r>
      <w:r w:rsidRPr="008D217D">
        <w:rPr>
          <w:rFonts w:eastAsiaTheme="minorEastAsia" w:cstheme="minorBidi"/>
          <w:szCs w:val="24"/>
          <w:lang w:val="en-US" w:eastAsia="ru-RU"/>
        </w:rPr>
        <w:tab/>
        <w:t>Progress on conformance and interoperability achieved by all ITU Sectors</w:t>
      </w:r>
    </w:p>
    <w:p w:rsidR="0059767D" w:rsidRPr="008D217D" w:rsidRDefault="0059767D" w:rsidP="0059767D">
      <w:pPr>
        <w:pStyle w:val="enumlev1"/>
        <w:spacing w:before="120"/>
        <w:rPr>
          <w:rFonts w:eastAsiaTheme="minorEastAsia" w:cstheme="minorBidi"/>
          <w:szCs w:val="24"/>
          <w:lang w:val="en-US" w:eastAsia="ru-RU"/>
        </w:rPr>
      </w:pPr>
      <w:r w:rsidRPr="008D217D">
        <w:rPr>
          <w:rFonts w:eastAsiaTheme="minorEastAsia" w:cstheme="minorBidi"/>
          <w:szCs w:val="24"/>
          <w:lang w:val="en-US" w:eastAsia="ru-RU"/>
        </w:rPr>
        <w:t>1.6</w:t>
      </w:r>
      <w:r w:rsidRPr="008D217D">
        <w:rPr>
          <w:rFonts w:eastAsiaTheme="minorEastAsia" w:cstheme="minorBidi"/>
          <w:szCs w:val="24"/>
          <w:lang w:val="en-US" w:eastAsia="ru-RU"/>
        </w:rPr>
        <w:tab/>
        <w:t>Methodology for assessing the status of conformance and interoperability regimes in place in the regions (or subregions)</w:t>
      </w:r>
    </w:p>
    <w:p w:rsidR="0059767D" w:rsidRPr="008D217D" w:rsidRDefault="0059767D" w:rsidP="0059767D">
      <w:pPr>
        <w:pStyle w:val="enumlev1"/>
        <w:spacing w:before="120"/>
        <w:rPr>
          <w:rFonts w:eastAsiaTheme="minorEastAsia" w:cstheme="minorBidi"/>
          <w:b/>
          <w:szCs w:val="24"/>
          <w:lang w:val="en-US" w:eastAsia="ru-RU"/>
        </w:rPr>
      </w:pPr>
      <w:r w:rsidRPr="008D217D">
        <w:rPr>
          <w:rFonts w:eastAsiaTheme="minorEastAsia" w:cstheme="minorBidi"/>
          <w:b/>
          <w:szCs w:val="24"/>
          <w:lang w:val="en-US" w:eastAsia="ru-RU"/>
        </w:rPr>
        <w:t>2</w:t>
      </w:r>
      <w:r w:rsidRPr="008D217D">
        <w:rPr>
          <w:rFonts w:eastAsiaTheme="minorEastAsia" w:cstheme="minorBidi"/>
          <w:b/>
          <w:szCs w:val="24"/>
          <w:lang w:val="en-US" w:eastAsia="ru-RU"/>
        </w:rPr>
        <w:tab/>
        <w:t>Section 2. Capacity Building</w:t>
      </w:r>
    </w:p>
    <w:p w:rsidR="0059767D" w:rsidRPr="008D217D" w:rsidRDefault="0059767D" w:rsidP="0059767D">
      <w:pPr>
        <w:pStyle w:val="enumlev1"/>
        <w:spacing w:before="120"/>
        <w:rPr>
          <w:rFonts w:eastAsiaTheme="minorEastAsia" w:cstheme="minorBidi"/>
          <w:szCs w:val="24"/>
          <w:lang w:val="en-US" w:eastAsia="ru-RU"/>
        </w:rPr>
      </w:pPr>
      <w:r w:rsidRPr="008D217D">
        <w:rPr>
          <w:rFonts w:eastAsiaTheme="minorEastAsia" w:cstheme="minorBidi"/>
          <w:szCs w:val="24"/>
          <w:lang w:val="en-US" w:eastAsia="ru-RU"/>
        </w:rPr>
        <w:t>2.1</w:t>
      </w:r>
      <w:r w:rsidRPr="008D217D">
        <w:rPr>
          <w:rFonts w:eastAsiaTheme="minorEastAsia" w:cstheme="minorBidi"/>
          <w:szCs w:val="24"/>
          <w:lang w:val="en-US" w:eastAsia="ru-RU"/>
        </w:rPr>
        <w:tab/>
        <w:t>Impact of information transfer, know-how, training and institutional and human capacity development on the ability of developing countries to reduce risks associated with low-quality equipment, and equipment interoperability issues</w:t>
      </w:r>
    </w:p>
    <w:p w:rsidR="0059767D" w:rsidRPr="008D217D" w:rsidRDefault="0059767D" w:rsidP="0059767D">
      <w:pPr>
        <w:pStyle w:val="enumlev1"/>
        <w:spacing w:before="120"/>
        <w:rPr>
          <w:rFonts w:eastAsiaTheme="minorEastAsia" w:cstheme="minorBidi"/>
          <w:szCs w:val="24"/>
          <w:lang w:val="en-US" w:eastAsia="ru-RU"/>
        </w:rPr>
      </w:pPr>
      <w:r w:rsidRPr="008D217D">
        <w:rPr>
          <w:rFonts w:eastAsiaTheme="minorEastAsia" w:cstheme="minorBidi"/>
          <w:szCs w:val="24"/>
          <w:lang w:val="en-US" w:eastAsia="ru-RU"/>
        </w:rPr>
        <w:t>2.2</w:t>
      </w:r>
      <w:r w:rsidRPr="008D217D">
        <w:rPr>
          <w:rFonts w:eastAsiaTheme="minorEastAsia" w:cstheme="minorBidi"/>
          <w:szCs w:val="24"/>
          <w:lang w:val="en-US" w:eastAsia="ru-RU"/>
        </w:rPr>
        <w:tab/>
        <w:t>Examination of effective information-sharing systems and best practices able to assist in capacity building</w:t>
      </w:r>
    </w:p>
    <w:p w:rsidR="0059767D" w:rsidRPr="008D217D" w:rsidRDefault="0059767D" w:rsidP="0059767D">
      <w:pPr>
        <w:pStyle w:val="enumlev1"/>
        <w:spacing w:before="120"/>
        <w:rPr>
          <w:rFonts w:eastAsiaTheme="minorEastAsia" w:cstheme="minorBidi"/>
          <w:b/>
          <w:szCs w:val="24"/>
          <w:lang w:val="en-US" w:eastAsia="ru-RU"/>
        </w:rPr>
      </w:pPr>
      <w:r w:rsidRPr="008D217D">
        <w:rPr>
          <w:rFonts w:eastAsiaTheme="minorEastAsia" w:cstheme="minorBidi"/>
          <w:b/>
          <w:szCs w:val="24"/>
          <w:lang w:val="en-US" w:eastAsia="ru-RU"/>
        </w:rPr>
        <w:t>3</w:t>
      </w:r>
      <w:r w:rsidRPr="008D217D">
        <w:rPr>
          <w:rFonts w:eastAsiaTheme="minorEastAsia" w:cstheme="minorBidi"/>
          <w:b/>
          <w:szCs w:val="24"/>
          <w:lang w:val="en-US" w:eastAsia="ru-RU"/>
        </w:rPr>
        <w:tab/>
        <w:t>Section 3. Implementation Guidelines</w:t>
      </w:r>
    </w:p>
    <w:p w:rsidR="0059767D" w:rsidRPr="008D217D" w:rsidRDefault="0059767D" w:rsidP="0059767D">
      <w:pPr>
        <w:pStyle w:val="enumlev1"/>
        <w:spacing w:before="120"/>
        <w:rPr>
          <w:rFonts w:eastAsiaTheme="minorEastAsia" w:cstheme="minorBidi"/>
          <w:szCs w:val="24"/>
          <w:lang w:val="en-US" w:eastAsia="ru-RU"/>
        </w:rPr>
      </w:pPr>
      <w:r w:rsidRPr="008D217D">
        <w:rPr>
          <w:rFonts w:eastAsiaTheme="minorEastAsia" w:cstheme="minorBidi"/>
          <w:szCs w:val="24"/>
          <w:lang w:val="en-US" w:eastAsia="ru-RU"/>
        </w:rPr>
        <w:t>3.1</w:t>
      </w:r>
      <w:r w:rsidRPr="008D217D">
        <w:rPr>
          <w:rFonts w:eastAsiaTheme="minorEastAsia" w:cstheme="minorBidi"/>
          <w:szCs w:val="24"/>
          <w:lang w:val="en-US" w:eastAsia="ru-RU"/>
        </w:rPr>
        <w:tab/>
        <w:t>Creation of conformance and interoperability programs, taking into consideration progress achieved by the all ITU Sectors in this regard</w:t>
      </w:r>
    </w:p>
    <w:p w:rsidR="0059767D" w:rsidRPr="008D217D" w:rsidRDefault="0059767D" w:rsidP="0059767D">
      <w:pPr>
        <w:pStyle w:val="enumlev1"/>
        <w:spacing w:before="120"/>
        <w:rPr>
          <w:rFonts w:eastAsiaTheme="minorEastAsia" w:cstheme="minorBidi"/>
          <w:szCs w:val="24"/>
          <w:lang w:val="en-US" w:eastAsia="ru-RU"/>
        </w:rPr>
      </w:pPr>
      <w:r w:rsidRPr="008D217D">
        <w:rPr>
          <w:rFonts w:eastAsiaTheme="minorEastAsia" w:cstheme="minorBidi"/>
          <w:szCs w:val="24"/>
          <w:lang w:val="en-US" w:eastAsia="ru-RU"/>
        </w:rPr>
        <w:t>3.2</w:t>
      </w:r>
      <w:r w:rsidRPr="008D217D">
        <w:rPr>
          <w:rFonts w:eastAsiaTheme="minorEastAsia" w:cstheme="minorBidi"/>
          <w:szCs w:val="24"/>
          <w:lang w:val="en-US" w:eastAsia="ru-RU"/>
        </w:rPr>
        <w:tab/>
        <w:t>Techniques designed to promote harmonization of conformance and interoperability regimes, to improve regional integration and to contribute to bridging the standardization gap, consequently reducing the digital divide</w:t>
      </w:r>
    </w:p>
    <w:p w:rsidR="0059767D" w:rsidRPr="008D217D" w:rsidRDefault="0059767D" w:rsidP="0059767D">
      <w:pPr>
        <w:pStyle w:val="enumlev1"/>
        <w:spacing w:before="120"/>
        <w:rPr>
          <w:rFonts w:eastAsiaTheme="minorEastAsia" w:cstheme="minorBidi"/>
          <w:szCs w:val="24"/>
          <w:lang w:val="en-US" w:eastAsia="ru-RU"/>
        </w:rPr>
      </w:pPr>
      <w:r w:rsidRPr="008D217D">
        <w:rPr>
          <w:rFonts w:eastAsiaTheme="minorEastAsia" w:cstheme="minorBidi"/>
          <w:szCs w:val="24"/>
          <w:lang w:val="en-US" w:eastAsia="ru-RU"/>
        </w:rPr>
        <w:t>3.3</w:t>
      </w:r>
      <w:r w:rsidRPr="008D217D">
        <w:rPr>
          <w:rFonts w:eastAsiaTheme="minorEastAsia" w:cstheme="minorBidi"/>
          <w:szCs w:val="24"/>
          <w:lang w:val="en-US" w:eastAsia="ru-RU"/>
        </w:rPr>
        <w:tab/>
        <w:t>Guidance on the framework and procedures to establish mutual recognition agreements</w:t>
      </w:r>
    </w:p>
    <w:p w:rsidR="0059767D" w:rsidRPr="008D217D" w:rsidRDefault="0059767D" w:rsidP="0059767D">
      <w:pPr>
        <w:pStyle w:val="enumlev1"/>
        <w:spacing w:before="120"/>
        <w:rPr>
          <w:rFonts w:eastAsiaTheme="minorEastAsia" w:cstheme="minorBidi"/>
          <w:szCs w:val="24"/>
          <w:lang w:val="en-US" w:eastAsia="ru-RU"/>
        </w:rPr>
      </w:pPr>
      <w:r w:rsidRPr="008D217D">
        <w:rPr>
          <w:rFonts w:eastAsiaTheme="minorEastAsia" w:cstheme="minorBidi"/>
          <w:szCs w:val="24"/>
          <w:lang w:val="en-US" w:eastAsia="ru-RU"/>
        </w:rPr>
        <w:t>3.4</w:t>
      </w:r>
      <w:r w:rsidRPr="008D217D">
        <w:rPr>
          <w:rFonts w:eastAsiaTheme="minorEastAsia" w:cstheme="minorBidi"/>
          <w:szCs w:val="24"/>
          <w:lang w:val="en-US" w:eastAsia="ru-RU"/>
        </w:rPr>
        <w:tab/>
        <w:t>Techniques on market surveillance and maintenance of conformance and interoperability regimes in order to guarantee the credibility and sustainability of the conformance assessment scheme put in place</w:t>
      </w:r>
    </w:p>
    <w:p w:rsidR="0059767D" w:rsidRPr="008D217D" w:rsidRDefault="0059767D" w:rsidP="0059767D">
      <w:pPr>
        <w:pStyle w:val="enumlev1"/>
        <w:spacing w:before="120"/>
        <w:rPr>
          <w:rFonts w:eastAsiaTheme="minorEastAsia" w:cstheme="minorBidi"/>
          <w:b/>
          <w:szCs w:val="24"/>
          <w:lang w:val="en-US" w:eastAsia="ru-RU"/>
        </w:rPr>
      </w:pPr>
      <w:r w:rsidRPr="008D217D">
        <w:rPr>
          <w:rFonts w:eastAsiaTheme="minorEastAsia" w:cstheme="minorBidi"/>
          <w:b/>
          <w:szCs w:val="24"/>
          <w:lang w:val="en-US" w:eastAsia="ru-RU"/>
        </w:rPr>
        <w:t>Annex I: Case studies and country experiences</w:t>
      </w:r>
    </w:p>
    <w:p w:rsidR="0059767D" w:rsidRPr="008D217D" w:rsidRDefault="0059767D" w:rsidP="0059767D">
      <w:pPr>
        <w:pStyle w:val="enumlev1"/>
        <w:spacing w:before="120"/>
        <w:rPr>
          <w:rFonts w:eastAsiaTheme="minorEastAsia" w:cstheme="minorBidi"/>
          <w:b/>
          <w:szCs w:val="24"/>
          <w:lang w:val="en-US" w:eastAsia="ru-RU"/>
        </w:rPr>
      </w:pPr>
      <w:r w:rsidRPr="008D217D">
        <w:rPr>
          <w:rFonts w:eastAsiaTheme="minorEastAsia" w:cstheme="minorBidi"/>
          <w:b/>
          <w:szCs w:val="24"/>
          <w:lang w:val="en-US" w:eastAsia="ru-RU"/>
        </w:rPr>
        <w:t>Annex II: Other ITU Sectors relevant Recommendations and Reports</w:t>
      </w:r>
    </w:p>
    <w:p w:rsidR="0059767D" w:rsidRPr="008D217D" w:rsidRDefault="0059767D" w:rsidP="0059767D">
      <w:pPr>
        <w:pStyle w:val="enumlev1"/>
        <w:spacing w:before="120"/>
        <w:rPr>
          <w:rFonts w:eastAsiaTheme="minorEastAsia" w:cstheme="minorBidi"/>
          <w:b/>
          <w:szCs w:val="24"/>
          <w:lang w:val="en-US" w:eastAsia="ru-RU"/>
        </w:rPr>
      </w:pPr>
      <w:r w:rsidRPr="008D217D">
        <w:rPr>
          <w:rFonts w:eastAsiaTheme="minorEastAsia" w:cstheme="minorBidi"/>
          <w:b/>
          <w:szCs w:val="24"/>
          <w:lang w:val="en-US" w:eastAsia="ru-RU"/>
        </w:rPr>
        <w:t>Acronyms/Glossary</w:t>
      </w:r>
    </w:p>
    <w:p w:rsidR="0059767D" w:rsidRPr="008D217D" w:rsidRDefault="0059767D" w:rsidP="0059767D">
      <w:pPr>
        <w:pStyle w:val="enumlev1"/>
        <w:spacing w:before="120"/>
        <w:rPr>
          <w:rFonts w:eastAsiaTheme="minorEastAsia" w:cstheme="minorBidi"/>
          <w:b/>
          <w:szCs w:val="24"/>
          <w:lang w:val="en-US" w:eastAsia="ru-RU"/>
        </w:rPr>
      </w:pPr>
      <w:r w:rsidRPr="008D217D">
        <w:rPr>
          <w:rFonts w:eastAsiaTheme="minorEastAsia" w:cstheme="minorBidi"/>
          <w:b/>
          <w:szCs w:val="24"/>
          <w:lang w:val="en-US" w:eastAsia="ru-RU"/>
        </w:rPr>
        <w:t>References</w:t>
      </w:r>
    </w:p>
    <w:p w:rsidR="0059767D" w:rsidRPr="008D217D" w:rsidRDefault="0059767D" w:rsidP="0059767D">
      <w:pPr>
        <w:rPr>
          <w:lang w:val="en-US"/>
        </w:rPr>
      </w:pPr>
      <w:r w:rsidRPr="008D217D">
        <w:rPr>
          <w:lang w:val="en-US"/>
        </w:rPr>
        <w:br w:type="page"/>
      </w:r>
    </w:p>
    <w:p w:rsidR="0059767D" w:rsidRPr="008D217D" w:rsidRDefault="0059767D" w:rsidP="0059767D">
      <w:pPr>
        <w:pStyle w:val="enumlev1"/>
        <w:spacing w:before="120" w:after="240"/>
        <w:jc w:val="center"/>
        <w:rPr>
          <w:b/>
          <w:bCs/>
        </w:rPr>
      </w:pPr>
      <w:r w:rsidRPr="008D217D">
        <w:rPr>
          <w:rFonts w:eastAsiaTheme="minorEastAsia" w:cstheme="minorBidi"/>
          <w:b/>
          <w:szCs w:val="24"/>
          <w:lang w:val="en-US" w:eastAsia="ru-RU"/>
        </w:rPr>
        <w:t xml:space="preserve">Annex B to the work plan </w:t>
      </w:r>
      <w:r w:rsidRPr="008D217D">
        <w:rPr>
          <w:b/>
          <w:bCs/>
        </w:rPr>
        <w:t>for Question 4/2</w:t>
      </w:r>
    </w:p>
    <w:p w:rsidR="0059767D" w:rsidRPr="008D217D" w:rsidRDefault="0059767D" w:rsidP="0059767D">
      <w:pPr>
        <w:pStyle w:val="enumlev1"/>
        <w:spacing w:before="120" w:after="120"/>
        <w:jc w:val="center"/>
        <w:rPr>
          <w:rFonts w:eastAsiaTheme="minorEastAsia" w:cstheme="minorBidi"/>
          <w:b/>
          <w:szCs w:val="24"/>
          <w:lang w:val="en-US" w:eastAsia="ru-RU"/>
        </w:rPr>
      </w:pPr>
      <w:r w:rsidRPr="008D217D">
        <w:rPr>
          <w:rFonts w:eastAsiaTheme="minorEastAsia" w:cstheme="minorBidi"/>
          <w:b/>
          <w:szCs w:val="24"/>
          <w:lang w:val="en-US" w:eastAsia="ru-RU"/>
        </w:rPr>
        <w:t>Division of work between Rapporteurs/Vice-Rapporteurs to prepare the output report</w:t>
      </w:r>
    </w:p>
    <w:tbl>
      <w:tblPr>
        <w:tblStyle w:val="TableGrid"/>
        <w:tblW w:w="5000" w:type="pct"/>
        <w:jc w:val="center"/>
        <w:tblLook w:val="0000" w:firstRow="0" w:lastRow="0" w:firstColumn="0" w:lastColumn="0" w:noHBand="0" w:noVBand="0"/>
      </w:tblPr>
      <w:tblGrid>
        <w:gridCol w:w="3316"/>
        <w:gridCol w:w="2253"/>
        <w:gridCol w:w="2550"/>
        <w:gridCol w:w="1510"/>
      </w:tblGrid>
      <w:tr w:rsidR="0059767D" w:rsidRPr="008D217D" w:rsidTr="00251BEA">
        <w:trPr>
          <w:trHeight w:val="315"/>
          <w:jc w:val="center"/>
        </w:trPr>
        <w:tc>
          <w:tcPr>
            <w:tcW w:w="1722" w:type="pct"/>
            <w:vAlign w:val="center"/>
          </w:tcPr>
          <w:p w:rsidR="0059767D" w:rsidRPr="008D217D" w:rsidRDefault="0059767D" w:rsidP="00251BEA">
            <w:pPr>
              <w:pStyle w:val="CEOcontributionStart"/>
              <w:spacing w:before="40" w:after="40"/>
              <w:jc w:val="center"/>
              <w:rPr>
                <w:rFonts w:ascii="Calibri" w:hAnsi="Calibri"/>
                <w:b/>
                <w:bCs/>
                <w:sz w:val="24"/>
                <w:szCs w:val="24"/>
                <w:lang w:val="en-US"/>
              </w:rPr>
            </w:pPr>
            <w:r w:rsidRPr="008D217D">
              <w:rPr>
                <w:rFonts w:ascii="Calibri" w:hAnsi="Calibri"/>
                <w:b/>
                <w:bCs/>
                <w:sz w:val="24"/>
                <w:szCs w:val="24"/>
                <w:lang w:val="en-US"/>
              </w:rPr>
              <w:t>Name</w:t>
            </w:r>
          </w:p>
        </w:tc>
        <w:tc>
          <w:tcPr>
            <w:tcW w:w="1170" w:type="pct"/>
            <w:vAlign w:val="center"/>
          </w:tcPr>
          <w:p w:rsidR="0059767D" w:rsidRPr="008D217D" w:rsidRDefault="0059767D" w:rsidP="00251BEA">
            <w:pPr>
              <w:pStyle w:val="CEOcontributionStart"/>
              <w:spacing w:before="40" w:after="40"/>
              <w:jc w:val="center"/>
              <w:rPr>
                <w:rFonts w:ascii="Calibri" w:hAnsi="Calibri"/>
                <w:b/>
                <w:bCs/>
                <w:sz w:val="24"/>
                <w:szCs w:val="24"/>
                <w:lang w:val="en-US"/>
              </w:rPr>
            </w:pPr>
            <w:r w:rsidRPr="008D217D">
              <w:rPr>
                <w:rFonts w:ascii="Calibri" w:hAnsi="Calibri"/>
                <w:b/>
                <w:bCs/>
                <w:sz w:val="24"/>
                <w:szCs w:val="24"/>
                <w:lang w:val="en-US"/>
              </w:rPr>
              <w:t>County</w:t>
            </w:r>
          </w:p>
        </w:tc>
        <w:tc>
          <w:tcPr>
            <w:tcW w:w="1324" w:type="pct"/>
            <w:vAlign w:val="center"/>
          </w:tcPr>
          <w:p w:rsidR="0059767D" w:rsidRPr="008D217D" w:rsidRDefault="0059767D" w:rsidP="00251BEA">
            <w:pPr>
              <w:pStyle w:val="CEOcontributionStart"/>
              <w:spacing w:before="40" w:after="40"/>
              <w:jc w:val="center"/>
              <w:rPr>
                <w:rFonts w:ascii="Calibri" w:hAnsi="Calibri"/>
                <w:b/>
                <w:bCs/>
                <w:sz w:val="24"/>
                <w:szCs w:val="24"/>
                <w:lang w:val="en-US"/>
              </w:rPr>
            </w:pPr>
            <w:r w:rsidRPr="008D217D">
              <w:rPr>
                <w:rFonts w:ascii="Calibri" w:hAnsi="Calibri"/>
                <w:b/>
                <w:bCs/>
                <w:sz w:val="24"/>
                <w:szCs w:val="24"/>
                <w:lang w:val="en-US"/>
              </w:rPr>
              <w:t>Role</w:t>
            </w:r>
          </w:p>
        </w:tc>
        <w:tc>
          <w:tcPr>
            <w:tcW w:w="784" w:type="pct"/>
            <w:vAlign w:val="center"/>
          </w:tcPr>
          <w:p w:rsidR="0059767D" w:rsidRPr="008D217D" w:rsidRDefault="0059767D" w:rsidP="00251BEA">
            <w:pPr>
              <w:pStyle w:val="CEOcontributionStart"/>
              <w:spacing w:before="40" w:after="40"/>
              <w:jc w:val="center"/>
              <w:rPr>
                <w:rFonts w:ascii="Calibri" w:hAnsi="Calibri"/>
                <w:b/>
                <w:sz w:val="24"/>
                <w:szCs w:val="24"/>
              </w:rPr>
            </w:pPr>
            <w:r w:rsidRPr="008D217D">
              <w:rPr>
                <w:rFonts w:ascii="Calibri" w:hAnsi="Calibri"/>
                <w:b/>
                <w:sz w:val="24"/>
                <w:szCs w:val="24"/>
              </w:rPr>
              <w:t>Section</w:t>
            </w:r>
          </w:p>
        </w:tc>
      </w:tr>
      <w:tr w:rsidR="0059767D" w:rsidRPr="008D217D" w:rsidTr="00251BEA">
        <w:trPr>
          <w:trHeight w:val="315"/>
          <w:jc w:val="center"/>
        </w:trPr>
        <w:tc>
          <w:tcPr>
            <w:tcW w:w="1722" w:type="pct"/>
            <w:shd w:val="clear" w:color="auto" w:fill="BFBFBF" w:themeFill="background1" w:themeFillShade="BF"/>
          </w:tcPr>
          <w:p w:rsidR="0059767D" w:rsidRPr="008D217D" w:rsidRDefault="0059767D" w:rsidP="00251BEA">
            <w:pPr>
              <w:spacing w:before="40" w:after="40"/>
              <w:rPr>
                <w:color w:val="000000"/>
                <w:szCs w:val="24"/>
                <w:lang w:val="en-US"/>
              </w:rPr>
            </w:pPr>
            <w:r w:rsidRPr="008D217D">
              <w:rPr>
                <w:color w:val="000000"/>
                <w:szCs w:val="24"/>
                <w:lang w:val="en-US"/>
              </w:rPr>
              <w:t>Mr Cheikh Tidjani OUDAA</w:t>
            </w:r>
            <w:r w:rsidRPr="008D217D">
              <w:rPr>
                <w:szCs w:val="24"/>
                <w:lang w:val="en-US"/>
              </w:rPr>
              <w:t xml:space="preserve"> </w:t>
            </w:r>
            <w:hyperlink r:id="rId77" w:history="1">
              <w:r w:rsidRPr="008D217D">
                <w:rPr>
                  <w:rStyle w:val="Hyperlink"/>
                  <w:szCs w:val="24"/>
                </w:rPr>
                <w:t>tij.oudaa@are.mr</w:t>
              </w:r>
            </w:hyperlink>
          </w:p>
        </w:tc>
        <w:tc>
          <w:tcPr>
            <w:tcW w:w="1170" w:type="pct"/>
            <w:shd w:val="clear" w:color="auto" w:fill="BFBFBF" w:themeFill="background1" w:themeFillShade="BF"/>
          </w:tcPr>
          <w:p w:rsidR="0059767D" w:rsidRPr="008D217D" w:rsidRDefault="0059767D" w:rsidP="00251BEA">
            <w:pPr>
              <w:spacing w:before="40" w:after="40"/>
              <w:rPr>
                <w:color w:val="000000"/>
                <w:szCs w:val="24"/>
                <w:lang w:val="en-US"/>
              </w:rPr>
            </w:pPr>
            <w:r w:rsidRPr="008D217D">
              <w:rPr>
                <w:color w:val="000000"/>
                <w:szCs w:val="24"/>
                <w:lang w:val="en-US"/>
              </w:rPr>
              <w:t>Mauritania</w:t>
            </w:r>
          </w:p>
        </w:tc>
        <w:tc>
          <w:tcPr>
            <w:tcW w:w="1324" w:type="pct"/>
            <w:shd w:val="clear" w:color="auto" w:fill="BFBFBF" w:themeFill="background1" w:themeFillShade="BF"/>
          </w:tcPr>
          <w:p w:rsidR="0059767D" w:rsidRPr="008D217D" w:rsidRDefault="0059767D" w:rsidP="00251BEA">
            <w:pPr>
              <w:spacing w:before="40" w:after="40"/>
              <w:rPr>
                <w:color w:val="000000"/>
                <w:szCs w:val="24"/>
                <w:lang w:val="en-US"/>
              </w:rPr>
            </w:pPr>
            <w:r w:rsidRPr="008D217D">
              <w:rPr>
                <w:color w:val="000000"/>
                <w:szCs w:val="24"/>
                <w:lang w:val="en-US"/>
              </w:rPr>
              <w:t>Rapporteur</w:t>
            </w:r>
          </w:p>
        </w:tc>
        <w:tc>
          <w:tcPr>
            <w:tcW w:w="784" w:type="pct"/>
            <w:shd w:val="clear" w:color="auto" w:fill="BFBFBF" w:themeFill="background1" w:themeFillShade="BF"/>
            <w:vAlign w:val="center"/>
          </w:tcPr>
          <w:p w:rsidR="0059767D" w:rsidRPr="008D217D" w:rsidRDefault="0059767D" w:rsidP="00251BEA">
            <w:pPr>
              <w:pStyle w:val="CEOcontributionStart"/>
              <w:spacing w:before="40" w:after="40"/>
              <w:jc w:val="center"/>
              <w:rPr>
                <w:rFonts w:ascii="Calibri" w:hAnsi="Calibri"/>
                <w:sz w:val="24"/>
                <w:szCs w:val="24"/>
              </w:rPr>
            </w:pPr>
          </w:p>
        </w:tc>
      </w:tr>
      <w:tr w:rsidR="0059767D" w:rsidRPr="008D217D" w:rsidTr="00251BEA">
        <w:trPr>
          <w:trHeight w:val="525"/>
          <w:jc w:val="center"/>
        </w:trPr>
        <w:tc>
          <w:tcPr>
            <w:tcW w:w="1722" w:type="pct"/>
            <w:tcBorders>
              <w:bottom w:val="single" w:sz="4" w:space="0" w:color="000000" w:themeColor="text1"/>
            </w:tcBorders>
            <w:shd w:val="clear" w:color="auto" w:fill="BFBFBF" w:themeFill="background1" w:themeFillShade="BF"/>
          </w:tcPr>
          <w:p w:rsidR="0059767D" w:rsidRPr="008D217D" w:rsidRDefault="0059767D" w:rsidP="00251BEA">
            <w:pPr>
              <w:spacing w:before="40" w:after="40"/>
              <w:rPr>
                <w:color w:val="000000"/>
                <w:szCs w:val="24"/>
                <w:lang w:val="en-US"/>
              </w:rPr>
            </w:pPr>
            <w:r w:rsidRPr="008D217D">
              <w:rPr>
                <w:color w:val="000000"/>
                <w:szCs w:val="24"/>
                <w:lang w:val="en-US"/>
              </w:rPr>
              <w:t>Mr Gordon GILLERMAN</w:t>
            </w:r>
          </w:p>
          <w:p w:rsidR="0059767D" w:rsidRPr="008D217D" w:rsidRDefault="00AD7408" w:rsidP="00251BEA">
            <w:pPr>
              <w:spacing w:before="40" w:after="40"/>
              <w:rPr>
                <w:color w:val="000000"/>
                <w:szCs w:val="24"/>
                <w:lang w:val="en-US"/>
              </w:rPr>
            </w:pPr>
            <w:hyperlink r:id="rId78" w:history="1">
              <w:r w:rsidR="0059767D" w:rsidRPr="008D217D">
                <w:rPr>
                  <w:rStyle w:val="Hyperlink"/>
                  <w:szCs w:val="24"/>
                </w:rPr>
                <w:t>gordon.gillerman@nist.gov</w:t>
              </w:r>
            </w:hyperlink>
          </w:p>
        </w:tc>
        <w:tc>
          <w:tcPr>
            <w:tcW w:w="1170" w:type="pct"/>
            <w:tcBorders>
              <w:bottom w:val="single" w:sz="4" w:space="0" w:color="000000" w:themeColor="text1"/>
            </w:tcBorders>
            <w:shd w:val="clear" w:color="auto" w:fill="BFBFBF" w:themeFill="background1" w:themeFillShade="BF"/>
          </w:tcPr>
          <w:p w:rsidR="0059767D" w:rsidRPr="008D217D" w:rsidRDefault="0059767D" w:rsidP="00251BEA">
            <w:pPr>
              <w:spacing w:before="40" w:after="40"/>
              <w:rPr>
                <w:color w:val="000000"/>
                <w:szCs w:val="24"/>
                <w:lang w:val="en-US"/>
              </w:rPr>
            </w:pPr>
            <w:r w:rsidRPr="008D217D">
              <w:rPr>
                <w:color w:val="000000"/>
                <w:szCs w:val="24"/>
                <w:lang w:val="en-US"/>
              </w:rPr>
              <w:t>United States of America</w:t>
            </w:r>
          </w:p>
        </w:tc>
        <w:tc>
          <w:tcPr>
            <w:tcW w:w="1324" w:type="pct"/>
            <w:tcBorders>
              <w:bottom w:val="single" w:sz="4" w:space="0" w:color="000000" w:themeColor="text1"/>
            </w:tcBorders>
            <w:shd w:val="clear" w:color="auto" w:fill="BFBFBF" w:themeFill="background1" w:themeFillShade="BF"/>
          </w:tcPr>
          <w:p w:rsidR="0059767D" w:rsidRPr="008D217D" w:rsidRDefault="0059767D" w:rsidP="00251BEA">
            <w:pPr>
              <w:spacing w:before="40" w:after="40"/>
              <w:rPr>
                <w:color w:val="000000"/>
                <w:szCs w:val="24"/>
                <w:lang w:val="en-US"/>
              </w:rPr>
            </w:pPr>
            <w:r w:rsidRPr="008D217D">
              <w:rPr>
                <w:color w:val="000000"/>
                <w:szCs w:val="24"/>
                <w:lang w:val="en-US"/>
              </w:rPr>
              <w:t>Rapporteur</w:t>
            </w:r>
          </w:p>
        </w:tc>
        <w:tc>
          <w:tcPr>
            <w:tcW w:w="784" w:type="pct"/>
            <w:tcBorders>
              <w:bottom w:val="single" w:sz="4" w:space="0" w:color="000000" w:themeColor="text1"/>
            </w:tcBorders>
            <w:shd w:val="clear" w:color="auto" w:fill="BFBFBF" w:themeFill="background1" w:themeFillShade="BF"/>
            <w:vAlign w:val="center"/>
          </w:tcPr>
          <w:p w:rsidR="0059767D" w:rsidRPr="008D217D" w:rsidRDefault="0059767D" w:rsidP="00251BEA">
            <w:pPr>
              <w:pStyle w:val="CEOcontributionStart"/>
              <w:spacing w:before="40" w:after="40"/>
              <w:jc w:val="center"/>
              <w:rPr>
                <w:rFonts w:ascii="Calibri" w:hAnsi="Calibri"/>
                <w:sz w:val="24"/>
                <w:szCs w:val="24"/>
              </w:rPr>
            </w:pPr>
          </w:p>
        </w:tc>
      </w:tr>
      <w:tr w:rsidR="0059767D" w:rsidRPr="008D217D" w:rsidTr="00251BEA">
        <w:trPr>
          <w:trHeight w:val="525"/>
          <w:jc w:val="center"/>
        </w:trPr>
        <w:tc>
          <w:tcPr>
            <w:tcW w:w="1722" w:type="pct"/>
            <w:tcBorders>
              <w:bottom w:val="single" w:sz="4" w:space="0" w:color="000000" w:themeColor="text1"/>
            </w:tcBorders>
            <w:shd w:val="clear" w:color="auto" w:fill="FFFFFF" w:themeFill="background1"/>
          </w:tcPr>
          <w:p w:rsidR="0059767D" w:rsidRPr="008D217D" w:rsidRDefault="0059767D" w:rsidP="00251BEA">
            <w:pPr>
              <w:spacing w:before="40" w:after="40"/>
              <w:rPr>
                <w:color w:val="000000"/>
                <w:szCs w:val="24"/>
                <w:lang w:val="en-US"/>
              </w:rPr>
            </w:pPr>
            <w:r w:rsidRPr="008D217D">
              <w:rPr>
                <w:color w:val="000000"/>
                <w:szCs w:val="24"/>
                <w:lang w:val="en-US"/>
              </w:rPr>
              <w:t xml:space="preserve">Mr Roland Yaw KUDOZIA </w:t>
            </w:r>
            <w:hyperlink r:id="rId79" w:history="1">
              <w:r w:rsidRPr="008D217D">
                <w:rPr>
                  <w:rStyle w:val="Hyperlink"/>
                  <w:szCs w:val="24"/>
                </w:rPr>
                <w:t>roland.kudozia@nca.org.gh</w:t>
              </w:r>
            </w:hyperlink>
          </w:p>
        </w:tc>
        <w:tc>
          <w:tcPr>
            <w:tcW w:w="1170" w:type="pct"/>
            <w:tcBorders>
              <w:bottom w:val="single" w:sz="4" w:space="0" w:color="000000" w:themeColor="text1"/>
            </w:tcBorders>
            <w:shd w:val="clear" w:color="auto" w:fill="FFFFFF" w:themeFill="background1"/>
          </w:tcPr>
          <w:p w:rsidR="0059767D" w:rsidRPr="008D217D" w:rsidRDefault="0059767D" w:rsidP="00251BEA">
            <w:pPr>
              <w:spacing w:before="40" w:after="40"/>
              <w:rPr>
                <w:color w:val="000000"/>
                <w:szCs w:val="24"/>
                <w:lang w:val="en-US"/>
              </w:rPr>
            </w:pPr>
            <w:r w:rsidRPr="008D217D">
              <w:rPr>
                <w:color w:val="000000"/>
                <w:szCs w:val="24"/>
                <w:lang w:val="en-US"/>
              </w:rPr>
              <w:t>Ghana</w:t>
            </w:r>
          </w:p>
        </w:tc>
        <w:tc>
          <w:tcPr>
            <w:tcW w:w="1324" w:type="pct"/>
            <w:tcBorders>
              <w:bottom w:val="single" w:sz="4" w:space="0" w:color="000000" w:themeColor="text1"/>
            </w:tcBorders>
            <w:shd w:val="clear" w:color="auto" w:fill="FFFFFF" w:themeFill="background1"/>
          </w:tcPr>
          <w:p w:rsidR="0059767D" w:rsidRPr="008D217D" w:rsidRDefault="0059767D" w:rsidP="00251BEA">
            <w:pPr>
              <w:spacing w:before="40" w:after="40"/>
              <w:rPr>
                <w:color w:val="000000"/>
                <w:szCs w:val="24"/>
                <w:lang w:val="en-US"/>
              </w:rPr>
            </w:pPr>
            <w:r w:rsidRPr="008D217D">
              <w:rPr>
                <w:color w:val="000000"/>
                <w:szCs w:val="24"/>
                <w:lang w:val="en-US"/>
              </w:rPr>
              <w:t>Vice-Rapporteur</w:t>
            </w:r>
          </w:p>
        </w:tc>
        <w:tc>
          <w:tcPr>
            <w:tcW w:w="784" w:type="pct"/>
            <w:tcBorders>
              <w:bottom w:val="single" w:sz="4" w:space="0" w:color="000000" w:themeColor="text1"/>
            </w:tcBorders>
            <w:shd w:val="clear" w:color="auto" w:fill="FFFFFF" w:themeFill="background1"/>
            <w:vAlign w:val="center"/>
          </w:tcPr>
          <w:p w:rsidR="0059767D" w:rsidRPr="008D217D" w:rsidRDefault="0059767D" w:rsidP="00251BEA">
            <w:pPr>
              <w:pStyle w:val="CEOcontributionStart"/>
              <w:spacing w:before="40" w:after="40"/>
              <w:jc w:val="center"/>
              <w:rPr>
                <w:rFonts w:ascii="Calibri" w:hAnsi="Calibri"/>
                <w:sz w:val="24"/>
                <w:szCs w:val="24"/>
              </w:rPr>
            </w:pPr>
          </w:p>
        </w:tc>
      </w:tr>
      <w:tr w:rsidR="0059767D" w:rsidRPr="008D217D" w:rsidTr="00251BEA">
        <w:trPr>
          <w:trHeight w:val="525"/>
          <w:jc w:val="center"/>
        </w:trPr>
        <w:tc>
          <w:tcPr>
            <w:tcW w:w="1722" w:type="pct"/>
            <w:tcBorders>
              <w:bottom w:val="single" w:sz="4" w:space="0" w:color="000000" w:themeColor="text1"/>
            </w:tcBorders>
            <w:shd w:val="clear" w:color="auto" w:fill="FFFFFF" w:themeFill="background1"/>
          </w:tcPr>
          <w:p w:rsidR="0059767D" w:rsidRPr="008D217D" w:rsidRDefault="0059767D" w:rsidP="00251BEA">
            <w:pPr>
              <w:spacing w:before="40" w:after="40"/>
              <w:rPr>
                <w:color w:val="000000"/>
                <w:szCs w:val="24"/>
                <w:lang w:val="es-ES_tradnl"/>
              </w:rPr>
            </w:pPr>
            <w:r w:rsidRPr="008D217D">
              <w:rPr>
                <w:color w:val="000000"/>
                <w:szCs w:val="24"/>
                <w:lang w:val="es-ES_tradnl"/>
              </w:rPr>
              <w:t xml:space="preserve">Ms Lisa J. CARNAHAN </w:t>
            </w:r>
            <w:r w:rsidR="00B141DA">
              <w:fldChar w:fldCharType="begin"/>
            </w:r>
            <w:r w:rsidR="00B141DA" w:rsidRPr="00B141DA">
              <w:rPr>
                <w:lang w:val="es-ES_tradnl"/>
                <w:rPrChange w:id="11" w:author="Dion, Brigitte" w:date="2015-09-10T19:45:00Z">
                  <w:rPr/>
                </w:rPrChange>
              </w:rPr>
              <w:instrText xml:space="preserve"> HYPERLINK "javascript:x_2id('new','lisa.carnahan@nist.gov')" </w:instrText>
            </w:r>
            <w:r w:rsidR="00B141DA">
              <w:fldChar w:fldCharType="separate"/>
            </w:r>
            <w:r w:rsidRPr="008D217D">
              <w:rPr>
                <w:rStyle w:val="Hyperlink"/>
                <w:szCs w:val="24"/>
                <w:lang w:val="es-ES_tradnl"/>
              </w:rPr>
              <w:t>lisa.carnahan@nist.gov</w:t>
            </w:r>
            <w:r w:rsidR="00B141DA">
              <w:rPr>
                <w:rStyle w:val="Hyperlink"/>
                <w:szCs w:val="24"/>
                <w:lang w:val="es-ES_tradnl"/>
              </w:rPr>
              <w:fldChar w:fldCharType="end"/>
            </w:r>
          </w:p>
        </w:tc>
        <w:tc>
          <w:tcPr>
            <w:tcW w:w="1170" w:type="pct"/>
            <w:tcBorders>
              <w:bottom w:val="single" w:sz="4" w:space="0" w:color="000000" w:themeColor="text1"/>
            </w:tcBorders>
            <w:shd w:val="clear" w:color="auto" w:fill="FFFFFF" w:themeFill="background1"/>
          </w:tcPr>
          <w:p w:rsidR="0059767D" w:rsidRPr="008D217D" w:rsidRDefault="0059767D" w:rsidP="00251BEA">
            <w:pPr>
              <w:spacing w:before="40" w:after="40"/>
              <w:rPr>
                <w:color w:val="000000"/>
                <w:szCs w:val="24"/>
                <w:lang w:val="en-US"/>
              </w:rPr>
            </w:pPr>
            <w:r w:rsidRPr="008D217D">
              <w:rPr>
                <w:color w:val="000000"/>
                <w:szCs w:val="24"/>
                <w:lang w:val="en-US"/>
              </w:rPr>
              <w:t>United States of America</w:t>
            </w:r>
          </w:p>
        </w:tc>
        <w:tc>
          <w:tcPr>
            <w:tcW w:w="1324" w:type="pct"/>
            <w:tcBorders>
              <w:bottom w:val="single" w:sz="4" w:space="0" w:color="000000" w:themeColor="text1"/>
            </w:tcBorders>
            <w:shd w:val="clear" w:color="auto" w:fill="FFFFFF" w:themeFill="background1"/>
          </w:tcPr>
          <w:p w:rsidR="0059767D" w:rsidRPr="008D217D" w:rsidRDefault="0059767D" w:rsidP="00251BEA">
            <w:pPr>
              <w:spacing w:before="40" w:after="40"/>
              <w:rPr>
                <w:color w:val="000000"/>
                <w:szCs w:val="24"/>
                <w:lang w:val="en-US"/>
              </w:rPr>
            </w:pPr>
            <w:r w:rsidRPr="008D217D">
              <w:rPr>
                <w:color w:val="000000"/>
                <w:szCs w:val="24"/>
                <w:lang w:val="en-US"/>
              </w:rPr>
              <w:t>Vice-Rapporteur</w:t>
            </w:r>
          </w:p>
        </w:tc>
        <w:tc>
          <w:tcPr>
            <w:tcW w:w="784" w:type="pct"/>
            <w:tcBorders>
              <w:bottom w:val="single" w:sz="4" w:space="0" w:color="000000" w:themeColor="text1"/>
            </w:tcBorders>
            <w:shd w:val="clear" w:color="auto" w:fill="FFFFFF" w:themeFill="background1"/>
            <w:vAlign w:val="center"/>
          </w:tcPr>
          <w:p w:rsidR="0059767D" w:rsidRPr="008D217D" w:rsidRDefault="0059767D" w:rsidP="00251BEA">
            <w:pPr>
              <w:pStyle w:val="CEOcontributionStart"/>
              <w:spacing w:before="40" w:after="40"/>
              <w:jc w:val="center"/>
              <w:rPr>
                <w:rFonts w:ascii="Calibri" w:hAnsi="Calibri"/>
                <w:sz w:val="24"/>
                <w:szCs w:val="24"/>
              </w:rPr>
            </w:pPr>
          </w:p>
        </w:tc>
      </w:tr>
      <w:tr w:rsidR="0059767D" w:rsidRPr="008D217D" w:rsidTr="00251BEA">
        <w:trPr>
          <w:trHeight w:val="525"/>
          <w:jc w:val="center"/>
        </w:trPr>
        <w:tc>
          <w:tcPr>
            <w:tcW w:w="1722" w:type="pct"/>
            <w:tcBorders>
              <w:bottom w:val="single" w:sz="4" w:space="0" w:color="000000" w:themeColor="text1"/>
            </w:tcBorders>
            <w:shd w:val="clear" w:color="auto" w:fill="FFFFFF" w:themeFill="background1"/>
          </w:tcPr>
          <w:p w:rsidR="0059767D" w:rsidRPr="008D217D" w:rsidRDefault="0059767D" w:rsidP="00251BEA">
            <w:pPr>
              <w:spacing w:before="40" w:after="40"/>
              <w:rPr>
                <w:color w:val="000000"/>
                <w:szCs w:val="24"/>
                <w:lang w:val="en-US"/>
              </w:rPr>
            </w:pPr>
            <w:r w:rsidRPr="008D217D">
              <w:rPr>
                <w:color w:val="000000"/>
                <w:szCs w:val="24"/>
                <w:lang w:val="en-US"/>
              </w:rPr>
              <w:t>Mr Richard ANAGO</w:t>
            </w:r>
          </w:p>
          <w:p w:rsidR="0059767D" w:rsidRPr="008D217D" w:rsidRDefault="00AD7408" w:rsidP="00251BEA">
            <w:pPr>
              <w:spacing w:before="40" w:after="40"/>
              <w:rPr>
                <w:color w:val="000000"/>
                <w:szCs w:val="24"/>
                <w:lang w:val="en-US"/>
              </w:rPr>
            </w:pPr>
            <w:hyperlink r:id="rId80" w:history="1">
              <w:r w:rsidR="0059767D" w:rsidRPr="008D217D">
                <w:rPr>
                  <w:rStyle w:val="Hyperlink"/>
                  <w:szCs w:val="24"/>
                </w:rPr>
                <w:t>anago.richard@gmail.com</w:t>
              </w:r>
            </w:hyperlink>
          </w:p>
        </w:tc>
        <w:tc>
          <w:tcPr>
            <w:tcW w:w="1170" w:type="pct"/>
            <w:tcBorders>
              <w:bottom w:val="single" w:sz="4" w:space="0" w:color="000000" w:themeColor="text1"/>
            </w:tcBorders>
            <w:shd w:val="clear" w:color="auto" w:fill="FFFFFF" w:themeFill="background1"/>
          </w:tcPr>
          <w:p w:rsidR="0059767D" w:rsidRPr="008D217D" w:rsidRDefault="0059767D" w:rsidP="00251BEA">
            <w:pPr>
              <w:spacing w:before="40" w:after="40"/>
              <w:rPr>
                <w:color w:val="000000"/>
                <w:szCs w:val="24"/>
                <w:lang w:val="en-US"/>
              </w:rPr>
            </w:pPr>
            <w:r w:rsidRPr="008D217D">
              <w:rPr>
                <w:color w:val="000000"/>
                <w:szCs w:val="24"/>
                <w:lang w:val="en-US"/>
              </w:rPr>
              <w:t>Burkina Faso</w:t>
            </w:r>
          </w:p>
        </w:tc>
        <w:tc>
          <w:tcPr>
            <w:tcW w:w="1324" w:type="pct"/>
            <w:tcBorders>
              <w:bottom w:val="single" w:sz="4" w:space="0" w:color="000000" w:themeColor="text1"/>
            </w:tcBorders>
            <w:shd w:val="clear" w:color="auto" w:fill="FFFFFF" w:themeFill="background1"/>
          </w:tcPr>
          <w:p w:rsidR="0059767D" w:rsidRPr="008D217D" w:rsidRDefault="0059767D" w:rsidP="00251BEA">
            <w:pPr>
              <w:spacing w:before="40" w:after="40"/>
              <w:rPr>
                <w:color w:val="000000"/>
                <w:szCs w:val="24"/>
                <w:lang w:val="en-US"/>
              </w:rPr>
            </w:pPr>
            <w:r w:rsidRPr="008D217D">
              <w:rPr>
                <w:color w:val="000000"/>
                <w:szCs w:val="24"/>
                <w:lang w:val="en-US"/>
              </w:rPr>
              <w:t>Vice-Rapporteur</w:t>
            </w:r>
          </w:p>
        </w:tc>
        <w:tc>
          <w:tcPr>
            <w:tcW w:w="784" w:type="pct"/>
            <w:tcBorders>
              <w:bottom w:val="single" w:sz="4" w:space="0" w:color="000000" w:themeColor="text1"/>
            </w:tcBorders>
            <w:shd w:val="clear" w:color="auto" w:fill="FFFFFF" w:themeFill="background1"/>
            <w:vAlign w:val="center"/>
          </w:tcPr>
          <w:p w:rsidR="0059767D" w:rsidRPr="008D217D" w:rsidRDefault="0059767D" w:rsidP="00251BEA">
            <w:pPr>
              <w:pStyle w:val="CEOcontributionStart"/>
              <w:spacing w:before="40" w:after="40"/>
              <w:jc w:val="center"/>
              <w:rPr>
                <w:rFonts w:ascii="Calibri" w:hAnsi="Calibri"/>
                <w:sz w:val="24"/>
                <w:szCs w:val="24"/>
              </w:rPr>
            </w:pPr>
          </w:p>
        </w:tc>
      </w:tr>
      <w:tr w:rsidR="0059767D" w:rsidRPr="008D217D" w:rsidTr="00251BEA">
        <w:trPr>
          <w:trHeight w:val="525"/>
          <w:jc w:val="center"/>
        </w:trPr>
        <w:tc>
          <w:tcPr>
            <w:tcW w:w="1722" w:type="pct"/>
            <w:tcBorders>
              <w:bottom w:val="single" w:sz="4" w:space="0" w:color="000000" w:themeColor="text1"/>
            </w:tcBorders>
            <w:shd w:val="clear" w:color="auto" w:fill="FFFFFF" w:themeFill="background1"/>
          </w:tcPr>
          <w:p w:rsidR="0059767D" w:rsidRPr="008D217D" w:rsidRDefault="0059767D" w:rsidP="00251BEA">
            <w:pPr>
              <w:spacing w:before="40" w:after="40"/>
              <w:rPr>
                <w:color w:val="000000"/>
                <w:szCs w:val="24"/>
                <w:lang w:val="es-ES_tradnl"/>
              </w:rPr>
            </w:pPr>
            <w:r w:rsidRPr="008D217D">
              <w:rPr>
                <w:color w:val="000000"/>
                <w:szCs w:val="24"/>
                <w:lang w:val="es-ES_tradnl"/>
              </w:rPr>
              <w:t xml:space="preserve">Mr Osmar MACHADO </w:t>
            </w:r>
            <w:r w:rsidR="00B141DA">
              <w:fldChar w:fldCharType="begin"/>
            </w:r>
            <w:r w:rsidR="00B141DA" w:rsidRPr="00B141DA">
              <w:rPr>
                <w:lang w:val="es-ES_tradnl"/>
                <w:rPrChange w:id="12" w:author="Dion, Brigitte" w:date="2015-09-10T19:45:00Z">
                  <w:rPr/>
                </w:rPrChange>
              </w:rPr>
              <w:instrText xml:space="preserve"> HYPERLINK "javascript:x_2id('new','osmar@anatel.gov.br')" </w:instrText>
            </w:r>
            <w:r w:rsidR="00B141DA">
              <w:fldChar w:fldCharType="separate"/>
            </w:r>
            <w:r w:rsidRPr="008D217D">
              <w:rPr>
                <w:rStyle w:val="Hyperlink"/>
                <w:szCs w:val="24"/>
                <w:lang w:val="es-ES_tradnl"/>
              </w:rPr>
              <w:t>osmar@anatel.gov.br</w:t>
            </w:r>
            <w:r w:rsidR="00B141DA">
              <w:rPr>
                <w:rStyle w:val="Hyperlink"/>
                <w:szCs w:val="24"/>
                <w:lang w:val="es-ES_tradnl"/>
              </w:rPr>
              <w:fldChar w:fldCharType="end"/>
            </w:r>
          </w:p>
        </w:tc>
        <w:tc>
          <w:tcPr>
            <w:tcW w:w="1170" w:type="pct"/>
            <w:tcBorders>
              <w:bottom w:val="single" w:sz="4" w:space="0" w:color="000000" w:themeColor="text1"/>
            </w:tcBorders>
            <w:shd w:val="clear" w:color="auto" w:fill="FFFFFF" w:themeFill="background1"/>
          </w:tcPr>
          <w:p w:rsidR="0059767D" w:rsidRPr="008D217D" w:rsidRDefault="0059767D" w:rsidP="00251BEA">
            <w:pPr>
              <w:spacing w:before="40" w:after="40"/>
              <w:rPr>
                <w:color w:val="000000"/>
                <w:szCs w:val="24"/>
                <w:lang w:val="en-US"/>
              </w:rPr>
            </w:pPr>
            <w:r w:rsidRPr="008D217D">
              <w:rPr>
                <w:color w:val="000000"/>
                <w:szCs w:val="24"/>
                <w:lang w:val="en-US"/>
              </w:rPr>
              <w:t>Brazil</w:t>
            </w:r>
          </w:p>
        </w:tc>
        <w:tc>
          <w:tcPr>
            <w:tcW w:w="1324" w:type="pct"/>
            <w:tcBorders>
              <w:bottom w:val="single" w:sz="4" w:space="0" w:color="000000" w:themeColor="text1"/>
            </w:tcBorders>
            <w:shd w:val="clear" w:color="auto" w:fill="FFFFFF" w:themeFill="background1"/>
          </w:tcPr>
          <w:p w:rsidR="0059767D" w:rsidRPr="008D217D" w:rsidRDefault="0059767D" w:rsidP="00251BEA">
            <w:pPr>
              <w:spacing w:before="40" w:after="40"/>
              <w:rPr>
                <w:color w:val="000000"/>
                <w:szCs w:val="24"/>
                <w:lang w:val="en-US"/>
              </w:rPr>
            </w:pPr>
            <w:r w:rsidRPr="008D217D">
              <w:rPr>
                <w:color w:val="000000"/>
                <w:szCs w:val="24"/>
                <w:lang w:val="en-US"/>
              </w:rPr>
              <w:t>Vice-Rapporteur</w:t>
            </w:r>
          </w:p>
        </w:tc>
        <w:tc>
          <w:tcPr>
            <w:tcW w:w="784" w:type="pct"/>
            <w:tcBorders>
              <w:bottom w:val="single" w:sz="4" w:space="0" w:color="000000" w:themeColor="text1"/>
            </w:tcBorders>
            <w:shd w:val="clear" w:color="auto" w:fill="FFFFFF" w:themeFill="background1"/>
            <w:vAlign w:val="center"/>
          </w:tcPr>
          <w:p w:rsidR="0059767D" w:rsidRPr="008D217D" w:rsidRDefault="0059767D" w:rsidP="00251BEA">
            <w:pPr>
              <w:pStyle w:val="CEOcontributionStart"/>
              <w:spacing w:before="40" w:after="40"/>
              <w:jc w:val="center"/>
              <w:rPr>
                <w:rFonts w:ascii="Calibri" w:hAnsi="Calibri"/>
                <w:sz w:val="24"/>
                <w:szCs w:val="24"/>
              </w:rPr>
            </w:pPr>
          </w:p>
        </w:tc>
      </w:tr>
      <w:tr w:rsidR="0059767D" w:rsidRPr="008D217D" w:rsidTr="00251BEA">
        <w:trPr>
          <w:trHeight w:val="525"/>
          <w:jc w:val="center"/>
        </w:trPr>
        <w:tc>
          <w:tcPr>
            <w:tcW w:w="1722" w:type="pct"/>
            <w:tcBorders>
              <w:bottom w:val="single" w:sz="4" w:space="0" w:color="000000" w:themeColor="text1"/>
            </w:tcBorders>
            <w:shd w:val="clear" w:color="auto" w:fill="FFFFFF" w:themeFill="background1"/>
          </w:tcPr>
          <w:p w:rsidR="0059767D" w:rsidRPr="008D217D" w:rsidRDefault="0059767D" w:rsidP="00251BEA">
            <w:pPr>
              <w:spacing w:before="40" w:after="40"/>
              <w:rPr>
                <w:color w:val="000000"/>
                <w:szCs w:val="24"/>
                <w:lang w:val="en-US"/>
              </w:rPr>
            </w:pPr>
            <w:r w:rsidRPr="008D217D">
              <w:rPr>
                <w:color w:val="000000"/>
                <w:szCs w:val="24"/>
                <w:lang w:val="en-US"/>
              </w:rPr>
              <w:t>Mr Farid NAKHLI</w:t>
            </w:r>
          </w:p>
          <w:p w:rsidR="0059767D" w:rsidRPr="008D217D" w:rsidRDefault="00AD7408" w:rsidP="00251BEA">
            <w:pPr>
              <w:spacing w:before="40" w:after="40"/>
              <w:rPr>
                <w:color w:val="000000"/>
                <w:szCs w:val="24"/>
                <w:lang w:val="en-US"/>
              </w:rPr>
            </w:pPr>
            <w:hyperlink r:id="rId81" w:history="1">
              <w:r w:rsidR="0059767D" w:rsidRPr="008D217D">
                <w:rPr>
                  <w:rStyle w:val="Hyperlink"/>
                </w:rPr>
                <w:t>faridnakhli@gmail.com</w:t>
              </w:r>
            </w:hyperlink>
            <w:r w:rsidR="0059767D" w:rsidRPr="008D217D">
              <w:t xml:space="preserve"> </w:t>
            </w:r>
          </w:p>
        </w:tc>
        <w:tc>
          <w:tcPr>
            <w:tcW w:w="1170" w:type="pct"/>
            <w:tcBorders>
              <w:bottom w:val="single" w:sz="4" w:space="0" w:color="000000" w:themeColor="text1"/>
            </w:tcBorders>
            <w:shd w:val="clear" w:color="auto" w:fill="FFFFFF" w:themeFill="background1"/>
          </w:tcPr>
          <w:p w:rsidR="0059767D" w:rsidRPr="008D217D" w:rsidRDefault="0059767D" w:rsidP="00251BEA">
            <w:pPr>
              <w:spacing w:before="40" w:after="40"/>
              <w:rPr>
                <w:color w:val="000000"/>
                <w:szCs w:val="24"/>
                <w:lang w:val="en-US"/>
              </w:rPr>
            </w:pPr>
            <w:r w:rsidRPr="008D217D">
              <w:rPr>
                <w:color w:val="000000"/>
                <w:szCs w:val="24"/>
                <w:lang w:val="en-US"/>
              </w:rPr>
              <w:t>Belarus</w:t>
            </w:r>
          </w:p>
        </w:tc>
        <w:tc>
          <w:tcPr>
            <w:tcW w:w="1324" w:type="pct"/>
            <w:tcBorders>
              <w:bottom w:val="single" w:sz="4" w:space="0" w:color="000000" w:themeColor="text1"/>
            </w:tcBorders>
            <w:shd w:val="clear" w:color="auto" w:fill="FFFFFF" w:themeFill="background1"/>
          </w:tcPr>
          <w:p w:rsidR="0059767D" w:rsidRPr="008D217D" w:rsidRDefault="0059767D" w:rsidP="00251BEA">
            <w:pPr>
              <w:spacing w:before="40" w:after="40"/>
              <w:rPr>
                <w:color w:val="000000"/>
                <w:szCs w:val="24"/>
                <w:lang w:val="en-US"/>
              </w:rPr>
            </w:pPr>
            <w:r w:rsidRPr="008D217D">
              <w:rPr>
                <w:color w:val="000000"/>
                <w:szCs w:val="24"/>
                <w:lang w:val="en-US"/>
              </w:rPr>
              <w:t>Vice-Rapporteur</w:t>
            </w:r>
          </w:p>
        </w:tc>
        <w:tc>
          <w:tcPr>
            <w:tcW w:w="784" w:type="pct"/>
            <w:tcBorders>
              <w:bottom w:val="single" w:sz="4" w:space="0" w:color="000000" w:themeColor="text1"/>
            </w:tcBorders>
            <w:shd w:val="clear" w:color="auto" w:fill="FFFFFF" w:themeFill="background1"/>
            <w:vAlign w:val="center"/>
          </w:tcPr>
          <w:p w:rsidR="0059767D" w:rsidRPr="008D217D" w:rsidRDefault="0059767D" w:rsidP="00251BEA">
            <w:pPr>
              <w:pStyle w:val="CEOcontributionStart"/>
              <w:spacing w:before="40" w:after="40"/>
              <w:jc w:val="center"/>
              <w:rPr>
                <w:rFonts w:ascii="Calibri" w:hAnsi="Calibri"/>
                <w:sz w:val="24"/>
                <w:szCs w:val="24"/>
              </w:rPr>
            </w:pPr>
          </w:p>
        </w:tc>
      </w:tr>
    </w:tbl>
    <w:p w:rsidR="0059767D" w:rsidRPr="008D217D" w:rsidRDefault="0059767D" w:rsidP="0059767D">
      <w:pPr>
        <w:pStyle w:val="enumlev1"/>
        <w:spacing w:before="360" w:after="240"/>
        <w:jc w:val="center"/>
        <w:rPr>
          <w:rFonts w:eastAsiaTheme="minorEastAsia" w:cstheme="minorBidi"/>
          <w:b/>
          <w:szCs w:val="24"/>
          <w:lang w:val="en-US" w:eastAsia="ru-RU"/>
        </w:rPr>
      </w:pPr>
      <w:r w:rsidRPr="008D217D">
        <w:rPr>
          <w:rFonts w:eastAsiaTheme="minorEastAsia" w:cstheme="minorBidi"/>
          <w:b/>
          <w:szCs w:val="24"/>
          <w:lang w:val="en-US" w:eastAsia="ru-RU"/>
        </w:rPr>
        <w:t>Requirements traceability matrix</w:t>
      </w:r>
    </w:p>
    <w:tbl>
      <w:tblPr>
        <w:tblStyle w:val="TableGrid"/>
        <w:tblW w:w="5000" w:type="pct"/>
        <w:tblLook w:val="04A0" w:firstRow="1" w:lastRow="0" w:firstColumn="1" w:lastColumn="0" w:noHBand="0" w:noVBand="1"/>
      </w:tblPr>
      <w:tblGrid>
        <w:gridCol w:w="7842"/>
        <w:gridCol w:w="1787"/>
      </w:tblGrid>
      <w:tr w:rsidR="0059767D" w:rsidRPr="008D217D" w:rsidTr="00251BEA">
        <w:tc>
          <w:tcPr>
            <w:tcW w:w="4072" w:type="pct"/>
          </w:tcPr>
          <w:p w:rsidR="0059767D" w:rsidRPr="008D217D" w:rsidRDefault="0059767D" w:rsidP="00251BEA">
            <w:pPr>
              <w:pStyle w:val="enumlev1"/>
              <w:spacing w:before="60" w:after="60"/>
              <w:ind w:left="0" w:firstLine="0"/>
              <w:jc w:val="center"/>
              <w:rPr>
                <w:rFonts w:eastAsiaTheme="minorEastAsia" w:cstheme="minorBidi"/>
                <w:b/>
                <w:szCs w:val="24"/>
                <w:lang w:val="en-US" w:eastAsia="ru-RU"/>
              </w:rPr>
            </w:pPr>
            <w:r w:rsidRPr="008D217D">
              <w:rPr>
                <w:rFonts w:eastAsiaTheme="minorEastAsia" w:cstheme="minorBidi"/>
                <w:b/>
                <w:szCs w:val="24"/>
                <w:lang w:val="en-US" w:eastAsia="ru-RU"/>
              </w:rPr>
              <w:t>Specific outputs as per Resolution 2 of WTDC-14</w:t>
            </w:r>
          </w:p>
        </w:tc>
        <w:tc>
          <w:tcPr>
            <w:tcW w:w="928" w:type="pct"/>
          </w:tcPr>
          <w:p w:rsidR="0059767D" w:rsidRPr="008D217D" w:rsidRDefault="0059767D" w:rsidP="00251BEA">
            <w:pPr>
              <w:pStyle w:val="enumlev1"/>
              <w:spacing w:before="60" w:after="60"/>
              <w:ind w:left="0" w:firstLine="0"/>
              <w:jc w:val="center"/>
              <w:rPr>
                <w:rFonts w:eastAsiaTheme="minorEastAsia" w:cstheme="minorBidi"/>
                <w:b/>
                <w:szCs w:val="24"/>
                <w:lang w:val="en-US" w:eastAsia="ru-RU"/>
              </w:rPr>
            </w:pPr>
            <w:r w:rsidRPr="008D217D">
              <w:rPr>
                <w:rFonts w:eastAsiaTheme="minorEastAsia" w:cstheme="minorBidi"/>
                <w:b/>
                <w:szCs w:val="24"/>
                <w:lang w:val="en-US" w:eastAsia="ru-RU"/>
              </w:rPr>
              <w:t>Covered by Section #</w:t>
            </w:r>
          </w:p>
        </w:tc>
      </w:tr>
      <w:tr w:rsidR="0059767D" w:rsidRPr="008D217D" w:rsidTr="00251BEA">
        <w:tc>
          <w:tcPr>
            <w:tcW w:w="4072" w:type="pct"/>
          </w:tcPr>
          <w:p w:rsidR="0059767D" w:rsidRPr="008D217D" w:rsidRDefault="0059767D" w:rsidP="00251BEA">
            <w:pPr>
              <w:pStyle w:val="enumlev1"/>
              <w:spacing w:before="60" w:after="60"/>
              <w:ind w:left="426" w:hanging="426"/>
              <w:rPr>
                <w:rFonts w:eastAsiaTheme="minorEastAsia" w:cstheme="minorBidi"/>
                <w:szCs w:val="24"/>
                <w:lang w:val="en-US" w:eastAsia="ru-RU"/>
              </w:rPr>
            </w:pPr>
            <w:r w:rsidRPr="008D217D">
              <w:rPr>
                <w:rFonts w:eastAsiaTheme="minorEastAsia" w:cstheme="minorBidi"/>
                <w:szCs w:val="24"/>
                <w:lang w:val="en-US" w:eastAsia="ru-RU"/>
              </w:rPr>
              <w:t xml:space="preserve">a) </w:t>
            </w:r>
            <w:r w:rsidRPr="008D217D">
              <w:rPr>
                <w:rFonts w:eastAsiaTheme="minorEastAsia" w:cstheme="minorBidi"/>
                <w:szCs w:val="24"/>
                <w:lang w:val="en-US" w:eastAsia="ru-RU"/>
              </w:rPr>
              <w:tab/>
              <w:t>Harmonized guidelines on technical, legal and regulatory aspects of a C&amp;I regime</w:t>
            </w:r>
          </w:p>
        </w:tc>
        <w:tc>
          <w:tcPr>
            <w:tcW w:w="928" w:type="pct"/>
            <w:vAlign w:val="center"/>
          </w:tcPr>
          <w:p w:rsidR="0059767D" w:rsidRPr="008D217D" w:rsidRDefault="0059767D" w:rsidP="00251BEA">
            <w:pPr>
              <w:pStyle w:val="enumlev1"/>
              <w:spacing w:before="60" w:after="60"/>
              <w:ind w:left="0" w:firstLine="0"/>
              <w:jc w:val="center"/>
              <w:rPr>
                <w:rFonts w:eastAsiaTheme="minorEastAsia" w:cstheme="minorBidi"/>
                <w:szCs w:val="24"/>
                <w:lang w:val="en-US" w:eastAsia="ru-RU"/>
              </w:rPr>
            </w:pPr>
            <w:r w:rsidRPr="008D217D">
              <w:rPr>
                <w:rFonts w:eastAsiaTheme="minorEastAsia" w:cstheme="minorBidi"/>
                <w:szCs w:val="24"/>
                <w:lang w:val="en-US" w:eastAsia="ru-RU"/>
              </w:rPr>
              <w:t>3</w:t>
            </w:r>
          </w:p>
        </w:tc>
      </w:tr>
      <w:tr w:rsidR="0059767D" w:rsidRPr="008D217D" w:rsidTr="00251BEA">
        <w:tc>
          <w:tcPr>
            <w:tcW w:w="4072" w:type="pct"/>
          </w:tcPr>
          <w:p w:rsidR="0059767D" w:rsidRPr="008D217D" w:rsidRDefault="0059767D" w:rsidP="00251BEA">
            <w:pPr>
              <w:pStyle w:val="enumlev1"/>
              <w:spacing w:before="60" w:after="60"/>
              <w:ind w:left="426" w:hanging="426"/>
              <w:rPr>
                <w:rFonts w:eastAsiaTheme="minorEastAsia" w:cstheme="minorBidi"/>
                <w:szCs w:val="24"/>
                <w:lang w:val="en-US" w:eastAsia="ru-RU"/>
              </w:rPr>
            </w:pPr>
            <w:r w:rsidRPr="008D217D">
              <w:rPr>
                <w:rFonts w:eastAsiaTheme="minorEastAsia" w:cstheme="minorBidi"/>
                <w:szCs w:val="24"/>
                <w:lang w:val="en-US" w:eastAsia="ru-RU"/>
              </w:rPr>
              <w:t>b)</w:t>
            </w:r>
            <w:r w:rsidRPr="008D217D">
              <w:rPr>
                <w:rFonts w:eastAsiaTheme="minorEastAsia" w:cstheme="minorBidi"/>
                <w:szCs w:val="24"/>
                <w:lang w:val="en-US" w:eastAsia="ru-RU"/>
              </w:rPr>
              <w:tab/>
              <w:t>Feasibility studies regarding the establishment of laboratories in different C&amp;I domains</w:t>
            </w:r>
          </w:p>
        </w:tc>
        <w:tc>
          <w:tcPr>
            <w:tcW w:w="928" w:type="pct"/>
            <w:vAlign w:val="center"/>
          </w:tcPr>
          <w:p w:rsidR="0059767D" w:rsidRPr="008D217D" w:rsidRDefault="00777299" w:rsidP="00251BEA">
            <w:pPr>
              <w:pStyle w:val="enumlev1"/>
              <w:spacing w:before="60" w:after="60"/>
              <w:ind w:left="0" w:firstLine="0"/>
              <w:jc w:val="center"/>
              <w:rPr>
                <w:rFonts w:eastAsiaTheme="minorEastAsia" w:cstheme="minorBidi"/>
                <w:szCs w:val="24"/>
                <w:lang w:val="en-US" w:eastAsia="ru-RU"/>
              </w:rPr>
            </w:pPr>
            <w:r w:rsidRPr="008D217D">
              <w:rPr>
                <w:rFonts w:eastAsiaTheme="minorEastAsia" w:cstheme="minorBidi"/>
                <w:szCs w:val="24"/>
                <w:lang w:val="en-US" w:eastAsia="ru-RU"/>
              </w:rPr>
              <w:t>Annex I</w:t>
            </w:r>
          </w:p>
        </w:tc>
      </w:tr>
      <w:tr w:rsidR="0059767D" w:rsidRPr="008D217D" w:rsidTr="00251BEA">
        <w:tc>
          <w:tcPr>
            <w:tcW w:w="4072" w:type="pct"/>
          </w:tcPr>
          <w:p w:rsidR="0059767D" w:rsidRPr="008D217D" w:rsidRDefault="0059767D" w:rsidP="00251BEA">
            <w:pPr>
              <w:pStyle w:val="enumlev1"/>
              <w:spacing w:before="60" w:after="60"/>
              <w:ind w:left="426" w:hanging="426"/>
              <w:rPr>
                <w:rFonts w:eastAsiaTheme="minorEastAsia" w:cstheme="minorBidi"/>
                <w:szCs w:val="24"/>
                <w:lang w:val="en-US" w:eastAsia="ru-RU"/>
              </w:rPr>
            </w:pPr>
            <w:r w:rsidRPr="008D217D">
              <w:rPr>
                <w:rFonts w:eastAsiaTheme="minorEastAsia" w:cstheme="minorBidi"/>
                <w:szCs w:val="24"/>
                <w:lang w:val="en-US" w:eastAsia="ru-RU"/>
              </w:rPr>
              <w:t>c)</w:t>
            </w:r>
            <w:r w:rsidRPr="008D217D">
              <w:rPr>
                <w:rFonts w:eastAsiaTheme="minorEastAsia" w:cstheme="minorBidi"/>
                <w:szCs w:val="24"/>
                <w:lang w:val="en-US" w:eastAsia="ru-RU"/>
              </w:rPr>
              <w:tab/>
              <w:t>Guidance on the framework and procedures to establish MRAs</w:t>
            </w:r>
          </w:p>
        </w:tc>
        <w:tc>
          <w:tcPr>
            <w:tcW w:w="928" w:type="pct"/>
            <w:vAlign w:val="center"/>
          </w:tcPr>
          <w:p w:rsidR="0059767D" w:rsidRPr="008D217D" w:rsidRDefault="0059767D" w:rsidP="00251BEA">
            <w:pPr>
              <w:pStyle w:val="enumlev1"/>
              <w:spacing w:before="60" w:after="60"/>
              <w:ind w:left="0" w:firstLine="0"/>
              <w:jc w:val="center"/>
              <w:rPr>
                <w:rFonts w:eastAsiaTheme="minorEastAsia" w:cstheme="minorBidi"/>
                <w:szCs w:val="24"/>
                <w:lang w:val="en-US" w:eastAsia="ru-RU"/>
              </w:rPr>
            </w:pPr>
            <w:r w:rsidRPr="008D217D">
              <w:rPr>
                <w:rFonts w:eastAsiaTheme="minorEastAsia" w:cstheme="minorBidi"/>
                <w:szCs w:val="24"/>
                <w:lang w:val="en-US" w:eastAsia="ru-RU"/>
              </w:rPr>
              <w:t>3.3</w:t>
            </w:r>
          </w:p>
        </w:tc>
      </w:tr>
      <w:tr w:rsidR="0059767D" w:rsidRPr="008D217D" w:rsidTr="00251BEA">
        <w:tc>
          <w:tcPr>
            <w:tcW w:w="4072" w:type="pct"/>
          </w:tcPr>
          <w:p w:rsidR="0059767D" w:rsidRPr="008D217D" w:rsidRDefault="0059767D" w:rsidP="00251BEA">
            <w:pPr>
              <w:pStyle w:val="enumlev1"/>
              <w:spacing w:before="60" w:after="60"/>
              <w:ind w:left="426" w:hanging="426"/>
              <w:rPr>
                <w:rFonts w:eastAsiaTheme="minorEastAsia" w:cstheme="minorBidi"/>
                <w:szCs w:val="24"/>
                <w:lang w:val="en-US" w:eastAsia="ru-RU"/>
              </w:rPr>
            </w:pPr>
            <w:r w:rsidRPr="008D217D">
              <w:rPr>
                <w:rFonts w:eastAsiaTheme="minorEastAsia" w:cstheme="minorBidi"/>
                <w:szCs w:val="24"/>
                <w:lang w:val="en-US" w:eastAsia="ru-RU"/>
              </w:rPr>
              <w:t>d)</w:t>
            </w:r>
            <w:r w:rsidRPr="008D217D">
              <w:rPr>
                <w:rFonts w:eastAsiaTheme="minorEastAsia" w:cstheme="minorBidi"/>
                <w:szCs w:val="24"/>
                <w:lang w:val="en-US" w:eastAsia="ru-RU"/>
              </w:rPr>
              <w:tab/>
              <w:t>Case studies on C&amp;I regimes established at national, regional or global levels</w:t>
            </w:r>
          </w:p>
        </w:tc>
        <w:tc>
          <w:tcPr>
            <w:tcW w:w="928" w:type="pct"/>
            <w:vAlign w:val="center"/>
          </w:tcPr>
          <w:p w:rsidR="0059767D" w:rsidRPr="008D217D" w:rsidRDefault="0059767D" w:rsidP="00251BEA">
            <w:pPr>
              <w:pStyle w:val="enumlev1"/>
              <w:spacing w:before="60" w:after="60"/>
              <w:ind w:left="0" w:firstLine="0"/>
              <w:jc w:val="center"/>
              <w:rPr>
                <w:rFonts w:eastAsiaTheme="minorEastAsia" w:cstheme="minorBidi"/>
                <w:szCs w:val="24"/>
                <w:lang w:val="en-US" w:eastAsia="ru-RU"/>
              </w:rPr>
            </w:pPr>
            <w:r w:rsidRPr="008D217D">
              <w:rPr>
                <w:rFonts w:eastAsiaTheme="minorEastAsia" w:cstheme="minorBidi"/>
                <w:szCs w:val="24"/>
                <w:lang w:val="en-US" w:eastAsia="ru-RU"/>
              </w:rPr>
              <w:t>Annex I</w:t>
            </w:r>
          </w:p>
        </w:tc>
      </w:tr>
      <w:tr w:rsidR="0059767D" w:rsidRPr="008D217D" w:rsidTr="00251BEA">
        <w:tc>
          <w:tcPr>
            <w:tcW w:w="4072" w:type="pct"/>
          </w:tcPr>
          <w:p w:rsidR="0059767D" w:rsidRPr="008D217D" w:rsidRDefault="0059767D" w:rsidP="00251BEA">
            <w:pPr>
              <w:pStyle w:val="enumlev1"/>
              <w:spacing w:before="60" w:after="60"/>
              <w:ind w:left="426" w:hanging="426"/>
              <w:rPr>
                <w:rFonts w:eastAsiaTheme="minorEastAsia" w:cstheme="minorBidi"/>
                <w:szCs w:val="24"/>
                <w:lang w:val="en-US" w:eastAsia="ru-RU"/>
              </w:rPr>
            </w:pPr>
            <w:r w:rsidRPr="008D217D">
              <w:rPr>
                <w:rFonts w:eastAsiaTheme="minorEastAsia" w:cstheme="minorBidi"/>
                <w:szCs w:val="24"/>
                <w:lang w:val="en-US" w:eastAsia="ru-RU"/>
              </w:rPr>
              <w:t>e)</w:t>
            </w:r>
            <w:r w:rsidRPr="008D217D">
              <w:rPr>
                <w:rFonts w:eastAsiaTheme="minorEastAsia" w:cstheme="minorBidi"/>
                <w:szCs w:val="24"/>
                <w:lang w:val="en-US" w:eastAsia="ru-RU"/>
              </w:rPr>
              <w:tab/>
              <w:t>Development of a methodology for assessing the status of C&amp;I regimes in place in the regions (or subregions)</w:t>
            </w:r>
          </w:p>
        </w:tc>
        <w:tc>
          <w:tcPr>
            <w:tcW w:w="928" w:type="pct"/>
            <w:vAlign w:val="center"/>
          </w:tcPr>
          <w:p w:rsidR="0059767D" w:rsidRPr="008D217D" w:rsidRDefault="0059767D" w:rsidP="00251BEA">
            <w:pPr>
              <w:pStyle w:val="enumlev1"/>
              <w:spacing w:before="60" w:after="60"/>
              <w:ind w:left="0" w:firstLine="0"/>
              <w:jc w:val="center"/>
              <w:rPr>
                <w:rFonts w:eastAsiaTheme="minorEastAsia" w:cstheme="minorBidi"/>
                <w:szCs w:val="24"/>
                <w:lang w:val="en-US" w:eastAsia="ru-RU"/>
              </w:rPr>
            </w:pPr>
            <w:r w:rsidRPr="008D217D">
              <w:rPr>
                <w:rFonts w:eastAsiaTheme="minorEastAsia" w:cstheme="minorBidi"/>
                <w:szCs w:val="24"/>
                <w:lang w:val="en-US" w:eastAsia="ru-RU"/>
              </w:rPr>
              <w:t>1.6</w:t>
            </w:r>
          </w:p>
        </w:tc>
      </w:tr>
      <w:tr w:rsidR="0059767D" w:rsidRPr="008D217D" w:rsidTr="00251BEA">
        <w:tc>
          <w:tcPr>
            <w:tcW w:w="4072" w:type="pct"/>
          </w:tcPr>
          <w:p w:rsidR="0059767D" w:rsidRPr="008D217D" w:rsidRDefault="0059767D" w:rsidP="00251BEA">
            <w:pPr>
              <w:pStyle w:val="enumlev1"/>
              <w:spacing w:before="60" w:after="60"/>
              <w:ind w:left="426" w:hanging="426"/>
              <w:rPr>
                <w:rFonts w:eastAsiaTheme="minorEastAsia" w:cstheme="minorBidi"/>
                <w:szCs w:val="24"/>
                <w:lang w:val="en-US" w:eastAsia="ru-RU"/>
              </w:rPr>
            </w:pPr>
            <w:r w:rsidRPr="008D217D">
              <w:rPr>
                <w:rFonts w:eastAsiaTheme="minorEastAsia" w:cstheme="minorBidi"/>
                <w:szCs w:val="24"/>
                <w:lang w:val="en-US" w:eastAsia="ru-RU"/>
              </w:rPr>
              <w:t>f)</w:t>
            </w:r>
            <w:r w:rsidRPr="008D217D">
              <w:rPr>
                <w:rFonts w:eastAsiaTheme="minorEastAsia" w:cstheme="minorBidi"/>
                <w:szCs w:val="24"/>
                <w:lang w:val="en-US" w:eastAsia="ru-RU"/>
              </w:rPr>
              <w:tab/>
              <w:t>Experience-sharing and case study reports on C&amp;I implementation of programs</w:t>
            </w:r>
          </w:p>
        </w:tc>
        <w:tc>
          <w:tcPr>
            <w:tcW w:w="928" w:type="pct"/>
            <w:vAlign w:val="center"/>
          </w:tcPr>
          <w:p w:rsidR="0059767D" w:rsidRPr="008D217D" w:rsidRDefault="0059767D" w:rsidP="00251BEA">
            <w:pPr>
              <w:pStyle w:val="enumlev1"/>
              <w:spacing w:before="60" w:after="60"/>
              <w:ind w:left="0" w:firstLine="0"/>
              <w:jc w:val="center"/>
              <w:rPr>
                <w:rFonts w:eastAsiaTheme="minorEastAsia" w:cstheme="minorBidi"/>
                <w:szCs w:val="24"/>
                <w:lang w:val="en-US" w:eastAsia="ru-RU"/>
              </w:rPr>
            </w:pPr>
            <w:r w:rsidRPr="008D217D">
              <w:rPr>
                <w:rFonts w:eastAsiaTheme="minorEastAsia" w:cstheme="minorBidi"/>
                <w:szCs w:val="24"/>
                <w:lang w:val="en-US" w:eastAsia="ru-RU"/>
              </w:rPr>
              <w:t>Annex I</w:t>
            </w:r>
          </w:p>
        </w:tc>
      </w:tr>
    </w:tbl>
    <w:p w:rsidR="0059767D" w:rsidRPr="008D217D" w:rsidRDefault="0059767D" w:rsidP="0059767D">
      <w:pPr>
        <w:pStyle w:val="enumlev1"/>
        <w:jc w:val="center"/>
        <w:rPr>
          <w:rFonts w:eastAsiaTheme="minorEastAsia" w:cstheme="minorBidi"/>
          <w:szCs w:val="24"/>
          <w:lang w:val="en-US" w:eastAsia="ru-RU"/>
        </w:rPr>
      </w:pPr>
    </w:p>
    <w:p w:rsidR="0059767D" w:rsidRPr="008D217D" w:rsidRDefault="0059767D" w:rsidP="0059767D">
      <w:r w:rsidRPr="008D217D">
        <w:br w:type="page"/>
      </w:r>
    </w:p>
    <w:p w:rsidR="0059767D" w:rsidRPr="008D217D" w:rsidRDefault="0059767D" w:rsidP="0059767D">
      <w:pPr>
        <w:spacing w:after="240"/>
        <w:jc w:val="center"/>
        <w:rPr>
          <w:b/>
          <w:bCs/>
          <w:lang w:val="en-US"/>
        </w:rPr>
      </w:pPr>
      <w:r w:rsidRPr="008D217D">
        <w:rPr>
          <w:b/>
          <w:bCs/>
          <w:lang w:val="en-US"/>
        </w:rPr>
        <w:t>Annex 2: Draft liaison statement to SG11 and ITU-T JCA-CIT</w:t>
      </w:r>
    </w:p>
    <w:p w:rsidR="0059767D" w:rsidRPr="008D217D" w:rsidRDefault="0059767D" w:rsidP="0059767D">
      <w:pPr>
        <w:tabs>
          <w:tab w:val="left" w:pos="720"/>
        </w:tabs>
        <w:spacing w:after="120"/>
        <w:ind w:right="454"/>
        <w:jc w:val="center"/>
        <w:rPr>
          <w:b/>
          <w:caps/>
          <w:szCs w:val="24"/>
        </w:rPr>
      </w:pPr>
      <w:r w:rsidRPr="008D217D">
        <w:rPr>
          <w:b/>
          <w:szCs w:val="24"/>
        </w:rPr>
        <w:t>LIAI</w:t>
      </w:r>
      <w:r w:rsidRPr="008D217D">
        <w:rPr>
          <w:b/>
          <w:caps/>
          <w:szCs w:val="24"/>
        </w:rPr>
        <w:t>SON STATEMENT From ITU-D Study Group 2 Question 4/2 TO ITU-T SG11 and ITU-T JCA-CIT on ONGOING COLLABORATION</w:t>
      </w:r>
    </w:p>
    <w:p w:rsidR="0059767D" w:rsidRPr="008D217D" w:rsidRDefault="0059767D" w:rsidP="0059767D">
      <w:pPr>
        <w:tabs>
          <w:tab w:val="left" w:pos="720"/>
        </w:tabs>
        <w:spacing w:after="120"/>
        <w:ind w:right="454"/>
        <w:jc w:val="center"/>
        <w:rPr>
          <w:b/>
          <w:bCs/>
          <w:szCs w:val="24"/>
        </w:rPr>
      </w:pPr>
      <w:r w:rsidRPr="008D217D">
        <w:rPr>
          <w:b/>
          <w:szCs w:val="24"/>
        </w:rPr>
        <w:t>ITU-D Study Group 2 Question 4/2:</w:t>
      </w:r>
    </w:p>
    <w:p w:rsidR="0059767D" w:rsidRPr="008D217D" w:rsidRDefault="0059767D" w:rsidP="0059767D">
      <w:pPr>
        <w:tabs>
          <w:tab w:val="clear" w:pos="794"/>
          <w:tab w:val="clear" w:pos="1191"/>
          <w:tab w:val="clear" w:pos="1588"/>
          <w:tab w:val="clear" w:pos="1985"/>
        </w:tabs>
        <w:spacing w:after="120"/>
        <w:jc w:val="center"/>
        <w:rPr>
          <w:b/>
          <w:bCs/>
          <w:szCs w:val="24"/>
        </w:rPr>
      </w:pPr>
      <w:r w:rsidRPr="008D217D">
        <w:rPr>
          <w:b/>
          <w:bCs/>
          <w:szCs w:val="24"/>
        </w:rPr>
        <w:t>Assistance to developing countries for implementing conformance</w:t>
      </w:r>
      <w:r w:rsidRPr="008D217D">
        <w:rPr>
          <w:b/>
          <w:bCs/>
          <w:szCs w:val="24"/>
        </w:rPr>
        <w:br/>
        <w:t>and interoperability programmes</w:t>
      </w:r>
    </w:p>
    <w:p w:rsidR="0059767D" w:rsidRPr="008D217D" w:rsidRDefault="00F41620" w:rsidP="0059767D">
      <w:pPr>
        <w:tabs>
          <w:tab w:val="clear" w:pos="794"/>
          <w:tab w:val="clear" w:pos="1191"/>
          <w:tab w:val="clear" w:pos="1588"/>
          <w:tab w:val="clear" w:pos="1985"/>
        </w:tabs>
        <w:spacing w:before="240" w:after="120"/>
        <w:jc w:val="right"/>
        <w:rPr>
          <w:szCs w:val="24"/>
        </w:rPr>
      </w:pPr>
      <w:r w:rsidRPr="008D217D">
        <w:rPr>
          <w:szCs w:val="24"/>
        </w:rPr>
        <w:t xml:space="preserve">9 September </w:t>
      </w:r>
      <w:r w:rsidR="0059767D" w:rsidRPr="008D217D">
        <w:rPr>
          <w:szCs w:val="24"/>
        </w:rPr>
        <w:t>2015</w:t>
      </w:r>
    </w:p>
    <w:tbl>
      <w:tblPr>
        <w:tblW w:w="5000" w:type="pct"/>
        <w:tblCellMar>
          <w:left w:w="107" w:type="dxa"/>
          <w:right w:w="107" w:type="dxa"/>
        </w:tblCellMar>
        <w:tblLook w:val="04A0" w:firstRow="1" w:lastRow="0" w:firstColumn="1" w:lastColumn="0" w:noHBand="0" w:noVBand="1"/>
      </w:tblPr>
      <w:tblGrid>
        <w:gridCol w:w="1936"/>
        <w:gridCol w:w="7703"/>
      </w:tblGrid>
      <w:tr w:rsidR="0059767D" w:rsidRPr="00B141DA" w:rsidTr="00251BEA">
        <w:trPr>
          <w:trHeight w:val="20"/>
        </w:trPr>
        <w:tc>
          <w:tcPr>
            <w:tcW w:w="1004" w:type="pct"/>
            <w:hideMark/>
          </w:tcPr>
          <w:p w:rsidR="0059767D" w:rsidRPr="008D217D" w:rsidRDefault="0059767D" w:rsidP="00251BEA">
            <w:pPr>
              <w:pStyle w:val="Banner"/>
              <w:tabs>
                <w:tab w:val="left" w:pos="720"/>
              </w:tabs>
              <w:spacing w:before="120"/>
              <w:ind w:left="-15" w:firstLine="0"/>
              <w:rPr>
                <w:rFonts w:asciiTheme="minorHAnsi" w:hAnsiTheme="minorHAnsi"/>
                <w:b/>
                <w:sz w:val="24"/>
                <w:szCs w:val="24"/>
              </w:rPr>
            </w:pPr>
            <w:r w:rsidRPr="008D217D">
              <w:rPr>
                <w:rFonts w:asciiTheme="minorHAnsi" w:hAnsiTheme="minorHAnsi"/>
                <w:b/>
                <w:sz w:val="24"/>
                <w:szCs w:val="24"/>
              </w:rPr>
              <w:t>To:</w:t>
            </w:r>
          </w:p>
        </w:tc>
        <w:tc>
          <w:tcPr>
            <w:tcW w:w="3996" w:type="pct"/>
            <w:hideMark/>
          </w:tcPr>
          <w:p w:rsidR="0059767D" w:rsidRPr="008D217D" w:rsidRDefault="0059767D" w:rsidP="00251BEA">
            <w:pPr>
              <w:pStyle w:val="Banner"/>
              <w:tabs>
                <w:tab w:val="left" w:pos="720"/>
              </w:tabs>
              <w:spacing w:before="120"/>
              <w:ind w:left="-15" w:firstLine="0"/>
              <w:rPr>
                <w:rFonts w:asciiTheme="minorHAnsi" w:hAnsiTheme="minorHAnsi"/>
                <w:sz w:val="24"/>
                <w:szCs w:val="24"/>
                <w:lang w:val="fr-CH"/>
              </w:rPr>
            </w:pPr>
            <w:r w:rsidRPr="008D217D">
              <w:rPr>
                <w:rFonts w:asciiTheme="minorHAnsi" w:hAnsiTheme="minorHAnsi"/>
                <w:sz w:val="24"/>
                <w:szCs w:val="24"/>
                <w:lang w:val="fr-CH"/>
              </w:rPr>
              <w:t>ITU-</w:t>
            </w:r>
            <w:r w:rsidRPr="008D217D">
              <w:rPr>
                <w:rFonts w:asciiTheme="minorHAnsi" w:hAnsiTheme="minorHAnsi"/>
                <w:caps/>
                <w:sz w:val="24"/>
                <w:szCs w:val="24"/>
                <w:lang w:val="fr-CH"/>
              </w:rPr>
              <w:t>T</w:t>
            </w:r>
            <w:r w:rsidRPr="008D217D">
              <w:rPr>
                <w:rFonts w:asciiTheme="minorHAnsi" w:hAnsiTheme="minorHAnsi"/>
                <w:sz w:val="24"/>
                <w:szCs w:val="24"/>
                <w:lang w:val="fr-CH"/>
              </w:rPr>
              <w:t xml:space="preserve"> SG11 and ITU-T JCA-CIT</w:t>
            </w:r>
          </w:p>
        </w:tc>
      </w:tr>
      <w:tr w:rsidR="0059767D" w:rsidRPr="008D217D" w:rsidTr="00251BEA">
        <w:trPr>
          <w:trHeight w:val="20"/>
        </w:trPr>
        <w:tc>
          <w:tcPr>
            <w:tcW w:w="1004" w:type="pct"/>
            <w:hideMark/>
          </w:tcPr>
          <w:p w:rsidR="0059767D" w:rsidRPr="008D217D" w:rsidRDefault="0059767D" w:rsidP="00251BEA">
            <w:pPr>
              <w:pStyle w:val="Banner"/>
              <w:tabs>
                <w:tab w:val="left" w:pos="720"/>
              </w:tabs>
              <w:spacing w:before="120"/>
              <w:ind w:left="-15" w:firstLine="0"/>
              <w:rPr>
                <w:rFonts w:asciiTheme="minorHAnsi" w:hAnsiTheme="minorHAnsi"/>
                <w:b/>
                <w:sz w:val="24"/>
                <w:szCs w:val="24"/>
                <w:lang w:val="fr-FR"/>
              </w:rPr>
            </w:pPr>
            <w:r w:rsidRPr="008D217D">
              <w:rPr>
                <w:rFonts w:asciiTheme="minorHAnsi" w:hAnsiTheme="minorHAnsi"/>
                <w:b/>
                <w:sz w:val="24"/>
                <w:szCs w:val="24"/>
                <w:lang w:val="fr-FR"/>
              </w:rPr>
              <w:t>From:</w:t>
            </w:r>
          </w:p>
        </w:tc>
        <w:tc>
          <w:tcPr>
            <w:tcW w:w="3996" w:type="pct"/>
            <w:hideMark/>
          </w:tcPr>
          <w:p w:rsidR="0059767D" w:rsidRPr="008D217D" w:rsidRDefault="0059767D" w:rsidP="00251BEA">
            <w:pPr>
              <w:pStyle w:val="Banner"/>
              <w:tabs>
                <w:tab w:val="left" w:pos="720"/>
              </w:tabs>
              <w:spacing w:before="120"/>
              <w:ind w:left="-15" w:firstLine="0"/>
              <w:rPr>
                <w:rFonts w:asciiTheme="minorHAnsi" w:hAnsiTheme="minorHAnsi"/>
                <w:sz w:val="24"/>
                <w:szCs w:val="24"/>
                <w:lang w:val="en-US"/>
              </w:rPr>
            </w:pPr>
            <w:r w:rsidRPr="008D217D">
              <w:rPr>
                <w:rFonts w:asciiTheme="minorHAnsi" w:hAnsiTheme="minorHAnsi"/>
                <w:sz w:val="24"/>
                <w:szCs w:val="24"/>
                <w:lang w:val="en-US"/>
              </w:rPr>
              <w:t>ITU-D Study Group 2 (SG2), Question 4/2</w:t>
            </w:r>
          </w:p>
        </w:tc>
      </w:tr>
      <w:tr w:rsidR="0059767D" w:rsidRPr="008D217D" w:rsidTr="00251BEA">
        <w:trPr>
          <w:trHeight w:val="20"/>
        </w:trPr>
        <w:tc>
          <w:tcPr>
            <w:tcW w:w="1004" w:type="pct"/>
            <w:hideMark/>
          </w:tcPr>
          <w:p w:rsidR="0059767D" w:rsidRPr="008D217D" w:rsidRDefault="0059767D" w:rsidP="00251BEA">
            <w:pPr>
              <w:pStyle w:val="Banner"/>
              <w:tabs>
                <w:tab w:val="left" w:pos="720"/>
              </w:tabs>
              <w:spacing w:before="120"/>
              <w:ind w:left="-15" w:firstLine="0"/>
              <w:rPr>
                <w:rFonts w:asciiTheme="minorHAnsi" w:hAnsiTheme="minorHAnsi"/>
                <w:b/>
                <w:sz w:val="24"/>
                <w:szCs w:val="24"/>
              </w:rPr>
            </w:pPr>
            <w:r w:rsidRPr="008D217D">
              <w:rPr>
                <w:rFonts w:asciiTheme="minorHAnsi" w:hAnsiTheme="minorHAnsi"/>
                <w:b/>
                <w:sz w:val="24"/>
                <w:szCs w:val="24"/>
              </w:rPr>
              <w:t>For:</w:t>
            </w:r>
          </w:p>
        </w:tc>
        <w:tc>
          <w:tcPr>
            <w:tcW w:w="3996" w:type="pct"/>
            <w:hideMark/>
          </w:tcPr>
          <w:p w:rsidR="0059767D" w:rsidRPr="008D217D" w:rsidRDefault="0059767D" w:rsidP="00251BEA">
            <w:pPr>
              <w:pStyle w:val="Banner"/>
              <w:tabs>
                <w:tab w:val="left" w:pos="720"/>
              </w:tabs>
              <w:spacing w:before="120"/>
              <w:ind w:left="-15" w:firstLine="0"/>
              <w:rPr>
                <w:rFonts w:asciiTheme="minorHAnsi" w:hAnsiTheme="minorHAnsi"/>
                <w:sz w:val="24"/>
                <w:szCs w:val="24"/>
                <w:lang w:val="en-US"/>
              </w:rPr>
            </w:pPr>
            <w:r w:rsidRPr="008D217D">
              <w:rPr>
                <w:rFonts w:asciiTheme="minorHAnsi" w:hAnsiTheme="minorHAnsi"/>
                <w:sz w:val="24"/>
                <w:szCs w:val="24"/>
                <w:lang w:val="en-US"/>
              </w:rPr>
              <w:t>Action</w:t>
            </w:r>
          </w:p>
        </w:tc>
      </w:tr>
      <w:tr w:rsidR="0059767D" w:rsidRPr="008D217D" w:rsidTr="00251BEA">
        <w:trPr>
          <w:trHeight w:val="20"/>
        </w:trPr>
        <w:tc>
          <w:tcPr>
            <w:tcW w:w="1004" w:type="pct"/>
            <w:hideMark/>
          </w:tcPr>
          <w:p w:rsidR="0059767D" w:rsidRPr="008D217D" w:rsidRDefault="0059767D" w:rsidP="00251BEA">
            <w:pPr>
              <w:pStyle w:val="Banner"/>
              <w:tabs>
                <w:tab w:val="left" w:pos="720"/>
              </w:tabs>
              <w:spacing w:before="120"/>
              <w:ind w:left="-15" w:firstLine="0"/>
              <w:rPr>
                <w:rFonts w:asciiTheme="minorHAnsi" w:hAnsiTheme="minorHAnsi"/>
                <w:b/>
                <w:sz w:val="24"/>
                <w:szCs w:val="24"/>
              </w:rPr>
            </w:pPr>
            <w:r w:rsidRPr="008D217D">
              <w:rPr>
                <w:rFonts w:asciiTheme="minorHAnsi" w:hAnsiTheme="minorHAnsi"/>
                <w:b/>
                <w:sz w:val="24"/>
                <w:szCs w:val="24"/>
              </w:rPr>
              <w:t>Approval:</w:t>
            </w:r>
          </w:p>
        </w:tc>
        <w:tc>
          <w:tcPr>
            <w:tcW w:w="3996" w:type="pct"/>
          </w:tcPr>
          <w:p w:rsidR="0059767D" w:rsidRPr="008D217D" w:rsidRDefault="0059767D" w:rsidP="00251BEA">
            <w:pPr>
              <w:pStyle w:val="Banner"/>
              <w:tabs>
                <w:tab w:val="left" w:pos="720"/>
              </w:tabs>
              <w:spacing w:before="120"/>
              <w:ind w:left="-15" w:firstLine="0"/>
              <w:rPr>
                <w:rFonts w:asciiTheme="minorHAnsi" w:hAnsiTheme="minorHAnsi"/>
                <w:sz w:val="24"/>
                <w:szCs w:val="24"/>
              </w:rPr>
            </w:pPr>
            <w:r w:rsidRPr="008D217D">
              <w:rPr>
                <w:rFonts w:asciiTheme="minorHAnsi" w:hAnsiTheme="minorHAnsi"/>
                <w:sz w:val="24"/>
                <w:szCs w:val="24"/>
              </w:rPr>
              <w:t>Q4/2 Rapporteur Group meeting on 6 May 2015</w:t>
            </w:r>
          </w:p>
        </w:tc>
      </w:tr>
      <w:tr w:rsidR="0059767D" w:rsidRPr="008D217D" w:rsidTr="00251BEA">
        <w:trPr>
          <w:trHeight w:val="20"/>
        </w:trPr>
        <w:tc>
          <w:tcPr>
            <w:tcW w:w="1004" w:type="pct"/>
            <w:hideMark/>
          </w:tcPr>
          <w:p w:rsidR="0059767D" w:rsidRPr="008D217D" w:rsidRDefault="0059767D" w:rsidP="00251BEA">
            <w:pPr>
              <w:pStyle w:val="Banner"/>
              <w:tabs>
                <w:tab w:val="left" w:pos="720"/>
              </w:tabs>
              <w:spacing w:before="120"/>
              <w:ind w:left="-15" w:firstLine="0"/>
              <w:rPr>
                <w:rFonts w:asciiTheme="minorHAnsi" w:hAnsiTheme="minorHAnsi"/>
                <w:b/>
                <w:sz w:val="24"/>
                <w:szCs w:val="24"/>
              </w:rPr>
            </w:pPr>
            <w:r w:rsidRPr="008D217D">
              <w:rPr>
                <w:rFonts w:asciiTheme="minorHAnsi" w:hAnsiTheme="minorHAnsi"/>
                <w:b/>
                <w:sz w:val="24"/>
                <w:szCs w:val="24"/>
              </w:rPr>
              <w:t>Contact:</w:t>
            </w:r>
          </w:p>
        </w:tc>
        <w:tc>
          <w:tcPr>
            <w:tcW w:w="3996" w:type="pct"/>
            <w:hideMark/>
          </w:tcPr>
          <w:p w:rsidR="0059767D" w:rsidRPr="008D217D" w:rsidRDefault="0059767D" w:rsidP="00251BEA">
            <w:pPr>
              <w:ind w:left="-17"/>
              <w:rPr>
                <w:szCs w:val="24"/>
              </w:rPr>
            </w:pPr>
            <w:r w:rsidRPr="008D217D">
              <w:rPr>
                <w:szCs w:val="24"/>
              </w:rPr>
              <w:t xml:space="preserve">Mr </w:t>
            </w:r>
            <w:r w:rsidRPr="008D217D">
              <w:rPr>
                <w:szCs w:val="24"/>
                <w:lang w:val="en-US"/>
              </w:rPr>
              <w:t>Gordon Gillerman, United States of America</w:t>
            </w:r>
            <w:r w:rsidRPr="008D217D">
              <w:rPr>
                <w:szCs w:val="24"/>
              </w:rPr>
              <w:br/>
              <w:t>Rapporteur for Question 4/2</w:t>
            </w:r>
            <w:r w:rsidRPr="008D217D">
              <w:rPr>
                <w:szCs w:val="24"/>
              </w:rPr>
              <w:br/>
              <w:t>Tel.: +</w:t>
            </w:r>
            <w:r w:rsidRPr="008D217D">
              <w:rPr>
                <w:szCs w:val="24"/>
                <w:lang w:val="en-US"/>
              </w:rPr>
              <w:t>1 301 975 8406</w:t>
            </w:r>
            <w:r w:rsidRPr="008D217D">
              <w:rPr>
                <w:szCs w:val="24"/>
              </w:rPr>
              <w:br/>
              <w:t xml:space="preserve">E-mail: </w:t>
            </w:r>
            <w:hyperlink r:id="rId82" w:history="1">
              <w:r w:rsidRPr="008D217D">
                <w:rPr>
                  <w:rStyle w:val="Hyperlink"/>
                  <w:szCs w:val="24"/>
                  <w:lang w:val="en-US"/>
                </w:rPr>
                <w:t>gordon.gillerman@nist.gov</w:t>
              </w:r>
            </w:hyperlink>
            <w:r w:rsidRPr="008D217D">
              <w:rPr>
                <w:szCs w:val="24"/>
                <w:lang w:val="en-US"/>
              </w:rPr>
              <w:t xml:space="preserve"> </w:t>
            </w:r>
          </w:p>
        </w:tc>
      </w:tr>
      <w:tr w:rsidR="0059767D" w:rsidRPr="00B141DA" w:rsidTr="00251BEA">
        <w:trPr>
          <w:trHeight w:val="20"/>
        </w:trPr>
        <w:tc>
          <w:tcPr>
            <w:tcW w:w="1004" w:type="pct"/>
          </w:tcPr>
          <w:p w:rsidR="0059767D" w:rsidRPr="008D217D" w:rsidRDefault="0059767D" w:rsidP="00251BEA">
            <w:pPr>
              <w:pStyle w:val="Banner"/>
              <w:tabs>
                <w:tab w:val="left" w:pos="720"/>
              </w:tabs>
              <w:spacing w:before="120"/>
              <w:ind w:left="-15" w:firstLine="0"/>
              <w:rPr>
                <w:rFonts w:asciiTheme="minorHAnsi" w:hAnsiTheme="minorHAnsi"/>
                <w:b/>
                <w:sz w:val="24"/>
                <w:szCs w:val="24"/>
              </w:rPr>
            </w:pPr>
          </w:p>
        </w:tc>
        <w:tc>
          <w:tcPr>
            <w:tcW w:w="3996" w:type="pct"/>
          </w:tcPr>
          <w:p w:rsidR="0059767D" w:rsidRPr="008D217D" w:rsidRDefault="0059767D" w:rsidP="00251BEA">
            <w:pPr>
              <w:ind w:left="-17"/>
              <w:rPr>
                <w:szCs w:val="24"/>
                <w:lang w:val="fr-CH"/>
              </w:rPr>
            </w:pPr>
            <w:r w:rsidRPr="008D217D">
              <w:rPr>
                <w:szCs w:val="24"/>
                <w:lang w:val="fr-CH"/>
              </w:rPr>
              <w:t>Mr Cheikh Tidjani Oudaa, Mauritania</w:t>
            </w:r>
            <w:r w:rsidRPr="008D217D">
              <w:rPr>
                <w:szCs w:val="24"/>
                <w:lang w:val="fr-CH"/>
              </w:rPr>
              <w:br/>
              <w:t>Rapporteur for Question 4/2</w:t>
            </w:r>
            <w:r w:rsidRPr="008D217D">
              <w:rPr>
                <w:szCs w:val="24"/>
                <w:lang w:val="fr-CH"/>
              </w:rPr>
              <w:br/>
              <w:t>Tel.: +222 22399896</w:t>
            </w:r>
            <w:r w:rsidRPr="008D217D">
              <w:rPr>
                <w:szCs w:val="24"/>
                <w:lang w:val="fr-CH"/>
              </w:rPr>
              <w:br/>
              <w:t xml:space="preserve">E-mail: </w:t>
            </w:r>
            <w:r w:rsidR="00B141DA">
              <w:fldChar w:fldCharType="begin"/>
            </w:r>
            <w:r w:rsidR="00B141DA" w:rsidRPr="00B141DA">
              <w:rPr>
                <w:lang w:val="fr-CH"/>
                <w:rPrChange w:id="13" w:author="Dion, Brigitte" w:date="2015-09-10T19:45:00Z">
                  <w:rPr/>
                </w:rPrChange>
              </w:rPr>
              <w:instrText xml:space="preserve"> HYPERLINK "mailto:tij.oudaa@are.mr" </w:instrText>
            </w:r>
            <w:r w:rsidR="00B141DA">
              <w:fldChar w:fldCharType="separate"/>
            </w:r>
            <w:r w:rsidRPr="008D217D">
              <w:rPr>
                <w:rStyle w:val="Hyperlink"/>
                <w:szCs w:val="24"/>
                <w:lang w:val="fr-CH"/>
              </w:rPr>
              <w:t>tij.oudaa@are.mr</w:t>
            </w:r>
            <w:r w:rsidR="00B141DA">
              <w:rPr>
                <w:rStyle w:val="Hyperlink"/>
                <w:szCs w:val="24"/>
                <w:lang w:val="fr-CH"/>
              </w:rPr>
              <w:fldChar w:fldCharType="end"/>
            </w:r>
            <w:r w:rsidRPr="008D217D">
              <w:rPr>
                <w:szCs w:val="24"/>
                <w:lang w:val="fr-CH"/>
              </w:rPr>
              <w:t xml:space="preserve"> </w:t>
            </w:r>
          </w:p>
        </w:tc>
      </w:tr>
      <w:tr w:rsidR="0059767D" w:rsidRPr="008D217D" w:rsidTr="00251BEA">
        <w:trPr>
          <w:trHeight w:val="20"/>
        </w:trPr>
        <w:tc>
          <w:tcPr>
            <w:tcW w:w="1004" w:type="pct"/>
            <w:hideMark/>
          </w:tcPr>
          <w:p w:rsidR="0059767D" w:rsidRPr="008D217D" w:rsidRDefault="0059767D" w:rsidP="00251BEA">
            <w:pPr>
              <w:pStyle w:val="Banner"/>
              <w:tabs>
                <w:tab w:val="left" w:pos="720"/>
              </w:tabs>
              <w:spacing w:before="120"/>
              <w:ind w:left="0" w:firstLine="0"/>
              <w:rPr>
                <w:rFonts w:asciiTheme="minorHAnsi" w:hAnsiTheme="minorHAnsi"/>
                <w:b/>
                <w:sz w:val="24"/>
                <w:szCs w:val="24"/>
              </w:rPr>
            </w:pPr>
            <w:r w:rsidRPr="008D217D">
              <w:rPr>
                <w:rFonts w:asciiTheme="minorHAnsi" w:hAnsiTheme="minorHAnsi"/>
                <w:b/>
                <w:sz w:val="24"/>
                <w:szCs w:val="24"/>
              </w:rPr>
              <w:t>BDT Focal Point:</w:t>
            </w:r>
          </w:p>
        </w:tc>
        <w:tc>
          <w:tcPr>
            <w:tcW w:w="3996" w:type="pct"/>
            <w:hideMark/>
          </w:tcPr>
          <w:p w:rsidR="0059767D" w:rsidRPr="008D217D" w:rsidRDefault="0059767D" w:rsidP="00251BEA">
            <w:pPr>
              <w:pStyle w:val="Banner"/>
              <w:tabs>
                <w:tab w:val="left" w:pos="928"/>
              </w:tabs>
              <w:spacing w:before="120" w:after="120"/>
              <w:ind w:left="0" w:firstLine="0"/>
              <w:rPr>
                <w:rFonts w:asciiTheme="minorHAnsi" w:hAnsiTheme="minorHAnsi"/>
                <w:sz w:val="24"/>
                <w:szCs w:val="24"/>
                <w:lang w:val="pt-BR"/>
              </w:rPr>
            </w:pPr>
            <w:r w:rsidRPr="008D217D">
              <w:rPr>
                <w:rFonts w:asciiTheme="minorHAnsi" w:hAnsiTheme="minorHAnsi"/>
                <w:sz w:val="24"/>
                <w:szCs w:val="24"/>
                <w:lang w:val="pt-BR"/>
              </w:rPr>
              <w:t>Mr Riccardo Passerini</w:t>
            </w:r>
            <w:r w:rsidRPr="008D217D">
              <w:rPr>
                <w:rFonts w:asciiTheme="minorHAnsi" w:hAnsiTheme="minorHAnsi"/>
                <w:sz w:val="24"/>
                <w:szCs w:val="24"/>
                <w:lang w:val="pt-BR"/>
              </w:rPr>
              <w:br/>
              <w:t>BDT Focal Point for Question 4/2</w:t>
            </w:r>
            <w:r w:rsidRPr="008D217D">
              <w:rPr>
                <w:rFonts w:asciiTheme="minorHAnsi" w:hAnsiTheme="minorHAnsi"/>
                <w:sz w:val="24"/>
                <w:szCs w:val="24"/>
                <w:lang w:val="pt-BR"/>
              </w:rPr>
              <w:br/>
              <w:t>Tel.: +41 22 730 5720</w:t>
            </w:r>
            <w:r w:rsidRPr="008D217D">
              <w:rPr>
                <w:rFonts w:asciiTheme="minorHAnsi" w:hAnsiTheme="minorHAnsi"/>
                <w:sz w:val="24"/>
                <w:szCs w:val="24"/>
                <w:lang w:val="pt-BR"/>
              </w:rPr>
              <w:br/>
              <w:t xml:space="preserve">E-mail: </w:t>
            </w:r>
            <w:hyperlink r:id="rId83" w:history="1">
              <w:r w:rsidRPr="008D217D">
                <w:rPr>
                  <w:rStyle w:val="Hyperlink"/>
                  <w:rFonts w:asciiTheme="minorHAnsi" w:hAnsiTheme="minorHAnsi"/>
                  <w:sz w:val="24"/>
                  <w:szCs w:val="24"/>
                  <w:lang w:val="en-US"/>
                </w:rPr>
                <w:t>riccardo.passerini@itu.int</w:t>
              </w:r>
            </w:hyperlink>
          </w:p>
        </w:tc>
      </w:tr>
    </w:tbl>
    <w:p w:rsidR="0059767D" w:rsidRPr="0095617D" w:rsidRDefault="0059767D" w:rsidP="00F41620">
      <w:pPr>
        <w:pStyle w:val="CEOcontributionStart"/>
        <w:rPr>
          <w:rFonts w:asciiTheme="minorHAnsi" w:hAnsiTheme="minorHAnsi" w:cs="Times New Roman"/>
          <w:bCs/>
          <w:color w:val="000000" w:themeColor="text1"/>
          <w:sz w:val="24"/>
          <w:szCs w:val="24"/>
        </w:rPr>
      </w:pPr>
      <w:r w:rsidRPr="008D217D">
        <w:rPr>
          <w:rFonts w:asciiTheme="minorHAnsi" w:hAnsiTheme="minorHAnsi" w:cs="Times New Roman"/>
          <w:bCs/>
          <w:color w:val="000000" w:themeColor="text1"/>
          <w:sz w:val="24"/>
          <w:szCs w:val="24"/>
        </w:rPr>
        <w:t xml:space="preserve">ITU-D Study Group 2 Question ITU-D Study Group 2 Question 4/2 (Assistance to developing countries for implementing </w:t>
      </w:r>
      <w:r w:rsidRPr="0095617D">
        <w:rPr>
          <w:rFonts w:asciiTheme="minorHAnsi" w:hAnsiTheme="minorHAnsi" w:cs="Times New Roman"/>
          <w:bCs/>
          <w:color w:val="000000" w:themeColor="text1"/>
          <w:sz w:val="24"/>
          <w:szCs w:val="24"/>
        </w:rPr>
        <w:t xml:space="preserve">conformance and interoperability programmes) thanks ITU-T SG11 and ITU-T JCA-CIT for their input provided in liaison statements </w:t>
      </w:r>
      <w:r w:rsidR="00F41620" w:rsidRPr="0095617D">
        <w:rPr>
          <w:rFonts w:asciiTheme="minorHAnsi" w:hAnsiTheme="minorHAnsi"/>
          <w:sz w:val="24"/>
          <w:szCs w:val="24"/>
        </w:rPr>
        <w:t xml:space="preserve"> </w:t>
      </w:r>
      <w:hyperlink r:id="rId84" w:history="1">
        <w:r w:rsidR="00F41620" w:rsidRPr="0095617D">
          <w:rPr>
            <w:rStyle w:val="Hyperlink"/>
            <w:rFonts w:asciiTheme="minorHAnsi" w:hAnsiTheme="minorHAnsi"/>
            <w:sz w:val="24"/>
            <w:szCs w:val="24"/>
            <w:lang w:val="en-US"/>
          </w:rPr>
          <w:t>2/132</w:t>
        </w:r>
      </w:hyperlink>
      <w:r w:rsidR="00F41620" w:rsidRPr="0095617D">
        <w:rPr>
          <w:rStyle w:val="Hyperlink"/>
          <w:rFonts w:asciiTheme="minorHAnsi" w:hAnsiTheme="minorHAnsi"/>
          <w:sz w:val="24"/>
          <w:szCs w:val="24"/>
          <w:lang w:val="en-US"/>
        </w:rPr>
        <w:t xml:space="preserve">, </w:t>
      </w:r>
      <w:hyperlink r:id="rId85" w:history="1">
        <w:r w:rsidR="00F41620" w:rsidRPr="0095617D">
          <w:rPr>
            <w:rStyle w:val="Hyperlink"/>
            <w:rFonts w:asciiTheme="minorHAnsi" w:hAnsiTheme="minorHAnsi"/>
            <w:sz w:val="24"/>
            <w:szCs w:val="24"/>
            <w:lang w:val="en-US"/>
          </w:rPr>
          <w:t>2/131</w:t>
        </w:r>
      </w:hyperlink>
      <w:r w:rsidR="00F41620" w:rsidRPr="0095617D">
        <w:rPr>
          <w:rStyle w:val="Hyperlink"/>
          <w:rFonts w:asciiTheme="minorHAnsi" w:hAnsiTheme="minorHAnsi"/>
          <w:sz w:val="24"/>
          <w:szCs w:val="24"/>
          <w:lang w:val="en-US"/>
        </w:rPr>
        <w:t xml:space="preserve">, </w:t>
      </w:r>
      <w:hyperlink r:id="rId86" w:history="1">
        <w:r w:rsidR="00F41620" w:rsidRPr="0095617D">
          <w:rPr>
            <w:rStyle w:val="Hyperlink"/>
            <w:rFonts w:asciiTheme="minorHAnsi" w:hAnsiTheme="minorHAnsi"/>
            <w:sz w:val="24"/>
            <w:szCs w:val="24"/>
            <w:lang w:val="en-US"/>
          </w:rPr>
          <w:t>2/130</w:t>
        </w:r>
      </w:hyperlink>
      <w:r w:rsidR="00F41620" w:rsidRPr="0095617D">
        <w:rPr>
          <w:rStyle w:val="Hyperlink"/>
          <w:rFonts w:asciiTheme="minorHAnsi" w:hAnsiTheme="minorHAnsi"/>
          <w:sz w:val="24"/>
          <w:szCs w:val="24"/>
          <w:lang w:val="en-US"/>
        </w:rPr>
        <w:t xml:space="preserve">, </w:t>
      </w:r>
      <w:hyperlink r:id="rId87" w:history="1">
        <w:r w:rsidR="00F41620" w:rsidRPr="0095617D">
          <w:rPr>
            <w:rStyle w:val="Hyperlink"/>
            <w:rFonts w:asciiTheme="minorHAnsi" w:hAnsiTheme="minorHAnsi"/>
            <w:sz w:val="24"/>
            <w:szCs w:val="24"/>
            <w:lang w:val="en-US"/>
          </w:rPr>
          <w:t>2/129</w:t>
        </w:r>
      </w:hyperlink>
    </w:p>
    <w:p w:rsidR="00F41620" w:rsidRPr="0095617D" w:rsidRDefault="0059767D" w:rsidP="0095617D">
      <w:pPr>
        <w:rPr>
          <w:rFonts w:asciiTheme="minorHAnsi" w:hAnsiTheme="minorHAnsi"/>
          <w:color w:val="000000"/>
          <w:szCs w:val="24"/>
          <w:lang w:val="en-US" w:eastAsia="zh-CN"/>
        </w:rPr>
      </w:pPr>
      <w:r w:rsidRPr="0095617D">
        <w:rPr>
          <w:rFonts w:asciiTheme="minorHAnsi" w:hAnsiTheme="minorHAnsi"/>
          <w:bCs/>
          <w:color w:val="000000" w:themeColor="text1"/>
          <w:szCs w:val="24"/>
        </w:rPr>
        <w:t>To continue the collaboration and sharing of relevant information between the groups, ITU-T SG11 and ITU-T JCA-CIT are invited to consider the meeting report with the revised work plan, including the</w:t>
      </w:r>
      <w:r w:rsidR="00F41620" w:rsidRPr="0095617D">
        <w:rPr>
          <w:rFonts w:asciiTheme="minorHAnsi" w:hAnsiTheme="minorHAnsi"/>
          <w:bCs/>
          <w:color w:val="000000" w:themeColor="text1"/>
          <w:szCs w:val="24"/>
        </w:rPr>
        <w:t xml:space="preserve"> </w:t>
      </w:r>
      <w:r w:rsidRPr="0095617D">
        <w:rPr>
          <w:rFonts w:asciiTheme="minorHAnsi" w:hAnsiTheme="minorHAnsi"/>
          <w:bCs/>
          <w:color w:val="000000" w:themeColor="text1"/>
          <w:szCs w:val="24"/>
        </w:rPr>
        <w:t xml:space="preserve"> table of contents for the report on Question 4/2, </w:t>
      </w:r>
      <w:r w:rsidR="00F41620" w:rsidRPr="0095617D">
        <w:rPr>
          <w:rFonts w:asciiTheme="minorHAnsi" w:hAnsiTheme="minorHAnsi"/>
          <w:bCs/>
          <w:color w:val="000000" w:themeColor="text1"/>
          <w:szCs w:val="24"/>
        </w:rPr>
        <w:t>as well as to</w:t>
      </w:r>
      <w:r w:rsidR="00F41620" w:rsidRPr="0095617D">
        <w:rPr>
          <w:rFonts w:asciiTheme="minorHAnsi" w:hAnsiTheme="minorHAnsi"/>
          <w:color w:val="000000"/>
          <w:szCs w:val="24"/>
        </w:rPr>
        <w:t xml:space="preserve"> the Matrix (</w:t>
      </w:r>
      <w:r w:rsidR="008D217D" w:rsidRPr="0095617D">
        <w:rPr>
          <w:rFonts w:asciiTheme="minorHAnsi" w:hAnsiTheme="minorHAnsi"/>
          <w:b/>
          <w:bCs/>
          <w:color w:val="000000"/>
          <w:szCs w:val="24"/>
        </w:rPr>
        <w:t>Anne</w:t>
      </w:r>
      <w:r w:rsidR="0095617D" w:rsidRPr="0095617D">
        <w:rPr>
          <w:rFonts w:asciiTheme="minorHAnsi" w:hAnsiTheme="minorHAnsi"/>
          <w:b/>
          <w:bCs/>
          <w:color w:val="000000"/>
          <w:szCs w:val="24"/>
        </w:rPr>
        <w:t>x 3</w:t>
      </w:r>
      <w:r w:rsidR="008D217D" w:rsidRPr="0095617D">
        <w:rPr>
          <w:rFonts w:asciiTheme="minorHAnsi" w:hAnsiTheme="minorHAnsi"/>
          <w:color w:val="000000"/>
          <w:szCs w:val="24"/>
        </w:rPr>
        <w:t xml:space="preserve"> </w:t>
      </w:r>
      <w:r w:rsidR="00FE6DBD" w:rsidRPr="0095617D">
        <w:rPr>
          <w:rFonts w:asciiTheme="minorHAnsi" w:hAnsiTheme="minorHAnsi"/>
          <w:color w:val="000000"/>
          <w:szCs w:val="24"/>
        </w:rPr>
        <w:t>of the attached Report)</w:t>
      </w:r>
      <w:r w:rsidR="00F41620" w:rsidRPr="0095617D">
        <w:rPr>
          <w:rFonts w:asciiTheme="minorHAnsi" w:hAnsiTheme="minorHAnsi"/>
          <w:color w:val="000000"/>
          <w:szCs w:val="24"/>
        </w:rPr>
        <w:t>, mapping input and reference documents to be taken into consideration for compiling the Sections of the Draft Final Report to be presented to the next Rapporteur Meeting to be held in April 2016.</w:t>
      </w:r>
    </w:p>
    <w:p w:rsidR="0059767D" w:rsidRPr="008D217D" w:rsidRDefault="00F41620" w:rsidP="0095617D">
      <w:pPr>
        <w:rPr>
          <w:color w:val="000000"/>
        </w:rPr>
      </w:pPr>
      <w:r w:rsidRPr="0095617D">
        <w:rPr>
          <w:rFonts w:asciiTheme="minorHAnsi" w:hAnsiTheme="minorHAnsi"/>
          <w:color w:val="000000"/>
          <w:szCs w:val="24"/>
        </w:rPr>
        <w:t xml:space="preserve">The matrix is </w:t>
      </w:r>
      <w:r w:rsidR="00FE6DBD" w:rsidRPr="0095617D">
        <w:rPr>
          <w:rFonts w:asciiTheme="minorHAnsi" w:hAnsiTheme="minorHAnsi"/>
          <w:color w:val="000000"/>
          <w:szCs w:val="24"/>
        </w:rPr>
        <w:t xml:space="preserve">also </w:t>
      </w:r>
      <w:r w:rsidRPr="0095617D">
        <w:rPr>
          <w:rFonts w:asciiTheme="minorHAnsi" w:hAnsiTheme="minorHAnsi"/>
          <w:color w:val="000000"/>
          <w:szCs w:val="24"/>
        </w:rPr>
        <w:t>containing the list of identified Editors and Active Collaborators that</w:t>
      </w:r>
      <w:r w:rsidR="00FE6DBD" w:rsidRPr="0095617D">
        <w:rPr>
          <w:rFonts w:asciiTheme="minorHAnsi" w:hAnsiTheme="minorHAnsi"/>
          <w:color w:val="000000"/>
          <w:szCs w:val="24"/>
        </w:rPr>
        <w:t xml:space="preserve"> will start </w:t>
      </w:r>
      <w:r w:rsidRPr="0095617D">
        <w:rPr>
          <w:rFonts w:asciiTheme="minorHAnsi" w:hAnsiTheme="minorHAnsi"/>
          <w:color w:val="000000"/>
          <w:szCs w:val="24"/>
        </w:rPr>
        <w:t>working electronically for finalizing the</w:t>
      </w:r>
      <w:r w:rsidRPr="008D217D">
        <w:rPr>
          <w:color w:val="000000"/>
        </w:rPr>
        <w:t xml:space="preserve"> Draft Final Report to be presented at the next Rapporteur Group meeting to be held one day between</w:t>
      </w:r>
      <w:r w:rsidR="00FE6DBD" w:rsidRPr="008D217D">
        <w:rPr>
          <w:color w:val="000000"/>
        </w:rPr>
        <w:t xml:space="preserve"> </w:t>
      </w:r>
      <w:r w:rsidR="0095617D">
        <w:t>18 and</w:t>
      </w:r>
      <w:r w:rsidRPr="008D217D">
        <w:t xml:space="preserve"> 29 April</w:t>
      </w:r>
      <w:r w:rsidRPr="008D217D">
        <w:rPr>
          <w:szCs w:val="24"/>
        </w:rPr>
        <w:t xml:space="preserve"> 2016.</w:t>
      </w:r>
    </w:p>
    <w:p w:rsidR="0059767D" w:rsidRPr="008D217D" w:rsidRDefault="0059767D" w:rsidP="0059767D">
      <w:pPr>
        <w:pStyle w:val="CEOcontributionStart"/>
        <w:spacing w:before="120"/>
        <w:rPr>
          <w:rFonts w:asciiTheme="minorHAnsi" w:hAnsiTheme="minorHAnsi" w:cs="Times New Roman"/>
          <w:bCs/>
          <w:color w:val="000000" w:themeColor="text1"/>
          <w:sz w:val="24"/>
          <w:szCs w:val="24"/>
        </w:rPr>
      </w:pPr>
      <w:r w:rsidRPr="008D217D">
        <w:rPr>
          <w:rFonts w:asciiTheme="minorHAnsi" w:hAnsiTheme="minorHAnsi" w:cs="Times New Roman"/>
          <w:bCs/>
          <w:color w:val="000000" w:themeColor="text1"/>
          <w:sz w:val="24"/>
          <w:szCs w:val="24"/>
        </w:rPr>
        <w:t xml:space="preserve">ITU-T SG11 and ITU-T JCA-CIT are kindly invited to consider the meeting report and its annexes and provide comments and contributions for the work of ITU-D Study Group 2 Question 4/2. </w:t>
      </w:r>
    </w:p>
    <w:p w:rsidR="0059767D" w:rsidRPr="00FE6DBD" w:rsidRDefault="0059767D" w:rsidP="00FE6DBD">
      <w:pPr>
        <w:pStyle w:val="CEOcontributionStart"/>
        <w:spacing w:before="120"/>
        <w:rPr>
          <w:rFonts w:asciiTheme="minorHAnsi" w:hAnsiTheme="minorHAnsi" w:cs="Times New Roman"/>
          <w:b/>
          <w:bCs/>
          <w:color w:val="000000" w:themeColor="text1"/>
          <w:sz w:val="24"/>
          <w:szCs w:val="24"/>
        </w:rPr>
      </w:pPr>
      <w:r w:rsidRPr="008D217D">
        <w:rPr>
          <w:rFonts w:asciiTheme="minorHAnsi" w:hAnsiTheme="minorHAnsi" w:cs="Times New Roman"/>
          <w:bCs/>
          <w:color w:val="000000" w:themeColor="text1"/>
          <w:sz w:val="24"/>
          <w:szCs w:val="24"/>
        </w:rPr>
        <w:t>Attachment: Meeting report</w:t>
      </w:r>
    </w:p>
    <w:p w:rsidR="00DA6FD0" w:rsidRDefault="00DA6FD0">
      <w:pPr>
        <w:tabs>
          <w:tab w:val="clear" w:pos="794"/>
          <w:tab w:val="clear" w:pos="1191"/>
          <w:tab w:val="clear" w:pos="1588"/>
          <w:tab w:val="clear" w:pos="1985"/>
        </w:tabs>
        <w:overflowPunct/>
        <w:autoSpaceDE/>
        <w:autoSpaceDN/>
        <w:adjustRightInd/>
        <w:spacing w:before="0"/>
        <w:textAlignment w:val="auto"/>
      </w:pPr>
      <w:r>
        <w:br w:type="page"/>
      </w:r>
    </w:p>
    <w:p w:rsidR="00DA6FD0" w:rsidRDefault="00DA6FD0" w:rsidP="00F37550">
      <w:pPr>
        <w:tabs>
          <w:tab w:val="left" w:pos="300"/>
          <w:tab w:val="center" w:pos="4819"/>
        </w:tabs>
        <w:spacing w:before="360"/>
        <w:jc w:val="center"/>
        <w:sectPr w:rsidR="00DA6FD0" w:rsidSect="00CC4B75">
          <w:headerReference w:type="default" r:id="rId88"/>
          <w:footerReference w:type="default" r:id="rId89"/>
          <w:footerReference w:type="first" r:id="rId90"/>
          <w:pgSz w:w="11907" w:h="16834" w:code="9"/>
          <w:pgMar w:top="1418" w:right="1134" w:bottom="851" w:left="1134" w:header="720" w:footer="567" w:gutter="0"/>
          <w:paperSrc w:first="7" w:other="7"/>
          <w:cols w:space="720"/>
          <w:titlePg/>
        </w:sectPr>
      </w:pPr>
    </w:p>
    <w:p w:rsidR="00CA6603" w:rsidRPr="0095617D" w:rsidRDefault="00BA4D89" w:rsidP="0095617D">
      <w:pPr>
        <w:spacing w:after="120"/>
        <w:jc w:val="center"/>
        <w:rPr>
          <w:b/>
          <w:bCs/>
          <w:szCs w:val="24"/>
        </w:rPr>
      </w:pPr>
      <w:r>
        <w:rPr>
          <w:b/>
          <w:bCs/>
          <w:szCs w:val="24"/>
        </w:rPr>
        <w:t>Annex 3</w:t>
      </w:r>
      <w:r w:rsidR="00DA6FD0" w:rsidRPr="008C593C">
        <w:rPr>
          <w:b/>
          <w:bCs/>
          <w:szCs w:val="24"/>
        </w:rPr>
        <w:t xml:space="preserve">: Detailed table of contents </w:t>
      </w:r>
      <w:r w:rsidR="0095617D">
        <w:rPr>
          <w:b/>
          <w:bCs/>
          <w:szCs w:val="24"/>
        </w:rPr>
        <w:t xml:space="preserve">and matrix </w:t>
      </w:r>
      <w:r w:rsidR="00DA6FD0" w:rsidRPr="008C593C">
        <w:rPr>
          <w:b/>
          <w:bCs/>
          <w:szCs w:val="24"/>
        </w:rPr>
        <w:t>for Question 4/2 Report</w:t>
      </w:r>
      <w:r w:rsidR="0095617D">
        <w:rPr>
          <w:b/>
          <w:bCs/>
          <w:szCs w:val="24"/>
        </w:rPr>
        <w:t xml:space="preserve"> (Revision from 9 September 2015)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036"/>
        <w:gridCol w:w="2134"/>
        <w:gridCol w:w="2375"/>
        <w:gridCol w:w="2474"/>
        <w:gridCol w:w="2661"/>
        <w:gridCol w:w="1942"/>
        <w:gridCol w:w="1933"/>
      </w:tblGrid>
      <w:tr w:rsidR="00CA6603" w:rsidRPr="00CA6603" w:rsidTr="00CA6603">
        <w:tc>
          <w:tcPr>
            <w:tcW w:w="1089" w:type="pct"/>
            <w:gridSpan w:val="2"/>
            <w:shd w:val="clear" w:color="auto" w:fill="auto"/>
            <w:vAlign w:val="center"/>
          </w:tcPr>
          <w:p w:rsidR="00CA6603" w:rsidRPr="00CA6603" w:rsidRDefault="00CA6603" w:rsidP="00A848EA">
            <w:pPr>
              <w:pStyle w:val="a"/>
              <w:spacing w:before="0"/>
              <w:jc w:val="center"/>
              <w:rPr>
                <w:rFonts w:asciiTheme="minorHAnsi" w:hAnsiTheme="minorHAnsi"/>
                <w:b/>
                <w:bCs/>
                <w:color w:val="000000"/>
                <w:sz w:val="22"/>
                <w:szCs w:val="22"/>
                <w:lang w:val="fr-CH"/>
              </w:rPr>
            </w:pPr>
            <w:r w:rsidRPr="00CA6603">
              <w:rPr>
                <w:rFonts w:asciiTheme="minorHAnsi" w:hAnsiTheme="minorHAnsi"/>
                <w:b/>
                <w:bCs/>
                <w:color w:val="000000"/>
                <w:sz w:val="22"/>
                <w:szCs w:val="22"/>
                <w:lang w:val="fr-CH"/>
              </w:rPr>
              <w:t>Structure Elements (Chapters, Topics etc.)</w:t>
            </w:r>
          </w:p>
        </w:tc>
        <w:tc>
          <w:tcPr>
            <w:tcW w:w="816" w:type="pct"/>
            <w:shd w:val="clear" w:color="auto" w:fill="auto"/>
            <w:vAlign w:val="center"/>
          </w:tcPr>
          <w:p w:rsidR="00CA6603" w:rsidRPr="00CA6603" w:rsidRDefault="00CA6603" w:rsidP="00A848EA">
            <w:pPr>
              <w:pStyle w:val="a"/>
              <w:spacing w:before="0"/>
              <w:jc w:val="center"/>
              <w:rPr>
                <w:rFonts w:asciiTheme="minorHAnsi" w:hAnsiTheme="minorHAnsi"/>
                <w:b/>
                <w:bCs/>
                <w:color w:val="000000"/>
                <w:sz w:val="22"/>
                <w:szCs w:val="22"/>
              </w:rPr>
            </w:pPr>
            <w:r w:rsidRPr="00CA6603">
              <w:rPr>
                <w:rFonts w:asciiTheme="minorHAnsi" w:hAnsiTheme="minorHAnsi"/>
                <w:b/>
                <w:bCs/>
                <w:color w:val="000000"/>
                <w:sz w:val="22"/>
                <w:szCs w:val="22"/>
              </w:rPr>
              <w:t>Detailed Description</w:t>
            </w:r>
          </w:p>
        </w:tc>
        <w:tc>
          <w:tcPr>
            <w:tcW w:w="850" w:type="pct"/>
            <w:shd w:val="clear" w:color="auto" w:fill="auto"/>
            <w:vAlign w:val="center"/>
          </w:tcPr>
          <w:p w:rsidR="00CA6603" w:rsidRPr="00CA6603" w:rsidRDefault="00CA6603" w:rsidP="00A848EA">
            <w:pPr>
              <w:pStyle w:val="a"/>
              <w:spacing w:before="0"/>
              <w:ind w:left="68"/>
              <w:jc w:val="center"/>
              <w:rPr>
                <w:rFonts w:asciiTheme="minorHAnsi" w:hAnsiTheme="minorHAnsi"/>
                <w:b/>
                <w:bCs/>
                <w:color w:val="000000"/>
                <w:sz w:val="22"/>
                <w:szCs w:val="22"/>
              </w:rPr>
            </w:pPr>
            <w:r w:rsidRPr="00CA6603">
              <w:rPr>
                <w:rFonts w:asciiTheme="minorHAnsi" w:hAnsiTheme="minorHAnsi"/>
                <w:b/>
                <w:bCs/>
                <w:color w:val="000000"/>
                <w:sz w:val="22"/>
                <w:szCs w:val="22"/>
              </w:rPr>
              <w:t>Person responsible for preparing first draft of content</w:t>
            </w:r>
          </w:p>
        </w:tc>
        <w:tc>
          <w:tcPr>
            <w:tcW w:w="914" w:type="pct"/>
            <w:shd w:val="clear" w:color="auto" w:fill="auto"/>
            <w:vAlign w:val="center"/>
          </w:tcPr>
          <w:p w:rsidR="00CA6603" w:rsidRPr="00CA6603" w:rsidRDefault="00CA6603" w:rsidP="00A848EA">
            <w:pPr>
              <w:pStyle w:val="a"/>
              <w:spacing w:before="0"/>
              <w:jc w:val="center"/>
              <w:rPr>
                <w:rFonts w:asciiTheme="minorHAnsi" w:hAnsiTheme="minorHAnsi"/>
                <w:b/>
                <w:bCs/>
                <w:color w:val="000000"/>
                <w:sz w:val="22"/>
                <w:szCs w:val="22"/>
              </w:rPr>
            </w:pPr>
            <w:r w:rsidRPr="00CA6603">
              <w:rPr>
                <w:rFonts w:asciiTheme="minorHAnsi" w:hAnsiTheme="minorHAnsi"/>
                <w:b/>
                <w:bCs/>
                <w:color w:val="000000"/>
                <w:sz w:val="22"/>
                <w:szCs w:val="22"/>
              </w:rPr>
              <w:t>Related documents</w:t>
            </w:r>
          </w:p>
        </w:tc>
        <w:tc>
          <w:tcPr>
            <w:tcW w:w="667" w:type="pct"/>
            <w:shd w:val="clear" w:color="auto" w:fill="auto"/>
            <w:vAlign w:val="center"/>
          </w:tcPr>
          <w:p w:rsidR="00CA6603" w:rsidRPr="00CA6603" w:rsidRDefault="00CA6603" w:rsidP="00A848EA">
            <w:pPr>
              <w:pStyle w:val="a"/>
              <w:spacing w:before="0"/>
              <w:jc w:val="center"/>
              <w:rPr>
                <w:rFonts w:asciiTheme="minorHAnsi" w:hAnsiTheme="minorHAnsi"/>
                <w:b/>
                <w:bCs/>
                <w:color w:val="000000"/>
                <w:sz w:val="22"/>
                <w:szCs w:val="22"/>
              </w:rPr>
            </w:pPr>
            <w:r w:rsidRPr="00CA6603">
              <w:rPr>
                <w:rFonts w:asciiTheme="minorHAnsi" w:hAnsiTheme="minorHAnsi"/>
                <w:b/>
                <w:bCs/>
                <w:color w:val="000000"/>
                <w:sz w:val="22"/>
                <w:szCs w:val="22"/>
              </w:rPr>
              <w:t>Limitation of content,  pages</w:t>
            </w:r>
          </w:p>
        </w:tc>
        <w:tc>
          <w:tcPr>
            <w:tcW w:w="664" w:type="pct"/>
            <w:shd w:val="clear" w:color="auto" w:fill="auto"/>
            <w:vAlign w:val="center"/>
          </w:tcPr>
          <w:p w:rsidR="00CA6603" w:rsidRPr="00CA6603" w:rsidRDefault="00CA6603" w:rsidP="00A848EA">
            <w:pPr>
              <w:pStyle w:val="a"/>
              <w:spacing w:before="0"/>
              <w:jc w:val="center"/>
              <w:rPr>
                <w:rFonts w:asciiTheme="minorHAnsi" w:hAnsiTheme="minorHAnsi"/>
                <w:sz w:val="22"/>
                <w:szCs w:val="22"/>
              </w:rPr>
            </w:pPr>
            <w:r w:rsidRPr="00CA6603">
              <w:rPr>
                <w:rFonts w:asciiTheme="minorHAnsi" w:hAnsiTheme="minorHAnsi"/>
                <w:b/>
                <w:bCs/>
                <w:color w:val="000000"/>
                <w:sz w:val="22"/>
                <w:szCs w:val="22"/>
              </w:rPr>
              <w:t>Deadline for preparing first draft of content</w:t>
            </w:r>
          </w:p>
        </w:tc>
      </w:tr>
      <w:tr w:rsidR="00CA6603" w:rsidRPr="00CA6603" w:rsidTr="00CA6603">
        <w:tc>
          <w:tcPr>
            <w:tcW w:w="5000" w:type="pct"/>
            <w:gridSpan w:val="7"/>
            <w:shd w:val="clear" w:color="auto" w:fill="D9D9D9"/>
            <w:vAlign w:val="center"/>
          </w:tcPr>
          <w:p w:rsidR="00CA6603" w:rsidRPr="00CA6603" w:rsidRDefault="00CA6603" w:rsidP="00A848EA">
            <w:pPr>
              <w:spacing w:before="0"/>
              <w:rPr>
                <w:rFonts w:asciiTheme="minorHAnsi" w:hAnsiTheme="minorHAnsi"/>
                <w:color w:val="000000"/>
                <w:sz w:val="22"/>
                <w:szCs w:val="22"/>
                <w:lang w:val="en-US"/>
              </w:rPr>
            </w:pPr>
            <w:r w:rsidRPr="00CA6603">
              <w:rPr>
                <w:rFonts w:asciiTheme="minorHAnsi" w:hAnsiTheme="minorHAnsi"/>
                <w:b/>
                <w:bCs/>
                <w:color w:val="000000"/>
                <w:sz w:val="22"/>
                <w:szCs w:val="22"/>
              </w:rPr>
              <w:t xml:space="preserve">Section 1.   (Lead Editor:  </w:t>
            </w:r>
            <w:r w:rsidRPr="00CA6603">
              <w:rPr>
                <w:rFonts w:asciiTheme="minorHAnsi" w:hAnsiTheme="minorHAnsi"/>
                <w:b/>
                <w:bCs/>
                <w:color w:val="000000"/>
                <w:sz w:val="22"/>
                <w:szCs w:val="22"/>
                <w:lang w:val="en-US"/>
              </w:rPr>
              <w:t xml:space="preserve">Gordon GILLERMAN  </w:t>
            </w:r>
            <w:hyperlink r:id="rId91" w:history="1">
              <w:r w:rsidRPr="00CA6603">
                <w:rPr>
                  <w:rStyle w:val="Hyperlink"/>
                  <w:rFonts w:asciiTheme="minorHAnsi" w:hAnsiTheme="minorHAnsi"/>
                  <w:b/>
                  <w:bCs/>
                  <w:sz w:val="22"/>
                  <w:szCs w:val="22"/>
                </w:rPr>
                <w:t>gordon.gillerman@nist.gov</w:t>
              </w:r>
            </w:hyperlink>
            <w:r w:rsidRPr="00CA6603">
              <w:rPr>
                <w:rStyle w:val="Hyperlink"/>
                <w:rFonts w:asciiTheme="minorHAnsi" w:hAnsiTheme="minorHAnsi"/>
                <w:b/>
                <w:bCs/>
                <w:sz w:val="22"/>
                <w:szCs w:val="22"/>
              </w:rPr>
              <w:t xml:space="preserve"> , Rapporteur)</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1.1</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color w:val="000000"/>
                <w:sz w:val="22"/>
                <w:szCs w:val="22"/>
              </w:rPr>
            </w:pPr>
            <w:r w:rsidRPr="00CA6603">
              <w:rPr>
                <w:rFonts w:asciiTheme="minorHAnsi" w:hAnsiTheme="minorHAnsi"/>
                <w:color w:val="000000"/>
                <w:sz w:val="22"/>
                <w:szCs w:val="22"/>
              </w:rPr>
              <w:t>Global trends related to conformance and Interoperability</w:t>
            </w:r>
          </w:p>
        </w:tc>
        <w:tc>
          <w:tcPr>
            <w:tcW w:w="816" w:type="pct"/>
            <w:vMerge w:val="restart"/>
            <w:shd w:val="clear" w:color="auto" w:fill="auto"/>
            <w:vAlign w:val="center"/>
          </w:tcPr>
          <w:p w:rsidR="00CA6603" w:rsidRPr="00CA6603" w:rsidRDefault="00CA6603" w:rsidP="00A848EA">
            <w:pPr>
              <w:pStyle w:val="a"/>
              <w:snapToGrid w:val="0"/>
              <w:spacing w:before="0"/>
              <w:rPr>
                <w:rFonts w:asciiTheme="minorHAnsi" w:hAnsiTheme="minorHAnsi"/>
                <w:color w:val="000000"/>
                <w:sz w:val="22"/>
                <w:szCs w:val="22"/>
              </w:rPr>
            </w:pPr>
            <w:r w:rsidRPr="00CA6603">
              <w:rPr>
                <w:rFonts w:asciiTheme="minorHAnsi" w:hAnsiTheme="minorHAnsi"/>
                <w:b/>
                <w:bCs/>
                <w:sz w:val="22"/>
                <w:szCs w:val="22"/>
              </w:rPr>
              <w:t xml:space="preserve"> </w:t>
            </w:r>
            <w:r w:rsidRPr="00CA6603">
              <w:rPr>
                <w:rFonts w:asciiTheme="minorHAnsi" w:hAnsiTheme="minorHAnsi"/>
                <w:color w:val="000000"/>
                <w:sz w:val="22"/>
                <w:szCs w:val="22"/>
              </w:rPr>
              <w:t xml:space="preserve">  </w:t>
            </w:r>
          </w:p>
        </w:tc>
        <w:tc>
          <w:tcPr>
            <w:tcW w:w="850" w:type="pct"/>
            <w:vMerge w:val="restart"/>
            <w:shd w:val="clear" w:color="auto" w:fill="auto"/>
            <w:vAlign w:val="center"/>
          </w:tcPr>
          <w:p w:rsidR="00CA6603" w:rsidRPr="00CA6603" w:rsidRDefault="00CA6603" w:rsidP="00A848EA">
            <w:pPr>
              <w:pStyle w:val="ListParagraph"/>
              <w:numPr>
                <w:ilvl w:val="0"/>
                <w:numId w:val="20"/>
              </w:numPr>
              <w:tabs>
                <w:tab w:val="clear" w:pos="794"/>
                <w:tab w:val="clear" w:pos="1191"/>
                <w:tab w:val="clear" w:pos="1588"/>
                <w:tab w:val="clear" w:pos="1985"/>
              </w:tabs>
              <w:snapToGrid w:val="0"/>
              <w:spacing w:before="0"/>
              <w:ind w:left="374" w:hanging="283"/>
              <w:textAlignment w:val="auto"/>
              <w:rPr>
                <w:rFonts w:asciiTheme="minorHAnsi" w:hAnsiTheme="minorHAnsi"/>
                <w:color w:val="000000"/>
                <w:sz w:val="22"/>
                <w:szCs w:val="22"/>
                <w:lang w:val="en-US"/>
              </w:rPr>
            </w:pPr>
            <w:r w:rsidRPr="00CA6603">
              <w:rPr>
                <w:rFonts w:asciiTheme="minorHAnsi" w:hAnsiTheme="minorHAnsi"/>
                <w:color w:val="000000"/>
                <w:sz w:val="22"/>
                <w:szCs w:val="22"/>
                <w:lang w:val="en-US"/>
              </w:rPr>
              <w:t>Gordon GILLERMAN, USA, Rapporteur</w:t>
            </w:r>
          </w:p>
          <w:p w:rsidR="00CA6603" w:rsidRPr="00CA6603" w:rsidRDefault="00CA6603" w:rsidP="00A848EA">
            <w:pPr>
              <w:pStyle w:val="ListParagraph"/>
              <w:numPr>
                <w:ilvl w:val="0"/>
                <w:numId w:val="20"/>
              </w:numPr>
              <w:tabs>
                <w:tab w:val="clear" w:pos="794"/>
                <w:tab w:val="clear" w:pos="1191"/>
                <w:tab w:val="clear" w:pos="1588"/>
                <w:tab w:val="clear" w:pos="1985"/>
              </w:tabs>
              <w:snapToGrid w:val="0"/>
              <w:spacing w:before="0"/>
              <w:ind w:left="374" w:hanging="283"/>
              <w:textAlignment w:val="auto"/>
              <w:rPr>
                <w:rFonts w:asciiTheme="minorHAnsi" w:hAnsiTheme="minorHAnsi"/>
                <w:sz w:val="22"/>
                <w:szCs w:val="22"/>
                <w:lang w:val="fr-CH"/>
              </w:rPr>
            </w:pPr>
            <w:r w:rsidRPr="00CA6603">
              <w:rPr>
                <w:rFonts w:asciiTheme="minorHAnsi" w:hAnsiTheme="minorHAnsi"/>
                <w:color w:val="000000"/>
                <w:sz w:val="22"/>
                <w:szCs w:val="22"/>
                <w:lang w:val="fr-CH"/>
              </w:rPr>
              <w:t>Cheikh Tidjani OUDAA, Mauritania, Rapporteur</w:t>
            </w:r>
            <w:r w:rsidRPr="00CA6603">
              <w:rPr>
                <w:rFonts w:asciiTheme="minorHAnsi" w:hAnsiTheme="minorHAnsi"/>
                <w:sz w:val="22"/>
                <w:szCs w:val="22"/>
                <w:lang w:val="fr-CH"/>
              </w:rPr>
              <w:t xml:space="preserve"> </w:t>
            </w:r>
          </w:p>
          <w:p w:rsidR="00CA6603" w:rsidRPr="00CA6603" w:rsidRDefault="00CA6603" w:rsidP="00A848EA">
            <w:pPr>
              <w:pStyle w:val="ListParagraph"/>
              <w:numPr>
                <w:ilvl w:val="0"/>
                <w:numId w:val="20"/>
              </w:numPr>
              <w:tabs>
                <w:tab w:val="clear" w:pos="794"/>
                <w:tab w:val="clear" w:pos="1191"/>
                <w:tab w:val="clear" w:pos="1588"/>
                <w:tab w:val="clear" w:pos="1985"/>
              </w:tabs>
              <w:snapToGrid w:val="0"/>
              <w:spacing w:before="0"/>
              <w:ind w:left="374" w:hanging="283"/>
              <w:textAlignment w:val="auto"/>
              <w:rPr>
                <w:rFonts w:asciiTheme="minorHAnsi" w:hAnsiTheme="minorHAnsi"/>
                <w:sz w:val="22"/>
                <w:szCs w:val="22"/>
                <w:lang w:val="en-US"/>
              </w:rPr>
            </w:pPr>
            <w:r w:rsidRPr="00CA6603">
              <w:rPr>
                <w:rFonts w:asciiTheme="minorHAnsi" w:hAnsiTheme="minorHAnsi"/>
                <w:sz w:val="22"/>
                <w:szCs w:val="22"/>
                <w:lang w:val="en-US"/>
              </w:rPr>
              <w:t xml:space="preserve">TSB </w:t>
            </w:r>
          </w:p>
          <w:p w:rsidR="00CA6603" w:rsidRPr="00CA6603" w:rsidRDefault="00CA6603" w:rsidP="00A848EA">
            <w:pPr>
              <w:pStyle w:val="ListParagraph"/>
              <w:numPr>
                <w:ilvl w:val="0"/>
                <w:numId w:val="20"/>
              </w:numPr>
              <w:tabs>
                <w:tab w:val="clear" w:pos="794"/>
                <w:tab w:val="clear" w:pos="1191"/>
                <w:tab w:val="clear" w:pos="1588"/>
                <w:tab w:val="clear" w:pos="1985"/>
              </w:tabs>
              <w:snapToGrid w:val="0"/>
              <w:spacing w:before="0"/>
              <w:ind w:left="374" w:hanging="283"/>
              <w:textAlignment w:val="auto"/>
              <w:rPr>
                <w:rFonts w:asciiTheme="minorHAnsi" w:hAnsiTheme="minorHAnsi"/>
                <w:color w:val="000000"/>
                <w:sz w:val="22"/>
                <w:szCs w:val="22"/>
                <w:lang w:val="en-US"/>
              </w:rPr>
            </w:pPr>
            <w:r w:rsidRPr="00CA6603">
              <w:rPr>
                <w:rFonts w:asciiTheme="minorHAnsi" w:hAnsiTheme="minorHAnsi"/>
                <w:sz w:val="22"/>
                <w:szCs w:val="22"/>
                <w:lang w:val="en-US"/>
              </w:rPr>
              <w:t xml:space="preserve">BDT </w:t>
            </w:r>
          </w:p>
          <w:p w:rsidR="00CA6603" w:rsidRPr="00CA6603" w:rsidRDefault="00CA6603" w:rsidP="00A848EA">
            <w:pPr>
              <w:pStyle w:val="ListParagraph"/>
              <w:tabs>
                <w:tab w:val="clear" w:pos="794"/>
                <w:tab w:val="clear" w:pos="1191"/>
                <w:tab w:val="clear" w:pos="1588"/>
                <w:tab w:val="clear" w:pos="1985"/>
              </w:tabs>
              <w:snapToGrid w:val="0"/>
              <w:spacing w:before="0"/>
              <w:ind w:left="374" w:hanging="283"/>
              <w:rPr>
                <w:rFonts w:asciiTheme="minorHAnsi" w:hAnsiTheme="minorHAnsi"/>
                <w:color w:val="000000"/>
                <w:sz w:val="22"/>
                <w:szCs w:val="22"/>
                <w:lang w:val="en-US"/>
              </w:rPr>
            </w:pPr>
          </w:p>
          <w:p w:rsidR="00CA6603" w:rsidRPr="00CA6603" w:rsidRDefault="00CA6603" w:rsidP="00A848EA">
            <w:pPr>
              <w:tabs>
                <w:tab w:val="clear" w:pos="794"/>
                <w:tab w:val="clear" w:pos="1191"/>
                <w:tab w:val="clear" w:pos="1588"/>
                <w:tab w:val="clear" w:pos="1985"/>
              </w:tabs>
              <w:snapToGrid w:val="0"/>
              <w:spacing w:before="0"/>
              <w:ind w:left="374" w:hanging="283"/>
              <w:jc w:val="center"/>
              <w:textAlignment w:val="auto"/>
              <w:rPr>
                <w:rFonts w:asciiTheme="minorHAnsi" w:hAnsiTheme="minorHAnsi"/>
                <w:sz w:val="22"/>
                <w:szCs w:val="22"/>
              </w:rPr>
            </w:pPr>
            <w:r w:rsidRPr="00CA6603">
              <w:rPr>
                <w:rFonts w:asciiTheme="minorHAnsi" w:hAnsiTheme="minorHAnsi"/>
                <w:sz w:val="22"/>
                <w:szCs w:val="22"/>
              </w:rPr>
              <w:t xml:space="preserve"> </w:t>
            </w:r>
          </w:p>
        </w:tc>
        <w:tc>
          <w:tcPr>
            <w:tcW w:w="914" w:type="pct"/>
            <w:vMerge w:val="restart"/>
            <w:shd w:val="clear" w:color="auto" w:fill="auto"/>
            <w:vAlign w:val="center"/>
          </w:tcPr>
          <w:p w:rsidR="00CA6603" w:rsidRPr="00CA6603" w:rsidRDefault="00AD7408" w:rsidP="00A848EA">
            <w:pPr>
              <w:tabs>
                <w:tab w:val="clear" w:pos="794"/>
              </w:tabs>
              <w:spacing w:before="0"/>
              <w:textAlignment w:val="auto"/>
              <w:rPr>
                <w:rFonts w:asciiTheme="minorHAnsi" w:hAnsiTheme="minorHAnsi"/>
                <w:b/>
                <w:bCs/>
                <w:sz w:val="22"/>
                <w:szCs w:val="22"/>
              </w:rPr>
            </w:pPr>
            <w:hyperlink r:id="rId92" w:history="1">
              <w:r w:rsidR="00CA6603" w:rsidRPr="00CA6603">
                <w:rPr>
                  <w:rStyle w:val="Hyperlink"/>
                  <w:rFonts w:asciiTheme="minorHAnsi" w:hAnsiTheme="minorHAnsi"/>
                  <w:b/>
                  <w:bCs/>
                  <w:sz w:val="22"/>
                  <w:szCs w:val="22"/>
                  <w:lang w:val="en-US"/>
                </w:rPr>
                <w:t>2/REP/4(Rev.1)</w:t>
              </w:r>
            </w:hyperlink>
          </w:p>
          <w:p w:rsidR="00CA6603" w:rsidRPr="00CA6603" w:rsidRDefault="00AD7408" w:rsidP="0095617D">
            <w:pPr>
              <w:tabs>
                <w:tab w:val="clear" w:pos="794"/>
              </w:tabs>
              <w:spacing w:before="0"/>
              <w:textAlignment w:val="auto"/>
              <w:rPr>
                <w:rFonts w:asciiTheme="minorHAnsi" w:hAnsiTheme="minorHAnsi"/>
                <w:b/>
                <w:bCs/>
                <w:sz w:val="22"/>
                <w:szCs w:val="22"/>
              </w:rPr>
            </w:pPr>
            <w:hyperlink r:id="rId93" w:history="1">
              <w:r w:rsidR="00CA6603" w:rsidRPr="00CA6603">
                <w:rPr>
                  <w:rStyle w:val="Hyperlink"/>
                  <w:rFonts w:asciiTheme="minorHAnsi" w:hAnsiTheme="minorHAnsi"/>
                  <w:b/>
                  <w:bCs/>
                  <w:sz w:val="22"/>
                  <w:szCs w:val="22"/>
                </w:rPr>
                <w:t>1/2+Annex</w:t>
              </w:r>
            </w:hyperlink>
            <w:r w:rsidR="00CA6603" w:rsidRPr="00CA6603">
              <w:rPr>
                <w:rFonts w:asciiTheme="minorHAnsi" w:hAnsiTheme="minorHAnsi"/>
                <w:b/>
                <w:bCs/>
                <w:sz w:val="22"/>
                <w:szCs w:val="22"/>
              </w:rPr>
              <w:t xml:space="preserve"> (BDT))</w:t>
            </w:r>
          </w:p>
          <w:p w:rsidR="00CA6603" w:rsidRPr="00CA6603" w:rsidRDefault="00AD7408" w:rsidP="0095617D">
            <w:pPr>
              <w:pStyle w:val="a"/>
              <w:snapToGrid w:val="0"/>
              <w:spacing w:before="0"/>
              <w:rPr>
                <w:rFonts w:asciiTheme="minorHAnsi" w:hAnsiTheme="minorHAnsi"/>
                <w:b/>
                <w:bCs/>
                <w:sz w:val="22"/>
                <w:szCs w:val="22"/>
                <w:lang w:val="en-US"/>
              </w:rPr>
            </w:pPr>
            <w:hyperlink r:id="rId94" w:history="1">
              <w:r w:rsidR="00CA6603" w:rsidRPr="00CA6603">
                <w:rPr>
                  <w:rStyle w:val="Hyperlink"/>
                  <w:rFonts w:asciiTheme="minorHAnsi" w:hAnsiTheme="minorHAnsi"/>
                  <w:b/>
                  <w:bCs/>
                  <w:sz w:val="22"/>
                  <w:szCs w:val="22"/>
                  <w:lang w:val="en-US"/>
                </w:rPr>
                <w:t>52</w:t>
              </w:r>
            </w:hyperlink>
            <w:r w:rsidR="00CA6603" w:rsidRPr="00CA6603">
              <w:rPr>
                <w:rFonts w:asciiTheme="minorHAnsi" w:hAnsiTheme="minorHAnsi"/>
                <w:b/>
                <w:bCs/>
                <w:sz w:val="22"/>
                <w:szCs w:val="22"/>
                <w:lang w:val="en-US"/>
              </w:rPr>
              <w:t xml:space="preserve"> (Brazil)</w:t>
            </w:r>
          </w:p>
          <w:p w:rsidR="00CA6603" w:rsidRPr="00CA6603" w:rsidRDefault="00CA6603" w:rsidP="0095617D">
            <w:pPr>
              <w:pStyle w:val="a"/>
              <w:snapToGrid w:val="0"/>
              <w:spacing w:before="0"/>
              <w:rPr>
                <w:rFonts w:asciiTheme="minorHAnsi" w:hAnsiTheme="minorHAnsi"/>
                <w:b/>
                <w:bCs/>
                <w:sz w:val="22"/>
                <w:szCs w:val="22"/>
                <w:lang w:val="en-US"/>
              </w:rPr>
            </w:pPr>
          </w:p>
          <w:p w:rsidR="00CA6603" w:rsidRPr="00CA6603" w:rsidRDefault="00AD7408" w:rsidP="0095617D">
            <w:pPr>
              <w:pStyle w:val="a"/>
              <w:snapToGrid w:val="0"/>
              <w:spacing w:before="0"/>
              <w:rPr>
                <w:rFonts w:asciiTheme="minorHAnsi" w:hAnsiTheme="minorHAnsi"/>
                <w:sz w:val="22"/>
                <w:szCs w:val="22"/>
                <w:lang w:val="en-US"/>
              </w:rPr>
            </w:pPr>
            <w:hyperlink r:id="rId95" w:history="1">
              <w:r w:rsidR="00CA6603" w:rsidRPr="00CA6603">
                <w:rPr>
                  <w:rStyle w:val="Hyperlink"/>
                  <w:rFonts w:asciiTheme="minorHAnsi" w:hAnsiTheme="minorHAnsi"/>
                  <w:b/>
                  <w:bCs/>
                  <w:sz w:val="22"/>
                  <w:szCs w:val="22"/>
                  <w:lang w:val="en-US"/>
                </w:rPr>
                <w:t>2/136</w:t>
              </w:r>
            </w:hyperlink>
            <w:r w:rsidR="00CA6603" w:rsidRPr="00CA6603">
              <w:rPr>
                <w:rFonts w:asciiTheme="minorHAnsi" w:hAnsiTheme="minorHAnsi"/>
                <w:b/>
                <w:bCs/>
                <w:sz w:val="22"/>
                <w:szCs w:val="22"/>
                <w:lang w:val="en-US"/>
              </w:rPr>
              <w:t xml:space="preserve"> </w:t>
            </w:r>
            <w:r w:rsidR="00CA6603" w:rsidRPr="00CA6603">
              <w:rPr>
                <w:rFonts w:asciiTheme="minorHAnsi" w:hAnsiTheme="minorHAnsi"/>
                <w:sz w:val="22"/>
                <w:szCs w:val="22"/>
                <w:lang w:val="en-US"/>
              </w:rPr>
              <w:t xml:space="preserve"> </w:t>
            </w:r>
          </w:p>
          <w:p w:rsidR="00CA6603" w:rsidRPr="00CA6603" w:rsidRDefault="00CA6603" w:rsidP="0095617D">
            <w:pPr>
              <w:pStyle w:val="a"/>
              <w:snapToGrid w:val="0"/>
              <w:spacing w:before="0"/>
              <w:rPr>
                <w:rFonts w:asciiTheme="minorHAnsi" w:hAnsiTheme="minorHAnsi"/>
                <w:sz w:val="22"/>
                <w:szCs w:val="22"/>
                <w:lang w:val="en-US"/>
              </w:rPr>
            </w:pPr>
          </w:p>
          <w:p w:rsidR="00CA6603" w:rsidRPr="00CA6603" w:rsidRDefault="00AD7408" w:rsidP="0095617D">
            <w:pPr>
              <w:pStyle w:val="a"/>
              <w:snapToGrid w:val="0"/>
              <w:spacing w:before="0"/>
              <w:rPr>
                <w:rStyle w:val="Hyperlink"/>
                <w:rFonts w:asciiTheme="minorHAnsi" w:hAnsiTheme="minorHAnsi"/>
                <w:sz w:val="22"/>
                <w:szCs w:val="22"/>
                <w:lang w:val="en-US"/>
              </w:rPr>
            </w:pPr>
            <w:hyperlink r:id="rId96" w:history="1">
              <w:r w:rsidR="00CA6603" w:rsidRPr="00CA6603">
                <w:rPr>
                  <w:rStyle w:val="Hyperlink"/>
                  <w:rFonts w:asciiTheme="minorHAnsi" w:hAnsiTheme="minorHAnsi"/>
                  <w:sz w:val="22"/>
                  <w:szCs w:val="22"/>
                  <w:lang w:val="en-US"/>
                </w:rPr>
                <w:t>SG2RGQ/8</w:t>
              </w:r>
            </w:hyperlink>
          </w:p>
          <w:p w:rsidR="00CA6603" w:rsidRPr="00CA6603" w:rsidRDefault="00CA6603" w:rsidP="0095617D">
            <w:pPr>
              <w:pStyle w:val="a"/>
              <w:snapToGrid w:val="0"/>
              <w:spacing w:before="0"/>
              <w:rPr>
                <w:rStyle w:val="Hyperlink"/>
                <w:rFonts w:asciiTheme="minorHAnsi" w:hAnsiTheme="minorHAnsi"/>
                <w:sz w:val="22"/>
                <w:szCs w:val="22"/>
                <w:lang w:val="en-US"/>
              </w:rPr>
            </w:pPr>
          </w:p>
          <w:p w:rsidR="00CA6603" w:rsidRPr="00CA6603" w:rsidRDefault="00AD7408" w:rsidP="0095617D">
            <w:pPr>
              <w:pStyle w:val="a"/>
              <w:snapToGrid w:val="0"/>
              <w:spacing w:before="0"/>
              <w:rPr>
                <w:rFonts w:asciiTheme="minorHAnsi" w:hAnsiTheme="minorHAnsi"/>
                <w:sz w:val="22"/>
                <w:szCs w:val="22"/>
                <w:lang w:val="en-US"/>
              </w:rPr>
            </w:pPr>
            <w:hyperlink r:id="rId97" w:history="1">
              <w:r w:rsidR="00CA6603" w:rsidRPr="00CA6603">
                <w:rPr>
                  <w:rStyle w:val="Hyperlink"/>
                  <w:rFonts w:asciiTheme="minorHAnsi" w:hAnsiTheme="minorHAnsi"/>
                  <w:sz w:val="22"/>
                  <w:szCs w:val="22"/>
                  <w:lang w:val="en-US"/>
                </w:rPr>
                <w:t>SG2RGQ/75</w:t>
              </w:r>
            </w:hyperlink>
            <w:r w:rsidR="00CA6603" w:rsidRPr="00CA6603">
              <w:rPr>
                <w:rFonts w:asciiTheme="minorHAnsi" w:hAnsiTheme="minorHAnsi"/>
                <w:sz w:val="22"/>
                <w:szCs w:val="22"/>
                <w:lang w:val="en-US"/>
              </w:rPr>
              <w:t xml:space="preserve"> (CTU)</w:t>
            </w:r>
          </w:p>
          <w:p w:rsidR="00CA6603" w:rsidRPr="00CA6603" w:rsidRDefault="00AD7408" w:rsidP="0095617D">
            <w:pPr>
              <w:tabs>
                <w:tab w:val="clear" w:pos="794"/>
              </w:tabs>
              <w:spacing w:before="0"/>
              <w:textAlignment w:val="auto"/>
              <w:rPr>
                <w:rFonts w:asciiTheme="minorHAnsi" w:hAnsiTheme="minorHAnsi"/>
                <w:sz w:val="22"/>
                <w:szCs w:val="22"/>
                <w:lang w:val="en-US"/>
              </w:rPr>
            </w:pPr>
            <w:hyperlink r:id="rId98" w:history="1">
              <w:r w:rsidR="00CA6603" w:rsidRPr="00CA6603">
                <w:rPr>
                  <w:rStyle w:val="Hyperlink"/>
                  <w:rFonts w:asciiTheme="minorHAnsi" w:hAnsiTheme="minorHAnsi"/>
                  <w:sz w:val="22"/>
                  <w:szCs w:val="22"/>
                  <w:lang w:val="en-US"/>
                </w:rPr>
                <w:t>SG2RGQ/67+Annex</w:t>
              </w:r>
            </w:hyperlink>
            <w:r w:rsidR="00CA6603" w:rsidRPr="00CA6603">
              <w:rPr>
                <w:rFonts w:asciiTheme="minorHAnsi" w:hAnsiTheme="minorHAnsi"/>
                <w:sz w:val="22"/>
                <w:szCs w:val="22"/>
                <w:lang w:val="en-US"/>
              </w:rPr>
              <w:t xml:space="preserve"> (BDT) </w:t>
            </w:r>
          </w:p>
          <w:p w:rsidR="00CA6603" w:rsidRPr="00CA6603" w:rsidRDefault="00CA6603" w:rsidP="0095617D">
            <w:pPr>
              <w:tabs>
                <w:tab w:val="clear" w:pos="794"/>
              </w:tabs>
              <w:spacing w:before="0"/>
              <w:textAlignment w:val="auto"/>
              <w:rPr>
                <w:rFonts w:asciiTheme="minorHAnsi" w:hAnsiTheme="minorHAnsi"/>
                <w:sz w:val="22"/>
                <w:szCs w:val="22"/>
                <w:lang w:val="es-ES_tradnl"/>
              </w:rPr>
            </w:pPr>
            <w:r w:rsidRPr="00CA6603">
              <w:rPr>
                <w:rFonts w:asciiTheme="minorHAnsi" w:hAnsiTheme="minorHAnsi"/>
                <w:sz w:val="22"/>
                <w:szCs w:val="22"/>
                <w:lang w:val="en-US"/>
              </w:rPr>
              <w:t xml:space="preserve"> </w:t>
            </w:r>
            <w:hyperlink r:id="rId99" w:history="1">
              <w:r w:rsidRPr="00CA6603">
                <w:rPr>
                  <w:rStyle w:val="Hyperlink"/>
                  <w:rFonts w:asciiTheme="minorHAnsi" w:hAnsiTheme="minorHAnsi"/>
                  <w:sz w:val="22"/>
                  <w:szCs w:val="22"/>
                  <w:lang w:val="es-ES_tradnl"/>
                </w:rPr>
                <w:t>SG2RGQ/60 + Annex</w:t>
              </w:r>
            </w:hyperlink>
            <w:r w:rsidRPr="00CA6603">
              <w:rPr>
                <w:rFonts w:asciiTheme="minorHAnsi" w:hAnsiTheme="minorHAnsi"/>
                <w:sz w:val="22"/>
                <w:szCs w:val="22"/>
                <w:lang w:val="es-ES_tradnl"/>
              </w:rPr>
              <w:t xml:space="preserve"> (TSB)</w:t>
            </w:r>
          </w:p>
          <w:p w:rsidR="00CA6603" w:rsidRPr="00CA6603" w:rsidRDefault="00CA6603" w:rsidP="00A848EA">
            <w:pPr>
              <w:tabs>
                <w:tab w:val="clear" w:pos="794"/>
              </w:tabs>
              <w:spacing w:before="0"/>
              <w:textAlignment w:val="auto"/>
              <w:rPr>
                <w:rFonts w:asciiTheme="minorHAnsi" w:hAnsiTheme="minorHAnsi"/>
                <w:b/>
                <w:bCs/>
                <w:sz w:val="22"/>
                <w:szCs w:val="22"/>
                <w:lang w:val="fr-CH"/>
              </w:rPr>
            </w:pPr>
          </w:p>
          <w:p w:rsidR="00CA6603" w:rsidRPr="00CA6603" w:rsidRDefault="00CA6603" w:rsidP="00A848EA">
            <w:pPr>
              <w:tabs>
                <w:tab w:val="clear" w:pos="794"/>
              </w:tabs>
              <w:spacing w:before="0"/>
              <w:textAlignment w:val="auto"/>
              <w:rPr>
                <w:rFonts w:asciiTheme="minorHAnsi" w:hAnsiTheme="minorHAnsi"/>
                <w:b/>
                <w:bCs/>
                <w:sz w:val="22"/>
                <w:szCs w:val="22"/>
                <w:lang w:val="fr-CH"/>
              </w:rPr>
            </w:pPr>
          </w:p>
          <w:p w:rsidR="00CA6603" w:rsidRPr="00CA6603" w:rsidRDefault="00CA6603" w:rsidP="00A848EA">
            <w:pPr>
              <w:pStyle w:val="a"/>
              <w:snapToGrid w:val="0"/>
              <w:spacing w:before="0"/>
              <w:jc w:val="center"/>
              <w:rPr>
                <w:rFonts w:asciiTheme="minorHAnsi" w:hAnsiTheme="minorHAnsi"/>
                <w:color w:val="000000"/>
                <w:sz w:val="22"/>
                <w:szCs w:val="22"/>
                <w:lang w:val="fr-CH"/>
              </w:rPr>
            </w:pP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2</w:t>
            </w:r>
          </w:p>
        </w:tc>
        <w:tc>
          <w:tcPr>
            <w:tcW w:w="664" w:type="pct"/>
            <w:vMerge w:val="restart"/>
            <w:shd w:val="clear" w:color="auto" w:fill="auto"/>
            <w:vAlign w:val="center"/>
          </w:tcPr>
          <w:p w:rsidR="00CA6603" w:rsidRPr="00CA6603" w:rsidRDefault="00CA6603" w:rsidP="00A848EA">
            <w:pPr>
              <w:pStyle w:val="a"/>
              <w:snapToGrid w:val="0"/>
              <w:spacing w:before="0"/>
              <w:jc w:val="center"/>
              <w:rPr>
                <w:rFonts w:asciiTheme="minorHAnsi" w:hAnsiTheme="minorHAnsi"/>
                <w:sz w:val="22"/>
                <w:szCs w:val="22"/>
              </w:rPr>
            </w:pPr>
            <w:r w:rsidRPr="00CA6603">
              <w:rPr>
                <w:rFonts w:asciiTheme="minorHAnsi" w:hAnsiTheme="minorHAnsi"/>
                <w:color w:val="000000"/>
                <w:sz w:val="22"/>
                <w:szCs w:val="22"/>
              </w:rPr>
              <w:t>Jan 2017</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1.2</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color w:val="000000"/>
                <w:sz w:val="22"/>
                <w:szCs w:val="22"/>
              </w:rPr>
            </w:pPr>
            <w:r w:rsidRPr="00CA6603">
              <w:rPr>
                <w:rFonts w:asciiTheme="minorHAnsi" w:hAnsiTheme="minorHAnsi"/>
                <w:color w:val="000000"/>
                <w:sz w:val="22"/>
                <w:szCs w:val="22"/>
              </w:rPr>
              <w:t>Challenges, priorities and problems for countries, subregions or regions with respect to the applications of ITU- T Recommendations</w:t>
            </w:r>
          </w:p>
        </w:tc>
        <w:tc>
          <w:tcPr>
            <w:tcW w:w="816" w:type="pct"/>
            <w:vMerge/>
            <w:shd w:val="clear" w:color="auto" w:fill="auto"/>
            <w:vAlign w:val="center"/>
          </w:tcPr>
          <w:p w:rsidR="00CA6603" w:rsidRPr="00CA6603" w:rsidRDefault="00CA6603" w:rsidP="00A848EA">
            <w:pPr>
              <w:pStyle w:val="a"/>
              <w:snapToGrid w:val="0"/>
              <w:spacing w:before="0"/>
              <w:rPr>
                <w:rFonts w:asciiTheme="minorHAnsi" w:hAnsiTheme="minorHAnsi"/>
                <w:color w:val="000000"/>
                <w:sz w:val="22"/>
                <w:szCs w:val="22"/>
              </w:rPr>
            </w:pPr>
          </w:p>
        </w:tc>
        <w:tc>
          <w:tcPr>
            <w:tcW w:w="850" w:type="pct"/>
            <w:vMerge/>
            <w:shd w:val="clear" w:color="auto" w:fill="auto"/>
            <w:vAlign w:val="center"/>
          </w:tcPr>
          <w:p w:rsidR="00CA6603" w:rsidRPr="00CA6603" w:rsidRDefault="00CA6603" w:rsidP="00A848EA">
            <w:pPr>
              <w:pStyle w:val="a"/>
              <w:snapToGrid w:val="0"/>
              <w:spacing w:before="0"/>
              <w:ind w:left="374" w:hanging="283"/>
              <w:jc w:val="center"/>
              <w:rPr>
                <w:rFonts w:asciiTheme="minorHAnsi" w:hAnsiTheme="minorHAnsi"/>
                <w:color w:val="000000"/>
                <w:sz w:val="22"/>
                <w:szCs w:val="22"/>
              </w:rPr>
            </w:pPr>
          </w:p>
        </w:tc>
        <w:tc>
          <w:tcPr>
            <w:tcW w:w="914" w:type="pct"/>
            <w:vMerge/>
            <w:shd w:val="clear" w:color="auto" w:fill="auto"/>
          </w:tcPr>
          <w:p w:rsidR="00CA6603" w:rsidRPr="00CA6603" w:rsidRDefault="00CA6603" w:rsidP="00A848EA">
            <w:pPr>
              <w:pStyle w:val="a"/>
              <w:snapToGrid w:val="0"/>
              <w:spacing w:before="0"/>
              <w:jc w:val="center"/>
              <w:rPr>
                <w:rFonts w:asciiTheme="minorHAnsi" w:hAnsiTheme="minorHAnsi"/>
                <w:color w:val="000000"/>
                <w:sz w:val="22"/>
                <w:szCs w:val="22"/>
              </w:rPr>
            </w:pP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2</w:t>
            </w:r>
          </w:p>
        </w:tc>
        <w:tc>
          <w:tcPr>
            <w:tcW w:w="664" w:type="pct"/>
            <w:vMerge/>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1.3</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color w:val="000000"/>
                <w:sz w:val="22"/>
                <w:szCs w:val="22"/>
              </w:rPr>
            </w:pPr>
            <w:r w:rsidRPr="00CA6603">
              <w:rPr>
                <w:rFonts w:asciiTheme="minorHAnsi" w:hAnsiTheme="minorHAnsi"/>
                <w:color w:val="000000"/>
                <w:sz w:val="22"/>
                <w:szCs w:val="22"/>
              </w:rPr>
              <w:t xml:space="preserve"> </w:t>
            </w:r>
            <w:r w:rsidRPr="00CA6603">
              <w:rPr>
                <w:rFonts w:asciiTheme="minorHAnsi" w:eastAsiaTheme="minorEastAsia" w:hAnsiTheme="minorHAnsi" w:cstheme="minorBidi"/>
                <w:sz w:val="22"/>
                <w:szCs w:val="22"/>
                <w:lang w:val="en-US" w:eastAsia="ru-RU"/>
              </w:rPr>
              <w:t>Approaches to meeting the confidence needs associated with equipment conformance to ITU-T Recommendations and other related issues</w:t>
            </w:r>
          </w:p>
        </w:tc>
        <w:tc>
          <w:tcPr>
            <w:tcW w:w="816" w:type="pct"/>
            <w:vMerge/>
            <w:shd w:val="clear" w:color="auto" w:fill="auto"/>
            <w:vAlign w:val="center"/>
          </w:tcPr>
          <w:p w:rsidR="00CA6603" w:rsidRPr="00CA6603" w:rsidRDefault="00CA6603" w:rsidP="00A848EA">
            <w:pPr>
              <w:pStyle w:val="a"/>
              <w:snapToGrid w:val="0"/>
              <w:spacing w:before="0"/>
              <w:rPr>
                <w:rFonts w:asciiTheme="minorHAnsi" w:hAnsiTheme="minorHAnsi"/>
                <w:color w:val="000000"/>
                <w:sz w:val="22"/>
                <w:szCs w:val="22"/>
              </w:rPr>
            </w:pPr>
          </w:p>
        </w:tc>
        <w:tc>
          <w:tcPr>
            <w:tcW w:w="850" w:type="pct"/>
            <w:vMerge/>
            <w:shd w:val="clear" w:color="auto" w:fill="auto"/>
            <w:vAlign w:val="center"/>
          </w:tcPr>
          <w:p w:rsidR="00CA6603" w:rsidRPr="00CA6603" w:rsidRDefault="00CA6603" w:rsidP="00A848EA">
            <w:pPr>
              <w:pStyle w:val="a"/>
              <w:snapToGrid w:val="0"/>
              <w:spacing w:before="0"/>
              <w:ind w:left="374" w:hanging="283"/>
              <w:jc w:val="center"/>
              <w:rPr>
                <w:rFonts w:asciiTheme="minorHAnsi" w:hAnsiTheme="minorHAnsi"/>
                <w:color w:val="000000"/>
                <w:sz w:val="22"/>
                <w:szCs w:val="22"/>
              </w:rPr>
            </w:pPr>
          </w:p>
        </w:tc>
        <w:tc>
          <w:tcPr>
            <w:tcW w:w="914" w:type="pct"/>
            <w:vMerge/>
            <w:shd w:val="clear" w:color="auto" w:fill="auto"/>
          </w:tcPr>
          <w:p w:rsidR="00CA6603" w:rsidRPr="00CA6603" w:rsidRDefault="00CA6603" w:rsidP="00A848EA">
            <w:pPr>
              <w:pStyle w:val="a"/>
              <w:snapToGrid w:val="0"/>
              <w:spacing w:before="0"/>
              <w:jc w:val="center"/>
              <w:rPr>
                <w:rFonts w:asciiTheme="minorHAnsi" w:hAnsiTheme="minorHAnsi"/>
                <w:color w:val="000000"/>
                <w:sz w:val="22"/>
                <w:szCs w:val="22"/>
              </w:rPr>
            </w:pP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2</w:t>
            </w:r>
          </w:p>
        </w:tc>
        <w:tc>
          <w:tcPr>
            <w:tcW w:w="664" w:type="pct"/>
            <w:vMerge/>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1.4</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color w:val="000000"/>
                <w:sz w:val="22"/>
                <w:szCs w:val="22"/>
              </w:rPr>
            </w:pPr>
            <w:r w:rsidRPr="00CA6603">
              <w:rPr>
                <w:rFonts w:asciiTheme="minorHAnsi" w:hAnsiTheme="minorHAnsi"/>
                <w:color w:val="000000"/>
                <w:sz w:val="22"/>
                <w:szCs w:val="22"/>
              </w:rPr>
              <w:t xml:space="preserve"> </w:t>
            </w:r>
            <w:r w:rsidRPr="00CA6603">
              <w:rPr>
                <w:rFonts w:asciiTheme="minorHAnsi" w:eastAsiaTheme="minorEastAsia" w:hAnsiTheme="minorHAnsi" w:cstheme="minorBidi"/>
                <w:sz w:val="22"/>
                <w:szCs w:val="22"/>
                <w:lang w:val="en-US" w:eastAsia="ru-RU"/>
              </w:rPr>
              <w:t>Critical issues/priority issues in countries, subregions or   regions and related best practices</w:t>
            </w:r>
          </w:p>
        </w:tc>
        <w:tc>
          <w:tcPr>
            <w:tcW w:w="816" w:type="pct"/>
            <w:vMerge/>
            <w:shd w:val="clear" w:color="auto" w:fill="auto"/>
            <w:vAlign w:val="center"/>
          </w:tcPr>
          <w:p w:rsidR="00CA6603" w:rsidRPr="00CA6603" w:rsidRDefault="00CA6603" w:rsidP="00A848EA">
            <w:pPr>
              <w:pStyle w:val="a"/>
              <w:snapToGrid w:val="0"/>
              <w:spacing w:before="0"/>
              <w:rPr>
                <w:rFonts w:asciiTheme="minorHAnsi" w:hAnsiTheme="minorHAnsi"/>
                <w:color w:val="000000"/>
                <w:sz w:val="22"/>
                <w:szCs w:val="22"/>
              </w:rPr>
            </w:pPr>
          </w:p>
        </w:tc>
        <w:tc>
          <w:tcPr>
            <w:tcW w:w="850" w:type="pct"/>
            <w:vMerge/>
            <w:shd w:val="clear" w:color="auto" w:fill="auto"/>
            <w:vAlign w:val="center"/>
          </w:tcPr>
          <w:p w:rsidR="00CA6603" w:rsidRPr="00CA6603" w:rsidRDefault="00CA6603" w:rsidP="00A848EA">
            <w:pPr>
              <w:pStyle w:val="a"/>
              <w:snapToGrid w:val="0"/>
              <w:spacing w:before="0"/>
              <w:ind w:left="374" w:hanging="283"/>
              <w:jc w:val="center"/>
              <w:rPr>
                <w:rFonts w:asciiTheme="minorHAnsi" w:hAnsiTheme="minorHAnsi"/>
                <w:color w:val="000000"/>
                <w:sz w:val="22"/>
                <w:szCs w:val="22"/>
              </w:rPr>
            </w:pPr>
          </w:p>
        </w:tc>
        <w:tc>
          <w:tcPr>
            <w:tcW w:w="914" w:type="pct"/>
            <w:vMerge/>
            <w:shd w:val="clear" w:color="auto" w:fill="auto"/>
          </w:tcPr>
          <w:p w:rsidR="00CA6603" w:rsidRPr="00CA6603" w:rsidRDefault="00CA6603" w:rsidP="00A848EA">
            <w:pPr>
              <w:pStyle w:val="a"/>
              <w:snapToGrid w:val="0"/>
              <w:spacing w:before="0"/>
              <w:jc w:val="center"/>
              <w:rPr>
                <w:rFonts w:asciiTheme="minorHAnsi" w:hAnsiTheme="minorHAnsi"/>
                <w:color w:val="000000"/>
                <w:sz w:val="22"/>
                <w:szCs w:val="22"/>
              </w:rPr>
            </w:pP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2</w:t>
            </w:r>
          </w:p>
        </w:tc>
        <w:tc>
          <w:tcPr>
            <w:tcW w:w="664" w:type="pct"/>
            <w:vMerge/>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1.5</w:t>
            </w:r>
          </w:p>
        </w:tc>
        <w:tc>
          <w:tcPr>
            <w:tcW w:w="733" w:type="pct"/>
            <w:shd w:val="clear" w:color="auto" w:fill="auto"/>
            <w:vAlign w:val="center"/>
          </w:tcPr>
          <w:p w:rsidR="00CA6603" w:rsidRPr="00CA6603" w:rsidRDefault="00CA6603" w:rsidP="00A848EA">
            <w:pPr>
              <w:spacing w:before="0"/>
              <w:contextualSpacing/>
              <w:rPr>
                <w:rFonts w:asciiTheme="minorHAnsi" w:hAnsiTheme="minorHAnsi"/>
                <w:color w:val="000000"/>
                <w:sz w:val="22"/>
                <w:szCs w:val="22"/>
              </w:rPr>
            </w:pPr>
            <w:r w:rsidRPr="00CA6603">
              <w:rPr>
                <w:rFonts w:asciiTheme="minorHAnsi" w:hAnsiTheme="minorHAnsi"/>
                <w:color w:val="000000"/>
                <w:sz w:val="22"/>
                <w:szCs w:val="22"/>
              </w:rPr>
              <w:t xml:space="preserve"> </w:t>
            </w:r>
            <w:r w:rsidRPr="00CA6603">
              <w:rPr>
                <w:rFonts w:asciiTheme="minorHAnsi" w:eastAsiaTheme="minorEastAsia" w:hAnsiTheme="minorHAnsi" w:cstheme="minorBidi"/>
                <w:sz w:val="22"/>
                <w:szCs w:val="22"/>
                <w:lang w:val="en-US" w:eastAsia="ru-RU"/>
              </w:rPr>
              <w:t>Progress on conformance and interoperability achieved by all ITU Sectors</w:t>
            </w:r>
          </w:p>
        </w:tc>
        <w:tc>
          <w:tcPr>
            <w:tcW w:w="816" w:type="pct"/>
            <w:shd w:val="clear" w:color="auto" w:fill="auto"/>
            <w:vAlign w:val="center"/>
          </w:tcPr>
          <w:p w:rsidR="00CA6603" w:rsidRPr="00CA6603" w:rsidRDefault="00CA6603" w:rsidP="00A848EA">
            <w:pPr>
              <w:pStyle w:val="a"/>
              <w:snapToGrid w:val="0"/>
              <w:spacing w:before="0"/>
              <w:rPr>
                <w:rFonts w:asciiTheme="minorHAnsi" w:hAnsiTheme="minorHAnsi"/>
                <w:color w:val="000000"/>
                <w:sz w:val="22"/>
                <w:szCs w:val="22"/>
              </w:rPr>
            </w:pPr>
          </w:p>
        </w:tc>
        <w:tc>
          <w:tcPr>
            <w:tcW w:w="850" w:type="pct"/>
            <w:shd w:val="clear" w:color="auto" w:fill="auto"/>
            <w:vAlign w:val="center"/>
          </w:tcPr>
          <w:p w:rsidR="00CA6603" w:rsidRPr="00CA6603" w:rsidRDefault="00CA6603" w:rsidP="00A848EA">
            <w:pPr>
              <w:tabs>
                <w:tab w:val="clear" w:pos="794"/>
                <w:tab w:val="clear" w:pos="1191"/>
                <w:tab w:val="clear" w:pos="1588"/>
                <w:tab w:val="clear" w:pos="1985"/>
              </w:tabs>
              <w:snapToGrid w:val="0"/>
              <w:spacing w:before="0"/>
              <w:ind w:left="374" w:hanging="283"/>
              <w:jc w:val="center"/>
              <w:textAlignment w:val="auto"/>
              <w:rPr>
                <w:rFonts w:asciiTheme="minorHAnsi" w:hAnsiTheme="minorHAnsi"/>
                <w:sz w:val="22"/>
                <w:szCs w:val="22"/>
              </w:rPr>
            </w:pPr>
            <w:r w:rsidRPr="00CA6603">
              <w:rPr>
                <w:rFonts w:asciiTheme="minorHAnsi" w:hAnsiTheme="minorHAnsi"/>
                <w:color w:val="000000"/>
                <w:sz w:val="22"/>
                <w:szCs w:val="22"/>
                <w:lang w:val="en-US"/>
              </w:rPr>
              <w:t xml:space="preserve"> </w:t>
            </w:r>
          </w:p>
        </w:tc>
        <w:tc>
          <w:tcPr>
            <w:tcW w:w="914" w:type="pct"/>
            <w:shd w:val="clear" w:color="auto" w:fill="auto"/>
          </w:tcPr>
          <w:p w:rsidR="00CA6603" w:rsidRPr="00CA6603" w:rsidRDefault="00B141DA" w:rsidP="00A848EA">
            <w:pPr>
              <w:spacing w:before="0"/>
              <w:rPr>
                <w:rFonts w:asciiTheme="minorHAnsi" w:hAnsiTheme="minorHAnsi"/>
                <w:sz w:val="22"/>
                <w:szCs w:val="22"/>
                <w:lang w:val="fr-CH"/>
              </w:rPr>
            </w:pPr>
            <w:r>
              <w:fldChar w:fldCharType="begin"/>
            </w:r>
            <w:r w:rsidRPr="00B141DA">
              <w:rPr>
                <w:lang w:val="fr-CH"/>
                <w:rPrChange w:id="14" w:author="Dion, Brigitte" w:date="2015-09-10T19:45:00Z">
                  <w:rPr/>
                </w:rPrChange>
              </w:rPr>
              <w:instrText xml:space="preserve"> HYPERLINK "http://www.itu.int/md/D14-SG02-c-0131" </w:instrText>
            </w:r>
            <w:r>
              <w:fldChar w:fldCharType="separate"/>
            </w:r>
            <w:r w:rsidR="00CA6603" w:rsidRPr="00CA6603">
              <w:rPr>
                <w:rStyle w:val="Hyperlink"/>
                <w:rFonts w:asciiTheme="minorHAnsi" w:hAnsiTheme="minorHAnsi"/>
                <w:sz w:val="22"/>
                <w:szCs w:val="22"/>
                <w:lang w:val="fr-CH"/>
              </w:rPr>
              <w:t>2/131</w:t>
            </w:r>
            <w:r>
              <w:rPr>
                <w:rStyle w:val="Hyperlink"/>
                <w:rFonts w:asciiTheme="minorHAnsi" w:hAnsiTheme="minorHAnsi"/>
                <w:sz w:val="22"/>
                <w:szCs w:val="22"/>
                <w:lang w:val="fr-CH"/>
              </w:rPr>
              <w:fldChar w:fldCharType="end"/>
            </w:r>
            <w:r w:rsidR="00CA6603" w:rsidRPr="00CA6603">
              <w:rPr>
                <w:rFonts w:asciiTheme="minorHAnsi" w:hAnsiTheme="minorHAnsi"/>
                <w:sz w:val="22"/>
                <w:szCs w:val="22"/>
                <w:lang w:val="fr-CH"/>
              </w:rPr>
              <w:t xml:space="preserve"> (ITU-T SG11)</w:t>
            </w:r>
          </w:p>
          <w:p w:rsidR="00CA6603" w:rsidRPr="00CA6603" w:rsidRDefault="00B141DA" w:rsidP="00A848EA">
            <w:pPr>
              <w:spacing w:before="0"/>
              <w:rPr>
                <w:rFonts w:asciiTheme="minorHAnsi" w:hAnsiTheme="minorHAnsi"/>
                <w:sz w:val="22"/>
                <w:szCs w:val="22"/>
                <w:lang w:val="fr-CH"/>
              </w:rPr>
            </w:pPr>
            <w:r>
              <w:fldChar w:fldCharType="begin"/>
            </w:r>
            <w:r w:rsidRPr="00B141DA">
              <w:rPr>
                <w:lang w:val="fr-CH"/>
                <w:rPrChange w:id="15" w:author="Dion, Brigitte" w:date="2015-09-10T19:45:00Z">
                  <w:rPr/>
                </w:rPrChange>
              </w:rPr>
              <w:instrText xml:space="preserve"> HYPERLINK "http://www.itu.int/md/D14-SG02-c-0130" </w:instrText>
            </w:r>
            <w:r>
              <w:fldChar w:fldCharType="separate"/>
            </w:r>
            <w:r w:rsidR="00CA6603" w:rsidRPr="00CA6603">
              <w:rPr>
                <w:rStyle w:val="Hyperlink"/>
                <w:rFonts w:asciiTheme="minorHAnsi" w:hAnsiTheme="minorHAnsi"/>
                <w:sz w:val="22"/>
                <w:szCs w:val="22"/>
                <w:lang w:val="fr-CH"/>
              </w:rPr>
              <w:t>2/130</w:t>
            </w:r>
            <w:r>
              <w:rPr>
                <w:rStyle w:val="Hyperlink"/>
                <w:rFonts w:asciiTheme="minorHAnsi" w:hAnsiTheme="minorHAnsi"/>
                <w:sz w:val="22"/>
                <w:szCs w:val="22"/>
                <w:lang w:val="fr-CH"/>
              </w:rPr>
              <w:fldChar w:fldCharType="end"/>
            </w:r>
            <w:r w:rsidR="00CA6603" w:rsidRPr="00CA6603">
              <w:rPr>
                <w:rFonts w:asciiTheme="minorHAnsi" w:hAnsiTheme="minorHAnsi"/>
                <w:sz w:val="22"/>
                <w:szCs w:val="22"/>
                <w:lang w:val="fr-CH"/>
              </w:rPr>
              <w:t xml:space="preserve"> (ITU-T SG11)</w:t>
            </w:r>
          </w:p>
          <w:p w:rsidR="00CA6603" w:rsidRPr="00CA6603" w:rsidRDefault="00AD7408" w:rsidP="00A848EA">
            <w:pPr>
              <w:spacing w:before="0"/>
              <w:rPr>
                <w:rFonts w:asciiTheme="minorHAnsi" w:hAnsiTheme="minorHAnsi"/>
                <w:sz w:val="22"/>
                <w:szCs w:val="22"/>
                <w:lang w:val="fr-CH"/>
              </w:rPr>
            </w:pPr>
            <w:hyperlink r:id="rId100" w:history="1">
              <w:r w:rsidR="00CA6603" w:rsidRPr="00CA6603">
                <w:rPr>
                  <w:rStyle w:val="Hyperlink"/>
                  <w:rFonts w:asciiTheme="minorHAnsi" w:hAnsiTheme="minorHAnsi"/>
                  <w:sz w:val="22"/>
                  <w:szCs w:val="22"/>
                  <w:lang w:val="fr-CH"/>
                </w:rPr>
                <w:t>2/215 + Annex</w:t>
              </w:r>
            </w:hyperlink>
            <w:r w:rsidR="00CA6603" w:rsidRPr="00CA6603">
              <w:rPr>
                <w:rFonts w:asciiTheme="minorHAnsi" w:hAnsiTheme="minorHAnsi"/>
                <w:sz w:val="22"/>
                <w:szCs w:val="22"/>
                <w:lang w:val="fr-CH"/>
              </w:rPr>
              <w:t xml:space="preserve"> (TSB)</w:t>
            </w:r>
          </w:p>
          <w:p w:rsidR="00CA6603" w:rsidRPr="00CA6603" w:rsidRDefault="00AD7408" w:rsidP="00A848EA">
            <w:pPr>
              <w:spacing w:before="0"/>
              <w:rPr>
                <w:rFonts w:asciiTheme="minorHAnsi" w:hAnsiTheme="minorHAnsi"/>
                <w:sz w:val="22"/>
                <w:szCs w:val="22"/>
                <w:lang w:val="fr-CH"/>
              </w:rPr>
            </w:pPr>
            <w:hyperlink r:id="rId101" w:history="1">
              <w:r w:rsidR="00CA6603" w:rsidRPr="00CA6603">
                <w:rPr>
                  <w:rStyle w:val="Hyperlink"/>
                  <w:rFonts w:asciiTheme="minorHAnsi" w:hAnsiTheme="minorHAnsi"/>
                  <w:sz w:val="22"/>
                  <w:szCs w:val="22"/>
                  <w:lang w:val="fr-CH"/>
                </w:rPr>
                <w:t>2/214 +Annex</w:t>
              </w:r>
            </w:hyperlink>
            <w:r w:rsidR="00CA6603" w:rsidRPr="00CA6603">
              <w:rPr>
                <w:rFonts w:asciiTheme="minorHAnsi" w:hAnsiTheme="minorHAnsi"/>
                <w:sz w:val="22"/>
                <w:szCs w:val="22"/>
                <w:lang w:val="fr-CH"/>
              </w:rPr>
              <w:t xml:space="preserve"> (BDT Focal Point)</w:t>
            </w:r>
            <w:hyperlink r:id="rId102" w:history="1"/>
            <w:r w:rsidR="00CA6603" w:rsidRPr="00CA6603">
              <w:rPr>
                <w:rFonts w:asciiTheme="minorHAnsi" w:hAnsiTheme="minorHAnsi"/>
                <w:sz w:val="22"/>
                <w:szCs w:val="22"/>
                <w:lang w:val="fr-CH"/>
              </w:rPr>
              <w:t xml:space="preserve"> </w:t>
            </w: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3</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sz w:val="22"/>
                <w:szCs w:val="22"/>
              </w:rPr>
            </w:pPr>
            <w:r w:rsidRPr="00CA6603">
              <w:rPr>
                <w:rFonts w:asciiTheme="minorHAnsi" w:hAnsiTheme="minorHAnsi"/>
                <w:color w:val="000000"/>
                <w:sz w:val="22"/>
                <w:szCs w:val="22"/>
              </w:rPr>
              <w:t>Jan 2017</w:t>
            </w:r>
          </w:p>
        </w:tc>
      </w:tr>
      <w:tr w:rsidR="00CA6603" w:rsidRPr="00CA6603" w:rsidTr="00CA6603">
        <w:tc>
          <w:tcPr>
            <w:tcW w:w="5000" w:type="pct"/>
            <w:gridSpan w:val="7"/>
            <w:shd w:val="clear" w:color="auto" w:fill="D9D9D9"/>
            <w:vAlign w:val="center"/>
          </w:tcPr>
          <w:p w:rsidR="00CA6603" w:rsidRPr="00CA6603" w:rsidRDefault="00CA6603" w:rsidP="00A848EA">
            <w:pPr>
              <w:pStyle w:val="a"/>
              <w:tabs>
                <w:tab w:val="clear" w:pos="794"/>
                <w:tab w:val="left" w:pos="741"/>
              </w:tabs>
              <w:spacing w:before="0"/>
              <w:ind w:left="374" w:hanging="283"/>
              <w:jc w:val="center"/>
              <w:rPr>
                <w:rFonts w:asciiTheme="minorHAnsi" w:hAnsiTheme="minorHAnsi"/>
                <w:b/>
                <w:bCs/>
                <w:color w:val="000000"/>
                <w:sz w:val="22"/>
                <w:szCs w:val="22"/>
              </w:rPr>
            </w:pPr>
            <w:r w:rsidRPr="00CA6603">
              <w:rPr>
                <w:rFonts w:asciiTheme="minorHAnsi" w:hAnsiTheme="minorHAnsi"/>
                <w:b/>
                <w:bCs/>
                <w:color w:val="000000"/>
                <w:sz w:val="22"/>
                <w:szCs w:val="22"/>
              </w:rPr>
              <w:t xml:space="preserve">Section 2. Capacity Buildings (Lead Editor: </w:t>
            </w:r>
            <w:r w:rsidRPr="00CA6603">
              <w:rPr>
                <w:rFonts w:asciiTheme="minorHAnsi" w:hAnsiTheme="minorHAnsi"/>
                <w:b/>
                <w:bCs/>
                <w:color w:val="000000"/>
                <w:sz w:val="22"/>
                <w:szCs w:val="22"/>
                <w:lang w:val="en-US"/>
              </w:rPr>
              <w:t>Mr Cheikh Tidjani OUDAA</w:t>
            </w:r>
            <w:r w:rsidRPr="00CA6603">
              <w:rPr>
                <w:rFonts w:asciiTheme="minorHAnsi" w:hAnsiTheme="minorHAnsi"/>
                <w:b/>
                <w:bCs/>
                <w:sz w:val="22"/>
                <w:szCs w:val="22"/>
                <w:lang w:val="en-US"/>
              </w:rPr>
              <w:t xml:space="preserve"> </w:t>
            </w:r>
            <w:hyperlink r:id="rId103" w:history="1">
              <w:r w:rsidRPr="00CA6603">
                <w:rPr>
                  <w:rStyle w:val="Hyperlink"/>
                  <w:rFonts w:asciiTheme="minorHAnsi" w:hAnsiTheme="minorHAnsi"/>
                  <w:b/>
                  <w:bCs/>
                  <w:sz w:val="22"/>
                  <w:szCs w:val="22"/>
                </w:rPr>
                <w:t>tij.oudaa@are.mr</w:t>
              </w:r>
            </w:hyperlink>
            <w:r w:rsidRPr="00CA6603">
              <w:rPr>
                <w:rStyle w:val="Hyperlink"/>
                <w:rFonts w:asciiTheme="minorHAnsi" w:hAnsiTheme="minorHAnsi"/>
                <w:b/>
                <w:bCs/>
                <w:sz w:val="22"/>
                <w:szCs w:val="22"/>
              </w:rPr>
              <w:t xml:space="preserve"> , Rapporteur</w:t>
            </w:r>
            <w:r w:rsidRPr="00CA6603">
              <w:rPr>
                <w:rFonts w:asciiTheme="minorHAnsi" w:hAnsiTheme="minorHAnsi"/>
                <w:b/>
                <w:bCs/>
                <w:color w:val="000000"/>
                <w:sz w:val="22"/>
                <w:szCs w:val="22"/>
              </w:rPr>
              <w:t xml:space="preserve">) </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2.1</w:t>
            </w:r>
          </w:p>
        </w:tc>
        <w:tc>
          <w:tcPr>
            <w:tcW w:w="733" w:type="pct"/>
            <w:shd w:val="clear" w:color="auto" w:fill="auto"/>
            <w:vAlign w:val="center"/>
          </w:tcPr>
          <w:p w:rsidR="00CA6603" w:rsidRPr="00CA6603" w:rsidRDefault="00CA6603" w:rsidP="00CA6603">
            <w:pPr>
              <w:spacing w:before="0"/>
              <w:rPr>
                <w:rFonts w:asciiTheme="minorHAnsi" w:eastAsiaTheme="minorEastAsia" w:hAnsiTheme="minorHAnsi" w:cstheme="minorBidi"/>
                <w:sz w:val="22"/>
                <w:szCs w:val="22"/>
                <w:lang w:val="en-US" w:eastAsia="ru-RU"/>
              </w:rPr>
            </w:pPr>
            <w:r w:rsidRPr="00CA6603">
              <w:rPr>
                <w:rFonts w:asciiTheme="minorHAnsi" w:eastAsiaTheme="minorEastAsia" w:hAnsiTheme="minorHAnsi" w:cstheme="minorBidi"/>
                <w:sz w:val="22"/>
                <w:szCs w:val="22"/>
                <w:lang w:val="en-US" w:eastAsia="ru-RU"/>
              </w:rPr>
              <w:t>Impact of information transfer, know-how, training and institutional and human capacity development on the ability of developing countries to reduce risks associated with low-quality equipment, and equipment interoperability issues</w:t>
            </w:r>
          </w:p>
        </w:tc>
        <w:tc>
          <w:tcPr>
            <w:tcW w:w="816" w:type="pct"/>
            <w:shd w:val="clear" w:color="auto" w:fill="auto"/>
            <w:vAlign w:val="center"/>
          </w:tcPr>
          <w:p w:rsidR="00CA6603" w:rsidRPr="00CA6603" w:rsidRDefault="00CA6603" w:rsidP="00A848EA">
            <w:pPr>
              <w:pStyle w:val="a"/>
              <w:snapToGrid w:val="0"/>
              <w:spacing w:before="0"/>
              <w:rPr>
                <w:rFonts w:asciiTheme="minorHAnsi" w:hAnsiTheme="minorHAnsi"/>
                <w:color w:val="000000"/>
                <w:sz w:val="22"/>
                <w:szCs w:val="22"/>
              </w:rPr>
            </w:pPr>
            <w:r w:rsidRPr="00CA6603">
              <w:rPr>
                <w:rFonts w:asciiTheme="minorHAnsi" w:hAnsiTheme="minorHAnsi"/>
                <w:color w:val="000000"/>
                <w:sz w:val="22"/>
                <w:szCs w:val="22"/>
              </w:rPr>
              <w:t xml:space="preserve"> </w:t>
            </w:r>
          </w:p>
        </w:tc>
        <w:tc>
          <w:tcPr>
            <w:tcW w:w="850" w:type="pct"/>
            <w:shd w:val="clear" w:color="auto" w:fill="auto"/>
            <w:vAlign w:val="center"/>
          </w:tcPr>
          <w:p w:rsidR="00CA6603" w:rsidRPr="00CA6603" w:rsidRDefault="00CA6603" w:rsidP="00A848EA">
            <w:pPr>
              <w:pStyle w:val="ListParagraph"/>
              <w:numPr>
                <w:ilvl w:val="0"/>
                <w:numId w:val="21"/>
              </w:numPr>
              <w:tabs>
                <w:tab w:val="clear" w:pos="794"/>
                <w:tab w:val="left" w:pos="658"/>
              </w:tabs>
              <w:snapToGrid w:val="0"/>
              <w:spacing w:before="0"/>
              <w:ind w:left="374" w:hanging="283"/>
              <w:textAlignment w:val="auto"/>
              <w:rPr>
                <w:rFonts w:asciiTheme="minorHAnsi" w:hAnsiTheme="minorHAnsi"/>
                <w:color w:val="000000"/>
                <w:sz w:val="22"/>
                <w:szCs w:val="22"/>
                <w:lang w:val="es-ES_tradnl"/>
              </w:rPr>
            </w:pPr>
            <w:r w:rsidRPr="00CA6603">
              <w:rPr>
                <w:rFonts w:asciiTheme="minorHAnsi" w:hAnsiTheme="minorHAnsi"/>
                <w:sz w:val="22"/>
                <w:szCs w:val="22"/>
                <w:lang w:val="es-ES_tradnl"/>
              </w:rPr>
              <w:t xml:space="preserve">Osmar Machado/Renata Santoyo, </w:t>
            </w:r>
            <w:r w:rsidRPr="00CA6603">
              <w:rPr>
                <w:rFonts w:asciiTheme="minorHAnsi" w:hAnsiTheme="minorHAnsi"/>
                <w:color w:val="000000"/>
                <w:sz w:val="22"/>
                <w:szCs w:val="22"/>
                <w:lang w:val="es-ES_tradnl"/>
              </w:rPr>
              <w:t>Anatel (Brazil)</w:t>
            </w:r>
          </w:p>
          <w:p w:rsidR="00CA6603" w:rsidRPr="00CA6603" w:rsidRDefault="00CA6603" w:rsidP="00A848EA">
            <w:pPr>
              <w:pStyle w:val="ListParagraph"/>
              <w:numPr>
                <w:ilvl w:val="0"/>
                <w:numId w:val="21"/>
              </w:numPr>
              <w:tabs>
                <w:tab w:val="clear" w:pos="794"/>
                <w:tab w:val="left" w:pos="658"/>
              </w:tabs>
              <w:snapToGrid w:val="0"/>
              <w:spacing w:before="0"/>
              <w:ind w:left="374" w:hanging="283"/>
              <w:textAlignment w:val="auto"/>
              <w:rPr>
                <w:rFonts w:asciiTheme="minorHAnsi" w:hAnsiTheme="minorHAnsi"/>
                <w:sz w:val="22"/>
                <w:szCs w:val="22"/>
                <w:lang w:val="es-ES_tradnl"/>
              </w:rPr>
            </w:pPr>
            <w:r w:rsidRPr="00CA6603">
              <w:rPr>
                <w:rFonts w:asciiTheme="minorHAnsi" w:hAnsiTheme="minorHAnsi"/>
                <w:color w:val="000000"/>
                <w:sz w:val="22"/>
                <w:szCs w:val="22"/>
                <w:lang w:val="es-ES_tradnl"/>
              </w:rPr>
              <w:t>Julio Cesar Fonseca/Rafael Parada, CPqD (Brazil)</w:t>
            </w:r>
          </w:p>
          <w:p w:rsidR="00CA6603" w:rsidRPr="0095617D" w:rsidRDefault="00CA6603" w:rsidP="0095617D">
            <w:pPr>
              <w:pStyle w:val="ListParagraph"/>
              <w:numPr>
                <w:ilvl w:val="0"/>
                <w:numId w:val="21"/>
              </w:numPr>
              <w:tabs>
                <w:tab w:val="clear" w:pos="794"/>
                <w:tab w:val="left" w:pos="658"/>
              </w:tabs>
              <w:spacing w:before="0"/>
              <w:ind w:left="374" w:hanging="283"/>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 xml:space="preserve">Cheikh Tidjani OUDAA, Mauritania, Rapporteur </w:t>
            </w:r>
          </w:p>
        </w:tc>
        <w:tc>
          <w:tcPr>
            <w:tcW w:w="914" w:type="pct"/>
            <w:shd w:val="clear" w:color="auto" w:fill="auto"/>
            <w:vAlign w:val="center"/>
          </w:tcPr>
          <w:p w:rsidR="00CA6603" w:rsidRPr="00CA6603" w:rsidRDefault="00AD7408" w:rsidP="00A848EA">
            <w:pPr>
              <w:pStyle w:val="a"/>
              <w:tabs>
                <w:tab w:val="clear" w:pos="1191"/>
                <w:tab w:val="left" w:pos="1307"/>
              </w:tabs>
              <w:snapToGrid w:val="0"/>
              <w:spacing w:before="0"/>
              <w:rPr>
                <w:rFonts w:asciiTheme="minorHAnsi" w:hAnsiTheme="minorHAnsi"/>
                <w:b/>
                <w:bCs/>
                <w:sz w:val="22"/>
                <w:szCs w:val="22"/>
              </w:rPr>
            </w:pPr>
            <w:hyperlink r:id="rId104" w:history="1">
              <w:r w:rsidR="00CA6603" w:rsidRPr="00CA6603">
                <w:rPr>
                  <w:rStyle w:val="Hyperlink"/>
                  <w:rFonts w:asciiTheme="minorHAnsi" w:hAnsiTheme="minorHAnsi"/>
                  <w:b/>
                  <w:bCs/>
                  <w:sz w:val="22"/>
                  <w:szCs w:val="22"/>
                </w:rPr>
                <w:t>52</w:t>
              </w:r>
            </w:hyperlink>
            <w:r w:rsidR="00CA6603" w:rsidRPr="00CA6603">
              <w:rPr>
                <w:rFonts w:asciiTheme="minorHAnsi" w:hAnsiTheme="minorHAnsi"/>
                <w:b/>
                <w:bCs/>
                <w:sz w:val="22"/>
                <w:szCs w:val="22"/>
              </w:rPr>
              <w:t xml:space="preserve"> (Brazil)</w:t>
            </w:r>
          </w:p>
          <w:p w:rsidR="00CA6603" w:rsidRPr="00CA6603" w:rsidRDefault="00AD7408" w:rsidP="00A848EA">
            <w:pPr>
              <w:pStyle w:val="a"/>
              <w:snapToGrid w:val="0"/>
              <w:spacing w:before="0"/>
              <w:rPr>
                <w:rFonts w:asciiTheme="minorHAnsi" w:hAnsiTheme="minorHAnsi"/>
                <w:b/>
                <w:bCs/>
                <w:sz w:val="22"/>
                <w:szCs w:val="22"/>
              </w:rPr>
            </w:pPr>
            <w:hyperlink r:id="rId105" w:history="1">
              <w:r w:rsidR="00CA6603" w:rsidRPr="00CA6603">
                <w:rPr>
                  <w:rStyle w:val="Hyperlink"/>
                  <w:rFonts w:asciiTheme="minorHAnsi" w:hAnsiTheme="minorHAnsi"/>
                  <w:b/>
                  <w:bCs/>
                  <w:sz w:val="22"/>
                  <w:szCs w:val="22"/>
                </w:rPr>
                <w:t>79</w:t>
              </w:r>
            </w:hyperlink>
          </w:p>
          <w:p w:rsidR="00CA6603" w:rsidRPr="00CA6603" w:rsidRDefault="00CA6603" w:rsidP="00A848EA">
            <w:pPr>
              <w:pStyle w:val="a"/>
              <w:snapToGrid w:val="0"/>
              <w:spacing w:before="0"/>
              <w:rPr>
                <w:rFonts w:asciiTheme="minorHAnsi" w:hAnsiTheme="minorHAnsi"/>
                <w:b/>
                <w:bCs/>
                <w:sz w:val="22"/>
                <w:szCs w:val="22"/>
              </w:rPr>
            </w:pPr>
            <w:r w:rsidRPr="00CA6603">
              <w:rPr>
                <w:rFonts w:asciiTheme="minorHAnsi" w:hAnsiTheme="minorHAnsi"/>
                <w:b/>
                <w:bCs/>
                <w:sz w:val="22"/>
                <w:szCs w:val="22"/>
              </w:rPr>
              <w:t>(Cameroun)</w:t>
            </w:r>
          </w:p>
          <w:p w:rsidR="00CA6603" w:rsidRPr="00CA6603" w:rsidRDefault="00AD7408" w:rsidP="00A848EA">
            <w:pPr>
              <w:tabs>
                <w:tab w:val="clear" w:pos="794"/>
              </w:tabs>
              <w:spacing w:before="0"/>
              <w:textAlignment w:val="auto"/>
              <w:rPr>
                <w:rFonts w:asciiTheme="minorHAnsi" w:hAnsiTheme="minorHAnsi"/>
                <w:sz w:val="22"/>
                <w:szCs w:val="22"/>
                <w:lang w:val="en-US"/>
              </w:rPr>
            </w:pPr>
            <w:hyperlink r:id="rId106" w:history="1">
              <w:r w:rsidR="00CA6603" w:rsidRPr="00CA6603">
                <w:rPr>
                  <w:rStyle w:val="Hyperlink"/>
                  <w:rFonts w:asciiTheme="minorHAnsi" w:hAnsiTheme="minorHAnsi"/>
                  <w:sz w:val="22"/>
                  <w:szCs w:val="22"/>
                  <w:lang w:val="en-US"/>
                </w:rPr>
                <w:t>SG2RGQ/67+Annex</w:t>
              </w:r>
            </w:hyperlink>
            <w:r w:rsidR="00CA6603" w:rsidRPr="00CA6603">
              <w:rPr>
                <w:rFonts w:asciiTheme="minorHAnsi" w:hAnsiTheme="minorHAnsi"/>
                <w:sz w:val="22"/>
                <w:szCs w:val="22"/>
                <w:lang w:val="en-US"/>
              </w:rPr>
              <w:t xml:space="preserve"> (BDT)</w:t>
            </w:r>
          </w:p>
          <w:p w:rsidR="00CA6603" w:rsidRPr="0095617D" w:rsidRDefault="00CA6603" w:rsidP="00A848EA">
            <w:pPr>
              <w:spacing w:before="0"/>
              <w:rPr>
                <w:rFonts w:asciiTheme="minorHAnsi" w:hAnsiTheme="minorHAnsi"/>
                <w:sz w:val="22"/>
                <w:szCs w:val="22"/>
                <w:lang w:val="en-US"/>
              </w:rPr>
            </w:pPr>
            <w:r w:rsidRPr="00CA6603">
              <w:rPr>
                <w:rFonts w:asciiTheme="minorHAnsi" w:hAnsiTheme="minorHAnsi"/>
                <w:sz w:val="22"/>
                <w:szCs w:val="22"/>
                <w:lang w:val="en-US"/>
              </w:rPr>
              <w:t xml:space="preserve"> </w:t>
            </w:r>
            <w:hyperlink r:id="rId107" w:history="1">
              <w:r w:rsidRPr="0095617D">
                <w:rPr>
                  <w:rStyle w:val="Hyperlink"/>
                  <w:rFonts w:asciiTheme="minorHAnsi" w:hAnsiTheme="minorHAnsi"/>
                  <w:sz w:val="22"/>
                  <w:szCs w:val="22"/>
                  <w:lang w:val="en-US"/>
                </w:rPr>
                <w:t>2/215 + Annex</w:t>
              </w:r>
            </w:hyperlink>
            <w:r w:rsidRPr="0095617D">
              <w:rPr>
                <w:rFonts w:asciiTheme="minorHAnsi" w:hAnsiTheme="minorHAnsi"/>
                <w:sz w:val="22"/>
                <w:szCs w:val="22"/>
                <w:lang w:val="en-US"/>
              </w:rPr>
              <w:t xml:space="preserve"> (TSB)</w:t>
            </w:r>
          </w:p>
          <w:p w:rsidR="00CA6603" w:rsidRPr="00CA6603" w:rsidRDefault="00AD7408" w:rsidP="00A848EA">
            <w:pPr>
              <w:tabs>
                <w:tab w:val="clear" w:pos="794"/>
              </w:tabs>
              <w:spacing w:before="0"/>
              <w:textAlignment w:val="auto"/>
              <w:rPr>
                <w:rFonts w:asciiTheme="minorHAnsi" w:hAnsiTheme="minorHAnsi"/>
                <w:b/>
                <w:bCs/>
                <w:sz w:val="22"/>
                <w:szCs w:val="22"/>
              </w:rPr>
            </w:pPr>
            <w:hyperlink r:id="rId108" w:history="1">
              <w:r w:rsidR="00CA6603" w:rsidRPr="0095617D">
                <w:rPr>
                  <w:rStyle w:val="Hyperlink"/>
                  <w:rFonts w:asciiTheme="minorHAnsi" w:hAnsiTheme="minorHAnsi"/>
                  <w:sz w:val="22"/>
                  <w:szCs w:val="22"/>
                  <w:lang w:val="en-US"/>
                </w:rPr>
                <w:t>2/214 +Annex</w:t>
              </w:r>
            </w:hyperlink>
            <w:r w:rsidR="00CA6603" w:rsidRPr="0095617D">
              <w:rPr>
                <w:rFonts w:asciiTheme="minorHAnsi" w:hAnsiTheme="minorHAnsi"/>
                <w:sz w:val="22"/>
                <w:szCs w:val="22"/>
                <w:lang w:val="en-US"/>
              </w:rPr>
              <w:t xml:space="preserve"> (BDT Focal Point)</w:t>
            </w:r>
            <w:hyperlink r:id="rId109" w:history="1"/>
            <w:r w:rsidR="00CA6603" w:rsidRPr="0095617D">
              <w:rPr>
                <w:rFonts w:asciiTheme="minorHAnsi" w:hAnsiTheme="minorHAnsi"/>
                <w:sz w:val="22"/>
                <w:szCs w:val="22"/>
                <w:lang w:val="en-US"/>
              </w:rPr>
              <w:t xml:space="preserve"> </w:t>
            </w:r>
            <w:r w:rsidR="00CA6603" w:rsidRPr="00CA6603">
              <w:rPr>
                <w:rFonts w:asciiTheme="minorHAnsi" w:hAnsiTheme="minorHAnsi"/>
                <w:sz w:val="22"/>
                <w:szCs w:val="22"/>
                <w:lang w:val="en-US"/>
              </w:rPr>
              <w:t xml:space="preserve"> </w:t>
            </w:r>
          </w:p>
          <w:p w:rsidR="00CA6603" w:rsidRPr="00CA6603" w:rsidRDefault="00CA6603" w:rsidP="00A848EA">
            <w:pPr>
              <w:pStyle w:val="a"/>
              <w:snapToGrid w:val="0"/>
              <w:spacing w:before="0"/>
              <w:jc w:val="center"/>
              <w:rPr>
                <w:rFonts w:asciiTheme="minorHAnsi" w:hAnsiTheme="minorHAnsi"/>
                <w:color w:val="000000"/>
                <w:sz w:val="22"/>
                <w:szCs w:val="22"/>
              </w:rPr>
            </w:pP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3</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sz w:val="22"/>
                <w:szCs w:val="22"/>
              </w:rPr>
            </w:pPr>
            <w:r w:rsidRPr="00CA6603">
              <w:rPr>
                <w:rFonts w:asciiTheme="minorHAnsi" w:hAnsiTheme="minorHAnsi"/>
                <w:color w:val="000000"/>
                <w:sz w:val="22"/>
                <w:szCs w:val="22"/>
              </w:rPr>
              <w:t>Sep 2016</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2.2</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color w:val="000000"/>
                <w:sz w:val="22"/>
                <w:szCs w:val="22"/>
              </w:rPr>
            </w:pPr>
            <w:r w:rsidRPr="00CA6603">
              <w:rPr>
                <w:rFonts w:asciiTheme="minorHAnsi" w:hAnsiTheme="minorHAnsi"/>
                <w:color w:val="000000"/>
                <w:sz w:val="22"/>
                <w:szCs w:val="22"/>
              </w:rPr>
              <w:t xml:space="preserve"> Examination of effective information-sharing systems and best practices able to assist in capacity building</w:t>
            </w:r>
          </w:p>
        </w:tc>
        <w:tc>
          <w:tcPr>
            <w:tcW w:w="816" w:type="pct"/>
            <w:shd w:val="clear" w:color="auto" w:fill="auto"/>
            <w:vAlign w:val="center"/>
          </w:tcPr>
          <w:p w:rsidR="00CA6603" w:rsidRPr="00CA6603" w:rsidRDefault="00CA6603" w:rsidP="00A848EA">
            <w:pPr>
              <w:pStyle w:val="a"/>
              <w:snapToGrid w:val="0"/>
              <w:spacing w:before="0"/>
              <w:rPr>
                <w:rFonts w:asciiTheme="minorHAnsi" w:hAnsiTheme="minorHAnsi"/>
                <w:color w:val="000000"/>
                <w:sz w:val="22"/>
                <w:szCs w:val="22"/>
              </w:rPr>
            </w:pPr>
            <w:r w:rsidRPr="00CA6603">
              <w:rPr>
                <w:rFonts w:asciiTheme="minorHAnsi" w:hAnsiTheme="minorHAnsi"/>
                <w:color w:val="000000"/>
                <w:sz w:val="22"/>
                <w:szCs w:val="22"/>
              </w:rPr>
              <w:t xml:space="preserve">   </w:t>
            </w:r>
          </w:p>
          <w:p w:rsidR="00CA6603" w:rsidRPr="00CA6603" w:rsidRDefault="00CA6603" w:rsidP="00A848EA">
            <w:pPr>
              <w:pStyle w:val="a"/>
              <w:snapToGrid w:val="0"/>
              <w:spacing w:before="0"/>
              <w:rPr>
                <w:rFonts w:asciiTheme="minorHAnsi" w:hAnsiTheme="minorHAnsi"/>
                <w:color w:val="000000"/>
                <w:sz w:val="22"/>
                <w:szCs w:val="22"/>
              </w:rPr>
            </w:pPr>
            <w:r w:rsidRPr="00CA6603">
              <w:rPr>
                <w:rFonts w:asciiTheme="minorHAnsi" w:hAnsiTheme="minorHAnsi"/>
                <w:color w:val="000000"/>
                <w:sz w:val="22"/>
                <w:szCs w:val="22"/>
              </w:rPr>
              <w:t xml:space="preserve"> </w:t>
            </w:r>
          </w:p>
          <w:p w:rsidR="00CA6603" w:rsidRPr="00CA6603" w:rsidRDefault="00CA6603" w:rsidP="00A848EA">
            <w:pPr>
              <w:pStyle w:val="enumlev2"/>
              <w:tabs>
                <w:tab w:val="clear" w:pos="794"/>
              </w:tabs>
              <w:spacing w:before="0"/>
              <w:ind w:left="0" w:firstLine="0"/>
              <w:rPr>
                <w:rFonts w:asciiTheme="minorHAnsi" w:hAnsiTheme="minorHAnsi"/>
                <w:color w:val="000000"/>
                <w:sz w:val="22"/>
                <w:szCs w:val="22"/>
              </w:rPr>
            </w:pPr>
          </w:p>
        </w:tc>
        <w:tc>
          <w:tcPr>
            <w:tcW w:w="850" w:type="pct"/>
            <w:shd w:val="clear" w:color="auto" w:fill="auto"/>
            <w:vAlign w:val="center"/>
          </w:tcPr>
          <w:p w:rsidR="00CA6603" w:rsidRPr="00CA6603" w:rsidRDefault="00CA6603" w:rsidP="00A848EA">
            <w:pPr>
              <w:pStyle w:val="ListParagraph"/>
              <w:numPr>
                <w:ilvl w:val="0"/>
                <w:numId w:val="22"/>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n-US"/>
              </w:rPr>
            </w:pPr>
            <w:r w:rsidRPr="00CA6603">
              <w:rPr>
                <w:rFonts w:asciiTheme="minorHAnsi" w:hAnsiTheme="minorHAnsi"/>
                <w:color w:val="000000"/>
                <w:sz w:val="22"/>
                <w:szCs w:val="22"/>
                <w:lang w:val="en-US"/>
              </w:rPr>
              <w:t>Cheikh Tidjani OUDAA, Mauritania, Rapporteur</w:t>
            </w:r>
          </w:p>
          <w:p w:rsidR="00CA6603" w:rsidRPr="00CA6603" w:rsidRDefault="00CA6603" w:rsidP="00A848EA">
            <w:pPr>
              <w:pStyle w:val="ListParagraph"/>
              <w:numPr>
                <w:ilvl w:val="0"/>
                <w:numId w:val="22"/>
              </w:numPr>
              <w:tabs>
                <w:tab w:val="clear" w:pos="794"/>
                <w:tab w:val="clear" w:pos="1191"/>
                <w:tab w:val="clear" w:pos="1588"/>
                <w:tab w:val="clear" w:pos="1985"/>
              </w:tabs>
              <w:snapToGrid w:val="0"/>
              <w:spacing w:before="0"/>
              <w:textAlignment w:val="auto"/>
              <w:rPr>
                <w:rFonts w:asciiTheme="minorHAnsi" w:hAnsiTheme="minorHAnsi"/>
                <w:sz w:val="22"/>
                <w:szCs w:val="22"/>
              </w:rPr>
            </w:pPr>
            <w:r w:rsidRPr="00CA6603">
              <w:rPr>
                <w:rFonts w:asciiTheme="minorHAnsi" w:hAnsiTheme="minorHAnsi"/>
                <w:sz w:val="22"/>
                <w:szCs w:val="22"/>
              </w:rPr>
              <w:t>BDT</w:t>
            </w:r>
          </w:p>
          <w:p w:rsidR="00CA6603" w:rsidRPr="00CA6603" w:rsidRDefault="00CA6603" w:rsidP="00A848EA">
            <w:pPr>
              <w:pStyle w:val="ListParagraph"/>
              <w:numPr>
                <w:ilvl w:val="0"/>
                <w:numId w:val="22"/>
              </w:numPr>
              <w:tabs>
                <w:tab w:val="clear" w:pos="794"/>
                <w:tab w:val="clear" w:pos="1191"/>
                <w:tab w:val="clear" w:pos="1588"/>
                <w:tab w:val="clear" w:pos="1985"/>
              </w:tabs>
              <w:snapToGrid w:val="0"/>
              <w:spacing w:before="0"/>
              <w:textAlignment w:val="auto"/>
              <w:rPr>
                <w:rFonts w:asciiTheme="minorHAnsi" w:hAnsiTheme="minorHAnsi"/>
                <w:sz w:val="22"/>
                <w:szCs w:val="22"/>
              </w:rPr>
            </w:pPr>
            <w:r w:rsidRPr="00CA6603">
              <w:rPr>
                <w:rFonts w:asciiTheme="minorHAnsi" w:hAnsiTheme="minorHAnsi"/>
                <w:sz w:val="22"/>
                <w:szCs w:val="22"/>
              </w:rPr>
              <w:t>TSB</w:t>
            </w:r>
          </w:p>
          <w:p w:rsidR="00CA6603" w:rsidRPr="00CA6603" w:rsidRDefault="00CA6603" w:rsidP="00A848EA">
            <w:pPr>
              <w:pStyle w:val="ListParagraph"/>
              <w:numPr>
                <w:ilvl w:val="0"/>
                <w:numId w:val="22"/>
              </w:numPr>
              <w:tabs>
                <w:tab w:val="clear" w:pos="794"/>
                <w:tab w:val="left" w:pos="658"/>
              </w:tabs>
              <w:snapToGrid w:val="0"/>
              <w:spacing w:before="0"/>
              <w:textAlignment w:val="auto"/>
              <w:rPr>
                <w:rFonts w:asciiTheme="minorHAnsi" w:hAnsiTheme="minorHAnsi"/>
                <w:sz w:val="22"/>
                <w:szCs w:val="22"/>
                <w:lang w:val="es-ES_tradnl"/>
              </w:rPr>
            </w:pPr>
            <w:r w:rsidRPr="00CA6603">
              <w:rPr>
                <w:rFonts w:asciiTheme="minorHAnsi" w:hAnsiTheme="minorHAnsi"/>
                <w:color w:val="000000"/>
                <w:sz w:val="22"/>
                <w:szCs w:val="22"/>
                <w:lang w:val="es-ES_tradnl"/>
              </w:rPr>
              <w:t>Julio Cesar Fonseca/Rafael Parada, CPqD (Brazil)</w:t>
            </w:r>
          </w:p>
        </w:tc>
        <w:tc>
          <w:tcPr>
            <w:tcW w:w="914" w:type="pct"/>
            <w:shd w:val="clear" w:color="auto" w:fill="auto"/>
            <w:vAlign w:val="center"/>
          </w:tcPr>
          <w:p w:rsidR="00CA6603" w:rsidRPr="00CA6603" w:rsidRDefault="00AD7408" w:rsidP="00A848EA">
            <w:pPr>
              <w:spacing w:before="0"/>
              <w:rPr>
                <w:rFonts w:asciiTheme="minorHAnsi" w:hAnsiTheme="minorHAnsi"/>
                <w:sz w:val="22"/>
                <w:szCs w:val="22"/>
                <w:lang w:val="fr-CH"/>
              </w:rPr>
            </w:pPr>
            <w:hyperlink r:id="rId110" w:history="1">
              <w:r w:rsidR="00CA6603" w:rsidRPr="00CA6603">
                <w:rPr>
                  <w:rStyle w:val="Hyperlink"/>
                  <w:rFonts w:asciiTheme="minorHAnsi" w:hAnsiTheme="minorHAnsi"/>
                  <w:sz w:val="22"/>
                  <w:szCs w:val="22"/>
                  <w:lang w:val="fr-CH"/>
                </w:rPr>
                <w:t>2/215 + Annex</w:t>
              </w:r>
            </w:hyperlink>
            <w:r w:rsidR="00CA6603" w:rsidRPr="00CA6603">
              <w:rPr>
                <w:rFonts w:asciiTheme="minorHAnsi" w:hAnsiTheme="minorHAnsi"/>
                <w:sz w:val="22"/>
                <w:szCs w:val="22"/>
                <w:lang w:val="fr-CH"/>
              </w:rPr>
              <w:t xml:space="preserve"> (TSB)</w:t>
            </w:r>
          </w:p>
          <w:p w:rsidR="00CA6603" w:rsidRPr="00CA6603" w:rsidRDefault="00AD7408" w:rsidP="00A848EA">
            <w:pPr>
              <w:pStyle w:val="a"/>
              <w:snapToGrid w:val="0"/>
              <w:spacing w:before="0"/>
              <w:rPr>
                <w:rFonts w:asciiTheme="minorHAnsi" w:hAnsiTheme="minorHAnsi"/>
                <w:color w:val="000000"/>
                <w:sz w:val="22"/>
                <w:szCs w:val="22"/>
              </w:rPr>
            </w:pPr>
            <w:hyperlink r:id="rId111" w:history="1">
              <w:r w:rsidR="00CA6603" w:rsidRPr="00CA6603">
                <w:rPr>
                  <w:rStyle w:val="Hyperlink"/>
                  <w:rFonts w:asciiTheme="minorHAnsi" w:hAnsiTheme="minorHAnsi"/>
                  <w:sz w:val="22"/>
                  <w:szCs w:val="22"/>
                  <w:lang w:val="fr-CH"/>
                </w:rPr>
                <w:t>2/214 +Annex</w:t>
              </w:r>
            </w:hyperlink>
            <w:r w:rsidR="00CA6603" w:rsidRPr="00CA6603">
              <w:rPr>
                <w:rFonts w:asciiTheme="minorHAnsi" w:hAnsiTheme="minorHAnsi"/>
                <w:sz w:val="22"/>
                <w:szCs w:val="22"/>
                <w:lang w:val="fr-CH"/>
              </w:rPr>
              <w:t xml:space="preserve"> (BDT Focal Point)</w:t>
            </w:r>
            <w:r w:rsidR="00CA6603" w:rsidRPr="00CA6603">
              <w:rPr>
                <w:rFonts w:asciiTheme="minorHAnsi" w:hAnsiTheme="minorHAnsi"/>
                <w:sz w:val="22"/>
                <w:szCs w:val="22"/>
              </w:rPr>
              <w:t xml:space="preserve"> </w:t>
            </w: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3</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sz w:val="22"/>
                <w:szCs w:val="22"/>
              </w:rPr>
            </w:pPr>
            <w:r w:rsidRPr="00CA6603">
              <w:rPr>
                <w:rFonts w:asciiTheme="minorHAnsi" w:hAnsiTheme="minorHAnsi"/>
                <w:color w:val="000000"/>
                <w:sz w:val="22"/>
                <w:szCs w:val="22"/>
              </w:rPr>
              <w:t>Jan 2017</w:t>
            </w:r>
          </w:p>
        </w:tc>
      </w:tr>
      <w:tr w:rsidR="00CA6603" w:rsidRPr="00CA6603" w:rsidTr="00CA6603">
        <w:tc>
          <w:tcPr>
            <w:tcW w:w="5000" w:type="pct"/>
            <w:gridSpan w:val="7"/>
            <w:shd w:val="clear" w:color="auto" w:fill="D9D9D9"/>
            <w:vAlign w:val="center"/>
          </w:tcPr>
          <w:p w:rsidR="00CA6603" w:rsidRPr="00CA6603" w:rsidRDefault="00CA6603" w:rsidP="00A848EA">
            <w:pPr>
              <w:pStyle w:val="a"/>
              <w:spacing w:before="0"/>
              <w:ind w:left="374" w:hanging="283"/>
              <w:jc w:val="center"/>
              <w:rPr>
                <w:rFonts w:asciiTheme="minorHAnsi" w:hAnsiTheme="minorHAnsi"/>
                <w:b/>
                <w:bCs/>
                <w:color w:val="000000"/>
                <w:sz w:val="22"/>
                <w:szCs w:val="22"/>
              </w:rPr>
            </w:pPr>
            <w:r w:rsidRPr="00CA6603">
              <w:rPr>
                <w:rFonts w:asciiTheme="minorHAnsi" w:hAnsiTheme="minorHAnsi"/>
                <w:b/>
                <w:bCs/>
                <w:color w:val="000000"/>
                <w:sz w:val="22"/>
                <w:szCs w:val="22"/>
              </w:rPr>
              <w:t xml:space="preserve">Section 3. Implementation Guidelines (Lead Editor: </w:t>
            </w:r>
            <w:r w:rsidRPr="00CA6603">
              <w:rPr>
                <w:rFonts w:asciiTheme="minorHAnsi" w:hAnsiTheme="minorHAnsi"/>
                <w:b/>
                <w:bCs/>
                <w:color w:val="000000"/>
                <w:sz w:val="22"/>
                <w:szCs w:val="22"/>
                <w:lang w:val="en-US"/>
              </w:rPr>
              <w:t xml:space="preserve">Gordon GILLERMAN  </w:t>
            </w:r>
            <w:hyperlink r:id="rId112" w:history="1">
              <w:r w:rsidRPr="00CA6603">
                <w:rPr>
                  <w:rStyle w:val="Hyperlink"/>
                  <w:rFonts w:asciiTheme="minorHAnsi" w:hAnsiTheme="minorHAnsi"/>
                  <w:b/>
                  <w:bCs/>
                  <w:sz w:val="22"/>
                  <w:szCs w:val="22"/>
                </w:rPr>
                <w:t>gordon.gillerman@nist.gov</w:t>
              </w:r>
            </w:hyperlink>
            <w:r w:rsidRPr="00CA6603">
              <w:rPr>
                <w:rStyle w:val="Hyperlink"/>
                <w:rFonts w:asciiTheme="minorHAnsi" w:hAnsiTheme="minorHAnsi"/>
                <w:b/>
                <w:bCs/>
                <w:sz w:val="22"/>
                <w:szCs w:val="22"/>
              </w:rPr>
              <w:t xml:space="preserve"> , Rapporteur)</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3.1</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color w:val="000000"/>
                <w:sz w:val="22"/>
                <w:szCs w:val="22"/>
              </w:rPr>
            </w:pPr>
            <w:r w:rsidRPr="00CA6603">
              <w:rPr>
                <w:rFonts w:asciiTheme="minorHAnsi" w:hAnsiTheme="minorHAnsi"/>
                <w:color w:val="000000"/>
                <w:sz w:val="22"/>
                <w:szCs w:val="22"/>
              </w:rPr>
              <w:t xml:space="preserve"> Creation of conformance and interoperability programs, taking into consideration progress achieved by the all ITU Sectors in this regard</w:t>
            </w:r>
          </w:p>
        </w:tc>
        <w:tc>
          <w:tcPr>
            <w:tcW w:w="816" w:type="pct"/>
            <w:shd w:val="clear" w:color="auto" w:fill="auto"/>
            <w:vAlign w:val="center"/>
          </w:tcPr>
          <w:p w:rsidR="00CA6603" w:rsidRPr="00CA6603" w:rsidRDefault="00CA6603" w:rsidP="00A848EA">
            <w:pPr>
              <w:pStyle w:val="a"/>
              <w:snapToGrid w:val="0"/>
              <w:spacing w:before="0"/>
              <w:rPr>
                <w:rFonts w:asciiTheme="minorHAnsi" w:hAnsiTheme="minorHAnsi"/>
                <w:color w:val="000000"/>
                <w:sz w:val="22"/>
                <w:szCs w:val="22"/>
              </w:rPr>
            </w:pPr>
            <w:r w:rsidRPr="00CA6603">
              <w:rPr>
                <w:rFonts w:asciiTheme="minorHAnsi" w:hAnsiTheme="minorHAnsi"/>
                <w:color w:val="000000"/>
                <w:sz w:val="22"/>
                <w:szCs w:val="22"/>
              </w:rPr>
              <w:t xml:space="preserve"> </w:t>
            </w:r>
          </w:p>
          <w:p w:rsidR="00CA6603" w:rsidRPr="00CA6603" w:rsidRDefault="00CA6603" w:rsidP="00A848EA">
            <w:pPr>
              <w:pStyle w:val="a"/>
              <w:tabs>
                <w:tab w:val="clear" w:pos="794"/>
              </w:tabs>
              <w:snapToGrid w:val="0"/>
              <w:spacing w:before="0"/>
              <w:rPr>
                <w:rFonts w:asciiTheme="minorHAnsi" w:hAnsiTheme="minorHAnsi"/>
                <w:color w:val="000000"/>
                <w:sz w:val="22"/>
                <w:szCs w:val="22"/>
              </w:rPr>
            </w:pPr>
            <w:r w:rsidRPr="00CA6603">
              <w:rPr>
                <w:rFonts w:asciiTheme="minorHAnsi" w:hAnsiTheme="minorHAnsi"/>
                <w:color w:val="000000"/>
                <w:sz w:val="22"/>
                <w:szCs w:val="22"/>
              </w:rPr>
              <w:t xml:space="preserve"> </w:t>
            </w:r>
          </w:p>
        </w:tc>
        <w:tc>
          <w:tcPr>
            <w:tcW w:w="850" w:type="pct"/>
            <w:shd w:val="clear" w:color="auto" w:fill="auto"/>
            <w:vAlign w:val="center"/>
          </w:tcPr>
          <w:p w:rsidR="00CA6603" w:rsidRPr="00CA6603" w:rsidRDefault="00CA6603" w:rsidP="00A848EA">
            <w:pPr>
              <w:pStyle w:val="ListParagraph"/>
              <w:numPr>
                <w:ilvl w:val="0"/>
                <w:numId w:val="30"/>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Gordon GILLERMAN, USA Rapporteur</w:t>
            </w:r>
          </w:p>
          <w:p w:rsidR="00CA6603" w:rsidRPr="00CA6603" w:rsidRDefault="00CA6603" w:rsidP="00A848EA">
            <w:pPr>
              <w:pStyle w:val="ListParagraph"/>
              <w:numPr>
                <w:ilvl w:val="0"/>
                <w:numId w:val="30"/>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s-ES_tradnl"/>
              </w:rPr>
            </w:pPr>
            <w:r w:rsidRPr="00CA6603">
              <w:rPr>
                <w:rFonts w:asciiTheme="minorHAnsi" w:hAnsiTheme="minorHAnsi"/>
                <w:sz w:val="22"/>
                <w:szCs w:val="22"/>
                <w:lang w:val="es-ES_tradnl"/>
              </w:rPr>
              <w:t xml:space="preserve">Osmar Machado/Renata Santoyo, </w:t>
            </w:r>
            <w:r w:rsidRPr="00CA6603">
              <w:rPr>
                <w:rFonts w:asciiTheme="minorHAnsi" w:hAnsiTheme="minorHAnsi"/>
                <w:color w:val="000000"/>
                <w:sz w:val="22"/>
                <w:szCs w:val="22"/>
                <w:lang w:val="es-ES_tradnl"/>
              </w:rPr>
              <w:t>Anatel (Brazil)</w:t>
            </w:r>
          </w:p>
          <w:p w:rsidR="00CA6603" w:rsidRPr="00CA6603" w:rsidRDefault="00CA6603" w:rsidP="00A848EA">
            <w:pPr>
              <w:tabs>
                <w:tab w:val="clear" w:pos="794"/>
                <w:tab w:val="clear" w:pos="1191"/>
                <w:tab w:val="clear" w:pos="1588"/>
                <w:tab w:val="clear" w:pos="1985"/>
              </w:tabs>
              <w:snapToGrid w:val="0"/>
              <w:spacing w:before="0"/>
              <w:ind w:left="374" w:hanging="283"/>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3.</w:t>
            </w:r>
            <w:r w:rsidRPr="00CA6603">
              <w:rPr>
                <w:rFonts w:asciiTheme="minorHAnsi" w:hAnsiTheme="minorHAnsi"/>
                <w:color w:val="000000"/>
                <w:sz w:val="22"/>
                <w:szCs w:val="22"/>
                <w:lang w:val="fr-CH"/>
              </w:rPr>
              <w:tab/>
              <w:t xml:space="preserve">TSB </w:t>
            </w:r>
          </w:p>
          <w:p w:rsidR="00CA6603" w:rsidRPr="00CA6603" w:rsidRDefault="00CA6603" w:rsidP="00A848EA">
            <w:pPr>
              <w:tabs>
                <w:tab w:val="clear" w:pos="794"/>
                <w:tab w:val="clear" w:pos="1191"/>
                <w:tab w:val="clear" w:pos="1588"/>
                <w:tab w:val="clear" w:pos="1985"/>
              </w:tabs>
              <w:snapToGrid w:val="0"/>
              <w:spacing w:before="0"/>
              <w:ind w:left="374" w:hanging="283"/>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4.</w:t>
            </w:r>
            <w:r w:rsidRPr="00CA6603">
              <w:rPr>
                <w:rFonts w:asciiTheme="minorHAnsi" w:hAnsiTheme="minorHAnsi"/>
                <w:color w:val="000000"/>
                <w:sz w:val="22"/>
                <w:szCs w:val="22"/>
                <w:lang w:val="fr-CH"/>
              </w:rPr>
              <w:tab/>
              <w:t xml:space="preserve">BDT   </w:t>
            </w:r>
          </w:p>
        </w:tc>
        <w:tc>
          <w:tcPr>
            <w:tcW w:w="914" w:type="pct"/>
            <w:shd w:val="clear" w:color="auto" w:fill="auto"/>
          </w:tcPr>
          <w:p w:rsidR="00CA6603" w:rsidRPr="00CA6603" w:rsidRDefault="00AD7408" w:rsidP="00A848EA">
            <w:pPr>
              <w:spacing w:before="0"/>
              <w:rPr>
                <w:rFonts w:asciiTheme="minorHAnsi" w:hAnsiTheme="minorHAnsi"/>
                <w:sz w:val="22"/>
                <w:szCs w:val="22"/>
                <w:lang w:val="fr-CH"/>
              </w:rPr>
            </w:pPr>
            <w:hyperlink r:id="rId113" w:history="1">
              <w:r w:rsidR="00CA6603" w:rsidRPr="00CA6603">
                <w:rPr>
                  <w:rStyle w:val="Hyperlink"/>
                  <w:rFonts w:asciiTheme="minorHAnsi" w:hAnsiTheme="minorHAnsi"/>
                  <w:sz w:val="22"/>
                  <w:szCs w:val="22"/>
                  <w:lang w:val="fr-CH"/>
                </w:rPr>
                <w:t>2/215 + Annex</w:t>
              </w:r>
            </w:hyperlink>
            <w:r w:rsidR="00CA6603" w:rsidRPr="00CA6603">
              <w:rPr>
                <w:rFonts w:asciiTheme="minorHAnsi" w:hAnsiTheme="minorHAnsi"/>
                <w:sz w:val="22"/>
                <w:szCs w:val="22"/>
                <w:lang w:val="fr-CH"/>
              </w:rPr>
              <w:t xml:space="preserve"> (TSB)</w:t>
            </w:r>
          </w:p>
          <w:p w:rsidR="00CA6603" w:rsidRPr="00CA6603" w:rsidRDefault="00AD7408" w:rsidP="00A848EA">
            <w:pPr>
              <w:pStyle w:val="a"/>
              <w:snapToGrid w:val="0"/>
              <w:spacing w:before="0"/>
              <w:rPr>
                <w:rFonts w:asciiTheme="minorHAnsi" w:hAnsiTheme="minorHAnsi"/>
                <w:sz w:val="22"/>
                <w:szCs w:val="22"/>
                <w:lang w:val="fr-CH"/>
              </w:rPr>
            </w:pPr>
            <w:hyperlink r:id="rId114" w:history="1">
              <w:r w:rsidR="00CA6603" w:rsidRPr="00CA6603">
                <w:rPr>
                  <w:rStyle w:val="Hyperlink"/>
                  <w:rFonts w:asciiTheme="minorHAnsi" w:hAnsiTheme="minorHAnsi"/>
                  <w:sz w:val="22"/>
                  <w:szCs w:val="22"/>
                  <w:lang w:val="fr-CH"/>
                </w:rPr>
                <w:t>2/214 +Annex</w:t>
              </w:r>
            </w:hyperlink>
            <w:r w:rsidR="00CA6603" w:rsidRPr="00CA6603">
              <w:rPr>
                <w:rFonts w:asciiTheme="minorHAnsi" w:hAnsiTheme="minorHAnsi"/>
                <w:sz w:val="22"/>
                <w:szCs w:val="22"/>
                <w:lang w:val="fr-CH"/>
              </w:rPr>
              <w:t xml:space="preserve"> (BDT Focal Point)</w:t>
            </w:r>
          </w:p>
          <w:p w:rsidR="00CA6603" w:rsidRPr="00CA6603" w:rsidRDefault="00AD7408" w:rsidP="00A848EA">
            <w:pPr>
              <w:spacing w:before="0"/>
              <w:rPr>
                <w:rFonts w:asciiTheme="minorHAnsi" w:hAnsiTheme="minorHAnsi"/>
                <w:sz w:val="22"/>
                <w:szCs w:val="22"/>
                <w:lang w:val="fr-CH"/>
              </w:rPr>
            </w:pPr>
            <w:hyperlink r:id="rId115" w:history="1">
              <w:r w:rsidR="00CA6603" w:rsidRPr="00CA6603">
                <w:rPr>
                  <w:rStyle w:val="Hyperlink"/>
                  <w:rFonts w:asciiTheme="minorHAnsi" w:hAnsiTheme="minorHAnsi"/>
                  <w:sz w:val="22"/>
                  <w:szCs w:val="22"/>
                  <w:lang w:val="fr-CH"/>
                </w:rPr>
                <w:t>2/216</w:t>
              </w:r>
            </w:hyperlink>
            <w:r w:rsidR="00CA6603" w:rsidRPr="00CA6603">
              <w:rPr>
                <w:rFonts w:asciiTheme="minorHAnsi" w:hAnsiTheme="minorHAnsi"/>
                <w:sz w:val="22"/>
                <w:szCs w:val="22"/>
                <w:lang w:val="fr-CH"/>
              </w:rPr>
              <w:t xml:space="preserve"> (Mauritania)</w:t>
            </w:r>
          </w:p>
          <w:p w:rsidR="00CA6603" w:rsidRPr="00CA6603" w:rsidRDefault="00CA6603" w:rsidP="00A848EA">
            <w:pPr>
              <w:pStyle w:val="a"/>
              <w:snapToGrid w:val="0"/>
              <w:spacing w:before="0"/>
              <w:rPr>
                <w:rFonts w:asciiTheme="minorHAnsi" w:hAnsiTheme="minorHAnsi"/>
                <w:color w:val="000000"/>
                <w:sz w:val="22"/>
                <w:szCs w:val="22"/>
              </w:rPr>
            </w:pP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3</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sz w:val="22"/>
                <w:szCs w:val="22"/>
              </w:rPr>
            </w:pPr>
            <w:r w:rsidRPr="00CA6603">
              <w:rPr>
                <w:rFonts w:asciiTheme="minorHAnsi" w:hAnsiTheme="minorHAnsi"/>
                <w:color w:val="000000"/>
                <w:sz w:val="22"/>
                <w:szCs w:val="22"/>
              </w:rPr>
              <w:t>Sep 2016</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3.2</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color w:val="000000"/>
                <w:sz w:val="22"/>
                <w:szCs w:val="22"/>
              </w:rPr>
            </w:pPr>
            <w:r w:rsidRPr="00CA6603">
              <w:rPr>
                <w:rFonts w:asciiTheme="minorHAnsi" w:hAnsiTheme="minorHAnsi"/>
                <w:color w:val="000000"/>
                <w:sz w:val="22"/>
                <w:szCs w:val="22"/>
              </w:rPr>
              <w:t>Techniques designed to promote harmonization of conformance and interoperability regimes, to improve regional integration and to contribute to bridging the standardization gap, consequently reducing the digital divide</w:t>
            </w:r>
          </w:p>
        </w:tc>
        <w:tc>
          <w:tcPr>
            <w:tcW w:w="816" w:type="pct"/>
            <w:shd w:val="clear" w:color="auto" w:fill="auto"/>
            <w:vAlign w:val="center"/>
          </w:tcPr>
          <w:p w:rsidR="00CA6603" w:rsidRPr="00CA6603" w:rsidRDefault="00CA6603" w:rsidP="00A848EA">
            <w:pPr>
              <w:pStyle w:val="enumlev2"/>
              <w:tabs>
                <w:tab w:val="clear" w:pos="794"/>
              </w:tabs>
              <w:spacing w:before="0"/>
              <w:ind w:left="0" w:firstLine="0"/>
              <w:rPr>
                <w:rFonts w:asciiTheme="minorHAnsi" w:hAnsiTheme="minorHAnsi"/>
                <w:color w:val="000000"/>
                <w:sz w:val="22"/>
                <w:szCs w:val="22"/>
              </w:rPr>
            </w:pPr>
            <w:r w:rsidRPr="00CA6603">
              <w:rPr>
                <w:rFonts w:asciiTheme="minorHAnsi" w:hAnsiTheme="minorHAnsi"/>
                <w:color w:val="000000"/>
                <w:sz w:val="22"/>
                <w:szCs w:val="22"/>
              </w:rPr>
              <w:t xml:space="preserve"> </w:t>
            </w:r>
          </w:p>
        </w:tc>
        <w:tc>
          <w:tcPr>
            <w:tcW w:w="850" w:type="pct"/>
            <w:shd w:val="clear" w:color="auto" w:fill="auto"/>
            <w:vAlign w:val="center"/>
          </w:tcPr>
          <w:p w:rsidR="00CA6603" w:rsidRPr="00CA6603" w:rsidRDefault="00CA6603" w:rsidP="00A848EA">
            <w:pPr>
              <w:pStyle w:val="ListParagraph"/>
              <w:numPr>
                <w:ilvl w:val="0"/>
                <w:numId w:val="23"/>
              </w:numPr>
              <w:spacing w:before="0"/>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Gordon GILLERMAN, USA Rapporteur</w:t>
            </w:r>
          </w:p>
          <w:p w:rsidR="00CA6603" w:rsidRPr="00CA6603" w:rsidRDefault="00CA6603" w:rsidP="00A848EA">
            <w:pPr>
              <w:pStyle w:val="ListParagraph"/>
              <w:numPr>
                <w:ilvl w:val="0"/>
                <w:numId w:val="23"/>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 xml:space="preserve">Cheikh Tidjani OUDAA, Mauritania, Rapporteur </w:t>
            </w:r>
          </w:p>
          <w:p w:rsidR="00CA6603" w:rsidRPr="00CA6603" w:rsidRDefault="00CA6603" w:rsidP="00A848EA">
            <w:pPr>
              <w:pStyle w:val="ListParagraph"/>
              <w:numPr>
                <w:ilvl w:val="0"/>
                <w:numId w:val="23"/>
              </w:numPr>
              <w:tabs>
                <w:tab w:val="clear" w:pos="794"/>
                <w:tab w:val="clear" w:pos="1191"/>
                <w:tab w:val="clear" w:pos="1588"/>
                <w:tab w:val="clear" w:pos="1985"/>
              </w:tabs>
              <w:snapToGrid w:val="0"/>
              <w:spacing w:before="0"/>
              <w:textAlignment w:val="auto"/>
              <w:rPr>
                <w:rFonts w:asciiTheme="minorHAnsi" w:hAnsiTheme="minorHAnsi"/>
                <w:color w:val="000000"/>
                <w:sz w:val="22"/>
                <w:szCs w:val="22"/>
              </w:rPr>
            </w:pPr>
            <w:r w:rsidRPr="00CA6603">
              <w:rPr>
                <w:rFonts w:asciiTheme="minorHAnsi" w:hAnsiTheme="minorHAnsi"/>
                <w:color w:val="000000"/>
                <w:sz w:val="22"/>
                <w:szCs w:val="22"/>
                <w:lang w:val="en-US"/>
              </w:rPr>
              <w:t>Richard ANAGO, Burkina Faso, Vice-Rapporteur</w:t>
            </w:r>
          </w:p>
          <w:p w:rsidR="00CA6603" w:rsidRPr="00CA6603" w:rsidRDefault="00CA6603" w:rsidP="00A848EA">
            <w:pPr>
              <w:pStyle w:val="ListParagraph"/>
              <w:numPr>
                <w:ilvl w:val="0"/>
                <w:numId w:val="23"/>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s-ES_tradnl"/>
              </w:rPr>
            </w:pPr>
            <w:r w:rsidRPr="00CA6603">
              <w:rPr>
                <w:rFonts w:asciiTheme="minorHAnsi" w:hAnsiTheme="minorHAnsi"/>
                <w:color w:val="000000"/>
                <w:sz w:val="22"/>
                <w:szCs w:val="22"/>
                <w:lang w:val="es-ES_tradnl"/>
              </w:rPr>
              <w:t xml:space="preserve"> Mrs. Camara Aminata Kaba, ARPT Guinea</w:t>
            </w:r>
          </w:p>
          <w:p w:rsidR="00CA6603" w:rsidRPr="00CA6603" w:rsidRDefault="00B77187">
            <w:pPr>
              <w:pStyle w:val="ListParagraph"/>
              <w:numPr>
                <w:ilvl w:val="0"/>
                <w:numId w:val="23"/>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s-ES_tradnl"/>
              </w:rPr>
            </w:pPr>
            <w:r>
              <w:rPr>
                <w:rFonts w:asciiTheme="minorHAnsi" w:hAnsiTheme="minorHAnsi"/>
                <w:color w:val="000000"/>
                <w:sz w:val="22"/>
                <w:szCs w:val="22"/>
                <w:lang w:val="es-ES_tradnl"/>
              </w:rPr>
              <w:t xml:space="preserve">Ibrahima </w:t>
            </w:r>
            <w:r w:rsidR="00CA6603" w:rsidRPr="00CA6603">
              <w:rPr>
                <w:rFonts w:asciiTheme="minorHAnsi" w:hAnsiTheme="minorHAnsi"/>
                <w:color w:val="000000"/>
                <w:sz w:val="22"/>
                <w:szCs w:val="22"/>
                <w:lang w:val="es-ES_tradnl"/>
              </w:rPr>
              <w:t>Sylla, Ministry Guinea</w:t>
            </w:r>
          </w:p>
          <w:p w:rsidR="00CA6603" w:rsidRPr="00CA6603" w:rsidRDefault="00CA6603" w:rsidP="00A848EA">
            <w:pPr>
              <w:pStyle w:val="ListParagraph"/>
              <w:numPr>
                <w:ilvl w:val="0"/>
                <w:numId w:val="23"/>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s-ES_tradnl"/>
              </w:rPr>
            </w:pPr>
            <w:r w:rsidRPr="00CA6603">
              <w:rPr>
                <w:rFonts w:asciiTheme="minorHAnsi" w:hAnsiTheme="minorHAnsi"/>
                <w:sz w:val="22"/>
                <w:szCs w:val="22"/>
                <w:lang w:val="es-ES_tradnl"/>
              </w:rPr>
              <w:t xml:space="preserve">Osmar Machado/Renata Santoyo, </w:t>
            </w:r>
            <w:r w:rsidRPr="00CA6603">
              <w:rPr>
                <w:rFonts w:asciiTheme="minorHAnsi" w:hAnsiTheme="minorHAnsi"/>
                <w:color w:val="000000"/>
                <w:sz w:val="22"/>
                <w:szCs w:val="22"/>
                <w:lang w:val="es-ES_tradnl"/>
              </w:rPr>
              <w:t>Anatel (Brazil)</w:t>
            </w:r>
          </w:p>
        </w:tc>
        <w:tc>
          <w:tcPr>
            <w:tcW w:w="914" w:type="pct"/>
            <w:shd w:val="clear" w:color="auto" w:fill="auto"/>
          </w:tcPr>
          <w:p w:rsidR="00CA6603" w:rsidRPr="00CA6603" w:rsidRDefault="00AD7408" w:rsidP="00A848EA">
            <w:pPr>
              <w:pStyle w:val="a"/>
              <w:snapToGrid w:val="0"/>
              <w:spacing w:before="0"/>
              <w:rPr>
                <w:rFonts w:asciiTheme="minorHAnsi" w:hAnsiTheme="minorHAnsi"/>
                <w:b/>
                <w:bCs/>
                <w:sz w:val="22"/>
                <w:szCs w:val="22"/>
              </w:rPr>
            </w:pPr>
            <w:hyperlink r:id="rId116" w:history="1">
              <w:r w:rsidR="00CA6603" w:rsidRPr="00CA6603">
                <w:rPr>
                  <w:rStyle w:val="Hyperlink"/>
                  <w:rFonts w:asciiTheme="minorHAnsi" w:hAnsiTheme="minorHAnsi"/>
                  <w:b/>
                  <w:bCs/>
                  <w:sz w:val="22"/>
                  <w:szCs w:val="22"/>
                </w:rPr>
                <w:t>40</w:t>
              </w:r>
            </w:hyperlink>
            <w:r w:rsidR="00CA6603" w:rsidRPr="00CA6603">
              <w:rPr>
                <w:rFonts w:asciiTheme="minorHAnsi" w:hAnsiTheme="minorHAnsi"/>
                <w:b/>
                <w:bCs/>
                <w:sz w:val="22"/>
                <w:szCs w:val="22"/>
              </w:rPr>
              <w:t xml:space="preserve"> (Brazil)</w:t>
            </w:r>
          </w:p>
          <w:p w:rsidR="00CA6603" w:rsidRPr="00CA6603" w:rsidRDefault="00AD7408" w:rsidP="00A848EA">
            <w:pPr>
              <w:tabs>
                <w:tab w:val="clear" w:pos="794"/>
              </w:tabs>
              <w:spacing w:before="0"/>
              <w:textAlignment w:val="auto"/>
              <w:rPr>
                <w:rFonts w:asciiTheme="minorHAnsi" w:hAnsiTheme="minorHAnsi"/>
                <w:b/>
                <w:bCs/>
                <w:sz w:val="22"/>
                <w:szCs w:val="22"/>
              </w:rPr>
            </w:pPr>
            <w:hyperlink r:id="rId117" w:history="1">
              <w:r w:rsidR="00CA6603" w:rsidRPr="00CA6603">
                <w:rPr>
                  <w:rStyle w:val="Hyperlink"/>
                  <w:rFonts w:asciiTheme="minorHAnsi" w:hAnsiTheme="minorHAnsi"/>
                  <w:b/>
                  <w:bCs/>
                  <w:sz w:val="22"/>
                  <w:szCs w:val="22"/>
                </w:rPr>
                <w:t>44+Annex</w:t>
              </w:r>
            </w:hyperlink>
            <w:r w:rsidR="00CA6603" w:rsidRPr="00CA6603">
              <w:rPr>
                <w:rFonts w:asciiTheme="minorHAnsi" w:hAnsiTheme="minorHAnsi"/>
                <w:b/>
                <w:bCs/>
                <w:sz w:val="22"/>
                <w:szCs w:val="22"/>
              </w:rPr>
              <w:t xml:space="preserve"> (BDT)</w:t>
            </w:r>
          </w:p>
          <w:p w:rsidR="00CA6603" w:rsidRPr="00CA6603" w:rsidRDefault="00AD7408" w:rsidP="00A848EA">
            <w:pPr>
              <w:tabs>
                <w:tab w:val="clear" w:pos="794"/>
              </w:tabs>
              <w:spacing w:before="0"/>
              <w:textAlignment w:val="auto"/>
              <w:rPr>
                <w:rFonts w:asciiTheme="minorHAnsi" w:hAnsiTheme="minorHAnsi"/>
                <w:sz w:val="22"/>
                <w:szCs w:val="22"/>
                <w:lang w:val="en-US"/>
              </w:rPr>
            </w:pPr>
            <w:hyperlink r:id="rId118" w:history="1">
              <w:r w:rsidR="00CA6603" w:rsidRPr="00CA6603">
                <w:rPr>
                  <w:rStyle w:val="Hyperlink"/>
                  <w:rFonts w:asciiTheme="minorHAnsi" w:hAnsiTheme="minorHAnsi"/>
                  <w:sz w:val="22"/>
                  <w:szCs w:val="22"/>
                  <w:lang w:val="en-US"/>
                </w:rPr>
                <w:t>SG2RGQ/67+Annex</w:t>
              </w:r>
            </w:hyperlink>
            <w:r w:rsidR="00CA6603" w:rsidRPr="00CA6603">
              <w:rPr>
                <w:rFonts w:asciiTheme="minorHAnsi" w:hAnsiTheme="minorHAnsi"/>
                <w:sz w:val="22"/>
                <w:szCs w:val="22"/>
                <w:lang w:val="en-US"/>
              </w:rPr>
              <w:t xml:space="preserve"> (BDT) </w:t>
            </w:r>
          </w:p>
          <w:p w:rsidR="00CA6603" w:rsidRPr="00CA6603" w:rsidRDefault="00CA6603" w:rsidP="00A848EA">
            <w:pPr>
              <w:tabs>
                <w:tab w:val="clear" w:pos="794"/>
              </w:tabs>
              <w:spacing w:before="0"/>
              <w:textAlignment w:val="auto"/>
              <w:rPr>
                <w:rFonts w:asciiTheme="minorHAnsi" w:hAnsiTheme="minorHAnsi"/>
                <w:sz w:val="22"/>
                <w:szCs w:val="22"/>
              </w:rPr>
            </w:pPr>
            <w:r w:rsidRPr="00CA6603">
              <w:rPr>
                <w:rFonts w:asciiTheme="minorHAnsi" w:hAnsiTheme="minorHAnsi"/>
                <w:sz w:val="22"/>
                <w:szCs w:val="22"/>
                <w:lang w:val="en-US"/>
              </w:rPr>
              <w:t xml:space="preserve"> </w:t>
            </w:r>
            <w:hyperlink r:id="rId119" w:history="1">
              <w:r w:rsidRPr="00CA6603">
                <w:rPr>
                  <w:rStyle w:val="Hyperlink"/>
                  <w:rFonts w:asciiTheme="minorHAnsi" w:hAnsiTheme="minorHAnsi"/>
                  <w:sz w:val="22"/>
                  <w:szCs w:val="22"/>
                </w:rPr>
                <w:t>SG2RGQ/60 + Annex</w:t>
              </w:r>
            </w:hyperlink>
            <w:r w:rsidRPr="00CA6603">
              <w:rPr>
                <w:rFonts w:asciiTheme="minorHAnsi" w:hAnsiTheme="minorHAnsi"/>
                <w:sz w:val="22"/>
                <w:szCs w:val="22"/>
              </w:rPr>
              <w:t xml:space="preserve"> (TSB)</w:t>
            </w:r>
          </w:p>
          <w:p w:rsidR="00CA6603" w:rsidRPr="00CA6603" w:rsidRDefault="00AD7408" w:rsidP="00A848EA">
            <w:pPr>
              <w:tabs>
                <w:tab w:val="clear" w:pos="794"/>
              </w:tabs>
              <w:spacing w:before="0"/>
              <w:textAlignment w:val="auto"/>
              <w:rPr>
                <w:rFonts w:asciiTheme="minorHAnsi" w:hAnsiTheme="minorHAnsi"/>
                <w:sz w:val="22"/>
                <w:szCs w:val="22"/>
              </w:rPr>
            </w:pPr>
            <w:hyperlink r:id="rId120" w:history="1">
              <w:r w:rsidR="00CA6603" w:rsidRPr="00CA6603">
                <w:rPr>
                  <w:rStyle w:val="Hyperlink"/>
                  <w:rFonts w:asciiTheme="minorHAnsi" w:hAnsiTheme="minorHAnsi"/>
                  <w:sz w:val="22"/>
                  <w:szCs w:val="22"/>
                </w:rPr>
                <w:t>SG2RGQ/48</w:t>
              </w:r>
            </w:hyperlink>
            <w:r w:rsidR="00CA6603" w:rsidRPr="00CA6603">
              <w:rPr>
                <w:rFonts w:asciiTheme="minorHAnsi" w:hAnsiTheme="minorHAnsi"/>
                <w:sz w:val="22"/>
                <w:szCs w:val="22"/>
              </w:rPr>
              <w:t xml:space="preserve"> (Brazil)</w:t>
            </w:r>
          </w:p>
          <w:p w:rsidR="00CA6603" w:rsidRPr="00CA6603" w:rsidRDefault="00B141DA" w:rsidP="00A848EA">
            <w:pPr>
              <w:tabs>
                <w:tab w:val="clear" w:pos="794"/>
              </w:tabs>
              <w:spacing w:before="0"/>
              <w:textAlignment w:val="auto"/>
              <w:rPr>
                <w:rStyle w:val="Hyperlink"/>
                <w:rFonts w:asciiTheme="minorHAnsi" w:hAnsiTheme="minorHAnsi"/>
                <w:sz w:val="22"/>
                <w:szCs w:val="22"/>
                <w:lang w:val="fr-CH"/>
              </w:rPr>
            </w:pPr>
            <w:r>
              <w:fldChar w:fldCharType="begin"/>
            </w:r>
            <w:r w:rsidRPr="00B141DA">
              <w:rPr>
                <w:lang w:val="fr-CH"/>
                <w:rPrChange w:id="16" w:author="Dion, Brigitte" w:date="2015-09-10T19:45:00Z">
                  <w:rPr/>
                </w:rPrChange>
              </w:rPr>
              <w:instrText xml:space="preserve"> HYPERLINK "http://www.itu.int/md/D14-SG02-C-0110/" </w:instrText>
            </w:r>
            <w:r>
              <w:fldChar w:fldCharType="separate"/>
            </w:r>
            <w:r w:rsidR="00CA6603" w:rsidRPr="00CA6603">
              <w:rPr>
                <w:rStyle w:val="Hyperlink"/>
                <w:rFonts w:asciiTheme="minorHAnsi" w:hAnsiTheme="minorHAnsi"/>
                <w:sz w:val="22"/>
                <w:szCs w:val="22"/>
                <w:lang w:val="fr-CH"/>
              </w:rPr>
              <w:t>2/110</w:t>
            </w:r>
            <w:r>
              <w:rPr>
                <w:rStyle w:val="Hyperlink"/>
                <w:rFonts w:asciiTheme="minorHAnsi" w:hAnsiTheme="minorHAnsi"/>
                <w:sz w:val="22"/>
                <w:szCs w:val="22"/>
                <w:lang w:val="fr-CH"/>
              </w:rPr>
              <w:fldChar w:fldCharType="end"/>
            </w:r>
            <w:r w:rsidR="00CA6603" w:rsidRPr="00CA6603">
              <w:rPr>
                <w:rStyle w:val="Hyperlink"/>
                <w:rFonts w:asciiTheme="minorHAnsi" w:hAnsiTheme="minorHAnsi"/>
                <w:sz w:val="22"/>
                <w:szCs w:val="22"/>
                <w:lang w:val="fr-CH"/>
              </w:rPr>
              <w:t xml:space="preserve"> (BDT)</w:t>
            </w:r>
          </w:p>
          <w:p w:rsidR="00CA6603" w:rsidRPr="00CA6603" w:rsidRDefault="00B141DA" w:rsidP="00A848EA">
            <w:pPr>
              <w:tabs>
                <w:tab w:val="clear" w:pos="794"/>
              </w:tabs>
              <w:spacing w:before="0"/>
              <w:textAlignment w:val="auto"/>
              <w:rPr>
                <w:rFonts w:asciiTheme="minorHAnsi" w:hAnsiTheme="minorHAnsi"/>
                <w:sz w:val="22"/>
                <w:szCs w:val="22"/>
                <w:lang w:val="fr-CH"/>
              </w:rPr>
            </w:pPr>
            <w:r>
              <w:fldChar w:fldCharType="begin"/>
            </w:r>
            <w:r w:rsidRPr="00B141DA">
              <w:rPr>
                <w:lang w:val="fr-CH"/>
                <w:rPrChange w:id="17" w:author="Dion, Brigitte" w:date="2015-09-10T19:45:00Z">
                  <w:rPr/>
                </w:rPrChange>
              </w:rPr>
              <w:instrText xml:space="preserve"> HYPERLINK "http://www.itu.int/md/D14-SG02.RGQ-C-0014/" </w:instrText>
            </w:r>
            <w:r>
              <w:fldChar w:fldCharType="separate"/>
            </w:r>
            <w:r w:rsidR="00CA6603" w:rsidRPr="00CA6603">
              <w:rPr>
                <w:rStyle w:val="Hyperlink"/>
                <w:rFonts w:asciiTheme="minorHAnsi" w:hAnsiTheme="minorHAnsi"/>
                <w:sz w:val="22"/>
                <w:szCs w:val="22"/>
                <w:lang w:val="fr-CH"/>
              </w:rPr>
              <w:t>SG2RGQ/14</w:t>
            </w:r>
            <w:r>
              <w:rPr>
                <w:rStyle w:val="Hyperlink"/>
                <w:rFonts w:asciiTheme="minorHAnsi" w:hAnsiTheme="minorHAnsi"/>
                <w:sz w:val="22"/>
                <w:szCs w:val="22"/>
                <w:lang w:val="fr-CH"/>
              </w:rPr>
              <w:fldChar w:fldCharType="end"/>
            </w:r>
            <w:r w:rsidR="00CA6603" w:rsidRPr="00CA6603">
              <w:rPr>
                <w:rFonts w:asciiTheme="minorHAnsi" w:hAnsiTheme="minorHAnsi"/>
                <w:sz w:val="22"/>
                <w:szCs w:val="22"/>
                <w:lang w:val="fr-CH"/>
              </w:rPr>
              <w:t xml:space="preserve"> (ITU-T JCA-CIT)</w:t>
            </w:r>
          </w:p>
          <w:p w:rsidR="00CA6603" w:rsidRPr="00CA6603" w:rsidRDefault="00AD7408" w:rsidP="00A848EA">
            <w:pPr>
              <w:tabs>
                <w:tab w:val="clear" w:pos="794"/>
              </w:tabs>
              <w:spacing w:before="0"/>
              <w:textAlignment w:val="auto"/>
              <w:rPr>
                <w:rFonts w:asciiTheme="minorHAnsi" w:hAnsiTheme="minorHAnsi"/>
                <w:sz w:val="22"/>
                <w:szCs w:val="22"/>
                <w:lang w:val="en-US"/>
              </w:rPr>
            </w:pPr>
            <w:hyperlink r:id="rId121" w:history="1">
              <w:r w:rsidR="00CA6603" w:rsidRPr="00CA6603">
                <w:rPr>
                  <w:rStyle w:val="Hyperlink"/>
                  <w:rFonts w:asciiTheme="minorHAnsi" w:hAnsiTheme="minorHAnsi"/>
                  <w:sz w:val="22"/>
                  <w:szCs w:val="22"/>
                  <w:lang w:val="en-US"/>
                </w:rPr>
                <w:t>SG2RGQ/4</w:t>
              </w:r>
            </w:hyperlink>
            <w:r w:rsidR="00CA6603" w:rsidRPr="00CA6603">
              <w:rPr>
                <w:rFonts w:asciiTheme="minorHAnsi" w:hAnsiTheme="minorHAnsi"/>
                <w:sz w:val="22"/>
                <w:szCs w:val="22"/>
                <w:lang w:val="en-US"/>
              </w:rPr>
              <w:t xml:space="preserve"> (</w:t>
            </w:r>
            <w:r w:rsidR="00CA6603" w:rsidRPr="00CA6603">
              <w:rPr>
                <w:rFonts w:asciiTheme="minorHAnsi" w:hAnsiTheme="minorHAnsi"/>
                <w:sz w:val="22"/>
                <w:szCs w:val="22"/>
              </w:rPr>
              <w:t>ITU-T Study Group 11</w:t>
            </w:r>
            <w:r w:rsidR="00CA6603" w:rsidRPr="00CA6603">
              <w:rPr>
                <w:rFonts w:asciiTheme="minorHAnsi" w:hAnsiTheme="minorHAnsi"/>
                <w:sz w:val="22"/>
                <w:szCs w:val="22"/>
                <w:lang w:val="en-US"/>
              </w:rPr>
              <w:t>)</w:t>
            </w:r>
          </w:p>
          <w:p w:rsidR="00CA6603" w:rsidRPr="00CA6603" w:rsidRDefault="00AD7408" w:rsidP="00A848EA">
            <w:pPr>
              <w:tabs>
                <w:tab w:val="clear" w:pos="794"/>
              </w:tabs>
              <w:spacing w:before="0"/>
              <w:textAlignment w:val="auto"/>
              <w:rPr>
                <w:rStyle w:val="Hyperlink"/>
                <w:rFonts w:asciiTheme="minorHAnsi" w:hAnsiTheme="minorHAnsi"/>
                <w:sz w:val="22"/>
                <w:szCs w:val="22"/>
              </w:rPr>
            </w:pPr>
            <w:hyperlink r:id="rId122" w:history="1">
              <w:r w:rsidR="00CA6603" w:rsidRPr="00CA6603">
                <w:rPr>
                  <w:rStyle w:val="Hyperlink"/>
                  <w:rFonts w:asciiTheme="minorHAnsi" w:hAnsiTheme="minorHAnsi"/>
                  <w:sz w:val="22"/>
                  <w:szCs w:val="22"/>
                </w:rPr>
                <w:t>2/ADM/2</w:t>
              </w:r>
            </w:hyperlink>
            <w:r w:rsidR="00CA6603" w:rsidRPr="00CA6603">
              <w:rPr>
                <w:rStyle w:val="Hyperlink"/>
                <w:rFonts w:asciiTheme="minorHAnsi" w:hAnsiTheme="minorHAnsi"/>
                <w:sz w:val="22"/>
                <w:szCs w:val="22"/>
              </w:rPr>
              <w:t xml:space="preserve"> (BDT)</w:t>
            </w:r>
          </w:p>
          <w:p w:rsidR="00CA6603" w:rsidRPr="00CA6603" w:rsidRDefault="00AD7408" w:rsidP="00A848EA">
            <w:pPr>
              <w:spacing w:before="0"/>
              <w:rPr>
                <w:rFonts w:asciiTheme="minorHAnsi" w:hAnsiTheme="minorHAnsi"/>
                <w:sz w:val="22"/>
                <w:szCs w:val="22"/>
                <w:lang w:val="en-US"/>
              </w:rPr>
            </w:pPr>
            <w:hyperlink r:id="rId123" w:history="1">
              <w:r w:rsidR="00CA6603" w:rsidRPr="00CA6603">
                <w:rPr>
                  <w:rStyle w:val="Hyperlink"/>
                  <w:rFonts w:asciiTheme="minorHAnsi" w:hAnsiTheme="minorHAnsi"/>
                  <w:sz w:val="22"/>
                  <w:szCs w:val="22"/>
                  <w:lang w:val="en-US"/>
                </w:rPr>
                <w:t>2/215 + Annex</w:t>
              </w:r>
            </w:hyperlink>
            <w:r w:rsidR="00CA6603" w:rsidRPr="00CA6603">
              <w:rPr>
                <w:rFonts w:asciiTheme="minorHAnsi" w:hAnsiTheme="minorHAnsi"/>
                <w:sz w:val="22"/>
                <w:szCs w:val="22"/>
                <w:lang w:val="en-US"/>
              </w:rPr>
              <w:t xml:space="preserve"> (TSB)</w:t>
            </w:r>
          </w:p>
          <w:p w:rsidR="00CA6603" w:rsidRPr="00CA6603" w:rsidRDefault="00AD7408" w:rsidP="00A848EA">
            <w:pPr>
              <w:pStyle w:val="a"/>
              <w:snapToGrid w:val="0"/>
              <w:spacing w:before="0"/>
              <w:rPr>
                <w:rFonts w:asciiTheme="minorHAnsi" w:hAnsiTheme="minorHAnsi"/>
                <w:sz w:val="22"/>
                <w:szCs w:val="22"/>
                <w:lang w:val="en-US"/>
              </w:rPr>
            </w:pPr>
            <w:hyperlink r:id="rId124" w:history="1">
              <w:r w:rsidR="00CA6603" w:rsidRPr="00CA6603">
                <w:rPr>
                  <w:rStyle w:val="Hyperlink"/>
                  <w:rFonts w:asciiTheme="minorHAnsi" w:hAnsiTheme="minorHAnsi"/>
                  <w:sz w:val="22"/>
                  <w:szCs w:val="22"/>
                  <w:lang w:val="en-US"/>
                </w:rPr>
                <w:t>2/214 +Annex</w:t>
              </w:r>
            </w:hyperlink>
            <w:r w:rsidR="00CA6603" w:rsidRPr="00CA6603">
              <w:rPr>
                <w:rFonts w:asciiTheme="minorHAnsi" w:hAnsiTheme="minorHAnsi"/>
                <w:sz w:val="22"/>
                <w:szCs w:val="22"/>
                <w:lang w:val="en-US"/>
              </w:rPr>
              <w:t xml:space="preserve"> (BDT Focal Point)</w:t>
            </w:r>
          </w:p>
          <w:p w:rsidR="00CA6603" w:rsidRPr="00CA6603" w:rsidRDefault="00AD7408" w:rsidP="00A848EA">
            <w:pPr>
              <w:tabs>
                <w:tab w:val="clear" w:pos="794"/>
              </w:tabs>
              <w:spacing w:before="0"/>
              <w:textAlignment w:val="auto"/>
              <w:rPr>
                <w:rFonts w:asciiTheme="minorHAnsi" w:hAnsiTheme="minorHAnsi"/>
                <w:sz w:val="22"/>
                <w:szCs w:val="22"/>
                <w:lang w:val="fr-CH"/>
              </w:rPr>
            </w:pPr>
            <w:hyperlink r:id="rId125" w:history="1">
              <w:r w:rsidR="00CA6603" w:rsidRPr="00CA6603">
                <w:rPr>
                  <w:rStyle w:val="Hyperlink"/>
                  <w:rFonts w:asciiTheme="minorHAnsi" w:hAnsiTheme="minorHAnsi"/>
                  <w:sz w:val="22"/>
                  <w:szCs w:val="22"/>
                  <w:lang w:val="fr-CH"/>
                </w:rPr>
                <w:t>2/216</w:t>
              </w:r>
            </w:hyperlink>
            <w:r w:rsidR="00CA6603" w:rsidRPr="00CA6603">
              <w:rPr>
                <w:rFonts w:asciiTheme="minorHAnsi" w:hAnsiTheme="minorHAnsi"/>
                <w:sz w:val="22"/>
                <w:szCs w:val="22"/>
                <w:lang w:val="fr-CH"/>
              </w:rPr>
              <w:t xml:space="preserve"> (Mauritania</w:t>
            </w:r>
          </w:p>
          <w:p w:rsidR="00CA6603" w:rsidRPr="00CA6603" w:rsidRDefault="00AD7408" w:rsidP="00A848EA">
            <w:pPr>
              <w:spacing w:before="0"/>
              <w:rPr>
                <w:rFonts w:asciiTheme="minorHAnsi" w:hAnsiTheme="minorHAnsi"/>
                <w:sz w:val="22"/>
                <w:szCs w:val="22"/>
              </w:rPr>
            </w:pPr>
            <w:hyperlink r:id="rId126" w:history="1">
              <w:r w:rsidR="00CA6603" w:rsidRPr="00CA6603">
                <w:rPr>
                  <w:rStyle w:val="Hyperlink"/>
                  <w:rFonts w:asciiTheme="minorHAnsi" w:hAnsiTheme="minorHAnsi"/>
                  <w:sz w:val="22"/>
                  <w:szCs w:val="22"/>
                  <w:lang w:val="en-US"/>
                </w:rPr>
                <w:t>2/166</w:t>
              </w:r>
            </w:hyperlink>
            <w:r w:rsidR="00CA6603" w:rsidRPr="00CA6603">
              <w:rPr>
                <w:rFonts w:asciiTheme="minorHAnsi" w:hAnsiTheme="minorHAnsi"/>
                <w:sz w:val="22"/>
                <w:szCs w:val="22"/>
                <w:lang w:val="en-US"/>
              </w:rPr>
              <w:t xml:space="preserve"> (Guinea)</w:t>
            </w:r>
          </w:p>
          <w:p w:rsidR="00CA6603" w:rsidRPr="00CA6603" w:rsidRDefault="00AD7408" w:rsidP="00A848EA">
            <w:pPr>
              <w:spacing w:before="0"/>
              <w:rPr>
                <w:rFonts w:asciiTheme="minorHAnsi" w:hAnsiTheme="minorHAnsi"/>
                <w:sz w:val="22"/>
                <w:szCs w:val="22"/>
                <w:lang w:val="en-US"/>
              </w:rPr>
            </w:pPr>
            <w:hyperlink r:id="rId127" w:history="1">
              <w:r w:rsidR="00CA6603" w:rsidRPr="00CA6603">
                <w:rPr>
                  <w:rStyle w:val="Hyperlink"/>
                  <w:rFonts w:asciiTheme="minorHAnsi" w:hAnsiTheme="minorHAnsi"/>
                  <w:sz w:val="22"/>
                  <w:szCs w:val="22"/>
                  <w:lang w:val="en-US"/>
                </w:rPr>
                <w:t>2/227 + Annex</w:t>
              </w:r>
            </w:hyperlink>
            <w:r w:rsidR="00CA6603" w:rsidRPr="00CA6603">
              <w:rPr>
                <w:rFonts w:asciiTheme="minorHAnsi" w:hAnsiTheme="minorHAnsi"/>
                <w:sz w:val="22"/>
                <w:szCs w:val="22"/>
                <w:lang w:val="en-US"/>
              </w:rPr>
              <w:t xml:space="preserve"> (Haiti)</w:t>
            </w:r>
          </w:p>
          <w:p w:rsidR="00CA6603" w:rsidRPr="00CA6603" w:rsidRDefault="00AD7408" w:rsidP="00CA6603">
            <w:pPr>
              <w:spacing w:before="0"/>
              <w:rPr>
                <w:rFonts w:asciiTheme="minorHAnsi" w:hAnsiTheme="minorHAnsi"/>
                <w:sz w:val="22"/>
                <w:szCs w:val="22"/>
                <w:lang w:val="en-US"/>
              </w:rPr>
            </w:pPr>
            <w:hyperlink r:id="rId128" w:history="1">
              <w:r w:rsidR="00CA6603" w:rsidRPr="00CA6603">
                <w:rPr>
                  <w:rStyle w:val="Hyperlink"/>
                  <w:rFonts w:asciiTheme="minorHAnsi" w:hAnsiTheme="minorHAnsi"/>
                  <w:sz w:val="22"/>
                  <w:szCs w:val="22"/>
                  <w:lang w:val="en-US"/>
                </w:rPr>
                <w:t>2/224 + Annex</w:t>
              </w:r>
            </w:hyperlink>
            <w:r w:rsidR="00CA6603" w:rsidRPr="00CA6603">
              <w:rPr>
                <w:rFonts w:asciiTheme="minorHAnsi" w:hAnsiTheme="minorHAnsi"/>
                <w:sz w:val="22"/>
                <w:szCs w:val="22"/>
                <w:lang w:val="en-US"/>
              </w:rPr>
              <w:t xml:space="preserve"> (Fundacao CPqD, Brazil)</w:t>
            </w: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3</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sz w:val="22"/>
                <w:szCs w:val="22"/>
              </w:rPr>
            </w:pPr>
            <w:r w:rsidRPr="00CA6603">
              <w:rPr>
                <w:rFonts w:asciiTheme="minorHAnsi" w:hAnsiTheme="minorHAnsi"/>
                <w:color w:val="000000"/>
                <w:sz w:val="22"/>
                <w:szCs w:val="22"/>
              </w:rPr>
              <w:t>Apr 2016</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3.3</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color w:val="000000"/>
                <w:sz w:val="22"/>
                <w:szCs w:val="22"/>
              </w:rPr>
            </w:pPr>
            <w:r w:rsidRPr="00CA6603">
              <w:rPr>
                <w:rFonts w:asciiTheme="minorHAnsi" w:hAnsiTheme="minorHAnsi"/>
                <w:color w:val="000000"/>
                <w:sz w:val="22"/>
                <w:szCs w:val="22"/>
              </w:rPr>
              <w:t>Guidance on the framework and procedures to establish mutual recognition agreements</w:t>
            </w:r>
          </w:p>
        </w:tc>
        <w:tc>
          <w:tcPr>
            <w:tcW w:w="816" w:type="pct"/>
            <w:shd w:val="clear" w:color="auto" w:fill="auto"/>
            <w:vAlign w:val="center"/>
          </w:tcPr>
          <w:p w:rsidR="00CA6603" w:rsidRPr="00CA6603" w:rsidRDefault="00CA6603" w:rsidP="00A848EA">
            <w:pPr>
              <w:pStyle w:val="enumlev2"/>
              <w:tabs>
                <w:tab w:val="clear" w:pos="794"/>
              </w:tabs>
              <w:snapToGrid w:val="0"/>
              <w:spacing w:before="0"/>
              <w:ind w:left="0" w:firstLine="0"/>
              <w:rPr>
                <w:rFonts w:asciiTheme="minorHAnsi" w:hAnsiTheme="minorHAnsi"/>
                <w:color w:val="000000"/>
                <w:sz w:val="22"/>
                <w:szCs w:val="22"/>
              </w:rPr>
            </w:pPr>
            <w:r w:rsidRPr="00CA6603">
              <w:rPr>
                <w:rFonts w:asciiTheme="minorHAnsi" w:hAnsiTheme="minorHAnsi"/>
                <w:color w:val="000000"/>
                <w:sz w:val="22"/>
                <w:szCs w:val="22"/>
              </w:rPr>
              <w:t xml:space="preserve"> </w:t>
            </w:r>
          </w:p>
        </w:tc>
        <w:tc>
          <w:tcPr>
            <w:tcW w:w="850" w:type="pct"/>
            <w:shd w:val="clear" w:color="auto" w:fill="auto"/>
            <w:vAlign w:val="center"/>
          </w:tcPr>
          <w:p w:rsidR="00CA6603" w:rsidRPr="00CA6603" w:rsidRDefault="00CA6603" w:rsidP="00A848EA">
            <w:pPr>
              <w:pStyle w:val="ListParagraph"/>
              <w:numPr>
                <w:ilvl w:val="0"/>
                <w:numId w:val="25"/>
              </w:numPr>
              <w:tabs>
                <w:tab w:val="clear" w:pos="794"/>
                <w:tab w:val="clear" w:pos="1191"/>
                <w:tab w:val="clear" w:pos="1588"/>
                <w:tab w:val="clear" w:pos="1985"/>
              </w:tabs>
              <w:snapToGrid w:val="0"/>
              <w:spacing w:before="0"/>
              <w:ind w:left="374"/>
              <w:textAlignment w:val="auto"/>
              <w:rPr>
                <w:rFonts w:asciiTheme="minorHAnsi" w:hAnsiTheme="minorHAnsi"/>
                <w:color w:val="000000"/>
                <w:sz w:val="22"/>
                <w:szCs w:val="22"/>
                <w:lang w:val="en-US"/>
              </w:rPr>
            </w:pPr>
            <w:r w:rsidRPr="00CA6603">
              <w:rPr>
                <w:rFonts w:asciiTheme="minorHAnsi" w:hAnsiTheme="minorHAnsi"/>
                <w:color w:val="000000"/>
                <w:sz w:val="22"/>
                <w:szCs w:val="22"/>
                <w:lang w:val="en-US"/>
              </w:rPr>
              <w:t>Gordon GILLERMAN, USA Rapporteur</w:t>
            </w:r>
          </w:p>
          <w:p w:rsidR="00CA6603" w:rsidRPr="00CA6603" w:rsidRDefault="00CA6603" w:rsidP="00A848EA">
            <w:pPr>
              <w:pStyle w:val="ListParagraph"/>
              <w:numPr>
                <w:ilvl w:val="0"/>
                <w:numId w:val="25"/>
              </w:numPr>
              <w:tabs>
                <w:tab w:val="clear" w:pos="794"/>
                <w:tab w:val="clear" w:pos="1191"/>
                <w:tab w:val="clear" w:pos="1588"/>
                <w:tab w:val="clear" w:pos="1985"/>
              </w:tabs>
              <w:snapToGrid w:val="0"/>
              <w:spacing w:before="0"/>
              <w:ind w:left="374"/>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 xml:space="preserve">Cheikh Tidjani OUDAA, Mauritania, Rapporteur </w:t>
            </w:r>
          </w:p>
          <w:p w:rsidR="00CA6603" w:rsidRPr="00CA6603" w:rsidRDefault="00CA6603" w:rsidP="00A848EA">
            <w:pPr>
              <w:pStyle w:val="ListParagraph"/>
              <w:numPr>
                <w:ilvl w:val="0"/>
                <w:numId w:val="25"/>
              </w:numPr>
              <w:tabs>
                <w:tab w:val="clear" w:pos="794"/>
                <w:tab w:val="clear" w:pos="1191"/>
                <w:tab w:val="clear" w:pos="1588"/>
                <w:tab w:val="clear" w:pos="1985"/>
              </w:tabs>
              <w:snapToGrid w:val="0"/>
              <w:spacing w:before="0"/>
              <w:ind w:left="374"/>
              <w:textAlignment w:val="auto"/>
              <w:rPr>
                <w:rFonts w:asciiTheme="minorHAnsi" w:hAnsiTheme="minorHAnsi"/>
                <w:color w:val="000000"/>
                <w:sz w:val="22"/>
                <w:szCs w:val="22"/>
                <w:lang w:val="es-ES_tradnl"/>
              </w:rPr>
            </w:pPr>
            <w:r w:rsidRPr="00CA6603">
              <w:rPr>
                <w:rFonts w:asciiTheme="minorHAnsi" w:hAnsiTheme="minorHAnsi"/>
                <w:color w:val="000000"/>
                <w:sz w:val="22"/>
                <w:szCs w:val="22"/>
                <w:lang w:val="es-ES_tradnl"/>
              </w:rPr>
              <w:t>Richard ANAGO, Burkina Faso, Vice-Rapporteur</w:t>
            </w:r>
          </w:p>
          <w:p w:rsidR="00CA6603" w:rsidRPr="00CA6603" w:rsidRDefault="00CA6603" w:rsidP="00A848EA">
            <w:pPr>
              <w:pStyle w:val="ListParagraph"/>
              <w:numPr>
                <w:ilvl w:val="0"/>
                <w:numId w:val="25"/>
              </w:numPr>
              <w:spacing w:before="0"/>
              <w:ind w:left="374"/>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Roland Yaw KUDOZIA, Ghana, Vice-Rapporteur</w:t>
            </w:r>
          </w:p>
          <w:p w:rsidR="00CA6603" w:rsidRPr="00CA6603" w:rsidRDefault="00CA6603" w:rsidP="00A848EA">
            <w:pPr>
              <w:pStyle w:val="ListParagraph"/>
              <w:numPr>
                <w:ilvl w:val="0"/>
                <w:numId w:val="25"/>
              </w:numPr>
              <w:tabs>
                <w:tab w:val="clear" w:pos="794"/>
                <w:tab w:val="clear" w:pos="1191"/>
                <w:tab w:val="clear" w:pos="1588"/>
                <w:tab w:val="clear" w:pos="1985"/>
              </w:tabs>
              <w:snapToGrid w:val="0"/>
              <w:spacing w:before="0"/>
              <w:ind w:left="374"/>
              <w:textAlignment w:val="auto"/>
              <w:rPr>
                <w:rFonts w:asciiTheme="minorHAnsi" w:hAnsiTheme="minorHAnsi"/>
                <w:color w:val="000000"/>
                <w:sz w:val="22"/>
                <w:szCs w:val="22"/>
                <w:lang w:val="es-ES_tradnl"/>
              </w:rPr>
            </w:pPr>
            <w:r w:rsidRPr="00CA6603">
              <w:rPr>
                <w:rFonts w:asciiTheme="minorHAnsi" w:hAnsiTheme="minorHAnsi"/>
                <w:color w:val="000000"/>
                <w:sz w:val="22"/>
                <w:szCs w:val="22"/>
                <w:lang w:val="es-ES_tradnl"/>
              </w:rPr>
              <w:t>Mrs. Camara Aminata Kaba, ARPT Guinea</w:t>
            </w:r>
          </w:p>
          <w:p w:rsidR="00CA6603" w:rsidRPr="00CA6603" w:rsidRDefault="00CA6603" w:rsidP="00A848EA">
            <w:pPr>
              <w:pStyle w:val="ListParagraph"/>
              <w:numPr>
                <w:ilvl w:val="0"/>
                <w:numId w:val="25"/>
              </w:numPr>
              <w:tabs>
                <w:tab w:val="clear" w:pos="794"/>
                <w:tab w:val="clear" w:pos="1191"/>
                <w:tab w:val="clear" w:pos="1588"/>
                <w:tab w:val="clear" w:pos="1985"/>
              </w:tabs>
              <w:snapToGrid w:val="0"/>
              <w:spacing w:before="0"/>
              <w:ind w:left="374"/>
              <w:textAlignment w:val="auto"/>
              <w:rPr>
                <w:rFonts w:asciiTheme="minorHAnsi" w:hAnsiTheme="minorHAnsi"/>
                <w:color w:val="000000"/>
                <w:sz w:val="22"/>
                <w:szCs w:val="22"/>
                <w:lang w:val="es-ES_tradnl"/>
              </w:rPr>
            </w:pPr>
            <w:r w:rsidRPr="00CA6603">
              <w:rPr>
                <w:rFonts w:asciiTheme="minorHAnsi" w:hAnsiTheme="minorHAnsi"/>
                <w:sz w:val="22"/>
                <w:szCs w:val="22"/>
                <w:lang w:val="es-ES_tradnl"/>
              </w:rPr>
              <w:t xml:space="preserve">Osmar Machado/Renata Santoyo, </w:t>
            </w:r>
            <w:r w:rsidRPr="00CA6603">
              <w:rPr>
                <w:rFonts w:asciiTheme="minorHAnsi" w:hAnsiTheme="minorHAnsi"/>
                <w:color w:val="000000"/>
                <w:sz w:val="22"/>
                <w:szCs w:val="22"/>
                <w:lang w:val="es-ES_tradnl"/>
              </w:rPr>
              <w:t>Anatel (Brazil)</w:t>
            </w:r>
          </w:p>
          <w:p w:rsidR="00CA6603" w:rsidRPr="00CA6603" w:rsidRDefault="00CA6603" w:rsidP="00A848EA">
            <w:pPr>
              <w:pStyle w:val="ListParagraph"/>
              <w:numPr>
                <w:ilvl w:val="0"/>
                <w:numId w:val="25"/>
              </w:numPr>
              <w:tabs>
                <w:tab w:val="clear" w:pos="794"/>
                <w:tab w:val="clear" w:pos="1191"/>
                <w:tab w:val="clear" w:pos="1588"/>
                <w:tab w:val="clear" w:pos="1985"/>
              </w:tabs>
              <w:snapToGrid w:val="0"/>
              <w:spacing w:before="0"/>
              <w:ind w:left="374"/>
              <w:textAlignment w:val="auto"/>
              <w:rPr>
                <w:rFonts w:asciiTheme="minorHAnsi" w:hAnsiTheme="minorHAnsi"/>
                <w:color w:val="000000"/>
                <w:sz w:val="22"/>
                <w:szCs w:val="22"/>
                <w:lang w:val="es-ES_tradnl"/>
              </w:rPr>
            </w:pPr>
            <w:r w:rsidRPr="00CA6603">
              <w:rPr>
                <w:rFonts w:asciiTheme="minorHAnsi" w:hAnsiTheme="minorHAnsi"/>
                <w:color w:val="000000"/>
                <w:sz w:val="22"/>
                <w:szCs w:val="22"/>
                <w:lang w:val="es-ES_tradnl"/>
              </w:rPr>
              <w:t>Christoph Kemey, CA Kenya</w:t>
            </w:r>
          </w:p>
        </w:tc>
        <w:tc>
          <w:tcPr>
            <w:tcW w:w="914" w:type="pct"/>
            <w:shd w:val="clear" w:color="auto" w:fill="auto"/>
          </w:tcPr>
          <w:p w:rsidR="00CA6603" w:rsidRPr="00CA6603" w:rsidRDefault="00AD7408" w:rsidP="00A848EA">
            <w:pPr>
              <w:pStyle w:val="a"/>
              <w:snapToGrid w:val="0"/>
              <w:spacing w:before="0"/>
              <w:rPr>
                <w:rFonts w:asciiTheme="minorHAnsi" w:hAnsiTheme="minorHAnsi"/>
                <w:sz w:val="22"/>
                <w:szCs w:val="22"/>
                <w:lang w:val="fr-CH"/>
              </w:rPr>
            </w:pPr>
            <w:hyperlink r:id="rId129" w:history="1">
              <w:r w:rsidR="00CA6603" w:rsidRPr="00CA6603">
                <w:rPr>
                  <w:rStyle w:val="Hyperlink"/>
                  <w:rFonts w:asciiTheme="minorHAnsi" w:hAnsiTheme="minorHAnsi"/>
                  <w:sz w:val="22"/>
                  <w:szCs w:val="22"/>
                  <w:lang w:val="fr-CH"/>
                </w:rPr>
                <w:t>2/214 +Annex</w:t>
              </w:r>
            </w:hyperlink>
            <w:r w:rsidR="00CA6603" w:rsidRPr="00CA6603">
              <w:rPr>
                <w:rFonts w:asciiTheme="minorHAnsi" w:hAnsiTheme="minorHAnsi"/>
                <w:sz w:val="22"/>
                <w:szCs w:val="22"/>
                <w:lang w:val="fr-CH"/>
              </w:rPr>
              <w:t xml:space="preserve"> (BDT Focal Point)</w:t>
            </w:r>
          </w:p>
          <w:p w:rsidR="00CA6603" w:rsidRPr="00CA6603" w:rsidRDefault="00AD7408" w:rsidP="00A848EA">
            <w:pPr>
              <w:tabs>
                <w:tab w:val="clear" w:pos="794"/>
              </w:tabs>
              <w:spacing w:before="0"/>
              <w:textAlignment w:val="auto"/>
              <w:rPr>
                <w:rFonts w:asciiTheme="minorHAnsi" w:hAnsiTheme="minorHAnsi"/>
                <w:sz w:val="22"/>
                <w:szCs w:val="22"/>
                <w:lang w:val="fr-CH"/>
              </w:rPr>
            </w:pPr>
            <w:hyperlink r:id="rId130" w:history="1">
              <w:r w:rsidR="00CA6603" w:rsidRPr="00CA6603">
                <w:rPr>
                  <w:rStyle w:val="Hyperlink"/>
                  <w:rFonts w:asciiTheme="minorHAnsi" w:hAnsiTheme="minorHAnsi"/>
                  <w:sz w:val="22"/>
                  <w:szCs w:val="22"/>
                  <w:lang w:val="fr-CH"/>
                </w:rPr>
                <w:t>2/216</w:t>
              </w:r>
            </w:hyperlink>
            <w:r w:rsidR="00CA6603" w:rsidRPr="00CA6603">
              <w:rPr>
                <w:rFonts w:asciiTheme="minorHAnsi" w:hAnsiTheme="minorHAnsi"/>
                <w:sz w:val="22"/>
                <w:szCs w:val="22"/>
                <w:lang w:val="fr-CH"/>
              </w:rPr>
              <w:t xml:space="preserve"> (Mauritania</w:t>
            </w:r>
          </w:p>
          <w:p w:rsidR="00CA6603" w:rsidRPr="00CA6603" w:rsidRDefault="00AD7408" w:rsidP="00A848EA">
            <w:pPr>
              <w:spacing w:before="0"/>
              <w:rPr>
                <w:rFonts w:asciiTheme="minorHAnsi" w:hAnsiTheme="minorHAnsi"/>
                <w:sz w:val="22"/>
                <w:szCs w:val="22"/>
                <w:lang w:val="fr-CH"/>
              </w:rPr>
            </w:pPr>
            <w:hyperlink r:id="rId131" w:history="1">
              <w:r w:rsidR="00CA6603" w:rsidRPr="00CA6603">
                <w:rPr>
                  <w:rStyle w:val="Hyperlink"/>
                  <w:rFonts w:asciiTheme="minorHAnsi" w:hAnsiTheme="minorHAnsi"/>
                  <w:sz w:val="22"/>
                  <w:szCs w:val="22"/>
                  <w:lang w:val="fr-CH"/>
                </w:rPr>
                <w:t>2/166</w:t>
              </w:r>
            </w:hyperlink>
            <w:r w:rsidR="00CA6603" w:rsidRPr="00CA6603">
              <w:rPr>
                <w:rFonts w:asciiTheme="minorHAnsi" w:hAnsiTheme="minorHAnsi"/>
                <w:sz w:val="22"/>
                <w:szCs w:val="22"/>
                <w:lang w:val="fr-CH"/>
              </w:rPr>
              <w:t xml:space="preserve"> (Guinea)</w:t>
            </w:r>
          </w:p>
          <w:p w:rsidR="00CA6603" w:rsidRPr="00CA6603" w:rsidRDefault="00CA6603" w:rsidP="00A848EA">
            <w:pPr>
              <w:pStyle w:val="a"/>
              <w:snapToGrid w:val="0"/>
              <w:spacing w:before="0"/>
              <w:ind w:left="556"/>
              <w:rPr>
                <w:rFonts w:asciiTheme="minorHAnsi" w:hAnsiTheme="minorHAnsi"/>
                <w:color w:val="000000"/>
                <w:sz w:val="22"/>
                <w:szCs w:val="22"/>
                <w:lang w:val="fr-CH"/>
              </w:rPr>
            </w:pP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3</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sz w:val="22"/>
                <w:szCs w:val="22"/>
              </w:rPr>
            </w:pPr>
            <w:r w:rsidRPr="00CA6603">
              <w:rPr>
                <w:rFonts w:asciiTheme="minorHAnsi" w:hAnsiTheme="minorHAnsi"/>
                <w:color w:val="000000"/>
                <w:sz w:val="22"/>
                <w:szCs w:val="22"/>
              </w:rPr>
              <w:t>Sep 2016</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3.4</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color w:val="000000"/>
                <w:sz w:val="22"/>
                <w:szCs w:val="22"/>
              </w:rPr>
            </w:pPr>
            <w:r w:rsidRPr="00CA6603">
              <w:rPr>
                <w:rFonts w:asciiTheme="minorHAnsi" w:hAnsiTheme="minorHAnsi"/>
                <w:color w:val="000000"/>
                <w:sz w:val="22"/>
                <w:szCs w:val="22"/>
              </w:rPr>
              <w:t xml:space="preserve"> Techniques on market surveillance and maintenance of conformance and interoperability regimes in order to guarantee the credibility and sustainability of the conformance assessment scheme put in place</w:t>
            </w:r>
          </w:p>
        </w:tc>
        <w:tc>
          <w:tcPr>
            <w:tcW w:w="816" w:type="pct"/>
            <w:shd w:val="clear" w:color="auto" w:fill="auto"/>
            <w:vAlign w:val="center"/>
          </w:tcPr>
          <w:p w:rsidR="00CA6603" w:rsidRPr="00CA6603" w:rsidRDefault="00CA6603" w:rsidP="00A848EA">
            <w:pPr>
              <w:pStyle w:val="enumlev2"/>
              <w:tabs>
                <w:tab w:val="clear" w:pos="794"/>
              </w:tabs>
              <w:snapToGrid w:val="0"/>
              <w:spacing w:before="0"/>
              <w:ind w:left="0" w:firstLine="0"/>
              <w:rPr>
                <w:rFonts w:asciiTheme="minorHAnsi" w:hAnsiTheme="minorHAnsi"/>
                <w:color w:val="000000"/>
                <w:sz w:val="22"/>
                <w:szCs w:val="22"/>
              </w:rPr>
            </w:pPr>
            <w:r w:rsidRPr="00CA6603">
              <w:rPr>
                <w:rFonts w:asciiTheme="minorHAnsi" w:hAnsiTheme="minorHAnsi"/>
                <w:color w:val="000000"/>
                <w:sz w:val="22"/>
                <w:szCs w:val="22"/>
              </w:rPr>
              <w:t xml:space="preserve"> </w:t>
            </w:r>
          </w:p>
        </w:tc>
        <w:tc>
          <w:tcPr>
            <w:tcW w:w="850" w:type="pct"/>
            <w:shd w:val="clear" w:color="auto" w:fill="auto"/>
            <w:vAlign w:val="center"/>
          </w:tcPr>
          <w:p w:rsidR="00CA6603" w:rsidRPr="00CA6603" w:rsidRDefault="00CA6603" w:rsidP="00A848EA">
            <w:pPr>
              <w:pStyle w:val="ListParagraph"/>
              <w:numPr>
                <w:ilvl w:val="0"/>
                <w:numId w:val="24"/>
              </w:numPr>
              <w:tabs>
                <w:tab w:val="clear" w:pos="794"/>
                <w:tab w:val="clear" w:pos="1191"/>
                <w:tab w:val="clear" w:pos="1588"/>
                <w:tab w:val="clear" w:pos="1985"/>
              </w:tabs>
              <w:snapToGrid w:val="0"/>
              <w:spacing w:before="0"/>
              <w:ind w:left="374"/>
              <w:textAlignment w:val="auto"/>
              <w:rPr>
                <w:rFonts w:asciiTheme="minorHAnsi" w:hAnsiTheme="minorHAnsi"/>
                <w:color w:val="000000"/>
                <w:sz w:val="22"/>
                <w:szCs w:val="22"/>
                <w:lang w:val="en-US"/>
              </w:rPr>
            </w:pPr>
            <w:r w:rsidRPr="00CA6603">
              <w:rPr>
                <w:rFonts w:asciiTheme="minorHAnsi" w:hAnsiTheme="minorHAnsi"/>
                <w:color w:val="000000"/>
                <w:sz w:val="22"/>
                <w:szCs w:val="22"/>
                <w:lang w:val="en-US"/>
              </w:rPr>
              <w:t>Gordon GILLERMAN, USA Rapporteur</w:t>
            </w:r>
          </w:p>
          <w:p w:rsidR="00CA6603" w:rsidRPr="00CA6603" w:rsidRDefault="00CA6603" w:rsidP="00A848EA">
            <w:pPr>
              <w:pStyle w:val="ListParagraph"/>
              <w:numPr>
                <w:ilvl w:val="0"/>
                <w:numId w:val="24"/>
              </w:numPr>
              <w:tabs>
                <w:tab w:val="clear" w:pos="794"/>
                <w:tab w:val="clear" w:pos="1191"/>
                <w:tab w:val="clear" w:pos="1588"/>
                <w:tab w:val="clear" w:pos="1985"/>
              </w:tabs>
              <w:snapToGrid w:val="0"/>
              <w:spacing w:before="0"/>
              <w:ind w:left="374"/>
              <w:textAlignment w:val="auto"/>
              <w:rPr>
                <w:rFonts w:asciiTheme="minorHAnsi" w:hAnsiTheme="minorHAnsi"/>
                <w:color w:val="000000"/>
                <w:sz w:val="22"/>
                <w:szCs w:val="22"/>
                <w:lang w:val="en-US"/>
              </w:rPr>
            </w:pPr>
            <w:r w:rsidRPr="00CA6603">
              <w:rPr>
                <w:rFonts w:asciiTheme="minorHAnsi" w:hAnsiTheme="minorHAnsi"/>
                <w:color w:val="000000"/>
                <w:sz w:val="22"/>
                <w:szCs w:val="22"/>
                <w:lang w:val="en-US"/>
              </w:rPr>
              <w:t>Richard ANAGO, Burkina Faso, Vice-Rapporteur</w:t>
            </w:r>
          </w:p>
          <w:p w:rsidR="00CA6603" w:rsidRPr="00CA6603" w:rsidRDefault="00CA6603" w:rsidP="00A848EA">
            <w:pPr>
              <w:pStyle w:val="ListParagraph"/>
              <w:numPr>
                <w:ilvl w:val="0"/>
                <w:numId w:val="24"/>
              </w:numPr>
              <w:spacing w:before="0"/>
              <w:ind w:left="374"/>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 xml:space="preserve">Cheikh Tidjani OUDAA, Mauritania, Rapporteur </w:t>
            </w:r>
          </w:p>
          <w:p w:rsidR="00CA6603" w:rsidRPr="00CA6603" w:rsidRDefault="00CA6603" w:rsidP="00A848EA">
            <w:pPr>
              <w:pStyle w:val="ListParagraph"/>
              <w:numPr>
                <w:ilvl w:val="0"/>
                <w:numId w:val="24"/>
              </w:numPr>
              <w:tabs>
                <w:tab w:val="clear" w:pos="794"/>
                <w:tab w:val="clear" w:pos="1191"/>
                <w:tab w:val="clear" w:pos="1588"/>
                <w:tab w:val="clear" w:pos="1985"/>
              </w:tabs>
              <w:snapToGrid w:val="0"/>
              <w:spacing w:before="0"/>
              <w:ind w:left="374"/>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Roland Yaw KUDOZIA, Ghana, Vice-Rapporteur</w:t>
            </w:r>
          </w:p>
          <w:p w:rsidR="00CA6603" w:rsidRPr="00CA6603" w:rsidRDefault="00CA6603" w:rsidP="00A848EA">
            <w:pPr>
              <w:pStyle w:val="ListParagraph"/>
              <w:numPr>
                <w:ilvl w:val="0"/>
                <w:numId w:val="24"/>
              </w:numPr>
              <w:tabs>
                <w:tab w:val="clear" w:pos="794"/>
                <w:tab w:val="clear" w:pos="1191"/>
                <w:tab w:val="clear" w:pos="1588"/>
                <w:tab w:val="clear" w:pos="1985"/>
              </w:tabs>
              <w:snapToGrid w:val="0"/>
              <w:spacing w:before="0"/>
              <w:ind w:left="374"/>
              <w:textAlignment w:val="auto"/>
              <w:rPr>
                <w:rFonts w:asciiTheme="minorHAnsi" w:hAnsiTheme="minorHAnsi"/>
                <w:color w:val="000000"/>
                <w:sz w:val="22"/>
                <w:szCs w:val="22"/>
                <w:lang w:val="es-ES_tradnl"/>
              </w:rPr>
            </w:pPr>
            <w:r w:rsidRPr="00CA6603">
              <w:rPr>
                <w:rFonts w:asciiTheme="minorHAnsi" w:hAnsiTheme="minorHAnsi"/>
                <w:color w:val="000000"/>
                <w:sz w:val="22"/>
                <w:szCs w:val="22"/>
                <w:lang w:val="es-ES_tradnl"/>
              </w:rPr>
              <w:t>Mrs. Camara Aminata Kaba, ARPT Guinea</w:t>
            </w:r>
          </w:p>
          <w:p w:rsidR="00CA6603" w:rsidRPr="00CA6603" w:rsidRDefault="00CA6603" w:rsidP="00A848EA">
            <w:pPr>
              <w:pStyle w:val="ListParagraph"/>
              <w:numPr>
                <w:ilvl w:val="0"/>
                <w:numId w:val="24"/>
              </w:numPr>
              <w:tabs>
                <w:tab w:val="clear" w:pos="794"/>
                <w:tab w:val="clear" w:pos="1191"/>
                <w:tab w:val="clear" w:pos="1588"/>
                <w:tab w:val="clear" w:pos="1985"/>
              </w:tabs>
              <w:snapToGrid w:val="0"/>
              <w:spacing w:before="0"/>
              <w:ind w:left="374"/>
              <w:textAlignment w:val="auto"/>
              <w:rPr>
                <w:rFonts w:asciiTheme="minorHAnsi" w:hAnsiTheme="minorHAnsi"/>
                <w:color w:val="000000"/>
                <w:sz w:val="22"/>
                <w:szCs w:val="22"/>
                <w:lang w:val="es-ES_tradnl"/>
              </w:rPr>
            </w:pPr>
            <w:r w:rsidRPr="00CA6603">
              <w:rPr>
                <w:rFonts w:asciiTheme="minorHAnsi" w:hAnsiTheme="minorHAnsi"/>
                <w:sz w:val="22"/>
                <w:szCs w:val="22"/>
                <w:lang w:val="es-ES_tradnl"/>
              </w:rPr>
              <w:t xml:space="preserve">Osmar Machado/Renata Santoyo, </w:t>
            </w:r>
            <w:r w:rsidRPr="00CA6603">
              <w:rPr>
                <w:rFonts w:asciiTheme="minorHAnsi" w:hAnsiTheme="minorHAnsi"/>
                <w:color w:val="000000"/>
                <w:sz w:val="22"/>
                <w:szCs w:val="22"/>
                <w:lang w:val="es-ES_tradnl"/>
              </w:rPr>
              <w:t>Anatel (Brazil)</w:t>
            </w:r>
          </w:p>
          <w:p w:rsidR="00CA6603" w:rsidRPr="00CA6603" w:rsidRDefault="00CA6603" w:rsidP="00A848EA">
            <w:pPr>
              <w:pStyle w:val="ListParagraph"/>
              <w:numPr>
                <w:ilvl w:val="0"/>
                <w:numId w:val="24"/>
              </w:numPr>
              <w:tabs>
                <w:tab w:val="clear" w:pos="794"/>
                <w:tab w:val="clear" w:pos="1191"/>
                <w:tab w:val="clear" w:pos="1588"/>
                <w:tab w:val="clear" w:pos="1985"/>
              </w:tabs>
              <w:snapToGrid w:val="0"/>
              <w:spacing w:before="0"/>
              <w:ind w:left="374"/>
              <w:textAlignment w:val="auto"/>
              <w:rPr>
                <w:rFonts w:asciiTheme="minorHAnsi" w:hAnsiTheme="minorHAnsi"/>
                <w:color w:val="000000"/>
                <w:sz w:val="22"/>
                <w:szCs w:val="22"/>
                <w:lang w:val="en-US"/>
              </w:rPr>
            </w:pPr>
            <w:r w:rsidRPr="00CA6603">
              <w:rPr>
                <w:rFonts w:asciiTheme="minorHAnsi" w:hAnsiTheme="minorHAnsi"/>
                <w:color w:val="000000"/>
                <w:sz w:val="22"/>
                <w:szCs w:val="22"/>
                <w:lang w:val="en-US"/>
              </w:rPr>
              <w:t xml:space="preserve">Christoph Kemey, CA Kenya  </w:t>
            </w:r>
          </w:p>
        </w:tc>
        <w:tc>
          <w:tcPr>
            <w:tcW w:w="914" w:type="pct"/>
            <w:shd w:val="clear" w:color="auto" w:fill="auto"/>
          </w:tcPr>
          <w:p w:rsidR="00CA6603" w:rsidRPr="00CA6603" w:rsidRDefault="00AD7408" w:rsidP="00A848EA">
            <w:pPr>
              <w:tabs>
                <w:tab w:val="clear" w:pos="794"/>
              </w:tabs>
              <w:spacing w:before="0"/>
              <w:textAlignment w:val="auto"/>
              <w:rPr>
                <w:rFonts w:asciiTheme="minorHAnsi" w:hAnsiTheme="minorHAnsi"/>
                <w:b/>
                <w:bCs/>
                <w:sz w:val="22"/>
                <w:szCs w:val="22"/>
              </w:rPr>
            </w:pPr>
            <w:hyperlink r:id="rId132" w:history="1">
              <w:r w:rsidR="00CA6603" w:rsidRPr="00CA6603">
                <w:rPr>
                  <w:rStyle w:val="Hyperlink"/>
                  <w:rFonts w:asciiTheme="minorHAnsi" w:hAnsiTheme="minorHAnsi"/>
                  <w:b/>
                  <w:bCs/>
                  <w:sz w:val="22"/>
                  <w:szCs w:val="22"/>
                </w:rPr>
                <w:t>45+Annex</w:t>
              </w:r>
            </w:hyperlink>
            <w:r w:rsidR="00CA6603" w:rsidRPr="00CA6603">
              <w:rPr>
                <w:rFonts w:asciiTheme="minorHAnsi" w:hAnsiTheme="minorHAnsi"/>
                <w:b/>
                <w:bCs/>
                <w:sz w:val="22"/>
                <w:szCs w:val="22"/>
              </w:rPr>
              <w:t xml:space="preserve"> and </w:t>
            </w:r>
            <w:hyperlink r:id="rId133" w:history="1">
              <w:r w:rsidR="00CA6603" w:rsidRPr="00CA6603">
                <w:rPr>
                  <w:rStyle w:val="Hyperlink"/>
                  <w:rFonts w:asciiTheme="minorHAnsi" w:hAnsiTheme="minorHAnsi"/>
                  <w:b/>
                  <w:bCs/>
                  <w:sz w:val="22"/>
                  <w:szCs w:val="22"/>
                </w:rPr>
                <w:t>44+Annex</w:t>
              </w:r>
            </w:hyperlink>
            <w:r w:rsidR="00CA6603" w:rsidRPr="00CA6603">
              <w:rPr>
                <w:rFonts w:asciiTheme="minorHAnsi" w:hAnsiTheme="minorHAnsi"/>
                <w:b/>
                <w:bCs/>
                <w:sz w:val="22"/>
                <w:szCs w:val="22"/>
              </w:rPr>
              <w:t xml:space="preserve"> (BDT))</w:t>
            </w:r>
          </w:p>
          <w:p w:rsidR="00CA6603" w:rsidRPr="00CA6603" w:rsidRDefault="00AD7408" w:rsidP="00A848EA">
            <w:pPr>
              <w:tabs>
                <w:tab w:val="clear" w:pos="794"/>
              </w:tabs>
              <w:spacing w:before="0"/>
              <w:textAlignment w:val="auto"/>
              <w:rPr>
                <w:rFonts w:asciiTheme="minorHAnsi" w:hAnsiTheme="minorHAnsi"/>
                <w:sz w:val="22"/>
                <w:szCs w:val="22"/>
                <w:lang w:val="en-US"/>
              </w:rPr>
            </w:pPr>
            <w:hyperlink r:id="rId134" w:history="1">
              <w:r w:rsidR="00CA6603" w:rsidRPr="00CA6603">
                <w:rPr>
                  <w:rStyle w:val="Hyperlink"/>
                  <w:rFonts w:asciiTheme="minorHAnsi" w:hAnsiTheme="minorHAnsi"/>
                  <w:sz w:val="22"/>
                  <w:szCs w:val="22"/>
                  <w:lang w:val="en-US"/>
                </w:rPr>
                <w:t>SG2RGQ/67+Annex</w:t>
              </w:r>
            </w:hyperlink>
            <w:r w:rsidR="00CA6603" w:rsidRPr="00CA6603">
              <w:rPr>
                <w:rFonts w:asciiTheme="minorHAnsi" w:hAnsiTheme="minorHAnsi"/>
                <w:sz w:val="22"/>
                <w:szCs w:val="22"/>
                <w:lang w:val="en-US"/>
              </w:rPr>
              <w:t xml:space="preserve"> (BDT) </w:t>
            </w:r>
          </w:p>
          <w:p w:rsidR="00CA6603" w:rsidRPr="00CA6603" w:rsidRDefault="00B141DA" w:rsidP="00A848EA">
            <w:pPr>
              <w:tabs>
                <w:tab w:val="clear" w:pos="794"/>
              </w:tabs>
              <w:spacing w:before="0"/>
              <w:textAlignment w:val="auto"/>
              <w:rPr>
                <w:rStyle w:val="Hyperlink"/>
                <w:rFonts w:asciiTheme="minorHAnsi" w:hAnsiTheme="minorHAnsi"/>
                <w:sz w:val="22"/>
                <w:szCs w:val="22"/>
                <w:lang w:val="fr-CH"/>
              </w:rPr>
            </w:pPr>
            <w:r>
              <w:fldChar w:fldCharType="begin"/>
            </w:r>
            <w:r w:rsidRPr="00B141DA">
              <w:rPr>
                <w:lang w:val="fr-CH"/>
                <w:rPrChange w:id="18" w:author="Dion, Brigitte" w:date="2015-09-10T19:45:00Z">
                  <w:rPr/>
                </w:rPrChange>
              </w:rPr>
              <w:instrText xml:space="preserve"> HYPERLINK "http://www.itu.int/en/ITU-D/Technology/Documents/Events2015/CI_Training_AMS_Campinas_June15/Presentations/CI_Training_AMS_Campinas_Jun2015_Programme_Market_Surveillance_v3-2.pdf" </w:instrText>
            </w:r>
            <w:r>
              <w:fldChar w:fldCharType="separate"/>
            </w:r>
            <w:r w:rsidR="00CA6603" w:rsidRPr="00CA6603">
              <w:rPr>
                <w:rStyle w:val="Hyperlink"/>
                <w:rFonts w:asciiTheme="minorHAnsi" w:hAnsiTheme="minorHAnsi"/>
                <w:sz w:val="22"/>
                <w:szCs w:val="22"/>
                <w:lang w:val="fr-CH"/>
              </w:rPr>
              <w:t>Market Surveillance and enforcement (ANATEL Brazil)</w:t>
            </w:r>
            <w:r>
              <w:rPr>
                <w:rStyle w:val="Hyperlink"/>
                <w:rFonts w:asciiTheme="minorHAnsi" w:hAnsiTheme="minorHAnsi"/>
                <w:sz w:val="22"/>
                <w:szCs w:val="22"/>
                <w:lang w:val="fr-CH"/>
              </w:rPr>
              <w:fldChar w:fldCharType="end"/>
            </w:r>
          </w:p>
          <w:p w:rsidR="00CA6603" w:rsidRPr="00CA6603" w:rsidRDefault="00AD7408" w:rsidP="00A848EA">
            <w:pPr>
              <w:spacing w:before="0"/>
              <w:rPr>
                <w:rFonts w:asciiTheme="minorHAnsi" w:hAnsiTheme="minorHAnsi"/>
                <w:sz w:val="22"/>
                <w:szCs w:val="22"/>
              </w:rPr>
            </w:pPr>
            <w:hyperlink r:id="rId135" w:history="1">
              <w:r w:rsidR="00CA6603" w:rsidRPr="00CA6603">
                <w:rPr>
                  <w:rStyle w:val="Hyperlink"/>
                  <w:rFonts w:asciiTheme="minorHAnsi" w:hAnsiTheme="minorHAnsi"/>
                  <w:sz w:val="22"/>
                  <w:szCs w:val="22"/>
                </w:rPr>
                <w:t>2/</w:t>
              </w:r>
              <w:r w:rsidR="00CA6603" w:rsidRPr="00CA6603">
                <w:rPr>
                  <w:rStyle w:val="Hyperlink"/>
                  <w:rFonts w:asciiTheme="minorHAnsi" w:hAnsiTheme="minorHAnsi"/>
                  <w:sz w:val="22"/>
                  <w:szCs w:val="22"/>
                  <w:lang w:val="en-US"/>
                </w:rPr>
                <w:t>236</w:t>
              </w:r>
              <w:r w:rsidR="00CA6603" w:rsidRPr="00CA6603">
                <w:rPr>
                  <w:rStyle w:val="Hyperlink"/>
                  <w:rFonts w:asciiTheme="minorHAnsi" w:hAnsiTheme="minorHAnsi"/>
                  <w:sz w:val="22"/>
                  <w:szCs w:val="22"/>
                </w:rPr>
                <w:t xml:space="preserve"> </w:t>
              </w:r>
              <w:r w:rsidR="00CA6603" w:rsidRPr="00CA6603">
                <w:rPr>
                  <w:rStyle w:val="Hyperlink"/>
                  <w:rFonts w:asciiTheme="minorHAnsi" w:hAnsiTheme="minorHAnsi"/>
                  <w:sz w:val="22"/>
                  <w:szCs w:val="22"/>
                  <w:lang w:val="en-US"/>
                </w:rPr>
                <w:t>+</w:t>
              </w:r>
              <w:r w:rsidR="00CA6603" w:rsidRPr="00CA6603">
                <w:rPr>
                  <w:rStyle w:val="Hyperlink"/>
                  <w:rFonts w:asciiTheme="minorHAnsi" w:hAnsiTheme="minorHAnsi"/>
                  <w:sz w:val="22"/>
                  <w:szCs w:val="22"/>
                </w:rPr>
                <w:t xml:space="preserve"> </w:t>
              </w:r>
              <w:r w:rsidR="00CA6603" w:rsidRPr="00CA6603">
                <w:rPr>
                  <w:rStyle w:val="Hyperlink"/>
                  <w:rFonts w:asciiTheme="minorHAnsi" w:hAnsiTheme="minorHAnsi"/>
                  <w:sz w:val="22"/>
                  <w:szCs w:val="22"/>
                  <w:lang w:val="en-US"/>
                </w:rPr>
                <w:t>Ann</w:t>
              </w:r>
              <w:r w:rsidR="00CA6603" w:rsidRPr="00CA6603">
                <w:rPr>
                  <w:rStyle w:val="Hyperlink"/>
                  <w:rFonts w:asciiTheme="minorHAnsi" w:hAnsiTheme="minorHAnsi"/>
                  <w:sz w:val="22"/>
                  <w:szCs w:val="22"/>
                </w:rPr>
                <w:t>ex</w:t>
              </w:r>
            </w:hyperlink>
            <w:r w:rsidR="00CA6603" w:rsidRPr="00CA6603">
              <w:rPr>
                <w:rFonts w:asciiTheme="minorHAnsi" w:hAnsiTheme="minorHAnsi"/>
                <w:sz w:val="22"/>
                <w:szCs w:val="22"/>
              </w:rPr>
              <w:t xml:space="preserve"> (</w:t>
            </w:r>
            <w:r w:rsidR="00CA6603" w:rsidRPr="00CA6603">
              <w:rPr>
                <w:rFonts w:asciiTheme="minorHAnsi" w:hAnsiTheme="minorHAnsi"/>
                <w:sz w:val="22"/>
                <w:szCs w:val="22"/>
                <w:lang w:val="en-US"/>
              </w:rPr>
              <w:t>Brazil</w:t>
            </w:r>
            <w:r w:rsidR="00CA6603" w:rsidRPr="00CA6603">
              <w:rPr>
                <w:rFonts w:asciiTheme="minorHAnsi" w:hAnsiTheme="minorHAnsi"/>
                <w:sz w:val="22"/>
                <w:szCs w:val="22"/>
              </w:rPr>
              <w:t>)</w:t>
            </w:r>
          </w:p>
          <w:p w:rsidR="00CA6603" w:rsidRPr="00CA6603" w:rsidRDefault="00CA6603" w:rsidP="00A848EA">
            <w:pPr>
              <w:tabs>
                <w:tab w:val="clear" w:pos="794"/>
              </w:tabs>
              <w:spacing w:before="0"/>
              <w:textAlignment w:val="auto"/>
              <w:rPr>
                <w:rFonts w:asciiTheme="minorHAnsi" w:hAnsiTheme="minorHAnsi"/>
                <w:sz w:val="22"/>
                <w:szCs w:val="22"/>
                <w:lang w:val="fr-CH"/>
              </w:rPr>
            </w:pPr>
          </w:p>
          <w:p w:rsidR="00CA6603" w:rsidRPr="00CA6603" w:rsidRDefault="00CA6603" w:rsidP="00A848EA">
            <w:pPr>
              <w:tabs>
                <w:tab w:val="clear" w:pos="794"/>
              </w:tabs>
              <w:spacing w:before="0"/>
              <w:textAlignment w:val="auto"/>
              <w:rPr>
                <w:rFonts w:asciiTheme="minorHAnsi" w:hAnsiTheme="minorHAnsi"/>
                <w:sz w:val="22"/>
                <w:szCs w:val="22"/>
                <w:lang w:val="fr-CH"/>
              </w:rPr>
            </w:pPr>
          </w:p>
          <w:p w:rsidR="00CA6603" w:rsidRPr="00CA6603" w:rsidRDefault="00CA6603" w:rsidP="00A848EA">
            <w:pPr>
              <w:tabs>
                <w:tab w:val="clear" w:pos="794"/>
              </w:tabs>
              <w:spacing w:before="0"/>
              <w:textAlignment w:val="auto"/>
              <w:rPr>
                <w:rFonts w:asciiTheme="minorHAnsi" w:hAnsiTheme="minorHAnsi"/>
                <w:sz w:val="22"/>
                <w:szCs w:val="22"/>
                <w:lang w:val="fr-CH"/>
              </w:rPr>
            </w:pPr>
            <w:r w:rsidRPr="00CA6603">
              <w:rPr>
                <w:rFonts w:asciiTheme="minorHAnsi" w:hAnsiTheme="minorHAnsi"/>
                <w:sz w:val="22"/>
                <w:szCs w:val="22"/>
                <w:lang w:val="fr-CH"/>
              </w:rPr>
              <w:t xml:space="preserve"> </w:t>
            </w:r>
          </w:p>
          <w:p w:rsidR="00CA6603" w:rsidRPr="00CA6603" w:rsidRDefault="00CA6603" w:rsidP="00A848EA">
            <w:pPr>
              <w:tabs>
                <w:tab w:val="clear" w:pos="794"/>
              </w:tabs>
              <w:spacing w:before="0"/>
              <w:textAlignment w:val="auto"/>
              <w:rPr>
                <w:rFonts w:asciiTheme="minorHAnsi" w:hAnsiTheme="minorHAnsi"/>
                <w:b/>
                <w:bCs/>
                <w:sz w:val="22"/>
                <w:szCs w:val="22"/>
                <w:lang w:val="fr-CH"/>
              </w:rPr>
            </w:pPr>
            <w:r w:rsidRPr="00CA6603">
              <w:rPr>
                <w:rFonts w:asciiTheme="minorHAnsi" w:hAnsiTheme="minorHAnsi"/>
                <w:sz w:val="22"/>
                <w:szCs w:val="22"/>
                <w:lang w:val="fr-CH"/>
              </w:rPr>
              <w:t xml:space="preserve"> </w:t>
            </w:r>
          </w:p>
          <w:p w:rsidR="00CA6603" w:rsidRPr="00CA6603" w:rsidRDefault="00CA6603" w:rsidP="00A848EA">
            <w:pPr>
              <w:pStyle w:val="a"/>
              <w:snapToGrid w:val="0"/>
              <w:spacing w:before="0"/>
              <w:jc w:val="center"/>
              <w:rPr>
                <w:rFonts w:asciiTheme="minorHAnsi" w:hAnsiTheme="minorHAnsi"/>
                <w:color w:val="000000"/>
                <w:sz w:val="22"/>
                <w:szCs w:val="22"/>
                <w:lang w:val="fr-CH"/>
              </w:rPr>
            </w:pPr>
            <w:r w:rsidRPr="00CA6603">
              <w:rPr>
                <w:rFonts w:asciiTheme="minorHAnsi" w:hAnsiTheme="minorHAnsi"/>
                <w:sz w:val="22"/>
                <w:szCs w:val="22"/>
                <w:lang w:val="fr-CH"/>
              </w:rPr>
              <w:t xml:space="preserve"> </w:t>
            </w: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3</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sz w:val="22"/>
                <w:szCs w:val="22"/>
              </w:rPr>
            </w:pPr>
            <w:r w:rsidRPr="00CA6603">
              <w:rPr>
                <w:rFonts w:asciiTheme="minorHAnsi" w:hAnsiTheme="minorHAnsi"/>
                <w:color w:val="000000"/>
                <w:sz w:val="22"/>
                <w:szCs w:val="22"/>
              </w:rPr>
              <w:t>Jan 2017</w:t>
            </w:r>
          </w:p>
        </w:tc>
      </w:tr>
      <w:tr w:rsidR="00CA6603" w:rsidRPr="00CA6603" w:rsidTr="00CA6603">
        <w:tc>
          <w:tcPr>
            <w:tcW w:w="5000" w:type="pct"/>
            <w:gridSpan w:val="7"/>
            <w:shd w:val="clear" w:color="auto" w:fill="D9D9D9"/>
            <w:vAlign w:val="center"/>
          </w:tcPr>
          <w:p w:rsidR="00CA6603" w:rsidRPr="00CA6603" w:rsidRDefault="00CA6603" w:rsidP="00A848EA">
            <w:pPr>
              <w:pStyle w:val="a"/>
              <w:spacing w:before="0"/>
              <w:ind w:left="374" w:hanging="283"/>
              <w:rPr>
                <w:rFonts w:asciiTheme="minorHAnsi" w:hAnsiTheme="minorHAnsi"/>
                <w:b/>
                <w:bCs/>
                <w:color w:val="000000"/>
                <w:sz w:val="22"/>
                <w:szCs w:val="22"/>
              </w:rPr>
            </w:pPr>
            <w:r w:rsidRPr="00CA6603">
              <w:rPr>
                <w:rFonts w:asciiTheme="minorHAnsi" w:hAnsiTheme="minorHAnsi"/>
                <w:b/>
                <w:bCs/>
                <w:color w:val="000000"/>
                <w:sz w:val="22"/>
                <w:szCs w:val="22"/>
              </w:rPr>
              <w:t xml:space="preserve">Annex I: Case studies and country experiences (Lead Editor:  Riccardo Passerini, </w:t>
            </w:r>
            <w:hyperlink r:id="rId136" w:history="1">
              <w:r w:rsidRPr="00CA6603">
                <w:rPr>
                  <w:rStyle w:val="Hyperlink"/>
                  <w:rFonts w:asciiTheme="minorHAnsi" w:hAnsiTheme="minorHAnsi"/>
                  <w:sz w:val="22"/>
                  <w:szCs w:val="22"/>
                </w:rPr>
                <w:t>r</w:t>
              </w:r>
              <w:r w:rsidRPr="00CA6603">
                <w:rPr>
                  <w:rStyle w:val="Hyperlink"/>
                  <w:rFonts w:asciiTheme="minorHAnsi" w:hAnsiTheme="minorHAnsi"/>
                  <w:b/>
                  <w:bCs/>
                  <w:sz w:val="22"/>
                  <w:szCs w:val="22"/>
                </w:rPr>
                <w:t>iccardo.passerini@itu.int</w:t>
              </w:r>
            </w:hyperlink>
            <w:r w:rsidRPr="00CA6603">
              <w:rPr>
                <w:rFonts w:asciiTheme="minorHAnsi" w:hAnsiTheme="minorHAnsi"/>
                <w:b/>
                <w:bCs/>
                <w:color w:val="000000"/>
                <w:sz w:val="22"/>
                <w:szCs w:val="22"/>
              </w:rPr>
              <w:t>, BDT Focal Point</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I.1</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color w:val="000000"/>
                <w:sz w:val="22"/>
                <w:szCs w:val="22"/>
              </w:rPr>
            </w:pPr>
            <w:r w:rsidRPr="00CA6603">
              <w:rPr>
                <w:rFonts w:asciiTheme="minorHAnsi" w:hAnsiTheme="minorHAnsi"/>
                <w:color w:val="000000"/>
                <w:sz w:val="22"/>
                <w:szCs w:val="22"/>
              </w:rPr>
              <w:t>Policy Aspects</w:t>
            </w:r>
          </w:p>
        </w:tc>
        <w:tc>
          <w:tcPr>
            <w:tcW w:w="816" w:type="pct"/>
            <w:shd w:val="clear" w:color="auto" w:fill="auto"/>
            <w:vAlign w:val="center"/>
          </w:tcPr>
          <w:p w:rsidR="00CA6603" w:rsidRPr="00CA6603" w:rsidRDefault="00CA6603" w:rsidP="00A848EA">
            <w:pPr>
              <w:pStyle w:val="a"/>
              <w:snapToGrid w:val="0"/>
              <w:spacing w:before="0"/>
              <w:rPr>
                <w:rFonts w:asciiTheme="minorHAnsi" w:hAnsiTheme="minorHAnsi"/>
                <w:color w:val="000000"/>
                <w:sz w:val="22"/>
                <w:szCs w:val="22"/>
              </w:rPr>
            </w:pPr>
          </w:p>
          <w:p w:rsidR="00CA6603" w:rsidRPr="00CA6603" w:rsidRDefault="00CA6603" w:rsidP="00A848EA">
            <w:pPr>
              <w:pStyle w:val="a"/>
              <w:snapToGrid w:val="0"/>
              <w:spacing w:before="0"/>
              <w:rPr>
                <w:rFonts w:asciiTheme="minorHAnsi" w:hAnsiTheme="minorHAnsi"/>
                <w:color w:val="000000"/>
                <w:sz w:val="22"/>
                <w:szCs w:val="22"/>
              </w:rPr>
            </w:pPr>
          </w:p>
          <w:p w:rsidR="00CA6603" w:rsidRPr="00CA6603" w:rsidRDefault="00CA6603" w:rsidP="00A848EA">
            <w:pPr>
              <w:pStyle w:val="a"/>
              <w:snapToGrid w:val="0"/>
              <w:spacing w:before="0"/>
              <w:rPr>
                <w:rFonts w:asciiTheme="minorHAnsi" w:hAnsiTheme="minorHAnsi"/>
                <w:color w:val="000000"/>
                <w:sz w:val="22"/>
                <w:szCs w:val="22"/>
              </w:rPr>
            </w:pPr>
          </w:p>
          <w:p w:rsidR="00CA6603" w:rsidRPr="00CA6603" w:rsidRDefault="00CA6603" w:rsidP="00A848EA">
            <w:pPr>
              <w:pStyle w:val="a"/>
              <w:snapToGrid w:val="0"/>
              <w:spacing w:before="0"/>
              <w:rPr>
                <w:rFonts w:asciiTheme="minorHAnsi" w:hAnsiTheme="minorHAnsi"/>
                <w:color w:val="000000"/>
                <w:sz w:val="22"/>
                <w:szCs w:val="22"/>
              </w:rPr>
            </w:pPr>
          </w:p>
          <w:p w:rsidR="00CA6603" w:rsidRPr="00CA6603" w:rsidRDefault="00CA6603" w:rsidP="00A848EA">
            <w:pPr>
              <w:pStyle w:val="a"/>
              <w:snapToGrid w:val="0"/>
              <w:spacing w:before="0"/>
              <w:rPr>
                <w:rFonts w:asciiTheme="minorHAnsi" w:hAnsiTheme="minorHAnsi"/>
                <w:color w:val="000000"/>
                <w:sz w:val="22"/>
                <w:szCs w:val="22"/>
              </w:rPr>
            </w:pPr>
          </w:p>
          <w:p w:rsidR="00CA6603" w:rsidRPr="00CA6603" w:rsidRDefault="00CA6603" w:rsidP="00A848EA">
            <w:pPr>
              <w:pStyle w:val="a"/>
              <w:tabs>
                <w:tab w:val="clear" w:pos="794"/>
              </w:tabs>
              <w:snapToGrid w:val="0"/>
              <w:spacing w:before="0"/>
              <w:rPr>
                <w:rFonts w:asciiTheme="minorHAnsi" w:hAnsiTheme="minorHAnsi"/>
                <w:b/>
                <w:bCs/>
                <w:color w:val="000000"/>
                <w:sz w:val="22"/>
                <w:szCs w:val="22"/>
              </w:rPr>
            </w:pPr>
            <w:r w:rsidRPr="00CA6603">
              <w:rPr>
                <w:rFonts w:asciiTheme="minorHAnsi" w:hAnsiTheme="minorHAnsi"/>
                <w:color w:val="000000"/>
                <w:sz w:val="22"/>
                <w:szCs w:val="22"/>
              </w:rPr>
              <w:t xml:space="preserve">   </w:t>
            </w:r>
          </w:p>
        </w:tc>
        <w:tc>
          <w:tcPr>
            <w:tcW w:w="850" w:type="pct"/>
            <w:shd w:val="clear" w:color="auto" w:fill="auto"/>
            <w:vAlign w:val="center"/>
          </w:tcPr>
          <w:p w:rsidR="00CA6603" w:rsidRPr="00CA6603" w:rsidRDefault="00CA6603" w:rsidP="00A848EA">
            <w:pPr>
              <w:pStyle w:val="ListParagraph"/>
              <w:numPr>
                <w:ilvl w:val="0"/>
                <w:numId w:val="26"/>
              </w:numPr>
              <w:spacing w:before="0"/>
              <w:textAlignment w:val="auto"/>
              <w:rPr>
                <w:rFonts w:asciiTheme="minorHAnsi" w:hAnsiTheme="minorHAnsi"/>
                <w:color w:val="000000"/>
                <w:sz w:val="22"/>
                <w:szCs w:val="22"/>
                <w:lang w:val="es-ES_tradnl"/>
              </w:rPr>
            </w:pPr>
            <w:r w:rsidRPr="00CA6603">
              <w:rPr>
                <w:rFonts w:asciiTheme="minorHAnsi" w:hAnsiTheme="minorHAnsi"/>
                <w:color w:val="000000"/>
                <w:sz w:val="22"/>
                <w:szCs w:val="22"/>
                <w:lang w:val="es-ES_tradnl"/>
              </w:rPr>
              <w:t>Gordon GILLERMAN, USA Rapporteur</w:t>
            </w:r>
          </w:p>
          <w:p w:rsidR="00CA6603" w:rsidRPr="00CA6603" w:rsidRDefault="00CA6603" w:rsidP="00A848EA">
            <w:pPr>
              <w:pStyle w:val="ListParagraph"/>
              <w:numPr>
                <w:ilvl w:val="0"/>
                <w:numId w:val="26"/>
              </w:numPr>
              <w:spacing w:before="0"/>
              <w:textAlignment w:val="auto"/>
              <w:rPr>
                <w:rFonts w:asciiTheme="minorHAnsi" w:hAnsiTheme="minorHAnsi"/>
                <w:sz w:val="22"/>
                <w:szCs w:val="22"/>
                <w:lang w:val="fr-CH"/>
              </w:rPr>
            </w:pPr>
            <w:r w:rsidRPr="00CA6603">
              <w:rPr>
                <w:rFonts w:asciiTheme="minorHAnsi" w:hAnsiTheme="minorHAnsi"/>
                <w:sz w:val="22"/>
                <w:szCs w:val="22"/>
                <w:lang w:val="fr-CH"/>
              </w:rPr>
              <w:t xml:space="preserve">Cheikh Tidjani OUDAA, Mauritania, Rapporteur </w:t>
            </w:r>
          </w:p>
          <w:p w:rsidR="00CA6603" w:rsidRPr="00CA6603" w:rsidRDefault="00CA6603" w:rsidP="00A848EA">
            <w:pPr>
              <w:pStyle w:val="ListParagraph"/>
              <w:numPr>
                <w:ilvl w:val="0"/>
                <w:numId w:val="26"/>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s-ES_tradnl"/>
              </w:rPr>
            </w:pPr>
            <w:r w:rsidRPr="00CA6603">
              <w:rPr>
                <w:rFonts w:asciiTheme="minorHAnsi" w:hAnsiTheme="minorHAnsi"/>
                <w:color w:val="000000"/>
                <w:sz w:val="22"/>
                <w:szCs w:val="22"/>
                <w:lang w:val="es-ES_tradnl"/>
              </w:rPr>
              <w:t>Mrs. Camara Aminata Kaba, ARPT Guinea</w:t>
            </w:r>
          </w:p>
          <w:p w:rsidR="00CA6603" w:rsidRPr="00CA6603" w:rsidRDefault="00CA6603" w:rsidP="00A848EA">
            <w:pPr>
              <w:pStyle w:val="ListParagraph"/>
              <w:numPr>
                <w:ilvl w:val="0"/>
                <w:numId w:val="26"/>
              </w:numPr>
              <w:tabs>
                <w:tab w:val="clear" w:pos="794"/>
                <w:tab w:val="clear" w:pos="1191"/>
                <w:tab w:val="clear" w:pos="1588"/>
                <w:tab w:val="clear" w:pos="1985"/>
              </w:tabs>
              <w:snapToGrid w:val="0"/>
              <w:spacing w:before="0"/>
              <w:textAlignment w:val="auto"/>
              <w:rPr>
                <w:rFonts w:asciiTheme="minorHAnsi" w:hAnsiTheme="minorHAnsi"/>
                <w:sz w:val="22"/>
                <w:szCs w:val="22"/>
                <w:lang w:val="es-ES_tradnl"/>
              </w:rPr>
            </w:pPr>
            <w:r w:rsidRPr="00CA6603">
              <w:rPr>
                <w:rFonts w:asciiTheme="minorHAnsi" w:hAnsiTheme="minorHAnsi"/>
                <w:sz w:val="22"/>
                <w:szCs w:val="22"/>
                <w:lang w:val="es-ES_tradnl"/>
              </w:rPr>
              <w:t xml:space="preserve">Osmar Machado/Renata Santoyo, </w:t>
            </w:r>
            <w:r w:rsidRPr="00CA6603">
              <w:rPr>
                <w:rFonts w:asciiTheme="minorHAnsi" w:hAnsiTheme="minorHAnsi"/>
                <w:color w:val="000000"/>
                <w:sz w:val="22"/>
                <w:szCs w:val="22"/>
                <w:lang w:val="es-ES_tradnl"/>
              </w:rPr>
              <w:t>Anatel (Brazil)</w:t>
            </w:r>
          </w:p>
          <w:p w:rsidR="00CA6603" w:rsidRPr="00CA6603" w:rsidRDefault="00CA6603" w:rsidP="00A848EA">
            <w:pPr>
              <w:pStyle w:val="ListParagraph"/>
              <w:numPr>
                <w:ilvl w:val="0"/>
                <w:numId w:val="26"/>
              </w:numPr>
              <w:tabs>
                <w:tab w:val="clear" w:pos="794"/>
                <w:tab w:val="clear" w:pos="1191"/>
                <w:tab w:val="clear" w:pos="1588"/>
                <w:tab w:val="clear" w:pos="1985"/>
              </w:tabs>
              <w:snapToGrid w:val="0"/>
              <w:spacing w:before="0"/>
              <w:textAlignment w:val="auto"/>
              <w:rPr>
                <w:rFonts w:asciiTheme="minorHAnsi" w:hAnsiTheme="minorHAnsi"/>
                <w:sz w:val="22"/>
                <w:szCs w:val="22"/>
                <w:lang w:val="es-ES_tradnl"/>
              </w:rPr>
            </w:pPr>
            <w:r w:rsidRPr="00CA6603">
              <w:rPr>
                <w:rFonts w:asciiTheme="minorHAnsi" w:hAnsiTheme="minorHAnsi"/>
                <w:sz w:val="22"/>
                <w:szCs w:val="22"/>
                <w:lang w:val="es-ES_tradnl"/>
              </w:rPr>
              <w:t>Christoph Kemey, CA Kenya</w:t>
            </w:r>
          </w:p>
        </w:tc>
        <w:tc>
          <w:tcPr>
            <w:tcW w:w="914" w:type="pct"/>
            <w:shd w:val="clear" w:color="auto" w:fill="auto"/>
          </w:tcPr>
          <w:p w:rsidR="00CA6603" w:rsidRPr="00CA6603" w:rsidRDefault="00AD7408" w:rsidP="00A848EA">
            <w:pPr>
              <w:spacing w:before="0"/>
              <w:rPr>
                <w:rFonts w:asciiTheme="minorHAnsi" w:hAnsiTheme="minorHAnsi"/>
                <w:sz w:val="22"/>
                <w:szCs w:val="22"/>
              </w:rPr>
            </w:pPr>
            <w:hyperlink r:id="rId137" w:history="1">
              <w:r w:rsidR="00CA6603" w:rsidRPr="00CA6603">
                <w:rPr>
                  <w:rStyle w:val="Hyperlink"/>
                  <w:rFonts w:asciiTheme="minorHAnsi" w:hAnsiTheme="minorHAnsi"/>
                  <w:sz w:val="22"/>
                  <w:szCs w:val="22"/>
                </w:rPr>
                <w:t>2/</w:t>
              </w:r>
              <w:r w:rsidR="00CA6603" w:rsidRPr="00CA6603">
                <w:rPr>
                  <w:rStyle w:val="Hyperlink"/>
                  <w:rFonts w:asciiTheme="minorHAnsi" w:hAnsiTheme="minorHAnsi"/>
                  <w:sz w:val="22"/>
                  <w:szCs w:val="22"/>
                  <w:lang w:val="en-US"/>
                </w:rPr>
                <w:t>236</w:t>
              </w:r>
              <w:r w:rsidR="00CA6603" w:rsidRPr="00CA6603">
                <w:rPr>
                  <w:rStyle w:val="Hyperlink"/>
                  <w:rFonts w:asciiTheme="minorHAnsi" w:hAnsiTheme="minorHAnsi"/>
                  <w:sz w:val="22"/>
                  <w:szCs w:val="22"/>
                </w:rPr>
                <w:t xml:space="preserve"> </w:t>
              </w:r>
              <w:r w:rsidR="00CA6603" w:rsidRPr="00CA6603">
                <w:rPr>
                  <w:rStyle w:val="Hyperlink"/>
                  <w:rFonts w:asciiTheme="minorHAnsi" w:hAnsiTheme="minorHAnsi"/>
                  <w:sz w:val="22"/>
                  <w:szCs w:val="22"/>
                  <w:lang w:val="en-US"/>
                </w:rPr>
                <w:t>+</w:t>
              </w:r>
              <w:r w:rsidR="00CA6603" w:rsidRPr="00CA6603">
                <w:rPr>
                  <w:rStyle w:val="Hyperlink"/>
                  <w:rFonts w:asciiTheme="minorHAnsi" w:hAnsiTheme="minorHAnsi"/>
                  <w:sz w:val="22"/>
                  <w:szCs w:val="22"/>
                </w:rPr>
                <w:t xml:space="preserve"> </w:t>
              </w:r>
              <w:r w:rsidR="00CA6603" w:rsidRPr="00CA6603">
                <w:rPr>
                  <w:rStyle w:val="Hyperlink"/>
                  <w:rFonts w:asciiTheme="minorHAnsi" w:hAnsiTheme="minorHAnsi"/>
                  <w:sz w:val="22"/>
                  <w:szCs w:val="22"/>
                  <w:lang w:val="en-US"/>
                </w:rPr>
                <w:t>Ann</w:t>
              </w:r>
              <w:r w:rsidR="00CA6603" w:rsidRPr="00CA6603">
                <w:rPr>
                  <w:rStyle w:val="Hyperlink"/>
                  <w:rFonts w:asciiTheme="minorHAnsi" w:hAnsiTheme="minorHAnsi"/>
                  <w:sz w:val="22"/>
                  <w:szCs w:val="22"/>
                </w:rPr>
                <w:t>ex</w:t>
              </w:r>
            </w:hyperlink>
            <w:r w:rsidR="00CA6603" w:rsidRPr="00CA6603">
              <w:rPr>
                <w:rFonts w:asciiTheme="minorHAnsi" w:hAnsiTheme="minorHAnsi"/>
                <w:sz w:val="22"/>
                <w:szCs w:val="22"/>
              </w:rPr>
              <w:t xml:space="preserve"> (</w:t>
            </w:r>
            <w:r w:rsidR="00CA6603" w:rsidRPr="00CA6603">
              <w:rPr>
                <w:rFonts w:asciiTheme="minorHAnsi" w:hAnsiTheme="minorHAnsi"/>
                <w:sz w:val="22"/>
                <w:szCs w:val="22"/>
                <w:lang w:val="en-US"/>
              </w:rPr>
              <w:t>Brazil</w:t>
            </w:r>
            <w:r w:rsidR="00CA6603" w:rsidRPr="00CA6603">
              <w:rPr>
                <w:rFonts w:asciiTheme="minorHAnsi" w:hAnsiTheme="minorHAnsi"/>
                <w:sz w:val="22"/>
                <w:szCs w:val="22"/>
              </w:rPr>
              <w:t>)</w:t>
            </w:r>
          </w:p>
          <w:p w:rsidR="00CA6603" w:rsidRPr="00CA6603" w:rsidRDefault="00AD7408" w:rsidP="00A848EA">
            <w:pPr>
              <w:spacing w:before="0"/>
              <w:rPr>
                <w:rFonts w:asciiTheme="minorHAnsi" w:hAnsiTheme="minorHAnsi"/>
                <w:sz w:val="22"/>
                <w:szCs w:val="22"/>
                <w:lang w:val="en-US"/>
              </w:rPr>
            </w:pPr>
            <w:hyperlink r:id="rId138" w:history="1">
              <w:r w:rsidR="00CA6603" w:rsidRPr="00CA6603">
                <w:rPr>
                  <w:rStyle w:val="Hyperlink"/>
                  <w:rFonts w:asciiTheme="minorHAnsi" w:hAnsiTheme="minorHAnsi"/>
                  <w:sz w:val="22"/>
                  <w:szCs w:val="22"/>
                  <w:lang w:val="en-US"/>
                </w:rPr>
                <w:t>2/227 + Annex</w:t>
              </w:r>
            </w:hyperlink>
            <w:r w:rsidR="00CA6603" w:rsidRPr="00CA6603">
              <w:rPr>
                <w:rFonts w:asciiTheme="minorHAnsi" w:hAnsiTheme="minorHAnsi"/>
                <w:sz w:val="22"/>
                <w:szCs w:val="22"/>
                <w:lang w:val="en-US"/>
              </w:rPr>
              <w:t xml:space="preserve"> (Haiti)</w:t>
            </w:r>
          </w:p>
          <w:p w:rsidR="00CA6603" w:rsidRPr="00CA6603" w:rsidRDefault="00AD7408" w:rsidP="00A848EA">
            <w:pPr>
              <w:spacing w:before="0"/>
              <w:rPr>
                <w:rFonts w:asciiTheme="minorHAnsi" w:hAnsiTheme="minorHAnsi"/>
                <w:sz w:val="22"/>
                <w:szCs w:val="22"/>
                <w:lang w:val="en-US"/>
              </w:rPr>
            </w:pPr>
            <w:hyperlink r:id="rId139" w:history="1">
              <w:r w:rsidR="00CA6603" w:rsidRPr="00CA6603">
                <w:rPr>
                  <w:rStyle w:val="Hyperlink"/>
                  <w:rFonts w:asciiTheme="minorHAnsi" w:hAnsiTheme="minorHAnsi"/>
                  <w:sz w:val="22"/>
                  <w:szCs w:val="22"/>
                  <w:lang w:val="en-US"/>
                </w:rPr>
                <w:t>2/224 + Annex</w:t>
              </w:r>
            </w:hyperlink>
            <w:r w:rsidR="00CA6603" w:rsidRPr="00CA6603">
              <w:rPr>
                <w:rFonts w:asciiTheme="minorHAnsi" w:hAnsiTheme="minorHAnsi"/>
                <w:sz w:val="22"/>
                <w:szCs w:val="22"/>
                <w:lang w:val="en-US"/>
              </w:rPr>
              <w:t xml:space="preserve"> (Fundacao CPqD, Brazil)</w:t>
            </w:r>
          </w:p>
          <w:p w:rsidR="00CA6603" w:rsidRPr="00CA6603" w:rsidRDefault="00AD7408" w:rsidP="00A848EA">
            <w:pPr>
              <w:spacing w:before="0"/>
              <w:rPr>
                <w:rFonts w:asciiTheme="minorHAnsi" w:hAnsiTheme="minorHAnsi"/>
                <w:sz w:val="22"/>
                <w:szCs w:val="22"/>
                <w:lang w:val="en-US"/>
              </w:rPr>
            </w:pPr>
            <w:hyperlink r:id="rId140" w:history="1">
              <w:r w:rsidR="00CA6603" w:rsidRPr="00CA6603">
                <w:rPr>
                  <w:rStyle w:val="Hyperlink"/>
                  <w:rFonts w:asciiTheme="minorHAnsi" w:hAnsiTheme="minorHAnsi"/>
                  <w:sz w:val="22"/>
                  <w:szCs w:val="22"/>
                  <w:lang w:val="en-US"/>
                </w:rPr>
                <w:t>2/166</w:t>
              </w:r>
            </w:hyperlink>
            <w:r w:rsidR="00CA6603" w:rsidRPr="00CA6603">
              <w:rPr>
                <w:rFonts w:asciiTheme="minorHAnsi" w:hAnsiTheme="minorHAnsi"/>
                <w:sz w:val="22"/>
                <w:szCs w:val="22"/>
                <w:lang w:val="en-US"/>
              </w:rPr>
              <w:t xml:space="preserve"> (Guinea)</w:t>
            </w:r>
          </w:p>
          <w:p w:rsidR="00CA6603" w:rsidRPr="00CA6603" w:rsidRDefault="00AD7408" w:rsidP="00A848EA">
            <w:pPr>
              <w:pStyle w:val="a"/>
              <w:snapToGrid w:val="0"/>
              <w:spacing w:before="0"/>
              <w:rPr>
                <w:rFonts w:asciiTheme="minorHAnsi" w:hAnsiTheme="minorHAnsi"/>
                <w:sz w:val="22"/>
                <w:szCs w:val="22"/>
                <w:lang w:val="en-US"/>
              </w:rPr>
            </w:pPr>
            <w:hyperlink r:id="rId141" w:history="1">
              <w:r w:rsidR="00CA6603" w:rsidRPr="00CA6603">
                <w:rPr>
                  <w:rStyle w:val="Hyperlink"/>
                  <w:rFonts w:asciiTheme="minorHAnsi" w:hAnsiTheme="minorHAnsi"/>
                  <w:sz w:val="22"/>
                  <w:szCs w:val="22"/>
                  <w:lang w:val="en-US"/>
                </w:rPr>
                <w:t>2/214 +Annex</w:t>
              </w:r>
            </w:hyperlink>
            <w:r w:rsidR="00CA6603" w:rsidRPr="00CA6603">
              <w:rPr>
                <w:rFonts w:asciiTheme="minorHAnsi" w:hAnsiTheme="minorHAnsi"/>
                <w:sz w:val="22"/>
                <w:szCs w:val="22"/>
                <w:lang w:val="en-US"/>
              </w:rPr>
              <w:t xml:space="preserve"> (BDT Focal Point)</w:t>
            </w:r>
          </w:p>
          <w:p w:rsidR="00CA6603" w:rsidRPr="00CA6603" w:rsidRDefault="00CA6603" w:rsidP="00A848EA">
            <w:pPr>
              <w:spacing w:before="0"/>
              <w:rPr>
                <w:rFonts w:asciiTheme="minorHAnsi" w:hAnsiTheme="minorHAnsi"/>
                <w:sz w:val="22"/>
                <w:szCs w:val="22"/>
              </w:rPr>
            </w:pPr>
          </w:p>
          <w:p w:rsidR="00CA6603" w:rsidRPr="00CA6603" w:rsidRDefault="00CA6603" w:rsidP="00A848EA">
            <w:pPr>
              <w:spacing w:before="0"/>
              <w:rPr>
                <w:rFonts w:asciiTheme="minorHAnsi" w:hAnsiTheme="minorHAnsi"/>
                <w:sz w:val="22"/>
                <w:szCs w:val="22"/>
                <w:lang w:val="en-US"/>
              </w:rPr>
            </w:pPr>
          </w:p>
          <w:p w:rsidR="00CA6603" w:rsidRPr="00CA6603" w:rsidRDefault="00CA6603" w:rsidP="00A848EA">
            <w:pPr>
              <w:pStyle w:val="a"/>
              <w:snapToGrid w:val="0"/>
              <w:spacing w:before="0"/>
              <w:jc w:val="center"/>
              <w:rPr>
                <w:rFonts w:asciiTheme="minorHAnsi" w:hAnsiTheme="minorHAnsi"/>
                <w:color w:val="000000"/>
                <w:sz w:val="22"/>
                <w:szCs w:val="22"/>
                <w:lang w:val="en-US"/>
              </w:rPr>
            </w:pPr>
            <w:r w:rsidRPr="00CA6603">
              <w:rPr>
                <w:rFonts w:asciiTheme="minorHAnsi" w:hAnsiTheme="minorHAnsi"/>
                <w:sz w:val="22"/>
                <w:szCs w:val="22"/>
                <w:lang w:val="en-US"/>
              </w:rPr>
              <w:t xml:space="preserve">  </w:t>
            </w:r>
            <w:r w:rsidRPr="00CA6603">
              <w:rPr>
                <w:rFonts w:asciiTheme="minorHAnsi" w:hAnsiTheme="minorHAnsi"/>
                <w:color w:val="000000"/>
                <w:sz w:val="22"/>
                <w:szCs w:val="22"/>
                <w:lang w:val="en-US"/>
              </w:rPr>
              <w:t xml:space="preserve">               </w:t>
            </w: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2</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sz w:val="22"/>
                <w:szCs w:val="22"/>
              </w:rPr>
            </w:pPr>
            <w:r w:rsidRPr="00CA6603">
              <w:rPr>
                <w:rFonts w:asciiTheme="minorHAnsi" w:hAnsiTheme="minorHAnsi"/>
                <w:color w:val="000000"/>
                <w:sz w:val="22"/>
                <w:szCs w:val="22"/>
              </w:rPr>
              <w:t>Apr 2016</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I.2</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color w:val="000000"/>
                <w:sz w:val="22"/>
                <w:szCs w:val="22"/>
              </w:rPr>
            </w:pPr>
            <w:r w:rsidRPr="00CA6603">
              <w:rPr>
                <w:rFonts w:asciiTheme="minorHAnsi" w:hAnsiTheme="minorHAnsi"/>
                <w:color w:val="000000"/>
                <w:sz w:val="22"/>
                <w:szCs w:val="22"/>
              </w:rPr>
              <w:t>Regulatory Aspects</w:t>
            </w:r>
          </w:p>
        </w:tc>
        <w:tc>
          <w:tcPr>
            <w:tcW w:w="816" w:type="pct"/>
            <w:shd w:val="clear" w:color="auto" w:fill="auto"/>
            <w:vAlign w:val="center"/>
          </w:tcPr>
          <w:p w:rsidR="00CA6603" w:rsidRPr="00CA6603" w:rsidRDefault="00CA6603" w:rsidP="00A848EA">
            <w:pPr>
              <w:pStyle w:val="a"/>
              <w:snapToGrid w:val="0"/>
              <w:spacing w:before="0"/>
              <w:rPr>
                <w:rFonts w:asciiTheme="minorHAnsi" w:hAnsiTheme="minorHAnsi"/>
                <w:color w:val="000000"/>
                <w:sz w:val="22"/>
                <w:szCs w:val="22"/>
              </w:rPr>
            </w:pPr>
            <w:r w:rsidRPr="00CA6603">
              <w:rPr>
                <w:rFonts w:asciiTheme="minorHAnsi" w:hAnsiTheme="minorHAnsi"/>
                <w:color w:val="000000"/>
                <w:sz w:val="22"/>
                <w:szCs w:val="22"/>
              </w:rPr>
              <w:t xml:space="preserve"> </w:t>
            </w:r>
          </w:p>
          <w:p w:rsidR="00CA6603" w:rsidRPr="00CA6603" w:rsidRDefault="00CA6603" w:rsidP="00A848EA">
            <w:pPr>
              <w:pStyle w:val="enumlev2"/>
              <w:tabs>
                <w:tab w:val="clear" w:pos="794"/>
              </w:tabs>
              <w:spacing w:before="0"/>
              <w:ind w:left="0" w:firstLine="0"/>
              <w:rPr>
                <w:rFonts w:asciiTheme="minorHAnsi" w:hAnsiTheme="minorHAnsi"/>
                <w:color w:val="000000"/>
                <w:sz w:val="22"/>
                <w:szCs w:val="22"/>
              </w:rPr>
            </w:pPr>
            <w:r w:rsidRPr="00CA6603">
              <w:rPr>
                <w:rFonts w:asciiTheme="minorHAnsi" w:hAnsiTheme="minorHAnsi"/>
                <w:color w:val="000000"/>
                <w:sz w:val="22"/>
                <w:szCs w:val="22"/>
              </w:rPr>
              <w:t xml:space="preserve">   </w:t>
            </w:r>
          </w:p>
        </w:tc>
        <w:tc>
          <w:tcPr>
            <w:tcW w:w="850" w:type="pct"/>
            <w:shd w:val="clear" w:color="auto" w:fill="auto"/>
            <w:vAlign w:val="center"/>
          </w:tcPr>
          <w:p w:rsidR="00CA6603" w:rsidRPr="00CA6603" w:rsidRDefault="00CA6603" w:rsidP="00A848EA">
            <w:pPr>
              <w:tabs>
                <w:tab w:val="clear" w:pos="794"/>
                <w:tab w:val="clear" w:pos="1191"/>
                <w:tab w:val="clear" w:pos="1588"/>
                <w:tab w:val="clear" w:pos="1985"/>
              </w:tabs>
              <w:snapToGrid w:val="0"/>
              <w:spacing w:before="0"/>
              <w:ind w:left="374" w:hanging="283"/>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1.</w:t>
            </w:r>
            <w:r w:rsidRPr="00CA6603">
              <w:rPr>
                <w:rFonts w:asciiTheme="minorHAnsi" w:hAnsiTheme="minorHAnsi"/>
                <w:color w:val="000000"/>
                <w:sz w:val="22"/>
                <w:szCs w:val="22"/>
                <w:lang w:val="fr-CH"/>
              </w:rPr>
              <w:tab/>
              <w:t>Gordon GILLERMAN, USA Rapporteur</w:t>
            </w:r>
          </w:p>
          <w:p w:rsidR="00CA6603" w:rsidRPr="00CA6603" w:rsidRDefault="00CA6603" w:rsidP="00A848EA">
            <w:pPr>
              <w:tabs>
                <w:tab w:val="clear" w:pos="794"/>
                <w:tab w:val="clear" w:pos="1191"/>
                <w:tab w:val="clear" w:pos="1588"/>
                <w:tab w:val="clear" w:pos="1985"/>
              </w:tabs>
              <w:snapToGrid w:val="0"/>
              <w:spacing w:before="0"/>
              <w:ind w:left="374" w:hanging="283"/>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2.</w:t>
            </w:r>
            <w:r w:rsidRPr="00CA6603">
              <w:rPr>
                <w:rFonts w:asciiTheme="minorHAnsi" w:hAnsiTheme="minorHAnsi"/>
                <w:color w:val="000000"/>
                <w:sz w:val="22"/>
                <w:szCs w:val="22"/>
                <w:lang w:val="fr-CH"/>
              </w:rPr>
              <w:tab/>
              <w:t xml:space="preserve">Cheikh Tidjani OUDAA, Mauritania, Rapporteur </w:t>
            </w:r>
          </w:p>
          <w:p w:rsidR="00CA6603" w:rsidRPr="00CA6603" w:rsidRDefault="00CA6603" w:rsidP="00A848EA">
            <w:pPr>
              <w:tabs>
                <w:tab w:val="clear" w:pos="794"/>
                <w:tab w:val="clear" w:pos="1191"/>
                <w:tab w:val="clear" w:pos="1588"/>
                <w:tab w:val="clear" w:pos="1985"/>
              </w:tabs>
              <w:snapToGrid w:val="0"/>
              <w:spacing w:before="0"/>
              <w:ind w:left="374" w:hanging="283"/>
              <w:textAlignment w:val="auto"/>
              <w:rPr>
                <w:rFonts w:asciiTheme="minorHAnsi" w:hAnsiTheme="minorHAnsi"/>
                <w:color w:val="000000"/>
                <w:sz w:val="22"/>
                <w:szCs w:val="22"/>
                <w:lang w:val="es-ES_tradnl"/>
              </w:rPr>
            </w:pPr>
            <w:r w:rsidRPr="00CA6603">
              <w:rPr>
                <w:rFonts w:asciiTheme="minorHAnsi" w:hAnsiTheme="minorHAnsi"/>
                <w:color w:val="000000"/>
                <w:sz w:val="22"/>
                <w:szCs w:val="22"/>
                <w:lang w:val="es-ES_tradnl"/>
              </w:rPr>
              <w:t>3.</w:t>
            </w:r>
            <w:r w:rsidRPr="00CA6603">
              <w:rPr>
                <w:rFonts w:asciiTheme="minorHAnsi" w:hAnsiTheme="minorHAnsi"/>
                <w:color w:val="000000"/>
                <w:sz w:val="22"/>
                <w:szCs w:val="22"/>
                <w:lang w:val="es-ES_tradnl"/>
              </w:rPr>
              <w:tab/>
              <w:t>Mrs. Camara Aminata Kaba, ARPT Guinea</w:t>
            </w:r>
          </w:p>
          <w:p w:rsidR="00CA6603" w:rsidRPr="00CA6603" w:rsidRDefault="00CA6603" w:rsidP="00A848EA">
            <w:pPr>
              <w:tabs>
                <w:tab w:val="clear" w:pos="794"/>
                <w:tab w:val="clear" w:pos="1191"/>
                <w:tab w:val="clear" w:pos="1588"/>
                <w:tab w:val="clear" w:pos="1985"/>
              </w:tabs>
              <w:snapToGrid w:val="0"/>
              <w:spacing w:before="0"/>
              <w:ind w:left="374" w:hanging="283"/>
              <w:textAlignment w:val="auto"/>
              <w:rPr>
                <w:rFonts w:asciiTheme="minorHAnsi" w:hAnsiTheme="minorHAnsi"/>
                <w:color w:val="000000"/>
                <w:sz w:val="22"/>
                <w:szCs w:val="22"/>
                <w:lang w:val="es-ES_tradnl"/>
              </w:rPr>
            </w:pPr>
            <w:r w:rsidRPr="00CA6603">
              <w:rPr>
                <w:rFonts w:asciiTheme="minorHAnsi" w:hAnsiTheme="minorHAnsi"/>
                <w:color w:val="000000"/>
                <w:sz w:val="22"/>
                <w:szCs w:val="22"/>
                <w:lang w:val="es-ES_tradnl"/>
              </w:rPr>
              <w:t>4.</w:t>
            </w:r>
            <w:r w:rsidRPr="00CA6603">
              <w:rPr>
                <w:rFonts w:asciiTheme="minorHAnsi" w:hAnsiTheme="minorHAnsi"/>
                <w:color w:val="000000"/>
                <w:sz w:val="22"/>
                <w:szCs w:val="22"/>
                <w:lang w:val="es-ES_tradnl"/>
              </w:rPr>
              <w:tab/>
            </w:r>
            <w:r w:rsidRPr="00CA6603">
              <w:rPr>
                <w:rFonts w:asciiTheme="minorHAnsi" w:hAnsiTheme="minorHAnsi"/>
                <w:sz w:val="22"/>
                <w:szCs w:val="22"/>
                <w:lang w:val="es-ES_tradnl"/>
              </w:rPr>
              <w:t xml:space="preserve">Osmar Machado/Renata Santoyo, </w:t>
            </w:r>
            <w:r w:rsidRPr="00CA6603">
              <w:rPr>
                <w:rFonts w:asciiTheme="minorHAnsi" w:hAnsiTheme="minorHAnsi"/>
                <w:color w:val="000000"/>
                <w:sz w:val="22"/>
                <w:szCs w:val="22"/>
                <w:lang w:val="es-ES_tradnl"/>
              </w:rPr>
              <w:t>Anatel (Brazil)</w:t>
            </w:r>
          </w:p>
          <w:p w:rsidR="00CA6603" w:rsidRPr="00CA6603" w:rsidRDefault="00CA6603" w:rsidP="00A848EA">
            <w:pPr>
              <w:tabs>
                <w:tab w:val="clear" w:pos="794"/>
                <w:tab w:val="clear" w:pos="1191"/>
                <w:tab w:val="clear" w:pos="1588"/>
                <w:tab w:val="clear" w:pos="1985"/>
              </w:tabs>
              <w:snapToGrid w:val="0"/>
              <w:spacing w:before="0"/>
              <w:ind w:left="374" w:hanging="283"/>
              <w:textAlignment w:val="auto"/>
              <w:rPr>
                <w:rFonts w:asciiTheme="minorHAnsi" w:hAnsiTheme="minorHAnsi"/>
                <w:color w:val="000000"/>
                <w:sz w:val="22"/>
                <w:szCs w:val="22"/>
                <w:lang w:val="en-US"/>
              </w:rPr>
            </w:pPr>
            <w:r w:rsidRPr="00CA6603">
              <w:rPr>
                <w:rFonts w:asciiTheme="minorHAnsi" w:hAnsiTheme="minorHAnsi"/>
                <w:color w:val="000000"/>
                <w:sz w:val="22"/>
                <w:szCs w:val="22"/>
                <w:lang w:val="en-US"/>
              </w:rPr>
              <w:t>5.</w:t>
            </w:r>
            <w:r w:rsidRPr="00CA6603">
              <w:rPr>
                <w:rFonts w:asciiTheme="minorHAnsi" w:hAnsiTheme="minorHAnsi"/>
                <w:color w:val="000000"/>
                <w:sz w:val="22"/>
                <w:szCs w:val="22"/>
                <w:lang w:val="en-US"/>
              </w:rPr>
              <w:tab/>
              <w:t xml:space="preserve">Christoph Kemey, CA Kenya </w:t>
            </w:r>
          </w:p>
          <w:p w:rsidR="00CA6603" w:rsidRDefault="00CA6603" w:rsidP="0095617D">
            <w:p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n-US"/>
              </w:rPr>
            </w:pPr>
          </w:p>
          <w:p w:rsidR="0095617D" w:rsidRDefault="0095617D" w:rsidP="0095617D">
            <w:p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n-US"/>
              </w:rPr>
            </w:pPr>
          </w:p>
          <w:p w:rsidR="0095617D" w:rsidRPr="00CA6603" w:rsidRDefault="0095617D" w:rsidP="0095617D">
            <w:p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n-US"/>
              </w:rPr>
            </w:pPr>
          </w:p>
          <w:p w:rsidR="00CA6603" w:rsidRPr="00CA6603" w:rsidRDefault="00CA6603" w:rsidP="00A848EA">
            <w:pPr>
              <w:tabs>
                <w:tab w:val="clear" w:pos="794"/>
                <w:tab w:val="clear" w:pos="1191"/>
                <w:tab w:val="clear" w:pos="1588"/>
                <w:tab w:val="clear" w:pos="1985"/>
              </w:tabs>
              <w:snapToGrid w:val="0"/>
              <w:spacing w:before="0"/>
              <w:ind w:left="374" w:hanging="283"/>
              <w:textAlignment w:val="auto"/>
              <w:rPr>
                <w:rFonts w:asciiTheme="minorHAnsi" w:hAnsiTheme="minorHAnsi"/>
                <w:color w:val="000000"/>
                <w:sz w:val="22"/>
                <w:szCs w:val="22"/>
              </w:rPr>
            </w:pPr>
            <w:r w:rsidRPr="00CA6603">
              <w:rPr>
                <w:rFonts w:asciiTheme="minorHAnsi" w:hAnsiTheme="minorHAnsi"/>
                <w:color w:val="000000"/>
                <w:sz w:val="22"/>
                <w:szCs w:val="22"/>
                <w:lang w:val="en-US"/>
              </w:rPr>
              <w:t xml:space="preserve">   </w:t>
            </w:r>
          </w:p>
        </w:tc>
        <w:tc>
          <w:tcPr>
            <w:tcW w:w="914" w:type="pct"/>
            <w:shd w:val="clear" w:color="auto" w:fill="auto"/>
          </w:tcPr>
          <w:p w:rsidR="00CA6603" w:rsidRPr="00CA6603" w:rsidRDefault="00AD7408" w:rsidP="00A848EA">
            <w:pPr>
              <w:pStyle w:val="a"/>
              <w:snapToGrid w:val="0"/>
              <w:spacing w:before="0"/>
              <w:rPr>
                <w:rFonts w:asciiTheme="minorHAnsi" w:hAnsiTheme="minorHAnsi"/>
                <w:b/>
                <w:bCs/>
                <w:sz w:val="22"/>
                <w:szCs w:val="22"/>
              </w:rPr>
            </w:pPr>
            <w:hyperlink r:id="rId142" w:history="1">
              <w:r w:rsidR="00CA6603" w:rsidRPr="00CA6603">
                <w:rPr>
                  <w:rStyle w:val="Hyperlink"/>
                  <w:rFonts w:asciiTheme="minorHAnsi" w:hAnsiTheme="minorHAnsi"/>
                  <w:b/>
                  <w:bCs/>
                  <w:sz w:val="22"/>
                  <w:szCs w:val="22"/>
                </w:rPr>
                <w:t>39</w:t>
              </w:r>
            </w:hyperlink>
            <w:r w:rsidR="00CA6603" w:rsidRPr="00CA6603">
              <w:rPr>
                <w:rFonts w:asciiTheme="minorHAnsi" w:hAnsiTheme="minorHAnsi"/>
                <w:b/>
                <w:bCs/>
                <w:sz w:val="22"/>
                <w:szCs w:val="22"/>
              </w:rPr>
              <w:t xml:space="preserve"> (Ghana)</w:t>
            </w:r>
          </w:p>
          <w:p w:rsidR="00CA6603" w:rsidRPr="00CA6603" w:rsidRDefault="00AD7408" w:rsidP="00A848EA">
            <w:pPr>
              <w:pStyle w:val="a"/>
              <w:snapToGrid w:val="0"/>
              <w:spacing w:before="0"/>
              <w:rPr>
                <w:rFonts w:asciiTheme="minorHAnsi" w:hAnsiTheme="minorHAnsi"/>
                <w:b/>
                <w:bCs/>
                <w:sz w:val="22"/>
                <w:szCs w:val="22"/>
              </w:rPr>
            </w:pPr>
            <w:hyperlink r:id="rId143" w:history="1">
              <w:r w:rsidR="00CA6603" w:rsidRPr="00CA6603">
                <w:rPr>
                  <w:rStyle w:val="Hyperlink"/>
                  <w:rFonts w:asciiTheme="minorHAnsi" w:hAnsiTheme="minorHAnsi"/>
                  <w:b/>
                  <w:bCs/>
                  <w:sz w:val="22"/>
                  <w:szCs w:val="22"/>
                </w:rPr>
                <w:t xml:space="preserve"> 52</w:t>
              </w:r>
            </w:hyperlink>
            <w:r w:rsidR="00CA6603" w:rsidRPr="00CA6603">
              <w:rPr>
                <w:rFonts w:asciiTheme="minorHAnsi" w:hAnsiTheme="minorHAnsi"/>
                <w:b/>
                <w:bCs/>
                <w:sz w:val="22"/>
                <w:szCs w:val="22"/>
              </w:rPr>
              <w:t xml:space="preserve"> (Brazil) </w:t>
            </w:r>
          </w:p>
          <w:p w:rsidR="00CA6603" w:rsidRPr="00CA6603" w:rsidRDefault="00AD7408" w:rsidP="00A848EA">
            <w:pPr>
              <w:pStyle w:val="a"/>
              <w:snapToGrid w:val="0"/>
              <w:spacing w:before="0"/>
              <w:jc w:val="center"/>
              <w:rPr>
                <w:rFonts w:asciiTheme="minorHAnsi" w:hAnsiTheme="minorHAnsi"/>
                <w:sz w:val="22"/>
                <w:szCs w:val="22"/>
              </w:rPr>
            </w:pPr>
            <w:hyperlink r:id="rId144" w:history="1">
              <w:r w:rsidR="00CA6603" w:rsidRPr="00CA6603">
                <w:rPr>
                  <w:rStyle w:val="Hyperlink"/>
                  <w:rFonts w:asciiTheme="minorHAnsi" w:hAnsiTheme="minorHAnsi"/>
                  <w:sz w:val="22"/>
                  <w:szCs w:val="22"/>
                  <w:lang w:val="en-US"/>
                </w:rPr>
                <w:t>SG2RGQ/75</w:t>
              </w:r>
            </w:hyperlink>
            <w:r w:rsidR="00CA6603" w:rsidRPr="00CA6603">
              <w:rPr>
                <w:rFonts w:asciiTheme="minorHAnsi" w:hAnsiTheme="minorHAnsi"/>
                <w:sz w:val="22"/>
                <w:szCs w:val="22"/>
              </w:rPr>
              <w:t xml:space="preserve"> (CTU)</w:t>
            </w:r>
          </w:p>
          <w:p w:rsidR="00CA6603" w:rsidRPr="00CA6603" w:rsidRDefault="00AD7408" w:rsidP="00A848EA">
            <w:pPr>
              <w:tabs>
                <w:tab w:val="clear" w:pos="794"/>
              </w:tabs>
              <w:spacing w:before="0"/>
              <w:textAlignment w:val="auto"/>
              <w:rPr>
                <w:rFonts w:asciiTheme="minorHAnsi" w:hAnsiTheme="minorHAnsi"/>
                <w:sz w:val="22"/>
                <w:szCs w:val="22"/>
                <w:lang w:val="en-US"/>
              </w:rPr>
            </w:pPr>
            <w:hyperlink r:id="rId145" w:history="1">
              <w:r w:rsidR="00CA6603" w:rsidRPr="00CA6603">
                <w:rPr>
                  <w:rStyle w:val="Hyperlink"/>
                  <w:rFonts w:asciiTheme="minorHAnsi" w:hAnsiTheme="minorHAnsi"/>
                  <w:sz w:val="22"/>
                  <w:szCs w:val="22"/>
                  <w:lang w:val="en-US"/>
                </w:rPr>
                <w:t>SG2RGQ/67+Annex</w:t>
              </w:r>
            </w:hyperlink>
            <w:r w:rsidR="00CA6603" w:rsidRPr="00CA6603">
              <w:rPr>
                <w:rFonts w:asciiTheme="minorHAnsi" w:hAnsiTheme="minorHAnsi"/>
                <w:sz w:val="22"/>
                <w:szCs w:val="22"/>
                <w:lang w:val="en-US"/>
              </w:rPr>
              <w:t xml:space="preserve"> (BDT) </w:t>
            </w:r>
          </w:p>
          <w:p w:rsidR="00CA6603" w:rsidRPr="00CA6603" w:rsidRDefault="00CA6603" w:rsidP="00A848EA">
            <w:pPr>
              <w:tabs>
                <w:tab w:val="clear" w:pos="794"/>
              </w:tabs>
              <w:spacing w:before="0"/>
              <w:textAlignment w:val="auto"/>
              <w:rPr>
                <w:rFonts w:asciiTheme="minorHAnsi" w:hAnsiTheme="minorHAnsi"/>
                <w:sz w:val="22"/>
                <w:szCs w:val="22"/>
              </w:rPr>
            </w:pPr>
            <w:r w:rsidRPr="00CA6603">
              <w:rPr>
                <w:rFonts w:asciiTheme="minorHAnsi" w:hAnsiTheme="minorHAnsi"/>
                <w:sz w:val="22"/>
                <w:szCs w:val="22"/>
                <w:lang w:val="en-US"/>
              </w:rPr>
              <w:t xml:space="preserve"> </w:t>
            </w:r>
            <w:hyperlink r:id="rId146" w:history="1">
              <w:r w:rsidRPr="00CA6603">
                <w:rPr>
                  <w:rStyle w:val="Hyperlink"/>
                  <w:rFonts w:asciiTheme="minorHAnsi" w:hAnsiTheme="minorHAnsi"/>
                  <w:sz w:val="22"/>
                  <w:szCs w:val="22"/>
                </w:rPr>
                <w:t>SG2RGQ/61</w:t>
              </w:r>
            </w:hyperlink>
            <w:r w:rsidRPr="00CA6603">
              <w:rPr>
                <w:rFonts w:asciiTheme="minorHAnsi" w:hAnsiTheme="minorHAnsi"/>
                <w:sz w:val="22"/>
                <w:szCs w:val="22"/>
              </w:rPr>
              <w:t>, (Mauritania),</w:t>
            </w:r>
          </w:p>
          <w:p w:rsidR="00CA6603" w:rsidRPr="00CA6603" w:rsidRDefault="00AD7408" w:rsidP="00A848EA">
            <w:pPr>
              <w:tabs>
                <w:tab w:val="clear" w:pos="794"/>
              </w:tabs>
              <w:spacing w:before="0"/>
              <w:textAlignment w:val="auto"/>
              <w:rPr>
                <w:rFonts w:asciiTheme="minorHAnsi" w:hAnsiTheme="minorHAnsi"/>
                <w:sz w:val="22"/>
                <w:szCs w:val="22"/>
              </w:rPr>
            </w:pPr>
            <w:hyperlink r:id="rId147" w:history="1">
              <w:r w:rsidR="00CA6603" w:rsidRPr="00CA6603">
                <w:rPr>
                  <w:rStyle w:val="Hyperlink"/>
                  <w:rFonts w:asciiTheme="minorHAnsi" w:hAnsiTheme="minorHAnsi"/>
                  <w:sz w:val="22"/>
                  <w:szCs w:val="22"/>
                </w:rPr>
                <w:t>SG2RGQ/48</w:t>
              </w:r>
            </w:hyperlink>
            <w:r w:rsidR="00CA6603" w:rsidRPr="00CA6603">
              <w:rPr>
                <w:rFonts w:asciiTheme="minorHAnsi" w:hAnsiTheme="minorHAnsi"/>
                <w:sz w:val="22"/>
                <w:szCs w:val="22"/>
              </w:rPr>
              <w:t xml:space="preserve"> (Brazil)</w:t>
            </w:r>
          </w:p>
          <w:p w:rsidR="00CA6603" w:rsidRPr="00CA6603" w:rsidRDefault="00AD7408" w:rsidP="00A848EA">
            <w:pPr>
              <w:tabs>
                <w:tab w:val="clear" w:pos="794"/>
              </w:tabs>
              <w:spacing w:before="0"/>
              <w:textAlignment w:val="auto"/>
              <w:rPr>
                <w:rStyle w:val="Hyperlink"/>
                <w:rFonts w:asciiTheme="minorHAnsi" w:hAnsiTheme="minorHAnsi"/>
                <w:sz w:val="22"/>
                <w:szCs w:val="22"/>
              </w:rPr>
            </w:pPr>
            <w:hyperlink r:id="rId148" w:history="1">
              <w:r w:rsidR="00CA6603" w:rsidRPr="00CA6603">
                <w:rPr>
                  <w:rStyle w:val="Hyperlink"/>
                  <w:rFonts w:asciiTheme="minorHAnsi" w:hAnsiTheme="minorHAnsi"/>
                  <w:sz w:val="22"/>
                  <w:szCs w:val="22"/>
                </w:rPr>
                <w:t>Case Study Library</w:t>
              </w:r>
            </w:hyperlink>
          </w:p>
          <w:p w:rsidR="00CA6603" w:rsidRPr="00CA6603" w:rsidRDefault="00CA6603" w:rsidP="00A848EA">
            <w:pPr>
              <w:tabs>
                <w:tab w:val="clear" w:pos="794"/>
              </w:tabs>
              <w:spacing w:before="0"/>
              <w:textAlignment w:val="auto"/>
              <w:rPr>
                <w:rStyle w:val="Hyperlink"/>
                <w:rFonts w:asciiTheme="minorHAnsi" w:hAnsiTheme="minorHAnsi"/>
                <w:sz w:val="22"/>
                <w:szCs w:val="22"/>
              </w:rPr>
            </w:pPr>
          </w:p>
          <w:p w:rsidR="00CA6603" w:rsidRPr="00CA6603" w:rsidRDefault="00CA6603" w:rsidP="00A848EA">
            <w:pPr>
              <w:tabs>
                <w:tab w:val="clear" w:pos="794"/>
              </w:tabs>
              <w:spacing w:before="0"/>
              <w:textAlignment w:val="auto"/>
              <w:rPr>
                <w:rFonts w:asciiTheme="minorHAnsi" w:hAnsiTheme="minorHAnsi" w:cs="Segoe UI"/>
                <w:color w:val="444444"/>
                <w:sz w:val="22"/>
                <w:szCs w:val="22"/>
              </w:rPr>
            </w:pPr>
            <w:r w:rsidRPr="00CA6603">
              <w:rPr>
                <w:rFonts w:asciiTheme="minorHAnsi" w:hAnsiTheme="minorHAnsi" w:cs="Segoe UI"/>
                <w:color w:val="444444"/>
                <w:sz w:val="22"/>
                <w:szCs w:val="22"/>
              </w:rPr>
              <w:t xml:space="preserve">ITU </w:t>
            </w:r>
            <w:hyperlink r:id="rId149" w:history="1">
              <w:r w:rsidRPr="00CA6603">
                <w:rPr>
                  <w:rFonts w:asciiTheme="minorHAnsi" w:hAnsiTheme="minorHAnsi" w:cs="Segoe UI"/>
                  <w:color w:val="0000FF"/>
                  <w:sz w:val="22"/>
                  <w:szCs w:val="22"/>
                  <w:u w:val="single"/>
                </w:rPr>
                <w:t>Events</w:t>
              </w:r>
            </w:hyperlink>
          </w:p>
          <w:p w:rsidR="00CA6603" w:rsidRPr="00CA6603" w:rsidRDefault="00CA6603" w:rsidP="00A848EA">
            <w:pPr>
              <w:tabs>
                <w:tab w:val="clear" w:pos="794"/>
              </w:tabs>
              <w:spacing w:before="0"/>
              <w:textAlignment w:val="auto"/>
              <w:rPr>
                <w:rFonts w:asciiTheme="minorHAnsi" w:hAnsiTheme="minorHAnsi" w:cs="Segoe UI"/>
                <w:color w:val="444444"/>
                <w:sz w:val="22"/>
                <w:szCs w:val="22"/>
              </w:rPr>
            </w:pPr>
            <w:r w:rsidRPr="00CA6603">
              <w:rPr>
                <w:rFonts w:asciiTheme="minorHAnsi" w:hAnsiTheme="minorHAnsi" w:cs="Segoe UI"/>
                <w:b/>
                <w:bCs/>
                <w:color w:val="444444"/>
                <w:sz w:val="22"/>
                <w:szCs w:val="22"/>
              </w:rPr>
              <w:t>Case Studies</w:t>
            </w:r>
            <w:r w:rsidRPr="00CA6603">
              <w:rPr>
                <w:rFonts w:asciiTheme="minorHAnsi" w:hAnsiTheme="minorHAnsi" w:cs="Segoe UI"/>
                <w:color w:val="444444"/>
                <w:sz w:val="22"/>
                <w:szCs w:val="22"/>
              </w:rPr>
              <w:t xml:space="preserve">: </w:t>
            </w:r>
          </w:p>
          <w:p w:rsidR="00CA6603" w:rsidRPr="00CA6603" w:rsidRDefault="00AD7408" w:rsidP="00A848EA">
            <w:pPr>
              <w:tabs>
                <w:tab w:val="clear" w:pos="794"/>
              </w:tabs>
              <w:spacing w:before="0"/>
              <w:textAlignment w:val="auto"/>
              <w:rPr>
                <w:rFonts w:asciiTheme="minorHAnsi" w:hAnsiTheme="minorHAnsi" w:cs="Segoe UI"/>
                <w:color w:val="444444"/>
                <w:sz w:val="22"/>
                <w:szCs w:val="22"/>
              </w:rPr>
            </w:pPr>
            <w:hyperlink r:id="rId150" w:history="1">
              <w:r w:rsidR="00CA6603" w:rsidRPr="00CA6603">
                <w:rPr>
                  <w:rFonts w:asciiTheme="minorHAnsi" w:hAnsiTheme="minorHAnsi" w:cs="Segoe UI"/>
                  <w:color w:val="0000FF"/>
                  <w:sz w:val="22"/>
                  <w:szCs w:val="22"/>
                  <w:u w:val="single"/>
                </w:rPr>
                <w:t>Mauritania​</w:t>
              </w:r>
            </w:hyperlink>
            <w:r w:rsidR="00CA6603" w:rsidRPr="00CA6603">
              <w:rPr>
                <w:rFonts w:asciiTheme="minorHAnsi" w:hAnsiTheme="minorHAnsi" w:cs="Segoe UI"/>
                <w:color w:val="444444"/>
                <w:sz w:val="22"/>
                <w:szCs w:val="22"/>
              </w:rPr>
              <w:t xml:space="preserve">, </w:t>
            </w:r>
          </w:p>
          <w:p w:rsidR="00CA6603" w:rsidRPr="00CA6603" w:rsidRDefault="00AD7408" w:rsidP="00A848EA">
            <w:pPr>
              <w:tabs>
                <w:tab w:val="clear" w:pos="794"/>
              </w:tabs>
              <w:spacing w:before="0"/>
              <w:textAlignment w:val="auto"/>
              <w:rPr>
                <w:rFonts w:asciiTheme="minorHAnsi" w:hAnsiTheme="minorHAnsi" w:cs="Segoe UI"/>
                <w:color w:val="444444"/>
                <w:sz w:val="22"/>
                <w:szCs w:val="22"/>
              </w:rPr>
            </w:pPr>
            <w:hyperlink r:id="rId151" w:history="1">
              <w:r w:rsidR="00CA6603" w:rsidRPr="00CA6603">
                <w:rPr>
                  <w:rFonts w:asciiTheme="minorHAnsi" w:hAnsiTheme="minorHAnsi" w:cs="Segoe UI"/>
                  <w:color w:val="0000FF"/>
                  <w:sz w:val="22"/>
                  <w:szCs w:val="22"/>
                  <w:u w:val="single"/>
                </w:rPr>
                <w:t>Kingdom of Bahrain​</w:t>
              </w:r>
            </w:hyperlink>
          </w:p>
          <w:p w:rsidR="00CA6603" w:rsidRPr="00CA6603" w:rsidRDefault="00AD7408"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n-US" w:eastAsia="zh-CN"/>
              </w:rPr>
            </w:pPr>
            <w:hyperlink r:id="rId152" w:history="1">
              <w:r w:rsidR="00CA6603" w:rsidRPr="00CA6603">
                <w:rPr>
                  <w:rFonts w:asciiTheme="minorHAnsi" w:hAnsiTheme="minorHAnsi" w:cs="Segoe UI"/>
                  <w:color w:val="0000FF"/>
                  <w:sz w:val="22"/>
                  <w:szCs w:val="22"/>
                  <w:u w:val="single"/>
                  <w:lang w:val="en-US" w:eastAsia="zh-CN"/>
                </w:rPr>
                <w:t>Burkina Faso</w:t>
              </w:r>
            </w:hyperlink>
          </w:p>
          <w:p w:rsidR="00CA6603" w:rsidRPr="00CA6603" w:rsidRDefault="00AD7408"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n-US" w:eastAsia="zh-CN"/>
              </w:rPr>
            </w:pPr>
            <w:hyperlink r:id="rId153" w:history="1">
              <w:r w:rsidR="00CA6603" w:rsidRPr="00CA6603">
                <w:rPr>
                  <w:rFonts w:asciiTheme="minorHAnsi" w:hAnsiTheme="minorHAnsi" w:cs="Segoe UI"/>
                  <w:color w:val="0000FF"/>
                  <w:sz w:val="22"/>
                  <w:szCs w:val="22"/>
                  <w:u w:val="single"/>
                  <w:lang w:val="en-US" w:eastAsia="zh-CN"/>
                </w:rPr>
                <w:t>Chad</w:t>
              </w:r>
            </w:hyperlink>
          </w:p>
          <w:p w:rsidR="00CA6603" w:rsidRPr="00CA6603" w:rsidRDefault="00AD7408"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n-US" w:eastAsia="zh-CN"/>
              </w:rPr>
            </w:pPr>
            <w:hyperlink r:id="rId154" w:history="1">
              <w:r w:rsidR="00CA6603" w:rsidRPr="00CA6603">
                <w:rPr>
                  <w:rFonts w:asciiTheme="minorHAnsi" w:hAnsiTheme="minorHAnsi" w:cs="Segoe UI"/>
                  <w:color w:val="0000FF"/>
                  <w:sz w:val="22"/>
                  <w:szCs w:val="22"/>
                  <w:u w:val="single"/>
                  <w:lang w:val="en-US" w:eastAsia="zh-CN"/>
                </w:rPr>
                <w:t>Republic of Côte d'Ivoire</w:t>
              </w:r>
            </w:hyperlink>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r>
              <w:fldChar w:fldCharType="begin"/>
            </w:r>
            <w:r w:rsidRPr="00B141DA">
              <w:rPr>
                <w:lang w:val="es-ES_tradnl"/>
                <w:rPrChange w:id="19" w:author="Dion, Brigitte" w:date="2015-09-10T19:45:00Z">
                  <w:rPr/>
                </w:rPrChange>
              </w:rPr>
              <w:instrText xml:space="preserve"> HYPERLINK "http://www.itu.int/en/ITU-D/Technology/Documents/Events2014/CI_Training_AFR_Tunis_June14/Presentations/CI_Training_AFR_Tunis_June14_GHANA.pdf" </w:instrText>
            </w:r>
            <w:r>
              <w:fldChar w:fldCharType="separate"/>
            </w:r>
            <w:r w:rsidR="00CA6603" w:rsidRPr="00CA6603">
              <w:rPr>
                <w:rFonts w:asciiTheme="minorHAnsi" w:hAnsiTheme="minorHAnsi" w:cs="Segoe UI"/>
                <w:color w:val="0000FF"/>
                <w:sz w:val="22"/>
                <w:szCs w:val="22"/>
                <w:u w:val="single"/>
                <w:lang w:val="es-ES_tradnl" w:eastAsia="zh-CN"/>
              </w:rPr>
              <w:t>Ghana</w:t>
            </w:r>
            <w:r>
              <w:rPr>
                <w:rFonts w:asciiTheme="minorHAnsi" w:hAnsiTheme="minorHAnsi" w:cs="Segoe UI"/>
                <w:color w:val="0000FF"/>
                <w:sz w:val="22"/>
                <w:szCs w:val="22"/>
                <w:u w:val="single"/>
                <w:lang w:val="es-ES_tradnl" w:eastAsia="zh-CN"/>
              </w:rPr>
              <w:fldChar w:fldCharType="end"/>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r>
              <w:fldChar w:fldCharType="begin"/>
            </w:r>
            <w:r w:rsidRPr="00B141DA">
              <w:rPr>
                <w:lang w:val="es-ES_tradnl"/>
                <w:rPrChange w:id="20" w:author="Dion, Brigitte" w:date="2015-09-10T19:45:00Z">
                  <w:rPr/>
                </w:rPrChange>
              </w:rPr>
              <w:instrText xml:space="preserve"> HYPERLINK "http://www.itu.int/en/ITU-D/Technology/Documents/Events2014/CI_Training_AFR_Tunis_June14/Presentations/CI_Training_AFR_Tunis_June14_GUINEA.pdf" </w:instrText>
            </w:r>
            <w:r>
              <w:fldChar w:fldCharType="separate"/>
            </w:r>
            <w:r w:rsidR="00CA6603" w:rsidRPr="00CA6603">
              <w:rPr>
                <w:rFonts w:asciiTheme="minorHAnsi" w:hAnsiTheme="minorHAnsi" w:cs="Segoe UI"/>
                <w:color w:val="0000FF"/>
                <w:sz w:val="22"/>
                <w:szCs w:val="22"/>
                <w:u w:val="single"/>
                <w:lang w:val="es-ES_tradnl" w:eastAsia="zh-CN"/>
              </w:rPr>
              <w:t>Guinea</w:t>
            </w:r>
            <w:r>
              <w:rPr>
                <w:rFonts w:asciiTheme="minorHAnsi" w:hAnsiTheme="minorHAnsi" w:cs="Segoe UI"/>
                <w:color w:val="0000FF"/>
                <w:sz w:val="22"/>
                <w:szCs w:val="22"/>
                <w:u w:val="single"/>
                <w:lang w:val="es-ES_tradnl" w:eastAsia="zh-CN"/>
              </w:rPr>
              <w:fldChar w:fldCharType="end"/>
            </w:r>
          </w:p>
          <w:p w:rsidR="00CA6603" w:rsidRPr="00CA6603" w:rsidRDefault="00B141DA" w:rsidP="00A848EA">
            <w:pPr>
              <w:shd w:val="clear" w:color="auto" w:fill="FFFFFF"/>
              <w:tabs>
                <w:tab w:val="clear" w:pos="794"/>
                <w:tab w:val="clear" w:pos="1191"/>
                <w:tab w:val="clear" w:pos="1588"/>
                <w:tab w:val="clear" w:pos="1985"/>
                <w:tab w:val="left" w:pos="915"/>
              </w:tabs>
              <w:overflowPunct/>
              <w:autoSpaceDE/>
              <w:autoSpaceDN/>
              <w:adjustRightInd/>
              <w:spacing w:before="0"/>
              <w:textAlignment w:val="auto"/>
              <w:rPr>
                <w:rFonts w:asciiTheme="minorHAnsi" w:hAnsiTheme="minorHAnsi" w:cs="Segoe UI"/>
                <w:color w:val="444444"/>
                <w:sz w:val="22"/>
                <w:szCs w:val="22"/>
                <w:lang w:val="es-ES_tradnl" w:eastAsia="zh-CN"/>
              </w:rPr>
            </w:pPr>
            <w:r>
              <w:fldChar w:fldCharType="begin"/>
            </w:r>
            <w:r w:rsidRPr="00B141DA">
              <w:rPr>
                <w:lang w:val="es-ES_tradnl"/>
                <w:rPrChange w:id="21" w:author="Dion, Brigitte" w:date="2015-09-10T19:45:00Z">
                  <w:rPr/>
                </w:rPrChange>
              </w:rPr>
              <w:instrText xml:space="preserve"> HYPERLINK "http://www.itu.int/en/ITU-D/Technology/Documents/Events2014/CI_Training_AFR_Tunis_June14/Presentations/CI_Training_AFR_Tunis_June14_KENYA.pdf" </w:instrText>
            </w:r>
            <w:r>
              <w:fldChar w:fldCharType="separate"/>
            </w:r>
            <w:r w:rsidR="00CA6603" w:rsidRPr="00CA6603">
              <w:rPr>
                <w:rFonts w:asciiTheme="minorHAnsi" w:hAnsiTheme="minorHAnsi" w:cs="Segoe UI"/>
                <w:color w:val="0000FF"/>
                <w:sz w:val="22"/>
                <w:szCs w:val="22"/>
                <w:u w:val="single"/>
                <w:lang w:val="es-ES_tradnl" w:eastAsia="zh-CN"/>
              </w:rPr>
              <w:t>Kenya</w:t>
            </w:r>
            <w:r>
              <w:rPr>
                <w:rFonts w:asciiTheme="minorHAnsi" w:hAnsiTheme="minorHAnsi" w:cs="Segoe UI"/>
                <w:color w:val="0000FF"/>
                <w:sz w:val="22"/>
                <w:szCs w:val="22"/>
                <w:u w:val="single"/>
                <w:lang w:val="es-ES_tradnl" w:eastAsia="zh-CN"/>
              </w:rPr>
              <w:fldChar w:fldCharType="end"/>
            </w:r>
            <w:r w:rsidR="00CA6603" w:rsidRPr="00CA6603">
              <w:rPr>
                <w:rFonts w:asciiTheme="minorHAnsi" w:hAnsiTheme="minorHAnsi" w:cs="Segoe UI"/>
                <w:color w:val="444444"/>
                <w:sz w:val="22"/>
                <w:szCs w:val="22"/>
                <w:lang w:val="es-ES_tradnl" w:eastAsia="zh-CN"/>
              </w:rPr>
              <w:tab/>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r>
              <w:fldChar w:fldCharType="begin"/>
            </w:r>
            <w:r w:rsidRPr="00B141DA">
              <w:rPr>
                <w:lang w:val="es-ES_tradnl"/>
                <w:rPrChange w:id="22" w:author="Dion, Brigitte" w:date="2015-09-10T19:45:00Z">
                  <w:rPr/>
                </w:rPrChange>
              </w:rPr>
              <w:instrText xml:space="preserve"> HYPERLINK "http://www.itu.int/en/ITU-D/Technology/Documents/Events2014/CI_Training_AFR_Tunis_June14/Presentations/CI_Training_AFR_Tunis_June14_LESOTHO.pdf" </w:instrText>
            </w:r>
            <w:r>
              <w:fldChar w:fldCharType="separate"/>
            </w:r>
            <w:r w:rsidR="00CA6603" w:rsidRPr="00CA6603">
              <w:rPr>
                <w:rFonts w:asciiTheme="minorHAnsi" w:hAnsiTheme="minorHAnsi" w:cs="Segoe UI"/>
                <w:color w:val="0000FF"/>
                <w:sz w:val="22"/>
                <w:szCs w:val="22"/>
                <w:u w:val="single"/>
                <w:lang w:val="es-ES_tradnl" w:eastAsia="zh-CN"/>
              </w:rPr>
              <w:t>Lesotho</w:t>
            </w:r>
            <w:r>
              <w:rPr>
                <w:rFonts w:asciiTheme="minorHAnsi" w:hAnsiTheme="minorHAnsi" w:cs="Segoe UI"/>
                <w:color w:val="0000FF"/>
                <w:sz w:val="22"/>
                <w:szCs w:val="22"/>
                <w:u w:val="single"/>
                <w:lang w:val="es-ES_tradnl" w:eastAsia="zh-CN"/>
              </w:rPr>
              <w:fldChar w:fldCharType="end"/>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r>
              <w:fldChar w:fldCharType="begin"/>
            </w:r>
            <w:r w:rsidRPr="00B141DA">
              <w:rPr>
                <w:lang w:val="es-ES_tradnl"/>
                <w:rPrChange w:id="23" w:author="Dion, Brigitte" w:date="2015-09-10T19:45:00Z">
                  <w:rPr/>
                </w:rPrChange>
              </w:rPr>
              <w:instrText xml:space="preserve"> HYPERLINK "http://www.itu.int/en/ITU-D/Technology/Documents/Events2014/CI_Training_AFR_Tunis_June14/Presentations/CI_Training_AFR_Tunis_June14_MALAWI.pdf" </w:instrText>
            </w:r>
            <w:r>
              <w:fldChar w:fldCharType="separate"/>
            </w:r>
            <w:r w:rsidR="00CA6603" w:rsidRPr="00CA6603">
              <w:rPr>
                <w:rFonts w:asciiTheme="minorHAnsi" w:hAnsiTheme="minorHAnsi" w:cs="Segoe UI"/>
                <w:color w:val="0000FF"/>
                <w:sz w:val="22"/>
                <w:szCs w:val="22"/>
                <w:u w:val="single"/>
                <w:lang w:val="es-ES_tradnl" w:eastAsia="zh-CN"/>
              </w:rPr>
              <w:t>Malawi</w:t>
            </w:r>
            <w:r>
              <w:rPr>
                <w:rFonts w:asciiTheme="minorHAnsi" w:hAnsiTheme="minorHAnsi" w:cs="Segoe UI"/>
                <w:color w:val="0000FF"/>
                <w:sz w:val="22"/>
                <w:szCs w:val="22"/>
                <w:u w:val="single"/>
                <w:lang w:val="es-ES_tradnl" w:eastAsia="zh-CN"/>
              </w:rPr>
              <w:fldChar w:fldCharType="end"/>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r>
              <w:fldChar w:fldCharType="begin"/>
            </w:r>
            <w:r w:rsidRPr="00B141DA">
              <w:rPr>
                <w:lang w:val="es-ES_tradnl"/>
                <w:rPrChange w:id="24" w:author="Dion, Brigitte" w:date="2015-09-10T19:45:00Z">
                  <w:rPr/>
                </w:rPrChange>
              </w:rPr>
              <w:instrText xml:space="preserve"> HYPERLINK "http://www.itu.int/en/ITU-D/Technology/Documents/Events2014/CI_Training_AFR_Tunis_June14/Presentations/CI_Training_AFR_Tunis_June14_RWANDA.pdf" </w:instrText>
            </w:r>
            <w:r>
              <w:fldChar w:fldCharType="separate"/>
            </w:r>
            <w:r w:rsidR="00CA6603" w:rsidRPr="00CA6603">
              <w:rPr>
                <w:rFonts w:asciiTheme="minorHAnsi" w:hAnsiTheme="minorHAnsi" w:cs="Segoe UI"/>
                <w:color w:val="0000FF"/>
                <w:sz w:val="22"/>
                <w:szCs w:val="22"/>
                <w:u w:val="single"/>
                <w:lang w:val="es-ES_tradnl" w:eastAsia="zh-CN"/>
              </w:rPr>
              <w:t>Rwanda</w:t>
            </w:r>
            <w:r>
              <w:rPr>
                <w:rFonts w:asciiTheme="minorHAnsi" w:hAnsiTheme="minorHAnsi" w:cs="Segoe UI"/>
                <w:color w:val="0000FF"/>
                <w:sz w:val="22"/>
                <w:szCs w:val="22"/>
                <w:u w:val="single"/>
                <w:lang w:val="es-ES_tradnl" w:eastAsia="zh-CN"/>
              </w:rPr>
              <w:fldChar w:fldCharType="end"/>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r>
              <w:fldChar w:fldCharType="begin"/>
            </w:r>
            <w:r w:rsidRPr="00B141DA">
              <w:rPr>
                <w:lang w:val="es-ES_tradnl"/>
                <w:rPrChange w:id="25" w:author="Dion, Brigitte" w:date="2015-09-10T19:45:00Z">
                  <w:rPr/>
                </w:rPrChange>
              </w:rPr>
              <w:instrText xml:space="preserve"> HYPERLINK "http://www.itu.int/en/ITU-D/Technology/Documents/Events2014/CI_Training_AFR_Tunis_June14/Presentations/CI_Training_AFR_Tunis_June14_SIERRALEONE.pdf" </w:instrText>
            </w:r>
            <w:r>
              <w:fldChar w:fldCharType="separate"/>
            </w:r>
            <w:r w:rsidR="00CA6603" w:rsidRPr="00CA6603">
              <w:rPr>
                <w:rFonts w:asciiTheme="minorHAnsi" w:hAnsiTheme="minorHAnsi" w:cs="Segoe UI"/>
                <w:color w:val="0000FF"/>
                <w:sz w:val="22"/>
                <w:szCs w:val="22"/>
                <w:u w:val="single"/>
                <w:lang w:val="es-ES_tradnl" w:eastAsia="zh-CN"/>
              </w:rPr>
              <w:t>Sierra Leone</w:t>
            </w:r>
            <w:r>
              <w:rPr>
                <w:rFonts w:asciiTheme="minorHAnsi" w:hAnsiTheme="minorHAnsi" w:cs="Segoe UI"/>
                <w:color w:val="0000FF"/>
                <w:sz w:val="22"/>
                <w:szCs w:val="22"/>
                <w:u w:val="single"/>
                <w:lang w:val="es-ES_tradnl" w:eastAsia="zh-CN"/>
              </w:rPr>
              <w:fldChar w:fldCharType="end"/>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r>
              <w:fldChar w:fldCharType="begin"/>
            </w:r>
            <w:r w:rsidRPr="00B141DA">
              <w:rPr>
                <w:lang w:val="es-ES_tradnl"/>
                <w:rPrChange w:id="26" w:author="Dion, Brigitte" w:date="2015-09-10T19:45:00Z">
                  <w:rPr/>
                </w:rPrChange>
              </w:rPr>
              <w:instrText xml:space="preserve"> HYPERLINK "http://www.itu.int/en/ITU-D/Technology/Documents/Events2014/CI_Training_AFR_Tunis_June14/Presentations/CI_Training_AFR_Tunis_June14_SRILANKA.pdf" </w:instrText>
            </w:r>
            <w:r>
              <w:fldChar w:fldCharType="separate"/>
            </w:r>
            <w:r w:rsidR="00CA6603" w:rsidRPr="00CA6603">
              <w:rPr>
                <w:rFonts w:asciiTheme="minorHAnsi" w:hAnsiTheme="minorHAnsi" w:cs="Segoe UI"/>
                <w:color w:val="0000FF"/>
                <w:sz w:val="22"/>
                <w:szCs w:val="22"/>
                <w:u w:val="single"/>
                <w:lang w:val="es-ES_tradnl" w:eastAsia="zh-CN"/>
              </w:rPr>
              <w:t>Sri Lanka</w:t>
            </w:r>
            <w:r>
              <w:rPr>
                <w:rFonts w:asciiTheme="minorHAnsi" w:hAnsiTheme="minorHAnsi" w:cs="Segoe UI"/>
                <w:color w:val="0000FF"/>
                <w:sz w:val="22"/>
                <w:szCs w:val="22"/>
                <w:u w:val="single"/>
                <w:lang w:val="es-ES_tradnl" w:eastAsia="zh-CN"/>
              </w:rPr>
              <w:fldChar w:fldCharType="end"/>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r>
              <w:fldChar w:fldCharType="begin"/>
            </w:r>
            <w:r w:rsidRPr="00B141DA">
              <w:rPr>
                <w:lang w:val="es-ES_tradnl"/>
                <w:rPrChange w:id="27" w:author="Dion, Brigitte" w:date="2015-09-10T19:45:00Z">
                  <w:rPr/>
                </w:rPrChange>
              </w:rPr>
              <w:instrText xml:space="preserve"> HYPERLINK "http://www.itu.int/en/ITU-D/Technology/Documents/Events2014/CI_Training_AFR_Tunis_June14/Presentations/CI_Training_AFR_Tunis_June14_UGANDA.pdf" </w:instrText>
            </w:r>
            <w:r>
              <w:fldChar w:fldCharType="separate"/>
            </w:r>
            <w:r w:rsidR="00CA6603" w:rsidRPr="00CA6603">
              <w:rPr>
                <w:rFonts w:asciiTheme="minorHAnsi" w:hAnsiTheme="minorHAnsi" w:cs="Segoe UI"/>
                <w:color w:val="0000FF"/>
                <w:sz w:val="22"/>
                <w:szCs w:val="22"/>
                <w:u w:val="single"/>
                <w:lang w:val="es-ES_tradnl" w:eastAsia="zh-CN"/>
              </w:rPr>
              <w:t>Uganda</w:t>
            </w:r>
            <w:r>
              <w:rPr>
                <w:rFonts w:asciiTheme="minorHAnsi" w:hAnsiTheme="minorHAnsi" w:cs="Segoe UI"/>
                <w:color w:val="0000FF"/>
                <w:sz w:val="22"/>
                <w:szCs w:val="22"/>
                <w:u w:val="single"/>
                <w:lang w:val="es-ES_tradnl" w:eastAsia="zh-CN"/>
              </w:rPr>
              <w:fldChar w:fldCharType="end"/>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eastAsia="zh-CN"/>
              </w:rPr>
            </w:pPr>
            <w:r>
              <w:fldChar w:fldCharType="begin"/>
            </w:r>
            <w:r w:rsidRPr="00B141DA">
              <w:rPr>
                <w:lang w:val="es-ES_tradnl"/>
                <w:rPrChange w:id="28" w:author="Dion, Brigitte" w:date="2015-09-10T19:45:00Z">
                  <w:rPr/>
                </w:rPrChange>
              </w:rPr>
              <w:instrText xml:space="preserve"> HYPERLINK "http://www.itu.int/en/ITU-D/Technology/Documents/Events2014/CI_Training_AFR_Tunis_June14/Presentations/CI_Training_AFR_Tunis_June14_ZAMBIA.pdf" </w:instrText>
            </w:r>
            <w:r>
              <w:fldChar w:fldCharType="separate"/>
            </w:r>
            <w:r w:rsidR="00CA6603" w:rsidRPr="00CA6603">
              <w:rPr>
                <w:rFonts w:asciiTheme="minorHAnsi" w:hAnsiTheme="minorHAnsi" w:cs="Segoe UI"/>
                <w:color w:val="0000FF"/>
                <w:sz w:val="22"/>
                <w:szCs w:val="22"/>
                <w:u w:val="single"/>
                <w:lang w:val="es-ES_tradnl" w:eastAsia="zh-CN"/>
              </w:rPr>
              <w:t>Zambia</w:t>
            </w:r>
            <w:r>
              <w:rPr>
                <w:rFonts w:asciiTheme="minorHAnsi" w:hAnsiTheme="minorHAnsi" w:cs="Segoe UI"/>
                <w:color w:val="0000FF"/>
                <w:sz w:val="22"/>
                <w:szCs w:val="22"/>
                <w:u w:val="single"/>
                <w:lang w:val="es-ES_tradnl" w:eastAsia="zh-CN"/>
              </w:rPr>
              <w:fldChar w:fldCharType="end"/>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r>
              <w:fldChar w:fldCharType="begin"/>
            </w:r>
            <w:r w:rsidRPr="00B141DA">
              <w:rPr>
                <w:lang w:val="es-ES_tradnl"/>
                <w:rPrChange w:id="29" w:author="Dion, Brigitte" w:date="2015-09-10T19:45:00Z">
                  <w:rPr/>
                </w:rPrChange>
              </w:rPr>
              <w:instrText xml:space="preserve"> HYPERLINK "http://www.itu.int/en/ITU-D/Technology/Documents/Events2014/CI_Training_AMS_Campinas_May14/ParticipantsExp/Argentina_Presentacion_ANEH_CAMPINAS.pdf" </w:instrText>
            </w:r>
            <w:r>
              <w:fldChar w:fldCharType="separate"/>
            </w:r>
            <w:r w:rsidR="00CA6603" w:rsidRPr="00CA6603">
              <w:rPr>
                <w:rFonts w:asciiTheme="minorHAnsi" w:hAnsiTheme="minorHAnsi" w:cs="Segoe UI"/>
                <w:color w:val="0000FF"/>
                <w:sz w:val="22"/>
                <w:szCs w:val="22"/>
                <w:u w:val="single"/>
                <w:lang w:val="es-ES_tradnl"/>
              </w:rPr>
              <w:t>Argentina</w:t>
            </w:r>
            <w:r>
              <w:rPr>
                <w:rFonts w:asciiTheme="minorHAnsi" w:hAnsiTheme="minorHAnsi" w:cs="Segoe UI"/>
                <w:color w:val="0000FF"/>
                <w:sz w:val="22"/>
                <w:szCs w:val="22"/>
                <w:u w:val="single"/>
                <w:lang w:val="es-ES_tradnl"/>
              </w:rPr>
              <w:fldChar w:fldCharType="end"/>
            </w:r>
            <w:r w:rsidR="00CA6603" w:rsidRPr="00CA6603">
              <w:rPr>
                <w:rFonts w:asciiTheme="minorHAnsi" w:hAnsiTheme="minorHAnsi" w:cs="Segoe UI"/>
                <w:color w:val="444444"/>
                <w:sz w:val="22"/>
                <w:szCs w:val="22"/>
                <w:lang w:val="es-ES_tradnl"/>
              </w:rPr>
              <w:t xml:space="preserve"> </w:t>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r>
              <w:fldChar w:fldCharType="begin"/>
            </w:r>
            <w:r w:rsidRPr="00B141DA">
              <w:rPr>
                <w:lang w:val="es-ES_tradnl"/>
                <w:rPrChange w:id="30" w:author="Dion, Brigitte" w:date="2015-09-10T19:45:00Z">
                  <w:rPr/>
                </w:rPrChange>
              </w:rPr>
              <w:instrText xml:space="preserve"> HYPERLINK "http://www.itu.int/en/ITU-D/Technology/Documents/Events2014/CI_Training_AMS_Campinas_May14/ParticipantsExp/Brasil_Homologation.pdf" </w:instrText>
            </w:r>
            <w:r>
              <w:fldChar w:fldCharType="separate"/>
            </w:r>
            <w:r w:rsidR="00CA6603" w:rsidRPr="00CA6603">
              <w:rPr>
                <w:rFonts w:asciiTheme="minorHAnsi" w:hAnsiTheme="minorHAnsi" w:cs="Segoe UI"/>
                <w:color w:val="0000FF"/>
                <w:sz w:val="22"/>
                <w:szCs w:val="22"/>
                <w:u w:val="single"/>
                <w:lang w:val="es-ES_tradnl"/>
              </w:rPr>
              <w:t>Brazil 1</w:t>
            </w:r>
            <w:r>
              <w:rPr>
                <w:rFonts w:asciiTheme="minorHAnsi" w:hAnsiTheme="minorHAnsi" w:cs="Segoe UI"/>
                <w:color w:val="0000FF"/>
                <w:sz w:val="22"/>
                <w:szCs w:val="22"/>
                <w:u w:val="single"/>
                <w:lang w:val="es-ES_tradnl"/>
              </w:rPr>
              <w:fldChar w:fldCharType="end"/>
            </w:r>
            <w:r w:rsidR="00CA6603" w:rsidRPr="00CA6603">
              <w:rPr>
                <w:rFonts w:asciiTheme="minorHAnsi" w:hAnsiTheme="minorHAnsi" w:cs="Segoe UI"/>
                <w:color w:val="444444"/>
                <w:sz w:val="22"/>
                <w:szCs w:val="22"/>
                <w:lang w:val="es-ES_tradnl"/>
              </w:rPr>
              <w:t xml:space="preserve"> </w:t>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r>
              <w:fldChar w:fldCharType="begin"/>
            </w:r>
            <w:r w:rsidRPr="00B141DA">
              <w:rPr>
                <w:lang w:val="es-ES_tradnl"/>
                <w:rPrChange w:id="31" w:author="Dion, Brigitte" w:date="2015-09-10T19:45:00Z">
                  <w:rPr/>
                </w:rPrChange>
              </w:rPr>
              <w:instrText xml:space="preserve"> HYPERLINK "http://www.itu.int/en/ITU-D/Technology/Documents/Events2014/CI_Training_AMS_Campinas_May14/ParticipantsExp/CPQD%20DLIR_Julio.pdf" </w:instrText>
            </w:r>
            <w:r>
              <w:fldChar w:fldCharType="separate"/>
            </w:r>
            <w:r w:rsidR="00CA6603" w:rsidRPr="00CA6603">
              <w:rPr>
                <w:rFonts w:asciiTheme="minorHAnsi" w:hAnsiTheme="minorHAnsi" w:cs="Segoe UI"/>
                <w:color w:val="0000FF"/>
                <w:sz w:val="22"/>
                <w:szCs w:val="22"/>
                <w:u w:val="single"/>
                <w:lang w:val="es-ES_tradnl"/>
              </w:rPr>
              <w:t>Brazil 2</w:t>
            </w:r>
            <w:r>
              <w:rPr>
                <w:rFonts w:asciiTheme="minorHAnsi" w:hAnsiTheme="minorHAnsi" w:cs="Segoe UI"/>
                <w:color w:val="0000FF"/>
                <w:sz w:val="22"/>
                <w:szCs w:val="22"/>
                <w:u w:val="single"/>
                <w:lang w:val="es-ES_tradnl"/>
              </w:rPr>
              <w:fldChar w:fldCharType="end"/>
            </w:r>
            <w:r w:rsidR="00CA6603" w:rsidRPr="00CA6603">
              <w:rPr>
                <w:rFonts w:asciiTheme="minorHAnsi" w:hAnsiTheme="minorHAnsi" w:cs="Segoe UI"/>
                <w:color w:val="444444"/>
                <w:sz w:val="22"/>
                <w:szCs w:val="22"/>
                <w:lang w:val="es-ES_tradnl"/>
              </w:rPr>
              <w:t xml:space="preserve"> </w:t>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r>
              <w:fldChar w:fldCharType="begin"/>
            </w:r>
            <w:r w:rsidRPr="00B141DA">
              <w:rPr>
                <w:lang w:val="es-ES_tradnl"/>
                <w:rPrChange w:id="32" w:author="Dion, Brigitte" w:date="2015-09-10T19:45:00Z">
                  <w:rPr/>
                </w:rPrChange>
              </w:rPr>
              <w:instrText xml:space="preserve"> HYPERLINK "http://www.itu.int/en/ITU-D/Technology/Documents/Events2014/CI_Training_AMS_Campinas_May14/ParticipantsExp/CPQD_CursoRegulatoryAspectsAnatel.pdf" </w:instrText>
            </w:r>
            <w:r>
              <w:fldChar w:fldCharType="separate"/>
            </w:r>
            <w:r w:rsidR="00CA6603" w:rsidRPr="00CA6603">
              <w:rPr>
                <w:rFonts w:asciiTheme="minorHAnsi" w:hAnsiTheme="minorHAnsi" w:cs="Segoe UI"/>
                <w:color w:val="0000FF"/>
                <w:sz w:val="22"/>
                <w:szCs w:val="22"/>
                <w:u w:val="single"/>
                <w:lang w:val="es-ES_tradnl"/>
              </w:rPr>
              <w:t>Brazil 3</w:t>
            </w:r>
            <w:r>
              <w:rPr>
                <w:rFonts w:asciiTheme="minorHAnsi" w:hAnsiTheme="minorHAnsi" w:cs="Segoe UI"/>
                <w:color w:val="0000FF"/>
                <w:sz w:val="22"/>
                <w:szCs w:val="22"/>
                <w:u w:val="single"/>
                <w:lang w:val="es-ES_tradnl"/>
              </w:rPr>
              <w:fldChar w:fldCharType="end"/>
            </w:r>
            <w:r w:rsidR="00CA6603" w:rsidRPr="00CA6603">
              <w:rPr>
                <w:rFonts w:asciiTheme="minorHAnsi" w:hAnsiTheme="minorHAnsi" w:cs="Segoe UI"/>
                <w:color w:val="444444"/>
                <w:sz w:val="22"/>
                <w:szCs w:val="22"/>
                <w:lang w:val="es-ES_tradnl"/>
              </w:rPr>
              <w:t xml:space="preserve"> </w:t>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r>
              <w:fldChar w:fldCharType="begin"/>
            </w:r>
            <w:r w:rsidRPr="00B141DA">
              <w:rPr>
                <w:lang w:val="es-ES_tradnl"/>
                <w:rPrChange w:id="33" w:author="Dion, Brigitte" w:date="2015-09-10T19:45:00Z">
                  <w:rPr/>
                </w:rPrChange>
              </w:rPr>
              <w:instrText xml:space="preserve"> HYPERLINK "http://www.itu.int/en/ITU-D/Technology/Documents/Events2014/CI_Training_AMS_Campinas_May14/ParticipantsExp/Costa%20Rica_PresentacionHomologacionEquipos2014.pdf" </w:instrText>
            </w:r>
            <w:r>
              <w:fldChar w:fldCharType="separate"/>
            </w:r>
            <w:r w:rsidR="00CA6603" w:rsidRPr="00CA6603">
              <w:rPr>
                <w:rFonts w:asciiTheme="minorHAnsi" w:hAnsiTheme="minorHAnsi" w:cs="Segoe UI"/>
                <w:color w:val="0000FF"/>
                <w:sz w:val="22"/>
                <w:szCs w:val="22"/>
                <w:u w:val="single"/>
                <w:lang w:val="es-ES_tradnl"/>
              </w:rPr>
              <w:t>Costa Rica</w:t>
            </w:r>
            <w:r>
              <w:rPr>
                <w:rFonts w:asciiTheme="minorHAnsi" w:hAnsiTheme="minorHAnsi" w:cs="Segoe UI"/>
                <w:color w:val="0000FF"/>
                <w:sz w:val="22"/>
                <w:szCs w:val="22"/>
                <w:u w:val="single"/>
                <w:lang w:val="es-ES_tradnl"/>
              </w:rPr>
              <w:fldChar w:fldCharType="end"/>
            </w:r>
            <w:r w:rsidR="00CA6603" w:rsidRPr="00CA6603">
              <w:rPr>
                <w:rFonts w:asciiTheme="minorHAnsi" w:hAnsiTheme="minorHAnsi" w:cs="Segoe UI"/>
                <w:color w:val="444444"/>
                <w:sz w:val="22"/>
                <w:szCs w:val="22"/>
                <w:lang w:val="es-ES_tradnl"/>
              </w:rPr>
              <w:t xml:space="preserve">  </w:t>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r>
              <w:fldChar w:fldCharType="begin"/>
            </w:r>
            <w:r w:rsidRPr="00B141DA">
              <w:rPr>
                <w:lang w:val="es-ES_tradnl"/>
                <w:rPrChange w:id="34" w:author="Dion, Brigitte" w:date="2015-09-10T19:45:00Z">
                  <w:rPr/>
                </w:rPrChange>
              </w:rPr>
              <w:instrText xml:space="preserve"> HYPERLINK "http://www.itu.int/en/ITU-D/Technology/Documents/Events2014/CI_Training_AMS_Campinas_May14/ParticipantsExp/Cuba_EvaluacionConformidadProductosTIC.pdf" </w:instrText>
            </w:r>
            <w:r>
              <w:fldChar w:fldCharType="separate"/>
            </w:r>
            <w:r w:rsidR="00CA6603" w:rsidRPr="00CA6603">
              <w:rPr>
                <w:rFonts w:asciiTheme="minorHAnsi" w:hAnsiTheme="minorHAnsi" w:cs="Segoe UI"/>
                <w:color w:val="0000FF"/>
                <w:sz w:val="22"/>
                <w:szCs w:val="22"/>
                <w:u w:val="single"/>
                <w:lang w:val="es-ES_tradnl"/>
              </w:rPr>
              <w:t>Cuba</w:t>
            </w:r>
            <w:r>
              <w:rPr>
                <w:rFonts w:asciiTheme="minorHAnsi" w:hAnsiTheme="minorHAnsi" w:cs="Segoe UI"/>
                <w:color w:val="0000FF"/>
                <w:sz w:val="22"/>
                <w:szCs w:val="22"/>
                <w:u w:val="single"/>
                <w:lang w:val="es-ES_tradnl"/>
              </w:rPr>
              <w:fldChar w:fldCharType="end"/>
            </w:r>
            <w:r w:rsidR="00CA6603" w:rsidRPr="00CA6603">
              <w:rPr>
                <w:rFonts w:asciiTheme="minorHAnsi" w:hAnsiTheme="minorHAnsi" w:cs="Segoe UI"/>
                <w:color w:val="444444"/>
                <w:sz w:val="22"/>
                <w:szCs w:val="22"/>
                <w:lang w:val="es-ES_tradnl"/>
              </w:rPr>
              <w:t xml:space="preserve"> </w:t>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r>
              <w:fldChar w:fldCharType="begin"/>
            </w:r>
            <w:r w:rsidRPr="00B141DA">
              <w:rPr>
                <w:lang w:val="es-ES_tradnl"/>
                <w:rPrChange w:id="35" w:author="Dion, Brigitte" w:date="2015-09-10T19:45:00Z">
                  <w:rPr/>
                </w:rPrChange>
              </w:rPr>
              <w:instrText xml:space="preserve"> HYPERLINK "http://www.itu.int/en/ITU-D/Technology/Documents/Events2014/CI_Training_AMS_Campinas_May14/ParticipantsExp/Ecuador_PRESENTACIONHOMOLOGACION.pdf" </w:instrText>
            </w:r>
            <w:r>
              <w:fldChar w:fldCharType="separate"/>
            </w:r>
            <w:r w:rsidR="00CA6603" w:rsidRPr="00CA6603">
              <w:rPr>
                <w:rFonts w:asciiTheme="minorHAnsi" w:hAnsiTheme="minorHAnsi" w:cs="Segoe UI"/>
                <w:color w:val="0000FF"/>
                <w:sz w:val="22"/>
                <w:szCs w:val="22"/>
                <w:u w:val="single"/>
                <w:lang w:val="es-ES_tradnl"/>
              </w:rPr>
              <w:t>Ecuador</w:t>
            </w:r>
            <w:r>
              <w:rPr>
                <w:rFonts w:asciiTheme="minorHAnsi" w:hAnsiTheme="minorHAnsi" w:cs="Segoe UI"/>
                <w:color w:val="0000FF"/>
                <w:sz w:val="22"/>
                <w:szCs w:val="22"/>
                <w:u w:val="single"/>
                <w:lang w:val="es-ES_tradnl"/>
              </w:rPr>
              <w:fldChar w:fldCharType="end"/>
            </w:r>
            <w:r w:rsidR="00CA6603" w:rsidRPr="00CA6603">
              <w:rPr>
                <w:rFonts w:asciiTheme="minorHAnsi" w:hAnsiTheme="minorHAnsi" w:cs="Segoe UI"/>
                <w:color w:val="444444"/>
                <w:sz w:val="22"/>
                <w:szCs w:val="22"/>
                <w:lang w:val="es-ES_tradnl"/>
              </w:rPr>
              <w:t xml:space="preserve"> </w:t>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r>
              <w:fldChar w:fldCharType="begin"/>
            </w:r>
            <w:r w:rsidRPr="00B141DA">
              <w:rPr>
                <w:lang w:val="es-ES_tradnl"/>
                <w:rPrChange w:id="36" w:author="Dion, Brigitte" w:date="2015-09-10T19:45:00Z">
                  <w:rPr/>
                </w:rPrChange>
              </w:rPr>
              <w:instrText xml:space="preserve"> HYPERLINK "http://www.itu.int/en/ITU-D/Technology/Documents/Events2014/CI_Training_AMS_Campinas_May14/ParticipantsExp/El_Salvador_SIGET.pdf" </w:instrText>
            </w:r>
            <w:r>
              <w:fldChar w:fldCharType="separate"/>
            </w:r>
            <w:r w:rsidR="00CA6603" w:rsidRPr="00CA6603">
              <w:rPr>
                <w:rFonts w:asciiTheme="minorHAnsi" w:hAnsiTheme="minorHAnsi" w:cs="Segoe UI"/>
                <w:color w:val="0000FF"/>
                <w:sz w:val="22"/>
                <w:szCs w:val="22"/>
                <w:u w:val="single"/>
                <w:lang w:val="es-ES_tradnl"/>
              </w:rPr>
              <w:t>El Salvador</w:t>
            </w:r>
            <w:r>
              <w:rPr>
                <w:rFonts w:asciiTheme="minorHAnsi" w:hAnsiTheme="minorHAnsi" w:cs="Segoe UI"/>
                <w:color w:val="0000FF"/>
                <w:sz w:val="22"/>
                <w:szCs w:val="22"/>
                <w:u w:val="single"/>
                <w:lang w:val="es-ES_tradnl"/>
              </w:rPr>
              <w:fldChar w:fldCharType="end"/>
            </w:r>
            <w:r w:rsidR="00CA6603" w:rsidRPr="00CA6603">
              <w:rPr>
                <w:rFonts w:asciiTheme="minorHAnsi" w:hAnsiTheme="minorHAnsi" w:cs="Segoe UI"/>
                <w:color w:val="444444"/>
                <w:sz w:val="22"/>
                <w:szCs w:val="22"/>
                <w:lang w:val="es-ES_tradnl"/>
              </w:rPr>
              <w:t xml:space="preserve"> </w:t>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r>
              <w:fldChar w:fldCharType="begin"/>
            </w:r>
            <w:r w:rsidRPr="00B141DA">
              <w:rPr>
                <w:lang w:val="es-ES_tradnl"/>
                <w:rPrChange w:id="37" w:author="Dion, Brigitte" w:date="2015-09-10T19:45:00Z">
                  <w:rPr/>
                </w:rPrChange>
              </w:rPr>
              <w:instrText xml:space="preserve"> HYPERLINK "http://www.itu.int/en/ITU-D/Technology/Documents/Events2014/CI_Training_AMS_Campinas_May14/ParticipantsExp/Haiti_Presentacion.pdf" </w:instrText>
            </w:r>
            <w:r>
              <w:fldChar w:fldCharType="separate"/>
            </w:r>
            <w:r w:rsidR="00CA6603" w:rsidRPr="00CA6603">
              <w:rPr>
                <w:rFonts w:asciiTheme="minorHAnsi" w:hAnsiTheme="minorHAnsi" w:cs="Segoe UI"/>
                <w:color w:val="0000FF"/>
                <w:sz w:val="22"/>
                <w:szCs w:val="22"/>
                <w:u w:val="single"/>
                <w:lang w:val="es-ES_tradnl"/>
              </w:rPr>
              <w:t>Haiti</w:t>
            </w:r>
            <w:r>
              <w:rPr>
                <w:rFonts w:asciiTheme="minorHAnsi" w:hAnsiTheme="minorHAnsi" w:cs="Segoe UI"/>
                <w:color w:val="0000FF"/>
                <w:sz w:val="22"/>
                <w:szCs w:val="22"/>
                <w:u w:val="single"/>
                <w:lang w:val="es-ES_tradnl"/>
              </w:rPr>
              <w:fldChar w:fldCharType="end"/>
            </w:r>
            <w:r w:rsidR="00CA6603" w:rsidRPr="00CA6603">
              <w:rPr>
                <w:rFonts w:asciiTheme="minorHAnsi" w:hAnsiTheme="minorHAnsi" w:cs="Segoe UI"/>
                <w:color w:val="444444"/>
                <w:sz w:val="22"/>
                <w:szCs w:val="22"/>
                <w:lang w:val="es-ES_tradnl"/>
              </w:rPr>
              <w:t xml:space="preserve">  </w:t>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r>
              <w:fldChar w:fldCharType="begin"/>
            </w:r>
            <w:r w:rsidRPr="00B141DA">
              <w:rPr>
                <w:lang w:val="es-ES_tradnl"/>
                <w:rPrChange w:id="38" w:author="Dion, Brigitte" w:date="2015-09-10T19:45:00Z">
                  <w:rPr/>
                </w:rPrChange>
              </w:rPr>
              <w:instrText xml:space="preserve"> HYPERLINK "http://www.itu.int/en/ITU-D/Technology/Documents/Events2014/CI_Training_AMS_Campinas_May14/ParticipantsExp/Paraguay_homologacion.pdf" </w:instrText>
            </w:r>
            <w:r>
              <w:fldChar w:fldCharType="separate"/>
            </w:r>
            <w:r w:rsidR="00CA6603" w:rsidRPr="00CA6603">
              <w:rPr>
                <w:rFonts w:asciiTheme="minorHAnsi" w:hAnsiTheme="minorHAnsi" w:cs="Segoe UI"/>
                <w:color w:val="0000FF"/>
                <w:sz w:val="22"/>
                <w:szCs w:val="22"/>
                <w:u w:val="single"/>
                <w:lang w:val="es-ES_tradnl"/>
              </w:rPr>
              <w:t>Paraguay</w:t>
            </w:r>
            <w:r>
              <w:rPr>
                <w:rFonts w:asciiTheme="minorHAnsi" w:hAnsiTheme="minorHAnsi" w:cs="Segoe UI"/>
                <w:color w:val="0000FF"/>
                <w:sz w:val="22"/>
                <w:szCs w:val="22"/>
                <w:u w:val="single"/>
                <w:lang w:val="es-ES_tradnl"/>
              </w:rPr>
              <w:fldChar w:fldCharType="end"/>
            </w:r>
            <w:r w:rsidR="00CA6603" w:rsidRPr="00CA6603">
              <w:rPr>
                <w:rFonts w:asciiTheme="minorHAnsi" w:hAnsiTheme="minorHAnsi" w:cs="Segoe UI"/>
                <w:color w:val="444444"/>
                <w:sz w:val="22"/>
                <w:szCs w:val="22"/>
                <w:lang w:val="es-ES_tradnl"/>
              </w:rPr>
              <w:t xml:space="preserve"> </w:t>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r>
              <w:fldChar w:fldCharType="begin"/>
            </w:r>
            <w:r w:rsidRPr="00B141DA">
              <w:rPr>
                <w:lang w:val="es-ES_tradnl"/>
                <w:rPrChange w:id="39" w:author="Dion, Brigitte" w:date="2015-09-10T19:45:00Z">
                  <w:rPr/>
                </w:rPrChange>
              </w:rPr>
              <w:instrText xml:space="preserve"> HYPERLINK "http://www.itu.int/en/ITU-D/Technology/Documents/Events2014/CI_Training_AMS_Campinas_May14/ParticipantsExp/PeruPresentacion.pdf" </w:instrText>
            </w:r>
            <w:r>
              <w:fldChar w:fldCharType="separate"/>
            </w:r>
            <w:r w:rsidR="00CA6603" w:rsidRPr="00CA6603">
              <w:rPr>
                <w:rFonts w:asciiTheme="minorHAnsi" w:hAnsiTheme="minorHAnsi" w:cs="Segoe UI"/>
                <w:color w:val="0000FF"/>
                <w:sz w:val="22"/>
                <w:szCs w:val="22"/>
                <w:u w:val="single"/>
                <w:lang w:val="es-ES_tradnl"/>
              </w:rPr>
              <w:t>Peru</w:t>
            </w:r>
            <w:r>
              <w:rPr>
                <w:rFonts w:asciiTheme="minorHAnsi" w:hAnsiTheme="minorHAnsi" w:cs="Segoe UI"/>
                <w:color w:val="0000FF"/>
                <w:sz w:val="22"/>
                <w:szCs w:val="22"/>
                <w:u w:val="single"/>
                <w:lang w:val="es-ES_tradnl"/>
              </w:rPr>
              <w:fldChar w:fldCharType="end"/>
            </w:r>
            <w:r w:rsidR="00CA6603" w:rsidRPr="00CA6603">
              <w:rPr>
                <w:rFonts w:asciiTheme="minorHAnsi" w:hAnsiTheme="minorHAnsi" w:cs="Segoe UI"/>
                <w:color w:val="444444"/>
                <w:sz w:val="22"/>
                <w:szCs w:val="22"/>
                <w:lang w:val="es-ES_tradnl"/>
              </w:rPr>
              <w:t xml:space="preserve">  </w:t>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r>
              <w:fldChar w:fldCharType="begin"/>
            </w:r>
            <w:r w:rsidRPr="00B141DA">
              <w:rPr>
                <w:lang w:val="es-ES_tradnl"/>
                <w:rPrChange w:id="40" w:author="Dion, Brigitte" w:date="2015-09-10T19:45:00Z">
                  <w:rPr/>
                </w:rPrChange>
              </w:rPr>
              <w:instrText xml:space="preserve"> HYPERLINK "http://www.itu.int/en/ITU-D/Technology/Documents/Events2014/CI_Training_AMS_Campinas_May14/ParticipantsExp/Venezuela_PresentacionCONATEL.pdf" </w:instrText>
            </w:r>
            <w:r>
              <w:fldChar w:fldCharType="separate"/>
            </w:r>
            <w:r w:rsidR="00CA6603" w:rsidRPr="00CA6603">
              <w:rPr>
                <w:rFonts w:asciiTheme="minorHAnsi" w:hAnsiTheme="minorHAnsi" w:cs="Segoe UI"/>
                <w:color w:val="0000FF"/>
                <w:sz w:val="22"/>
                <w:szCs w:val="22"/>
                <w:u w:val="single"/>
                <w:lang w:val="es-ES_tradnl"/>
              </w:rPr>
              <w:t>Venezuela</w:t>
            </w:r>
            <w:r>
              <w:rPr>
                <w:rFonts w:asciiTheme="minorHAnsi" w:hAnsiTheme="minorHAnsi" w:cs="Segoe UI"/>
                <w:color w:val="0000FF"/>
                <w:sz w:val="22"/>
                <w:szCs w:val="22"/>
                <w:u w:val="single"/>
                <w:lang w:val="es-ES_tradnl"/>
              </w:rPr>
              <w:fldChar w:fldCharType="end"/>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r>
              <w:fldChar w:fldCharType="begin"/>
            </w:r>
            <w:r w:rsidRPr="00B141DA">
              <w:rPr>
                <w:lang w:val="es-ES_tradnl"/>
                <w:rPrChange w:id="41" w:author="Dion, Brigitte" w:date="2015-09-10T19:45:00Z">
                  <w:rPr/>
                </w:rPrChange>
              </w:rPr>
              <w:instrText xml:space="preserve"> HYPERLINK "http://www.itu.int/en/ITU-D/Technology/Documents/Events2014/CI_Training_ARB_Tunis_March14/Sudan_presentation.pdf" </w:instrText>
            </w:r>
            <w:r>
              <w:fldChar w:fldCharType="separate"/>
            </w:r>
            <w:r w:rsidR="00CA6603" w:rsidRPr="00CA6603">
              <w:rPr>
                <w:rStyle w:val="Hyperlink"/>
                <w:rFonts w:asciiTheme="minorHAnsi" w:hAnsiTheme="minorHAnsi" w:cs="Segoe UI"/>
                <w:sz w:val="22"/>
                <w:szCs w:val="22"/>
                <w:lang w:val="es-ES_tradnl"/>
              </w:rPr>
              <w:t>Sudan</w:t>
            </w:r>
            <w:r>
              <w:rPr>
                <w:rStyle w:val="Hyperlink"/>
                <w:rFonts w:asciiTheme="minorHAnsi" w:hAnsiTheme="minorHAnsi" w:cs="Segoe UI"/>
                <w:sz w:val="22"/>
                <w:szCs w:val="22"/>
                <w:lang w:val="es-ES_tradnl"/>
              </w:rPr>
              <w:fldChar w:fldCharType="end"/>
            </w:r>
            <w:r w:rsidR="00CA6603" w:rsidRPr="00CA6603">
              <w:rPr>
                <w:rFonts w:asciiTheme="minorHAnsi" w:hAnsiTheme="minorHAnsi" w:cs="Segoe UI"/>
                <w:color w:val="444444"/>
                <w:sz w:val="22"/>
                <w:szCs w:val="22"/>
                <w:lang w:val="es-ES_tradnl"/>
              </w:rPr>
              <w:t xml:space="preserve"> </w:t>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s-ES_tradnl"/>
              </w:rPr>
            </w:pPr>
            <w:r>
              <w:fldChar w:fldCharType="begin"/>
            </w:r>
            <w:r w:rsidRPr="00B141DA">
              <w:rPr>
                <w:lang w:val="es-ES_tradnl"/>
                <w:rPrChange w:id="42" w:author="Dion, Brigitte" w:date="2015-09-10T19:45:00Z">
                  <w:rPr/>
                </w:rPrChange>
              </w:rPr>
              <w:instrText xml:space="preserve"> HYPERLINK "http://www.itu.int/en/ITU-D/Technology/Documents/Events2014/CI_Training_ARB_Tunis_March14/COMORES.pdf" </w:instrText>
            </w:r>
            <w:r>
              <w:fldChar w:fldCharType="separate"/>
            </w:r>
            <w:r w:rsidR="00CA6603" w:rsidRPr="00CA6603">
              <w:rPr>
                <w:rStyle w:val="Hyperlink"/>
                <w:rFonts w:asciiTheme="minorHAnsi" w:hAnsiTheme="minorHAnsi" w:cs="Segoe UI"/>
                <w:sz w:val="22"/>
                <w:szCs w:val="22"/>
                <w:lang w:val="es-ES_tradnl"/>
              </w:rPr>
              <w:t>Comoros</w:t>
            </w:r>
            <w:r>
              <w:rPr>
                <w:rStyle w:val="Hyperlink"/>
                <w:rFonts w:asciiTheme="minorHAnsi" w:hAnsiTheme="minorHAnsi" w:cs="Segoe UI"/>
                <w:sz w:val="22"/>
                <w:szCs w:val="22"/>
                <w:lang w:val="es-ES_tradnl"/>
              </w:rPr>
              <w:fldChar w:fldCharType="end"/>
            </w:r>
            <w:r w:rsidR="00CA6603" w:rsidRPr="00CA6603">
              <w:rPr>
                <w:rFonts w:asciiTheme="minorHAnsi" w:hAnsiTheme="minorHAnsi" w:cs="Segoe UI"/>
                <w:color w:val="444444"/>
                <w:sz w:val="22"/>
                <w:szCs w:val="22"/>
                <w:lang w:val="es-ES_tradnl"/>
              </w:rPr>
              <w:t xml:space="preserve"> </w:t>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Style w:val="Hyperlink"/>
                <w:rFonts w:asciiTheme="minorHAnsi" w:hAnsiTheme="minorHAnsi" w:cs="Segoe UI"/>
                <w:sz w:val="22"/>
                <w:szCs w:val="22"/>
                <w:lang w:val="es-ES_tradnl"/>
              </w:rPr>
            </w:pPr>
            <w:r>
              <w:fldChar w:fldCharType="begin"/>
            </w:r>
            <w:r w:rsidRPr="00B141DA">
              <w:rPr>
                <w:lang w:val="es-ES_tradnl"/>
                <w:rPrChange w:id="43" w:author="Dion, Brigitte" w:date="2015-09-10T19:45:00Z">
                  <w:rPr/>
                </w:rPrChange>
              </w:rPr>
              <w:instrText xml:space="preserve"> HYPERLINK "http://www.itu.int/en/ITU-D/Technology/Documents/Events2014/CI_Training_ARB_Tunis_March14/Conformity-Assessment-Mongolia.pdf" </w:instrText>
            </w:r>
            <w:r>
              <w:fldChar w:fldCharType="separate"/>
            </w:r>
            <w:r w:rsidR="00CA6603" w:rsidRPr="00CA6603">
              <w:rPr>
                <w:rStyle w:val="Hyperlink"/>
                <w:rFonts w:asciiTheme="minorHAnsi" w:hAnsiTheme="minorHAnsi" w:cs="Segoe UI"/>
                <w:sz w:val="22"/>
                <w:szCs w:val="22"/>
                <w:lang w:val="es-ES_tradnl"/>
              </w:rPr>
              <w:t>Mongolia</w:t>
            </w:r>
            <w:r>
              <w:rPr>
                <w:rStyle w:val="Hyperlink"/>
                <w:rFonts w:asciiTheme="minorHAnsi" w:hAnsiTheme="minorHAnsi" w:cs="Segoe UI"/>
                <w:sz w:val="22"/>
                <w:szCs w:val="22"/>
                <w:lang w:val="es-ES_tradnl"/>
              </w:rPr>
              <w:fldChar w:fldCharType="end"/>
            </w:r>
          </w:p>
          <w:p w:rsidR="00CA6603" w:rsidRPr="00CA6603" w:rsidRDefault="00B141DA"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Arial"/>
                <w:color w:val="444444"/>
                <w:sz w:val="22"/>
                <w:szCs w:val="22"/>
                <w:lang w:val="es-ES_tradnl"/>
              </w:rPr>
            </w:pPr>
            <w:r>
              <w:fldChar w:fldCharType="begin"/>
            </w:r>
            <w:r w:rsidRPr="00B141DA">
              <w:rPr>
                <w:lang w:val="es-ES_tradnl"/>
                <w:rPrChange w:id="44" w:author="Dion, Brigitte" w:date="2015-09-10T19:45:00Z">
                  <w:rPr/>
                </w:rPrChange>
              </w:rPr>
              <w:instrText xml:space="preserve"> HYPERLINK "http://www.itu.int/en/ITU-D/Technology/Documents/Events2015/CI_Training_AMS_Campinas_June15/Participants_Experiences/Brasil_Homologation.pdf" </w:instrText>
            </w:r>
            <w:r>
              <w:fldChar w:fldCharType="separate"/>
            </w:r>
            <w:r w:rsidR="00CA6603" w:rsidRPr="00CA6603">
              <w:rPr>
                <w:rFonts w:asciiTheme="minorHAnsi" w:hAnsiTheme="minorHAnsi" w:cs="Arial"/>
                <w:color w:val="0000FF"/>
                <w:sz w:val="22"/>
                <w:szCs w:val="22"/>
                <w:u w:val="single"/>
                <w:lang w:val="es-ES_tradnl"/>
              </w:rPr>
              <w:t>Brazil​</w:t>
            </w:r>
            <w:r>
              <w:rPr>
                <w:rFonts w:asciiTheme="minorHAnsi" w:hAnsiTheme="minorHAnsi" w:cs="Arial"/>
                <w:color w:val="0000FF"/>
                <w:sz w:val="22"/>
                <w:szCs w:val="22"/>
                <w:u w:val="single"/>
                <w:lang w:val="es-ES_tradnl"/>
              </w:rPr>
              <w:fldChar w:fldCharType="end"/>
            </w:r>
            <w:r w:rsidR="00CA6603" w:rsidRPr="00CA6603">
              <w:rPr>
                <w:rFonts w:asciiTheme="minorHAnsi" w:hAnsiTheme="minorHAnsi" w:cs="Arial"/>
                <w:color w:val="444444"/>
                <w:sz w:val="22"/>
                <w:szCs w:val="22"/>
                <w:lang w:val="es-ES_tradnl"/>
              </w:rPr>
              <w:t>, </w:t>
            </w:r>
          </w:p>
          <w:p w:rsidR="00CA6603" w:rsidRPr="00CA6603" w:rsidRDefault="00AD7408"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Arial"/>
                <w:color w:val="444444"/>
                <w:sz w:val="22"/>
                <w:szCs w:val="22"/>
                <w:lang w:val="en-US"/>
              </w:rPr>
            </w:pPr>
            <w:hyperlink r:id="rId155" w:history="1">
              <w:r w:rsidR="00CA6603" w:rsidRPr="00CA6603">
                <w:rPr>
                  <w:rFonts w:asciiTheme="minorHAnsi" w:hAnsiTheme="minorHAnsi" w:cs="Arial"/>
                  <w:color w:val="0000FF"/>
                  <w:sz w:val="22"/>
                  <w:szCs w:val="22"/>
                  <w:u w:val="single"/>
                  <w:lang w:val="en-US"/>
                </w:rPr>
                <w:t>Costa Rica</w:t>
              </w:r>
            </w:hyperlink>
            <w:r w:rsidR="00CA6603" w:rsidRPr="00CA6603">
              <w:rPr>
                <w:rFonts w:asciiTheme="minorHAnsi" w:hAnsiTheme="minorHAnsi" w:cs="Arial"/>
                <w:color w:val="444444"/>
                <w:sz w:val="22"/>
                <w:szCs w:val="22"/>
                <w:lang w:val="en-US"/>
              </w:rPr>
              <w:t>, </w:t>
            </w:r>
          </w:p>
          <w:p w:rsidR="00CA6603" w:rsidRPr="00CA6603" w:rsidRDefault="00AD7408"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Arial"/>
                <w:color w:val="444444"/>
                <w:sz w:val="22"/>
                <w:szCs w:val="22"/>
              </w:rPr>
            </w:pPr>
            <w:hyperlink r:id="rId156" w:history="1">
              <w:r w:rsidR="00CA6603" w:rsidRPr="00CA6603">
                <w:rPr>
                  <w:rFonts w:asciiTheme="minorHAnsi" w:hAnsiTheme="minorHAnsi" w:cs="Arial"/>
                  <w:color w:val="0000FF"/>
                  <w:sz w:val="22"/>
                  <w:szCs w:val="22"/>
                  <w:u w:val="single"/>
                </w:rPr>
                <w:t>Jamaica</w:t>
              </w:r>
            </w:hyperlink>
            <w:r w:rsidR="00CA6603" w:rsidRPr="00CA6603">
              <w:rPr>
                <w:rFonts w:asciiTheme="minorHAnsi" w:hAnsiTheme="minorHAnsi" w:cs="Arial"/>
                <w:color w:val="444444"/>
                <w:sz w:val="22"/>
                <w:szCs w:val="22"/>
              </w:rPr>
              <w:t>, </w:t>
            </w:r>
          </w:p>
          <w:p w:rsidR="00CA6603" w:rsidRPr="00CA6603" w:rsidRDefault="00AD7408" w:rsidP="00A848EA">
            <w:p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444444"/>
                <w:sz w:val="22"/>
                <w:szCs w:val="22"/>
                <w:lang w:val="en-US" w:eastAsia="zh-CN"/>
              </w:rPr>
            </w:pPr>
            <w:hyperlink r:id="rId157" w:history="1">
              <w:r w:rsidR="00CA6603" w:rsidRPr="00CA6603">
                <w:rPr>
                  <w:rFonts w:asciiTheme="minorHAnsi" w:hAnsiTheme="minorHAnsi" w:cs="Arial"/>
                  <w:color w:val="0000FF"/>
                  <w:sz w:val="22"/>
                  <w:szCs w:val="22"/>
                  <w:u w:val="single"/>
                </w:rPr>
                <w:t>Paraguay</w:t>
              </w:r>
            </w:hyperlink>
          </w:p>
          <w:p w:rsidR="00CA6603" w:rsidRPr="00CA6603" w:rsidRDefault="00AD7408" w:rsidP="00CA6603">
            <w:pPr>
              <w:pStyle w:val="a"/>
              <w:keepNext/>
              <w:keepLines/>
              <w:snapToGrid w:val="0"/>
              <w:spacing w:before="0"/>
              <w:rPr>
                <w:rFonts w:asciiTheme="minorHAnsi" w:hAnsiTheme="minorHAnsi" w:cs="Segoe UI"/>
                <w:color w:val="0000FF"/>
                <w:kern w:val="0"/>
                <w:sz w:val="22"/>
                <w:szCs w:val="22"/>
                <w:u w:val="single"/>
                <w:lang w:eastAsia="en-US"/>
              </w:rPr>
            </w:pPr>
            <w:hyperlink r:id="rId158" w:history="1">
              <w:r w:rsidR="00CA6603" w:rsidRPr="00CA6603">
                <w:rPr>
                  <w:rFonts w:asciiTheme="minorHAnsi" w:hAnsiTheme="minorHAnsi" w:cs="Segoe UI"/>
                  <w:color w:val="0000FF"/>
                  <w:kern w:val="0"/>
                  <w:sz w:val="22"/>
                  <w:szCs w:val="22"/>
                  <w:u w:val="single"/>
                  <w:lang w:eastAsia="en-US"/>
                </w:rPr>
                <w:t>Assessment Study on Conformance and Interoperability for Maghreb Countries  ​​</w:t>
              </w:r>
            </w:hyperlink>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3</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sz w:val="22"/>
                <w:szCs w:val="22"/>
              </w:rPr>
            </w:pPr>
            <w:r w:rsidRPr="00CA6603">
              <w:rPr>
                <w:rFonts w:asciiTheme="minorHAnsi" w:hAnsiTheme="minorHAnsi"/>
                <w:color w:val="000000"/>
                <w:sz w:val="22"/>
                <w:szCs w:val="22"/>
              </w:rPr>
              <w:t>Apr 2016</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I.3</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color w:val="000000"/>
                <w:sz w:val="22"/>
                <w:szCs w:val="22"/>
              </w:rPr>
            </w:pPr>
            <w:r w:rsidRPr="00CA6603">
              <w:rPr>
                <w:rFonts w:asciiTheme="minorHAnsi" w:hAnsiTheme="minorHAnsi"/>
                <w:color w:val="000000"/>
                <w:sz w:val="22"/>
                <w:szCs w:val="22"/>
              </w:rPr>
              <w:t xml:space="preserve">Technical Aspects                                </w:t>
            </w:r>
          </w:p>
        </w:tc>
        <w:tc>
          <w:tcPr>
            <w:tcW w:w="816" w:type="pct"/>
            <w:shd w:val="clear" w:color="auto" w:fill="auto"/>
            <w:vAlign w:val="center"/>
          </w:tcPr>
          <w:p w:rsidR="00CA6603" w:rsidRPr="00CA6603" w:rsidRDefault="00CA6603" w:rsidP="00A848EA">
            <w:pPr>
              <w:pStyle w:val="a"/>
              <w:snapToGrid w:val="0"/>
              <w:spacing w:before="0"/>
              <w:rPr>
                <w:rFonts w:asciiTheme="minorHAnsi" w:hAnsiTheme="minorHAnsi"/>
                <w:color w:val="000000"/>
                <w:sz w:val="22"/>
                <w:szCs w:val="22"/>
              </w:rPr>
            </w:pPr>
          </w:p>
        </w:tc>
        <w:tc>
          <w:tcPr>
            <w:tcW w:w="850" w:type="pct"/>
            <w:shd w:val="clear" w:color="auto" w:fill="auto"/>
            <w:vAlign w:val="center"/>
          </w:tcPr>
          <w:p w:rsidR="00CA6603" w:rsidRPr="00CA6603" w:rsidRDefault="00CA6603" w:rsidP="00CA6603">
            <w:pPr>
              <w:tabs>
                <w:tab w:val="clear" w:pos="794"/>
                <w:tab w:val="clear" w:pos="1191"/>
                <w:tab w:val="clear" w:pos="1588"/>
                <w:tab w:val="clear" w:pos="1985"/>
              </w:tabs>
              <w:snapToGrid w:val="0"/>
              <w:spacing w:before="0"/>
              <w:rPr>
                <w:rFonts w:asciiTheme="minorHAnsi" w:hAnsiTheme="minorHAnsi"/>
                <w:color w:val="000000"/>
                <w:sz w:val="22"/>
                <w:szCs w:val="22"/>
                <w:lang w:val="es-ES_tradnl"/>
              </w:rPr>
            </w:pPr>
            <w:r w:rsidRPr="00CA6603">
              <w:rPr>
                <w:rFonts w:asciiTheme="minorHAnsi" w:hAnsiTheme="minorHAnsi"/>
                <w:color w:val="000000"/>
                <w:sz w:val="22"/>
                <w:szCs w:val="22"/>
                <w:lang w:val="es-ES_tradnl"/>
              </w:rPr>
              <w:t>Julio Cesar Fonseca/ Rafael Parada, CPqD (Brazil)</w:t>
            </w:r>
          </w:p>
        </w:tc>
        <w:tc>
          <w:tcPr>
            <w:tcW w:w="914" w:type="pct"/>
            <w:shd w:val="clear" w:color="auto" w:fill="auto"/>
          </w:tcPr>
          <w:p w:rsidR="00CA6603" w:rsidRPr="00CA6603" w:rsidRDefault="00AD7408" w:rsidP="00A848EA">
            <w:pPr>
              <w:spacing w:before="0"/>
              <w:rPr>
                <w:rFonts w:asciiTheme="minorHAnsi" w:hAnsiTheme="minorHAnsi"/>
                <w:sz w:val="22"/>
                <w:szCs w:val="22"/>
                <w:lang w:val="en-US"/>
              </w:rPr>
            </w:pPr>
            <w:hyperlink r:id="rId159" w:history="1">
              <w:r w:rsidR="00CA6603" w:rsidRPr="00CA6603">
                <w:rPr>
                  <w:rStyle w:val="Hyperlink"/>
                  <w:rFonts w:asciiTheme="minorHAnsi" w:hAnsiTheme="minorHAnsi"/>
                  <w:sz w:val="22"/>
                  <w:szCs w:val="22"/>
                  <w:lang w:val="en-US"/>
                </w:rPr>
                <w:t>2/224 + Annex</w:t>
              </w:r>
            </w:hyperlink>
            <w:r w:rsidR="00CA6603" w:rsidRPr="00CA6603">
              <w:rPr>
                <w:rFonts w:asciiTheme="minorHAnsi" w:hAnsiTheme="minorHAnsi"/>
                <w:sz w:val="22"/>
                <w:szCs w:val="22"/>
                <w:lang w:val="en-US"/>
              </w:rPr>
              <w:t xml:space="preserve"> (Fundacao CPqD, Brazil)</w:t>
            </w:r>
          </w:p>
          <w:p w:rsidR="00CA6603" w:rsidRPr="00CA6603" w:rsidRDefault="00CA6603" w:rsidP="00A848EA">
            <w:pPr>
              <w:pStyle w:val="a"/>
              <w:snapToGrid w:val="0"/>
              <w:spacing w:before="0"/>
              <w:rPr>
                <w:rFonts w:asciiTheme="minorHAnsi" w:hAnsiTheme="minorHAnsi"/>
                <w:sz w:val="22"/>
                <w:szCs w:val="22"/>
              </w:rPr>
            </w:pP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3</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Sep 2016</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I.4</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color w:val="000000"/>
                <w:sz w:val="22"/>
                <w:szCs w:val="22"/>
              </w:rPr>
            </w:pPr>
            <w:r w:rsidRPr="00CA6603">
              <w:rPr>
                <w:rFonts w:asciiTheme="minorHAnsi" w:hAnsiTheme="minorHAnsi"/>
                <w:color w:val="000000"/>
                <w:sz w:val="22"/>
                <w:szCs w:val="22"/>
              </w:rPr>
              <w:t>Guidelines and Case Studies</w:t>
            </w:r>
          </w:p>
        </w:tc>
        <w:tc>
          <w:tcPr>
            <w:tcW w:w="816" w:type="pct"/>
            <w:shd w:val="clear" w:color="auto" w:fill="auto"/>
            <w:vAlign w:val="center"/>
          </w:tcPr>
          <w:p w:rsidR="00CA6603" w:rsidRPr="00CA6603" w:rsidRDefault="00CA6603" w:rsidP="00A848EA">
            <w:pPr>
              <w:pStyle w:val="a"/>
              <w:snapToGrid w:val="0"/>
              <w:spacing w:before="0"/>
              <w:rPr>
                <w:rFonts w:asciiTheme="minorHAnsi" w:hAnsiTheme="minorHAnsi"/>
                <w:color w:val="000000"/>
                <w:sz w:val="22"/>
                <w:szCs w:val="22"/>
              </w:rPr>
            </w:pPr>
          </w:p>
        </w:tc>
        <w:tc>
          <w:tcPr>
            <w:tcW w:w="850" w:type="pct"/>
            <w:shd w:val="clear" w:color="auto" w:fill="auto"/>
            <w:vAlign w:val="center"/>
          </w:tcPr>
          <w:p w:rsidR="00CA6603" w:rsidRPr="00CA6603" w:rsidRDefault="00CA6603" w:rsidP="00A848EA">
            <w:pPr>
              <w:tabs>
                <w:tab w:val="clear" w:pos="794"/>
                <w:tab w:val="clear" w:pos="1191"/>
                <w:tab w:val="clear" w:pos="1588"/>
                <w:tab w:val="clear" w:pos="1985"/>
              </w:tabs>
              <w:snapToGrid w:val="0"/>
              <w:spacing w:before="0"/>
              <w:rPr>
                <w:rFonts w:asciiTheme="minorHAnsi" w:hAnsiTheme="minorHAnsi"/>
                <w:color w:val="000000"/>
                <w:sz w:val="22"/>
                <w:szCs w:val="22"/>
                <w:lang w:val="fr-CH"/>
              </w:rPr>
            </w:pPr>
            <w:r w:rsidRPr="00CA6603">
              <w:rPr>
                <w:rFonts w:asciiTheme="minorHAnsi" w:hAnsiTheme="minorHAnsi"/>
                <w:color w:val="000000"/>
                <w:sz w:val="22"/>
                <w:szCs w:val="22"/>
                <w:lang w:val="fr-CH"/>
              </w:rPr>
              <w:t>BDT</w:t>
            </w:r>
          </w:p>
          <w:p w:rsidR="00CA6603" w:rsidRPr="00CA6603" w:rsidRDefault="00CA6603" w:rsidP="00A848EA">
            <w:pPr>
              <w:tabs>
                <w:tab w:val="clear" w:pos="794"/>
                <w:tab w:val="clear" w:pos="1191"/>
                <w:tab w:val="clear" w:pos="1588"/>
                <w:tab w:val="clear" w:pos="1985"/>
              </w:tabs>
              <w:snapToGrid w:val="0"/>
              <w:spacing w:before="0"/>
              <w:ind w:left="374" w:hanging="283"/>
              <w:textAlignment w:val="auto"/>
              <w:rPr>
                <w:rFonts w:asciiTheme="minorHAnsi" w:hAnsiTheme="minorHAnsi"/>
                <w:color w:val="000000"/>
                <w:sz w:val="22"/>
                <w:szCs w:val="22"/>
                <w:lang w:val="es-ES_tradnl"/>
              </w:rPr>
            </w:pPr>
          </w:p>
        </w:tc>
        <w:tc>
          <w:tcPr>
            <w:tcW w:w="914" w:type="pct"/>
            <w:shd w:val="clear" w:color="auto" w:fill="auto"/>
          </w:tcPr>
          <w:p w:rsidR="00CA6603" w:rsidRPr="0095617D" w:rsidRDefault="00AD7408" w:rsidP="0095617D">
            <w:pPr>
              <w:pStyle w:val="a"/>
              <w:snapToGrid w:val="0"/>
              <w:spacing w:before="0"/>
              <w:rPr>
                <w:rFonts w:asciiTheme="minorHAnsi" w:hAnsiTheme="minorHAnsi"/>
                <w:sz w:val="22"/>
                <w:szCs w:val="22"/>
                <w:lang w:val="fr-CH"/>
              </w:rPr>
            </w:pPr>
            <w:hyperlink r:id="rId160" w:history="1">
              <w:r w:rsidR="00CA6603" w:rsidRPr="00CA6603">
                <w:rPr>
                  <w:rStyle w:val="Hyperlink"/>
                  <w:rFonts w:asciiTheme="minorHAnsi" w:hAnsiTheme="minorHAnsi"/>
                  <w:sz w:val="22"/>
                  <w:szCs w:val="22"/>
                  <w:lang w:val="fr-CH"/>
                </w:rPr>
                <w:t>2/214 +Annex</w:t>
              </w:r>
            </w:hyperlink>
            <w:r w:rsidR="00CA6603" w:rsidRPr="00CA6603">
              <w:rPr>
                <w:rFonts w:asciiTheme="minorHAnsi" w:hAnsiTheme="minorHAnsi"/>
                <w:sz w:val="22"/>
                <w:szCs w:val="22"/>
                <w:lang w:val="fr-CH"/>
              </w:rPr>
              <w:t xml:space="preserve"> (BDT Focal Point)</w:t>
            </w: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3</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Jan 2017</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I.5</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color w:val="000000"/>
                <w:sz w:val="22"/>
                <w:szCs w:val="22"/>
              </w:rPr>
            </w:pPr>
            <w:r w:rsidRPr="00CA6603">
              <w:rPr>
                <w:rFonts w:asciiTheme="minorHAnsi" w:hAnsiTheme="minorHAnsi"/>
                <w:color w:val="000000"/>
                <w:sz w:val="22"/>
                <w:szCs w:val="22"/>
              </w:rPr>
              <w:t>Recommendations</w:t>
            </w:r>
          </w:p>
        </w:tc>
        <w:tc>
          <w:tcPr>
            <w:tcW w:w="816" w:type="pct"/>
            <w:shd w:val="clear" w:color="auto" w:fill="auto"/>
            <w:vAlign w:val="center"/>
          </w:tcPr>
          <w:p w:rsidR="00CA6603" w:rsidRPr="00CA6603" w:rsidRDefault="00CA6603" w:rsidP="00A848EA">
            <w:pPr>
              <w:shd w:val="clear" w:color="auto" w:fill="FFFFFF"/>
              <w:tabs>
                <w:tab w:val="clear" w:pos="794"/>
                <w:tab w:val="clear" w:pos="1191"/>
                <w:tab w:val="clear" w:pos="1588"/>
                <w:tab w:val="clear" w:pos="1985"/>
              </w:tabs>
              <w:overflowPunct/>
              <w:autoSpaceDE/>
              <w:autoSpaceDN/>
              <w:adjustRightInd/>
              <w:spacing w:before="0"/>
              <w:ind w:left="517"/>
              <w:textAlignment w:val="auto"/>
              <w:rPr>
                <w:rFonts w:asciiTheme="minorHAnsi" w:hAnsiTheme="minorHAnsi"/>
                <w:color w:val="000000"/>
                <w:sz w:val="22"/>
                <w:szCs w:val="22"/>
              </w:rPr>
            </w:pPr>
          </w:p>
        </w:tc>
        <w:tc>
          <w:tcPr>
            <w:tcW w:w="850" w:type="pct"/>
            <w:shd w:val="clear" w:color="auto" w:fill="auto"/>
            <w:vAlign w:val="center"/>
          </w:tcPr>
          <w:p w:rsidR="00CA6603" w:rsidRPr="00CA6603" w:rsidRDefault="00CA6603" w:rsidP="00A848EA">
            <w:pPr>
              <w:pStyle w:val="ListParagraph"/>
              <w:numPr>
                <w:ilvl w:val="0"/>
                <w:numId w:val="18"/>
              </w:numPr>
              <w:tabs>
                <w:tab w:val="clear" w:pos="720"/>
                <w:tab w:val="clear" w:pos="794"/>
                <w:tab w:val="clear" w:pos="1191"/>
                <w:tab w:val="clear" w:pos="1588"/>
                <w:tab w:val="clear" w:pos="1985"/>
                <w:tab w:val="num" w:pos="507"/>
              </w:tabs>
              <w:snapToGrid w:val="0"/>
              <w:spacing w:before="0"/>
              <w:ind w:left="366"/>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Gordon GILLERMAN, USA Rapporteur</w:t>
            </w:r>
          </w:p>
          <w:p w:rsidR="00CA6603" w:rsidRPr="00CA6603" w:rsidRDefault="00CA6603" w:rsidP="00A848EA">
            <w:pPr>
              <w:numPr>
                <w:ilvl w:val="0"/>
                <w:numId w:val="18"/>
              </w:numPr>
              <w:tabs>
                <w:tab w:val="clear" w:pos="794"/>
                <w:tab w:val="clear" w:pos="1191"/>
                <w:tab w:val="clear" w:pos="1588"/>
                <w:tab w:val="clear" w:pos="1985"/>
              </w:tabs>
              <w:snapToGrid w:val="0"/>
              <w:spacing w:before="0"/>
              <w:ind w:left="366"/>
              <w:contextualSpacing/>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 xml:space="preserve">Cheikh Tidjani OUDAA, Mauritania, Rapporteur </w:t>
            </w:r>
          </w:p>
          <w:p w:rsidR="00CA6603" w:rsidRPr="00CA6603" w:rsidRDefault="00CA6603" w:rsidP="00A848EA">
            <w:pPr>
              <w:numPr>
                <w:ilvl w:val="0"/>
                <w:numId w:val="18"/>
              </w:numPr>
              <w:tabs>
                <w:tab w:val="clear" w:pos="794"/>
                <w:tab w:val="clear" w:pos="1191"/>
                <w:tab w:val="clear" w:pos="1588"/>
                <w:tab w:val="clear" w:pos="1985"/>
              </w:tabs>
              <w:snapToGrid w:val="0"/>
              <w:spacing w:before="0"/>
              <w:ind w:left="366"/>
              <w:contextualSpacing/>
              <w:textAlignment w:val="auto"/>
              <w:rPr>
                <w:rFonts w:asciiTheme="minorHAnsi" w:hAnsiTheme="minorHAnsi"/>
                <w:color w:val="000000"/>
                <w:sz w:val="22"/>
                <w:szCs w:val="22"/>
                <w:lang w:val="es-ES_tradnl"/>
              </w:rPr>
            </w:pPr>
            <w:r w:rsidRPr="00CA6603">
              <w:rPr>
                <w:rFonts w:asciiTheme="minorHAnsi" w:hAnsiTheme="minorHAnsi"/>
                <w:sz w:val="22"/>
                <w:szCs w:val="22"/>
                <w:lang w:val="es-ES_tradnl"/>
              </w:rPr>
              <w:t xml:space="preserve">Osmar Machado/Renata Santoyo, </w:t>
            </w:r>
            <w:r w:rsidRPr="00CA6603">
              <w:rPr>
                <w:rFonts w:asciiTheme="minorHAnsi" w:hAnsiTheme="minorHAnsi"/>
                <w:color w:val="000000"/>
                <w:sz w:val="22"/>
                <w:szCs w:val="22"/>
                <w:lang w:val="es-ES_tradnl"/>
              </w:rPr>
              <w:t>Anatel (Brazil)</w:t>
            </w:r>
          </w:p>
          <w:p w:rsidR="00CA6603" w:rsidRPr="00CA6603" w:rsidRDefault="00CA6603" w:rsidP="00A848EA">
            <w:pPr>
              <w:numPr>
                <w:ilvl w:val="0"/>
                <w:numId w:val="18"/>
              </w:numPr>
              <w:tabs>
                <w:tab w:val="clear" w:pos="794"/>
                <w:tab w:val="clear" w:pos="1191"/>
                <w:tab w:val="clear" w:pos="1588"/>
                <w:tab w:val="clear" w:pos="1985"/>
              </w:tabs>
              <w:snapToGrid w:val="0"/>
              <w:spacing w:before="0"/>
              <w:ind w:left="366"/>
              <w:contextualSpacing/>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Christoph Kemey, CA Kenya</w:t>
            </w:r>
          </w:p>
          <w:p w:rsidR="00CA6603" w:rsidRPr="00CA6603" w:rsidRDefault="00CA6603" w:rsidP="00A848EA">
            <w:pPr>
              <w:tabs>
                <w:tab w:val="clear" w:pos="794"/>
                <w:tab w:val="clear" w:pos="1191"/>
                <w:tab w:val="clear" w:pos="1588"/>
                <w:tab w:val="clear" w:pos="1985"/>
              </w:tabs>
              <w:snapToGrid w:val="0"/>
              <w:spacing w:before="0"/>
              <w:ind w:left="374" w:hanging="283"/>
              <w:textAlignment w:val="auto"/>
              <w:rPr>
                <w:rFonts w:asciiTheme="minorHAnsi" w:hAnsiTheme="minorHAnsi"/>
                <w:color w:val="000000"/>
                <w:sz w:val="22"/>
                <w:szCs w:val="22"/>
                <w:lang w:val="en-US"/>
              </w:rPr>
            </w:pPr>
          </w:p>
        </w:tc>
        <w:tc>
          <w:tcPr>
            <w:tcW w:w="914" w:type="pct"/>
            <w:shd w:val="clear" w:color="auto" w:fill="auto"/>
          </w:tcPr>
          <w:p w:rsidR="00CA6603" w:rsidRPr="00CA6603" w:rsidRDefault="00AD7408" w:rsidP="0095617D">
            <w:pPr>
              <w:numPr>
                <w:ilvl w:val="0"/>
                <w:numId w:val="31"/>
              </w:numPr>
              <w:shd w:val="clear" w:color="auto" w:fill="FFFFFF"/>
              <w:tabs>
                <w:tab w:val="clear" w:pos="794"/>
                <w:tab w:val="clear" w:pos="1191"/>
                <w:tab w:val="clear" w:pos="1588"/>
                <w:tab w:val="clear" w:pos="1985"/>
                <w:tab w:val="num" w:pos="1080"/>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161" w:history="1">
              <w:r w:rsidR="00CA6603" w:rsidRPr="00CA6603">
                <w:rPr>
                  <w:rFonts w:asciiTheme="minorHAnsi" w:hAnsiTheme="minorHAnsi" w:cs="Segoe UI"/>
                  <w:color w:val="0000FF"/>
                  <w:sz w:val="22"/>
                  <w:szCs w:val="22"/>
                  <w:u w:val="single"/>
                  <w:lang w:val="en-US" w:eastAsia="zh-CN"/>
                </w:rPr>
                <w:t>C&amp;I Assessment Study for Maghreb: Survey Findings</w:t>
              </w:r>
            </w:hyperlink>
          </w:p>
          <w:p w:rsidR="00CA6603" w:rsidRPr="00CA6603" w:rsidRDefault="00AD7408" w:rsidP="0095617D">
            <w:pPr>
              <w:numPr>
                <w:ilvl w:val="0"/>
                <w:numId w:val="31"/>
              </w:numPr>
              <w:shd w:val="clear" w:color="auto" w:fill="FFFFFF"/>
              <w:tabs>
                <w:tab w:val="clear" w:pos="794"/>
                <w:tab w:val="clear" w:pos="1191"/>
                <w:tab w:val="clear" w:pos="1588"/>
                <w:tab w:val="clear" w:pos="1985"/>
                <w:tab w:val="num" w:pos="1080"/>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162" w:history="1">
              <w:r w:rsidR="00CA6603" w:rsidRPr="00CA6603">
                <w:rPr>
                  <w:rFonts w:asciiTheme="minorHAnsi" w:hAnsiTheme="minorHAnsi" w:cs="Segoe UI"/>
                  <w:color w:val="0000FF"/>
                  <w:sz w:val="22"/>
                  <w:szCs w:val="22"/>
                  <w:u w:val="single"/>
                  <w:lang w:val="en-US" w:eastAsia="zh-CN"/>
                </w:rPr>
                <w:t>Outcomes</w:t>
              </w:r>
            </w:hyperlink>
          </w:p>
          <w:p w:rsidR="00CA6603" w:rsidRPr="00CA6603" w:rsidRDefault="00AD7408" w:rsidP="0095617D">
            <w:pPr>
              <w:numPr>
                <w:ilvl w:val="0"/>
                <w:numId w:val="31"/>
              </w:numPr>
              <w:shd w:val="clear" w:color="auto" w:fill="FFFFFF"/>
              <w:tabs>
                <w:tab w:val="clear" w:pos="794"/>
                <w:tab w:val="clear" w:pos="1191"/>
                <w:tab w:val="clear" w:pos="1588"/>
                <w:tab w:val="clear" w:pos="1985"/>
                <w:tab w:val="num" w:pos="1080"/>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163" w:history="1">
              <w:r w:rsidR="00CA6603" w:rsidRPr="00CA6603">
                <w:rPr>
                  <w:rFonts w:asciiTheme="minorHAnsi" w:hAnsiTheme="minorHAnsi" w:cs="Segoe UI"/>
                  <w:color w:val="0000FF"/>
                  <w:sz w:val="22"/>
                  <w:szCs w:val="22"/>
                  <w:u w:val="single"/>
                  <w:lang w:val="en-US" w:eastAsia="zh-CN"/>
                </w:rPr>
                <w:t>Recommendations: In Country C&amp;I Test Lab</w:t>
              </w:r>
            </w:hyperlink>
          </w:p>
          <w:p w:rsidR="00CA6603" w:rsidRPr="00CA6603" w:rsidRDefault="00AD7408" w:rsidP="0095617D">
            <w:pPr>
              <w:numPr>
                <w:ilvl w:val="0"/>
                <w:numId w:val="31"/>
              </w:numPr>
              <w:shd w:val="clear" w:color="auto" w:fill="FFFFFF"/>
              <w:tabs>
                <w:tab w:val="clear" w:pos="794"/>
                <w:tab w:val="clear" w:pos="1191"/>
                <w:tab w:val="clear" w:pos="1588"/>
                <w:tab w:val="clear" w:pos="1985"/>
                <w:tab w:val="num" w:pos="1080"/>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164" w:history="1">
              <w:r w:rsidR="00CA6603" w:rsidRPr="00CA6603">
                <w:rPr>
                  <w:rFonts w:asciiTheme="minorHAnsi" w:hAnsiTheme="minorHAnsi" w:cs="Segoe UI"/>
                  <w:color w:val="0000FF"/>
                  <w:sz w:val="22"/>
                  <w:szCs w:val="22"/>
                  <w:u w:val="single"/>
                  <w:lang w:val="en-US" w:eastAsia="zh-CN"/>
                </w:rPr>
                <w:t>Criteria for selecting countries for establishing regional test centres</w:t>
              </w:r>
            </w:hyperlink>
          </w:p>
          <w:p w:rsidR="00CA6603" w:rsidRPr="00CA6603" w:rsidRDefault="00AD7408" w:rsidP="0095617D">
            <w:pPr>
              <w:numPr>
                <w:ilvl w:val="0"/>
                <w:numId w:val="31"/>
              </w:numPr>
              <w:shd w:val="clear" w:color="auto" w:fill="FFFFFF"/>
              <w:tabs>
                <w:tab w:val="clear" w:pos="794"/>
                <w:tab w:val="clear" w:pos="1191"/>
                <w:tab w:val="clear" w:pos="1588"/>
                <w:tab w:val="clear" w:pos="1985"/>
                <w:tab w:val="num" w:pos="1080"/>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165" w:history="1">
              <w:r w:rsidR="00CA6603" w:rsidRPr="00CA6603">
                <w:rPr>
                  <w:rFonts w:asciiTheme="minorHAnsi" w:hAnsiTheme="minorHAnsi" w:cs="Segoe UI"/>
                  <w:color w:val="0000FF"/>
                  <w:sz w:val="22"/>
                  <w:szCs w:val="22"/>
                  <w:u w:val="single"/>
                  <w:lang w:val="en-US" w:eastAsia="zh-CN"/>
                </w:rPr>
                <w:t>Proposed plan for a Maghreb framework MRA</w:t>
              </w:r>
            </w:hyperlink>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3</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Jan 2017</w:t>
            </w:r>
          </w:p>
        </w:tc>
      </w:tr>
      <w:tr w:rsidR="00CA6603" w:rsidRPr="00CA6603" w:rsidTr="00CA6603">
        <w:tc>
          <w:tcPr>
            <w:tcW w:w="5000" w:type="pct"/>
            <w:gridSpan w:val="7"/>
            <w:shd w:val="clear" w:color="auto" w:fill="D9D9D9"/>
            <w:vAlign w:val="center"/>
          </w:tcPr>
          <w:p w:rsidR="00CA6603" w:rsidRPr="00CA6603" w:rsidRDefault="00CA6603" w:rsidP="00A848EA">
            <w:pPr>
              <w:pStyle w:val="a"/>
              <w:spacing w:before="0"/>
              <w:ind w:left="374" w:hanging="283"/>
              <w:rPr>
                <w:rFonts w:asciiTheme="minorHAnsi" w:hAnsiTheme="minorHAnsi"/>
                <w:b/>
                <w:bCs/>
                <w:color w:val="000000"/>
                <w:sz w:val="22"/>
                <w:szCs w:val="22"/>
              </w:rPr>
            </w:pPr>
            <w:r w:rsidRPr="00CA6603">
              <w:rPr>
                <w:rFonts w:asciiTheme="minorHAnsi" w:hAnsiTheme="minorHAnsi"/>
                <w:b/>
                <w:bCs/>
                <w:color w:val="000000"/>
                <w:sz w:val="22"/>
                <w:szCs w:val="22"/>
              </w:rPr>
              <w:t>Annex II: Other ITU Sectors relevant Recommendations and Reports (Lead editor:  BDT and TSB)</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II.1</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color w:val="000000"/>
                <w:sz w:val="22"/>
                <w:szCs w:val="22"/>
              </w:rPr>
            </w:pPr>
            <w:r w:rsidRPr="00CA6603">
              <w:rPr>
                <w:rFonts w:asciiTheme="minorHAnsi" w:hAnsiTheme="minorHAnsi"/>
                <w:sz w:val="22"/>
                <w:szCs w:val="22"/>
              </w:rPr>
              <w:t xml:space="preserve"> Overview of ITU’s work in this area</w:t>
            </w:r>
          </w:p>
        </w:tc>
        <w:tc>
          <w:tcPr>
            <w:tcW w:w="816" w:type="pct"/>
            <w:shd w:val="clear" w:color="auto" w:fill="auto"/>
            <w:vAlign w:val="center"/>
          </w:tcPr>
          <w:p w:rsidR="00CA6603" w:rsidRPr="00CA6603" w:rsidRDefault="00CA6603" w:rsidP="00A848EA">
            <w:pPr>
              <w:pStyle w:val="a"/>
              <w:tabs>
                <w:tab w:val="clear" w:pos="794"/>
              </w:tabs>
              <w:snapToGrid w:val="0"/>
              <w:spacing w:before="0"/>
              <w:rPr>
                <w:rFonts w:asciiTheme="minorHAnsi" w:hAnsiTheme="minorHAnsi"/>
                <w:b/>
                <w:bCs/>
                <w:color w:val="000000"/>
                <w:sz w:val="22"/>
                <w:szCs w:val="22"/>
                <w:lang w:val="en-US"/>
              </w:rPr>
            </w:pPr>
            <w:r w:rsidRPr="00CA6603">
              <w:rPr>
                <w:rFonts w:asciiTheme="minorHAnsi" w:hAnsiTheme="minorHAnsi"/>
                <w:color w:val="000000"/>
                <w:sz w:val="22"/>
                <w:szCs w:val="22"/>
              </w:rPr>
              <w:t xml:space="preserve">   </w:t>
            </w:r>
          </w:p>
        </w:tc>
        <w:tc>
          <w:tcPr>
            <w:tcW w:w="850" w:type="pct"/>
            <w:shd w:val="clear" w:color="auto" w:fill="auto"/>
            <w:vAlign w:val="center"/>
          </w:tcPr>
          <w:p w:rsidR="00CA6603" w:rsidRPr="00CA6603" w:rsidRDefault="00CA6603" w:rsidP="00A848EA">
            <w:pPr>
              <w:pStyle w:val="ListParagraph"/>
              <w:numPr>
                <w:ilvl w:val="0"/>
                <w:numId w:val="28"/>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n-US"/>
              </w:rPr>
            </w:pPr>
            <w:r w:rsidRPr="00CA6603">
              <w:rPr>
                <w:rFonts w:asciiTheme="minorHAnsi" w:hAnsiTheme="minorHAnsi"/>
                <w:color w:val="000000"/>
                <w:sz w:val="22"/>
                <w:szCs w:val="22"/>
                <w:lang w:val="en-US"/>
              </w:rPr>
              <w:t>TSB</w:t>
            </w:r>
          </w:p>
          <w:p w:rsidR="00CA6603" w:rsidRPr="00CA6603" w:rsidRDefault="00CA6603" w:rsidP="00A848EA">
            <w:pPr>
              <w:pStyle w:val="ListParagraph"/>
              <w:numPr>
                <w:ilvl w:val="0"/>
                <w:numId w:val="28"/>
              </w:numPr>
              <w:tabs>
                <w:tab w:val="clear" w:pos="794"/>
                <w:tab w:val="clear" w:pos="1191"/>
                <w:tab w:val="clear" w:pos="1588"/>
                <w:tab w:val="clear" w:pos="1985"/>
              </w:tabs>
              <w:snapToGrid w:val="0"/>
              <w:spacing w:before="0"/>
              <w:textAlignment w:val="auto"/>
              <w:rPr>
                <w:rFonts w:asciiTheme="minorHAnsi" w:hAnsiTheme="minorHAnsi"/>
                <w:sz w:val="22"/>
                <w:szCs w:val="22"/>
              </w:rPr>
            </w:pPr>
            <w:r w:rsidRPr="00CA6603">
              <w:rPr>
                <w:rFonts w:asciiTheme="minorHAnsi" w:hAnsiTheme="minorHAnsi"/>
                <w:color w:val="000000"/>
                <w:sz w:val="22"/>
                <w:szCs w:val="22"/>
                <w:lang w:val="en-US"/>
              </w:rPr>
              <w:t xml:space="preserve">BDT </w:t>
            </w:r>
          </w:p>
        </w:tc>
        <w:tc>
          <w:tcPr>
            <w:tcW w:w="914" w:type="pct"/>
            <w:shd w:val="clear" w:color="auto" w:fill="auto"/>
            <w:vAlign w:val="center"/>
          </w:tcPr>
          <w:p w:rsidR="00CA6603" w:rsidRPr="00CA6603" w:rsidRDefault="00AD7408" w:rsidP="00A848EA">
            <w:pPr>
              <w:tabs>
                <w:tab w:val="clear" w:pos="794"/>
              </w:tabs>
              <w:spacing w:before="0"/>
              <w:textAlignment w:val="auto"/>
              <w:rPr>
                <w:rFonts w:asciiTheme="minorHAnsi" w:hAnsiTheme="minorHAnsi"/>
                <w:b/>
                <w:bCs/>
                <w:sz w:val="22"/>
                <w:szCs w:val="22"/>
              </w:rPr>
            </w:pPr>
            <w:hyperlink r:id="rId166" w:history="1">
              <w:r w:rsidR="00CA6603" w:rsidRPr="00CA6603">
                <w:rPr>
                  <w:rStyle w:val="Hyperlink"/>
                  <w:rFonts w:asciiTheme="minorHAnsi" w:hAnsiTheme="minorHAnsi"/>
                  <w:b/>
                  <w:bCs/>
                  <w:sz w:val="22"/>
                  <w:szCs w:val="22"/>
                </w:rPr>
                <w:t>35+Annex</w:t>
              </w:r>
            </w:hyperlink>
            <w:r w:rsidR="00CA6603" w:rsidRPr="00CA6603">
              <w:rPr>
                <w:rFonts w:asciiTheme="minorHAnsi" w:hAnsiTheme="minorHAnsi"/>
                <w:b/>
                <w:bCs/>
                <w:sz w:val="22"/>
                <w:szCs w:val="22"/>
              </w:rPr>
              <w:t xml:space="preserve"> (TSB) , </w:t>
            </w:r>
            <w:hyperlink r:id="rId167" w:history="1">
              <w:r w:rsidR="00CA6603" w:rsidRPr="00CA6603">
                <w:rPr>
                  <w:rStyle w:val="Hyperlink"/>
                  <w:rFonts w:asciiTheme="minorHAnsi" w:hAnsiTheme="minorHAnsi"/>
                  <w:b/>
                  <w:bCs/>
                  <w:sz w:val="22"/>
                  <w:szCs w:val="22"/>
                </w:rPr>
                <w:t>45+Annex</w:t>
              </w:r>
            </w:hyperlink>
            <w:r w:rsidR="00CA6603" w:rsidRPr="00CA6603">
              <w:rPr>
                <w:rFonts w:asciiTheme="minorHAnsi" w:hAnsiTheme="minorHAnsi"/>
                <w:b/>
                <w:bCs/>
                <w:sz w:val="22"/>
                <w:szCs w:val="22"/>
              </w:rPr>
              <w:t xml:space="preserve"> and </w:t>
            </w:r>
            <w:hyperlink r:id="rId168" w:history="1">
              <w:r w:rsidR="00CA6603" w:rsidRPr="00CA6603">
                <w:rPr>
                  <w:rStyle w:val="Hyperlink"/>
                  <w:rFonts w:asciiTheme="minorHAnsi" w:hAnsiTheme="minorHAnsi"/>
                  <w:b/>
                  <w:bCs/>
                  <w:sz w:val="22"/>
                  <w:szCs w:val="22"/>
                </w:rPr>
                <w:t>44+Annex</w:t>
              </w:r>
            </w:hyperlink>
            <w:r w:rsidR="00CA6603" w:rsidRPr="00CA6603">
              <w:rPr>
                <w:rFonts w:asciiTheme="minorHAnsi" w:hAnsiTheme="minorHAnsi"/>
                <w:b/>
                <w:bCs/>
                <w:sz w:val="22"/>
                <w:szCs w:val="22"/>
              </w:rPr>
              <w:t xml:space="preserve"> (BDT)</w:t>
            </w:r>
          </w:p>
          <w:p w:rsidR="00CA6603" w:rsidRPr="00CA6603" w:rsidRDefault="00AD7408" w:rsidP="00A848EA">
            <w:pPr>
              <w:tabs>
                <w:tab w:val="clear" w:pos="794"/>
              </w:tabs>
              <w:spacing w:before="0"/>
              <w:textAlignment w:val="auto"/>
              <w:rPr>
                <w:rFonts w:asciiTheme="minorHAnsi" w:hAnsiTheme="minorHAnsi"/>
                <w:sz w:val="22"/>
                <w:szCs w:val="22"/>
                <w:lang w:val="en-US"/>
              </w:rPr>
            </w:pPr>
            <w:hyperlink r:id="rId169" w:history="1">
              <w:r w:rsidR="00CA6603" w:rsidRPr="00CA6603">
                <w:rPr>
                  <w:rStyle w:val="Hyperlink"/>
                  <w:rFonts w:asciiTheme="minorHAnsi" w:hAnsiTheme="minorHAnsi"/>
                  <w:sz w:val="22"/>
                  <w:szCs w:val="22"/>
                  <w:lang w:val="en-US"/>
                </w:rPr>
                <w:t>SG2RGQ/67+Annex</w:t>
              </w:r>
            </w:hyperlink>
            <w:r w:rsidR="00CA6603" w:rsidRPr="00CA6603">
              <w:rPr>
                <w:rFonts w:asciiTheme="minorHAnsi" w:hAnsiTheme="minorHAnsi"/>
                <w:sz w:val="22"/>
                <w:szCs w:val="22"/>
                <w:lang w:val="en-US"/>
              </w:rPr>
              <w:t xml:space="preserve"> (BDT) </w:t>
            </w:r>
          </w:p>
          <w:p w:rsidR="00CA6603" w:rsidRPr="00CA6603" w:rsidRDefault="00AD7408" w:rsidP="00CA6603">
            <w:pPr>
              <w:tabs>
                <w:tab w:val="clear" w:pos="794"/>
              </w:tabs>
              <w:spacing w:before="0"/>
              <w:textAlignment w:val="auto"/>
              <w:rPr>
                <w:rFonts w:asciiTheme="minorHAnsi" w:hAnsiTheme="minorHAnsi"/>
                <w:b/>
                <w:bCs/>
                <w:sz w:val="22"/>
                <w:szCs w:val="22"/>
              </w:rPr>
            </w:pPr>
            <w:hyperlink r:id="rId170" w:history="1">
              <w:r w:rsidR="00CA6603" w:rsidRPr="00CA6603">
                <w:rPr>
                  <w:rStyle w:val="Hyperlink"/>
                  <w:rFonts w:asciiTheme="minorHAnsi" w:hAnsiTheme="minorHAnsi"/>
                  <w:sz w:val="22"/>
                  <w:szCs w:val="22"/>
                </w:rPr>
                <w:t>SG2RGQ/60 + Annex</w:t>
              </w:r>
            </w:hyperlink>
            <w:r w:rsidR="00CA6603" w:rsidRPr="00CA6603">
              <w:rPr>
                <w:rFonts w:asciiTheme="minorHAnsi" w:hAnsiTheme="minorHAnsi"/>
                <w:sz w:val="22"/>
                <w:szCs w:val="22"/>
              </w:rPr>
              <w:t xml:space="preserve"> (TSB)</w:t>
            </w: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2</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sz w:val="22"/>
                <w:szCs w:val="22"/>
              </w:rPr>
            </w:pPr>
            <w:r w:rsidRPr="00CA6603">
              <w:rPr>
                <w:rFonts w:asciiTheme="minorHAnsi" w:hAnsiTheme="minorHAnsi"/>
                <w:color w:val="000000"/>
                <w:sz w:val="22"/>
                <w:szCs w:val="22"/>
              </w:rPr>
              <w:t>Sep 2016</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II.2</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sz w:val="22"/>
                <w:szCs w:val="22"/>
              </w:rPr>
            </w:pPr>
            <w:r w:rsidRPr="00CA6603">
              <w:rPr>
                <w:rFonts w:asciiTheme="minorHAnsi" w:hAnsiTheme="minorHAnsi"/>
                <w:color w:val="000000"/>
                <w:sz w:val="22"/>
                <w:szCs w:val="22"/>
              </w:rPr>
              <w:t>Guidelines and Case Studies</w:t>
            </w:r>
          </w:p>
        </w:tc>
        <w:tc>
          <w:tcPr>
            <w:tcW w:w="816" w:type="pct"/>
            <w:shd w:val="clear" w:color="auto" w:fill="auto"/>
            <w:vAlign w:val="center"/>
          </w:tcPr>
          <w:p w:rsidR="00CA6603" w:rsidRPr="00CA6603" w:rsidRDefault="00CA6603" w:rsidP="00A848EA">
            <w:pPr>
              <w:pStyle w:val="a"/>
              <w:tabs>
                <w:tab w:val="clear" w:pos="794"/>
              </w:tabs>
              <w:snapToGrid w:val="0"/>
              <w:spacing w:before="0"/>
              <w:rPr>
                <w:rFonts w:asciiTheme="minorHAnsi" w:hAnsiTheme="minorHAnsi"/>
                <w:color w:val="000000"/>
                <w:sz w:val="22"/>
                <w:szCs w:val="22"/>
              </w:rPr>
            </w:pPr>
          </w:p>
        </w:tc>
        <w:tc>
          <w:tcPr>
            <w:tcW w:w="850" w:type="pct"/>
            <w:shd w:val="clear" w:color="auto" w:fill="auto"/>
            <w:vAlign w:val="center"/>
          </w:tcPr>
          <w:p w:rsidR="00CA6603" w:rsidRPr="00CA6603" w:rsidRDefault="00CA6603" w:rsidP="00A848EA">
            <w:pPr>
              <w:tabs>
                <w:tab w:val="clear" w:pos="794"/>
                <w:tab w:val="clear" w:pos="1191"/>
                <w:tab w:val="clear" w:pos="1588"/>
                <w:tab w:val="clear" w:pos="1985"/>
              </w:tabs>
              <w:snapToGrid w:val="0"/>
              <w:spacing w:before="0"/>
              <w:textAlignment w:val="auto"/>
              <w:rPr>
                <w:rFonts w:asciiTheme="minorHAnsi" w:hAnsiTheme="minorHAnsi"/>
                <w:color w:val="000000"/>
                <w:sz w:val="22"/>
                <w:szCs w:val="22"/>
                <w:lang w:val="en-US"/>
              </w:rPr>
            </w:pPr>
            <w:r w:rsidRPr="00CA6603">
              <w:rPr>
                <w:rFonts w:asciiTheme="minorHAnsi" w:hAnsiTheme="minorHAnsi"/>
                <w:color w:val="000000"/>
                <w:sz w:val="22"/>
                <w:szCs w:val="22"/>
                <w:lang w:val="en-US"/>
              </w:rPr>
              <w:t>BDT</w:t>
            </w:r>
          </w:p>
        </w:tc>
        <w:tc>
          <w:tcPr>
            <w:tcW w:w="914" w:type="pct"/>
            <w:shd w:val="clear" w:color="auto" w:fill="auto"/>
          </w:tcPr>
          <w:p w:rsidR="00CA6603" w:rsidRPr="00CA6603" w:rsidRDefault="00CA6603" w:rsidP="00A848EA">
            <w:pPr>
              <w:tabs>
                <w:tab w:val="clear" w:pos="794"/>
              </w:tabs>
              <w:spacing w:before="0"/>
              <w:textAlignment w:val="auto"/>
              <w:rPr>
                <w:rFonts w:asciiTheme="minorHAnsi" w:hAnsiTheme="minorHAnsi"/>
                <w:b/>
                <w:bCs/>
                <w:sz w:val="22"/>
                <w:szCs w:val="22"/>
              </w:rPr>
            </w:pPr>
            <w:r w:rsidRPr="00CA6603">
              <w:rPr>
                <w:rFonts w:asciiTheme="minorHAnsi" w:hAnsiTheme="minorHAnsi"/>
                <w:sz w:val="22"/>
                <w:szCs w:val="22"/>
              </w:rPr>
              <w:t xml:space="preserve"> </w:t>
            </w:r>
            <w:hyperlink r:id="rId171" w:history="1">
              <w:r w:rsidRPr="00CA6603">
                <w:rPr>
                  <w:rStyle w:val="Hyperlink"/>
                  <w:rFonts w:asciiTheme="minorHAnsi" w:hAnsiTheme="minorHAnsi"/>
                  <w:sz w:val="22"/>
                  <w:szCs w:val="22"/>
                  <w:lang w:val="fr-CH"/>
                </w:rPr>
                <w:t>2/214 +Annex</w:t>
              </w:r>
            </w:hyperlink>
            <w:r w:rsidRPr="00CA6603">
              <w:rPr>
                <w:rFonts w:asciiTheme="minorHAnsi" w:hAnsiTheme="minorHAnsi"/>
                <w:sz w:val="22"/>
                <w:szCs w:val="22"/>
                <w:lang w:val="fr-CH"/>
              </w:rPr>
              <w:t xml:space="preserve"> (BDT Focal Point</w:t>
            </w: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2</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Jan 2017</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r w:rsidRPr="00CA6603">
              <w:rPr>
                <w:rFonts w:asciiTheme="minorHAnsi" w:hAnsiTheme="minorHAnsi"/>
                <w:color w:val="000000"/>
                <w:sz w:val="22"/>
                <w:szCs w:val="22"/>
              </w:rPr>
              <w:t>II.3</w:t>
            </w:r>
          </w:p>
        </w:tc>
        <w:tc>
          <w:tcPr>
            <w:tcW w:w="733" w:type="pct"/>
            <w:shd w:val="clear" w:color="auto" w:fill="auto"/>
            <w:vAlign w:val="center"/>
          </w:tcPr>
          <w:p w:rsidR="00CA6603" w:rsidRPr="00CA6603" w:rsidRDefault="00CA6603" w:rsidP="00A848EA">
            <w:pPr>
              <w:pStyle w:val="ListParagraph"/>
              <w:spacing w:before="0"/>
              <w:ind w:left="0"/>
              <w:rPr>
                <w:rFonts w:asciiTheme="minorHAnsi" w:hAnsiTheme="minorHAnsi"/>
                <w:sz w:val="22"/>
                <w:szCs w:val="22"/>
              </w:rPr>
            </w:pPr>
            <w:r w:rsidRPr="00CA6603">
              <w:rPr>
                <w:rFonts w:asciiTheme="minorHAnsi" w:hAnsiTheme="minorHAnsi"/>
                <w:color w:val="000000"/>
                <w:sz w:val="22"/>
                <w:szCs w:val="22"/>
              </w:rPr>
              <w:t xml:space="preserve">Recommendations </w:t>
            </w:r>
          </w:p>
        </w:tc>
        <w:tc>
          <w:tcPr>
            <w:tcW w:w="816" w:type="pct"/>
            <w:shd w:val="clear" w:color="auto" w:fill="auto"/>
            <w:vAlign w:val="center"/>
          </w:tcPr>
          <w:p w:rsidR="00CA6603" w:rsidRPr="00CA6603" w:rsidRDefault="00CA6603" w:rsidP="00A848EA">
            <w:pPr>
              <w:pStyle w:val="ListParagraph"/>
              <w:tabs>
                <w:tab w:val="clear" w:pos="794"/>
                <w:tab w:val="clear" w:pos="1191"/>
                <w:tab w:val="clear" w:pos="1588"/>
                <w:tab w:val="clear" w:pos="1985"/>
              </w:tabs>
              <w:snapToGrid w:val="0"/>
              <w:spacing w:before="0"/>
              <w:ind w:left="542"/>
              <w:textAlignment w:val="auto"/>
              <w:rPr>
                <w:rFonts w:asciiTheme="minorHAnsi" w:hAnsiTheme="minorHAnsi"/>
                <w:color w:val="000000"/>
                <w:sz w:val="22"/>
                <w:szCs w:val="22"/>
              </w:rPr>
            </w:pPr>
          </w:p>
        </w:tc>
        <w:tc>
          <w:tcPr>
            <w:tcW w:w="850" w:type="pct"/>
            <w:shd w:val="clear" w:color="auto" w:fill="auto"/>
            <w:vAlign w:val="center"/>
          </w:tcPr>
          <w:p w:rsidR="00CA6603" w:rsidRPr="00CA6603" w:rsidRDefault="00CA6603" w:rsidP="00A848EA">
            <w:pPr>
              <w:pStyle w:val="ListParagraph"/>
              <w:numPr>
                <w:ilvl w:val="0"/>
                <w:numId w:val="32"/>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Gordon GILLERMAN, USA Rapporteur</w:t>
            </w:r>
          </w:p>
          <w:p w:rsidR="00CA6603" w:rsidRPr="00CA6603" w:rsidRDefault="00CA6603" w:rsidP="00A848EA">
            <w:pPr>
              <w:pStyle w:val="ListParagraph"/>
              <w:numPr>
                <w:ilvl w:val="0"/>
                <w:numId w:val="32"/>
              </w:numPr>
              <w:tabs>
                <w:tab w:val="clear" w:pos="794"/>
                <w:tab w:val="clear" w:pos="1191"/>
                <w:tab w:val="clear" w:pos="1588"/>
                <w:tab w:val="clear" w:pos="1985"/>
              </w:tabs>
              <w:snapToGrid w:val="0"/>
              <w:spacing w:before="0"/>
              <w:textAlignment w:val="auto"/>
              <w:rPr>
                <w:rFonts w:asciiTheme="minorHAnsi" w:hAnsiTheme="minorHAnsi"/>
                <w:color w:val="000000"/>
                <w:sz w:val="22"/>
                <w:szCs w:val="22"/>
                <w:lang w:val="fr-CH"/>
              </w:rPr>
            </w:pPr>
            <w:r w:rsidRPr="00CA6603">
              <w:rPr>
                <w:rFonts w:asciiTheme="minorHAnsi" w:hAnsiTheme="minorHAnsi"/>
                <w:color w:val="000000"/>
                <w:sz w:val="22"/>
                <w:szCs w:val="22"/>
                <w:lang w:val="fr-CH"/>
              </w:rPr>
              <w:t xml:space="preserve">Cheikh Tidjani OUDAA, Mauritania, Rapporteur </w:t>
            </w:r>
          </w:p>
          <w:p w:rsidR="00CA6603" w:rsidRPr="00CA6603" w:rsidRDefault="00CA6603" w:rsidP="00A848EA">
            <w:pPr>
              <w:pStyle w:val="ListParagraph"/>
              <w:tabs>
                <w:tab w:val="clear" w:pos="794"/>
                <w:tab w:val="clear" w:pos="1191"/>
                <w:tab w:val="clear" w:pos="1588"/>
                <w:tab w:val="clear" w:pos="1985"/>
              </w:tabs>
              <w:snapToGrid w:val="0"/>
              <w:spacing w:before="0"/>
              <w:ind w:left="811"/>
              <w:textAlignment w:val="auto"/>
              <w:rPr>
                <w:rFonts w:asciiTheme="minorHAnsi" w:hAnsiTheme="minorHAnsi"/>
                <w:color w:val="000000"/>
                <w:sz w:val="22"/>
                <w:szCs w:val="22"/>
                <w:lang w:val="en-US"/>
              </w:rPr>
            </w:pPr>
          </w:p>
        </w:tc>
        <w:tc>
          <w:tcPr>
            <w:tcW w:w="914" w:type="pct"/>
            <w:shd w:val="clear" w:color="auto" w:fill="auto"/>
            <w:vAlign w:val="center"/>
          </w:tcPr>
          <w:p w:rsidR="00CA6603" w:rsidRPr="00CA6603" w:rsidRDefault="00AD7408" w:rsidP="0095617D">
            <w:pPr>
              <w:numPr>
                <w:ilvl w:val="0"/>
                <w:numId w:val="34"/>
              </w:num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172" w:history="1">
              <w:r w:rsidR="00CA6603" w:rsidRPr="00CA6603">
                <w:rPr>
                  <w:rFonts w:asciiTheme="minorHAnsi" w:hAnsiTheme="minorHAnsi" w:cs="Segoe UI"/>
                  <w:color w:val="0000FF"/>
                  <w:sz w:val="22"/>
                  <w:szCs w:val="22"/>
                  <w:u w:val="single"/>
                  <w:lang w:val="en-US" w:eastAsia="zh-CN"/>
                </w:rPr>
                <w:t>C&amp;I Assessment Study for Maghreb: Survey Findings</w:t>
              </w:r>
            </w:hyperlink>
          </w:p>
          <w:p w:rsidR="00CA6603" w:rsidRPr="00CA6603" w:rsidRDefault="00AD7408" w:rsidP="0095617D">
            <w:pPr>
              <w:numPr>
                <w:ilvl w:val="0"/>
                <w:numId w:val="34"/>
              </w:num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173" w:history="1">
              <w:r w:rsidR="00CA6603" w:rsidRPr="00CA6603">
                <w:rPr>
                  <w:rFonts w:asciiTheme="minorHAnsi" w:hAnsiTheme="minorHAnsi" w:cs="Segoe UI"/>
                  <w:color w:val="0000FF"/>
                  <w:sz w:val="22"/>
                  <w:szCs w:val="22"/>
                  <w:u w:val="single"/>
                  <w:lang w:val="en-US" w:eastAsia="zh-CN"/>
                </w:rPr>
                <w:t>Outcomes</w:t>
              </w:r>
            </w:hyperlink>
          </w:p>
          <w:p w:rsidR="00CA6603" w:rsidRPr="00CA6603" w:rsidRDefault="00AD7408" w:rsidP="0095617D">
            <w:pPr>
              <w:numPr>
                <w:ilvl w:val="0"/>
                <w:numId w:val="34"/>
              </w:num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174" w:history="1">
              <w:r w:rsidR="00CA6603" w:rsidRPr="00CA6603">
                <w:rPr>
                  <w:rFonts w:asciiTheme="minorHAnsi" w:hAnsiTheme="minorHAnsi" w:cs="Segoe UI"/>
                  <w:color w:val="0000FF"/>
                  <w:sz w:val="22"/>
                  <w:szCs w:val="22"/>
                  <w:u w:val="single"/>
                  <w:lang w:val="en-US" w:eastAsia="zh-CN"/>
                </w:rPr>
                <w:t>Recommendations: In Country C&amp;I Test Lab</w:t>
              </w:r>
            </w:hyperlink>
          </w:p>
          <w:p w:rsidR="00CA6603" w:rsidRPr="00CA6603" w:rsidRDefault="00AD7408" w:rsidP="0095617D">
            <w:pPr>
              <w:numPr>
                <w:ilvl w:val="0"/>
                <w:numId w:val="34"/>
              </w:num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175" w:history="1">
              <w:r w:rsidR="00CA6603" w:rsidRPr="00CA6603">
                <w:rPr>
                  <w:rFonts w:asciiTheme="minorHAnsi" w:hAnsiTheme="minorHAnsi" w:cs="Segoe UI"/>
                  <w:color w:val="0000FF"/>
                  <w:sz w:val="22"/>
                  <w:szCs w:val="22"/>
                  <w:u w:val="single"/>
                  <w:lang w:val="en-US" w:eastAsia="zh-CN"/>
                </w:rPr>
                <w:t>Criteria for selecting countries for establishing regional test centres</w:t>
              </w:r>
            </w:hyperlink>
          </w:p>
          <w:p w:rsidR="00CA6603" w:rsidRPr="00CA6603" w:rsidRDefault="00AD7408" w:rsidP="0095617D">
            <w:pPr>
              <w:numPr>
                <w:ilvl w:val="0"/>
                <w:numId w:val="34"/>
              </w:numPr>
              <w:shd w:val="clear" w:color="auto" w:fill="FFFFFF"/>
              <w:tabs>
                <w:tab w:val="clear" w:pos="794"/>
                <w:tab w:val="clear" w:pos="1191"/>
                <w:tab w:val="clear" w:pos="1588"/>
                <w:tab w:val="clear" w:pos="1985"/>
              </w:tabs>
              <w:overflowPunct/>
              <w:autoSpaceDE/>
              <w:autoSpaceDN/>
              <w:adjustRightInd/>
              <w:spacing w:before="0"/>
              <w:textAlignment w:val="auto"/>
              <w:rPr>
                <w:rFonts w:asciiTheme="minorHAnsi" w:hAnsiTheme="minorHAnsi" w:cs="Segoe UI"/>
                <w:color w:val="0000FF"/>
                <w:sz w:val="22"/>
                <w:szCs w:val="22"/>
                <w:u w:val="single"/>
                <w:lang w:val="en-US" w:eastAsia="zh-CN"/>
              </w:rPr>
            </w:pPr>
            <w:hyperlink r:id="rId176" w:history="1">
              <w:r w:rsidR="00CA6603" w:rsidRPr="00CA6603">
                <w:rPr>
                  <w:rFonts w:asciiTheme="minorHAnsi" w:hAnsiTheme="minorHAnsi" w:cs="Segoe UI"/>
                  <w:color w:val="0000FF"/>
                  <w:sz w:val="22"/>
                  <w:szCs w:val="22"/>
                  <w:u w:val="single"/>
                  <w:lang w:val="en-US" w:eastAsia="zh-CN"/>
                </w:rPr>
                <w:t>Proposed plan for a Maghreb framework MRA</w:t>
              </w:r>
            </w:hyperlink>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2</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Jan 2017</w:t>
            </w:r>
          </w:p>
        </w:tc>
      </w:tr>
      <w:tr w:rsidR="00CA6603" w:rsidRPr="00CA6603" w:rsidTr="0095617D">
        <w:trPr>
          <w:trHeight w:val="1265"/>
        </w:trPr>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lang w:val="en-US"/>
              </w:rPr>
            </w:pPr>
            <w:r w:rsidRPr="00CA6603">
              <w:rPr>
                <w:rFonts w:asciiTheme="minorHAnsi" w:hAnsiTheme="minorHAnsi"/>
                <w:color w:val="000000"/>
                <w:sz w:val="22"/>
                <w:szCs w:val="22"/>
              </w:rPr>
              <w:t xml:space="preserve"> </w:t>
            </w:r>
          </w:p>
        </w:tc>
        <w:tc>
          <w:tcPr>
            <w:tcW w:w="733" w:type="pct"/>
            <w:shd w:val="clear" w:color="auto" w:fill="auto"/>
            <w:vAlign w:val="center"/>
          </w:tcPr>
          <w:p w:rsidR="00CA6603" w:rsidRDefault="00CA6603" w:rsidP="00CA6603">
            <w:pPr>
              <w:spacing w:before="0"/>
              <w:rPr>
                <w:rFonts w:asciiTheme="minorHAnsi" w:eastAsiaTheme="minorEastAsia" w:hAnsiTheme="minorHAnsi" w:cstheme="minorBidi"/>
                <w:b/>
                <w:sz w:val="22"/>
                <w:szCs w:val="22"/>
                <w:lang w:val="en-US" w:eastAsia="ru-RU"/>
              </w:rPr>
            </w:pPr>
            <w:r w:rsidRPr="00CA6603">
              <w:rPr>
                <w:rFonts w:asciiTheme="minorHAnsi" w:eastAsiaTheme="minorEastAsia" w:hAnsiTheme="minorHAnsi" w:cstheme="minorBidi"/>
                <w:b/>
                <w:sz w:val="22"/>
                <w:szCs w:val="22"/>
                <w:lang w:val="en-US" w:eastAsia="ru-RU"/>
              </w:rPr>
              <w:t>Acronyms/Glossary</w:t>
            </w:r>
          </w:p>
          <w:p w:rsidR="00CA6603" w:rsidRDefault="00CA6603" w:rsidP="00CA6603">
            <w:pPr>
              <w:spacing w:before="0"/>
              <w:rPr>
                <w:rFonts w:asciiTheme="minorHAnsi" w:eastAsiaTheme="minorEastAsia" w:hAnsiTheme="minorHAnsi" w:cstheme="minorBidi"/>
                <w:b/>
                <w:sz w:val="22"/>
                <w:szCs w:val="22"/>
                <w:lang w:val="en-US" w:eastAsia="ru-RU"/>
              </w:rPr>
            </w:pPr>
          </w:p>
          <w:p w:rsidR="00CA6603" w:rsidRPr="00CA6603" w:rsidRDefault="00CA6603" w:rsidP="00CA6603">
            <w:pPr>
              <w:spacing w:before="0"/>
              <w:rPr>
                <w:rFonts w:asciiTheme="minorHAnsi" w:eastAsiaTheme="minorEastAsia" w:hAnsiTheme="minorHAnsi" w:cstheme="minorBidi"/>
                <w:b/>
                <w:sz w:val="22"/>
                <w:szCs w:val="22"/>
                <w:lang w:val="en-US" w:eastAsia="ru-RU"/>
              </w:rPr>
            </w:pPr>
          </w:p>
          <w:p w:rsidR="00CA6603" w:rsidRPr="00CA6603" w:rsidRDefault="00CA6603" w:rsidP="00A848EA">
            <w:pPr>
              <w:pStyle w:val="a"/>
              <w:spacing w:before="0"/>
              <w:rPr>
                <w:rFonts w:asciiTheme="minorHAnsi" w:hAnsiTheme="minorHAnsi"/>
                <w:b/>
                <w:bCs/>
                <w:color w:val="000000"/>
                <w:sz w:val="22"/>
                <w:szCs w:val="22"/>
              </w:rPr>
            </w:pPr>
          </w:p>
        </w:tc>
        <w:tc>
          <w:tcPr>
            <w:tcW w:w="816" w:type="pct"/>
            <w:shd w:val="clear" w:color="auto" w:fill="auto"/>
            <w:vAlign w:val="center"/>
          </w:tcPr>
          <w:p w:rsidR="00CA6603" w:rsidRPr="00CA6603" w:rsidRDefault="00CA6603" w:rsidP="00A848EA">
            <w:pPr>
              <w:pStyle w:val="a"/>
              <w:snapToGrid w:val="0"/>
              <w:spacing w:before="0"/>
              <w:rPr>
                <w:rFonts w:asciiTheme="minorHAnsi" w:hAnsiTheme="minorHAnsi"/>
                <w:color w:val="000000"/>
                <w:sz w:val="22"/>
                <w:szCs w:val="22"/>
              </w:rPr>
            </w:pPr>
            <w:r w:rsidRPr="00CA6603">
              <w:rPr>
                <w:rFonts w:asciiTheme="minorHAnsi" w:hAnsiTheme="minorHAnsi"/>
                <w:color w:val="000000"/>
                <w:sz w:val="22"/>
                <w:szCs w:val="22"/>
              </w:rPr>
              <w:t xml:space="preserve">                                                                                               </w:t>
            </w:r>
          </w:p>
        </w:tc>
        <w:tc>
          <w:tcPr>
            <w:tcW w:w="850" w:type="pct"/>
            <w:shd w:val="clear" w:color="auto" w:fill="auto"/>
            <w:vAlign w:val="center"/>
          </w:tcPr>
          <w:p w:rsidR="0095617D" w:rsidRPr="0095617D" w:rsidRDefault="00CA6603" w:rsidP="0095617D">
            <w:pPr>
              <w:pStyle w:val="ListParagraph"/>
              <w:numPr>
                <w:ilvl w:val="0"/>
                <w:numId w:val="35"/>
              </w:numPr>
              <w:tabs>
                <w:tab w:val="clear" w:pos="794"/>
                <w:tab w:val="clear" w:pos="1191"/>
                <w:tab w:val="clear" w:pos="1588"/>
                <w:tab w:val="clear" w:pos="1985"/>
                <w:tab w:val="num" w:pos="507"/>
              </w:tabs>
              <w:snapToGrid w:val="0"/>
              <w:spacing w:before="0"/>
              <w:textAlignment w:val="auto"/>
              <w:rPr>
                <w:rFonts w:asciiTheme="minorHAnsi" w:hAnsiTheme="minorHAnsi"/>
                <w:color w:val="000000"/>
                <w:sz w:val="22"/>
                <w:szCs w:val="22"/>
                <w:lang w:val="es-ES_tradnl"/>
              </w:rPr>
            </w:pPr>
            <w:r w:rsidRPr="0095617D">
              <w:rPr>
                <w:rFonts w:asciiTheme="minorHAnsi" w:hAnsiTheme="minorHAnsi"/>
                <w:color w:val="000000"/>
                <w:sz w:val="22"/>
                <w:szCs w:val="22"/>
                <w:lang w:val="es-ES_tradnl"/>
              </w:rPr>
              <w:t>Osmar Machado/ Renata Santo</w:t>
            </w:r>
            <w:r w:rsidRPr="0095617D">
              <w:rPr>
                <w:rFonts w:asciiTheme="minorHAnsi" w:hAnsiTheme="minorHAnsi"/>
                <w:sz w:val="22"/>
                <w:szCs w:val="22"/>
                <w:lang w:val="es-ES_tradnl"/>
              </w:rPr>
              <w:t xml:space="preserve">yo, </w:t>
            </w:r>
            <w:r w:rsidRPr="0095617D">
              <w:rPr>
                <w:rFonts w:asciiTheme="minorHAnsi" w:hAnsiTheme="minorHAnsi"/>
                <w:color w:val="000000"/>
                <w:sz w:val="22"/>
                <w:szCs w:val="22"/>
                <w:lang w:val="es-ES_tradnl"/>
              </w:rPr>
              <w:t>Anatel (Brazil)</w:t>
            </w:r>
          </w:p>
          <w:p w:rsidR="00CA6603" w:rsidRPr="00CA6603" w:rsidRDefault="00CA6603" w:rsidP="0095617D">
            <w:pPr>
              <w:pStyle w:val="ListParagraph"/>
              <w:numPr>
                <w:ilvl w:val="0"/>
                <w:numId w:val="35"/>
              </w:numPr>
              <w:tabs>
                <w:tab w:val="clear" w:pos="794"/>
                <w:tab w:val="clear" w:pos="1191"/>
                <w:tab w:val="clear" w:pos="1588"/>
                <w:tab w:val="clear" w:pos="1985"/>
                <w:tab w:val="num" w:pos="507"/>
              </w:tabs>
              <w:snapToGrid w:val="0"/>
              <w:spacing w:before="0"/>
              <w:textAlignment w:val="auto"/>
              <w:rPr>
                <w:rFonts w:asciiTheme="minorHAnsi" w:hAnsiTheme="minorHAnsi"/>
                <w:color w:val="000000"/>
                <w:sz w:val="22"/>
                <w:szCs w:val="22"/>
                <w:lang w:val="fr-CH"/>
              </w:rPr>
            </w:pPr>
            <w:r w:rsidRPr="00CA6603">
              <w:rPr>
                <w:rFonts w:asciiTheme="minorHAnsi" w:hAnsiTheme="minorHAnsi"/>
                <w:color w:val="000000"/>
                <w:sz w:val="22"/>
                <w:szCs w:val="22"/>
                <w:lang w:val="en-US"/>
              </w:rPr>
              <w:t>TSB</w:t>
            </w:r>
          </w:p>
        </w:tc>
        <w:tc>
          <w:tcPr>
            <w:tcW w:w="914" w:type="pct"/>
            <w:shd w:val="clear" w:color="auto" w:fill="auto"/>
          </w:tcPr>
          <w:p w:rsidR="00CA6603" w:rsidRPr="00CA6603" w:rsidRDefault="00AD7408" w:rsidP="00A848EA">
            <w:pPr>
              <w:pStyle w:val="a"/>
              <w:snapToGrid w:val="0"/>
              <w:spacing w:before="0"/>
              <w:jc w:val="both"/>
              <w:rPr>
                <w:rFonts w:asciiTheme="minorHAnsi" w:hAnsiTheme="minorHAnsi"/>
                <w:color w:val="000000"/>
                <w:sz w:val="22"/>
                <w:szCs w:val="22"/>
              </w:rPr>
            </w:pPr>
            <w:hyperlink r:id="rId177" w:history="1">
              <w:r w:rsidR="00CA6603" w:rsidRPr="00CA6603">
                <w:rPr>
                  <w:rStyle w:val="Hyperlink"/>
                  <w:rFonts w:asciiTheme="minorHAnsi" w:hAnsiTheme="minorHAnsi"/>
                  <w:b/>
                  <w:bCs/>
                  <w:sz w:val="22"/>
                  <w:szCs w:val="22"/>
                </w:rPr>
                <w:t>41</w:t>
              </w:r>
            </w:hyperlink>
            <w:r w:rsidR="00CA6603" w:rsidRPr="00CA6603">
              <w:rPr>
                <w:rFonts w:asciiTheme="minorHAnsi" w:hAnsiTheme="minorHAnsi"/>
                <w:b/>
                <w:bCs/>
                <w:sz w:val="22"/>
                <w:szCs w:val="22"/>
              </w:rPr>
              <w:t xml:space="preserve"> (Brazil)</w:t>
            </w:r>
            <w:r w:rsidR="00CA6603" w:rsidRPr="00CA6603">
              <w:rPr>
                <w:rFonts w:asciiTheme="minorHAnsi" w:hAnsiTheme="minorHAnsi"/>
                <w:color w:val="000000"/>
                <w:sz w:val="22"/>
                <w:szCs w:val="22"/>
              </w:rPr>
              <w:t xml:space="preserve"> </w:t>
            </w:r>
          </w:p>
          <w:p w:rsidR="00CA6603" w:rsidRPr="00CA6603" w:rsidRDefault="00AD7408" w:rsidP="00A848EA">
            <w:pPr>
              <w:pStyle w:val="a"/>
              <w:snapToGrid w:val="0"/>
              <w:spacing w:before="0"/>
              <w:jc w:val="both"/>
              <w:rPr>
                <w:rFonts w:asciiTheme="minorHAnsi" w:hAnsiTheme="minorHAnsi"/>
                <w:sz w:val="22"/>
                <w:szCs w:val="22"/>
                <w:lang w:val="en-US"/>
              </w:rPr>
            </w:pPr>
            <w:hyperlink r:id="rId178" w:history="1">
              <w:r w:rsidR="00CA6603" w:rsidRPr="00CA6603">
                <w:rPr>
                  <w:rStyle w:val="Hyperlink"/>
                  <w:rFonts w:asciiTheme="minorHAnsi" w:hAnsiTheme="minorHAnsi"/>
                  <w:sz w:val="22"/>
                  <w:szCs w:val="22"/>
                  <w:lang w:val="en-US"/>
                </w:rPr>
                <w:t>2/132</w:t>
              </w:r>
            </w:hyperlink>
            <w:r w:rsidR="00CA6603" w:rsidRPr="00CA6603">
              <w:rPr>
                <w:rFonts w:asciiTheme="minorHAnsi" w:hAnsiTheme="minorHAnsi"/>
                <w:sz w:val="22"/>
                <w:szCs w:val="22"/>
                <w:lang w:val="en-US"/>
              </w:rPr>
              <w:t xml:space="preserve"> </w:t>
            </w:r>
          </w:p>
          <w:p w:rsidR="00CA6603" w:rsidRPr="00CA6603" w:rsidRDefault="00CA6603" w:rsidP="00A848EA">
            <w:pPr>
              <w:pStyle w:val="a"/>
              <w:snapToGrid w:val="0"/>
              <w:spacing w:before="0"/>
              <w:jc w:val="both"/>
              <w:rPr>
                <w:rFonts w:asciiTheme="minorHAnsi" w:hAnsiTheme="minorHAnsi"/>
                <w:color w:val="000000"/>
                <w:sz w:val="22"/>
                <w:szCs w:val="22"/>
              </w:rPr>
            </w:pPr>
            <w:r w:rsidRPr="00CA6603">
              <w:rPr>
                <w:rFonts w:asciiTheme="minorHAnsi" w:hAnsiTheme="minorHAnsi"/>
                <w:sz w:val="22"/>
                <w:szCs w:val="22"/>
                <w:lang w:val="en-US"/>
              </w:rPr>
              <w:t>(ITU-T SG11)</w:t>
            </w:r>
            <w:r w:rsidRPr="00CA6603">
              <w:rPr>
                <w:rFonts w:asciiTheme="minorHAnsi" w:hAnsiTheme="minorHAnsi"/>
                <w:color w:val="000000"/>
                <w:sz w:val="22"/>
                <w:szCs w:val="22"/>
              </w:rPr>
              <w:t xml:space="preserve">           </w:t>
            </w:r>
          </w:p>
        </w:tc>
        <w:tc>
          <w:tcPr>
            <w:tcW w:w="667" w:type="pct"/>
            <w:shd w:val="clear" w:color="auto" w:fill="auto"/>
            <w:vAlign w:val="center"/>
          </w:tcPr>
          <w:p w:rsidR="00CA6603" w:rsidRPr="00CA6603" w:rsidRDefault="00CA6603" w:rsidP="00CA6603">
            <w:pPr>
              <w:pStyle w:val="a"/>
              <w:snapToGrid w:val="0"/>
              <w:spacing w:before="0"/>
              <w:jc w:val="center"/>
              <w:rPr>
                <w:rFonts w:asciiTheme="minorHAnsi" w:hAnsiTheme="minorHAnsi"/>
                <w:color w:val="000000"/>
                <w:sz w:val="22"/>
                <w:szCs w:val="22"/>
              </w:rPr>
            </w:pPr>
            <w:r>
              <w:rPr>
                <w:rFonts w:asciiTheme="minorHAnsi" w:hAnsiTheme="minorHAnsi"/>
                <w:color w:val="000000"/>
                <w:sz w:val="22"/>
                <w:szCs w:val="22"/>
              </w:rPr>
              <w:t>1</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sz w:val="22"/>
                <w:szCs w:val="22"/>
              </w:rPr>
            </w:pPr>
            <w:r w:rsidRPr="00CA6603">
              <w:rPr>
                <w:rFonts w:asciiTheme="minorHAnsi" w:hAnsiTheme="minorHAnsi"/>
                <w:color w:val="000000"/>
                <w:sz w:val="22"/>
                <w:szCs w:val="22"/>
              </w:rPr>
              <w:t xml:space="preserve">Jan 2017 </w:t>
            </w:r>
          </w:p>
        </w:tc>
      </w:tr>
      <w:tr w:rsidR="00CA6603" w:rsidRPr="00CA6603" w:rsidTr="00CA6603">
        <w:tc>
          <w:tcPr>
            <w:tcW w:w="356" w:type="pct"/>
            <w:shd w:val="clear" w:color="auto" w:fill="auto"/>
            <w:vAlign w:val="center"/>
          </w:tcPr>
          <w:p w:rsidR="00CA6603" w:rsidRPr="00CA6603" w:rsidRDefault="00CA6603" w:rsidP="00A848EA">
            <w:pPr>
              <w:pStyle w:val="a"/>
              <w:spacing w:before="0"/>
              <w:jc w:val="center"/>
              <w:rPr>
                <w:rFonts w:asciiTheme="minorHAnsi" w:hAnsiTheme="minorHAnsi"/>
                <w:color w:val="000000"/>
                <w:sz w:val="22"/>
                <w:szCs w:val="22"/>
              </w:rPr>
            </w:pPr>
          </w:p>
        </w:tc>
        <w:tc>
          <w:tcPr>
            <w:tcW w:w="733" w:type="pct"/>
            <w:shd w:val="clear" w:color="auto" w:fill="auto"/>
            <w:vAlign w:val="center"/>
          </w:tcPr>
          <w:p w:rsidR="00CA6603" w:rsidRPr="00CA6603" w:rsidRDefault="00CA6603" w:rsidP="00A848EA">
            <w:pPr>
              <w:pStyle w:val="a"/>
              <w:spacing w:before="0"/>
              <w:rPr>
                <w:rFonts w:asciiTheme="minorHAnsi" w:hAnsiTheme="minorHAnsi"/>
                <w:color w:val="000000"/>
                <w:sz w:val="22"/>
                <w:szCs w:val="22"/>
              </w:rPr>
            </w:pPr>
            <w:r w:rsidRPr="00CA6603">
              <w:rPr>
                <w:rFonts w:asciiTheme="minorHAnsi" w:hAnsiTheme="minorHAnsi"/>
                <w:b/>
                <w:bCs/>
                <w:color w:val="000000"/>
                <w:sz w:val="22"/>
                <w:szCs w:val="22"/>
              </w:rPr>
              <w:t>Total pages</w:t>
            </w:r>
          </w:p>
        </w:tc>
        <w:tc>
          <w:tcPr>
            <w:tcW w:w="816" w:type="pct"/>
            <w:shd w:val="clear" w:color="auto" w:fill="auto"/>
            <w:vAlign w:val="center"/>
          </w:tcPr>
          <w:p w:rsidR="00CA6603" w:rsidRPr="00CA6603" w:rsidRDefault="00CA6603" w:rsidP="00A848EA">
            <w:pPr>
              <w:pStyle w:val="a"/>
              <w:snapToGrid w:val="0"/>
              <w:spacing w:before="0"/>
              <w:rPr>
                <w:rFonts w:asciiTheme="minorHAnsi" w:hAnsiTheme="minorHAnsi"/>
                <w:color w:val="000000"/>
                <w:sz w:val="22"/>
                <w:szCs w:val="22"/>
              </w:rPr>
            </w:pPr>
          </w:p>
        </w:tc>
        <w:tc>
          <w:tcPr>
            <w:tcW w:w="850" w:type="pct"/>
            <w:shd w:val="clear" w:color="auto" w:fill="auto"/>
            <w:vAlign w:val="center"/>
          </w:tcPr>
          <w:p w:rsidR="00CA6603" w:rsidRPr="00CA6603" w:rsidRDefault="00CA6603" w:rsidP="00A848EA">
            <w:pPr>
              <w:tabs>
                <w:tab w:val="clear" w:pos="794"/>
                <w:tab w:val="clear" w:pos="1191"/>
                <w:tab w:val="clear" w:pos="1588"/>
                <w:tab w:val="clear" w:pos="1985"/>
              </w:tabs>
              <w:snapToGrid w:val="0"/>
              <w:spacing w:before="0"/>
              <w:ind w:left="374" w:hanging="283"/>
              <w:textAlignment w:val="auto"/>
              <w:rPr>
                <w:rFonts w:asciiTheme="minorHAnsi" w:hAnsiTheme="minorHAnsi"/>
                <w:color w:val="000000"/>
                <w:sz w:val="22"/>
                <w:szCs w:val="22"/>
                <w:lang w:val="en-US"/>
              </w:rPr>
            </w:pPr>
          </w:p>
        </w:tc>
        <w:tc>
          <w:tcPr>
            <w:tcW w:w="914" w:type="pct"/>
            <w:shd w:val="clear" w:color="auto" w:fill="auto"/>
          </w:tcPr>
          <w:p w:rsidR="00CA6603" w:rsidRPr="00CA6603" w:rsidRDefault="00CA6603" w:rsidP="00A848EA">
            <w:pPr>
              <w:pStyle w:val="a"/>
              <w:snapToGrid w:val="0"/>
              <w:spacing w:before="0"/>
              <w:jc w:val="center"/>
              <w:rPr>
                <w:rFonts w:asciiTheme="minorHAnsi" w:hAnsiTheme="minorHAnsi"/>
                <w:color w:val="000000"/>
                <w:sz w:val="22"/>
                <w:szCs w:val="22"/>
              </w:rPr>
            </w:pPr>
          </w:p>
        </w:tc>
        <w:tc>
          <w:tcPr>
            <w:tcW w:w="667"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r w:rsidRPr="00CA6603">
              <w:rPr>
                <w:rFonts w:asciiTheme="minorHAnsi" w:hAnsiTheme="minorHAnsi"/>
                <w:color w:val="000000"/>
                <w:sz w:val="22"/>
                <w:szCs w:val="22"/>
              </w:rPr>
              <w:t>50</w:t>
            </w:r>
          </w:p>
        </w:tc>
        <w:tc>
          <w:tcPr>
            <w:tcW w:w="664" w:type="pct"/>
            <w:shd w:val="clear" w:color="auto" w:fill="auto"/>
            <w:vAlign w:val="center"/>
          </w:tcPr>
          <w:p w:rsidR="00CA6603" w:rsidRPr="00CA6603" w:rsidRDefault="00CA6603" w:rsidP="00A848EA">
            <w:pPr>
              <w:pStyle w:val="a"/>
              <w:snapToGrid w:val="0"/>
              <w:spacing w:before="0"/>
              <w:jc w:val="center"/>
              <w:rPr>
                <w:rFonts w:asciiTheme="minorHAnsi" w:hAnsiTheme="minorHAnsi"/>
                <w:color w:val="000000"/>
                <w:sz w:val="22"/>
                <w:szCs w:val="22"/>
              </w:rPr>
            </w:pPr>
          </w:p>
        </w:tc>
      </w:tr>
    </w:tbl>
    <w:p w:rsidR="00DA6FD0" w:rsidRPr="008C593C" w:rsidRDefault="00DA6FD0" w:rsidP="005048DC">
      <w:pPr>
        <w:spacing w:before="0"/>
        <w:jc w:val="both"/>
        <w:rPr>
          <w:i/>
          <w:color w:val="000000"/>
          <w:sz w:val="20"/>
        </w:rPr>
      </w:pPr>
      <w:r w:rsidRPr="008C593C">
        <w:rPr>
          <w:i/>
          <w:color w:val="000000"/>
          <w:sz w:val="20"/>
        </w:rPr>
        <w:t>Note 1:</w:t>
      </w:r>
      <w:r w:rsidRPr="008C593C">
        <w:rPr>
          <w:color w:val="000000"/>
          <w:sz w:val="20"/>
        </w:rPr>
        <w:tab/>
        <w:t>Content of Chapters will be prepared in the form of short abstract, based on received contributions and own research of responsible person. One page = 2000-4000 symbols (in English) with spaces (depends on images). Usually page will be prepared in MS Word with using Verdana font (size - 9,5)</w:t>
      </w:r>
    </w:p>
    <w:p w:rsidR="00DA6FD0" w:rsidRPr="008C593C" w:rsidRDefault="00DA6FD0" w:rsidP="005048DC">
      <w:pPr>
        <w:spacing w:before="0"/>
        <w:jc w:val="both"/>
        <w:rPr>
          <w:i/>
          <w:color w:val="000000"/>
          <w:sz w:val="20"/>
        </w:rPr>
      </w:pPr>
      <w:r w:rsidRPr="008C593C">
        <w:rPr>
          <w:i/>
          <w:color w:val="000000"/>
          <w:sz w:val="20"/>
        </w:rPr>
        <w:t>Note 2</w:t>
      </w:r>
      <w:r w:rsidRPr="008C593C">
        <w:rPr>
          <w:color w:val="000000"/>
          <w:sz w:val="20"/>
        </w:rPr>
        <w:t>:</w:t>
      </w:r>
      <w:r w:rsidRPr="008C593C">
        <w:rPr>
          <w:color w:val="000000"/>
          <w:sz w:val="20"/>
        </w:rPr>
        <w:tab/>
        <w:t xml:space="preserve">Lead Editors will organize general edition of Chapters for harmonization of terminology, for excluding doubling, etc. All materials should be provided by responsible persons to Lead Editors (with CC to the Rapporteur) before deadline </w:t>
      </w:r>
    </w:p>
    <w:p w:rsidR="00DA6FD0" w:rsidRPr="008C593C" w:rsidRDefault="00DA6FD0" w:rsidP="005048DC">
      <w:pPr>
        <w:spacing w:before="0"/>
        <w:jc w:val="both"/>
        <w:rPr>
          <w:color w:val="000000"/>
          <w:sz w:val="20"/>
        </w:rPr>
      </w:pPr>
      <w:r w:rsidRPr="008C593C">
        <w:rPr>
          <w:i/>
          <w:color w:val="000000"/>
          <w:sz w:val="20"/>
        </w:rPr>
        <w:t>Note 3</w:t>
      </w:r>
      <w:r w:rsidRPr="008C593C">
        <w:rPr>
          <w:color w:val="000000"/>
          <w:sz w:val="20"/>
        </w:rPr>
        <w:t>:</w:t>
      </w:r>
      <w:r w:rsidRPr="008C593C">
        <w:rPr>
          <w:color w:val="000000"/>
          <w:sz w:val="20"/>
        </w:rPr>
        <w:tab/>
        <w:t xml:space="preserve">Persons responsible for attracting contributions should try to attract contributions from different countries of Region and different agencies of Region (government, operators, service providers, academicals etc.),  </w:t>
      </w:r>
    </w:p>
    <w:p w:rsidR="00DA6FD0" w:rsidRPr="008C593C" w:rsidRDefault="00DA6FD0" w:rsidP="005048DC">
      <w:pPr>
        <w:ind w:left="794" w:hanging="794"/>
        <w:rPr>
          <w:rFonts w:eastAsiaTheme="minorEastAsia" w:cstheme="minorBidi"/>
          <w:b/>
          <w:szCs w:val="24"/>
          <w:lang w:val="en-US" w:eastAsia="ru-RU"/>
        </w:rPr>
      </w:pPr>
      <w:r w:rsidRPr="008C593C">
        <w:rPr>
          <w:rFonts w:eastAsiaTheme="minorEastAsia" w:cstheme="minorBidi"/>
          <w:b/>
          <w:szCs w:val="24"/>
          <w:lang w:val="en-US" w:eastAsia="ru-RU"/>
        </w:rPr>
        <w:t xml:space="preserve">References </w:t>
      </w:r>
      <w:hyperlink r:id="rId179" w:history="1">
        <w:r w:rsidRPr="008C593C">
          <w:rPr>
            <w:rStyle w:val="Hyperlink"/>
            <w:rFonts w:eastAsiaTheme="minorEastAsia" w:cstheme="minorBidi"/>
            <w:b/>
            <w:szCs w:val="24"/>
            <w:lang w:val="en-US" w:eastAsia="ru-RU"/>
          </w:rPr>
          <w:t>http://www.itu.int/en/ITU-D/Technology/Pages/default.aspx</w:t>
        </w:r>
      </w:hyperlink>
    </w:p>
    <w:p w:rsidR="00DA6FD0" w:rsidRPr="008C593C" w:rsidRDefault="00AD7408" w:rsidP="00DA6FD0">
      <w:pPr>
        <w:numPr>
          <w:ilvl w:val="1"/>
          <w:numId w:val="1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Segoe UI" w:hAnsi="Segoe UI" w:cs="Segoe UI"/>
          <w:color w:val="444444"/>
          <w:sz w:val="20"/>
          <w:lang w:val="en-US" w:eastAsia="zh-CN"/>
        </w:rPr>
      </w:pPr>
      <w:hyperlink r:id="rId180" w:history="1">
        <w:r w:rsidR="00DA6FD0" w:rsidRPr="008C593C">
          <w:rPr>
            <w:rFonts w:ascii="Segoe UI" w:hAnsi="Segoe UI" w:cs="Segoe UI"/>
            <w:color w:val="0000FF"/>
            <w:sz w:val="20"/>
            <w:u w:val="single"/>
            <w:lang w:val="en-US" w:eastAsia="zh-CN"/>
          </w:rPr>
          <w:t>Conformity Assessment Schemes</w:t>
        </w:r>
      </w:hyperlink>
    </w:p>
    <w:p w:rsidR="00DA6FD0" w:rsidRPr="008C593C" w:rsidRDefault="00AD7408" w:rsidP="00DA6FD0">
      <w:pPr>
        <w:numPr>
          <w:ilvl w:val="1"/>
          <w:numId w:val="1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Segoe UI" w:hAnsi="Segoe UI" w:cs="Segoe UI"/>
          <w:color w:val="444444"/>
          <w:sz w:val="20"/>
          <w:lang w:val="en-US" w:eastAsia="zh-CN"/>
        </w:rPr>
      </w:pPr>
      <w:hyperlink r:id="rId181" w:history="1">
        <w:r w:rsidR="00DA6FD0" w:rsidRPr="008C593C">
          <w:rPr>
            <w:rFonts w:ascii="Segoe UI" w:hAnsi="Segoe UI" w:cs="Segoe UI"/>
            <w:color w:val="0000FF"/>
            <w:sz w:val="20"/>
            <w:u w:val="single"/>
            <w:lang w:val="en-US" w:eastAsia="zh-CN"/>
          </w:rPr>
          <w:t>Conformity Assessment Activities</w:t>
        </w:r>
      </w:hyperlink>
    </w:p>
    <w:p w:rsidR="00DA6FD0" w:rsidRPr="008C593C" w:rsidRDefault="00AD7408" w:rsidP="00DA6FD0">
      <w:pPr>
        <w:numPr>
          <w:ilvl w:val="1"/>
          <w:numId w:val="1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Segoe UI" w:hAnsi="Segoe UI" w:cs="Segoe UI"/>
          <w:color w:val="444444"/>
          <w:sz w:val="20"/>
          <w:lang w:val="en-US" w:eastAsia="zh-CN"/>
        </w:rPr>
      </w:pPr>
      <w:hyperlink r:id="rId182" w:history="1">
        <w:r w:rsidR="00DA6FD0" w:rsidRPr="008C593C">
          <w:rPr>
            <w:rFonts w:ascii="Segoe UI" w:hAnsi="Segoe UI" w:cs="Segoe UI"/>
            <w:color w:val="0000FF"/>
            <w:sz w:val="20"/>
            <w:u w:val="single"/>
            <w:lang w:val="en-US" w:eastAsia="zh-CN"/>
          </w:rPr>
          <w:t>Conformity Assessment Examples</w:t>
        </w:r>
      </w:hyperlink>
    </w:p>
    <w:p w:rsidR="00DA6FD0" w:rsidRPr="008C593C" w:rsidRDefault="00AD7408" w:rsidP="00DA6FD0">
      <w:pPr>
        <w:numPr>
          <w:ilvl w:val="1"/>
          <w:numId w:val="1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Segoe UI" w:hAnsi="Segoe UI" w:cs="Segoe UI"/>
          <w:color w:val="444444"/>
          <w:sz w:val="20"/>
          <w:lang w:val="en-US" w:eastAsia="zh-CN"/>
        </w:rPr>
      </w:pPr>
      <w:hyperlink r:id="rId183" w:history="1">
        <w:r w:rsidR="00DA6FD0" w:rsidRPr="008C593C">
          <w:rPr>
            <w:rFonts w:ascii="Segoe UI" w:hAnsi="Segoe UI" w:cs="Segoe UI"/>
            <w:color w:val="0000FF"/>
            <w:sz w:val="20"/>
            <w:u w:val="single"/>
            <w:lang w:val="en-US" w:eastAsia="zh-CN"/>
          </w:rPr>
          <w:t>Market Surveillance and Enforcement</w:t>
        </w:r>
      </w:hyperlink>
    </w:p>
    <w:p w:rsidR="00DA6FD0" w:rsidRPr="008C593C" w:rsidRDefault="00AD7408" w:rsidP="00DA6FD0">
      <w:pPr>
        <w:numPr>
          <w:ilvl w:val="1"/>
          <w:numId w:val="1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Segoe UI" w:hAnsi="Segoe UI" w:cs="Segoe UI"/>
          <w:color w:val="444444"/>
          <w:sz w:val="20"/>
          <w:lang w:val="en-US" w:eastAsia="zh-CN"/>
        </w:rPr>
      </w:pPr>
      <w:hyperlink r:id="rId184" w:history="1">
        <w:r w:rsidR="00DA6FD0" w:rsidRPr="008C593C">
          <w:rPr>
            <w:rFonts w:ascii="Segoe UI" w:hAnsi="Segoe UI" w:cs="Segoe UI"/>
            <w:color w:val="0000FF"/>
            <w:sz w:val="20"/>
            <w:u w:val="single"/>
            <w:lang w:val="en-US" w:eastAsia="zh-CN"/>
          </w:rPr>
          <w:t>Mutual Recognition Agreement/Arrangement: General Introduction, Framework and Benefits</w:t>
        </w:r>
      </w:hyperlink>
    </w:p>
    <w:p w:rsidR="00DA6FD0" w:rsidRPr="008C593C" w:rsidRDefault="00AD7408" w:rsidP="00DA6FD0">
      <w:pPr>
        <w:numPr>
          <w:ilvl w:val="1"/>
          <w:numId w:val="1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Segoe UI" w:hAnsi="Segoe UI" w:cs="Segoe UI"/>
          <w:color w:val="444444"/>
          <w:sz w:val="20"/>
          <w:lang w:val="en-US" w:eastAsia="zh-CN"/>
        </w:rPr>
      </w:pPr>
      <w:hyperlink r:id="rId185" w:history="1">
        <w:r w:rsidR="00DA6FD0" w:rsidRPr="008C593C">
          <w:rPr>
            <w:rFonts w:ascii="Segoe UI" w:hAnsi="Segoe UI" w:cs="Segoe UI"/>
            <w:color w:val="0000FF"/>
            <w:sz w:val="20"/>
            <w:u w:val="single"/>
            <w:lang w:val="en-US" w:eastAsia="zh-CN"/>
          </w:rPr>
          <w:t>Regulatory Framework for C&amp;I Regimes</w:t>
        </w:r>
      </w:hyperlink>
    </w:p>
    <w:p w:rsidR="00DA6FD0" w:rsidRPr="00DA6FD0" w:rsidRDefault="00AD7408" w:rsidP="0056071D">
      <w:pPr>
        <w:numPr>
          <w:ilvl w:val="1"/>
          <w:numId w:val="1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Segoe UI" w:hAnsi="Segoe UI" w:cs="Segoe UI"/>
          <w:color w:val="444444"/>
          <w:sz w:val="20"/>
          <w:lang w:val="en-US" w:eastAsia="zh-CN"/>
        </w:rPr>
      </w:pPr>
      <w:hyperlink r:id="rId186" w:history="1">
        <w:r w:rsidR="00DA6FD0" w:rsidRPr="00DA6FD0">
          <w:rPr>
            <w:rFonts w:ascii="Segoe UI" w:hAnsi="Segoe UI" w:cs="Segoe UI"/>
            <w:color w:val="0000FF"/>
            <w:sz w:val="20"/>
            <w:u w:val="single"/>
            <w:lang w:val="en-US" w:eastAsia="zh-CN"/>
          </w:rPr>
          <w:t>Key activities and major ITU-T outcomes on C&amp;I</w:t>
        </w:r>
      </w:hyperlink>
    </w:p>
    <w:p w:rsidR="00DA6FD0" w:rsidRPr="00DA6FD0" w:rsidRDefault="00AD7408" w:rsidP="00DA6FD0">
      <w:pPr>
        <w:numPr>
          <w:ilvl w:val="1"/>
          <w:numId w:val="1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Segoe UI" w:hAnsi="Segoe UI" w:cs="Segoe UI"/>
          <w:color w:val="444444"/>
          <w:sz w:val="20"/>
          <w:lang w:val="en-US" w:eastAsia="zh-CN"/>
        </w:rPr>
      </w:pPr>
      <w:hyperlink r:id="rId187" w:history="1">
        <w:r w:rsidR="00DA6FD0" w:rsidRPr="00DA6FD0">
          <w:rPr>
            <w:rFonts w:ascii="Segoe UI" w:hAnsi="Segoe UI" w:cs="Segoe UI"/>
            <w:color w:val="0000FF"/>
            <w:sz w:val="20"/>
            <w:u w:val="single"/>
            <w:lang w:val="en-US" w:eastAsia="zh-CN"/>
          </w:rPr>
          <w:t>ITU C&amp;I Programme: Pillars 3 and 4</w:t>
        </w:r>
      </w:hyperlink>
    </w:p>
    <w:p w:rsidR="00DA6FD0" w:rsidRPr="008C593C" w:rsidRDefault="00AD7408" w:rsidP="00DA6FD0">
      <w:pPr>
        <w:numPr>
          <w:ilvl w:val="1"/>
          <w:numId w:val="1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Segoe UI" w:hAnsi="Segoe UI" w:cs="Segoe UI"/>
          <w:color w:val="444444"/>
          <w:sz w:val="20"/>
          <w:lang w:val="en-US" w:eastAsia="zh-CN"/>
        </w:rPr>
      </w:pPr>
      <w:hyperlink r:id="rId188" w:history="1">
        <w:r w:rsidR="00DA6FD0" w:rsidRPr="008C593C">
          <w:rPr>
            <w:rFonts w:ascii="Segoe UI" w:hAnsi="Segoe UI" w:cs="Segoe UI"/>
            <w:color w:val="0000FF"/>
            <w:sz w:val="20"/>
            <w:u w:val="single"/>
            <w:lang w:val="en-US" w:eastAsia="zh-CN"/>
          </w:rPr>
          <w:t>ITU Conformity and Interoperability  Guidelines</w:t>
        </w:r>
      </w:hyperlink>
    </w:p>
    <w:p w:rsidR="00DA6FD0" w:rsidRPr="008C593C" w:rsidRDefault="00AD7408" w:rsidP="00DA6FD0">
      <w:pPr>
        <w:numPr>
          <w:ilvl w:val="1"/>
          <w:numId w:val="1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ascii="Segoe UI" w:hAnsi="Segoe UI" w:cs="Segoe UI"/>
          <w:color w:val="444444"/>
          <w:sz w:val="20"/>
          <w:lang w:val="en-US" w:eastAsia="zh-CN"/>
        </w:rPr>
      </w:pPr>
      <w:hyperlink r:id="rId189" w:history="1">
        <w:r w:rsidR="00DA6FD0" w:rsidRPr="008C593C">
          <w:rPr>
            <w:rFonts w:ascii="Segoe UI" w:hAnsi="Segoe UI" w:cs="Segoe UI"/>
            <w:color w:val="0000FF"/>
            <w:sz w:val="20"/>
            <w:u w:val="single"/>
            <w:lang w:val="en-US" w:eastAsia="zh-CN"/>
          </w:rPr>
          <w:t>Assessment Study on Conformance and Interoperability for Maghreb Countries  </w:t>
        </w:r>
      </w:hyperlink>
    </w:p>
    <w:p w:rsidR="0059767D" w:rsidRPr="00DA6FD0" w:rsidRDefault="0059767D" w:rsidP="00F37550">
      <w:pPr>
        <w:tabs>
          <w:tab w:val="left" w:pos="300"/>
          <w:tab w:val="center" w:pos="4819"/>
        </w:tabs>
        <w:spacing w:before="360"/>
        <w:jc w:val="center"/>
        <w:rPr>
          <w:lang w:val="en-US"/>
        </w:rPr>
      </w:pPr>
    </w:p>
    <w:sectPr w:rsidR="0059767D" w:rsidRPr="00DA6FD0" w:rsidSect="007F74F3">
      <w:footerReference w:type="default" r:id="rId190"/>
      <w:pgSz w:w="16834" w:h="11907" w:orient="landscape" w:code="9"/>
      <w:pgMar w:top="1134" w:right="1418" w:bottom="1134" w:left="851" w:header="720" w:footer="567" w:gutter="0"/>
      <w:paperSrc w:first="4" w:other="4"/>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408" w:rsidRDefault="00AD7408">
      <w:r>
        <w:separator/>
      </w:r>
    </w:p>
  </w:endnote>
  <w:endnote w:type="continuationSeparator" w:id="0">
    <w:p w:rsidR="00AD7408" w:rsidRDefault="00AD7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30" w:rsidRPr="003125C3" w:rsidRDefault="001E6330" w:rsidP="0068370E">
    <w:pPr>
      <w:pStyle w:val="Footer"/>
      <w:rPr>
        <w:caps w:val="0"/>
        <w:sz w:val="18"/>
        <w:szCs w:val="18"/>
        <w:lang w:val="en-US"/>
      </w:rPr>
    </w:pPr>
    <w:r w:rsidRPr="003125C3">
      <w:rPr>
        <w:caps w:val="0"/>
        <w:sz w:val="18"/>
        <w:szCs w:val="18"/>
      </w:rPr>
      <w:fldChar w:fldCharType="begin"/>
    </w:r>
    <w:r w:rsidRPr="003125C3">
      <w:rPr>
        <w:caps w:val="0"/>
        <w:sz w:val="18"/>
        <w:szCs w:val="18"/>
        <w:lang w:val="en-US"/>
      </w:rPr>
      <w:instrText xml:space="preserve"> FILENAME \p \* MERGEFORMAT </w:instrText>
    </w:r>
    <w:r w:rsidRPr="003125C3">
      <w:rPr>
        <w:caps w:val="0"/>
        <w:sz w:val="18"/>
        <w:szCs w:val="18"/>
      </w:rPr>
      <w:fldChar w:fldCharType="separate"/>
    </w:r>
    <w:r w:rsidR="00F30294">
      <w:rPr>
        <w:caps w:val="0"/>
        <w:sz w:val="18"/>
        <w:szCs w:val="18"/>
        <w:lang w:val="en-US"/>
      </w:rPr>
      <w:t>P:\STG\6StudyPeriod\2015\SG2_Mtg\REP\014E_REP_Q4-2.docx</w:t>
    </w:r>
    <w:r w:rsidRPr="003125C3">
      <w:rPr>
        <w:caps w:val="0"/>
        <w:sz w:val="18"/>
        <w:szCs w:val="18"/>
        <w:lang w:val="en-US"/>
      </w:rPr>
      <w:fldChar w:fldCharType="end"/>
    </w:r>
    <w:r>
      <w:rPr>
        <w:caps w:val="0"/>
        <w:sz w:val="18"/>
        <w:szCs w:val="18"/>
        <w:lang w:val="en-US"/>
      </w:rPr>
      <w:tab/>
    </w:r>
    <w:r w:rsidRPr="003125C3">
      <w:rPr>
        <w:caps w:val="0"/>
        <w:sz w:val="18"/>
        <w:szCs w:val="18"/>
        <w:lang w:val="en-US"/>
      </w:rPr>
      <w:t xml:space="preserve">  </w:t>
    </w:r>
    <w:r w:rsidRPr="003125C3">
      <w:rPr>
        <w:caps w:val="0"/>
        <w:sz w:val="18"/>
        <w:szCs w:val="18"/>
        <w:lang w:val="en-US"/>
      </w:rPr>
      <w:tab/>
    </w:r>
    <w:r w:rsidRPr="003125C3">
      <w:rPr>
        <w:caps w:val="0"/>
        <w:sz w:val="18"/>
        <w:szCs w:val="18"/>
      </w:rPr>
      <w:fldChar w:fldCharType="begin"/>
    </w:r>
    <w:r w:rsidRPr="003125C3">
      <w:rPr>
        <w:caps w:val="0"/>
        <w:sz w:val="18"/>
        <w:szCs w:val="18"/>
      </w:rPr>
      <w:instrText xml:space="preserve"> printdate \@ dd.MM.yy </w:instrText>
    </w:r>
    <w:r w:rsidRPr="003125C3">
      <w:rPr>
        <w:caps w:val="0"/>
        <w:sz w:val="18"/>
        <w:szCs w:val="18"/>
      </w:rPr>
      <w:fldChar w:fldCharType="separate"/>
    </w:r>
    <w:r>
      <w:rPr>
        <w:caps w:val="0"/>
        <w:sz w:val="18"/>
        <w:szCs w:val="18"/>
      </w:rPr>
      <w:t>09.09.2015</w:t>
    </w:r>
    <w:r w:rsidRPr="003125C3">
      <w:rPr>
        <w:caps w:val="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Name and contact details of the contact person for the document"/>
      <w:tblDescription w:val="Name and contact details of the contact person for the document"/>
    </w:tblPr>
    <w:tblGrid>
      <w:gridCol w:w="1526"/>
      <w:gridCol w:w="2410"/>
      <w:gridCol w:w="5919"/>
    </w:tblGrid>
    <w:tr w:rsidR="001E6330" w:rsidRPr="00D43385" w:rsidTr="00251BEA">
      <w:tc>
        <w:tcPr>
          <w:tcW w:w="1526" w:type="dxa"/>
          <w:tcBorders>
            <w:top w:val="single" w:sz="4" w:space="0" w:color="000000" w:themeColor="text1"/>
          </w:tcBorders>
        </w:tcPr>
        <w:p w:rsidR="001E6330" w:rsidRPr="00BA0009" w:rsidRDefault="001E6330" w:rsidP="003B6D04">
          <w:pPr>
            <w:pStyle w:val="FirstFooter"/>
            <w:tabs>
              <w:tab w:val="left" w:pos="1559"/>
              <w:tab w:val="left" w:pos="3828"/>
            </w:tabs>
            <w:rPr>
              <w:sz w:val="18"/>
              <w:szCs w:val="18"/>
            </w:rPr>
          </w:pPr>
          <w:r w:rsidRPr="00BA0009">
            <w:rPr>
              <w:sz w:val="18"/>
              <w:szCs w:val="18"/>
              <w:lang w:val="en-US"/>
            </w:rPr>
            <w:t>Contact:</w:t>
          </w:r>
        </w:p>
      </w:tc>
      <w:tc>
        <w:tcPr>
          <w:tcW w:w="2410" w:type="dxa"/>
          <w:tcBorders>
            <w:top w:val="single" w:sz="4" w:space="0" w:color="000000" w:themeColor="text1"/>
          </w:tcBorders>
        </w:tcPr>
        <w:p w:rsidR="001E6330" w:rsidRPr="00CB110F" w:rsidRDefault="001E6330" w:rsidP="003B6D04">
          <w:pPr>
            <w:pStyle w:val="FirstFooter"/>
            <w:tabs>
              <w:tab w:val="left" w:pos="2302"/>
            </w:tabs>
            <w:ind w:left="2302" w:hanging="2302"/>
            <w:rPr>
              <w:sz w:val="18"/>
              <w:szCs w:val="18"/>
              <w:lang w:val="en-US"/>
            </w:rPr>
          </w:pPr>
          <w:r>
            <w:rPr>
              <w:sz w:val="18"/>
              <w:szCs w:val="18"/>
              <w:lang w:val="en-US"/>
            </w:rPr>
            <w:t>Name/Organization/Entity:</w:t>
          </w:r>
        </w:p>
      </w:tc>
      <w:tc>
        <w:tcPr>
          <w:tcW w:w="5919" w:type="dxa"/>
          <w:tcBorders>
            <w:top w:val="single" w:sz="4" w:space="0" w:color="000000" w:themeColor="text1"/>
          </w:tcBorders>
        </w:tcPr>
        <w:p w:rsidR="001E6330" w:rsidRPr="00D43385" w:rsidRDefault="001E6330" w:rsidP="006F3F0B">
          <w:pPr>
            <w:pStyle w:val="FirstFooter"/>
            <w:rPr>
              <w:sz w:val="18"/>
              <w:szCs w:val="18"/>
              <w:lang w:val="en-US"/>
            </w:rPr>
          </w:pPr>
          <w:r>
            <w:rPr>
              <w:sz w:val="18"/>
              <w:szCs w:val="18"/>
              <w:lang w:val="en-US"/>
            </w:rPr>
            <w:t>M</w:t>
          </w:r>
          <w:r w:rsidRPr="00D43385">
            <w:rPr>
              <w:sz w:val="18"/>
              <w:szCs w:val="18"/>
              <w:lang w:val="en-US"/>
            </w:rPr>
            <w:t>r</w:t>
          </w:r>
          <w:r>
            <w:rPr>
              <w:sz w:val="18"/>
              <w:szCs w:val="18"/>
              <w:lang w:val="en-US"/>
            </w:rPr>
            <w:t xml:space="preserve"> Gordon Gillerman, Rapporteur for Question 4</w:t>
          </w:r>
          <w:r w:rsidRPr="00D43385">
            <w:rPr>
              <w:sz w:val="18"/>
              <w:szCs w:val="18"/>
              <w:lang w:val="en-US"/>
            </w:rPr>
            <w:t>/</w:t>
          </w:r>
          <w:r>
            <w:rPr>
              <w:sz w:val="18"/>
              <w:szCs w:val="18"/>
              <w:lang w:val="en-US"/>
            </w:rPr>
            <w:t xml:space="preserve">2; </w:t>
          </w:r>
          <w:r w:rsidRPr="00B436DB">
            <w:rPr>
              <w:sz w:val="18"/>
              <w:szCs w:val="18"/>
              <w:lang w:val="en-US"/>
            </w:rPr>
            <w:t>National Institute of Standards and Technology (NIST)</w:t>
          </w:r>
          <w:r>
            <w:rPr>
              <w:sz w:val="18"/>
              <w:szCs w:val="18"/>
              <w:lang w:val="en-US"/>
            </w:rPr>
            <w:t>, United States of America</w:t>
          </w:r>
        </w:p>
      </w:tc>
    </w:tr>
    <w:tr w:rsidR="001E6330" w:rsidRPr="00CB110F" w:rsidTr="00251BEA">
      <w:tc>
        <w:tcPr>
          <w:tcW w:w="1526" w:type="dxa"/>
        </w:tcPr>
        <w:p w:rsidR="001E6330" w:rsidRPr="00D43385" w:rsidRDefault="001E6330" w:rsidP="003B6D04">
          <w:pPr>
            <w:pStyle w:val="FirstFooter"/>
            <w:tabs>
              <w:tab w:val="left" w:pos="1559"/>
              <w:tab w:val="left" w:pos="3828"/>
            </w:tabs>
            <w:rPr>
              <w:sz w:val="20"/>
              <w:lang w:val="en-US"/>
            </w:rPr>
          </w:pPr>
        </w:p>
      </w:tc>
      <w:tc>
        <w:tcPr>
          <w:tcW w:w="2410" w:type="dxa"/>
        </w:tcPr>
        <w:p w:rsidR="001E6330" w:rsidRPr="00CB110F" w:rsidRDefault="001E6330" w:rsidP="003B6D04">
          <w:pPr>
            <w:pStyle w:val="FirstFooter"/>
            <w:tabs>
              <w:tab w:val="left" w:pos="2302"/>
            </w:tabs>
            <w:rPr>
              <w:sz w:val="18"/>
              <w:szCs w:val="18"/>
              <w:lang w:val="en-US"/>
            </w:rPr>
          </w:pPr>
          <w:r w:rsidRPr="00CB110F">
            <w:rPr>
              <w:sz w:val="18"/>
              <w:szCs w:val="18"/>
              <w:lang w:val="en-US"/>
            </w:rPr>
            <w:t>Phone number:</w:t>
          </w:r>
        </w:p>
      </w:tc>
      <w:tc>
        <w:tcPr>
          <w:tcW w:w="5919" w:type="dxa"/>
        </w:tcPr>
        <w:p w:rsidR="001E6330" w:rsidRPr="001A6A98" w:rsidRDefault="001E6330" w:rsidP="003B6D04">
          <w:pPr>
            <w:pStyle w:val="FirstFooter"/>
            <w:tabs>
              <w:tab w:val="left" w:pos="2302"/>
            </w:tabs>
            <w:rPr>
              <w:sz w:val="18"/>
              <w:szCs w:val="18"/>
              <w:lang w:val="en-US"/>
            </w:rPr>
          </w:pPr>
          <w:r w:rsidRPr="001A6A98">
            <w:rPr>
              <w:sz w:val="18"/>
              <w:szCs w:val="18"/>
              <w:lang w:val="en-US"/>
            </w:rPr>
            <w:t>+</w:t>
          </w:r>
          <w:r w:rsidRPr="00FC1623">
            <w:rPr>
              <w:sz w:val="18"/>
              <w:szCs w:val="18"/>
              <w:lang w:val="en-US"/>
            </w:rPr>
            <w:t>1 301</w:t>
          </w:r>
          <w:r>
            <w:rPr>
              <w:sz w:val="18"/>
              <w:szCs w:val="18"/>
              <w:lang w:val="en-US"/>
            </w:rPr>
            <w:t xml:space="preserve"> 975 </w:t>
          </w:r>
          <w:r w:rsidRPr="00FC1623">
            <w:rPr>
              <w:sz w:val="18"/>
              <w:szCs w:val="18"/>
              <w:lang w:val="en-US"/>
            </w:rPr>
            <w:t>8406</w:t>
          </w:r>
        </w:p>
      </w:tc>
    </w:tr>
    <w:tr w:rsidR="001E6330" w:rsidRPr="00CB110F" w:rsidTr="00251BEA">
      <w:tc>
        <w:tcPr>
          <w:tcW w:w="1526" w:type="dxa"/>
        </w:tcPr>
        <w:p w:rsidR="001E6330" w:rsidRPr="00CB110F" w:rsidRDefault="001E6330" w:rsidP="003B6D04">
          <w:pPr>
            <w:pStyle w:val="FirstFooter"/>
            <w:tabs>
              <w:tab w:val="left" w:pos="1559"/>
              <w:tab w:val="left" w:pos="3828"/>
            </w:tabs>
            <w:rPr>
              <w:sz w:val="20"/>
              <w:lang w:val="en-US"/>
            </w:rPr>
          </w:pPr>
        </w:p>
      </w:tc>
      <w:tc>
        <w:tcPr>
          <w:tcW w:w="2410" w:type="dxa"/>
        </w:tcPr>
        <w:p w:rsidR="001E6330" w:rsidRPr="00CB110F" w:rsidRDefault="001E6330" w:rsidP="003B6D04">
          <w:pPr>
            <w:pStyle w:val="FirstFooter"/>
            <w:tabs>
              <w:tab w:val="left" w:pos="2302"/>
            </w:tabs>
            <w:rPr>
              <w:sz w:val="18"/>
              <w:szCs w:val="18"/>
              <w:lang w:val="en-US"/>
            </w:rPr>
          </w:pPr>
          <w:r w:rsidRPr="00CB110F">
            <w:rPr>
              <w:sz w:val="18"/>
              <w:szCs w:val="18"/>
              <w:lang w:val="en-US"/>
            </w:rPr>
            <w:t>E-mail:</w:t>
          </w:r>
        </w:p>
      </w:tc>
      <w:tc>
        <w:tcPr>
          <w:tcW w:w="5919" w:type="dxa"/>
        </w:tcPr>
        <w:p w:rsidR="001E6330" w:rsidRPr="001A6A98" w:rsidRDefault="00AD7408" w:rsidP="003B6D04">
          <w:pPr>
            <w:pStyle w:val="FirstFooter"/>
            <w:tabs>
              <w:tab w:val="left" w:pos="2302"/>
            </w:tabs>
            <w:rPr>
              <w:sz w:val="18"/>
              <w:szCs w:val="18"/>
              <w:lang w:val="en-US"/>
            </w:rPr>
          </w:pPr>
          <w:hyperlink r:id="rId1" w:history="1">
            <w:r w:rsidR="001E6330" w:rsidRPr="00F40C6F">
              <w:rPr>
                <w:rStyle w:val="Hyperlink"/>
                <w:sz w:val="18"/>
                <w:szCs w:val="18"/>
                <w:lang w:val="en-US"/>
              </w:rPr>
              <w:t>gordon.gillerman@nist.gov</w:t>
            </w:r>
          </w:hyperlink>
        </w:p>
      </w:tc>
    </w:tr>
    <w:tr w:rsidR="001E6330" w:rsidRPr="00B141DA" w:rsidTr="00251BEA">
      <w:tc>
        <w:tcPr>
          <w:tcW w:w="1526" w:type="dxa"/>
          <w:tcBorders>
            <w:top w:val="single" w:sz="4" w:space="0" w:color="000000" w:themeColor="text1"/>
          </w:tcBorders>
        </w:tcPr>
        <w:p w:rsidR="001E6330" w:rsidRPr="00BA0009" w:rsidRDefault="001E6330" w:rsidP="003B6D04">
          <w:pPr>
            <w:pStyle w:val="FirstFooter"/>
            <w:tabs>
              <w:tab w:val="left" w:pos="1559"/>
              <w:tab w:val="left" w:pos="3828"/>
            </w:tabs>
            <w:rPr>
              <w:sz w:val="18"/>
              <w:szCs w:val="18"/>
            </w:rPr>
          </w:pPr>
          <w:r w:rsidRPr="00BA0009">
            <w:rPr>
              <w:sz w:val="18"/>
              <w:szCs w:val="18"/>
              <w:lang w:val="en-US"/>
            </w:rPr>
            <w:t>Contact:</w:t>
          </w:r>
        </w:p>
      </w:tc>
      <w:tc>
        <w:tcPr>
          <w:tcW w:w="2410" w:type="dxa"/>
          <w:tcBorders>
            <w:top w:val="single" w:sz="4" w:space="0" w:color="000000" w:themeColor="text1"/>
          </w:tcBorders>
        </w:tcPr>
        <w:p w:rsidR="001E6330" w:rsidRPr="00CB110F" w:rsidRDefault="001E6330" w:rsidP="003B6D04">
          <w:pPr>
            <w:pStyle w:val="FirstFooter"/>
            <w:tabs>
              <w:tab w:val="left" w:pos="2302"/>
            </w:tabs>
            <w:ind w:left="2302" w:hanging="2302"/>
            <w:rPr>
              <w:sz w:val="18"/>
              <w:szCs w:val="18"/>
              <w:lang w:val="en-US"/>
            </w:rPr>
          </w:pPr>
          <w:r>
            <w:rPr>
              <w:sz w:val="18"/>
              <w:szCs w:val="18"/>
              <w:lang w:val="en-US"/>
            </w:rPr>
            <w:t>Name/Organization/Entity:</w:t>
          </w:r>
        </w:p>
      </w:tc>
      <w:tc>
        <w:tcPr>
          <w:tcW w:w="5919" w:type="dxa"/>
          <w:tcBorders>
            <w:top w:val="single" w:sz="4" w:space="0" w:color="000000" w:themeColor="text1"/>
          </w:tcBorders>
        </w:tcPr>
        <w:p w:rsidR="001E6330" w:rsidRPr="00866964" w:rsidRDefault="001E6330" w:rsidP="006F3F0B">
          <w:pPr>
            <w:pStyle w:val="FirstFooter"/>
            <w:rPr>
              <w:sz w:val="18"/>
              <w:szCs w:val="18"/>
              <w:lang w:val="fr-CH"/>
            </w:rPr>
          </w:pPr>
          <w:r w:rsidRPr="00866964">
            <w:rPr>
              <w:sz w:val="18"/>
              <w:szCs w:val="18"/>
              <w:lang w:val="fr-CH"/>
            </w:rPr>
            <w:t xml:space="preserve">Mr </w:t>
          </w:r>
          <w:r>
            <w:rPr>
              <w:sz w:val="18"/>
              <w:szCs w:val="18"/>
              <w:lang w:val="fr-CH"/>
            </w:rPr>
            <w:t>Cheikh T</w:t>
          </w:r>
          <w:r w:rsidRPr="00866964">
            <w:rPr>
              <w:sz w:val="18"/>
              <w:szCs w:val="18"/>
              <w:lang w:val="fr-CH"/>
            </w:rPr>
            <w:t>idjani Oudaa,</w:t>
          </w:r>
          <w:r>
            <w:rPr>
              <w:sz w:val="18"/>
              <w:szCs w:val="18"/>
              <w:lang w:val="fr-CH"/>
            </w:rPr>
            <w:t xml:space="preserve"> </w:t>
          </w:r>
          <w:r w:rsidRPr="00866964">
            <w:rPr>
              <w:sz w:val="18"/>
              <w:szCs w:val="18"/>
              <w:lang w:val="fr-CH"/>
            </w:rPr>
            <w:t>Rapporteur for Question 4/2</w:t>
          </w:r>
          <w:r>
            <w:rPr>
              <w:sz w:val="18"/>
              <w:szCs w:val="18"/>
              <w:lang w:val="fr-CH"/>
            </w:rPr>
            <w:t> ;</w:t>
          </w:r>
          <w:r w:rsidRPr="00866964">
            <w:rPr>
              <w:sz w:val="18"/>
              <w:szCs w:val="18"/>
              <w:lang w:val="fr-CH"/>
            </w:rPr>
            <w:t xml:space="preserve"> Autorité de Régulation</w:t>
          </w:r>
          <w:r>
            <w:rPr>
              <w:sz w:val="18"/>
              <w:szCs w:val="18"/>
              <w:lang w:val="fr-CH"/>
            </w:rPr>
            <w:t>,</w:t>
          </w:r>
          <w:r w:rsidRPr="00866964">
            <w:rPr>
              <w:sz w:val="18"/>
              <w:szCs w:val="18"/>
              <w:lang w:val="fr-CH"/>
            </w:rPr>
            <w:t xml:space="preserve"> </w:t>
          </w:r>
          <w:r w:rsidRPr="00333ED7">
            <w:rPr>
              <w:sz w:val="18"/>
              <w:szCs w:val="18"/>
              <w:lang w:val="fr-CH"/>
            </w:rPr>
            <w:t>Mauritania</w:t>
          </w:r>
        </w:p>
      </w:tc>
    </w:tr>
    <w:tr w:rsidR="001E6330" w:rsidRPr="00CB110F" w:rsidTr="00251BEA">
      <w:tc>
        <w:tcPr>
          <w:tcW w:w="1526" w:type="dxa"/>
        </w:tcPr>
        <w:p w:rsidR="001E6330" w:rsidRPr="00866964" w:rsidRDefault="001E6330" w:rsidP="003B6D04">
          <w:pPr>
            <w:pStyle w:val="FirstFooter"/>
            <w:tabs>
              <w:tab w:val="left" w:pos="1559"/>
              <w:tab w:val="left" w:pos="3828"/>
            </w:tabs>
            <w:rPr>
              <w:sz w:val="20"/>
              <w:lang w:val="fr-CH"/>
            </w:rPr>
          </w:pPr>
        </w:p>
      </w:tc>
      <w:tc>
        <w:tcPr>
          <w:tcW w:w="2410" w:type="dxa"/>
        </w:tcPr>
        <w:p w:rsidR="001E6330" w:rsidRPr="00CB110F" w:rsidRDefault="001E6330" w:rsidP="003B6D04">
          <w:pPr>
            <w:pStyle w:val="FirstFooter"/>
            <w:tabs>
              <w:tab w:val="left" w:pos="2302"/>
            </w:tabs>
            <w:rPr>
              <w:sz w:val="18"/>
              <w:szCs w:val="18"/>
              <w:lang w:val="en-US"/>
            </w:rPr>
          </w:pPr>
          <w:r w:rsidRPr="00CB110F">
            <w:rPr>
              <w:sz w:val="18"/>
              <w:szCs w:val="18"/>
              <w:lang w:val="en-US"/>
            </w:rPr>
            <w:t>Phone number:</w:t>
          </w:r>
        </w:p>
      </w:tc>
      <w:tc>
        <w:tcPr>
          <w:tcW w:w="5919" w:type="dxa"/>
        </w:tcPr>
        <w:p w:rsidR="001E6330" w:rsidRPr="001A6A98" w:rsidRDefault="001E6330" w:rsidP="003B6D04">
          <w:pPr>
            <w:pStyle w:val="FirstFooter"/>
            <w:tabs>
              <w:tab w:val="left" w:pos="2302"/>
            </w:tabs>
            <w:rPr>
              <w:sz w:val="18"/>
              <w:szCs w:val="18"/>
              <w:lang w:val="en-US"/>
            </w:rPr>
          </w:pPr>
          <w:r w:rsidRPr="001A6A98">
            <w:rPr>
              <w:sz w:val="18"/>
              <w:szCs w:val="18"/>
              <w:lang w:val="en-US"/>
            </w:rPr>
            <w:t>+</w:t>
          </w:r>
          <w:r w:rsidRPr="002119A7">
            <w:rPr>
              <w:sz w:val="18"/>
              <w:szCs w:val="18"/>
              <w:lang w:val="en-US"/>
            </w:rPr>
            <w:t>222 22399896</w:t>
          </w:r>
        </w:p>
      </w:tc>
    </w:tr>
    <w:tr w:rsidR="001E6330" w:rsidRPr="00CB110F" w:rsidTr="00251BEA">
      <w:tc>
        <w:tcPr>
          <w:tcW w:w="1526" w:type="dxa"/>
        </w:tcPr>
        <w:p w:rsidR="001E6330" w:rsidRPr="00CB110F" w:rsidRDefault="001E6330" w:rsidP="003B6D04">
          <w:pPr>
            <w:pStyle w:val="FirstFooter"/>
            <w:tabs>
              <w:tab w:val="left" w:pos="1559"/>
              <w:tab w:val="left" w:pos="3828"/>
            </w:tabs>
            <w:rPr>
              <w:sz w:val="20"/>
              <w:lang w:val="en-US"/>
            </w:rPr>
          </w:pPr>
        </w:p>
      </w:tc>
      <w:tc>
        <w:tcPr>
          <w:tcW w:w="2410" w:type="dxa"/>
        </w:tcPr>
        <w:p w:rsidR="001E6330" w:rsidRPr="00CB110F" w:rsidRDefault="001E6330" w:rsidP="003B6D04">
          <w:pPr>
            <w:pStyle w:val="FirstFooter"/>
            <w:tabs>
              <w:tab w:val="left" w:pos="2302"/>
            </w:tabs>
            <w:rPr>
              <w:sz w:val="18"/>
              <w:szCs w:val="18"/>
              <w:lang w:val="en-US"/>
            </w:rPr>
          </w:pPr>
          <w:r w:rsidRPr="00CB110F">
            <w:rPr>
              <w:sz w:val="18"/>
              <w:szCs w:val="18"/>
              <w:lang w:val="en-US"/>
            </w:rPr>
            <w:t>E-mail:</w:t>
          </w:r>
        </w:p>
      </w:tc>
      <w:tc>
        <w:tcPr>
          <w:tcW w:w="5919" w:type="dxa"/>
        </w:tcPr>
        <w:p w:rsidR="001E6330" w:rsidRPr="001A6A98" w:rsidRDefault="00AD7408" w:rsidP="003B6D04">
          <w:pPr>
            <w:pStyle w:val="FirstFooter"/>
            <w:tabs>
              <w:tab w:val="left" w:pos="2302"/>
            </w:tabs>
            <w:rPr>
              <w:sz w:val="18"/>
              <w:szCs w:val="18"/>
              <w:lang w:val="en-US"/>
            </w:rPr>
          </w:pPr>
          <w:hyperlink r:id="rId2" w:history="1">
            <w:r w:rsidR="001E6330" w:rsidRPr="00F40C6F">
              <w:rPr>
                <w:rStyle w:val="Hyperlink"/>
                <w:sz w:val="18"/>
                <w:szCs w:val="18"/>
                <w:lang w:val="en-US"/>
              </w:rPr>
              <w:t>tij.oudaa@are.mr</w:t>
            </w:r>
          </w:hyperlink>
        </w:p>
      </w:tc>
    </w:tr>
  </w:tbl>
  <w:p w:rsidR="001E6330" w:rsidRPr="00CB110F" w:rsidRDefault="001E6330" w:rsidP="00BA0009">
    <w:pPr>
      <w:pStyle w:val="FirstFooter"/>
      <w:tabs>
        <w:tab w:val="left" w:pos="1559"/>
        <w:tab w:val="left" w:pos="3828"/>
      </w:tabs>
      <w:spacing w:before="0"/>
      <w:rPr>
        <w:sz w:val="18"/>
        <w:szCs w:val="18"/>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0476418"/>
      <w:docPartObj>
        <w:docPartGallery w:val="Page Numbers (Bottom of Page)"/>
        <w:docPartUnique/>
      </w:docPartObj>
    </w:sdtPr>
    <w:sdtEndPr/>
    <w:sdtContent>
      <w:p w:rsidR="00A02D53" w:rsidRDefault="00DA6FD0">
        <w:pPr>
          <w:pStyle w:val="Footer"/>
          <w:jc w:val="center"/>
        </w:pPr>
        <w:r>
          <w:rPr>
            <w:noProof w:val="0"/>
          </w:rPr>
          <w:fldChar w:fldCharType="begin"/>
        </w:r>
        <w:r>
          <w:instrText xml:space="preserve"> PAGE   \* MERGEFORMAT </w:instrText>
        </w:r>
        <w:r>
          <w:rPr>
            <w:noProof w:val="0"/>
          </w:rPr>
          <w:fldChar w:fldCharType="separate"/>
        </w:r>
        <w:r w:rsidR="008906E9">
          <w:t>21</w:t>
        </w:r>
        <w:r>
          <w:fldChar w:fldCharType="end"/>
        </w:r>
      </w:p>
    </w:sdtContent>
  </w:sdt>
  <w:p w:rsidR="00A02D53" w:rsidRDefault="00AD74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408" w:rsidRDefault="00AD7408">
      <w:r>
        <w:t>____________________</w:t>
      </w:r>
    </w:p>
  </w:footnote>
  <w:footnote w:type="continuationSeparator" w:id="0">
    <w:p w:rsidR="00AD7408" w:rsidRDefault="00AD74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330" w:rsidRPr="00005791" w:rsidRDefault="001E6330" w:rsidP="003B6D04">
    <w:pPr>
      <w:pStyle w:val="Header"/>
      <w:tabs>
        <w:tab w:val="center" w:pos="4820"/>
        <w:tab w:val="right" w:pos="9639"/>
      </w:tabs>
      <w:jc w:val="left"/>
      <w:rPr>
        <w:rStyle w:val="PageNumber"/>
      </w:rPr>
    </w:pPr>
    <w:r>
      <w:tab/>
    </w:r>
    <w:r w:rsidRPr="00E5018B">
      <w:rPr>
        <w:rFonts w:eastAsia="SimHei" w:cs="Simplified Arabic"/>
        <w:bCs/>
        <w:smallCaps/>
        <w:spacing w:val="24"/>
        <w:sz w:val="22"/>
        <w:szCs w:val="22"/>
        <w:lang w:val="en-US" w:eastAsia="zh-CN"/>
      </w:rPr>
      <w:t>ITU-D/</w:t>
    </w:r>
    <w:r>
      <w:rPr>
        <w:rFonts w:eastAsia="SimHei" w:cs="Simplified Arabic"/>
        <w:bCs/>
        <w:smallCaps/>
        <w:spacing w:val="24"/>
        <w:sz w:val="22"/>
        <w:szCs w:val="22"/>
        <w:lang w:val="en-US" w:eastAsia="zh-CN"/>
      </w:rPr>
      <w:t>2</w:t>
    </w:r>
    <w:r w:rsidRPr="00E5018B">
      <w:rPr>
        <w:rFonts w:eastAsia="SimHei" w:cs="Simplified Arabic"/>
        <w:bCs/>
        <w:smallCaps/>
        <w:spacing w:val="24"/>
        <w:sz w:val="22"/>
        <w:szCs w:val="22"/>
        <w:lang w:val="en-US" w:eastAsia="zh-CN"/>
      </w:rPr>
      <w:t>/</w:t>
    </w:r>
    <w:r>
      <w:rPr>
        <w:rFonts w:eastAsia="SimHei" w:cs="Simplified Arabic"/>
        <w:bCs/>
        <w:smallCaps/>
        <w:spacing w:val="24"/>
        <w:sz w:val="22"/>
        <w:szCs w:val="22"/>
        <w:lang w:val="en-US" w:eastAsia="zh-CN"/>
      </w:rPr>
      <w:t>REP/14</w:t>
    </w:r>
    <w:r w:rsidRPr="00E5018B">
      <w:rPr>
        <w:rFonts w:eastAsia="SimHei" w:cs="Simplified Arabic"/>
        <w:bCs/>
        <w:smallCaps/>
        <w:spacing w:val="24"/>
        <w:sz w:val="22"/>
        <w:szCs w:val="22"/>
        <w:lang w:val="en-US" w:eastAsia="zh-CN"/>
      </w:rPr>
      <w:t>-E</w:t>
    </w:r>
    <w:r w:rsidRPr="00E13479">
      <w:rPr>
        <w:sz w:val="24"/>
        <w:szCs w:val="24"/>
        <w:lang w:val="en-GB"/>
      </w:rPr>
      <w:tab/>
    </w:r>
    <w:r w:rsidRPr="00E5018B">
      <w:rPr>
        <w:rFonts w:eastAsia="SimHei" w:cs="Simplified Arabic"/>
        <w:bCs/>
        <w:smallCaps/>
        <w:spacing w:val="24"/>
        <w:sz w:val="22"/>
        <w:szCs w:val="22"/>
        <w:lang w:val="en-US" w:eastAsia="zh-CN"/>
      </w:rPr>
      <w:t xml:space="preserve">Page </w:t>
    </w:r>
    <w:r w:rsidRPr="00E5018B">
      <w:rPr>
        <w:rFonts w:eastAsia="SimHei" w:cs="Simplified Arabic"/>
        <w:bCs/>
        <w:smallCaps/>
        <w:spacing w:val="24"/>
        <w:sz w:val="22"/>
        <w:szCs w:val="22"/>
        <w:lang w:val="en-US" w:eastAsia="zh-CN"/>
      </w:rPr>
      <w:fldChar w:fldCharType="begin"/>
    </w:r>
    <w:r w:rsidRPr="00E5018B">
      <w:rPr>
        <w:rFonts w:eastAsia="SimHei" w:cs="Simplified Arabic"/>
        <w:bCs/>
        <w:smallCaps/>
        <w:spacing w:val="24"/>
        <w:sz w:val="22"/>
        <w:szCs w:val="22"/>
        <w:lang w:val="en-US" w:eastAsia="zh-CN"/>
      </w:rPr>
      <w:instrText xml:space="preserve"> PAGE   \* MERGEFORMAT </w:instrText>
    </w:r>
    <w:r w:rsidRPr="00E5018B">
      <w:rPr>
        <w:rFonts w:eastAsia="SimHei" w:cs="Simplified Arabic"/>
        <w:bCs/>
        <w:smallCaps/>
        <w:spacing w:val="24"/>
        <w:sz w:val="22"/>
        <w:szCs w:val="22"/>
        <w:lang w:val="en-US" w:eastAsia="zh-CN"/>
      </w:rPr>
      <w:fldChar w:fldCharType="separate"/>
    </w:r>
    <w:r w:rsidR="008906E9">
      <w:rPr>
        <w:rFonts w:eastAsia="SimHei" w:cs="Simplified Arabic"/>
        <w:bCs/>
        <w:smallCaps/>
        <w:noProof/>
        <w:spacing w:val="24"/>
        <w:sz w:val="22"/>
        <w:szCs w:val="22"/>
        <w:lang w:val="en-US" w:eastAsia="zh-CN"/>
      </w:rPr>
      <w:t>2</w:t>
    </w:r>
    <w:r w:rsidRPr="00E5018B">
      <w:rPr>
        <w:rFonts w:eastAsia="SimHei" w:cs="Simplified Arabic"/>
        <w:bCs/>
        <w:smallCaps/>
        <w:spacing w:val="24"/>
        <w:sz w:val="22"/>
        <w:szCs w:val="22"/>
        <w:lang w:val="en-US" w:eastAsia="zh-C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42697"/>
    <w:multiLevelType w:val="hybridMultilevel"/>
    <w:tmpl w:val="44386A7C"/>
    <w:lvl w:ilvl="0" w:tplc="2542BA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43260"/>
    <w:multiLevelType w:val="hybridMultilevel"/>
    <w:tmpl w:val="89C60244"/>
    <w:lvl w:ilvl="0" w:tplc="39A243B6">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97D362C"/>
    <w:multiLevelType w:val="multilevel"/>
    <w:tmpl w:val="F820A94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FAE3F0A"/>
    <w:multiLevelType w:val="hybridMultilevel"/>
    <w:tmpl w:val="4E0ECACE"/>
    <w:lvl w:ilvl="0" w:tplc="2542BA02">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5F5042F"/>
    <w:multiLevelType w:val="hybridMultilevel"/>
    <w:tmpl w:val="BC4AE846"/>
    <w:lvl w:ilvl="0" w:tplc="7CE6039E">
      <w:start w:val="1"/>
      <w:numFmt w:val="decimal"/>
      <w:lvlText w:val="%1."/>
      <w:lvlJc w:val="left"/>
      <w:pPr>
        <w:ind w:left="360"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5" w15:restartNumberingAfterBreak="0">
    <w:nsid w:val="18FF21A5"/>
    <w:multiLevelType w:val="hybridMultilevel"/>
    <w:tmpl w:val="02B2DC48"/>
    <w:lvl w:ilvl="0" w:tplc="7CE6039E">
      <w:start w:val="1"/>
      <w:numFmt w:val="decimal"/>
      <w:lvlText w:val="%1."/>
      <w:lvlJc w:val="left"/>
      <w:pPr>
        <w:ind w:left="542" w:hanging="360"/>
      </w:pPr>
      <w:rPr>
        <w:rFonts w:hint="default"/>
      </w:r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6" w15:restartNumberingAfterBreak="0">
    <w:nsid w:val="1A6E30AC"/>
    <w:multiLevelType w:val="hybridMultilevel"/>
    <w:tmpl w:val="BA9A1BA6"/>
    <w:lvl w:ilvl="0" w:tplc="2542BA02">
      <w:start w:val="1"/>
      <w:numFmt w:val="bullet"/>
      <w:lvlText w:val=""/>
      <w:lvlJc w:val="left"/>
      <w:pPr>
        <w:ind w:left="360" w:hanging="360"/>
      </w:pPr>
      <w:rPr>
        <w:rFonts w:ascii="Symbol" w:hAnsi="Symbol" w:hint="default"/>
      </w:rPr>
    </w:lvl>
    <w:lvl w:ilvl="1" w:tplc="0F3E345C">
      <w:numFmt w:val="bullet"/>
      <w:lvlText w:val="•"/>
      <w:lvlJc w:val="left"/>
      <w:pPr>
        <w:ind w:left="1125" w:hanging="405"/>
      </w:pPr>
      <w:rPr>
        <w:rFonts w:ascii="Calibri" w:eastAsia="Times New Roman"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456F0D"/>
    <w:multiLevelType w:val="multilevel"/>
    <w:tmpl w:val="F820A94E"/>
    <w:lvl w:ilvl="0">
      <w:start w:val="1"/>
      <w:numFmt w:val="decimal"/>
      <w:lvlText w:val="%1."/>
      <w:lvlJc w:val="left"/>
      <w:pPr>
        <w:tabs>
          <w:tab w:val="num" w:pos="279"/>
        </w:tabs>
        <w:ind w:left="279" w:hanging="360"/>
      </w:pPr>
    </w:lvl>
    <w:lvl w:ilvl="1">
      <w:start w:val="1"/>
      <w:numFmt w:val="decimal"/>
      <w:lvlText w:val="%2."/>
      <w:lvlJc w:val="left"/>
      <w:pPr>
        <w:tabs>
          <w:tab w:val="num" w:pos="999"/>
        </w:tabs>
        <w:ind w:left="999" w:hanging="360"/>
      </w:pPr>
    </w:lvl>
    <w:lvl w:ilvl="2" w:tentative="1">
      <w:start w:val="1"/>
      <w:numFmt w:val="decimal"/>
      <w:lvlText w:val="%3."/>
      <w:lvlJc w:val="left"/>
      <w:pPr>
        <w:tabs>
          <w:tab w:val="num" w:pos="1719"/>
        </w:tabs>
        <w:ind w:left="1719" w:hanging="360"/>
      </w:pPr>
    </w:lvl>
    <w:lvl w:ilvl="3" w:tentative="1">
      <w:start w:val="1"/>
      <w:numFmt w:val="decimal"/>
      <w:lvlText w:val="%4."/>
      <w:lvlJc w:val="left"/>
      <w:pPr>
        <w:tabs>
          <w:tab w:val="num" w:pos="2439"/>
        </w:tabs>
        <w:ind w:left="2439" w:hanging="360"/>
      </w:pPr>
    </w:lvl>
    <w:lvl w:ilvl="4" w:tentative="1">
      <w:start w:val="1"/>
      <w:numFmt w:val="decimal"/>
      <w:lvlText w:val="%5."/>
      <w:lvlJc w:val="left"/>
      <w:pPr>
        <w:tabs>
          <w:tab w:val="num" w:pos="3159"/>
        </w:tabs>
        <w:ind w:left="3159" w:hanging="360"/>
      </w:pPr>
    </w:lvl>
    <w:lvl w:ilvl="5" w:tentative="1">
      <w:start w:val="1"/>
      <w:numFmt w:val="decimal"/>
      <w:lvlText w:val="%6."/>
      <w:lvlJc w:val="left"/>
      <w:pPr>
        <w:tabs>
          <w:tab w:val="num" w:pos="3879"/>
        </w:tabs>
        <w:ind w:left="3879" w:hanging="360"/>
      </w:pPr>
    </w:lvl>
    <w:lvl w:ilvl="6" w:tentative="1">
      <w:start w:val="1"/>
      <w:numFmt w:val="decimal"/>
      <w:lvlText w:val="%7."/>
      <w:lvlJc w:val="left"/>
      <w:pPr>
        <w:tabs>
          <w:tab w:val="num" w:pos="4599"/>
        </w:tabs>
        <w:ind w:left="4599" w:hanging="360"/>
      </w:pPr>
    </w:lvl>
    <w:lvl w:ilvl="7" w:tentative="1">
      <w:start w:val="1"/>
      <w:numFmt w:val="decimal"/>
      <w:lvlText w:val="%8."/>
      <w:lvlJc w:val="left"/>
      <w:pPr>
        <w:tabs>
          <w:tab w:val="num" w:pos="5319"/>
        </w:tabs>
        <w:ind w:left="5319" w:hanging="360"/>
      </w:pPr>
    </w:lvl>
    <w:lvl w:ilvl="8" w:tentative="1">
      <w:start w:val="1"/>
      <w:numFmt w:val="decimal"/>
      <w:lvlText w:val="%9."/>
      <w:lvlJc w:val="left"/>
      <w:pPr>
        <w:tabs>
          <w:tab w:val="num" w:pos="6039"/>
        </w:tabs>
        <w:ind w:left="6039" w:hanging="360"/>
      </w:pPr>
    </w:lvl>
  </w:abstractNum>
  <w:abstractNum w:abstractNumId="8" w15:restartNumberingAfterBreak="0">
    <w:nsid w:val="21A44A43"/>
    <w:multiLevelType w:val="hybridMultilevel"/>
    <w:tmpl w:val="4BA0C4AC"/>
    <w:lvl w:ilvl="0" w:tplc="58D458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EA0A6A"/>
    <w:multiLevelType w:val="hybridMultilevel"/>
    <w:tmpl w:val="6EECC6D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AAE1854"/>
    <w:multiLevelType w:val="multilevel"/>
    <w:tmpl w:val="F820A9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15498E"/>
    <w:multiLevelType w:val="hybridMultilevel"/>
    <w:tmpl w:val="0E6A712C"/>
    <w:lvl w:ilvl="0" w:tplc="02E8FA04">
      <w:start w:val="1"/>
      <w:numFmt w:val="decimal"/>
      <w:lvlText w:val="%1."/>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12" w15:restartNumberingAfterBreak="0">
    <w:nsid w:val="32440CDE"/>
    <w:multiLevelType w:val="hybridMultilevel"/>
    <w:tmpl w:val="85300C08"/>
    <w:lvl w:ilvl="0" w:tplc="2542BA02">
      <w:start w:val="1"/>
      <w:numFmt w:val="bullet"/>
      <w:lvlText w:val=""/>
      <w:lvlJc w:val="left"/>
      <w:pPr>
        <w:ind w:left="1551" w:hanging="360"/>
      </w:pPr>
      <w:rPr>
        <w:rFonts w:ascii="Symbol" w:hAnsi="Symbol" w:hint="default"/>
      </w:rPr>
    </w:lvl>
    <w:lvl w:ilvl="1" w:tplc="04090003">
      <w:start w:val="1"/>
      <w:numFmt w:val="bullet"/>
      <w:lvlText w:val="o"/>
      <w:lvlJc w:val="left"/>
      <w:pPr>
        <w:ind w:left="2271" w:hanging="360"/>
      </w:pPr>
      <w:rPr>
        <w:rFonts w:ascii="Courier New" w:hAnsi="Courier New" w:cs="Courier New" w:hint="default"/>
      </w:rPr>
    </w:lvl>
    <w:lvl w:ilvl="2" w:tplc="04090005" w:tentative="1">
      <w:start w:val="1"/>
      <w:numFmt w:val="bullet"/>
      <w:lvlText w:val=""/>
      <w:lvlJc w:val="left"/>
      <w:pPr>
        <w:ind w:left="2991" w:hanging="360"/>
      </w:pPr>
      <w:rPr>
        <w:rFonts w:ascii="Wingdings" w:hAnsi="Wingdings" w:hint="default"/>
      </w:rPr>
    </w:lvl>
    <w:lvl w:ilvl="3" w:tplc="04090001" w:tentative="1">
      <w:start w:val="1"/>
      <w:numFmt w:val="bullet"/>
      <w:lvlText w:val=""/>
      <w:lvlJc w:val="left"/>
      <w:pPr>
        <w:ind w:left="3711" w:hanging="360"/>
      </w:pPr>
      <w:rPr>
        <w:rFonts w:ascii="Symbol" w:hAnsi="Symbol" w:hint="default"/>
      </w:rPr>
    </w:lvl>
    <w:lvl w:ilvl="4" w:tplc="04090003" w:tentative="1">
      <w:start w:val="1"/>
      <w:numFmt w:val="bullet"/>
      <w:lvlText w:val="o"/>
      <w:lvlJc w:val="left"/>
      <w:pPr>
        <w:ind w:left="4431" w:hanging="360"/>
      </w:pPr>
      <w:rPr>
        <w:rFonts w:ascii="Courier New" w:hAnsi="Courier New" w:cs="Courier New" w:hint="default"/>
      </w:rPr>
    </w:lvl>
    <w:lvl w:ilvl="5" w:tplc="04090005" w:tentative="1">
      <w:start w:val="1"/>
      <w:numFmt w:val="bullet"/>
      <w:lvlText w:val=""/>
      <w:lvlJc w:val="left"/>
      <w:pPr>
        <w:ind w:left="5151" w:hanging="360"/>
      </w:pPr>
      <w:rPr>
        <w:rFonts w:ascii="Wingdings" w:hAnsi="Wingdings" w:hint="default"/>
      </w:rPr>
    </w:lvl>
    <w:lvl w:ilvl="6" w:tplc="04090001" w:tentative="1">
      <w:start w:val="1"/>
      <w:numFmt w:val="bullet"/>
      <w:lvlText w:val=""/>
      <w:lvlJc w:val="left"/>
      <w:pPr>
        <w:ind w:left="5871" w:hanging="360"/>
      </w:pPr>
      <w:rPr>
        <w:rFonts w:ascii="Symbol" w:hAnsi="Symbol" w:hint="default"/>
      </w:rPr>
    </w:lvl>
    <w:lvl w:ilvl="7" w:tplc="04090003" w:tentative="1">
      <w:start w:val="1"/>
      <w:numFmt w:val="bullet"/>
      <w:lvlText w:val="o"/>
      <w:lvlJc w:val="left"/>
      <w:pPr>
        <w:ind w:left="6591" w:hanging="360"/>
      </w:pPr>
      <w:rPr>
        <w:rFonts w:ascii="Courier New" w:hAnsi="Courier New" w:cs="Courier New" w:hint="default"/>
      </w:rPr>
    </w:lvl>
    <w:lvl w:ilvl="8" w:tplc="04090005" w:tentative="1">
      <w:start w:val="1"/>
      <w:numFmt w:val="bullet"/>
      <w:lvlText w:val=""/>
      <w:lvlJc w:val="left"/>
      <w:pPr>
        <w:ind w:left="7311" w:hanging="360"/>
      </w:pPr>
      <w:rPr>
        <w:rFonts w:ascii="Wingdings" w:hAnsi="Wingdings" w:hint="default"/>
      </w:rPr>
    </w:lvl>
  </w:abstractNum>
  <w:abstractNum w:abstractNumId="13" w15:restartNumberingAfterBreak="0">
    <w:nsid w:val="33E22C80"/>
    <w:multiLevelType w:val="hybridMultilevel"/>
    <w:tmpl w:val="E64A2E5A"/>
    <w:lvl w:ilvl="0" w:tplc="67B4C360">
      <w:start w:val="1"/>
      <w:numFmt w:val="decimal"/>
      <w:lvlText w:val="%1."/>
      <w:lvlJc w:val="left"/>
      <w:pPr>
        <w:ind w:left="55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65769E"/>
    <w:multiLevelType w:val="hybridMultilevel"/>
    <w:tmpl w:val="C7DCF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4A4E85"/>
    <w:multiLevelType w:val="hybridMultilevel"/>
    <w:tmpl w:val="341A4150"/>
    <w:lvl w:ilvl="0" w:tplc="9D881C66">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start w:val="1"/>
      <w:numFmt w:val="bullet"/>
      <w:lvlText w:val="o"/>
      <w:lvlJc w:val="left"/>
      <w:pPr>
        <w:ind w:left="3237" w:hanging="360"/>
      </w:pPr>
      <w:rPr>
        <w:rFonts w:ascii="Courier New" w:hAnsi="Courier New" w:cs="Courier New" w:hint="default"/>
      </w:rPr>
    </w:lvl>
    <w:lvl w:ilvl="5" w:tplc="04090005">
      <w:start w:val="1"/>
      <w:numFmt w:val="bullet"/>
      <w:lvlText w:val=""/>
      <w:lvlJc w:val="left"/>
      <w:pPr>
        <w:ind w:left="3957" w:hanging="360"/>
      </w:pPr>
      <w:rPr>
        <w:rFonts w:ascii="Wingdings" w:hAnsi="Wingdings" w:hint="default"/>
      </w:rPr>
    </w:lvl>
    <w:lvl w:ilvl="6" w:tplc="04090001">
      <w:start w:val="1"/>
      <w:numFmt w:val="bullet"/>
      <w:lvlText w:val=""/>
      <w:lvlJc w:val="left"/>
      <w:pPr>
        <w:ind w:left="4677" w:hanging="360"/>
      </w:pPr>
      <w:rPr>
        <w:rFonts w:ascii="Symbol" w:hAnsi="Symbol" w:hint="default"/>
      </w:rPr>
    </w:lvl>
    <w:lvl w:ilvl="7" w:tplc="04090003">
      <w:start w:val="1"/>
      <w:numFmt w:val="bullet"/>
      <w:lvlText w:val="o"/>
      <w:lvlJc w:val="left"/>
      <w:pPr>
        <w:ind w:left="5397" w:hanging="360"/>
      </w:pPr>
      <w:rPr>
        <w:rFonts w:ascii="Courier New" w:hAnsi="Courier New" w:cs="Courier New" w:hint="default"/>
      </w:rPr>
    </w:lvl>
    <w:lvl w:ilvl="8" w:tplc="04090005">
      <w:start w:val="1"/>
      <w:numFmt w:val="bullet"/>
      <w:lvlText w:val=""/>
      <w:lvlJc w:val="left"/>
      <w:pPr>
        <w:ind w:left="6117" w:hanging="360"/>
      </w:pPr>
      <w:rPr>
        <w:rFonts w:ascii="Wingdings" w:hAnsi="Wingdings" w:hint="default"/>
      </w:rPr>
    </w:lvl>
  </w:abstractNum>
  <w:abstractNum w:abstractNumId="16" w15:restartNumberingAfterBreak="0">
    <w:nsid w:val="3BF55312"/>
    <w:multiLevelType w:val="hybridMultilevel"/>
    <w:tmpl w:val="F24CFE8E"/>
    <w:lvl w:ilvl="0" w:tplc="3E42D5F0">
      <w:numFmt w:val="bullet"/>
      <w:lvlText w:val="-"/>
      <w:lvlJc w:val="left"/>
      <w:pPr>
        <w:ind w:left="720" w:hanging="360"/>
      </w:pPr>
      <w:rPr>
        <w:rFonts w:ascii="Calibri" w:eastAsia="Calibr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E5A8F"/>
    <w:multiLevelType w:val="hybridMultilevel"/>
    <w:tmpl w:val="C1E04794"/>
    <w:lvl w:ilvl="0" w:tplc="58D4582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371764B"/>
    <w:multiLevelType w:val="hybridMultilevel"/>
    <w:tmpl w:val="540CE584"/>
    <w:lvl w:ilvl="0" w:tplc="F9B427DA">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9" w15:restartNumberingAfterBreak="0">
    <w:nsid w:val="445770FE"/>
    <w:multiLevelType w:val="multilevel"/>
    <w:tmpl w:val="F820A94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451D3AD3"/>
    <w:multiLevelType w:val="multilevel"/>
    <w:tmpl w:val="EAE2A9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860FB5"/>
    <w:multiLevelType w:val="hybridMultilevel"/>
    <w:tmpl w:val="84BC8CE2"/>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ED20897"/>
    <w:multiLevelType w:val="hybridMultilevel"/>
    <w:tmpl w:val="891684FE"/>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535069"/>
    <w:multiLevelType w:val="hybridMultilevel"/>
    <w:tmpl w:val="0FA8E858"/>
    <w:lvl w:ilvl="0" w:tplc="9D881C66">
      <w:start w:val="1"/>
      <w:numFmt w:val="bullet"/>
      <w:lvlText w:val=""/>
      <w:lvlJc w:val="left"/>
      <w:pPr>
        <w:ind w:left="357" w:hanging="360"/>
      </w:pPr>
      <w:rPr>
        <w:rFonts w:ascii="Symbol" w:hAnsi="Symbol" w:hint="default"/>
      </w:rPr>
    </w:lvl>
    <w:lvl w:ilvl="1" w:tplc="04090005">
      <w:start w:val="1"/>
      <w:numFmt w:val="bullet"/>
      <w:lvlText w:val=""/>
      <w:lvlJc w:val="left"/>
      <w:pPr>
        <w:ind w:left="1077" w:hanging="360"/>
      </w:pPr>
      <w:rPr>
        <w:rFonts w:ascii="Wingdings" w:hAnsi="Wingdings"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start w:val="1"/>
      <w:numFmt w:val="bullet"/>
      <w:lvlText w:val="o"/>
      <w:lvlJc w:val="left"/>
      <w:pPr>
        <w:ind w:left="3237" w:hanging="360"/>
      </w:pPr>
      <w:rPr>
        <w:rFonts w:ascii="Courier New" w:hAnsi="Courier New" w:cs="Courier New" w:hint="default"/>
      </w:rPr>
    </w:lvl>
    <w:lvl w:ilvl="5" w:tplc="04090005">
      <w:start w:val="1"/>
      <w:numFmt w:val="bullet"/>
      <w:lvlText w:val=""/>
      <w:lvlJc w:val="left"/>
      <w:pPr>
        <w:ind w:left="3957" w:hanging="360"/>
      </w:pPr>
      <w:rPr>
        <w:rFonts w:ascii="Wingdings" w:hAnsi="Wingdings" w:hint="default"/>
      </w:rPr>
    </w:lvl>
    <w:lvl w:ilvl="6" w:tplc="04090001">
      <w:start w:val="1"/>
      <w:numFmt w:val="bullet"/>
      <w:lvlText w:val=""/>
      <w:lvlJc w:val="left"/>
      <w:pPr>
        <w:ind w:left="4677" w:hanging="360"/>
      </w:pPr>
      <w:rPr>
        <w:rFonts w:ascii="Symbol" w:hAnsi="Symbol" w:hint="default"/>
      </w:rPr>
    </w:lvl>
    <w:lvl w:ilvl="7" w:tplc="04090003">
      <w:start w:val="1"/>
      <w:numFmt w:val="bullet"/>
      <w:lvlText w:val="o"/>
      <w:lvlJc w:val="left"/>
      <w:pPr>
        <w:ind w:left="5397" w:hanging="360"/>
      </w:pPr>
      <w:rPr>
        <w:rFonts w:ascii="Courier New" w:hAnsi="Courier New" w:cs="Courier New" w:hint="default"/>
      </w:rPr>
    </w:lvl>
    <w:lvl w:ilvl="8" w:tplc="04090005">
      <w:start w:val="1"/>
      <w:numFmt w:val="bullet"/>
      <w:lvlText w:val=""/>
      <w:lvlJc w:val="left"/>
      <w:pPr>
        <w:ind w:left="6117" w:hanging="360"/>
      </w:pPr>
      <w:rPr>
        <w:rFonts w:ascii="Wingdings" w:hAnsi="Wingdings" w:hint="default"/>
      </w:rPr>
    </w:lvl>
  </w:abstractNum>
  <w:abstractNum w:abstractNumId="24" w15:restartNumberingAfterBreak="0">
    <w:nsid w:val="51FB6385"/>
    <w:multiLevelType w:val="hybridMultilevel"/>
    <w:tmpl w:val="29783FA8"/>
    <w:lvl w:ilvl="0" w:tplc="7CE6039E">
      <w:start w:val="1"/>
      <w:numFmt w:val="decimal"/>
      <w:lvlText w:val="%1."/>
      <w:lvlJc w:val="left"/>
      <w:pPr>
        <w:ind w:left="45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462EEF"/>
    <w:multiLevelType w:val="hybridMultilevel"/>
    <w:tmpl w:val="74D20DCE"/>
    <w:lvl w:ilvl="0" w:tplc="04090005">
      <w:start w:val="1"/>
      <w:numFmt w:val="bullet"/>
      <w:lvlText w:val=""/>
      <w:lvlJc w:val="left"/>
      <w:pPr>
        <w:ind w:left="1077" w:hanging="360"/>
      </w:pPr>
      <w:rPr>
        <w:rFonts w:ascii="Wingdings" w:hAnsi="Wingdings"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hint="default"/>
      </w:rPr>
    </w:lvl>
  </w:abstractNum>
  <w:abstractNum w:abstractNumId="26" w15:restartNumberingAfterBreak="0">
    <w:nsid w:val="586433AE"/>
    <w:multiLevelType w:val="hybridMultilevel"/>
    <w:tmpl w:val="9F1A2B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A11C5"/>
    <w:multiLevelType w:val="multilevel"/>
    <w:tmpl w:val="F820A94E"/>
    <w:lvl w:ilvl="0">
      <w:start w:val="1"/>
      <w:numFmt w:val="decimal"/>
      <w:lvlText w:val="%1."/>
      <w:lvlJc w:val="left"/>
      <w:pPr>
        <w:tabs>
          <w:tab w:val="num" w:pos="279"/>
        </w:tabs>
        <w:ind w:left="279" w:hanging="360"/>
      </w:pPr>
    </w:lvl>
    <w:lvl w:ilvl="1">
      <w:start w:val="1"/>
      <w:numFmt w:val="decimal"/>
      <w:lvlText w:val="%2."/>
      <w:lvlJc w:val="left"/>
      <w:pPr>
        <w:tabs>
          <w:tab w:val="num" w:pos="999"/>
        </w:tabs>
        <w:ind w:left="999" w:hanging="360"/>
      </w:pPr>
    </w:lvl>
    <w:lvl w:ilvl="2" w:tentative="1">
      <w:start w:val="1"/>
      <w:numFmt w:val="decimal"/>
      <w:lvlText w:val="%3."/>
      <w:lvlJc w:val="left"/>
      <w:pPr>
        <w:tabs>
          <w:tab w:val="num" w:pos="1719"/>
        </w:tabs>
        <w:ind w:left="1719" w:hanging="360"/>
      </w:pPr>
    </w:lvl>
    <w:lvl w:ilvl="3" w:tentative="1">
      <w:start w:val="1"/>
      <w:numFmt w:val="decimal"/>
      <w:lvlText w:val="%4."/>
      <w:lvlJc w:val="left"/>
      <w:pPr>
        <w:tabs>
          <w:tab w:val="num" w:pos="2439"/>
        </w:tabs>
        <w:ind w:left="2439" w:hanging="360"/>
      </w:pPr>
    </w:lvl>
    <w:lvl w:ilvl="4" w:tentative="1">
      <w:start w:val="1"/>
      <w:numFmt w:val="decimal"/>
      <w:lvlText w:val="%5."/>
      <w:lvlJc w:val="left"/>
      <w:pPr>
        <w:tabs>
          <w:tab w:val="num" w:pos="3159"/>
        </w:tabs>
        <w:ind w:left="3159" w:hanging="360"/>
      </w:pPr>
    </w:lvl>
    <w:lvl w:ilvl="5" w:tentative="1">
      <w:start w:val="1"/>
      <w:numFmt w:val="decimal"/>
      <w:lvlText w:val="%6."/>
      <w:lvlJc w:val="left"/>
      <w:pPr>
        <w:tabs>
          <w:tab w:val="num" w:pos="3879"/>
        </w:tabs>
        <w:ind w:left="3879" w:hanging="360"/>
      </w:pPr>
    </w:lvl>
    <w:lvl w:ilvl="6" w:tentative="1">
      <w:start w:val="1"/>
      <w:numFmt w:val="decimal"/>
      <w:lvlText w:val="%7."/>
      <w:lvlJc w:val="left"/>
      <w:pPr>
        <w:tabs>
          <w:tab w:val="num" w:pos="4599"/>
        </w:tabs>
        <w:ind w:left="4599" w:hanging="360"/>
      </w:pPr>
    </w:lvl>
    <w:lvl w:ilvl="7" w:tentative="1">
      <w:start w:val="1"/>
      <w:numFmt w:val="decimal"/>
      <w:lvlText w:val="%8."/>
      <w:lvlJc w:val="left"/>
      <w:pPr>
        <w:tabs>
          <w:tab w:val="num" w:pos="5319"/>
        </w:tabs>
        <w:ind w:left="5319" w:hanging="360"/>
      </w:pPr>
    </w:lvl>
    <w:lvl w:ilvl="8" w:tentative="1">
      <w:start w:val="1"/>
      <w:numFmt w:val="decimal"/>
      <w:lvlText w:val="%9."/>
      <w:lvlJc w:val="left"/>
      <w:pPr>
        <w:tabs>
          <w:tab w:val="num" w:pos="6039"/>
        </w:tabs>
        <w:ind w:left="6039" w:hanging="360"/>
      </w:pPr>
    </w:lvl>
  </w:abstractNum>
  <w:abstractNum w:abstractNumId="28" w15:restartNumberingAfterBreak="0">
    <w:nsid w:val="60BC4AAD"/>
    <w:multiLevelType w:val="hybridMultilevel"/>
    <w:tmpl w:val="29783FA8"/>
    <w:lvl w:ilvl="0" w:tplc="7CE6039E">
      <w:start w:val="1"/>
      <w:numFmt w:val="decimal"/>
      <w:lvlText w:val="%1."/>
      <w:lvlJc w:val="left"/>
      <w:pPr>
        <w:ind w:left="45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A865A0"/>
    <w:multiLevelType w:val="hybridMultilevel"/>
    <w:tmpl w:val="D7EE7984"/>
    <w:lvl w:ilvl="0" w:tplc="8E061B1C">
      <w:start w:val="1"/>
      <w:numFmt w:val="decimal"/>
      <w:lvlText w:val="%1."/>
      <w:lvlJc w:val="left"/>
      <w:pPr>
        <w:ind w:left="4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1A577B"/>
    <w:multiLevelType w:val="hybridMultilevel"/>
    <w:tmpl w:val="B9AA313C"/>
    <w:lvl w:ilvl="0" w:tplc="39A243B6">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D925916"/>
    <w:multiLevelType w:val="hybridMultilevel"/>
    <w:tmpl w:val="BD5867A6"/>
    <w:lvl w:ilvl="0" w:tplc="7CE6039E">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B577EC"/>
    <w:multiLevelType w:val="hybridMultilevel"/>
    <w:tmpl w:val="E2D2317A"/>
    <w:lvl w:ilvl="0" w:tplc="0409000F">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602C47"/>
    <w:multiLevelType w:val="hybridMultilevel"/>
    <w:tmpl w:val="BC4AE846"/>
    <w:lvl w:ilvl="0" w:tplc="7CE6039E">
      <w:start w:val="1"/>
      <w:numFmt w:val="decimal"/>
      <w:lvlText w:val="%1."/>
      <w:lvlJc w:val="left"/>
      <w:pPr>
        <w:ind w:left="542" w:hanging="360"/>
      </w:pPr>
      <w:rPr>
        <w:rFonts w:hint="default"/>
      </w:r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num w:numId="1">
    <w:abstractNumId w:val="32"/>
  </w:num>
  <w:num w:numId="2">
    <w:abstractNumId w:val="16"/>
  </w:num>
  <w:num w:numId="3">
    <w:abstractNumId w:val="6"/>
  </w:num>
  <w:num w:numId="4">
    <w:abstractNumId w:val="12"/>
  </w:num>
  <w:num w:numId="5">
    <w:abstractNumId w:val="21"/>
  </w:num>
  <w:num w:numId="6">
    <w:abstractNumId w:val="15"/>
  </w:num>
  <w:num w:numId="7">
    <w:abstractNumId w:val="23"/>
  </w:num>
  <w:num w:numId="8">
    <w:abstractNumId w:val="8"/>
  </w:num>
  <w:num w:numId="9">
    <w:abstractNumId w:val="17"/>
  </w:num>
  <w:num w:numId="10">
    <w:abstractNumId w:val="22"/>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
  </w:num>
  <w:num w:numId="15">
    <w:abstractNumId w:val="0"/>
  </w:num>
  <w:num w:numId="16">
    <w:abstractNumId w:val="17"/>
  </w:num>
  <w:num w:numId="17">
    <w:abstractNumId w:val="25"/>
  </w:num>
  <w:num w:numId="18">
    <w:abstractNumId w:val="10"/>
  </w:num>
  <w:num w:numId="19">
    <w:abstractNumId w:val="20"/>
  </w:num>
  <w:num w:numId="20">
    <w:abstractNumId w:val="26"/>
  </w:num>
  <w:num w:numId="21">
    <w:abstractNumId w:val="14"/>
  </w:num>
  <w:num w:numId="22">
    <w:abstractNumId w:val="18"/>
  </w:num>
  <w:num w:numId="23">
    <w:abstractNumId w:val="28"/>
  </w:num>
  <w:num w:numId="24">
    <w:abstractNumId w:val="29"/>
  </w:num>
  <w:num w:numId="25">
    <w:abstractNumId w:val="13"/>
  </w:num>
  <w:num w:numId="26">
    <w:abstractNumId w:val="24"/>
  </w:num>
  <w:num w:numId="27">
    <w:abstractNumId w:val="5"/>
  </w:num>
  <w:num w:numId="28">
    <w:abstractNumId w:val="31"/>
  </w:num>
  <w:num w:numId="29">
    <w:abstractNumId w:val="33"/>
  </w:num>
  <w:num w:numId="30">
    <w:abstractNumId w:val="11"/>
  </w:num>
  <w:num w:numId="31">
    <w:abstractNumId w:val="2"/>
  </w:num>
  <w:num w:numId="32">
    <w:abstractNumId w:val="4"/>
  </w:num>
  <w:num w:numId="33">
    <w:abstractNumId w:val="27"/>
  </w:num>
  <w:num w:numId="34">
    <w:abstractNumId w:val="19"/>
  </w:num>
  <w:num w:numId="3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ion, Brigitte">
    <w15:presenceInfo w15:providerId="AD" w15:userId="S-1-5-21-8740799-900759487-1415713722-1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963"/>
    <w:rsid w:val="00002716"/>
    <w:rsid w:val="00005610"/>
    <w:rsid w:val="00005791"/>
    <w:rsid w:val="000349DB"/>
    <w:rsid w:val="00037A9E"/>
    <w:rsid w:val="000405CF"/>
    <w:rsid w:val="000432E6"/>
    <w:rsid w:val="00043D33"/>
    <w:rsid w:val="000446EB"/>
    <w:rsid w:val="00050CD1"/>
    <w:rsid w:val="000539F1"/>
    <w:rsid w:val="00055A2A"/>
    <w:rsid w:val="00055B22"/>
    <w:rsid w:val="000615C1"/>
    <w:rsid w:val="000700F5"/>
    <w:rsid w:val="000727D2"/>
    <w:rsid w:val="000778A5"/>
    <w:rsid w:val="0008057B"/>
    <w:rsid w:val="000901ED"/>
    <w:rsid w:val="0009225C"/>
    <w:rsid w:val="000A17C4"/>
    <w:rsid w:val="000A1BE8"/>
    <w:rsid w:val="000B165E"/>
    <w:rsid w:val="000C7B84"/>
    <w:rsid w:val="000D261B"/>
    <w:rsid w:val="000D4B96"/>
    <w:rsid w:val="000D58A3"/>
    <w:rsid w:val="000E1B57"/>
    <w:rsid w:val="000E3ED4"/>
    <w:rsid w:val="000F0364"/>
    <w:rsid w:val="000F6644"/>
    <w:rsid w:val="000F7249"/>
    <w:rsid w:val="00100833"/>
    <w:rsid w:val="00103AFF"/>
    <w:rsid w:val="00104C11"/>
    <w:rsid w:val="00113EE8"/>
    <w:rsid w:val="0011455A"/>
    <w:rsid w:val="00114A65"/>
    <w:rsid w:val="00136CCB"/>
    <w:rsid w:val="00141699"/>
    <w:rsid w:val="00146C7E"/>
    <w:rsid w:val="00147000"/>
    <w:rsid w:val="00147249"/>
    <w:rsid w:val="00147F82"/>
    <w:rsid w:val="001560D9"/>
    <w:rsid w:val="00162A97"/>
    <w:rsid w:val="00163091"/>
    <w:rsid w:val="001645CB"/>
    <w:rsid w:val="00166305"/>
    <w:rsid w:val="001703C6"/>
    <w:rsid w:val="00173781"/>
    <w:rsid w:val="00175CAE"/>
    <w:rsid w:val="00180C75"/>
    <w:rsid w:val="001828DB"/>
    <w:rsid w:val="00182C43"/>
    <w:rsid w:val="00184146"/>
    <w:rsid w:val="001850FE"/>
    <w:rsid w:val="00185135"/>
    <w:rsid w:val="0019037C"/>
    <w:rsid w:val="00190465"/>
    <w:rsid w:val="001905A9"/>
    <w:rsid w:val="00191273"/>
    <w:rsid w:val="00191B76"/>
    <w:rsid w:val="001942A7"/>
    <w:rsid w:val="0019587B"/>
    <w:rsid w:val="001A163D"/>
    <w:rsid w:val="001A3223"/>
    <w:rsid w:val="001A441E"/>
    <w:rsid w:val="001A48EB"/>
    <w:rsid w:val="001B357F"/>
    <w:rsid w:val="001C3702"/>
    <w:rsid w:val="001C4656"/>
    <w:rsid w:val="001D1487"/>
    <w:rsid w:val="001E6330"/>
    <w:rsid w:val="001E73D0"/>
    <w:rsid w:val="001F23E6"/>
    <w:rsid w:val="001F4238"/>
    <w:rsid w:val="001F76C3"/>
    <w:rsid w:val="00200A38"/>
    <w:rsid w:val="00200A46"/>
    <w:rsid w:val="002079BA"/>
    <w:rsid w:val="00211532"/>
    <w:rsid w:val="00211B6F"/>
    <w:rsid w:val="002151F6"/>
    <w:rsid w:val="00216A7B"/>
    <w:rsid w:val="002177BE"/>
    <w:rsid w:val="00217CC3"/>
    <w:rsid w:val="00220AB6"/>
    <w:rsid w:val="0022120F"/>
    <w:rsid w:val="002219A9"/>
    <w:rsid w:val="0022754A"/>
    <w:rsid w:val="00236560"/>
    <w:rsid w:val="0023662E"/>
    <w:rsid w:val="00244445"/>
    <w:rsid w:val="00245D0F"/>
    <w:rsid w:val="00250C93"/>
    <w:rsid w:val="00251BEA"/>
    <w:rsid w:val="002548C3"/>
    <w:rsid w:val="00257ACD"/>
    <w:rsid w:val="00260165"/>
    <w:rsid w:val="00262908"/>
    <w:rsid w:val="002650F4"/>
    <w:rsid w:val="0026798D"/>
    <w:rsid w:val="002715FD"/>
    <w:rsid w:val="00285B33"/>
    <w:rsid w:val="00286000"/>
    <w:rsid w:val="002946CC"/>
    <w:rsid w:val="00296780"/>
    <w:rsid w:val="00296F08"/>
    <w:rsid w:val="002C1EC7"/>
    <w:rsid w:val="002C7EA3"/>
    <w:rsid w:val="002D0804"/>
    <w:rsid w:val="002D20AE"/>
    <w:rsid w:val="002D6C61"/>
    <w:rsid w:val="002E2104"/>
    <w:rsid w:val="002E6963"/>
    <w:rsid w:val="002F05D8"/>
    <w:rsid w:val="002F295E"/>
    <w:rsid w:val="002F2DE0"/>
    <w:rsid w:val="002F5E25"/>
    <w:rsid w:val="00312510"/>
    <w:rsid w:val="003125C3"/>
    <w:rsid w:val="00312AE6"/>
    <w:rsid w:val="00317D1A"/>
    <w:rsid w:val="003211FF"/>
    <w:rsid w:val="00327247"/>
    <w:rsid w:val="00327A9D"/>
    <w:rsid w:val="00330DF4"/>
    <w:rsid w:val="0033130E"/>
    <w:rsid w:val="003516CF"/>
    <w:rsid w:val="00356E17"/>
    <w:rsid w:val="0036020D"/>
    <w:rsid w:val="00360B73"/>
    <w:rsid w:val="00367F89"/>
    <w:rsid w:val="00370F06"/>
    <w:rsid w:val="00385A62"/>
    <w:rsid w:val="00386A89"/>
    <w:rsid w:val="003875B6"/>
    <w:rsid w:val="00390B81"/>
    <w:rsid w:val="0039648E"/>
    <w:rsid w:val="003A2317"/>
    <w:rsid w:val="003A5AFE"/>
    <w:rsid w:val="003A5D5F"/>
    <w:rsid w:val="003A7FFE"/>
    <w:rsid w:val="003B08B3"/>
    <w:rsid w:val="003B0A63"/>
    <w:rsid w:val="003B50E1"/>
    <w:rsid w:val="003B6D04"/>
    <w:rsid w:val="003C1746"/>
    <w:rsid w:val="003C58BF"/>
    <w:rsid w:val="003C6973"/>
    <w:rsid w:val="003D27AE"/>
    <w:rsid w:val="003D43A4"/>
    <w:rsid w:val="003D451D"/>
    <w:rsid w:val="003D509B"/>
    <w:rsid w:val="003D6716"/>
    <w:rsid w:val="003E69F0"/>
    <w:rsid w:val="003F13EA"/>
    <w:rsid w:val="003F2DD8"/>
    <w:rsid w:val="003F50B2"/>
    <w:rsid w:val="00401BFF"/>
    <w:rsid w:val="004021DA"/>
    <w:rsid w:val="00413B78"/>
    <w:rsid w:val="00416DDE"/>
    <w:rsid w:val="004215AA"/>
    <w:rsid w:val="00423503"/>
    <w:rsid w:val="00435F3C"/>
    <w:rsid w:val="0044411E"/>
    <w:rsid w:val="00446CEA"/>
    <w:rsid w:val="00453435"/>
    <w:rsid w:val="00461E9B"/>
    <w:rsid w:val="00463F9F"/>
    <w:rsid w:val="00466398"/>
    <w:rsid w:val="004710C4"/>
    <w:rsid w:val="0047298F"/>
    <w:rsid w:val="0049128B"/>
    <w:rsid w:val="00493B49"/>
    <w:rsid w:val="00493B8E"/>
    <w:rsid w:val="00495501"/>
    <w:rsid w:val="004A070A"/>
    <w:rsid w:val="004A320E"/>
    <w:rsid w:val="004A4E9C"/>
    <w:rsid w:val="004B1A3C"/>
    <w:rsid w:val="004B635B"/>
    <w:rsid w:val="004C1AC1"/>
    <w:rsid w:val="004C30DA"/>
    <w:rsid w:val="004D2CC3"/>
    <w:rsid w:val="004D35CB"/>
    <w:rsid w:val="004E1AFE"/>
    <w:rsid w:val="004E20E5"/>
    <w:rsid w:val="004E64EA"/>
    <w:rsid w:val="004E7139"/>
    <w:rsid w:val="004E7828"/>
    <w:rsid w:val="004F3C11"/>
    <w:rsid w:val="004F46AA"/>
    <w:rsid w:val="004F5B2A"/>
    <w:rsid w:val="004F6A70"/>
    <w:rsid w:val="004F6ACB"/>
    <w:rsid w:val="005018E3"/>
    <w:rsid w:val="00502ABF"/>
    <w:rsid w:val="00504DB0"/>
    <w:rsid w:val="00515546"/>
    <w:rsid w:val="00534034"/>
    <w:rsid w:val="0054420E"/>
    <w:rsid w:val="00544D1B"/>
    <w:rsid w:val="00545DC0"/>
    <w:rsid w:val="00545F6C"/>
    <w:rsid w:val="00552D21"/>
    <w:rsid w:val="0055720C"/>
    <w:rsid w:val="005573E2"/>
    <w:rsid w:val="0056423B"/>
    <w:rsid w:val="00573424"/>
    <w:rsid w:val="0057402F"/>
    <w:rsid w:val="00580985"/>
    <w:rsid w:val="005849D6"/>
    <w:rsid w:val="00585367"/>
    <w:rsid w:val="00592518"/>
    <w:rsid w:val="00592E87"/>
    <w:rsid w:val="00594C4D"/>
    <w:rsid w:val="0059767D"/>
    <w:rsid w:val="005A33B0"/>
    <w:rsid w:val="005A6F68"/>
    <w:rsid w:val="005B3658"/>
    <w:rsid w:val="005C27F1"/>
    <w:rsid w:val="005C2DC2"/>
    <w:rsid w:val="005C6D35"/>
    <w:rsid w:val="005D57C8"/>
    <w:rsid w:val="005D7761"/>
    <w:rsid w:val="005E0278"/>
    <w:rsid w:val="005E3CA0"/>
    <w:rsid w:val="005E44B1"/>
    <w:rsid w:val="005E5BFF"/>
    <w:rsid w:val="005E67B0"/>
    <w:rsid w:val="005E7047"/>
    <w:rsid w:val="005E777F"/>
    <w:rsid w:val="005E7952"/>
    <w:rsid w:val="005F106B"/>
    <w:rsid w:val="005F1CA7"/>
    <w:rsid w:val="005F43DD"/>
    <w:rsid w:val="005F4A98"/>
    <w:rsid w:val="005F51A9"/>
    <w:rsid w:val="005F7416"/>
    <w:rsid w:val="00600C11"/>
    <w:rsid w:val="00606B89"/>
    <w:rsid w:val="00616306"/>
    <w:rsid w:val="00625FB8"/>
    <w:rsid w:val="006261BD"/>
    <w:rsid w:val="00626EF7"/>
    <w:rsid w:val="00642D0D"/>
    <w:rsid w:val="0064734E"/>
    <w:rsid w:val="00650137"/>
    <w:rsid w:val="006509D7"/>
    <w:rsid w:val="0065521B"/>
    <w:rsid w:val="00662A8C"/>
    <w:rsid w:val="0066579E"/>
    <w:rsid w:val="00671C72"/>
    <w:rsid w:val="00671EF6"/>
    <w:rsid w:val="0067205B"/>
    <w:rsid w:val="006748F8"/>
    <w:rsid w:val="006773B9"/>
    <w:rsid w:val="00677FAC"/>
    <w:rsid w:val="00680489"/>
    <w:rsid w:val="0068370E"/>
    <w:rsid w:val="00687B49"/>
    <w:rsid w:val="00697927"/>
    <w:rsid w:val="006A3F14"/>
    <w:rsid w:val="006A48C1"/>
    <w:rsid w:val="006A7710"/>
    <w:rsid w:val="006A7A61"/>
    <w:rsid w:val="006B2FFB"/>
    <w:rsid w:val="006C10A2"/>
    <w:rsid w:val="006C1F18"/>
    <w:rsid w:val="006D40D5"/>
    <w:rsid w:val="006E757B"/>
    <w:rsid w:val="006F009A"/>
    <w:rsid w:val="006F3D93"/>
    <w:rsid w:val="006F3F0B"/>
    <w:rsid w:val="007019B1"/>
    <w:rsid w:val="00714821"/>
    <w:rsid w:val="00720A10"/>
    <w:rsid w:val="00721657"/>
    <w:rsid w:val="00727B1A"/>
    <w:rsid w:val="0073052D"/>
    <w:rsid w:val="00745C96"/>
    <w:rsid w:val="00747887"/>
    <w:rsid w:val="00752258"/>
    <w:rsid w:val="00753266"/>
    <w:rsid w:val="00755C88"/>
    <w:rsid w:val="0075687D"/>
    <w:rsid w:val="00762880"/>
    <w:rsid w:val="007639BD"/>
    <w:rsid w:val="007708F8"/>
    <w:rsid w:val="00771AE6"/>
    <w:rsid w:val="00772290"/>
    <w:rsid w:val="00777299"/>
    <w:rsid w:val="0078041C"/>
    <w:rsid w:val="007805E7"/>
    <w:rsid w:val="0078222A"/>
    <w:rsid w:val="007862D7"/>
    <w:rsid w:val="00787D48"/>
    <w:rsid w:val="00795430"/>
    <w:rsid w:val="007A4E50"/>
    <w:rsid w:val="007B18A7"/>
    <w:rsid w:val="007B250E"/>
    <w:rsid w:val="007C019C"/>
    <w:rsid w:val="007C27FC"/>
    <w:rsid w:val="007C33C4"/>
    <w:rsid w:val="007C51FF"/>
    <w:rsid w:val="007D50E4"/>
    <w:rsid w:val="0080189B"/>
    <w:rsid w:val="008028CE"/>
    <w:rsid w:val="00803F4B"/>
    <w:rsid w:val="0080792F"/>
    <w:rsid w:val="008141E0"/>
    <w:rsid w:val="00816F88"/>
    <w:rsid w:val="00822323"/>
    <w:rsid w:val="00833024"/>
    <w:rsid w:val="00834835"/>
    <w:rsid w:val="0083779D"/>
    <w:rsid w:val="00844A56"/>
    <w:rsid w:val="00846503"/>
    <w:rsid w:val="00852081"/>
    <w:rsid w:val="0086000D"/>
    <w:rsid w:val="0086622B"/>
    <w:rsid w:val="00871733"/>
    <w:rsid w:val="00874DFD"/>
    <w:rsid w:val="0088073E"/>
    <w:rsid w:val="00883086"/>
    <w:rsid w:val="008879FD"/>
    <w:rsid w:val="008906E9"/>
    <w:rsid w:val="00894706"/>
    <w:rsid w:val="00894C37"/>
    <w:rsid w:val="00894FC1"/>
    <w:rsid w:val="008A00EA"/>
    <w:rsid w:val="008A2778"/>
    <w:rsid w:val="008A3F93"/>
    <w:rsid w:val="008A5071"/>
    <w:rsid w:val="008A6236"/>
    <w:rsid w:val="008A6E1C"/>
    <w:rsid w:val="008A72FD"/>
    <w:rsid w:val="008B275A"/>
    <w:rsid w:val="008B2EDF"/>
    <w:rsid w:val="008B4728"/>
    <w:rsid w:val="008B54CB"/>
    <w:rsid w:val="008B5A3D"/>
    <w:rsid w:val="008C4010"/>
    <w:rsid w:val="008C4FDF"/>
    <w:rsid w:val="008C6B1F"/>
    <w:rsid w:val="008D217D"/>
    <w:rsid w:val="008F14F5"/>
    <w:rsid w:val="008F3BEC"/>
    <w:rsid w:val="008F4027"/>
    <w:rsid w:val="008F71C1"/>
    <w:rsid w:val="0090263E"/>
    <w:rsid w:val="00902D41"/>
    <w:rsid w:val="009070A1"/>
    <w:rsid w:val="00912751"/>
    <w:rsid w:val="00914004"/>
    <w:rsid w:val="00916322"/>
    <w:rsid w:val="0091771C"/>
    <w:rsid w:val="00924B64"/>
    <w:rsid w:val="009301F1"/>
    <w:rsid w:val="009431F8"/>
    <w:rsid w:val="0095617D"/>
    <w:rsid w:val="00956F3B"/>
    <w:rsid w:val="0096552D"/>
    <w:rsid w:val="00966CB5"/>
    <w:rsid w:val="00975786"/>
    <w:rsid w:val="00981CB7"/>
    <w:rsid w:val="00981DC9"/>
    <w:rsid w:val="00983E1F"/>
    <w:rsid w:val="00993F46"/>
    <w:rsid w:val="00997358"/>
    <w:rsid w:val="009A452B"/>
    <w:rsid w:val="009B050C"/>
    <w:rsid w:val="009B087F"/>
    <w:rsid w:val="009B787F"/>
    <w:rsid w:val="009C0D35"/>
    <w:rsid w:val="009C0E21"/>
    <w:rsid w:val="009C110B"/>
    <w:rsid w:val="009C3D42"/>
    <w:rsid w:val="009C5441"/>
    <w:rsid w:val="009D119F"/>
    <w:rsid w:val="009E0882"/>
    <w:rsid w:val="009E1645"/>
    <w:rsid w:val="009E33CD"/>
    <w:rsid w:val="009F3940"/>
    <w:rsid w:val="009F3EB2"/>
    <w:rsid w:val="009F4F19"/>
    <w:rsid w:val="009F6EB1"/>
    <w:rsid w:val="00A00FA0"/>
    <w:rsid w:val="00A20267"/>
    <w:rsid w:val="00A24EFE"/>
    <w:rsid w:val="00A255AC"/>
    <w:rsid w:val="00A3158C"/>
    <w:rsid w:val="00A330A8"/>
    <w:rsid w:val="00A33D68"/>
    <w:rsid w:val="00A33E32"/>
    <w:rsid w:val="00A40271"/>
    <w:rsid w:val="00A41A49"/>
    <w:rsid w:val="00A43A37"/>
    <w:rsid w:val="00A506AD"/>
    <w:rsid w:val="00A53E7C"/>
    <w:rsid w:val="00A60087"/>
    <w:rsid w:val="00A705E8"/>
    <w:rsid w:val="00A821EA"/>
    <w:rsid w:val="00A9392C"/>
    <w:rsid w:val="00A9462B"/>
    <w:rsid w:val="00A96197"/>
    <w:rsid w:val="00A97D59"/>
    <w:rsid w:val="00AA3E09"/>
    <w:rsid w:val="00AA4BEF"/>
    <w:rsid w:val="00AB4962"/>
    <w:rsid w:val="00AC0FFB"/>
    <w:rsid w:val="00AC2907"/>
    <w:rsid w:val="00AC3101"/>
    <w:rsid w:val="00AC4A9E"/>
    <w:rsid w:val="00AC7221"/>
    <w:rsid w:val="00AD7408"/>
    <w:rsid w:val="00AE5961"/>
    <w:rsid w:val="00AE6523"/>
    <w:rsid w:val="00AF0CA6"/>
    <w:rsid w:val="00AF237C"/>
    <w:rsid w:val="00AF4971"/>
    <w:rsid w:val="00B01046"/>
    <w:rsid w:val="00B11481"/>
    <w:rsid w:val="00B141DA"/>
    <w:rsid w:val="00B2193E"/>
    <w:rsid w:val="00B22251"/>
    <w:rsid w:val="00B30250"/>
    <w:rsid w:val="00B310F9"/>
    <w:rsid w:val="00B37866"/>
    <w:rsid w:val="00B412FB"/>
    <w:rsid w:val="00B44BDE"/>
    <w:rsid w:val="00B4576B"/>
    <w:rsid w:val="00B46350"/>
    <w:rsid w:val="00B53326"/>
    <w:rsid w:val="00B53EED"/>
    <w:rsid w:val="00B6136F"/>
    <w:rsid w:val="00B653F5"/>
    <w:rsid w:val="00B77187"/>
    <w:rsid w:val="00B83D5E"/>
    <w:rsid w:val="00B8460A"/>
    <w:rsid w:val="00B8650D"/>
    <w:rsid w:val="00B879B4"/>
    <w:rsid w:val="00B90F07"/>
    <w:rsid w:val="00B97BB9"/>
    <w:rsid w:val="00BA0009"/>
    <w:rsid w:val="00BA35C3"/>
    <w:rsid w:val="00BA4D89"/>
    <w:rsid w:val="00BB1863"/>
    <w:rsid w:val="00BB25EE"/>
    <w:rsid w:val="00BB363A"/>
    <w:rsid w:val="00BB5927"/>
    <w:rsid w:val="00BC10A0"/>
    <w:rsid w:val="00BC7BA2"/>
    <w:rsid w:val="00BD426B"/>
    <w:rsid w:val="00BD4D40"/>
    <w:rsid w:val="00BE2B4D"/>
    <w:rsid w:val="00C015F8"/>
    <w:rsid w:val="00C07E26"/>
    <w:rsid w:val="00C1011C"/>
    <w:rsid w:val="00C13CB2"/>
    <w:rsid w:val="00C177C5"/>
    <w:rsid w:val="00C23EBA"/>
    <w:rsid w:val="00C4038C"/>
    <w:rsid w:val="00C42BA2"/>
    <w:rsid w:val="00C44066"/>
    <w:rsid w:val="00C44E13"/>
    <w:rsid w:val="00C46808"/>
    <w:rsid w:val="00C62DFB"/>
    <w:rsid w:val="00C633FD"/>
    <w:rsid w:val="00C66F4D"/>
    <w:rsid w:val="00C717F8"/>
    <w:rsid w:val="00C803BA"/>
    <w:rsid w:val="00C87BCA"/>
    <w:rsid w:val="00C91C98"/>
    <w:rsid w:val="00C94506"/>
    <w:rsid w:val="00C954BC"/>
    <w:rsid w:val="00CA18FE"/>
    <w:rsid w:val="00CA1F0B"/>
    <w:rsid w:val="00CA6479"/>
    <w:rsid w:val="00CA6603"/>
    <w:rsid w:val="00CB06D4"/>
    <w:rsid w:val="00CB110F"/>
    <w:rsid w:val="00CB2A2E"/>
    <w:rsid w:val="00CB338A"/>
    <w:rsid w:val="00CB79C5"/>
    <w:rsid w:val="00CC0569"/>
    <w:rsid w:val="00CC1EA9"/>
    <w:rsid w:val="00CC411F"/>
    <w:rsid w:val="00CC4B75"/>
    <w:rsid w:val="00CC732E"/>
    <w:rsid w:val="00CD7207"/>
    <w:rsid w:val="00CE029F"/>
    <w:rsid w:val="00CE0DBE"/>
    <w:rsid w:val="00CE5E4D"/>
    <w:rsid w:val="00CE7C65"/>
    <w:rsid w:val="00CF02C4"/>
    <w:rsid w:val="00CF167F"/>
    <w:rsid w:val="00CF1B13"/>
    <w:rsid w:val="00CF72E5"/>
    <w:rsid w:val="00CF7C95"/>
    <w:rsid w:val="00D01F54"/>
    <w:rsid w:val="00D10FC7"/>
    <w:rsid w:val="00D20E99"/>
    <w:rsid w:val="00D21C83"/>
    <w:rsid w:val="00D2329D"/>
    <w:rsid w:val="00D23E8F"/>
    <w:rsid w:val="00D3091F"/>
    <w:rsid w:val="00D35BDD"/>
    <w:rsid w:val="00D43D3D"/>
    <w:rsid w:val="00D466E0"/>
    <w:rsid w:val="00D53FFC"/>
    <w:rsid w:val="00D63006"/>
    <w:rsid w:val="00D72301"/>
    <w:rsid w:val="00D7631B"/>
    <w:rsid w:val="00D91B97"/>
    <w:rsid w:val="00D93ACC"/>
    <w:rsid w:val="00D93C08"/>
    <w:rsid w:val="00D95DAC"/>
    <w:rsid w:val="00DA2F55"/>
    <w:rsid w:val="00DA4A9C"/>
    <w:rsid w:val="00DA4B5E"/>
    <w:rsid w:val="00DA6FD0"/>
    <w:rsid w:val="00DB1171"/>
    <w:rsid w:val="00DB1625"/>
    <w:rsid w:val="00DB2840"/>
    <w:rsid w:val="00DB35F3"/>
    <w:rsid w:val="00DC3F36"/>
    <w:rsid w:val="00DD4E07"/>
    <w:rsid w:val="00DD66B4"/>
    <w:rsid w:val="00DE1972"/>
    <w:rsid w:val="00DE27AB"/>
    <w:rsid w:val="00DE765D"/>
    <w:rsid w:val="00DF2AB3"/>
    <w:rsid w:val="00DF7250"/>
    <w:rsid w:val="00E00CAA"/>
    <w:rsid w:val="00E03B3C"/>
    <w:rsid w:val="00E03EBF"/>
    <w:rsid w:val="00E05209"/>
    <w:rsid w:val="00E13378"/>
    <w:rsid w:val="00E21B98"/>
    <w:rsid w:val="00E2258E"/>
    <w:rsid w:val="00E230CE"/>
    <w:rsid w:val="00E257CA"/>
    <w:rsid w:val="00E260C2"/>
    <w:rsid w:val="00E32596"/>
    <w:rsid w:val="00E368F7"/>
    <w:rsid w:val="00E36EB8"/>
    <w:rsid w:val="00E37FB8"/>
    <w:rsid w:val="00E40B07"/>
    <w:rsid w:val="00E42326"/>
    <w:rsid w:val="00E43544"/>
    <w:rsid w:val="00E44D89"/>
    <w:rsid w:val="00E46609"/>
    <w:rsid w:val="00E477EA"/>
    <w:rsid w:val="00E63B14"/>
    <w:rsid w:val="00E83810"/>
    <w:rsid w:val="00E86933"/>
    <w:rsid w:val="00E86D35"/>
    <w:rsid w:val="00E9282A"/>
    <w:rsid w:val="00E92D95"/>
    <w:rsid w:val="00E92D9E"/>
    <w:rsid w:val="00E97298"/>
    <w:rsid w:val="00E97753"/>
    <w:rsid w:val="00EA7DE7"/>
    <w:rsid w:val="00EB3BE0"/>
    <w:rsid w:val="00EB7A8A"/>
    <w:rsid w:val="00EC75C6"/>
    <w:rsid w:val="00ED753C"/>
    <w:rsid w:val="00EE3A64"/>
    <w:rsid w:val="00EF01CF"/>
    <w:rsid w:val="00EF24E1"/>
    <w:rsid w:val="00EF5FDF"/>
    <w:rsid w:val="00F03590"/>
    <w:rsid w:val="00F03622"/>
    <w:rsid w:val="00F03DA0"/>
    <w:rsid w:val="00F077FD"/>
    <w:rsid w:val="00F079C5"/>
    <w:rsid w:val="00F07F0F"/>
    <w:rsid w:val="00F14A53"/>
    <w:rsid w:val="00F17C02"/>
    <w:rsid w:val="00F203C0"/>
    <w:rsid w:val="00F204F3"/>
    <w:rsid w:val="00F238B3"/>
    <w:rsid w:val="00F2426D"/>
    <w:rsid w:val="00F25586"/>
    <w:rsid w:val="00F2651D"/>
    <w:rsid w:val="00F30294"/>
    <w:rsid w:val="00F31498"/>
    <w:rsid w:val="00F32FEF"/>
    <w:rsid w:val="00F37550"/>
    <w:rsid w:val="00F41620"/>
    <w:rsid w:val="00F42E13"/>
    <w:rsid w:val="00F42F1C"/>
    <w:rsid w:val="00F43B44"/>
    <w:rsid w:val="00F440E5"/>
    <w:rsid w:val="00F448F6"/>
    <w:rsid w:val="00F4725B"/>
    <w:rsid w:val="00F52741"/>
    <w:rsid w:val="00F53D8A"/>
    <w:rsid w:val="00F626F7"/>
    <w:rsid w:val="00F67849"/>
    <w:rsid w:val="00F724AC"/>
    <w:rsid w:val="00F736D9"/>
    <w:rsid w:val="00F7705D"/>
    <w:rsid w:val="00F9211C"/>
    <w:rsid w:val="00F97169"/>
    <w:rsid w:val="00FA095D"/>
    <w:rsid w:val="00FA421B"/>
    <w:rsid w:val="00FA6C8B"/>
    <w:rsid w:val="00FB0C06"/>
    <w:rsid w:val="00FB149A"/>
    <w:rsid w:val="00FB1819"/>
    <w:rsid w:val="00FB199C"/>
    <w:rsid w:val="00FB4139"/>
    <w:rsid w:val="00FB476E"/>
    <w:rsid w:val="00FC0D90"/>
    <w:rsid w:val="00FC5F2E"/>
    <w:rsid w:val="00FC7D8C"/>
    <w:rsid w:val="00FD3980"/>
    <w:rsid w:val="00FD3D4A"/>
    <w:rsid w:val="00FD431E"/>
    <w:rsid w:val="00FD5A2C"/>
    <w:rsid w:val="00FE0D47"/>
    <w:rsid w:val="00FE1D5C"/>
    <w:rsid w:val="00FE2F8B"/>
    <w:rsid w:val="00FE4FB8"/>
    <w:rsid w:val="00FE5204"/>
    <w:rsid w:val="00FE6DBD"/>
    <w:rsid w:val="00FF287F"/>
    <w:rsid w:val="00FF58C2"/>
    <w:rsid w:val="00FF74A8"/>
    <w:rsid w:val="00FF74B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85D99C-C2CB-4C0D-89FF-9267202FE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657"/>
    <w:pPr>
      <w:tabs>
        <w:tab w:val="left" w:pos="794"/>
        <w:tab w:val="left" w:pos="1191"/>
        <w:tab w:val="left" w:pos="1588"/>
        <w:tab w:val="left" w:pos="1985"/>
      </w:tabs>
      <w:overflowPunct w:val="0"/>
      <w:autoSpaceDE w:val="0"/>
      <w:autoSpaceDN w:val="0"/>
      <w:adjustRightInd w:val="0"/>
      <w:spacing w:before="120"/>
      <w:textAlignment w:val="baseline"/>
    </w:pPr>
    <w:rPr>
      <w:rFonts w:ascii="Calibri" w:hAnsi="Calibri"/>
      <w:sz w:val="24"/>
      <w:lang w:val="en-GB" w:eastAsia="en-US"/>
    </w:rPr>
  </w:style>
  <w:style w:type="paragraph" w:styleId="Heading1">
    <w:name w:val="heading 1"/>
    <w:basedOn w:val="Normal"/>
    <w:next w:val="Normal"/>
    <w:qFormat/>
    <w:rsid w:val="00B37866"/>
    <w:pPr>
      <w:keepNext/>
      <w:keepLines/>
      <w:spacing w:before="280"/>
      <w:ind w:left="794" w:hanging="794"/>
      <w:outlineLvl w:val="0"/>
    </w:pPr>
    <w:rPr>
      <w:b/>
      <w:sz w:val="28"/>
    </w:rPr>
  </w:style>
  <w:style w:type="paragraph" w:styleId="Heading2">
    <w:name w:val="heading 2"/>
    <w:basedOn w:val="Heading1"/>
    <w:next w:val="Normal"/>
    <w:qFormat/>
    <w:rsid w:val="00B37866"/>
    <w:pPr>
      <w:spacing w:before="200"/>
      <w:outlineLvl w:val="1"/>
    </w:pPr>
    <w:rPr>
      <w:sz w:val="24"/>
    </w:rPr>
  </w:style>
  <w:style w:type="paragraph" w:styleId="Heading3">
    <w:name w:val="heading 3"/>
    <w:basedOn w:val="Heading1"/>
    <w:next w:val="Normal"/>
    <w:qFormat/>
    <w:rsid w:val="00B37866"/>
    <w:pPr>
      <w:spacing w:before="200"/>
      <w:outlineLvl w:val="2"/>
    </w:pPr>
    <w:rPr>
      <w:sz w:val="24"/>
    </w:rPr>
  </w:style>
  <w:style w:type="paragraph" w:styleId="Heading4">
    <w:name w:val="heading 4"/>
    <w:basedOn w:val="Heading3"/>
    <w:next w:val="Normal"/>
    <w:qFormat/>
    <w:rsid w:val="00B37866"/>
    <w:pPr>
      <w:tabs>
        <w:tab w:val="clear" w:pos="794"/>
        <w:tab w:val="left" w:pos="992"/>
      </w:tabs>
      <w:ind w:left="992" w:hanging="992"/>
      <w:outlineLvl w:val="3"/>
    </w:pPr>
  </w:style>
  <w:style w:type="paragraph" w:styleId="Heading5">
    <w:name w:val="heading 5"/>
    <w:basedOn w:val="Heading4"/>
    <w:next w:val="Normal"/>
    <w:qFormat/>
    <w:rsid w:val="00B37866"/>
    <w:pPr>
      <w:outlineLvl w:val="4"/>
    </w:pPr>
  </w:style>
  <w:style w:type="paragraph" w:styleId="Heading6">
    <w:name w:val="heading 6"/>
    <w:basedOn w:val="Heading4"/>
    <w:next w:val="Normal"/>
    <w:qFormat/>
    <w:rsid w:val="00B37866"/>
    <w:pPr>
      <w:tabs>
        <w:tab w:val="clear" w:pos="992"/>
        <w:tab w:val="clear" w:pos="1191"/>
      </w:tabs>
      <w:ind w:left="1588" w:hanging="1588"/>
      <w:outlineLvl w:val="5"/>
    </w:pPr>
  </w:style>
  <w:style w:type="paragraph" w:styleId="Heading7">
    <w:name w:val="heading 7"/>
    <w:basedOn w:val="Heading6"/>
    <w:next w:val="Normal"/>
    <w:qFormat/>
    <w:rsid w:val="00B37866"/>
    <w:pPr>
      <w:outlineLvl w:val="6"/>
    </w:pPr>
  </w:style>
  <w:style w:type="paragraph" w:styleId="Heading8">
    <w:name w:val="heading 8"/>
    <w:basedOn w:val="Heading6"/>
    <w:next w:val="Normal"/>
    <w:qFormat/>
    <w:rsid w:val="00B37866"/>
    <w:pPr>
      <w:outlineLvl w:val="7"/>
    </w:pPr>
  </w:style>
  <w:style w:type="paragraph" w:styleId="Heading9">
    <w:name w:val="heading 9"/>
    <w:basedOn w:val="Heading6"/>
    <w:next w:val="Normal"/>
    <w:qFormat/>
    <w:rsid w:val="00B378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B37866"/>
  </w:style>
  <w:style w:type="paragraph" w:styleId="TOC4">
    <w:name w:val="toc 4"/>
    <w:basedOn w:val="TOC3"/>
    <w:semiHidden/>
    <w:rsid w:val="00B37866"/>
  </w:style>
  <w:style w:type="paragraph" w:styleId="TOC3">
    <w:name w:val="toc 3"/>
    <w:basedOn w:val="TOC2"/>
    <w:rsid w:val="00B37866"/>
  </w:style>
  <w:style w:type="paragraph" w:styleId="TOC2">
    <w:name w:val="toc 2"/>
    <w:basedOn w:val="TOC1"/>
    <w:rsid w:val="00B37866"/>
    <w:pPr>
      <w:spacing w:before="120"/>
    </w:pPr>
  </w:style>
  <w:style w:type="paragraph" w:styleId="TOC1">
    <w:name w:val="toc 1"/>
    <w:basedOn w:val="Normal"/>
    <w:rsid w:val="00B37866"/>
    <w:pPr>
      <w:keepLines/>
      <w:tabs>
        <w:tab w:val="clear" w:pos="794"/>
        <w:tab w:val="clear" w:pos="1191"/>
        <w:tab w:val="clear" w:pos="1588"/>
        <w:tab w:val="clear" w:pos="1985"/>
        <w:tab w:val="left" w:pos="964"/>
        <w:tab w:val="left" w:leader="dot" w:pos="8647"/>
        <w:tab w:val="center" w:pos="9526"/>
      </w:tabs>
      <w:spacing w:before="240"/>
      <w:ind w:left="964" w:hanging="964"/>
    </w:pPr>
  </w:style>
  <w:style w:type="paragraph" w:styleId="TOC7">
    <w:name w:val="toc 7"/>
    <w:basedOn w:val="TOC4"/>
    <w:semiHidden/>
    <w:rsid w:val="00B37866"/>
  </w:style>
  <w:style w:type="paragraph" w:styleId="TOC6">
    <w:name w:val="toc 6"/>
    <w:basedOn w:val="TOC4"/>
    <w:semiHidden/>
    <w:rsid w:val="00B37866"/>
  </w:style>
  <w:style w:type="paragraph" w:styleId="TOC5">
    <w:name w:val="toc 5"/>
    <w:basedOn w:val="TOC4"/>
    <w:semiHidden/>
    <w:rsid w:val="00B37866"/>
  </w:style>
  <w:style w:type="paragraph" w:styleId="Index7">
    <w:name w:val="index 7"/>
    <w:basedOn w:val="Normal"/>
    <w:next w:val="Normal"/>
    <w:semiHidden/>
    <w:rsid w:val="00B37866"/>
    <w:pPr>
      <w:ind w:left="1698"/>
    </w:pPr>
  </w:style>
  <w:style w:type="paragraph" w:styleId="Index6">
    <w:name w:val="index 6"/>
    <w:basedOn w:val="Normal"/>
    <w:next w:val="Normal"/>
    <w:semiHidden/>
    <w:rsid w:val="00B37866"/>
    <w:pPr>
      <w:ind w:left="1415"/>
    </w:pPr>
  </w:style>
  <w:style w:type="paragraph" w:styleId="Index5">
    <w:name w:val="index 5"/>
    <w:basedOn w:val="Normal"/>
    <w:next w:val="Normal"/>
    <w:semiHidden/>
    <w:rsid w:val="00B37866"/>
    <w:pPr>
      <w:ind w:left="1132"/>
    </w:pPr>
  </w:style>
  <w:style w:type="paragraph" w:styleId="Index4">
    <w:name w:val="index 4"/>
    <w:basedOn w:val="Normal"/>
    <w:next w:val="Normal"/>
    <w:semiHidden/>
    <w:rsid w:val="00B37866"/>
    <w:pPr>
      <w:ind w:left="849"/>
    </w:pPr>
  </w:style>
  <w:style w:type="paragraph" w:styleId="Index3">
    <w:name w:val="index 3"/>
    <w:basedOn w:val="Normal"/>
    <w:next w:val="Normal"/>
    <w:semiHidden/>
    <w:rsid w:val="00B37866"/>
    <w:pPr>
      <w:ind w:left="566"/>
    </w:pPr>
  </w:style>
  <w:style w:type="paragraph" w:styleId="Index2">
    <w:name w:val="index 2"/>
    <w:basedOn w:val="Normal"/>
    <w:next w:val="Normal"/>
    <w:semiHidden/>
    <w:rsid w:val="00B37866"/>
    <w:pPr>
      <w:ind w:left="283"/>
    </w:pPr>
  </w:style>
  <w:style w:type="paragraph" w:styleId="Index1">
    <w:name w:val="index 1"/>
    <w:basedOn w:val="Normal"/>
    <w:next w:val="Normal"/>
    <w:semiHidden/>
    <w:rsid w:val="00B37866"/>
  </w:style>
  <w:style w:type="character" w:styleId="LineNumber">
    <w:name w:val="line number"/>
    <w:basedOn w:val="DefaultParagraphFont"/>
    <w:rsid w:val="00B37866"/>
  </w:style>
  <w:style w:type="paragraph" w:styleId="IndexHeading">
    <w:name w:val="index heading"/>
    <w:basedOn w:val="Normal"/>
    <w:next w:val="Index1"/>
    <w:semiHidden/>
    <w:rsid w:val="00B37866"/>
  </w:style>
  <w:style w:type="paragraph" w:styleId="Footer">
    <w:name w:val="footer"/>
    <w:basedOn w:val="Normal"/>
    <w:link w:val="FooterChar"/>
    <w:uiPriority w:val="99"/>
    <w:rsid w:val="00B37866"/>
    <w:pPr>
      <w:tabs>
        <w:tab w:val="clear" w:pos="794"/>
        <w:tab w:val="clear" w:pos="1191"/>
        <w:tab w:val="clear" w:pos="1588"/>
        <w:tab w:val="clear" w:pos="1985"/>
        <w:tab w:val="left" w:pos="5954"/>
        <w:tab w:val="right" w:pos="9639"/>
      </w:tabs>
      <w:spacing w:before="0"/>
    </w:pPr>
    <w:rPr>
      <w:caps/>
      <w:noProof/>
      <w:sz w:val="16"/>
      <w:lang w:val="fr-FR"/>
    </w:rPr>
  </w:style>
  <w:style w:type="paragraph" w:styleId="Header">
    <w:name w:val="header"/>
    <w:basedOn w:val="Normal"/>
    <w:link w:val="HeaderChar"/>
    <w:uiPriority w:val="99"/>
    <w:rsid w:val="00B37866"/>
    <w:pPr>
      <w:tabs>
        <w:tab w:val="clear" w:pos="794"/>
        <w:tab w:val="clear" w:pos="1191"/>
        <w:tab w:val="clear" w:pos="1588"/>
        <w:tab w:val="clear" w:pos="1985"/>
      </w:tabs>
      <w:spacing w:before="0"/>
      <w:jc w:val="center"/>
    </w:pPr>
    <w:rPr>
      <w:sz w:val="18"/>
      <w:lang w:val="fr-FR"/>
    </w:rPr>
  </w:style>
  <w:style w:type="character" w:styleId="FootnoteReference">
    <w:name w:val="footnote reference"/>
    <w:rsid w:val="00F52741"/>
    <w:rPr>
      <w:rFonts w:ascii="Calibri" w:hAnsi="Calibri"/>
      <w:position w:val="6"/>
      <w:sz w:val="18"/>
    </w:rPr>
  </w:style>
  <w:style w:type="paragraph" w:styleId="FootnoteText">
    <w:name w:val="footnote text"/>
    <w:basedOn w:val="Normal"/>
    <w:rsid w:val="00B37866"/>
    <w:pPr>
      <w:keepLines/>
      <w:tabs>
        <w:tab w:val="left" w:pos="255"/>
      </w:tabs>
      <w:ind w:left="255" w:hanging="255"/>
    </w:pPr>
  </w:style>
  <w:style w:type="paragraph" w:styleId="NormalIndent">
    <w:name w:val="Normal Indent"/>
    <w:basedOn w:val="Normal"/>
    <w:rsid w:val="00B37866"/>
    <w:pPr>
      <w:ind w:left="794"/>
    </w:pPr>
  </w:style>
  <w:style w:type="paragraph" w:customStyle="1" w:styleId="enumlev1">
    <w:name w:val="enumlev1"/>
    <w:basedOn w:val="Normal"/>
    <w:link w:val="enumlev1Char"/>
    <w:rsid w:val="00B37866"/>
    <w:pPr>
      <w:spacing w:before="80"/>
      <w:ind w:left="794" w:hanging="794"/>
    </w:pPr>
  </w:style>
  <w:style w:type="paragraph" w:customStyle="1" w:styleId="enumlev2">
    <w:name w:val="enumlev2"/>
    <w:basedOn w:val="enumlev1"/>
    <w:link w:val="enumlev2Char"/>
    <w:qFormat/>
    <w:rsid w:val="00B37866"/>
    <w:pPr>
      <w:ind w:left="1191" w:hanging="397"/>
    </w:pPr>
  </w:style>
  <w:style w:type="paragraph" w:customStyle="1" w:styleId="enumlev3">
    <w:name w:val="enumlev3"/>
    <w:basedOn w:val="enumlev2"/>
    <w:rsid w:val="00B37866"/>
    <w:pPr>
      <w:ind w:left="1588"/>
    </w:pPr>
  </w:style>
  <w:style w:type="paragraph" w:customStyle="1" w:styleId="Normalaftertitle">
    <w:name w:val="Normal after title"/>
    <w:basedOn w:val="Normal"/>
    <w:next w:val="Normal"/>
    <w:rsid w:val="00B37866"/>
    <w:pPr>
      <w:spacing w:before="280"/>
    </w:pPr>
  </w:style>
  <w:style w:type="paragraph" w:customStyle="1" w:styleId="Equation">
    <w:name w:val="Equation"/>
    <w:basedOn w:val="Normal"/>
    <w:rsid w:val="00B37866"/>
    <w:pPr>
      <w:tabs>
        <w:tab w:val="clear" w:pos="1191"/>
        <w:tab w:val="clear" w:pos="1588"/>
        <w:tab w:val="clear" w:pos="1985"/>
        <w:tab w:val="center" w:pos="4820"/>
        <w:tab w:val="right" w:pos="9639"/>
      </w:tabs>
    </w:pPr>
  </w:style>
  <w:style w:type="paragraph" w:customStyle="1" w:styleId="toc0">
    <w:name w:val="toc 0"/>
    <w:basedOn w:val="Normal"/>
    <w:next w:val="TOC1"/>
    <w:rsid w:val="00B37866"/>
    <w:pPr>
      <w:tabs>
        <w:tab w:val="clear" w:pos="794"/>
        <w:tab w:val="clear" w:pos="1191"/>
        <w:tab w:val="clear" w:pos="1588"/>
        <w:tab w:val="clear" w:pos="1985"/>
        <w:tab w:val="right" w:pos="9781"/>
      </w:tabs>
    </w:pPr>
    <w:rPr>
      <w:b/>
    </w:rPr>
  </w:style>
  <w:style w:type="paragraph" w:customStyle="1" w:styleId="AnnexNo">
    <w:name w:val="Annex_No"/>
    <w:basedOn w:val="Normal"/>
    <w:next w:val="Annexref"/>
    <w:rsid w:val="00B37866"/>
    <w:pPr>
      <w:keepNext/>
      <w:keepLines/>
      <w:spacing w:before="480" w:after="80"/>
      <w:jc w:val="center"/>
    </w:pPr>
    <w:rPr>
      <w:caps/>
      <w:sz w:val="28"/>
    </w:rPr>
  </w:style>
  <w:style w:type="paragraph" w:customStyle="1" w:styleId="ASN1">
    <w:name w:val="ASN.1"/>
    <w:basedOn w:val="Normal"/>
    <w:rsid w:val="00B3786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Note">
    <w:name w:val="Note"/>
    <w:basedOn w:val="Normal"/>
    <w:uiPriority w:val="99"/>
    <w:rsid w:val="00B37866"/>
    <w:pPr>
      <w:spacing w:before="80"/>
    </w:pPr>
  </w:style>
  <w:style w:type="paragraph" w:styleId="TOC9">
    <w:name w:val="toc 9"/>
    <w:basedOn w:val="TOC3"/>
    <w:next w:val="Normal"/>
    <w:semiHidden/>
    <w:rsid w:val="00B37866"/>
  </w:style>
  <w:style w:type="paragraph" w:customStyle="1" w:styleId="Source">
    <w:name w:val="Source"/>
    <w:basedOn w:val="Normal"/>
    <w:next w:val="Normalaftertitle"/>
    <w:rsid w:val="001A163D"/>
    <w:rPr>
      <w:b/>
    </w:rPr>
  </w:style>
  <w:style w:type="paragraph" w:customStyle="1" w:styleId="Title1">
    <w:name w:val="Title 1"/>
    <w:basedOn w:val="Source"/>
    <w:next w:val="Title2"/>
    <w:rsid w:val="00F52741"/>
    <w:pPr>
      <w:tabs>
        <w:tab w:val="clear" w:pos="794"/>
        <w:tab w:val="clear" w:pos="1191"/>
        <w:tab w:val="clear" w:pos="1588"/>
        <w:tab w:val="clear" w:pos="1985"/>
        <w:tab w:val="left" w:pos="567"/>
        <w:tab w:val="left" w:pos="1134"/>
        <w:tab w:val="left" w:pos="1701"/>
        <w:tab w:val="left" w:pos="2268"/>
        <w:tab w:val="left" w:pos="2835"/>
      </w:tabs>
      <w:spacing w:before="240"/>
    </w:pPr>
    <w:rPr>
      <w:rFonts w:cs="Times New Roman Bold"/>
    </w:rPr>
  </w:style>
  <w:style w:type="paragraph" w:customStyle="1" w:styleId="Title2">
    <w:name w:val="Title 2"/>
    <w:basedOn w:val="Title1"/>
    <w:next w:val="Title3"/>
    <w:rsid w:val="00B37866"/>
  </w:style>
  <w:style w:type="paragraph" w:customStyle="1" w:styleId="Title3">
    <w:name w:val="Title 3"/>
    <w:basedOn w:val="Title2"/>
    <w:next w:val="Title4"/>
    <w:rsid w:val="00B37866"/>
  </w:style>
  <w:style w:type="paragraph" w:customStyle="1" w:styleId="Title4">
    <w:name w:val="Title 4"/>
    <w:basedOn w:val="Title3"/>
    <w:next w:val="Heading1"/>
    <w:rsid w:val="00B37866"/>
  </w:style>
  <w:style w:type="paragraph" w:customStyle="1" w:styleId="FirstFooter">
    <w:name w:val="FirstFooter"/>
    <w:basedOn w:val="Footer"/>
    <w:rsid w:val="00B37866"/>
    <w:pPr>
      <w:tabs>
        <w:tab w:val="clear" w:pos="5954"/>
        <w:tab w:val="clear" w:pos="9639"/>
      </w:tabs>
      <w:overflowPunct/>
      <w:autoSpaceDE/>
      <w:autoSpaceDN/>
      <w:adjustRightInd/>
      <w:spacing w:before="40"/>
      <w:textAlignment w:val="auto"/>
    </w:pPr>
    <w:rPr>
      <w:caps w:val="0"/>
      <w:noProof w:val="0"/>
    </w:rPr>
  </w:style>
  <w:style w:type="paragraph" w:customStyle="1" w:styleId="Annexref">
    <w:name w:val="Annex_ref"/>
    <w:basedOn w:val="Normal"/>
    <w:next w:val="Annextitle"/>
    <w:rsid w:val="00B37866"/>
    <w:pPr>
      <w:keepNext/>
      <w:keepLines/>
      <w:spacing w:after="280"/>
      <w:jc w:val="center"/>
    </w:pPr>
  </w:style>
  <w:style w:type="paragraph" w:customStyle="1" w:styleId="Annextitle">
    <w:name w:val="Annex_title"/>
    <w:basedOn w:val="Normal"/>
    <w:next w:val="Normalaftertitle"/>
    <w:rsid w:val="00F52741"/>
    <w:pPr>
      <w:keepNext/>
      <w:keepLines/>
      <w:spacing w:before="240" w:after="280"/>
      <w:jc w:val="center"/>
    </w:pPr>
    <w:rPr>
      <w:b/>
      <w:sz w:val="28"/>
    </w:rPr>
  </w:style>
  <w:style w:type="character" w:customStyle="1" w:styleId="Appdef">
    <w:name w:val="App_def"/>
    <w:rsid w:val="00F52741"/>
    <w:rPr>
      <w:rFonts w:ascii="Calibri" w:hAnsi="Calibri"/>
      <w:b/>
    </w:rPr>
  </w:style>
  <w:style w:type="character" w:customStyle="1" w:styleId="Appref">
    <w:name w:val="App_ref"/>
    <w:rsid w:val="00F52741"/>
    <w:rPr>
      <w:rFonts w:ascii="Calibri" w:hAnsi="Calibri"/>
    </w:rPr>
  </w:style>
  <w:style w:type="paragraph" w:customStyle="1" w:styleId="AppendixNo">
    <w:name w:val="Appendix_No"/>
    <w:basedOn w:val="AnnexNo"/>
    <w:next w:val="Annexref"/>
    <w:rsid w:val="00B37866"/>
  </w:style>
  <w:style w:type="paragraph" w:customStyle="1" w:styleId="Appendixref">
    <w:name w:val="Appendix_ref"/>
    <w:basedOn w:val="Annexref"/>
    <w:next w:val="Annextitle"/>
    <w:rsid w:val="00B37866"/>
  </w:style>
  <w:style w:type="paragraph" w:customStyle="1" w:styleId="Appendixtitle">
    <w:name w:val="Appendix_title"/>
    <w:basedOn w:val="Annextitle"/>
    <w:next w:val="Normalaftertitle"/>
    <w:rsid w:val="00B37866"/>
  </w:style>
  <w:style w:type="character" w:customStyle="1" w:styleId="Artdef">
    <w:name w:val="Art_def"/>
    <w:rsid w:val="00F52741"/>
    <w:rPr>
      <w:rFonts w:ascii="Calibri" w:hAnsi="Calibri"/>
      <w:b/>
    </w:rPr>
  </w:style>
  <w:style w:type="paragraph" w:customStyle="1" w:styleId="Artheading">
    <w:name w:val="Art_heading"/>
    <w:basedOn w:val="Normal"/>
    <w:next w:val="Normalaftertitle"/>
    <w:rsid w:val="00F52741"/>
    <w:pPr>
      <w:spacing w:before="480"/>
      <w:jc w:val="center"/>
    </w:pPr>
    <w:rPr>
      <w:b/>
      <w:sz w:val="28"/>
    </w:rPr>
  </w:style>
  <w:style w:type="paragraph" w:customStyle="1" w:styleId="ArtNo">
    <w:name w:val="Art_No"/>
    <w:basedOn w:val="Normal"/>
    <w:next w:val="Arttitle"/>
    <w:rsid w:val="00B37866"/>
    <w:pPr>
      <w:keepNext/>
      <w:keepLines/>
      <w:spacing w:before="480"/>
      <w:jc w:val="center"/>
    </w:pPr>
    <w:rPr>
      <w:caps/>
      <w:sz w:val="28"/>
    </w:rPr>
  </w:style>
  <w:style w:type="paragraph" w:customStyle="1" w:styleId="Arttitle">
    <w:name w:val="Art_title"/>
    <w:basedOn w:val="Normal"/>
    <w:next w:val="Normalaftertitle"/>
    <w:rsid w:val="00B37866"/>
    <w:pPr>
      <w:keepNext/>
      <w:keepLines/>
      <w:spacing w:before="240"/>
      <w:jc w:val="center"/>
    </w:pPr>
    <w:rPr>
      <w:b/>
      <w:sz w:val="28"/>
    </w:rPr>
  </w:style>
  <w:style w:type="character" w:customStyle="1" w:styleId="Artref">
    <w:name w:val="Art_ref"/>
    <w:basedOn w:val="DefaultParagraphFont"/>
    <w:rsid w:val="00B37866"/>
  </w:style>
  <w:style w:type="paragraph" w:customStyle="1" w:styleId="Call">
    <w:name w:val="Call"/>
    <w:basedOn w:val="Normal"/>
    <w:next w:val="Normal"/>
    <w:rsid w:val="00B37866"/>
    <w:pPr>
      <w:keepNext/>
      <w:keepLines/>
      <w:spacing w:before="160"/>
      <w:ind w:left="794"/>
    </w:pPr>
    <w:rPr>
      <w:i/>
    </w:rPr>
  </w:style>
  <w:style w:type="paragraph" w:customStyle="1" w:styleId="ChapNo">
    <w:name w:val="Chap_No"/>
    <w:basedOn w:val="ArtNo"/>
    <w:next w:val="Chaptitle"/>
    <w:rsid w:val="00F52741"/>
    <w:rPr>
      <w:b/>
    </w:rPr>
  </w:style>
  <w:style w:type="paragraph" w:customStyle="1" w:styleId="Chaptitle">
    <w:name w:val="Chap_title"/>
    <w:basedOn w:val="Arttitle"/>
    <w:next w:val="Normalaftertitle"/>
    <w:rsid w:val="00B37866"/>
  </w:style>
  <w:style w:type="paragraph" w:customStyle="1" w:styleId="ddate">
    <w:name w:val="ddate"/>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dnum">
    <w:name w:val="dnum"/>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b/>
      <w:bCs/>
    </w:rPr>
  </w:style>
  <w:style w:type="paragraph" w:customStyle="1" w:styleId="dorlang">
    <w:name w:val="dorlang"/>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character" w:styleId="EndnoteReference">
    <w:name w:val="endnote reference"/>
    <w:semiHidden/>
    <w:rsid w:val="00B37866"/>
    <w:rPr>
      <w:vertAlign w:val="superscript"/>
    </w:rPr>
  </w:style>
  <w:style w:type="paragraph" w:customStyle="1" w:styleId="Equationlegend">
    <w:name w:val="Equation_legend"/>
    <w:basedOn w:val="Normal"/>
    <w:rsid w:val="00B37866"/>
    <w:pPr>
      <w:tabs>
        <w:tab w:val="clear" w:pos="794"/>
        <w:tab w:val="clear" w:pos="1191"/>
        <w:tab w:val="clear" w:pos="1588"/>
        <w:tab w:val="clear" w:pos="1985"/>
        <w:tab w:val="right" w:pos="1531"/>
        <w:tab w:val="left" w:pos="1701"/>
      </w:tabs>
      <w:spacing w:before="80"/>
      <w:ind w:left="1701" w:hanging="1701"/>
    </w:pPr>
  </w:style>
  <w:style w:type="paragraph" w:customStyle="1" w:styleId="Figurelegend">
    <w:name w:val="Figure_legend"/>
    <w:basedOn w:val="Normal"/>
    <w:rsid w:val="00B37866"/>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B37866"/>
    <w:pPr>
      <w:keepNext/>
      <w:keepLines/>
      <w:spacing w:before="480" w:after="120"/>
      <w:jc w:val="center"/>
    </w:pPr>
    <w:rPr>
      <w:caps/>
    </w:rPr>
  </w:style>
  <w:style w:type="paragraph" w:customStyle="1" w:styleId="Figuretitle">
    <w:name w:val="Figure_title"/>
    <w:basedOn w:val="Tabletitle"/>
    <w:next w:val="Normal"/>
    <w:rsid w:val="00F52741"/>
    <w:pPr>
      <w:keepNext w:val="0"/>
      <w:spacing w:after="480"/>
    </w:pPr>
  </w:style>
  <w:style w:type="paragraph" w:customStyle="1" w:styleId="Tabletitle">
    <w:name w:val="Table_title"/>
    <w:basedOn w:val="Normal"/>
    <w:next w:val="Tabletext"/>
    <w:rsid w:val="00F52741"/>
    <w:pPr>
      <w:keepNext/>
      <w:keepLines/>
      <w:spacing w:before="0" w:after="120"/>
      <w:jc w:val="center"/>
    </w:pPr>
    <w:rPr>
      <w:b/>
    </w:rPr>
  </w:style>
  <w:style w:type="paragraph" w:customStyle="1" w:styleId="Tabletext">
    <w:name w:val="Table_text"/>
    <w:basedOn w:val="Normal"/>
    <w:rsid w:val="00B378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B37866"/>
    <w:pPr>
      <w:keepNext w:val="0"/>
    </w:pPr>
  </w:style>
  <w:style w:type="paragraph" w:customStyle="1" w:styleId="Headingb">
    <w:name w:val="Heading_b"/>
    <w:basedOn w:val="Normal"/>
    <w:next w:val="Normal"/>
    <w:rsid w:val="00F52741"/>
    <w:pPr>
      <w:keepNext/>
      <w:spacing w:before="160"/>
    </w:pPr>
    <w:rPr>
      <w:b/>
    </w:rPr>
  </w:style>
  <w:style w:type="paragraph" w:customStyle="1" w:styleId="Headingi">
    <w:name w:val="Heading_i"/>
    <w:basedOn w:val="Normal"/>
    <w:next w:val="Normal"/>
    <w:rsid w:val="00F52741"/>
    <w:pPr>
      <w:keepNext/>
      <w:spacing w:before="160"/>
    </w:pPr>
    <w:rPr>
      <w:i/>
    </w:rPr>
  </w:style>
  <w:style w:type="paragraph" w:customStyle="1" w:styleId="PartNo">
    <w:name w:val="Part_No"/>
    <w:basedOn w:val="AnnexNo"/>
    <w:next w:val="Partref"/>
    <w:rsid w:val="00B37866"/>
  </w:style>
  <w:style w:type="paragraph" w:customStyle="1" w:styleId="Partref">
    <w:name w:val="Part_ref"/>
    <w:basedOn w:val="Annexref"/>
    <w:next w:val="Parttitle"/>
    <w:rsid w:val="00B37866"/>
  </w:style>
  <w:style w:type="paragraph" w:customStyle="1" w:styleId="Parttitle">
    <w:name w:val="Part_title"/>
    <w:basedOn w:val="Annextitle"/>
    <w:next w:val="Normalaftertitle"/>
    <w:rsid w:val="00B37866"/>
  </w:style>
  <w:style w:type="paragraph" w:customStyle="1" w:styleId="RecNo">
    <w:name w:val="Rec_No"/>
    <w:basedOn w:val="Normal"/>
    <w:next w:val="Rectitle"/>
    <w:rsid w:val="00B37866"/>
    <w:pPr>
      <w:keepNext/>
      <w:keepLines/>
      <w:spacing w:before="480"/>
      <w:jc w:val="center"/>
    </w:pPr>
    <w:rPr>
      <w:caps/>
      <w:sz w:val="28"/>
    </w:rPr>
  </w:style>
  <w:style w:type="paragraph" w:customStyle="1" w:styleId="Rectitle">
    <w:name w:val="Rec_title"/>
    <w:basedOn w:val="RecNo"/>
    <w:next w:val="Recref"/>
    <w:rsid w:val="00F52741"/>
    <w:pPr>
      <w:spacing w:before="240"/>
    </w:pPr>
    <w:rPr>
      <w:b/>
      <w:caps w:val="0"/>
    </w:rPr>
  </w:style>
  <w:style w:type="paragraph" w:customStyle="1" w:styleId="Recref">
    <w:name w:val="Rec_ref"/>
    <w:basedOn w:val="Rectitle"/>
    <w:next w:val="Recdate"/>
    <w:rsid w:val="00F52741"/>
    <w:pPr>
      <w:tabs>
        <w:tab w:val="clear" w:pos="794"/>
        <w:tab w:val="clear" w:pos="1191"/>
        <w:tab w:val="clear" w:pos="1588"/>
        <w:tab w:val="clear" w:pos="1985"/>
      </w:tabs>
      <w:spacing w:before="120"/>
    </w:pPr>
    <w:rPr>
      <w:b w:val="0"/>
      <w:i/>
      <w:sz w:val="24"/>
    </w:rPr>
  </w:style>
  <w:style w:type="paragraph" w:customStyle="1" w:styleId="Recdate">
    <w:name w:val="Rec_date"/>
    <w:basedOn w:val="Recref"/>
    <w:next w:val="Normalaftertitle"/>
    <w:rsid w:val="00B37866"/>
    <w:pPr>
      <w:jc w:val="right"/>
    </w:pPr>
    <w:rPr>
      <w:sz w:val="22"/>
    </w:rPr>
  </w:style>
  <w:style w:type="paragraph" w:customStyle="1" w:styleId="Questiondate">
    <w:name w:val="Question_date"/>
    <w:basedOn w:val="Recdate"/>
    <w:next w:val="Normalaftertitle"/>
    <w:rsid w:val="00F52741"/>
  </w:style>
  <w:style w:type="paragraph" w:customStyle="1" w:styleId="QuestionNo">
    <w:name w:val="Question_No"/>
    <w:basedOn w:val="RecNo"/>
    <w:next w:val="Questiontitle"/>
    <w:rsid w:val="00B37866"/>
  </w:style>
  <w:style w:type="paragraph" w:customStyle="1" w:styleId="Questiontitle">
    <w:name w:val="Question_title"/>
    <w:basedOn w:val="Rectitle"/>
    <w:next w:val="Questionref"/>
    <w:rsid w:val="00F52741"/>
  </w:style>
  <w:style w:type="paragraph" w:customStyle="1" w:styleId="Questionref">
    <w:name w:val="Question_ref"/>
    <w:basedOn w:val="Recref"/>
    <w:next w:val="Questiondate"/>
    <w:rsid w:val="00F52741"/>
  </w:style>
  <w:style w:type="character" w:customStyle="1" w:styleId="Recdef">
    <w:name w:val="Rec_def"/>
    <w:rsid w:val="00F52741"/>
    <w:rPr>
      <w:rFonts w:ascii="Calibri" w:hAnsi="Calibri"/>
      <w:b/>
    </w:rPr>
  </w:style>
  <w:style w:type="paragraph" w:customStyle="1" w:styleId="Reftext">
    <w:name w:val="Ref_text"/>
    <w:basedOn w:val="Normal"/>
    <w:rsid w:val="00B37866"/>
    <w:pPr>
      <w:ind w:left="794" w:hanging="794"/>
    </w:pPr>
  </w:style>
  <w:style w:type="paragraph" w:customStyle="1" w:styleId="Reftitle">
    <w:name w:val="Ref_title"/>
    <w:basedOn w:val="Normal"/>
    <w:next w:val="Reftext"/>
    <w:rsid w:val="00B37866"/>
    <w:pPr>
      <w:spacing w:before="480"/>
      <w:jc w:val="center"/>
    </w:pPr>
    <w:rPr>
      <w:caps/>
    </w:rPr>
  </w:style>
  <w:style w:type="paragraph" w:customStyle="1" w:styleId="Repdate">
    <w:name w:val="Rep_date"/>
    <w:basedOn w:val="Recdate"/>
    <w:next w:val="Normalaftertitle"/>
    <w:rsid w:val="00B37866"/>
  </w:style>
  <w:style w:type="paragraph" w:customStyle="1" w:styleId="RepNo">
    <w:name w:val="Rep_No"/>
    <w:basedOn w:val="RecNo"/>
    <w:next w:val="Reptitle"/>
    <w:rsid w:val="00B37866"/>
  </w:style>
  <w:style w:type="paragraph" w:customStyle="1" w:styleId="Reptitle">
    <w:name w:val="Rep_title"/>
    <w:basedOn w:val="Rectitle"/>
    <w:next w:val="Repref"/>
    <w:rsid w:val="00B37866"/>
  </w:style>
  <w:style w:type="paragraph" w:customStyle="1" w:styleId="Repref">
    <w:name w:val="Rep_ref"/>
    <w:basedOn w:val="Recref"/>
    <w:next w:val="Repdate"/>
    <w:rsid w:val="00B37866"/>
  </w:style>
  <w:style w:type="paragraph" w:customStyle="1" w:styleId="Resdate">
    <w:name w:val="Res_date"/>
    <w:basedOn w:val="Recdate"/>
    <w:next w:val="Normalaftertitle"/>
    <w:rsid w:val="00B37866"/>
  </w:style>
  <w:style w:type="character" w:customStyle="1" w:styleId="Resdef">
    <w:name w:val="Res_def"/>
    <w:rsid w:val="00F52741"/>
    <w:rPr>
      <w:rFonts w:ascii="Calibri" w:hAnsi="Calibri"/>
      <w:b/>
    </w:rPr>
  </w:style>
  <w:style w:type="paragraph" w:customStyle="1" w:styleId="ResNo">
    <w:name w:val="Res_No"/>
    <w:basedOn w:val="RecNo"/>
    <w:next w:val="Restitle"/>
    <w:rsid w:val="00B37866"/>
  </w:style>
  <w:style w:type="paragraph" w:customStyle="1" w:styleId="Restitle">
    <w:name w:val="Res_title"/>
    <w:basedOn w:val="Rectitle"/>
    <w:next w:val="Resref"/>
    <w:rsid w:val="00B37866"/>
  </w:style>
  <w:style w:type="paragraph" w:customStyle="1" w:styleId="Resref">
    <w:name w:val="Res_ref"/>
    <w:basedOn w:val="Recref"/>
    <w:next w:val="Resdate"/>
    <w:rsid w:val="00B37866"/>
  </w:style>
  <w:style w:type="paragraph" w:customStyle="1" w:styleId="SectionNo">
    <w:name w:val="Section_No"/>
    <w:basedOn w:val="AnnexNo"/>
    <w:next w:val="Sectiontitle"/>
    <w:rsid w:val="00B37866"/>
  </w:style>
  <w:style w:type="paragraph" w:customStyle="1" w:styleId="Sectiontitle">
    <w:name w:val="Section_title"/>
    <w:basedOn w:val="Annextitle"/>
    <w:next w:val="Normalaftertitle"/>
    <w:rsid w:val="00B37866"/>
  </w:style>
  <w:style w:type="paragraph" w:customStyle="1" w:styleId="SpecialFooter">
    <w:name w:val="Special Footer"/>
    <w:basedOn w:val="Footer"/>
    <w:rsid w:val="00B37866"/>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F52741"/>
    <w:rPr>
      <w:rFonts w:ascii="Calibri" w:hAnsi="Calibri"/>
      <w:b/>
      <w:color w:val="auto"/>
    </w:rPr>
  </w:style>
  <w:style w:type="paragraph" w:customStyle="1" w:styleId="Tablehead">
    <w:name w:val="Table_head"/>
    <w:basedOn w:val="Tabletext"/>
    <w:next w:val="Tabletext"/>
    <w:rsid w:val="00B37866"/>
    <w:pPr>
      <w:keepNext/>
      <w:spacing w:before="80" w:after="80"/>
      <w:jc w:val="center"/>
    </w:pPr>
    <w:rPr>
      <w:b/>
    </w:rPr>
  </w:style>
  <w:style w:type="paragraph" w:customStyle="1" w:styleId="Tablelegend">
    <w:name w:val="Table_legend"/>
    <w:basedOn w:val="Tabletext"/>
    <w:rsid w:val="00B37866"/>
    <w:pPr>
      <w:spacing w:before="120"/>
    </w:pPr>
  </w:style>
  <w:style w:type="paragraph" w:customStyle="1" w:styleId="TableNo">
    <w:name w:val="Table_No"/>
    <w:basedOn w:val="Normal"/>
    <w:next w:val="Tabletitle"/>
    <w:rsid w:val="00B37866"/>
    <w:pPr>
      <w:keepNext/>
      <w:spacing w:before="560" w:after="120"/>
      <w:jc w:val="center"/>
    </w:pPr>
    <w:rPr>
      <w:caps/>
    </w:rPr>
  </w:style>
  <w:style w:type="paragraph" w:customStyle="1" w:styleId="Tableref">
    <w:name w:val="Table_ref"/>
    <w:basedOn w:val="Normal"/>
    <w:next w:val="Tabletitle"/>
    <w:rsid w:val="00B37866"/>
    <w:pPr>
      <w:keepNext/>
      <w:spacing w:before="0" w:after="120"/>
      <w:jc w:val="center"/>
    </w:pPr>
  </w:style>
  <w:style w:type="character" w:styleId="PageNumber">
    <w:name w:val="page number"/>
    <w:rsid w:val="00F52741"/>
    <w:rPr>
      <w:rFonts w:ascii="Calibri" w:hAnsi="Calibri"/>
    </w:rPr>
  </w:style>
  <w:style w:type="character" w:customStyle="1" w:styleId="HeaderChar">
    <w:name w:val="Header Char"/>
    <w:link w:val="Header"/>
    <w:uiPriority w:val="99"/>
    <w:rsid w:val="00005791"/>
    <w:rPr>
      <w:rFonts w:ascii="Times New Roman" w:hAnsi="Times New Roman"/>
      <w:sz w:val="18"/>
      <w:lang w:val="fr-FR" w:eastAsia="en-US"/>
    </w:rPr>
  </w:style>
  <w:style w:type="character" w:customStyle="1" w:styleId="FooterChar">
    <w:name w:val="Footer Char"/>
    <w:link w:val="Footer"/>
    <w:uiPriority w:val="99"/>
    <w:rsid w:val="0056423B"/>
    <w:rPr>
      <w:rFonts w:ascii="Times New Roman" w:hAnsi="Times New Roman"/>
      <w:caps/>
      <w:noProof/>
      <w:sz w:val="16"/>
      <w:lang w:val="fr-FR" w:eastAsia="en-US"/>
    </w:rPr>
  </w:style>
  <w:style w:type="table" w:styleId="TableGrid">
    <w:name w:val="Table Grid"/>
    <w:basedOn w:val="TableNormal"/>
    <w:uiPriority w:val="59"/>
    <w:rsid w:val="001470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ittee">
    <w:name w:val="Committee"/>
    <w:basedOn w:val="Normal"/>
    <w:qFormat/>
    <w:rsid w:val="001A163D"/>
    <w:rPr>
      <w:rFonts w:cs="Times New Roman Bold"/>
      <w:b/>
      <w:caps/>
    </w:rPr>
  </w:style>
  <w:style w:type="character" w:styleId="Hyperlink">
    <w:name w:val="Hyperlink"/>
    <w:aliases w:val="CEO_Hyperlink"/>
    <w:rsid w:val="00BA0009"/>
    <w:rPr>
      <w:color w:val="0000FF"/>
      <w:u w:val="single"/>
    </w:rPr>
  </w:style>
  <w:style w:type="paragraph" w:styleId="ListParagraph">
    <w:name w:val="List Paragraph"/>
    <w:basedOn w:val="Normal"/>
    <w:uiPriority w:val="34"/>
    <w:qFormat/>
    <w:rsid w:val="00C46808"/>
    <w:pPr>
      <w:ind w:left="720"/>
      <w:contextualSpacing/>
    </w:pPr>
  </w:style>
  <w:style w:type="character" w:customStyle="1" w:styleId="enumlev1Char">
    <w:name w:val="enumlev1 Char"/>
    <w:link w:val="enumlev1"/>
    <w:rsid w:val="00C13CB2"/>
    <w:rPr>
      <w:rFonts w:ascii="Calibri" w:hAnsi="Calibri"/>
      <w:sz w:val="24"/>
      <w:lang w:val="en-GB" w:eastAsia="en-US"/>
    </w:rPr>
  </w:style>
  <w:style w:type="paragraph" w:styleId="CommentText">
    <w:name w:val="annotation text"/>
    <w:basedOn w:val="Normal"/>
    <w:link w:val="CommentTextChar"/>
    <w:uiPriority w:val="99"/>
    <w:unhideWhenUsed/>
    <w:rsid w:val="00C13CB2"/>
    <w:pPr>
      <w:widowControl w:val="0"/>
      <w:jc w:val="both"/>
    </w:pPr>
    <w:rPr>
      <w:sz w:val="20"/>
    </w:rPr>
  </w:style>
  <w:style w:type="character" w:customStyle="1" w:styleId="CommentTextChar">
    <w:name w:val="Comment Text Char"/>
    <w:link w:val="CommentText"/>
    <w:uiPriority w:val="99"/>
    <w:rsid w:val="00C13CB2"/>
    <w:rPr>
      <w:rFonts w:ascii="Calibri" w:hAnsi="Calibri"/>
      <w:lang w:val="en-GB" w:eastAsia="en-US"/>
    </w:rPr>
  </w:style>
  <w:style w:type="paragraph" w:customStyle="1" w:styleId="CEOcontributionStart">
    <w:name w:val="CEO_contributionStart"/>
    <w:basedOn w:val="Normal"/>
    <w:rsid w:val="00DA2F55"/>
    <w:pPr>
      <w:tabs>
        <w:tab w:val="clear" w:pos="794"/>
        <w:tab w:val="clear" w:pos="1191"/>
        <w:tab w:val="clear" w:pos="1588"/>
        <w:tab w:val="clear" w:pos="1985"/>
      </w:tabs>
      <w:overflowPunct/>
      <w:autoSpaceDE/>
      <w:autoSpaceDN/>
      <w:adjustRightInd/>
      <w:spacing w:before="360" w:after="120"/>
      <w:textAlignment w:val="auto"/>
    </w:pPr>
    <w:rPr>
      <w:rFonts w:ascii="Verdana" w:eastAsia="SimHei" w:hAnsi="Verdana" w:cs="Simplified Arabic"/>
      <w:sz w:val="19"/>
      <w:szCs w:val="19"/>
    </w:rPr>
  </w:style>
  <w:style w:type="character" w:customStyle="1" w:styleId="enumlev2Char">
    <w:name w:val="enumlev2 Char"/>
    <w:link w:val="enumlev2"/>
    <w:locked/>
    <w:rsid w:val="000E1B57"/>
    <w:rPr>
      <w:rFonts w:ascii="Calibri" w:hAnsi="Calibri"/>
      <w:sz w:val="24"/>
      <w:lang w:val="en-GB" w:eastAsia="en-US"/>
    </w:rPr>
  </w:style>
  <w:style w:type="paragraph" w:styleId="BalloonText">
    <w:name w:val="Balloon Text"/>
    <w:basedOn w:val="Normal"/>
    <w:link w:val="BalloonTextChar"/>
    <w:semiHidden/>
    <w:unhideWhenUsed/>
    <w:rsid w:val="00981DC9"/>
    <w:pPr>
      <w:spacing w:before="0"/>
    </w:pPr>
    <w:rPr>
      <w:rFonts w:ascii="Tahoma" w:hAnsi="Tahoma" w:cs="Tahoma"/>
      <w:sz w:val="16"/>
      <w:szCs w:val="16"/>
    </w:rPr>
  </w:style>
  <w:style w:type="character" w:customStyle="1" w:styleId="BalloonTextChar">
    <w:name w:val="Balloon Text Char"/>
    <w:link w:val="BalloonText"/>
    <w:semiHidden/>
    <w:rsid w:val="00981DC9"/>
    <w:rPr>
      <w:rFonts w:ascii="Tahoma" w:hAnsi="Tahoma" w:cs="Tahoma"/>
      <w:sz w:val="16"/>
      <w:szCs w:val="16"/>
      <w:lang w:val="en-GB" w:eastAsia="en-US"/>
    </w:rPr>
  </w:style>
  <w:style w:type="paragraph" w:customStyle="1" w:styleId="CEOAgendaItemIndent">
    <w:name w:val="CEO_AgendaItemIndent"/>
    <w:basedOn w:val="Normal"/>
    <w:rsid w:val="00182C43"/>
    <w:pPr>
      <w:tabs>
        <w:tab w:val="clear" w:pos="794"/>
        <w:tab w:val="clear" w:pos="1191"/>
        <w:tab w:val="clear" w:pos="1588"/>
        <w:tab w:val="clear" w:pos="1985"/>
        <w:tab w:val="left" w:pos="459"/>
      </w:tabs>
      <w:overflowPunct/>
      <w:autoSpaceDE/>
      <w:autoSpaceDN/>
      <w:adjustRightInd/>
      <w:spacing w:before="60" w:after="60"/>
      <w:ind w:left="34" w:right="12"/>
      <w:textAlignment w:val="auto"/>
    </w:pPr>
    <w:rPr>
      <w:rFonts w:ascii="Verdana" w:eastAsia="SimSun" w:hAnsi="Verdana"/>
      <w:sz w:val="19"/>
      <w:szCs w:val="19"/>
      <w:lang w:val="en-US"/>
    </w:rPr>
  </w:style>
  <w:style w:type="character" w:styleId="FollowedHyperlink">
    <w:name w:val="FollowedHyperlink"/>
    <w:basedOn w:val="DefaultParagraphFont"/>
    <w:semiHidden/>
    <w:unhideWhenUsed/>
    <w:rsid w:val="00B2193E"/>
    <w:rPr>
      <w:color w:val="800080" w:themeColor="followedHyperlink"/>
      <w:u w:val="single"/>
    </w:rPr>
  </w:style>
  <w:style w:type="paragraph" w:customStyle="1" w:styleId="Default">
    <w:name w:val="Default"/>
    <w:rsid w:val="004E1AFE"/>
    <w:pPr>
      <w:autoSpaceDE w:val="0"/>
      <w:autoSpaceDN w:val="0"/>
      <w:adjustRightInd w:val="0"/>
    </w:pPr>
    <w:rPr>
      <w:rFonts w:ascii="Arial" w:hAnsi="Arial" w:cs="Arial"/>
      <w:color w:val="000000"/>
      <w:sz w:val="24"/>
      <w:szCs w:val="24"/>
    </w:rPr>
  </w:style>
  <w:style w:type="character" w:customStyle="1" w:styleId="hps">
    <w:name w:val="hps"/>
    <w:basedOn w:val="DefaultParagraphFont"/>
    <w:rsid w:val="00956F3B"/>
  </w:style>
  <w:style w:type="character" w:customStyle="1" w:styleId="NormalWebChar">
    <w:name w:val="Normal (Web) Char"/>
    <w:basedOn w:val="DefaultParagraphFont"/>
    <w:link w:val="NormalWeb"/>
    <w:uiPriority w:val="99"/>
    <w:locked/>
    <w:rsid w:val="00D23E8F"/>
    <w:rPr>
      <w:rFonts w:ascii="Gulim" w:eastAsia="Gulim" w:hAnsi="Gulim"/>
      <w:sz w:val="24"/>
      <w:szCs w:val="24"/>
      <w:lang w:eastAsia="ko-KR"/>
    </w:rPr>
  </w:style>
  <w:style w:type="paragraph" w:styleId="NormalWeb">
    <w:name w:val="Normal (Web)"/>
    <w:basedOn w:val="Normal"/>
    <w:link w:val="NormalWebChar"/>
    <w:uiPriority w:val="99"/>
    <w:unhideWhenUsed/>
    <w:rsid w:val="00D23E8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szCs w:val="24"/>
      <w:lang w:val="en-US" w:eastAsia="ko-KR"/>
    </w:rPr>
  </w:style>
  <w:style w:type="paragraph" w:customStyle="1" w:styleId="LightGrid-Accent31">
    <w:name w:val="Light Grid - Accent 31"/>
    <w:basedOn w:val="Normal"/>
    <w:qFormat/>
    <w:rsid w:val="00B653F5"/>
    <w:pPr>
      <w:tabs>
        <w:tab w:val="clear" w:pos="794"/>
        <w:tab w:val="clear" w:pos="1191"/>
        <w:tab w:val="clear" w:pos="1588"/>
        <w:tab w:val="clear" w:pos="1985"/>
      </w:tabs>
      <w:overflowPunct/>
      <w:autoSpaceDE/>
      <w:autoSpaceDN/>
      <w:adjustRightInd/>
      <w:spacing w:before="0"/>
      <w:ind w:left="720"/>
      <w:textAlignment w:val="auto"/>
    </w:pPr>
    <w:rPr>
      <w:rFonts w:ascii="Times New Roman" w:hAnsi="Times New Roman"/>
      <w:sz w:val="22"/>
      <w:lang w:val="es-ES_tradnl"/>
    </w:rPr>
  </w:style>
  <w:style w:type="paragraph" w:customStyle="1" w:styleId="CEONormal">
    <w:name w:val="CEO_Normal"/>
    <w:link w:val="CEONormalChar"/>
    <w:rsid w:val="0059767D"/>
    <w:pPr>
      <w:suppressAutoHyphens/>
      <w:spacing w:before="120"/>
    </w:pPr>
    <w:rPr>
      <w:rFonts w:ascii="Verdana" w:eastAsia="SimSun" w:hAnsi="Verdana" w:cs="Verdana"/>
      <w:sz w:val="19"/>
      <w:szCs w:val="19"/>
      <w:lang w:val="en-GB"/>
    </w:rPr>
  </w:style>
  <w:style w:type="character" w:customStyle="1" w:styleId="CEONormalChar">
    <w:name w:val="CEO_Normal Char"/>
    <w:link w:val="CEONormal"/>
    <w:rsid w:val="0059767D"/>
    <w:rPr>
      <w:rFonts w:ascii="Verdana" w:eastAsia="SimSun" w:hAnsi="Verdana" w:cs="Verdana"/>
      <w:sz w:val="19"/>
      <w:szCs w:val="19"/>
      <w:lang w:val="en-GB"/>
    </w:rPr>
  </w:style>
  <w:style w:type="paragraph" w:customStyle="1" w:styleId="Banner">
    <w:name w:val="Banner"/>
    <w:basedOn w:val="Normal"/>
    <w:rsid w:val="0059767D"/>
    <w:pPr>
      <w:tabs>
        <w:tab w:val="clear" w:pos="794"/>
        <w:tab w:val="clear" w:pos="1191"/>
        <w:tab w:val="clear" w:pos="1588"/>
        <w:tab w:val="clear" w:pos="1985"/>
        <w:tab w:val="left" w:pos="993"/>
      </w:tabs>
      <w:spacing w:before="240"/>
      <w:ind w:left="993" w:hanging="993"/>
      <w:textAlignment w:val="auto"/>
    </w:pPr>
    <w:rPr>
      <w:rFonts w:ascii="Arial" w:hAnsi="Arial"/>
      <w:sz w:val="22"/>
      <w:szCs w:val="22"/>
    </w:rPr>
  </w:style>
  <w:style w:type="paragraph" w:customStyle="1" w:styleId="a">
    <w:name w:val="Содержимое таблицы"/>
    <w:basedOn w:val="Normal"/>
    <w:rsid w:val="00DA6FD0"/>
    <w:pPr>
      <w:suppressAutoHyphens/>
      <w:overflowPunct/>
      <w:autoSpaceDE/>
      <w:autoSpaceDN/>
      <w:adjustRightInd/>
    </w:pPr>
    <w:rPr>
      <w:rFonts w:cs="Calibri"/>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585035">
      <w:bodyDiv w:val="1"/>
      <w:marLeft w:val="0"/>
      <w:marRight w:val="0"/>
      <w:marTop w:val="0"/>
      <w:marBottom w:val="0"/>
      <w:divBdr>
        <w:top w:val="none" w:sz="0" w:space="0" w:color="auto"/>
        <w:left w:val="none" w:sz="0" w:space="0" w:color="auto"/>
        <w:bottom w:val="none" w:sz="0" w:space="0" w:color="auto"/>
        <w:right w:val="none" w:sz="0" w:space="0" w:color="auto"/>
      </w:divBdr>
    </w:div>
    <w:div w:id="457724415">
      <w:bodyDiv w:val="1"/>
      <w:marLeft w:val="0"/>
      <w:marRight w:val="0"/>
      <w:marTop w:val="0"/>
      <w:marBottom w:val="0"/>
      <w:divBdr>
        <w:top w:val="none" w:sz="0" w:space="0" w:color="auto"/>
        <w:left w:val="none" w:sz="0" w:space="0" w:color="auto"/>
        <w:bottom w:val="none" w:sz="0" w:space="0" w:color="auto"/>
        <w:right w:val="none" w:sz="0" w:space="0" w:color="auto"/>
      </w:divBdr>
    </w:div>
    <w:div w:id="592780200">
      <w:bodyDiv w:val="1"/>
      <w:marLeft w:val="0"/>
      <w:marRight w:val="0"/>
      <w:marTop w:val="0"/>
      <w:marBottom w:val="0"/>
      <w:divBdr>
        <w:top w:val="none" w:sz="0" w:space="0" w:color="auto"/>
        <w:left w:val="none" w:sz="0" w:space="0" w:color="auto"/>
        <w:bottom w:val="none" w:sz="0" w:space="0" w:color="auto"/>
        <w:right w:val="none" w:sz="0" w:space="0" w:color="auto"/>
      </w:divBdr>
    </w:div>
    <w:div w:id="873419189">
      <w:bodyDiv w:val="1"/>
      <w:marLeft w:val="0"/>
      <w:marRight w:val="0"/>
      <w:marTop w:val="0"/>
      <w:marBottom w:val="0"/>
      <w:divBdr>
        <w:top w:val="none" w:sz="0" w:space="0" w:color="auto"/>
        <w:left w:val="none" w:sz="0" w:space="0" w:color="auto"/>
        <w:bottom w:val="none" w:sz="0" w:space="0" w:color="auto"/>
        <w:right w:val="none" w:sz="0" w:space="0" w:color="auto"/>
      </w:divBdr>
      <w:divsChild>
        <w:div w:id="1528787233">
          <w:marLeft w:val="0"/>
          <w:marRight w:val="0"/>
          <w:marTop w:val="0"/>
          <w:marBottom w:val="0"/>
          <w:divBdr>
            <w:top w:val="none" w:sz="0" w:space="0" w:color="auto"/>
            <w:left w:val="none" w:sz="0" w:space="0" w:color="auto"/>
            <w:bottom w:val="none" w:sz="0" w:space="0" w:color="auto"/>
            <w:right w:val="none" w:sz="0" w:space="0" w:color="auto"/>
          </w:divBdr>
          <w:divsChild>
            <w:div w:id="145123755">
              <w:marLeft w:val="0"/>
              <w:marRight w:val="0"/>
              <w:marTop w:val="0"/>
              <w:marBottom w:val="0"/>
              <w:divBdr>
                <w:top w:val="none" w:sz="0" w:space="0" w:color="auto"/>
                <w:left w:val="none" w:sz="0" w:space="0" w:color="auto"/>
                <w:bottom w:val="none" w:sz="0" w:space="0" w:color="auto"/>
                <w:right w:val="none" w:sz="0" w:space="0" w:color="auto"/>
              </w:divBdr>
              <w:divsChild>
                <w:div w:id="526331921">
                  <w:marLeft w:val="0"/>
                  <w:marRight w:val="0"/>
                  <w:marTop w:val="0"/>
                  <w:marBottom w:val="0"/>
                  <w:divBdr>
                    <w:top w:val="none" w:sz="0" w:space="0" w:color="auto"/>
                    <w:left w:val="none" w:sz="0" w:space="0" w:color="auto"/>
                    <w:bottom w:val="none" w:sz="0" w:space="0" w:color="auto"/>
                    <w:right w:val="none" w:sz="0" w:space="0" w:color="auto"/>
                  </w:divBdr>
                  <w:divsChild>
                    <w:div w:id="285159648">
                      <w:marLeft w:val="0"/>
                      <w:marRight w:val="0"/>
                      <w:marTop w:val="0"/>
                      <w:marBottom w:val="0"/>
                      <w:divBdr>
                        <w:top w:val="none" w:sz="0" w:space="0" w:color="auto"/>
                        <w:left w:val="none" w:sz="0" w:space="0" w:color="auto"/>
                        <w:bottom w:val="none" w:sz="0" w:space="0" w:color="auto"/>
                        <w:right w:val="none" w:sz="0" w:space="0" w:color="auto"/>
                      </w:divBdr>
                      <w:divsChild>
                        <w:div w:id="1679192302">
                          <w:marLeft w:val="0"/>
                          <w:marRight w:val="0"/>
                          <w:marTop w:val="0"/>
                          <w:marBottom w:val="0"/>
                          <w:divBdr>
                            <w:top w:val="none" w:sz="0" w:space="0" w:color="auto"/>
                            <w:left w:val="none" w:sz="0" w:space="0" w:color="auto"/>
                            <w:bottom w:val="none" w:sz="0" w:space="0" w:color="auto"/>
                            <w:right w:val="none" w:sz="0" w:space="0" w:color="auto"/>
                          </w:divBdr>
                          <w:divsChild>
                            <w:div w:id="1133332901">
                              <w:marLeft w:val="0"/>
                              <w:marRight w:val="0"/>
                              <w:marTop w:val="0"/>
                              <w:marBottom w:val="0"/>
                              <w:divBdr>
                                <w:top w:val="none" w:sz="0" w:space="0" w:color="auto"/>
                                <w:left w:val="none" w:sz="0" w:space="0" w:color="auto"/>
                                <w:bottom w:val="none" w:sz="0" w:space="0" w:color="auto"/>
                                <w:right w:val="none" w:sz="0" w:space="0" w:color="auto"/>
                              </w:divBdr>
                              <w:divsChild>
                                <w:div w:id="466312937">
                                  <w:marLeft w:val="0"/>
                                  <w:marRight w:val="0"/>
                                  <w:marTop w:val="0"/>
                                  <w:marBottom w:val="0"/>
                                  <w:divBdr>
                                    <w:top w:val="none" w:sz="0" w:space="0" w:color="auto"/>
                                    <w:left w:val="none" w:sz="0" w:space="0" w:color="auto"/>
                                    <w:bottom w:val="none" w:sz="0" w:space="0" w:color="auto"/>
                                    <w:right w:val="none" w:sz="0" w:space="0" w:color="auto"/>
                                  </w:divBdr>
                                  <w:divsChild>
                                    <w:div w:id="1655641447">
                                      <w:marLeft w:val="0"/>
                                      <w:marRight w:val="0"/>
                                      <w:marTop w:val="0"/>
                                      <w:marBottom w:val="0"/>
                                      <w:divBdr>
                                        <w:top w:val="none" w:sz="0" w:space="0" w:color="auto"/>
                                        <w:left w:val="none" w:sz="0" w:space="0" w:color="auto"/>
                                        <w:bottom w:val="none" w:sz="0" w:space="0" w:color="auto"/>
                                        <w:right w:val="none" w:sz="0" w:space="0" w:color="auto"/>
                                      </w:divBdr>
                                      <w:divsChild>
                                        <w:div w:id="151402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5221538">
      <w:bodyDiv w:val="1"/>
      <w:marLeft w:val="0"/>
      <w:marRight w:val="0"/>
      <w:marTop w:val="0"/>
      <w:marBottom w:val="0"/>
      <w:divBdr>
        <w:top w:val="none" w:sz="0" w:space="0" w:color="auto"/>
        <w:left w:val="none" w:sz="0" w:space="0" w:color="auto"/>
        <w:bottom w:val="none" w:sz="0" w:space="0" w:color="auto"/>
        <w:right w:val="none" w:sz="0" w:space="0" w:color="auto"/>
      </w:divBdr>
    </w:div>
    <w:div w:id="968708517">
      <w:bodyDiv w:val="1"/>
      <w:marLeft w:val="0"/>
      <w:marRight w:val="0"/>
      <w:marTop w:val="0"/>
      <w:marBottom w:val="0"/>
      <w:divBdr>
        <w:top w:val="none" w:sz="0" w:space="0" w:color="auto"/>
        <w:left w:val="none" w:sz="0" w:space="0" w:color="auto"/>
        <w:bottom w:val="none" w:sz="0" w:space="0" w:color="auto"/>
        <w:right w:val="none" w:sz="0" w:space="0" w:color="auto"/>
      </w:divBdr>
    </w:div>
    <w:div w:id="993142765">
      <w:bodyDiv w:val="1"/>
      <w:marLeft w:val="0"/>
      <w:marRight w:val="0"/>
      <w:marTop w:val="0"/>
      <w:marBottom w:val="0"/>
      <w:divBdr>
        <w:top w:val="none" w:sz="0" w:space="0" w:color="auto"/>
        <w:left w:val="none" w:sz="0" w:space="0" w:color="auto"/>
        <w:bottom w:val="none" w:sz="0" w:space="0" w:color="auto"/>
        <w:right w:val="none" w:sz="0" w:space="0" w:color="auto"/>
      </w:divBdr>
    </w:div>
    <w:div w:id="1254121484">
      <w:bodyDiv w:val="1"/>
      <w:marLeft w:val="0"/>
      <w:marRight w:val="0"/>
      <w:marTop w:val="0"/>
      <w:marBottom w:val="0"/>
      <w:divBdr>
        <w:top w:val="none" w:sz="0" w:space="0" w:color="auto"/>
        <w:left w:val="none" w:sz="0" w:space="0" w:color="auto"/>
        <w:bottom w:val="none" w:sz="0" w:space="0" w:color="auto"/>
        <w:right w:val="none" w:sz="0" w:space="0" w:color="auto"/>
      </w:divBdr>
    </w:div>
    <w:div w:id="1407648213">
      <w:bodyDiv w:val="1"/>
      <w:marLeft w:val="0"/>
      <w:marRight w:val="0"/>
      <w:marTop w:val="0"/>
      <w:marBottom w:val="0"/>
      <w:divBdr>
        <w:top w:val="none" w:sz="0" w:space="0" w:color="auto"/>
        <w:left w:val="none" w:sz="0" w:space="0" w:color="auto"/>
        <w:bottom w:val="none" w:sz="0" w:space="0" w:color="auto"/>
        <w:right w:val="none" w:sz="0" w:space="0" w:color="auto"/>
      </w:divBdr>
    </w:div>
    <w:div w:id="1612476321">
      <w:bodyDiv w:val="1"/>
      <w:marLeft w:val="0"/>
      <w:marRight w:val="0"/>
      <w:marTop w:val="0"/>
      <w:marBottom w:val="0"/>
      <w:divBdr>
        <w:top w:val="none" w:sz="0" w:space="0" w:color="auto"/>
        <w:left w:val="none" w:sz="0" w:space="0" w:color="auto"/>
        <w:bottom w:val="none" w:sz="0" w:space="0" w:color="auto"/>
        <w:right w:val="none" w:sz="0" w:space="0" w:color="auto"/>
      </w:divBdr>
    </w:div>
    <w:div w:id="1718434299">
      <w:bodyDiv w:val="1"/>
      <w:marLeft w:val="0"/>
      <w:marRight w:val="0"/>
      <w:marTop w:val="0"/>
      <w:marBottom w:val="0"/>
      <w:divBdr>
        <w:top w:val="none" w:sz="0" w:space="0" w:color="auto"/>
        <w:left w:val="none" w:sz="0" w:space="0" w:color="auto"/>
        <w:bottom w:val="none" w:sz="0" w:space="0" w:color="auto"/>
        <w:right w:val="none" w:sz="0" w:space="0" w:color="auto"/>
      </w:divBdr>
    </w:div>
    <w:div w:id="1731151421">
      <w:bodyDiv w:val="1"/>
      <w:marLeft w:val="0"/>
      <w:marRight w:val="0"/>
      <w:marTop w:val="0"/>
      <w:marBottom w:val="0"/>
      <w:divBdr>
        <w:top w:val="none" w:sz="0" w:space="0" w:color="auto"/>
        <w:left w:val="none" w:sz="0" w:space="0" w:color="auto"/>
        <w:bottom w:val="none" w:sz="0" w:space="0" w:color="auto"/>
        <w:right w:val="none" w:sz="0" w:space="0" w:color="auto"/>
      </w:divBdr>
    </w:div>
    <w:div w:id="1778940212">
      <w:bodyDiv w:val="1"/>
      <w:marLeft w:val="0"/>
      <w:marRight w:val="0"/>
      <w:marTop w:val="0"/>
      <w:marBottom w:val="0"/>
      <w:divBdr>
        <w:top w:val="none" w:sz="0" w:space="0" w:color="auto"/>
        <w:left w:val="none" w:sz="0" w:space="0" w:color="auto"/>
        <w:bottom w:val="none" w:sz="0" w:space="0" w:color="auto"/>
        <w:right w:val="none" w:sz="0" w:space="0" w:color="auto"/>
      </w:divBdr>
    </w:div>
    <w:div w:id="181829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md/D14-SG02-C-0044/en" TargetMode="External"/><Relationship Id="rId21" Type="http://schemas.openxmlformats.org/officeDocument/2006/relationships/hyperlink" Target="http://www.itu.int/md/D14-SG02-c-0166" TargetMode="External"/><Relationship Id="rId42" Type="http://schemas.openxmlformats.org/officeDocument/2006/relationships/hyperlink" Target="http://www.itu.int/en/ITU-T/jca/cit/Pages/default.aspx" TargetMode="External"/><Relationship Id="rId47" Type="http://schemas.openxmlformats.org/officeDocument/2006/relationships/hyperlink" Target="http://www.itu.int/en/ITU-T/C-I/interop/Pages/CI_APT_Sept15.aspx" TargetMode="External"/><Relationship Id="rId63" Type="http://schemas.openxmlformats.org/officeDocument/2006/relationships/hyperlink" Target="http://www.itu.int/md/D14-SG02-C-0111/" TargetMode="External"/><Relationship Id="rId68" Type="http://schemas.openxmlformats.org/officeDocument/2006/relationships/hyperlink" Target="http://www.itu.int/md/meetingdoc.asp?lang=en&amp;parent=T13-SG11-150422-TD-GEN-0739" TargetMode="External"/><Relationship Id="rId84" Type="http://schemas.openxmlformats.org/officeDocument/2006/relationships/hyperlink" Target="http://www.itu.int/md/D14-SG02-c-0132" TargetMode="External"/><Relationship Id="rId89" Type="http://schemas.openxmlformats.org/officeDocument/2006/relationships/footer" Target="footer1.xml"/><Relationship Id="rId112" Type="http://schemas.openxmlformats.org/officeDocument/2006/relationships/hyperlink" Target="javascript:x_2id('new','gordon.gillerman@nist.gov')" TargetMode="External"/><Relationship Id="rId133" Type="http://schemas.openxmlformats.org/officeDocument/2006/relationships/hyperlink" Target="http://www.itu.int/md/D14-SG02-C-0044/en" TargetMode="External"/><Relationship Id="rId138" Type="http://schemas.openxmlformats.org/officeDocument/2006/relationships/hyperlink" Target="http://www.itu.int/md/D14-SG02-c-0227" TargetMode="External"/><Relationship Id="rId154" Type="http://schemas.openxmlformats.org/officeDocument/2006/relationships/hyperlink" Target="http://www.itu.int/en/ITU-D/Technology/Documents/Events2014/CI_Training_AFR_Tunis_June14/Presentations/CI_Training_AFR_Tunis_June14_COTEIVOIRE.pdf" TargetMode="External"/><Relationship Id="rId159" Type="http://schemas.openxmlformats.org/officeDocument/2006/relationships/hyperlink" Target="http://www.itu.int/md/D14-SG02-c-0224" TargetMode="External"/><Relationship Id="rId175" Type="http://schemas.openxmlformats.org/officeDocument/2006/relationships/hyperlink" Target="http://www.itu.int/en/ITU-D/Technology/Documents/Events2014/CI_Workshop_Maghreb_Tunis_December14/CI%20Workshop%20Maghreb%202014_SelectionCriteria.pdf" TargetMode="External"/><Relationship Id="rId170" Type="http://schemas.openxmlformats.org/officeDocument/2006/relationships/hyperlink" Target="http://www.itu.int/md/D14-SG02.RGQ-C-0060/" TargetMode="External"/><Relationship Id="rId191" Type="http://schemas.openxmlformats.org/officeDocument/2006/relationships/fontTable" Target="fontTable.xml"/><Relationship Id="rId16" Type="http://schemas.openxmlformats.org/officeDocument/2006/relationships/hyperlink" Target="http://www.itu.int/md/D14-SG02-c-0236" TargetMode="External"/><Relationship Id="rId107" Type="http://schemas.openxmlformats.org/officeDocument/2006/relationships/hyperlink" Target="http://www.itu.int/md/D14-SG02-c-0215" TargetMode="External"/><Relationship Id="rId11" Type="http://schemas.openxmlformats.org/officeDocument/2006/relationships/hyperlink" Target="https://www.itu.int/en/ITU-D/EWM/Pages/ewm.aspx" TargetMode="External"/><Relationship Id="rId32" Type="http://schemas.openxmlformats.org/officeDocument/2006/relationships/hyperlink" Target="http://www.itu.int/en/ITU-T/C-I/Pages/IM/Internet-speed.aspx" TargetMode="External"/><Relationship Id="rId37" Type="http://schemas.openxmlformats.org/officeDocument/2006/relationships/hyperlink" Target="http://www.itu.int/net/itu-t/ls/ls.aspx?isn=5575" TargetMode="External"/><Relationship Id="rId53" Type="http://schemas.openxmlformats.org/officeDocument/2006/relationships/hyperlink" Target="http://www.itu.int/md/D14-SG02-C-0111/" TargetMode="External"/><Relationship Id="rId58" Type="http://schemas.openxmlformats.org/officeDocument/2006/relationships/hyperlink" Target="http://www.itu.int/en/ITU-T/jca/cit/Pages/JCA-CIT-meeting-%28Study-Period-2013-2016%29.aspx" TargetMode="External"/><Relationship Id="rId74" Type="http://schemas.openxmlformats.org/officeDocument/2006/relationships/hyperlink" Target="http://www.itu.int/md/D14-SG02-C-0136" TargetMode="External"/><Relationship Id="rId79" Type="http://schemas.openxmlformats.org/officeDocument/2006/relationships/hyperlink" Target="javascript:x_2id('new','roland.kudozia@nca.org.gh')" TargetMode="External"/><Relationship Id="rId102" Type="http://schemas.openxmlformats.org/officeDocument/2006/relationships/hyperlink" Target="http://www.itu.int/md/D14-SG01-c-0002" TargetMode="External"/><Relationship Id="rId123" Type="http://schemas.openxmlformats.org/officeDocument/2006/relationships/hyperlink" Target="http://www.itu.int/md/D14-SG02-c-0215" TargetMode="External"/><Relationship Id="rId128" Type="http://schemas.openxmlformats.org/officeDocument/2006/relationships/hyperlink" Target="http://www.itu.int/md/D14-SG02-c-0224" TargetMode="External"/><Relationship Id="rId144" Type="http://schemas.openxmlformats.org/officeDocument/2006/relationships/hyperlink" Target="http://www.itu.int/md/D14-SG02.RGQ-C-0075/" TargetMode="External"/><Relationship Id="rId149" Type="http://schemas.openxmlformats.org/officeDocument/2006/relationships/hyperlink" Target="http://www.itu.int/en/ITU-D/Technology/Pages/Events.aspx" TargetMode="External"/><Relationship Id="rId5" Type="http://schemas.openxmlformats.org/officeDocument/2006/relationships/webSettings" Target="webSettings.xml"/><Relationship Id="rId90" Type="http://schemas.openxmlformats.org/officeDocument/2006/relationships/footer" Target="footer2.xml"/><Relationship Id="rId95" Type="http://schemas.openxmlformats.org/officeDocument/2006/relationships/hyperlink" Target="http://www.itu.int/md/D14-SG02-C-0136/" TargetMode="External"/><Relationship Id="rId160" Type="http://schemas.openxmlformats.org/officeDocument/2006/relationships/hyperlink" Target="http://www.itu.int/md/D14-SG02-c-0214" TargetMode="External"/><Relationship Id="rId165" Type="http://schemas.openxmlformats.org/officeDocument/2006/relationships/hyperlink" Target="http://www.itu.int/en/ITU-D/Technology/Documents/Events2014/CI_Workshop_Maghreb_Tunis_December14/CI%20Workshop%20Maghreb%202014_ProposedPlanMRA.pdf" TargetMode="External"/><Relationship Id="rId181" Type="http://schemas.openxmlformats.org/officeDocument/2006/relationships/hyperlink" Target="http://www.itu.int/en/ITU-D/Technology/Documents/Events2015/CI_Training_ARB_Tunis_April15/Presentations/Conformity_assessment_activities_Kwan_Tunis.pptx" TargetMode="External"/><Relationship Id="rId186" Type="http://schemas.openxmlformats.org/officeDocument/2006/relationships/hyperlink" Target="http://www.itu.int/en/ITU-D/Technology/Documents/Events2015/CI_Training_ARB_Tunis_April15/Presentations/ITU_CI_Programme.pptx" TargetMode="External"/><Relationship Id="rId22" Type="http://schemas.openxmlformats.org/officeDocument/2006/relationships/hyperlink" Target="http://www.itu.int/md/D14-SG02-c-0215" TargetMode="External"/><Relationship Id="rId27" Type="http://schemas.openxmlformats.org/officeDocument/2006/relationships/hyperlink" Target="http://www.itu.int/go/pilot-projects" TargetMode="External"/><Relationship Id="rId43" Type="http://schemas.openxmlformats.org/officeDocument/2006/relationships/hyperlink" Target="http://www.itu.int/en/ITU-T/C-I/interop/Pages/HATS-Interoperability-event-on-NGN_July2015.aspx" TargetMode="External"/><Relationship Id="rId48" Type="http://schemas.openxmlformats.org/officeDocument/2006/relationships/hyperlink" Target="http://www.itu.int/md/D14-SG02-c-0214" TargetMode="External"/><Relationship Id="rId64" Type="http://schemas.openxmlformats.org/officeDocument/2006/relationships/hyperlink" Target="http://www.itu.int/md/meetingdoc.asp?lang=en&amp;parent=T13-SG11-150422-TD-GEN-0729" TargetMode="External"/><Relationship Id="rId69" Type="http://schemas.openxmlformats.org/officeDocument/2006/relationships/hyperlink" Target="http://www.itu.int/go/pilot-projects" TargetMode="External"/><Relationship Id="rId113" Type="http://schemas.openxmlformats.org/officeDocument/2006/relationships/hyperlink" Target="http://www.itu.int/md/D14-SG02-c-0215" TargetMode="External"/><Relationship Id="rId118" Type="http://schemas.openxmlformats.org/officeDocument/2006/relationships/hyperlink" Target="http://www.itu.int/md/D14-SG02.RGQ-C-0067/" TargetMode="External"/><Relationship Id="rId134" Type="http://schemas.openxmlformats.org/officeDocument/2006/relationships/hyperlink" Target="http://www.itu.int/md/D14-SG02.RGQ-C-0067/" TargetMode="External"/><Relationship Id="rId139" Type="http://schemas.openxmlformats.org/officeDocument/2006/relationships/hyperlink" Target="http://www.itu.int/md/D14-SG02-c-0224" TargetMode="External"/><Relationship Id="rId80" Type="http://schemas.openxmlformats.org/officeDocument/2006/relationships/hyperlink" Target="javascript:x_2id('new','anago.richard@gmail.com')" TargetMode="External"/><Relationship Id="rId85" Type="http://schemas.openxmlformats.org/officeDocument/2006/relationships/hyperlink" Target="http://www.itu.int/md/D14-SG02-c-0131" TargetMode="External"/><Relationship Id="rId150" Type="http://schemas.openxmlformats.org/officeDocument/2006/relationships/hyperlink" Target="http://www.itu.int/en/ITU-D/Technology/Documents/Events2015/CI_Training_ARB_Tunis_April15/Participants_experience/Mauritania/Presentation_Oudaa_Tunis_CI2015.pdf" TargetMode="External"/><Relationship Id="rId155" Type="http://schemas.openxmlformats.org/officeDocument/2006/relationships/hyperlink" Target="http://www.itu.int/en/ITU-D/Technology/Documents/Events2015/CI_Training_AMS_Campinas_June15/Participants_Experiences/CI%20regime%20in%20Costa%20Rica.pdf" TargetMode="External"/><Relationship Id="rId171" Type="http://schemas.openxmlformats.org/officeDocument/2006/relationships/hyperlink" Target="http://www.itu.int/md/D14-SG02-c-0214" TargetMode="External"/><Relationship Id="rId176" Type="http://schemas.openxmlformats.org/officeDocument/2006/relationships/hyperlink" Target="http://www.itu.int/en/ITU-D/Technology/Documents/Events2014/CI_Workshop_Maghreb_Tunis_December14/CI%20Workshop%20Maghreb%202014_ProposedPlanMRA.pdf" TargetMode="External"/><Relationship Id="rId192" Type="http://schemas.microsoft.com/office/2011/relationships/people" Target="people.xml"/><Relationship Id="rId12" Type="http://schemas.openxmlformats.org/officeDocument/2006/relationships/hyperlink" Target="http://www.itu.int/md/D14-SG02-C-0136" TargetMode="External"/><Relationship Id="rId17" Type="http://schemas.openxmlformats.org/officeDocument/2006/relationships/hyperlink" Target="http://www.itu.int/md/D14-SG02-c-0227" TargetMode="External"/><Relationship Id="rId33" Type="http://schemas.openxmlformats.org/officeDocument/2006/relationships/hyperlink" Target="http://newslog.itu.int/archives/118" TargetMode="External"/><Relationship Id="rId38" Type="http://schemas.openxmlformats.org/officeDocument/2006/relationships/hyperlink" Target="http://www.itu.int/md/meetingdoc.asp?lang=en&amp;parent=T13-SG11-150422-TD-GEN-0634" TargetMode="External"/><Relationship Id="rId59" Type="http://schemas.openxmlformats.org/officeDocument/2006/relationships/hyperlink" Target="http://www.itu.int/ITU-T/workprog/wp_item.aspx?isn=9971" TargetMode="External"/><Relationship Id="rId103" Type="http://schemas.openxmlformats.org/officeDocument/2006/relationships/hyperlink" Target="javascript:x_2id('new','tij.oudaa@are.mr')" TargetMode="External"/><Relationship Id="rId108" Type="http://schemas.openxmlformats.org/officeDocument/2006/relationships/hyperlink" Target="http://www.itu.int/md/D14-SG02-c-0214" TargetMode="External"/><Relationship Id="rId124" Type="http://schemas.openxmlformats.org/officeDocument/2006/relationships/hyperlink" Target="http://www.itu.int/md/D14-SG02-c-0214" TargetMode="External"/><Relationship Id="rId129" Type="http://schemas.openxmlformats.org/officeDocument/2006/relationships/hyperlink" Target="http://www.itu.int/md/D14-SG02-c-0214" TargetMode="External"/><Relationship Id="rId54" Type="http://schemas.openxmlformats.org/officeDocument/2006/relationships/hyperlink" Target="http://www.itu.int/ITU-R/index.asp?redirect=true&amp;category=information&amp;rlink=terminology-database&amp;lang=en&amp;adsearch=&amp;SearchTerminology=&amp;collection=&amp;sector=&amp;language=all&amp;part=abbreviationterm&amp;kind=anywhere&amp;StartRecord=1&amp;NumberRecords=50" TargetMode="External"/><Relationship Id="rId70" Type="http://schemas.openxmlformats.org/officeDocument/2006/relationships/hyperlink" Target="http://www.itu.int/md/D14-SG02-c-0129" TargetMode="External"/><Relationship Id="rId75" Type="http://schemas.openxmlformats.org/officeDocument/2006/relationships/hyperlink" Target="https://www.itu.int/en/ITU-D/EWM/Pages/ewm.aspx" TargetMode="External"/><Relationship Id="rId91" Type="http://schemas.openxmlformats.org/officeDocument/2006/relationships/hyperlink" Target="javascript:x_2id('new','gordon.gillerman@nist.gov')" TargetMode="External"/><Relationship Id="rId96" Type="http://schemas.openxmlformats.org/officeDocument/2006/relationships/hyperlink" Target="http://www.itu.int/md/D14-SG02.RGQ-C-0008" TargetMode="External"/><Relationship Id="rId140" Type="http://schemas.openxmlformats.org/officeDocument/2006/relationships/hyperlink" Target="http://www.itu.int/md/D14-SG02-c-0166" TargetMode="External"/><Relationship Id="rId145" Type="http://schemas.openxmlformats.org/officeDocument/2006/relationships/hyperlink" Target="http://www.itu.int/md/D14-SG02.RGQ-C-0067/" TargetMode="External"/><Relationship Id="rId161" Type="http://schemas.openxmlformats.org/officeDocument/2006/relationships/hyperlink" Target="http://www.itu.int/en/ITU-D/Technology/Documents/Events2014/CI_Workshop_Maghreb_Tunis_December14/Presentations/CI_Maghreb_Workshop_Tunis_Dec14%20_%20S5_3_MAkli.pdf" TargetMode="External"/><Relationship Id="rId166" Type="http://schemas.openxmlformats.org/officeDocument/2006/relationships/hyperlink" Target="http://www.itu.int/md/D14-SG02-C-0035/en" TargetMode="External"/><Relationship Id="rId182" Type="http://schemas.openxmlformats.org/officeDocument/2006/relationships/hyperlink" Target="http://www.itu.int/en/ITU-D/Technology/Documents/Events2015/CI_Training_ARB_Tunis_April15/Presentations/Conformity_assessment_examples_Kwan_Tunis.pptx" TargetMode="External"/><Relationship Id="rId187" Type="http://schemas.openxmlformats.org/officeDocument/2006/relationships/hyperlink" Target="http://www.itu.int/en/ITU-D/Technology/Documents/Events2015/CI_Training_ARB_Tunis_April15/Presentations/C_and_I_ARB_April_2015.pptx"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itu.int/net/itu-t/cdb/ConformityDB.aspx" TargetMode="External"/><Relationship Id="rId28" Type="http://schemas.openxmlformats.org/officeDocument/2006/relationships/hyperlink" Target="http://itu.int/go/reference-table" TargetMode="External"/><Relationship Id="rId49" Type="http://schemas.openxmlformats.org/officeDocument/2006/relationships/hyperlink" Target="http://www.itu.int/en/ITU-D/Technology/Pages/CI_AssessmentStudyRegional.aspx" TargetMode="External"/><Relationship Id="rId114" Type="http://schemas.openxmlformats.org/officeDocument/2006/relationships/hyperlink" Target="http://www.itu.int/md/D14-SG02-c-0214" TargetMode="External"/><Relationship Id="rId119" Type="http://schemas.openxmlformats.org/officeDocument/2006/relationships/hyperlink" Target="http://www.itu.int/md/D14-SG02.RGQ-C-0060/" TargetMode="External"/><Relationship Id="rId44" Type="http://schemas.openxmlformats.org/officeDocument/2006/relationships/hyperlink" Target="http://www.itu.int/en/ITU-T/C-I/interop/e-health/201502/Pages/default.aspx" TargetMode="External"/><Relationship Id="rId60" Type="http://schemas.openxmlformats.org/officeDocument/2006/relationships/hyperlink" Target="http://www.itu.int/md/meetingdoc.asp?lang=en&amp;parent=T13-SG11-150422-TD-GEN-0729" TargetMode="External"/><Relationship Id="rId65" Type="http://schemas.openxmlformats.org/officeDocument/2006/relationships/hyperlink" Target="http://www.itu.int/md/T13-SG11-150422-TD-GEN-0753/en" TargetMode="External"/><Relationship Id="rId81" Type="http://schemas.openxmlformats.org/officeDocument/2006/relationships/hyperlink" Target="mailto:faridnakhli@gmail.com" TargetMode="External"/><Relationship Id="rId86" Type="http://schemas.openxmlformats.org/officeDocument/2006/relationships/hyperlink" Target="http://www.itu.int/md/D14-SG02-c-0130" TargetMode="External"/><Relationship Id="rId130" Type="http://schemas.openxmlformats.org/officeDocument/2006/relationships/hyperlink" Target="http://www.itu.int/md/D14-SG02-c-0216" TargetMode="External"/><Relationship Id="rId135" Type="http://schemas.openxmlformats.org/officeDocument/2006/relationships/hyperlink" Target="http://www.itu.int/md/D14-SG02-c-0236" TargetMode="External"/><Relationship Id="rId151" Type="http://schemas.openxmlformats.org/officeDocument/2006/relationships/hyperlink" Target="http://www.itu.int/en/ITU-D/Technology/Documents/Events2015/CI_Training_ARB_Tunis_April15/Participants_experience/Bahrain/Telecommunications_Rgulatory_Authority_of_Bahrain-Type_Approval.pdf" TargetMode="External"/><Relationship Id="rId156" Type="http://schemas.openxmlformats.org/officeDocument/2006/relationships/hyperlink" Target="http://www.itu.int/en/ITU-D/Technology/Documents/Events2015/CI_Training_AMS_Campinas_June15/Participants_Experiences/CI%20regime%20in%20Jamaica.pdf" TargetMode="External"/><Relationship Id="rId177" Type="http://schemas.openxmlformats.org/officeDocument/2006/relationships/hyperlink" Target="http://www.itu.int/md/D14-SG02-C-0041/en" TargetMode="External"/><Relationship Id="rId172" Type="http://schemas.openxmlformats.org/officeDocument/2006/relationships/hyperlink" Target="http://www.itu.int/en/ITU-D/Technology/Documents/Events2014/CI_Workshop_Maghreb_Tunis_December14/Presentations/CI_Maghreb_Workshop_Tunis_Dec14%20_%20S5_3_MAkli.pdf" TargetMode="External"/><Relationship Id="rId193" Type="http://schemas.openxmlformats.org/officeDocument/2006/relationships/theme" Target="theme/theme1.xml"/><Relationship Id="rId13" Type="http://schemas.openxmlformats.org/officeDocument/2006/relationships/hyperlink" Target="http://www.itu.int/md/D14-SG02-R-0004" TargetMode="External"/><Relationship Id="rId18" Type="http://schemas.openxmlformats.org/officeDocument/2006/relationships/hyperlink" Target="http://www.itu.int/en/ITU-D/Regional-Presence/Americas/Pages/EVENTS/2014/1202-TT-C-I.aspx" TargetMode="External"/><Relationship Id="rId39" Type="http://schemas.openxmlformats.org/officeDocument/2006/relationships/hyperlink" Target="http://www.itu.int/net/ITU-T/lists/rgmdetails.aspx?id=1052&amp;Group=11" TargetMode="External"/><Relationship Id="rId109" Type="http://schemas.openxmlformats.org/officeDocument/2006/relationships/hyperlink" Target="http://www.itu.int/md/D14-SG01-c-0002" TargetMode="External"/><Relationship Id="rId34" Type="http://schemas.openxmlformats.org/officeDocument/2006/relationships/hyperlink" Target="http://www.itu.int/md/meetingdoc.asp?lang=en&amp;parent=T13-SG11-C-0240" TargetMode="External"/><Relationship Id="rId50" Type="http://schemas.openxmlformats.org/officeDocument/2006/relationships/hyperlink" Target="http://www.itu.int/en/ITU-D/Technology/Pages/Events.aspx" TargetMode="External"/><Relationship Id="rId55" Type="http://schemas.openxmlformats.org/officeDocument/2006/relationships/hyperlink" Target="http://www.itu.int/md/D14-SG02-c-0131" TargetMode="External"/><Relationship Id="rId76" Type="http://schemas.openxmlformats.org/officeDocument/2006/relationships/hyperlink" Target="http://www.itu.int/md/D14-SG02-ADM-0002" TargetMode="External"/><Relationship Id="rId97" Type="http://schemas.openxmlformats.org/officeDocument/2006/relationships/hyperlink" Target="http://www.itu.int/md/D14-SG02.RGQ-C-0075/" TargetMode="External"/><Relationship Id="rId104" Type="http://schemas.openxmlformats.org/officeDocument/2006/relationships/hyperlink" Target="http://www.itu.int/md/D14-SG02-C-0052/en" TargetMode="External"/><Relationship Id="rId120" Type="http://schemas.openxmlformats.org/officeDocument/2006/relationships/hyperlink" Target="http://www.itu.int/md/D14-SG02.RGQ-C-0048/" TargetMode="External"/><Relationship Id="rId125" Type="http://schemas.openxmlformats.org/officeDocument/2006/relationships/hyperlink" Target="http://www.itu.int/md/D14-SG02-c-0216" TargetMode="External"/><Relationship Id="rId141" Type="http://schemas.openxmlformats.org/officeDocument/2006/relationships/hyperlink" Target="http://www.itu.int/md/D14-SG02-c-0214" TargetMode="External"/><Relationship Id="rId146" Type="http://schemas.openxmlformats.org/officeDocument/2006/relationships/hyperlink" Target="http://www.itu.int/md/D14-SG02.RGQ-C-0061/" TargetMode="External"/><Relationship Id="rId167" Type="http://schemas.openxmlformats.org/officeDocument/2006/relationships/hyperlink" Target="http://www.itu.int/md/D14-SG02-C-0045/en" TargetMode="External"/><Relationship Id="rId188" Type="http://schemas.openxmlformats.org/officeDocument/2006/relationships/hyperlink" Target="http://www.itu.int/en/ITU-D/Technology/Documents/Events2015/CI_Training_ARB_Tunis_April15/Presentations/ITU_2015%20CI%20Guidelines_English.pptx" TargetMode="External"/><Relationship Id="rId7" Type="http://schemas.openxmlformats.org/officeDocument/2006/relationships/endnotes" Target="endnotes.xml"/><Relationship Id="rId71" Type="http://schemas.openxmlformats.org/officeDocument/2006/relationships/hyperlink" Target="http://www.itu.int/md/D14-SG02-C-0111/" TargetMode="External"/><Relationship Id="rId92" Type="http://schemas.openxmlformats.org/officeDocument/2006/relationships/hyperlink" Target="http://www.itu.int/md/D14-SG02-R-0004/" TargetMode="External"/><Relationship Id="rId162" Type="http://schemas.openxmlformats.org/officeDocument/2006/relationships/hyperlink" Target="http://www.itu.int/en/ITU-D/Technology/Documents/Events2014/CI_Workshop_Maghreb_Tunis_December14/CI%20Workshop%20Maghreb%202014_Outcomes.pdf" TargetMode="External"/><Relationship Id="rId183" Type="http://schemas.openxmlformats.org/officeDocument/2006/relationships/hyperlink" Target="http://www.itu.int/en/ITU-D/Technology/Documents/Events2015/CI_Training_ARB_Tunis_April15/Presentations/Market_surveillance_Kwan_Tunis.pptx" TargetMode="External"/><Relationship Id="rId2" Type="http://schemas.openxmlformats.org/officeDocument/2006/relationships/numbering" Target="numbering.xml"/><Relationship Id="rId29" Type="http://schemas.openxmlformats.org/officeDocument/2006/relationships/hyperlink" Target="https://www.itu.int/en/ITU-T/studygroups/2013-2016/11/Documents/Guideline-TL-rec-pro.pdf" TargetMode="External"/><Relationship Id="rId24" Type="http://schemas.openxmlformats.org/officeDocument/2006/relationships/hyperlink" Target="http://www.itu.int/en/ITU-T/C-I/Pages/HFT-mobile-tests/HFT_testing.aspx" TargetMode="External"/><Relationship Id="rId40" Type="http://schemas.openxmlformats.org/officeDocument/2006/relationships/hyperlink" Target="http://www.itu.int/pub/T-TUT-CCICT-2014" TargetMode="External"/><Relationship Id="rId45" Type="http://schemas.openxmlformats.org/officeDocument/2006/relationships/hyperlink" Target="http://www.itu.int/en/ITU-T/C-I/interop/Pages/CI-APT-201408.aspx" TargetMode="External"/><Relationship Id="rId66" Type="http://schemas.openxmlformats.org/officeDocument/2006/relationships/hyperlink" Target="http://www.itu.int/md/T13-SG11-150422-TD-GEN-0751/en" TargetMode="External"/><Relationship Id="rId87" Type="http://schemas.openxmlformats.org/officeDocument/2006/relationships/hyperlink" Target="http://www.itu.int/md/D14-SG02-c-0129" TargetMode="External"/><Relationship Id="rId110" Type="http://schemas.openxmlformats.org/officeDocument/2006/relationships/hyperlink" Target="http://www.itu.int/md/D14-SG02-c-0215" TargetMode="External"/><Relationship Id="rId115" Type="http://schemas.openxmlformats.org/officeDocument/2006/relationships/hyperlink" Target="http://www.itu.int/md/D14-SG02-c-0216" TargetMode="External"/><Relationship Id="rId131" Type="http://schemas.openxmlformats.org/officeDocument/2006/relationships/hyperlink" Target="http://www.itu.int/md/D14-SG02-c-0166" TargetMode="External"/><Relationship Id="rId136" Type="http://schemas.openxmlformats.org/officeDocument/2006/relationships/hyperlink" Target="mailto:riccardo.passerini@itu.int" TargetMode="External"/><Relationship Id="rId157" Type="http://schemas.openxmlformats.org/officeDocument/2006/relationships/hyperlink" Target="http://www.itu.int/en/ITU-D/Technology/Documents/Events2015/CI_Training_AMS_Campinas_June15/Participants_Experiences/conformiry%20assessment%20in%20Paraguay.pdf" TargetMode="External"/><Relationship Id="rId178" Type="http://schemas.openxmlformats.org/officeDocument/2006/relationships/hyperlink" Target="http://www.itu.int/md/D14-SG02-c-0132" TargetMode="External"/><Relationship Id="rId61" Type="http://schemas.openxmlformats.org/officeDocument/2006/relationships/hyperlink" Target="https://www.itu.int/en/ITU-T/studygroups/2013-2016/11/Pages/CASC.aspx" TargetMode="External"/><Relationship Id="rId82" Type="http://schemas.openxmlformats.org/officeDocument/2006/relationships/hyperlink" Target="mailto:gordon.gillerman@nist.gov" TargetMode="External"/><Relationship Id="rId152" Type="http://schemas.openxmlformats.org/officeDocument/2006/relationships/hyperlink" Target="http://www.itu.int/en/ITU-D/Technology/Documents/Events2014/CI_Training_AFR_Tunis_June14/Presentations/CI_Training_AFR_Tunis_June14_BURKINAFASO.pdf" TargetMode="External"/><Relationship Id="rId173" Type="http://schemas.openxmlformats.org/officeDocument/2006/relationships/hyperlink" Target="http://www.itu.int/en/ITU-D/Technology/Documents/Events2014/CI_Workshop_Maghreb_Tunis_December14/CI%20Workshop%20Maghreb%202014_Outcomes.pdf" TargetMode="External"/><Relationship Id="rId19" Type="http://schemas.openxmlformats.org/officeDocument/2006/relationships/hyperlink" Target="http://www.itu.int/md/D14-SG02-c-0224" TargetMode="External"/><Relationship Id="rId14" Type="http://schemas.openxmlformats.org/officeDocument/2006/relationships/hyperlink" Target="http://www.itu.int/md/D14-SG02-c-0002" TargetMode="External"/><Relationship Id="rId30" Type="http://schemas.openxmlformats.org/officeDocument/2006/relationships/hyperlink" Target="https://www.itu.int/en/ITU-T/studygroups/2013-2016/11/Pages/CASC.aspx" TargetMode="External"/><Relationship Id="rId35" Type="http://schemas.openxmlformats.org/officeDocument/2006/relationships/hyperlink" Target="http://www.itu.int/md/meetingdoc.asp?lang=en&amp;parent=T13-SG11-C-0220" TargetMode="External"/><Relationship Id="rId56" Type="http://schemas.openxmlformats.org/officeDocument/2006/relationships/hyperlink" Target="http://www.itu.int/md/D14-SG02-C-0110/" TargetMode="External"/><Relationship Id="rId77" Type="http://schemas.openxmlformats.org/officeDocument/2006/relationships/hyperlink" Target="javascript:x_2id('new','tij.oudaa@are.mr')" TargetMode="External"/><Relationship Id="rId100" Type="http://schemas.openxmlformats.org/officeDocument/2006/relationships/hyperlink" Target="http://www.itu.int/md/D14-SG02-c-0215" TargetMode="External"/><Relationship Id="rId105" Type="http://schemas.openxmlformats.org/officeDocument/2006/relationships/hyperlink" Target="http://www.itu.int/md/D14-SG02-C-0079/en" TargetMode="External"/><Relationship Id="rId126" Type="http://schemas.openxmlformats.org/officeDocument/2006/relationships/hyperlink" Target="http://www.itu.int/md/D14-SG02-c-0166" TargetMode="External"/><Relationship Id="rId147" Type="http://schemas.openxmlformats.org/officeDocument/2006/relationships/hyperlink" Target="http://www.itu.int/md/D14-SG02.RGQ-C-0048/" TargetMode="External"/><Relationship Id="rId168" Type="http://schemas.openxmlformats.org/officeDocument/2006/relationships/hyperlink" Target="http://www.itu.int/md/D14-SG02-C-0044/en" TargetMode="External"/><Relationship Id="rId8" Type="http://schemas.openxmlformats.org/officeDocument/2006/relationships/image" Target="media/image1.png"/><Relationship Id="rId51" Type="http://schemas.openxmlformats.org/officeDocument/2006/relationships/hyperlink" Target="http://www.itu.int/en/ITU-D/Technology/Pages/PublicationsandDeliverables.aspx" TargetMode="External"/><Relationship Id="rId72" Type="http://schemas.openxmlformats.org/officeDocument/2006/relationships/hyperlink" Target="http://www.itu.int/pub/T-TUT-CCICT-2014" TargetMode="External"/><Relationship Id="rId93" Type="http://schemas.openxmlformats.org/officeDocument/2006/relationships/hyperlink" Target="http://www.itu.int/md/D14-SG01-C-0002" TargetMode="External"/><Relationship Id="rId98" Type="http://schemas.openxmlformats.org/officeDocument/2006/relationships/hyperlink" Target="http://www.itu.int/md/D14-SG02.RGQ-C-0067/" TargetMode="External"/><Relationship Id="rId121" Type="http://schemas.openxmlformats.org/officeDocument/2006/relationships/hyperlink" Target="http://www.itu.int/md/D14-SG02.RGQ-C-0004/" TargetMode="External"/><Relationship Id="rId142" Type="http://schemas.openxmlformats.org/officeDocument/2006/relationships/hyperlink" Target="http://www.itu.int/md/D14-SG02-C-0039/en" TargetMode="External"/><Relationship Id="rId163" Type="http://schemas.openxmlformats.org/officeDocument/2006/relationships/hyperlink" Target="http://www.itu.int/en/ITU-D/Technology/Documents/Events2014/CI_Workshop_Maghreb_Tunis_December14/CI%20Workshop%20Maghreb%202014_InCountryLab.pdf" TargetMode="External"/><Relationship Id="rId184" Type="http://schemas.openxmlformats.org/officeDocument/2006/relationships/hyperlink" Target="http://www.itu.int/en/ITU-D/Technology/Documents/Events2015/CI_Training_ARB_Tunis_April15/Presentations/MRA_Kwan_Tunis.ppt" TargetMode="External"/><Relationship Id="rId189" Type="http://schemas.openxmlformats.org/officeDocument/2006/relationships/hyperlink" Target="http://www.itu.int/en/ITU-D/Technology/Documents/Events2015/CI_Training_ARB_Tunis_April15/Presentations/AssStudy_Maghreb_April%202015.pptx" TargetMode="External"/><Relationship Id="rId3" Type="http://schemas.openxmlformats.org/officeDocument/2006/relationships/styles" Target="styles.xml"/><Relationship Id="rId25" Type="http://schemas.openxmlformats.org/officeDocument/2006/relationships/hyperlink" Target="http://www.itu.int/md/T13-SG11-130225-TD-GEN-0070/en" TargetMode="External"/><Relationship Id="rId46" Type="http://schemas.openxmlformats.org/officeDocument/2006/relationships/hyperlink" Target="http://www.itu.int/en/ITU-T/C-I/Pages/test_event_Feb14.aspx%60" TargetMode="External"/><Relationship Id="rId67" Type="http://schemas.openxmlformats.org/officeDocument/2006/relationships/hyperlink" Target="http://www.itu.int/md/meetingdoc.asp?lang=en&amp;parent=T13-SG11-150422-TD-GEN-0727" TargetMode="External"/><Relationship Id="rId116" Type="http://schemas.openxmlformats.org/officeDocument/2006/relationships/hyperlink" Target="http://www.itu.int/md/D14-SG02-C-0040/en" TargetMode="External"/><Relationship Id="rId137" Type="http://schemas.openxmlformats.org/officeDocument/2006/relationships/hyperlink" Target="http://www.itu.int/md/D14-SG02-c-0236" TargetMode="External"/><Relationship Id="rId158" Type="http://schemas.openxmlformats.org/officeDocument/2006/relationships/hyperlink" Target="http://www.itu.int/en/ITU-D/Technology/Documents/Events2015/CI_Training_ARB_Tunis_April15/Presentations/AssStudy_Maghreb_April%202015.pptx" TargetMode="External"/><Relationship Id="rId20" Type="http://schemas.openxmlformats.org/officeDocument/2006/relationships/hyperlink" Target="http://www.itu.int/md/D14-SG02-c-0216" TargetMode="External"/><Relationship Id="rId41" Type="http://schemas.openxmlformats.org/officeDocument/2006/relationships/hyperlink" Target="http://www.itu.int/en/ITU-T/C-I/Pages/WSHP_counterfeit.aspx" TargetMode="External"/><Relationship Id="rId62" Type="http://schemas.openxmlformats.org/officeDocument/2006/relationships/hyperlink" Target="http://www.itu.int/md/D14-SG02-c-0130" TargetMode="External"/><Relationship Id="rId83" Type="http://schemas.openxmlformats.org/officeDocument/2006/relationships/hyperlink" Target="mailto:riccardo.passerini@itu.int" TargetMode="External"/><Relationship Id="rId88" Type="http://schemas.openxmlformats.org/officeDocument/2006/relationships/header" Target="header1.xml"/><Relationship Id="rId111" Type="http://schemas.openxmlformats.org/officeDocument/2006/relationships/hyperlink" Target="http://www.itu.int/md/D14-SG02-c-0214" TargetMode="External"/><Relationship Id="rId132" Type="http://schemas.openxmlformats.org/officeDocument/2006/relationships/hyperlink" Target="http://www.itu.int/md/D14-SG02-C-0045/en" TargetMode="External"/><Relationship Id="rId153" Type="http://schemas.openxmlformats.org/officeDocument/2006/relationships/hyperlink" Target="http://www.itu.int/en/ITU-D/Technology/Documents/Events2014/CI_Training_AFR_Tunis_June14/Presentations/CI_Training_AFR_Tunis_June14_CHAD.pdf" TargetMode="External"/><Relationship Id="rId174" Type="http://schemas.openxmlformats.org/officeDocument/2006/relationships/hyperlink" Target="http://www.itu.int/en/ITU-D/Technology/Documents/Events2014/CI_Workshop_Maghreb_Tunis_December14/CI%20Workshop%20Maghreb%202014_InCountryLab.pdf" TargetMode="External"/><Relationship Id="rId179" Type="http://schemas.openxmlformats.org/officeDocument/2006/relationships/hyperlink" Target="http://www.itu.int/en/ITU-D/Technology/Pages/default.aspx" TargetMode="External"/><Relationship Id="rId190" Type="http://schemas.openxmlformats.org/officeDocument/2006/relationships/footer" Target="footer3.xml"/><Relationship Id="rId15" Type="http://schemas.openxmlformats.org/officeDocument/2006/relationships/hyperlink" Target="http://www.itu.int/md/D14-SG02-c-0236" TargetMode="External"/><Relationship Id="rId36" Type="http://schemas.openxmlformats.org/officeDocument/2006/relationships/hyperlink" Target="http://www.itu.int/md/meetingdoc.asp?lang=en&amp;parent=T13-SG11-150422-TD-GEN-0641" TargetMode="External"/><Relationship Id="rId57" Type="http://schemas.openxmlformats.org/officeDocument/2006/relationships/hyperlink" Target="http://www.itu.int/md/D14-SG02-C-0110/" TargetMode="External"/><Relationship Id="rId106" Type="http://schemas.openxmlformats.org/officeDocument/2006/relationships/hyperlink" Target="http://www.itu.int/md/D14-SG02.RGQ-C-0067/" TargetMode="External"/><Relationship Id="rId127" Type="http://schemas.openxmlformats.org/officeDocument/2006/relationships/hyperlink" Target="http://www.itu.int/md/D14-SG02-c-0227" TargetMode="External"/><Relationship Id="rId10" Type="http://schemas.openxmlformats.org/officeDocument/2006/relationships/hyperlink" Target="http://www.itu.int/md/D14-SG02-OJ-0015/" TargetMode="External"/><Relationship Id="rId31" Type="http://schemas.openxmlformats.org/officeDocument/2006/relationships/hyperlink" Target="http://www.itu.int/en/ITU-T/C-I/Pages/SIP/IMS.aspx" TargetMode="External"/><Relationship Id="rId52" Type="http://schemas.openxmlformats.org/officeDocument/2006/relationships/hyperlink" Target="http://www.itu.int/md/D14-SG02-c-0132" TargetMode="External"/><Relationship Id="rId73" Type="http://schemas.openxmlformats.org/officeDocument/2006/relationships/hyperlink" Target="http://www.itu.int/md/D14-SG02-C-0136" TargetMode="External"/><Relationship Id="rId78" Type="http://schemas.openxmlformats.org/officeDocument/2006/relationships/hyperlink" Target="javascript:x_2id('new','gordon.gillerman@nist.gov')" TargetMode="External"/><Relationship Id="rId94" Type="http://schemas.openxmlformats.org/officeDocument/2006/relationships/hyperlink" Target="http://www.itu.int/md/D14-SG02-C-0052/en" TargetMode="External"/><Relationship Id="rId99" Type="http://schemas.openxmlformats.org/officeDocument/2006/relationships/hyperlink" Target="http://www.itu.int/md/D14-SG02.RGQ-C-0060/" TargetMode="External"/><Relationship Id="rId101" Type="http://schemas.openxmlformats.org/officeDocument/2006/relationships/hyperlink" Target="http://www.itu.int/md/D14-SG02-c-0214" TargetMode="External"/><Relationship Id="rId122" Type="http://schemas.openxmlformats.org/officeDocument/2006/relationships/hyperlink" Target="http://www.itu.int/md/D14-SG02-ADM-0002" TargetMode="External"/><Relationship Id="rId143" Type="http://schemas.openxmlformats.org/officeDocument/2006/relationships/hyperlink" Target="http://www.itu.int/md/D14-SG02-C-0052/en" TargetMode="External"/><Relationship Id="rId148" Type="http://schemas.openxmlformats.org/officeDocument/2006/relationships/hyperlink" Target="http://www.itu.int/en/ITU-D/Study-Groups/Pages/case-study-library.aspx" TargetMode="External"/><Relationship Id="rId164" Type="http://schemas.openxmlformats.org/officeDocument/2006/relationships/hyperlink" Target="http://www.itu.int/en/ITU-D/Technology/Documents/Events2014/CI_Workshop_Maghreb_Tunis_December14/CI%20Workshop%20Maghreb%202014_SelectionCriteria.pdf" TargetMode="External"/><Relationship Id="rId169" Type="http://schemas.openxmlformats.org/officeDocument/2006/relationships/hyperlink" Target="http://www.itu.int/md/D14-SG02.RGQ-C-0067/" TargetMode="External"/><Relationship Id="rId185" Type="http://schemas.openxmlformats.org/officeDocument/2006/relationships/hyperlink" Target="http://www.itu.int/en/ITU-D/Technology/Documents/Events2015/CI_Training_ARB_Tunis_April15/Presentations/Regulatory_framework_for_C_and_I_regimes_Kwan_Tunis.pptx" TargetMode="External"/><Relationship Id="rId4" Type="http://schemas.openxmlformats.org/officeDocument/2006/relationships/settings" Target="settings.xml"/><Relationship Id="rId9" Type="http://schemas.openxmlformats.org/officeDocument/2006/relationships/hyperlink" Target="http://www.itu.int/md/D14-SG02-R-0014/" TargetMode="External"/><Relationship Id="rId180" Type="http://schemas.openxmlformats.org/officeDocument/2006/relationships/hyperlink" Target="http://www.itu.int/en/ITU-D/Technology/Documents/Events2015/CI_Training_ARB_Tunis_April15/Presentations/Conformity_assessment_schemes_Kwan_Tunis.pptx" TargetMode="External"/><Relationship Id="rId26" Type="http://schemas.openxmlformats.org/officeDocument/2006/relationships/hyperlink" Target="http://itu.int/go/key-technologies"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tij.oudaa@are.mr" TargetMode="External"/><Relationship Id="rId1" Type="http://schemas.openxmlformats.org/officeDocument/2006/relationships/hyperlink" Target="mailto:gordon.gillerman@nist.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ion\Local%20Settings\Temporary%20Internet%20Files\Content.Outlook\1XY9WCVR\PE_WTDC14.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41B08-9D6D-4BE1-8235-246A44BFB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PE_WTDC14.dotm</Template>
  <TotalTime>0</TotalTime>
  <Pages>1</Pages>
  <Words>9726</Words>
  <Characters>55441</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International Telecommunication Union (ITU)</Company>
  <LinksUpToDate>false</LinksUpToDate>
  <CharactersWithSpaces>65037</CharactersWithSpaces>
  <SharedDoc>false</SharedDoc>
  <HLinks>
    <vt:vector size="72" baseType="variant">
      <vt:variant>
        <vt:i4>77</vt:i4>
      </vt:variant>
      <vt:variant>
        <vt:i4>30</vt:i4>
      </vt:variant>
      <vt:variant>
        <vt:i4>0</vt:i4>
      </vt:variant>
      <vt:variant>
        <vt:i4>5</vt:i4>
      </vt:variant>
      <vt:variant>
        <vt:lpwstr>http://www.itu.int/md/T13-SG03-C-0023/en</vt:lpwstr>
      </vt:variant>
      <vt:variant>
        <vt:lpwstr/>
      </vt:variant>
      <vt:variant>
        <vt:i4>131161</vt:i4>
      </vt:variant>
      <vt:variant>
        <vt:i4>27</vt:i4>
      </vt:variant>
      <vt:variant>
        <vt:i4>0</vt:i4>
      </vt:variant>
      <vt:variant>
        <vt:i4>5</vt:i4>
      </vt:variant>
      <vt:variant>
        <vt:lpwstr>http://www.itu.int/md/D14-SG01-C-0020/en</vt:lpwstr>
      </vt:variant>
      <vt:variant>
        <vt:lpwstr/>
      </vt:variant>
      <vt:variant>
        <vt:i4>131167</vt:i4>
      </vt:variant>
      <vt:variant>
        <vt:i4>24</vt:i4>
      </vt:variant>
      <vt:variant>
        <vt:i4>0</vt:i4>
      </vt:variant>
      <vt:variant>
        <vt:i4>5</vt:i4>
      </vt:variant>
      <vt:variant>
        <vt:lpwstr>http://www.itu.int/md/D14-SG01-C-0026/en</vt:lpwstr>
      </vt:variant>
      <vt:variant>
        <vt:lpwstr/>
      </vt:variant>
      <vt:variant>
        <vt:i4>131164</vt:i4>
      </vt:variant>
      <vt:variant>
        <vt:i4>21</vt:i4>
      </vt:variant>
      <vt:variant>
        <vt:i4>0</vt:i4>
      </vt:variant>
      <vt:variant>
        <vt:i4>5</vt:i4>
      </vt:variant>
      <vt:variant>
        <vt:lpwstr>http://www.itu.int/md/D14-SG01-C-0025/en</vt:lpwstr>
      </vt:variant>
      <vt:variant>
        <vt:lpwstr/>
      </vt:variant>
      <vt:variant>
        <vt:i4>4325388</vt:i4>
      </vt:variant>
      <vt:variant>
        <vt:i4>18</vt:i4>
      </vt:variant>
      <vt:variant>
        <vt:i4>0</vt:i4>
      </vt:variant>
      <vt:variant>
        <vt:i4>5</vt:i4>
      </vt:variant>
      <vt:variant>
        <vt:lpwstr>http://www.itu.int/md/D14-SG01-C-0034</vt:lpwstr>
      </vt:variant>
      <vt:variant>
        <vt:lpwstr/>
      </vt:variant>
      <vt:variant>
        <vt:i4>4325388</vt:i4>
      </vt:variant>
      <vt:variant>
        <vt:i4>15</vt:i4>
      </vt:variant>
      <vt:variant>
        <vt:i4>0</vt:i4>
      </vt:variant>
      <vt:variant>
        <vt:i4>5</vt:i4>
      </vt:variant>
      <vt:variant>
        <vt:lpwstr>http://www.itu.int/md/D14-SG01-C-0033</vt:lpwstr>
      </vt:variant>
      <vt:variant>
        <vt:lpwstr/>
      </vt:variant>
      <vt:variant>
        <vt:i4>4521996</vt:i4>
      </vt:variant>
      <vt:variant>
        <vt:i4>12</vt:i4>
      </vt:variant>
      <vt:variant>
        <vt:i4>0</vt:i4>
      </vt:variant>
      <vt:variant>
        <vt:i4>5</vt:i4>
      </vt:variant>
      <vt:variant>
        <vt:lpwstr>http://www.itu.int/md/D14-SG01-C-0040</vt:lpwstr>
      </vt:variant>
      <vt:variant>
        <vt:lpwstr/>
      </vt:variant>
      <vt:variant>
        <vt:i4>4325388</vt:i4>
      </vt:variant>
      <vt:variant>
        <vt:i4>9</vt:i4>
      </vt:variant>
      <vt:variant>
        <vt:i4>0</vt:i4>
      </vt:variant>
      <vt:variant>
        <vt:i4>5</vt:i4>
      </vt:variant>
      <vt:variant>
        <vt:lpwstr>http://www.itu.int/md/D14-SG01-C-0032</vt:lpwstr>
      </vt:variant>
      <vt:variant>
        <vt:lpwstr/>
      </vt:variant>
      <vt:variant>
        <vt:i4>2555953</vt:i4>
      </vt:variant>
      <vt:variant>
        <vt:i4>6</vt:i4>
      </vt:variant>
      <vt:variant>
        <vt:i4>0</vt:i4>
      </vt:variant>
      <vt:variant>
        <vt:i4>5</vt:i4>
      </vt:variant>
      <vt:variant>
        <vt:lpwstr>http://www.itu.int/pub/D-STG-SG01.12.3-2014</vt:lpwstr>
      </vt:variant>
      <vt:variant>
        <vt:lpwstr/>
      </vt:variant>
      <vt:variant>
        <vt:i4>84</vt:i4>
      </vt:variant>
      <vt:variant>
        <vt:i4>3</vt:i4>
      </vt:variant>
      <vt:variant>
        <vt:i4>0</vt:i4>
      </vt:variant>
      <vt:variant>
        <vt:i4>5</vt:i4>
      </vt:variant>
      <vt:variant>
        <vt:lpwstr>http://www.itu.int/md/D14-SG01-OJ-0005/en</vt:lpwstr>
      </vt:variant>
      <vt:variant>
        <vt:lpwstr/>
      </vt:variant>
      <vt:variant>
        <vt:i4>8323128</vt:i4>
      </vt:variant>
      <vt:variant>
        <vt:i4>0</vt:i4>
      </vt:variant>
      <vt:variant>
        <vt:i4>0</vt:i4>
      </vt:variant>
      <vt:variant>
        <vt:i4>5</vt:i4>
      </vt:variant>
      <vt:variant>
        <vt:lpwstr>http://www.itu.int/md/D14-SG01-R-0004/</vt:lpwstr>
      </vt:variant>
      <vt:variant>
        <vt:lpwstr/>
      </vt:variant>
      <vt:variant>
        <vt:i4>4653183</vt:i4>
      </vt:variant>
      <vt:variant>
        <vt:i4>9</vt:i4>
      </vt:variant>
      <vt:variant>
        <vt:i4>0</vt:i4>
      </vt:variant>
      <vt:variant>
        <vt:i4>5</vt:i4>
      </vt:variant>
      <vt:variant>
        <vt:lpwstr>mailto:capo@artp.tg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BDT</dc:creator>
  <cp:lastModifiedBy>Norton Viard, Emma</cp:lastModifiedBy>
  <cp:revision>1</cp:revision>
  <cp:lastPrinted>2014-09-17T11:23:00Z</cp:lastPrinted>
  <dcterms:created xsi:type="dcterms:W3CDTF">2015-10-13T11:48:00Z</dcterms:created>
  <dcterms:modified xsi:type="dcterms:W3CDTF">2015-10-13T11:48:00Z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 1/REP/4-E</vt:lpwstr>
  </property>
  <property fmtid="{D5CDD505-2E9C-101B-9397-08002B2CF9AE}" pid="3" name="Docdate">
    <vt:lpwstr>16 September 2014</vt:lpwstr>
  </property>
  <property fmtid="{D5CDD505-2E9C-101B-9397-08002B2CF9AE}" pid="4" name="Docorlang">
    <vt:lpwstr>For action</vt:lpwstr>
  </property>
  <property fmtid="{D5CDD505-2E9C-101B-9397-08002B2CF9AE}" pid="5" name="Docdest">
    <vt:lpwstr/>
  </property>
  <property fmtid="{D5CDD505-2E9C-101B-9397-08002B2CF9AE}" pid="6" name="Docauthor">
    <vt:lpwstr>Rapporteur for Question 4/1</vt:lpwstr>
  </property>
  <property fmtid="{D5CDD505-2E9C-101B-9397-08002B2CF9AE}" pid="7" name="Docbluepink">
    <vt:lpwstr/>
  </property>
</Properties>
</file>