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Layout w:type="fixed"/>
        <w:tblCellMar>
          <w:left w:w="57" w:type="dxa"/>
          <w:right w:w="57" w:type="dxa"/>
        </w:tblCellMar>
        <w:tblLook w:val="0000" w:firstRow="0" w:lastRow="0" w:firstColumn="0" w:lastColumn="0" w:noHBand="0" w:noVBand="0"/>
      </w:tblPr>
      <w:tblGrid>
        <w:gridCol w:w="1617"/>
        <w:gridCol w:w="624"/>
        <w:gridCol w:w="9"/>
        <w:gridCol w:w="2607"/>
        <w:gridCol w:w="20"/>
        <w:gridCol w:w="5046"/>
      </w:tblGrid>
      <w:tr w:rsidR="00441CB5" w:rsidRPr="00441CB5">
        <w:trPr>
          <w:cantSplit/>
        </w:trPr>
        <w:tc>
          <w:tcPr>
            <w:tcW w:w="4857" w:type="dxa"/>
            <w:gridSpan w:val="4"/>
          </w:tcPr>
          <w:p w:rsidR="00441CB5" w:rsidRPr="00441CB5" w:rsidRDefault="00441CB5" w:rsidP="00441CB5">
            <w:pPr>
              <w:rPr>
                <w:sz w:val="20"/>
              </w:rPr>
            </w:pPr>
            <w:bookmarkStart w:id="0" w:name="dsg" w:colFirst="1" w:colLast="1"/>
            <w:bookmarkStart w:id="1" w:name="dtableau"/>
            <w:r w:rsidRPr="00441CB5">
              <w:rPr>
                <w:sz w:val="20"/>
              </w:rPr>
              <w:t>INTERNATIONAL TELECOMMUNICATION UNION</w:t>
            </w:r>
          </w:p>
        </w:tc>
        <w:tc>
          <w:tcPr>
            <w:tcW w:w="5066" w:type="dxa"/>
            <w:gridSpan w:val="2"/>
          </w:tcPr>
          <w:p w:rsidR="00441CB5" w:rsidRPr="00441CB5" w:rsidRDefault="00441CB5" w:rsidP="00441CB5">
            <w:pPr>
              <w:jc w:val="right"/>
              <w:rPr>
                <w:b/>
                <w:bCs/>
                <w:smallCaps/>
                <w:sz w:val="28"/>
              </w:rPr>
            </w:pPr>
            <w:r>
              <w:rPr>
                <w:b/>
                <w:bCs/>
                <w:smallCaps/>
                <w:sz w:val="28"/>
              </w:rPr>
              <w:t xml:space="preserve">Joint Coordination Activity </w:t>
            </w:r>
            <w:r>
              <w:rPr>
                <w:b/>
                <w:bCs/>
                <w:smallCaps/>
                <w:sz w:val="28"/>
              </w:rPr>
              <w:br/>
              <w:t xml:space="preserve"> On Conformance and Interoperability Testing</w:t>
            </w:r>
          </w:p>
        </w:tc>
      </w:tr>
      <w:tr w:rsidR="00441CB5" w:rsidRPr="00441CB5">
        <w:trPr>
          <w:cantSplit/>
          <w:trHeight w:val="461"/>
        </w:trPr>
        <w:tc>
          <w:tcPr>
            <w:tcW w:w="4857" w:type="dxa"/>
            <w:gridSpan w:val="4"/>
            <w:vMerge w:val="restart"/>
            <w:tcBorders>
              <w:bottom w:val="nil"/>
            </w:tcBorders>
          </w:tcPr>
          <w:p w:rsidR="00441CB5" w:rsidRPr="00441CB5" w:rsidRDefault="00441CB5" w:rsidP="00441CB5">
            <w:pPr>
              <w:rPr>
                <w:b/>
                <w:bCs/>
                <w:sz w:val="26"/>
              </w:rPr>
            </w:pPr>
            <w:bookmarkStart w:id="2" w:name="dnum" w:colFirst="1" w:colLast="1"/>
            <w:bookmarkEnd w:id="0"/>
            <w:r w:rsidRPr="00441CB5">
              <w:rPr>
                <w:b/>
                <w:bCs/>
                <w:sz w:val="26"/>
              </w:rPr>
              <w:t>TELECOMMUNICATION</w:t>
            </w:r>
            <w:r w:rsidRPr="00441CB5">
              <w:rPr>
                <w:b/>
                <w:bCs/>
                <w:sz w:val="26"/>
              </w:rPr>
              <w:br/>
              <w:t>STANDARDIZATION SECTOR</w:t>
            </w:r>
          </w:p>
          <w:p w:rsidR="00441CB5" w:rsidRPr="00441CB5" w:rsidRDefault="00441CB5" w:rsidP="00441CB5">
            <w:pPr>
              <w:rPr>
                <w:smallCaps/>
                <w:sz w:val="20"/>
              </w:rPr>
            </w:pPr>
            <w:r w:rsidRPr="00441CB5">
              <w:rPr>
                <w:sz w:val="20"/>
              </w:rPr>
              <w:t xml:space="preserve">STUDY PERIOD </w:t>
            </w:r>
            <w:r>
              <w:rPr>
                <w:sz w:val="20"/>
              </w:rPr>
              <w:t>2013-2016</w:t>
            </w:r>
          </w:p>
        </w:tc>
        <w:tc>
          <w:tcPr>
            <w:tcW w:w="5066" w:type="dxa"/>
            <w:gridSpan w:val="2"/>
            <w:tcBorders>
              <w:bottom w:val="nil"/>
            </w:tcBorders>
          </w:tcPr>
          <w:p w:rsidR="00441CB5" w:rsidRPr="00441CB5" w:rsidRDefault="00A5302F" w:rsidP="00A125B4">
            <w:pPr>
              <w:pStyle w:val="Docnumber"/>
            </w:pPr>
            <w:r>
              <w:t>JCA-CIT-I-026</w:t>
            </w:r>
            <w:bookmarkStart w:id="3" w:name="_GoBack"/>
            <w:bookmarkEnd w:id="3"/>
          </w:p>
        </w:tc>
      </w:tr>
      <w:tr w:rsidR="00441CB5" w:rsidRPr="00441CB5">
        <w:trPr>
          <w:cantSplit/>
          <w:trHeight w:val="355"/>
        </w:trPr>
        <w:tc>
          <w:tcPr>
            <w:tcW w:w="4857" w:type="dxa"/>
            <w:gridSpan w:val="4"/>
            <w:vMerge/>
            <w:tcBorders>
              <w:bottom w:val="single" w:sz="12" w:space="0" w:color="auto"/>
            </w:tcBorders>
          </w:tcPr>
          <w:p w:rsidR="00441CB5" w:rsidRPr="00441CB5" w:rsidRDefault="00441CB5" w:rsidP="00441CB5">
            <w:pPr>
              <w:rPr>
                <w:b/>
                <w:bCs/>
                <w:sz w:val="26"/>
              </w:rPr>
            </w:pPr>
            <w:bookmarkStart w:id="4" w:name="dorlang" w:colFirst="1" w:colLast="1"/>
            <w:bookmarkEnd w:id="2"/>
          </w:p>
        </w:tc>
        <w:tc>
          <w:tcPr>
            <w:tcW w:w="5066" w:type="dxa"/>
            <w:gridSpan w:val="2"/>
            <w:tcBorders>
              <w:bottom w:val="single" w:sz="12" w:space="0" w:color="auto"/>
            </w:tcBorders>
          </w:tcPr>
          <w:p w:rsidR="00441CB5" w:rsidRDefault="00441CB5" w:rsidP="00441CB5">
            <w:pPr>
              <w:jc w:val="right"/>
              <w:rPr>
                <w:b/>
                <w:bCs/>
                <w:sz w:val="28"/>
              </w:rPr>
            </w:pPr>
            <w:r>
              <w:rPr>
                <w:b/>
                <w:bCs/>
                <w:sz w:val="28"/>
              </w:rPr>
              <w:t>English only</w:t>
            </w:r>
          </w:p>
          <w:p w:rsidR="00441CB5" w:rsidRPr="00441CB5" w:rsidRDefault="00441CB5" w:rsidP="00441CB5">
            <w:pPr>
              <w:jc w:val="right"/>
              <w:rPr>
                <w:b/>
                <w:bCs/>
                <w:sz w:val="28"/>
              </w:rPr>
            </w:pPr>
            <w:r>
              <w:rPr>
                <w:b/>
                <w:bCs/>
                <w:sz w:val="28"/>
              </w:rPr>
              <w:t>Original: English</w:t>
            </w:r>
          </w:p>
        </w:tc>
      </w:tr>
      <w:tr w:rsidR="00441CB5" w:rsidRPr="00441CB5" w:rsidTr="00872672">
        <w:trPr>
          <w:cantSplit/>
          <w:trHeight w:val="357"/>
        </w:trPr>
        <w:tc>
          <w:tcPr>
            <w:tcW w:w="4857" w:type="dxa"/>
            <w:gridSpan w:val="4"/>
          </w:tcPr>
          <w:p w:rsidR="00441CB5" w:rsidRPr="00441CB5" w:rsidRDefault="00441CB5" w:rsidP="00441CB5">
            <w:bookmarkStart w:id="5" w:name="dmeeting" w:colFirst="2" w:colLast="2"/>
            <w:bookmarkStart w:id="6" w:name="dbluepink" w:colFirst="1" w:colLast="1"/>
            <w:bookmarkEnd w:id="4"/>
          </w:p>
        </w:tc>
        <w:tc>
          <w:tcPr>
            <w:tcW w:w="5066" w:type="dxa"/>
            <w:gridSpan w:val="2"/>
          </w:tcPr>
          <w:p w:rsidR="00441CB5" w:rsidRPr="00441CB5" w:rsidRDefault="005F64E5" w:rsidP="00441CB5">
            <w:pPr>
              <w:jc w:val="right"/>
            </w:pPr>
            <w:r w:rsidRPr="005F64E5">
              <w:t>10 April 2014</w:t>
            </w:r>
          </w:p>
        </w:tc>
      </w:tr>
      <w:tr w:rsidR="00441CB5" w:rsidRPr="00A5302F">
        <w:trPr>
          <w:cantSplit/>
          <w:trHeight w:val="357"/>
        </w:trPr>
        <w:tc>
          <w:tcPr>
            <w:tcW w:w="9923" w:type="dxa"/>
            <w:gridSpan w:val="6"/>
          </w:tcPr>
          <w:p w:rsidR="00441CB5" w:rsidRPr="00441CB5" w:rsidRDefault="00441CB5" w:rsidP="00441CB5">
            <w:pPr>
              <w:jc w:val="center"/>
              <w:rPr>
                <w:rFonts w:eastAsia="SimSun"/>
                <w:b/>
                <w:bCs/>
                <w:szCs w:val="20"/>
                <w:lang w:val="fr-CH"/>
              </w:rPr>
            </w:pPr>
            <w:bookmarkStart w:id="7" w:name="dtitle" w:colFirst="0" w:colLast="0"/>
            <w:bookmarkEnd w:id="5"/>
            <w:bookmarkEnd w:id="6"/>
            <w:r w:rsidRPr="00441CB5">
              <w:rPr>
                <w:rFonts w:eastAsia="SimSun"/>
                <w:b/>
                <w:bCs/>
                <w:szCs w:val="20"/>
                <w:lang w:val="fr-CH"/>
              </w:rPr>
              <w:t>DOCUMENT</w:t>
            </w:r>
          </w:p>
          <w:p w:rsidR="00441CB5" w:rsidRPr="00441CB5" w:rsidRDefault="00441CB5" w:rsidP="00441CB5">
            <w:pPr>
              <w:jc w:val="center"/>
              <w:rPr>
                <w:b/>
                <w:bCs/>
                <w:lang w:val="fr-CH"/>
              </w:rPr>
            </w:pPr>
            <w:r w:rsidRPr="00441CB5">
              <w:rPr>
                <w:rFonts w:eastAsia="SimSun"/>
                <w:b/>
                <w:bCs/>
                <w:szCs w:val="20"/>
                <w:lang w:val="fr-CH"/>
              </w:rPr>
              <w:t>(</w:t>
            </w:r>
            <w:proofErr w:type="spellStart"/>
            <w:r w:rsidRPr="00441CB5">
              <w:rPr>
                <w:rFonts w:eastAsia="SimSun"/>
                <w:b/>
                <w:bCs/>
                <w:szCs w:val="20"/>
                <w:lang w:val="fr-CH"/>
              </w:rPr>
              <w:t>Ref</w:t>
            </w:r>
            <w:proofErr w:type="spellEnd"/>
            <w:r w:rsidRPr="00441CB5">
              <w:rPr>
                <w:rFonts w:eastAsia="SimSun"/>
                <w:b/>
                <w:bCs/>
                <w:szCs w:val="20"/>
                <w:lang w:val="fr-CH"/>
              </w:rPr>
              <w:t xml:space="preserve">. : COM 11 – </w:t>
            </w:r>
            <w:proofErr w:type="spellStart"/>
            <w:r w:rsidRPr="00441CB5">
              <w:rPr>
                <w:rFonts w:eastAsia="SimSun"/>
                <w:b/>
                <w:bCs/>
                <w:szCs w:val="20"/>
                <w:lang w:val="fr-CH"/>
              </w:rPr>
              <w:t>LS</w:t>
            </w:r>
            <w:proofErr w:type="spellEnd"/>
            <w:r w:rsidRPr="00441CB5">
              <w:rPr>
                <w:rFonts w:eastAsia="SimSun"/>
                <w:b/>
                <w:bCs/>
                <w:szCs w:val="20"/>
                <w:lang w:val="fr-CH"/>
              </w:rPr>
              <w:t xml:space="preserve"> 027 – E)</w:t>
            </w:r>
          </w:p>
        </w:tc>
      </w:tr>
      <w:tr w:rsidR="00441CB5" w:rsidRPr="00441CB5">
        <w:trPr>
          <w:cantSplit/>
          <w:trHeight w:val="357"/>
        </w:trPr>
        <w:tc>
          <w:tcPr>
            <w:tcW w:w="1617" w:type="dxa"/>
          </w:tcPr>
          <w:p w:rsidR="00441CB5" w:rsidRPr="00441CB5" w:rsidRDefault="00441CB5" w:rsidP="00441CB5">
            <w:pPr>
              <w:rPr>
                <w:b/>
                <w:bCs/>
              </w:rPr>
            </w:pPr>
            <w:bookmarkStart w:id="8" w:name="dsource" w:colFirst="1" w:colLast="1"/>
            <w:bookmarkEnd w:id="7"/>
            <w:r w:rsidRPr="00441CB5">
              <w:rPr>
                <w:b/>
                <w:bCs/>
              </w:rPr>
              <w:t>Source:</w:t>
            </w:r>
          </w:p>
        </w:tc>
        <w:tc>
          <w:tcPr>
            <w:tcW w:w="8306" w:type="dxa"/>
            <w:gridSpan w:val="5"/>
          </w:tcPr>
          <w:p w:rsidR="00441CB5" w:rsidRPr="00441CB5" w:rsidRDefault="00441CB5" w:rsidP="00441CB5">
            <w:r w:rsidRPr="00441CB5">
              <w:t>ITU-T Study Group 11</w:t>
            </w:r>
          </w:p>
        </w:tc>
      </w:tr>
      <w:tr w:rsidR="00441CB5" w:rsidRPr="00441CB5">
        <w:trPr>
          <w:cantSplit/>
          <w:trHeight w:val="357"/>
        </w:trPr>
        <w:tc>
          <w:tcPr>
            <w:tcW w:w="1617" w:type="dxa"/>
            <w:tcBorders>
              <w:bottom w:val="single" w:sz="12" w:space="0" w:color="auto"/>
            </w:tcBorders>
          </w:tcPr>
          <w:p w:rsidR="00441CB5" w:rsidRPr="00441CB5" w:rsidRDefault="00441CB5" w:rsidP="00441CB5">
            <w:pPr>
              <w:spacing w:after="120"/>
            </w:pPr>
            <w:bookmarkStart w:id="9" w:name="dtitle1" w:colFirst="1" w:colLast="1"/>
            <w:bookmarkEnd w:id="8"/>
            <w:r w:rsidRPr="00441CB5">
              <w:rPr>
                <w:b/>
                <w:bCs/>
              </w:rPr>
              <w:t>Title:</w:t>
            </w:r>
          </w:p>
        </w:tc>
        <w:tc>
          <w:tcPr>
            <w:tcW w:w="8306" w:type="dxa"/>
            <w:gridSpan w:val="5"/>
            <w:tcBorders>
              <w:bottom w:val="single" w:sz="12" w:space="0" w:color="auto"/>
            </w:tcBorders>
          </w:tcPr>
          <w:p w:rsidR="00441CB5" w:rsidRPr="00441CB5" w:rsidRDefault="00441CB5" w:rsidP="00441CB5">
            <w:pPr>
              <w:spacing w:after="120"/>
            </w:pPr>
            <w:proofErr w:type="spellStart"/>
            <w:r w:rsidRPr="00441CB5">
              <w:t>LS</w:t>
            </w:r>
            <w:proofErr w:type="spellEnd"/>
            <w:r>
              <w:t>/i</w:t>
            </w:r>
            <w:r w:rsidRPr="00441CB5">
              <w:t>/r on Conformance and Interoperability (reply to COM15-LS72) [</w:t>
            </w:r>
            <w:r>
              <w:t>from ITU-T SG11</w:t>
            </w:r>
            <w:r w:rsidRPr="00441CB5">
              <w:t>]</w:t>
            </w:r>
          </w:p>
        </w:tc>
      </w:tr>
      <w:bookmarkEnd w:id="1"/>
      <w:bookmarkEnd w:id="9"/>
      <w:tr w:rsidR="00F95E10" w:rsidRPr="00F95E10">
        <w:trPr>
          <w:cantSplit/>
          <w:trHeight w:val="357"/>
        </w:trPr>
        <w:tc>
          <w:tcPr>
            <w:tcW w:w="9923" w:type="dxa"/>
            <w:gridSpan w:val="6"/>
            <w:tcBorders>
              <w:top w:val="single" w:sz="12" w:space="0" w:color="auto"/>
            </w:tcBorders>
          </w:tcPr>
          <w:p w:rsidR="00F95E10" w:rsidRPr="00F95E10" w:rsidRDefault="00F95E10" w:rsidP="00F95E10">
            <w:pPr>
              <w:jc w:val="center"/>
              <w:rPr>
                <w:rFonts w:eastAsia="MS Mincho"/>
                <w:b/>
              </w:rPr>
            </w:pPr>
            <w:r w:rsidRPr="00F95E10">
              <w:rPr>
                <w:rFonts w:eastAsia="MS Mincho"/>
                <w:b/>
              </w:rPr>
              <w:t>LIAISON STATEMENT</w:t>
            </w:r>
          </w:p>
        </w:tc>
      </w:tr>
      <w:tr w:rsidR="00F95E10" w:rsidRPr="00F95E10">
        <w:trPr>
          <w:cantSplit/>
          <w:trHeight w:val="357"/>
        </w:trPr>
        <w:tc>
          <w:tcPr>
            <w:tcW w:w="2250" w:type="dxa"/>
            <w:gridSpan w:val="3"/>
          </w:tcPr>
          <w:p w:rsidR="00F95E10" w:rsidRPr="00F95E10" w:rsidRDefault="00F95E10" w:rsidP="00F95E10">
            <w:pPr>
              <w:rPr>
                <w:rFonts w:eastAsia="MS Mincho"/>
                <w:b/>
                <w:bCs/>
              </w:rPr>
            </w:pPr>
            <w:r w:rsidRPr="00F95E10">
              <w:rPr>
                <w:rFonts w:eastAsia="MS Mincho"/>
                <w:b/>
                <w:bCs/>
              </w:rPr>
              <w:t>For action to:</w:t>
            </w:r>
          </w:p>
        </w:tc>
        <w:tc>
          <w:tcPr>
            <w:tcW w:w="7673" w:type="dxa"/>
            <w:gridSpan w:val="3"/>
          </w:tcPr>
          <w:p w:rsidR="00F95E10" w:rsidRPr="00F95E10" w:rsidRDefault="003D0EAB" w:rsidP="00F95E10">
            <w:pPr>
              <w:rPr>
                <w:rFonts w:eastAsia="MS Mincho"/>
              </w:rPr>
            </w:pPr>
            <w:r>
              <w:rPr>
                <w:rFonts w:eastAsia="MS Mincho"/>
              </w:rPr>
              <w:t>-</w:t>
            </w:r>
          </w:p>
        </w:tc>
      </w:tr>
      <w:tr w:rsidR="00F95E10" w:rsidRPr="00F95E10">
        <w:trPr>
          <w:cantSplit/>
          <w:trHeight w:val="357"/>
        </w:trPr>
        <w:tc>
          <w:tcPr>
            <w:tcW w:w="2250" w:type="dxa"/>
            <w:gridSpan w:val="3"/>
          </w:tcPr>
          <w:p w:rsidR="00F95E10" w:rsidRPr="00F95E10" w:rsidRDefault="00F95E10" w:rsidP="00F95E10">
            <w:pPr>
              <w:rPr>
                <w:rFonts w:eastAsia="MS Mincho"/>
                <w:b/>
                <w:bCs/>
              </w:rPr>
            </w:pPr>
            <w:r w:rsidRPr="00F95E10">
              <w:rPr>
                <w:rFonts w:eastAsia="MS Mincho"/>
                <w:b/>
                <w:bCs/>
              </w:rPr>
              <w:t>For comment to:</w:t>
            </w:r>
          </w:p>
        </w:tc>
        <w:tc>
          <w:tcPr>
            <w:tcW w:w="7673" w:type="dxa"/>
            <w:gridSpan w:val="3"/>
          </w:tcPr>
          <w:p w:rsidR="00F95E10" w:rsidRPr="00F95E10" w:rsidRDefault="003D0EAB" w:rsidP="00F95E10">
            <w:pPr>
              <w:rPr>
                <w:rFonts w:eastAsia="MS Mincho"/>
              </w:rPr>
            </w:pPr>
            <w:r>
              <w:rPr>
                <w:rFonts w:eastAsia="MS Mincho"/>
              </w:rPr>
              <w:t>-</w:t>
            </w:r>
          </w:p>
        </w:tc>
      </w:tr>
      <w:tr w:rsidR="00F95E10" w:rsidRPr="00A5302F">
        <w:trPr>
          <w:cantSplit/>
          <w:trHeight w:val="357"/>
        </w:trPr>
        <w:tc>
          <w:tcPr>
            <w:tcW w:w="2250" w:type="dxa"/>
            <w:gridSpan w:val="3"/>
          </w:tcPr>
          <w:p w:rsidR="00F95E10" w:rsidRPr="00F95E10" w:rsidRDefault="00F95E10" w:rsidP="00F95E10">
            <w:pPr>
              <w:rPr>
                <w:rFonts w:eastAsia="MS Mincho"/>
                <w:b/>
                <w:bCs/>
              </w:rPr>
            </w:pPr>
            <w:r w:rsidRPr="00F95E10">
              <w:rPr>
                <w:rFonts w:eastAsia="MS Mincho"/>
                <w:b/>
                <w:bCs/>
              </w:rPr>
              <w:t>For information to:</w:t>
            </w:r>
          </w:p>
        </w:tc>
        <w:tc>
          <w:tcPr>
            <w:tcW w:w="7673" w:type="dxa"/>
            <w:gridSpan w:val="3"/>
          </w:tcPr>
          <w:p w:rsidR="00F95E10" w:rsidRPr="003D0EAB" w:rsidRDefault="003D0EAB" w:rsidP="00F95E10">
            <w:pPr>
              <w:rPr>
                <w:rFonts w:eastAsia="MS Mincho"/>
                <w:lang w:val="fr-CH"/>
              </w:rPr>
            </w:pPr>
            <w:r w:rsidRPr="003D0EAB">
              <w:rPr>
                <w:rFonts w:eastAsia="MS Mincho"/>
                <w:lang w:val="fr-CH"/>
              </w:rPr>
              <w:t xml:space="preserve">ITU-T SG15; </w:t>
            </w:r>
            <w:r w:rsidR="00F95E10" w:rsidRPr="003D0EAB">
              <w:rPr>
                <w:rFonts w:eastAsia="MS Mincho"/>
                <w:lang w:val="fr-CH"/>
              </w:rPr>
              <w:t>JCA-CIT</w:t>
            </w:r>
          </w:p>
        </w:tc>
      </w:tr>
      <w:tr w:rsidR="000C4558" w:rsidRPr="00F95E10">
        <w:trPr>
          <w:cantSplit/>
          <w:trHeight w:val="357"/>
        </w:trPr>
        <w:tc>
          <w:tcPr>
            <w:tcW w:w="2250" w:type="dxa"/>
            <w:gridSpan w:val="3"/>
          </w:tcPr>
          <w:p w:rsidR="000C4558" w:rsidRPr="00F95E10" w:rsidRDefault="000C4558" w:rsidP="00F95E10">
            <w:pPr>
              <w:rPr>
                <w:rFonts w:eastAsia="MS Mincho"/>
                <w:b/>
                <w:bCs/>
              </w:rPr>
            </w:pPr>
            <w:r w:rsidRPr="00F95E10">
              <w:rPr>
                <w:rFonts w:eastAsia="MS Mincho"/>
                <w:b/>
                <w:bCs/>
              </w:rPr>
              <w:t>Approval:</w:t>
            </w:r>
          </w:p>
        </w:tc>
        <w:tc>
          <w:tcPr>
            <w:tcW w:w="7673" w:type="dxa"/>
            <w:gridSpan w:val="3"/>
          </w:tcPr>
          <w:p w:rsidR="000C4558" w:rsidRPr="00796664" w:rsidRDefault="000C4558" w:rsidP="00E639AC">
            <w:r w:rsidRPr="00796664">
              <w:t xml:space="preserve">ITU-T </w:t>
            </w:r>
            <w:r w:rsidR="00E639AC">
              <w:t>WP4/11</w:t>
            </w:r>
            <w:r w:rsidRPr="00796664">
              <w:t xml:space="preserve"> meeting (</w:t>
            </w:r>
            <w:r w:rsidR="00E639AC">
              <w:t>14</w:t>
            </w:r>
            <w:r w:rsidR="00A11B29">
              <w:t xml:space="preserve">-20 </w:t>
            </w:r>
            <w:r w:rsidR="00F31E8E">
              <w:t>November</w:t>
            </w:r>
            <w:r w:rsidRPr="00796664">
              <w:t xml:space="preserve"> 2013)</w:t>
            </w:r>
          </w:p>
        </w:tc>
      </w:tr>
      <w:tr w:rsidR="00F95E10" w:rsidRPr="00F95E10">
        <w:trPr>
          <w:cantSplit/>
          <w:trHeight w:val="357"/>
        </w:trPr>
        <w:tc>
          <w:tcPr>
            <w:tcW w:w="2250" w:type="dxa"/>
            <w:gridSpan w:val="3"/>
            <w:tcBorders>
              <w:bottom w:val="single" w:sz="12" w:space="0" w:color="auto"/>
            </w:tcBorders>
          </w:tcPr>
          <w:p w:rsidR="00F95E10" w:rsidRPr="00F95E10" w:rsidRDefault="00F95E10" w:rsidP="00F95E10">
            <w:pPr>
              <w:rPr>
                <w:rFonts w:eastAsia="MS Mincho"/>
              </w:rPr>
            </w:pPr>
            <w:r w:rsidRPr="00F95E10">
              <w:rPr>
                <w:rFonts w:eastAsia="MS Mincho"/>
                <w:b/>
              </w:rPr>
              <w:t>Deadline:</w:t>
            </w:r>
          </w:p>
        </w:tc>
        <w:tc>
          <w:tcPr>
            <w:tcW w:w="7673" w:type="dxa"/>
            <w:gridSpan w:val="3"/>
            <w:tcBorders>
              <w:bottom w:val="single" w:sz="12" w:space="0" w:color="auto"/>
            </w:tcBorders>
          </w:tcPr>
          <w:p w:rsidR="00F95E10" w:rsidRPr="00F95E10" w:rsidRDefault="00F95E10" w:rsidP="00F95E10">
            <w:pPr>
              <w:rPr>
                <w:rFonts w:eastAsia="MS Mincho"/>
              </w:rPr>
            </w:pPr>
            <w:r w:rsidRPr="00F95E10">
              <w:rPr>
                <w:rFonts w:eastAsia="MS Mincho"/>
              </w:rPr>
              <w:t>-</w:t>
            </w:r>
          </w:p>
        </w:tc>
      </w:tr>
      <w:tr w:rsidR="00A11B29" w:rsidRPr="00F95E10" w:rsidTr="0090442D">
        <w:trPr>
          <w:trHeight w:val="204"/>
        </w:trPr>
        <w:tc>
          <w:tcPr>
            <w:tcW w:w="2241" w:type="dxa"/>
            <w:gridSpan w:val="2"/>
            <w:tcBorders>
              <w:bottom w:val="single" w:sz="12" w:space="0" w:color="auto"/>
            </w:tcBorders>
          </w:tcPr>
          <w:p w:rsidR="00A11B29" w:rsidRPr="00F95E10" w:rsidRDefault="00A11B29" w:rsidP="0090442D">
            <w:pPr>
              <w:rPr>
                <w:rFonts w:eastAsia="MS Mincho"/>
                <w:b/>
                <w:bCs/>
              </w:rPr>
            </w:pPr>
            <w:r w:rsidRPr="00F95E10">
              <w:rPr>
                <w:rFonts w:eastAsia="MS Mincho"/>
                <w:b/>
                <w:bCs/>
              </w:rPr>
              <w:t>Contact:</w:t>
            </w:r>
          </w:p>
        </w:tc>
        <w:tc>
          <w:tcPr>
            <w:tcW w:w="2636" w:type="dxa"/>
            <w:gridSpan w:val="3"/>
            <w:tcBorders>
              <w:bottom w:val="single" w:sz="12" w:space="0" w:color="auto"/>
            </w:tcBorders>
          </w:tcPr>
          <w:p w:rsidR="00A11B29" w:rsidRPr="001A0DE1" w:rsidRDefault="00A11B29" w:rsidP="0090442D">
            <w:pPr>
              <w:rPr>
                <w:rFonts w:eastAsia="Times New Roman"/>
                <w:lang w:eastAsia="ja-JP"/>
              </w:rPr>
            </w:pPr>
            <w:r w:rsidRPr="001A0DE1">
              <w:rPr>
                <w:rFonts w:eastAsia="Times New Roman"/>
                <w:lang w:eastAsia="ja-JP"/>
              </w:rPr>
              <w:t>Martin Brand</w:t>
            </w:r>
          </w:p>
          <w:p w:rsidR="00A11B29" w:rsidRPr="001A0DE1" w:rsidRDefault="00A11B29" w:rsidP="00A11B29">
            <w:pPr>
              <w:spacing w:before="0"/>
              <w:rPr>
                <w:rFonts w:eastAsia="Times New Roman"/>
                <w:lang w:eastAsia="ja-JP"/>
              </w:rPr>
            </w:pPr>
            <w:r w:rsidRPr="001A0DE1">
              <w:t>Chairman WP4/11</w:t>
            </w:r>
          </w:p>
        </w:tc>
        <w:tc>
          <w:tcPr>
            <w:tcW w:w="5046" w:type="dxa"/>
            <w:tcBorders>
              <w:bottom w:val="single" w:sz="12" w:space="0" w:color="auto"/>
            </w:tcBorders>
          </w:tcPr>
          <w:p w:rsidR="00A11B29" w:rsidRPr="001A0DE1" w:rsidRDefault="00A11B29" w:rsidP="00A11B29">
            <w:pPr>
              <w:rPr>
                <w:rFonts w:eastAsia="Times New Roman"/>
                <w:lang w:eastAsia="ja-JP"/>
              </w:rPr>
            </w:pPr>
            <w:r w:rsidRPr="001A0DE1">
              <w:rPr>
                <w:rFonts w:eastAsia="Times New Roman"/>
              </w:rPr>
              <w:t xml:space="preserve">Email: </w:t>
            </w:r>
            <w:hyperlink r:id="rId10" w:history="1">
              <w:r w:rsidRPr="001A0DE1">
                <w:rPr>
                  <w:rStyle w:val="Hyperlink"/>
                  <w:rFonts w:ascii="Times New Roman" w:eastAsia="Times New Roman" w:hAnsi="Times New Roman"/>
                </w:rPr>
                <w:t>martin.brand@a1telekom.at</w:t>
              </w:r>
            </w:hyperlink>
            <w:r w:rsidRPr="001A0DE1">
              <w:rPr>
                <w:rFonts w:eastAsia="Times New Roman"/>
              </w:rPr>
              <w:t xml:space="preserve"> </w:t>
            </w:r>
          </w:p>
        </w:tc>
      </w:tr>
      <w:tr w:rsidR="004943F4" w:rsidRPr="00F95E10" w:rsidTr="0090442D">
        <w:trPr>
          <w:trHeight w:val="204"/>
        </w:trPr>
        <w:tc>
          <w:tcPr>
            <w:tcW w:w="2241" w:type="dxa"/>
            <w:gridSpan w:val="2"/>
            <w:tcBorders>
              <w:bottom w:val="single" w:sz="12" w:space="0" w:color="auto"/>
            </w:tcBorders>
          </w:tcPr>
          <w:p w:rsidR="004943F4" w:rsidRPr="00F95E10" w:rsidRDefault="004943F4" w:rsidP="0090442D">
            <w:pPr>
              <w:rPr>
                <w:rFonts w:eastAsia="MS Mincho"/>
                <w:b/>
                <w:bCs/>
              </w:rPr>
            </w:pPr>
            <w:r w:rsidRPr="00F95E10">
              <w:rPr>
                <w:rFonts w:eastAsia="MS Mincho"/>
                <w:b/>
                <w:bCs/>
              </w:rPr>
              <w:t>Contact:</w:t>
            </w:r>
          </w:p>
        </w:tc>
        <w:tc>
          <w:tcPr>
            <w:tcW w:w="2636" w:type="dxa"/>
            <w:gridSpan w:val="3"/>
            <w:tcBorders>
              <w:bottom w:val="single" w:sz="12" w:space="0" w:color="auto"/>
            </w:tcBorders>
          </w:tcPr>
          <w:p w:rsidR="004943F4" w:rsidRPr="001A0DE1" w:rsidRDefault="004943F4" w:rsidP="0090442D">
            <w:pPr>
              <w:rPr>
                <w:rFonts w:eastAsia="Times New Roman"/>
                <w:lang w:eastAsia="ja-JP"/>
              </w:rPr>
            </w:pPr>
            <w:r w:rsidRPr="001A0DE1">
              <w:rPr>
                <w:rFonts w:eastAsia="Times New Roman"/>
                <w:lang w:eastAsia="ja-JP"/>
              </w:rPr>
              <w:t>D</w:t>
            </w:r>
            <w:r w:rsidR="005C1D6C">
              <w:rPr>
                <w:rFonts w:eastAsia="Times New Roman"/>
                <w:lang w:eastAsia="ja-JP"/>
              </w:rPr>
              <w:t>mitry</w:t>
            </w:r>
            <w:r w:rsidRPr="001A0DE1">
              <w:rPr>
                <w:rFonts w:eastAsia="Times New Roman"/>
                <w:lang w:eastAsia="ja-JP"/>
              </w:rPr>
              <w:t xml:space="preserve"> </w:t>
            </w:r>
            <w:proofErr w:type="spellStart"/>
            <w:r w:rsidRPr="001A0DE1">
              <w:rPr>
                <w:rFonts w:eastAsia="Times New Roman"/>
                <w:lang w:eastAsia="ja-JP"/>
              </w:rPr>
              <w:t>Tarasov</w:t>
            </w:r>
            <w:proofErr w:type="spellEnd"/>
          </w:p>
          <w:p w:rsidR="004943F4" w:rsidRPr="001A0DE1" w:rsidRDefault="004943F4" w:rsidP="0090442D">
            <w:pPr>
              <w:spacing w:before="0"/>
              <w:rPr>
                <w:rFonts w:eastAsia="Times New Roman"/>
                <w:lang w:eastAsia="ja-JP"/>
              </w:rPr>
            </w:pPr>
            <w:r w:rsidRPr="001A0DE1">
              <w:t>Rapporteur Q11/11</w:t>
            </w:r>
          </w:p>
        </w:tc>
        <w:tc>
          <w:tcPr>
            <w:tcW w:w="5046" w:type="dxa"/>
            <w:tcBorders>
              <w:bottom w:val="single" w:sz="12" w:space="0" w:color="auto"/>
            </w:tcBorders>
          </w:tcPr>
          <w:p w:rsidR="004943F4" w:rsidRPr="001A0DE1" w:rsidRDefault="004943F4" w:rsidP="0090442D">
            <w:pPr>
              <w:rPr>
                <w:rFonts w:eastAsia="Times New Roman"/>
                <w:lang w:eastAsia="ja-JP"/>
              </w:rPr>
            </w:pPr>
            <w:r w:rsidRPr="001A0DE1">
              <w:rPr>
                <w:rFonts w:eastAsia="Times New Roman"/>
              </w:rPr>
              <w:t xml:space="preserve">Email: </w:t>
            </w:r>
            <w:hyperlink r:id="rId11" w:history="1">
              <w:r w:rsidRPr="001A0DE1">
                <w:rPr>
                  <w:rStyle w:val="Hyperlink"/>
                  <w:rFonts w:ascii="Times New Roman" w:eastAsia="Times New Roman" w:hAnsi="Times New Roman"/>
                </w:rPr>
                <w:t>tarasov@zniis.ru</w:t>
              </w:r>
            </w:hyperlink>
            <w:r w:rsidRPr="001A0DE1">
              <w:rPr>
                <w:rFonts w:eastAsia="Times New Roman"/>
              </w:rPr>
              <w:t xml:space="preserve"> </w:t>
            </w:r>
          </w:p>
        </w:tc>
      </w:tr>
      <w:tr w:rsidR="00F95E10" w:rsidRPr="00F95E10">
        <w:trPr>
          <w:trHeight w:val="204"/>
        </w:trPr>
        <w:tc>
          <w:tcPr>
            <w:tcW w:w="2241" w:type="dxa"/>
            <w:gridSpan w:val="2"/>
            <w:tcBorders>
              <w:bottom w:val="single" w:sz="12" w:space="0" w:color="auto"/>
            </w:tcBorders>
          </w:tcPr>
          <w:p w:rsidR="00F95E10" w:rsidRPr="00F95E10" w:rsidRDefault="00F95E10" w:rsidP="00F95E10">
            <w:pPr>
              <w:rPr>
                <w:rFonts w:eastAsia="MS Mincho"/>
                <w:b/>
                <w:bCs/>
              </w:rPr>
            </w:pPr>
            <w:r w:rsidRPr="00F95E10">
              <w:rPr>
                <w:rFonts w:eastAsia="MS Mincho"/>
                <w:b/>
                <w:bCs/>
              </w:rPr>
              <w:t>Contact:</w:t>
            </w:r>
          </w:p>
        </w:tc>
        <w:tc>
          <w:tcPr>
            <w:tcW w:w="2636" w:type="dxa"/>
            <w:gridSpan w:val="3"/>
            <w:tcBorders>
              <w:bottom w:val="single" w:sz="12" w:space="0" w:color="auto"/>
            </w:tcBorders>
          </w:tcPr>
          <w:p w:rsidR="00A11B29" w:rsidRPr="001A0DE1" w:rsidRDefault="004943F4" w:rsidP="004943F4">
            <w:pPr>
              <w:rPr>
                <w:rFonts w:eastAsia="Times New Roman"/>
                <w:lang w:eastAsia="ja-JP"/>
              </w:rPr>
            </w:pPr>
            <w:r w:rsidRPr="001A0DE1">
              <w:rPr>
                <w:rFonts w:eastAsia="Times New Roman"/>
                <w:lang w:eastAsia="ja-JP"/>
              </w:rPr>
              <w:t xml:space="preserve">Sebastien </w:t>
            </w:r>
            <w:proofErr w:type="spellStart"/>
            <w:r w:rsidRPr="001A0DE1">
              <w:rPr>
                <w:rFonts w:eastAsia="Times New Roman"/>
                <w:lang w:eastAsia="ja-JP"/>
              </w:rPr>
              <w:t>Jobert</w:t>
            </w:r>
            <w:proofErr w:type="spellEnd"/>
            <w:r w:rsidRPr="001A0DE1">
              <w:rPr>
                <w:rFonts w:eastAsia="Times New Roman"/>
                <w:lang w:eastAsia="ja-JP"/>
              </w:rPr>
              <w:t xml:space="preserve"> </w:t>
            </w:r>
          </w:p>
        </w:tc>
        <w:tc>
          <w:tcPr>
            <w:tcW w:w="5046" w:type="dxa"/>
            <w:tcBorders>
              <w:bottom w:val="single" w:sz="12" w:space="0" w:color="auto"/>
            </w:tcBorders>
          </w:tcPr>
          <w:p w:rsidR="00F95E10" w:rsidRPr="001A0DE1" w:rsidRDefault="00F95E10" w:rsidP="00A11B29">
            <w:pPr>
              <w:rPr>
                <w:rFonts w:eastAsia="Times New Roman"/>
                <w:lang w:eastAsia="ja-JP"/>
              </w:rPr>
            </w:pPr>
            <w:r w:rsidRPr="001A0DE1">
              <w:rPr>
                <w:rFonts w:eastAsia="Times New Roman"/>
              </w:rPr>
              <w:t xml:space="preserve">Email: </w:t>
            </w:r>
            <w:hyperlink r:id="rId12" w:history="1">
              <w:r w:rsidR="003D0EAB" w:rsidRPr="001831CA">
                <w:rPr>
                  <w:rStyle w:val="Hyperlink"/>
                  <w:rFonts w:ascii="Times New Roman" w:eastAsia="Times New Roman" w:hAnsi="Times New Roman"/>
                </w:rPr>
                <w:t>sebastien@iometrix.com</w:t>
              </w:r>
            </w:hyperlink>
          </w:p>
        </w:tc>
      </w:tr>
    </w:tbl>
    <w:p w:rsidR="00F95E10" w:rsidRPr="00F95E10" w:rsidRDefault="00F95E10" w:rsidP="00F95E10">
      <w:pPr>
        <w:rPr>
          <w:rFonts w:eastAsia="Times New Roman"/>
        </w:rPr>
      </w:pPr>
    </w:p>
    <w:p w:rsidR="00EB300B" w:rsidRDefault="00F31E8E" w:rsidP="00F95E10">
      <w:pPr>
        <w:jc w:val="both"/>
      </w:pPr>
      <w:r>
        <w:rPr>
          <w:rFonts w:eastAsia="Times New Roman"/>
        </w:rPr>
        <w:t>S</w:t>
      </w:r>
      <w:r w:rsidR="00B861D7">
        <w:rPr>
          <w:rFonts w:eastAsia="Times New Roman"/>
        </w:rPr>
        <w:t xml:space="preserve">tudy </w:t>
      </w:r>
      <w:r>
        <w:rPr>
          <w:rFonts w:eastAsia="Times New Roman"/>
        </w:rPr>
        <w:t>G</w:t>
      </w:r>
      <w:r w:rsidR="00B861D7">
        <w:rPr>
          <w:rFonts w:eastAsia="Times New Roman"/>
        </w:rPr>
        <w:t xml:space="preserve">roup </w:t>
      </w:r>
      <w:r>
        <w:rPr>
          <w:rFonts w:eastAsia="Times New Roman"/>
        </w:rPr>
        <w:t>11 thanks S</w:t>
      </w:r>
      <w:r w:rsidR="00B861D7">
        <w:rPr>
          <w:rFonts w:eastAsia="Times New Roman"/>
        </w:rPr>
        <w:t xml:space="preserve">tudy </w:t>
      </w:r>
      <w:r>
        <w:rPr>
          <w:rFonts w:eastAsia="Times New Roman"/>
        </w:rPr>
        <w:t>G</w:t>
      </w:r>
      <w:r w:rsidR="00B861D7">
        <w:rPr>
          <w:rFonts w:eastAsia="Times New Roman"/>
        </w:rPr>
        <w:t xml:space="preserve">roup </w:t>
      </w:r>
      <w:r>
        <w:rPr>
          <w:rFonts w:eastAsia="Times New Roman"/>
        </w:rPr>
        <w:t xml:space="preserve">15 for the liaison on the </w:t>
      </w:r>
      <w:r w:rsidRPr="000C4558">
        <w:t>Conform</w:t>
      </w:r>
      <w:r w:rsidR="00656BB1">
        <w:t>ity</w:t>
      </w:r>
      <w:r w:rsidRPr="000C4558">
        <w:t xml:space="preserve"> and Interoperability</w:t>
      </w:r>
      <w:r>
        <w:t xml:space="preserve"> program</w:t>
      </w:r>
      <w:r w:rsidR="00656BB1">
        <w:t>me</w:t>
      </w:r>
      <w:r>
        <w:t xml:space="preserve">. SG11 has reviewed </w:t>
      </w:r>
      <w:r w:rsidR="002020D5">
        <w:t>the</w:t>
      </w:r>
      <w:r>
        <w:t xml:space="preserve"> content </w:t>
      </w:r>
      <w:r w:rsidR="002020D5">
        <w:t xml:space="preserve">of this liaison </w:t>
      </w:r>
      <w:r>
        <w:t>during the SG11 WP4 Plenary meeting in November 2013, and would like to provide the following clarifications.</w:t>
      </w:r>
      <w:r w:rsidR="002020D5">
        <w:t xml:space="preserve"> SG11 appreciates the collaboration with SG15, and is looking forward to continuing this effort.</w:t>
      </w:r>
    </w:p>
    <w:p w:rsidR="002E0A98" w:rsidRPr="002E0A98" w:rsidRDefault="002E0A98" w:rsidP="002E0A98">
      <w:pPr>
        <w:pStyle w:val="ListParagraph"/>
        <w:numPr>
          <w:ilvl w:val="0"/>
          <w:numId w:val="42"/>
        </w:numPr>
        <w:rPr>
          <w:rFonts w:eastAsia="Times New Roman"/>
        </w:rPr>
      </w:pPr>
      <w:r w:rsidRPr="002E0A98">
        <w:rPr>
          <w:rFonts w:eastAsia="Times New Roman"/>
        </w:rPr>
        <w:t xml:space="preserve">Regarding the rational to create and </w:t>
      </w:r>
      <w:r w:rsidRPr="00DB5781">
        <w:rPr>
          <w:rFonts w:eastAsia="Times New Roman"/>
        </w:rPr>
        <w:t xml:space="preserve">maintain a living list of </w:t>
      </w:r>
      <w:r>
        <w:t>key technologies suitable for Conformity and Interoperability testing, it was already explained in SG11-LS13 as following:</w:t>
      </w:r>
    </w:p>
    <w:p w:rsidR="002E0A98" w:rsidRPr="00AA2B78" w:rsidRDefault="002E0A98" w:rsidP="002E0A98">
      <w:pPr>
        <w:rPr>
          <w:rFonts w:eastAsia="Times New Roman"/>
        </w:rPr>
      </w:pPr>
      <w:r w:rsidRPr="00AA2B78">
        <w:rPr>
          <w:rFonts w:eastAsia="Times New Roman"/>
        </w:rPr>
        <w:t xml:space="preserve">WTSA-12 Res 76 </w:t>
      </w:r>
      <w:r w:rsidRPr="00EA6476">
        <w:rPr>
          <w:rFonts w:eastAsia="Times New Roman"/>
          <w:i/>
          <w:iCs/>
        </w:rPr>
        <w:t>resolves</w:t>
      </w:r>
      <w:r w:rsidRPr="00AA2B78">
        <w:rPr>
          <w:rFonts w:eastAsia="Times New Roman"/>
        </w:rPr>
        <w:t>, inter alia:</w:t>
      </w:r>
    </w:p>
    <w:p w:rsidR="002E0A98" w:rsidRPr="00EA6476" w:rsidRDefault="002E0A98" w:rsidP="002E0A98">
      <w:pPr>
        <w:ind w:left="567"/>
        <w:rPr>
          <w:rFonts w:eastAsia="Times New Roman"/>
          <w:i/>
          <w:iCs/>
        </w:rPr>
      </w:pPr>
      <w:r w:rsidRPr="00EA6476">
        <w:rPr>
          <w:rFonts w:eastAsia="Times New Roman"/>
          <w:i/>
          <w:iCs/>
        </w:rPr>
        <w:t xml:space="preserve">1 </w:t>
      </w:r>
      <w:r w:rsidRPr="00EA6476">
        <w:rPr>
          <w:rFonts w:eastAsia="Times New Roman"/>
          <w:i/>
          <w:iCs/>
        </w:rPr>
        <w:tab/>
        <w:t xml:space="preserve">that ITU-T </w:t>
      </w:r>
      <w:proofErr w:type="spellStart"/>
      <w:r w:rsidRPr="00EA6476">
        <w:rPr>
          <w:rFonts w:eastAsia="Times New Roman"/>
          <w:i/>
          <w:iCs/>
        </w:rPr>
        <w:t>SGs</w:t>
      </w:r>
      <w:proofErr w:type="spellEnd"/>
      <w:r w:rsidRPr="00EA6476">
        <w:rPr>
          <w:rFonts w:eastAsia="Times New Roman"/>
          <w:i/>
          <w:iCs/>
        </w:rPr>
        <w:t xml:space="preserve"> ‘develop the necessary conformance testing Recommendations for telecommunication equipment as soon as possible’ </w:t>
      </w:r>
    </w:p>
    <w:p w:rsidR="002E0A98" w:rsidRPr="00EA6476" w:rsidRDefault="002E0A98" w:rsidP="002E0A98">
      <w:pPr>
        <w:ind w:left="567"/>
        <w:rPr>
          <w:rFonts w:eastAsia="Times New Roman"/>
          <w:i/>
          <w:iCs/>
        </w:rPr>
      </w:pPr>
      <w:r w:rsidRPr="00EA6476">
        <w:rPr>
          <w:rFonts w:eastAsia="Times New Roman"/>
          <w:i/>
          <w:iCs/>
        </w:rPr>
        <w:t>5</w:t>
      </w:r>
      <w:r w:rsidRPr="00EA6476">
        <w:rPr>
          <w:rFonts w:eastAsia="Times New Roman"/>
          <w:i/>
          <w:iCs/>
        </w:rPr>
        <w:tab/>
        <w:t xml:space="preserve">Conformance and interoperability testing requirements shall provide for verification of the parameters defined in the current and future ITU-T Recommendations as determined by the study groups developing the Recommendations, and for interoperability testing to ensure </w:t>
      </w:r>
      <w:r w:rsidRPr="00EA6476">
        <w:rPr>
          <w:rFonts w:eastAsia="Times New Roman"/>
          <w:i/>
          <w:iCs/>
        </w:rPr>
        <w:lastRenderedPageBreak/>
        <w:t xml:space="preserve">interoperability taking into account user need and in consideration of the market demand, as appropriate. </w:t>
      </w:r>
    </w:p>
    <w:p w:rsidR="002E0A98" w:rsidRPr="005266DD" w:rsidRDefault="002E0A98" w:rsidP="0028159B">
      <w:pPr>
        <w:keepNext/>
        <w:keepLines/>
        <w:rPr>
          <w:rFonts w:eastAsia="Times New Roman"/>
        </w:rPr>
      </w:pPr>
      <w:r>
        <w:rPr>
          <w:rFonts w:eastAsia="Times New Roman"/>
        </w:rPr>
        <w:t xml:space="preserve">And it </w:t>
      </w:r>
      <w:r w:rsidRPr="00EA6476">
        <w:rPr>
          <w:rFonts w:eastAsia="Times New Roman"/>
          <w:i/>
          <w:iCs/>
        </w:rPr>
        <w:t>instructs the study groups</w:t>
      </w:r>
      <w:r w:rsidRPr="005266DD">
        <w:rPr>
          <w:rFonts w:eastAsia="Times New Roman"/>
        </w:rPr>
        <w:t xml:space="preserve"> </w:t>
      </w:r>
    </w:p>
    <w:p w:rsidR="002E0A98" w:rsidRPr="00EA6476" w:rsidRDefault="002E0A98" w:rsidP="002E0A98">
      <w:pPr>
        <w:ind w:left="567"/>
        <w:rPr>
          <w:rFonts w:eastAsia="Times New Roman"/>
          <w:i/>
          <w:iCs/>
        </w:rPr>
      </w:pPr>
      <w:r w:rsidRPr="00EA6476">
        <w:rPr>
          <w:rFonts w:eastAsia="Times New Roman"/>
          <w:i/>
          <w:iCs/>
        </w:rPr>
        <w:t xml:space="preserve">1 </w:t>
      </w:r>
      <w:r>
        <w:rPr>
          <w:rFonts w:eastAsia="Times New Roman"/>
          <w:i/>
          <w:iCs/>
        </w:rPr>
        <w:tab/>
      </w:r>
      <w:r w:rsidRPr="00EA6476">
        <w:rPr>
          <w:rFonts w:eastAsia="Times New Roman"/>
          <w:i/>
          <w:iCs/>
        </w:rPr>
        <w:t>to identify as soon as possible existing and future ITU-T Recommendations that would be candidates for conformance and interoperability testing, taking into account the needs of the membership (e.g. interoperability of next generation network (</w:t>
      </w:r>
      <w:proofErr w:type="spellStart"/>
      <w:r w:rsidRPr="00EA6476">
        <w:rPr>
          <w:rFonts w:eastAsia="Times New Roman"/>
          <w:i/>
          <w:iCs/>
        </w:rPr>
        <w:t>NGN</w:t>
      </w:r>
      <w:proofErr w:type="spellEnd"/>
      <w:r w:rsidRPr="00EA6476">
        <w:rPr>
          <w:rFonts w:eastAsia="Times New Roman"/>
          <w:i/>
          <w:iCs/>
        </w:rPr>
        <w:t>) and future network (</w:t>
      </w:r>
      <w:proofErr w:type="spellStart"/>
      <w:r w:rsidRPr="00EA6476">
        <w:rPr>
          <w:rFonts w:eastAsia="Times New Roman"/>
          <w:i/>
          <w:iCs/>
        </w:rPr>
        <w:t>FN</w:t>
      </w:r>
      <w:proofErr w:type="spellEnd"/>
      <w:r w:rsidRPr="00EA6476">
        <w:rPr>
          <w:rFonts w:eastAsia="Times New Roman"/>
          <w:i/>
          <w:iCs/>
        </w:rPr>
        <w:t xml:space="preserve">) equipment, terminals, audio/video codecs, access and transport network, other key technologies), that are capable of providing end-to-end interoperable services on a global scale, adding to their content, if necessary, specific requirements within their scope; </w:t>
      </w:r>
    </w:p>
    <w:p w:rsidR="002E0A98" w:rsidRPr="00EA6476" w:rsidRDefault="002E0A98" w:rsidP="002E0A98">
      <w:pPr>
        <w:ind w:left="567"/>
        <w:rPr>
          <w:rFonts w:eastAsia="Times New Roman"/>
          <w:i/>
          <w:iCs/>
        </w:rPr>
      </w:pPr>
      <w:r w:rsidRPr="00EA6476">
        <w:rPr>
          <w:rFonts w:eastAsia="Times New Roman"/>
          <w:i/>
          <w:iCs/>
        </w:rPr>
        <w:t xml:space="preserve">2 </w:t>
      </w:r>
      <w:r>
        <w:rPr>
          <w:rFonts w:eastAsia="Times New Roman"/>
          <w:i/>
          <w:iCs/>
        </w:rPr>
        <w:tab/>
      </w:r>
      <w:r w:rsidRPr="00EA6476">
        <w:rPr>
          <w:rFonts w:eastAsia="Times New Roman"/>
          <w:i/>
          <w:iCs/>
        </w:rPr>
        <w:t xml:space="preserve">to prepare those ITU-T Recommendations, identified in instructs the study groups 1 above, with a view to conducting conformance and interoperability tests as appropriate; </w:t>
      </w:r>
    </w:p>
    <w:p w:rsidR="002E0A98" w:rsidRDefault="002E0A98" w:rsidP="002E0A98">
      <w:pPr>
        <w:ind w:left="567"/>
      </w:pPr>
      <w:r w:rsidRPr="00EA6476">
        <w:rPr>
          <w:rFonts w:eastAsia="Times New Roman"/>
          <w:i/>
          <w:iCs/>
        </w:rPr>
        <w:t xml:space="preserve">3 </w:t>
      </w:r>
      <w:r>
        <w:rPr>
          <w:rFonts w:eastAsia="Times New Roman"/>
          <w:i/>
          <w:iCs/>
        </w:rPr>
        <w:tab/>
      </w:r>
      <w:r w:rsidRPr="00EA6476">
        <w:rPr>
          <w:rFonts w:eastAsia="Times New Roman"/>
          <w:i/>
          <w:iCs/>
        </w:rPr>
        <w:t>to cooperate, as appropriate, with interested stakeholders to optimize studies to prepare</w:t>
      </w:r>
      <w:r>
        <w:rPr>
          <w:rFonts w:eastAsia="Times New Roman"/>
          <w:i/>
          <w:iCs/>
        </w:rPr>
        <w:t xml:space="preserve"> </w:t>
      </w:r>
      <w:r w:rsidRPr="00EA6476">
        <w:rPr>
          <w:rFonts w:eastAsia="Times New Roman"/>
          <w:i/>
          <w:iCs/>
        </w:rPr>
        <w:t xml:space="preserve">test specifications especially for those technologies in instructs the study groups 1 above, taking into account user needs and in consideration of the market demand for a conformity assessment programme, </w:t>
      </w:r>
    </w:p>
    <w:p w:rsidR="00DF698D" w:rsidRDefault="00F31E8E" w:rsidP="00F31E8E">
      <w:pPr>
        <w:jc w:val="both"/>
        <w:rPr>
          <w:rFonts w:eastAsia="Times New Roman"/>
        </w:rPr>
      </w:pPr>
      <w:r>
        <w:rPr>
          <w:rFonts w:eastAsia="Times New Roman"/>
        </w:rPr>
        <w:t xml:space="preserve">The </w:t>
      </w:r>
      <w:hyperlink r:id="rId13" w:history="1">
        <w:r w:rsidR="00D875D5" w:rsidRPr="00D875D5">
          <w:rPr>
            <w:rStyle w:val="Hyperlink"/>
            <w:rFonts w:ascii="Times New Roman" w:eastAsia="Times New Roman" w:hAnsi="Times New Roman"/>
          </w:rPr>
          <w:t>SG11</w:t>
        </w:r>
        <w:r w:rsidRPr="00D875D5">
          <w:rPr>
            <w:rStyle w:val="Hyperlink"/>
            <w:rFonts w:ascii="Times New Roman" w:eastAsia="Times New Roman" w:hAnsi="Times New Roman"/>
          </w:rPr>
          <w:t xml:space="preserve"> Action Plan</w:t>
        </w:r>
      </w:hyperlink>
      <w:r>
        <w:rPr>
          <w:rFonts w:eastAsia="Times New Roman"/>
        </w:rPr>
        <w:t xml:space="preserve"> </w:t>
      </w:r>
      <w:r w:rsidR="00D875D5" w:rsidRPr="002A227E">
        <w:t xml:space="preserve">for ITU </w:t>
      </w:r>
      <w:proofErr w:type="spellStart"/>
      <w:r w:rsidR="00D875D5" w:rsidRPr="002A227E">
        <w:t>C&amp;I</w:t>
      </w:r>
      <w:proofErr w:type="spellEnd"/>
      <w:r w:rsidR="00D875D5" w:rsidRPr="002A227E">
        <w:t xml:space="preserve"> Programme implementation</w:t>
      </w:r>
      <w:r w:rsidR="00D875D5">
        <w:t>, based on decisions</w:t>
      </w:r>
      <w:r w:rsidR="00D875D5">
        <w:rPr>
          <w:rFonts w:eastAsia="Times New Roman"/>
        </w:rPr>
        <w:t xml:space="preserve"> </w:t>
      </w:r>
      <w:r w:rsidR="00D875D5" w:rsidRPr="00D875D5">
        <w:rPr>
          <w:rFonts w:eastAsia="Times New Roman"/>
        </w:rPr>
        <w:t>approved by the Council-12 (</w:t>
      </w:r>
      <w:r w:rsidR="00B950B1">
        <w:rPr>
          <w:rFonts w:eastAsia="Times New Roman"/>
        </w:rPr>
        <w:t xml:space="preserve">see </w:t>
      </w:r>
      <w:hyperlink r:id="rId14" w:history="1">
        <w:r w:rsidR="00D875D5" w:rsidRPr="00D875D5">
          <w:rPr>
            <w:rStyle w:val="Hyperlink"/>
            <w:rFonts w:ascii="Times New Roman" w:eastAsia="Times New Roman" w:hAnsi="Times New Roman"/>
          </w:rPr>
          <w:t>C12/48</w:t>
        </w:r>
      </w:hyperlink>
      <w:r w:rsidR="00D875D5" w:rsidRPr="00D875D5">
        <w:rPr>
          <w:rFonts w:eastAsia="Times New Roman"/>
        </w:rPr>
        <w:t xml:space="preserve"> and </w:t>
      </w:r>
      <w:hyperlink r:id="rId15" w:history="1">
        <w:r w:rsidR="00D875D5" w:rsidRPr="00D875D5">
          <w:rPr>
            <w:rStyle w:val="Hyperlink"/>
            <w:rFonts w:ascii="Times New Roman" w:eastAsia="Times New Roman" w:hAnsi="Times New Roman"/>
          </w:rPr>
          <w:t>C12/91</w:t>
        </w:r>
      </w:hyperlink>
      <w:r w:rsidR="00D875D5" w:rsidRPr="00D875D5">
        <w:rPr>
          <w:rFonts w:eastAsia="Times New Roman"/>
        </w:rPr>
        <w:t>)</w:t>
      </w:r>
      <w:r w:rsidR="00B950B1">
        <w:rPr>
          <w:rFonts w:eastAsia="Times New Roman"/>
        </w:rPr>
        <w:t>,</w:t>
      </w:r>
      <w:r w:rsidR="00D875D5">
        <w:rPr>
          <w:rFonts w:eastAsia="Times New Roman"/>
        </w:rPr>
        <w:t xml:space="preserve"> </w:t>
      </w:r>
      <w:r>
        <w:rPr>
          <w:rFonts w:eastAsia="Times New Roman"/>
        </w:rPr>
        <w:t>plans to collect such information so that SG11 can coordinate possible pilot projects for conform</w:t>
      </w:r>
      <w:r w:rsidR="002020D5">
        <w:rPr>
          <w:rFonts w:eastAsia="Times New Roman"/>
        </w:rPr>
        <w:t>ity</w:t>
      </w:r>
      <w:r>
        <w:rPr>
          <w:rFonts w:eastAsia="Times New Roman"/>
        </w:rPr>
        <w:t xml:space="preserve"> </w:t>
      </w:r>
      <w:r w:rsidR="00D06B50">
        <w:rPr>
          <w:rFonts w:eastAsia="Times New Roman"/>
        </w:rPr>
        <w:t xml:space="preserve">assessment </w:t>
      </w:r>
      <w:r>
        <w:rPr>
          <w:rFonts w:eastAsia="Times New Roman"/>
        </w:rPr>
        <w:t xml:space="preserve">programme. It is important that the </w:t>
      </w:r>
      <w:proofErr w:type="spellStart"/>
      <w:r>
        <w:rPr>
          <w:rFonts w:eastAsia="Times New Roman"/>
        </w:rPr>
        <w:t>SGs</w:t>
      </w:r>
      <w:proofErr w:type="spellEnd"/>
      <w:r>
        <w:rPr>
          <w:rFonts w:eastAsia="Times New Roman"/>
        </w:rPr>
        <w:t xml:space="preserve"> provid</w:t>
      </w:r>
      <w:r w:rsidR="00B950B1">
        <w:rPr>
          <w:rFonts w:eastAsia="Times New Roman"/>
        </w:rPr>
        <w:t>e</w:t>
      </w:r>
      <w:r>
        <w:rPr>
          <w:rFonts w:eastAsia="Times New Roman"/>
        </w:rPr>
        <w:t xml:space="preserve"> input</w:t>
      </w:r>
      <w:r w:rsidR="00B950B1">
        <w:rPr>
          <w:rFonts w:eastAsia="Times New Roman"/>
        </w:rPr>
        <w:t>s</w:t>
      </w:r>
      <w:r>
        <w:rPr>
          <w:rFonts w:eastAsia="Times New Roman"/>
        </w:rPr>
        <w:t xml:space="preserve"> </w:t>
      </w:r>
      <w:r w:rsidR="00EB300B">
        <w:rPr>
          <w:rFonts w:eastAsia="Times New Roman"/>
        </w:rPr>
        <w:t xml:space="preserve">to SG11 </w:t>
      </w:r>
      <w:r>
        <w:rPr>
          <w:rFonts w:eastAsia="Times New Roman"/>
        </w:rPr>
        <w:t xml:space="preserve">so that this list be kept up-to-date. </w:t>
      </w:r>
    </w:p>
    <w:p w:rsidR="00D06B50" w:rsidRDefault="00F31E8E" w:rsidP="00DF698D">
      <w:pPr>
        <w:jc w:val="both"/>
        <w:rPr>
          <w:rFonts w:eastAsia="Times New Roman"/>
        </w:rPr>
      </w:pPr>
      <w:r>
        <w:rPr>
          <w:rFonts w:eastAsia="Times New Roman"/>
        </w:rPr>
        <w:t xml:space="preserve">SG11 has been informed that the list of Recs from SG15 may not be fully up-to-date, due to </w:t>
      </w:r>
      <w:r w:rsidR="00DF698D">
        <w:rPr>
          <w:rFonts w:eastAsia="Times New Roman"/>
        </w:rPr>
        <w:t xml:space="preserve">significant achievement of SG15 in its </w:t>
      </w:r>
      <w:r>
        <w:rPr>
          <w:rFonts w:eastAsia="Times New Roman"/>
        </w:rPr>
        <w:t>recent Recs approval. Hence, SG11 kindly asks SG15 to provide any relevant update.</w:t>
      </w:r>
    </w:p>
    <w:p w:rsidR="00DB77F8" w:rsidRDefault="00DF698D" w:rsidP="00DB77F8">
      <w:pPr>
        <w:jc w:val="both"/>
        <w:rPr>
          <w:rFonts w:eastAsia="Times New Roman"/>
        </w:rPr>
      </w:pPr>
      <w:r>
        <w:rPr>
          <w:rFonts w:eastAsia="Times New Roman"/>
        </w:rPr>
        <w:t>Regarding your question on consequences drawn out of this list,</w:t>
      </w:r>
      <w:r w:rsidR="00DB77F8">
        <w:rPr>
          <w:rFonts w:eastAsia="Times New Roman"/>
        </w:rPr>
        <w:t xml:space="preserve"> </w:t>
      </w:r>
      <w:r>
        <w:rPr>
          <w:rFonts w:eastAsia="Times New Roman"/>
        </w:rPr>
        <w:t xml:space="preserve"> </w:t>
      </w:r>
      <w:r w:rsidR="00D06B50">
        <w:rPr>
          <w:rFonts w:eastAsia="Times New Roman"/>
        </w:rPr>
        <w:t xml:space="preserve">SG11 </w:t>
      </w:r>
      <w:r w:rsidR="00DB77F8">
        <w:rPr>
          <w:rFonts w:eastAsia="Times New Roman"/>
        </w:rPr>
        <w:t xml:space="preserve">would like to clarify that the </w:t>
      </w:r>
      <w:proofErr w:type="spellStart"/>
      <w:r w:rsidR="00DB77F8">
        <w:rPr>
          <w:rFonts w:eastAsia="Times New Roman"/>
        </w:rPr>
        <w:t>C&amp;I</w:t>
      </w:r>
      <w:proofErr w:type="spellEnd"/>
      <w:r w:rsidR="00DB77F8">
        <w:rPr>
          <w:rFonts w:eastAsia="Times New Roman"/>
        </w:rPr>
        <w:t xml:space="preserve"> Action Plan does not necessarily require that additional work be all performed by other ITU-T </w:t>
      </w:r>
      <w:proofErr w:type="spellStart"/>
      <w:r w:rsidR="00DB77F8">
        <w:rPr>
          <w:rFonts w:eastAsia="Times New Roman"/>
        </w:rPr>
        <w:t>SGs</w:t>
      </w:r>
      <w:proofErr w:type="spellEnd"/>
      <w:r w:rsidR="00DB77F8">
        <w:rPr>
          <w:rFonts w:eastAsia="Times New Roman"/>
        </w:rPr>
        <w:t xml:space="preserve">. Indeed the revised scope of Q11/11 </w:t>
      </w:r>
      <w:r w:rsidR="00DB77F8" w:rsidRPr="00DB77F8">
        <w:rPr>
          <w:rFonts w:eastAsia="Times New Roman"/>
        </w:rPr>
        <w:t>(see TD16/TSAG)</w:t>
      </w:r>
      <w:r w:rsidR="00DB77F8">
        <w:rPr>
          <w:rFonts w:eastAsia="Times New Roman"/>
        </w:rPr>
        <w:t xml:space="preserve"> has made clear that:</w:t>
      </w:r>
    </w:p>
    <w:p w:rsidR="00DB77F8" w:rsidRPr="00C3486A" w:rsidRDefault="00C3486A" w:rsidP="003A4F06">
      <w:pPr>
        <w:tabs>
          <w:tab w:val="clear" w:pos="794"/>
          <w:tab w:val="clear" w:pos="1191"/>
          <w:tab w:val="clear" w:pos="1588"/>
          <w:tab w:val="clear" w:pos="1985"/>
        </w:tabs>
        <w:ind w:left="567" w:right="850"/>
        <w:jc w:val="both"/>
        <w:rPr>
          <w:rFonts w:eastAsia="Times New Roman"/>
          <w:lang w:val="en-US"/>
        </w:rPr>
      </w:pPr>
      <w:r w:rsidRPr="00C3486A">
        <w:rPr>
          <w:rFonts w:eastAsia="Times New Roman"/>
          <w:lang w:val="en-US"/>
        </w:rPr>
        <w:t>“</w:t>
      </w:r>
      <w:r w:rsidR="00DB77F8" w:rsidRPr="00C3486A">
        <w:rPr>
          <w:rFonts w:eastAsia="Times New Roman"/>
          <w:lang w:val="en-US"/>
        </w:rPr>
        <w:t>ITU-T [WTSA] Resolution 76 – Studies related to conformance and interoperability testing, assistance to developing countries, and a possible future ITU Mark programme – resolves that ITU-T Study Group 11 coordinates the sector’s activities related to the ITU Conformance and Interoperability (</w:t>
      </w:r>
      <w:proofErr w:type="spellStart"/>
      <w:r w:rsidR="00DB77F8" w:rsidRPr="00C3486A">
        <w:rPr>
          <w:rFonts w:eastAsia="Times New Roman"/>
          <w:lang w:val="en-US"/>
        </w:rPr>
        <w:t>C&amp;I</w:t>
      </w:r>
      <w:proofErr w:type="spellEnd"/>
      <w:r w:rsidR="00DB77F8" w:rsidRPr="00C3486A">
        <w:rPr>
          <w:rFonts w:eastAsia="Times New Roman"/>
          <w:lang w:val="en-US"/>
        </w:rPr>
        <w:t xml:space="preserve">) programme across all study groups and reviews the recommendations in the Conformance and Interoperability Business Plan for the long term implementation of the </w:t>
      </w:r>
      <w:proofErr w:type="spellStart"/>
      <w:r w:rsidR="00DB77F8" w:rsidRPr="00C3486A">
        <w:rPr>
          <w:rFonts w:eastAsia="Times New Roman"/>
          <w:lang w:val="en-US"/>
        </w:rPr>
        <w:t>C&amp;I</w:t>
      </w:r>
      <w:proofErr w:type="spellEnd"/>
      <w:r w:rsidR="00DB77F8" w:rsidRPr="00C3486A">
        <w:rPr>
          <w:rFonts w:eastAsia="Times New Roman"/>
          <w:lang w:val="en-US"/>
        </w:rPr>
        <w:t xml:space="preserve"> programme.</w:t>
      </w:r>
    </w:p>
    <w:p w:rsidR="00DB77F8" w:rsidRPr="00C3486A" w:rsidRDefault="00DB77F8" w:rsidP="003A4F06">
      <w:pPr>
        <w:tabs>
          <w:tab w:val="clear" w:pos="794"/>
          <w:tab w:val="clear" w:pos="1191"/>
          <w:tab w:val="clear" w:pos="1588"/>
          <w:tab w:val="clear" w:pos="1985"/>
        </w:tabs>
        <w:ind w:left="567" w:right="850"/>
        <w:jc w:val="both"/>
        <w:rPr>
          <w:rFonts w:eastAsia="Times New Roman"/>
          <w:lang w:val="en-US"/>
        </w:rPr>
      </w:pPr>
      <w:r w:rsidRPr="00C3486A">
        <w:rPr>
          <w:rFonts w:eastAsia="Times New Roman"/>
          <w:lang w:val="en-US"/>
        </w:rPr>
        <w:t xml:space="preserve">ITU T is producing a large number of Recommendations. To achieve interoperability and conformity, one of the important aspects of the ITU </w:t>
      </w:r>
      <w:proofErr w:type="spellStart"/>
      <w:r w:rsidRPr="00C3486A">
        <w:rPr>
          <w:rFonts w:eastAsia="Times New Roman"/>
          <w:lang w:val="en-US"/>
        </w:rPr>
        <w:t>C&amp;I</w:t>
      </w:r>
      <w:proofErr w:type="spellEnd"/>
      <w:r w:rsidRPr="00C3486A">
        <w:rPr>
          <w:rFonts w:eastAsia="Times New Roman"/>
          <w:lang w:val="en-US"/>
        </w:rPr>
        <w:t xml:space="preserve"> Programme concerns the development and maintenance of testing frameworks and methodologies.</w:t>
      </w:r>
    </w:p>
    <w:p w:rsidR="00DB77F8" w:rsidRPr="00C3486A" w:rsidRDefault="00DB77F8" w:rsidP="003A4F06">
      <w:pPr>
        <w:tabs>
          <w:tab w:val="clear" w:pos="794"/>
          <w:tab w:val="clear" w:pos="1191"/>
          <w:tab w:val="clear" w:pos="1588"/>
          <w:tab w:val="clear" w:pos="1985"/>
        </w:tabs>
        <w:ind w:left="567" w:right="850"/>
        <w:jc w:val="both"/>
        <w:rPr>
          <w:rFonts w:eastAsia="Times New Roman"/>
          <w:lang w:val="en-US"/>
        </w:rPr>
      </w:pPr>
      <w:r w:rsidRPr="00C3486A">
        <w:rPr>
          <w:rFonts w:eastAsia="Times New Roman"/>
          <w:lang w:val="en-US"/>
        </w:rPr>
        <w:t>It is essential that conformance and interoperability testing methodologies used by all study groups engaged in testing are aligned and consistent with each other. To achieve interoperability on a global scale, the ITU-T Recommendations must be developed and maintained with conformance and interoperability in mind according to the relevant methodology.</w:t>
      </w:r>
    </w:p>
    <w:p w:rsidR="00DB77F8" w:rsidRPr="00C3486A" w:rsidRDefault="00DB77F8" w:rsidP="003A4F06">
      <w:pPr>
        <w:tabs>
          <w:tab w:val="clear" w:pos="794"/>
          <w:tab w:val="clear" w:pos="1191"/>
          <w:tab w:val="clear" w:pos="1588"/>
          <w:tab w:val="clear" w:pos="1985"/>
        </w:tabs>
        <w:ind w:left="567" w:right="850"/>
        <w:jc w:val="both"/>
        <w:rPr>
          <w:rFonts w:eastAsia="Times New Roman"/>
          <w:lang w:val="en-US"/>
        </w:rPr>
      </w:pPr>
      <w:r w:rsidRPr="00C3486A">
        <w:rPr>
          <w:rFonts w:eastAsia="Times New Roman"/>
          <w:lang w:val="en-US"/>
        </w:rPr>
        <w:t xml:space="preserve">The objective of conformance testing is to determine how completely and correctly the requirements stated in the Recommendation have been met by the implementation. On the contrary, in interoperability testing, the objective is to determine if two or more implementations of the same Recommendation communicate and correctly exchange information with each other. It is generally </w:t>
      </w:r>
      <w:r w:rsidRPr="00C3486A">
        <w:rPr>
          <w:rFonts w:eastAsia="Times New Roman"/>
          <w:lang w:val="en-US"/>
        </w:rPr>
        <w:lastRenderedPageBreak/>
        <w:t>assumed that the conformity of an implementation have been tested prior to perform an interoperability testing assessment.</w:t>
      </w:r>
    </w:p>
    <w:p w:rsidR="00DB77F8" w:rsidRPr="00C3486A" w:rsidRDefault="00DB77F8" w:rsidP="003A4F06">
      <w:pPr>
        <w:tabs>
          <w:tab w:val="clear" w:pos="794"/>
          <w:tab w:val="clear" w:pos="1191"/>
          <w:tab w:val="clear" w:pos="1588"/>
          <w:tab w:val="clear" w:pos="1985"/>
        </w:tabs>
        <w:ind w:left="567" w:right="850"/>
        <w:jc w:val="both"/>
        <w:rPr>
          <w:rFonts w:eastAsia="Times New Roman"/>
          <w:lang w:val="en-US"/>
        </w:rPr>
      </w:pPr>
      <w:r w:rsidRPr="00C3486A">
        <w:rPr>
          <w:rFonts w:eastAsia="Times New Roman"/>
          <w:lang w:val="en-US"/>
        </w:rPr>
        <w:t>Methodology experts from this Question will interact with experts from other study groups engaged in developing test specifications in their respective areas of responsibility.</w:t>
      </w:r>
      <w:r w:rsidR="00C3486A" w:rsidRPr="00C3486A">
        <w:rPr>
          <w:rFonts w:eastAsia="Times New Roman"/>
          <w:lang w:val="en-US"/>
        </w:rPr>
        <w:t xml:space="preserve"> ”</w:t>
      </w:r>
    </w:p>
    <w:p w:rsidR="003B1DD3" w:rsidRDefault="00DB77F8" w:rsidP="00DB77F8">
      <w:pPr>
        <w:jc w:val="both"/>
        <w:rPr>
          <w:rFonts w:eastAsia="Times New Roman"/>
        </w:rPr>
      </w:pPr>
      <w:r>
        <w:rPr>
          <w:rFonts w:eastAsia="Times New Roman"/>
        </w:rPr>
        <w:t xml:space="preserve">SG11 </w:t>
      </w:r>
      <w:r w:rsidR="00D06B50">
        <w:rPr>
          <w:rFonts w:eastAsia="Times New Roman"/>
        </w:rPr>
        <w:t xml:space="preserve">fully understands that the workload is already high in SG15, and </w:t>
      </w:r>
      <w:r>
        <w:rPr>
          <w:rFonts w:eastAsia="Times New Roman"/>
        </w:rPr>
        <w:t>offer our help for consideration of</w:t>
      </w:r>
      <w:r w:rsidR="00D06B50">
        <w:rPr>
          <w:rFonts w:eastAsia="Times New Roman"/>
        </w:rPr>
        <w:t xml:space="preserve"> SG15</w:t>
      </w:r>
      <w:r>
        <w:rPr>
          <w:rFonts w:eastAsia="Times New Roman"/>
        </w:rPr>
        <w:t xml:space="preserve"> to develop necessary</w:t>
      </w:r>
      <w:r w:rsidR="00D06B50">
        <w:rPr>
          <w:rFonts w:eastAsia="Times New Roman"/>
        </w:rPr>
        <w:t xml:space="preserve"> test </w:t>
      </w:r>
      <w:r w:rsidR="00B950B1">
        <w:rPr>
          <w:rFonts w:eastAsia="Times New Roman"/>
        </w:rPr>
        <w:t>suites</w:t>
      </w:r>
      <w:r w:rsidR="00D06B50">
        <w:rPr>
          <w:rFonts w:eastAsia="Times New Roman"/>
        </w:rPr>
        <w:t xml:space="preserve"> as part of the SG11 activity.</w:t>
      </w:r>
      <w:r w:rsidR="00B950B1">
        <w:rPr>
          <w:rFonts w:eastAsia="Times New Roman"/>
        </w:rPr>
        <w:t xml:space="preserve"> Obviously, SG15 would be involved</w:t>
      </w:r>
      <w:r w:rsidR="003B1DD3">
        <w:rPr>
          <w:rFonts w:eastAsia="Times New Roman"/>
        </w:rPr>
        <w:t xml:space="preserve"> to review the final documents.</w:t>
      </w:r>
    </w:p>
    <w:p w:rsidR="002050F8" w:rsidRDefault="00EB300B" w:rsidP="003A4F06">
      <w:pPr>
        <w:jc w:val="both"/>
        <w:rPr>
          <w:rFonts w:eastAsia="Times New Roman"/>
        </w:rPr>
      </w:pPr>
      <w:r>
        <w:rPr>
          <w:rFonts w:eastAsia="Times New Roman"/>
        </w:rPr>
        <w:t>It should be noted that SG11 is interested in rece</w:t>
      </w:r>
      <w:r w:rsidR="00D06B50">
        <w:rPr>
          <w:rFonts w:eastAsia="Times New Roman"/>
        </w:rPr>
        <w:t>i</w:t>
      </w:r>
      <w:r>
        <w:rPr>
          <w:rFonts w:eastAsia="Times New Roman"/>
        </w:rPr>
        <w:t xml:space="preserve">ving information about </w:t>
      </w:r>
      <w:r w:rsidRPr="00F95E10">
        <w:rPr>
          <w:rFonts w:eastAsia="Times New Roman"/>
        </w:rPr>
        <w:t>ongoing testing activities</w:t>
      </w:r>
      <w:r>
        <w:rPr>
          <w:rFonts w:eastAsia="Times New Roman"/>
        </w:rPr>
        <w:t xml:space="preserve"> led </w:t>
      </w:r>
      <w:r w:rsidR="00755DD9">
        <w:rPr>
          <w:rFonts w:eastAsia="Times New Roman"/>
        </w:rPr>
        <w:t xml:space="preserve">by SG15 </w:t>
      </w:r>
      <w:r w:rsidRPr="00F95E10">
        <w:rPr>
          <w:rFonts w:eastAsia="Times New Roman"/>
        </w:rPr>
        <w:t>jointly with other organisations</w:t>
      </w:r>
      <w:r w:rsidR="002050F8">
        <w:rPr>
          <w:rFonts w:eastAsia="Times New Roman"/>
        </w:rPr>
        <w:t xml:space="preserve">, as </w:t>
      </w:r>
      <w:r w:rsidR="00C42CE0">
        <w:rPr>
          <w:rFonts w:eastAsia="Times New Roman"/>
        </w:rPr>
        <w:t>encouraged</w:t>
      </w:r>
      <w:r w:rsidR="002050F8">
        <w:rPr>
          <w:rFonts w:eastAsia="Times New Roman"/>
        </w:rPr>
        <w:t xml:space="preserve"> by ‘</w:t>
      </w:r>
      <w:r w:rsidR="002050F8" w:rsidRPr="00F0173D">
        <w:rPr>
          <w:rFonts w:eastAsia="Times New Roman"/>
          <w:i/>
          <w:iCs/>
        </w:rPr>
        <w:t>instructs the study groups 3</w:t>
      </w:r>
      <w:r w:rsidR="002050F8">
        <w:rPr>
          <w:rFonts w:eastAsia="Times New Roman"/>
        </w:rPr>
        <w:t>’ of WTSA Res 76.</w:t>
      </w:r>
      <w:r>
        <w:rPr>
          <w:rFonts w:eastAsia="Times New Roman"/>
        </w:rPr>
        <w:t>. SG11 also kindly asks SG15 to provide any relevant information on this item.</w:t>
      </w:r>
      <w:r w:rsidR="003B1DD3">
        <w:rPr>
          <w:rFonts w:eastAsia="Times New Roman"/>
        </w:rPr>
        <w:t xml:space="preserve"> </w:t>
      </w:r>
    </w:p>
    <w:p w:rsidR="00EB300B" w:rsidRDefault="002050F8" w:rsidP="002050F8">
      <w:pPr>
        <w:jc w:val="both"/>
        <w:rPr>
          <w:rFonts w:eastAsia="Times New Roman"/>
        </w:rPr>
      </w:pPr>
      <w:r>
        <w:rPr>
          <w:rFonts w:eastAsia="Times New Roman"/>
        </w:rPr>
        <w:t xml:space="preserve">It should be noted </w:t>
      </w:r>
      <w:r w:rsidRPr="00EB6E28">
        <w:rPr>
          <w:rFonts w:eastAsia="Times New Roman"/>
        </w:rPr>
        <w:t xml:space="preserve">that a pilot project on M.3170 is started </w:t>
      </w:r>
      <w:r w:rsidR="00F1755A" w:rsidRPr="00EB6E28">
        <w:rPr>
          <w:rFonts w:eastAsia="Times New Roman"/>
        </w:rPr>
        <w:t>(pending WP4/11 decision)</w:t>
      </w:r>
      <w:r w:rsidR="00F1755A">
        <w:rPr>
          <w:rFonts w:eastAsia="Times New Roman"/>
        </w:rPr>
        <w:t xml:space="preserve"> </w:t>
      </w:r>
      <w:r>
        <w:rPr>
          <w:rFonts w:eastAsia="Times New Roman"/>
        </w:rPr>
        <w:t>with collaboration of SG11 and SG2, and this</w:t>
      </w:r>
      <w:r w:rsidR="003B1DD3">
        <w:rPr>
          <w:rFonts w:eastAsia="Times New Roman"/>
        </w:rPr>
        <w:t xml:space="preserve"> example </w:t>
      </w:r>
      <w:r w:rsidR="00B15226">
        <w:rPr>
          <w:rFonts w:eastAsia="Times New Roman"/>
        </w:rPr>
        <w:t>may indeed prove to be an appropriate process allowing t</w:t>
      </w:r>
      <w:r w:rsidR="003B1DD3">
        <w:rPr>
          <w:rFonts w:eastAsia="Times New Roman"/>
        </w:rPr>
        <w:t xml:space="preserve">o </w:t>
      </w:r>
      <w:r w:rsidR="00B15226">
        <w:rPr>
          <w:rFonts w:eastAsia="Times New Roman"/>
        </w:rPr>
        <w:t>pursue</w:t>
      </w:r>
      <w:r w:rsidR="003B1DD3">
        <w:rPr>
          <w:rFonts w:eastAsia="Times New Roman"/>
        </w:rPr>
        <w:t xml:space="preserve"> the </w:t>
      </w:r>
      <w:proofErr w:type="spellStart"/>
      <w:r w:rsidR="003B1DD3">
        <w:rPr>
          <w:rFonts w:eastAsia="Times New Roman"/>
        </w:rPr>
        <w:t>C&amp;I</w:t>
      </w:r>
      <w:proofErr w:type="spellEnd"/>
      <w:r w:rsidR="003B1DD3">
        <w:rPr>
          <w:rFonts w:eastAsia="Times New Roman"/>
        </w:rPr>
        <w:t xml:space="preserve"> </w:t>
      </w:r>
      <w:r w:rsidR="00B15226">
        <w:rPr>
          <w:rFonts w:eastAsia="Times New Roman"/>
        </w:rPr>
        <w:t xml:space="preserve">objectives </w:t>
      </w:r>
      <w:r w:rsidR="003B1DD3">
        <w:rPr>
          <w:rFonts w:eastAsia="Times New Roman"/>
        </w:rPr>
        <w:t xml:space="preserve">without impacting the SG15 </w:t>
      </w:r>
      <w:proofErr w:type="spellStart"/>
      <w:r w:rsidR="003B1DD3">
        <w:rPr>
          <w:rFonts w:eastAsia="Times New Roman"/>
        </w:rPr>
        <w:t>meeting</w:t>
      </w:r>
      <w:r w:rsidR="00623450">
        <w:rPr>
          <w:rFonts w:eastAsia="Times New Roman"/>
        </w:rPr>
        <w:t>s</w:t>
      </w:r>
      <w:proofErr w:type="spellEnd"/>
      <w:r w:rsidR="003B1DD3">
        <w:rPr>
          <w:rFonts w:eastAsia="Times New Roman"/>
        </w:rPr>
        <w:t xml:space="preserve"> agenda.</w:t>
      </w:r>
    </w:p>
    <w:p w:rsidR="00F31E8E" w:rsidRPr="00F31E8E" w:rsidRDefault="00F31E8E" w:rsidP="00F31E8E">
      <w:pPr>
        <w:jc w:val="both"/>
        <w:rPr>
          <w:rFonts w:eastAsia="Times New Roman"/>
        </w:rPr>
      </w:pPr>
    </w:p>
    <w:p w:rsidR="00F31E8E" w:rsidRPr="00224026" w:rsidRDefault="00224026" w:rsidP="00F31E8E">
      <w:pPr>
        <w:pStyle w:val="ListParagraph"/>
        <w:numPr>
          <w:ilvl w:val="0"/>
          <w:numId w:val="42"/>
        </w:numPr>
        <w:jc w:val="both"/>
        <w:rPr>
          <w:rFonts w:eastAsia="Times New Roman"/>
        </w:rPr>
      </w:pPr>
      <w:r w:rsidRPr="00224026">
        <w:rPr>
          <w:rFonts w:eastAsia="Times New Roman"/>
        </w:rPr>
        <w:t xml:space="preserve">Use of </w:t>
      </w:r>
      <w:r w:rsidR="00EB300B" w:rsidRPr="00224026">
        <w:rPr>
          <w:rFonts w:eastAsia="Times New Roman"/>
        </w:rPr>
        <w:t xml:space="preserve">“conformity assessment” </w:t>
      </w:r>
      <w:proofErr w:type="spellStart"/>
      <w:r w:rsidR="00EB300B" w:rsidRPr="00224026">
        <w:rPr>
          <w:rFonts w:eastAsia="Times New Roman"/>
        </w:rPr>
        <w:t>vs</w:t>
      </w:r>
      <w:proofErr w:type="spellEnd"/>
      <w:r w:rsidR="00EB300B" w:rsidRPr="00224026">
        <w:rPr>
          <w:rFonts w:eastAsia="Times New Roman"/>
        </w:rPr>
        <w:t xml:space="preserve"> “conformance”</w:t>
      </w:r>
    </w:p>
    <w:p w:rsidR="002050F8" w:rsidRDefault="002050F8" w:rsidP="002050F8">
      <w:pPr>
        <w:jc w:val="both"/>
        <w:rPr>
          <w:rFonts w:eastAsia="Times New Roman"/>
        </w:rPr>
      </w:pPr>
      <w:r>
        <w:rPr>
          <w:rFonts w:eastAsia="Times New Roman"/>
        </w:rPr>
        <w:t>According to Oxford Dictionary, the definition of ‘conformity’ is ‘</w:t>
      </w:r>
      <w:r w:rsidRPr="00200AED">
        <w:rPr>
          <w:rFonts w:eastAsia="Times New Roman"/>
        </w:rPr>
        <w:t>compliance</w:t>
      </w:r>
      <w:r>
        <w:rPr>
          <w:rFonts w:eastAsia="Times New Roman"/>
        </w:rPr>
        <w:t xml:space="preserve"> with standards, rules, or laws.’ the definition of ‘conformance’ is ‘</w:t>
      </w:r>
      <w:r w:rsidRPr="00E36220">
        <w:rPr>
          <w:rFonts w:eastAsia="Times New Roman"/>
        </w:rPr>
        <w:t>another term for conformity</w:t>
      </w:r>
      <w:r>
        <w:rPr>
          <w:rFonts w:eastAsia="Times New Roman"/>
        </w:rPr>
        <w:t>’</w:t>
      </w:r>
      <w:r w:rsidRPr="00E36220">
        <w:rPr>
          <w:rFonts w:eastAsia="Times New Roman"/>
        </w:rPr>
        <w:t>.</w:t>
      </w:r>
      <w:r>
        <w:rPr>
          <w:rFonts w:eastAsia="Times New Roman"/>
        </w:rPr>
        <w:t xml:space="preserve"> ISO website says ‘</w:t>
      </w:r>
      <w:r w:rsidRPr="00E36220">
        <w:rPr>
          <w:rFonts w:eastAsia="Times New Roman"/>
        </w:rPr>
        <w:t>Conformity assessment is the process used to show that a product, service or system meets specified requirements.</w:t>
      </w:r>
      <w:r>
        <w:rPr>
          <w:rFonts w:eastAsia="Times New Roman"/>
        </w:rPr>
        <w:t xml:space="preserve">’ </w:t>
      </w:r>
    </w:p>
    <w:p w:rsidR="00F83239" w:rsidRDefault="00EB300B" w:rsidP="00A14C35">
      <w:pPr>
        <w:jc w:val="both"/>
        <w:rPr>
          <w:rFonts w:eastAsia="Times New Roman"/>
        </w:rPr>
      </w:pPr>
      <w:r>
        <w:rPr>
          <w:rFonts w:eastAsia="Times New Roman"/>
        </w:rPr>
        <w:t xml:space="preserve">Although several documents within and outside ITU </w:t>
      </w:r>
      <w:r w:rsidR="007B03A4">
        <w:rPr>
          <w:rFonts w:eastAsia="Times New Roman"/>
        </w:rPr>
        <w:t xml:space="preserve">the terms ‘conformity’ and ‘conformance’ are used interchangeably, and </w:t>
      </w:r>
      <w:r>
        <w:rPr>
          <w:rFonts w:eastAsia="Times New Roman"/>
        </w:rPr>
        <w:t xml:space="preserve">the term “conformity” does not imply any of the </w:t>
      </w:r>
      <w:r w:rsidRPr="00EB300B">
        <w:rPr>
          <w:rFonts w:eastAsia="Times New Roman"/>
        </w:rPr>
        <w:t>legally binding declarations</w:t>
      </w:r>
      <w:r w:rsidR="007B03A4">
        <w:rPr>
          <w:rFonts w:eastAsia="Times New Roman"/>
        </w:rPr>
        <w:t>.</w:t>
      </w:r>
      <w:r w:rsidRPr="00EB300B">
        <w:rPr>
          <w:rFonts w:eastAsia="Times New Roman"/>
        </w:rPr>
        <w:t xml:space="preserve"> </w:t>
      </w:r>
      <w:r w:rsidR="007B03A4">
        <w:rPr>
          <w:rFonts w:eastAsia="Times New Roman"/>
        </w:rPr>
        <w:t xml:space="preserve">For example, in </w:t>
      </w:r>
      <w:r w:rsidR="00F83239">
        <w:rPr>
          <w:rFonts w:eastAsia="Times New Roman"/>
        </w:rPr>
        <w:t>PP-10 Resolution 177, ‘conformity’ appeared 10 times</w:t>
      </w:r>
      <w:r w:rsidR="00BD5D21">
        <w:rPr>
          <w:rFonts w:eastAsia="Times New Roman"/>
        </w:rPr>
        <w:t xml:space="preserve"> whereas ‘conformance’ only appeared in the title of this Resolution. It’s should also be noted that Pillar 1 of ITU </w:t>
      </w:r>
      <w:proofErr w:type="spellStart"/>
      <w:r w:rsidR="00BD5D21">
        <w:rPr>
          <w:rFonts w:eastAsia="Times New Roman"/>
        </w:rPr>
        <w:t>C&amp;I</w:t>
      </w:r>
      <w:proofErr w:type="spellEnd"/>
      <w:r w:rsidR="00BD5D21">
        <w:rPr>
          <w:rFonts w:eastAsia="Times New Roman"/>
        </w:rPr>
        <w:t xml:space="preserve"> Programme as endorsed by PP-10 Resolution 177 is</w:t>
      </w:r>
      <w:r w:rsidR="00A14C35">
        <w:rPr>
          <w:rFonts w:eastAsia="Times New Roman"/>
        </w:rPr>
        <w:t xml:space="preserve"> called</w:t>
      </w:r>
      <w:r w:rsidR="00BD5D21">
        <w:rPr>
          <w:rFonts w:eastAsia="Times New Roman"/>
        </w:rPr>
        <w:t xml:space="preserve"> ‘</w:t>
      </w:r>
      <w:r w:rsidR="00A14C35">
        <w:rPr>
          <w:rFonts w:eastAsia="MS Mincho"/>
          <w:lang w:eastAsia="ja-JP"/>
        </w:rPr>
        <w:t>conformity assessment’.</w:t>
      </w:r>
    </w:p>
    <w:p w:rsidR="007B03A4" w:rsidRDefault="00A14C35" w:rsidP="007B03A4">
      <w:pPr>
        <w:jc w:val="both"/>
        <w:rPr>
          <w:rFonts w:eastAsia="Times New Roman"/>
        </w:rPr>
      </w:pPr>
      <w:r>
        <w:rPr>
          <w:rFonts w:eastAsia="Times New Roman"/>
        </w:rPr>
        <w:t xml:space="preserve">In </w:t>
      </w:r>
      <w:r w:rsidR="007B03A4">
        <w:rPr>
          <w:rFonts w:eastAsia="Times New Roman"/>
        </w:rPr>
        <w:t>WTSA-12 Res 76, ‘conformity’ appeared 4 times in the phrase of ‘conformity assessment’, where is defined as:</w:t>
      </w:r>
    </w:p>
    <w:p w:rsidR="007B03A4" w:rsidRDefault="007B03A4" w:rsidP="007B03A4">
      <w:pPr>
        <w:jc w:val="both"/>
        <w:rPr>
          <w:rFonts w:eastAsia="Times New Roman"/>
          <w:i/>
          <w:iCs/>
        </w:rPr>
      </w:pPr>
      <w:r w:rsidRPr="00DB5781">
        <w:rPr>
          <w:rFonts w:eastAsia="Times New Roman"/>
          <w:i/>
          <w:iCs/>
        </w:rPr>
        <w:t>b) that conformity assessment is the accepted way of demonstrating that a product adheres</w:t>
      </w:r>
      <w:r>
        <w:rPr>
          <w:rFonts w:eastAsia="Times New Roman"/>
          <w:i/>
          <w:iCs/>
        </w:rPr>
        <w:t xml:space="preserve"> </w:t>
      </w:r>
      <w:r w:rsidRPr="00DB5781">
        <w:rPr>
          <w:rFonts w:eastAsia="Times New Roman"/>
          <w:i/>
          <w:iCs/>
        </w:rPr>
        <w:t xml:space="preserve">to an international standard and is increasingly important in the context of </w:t>
      </w:r>
      <w:r>
        <w:rPr>
          <w:rFonts w:eastAsia="Times New Roman"/>
          <w:i/>
          <w:iCs/>
        </w:rPr>
        <w:t>WTO-</w:t>
      </w:r>
      <w:proofErr w:type="spellStart"/>
      <w:r>
        <w:rPr>
          <w:rFonts w:eastAsia="Times New Roman"/>
          <w:i/>
          <w:iCs/>
        </w:rPr>
        <w:t>TBT</w:t>
      </w:r>
      <w:proofErr w:type="spellEnd"/>
      <w:r w:rsidRPr="00DB5781">
        <w:rPr>
          <w:rFonts w:eastAsia="Times New Roman"/>
          <w:i/>
          <w:iCs/>
        </w:rPr>
        <w:t xml:space="preserve">; </w:t>
      </w:r>
    </w:p>
    <w:p w:rsidR="007B03A4" w:rsidRDefault="007B03A4" w:rsidP="007B03A4">
      <w:pPr>
        <w:jc w:val="both"/>
        <w:rPr>
          <w:rFonts w:eastAsia="Times New Roman"/>
        </w:rPr>
      </w:pPr>
      <w:r>
        <w:rPr>
          <w:rFonts w:eastAsia="Times New Roman"/>
        </w:rPr>
        <w:t>‘conformance’</w:t>
      </w:r>
      <w:r w:rsidRPr="002050F8">
        <w:rPr>
          <w:rFonts w:eastAsia="Times New Roman"/>
        </w:rPr>
        <w:t xml:space="preserve"> </w:t>
      </w:r>
      <w:r>
        <w:rPr>
          <w:rFonts w:eastAsia="Times New Roman"/>
        </w:rPr>
        <w:t>appeared 22 times in the phrases either of ‘conformance testing’ or ‘conformance and interoperability’.</w:t>
      </w:r>
    </w:p>
    <w:p w:rsidR="007B03A4" w:rsidRDefault="007B03A4" w:rsidP="007B03A4">
      <w:pPr>
        <w:jc w:val="both"/>
        <w:rPr>
          <w:rFonts w:eastAsia="Times New Roman"/>
        </w:rPr>
      </w:pPr>
      <w:r>
        <w:rPr>
          <w:rFonts w:eastAsia="Times New Roman"/>
        </w:rPr>
        <w:t xml:space="preserve">Other examples include </w:t>
      </w:r>
      <w:r w:rsidR="00EB300B" w:rsidRPr="00EB300B">
        <w:rPr>
          <w:rFonts w:eastAsia="Times New Roman"/>
        </w:rPr>
        <w:t xml:space="preserve"> </w:t>
      </w:r>
      <w:proofErr w:type="spellStart"/>
      <w:r w:rsidR="00EB300B" w:rsidRPr="00EB300B">
        <w:rPr>
          <w:rFonts w:eastAsia="Times New Roman"/>
        </w:rPr>
        <w:t>R&amp;TTE</w:t>
      </w:r>
      <w:proofErr w:type="spellEnd"/>
      <w:r w:rsidR="00EB300B" w:rsidRPr="00EB300B">
        <w:rPr>
          <w:rFonts w:eastAsia="Times New Roman"/>
        </w:rPr>
        <w:t xml:space="preserve"> directive</w:t>
      </w:r>
      <w:r>
        <w:rPr>
          <w:rFonts w:eastAsia="Times New Roman"/>
        </w:rPr>
        <w:t xml:space="preserve">, </w:t>
      </w:r>
      <w:r w:rsidR="00EB300B">
        <w:rPr>
          <w:rFonts w:eastAsia="Times New Roman"/>
        </w:rPr>
        <w:t xml:space="preserve"> </w:t>
      </w:r>
      <w:r w:rsidR="00EB300B" w:rsidRPr="00EB300B">
        <w:rPr>
          <w:rFonts w:eastAsia="Times New Roman"/>
        </w:rPr>
        <w:t>international standard ISO/IEC 17000</w:t>
      </w:r>
      <w:r w:rsidR="00224026">
        <w:rPr>
          <w:rFonts w:eastAsia="Times New Roman"/>
        </w:rPr>
        <w:t>,</w:t>
      </w:r>
      <w:r w:rsidR="00C42CE0">
        <w:rPr>
          <w:rFonts w:eastAsia="Times New Roman"/>
        </w:rPr>
        <w:t xml:space="preserve"> IEEE, many other industry forums,</w:t>
      </w:r>
      <w:r w:rsidR="00224026">
        <w:rPr>
          <w:rFonts w:eastAsia="Times New Roman"/>
        </w:rPr>
        <w:t xml:space="preserve"> </w:t>
      </w:r>
      <w:r w:rsidR="00224026" w:rsidRPr="00224026">
        <w:rPr>
          <w:rFonts w:eastAsia="Times New Roman"/>
        </w:rPr>
        <w:t>ITU councils and meetings WTSA-08, WTDC-10, PP-10 Resolution 177 and ITU Council decisions 2009, 2010 and 2011</w:t>
      </w:r>
      <w:r>
        <w:rPr>
          <w:rFonts w:eastAsia="Times New Roman"/>
        </w:rPr>
        <w:t xml:space="preserve">). </w:t>
      </w:r>
    </w:p>
    <w:p w:rsidR="00224026" w:rsidRDefault="00A14C35" w:rsidP="00A14C35">
      <w:pPr>
        <w:jc w:val="both"/>
        <w:rPr>
          <w:rFonts w:eastAsia="Times New Roman"/>
        </w:rPr>
      </w:pPr>
      <w:r>
        <w:rPr>
          <w:rFonts w:eastAsia="Times New Roman"/>
        </w:rPr>
        <w:t xml:space="preserve">Although </w:t>
      </w:r>
      <w:r w:rsidR="00224026">
        <w:rPr>
          <w:rFonts w:eastAsia="Times New Roman"/>
        </w:rPr>
        <w:t xml:space="preserve">SG11 is open to </w:t>
      </w:r>
      <w:r>
        <w:rPr>
          <w:rFonts w:eastAsia="Times New Roman"/>
        </w:rPr>
        <w:t xml:space="preserve">discussions on </w:t>
      </w:r>
      <w:r w:rsidR="00224026">
        <w:rPr>
          <w:rFonts w:eastAsia="Times New Roman"/>
        </w:rPr>
        <w:t>the</w:t>
      </w:r>
      <w:r>
        <w:rPr>
          <w:rFonts w:eastAsia="Times New Roman"/>
        </w:rPr>
        <w:t>se</w:t>
      </w:r>
      <w:r w:rsidR="00224026">
        <w:rPr>
          <w:rFonts w:eastAsia="Times New Roman"/>
        </w:rPr>
        <w:t xml:space="preserve"> terminology</w:t>
      </w:r>
      <w:r w:rsidRPr="00A14C35">
        <w:rPr>
          <w:rFonts w:eastAsia="Times New Roman"/>
        </w:rPr>
        <w:t xml:space="preserve"> </w:t>
      </w:r>
      <w:r>
        <w:rPr>
          <w:rFonts w:eastAsia="Times New Roman"/>
        </w:rPr>
        <w:t>if further rational could be received from SG15, decision needs to be taken by rather high ITU decision making body</w:t>
      </w:r>
      <w:r w:rsidR="00224026">
        <w:rPr>
          <w:rFonts w:eastAsia="Times New Roman"/>
        </w:rPr>
        <w:t>.</w:t>
      </w:r>
    </w:p>
    <w:p w:rsidR="00224026" w:rsidRDefault="00224026" w:rsidP="00F95E10">
      <w:pPr>
        <w:jc w:val="both"/>
        <w:rPr>
          <w:rFonts w:eastAsia="Times New Roman"/>
        </w:rPr>
      </w:pPr>
    </w:p>
    <w:p w:rsidR="00224026" w:rsidRPr="00224026" w:rsidRDefault="00224026" w:rsidP="00224026">
      <w:pPr>
        <w:pStyle w:val="ListParagraph"/>
        <w:numPr>
          <w:ilvl w:val="0"/>
          <w:numId w:val="42"/>
        </w:numPr>
        <w:jc w:val="both"/>
        <w:rPr>
          <w:rFonts w:eastAsia="Times New Roman"/>
        </w:rPr>
      </w:pPr>
      <w:r>
        <w:rPr>
          <w:rFonts w:eastAsia="Times New Roman"/>
        </w:rPr>
        <w:t>ITU-T database and Rec. G.8265.1</w:t>
      </w:r>
    </w:p>
    <w:p w:rsidR="0078287F" w:rsidRDefault="0078287F" w:rsidP="00224026">
      <w:pPr>
        <w:jc w:val="both"/>
        <w:rPr>
          <w:rFonts w:eastAsia="Times New Roman"/>
        </w:rPr>
      </w:pPr>
      <w:r w:rsidRPr="002E57AA">
        <w:rPr>
          <w:rFonts w:eastAsia="Times New Roman"/>
        </w:rPr>
        <w:t xml:space="preserve">It is worth clarifying that the ITU database aims at listing products compliant to ITU Rec., and not which Rec. are candidates for the </w:t>
      </w:r>
      <w:proofErr w:type="spellStart"/>
      <w:r w:rsidRPr="002E57AA">
        <w:rPr>
          <w:rFonts w:eastAsia="Times New Roman"/>
        </w:rPr>
        <w:t>C&amp;I</w:t>
      </w:r>
      <w:proofErr w:type="spellEnd"/>
      <w:r w:rsidRPr="002E57AA">
        <w:rPr>
          <w:rFonts w:eastAsia="Times New Roman"/>
        </w:rPr>
        <w:t xml:space="preserve"> programme. For your information, as of today, t</w:t>
      </w:r>
      <w:r w:rsidR="00224026" w:rsidRPr="002E57AA">
        <w:rPr>
          <w:rFonts w:eastAsia="Times New Roman"/>
        </w:rPr>
        <w:t>he ITU</w:t>
      </w:r>
      <w:r w:rsidR="00224026" w:rsidRPr="00224026">
        <w:rPr>
          <w:rFonts w:eastAsia="Times New Roman"/>
        </w:rPr>
        <w:t xml:space="preserve"> database contain</w:t>
      </w:r>
      <w:r>
        <w:rPr>
          <w:rFonts w:eastAsia="Times New Roman"/>
        </w:rPr>
        <w:t>s no</w:t>
      </w:r>
      <w:r w:rsidR="00224026" w:rsidRPr="00224026">
        <w:rPr>
          <w:rFonts w:eastAsia="Times New Roman"/>
        </w:rPr>
        <w:t xml:space="preserve"> entries</w:t>
      </w:r>
      <w:r>
        <w:rPr>
          <w:rFonts w:eastAsia="Times New Roman"/>
        </w:rPr>
        <w:t>, G.8265.1 or any other Rec</w:t>
      </w:r>
      <w:r w:rsidR="003523EB">
        <w:rPr>
          <w:rFonts w:eastAsia="Times New Roman"/>
        </w:rPr>
        <w:t>ommendation</w:t>
      </w:r>
      <w:r>
        <w:rPr>
          <w:rFonts w:eastAsia="Times New Roman"/>
        </w:rPr>
        <w:t>. Hence, G.8265.1 does not need to be removed from any database.</w:t>
      </w:r>
    </w:p>
    <w:p w:rsidR="00224026" w:rsidRDefault="00224026" w:rsidP="00224026">
      <w:pPr>
        <w:jc w:val="both"/>
        <w:rPr>
          <w:rFonts w:eastAsia="Times New Roman"/>
        </w:rPr>
      </w:pPr>
      <w:r w:rsidRPr="00224026">
        <w:rPr>
          <w:rFonts w:eastAsia="Times New Roman"/>
        </w:rPr>
        <w:lastRenderedPageBreak/>
        <w:t>It should be noted that the IEEE Conformity Assessment Program (</w:t>
      </w:r>
      <w:proofErr w:type="spellStart"/>
      <w:r w:rsidRPr="00224026">
        <w:rPr>
          <w:rFonts w:eastAsia="Times New Roman"/>
        </w:rPr>
        <w:t>ICAP</w:t>
      </w:r>
      <w:proofErr w:type="spellEnd"/>
      <w:r w:rsidRPr="00224026">
        <w:rPr>
          <w:rFonts w:eastAsia="Times New Roman"/>
        </w:rPr>
        <w:t>) has announced a voluntary conformity assessment program covering IEEE 1588 and G.8265.1</w:t>
      </w:r>
      <w:r>
        <w:rPr>
          <w:rFonts w:eastAsia="Times New Roman"/>
        </w:rPr>
        <w:t>, in which many SG15/Q13 experts have been involved</w:t>
      </w:r>
      <w:r w:rsidRPr="00224026">
        <w:rPr>
          <w:rFonts w:eastAsia="Times New Roman"/>
        </w:rPr>
        <w:t>.</w:t>
      </w:r>
    </w:p>
    <w:p w:rsidR="007B3B9E" w:rsidRDefault="006D0F10" w:rsidP="006D0F10">
      <w:pPr>
        <w:jc w:val="both"/>
        <w:rPr>
          <w:rFonts w:eastAsia="Times New Roman"/>
        </w:rPr>
      </w:pPr>
      <w:r w:rsidRPr="007156E7">
        <w:rPr>
          <w:rFonts w:eastAsia="Times New Roman"/>
        </w:rPr>
        <w:t>A</w:t>
      </w:r>
      <w:r>
        <w:rPr>
          <w:rFonts w:eastAsia="Times New Roman"/>
        </w:rPr>
        <w:t>gain</w:t>
      </w:r>
      <w:r w:rsidR="00224026" w:rsidRPr="007156E7">
        <w:rPr>
          <w:rFonts w:eastAsia="Times New Roman"/>
        </w:rPr>
        <w:t xml:space="preserve">, it should be mentioned that test plans developed outside ITU to test </w:t>
      </w:r>
      <w:r w:rsidR="007B3B9E" w:rsidRPr="007156E7">
        <w:rPr>
          <w:rFonts w:eastAsia="Times New Roman"/>
        </w:rPr>
        <w:t xml:space="preserve">conformance to ITU </w:t>
      </w:r>
      <w:r w:rsidR="00224026" w:rsidRPr="007156E7">
        <w:rPr>
          <w:rFonts w:eastAsia="Times New Roman"/>
        </w:rPr>
        <w:t xml:space="preserve">Rec. </w:t>
      </w:r>
      <w:r w:rsidR="00C42CE0">
        <w:rPr>
          <w:rFonts w:eastAsia="Times New Roman"/>
        </w:rPr>
        <w:t>are encouraged by ‘</w:t>
      </w:r>
      <w:r w:rsidR="00C42CE0" w:rsidRPr="00DB5781">
        <w:rPr>
          <w:rFonts w:eastAsia="Times New Roman"/>
          <w:i/>
          <w:iCs/>
        </w:rPr>
        <w:t>instructs the study groups 3</w:t>
      </w:r>
      <w:r w:rsidR="00C42CE0">
        <w:rPr>
          <w:rFonts w:eastAsia="Times New Roman"/>
        </w:rPr>
        <w:t>’ of WTSA Res 76</w:t>
      </w:r>
      <w:r w:rsidR="00224026" w:rsidRPr="007156E7">
        <w:rPr>
          <w:rFonts w:eastAsia="Times New Roman"/>
        </w:rPr>
        <w:t>.</w:t>
      </w:r>
    </w:p>
    <w:p w:rsidR="007B3B9E" w:rsidRDefault="007B3B9E" w:rsidP="00224026">
      <w:pPr>
        <w:jc w:val="both"/>
        <w:rPr>
          <w:rFonts w:eastAsia="Times New Roman"/>
        </w:rPr>
      </w:pPr>
    </w:p>
    <w:p w:rsidR="00D57CFB" w:rsidRPr="00D57CFB" w:rsidRDefault="003D34CB" w:rsidP="00D57CFB">
      <w:pPr>
        <w:pStyle w:val="ListParagraph"/>
        <w:numPr>
          <w:ilvl w:val="0"/>
          <w:numId w:val="42"/>
        </w:numPr>
        <w:jc w:val="both"/>
        <w:rPr>
          <w:rFonts w:eastAsia="Times New Roman"/>
        </w:rPr>
      </w:pPr>
      <w:r w:rsidRPr="00D57CFB">
        <w:rPr>
          <w:rFonts w:eastAsia="Times New Roman"/>
        </w:rPr>
        <w:t>Speed testing for DSL access networks and interoperability</w:t>
      </w:r>
    </w:p>
    <w:p w:rsidR="00D57CFB" w:rsidRDefault="003D34CB" w:rsidP="006D0F10">
      <w:pPr>
        <w:jc w:val="both"/>
        <w:rPr>
          <w:rFonts w:eastAsia="Times New Roman"/>
        </w:rPr>
      </w:pPr>
      <w:r w:rsidRPr="00D57CFB">
        <w:rPr>
          <w:rFonts w:eastAsia="Times New Roman"/>
        </w:rPr>
        <w:t xml:space="preserve">SG11 </w:t>
      </w:r>
      <w:r w:rsidR="00D57CFB">
        <w:rPr>
          <w:rFonts w:eastAsia="Times New Roman"/>
        </w:rPr>
        <w:t xml:space="preserve">appreciates the support </w:t>
      </w:r>
      <w:r w:rsidR="00EB2F32">
        <w:rPr>
          <w:rFonts w:eastAsia="Times New Roman"/>
        </w:rPr>
        <w:t xml:space="preserve">from SG15 </w:t>
      </w:r>
      <w:r w:rsidR="00D57CFB">
        <w:rPr>
          <w:rFonts w:eastAsia="Times New Roman"/>
        </w:rPr>
        <w:t>for this speed testing activity. SG11 would like t</w:t>
      </w:r>
      <w:r w:rsidR="00EE7CEE">
        <w:rPr>
          <w:rFonts w:eastAsia="Times New Roman"/>
        </w:rPr>
        <w:t>o clarify that the</w:t>
      </w:r>
      <w:r w:rsidR="006D0F10">
        <w:rPr>
          <w:rFonts w:eastAsia="Times New Roman"/>
        </w:rPr>
        <w:t xml:space="preserve"> ITU </w:t>
      </w:r>
      <w:proofErr w:type="spellStart"/>
      <w:r w:rsidR="006D0F10">
        <w:rPr>
          <w:rFonts w:eastAsia="Times New Roman"/>
        </w:rPr>
        <w:t>C&amp;I</w:t>
      </w:r>
      <w:proofErr w:type="spellEnd"/>
      <w:r w:rsidR="006D0F10">
        <w:rPr>
          <w:rFonts w:eastAsia="Times New Roman"/>
        </w:rPr>
        <w:t xml:space="preserve"> Programme</w:t>
      </w:r>
      <w:r w:rsidR="00EE7CEE">
        <w:rPr>
          <w:rFonts w:eastAsia="Times New Roman"/>
        </w:rPr>
        <w:t xml:space="preserve"> </w:t>
      </w:r>
      <w:r w:rsidR="006D0F10" w:rsidRPr="00F0173D">
        <w:t>endo</w:t>
      </w:r>
      <w:r w:rsidR="006D0F10">
        <w:rPr>
          <w:rFonts w:eastAsia="Times New Roman"/>
        </w:rPr>
        <w:t>rsed by PP-10 Resolution 177</w:t>
      </w:r>
      <w:r w:rsidR="00D57CFB">
        <w:rPr>
          <w:rFonts w:eastAsia="Times New Roman"/>
        </w:rPr>
        <w:t xml:space="preserve"> includes both </w:t>
      </w:r>
      <w:r w:rsidR="00D06B50">
        <w:rPr>
          <w:rFonts w:eastAsia="Times New Roman"/>
        </w:rPr>
        <w:t>Conformity Assessment</w:t>
      </w:r>
      <w:r w:rsidR="00D57CFB">
        <w:rPr>
          <w:rFonts w:eastAsia="Times New Roman"/>
        </w:rPr>
        <w:t xml:space="preserve"> (pillar 1) and Interoperability (pillar 2) aspects, and is hence not limited only to interoperability aspects.</w:t>
      </w:r>
    </w:p>
    <w:p w:rsidR="00F95E10" w:rsidRPr="00EE7CEE" w:rsidRDefault="00D57CFB" w:rsidP="00EE7CEE">
      <w:pPr>
        <w:jc w:val="both"/>
        <w:rPr>
          <w:rFonts w:eastAsia="Times New Roman"/>
        </w:rPr>
      </w:pPr>
      <w:r>
        <w:rPr>
          <w:rFonts w:eastAsia="Times New Roman"/>
        </w:rPr>
        <w:t xml:space="preserve">SG11 is looking forward to </w:t>
      </w:r>
      <w:r w:rsidR="001D0F67">
        <w:rPr>
          <w:rFonts w:eastAsia="Times New Roman"/>
        </w:rPr>
        <w:t xml:space="preserve">receiving </w:t>
      </w:r>
      <w:r w:rsidR="00EE7CEE">
        <w:rPr>
          <w:rFonts w:eastAsia="Times New Roman"/>
        </w:rPr>
        <w:t>proposals from SG15 to help supporting this initiative.</w:t>
      </w:r>
    </w:p>
    <w:p w:rsidR="00962A81" w:rsidRDefault="00F95E10" w:rsidP="00E851AB">
      <w:pPr>
        <w:tabs>
          <w:tab w:val="clear" w:pos="794"/>
          <w:tab w:val="clear" w:pos="1191"/>
          <w:tab w:val="clear" w:pos="1588"/>
          <w:tab w:val="clear" w:pos="1985"/>
          <w:tab w:val="left" w:pos="6840"/>
        </w:tabs>
        <w:jc w:val="center"/>
        <w:rPr>
          <w:rFonts w:eastAsia="SimSun"/>
          <w:b/>
          <w:lang w:eastAsia="zh-CN"/>
        </w:rPr>
      </w:pPr>
      <w:r>
        <w:rPr>
          <w:rFonts w:eastAsia="SimSun"/>
          <w:b/>
          <w:lang w:eastAsia="zh-CN"/>
        </w:rPr>
        <w:t>_________</w:t>
      </w:r>
    </w:p>
    <w:sectPr w:rsidR="00962A81" w:rsidSect="00441CB5">
      <w:headerReference w:type="default" r:id="rId16"/>
      <w:footerReference w:type="first" r:id="rId17"/>
      <w:pgSz w:w="11907" w:h="16840"/>
      <w:pgMar w:top="1417" w:right="1134" w:bottom="1417"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0327" w:rsidRDefault="001C0327">
      <w:r>
        <w:separator/>
      </w:r>
    </w:p>
  </w:endnote>
  <w:endnote w:type="continuationSeparator" w:id="0">
    <w:p w:rsidR="001C0327" w:rsidRDefault="001C0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jc w:val="center"/>
      <w:tblLayout w:type="fixed"/>
      <w:tblLook w:val="0000" w:firstRow="0" w:lastRow="0" w:firstColumn="0" w:lastColumn="0" w:noHBand="0" w:noVBand="0"/>
    </w:tblPr>
    <w:tblGrid>
      <w:gridCol w:w="9923"/>
    </w:tblGrid>
    <w:tr w:rsidR="00441CB5" w:rsidRPr="00441CB5">
      <w:trPr>
        <w:cantSplit/>
        <w:jc w:val="center"/>
      </w:trPr>
      <w:tc>
        <w:tcPr>
          <w:tcW w:w="9923" w:type="dxa"/>
          <w:tcBorders>
            <w:top w:val="single" w:sz="4" w:space="0" w:color="auto"/>
            <w:left w:val="single" w:sz="4" w:space="0" w:color="auto"/>
            <w:bottom w:val="single" w:sz="4" w:space="0" w:color="auto"/>
            <w:right w:val="single" w:sz="4" w:space="0" w:color="auto"/>
          </w:tcBorders>
          <w:tcMar>
            <w:left w:w="57" w:type="dxa"/>
            <w:right w:w="57" w:type="dxa"/>
          </w:tcMar>
        </w:tcPr>
        <w:p w:rsidR="00441CB5" w:rsidRPr="00441CB5" w:rsidRDefault="00441CB5" w:rsidP="00441CB5">
          <w:pPr>
            <w:spacing w:before="0"/>
            <w:rPr>
              <w:sz w:val="18"/>
            </w:rPr>
          </w:pPr>
          <w:r w:rsidRPr="00441CB5">
            <w:rPr>
              <w:b/>
              <w:bCs/>
              <w:sz w:val="18"/>
            </w:rPr>
            <w:t>Attention:</w:t>
          </w:r>
          <w:r w:rsidRPr="00441CB5">
            <w:rPr>
              <w:sz w:val="18"/>
            </w:rPr>
            <w:t xml:space="preserve"> This is not a publication made available to the public, but </w:t>
          </w:r>
          <w:r w:rsidRPr="00441CB5">
            <w:rPr>
              <w:b/>
              <w:bCs/>
              <w:sz w:val="18"/>
            </w:rPr>
            <w:t>an internal ITU-T Document</w:t>
          </w:r>
          <w:r w:rsidRPr="00441CB5">
            <w:rPr>
              <w:sz w:val="18"/>
            </w:rPr>
            <w:t xml:space="preserve"> intended only for use by the Member States of ITU, by ITU-T Sector Members and Associates, and their respective staff and collaborators in their ITU related work. It shall not be made available to, and used by, any other persons or entities without the prior written consent of ITU-T.</w:t>
          </w:r>
        </w:p>
      </w:tc>
    </w:tr>
  </w:tbl>
  <w:p w:rsidR="00441CB5" w:rsidRPr="00441CB5" w:rsidRDefault="00441CB5" w:rsidP="00441CB5">
    <w:pPr>
      <w:spacing w:before="0"/>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0327" w:rsidRDefault="001C0327">
      <w:r>
        <w:separator/>
      </w:r>
    </w:p>
  </w:footnote>
  <w:footnote w:type="continuationSeparator" w:id="0">
    <w:p w:rsidR="001C0327" w:rsidRDefault="001C03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F2D" w:rsidRPr="00441CB5" w:rsidRDefault="00441CB5" w:rsidP="00441CB5">
    <w:pPr>
      <w:pStyle w:val="Header"/>
    </w:pPr>
    <w:r w:rsidRPr="00441CB5">
      <w:t xml:space="preserve">- </w:t>
    </w:r>
    <w:r w:rsidRPr="00441CB5">
      <w:fldChar w:fldCharType="begin"/>
    </w:r>
    <w:r w:rsidRPr="00441CB5">
      <w:instrText xml:space="preserve"> PAGE  \* MERGEFORMAT </w:instrText>
    </w:r>
    <w:r w:rsidRPr="00441CB5">
      <w:fldChar w:fldCharType="separate"/>
    </w:r>
    <w:r w:rsidR="00A5302F">
      <w:rPr>
        <w:noProof/>
      </w:rPr>
      <w:t>4</w:t>
    </w:r>
    <w:r w:rsidRPr="00441CB5">
      <w:fldChar w:fldCharType="end"/>
    </w:r>
    <w:r w:rsidRPr="00441CB5">
      <w:t xml:space="preserve"> -</w:t>
    </w:r>
  </w:p>
  <w:p w:rsidR="00441CB5" w:rsidRPr="00441CB5" w:rsidRDefault="00441CB5" w:rsidP="00441CB5">
    <w:pPr>
      <w:pStyle w:val="Header"/>
      <w:spacing w:after="240"/>
    </w:pPr>
    <w:r w:rsidRPr="00441CB5">
      <w:fldChar w:fldCharType="begin"/>
    </w:r>
    <w:r w:rsidRPr="00441CB5">
      <w:instrText xml:space="preserve"> STYLEREF  Docnumber  </w:instrText>
    </w:r>
    <w:r w:rsidRPr="00441CB5">
      <w:fldChar w:fldCharType="separate"/>
    </w:r>
    <w:r w:rsidR="00A5302F">
      <w:rPr>
        <w:noProof/>
      </w:rPr>
      <w:t>JCA-CIT-I-032</w:t>
    </w:r>
    <w:r w:rsidRPr="00441CB5">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75pt;height:12.75pt" o:bullet="t">
        <v:imagedata r:id="rId1" o:title="art6683"/>
      </v:shape>
    </w:pict>
  </w:numPicBullet>
  <w:numPicBullet w:numPicBulletId="1">
    <w:pict>
      <v:shape id="_x0000_i1027" type="#_x0000_t75" style="width:13.35pt;height:13.35pt" o:bullet="t">
        <v:imagedata r:id="rId2" o:title="art6693"/>
      </v:shape>
    </w:pict>
  </w:numPicBullet>
  <w:abstractNum w:abstractNumId="0">
    <w:nsid w:val="FFFFFFFB"/>
    <w:multiLevelType w:val="multilevel"/>
    <w:tmpl w:val="EA6CC0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007B1EB4"/>
    <w:multiLevelType w:val="hybridMultilevel"/>
    <w:tmpl w:val="1F464480"/>
    <w:lvl w:ilvl="0" w:tplc="0407000F">
      <w:start w:val="1"/>
      <w:numFmt w:val="decimal"/>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2">
    <w:nsid w:val="00E90CF9"/>
    <w:multiLevelType w:val="hybridMultilevel"/>
    <w:tmpl w:val="DF4CE1F2"/>
    <w:lvl w:ilvl="0" w:tplc="E070C3FC">
      <w:start w:val="9"/>
      <w:numFmt w:val="decimal"/>
      <w:lvlText w:val="%1."/>
      <w:lvlJc w:val="left"/>
      <w:pPr>
        <w:tabs>
          <w:tab w:val="num" w:pos="6030"/>
        </w:tabs>
        <w:ind w:left="6030" w:hanging="360"/>
      </w:pPr>
      <w:rPr>
        <w:rFonts w:hint="default"/>
      </w:rPr>
    </w:lvl>
    <w:lvl w:ilvl="1" w:tplc="4CEEA2EA" w:tentative="1">
      <w:start w:val="1"/>
      <w:numFmt w:val="lowerLetter"/>
      <w:lvlText w:val="%2."/>
      <w:lvlJc w:val="left"/>
      <w:pPr>
        <w:tabs>
          <w:tab w:val="num" w:pos="4275"/>
        </w:tabs>
        <w:ind w:left="4275" w:hanging="360"/>
      </w:pPr>
    </w:lvl>
    <w:lvl w:ilvl="2" w:tplc="9D1E33EC" w:tentative="1">
      <w:start w:val="1"/>
      <w:numFmt w:val="lowerRoman"/>
      <w:lvlText w:val="%3."/>
      <w:lvlJc w:val="right"/>
      <w:pPr>
        <w:tabs>
          <w:tab w:val="num" w:pos="4995"/>
        </w:tabs>
        <w:ind w:left="4995" w:hanging="180"/>
      </w:pPr>
    </w:lvl>
    <w:lvl w:ilvl="3" w:tplc="668214A8" w:tentative="1">
      <w:start w:val="1"/>
      <w:numFmt w:val="decimal"/>
      <w:lvlText w:val="%4."/>
      <w:lvlJc w:val="left"/>
      <w:pPr>
        <w:tabs>
          <w:tab w:val="num" w:pos="5715"/>
        </w:tabs>
        <w:ind w:left="5715" w:hanging="360"/>
      </w:pPr>
    </w:lvl>
    <w:lvl w:ilvl="4" w:tplc="B6AEB92E" w:tentative="1">
      <w:start w:val="1"/>
      <w:numFmt w:val="lowerLetter"/>
      <w:lvlText w:val="%5."/>
      <w:lvlJc w:val="left"/>
      <w:pPr>
        <w:tabs>
          <w:tab w:val="num" w:pos="6435"/>
        </w:tabs>
        <w:ind w:left="6435" w:hanging="360"/>
      </w:pPr>
    </w:lvl>
    <w:lvl w:ilvl="5" w:tplc="B2CE364E">
      <w:start w:val="1"/>
      <w:numFmt w:val="lowerRoman"/>
      <w:lvlText w:val="%6."/>
      <w:lvlJc w:val="right"/>
      <w:pPr>
        <w:tabs>
          <w:tab w:val="num" w:pos="7155"/>
        </w:tabs>
        <w:ind w:left="7155" w:hanging="180"/>
      </w:pPr>
    </w:lvl>
    <w:lvl w:ilvl="6" w:tplc="C4F21212" w:tentative="1">
      <w:start w:val="1"/>
      <w:numFmt w:val="decimal"/>
      <w:lvlText w:val="%7."/>
      <w:lvlJc w:val="left"/>
      <w:pPr>
        <w:tabs>
          <w:tab w:val="num" w:pos="7875"/>
        </w:tabs>
        <w:ind w:left="7875" w:hanging="360"/>
      </w:pPr>
    </w:lvl>
    <w:lvl w:ilvl="7" w:tplc="9E4427AA" w:tentative="1">
      <w:start w:val="1"/>
      <w:numFmt w:val="lowerLetter"/>
      <w:lvlText w:val="%8."/>
      <w:lvlJc w:val="left"/>
      <w:pPr>
        <w:tabs>
          <w:tab w:val="num" w:pos="8595"/>
        </w:tabs>
        <w:ind w:left="8595" w:hanging="360"/>
      </w:pPr>
    </w:lvl>
    <w:lvl w:ilvl="8" w:tplc="301864CA" w:tentative="1">
      <w:start w:val="1"/>
      <w:numFmt w:val="lowerRoman"/>
      <w:lvlText w:val="%9."/>
      <w:lvlJc w:val="right"/>
      <w:pPr>
        <w:tabs>
          <w:tab w:val="num" w:pos="9315"/>
        </w:tabs>
        <w:ind w:left="9315" w:hanging="180"/>
      </w:pPr>
    </w:lvl>
  </w:abstractNum>
  <w:abstractNum w:abstractNumId="3">
    <w:nsid w:val="011534C4"/>
    <w:multiLevelType w:val="hybridMultilevel"/>
    <w:tmpl w:val="E2D821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46427E3"/>
    <w:multiLevelType w:val="hybridMultilevel"/>
    <w:tmpl w:val="B3D8D3A2"/>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nsid w:val="076E253D"/>
    <w:multiLevelType w:val="hybridMultilevel"/>
    <w:tmpl w:val="9294B5C6"/>
    <w:lvl w:ilvl="0" w:tplc="042EBC6C">
      <w:start w:val="1"/>
      <w:numFmt w:val="bullet"/>
      <w:lvlText w:val=""/>
      <w:lvlJc w:val="left"/>
      <w:pPr>
        <w:tabs>
          <w:tab w:val="num" w:pos="720"/>
        </w:tabs>
        <w:ind w:left="720" w:hanging="360"/>
      </w:pPr>
      <w:rPr>
        <w:rFonts w:ascii="Symbol" w:hAnsi="Symbol" w:hint="default"/>
        <w:sz w:val="22"/>
      </w:rPr>
    </w:lvl>
    <w:lvl w:ilvl="1" w:tplc="30BAACE8" w:tentative="1">
      <w:start w:val="1"/>
      <w:numFmt w:val="bullet"/>
      <w:lvlText w:val="o"/>
      <w:lvlJc w:val="left"/>
      <w:pPr>
        <w:tabs>
          <w:tab w:val="num" w:pos="1440"/>
        </w:tabs>
        <w:ind w:left="1440" w:hanging="360"/>
      </w:pPr>
      <w:rPr>
        <w:rFonts w:ascii="Courier New" w:hAnsi="Courier New" w:hint="default"/>
      </w:rPr>
    </w:lvl>
    <w:lvl w:ilvl="2" w:tplc="C25CE928" w:tentative="1">
      <w:start w:val="1"/>
      <w:numFmt w:val="bullet"/>
      <w:lvlText w:val=""/>
      <w:lvlJc w:val="left"/>
      <w:pPr>
        <w:tabs>
          <w:tab w:val="num" w:pos="2160"/>
        </w:tabs>
        <w:ind w:left="2160" w:hanging="360"/>
      </w:pPr>
      <w:rPr>
        <w:rFonts w:ascii="Wingdings" w:hAnsi="Wingdings" w:hint="default"/>
      </w:rPr>
    </w:lvl>
    <w:lvl w:ilvl="3" w:tplc="20606134" w:tentative="1">
      <w:start w:val="1"/>
      <w:numFmt w:val="bullet"/>
      <w:lvlText w:val=""/>
      <w:lvlJc w:val="left"/>
      <w:pPr>
        <w:tabs>
          <w:tab w:val="num" w:pos="2880"/>
        </w:tabs>
        <w:ind w:left="2880" w:hanging="360"/>
      </w:pPr>
      <w:rPr>
        <w:rFonts w:ascii="Symbol" w:hAnsi="Symbol" w:hint="default"/>
      </w:rPr>
    </w:lvl>
    <w:lvl w:ilvl="4" w:tplc="7354F482" w:tentative="1">
      <w:start w:val="1"/>
      <w:numFmt w:val="bullet"/>
      <w:lvlText w:val="o"/>
      <w:lvlJc w:val="left"/>
      <w:pPr>
        <w:tabs>
          <w:tab w:val="num" w:pos="3600"/>
        </w:tabs>
        <w:ind w:left="3600" w:hanging="360"/>
      </w:pPr>
      <w:rPr>
        <w:rFonts w:ascii="Courier New" w:hAnsi="Courier New" w:hint="default"/>
      </w:rPr>
    </w:lvl>
    <w:lvl w:ilvl="5" w:tplc="D6D43822" w:tentative="1">
      <w:start w:val="1"/>
      <w:numFmt w:val="bullet"/>
      <w:lvlText w:val=""/>
      <w:lvlJc w:val="left"/>
      <w:pPr>
        <w:tabs>
          <w:tab w:val="num" w:pos="4320"/>
        </w:tabs>
        <w:ind w:left="4320" w:hanging="360"/>
      </w:pPr>
      <w:rPr>
        <w:rFonts w:ascii="Wingdings" w:hAnsi="Wingdings" w:hint="default"/>
      </w:rPr>
    </w:lvl>
    <w:lvl w:ilvl="6" w:tplc="F5A2D256" w:tentative="1">
      <w:start w:val="1"/>
      <w:numFmt w:val="bullet"/>
      <w:lvlText w:val=""/>
      <w:lvlJc w:val="left"/>
      <w:pPr>
        <w:tabs>
          <w:tab w:val="num" w:pos="5040"/>
        </w:tabs>
        <w:ind w:left="5040" w:hanging="360"/>
      </w:pPr>
      <w:rPr>
        <w:rFonts w:ascii="Symbol" w:hAnsi="Symbol" w:hint="default"/>
      </w:rPr>
    </w:lvl>
    <w:lvl w:ilvl="7" w:tplc="E9BED992" w:tentative="1">
      <w:start w:val="1"/>
      <w:numFmt w:val="bullet"/>
      <w:lvlText w:val="o"/>
      <w:lvlJc w:val="left"/>
      <w:pPr>
        <w:tabs>
          <w:tab w:val="num" w:pos="5760"/>
        </w:tabs>
        <w:ind w:left="5760" w:hanging="360"/>
      </w:pPr>
      <w:rPr>
        <w:rFonts w:ascii="Courier New" w:hAnsi="Courier New" w:hint="default"/>
      </w:rPr>
    </w:lvl>
    <w:lvl w:ilvl="8" w:tplc="774298CE" w:tentative="1">
      <w:start w:val="1"/>
      <w:numFmt w:val="bullet"/>
      <w:lvlText w:val=""/>
      <w:lvlJc w:val="left"/>
      <w:pPr>
        <w:tabs>
          <w:tab w:val="num" w:pos="6480"/>
        </w:tabs>
        <w:ind w:left="6480" w:hanging="360"/>
      </w:pPr>
      <w:rPr>
        <w:rFonts w:ascii="Wingdings" w:hAnsi="Wingdings" w:hint="default"/>
      </w:rPr>
    </w:lvl>
  </w:abstractNum>
  <w:abstractNum w:abstractNumId="6">
    <w:nsid w:val="08A14C6F"/>
    <w:multiLevelType w:val="hybridMultilevel"/>
    <w:tmpl w:val="F9142F4C"/>
    <w:lvl w:ilvl="0" w:tplc="4C5CC4D2">
      <w:start w:val="1"/>
      <w:numFmt w:val="decimal"/>
      <w:lvlText w:val="%1"/>
      <w:lvlJc w:val="left"/>
      <w:pPr>
        <w:tabs>
          <w:tab w:val="num" w:pos="920"/>
        </w:tabs>
        <w:ind w:left="920" w:hanging="5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nsid w:val="0BE638C6"/>
    <w:multiLevelType w:val="hybridMultilevel"/>
    <w:tmpl w:val="A170C448"/>
    <w:lvl w:ilvl="0" w:tplc="86340906">
      <w:start w:val="1"/>
      <w:numFmt w:val="bullet"/>
      <w:lvlText w:val=""/>
      <w:lvlJc w:val="left"/>
      <w:pPr>
        <w:tabs>
          <w:tab w:val="num" w:pos="720"/>
        </w:tabs>
        <w:ind w:left="720" w:hanging="360"/>
      </w:pPr>
      <w:rPr>
        <w:rFonts w:ascii="Symbol" w:hAnsi="Symbol" w:hint="default"/>
        <w:sz w:val="22"/>
      </w:rPr>
    </w:lvl>
    <w:lvl w:ilvl="1" w:tplc="7D42EBAA" w:tentative="1">
      <w:start w:val="1"/>
      <w:numFmt w:val="bullet"/>
      <w:lvlText w:val="o"/>
      <w:lvlJc w:val="left"/>
      <w:pPr>
        <w:tabs>
          <w:tab w:val="num" w:pos="1440"/>
        </w:tabs>
        <w:ind w:left="1440" w:hanging="360"/>
      </w:pPr>
      <w:rPr>
        <w:rFonts w:ascii="Courier New" w:hAnsi="Courier New" w:hint="default"/>
      </w:rPr>
    </w:lvl>
    <w:lvl w:ilvl="2" w:tplc="9C76DFD6" w:tentative="1">
      <w:start w:val="1"/>
      <w:numFmt w:val="bullet"/>
      <w:lvlText w:val=""/>
      <w:lvlJc w:val="left"/>
      <w:pPr>
        <w:tabs>
          <w:tab w:val="num" w:pos="2160"/>
        </w:tabs>
        <w:ind w:left="2160" w:hanging="360"/>
      </w:pPr>
      <w:rPr>
        <w:rFonts w:ascii="Wingdings" w:hAnsi="Wingdings" w:hint="default"/>
      </w:rPr>
    </w:lvl>
    <w:lvl w:ilvl="3" w:tplc="AE8009B4" w:tentative="1">
      <w:start w:val="1"/>
      <w:numFmt w:val="bullet"/>
      <w:lvlText w:val=""/>
      <w:lvlJc w:val="left"/>
      <w:pPr>
        <w:tabs>
          <w:tab w:val="num" w:pos="2880"/>
        </w:tabs>
        <w:ind w:left="2880" w:hanging="360"/>
      </w:pPr>
      <w:rPr>
        <w:rFonts w:ascii="Symbol" w:hAnsi="Symbol" w:hint="default"/>
      </w:rPr>
    </w:lvl>
    <w:lvl w:ilvl="4" w:tplc="BCD24F44" w:tentative="1">
      <w:start w:val="1"/>
      <w:numFmt w:val="bullet"/>
      <w:lvlText w:val="o"/>
      <w:lvlJc w:val="left"/>
      <w:pPr>
        <w:tabs>
          <w:tab w:val="num" w:pos="3600"/>
        </w:tabs>
        <w:ind w:left="3600" w:hanging="360"/>
      </w:pPr>
      <w:rPr>
        <w:rFonts w:ascii="Courier New" w:hAnsi="Courier New" w:hint="default"/>
      </w:rPr>
    </w:lvl>
    <w:lvl w:ilvl="5" w:tplc="4510E0D0" w:tentative="1">
      <w:start w:val="1"/>
      <w:numFmt w:val="bullet"/>
      <w:lvlText w:val=""/>
      <w:lvlJc w:val="left"/>
      <w:pPr>
        <w:tabs>
          <w:tab w:val="num" w:pos="4320"/>
        </w:tabs>
        <w:ind w:left="4320" w:hanging="360"/>
      </w:pPr>
      <w:rPr>
        <w:rFonts w:ascii="Wingdings" w:hAnsi="Wingdings" w:hint="default"/>
      </w:rPr>
    </w:lvl>
    <w:lvl w:ilvl="6" w:tplc="338832CC" w:tentative="1">
      <w:start w:val="1"/>
      <w:numFmt w:val="bullet"/>
      <w:lvlText w:val=""/>
      <w:lvlJc w:val="left"/>
      <w:pPr>
        <w:tabs>
          <w:tab w:val="num" w:pos="5040"/>
        </w:tabs>
        <w:ind w:left="5040" w:hanging="360"/>
      </w:pPr>
      <w:rPr>
        <w:rFonts w:ascii="Symbol" w:hAnsi="Symbol" w:hint="default"/>
      </w:rPr>
    </w:lvl>
    <w:lvl w:ilvl="7" w:tplc="10EA64C4" w:tentative="1">
      <w:start w:val="1"/>
      <w:numFmt w:val="bullet"/>
      <w:lvlText w:val="o"/>
      <w:lvlJc w:val="left"/>
      <w:pPr>
        <w:tabs>
          <w:tab w:val="num" w:pos="5760"/>
        </w:tabs>
        <w:ind w:left="5760" w:hanging="360"/>
      </w:pPr>
      <w:rPr>
        <w:rFonts w:ascii="Courier New" w:hAnsi="Courier New" w:hint="default"/>
      </w:rPr>
    </w:lvl>
    <w:lvl w:ilvl="8" w:tplc="28EC6B7C" w:tentative="1">
      <w:start w:val="1"/>
      <w:numFmt w:val="bullet"/>
      <w:lvlText w:val=""/>
      <w:lvlJc w:val="left"/>
      <w:pPr>
        <w:tabs>
          <w:tab w:val="num" w:pos="6480"/>
        </w:tabs>
        <w:ind w:left="6480" w:hanging="360"/>
      </w:pPr>
      <w:rPr>
        <w:rFonts w:ascii="Wingdings" w:hAnsi="Wingdings" w:hint="default"/>
      </w:rPr>
    </w:lvl>
  </w:abstractNum>
  <w:abstractNum w:abstractNumId="8">
    <w:nsid w:val="179A2177"/>
    <w:multiLevelType w:val="hybridMultilevel"/>
    <w:tmpl w:val="F0C8B1D8"/>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Arial"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Arial"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Arial" w:hint="default"/>
      </w:rPr>
    </w:lvl>
    <w:lvl w:ilvl="8" w:tplc="04070005" w:tentative="1">
      <w:start w:val="1"/>
      <w:numFmt w:val="bullet"/>
      <w:lvlText w:val=""/>
      <w:lvlJc w:val="left"/>
      <w:pPr>
        <w:ind w:left="7200" w:hanging="360"/>
      </w:pPr>
      <w:rPr>
        <w:rFonts w:ascii="Wingdings" w:hAnsi="Wingdings" w:hint="default"/>
      </w:rPr>
    </w:lvl>
  </w:abstractNum>
  <w:abstractNum w:abstractNumId="9">
    <w:nsid w:val="1AE03F6E"/>
    <w:multiLevelType w:val="hybridMultilevel"/>
    <w:tmpl w:val="65CA8256"/>
    <w:lvl w:ilvl="0" w:tplc="B4C0DBC2">
      <w:start w:val="1"/>
      <w:numFmt w:val="decimal"/>
      <w:lvlText w:val="%1."/>
      <w:lvlJc w:val="left"/>
      <w:pPr>
        <w:tabs>
          <w:tab w:val="num" w:pos="960"/>
        </w:tabs>
        <w:ind w:left="960" w:hanging="60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nsid w:val="296951E3"/>
    <w:multiLevelType w:val="hybridMultilevel"/>
    <w:tmpl w:val="7F28A376"/>
    <w:lvl w:ilvl="0" w:tplc="8384DFF6">
      <w:start w:val="3"/>
      <w:numFmt w:val="decimal"/>
      <w:lvlText w:val="%1."/>
      <w:lvlJc w:val="left"/>
      <w:pPr>
        <w:tabs>
          <w:tab w:val="num" w:pos="2835"/>
        </w:tabs>
        <w:ind w:left="2835" w:hanging="675"/>
      </w:pPr>
      <w:rPr>
        <w:rFonts w:hint="default"/>
      </w:rPr>
    </w:lvl>
    <w:lvl w:ilvl="1" w:tplc="7B20FDDA" w:tentative="1">
      <w:start w:val="1"/>
      <w:numFmt w:val="lowerLetter"/>
      <w:lvlText w:val="%2."/>
      <w:lvlJc w:val="left"/>
      <w:pPr>
        <w:tabs>
          <w:tab w:val="num" w:pos="1440"/>
        </w:tabs>
        <w:ind w:left="1440" w:hanging="360"/>
      </w:pPr>
    </w:lvl>
    <w:lvl w:ilvl="2" w:tplc="2C7A9774" w:tentative="1">
      <w:start w:val="1"/>
      <w:numFmt w:val="lowerRoman"/>
      <w:lvlText w:val="%3."/>
      <w:lvlJc w:val="right"/>
      <w:pPr>
        <w:tabs>
          <w:tab w:val="num" w:pos="2160"/>
        </w:tabs>
        <w:ind w:left="2160" w:hanging="180"/>
      </w:pPr>
    </w:lvl>
    <w:lvl w:ilvl="3" w:tplc="C01EEE94" w:tentative="1">
      <w:start w:val="1"/>
      <w:numFmt w:val="decimal"/>
      <w:lvlText w:val="%4."/>
      <w:lvlJc w:val="left"/>
      <w:pPr>
        <w:tabs>
          <w:tab w:val="num" w:pos="2880"/>
        </w:tabs>
        <w:ind w:left="2880" w:hanging="360"/>
      </w:pPr>
    </w:lvl>
    <w:lvl w:ilvl="4" w:tplc="369C7504" w:tentative="1">
      <w:start w:val="1"/>
      <w:numFmt w:val="lowerLetter"/>
      <w:lvlText w:val="%5."/>
      <w:lvlJc w:val="left"/>
      <w:pPr>
        <w:tabs>
          <w:tab w:val="num" w:pos="3600"/>
        </w:tabs>
        <w:ind w:left="3600" w:hanging="360"/>
      </w:pPr>
    </w:lvl>
    <w:lvl w:ilvl="5" w:tplc="8A42ABB6" w:tentative="1">
      <w:start w:val="1"/>
      <w:numFmt w:val="lowerRoman"/>
      <w:lvlText w:val="%6."/>
      <w:lvlJc w:val="right"/>
      <w:pPr>
        <w:tabs>
          <w:tab w:val="num" w:pos="4320"/>
        </w:tabs>
        <w:ind w:left="4320" w:hanging="180"/>
      </w:pPr>
    </w:lvl>
    <w:lvl w:ilvl="6" w:tplc="1038B5EA" w:tentative="1">
      <w:start w:val="1"/>
      <w:numFmt w:val="decimal"/>
      <w:lvlText w:val="%7."/>
      <w:lvlJc w:val="left"/>
      <w:pPr>
        <w:tabs>
          <w:tab w:val="num" w:pos="5040"/>
        </w:tabs>
        <w:ind w:left="5040" w:hanging="360"/>
      </w:pPr>
    </w:lvl>
    <w:lvl w:ilvl="7" w:tplc="444698FC" w:tentative="1">
      <w:start w:val="1"/>
      <w:numFmt w:val="lowerLetter"/>
      <w:lvlText w:val="%8."/>
      <w:lvlJc w:val="left"/>
      <w:pPr>
        <w:tabs>
          <w:tab w:val="num" w:pos="5760"/>
        </w:tabs>
        <w:ind w:left="5760" w:hanging="360"/>
      </w:pPr>
    </w:lvl>
    <w:lvl w:ilvl="8" w:tplc="6A106DF4" w:tentative="1">
      <w:start w:val="1"/>
      <w:numFmt w:val="lowerRoman"/>
      <w:lvlText w:val="%9."/>
      <w:lvlJc w:val="right"/>
      <w:pPr>
        <w:tabs>
          <w:tab w:val="num" w:pos="6480"/>
        </w:tabs>
        <w:ind w:left="6480" w:hanging="180"/>
      </w:pPr>
    </w:lvl>
  </w:abstractNum>
  <w:abstractNum w:abstractNumId="11">
    <w:nsid w:val="32471C69"/>
    <w:multiLevelType w:val="hybridMultilevel"/>
    <w:tmpl w:val="7BA007E4"/>
    <w:lvl w:ilvl="0" w:tplc="75EC4B8E">
      <w:start w:val="9"/>
      <w:numFmt w:val="decimal"/>
      <w:lvlText w:val="%1."/>
      <w:lvlJc w:val="left"/>
      <w:pPr>
        <w:tabs>
          <w:tab w:val="num" w:pos="3195"/>
        </w:tabs>
        <w:ind w:left="3195" w:hanging="360"/>
      </w:pPr>
      <w:rPr>
        <w:rFonts w:hint="default"/>
      </w:rPr>
    </w:lvl>
    <w:lvl w:ilvl="1" w:tplc="0748B67E" w:tentative="1">
      <w:start w:val="1"/>
      <w:numFmt w:val="lowerLetter"/>
      <w:lvlText w:val="%2."/>
      <w:lvlJc w:val="left"/>
      <w:pPr>
        <w:tabs>
          <w:tab w:val="num" w:pos="3915"/>
        </w:tabs>
        <w:ind w:left="3915" w:hanging="360"/>
      </w:pPr>
    </w:lvl>
    <w:lvl w:ilvl="2" w:tplc="7FAC495E" w:tentative="1">
      <w:start w:val="1"/>
      <w:numFmt w:val="lowerRoman"/>
      <w:lvlText w:val="%3."/>
      <w:lvlJc w:val="right"/>
      <w:pPr>
        <w:tabs>
          <w:tab w:val="num" w:pos="4635"/>
        </w:tabs>
        <w:ind w:left="4635" w:hanging="180"/>
      </w:pPr>
    </w:lvl>
    <w:lvl w:ilvl="3" w:tplc="0E5411DE" w:tentative="1">
      <w:start w:val="1"/>
      <w:numFmt w:val="decimal"/>
      <w:lvlText w:val="%4."/>
      <w:lvlJc w:val="left"/>
      <w:pPr>
        <w:tabs>
          <w:tab w:val="num" w:pos="5355"/>
        </w:tabs>
        <w:ind w:left="5355" w:hanging="360"/>
      </w:pPr>
    </w:lvl>
    <w:lvl w:ilvl="4" w:tplc="C21ADE72" w:tentative="1">
      <w:start w:val="1"/>
      <w:numFmt w:val="lowerLetter"/>
      <w:lvlText w:val="%5."/>
      <w:lvlJc w:val="left"/>
      <w:pPr>
        <w:tabs>
          <w:tab w:val="num" w:pos="6075"/>
        </w:tabs>
        <w:ind w:left="6075" w:hanging="360"/>
      </w:pPr>
    </w:lvl>
    <w:lvl w:ilvl="5" w:tplc="69A0AD56" w:tentative="1">
      <w:start w:val="1"/>
      <w:numFmt w:val="lowerRoman"/>
      <w:lvlText w:val="%6."/>
      <w:lvlJc w:val="right"/>
      <w:pPr>
        <w:tabs>
          <w:tab w:val="num" w:pos="6795"/>
        </w:tabs>
        <w:ind w:left="6795" w:hanging="180"/>
      </w:pPr>
    </w:lvl>
    <w:lvl w:ilvl="6" w:tplc="566836E4" w:tentative="1">
      <w:start w:val="1"/>
      <w:numFmt w:val="decimal"/>
      <w:lvlText w:val="%7."/>
      <w:lvlJc w:val="left"/>
      <w:pPr>
        <w:tabs>
          <w:tab w:val="num" w:pos="7515"/>
        </w:tabs>
        <w:ind w:left="7515" w:hanging="360"/>
      </w:pPr>
    </w:lvl>
    <w:lvl w:ilvl="7" w:tplc="32E4C34E" w:tentative="1">
      <w:start w:val="1"/>
      <w:numFmt w:val="lowerLetter"/>
      <w:lvlText w:val="%8."/>
      <w:lvlJc w:val="left"/>
      <w:pPr>
        <w:tabs>
          <w:tab w:val="num" w:pos="8235"/>
        </w:tabs>
        <w:ind w:left="8235" w:hanging="360"/>
      </w:pPr>
    </w:lvl>
    <w:lvl w:ilvl="8" w:tplc="13BA1A8E" w:tentative="1">
      <w:start w:val="1"/>
      <w:numFmt w:val="lowerRoman"/>
      <w:lvlText w:val="%9."/>
      <w:lvlJc w:val="right"/>
      <w:pPr>
        <w:tabs>
          <w:tab w:val="num" w:pos="8955"/>
        </w:tabs>
        <w:ind w:left="8955" w:hanging="180"/>
      </w:pPr>
    </w:lvl>
  </w:abstractNum>
  <w:abstractNum w:abstractNumId="12">
    <w:nsid w:val="32D55DC1"/>
    <w:multiLevelType w:val="hybridMultilevel"/>
    <w:tmpl w:val="E83860C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4111F87"/>
    <w:multiLevelType w:val="hybridMultilevel"/>
    <w:tmpl w:val="8378FB74"/>
    <w:lvl w:ilvl="0" w:tplc="916A0CFC">
      <w:start w:val="1"/>
      <w:numFmt w:val="bullet"/>
      <w:lvlText w:val=""/>
      <w:lvlJc w:val="left"/>
      <w:pPr>
        <w:tabs>
          <w:tab w:val="num" w:pos="720"/>
        </w:tabs>
        <w:ind w:left="720" w:hanging="360"/>
      </w:pPr>
      <w:rPr>
        <w:rFonts w:ascii="Symbol" w:hAnsi="Symbol" w:hint="default"/>
        <w:sz w:val="22"/>
      </w:rPr>
    </w:lvl>
    <w:lvl w:ilvl="1" w:tplc="8960D180" w:tentative="1">
      <w:start w:val="1"/>
      <w:numFmt w:val="bullet"/>
      <w:lvlText w:val="o"/>
      <w:lvlJc w:val="left"/>
      <w:pPr>
        <w:tabs>
          <w:tab w:val="num" w:pos="1440"/>
        </w:tabs>
        <w:ind w:left="1440" w:hanging="360"/>
      </w:pPr>
      <w:rPr>
        <w:rFonts w:ascii="Courier New" w:hAnsi="Courier New" w:hint="default"/>
      </w:rPr>
    </w:lvl>
    <w:lvl w:ilvl="2" w:tplc="CA5A6978" w:tentative="1">
      <w:start w:val="1"/>
      <w:numFmt w:val="bullet"/>
      <w:lvlText w:val=""/>
      <w:lvlJc w:val="left"/>
      <w:pPr>
        <w:tabs>
          <w:tab w:val="num" w:pos="2160"/>
        </w:tabs>
        <w:ind w:left="2160" w:hanging="360"/>
      </w:pPr>
      <w:rPr>
        <w:rFonts w:ascii="Wingdings" w:hAnsi="Wingdings" w:hint="default"/>
      </w:rPr>
    </w:lvl>
    <w:lvl w:ilvl="3" w:tplc="97DC5A50" w:tentative="1">
      <w:start w:val="1"/>
      <w:numFmt w:val="bullet"/>
      <w:lvlText w:val=""/>
      <w:lvlJc w:val="left"/>
      <w:pPr>
        <w:tabs>
          <w:tab w:val="num" w:pos="2880"/>
        </w:tabs>
        <w:ind w:left="2880" w:hanging="360"/>
      </w:pPr>
      <w:rPr>
        <w:rFonts w:ascii="Symbol" w:hAnsi="Symbol" w:hint="default"/>
      </w:rPr>
    </w:lvl>
    <w:lvl w:ilvl="4" w:tplc="3C061C44" w:tentative="1">
      <w:start w:val="1"/>
      <w:numFmt w:val="bullet"/>
      <w:lvlText w:val="o"/>
      <w:lvlJc w:val="left"/>
      <w:pPr>
        <w:tabs>
          <w:tab w:val="num" w:pos="3600"/>
        </w:tabs>
        <w:ind w:left="3600" w:hanging="360"/>
      </w:pPr>
      <w:rPr>
        <w:rFonts w:ascii="Courier New" w:hAnsi="Courier New" w:hint="default"/>
      </w:rPr>
    </w:lvl>
    <w:lvl w:ilvl="5" w:tplc="B584FD20" w:tentative="1">
      <w:start w:val="1"/>
      <w:numFmt w:val="bullet"/>
      <w:lvlText w:val=""/>
      <w:lvlJc w:val="left"/>
      <w:pPr>
        <w:tabs>
          <w:tab w:val="num" w:pos="4320"/>
        </w:tabs>
        <w:ind w:left="4320" w:hanging="360"/>
      </w:pPr>
      <w:rPr>
        <w:rFonts w:ascii="Wingdings" w:hAnsi="Wingdings" w:hint="default"/>
      </w:rPr>
    </w:lvl>
    <w:lvl w:ilvl="6" w:tplc="370299C0" w:tentative="1">
      <w:start w:val="1"/>
      <w:numFmt w:val="bullet"/>
      <w:lvlText w:val=""/>
      <w:lvlJc w:val="left"/>
      <w:pPr>
        <w:tabs>
          <w:tab w:val="num" w:pos="5040"/>
        </w:tabs>
        <w:ind w:left="5040" w:hanging="360"/>
      </w:pPr>
      <w:rPr>
        <w:rFonts w:ascii="Symbol" w:hAnsi="Symbol" w:hint="default"/>
      </w:rPr>
    </w:lvl>
    <w:lvl w:ilvl="7" w:tplc="03506388" w:tentative="1">
      <w:start w:val="1"/>
      <w:numFmt w:val="bullet"/>
      <w:lvlText w:val="o"/>
      <w:lvlJc w:val="left"/>
      <w:pPr>
        <w:tabs>
          <w:tab w:val="num" w:pos="5760"/>
        </w:tabs>
        <w:ind w:left="5760" w:hanging="360"/>
      </w:pPr>
      <w:rPr>
        <w:rFonts w:ascii="Courier New" w:hAnsi="Courier New" w:hint="default"/>
      </w:rPr>
    </w:lvl>
    <w:lvl w:ilvl="8" w:tplc="E3A49834" w:tentative="1">
      <w:start w:val="1"/>
      <w:numFmt w:val="bullet"/>
      <w:lvlText w:val=""/>
      <w:lvlJc w:val="left"/>
      <w:pPr>
        <w:tabs>
          <w:tab w:val="num" w:pos="6480"/>
        </w:tabs>
        <w:ind w:left="6480" w:hanging="360"/>
      </w:pPr>
      <w:rPr>
        <w:rFonts w:ascii="Wingdings" w:hAnsi="Wingdings" w:hint="default"/>
      </w:rPr>
    </w:lvl>
  </w:abstractNum>
  <w:abstractNum w:abstractNumId="14">
    <w:nsid w:val="375F6C4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FDA407D"/>
    <w:multiLevelType w:val="hybridMultilevel"/>
    <w:tmpl w:val="9C10C002"/>
    <w:lvl w:ilvl="0" w:tplc="7D60285C">
      <w:start w:val="1"/>
      <w:numFmt w:val="bullet"/>
      <w:lvlText w:val=""/>
      <w:lvlJc w:val="left"/>
      <w:pPr>
        <w:tabs>
          <w:tab w:val="num" w:pos="720"/>
        </w:tabs>
        <w:ind w:left="720" w:hanging="360"/>
      </w:pPr>
      <w:rPr>
        <w:rFonts w:ascii="Symbol" w:hAnsi="Symbol" w:hint="default"/>
        <w:sz w:val="22"/>
      </w:rPr>
    </w:lvl>
    <w:lvl w:ilvl="1" w:tplc="D8AE024E" w:tentative="1">
      <w:start w:val="1"/>
      <w:numFmt w:val="bullet"/>
      <w:lvlText w:val="o"/>
      <w:lvlJc w:val="left"/>
      <w:pPr>
        <w:tabs>
          <w:tab w:val="num" w:pos="1440"/>
        </w:tabs>
        <w:ind w:left="1440" w:hanging="360"/>
      </w:pPr>
      <w:rPr>
        <w:rFonts w:ascii="Courier New" w:hAnsi="Courier New" w:hint="default"/>
      </w:rPr>
    </w:lvl>
    <w:lvl w:ilvl="2" w:tplc="C7AC8504" w:tentative="1">
      <w:start w:val="1"/>
      <w:numFmt w:val="bullet"/>
      <w:lvlText w:val=""/>
      <w:lvlJc w:val="left"/>
      <w:pPr>
        <w:tabs>
          <w:tab w:val="num" w:pos="2160"/>
        </w:tabs>
        <w:ind w:left="2160" w:hanging="360"/>
      </w:pPr>
      <w:rPr>
        <w:rFonts w:ascii="Wingdings" w:hAnsi="Wingdings" w:hint="default"/>
      </w:rPr>
    </w:lvl>
    <w:lvl w:ilvl="3" w:tplc="5C94174E" w:tentative="1">
      <w:start w:val="1"/>
      <w:numFmt w:val="bullet"/>
      <w:lvlText w:val=""/>
      <w:lvlJc w:val="left"/>
      <w:pPr>
        <w:tabs>
          <w:tab w:val="num" w:pos="2880"/>
        </w:tabs>
        <w:ind w:left="2880" w:hanging="360"/>
      </w:pPr>
      <w:rPr>
        <w:rFonts w:ascii="Symbol" w:hAnsi="Symbol" w:hint="default"/>
      </w:rPr>
    </w:lvl>
    <w:lvl w:ilvl="4" w:tplc="5920964E" w:tentative="1">
      <w:start w:val="1"/>
      <w:numFmt w:val="bullet"/>
      <w:lvlText w:val="o"/>
      <w:lvlJc w:val="left"/>
      <w:pPr>
        <w:tabs>
          <w:tab w:val="num" w:pos="3600"/>
        </w:tabs>
        <w:ind w:left="3600" w:hanging="360"/>
      </w:pPr>
      <w:rPr>
        <w:rFonts w:ascii="Courier New" w:hAnsi="Courier New" w:hint="default"/>
      </w:rPr>
    </w:lvl>
    <w:lvl w:ilvl="5" w:tplc="A4DC0FCA" w:tentative="1">
      <w:start w:val="1"/>
      <w:numFmt w:val="bullet"/>
      <w:lvlText w:val=""/>
      <w:lvlJc w:val="left"/>
      <w:pPr>
        <w:tabs>
          <w:tab w:val="num" w:pos="4320"/>
        </w:tabs>
        <w:ind w:left="4320" w:hanging="360"/>
      </w:pPr>
      <w:rPr>
        <w:rFonts w:ascii="Wingdings" w:hAnsi="Wingdings" w:hint="default"/>
      </w:rPr>
    </w:lvl>
    <w:lvl w:ilvl="6" w:tplc="35E89758" w:tentative="1">
      <w:start w:val="1"/>
      <w:numFmt w:val="bullet"/>
      <w:lvlText w:val=""/>
      <w:lvlJc w:val="left"/>
      <w:pPr>
        <w:tabs>
          <w:tab w:val="num" w:pos="5040"/>
        </w:tabs>
        <w:ind w:left="5040" w:hanging="360"/>
      </w:pPr>
      <w:rPr>
        <w:rFonts w:ascii="Symbol" w:hAnsi="Symbol" w:hint="default"/>
      </w:rPr>
    </w:lvl>
    <w:lvl w:ilvl="7" w:tplc="83CEF290" w:tentative="1">
      <w:start w:val="1"/>
      <w:numFmt w:val="bullet"/>
      <w:lvlText w:val="o"/>
      <w:lvlJc w:val="left"/>
      <w:pPr>
        <w:tabs>
          <w:tab w:val="num" w:pos="5760"/>
        </w:tabs>
        <w:ind w:left="5760" w:hanging="360"/>
      </w:pPr>
      <w:rPr>
        <w:rFonts w:ascii="Courier New" w:hAnsi="Courier New" w:hint="default"/>
      </w:rPr>
    </w:lvl>
    <w:lvl w:ilvl="8" w:tplc="369A2FE4" w:tentative="1">
      <w:start w:val="1"/>
      <w:numFmt w:val="bullet"/>
      <w:lvlText w:val=""/>
      <w:lvlJc w:val="left"/>
      <w:pPr>
        <w:tabs>
          <w:tab w:val="num" w:pos="6480"/>
        </w:tabs>
        <w:ind w:left="6480" w:hanging="360"/>
      </w:pPr>
      <w:rPr>
        <w:rFonts w:ascii="Wingdings" w:hAnsi="Wingdings" w:hint="default"/>
      </w:rPr>
    </w:lvl>
  </w:abstractNum>
  <w:abstractNum w:abstractNumId="16">
    <w:nsid w:val="408A325B"/>
    <w:multiLevelType w:val="hybridMultilevel"/>
    <w:tmpl w:val="07B4FD8A"/>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7">
    <w:nsid w:val="44F8184F"/>
    <w:multiLevelType w:val="hybridMultilevel"/>
    <w:tmpl w:val="7CBA6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61D0530"/>
    <w:multiLevelType w:val="hybridMultilevel"/>
    <w:tmpl w:val="5F26BD96"/>
    <w:lvl w:ilvl="0" w:tplc="F0BE3D26">
      <w:start w:val="1"/>
      <w:numFmt w:val="bullet"/>
      <w:lvlText w:val=""/>
      <w:lvlJc w:val="left"/>
      <w:pPr>
        <w:tabs>
          <w:tab w:val="num" w:pos="720"/>
        </w:tabs>
        <w:ind w:left="720" w:hanging="360"/>
      </w:pPr>
      <w:rPr>
        <w:rFonts w:ascii="Symbol" w:hAnsi="Symbol" w:hint="default"/>
      </w:rPr>
    </w:lvl>
    <w:lvl w:ilvl="1" w:tplc="640C9110" w:tentative="1">
      <w:start w:val="1"/>
      <w:numFmt w:val="bullet"/>
      <w:lvlText w:val="o"/>
      <w:lvlJc w:val="left"/>
      <w:pPr>
        <w:tabs>
          <w:tab w:val="num" w:pos="1440"/>
        </w:tabs>
        <w:ind w:left="1440" w:hanging="360"/>
      </w:pPr>
      <w:rPr>
        <w:rFonts w:ascii="Courier New" w:hAnsi="Courier New" w:hint="default"/>
      </w:rPr>
    </w:lvl>
    <w:lvl w:ilvl="2" w:tplc="82A2F05E" w:tentative="1">
      <w:start w:val="1"/>
      <w:numFmt w:val="bullet"/>
      <w:lvlText w:val=""/>
      <w:lvlJc w:val="left"/>
      <w:pPr>
        <w:tabs>
          <w:tab w:val="num" w:pos="2160"/>
        </w:tabs>
        <w:ind w:left="2160" w:hanging="360"/>
      </w:pPr>
      <w:rPr>
        <w:rFonts w:ascii="Wingdings" w:hAnsi="Wingdings" w:hint="default"/>
      </w:rPr>
    </w:lvl>
    <w:lvl w:ilvl="3" w:tplc="0F604C4E" w:tentative="1">
      <w:start w:val="1"/>
      <w:numFmt w:val="bullet"/>
      <w:lvlText w:val=""/>
      <w:lvlJc w:val="left"/>
      <w:pPr>
        <w:tabs>
          <w:tab w:val="num" w:pos="2880"/>
        </w:tabs>
        <w:ind w:left="2880" w:hanging="360"/>
      </w:pPr>
      <w:rPr>
        <w:rFonts w:ascii="Symbol" w:hAnsi="Symbol" w:hint="default"/>
      </w:rPr>
    </w:lvl>
    <w:lvl w:ilvl="4" w:tplc="E0326D1E" w:tentative="1">
      <w:start w:val="1"/>
      <w:numFmt w:val="bullet"/>
      <w:lvlText w:val="o"/>
      <w:lvlJc w:val="left"/>
      <w:pPr>
        <w:tabs>
          <w:tab w:val="num" w:pos="3600"/>
        </w:tabs>
        <w:ind w:left="3600" w:hanging="360"/>
      </w:pPr>
      <w:rPr>
        <w:rFonts w:ascii="Courier New" w:hAnsi="Courier New" w:hint="default"/>
      </w:rPr>
    </w:lvl>
    <w:lvl w:ilvl="5" w:tplc="A0069DF4" w:tentative="1">
      <w:start w:val="1"/>
      <w:numFmt w:val="bullet"/>
      <w:lvlText w:val=""/>
      <w:lvlJc w:val="left"/>
      <w:pPr>
        <w:tabs>
          <w:tab w:val="num" w:pos="4320"/>
        </w:tabs>
        <w:ind w:left="4320" w:hanging="360"/>
      </w:pPr>
      <w:rPr>
        <w:rFonts w:ascii="Wingdings" w:hAnsi="Wingdings" w:hint="default"/>
      </w:rPr>
    </w:lvl>
    <w:lvl w:ilvl="6" w:tplc="17EAEC94" w:tentative="1">
      <w:start w:val="1"/>
      <w:numFmt w:val="bullet"/>
      <w:lvlText w:val=""/>
      <w:lvlJc w:val="left"/>
      <w:pPr>
        <w:tabs>
          <w:tab w:val="num" w:pos="5040"/>
        </w:tabs>
        <w:ind w:left="5040" w:hanging="360"/>
      </w:pPr>
      <w:rPr>
        <w:rFonts w:ascii="Symbol" w:hAnsi="Symbol" w:hint="default"/>
      </w:rPr>
    </w:lvl>
    <w:lvl w:ilvl="7" w:tplc="A1BA0FA8" w:tentative="1">
      <w:start w:val="1"/>
      <w:numFmt w:val="bullet"/>
      <w:lvlText w:val="o"/>
      <w:lvlJc w:val="left"/>
      <w:pPr>
        <w:tabs>
          <w:tab w:val="num" w:pos="5760"/>
        </w:tabs>
        <w:ind w:left="5760" w:hanging="360"/>
      </w:pPr>
      <w:rPr>
        <w:rFonts w:ascii="Courier New" w:hAnsi="Courier New" w:hint="default"/>
      </w:rPr>
    </w:lvl>
    <w:lvl w:ilvl="8" w:tplc="00E4A81C" w:tentative="1">
      <w:start w:val="1"/>
      <w:numFmt w:val="bullet"/>
      <w:lvlText w:val=""/>
      <w:lvlJc w:val="left"/>
      <w:pPr>
        <w:tabs>
          <w:tab w:val="num" w:pos="6480"/>
        </w:tabs>
        <w:ind w:left="6480" w:hanging="360"/>
      </w:pPr>
      <w:rPr>
        <w:rFonts w:ascii="Wingdings" w:hAnsi="Wingdings" w:hint="default"/>
      </w:rPr>
    </w:lvl>
  </w:abstractNum>
  <w:abstractNum w:abstractNumId="19">
    <w:nsid w:val="4EA544AD"/>
    <w:multiLevelType w:val="hybridMultilevel"/>
    <w:tmpl w:val="B11037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4EB367A6"/>
    <w:multiLevelType w:val="hybridMultilevel"/>
    <w:tmpl w:val="40E6076A"/>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1">
    <w:nsid w:val="4F0E0A79"/>
    <w:multiLevelType w:val="hybridMultilevel"/>
    <w:tmpl w:val="D58AA39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3E7157A"/>
    <w:multiLevelType w:val="hybridMultilevel"/>
    <w:tmpl w:val="39F247BA"/>
    <w:lvl w:ilvl="0" w:tplc="9D7C3370">
      <w:start w:val="1"/>
      <w:numFmt w:val="bullet"/>
      <w:lvlText w:val=""/>
      <w:lvlJc w:val="left"/>
      <w:pPr>
        <w:tabs>
          <w:tab w:val="num" w:pos="720"/>
        </w:tabs>
        <w:ind w:left="720" w:hanging="360"/>
      </w:pPr>
      <w:rPr>
        <w:rFonts w:ascii="Symbol" w:hAnsi="Symbol" w:hint="default"/>
      </w:rPr>
    </w:lvl>
    <w:lvl w:ilvl="1" w:tplc="C0AAE890" w:tentative="1">
      <w:start w:val="1"/>
      <w:numFmt w:val="bullet"/>
      <w:lvlText w:val="o"/>
      <w:lvlJc w:val="left"/>
      <w:pPr>
        <w:tabs>
          <w:tab w:val="num" w:pos="1440"/>
        </w:tabs>
        <w:ind w:left="1440" w:hanging="360"/>
      </w:pPr>
      <w:rPr>
        <w:rFonts w:ascii="Courier New" w:hAnsi="Courier New" w:hint="default"/>
      </w:rPr>
    </w:lvl>
    <w:lvl w:ilvl="2" w:tplc="92AA0E42" w:tentative="1">
      <w:start w:val="1"/>
      <w:numFmt w:val="bullet"/>
      <w:lvlText w:val=""/>
      <w:lvlJc w:val="left"/>
      <w:pPr>
        <w:tabs>
          <w:tab w:val="num" w:pos="2160"/>
        </w:tabs>
        <w:ind w:left="2160" w:hanging="360"/>
      </w:pPr>
      <w:rPr>
        <w:rFonts w:ascii="Wingdings" w:hAnsi="Wingdings" w:hint="default"/>
      </w:rPr>
    </w:lvl>
    <w:lvl w:ilvl="3" w:tplc="4ED22A46" w:tentative="1">
      <w:start w:val="1"/>
      <w:numFmt w:val="bullet"/>
      <w:lvlText w:val=""/>
      <w:lvlJc w:val="left"/>
      <w:pPr>
        <w:tabs>
          <w:tab w:val="num" w:pos="2880"/>
        </w:tabs>
        <w:ind w:left="2880" w:hanging="360"/>
      </w:pPr>
      <w:rPr>
        <w:rFonts w:ascii="Symbol" w:hAnsi="Symbol" w:hint="default"/>
      </w:rPr>
    </w:lvl>
    <w:lvl w:ilvl="4" w:tplc="497699CC" w:tentative="1">
      <w:start w:val="1"/>
      <w:numFmt w:val="bullet"/>
      <w:lvlText w:val="o"/>
      <w:lvlJc w:val="left"/>
      <w:pPr>
        <w:tabs>
          <w:tab w:val="num" w:pos="3600"/>
        </w:tabs>
        <w:ind w:left="3600" w:hanging="360"/>
      </w:pPr>
      <w:rPr>
        <w:rFonts w:ascii="Courier New" w:hAnsi="Courier New" w:hint="default"/>
      </w:rPr>
    </w:lvl>
    <w:lvl w:ilvl="5" w:tplc="AD506D66" w:tentative="1">
      <w:start w:val="1"/>
      <w:numFmt w:val="bullet"/>
      <w:lvlText w:val=""/>
      <w:lvlJc w:val="left"/>
      <w:pPr>
        <w:tabs>
          <w:tab w:val="num" w:pos="4320"/>
        </w:tabs>
        <w:ind w:left="4320" w:hanging="360"/>
      </w:pPr>
      <w:rPr>
        <w:rFonts w:ascii="Wingdings" w:hAnsi="Wingdings" w:hint="default"/>
      </w:rPr>
    </w:lvl>
    <w:lvl w:ilvl="6" w:tplc="8520ACC6" w:tentative="1">
      <w:start w:val="1"/>
      <w:numFmt w:val="bullet"/>
      <w:lvlText w:val=""/>
      <w:lvlJc w:val="left"/>
      <w:pPr>
        <w:tabs>
          <w:tab w:val="num" w:pos="5040"/>
        </w:tabs>
        <w:ind w:left="5040" w:hanging="360"/>
      </w:pPr>
      <w:rPr>
        <w:rFonts w:ascii="Symbol" w:hAnsi="Symbol" w:hint="default"/>
      </w:rPr>
    </w:lvl>
    <w:lvl w:ilvl="7" w:tplc="99D4D8A8" w:tentative="1">
      <w:start w:val="1"/>
      <w:numFmt w:val="bullet"/>
      <w:lvlText w:val="o"/>
      <w:lvlJc w:val="left"/>
      <w:pPr>
        <w:tabs>
          <w:tab w:val="num" w:pos="5760"/>
        </w:tabs>
        <w:ind w:left="5760" w:hanging="360"/>
      </w:pPr>
      <w:rPr>
        <w:rFonts w:ascii="Courier New" w:hAnsi="Courier New" w:hint="default"/>
      </w:rPr>
    </w:lvl>
    <w:lvl w:ilvl="8" w:tplc="41C4670C" w:tentative="1">
      <w:start w:val="1"/>
      <w:numFmt w:val="bullet"/>
      <w:lvlText w:val=""/>
      <w:lvlJc w:val="left"/>
      <w:pPr>
        <w:tabs>
          <w:tab w:val="num" w:pos="6480"/>
        </w:tabs>
        <w:ind w:left="6480" w:hanging="360"/>
      </w:pPr>
      <w:rPr>
        <w:rFonts w:ascii="Wingdings" w:hAnsi="Wingdings" w:hint="default"/>
      </w:rPr>
    </w:lvl>
  </w:abstractNum>
  <w:abstractNum w:abstractNumId="23">
    <w:nsid w:val="550C7114"/>
    <w:multiLevelType w:val="hybridMultilevel"/>
    <w:tmpl w:val="9E00D4E0"/>
    <w:lvl w:ilvl="0" w:tplc="B4C0DBC2">
      <w:start w:val="1"/>
      <w:numFmt w:val="decimal"/>
      <w:lvlText w:val="%1."/>
      <w:lvlJc w:val="left"/>
      <w:pPr>
        <w:tabs>
          <w:tab w:val="num" w:pos="600"/>
        </w:tabs>
        <w:ind w:left="600" w:hanging="60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4">
    <w:nsid w:val="55E73C98"/>
    <w:multiLevelType w:val="hybridMultilevel"/>
    <w:tmpl w:val="F3ACA58C"/>
    <w:lvl w:ilvl="0" w:tplc="78689CFE">
      <w:start w:val="9"/>
      <w:numFmt w:val="decimal"/>
      <w:lvlText w:val="%1."/>
      <w:lvlJc w:val="left"/>
      <w:pPr>
        <w:tabs>
          <w:tab w:val="num" w:pos="3195"/>
        </w:tabs>
        <w:ind w:left="3195" w:hanging="360"/>
      </w:pPr>
      <w:rPr>
        <w:rFonts w:hint="default"/>
      </w:rPr>
    </w:lvl>
    <w:lvl w:ilvl="1" w:tplc="6C7E9450" w:tentative="1">
      <w:start w:val="1"/>
      <w:numFmt w:val="lowerLetter"/>
      <w:lvlText w:val="%2."/>
      <w:lvlJc w:val="left"/>
      <w:pPr>
        <w:tabs>
          <w:tab w:val="num" w:pos="3915"/>
        </w:tabs>
        <w:ind w:left="3915" w:hanging="360"/>
      </w:pPr>
    </w:lvl>
    <w:lvl w:ilvl="2" w:tplc="311ED286" w:tentative="1">
      <w:start w:val="1"/>
      <w:numFmt w:val="lowerRoman"/>
      <w:lvlText w:val="%3."/>
      <w:lvlJc w:val="right"/>
      <w:pPr>
        <w:tabs>
          <w:tab w:val="num" w:pos="4635"/>
        </w:tabs>
        <w:ind w:left="4635" w:hanging="180"/>
      </w:pPr>
    </w:lvl>
    <w:lvl w:ilvl="3" w:tplc="1A82381C" w:tentative="1">
      <w:start w:val="1"/>
      <w:numFmt w:val="decimal"/>
      <w:lvlText w:val="%4."/>
      <w:lvlJc w:val="left"/>
      <w:pPr>
        <w:tabs>
          <w:tab w:val="num" w:pos="5355"/>
        </w:tabs>
        <w:ind w:left="5355" w:hanging="360"/>
      </w:pPr>
    </w:lvl>
    <w:lvl w:ilvl="4" w:tplc="DF9CE746" w:tentative="1">
      <w:start w:val="1"/>
      <w:numFmt w:val="lowerLetter"/>
      <w:lvlText w:val="%5."/>
      <w:lvlJc w:val="left"/>
      <w:pPr>
        <w:tabs>
          <w:tab w:val="num" w:pos="6075"/>
        </w:tabs>
        <w:ind w:left="6075" w:hanging="360"/>
      </w:pPr>
    </w:lvl>
    <w:lvl w:ilvl="5" w:tplc="26DE7C5A" w:tentative="1">
      <w:start w:val="1"/>
      <w:numFmt w:val="lowerRoman"/>
      <w:lvlText w:val="%6."/>
      <w:lvlJc w:val="right"/>
      <w:pPr>
        <w:tabs>
          <w:tab w:val="num" w:pos="6795"/>
        </w:tabs>
        <w:ind w:left="6795" w:hanging="180"/>
      </w:pPr>
    </w:lvl>
    <w:lvl w:ilvl="6" w:tplc="ED708078" w:tentative="1">
      <w:start w:val="1"/>
      <w:numFmt w:val="decimal"/>
      <w:lvlText w:val="%7."/>
      <w:lvlJc w:val="left"/>
      <w:pPr>
        <w:tabs>
          <w:tab w:val="num" w:pos="7515"/>
        </w:tabs>
        <w:ind w:left="7515" w:hanging="360"/>
      </w:pPr>
    </w:lvl>
    <w:lvl w:ilvl="7" w:tplc="E6B2E868" w:tentative="1">
      <w:start w:val="1"/>
      <w:numFmt w:val="lowerLetter"/>
      <w:lvlText w:val="%8."/>
      <w:lvlJc w:val="left"/>
      <w:pPr>
        <w:tabs>
          <w:tab w:val="num" w:pos="8235"/>
        </w:tabs>
        <w:ind w:left="8235" w:hanging="360"/>
      </w:pPr>
    </w:lvl>
    <w:lvl w:ilvl="8" w:tplc="6212C2D2" w:tentative="1">
      <w:start w:val="1"/>
      <w:numFmt w:val="lowerRoman"/>
      <w:lvlText w:val="%9."/>
      <w:lvlJc w:val="right"/>
      <w:pPr>
        <w:tabs>
          <w:tab w:val="num" w:pos="8955"/>
        </w:tabs>
        <w:ind w:left="8955" w:hanging="180"/>
      </w:pPr>
    </w:lvl>
  </w:abstractNum>
  <w:abstractNum w:abstractNumId="25">
    <w:nsid w:val="56B10C03"/>
    <w:multiLevelType w:val="hybridMultilevel"/>
    <w:tmpl w:val="D8827DA8"/>
    <w:lvl w:ilvl="0" w:tplc="889A0A2E">
      <w:start w:val="1"/>
      <w:numFmt w:val="decimal"/>
      <w:lvlText w:val="%1-"/>
      <w:lvlJc w:val="left"/>
      <w:pPr>
        <w:ind w:left="360" w:hanging="360"/>
      </w:pPr>
      <w:rPr>
        <w:rFonts w:eastAsia="Batang"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5CF01F3C"/>
    <w:multiLevelType w:val="hybridMultilevel"/>
    <w:tmpl w:val="0C9C1B6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Aria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Arial" w:hint="default"/>
      </w:rPr>
    </w:lvl>
    <w:lvl w:ilvl="8" w:tplc="04070005" w:tentative="1">
      <w:start w:val="1"/>
      <w:numFmt w:val="bullet"/>
      <w:lvlText w:val=""/>
      <w:lvlJc w:val="left"/>
      <w:pPr>
        <w:ind w:left="6480" w:hanging="360"/>
      </w:pPr>
      <w:rPr>
        <w:rFonts w:ascii="Wingdings" w:hAnsi="Wingdings" w:hint="default"/>
      </w:rPr>
    </w:lvl>
  </w:abstractNum>
  <w:abstractNum w:abstractNumId="27">
    <w:nsid w:val="5DF129D3"/>
    <w:multiLevelType w:val="hybridMultilevel"/>
    <w:tmpl w:val="0DD2A5DE"/>
    <w:lvl w:ilvl="0" w:tplc="B4C0DBC2">
      <w:start w:val="1"/>
      <w:numFmt w:val="decimal"/>
      <w:lvlText w:val="%1."/>
      <w:lvlJc w:val="left"/>
      <w:pPr>
        <w:tabs>
          <w:tab w:val="num" w:pos="600"/>
        </w:tabs>
        <w:ind w:left="600" w:hanging="600"/>
      </w:pPr>
      <w:rPr>
        <w:rFonts w:hint="default"/>
      </w:rPr>
    </w:lvl>
    <w:lvl w:ilvl="1" w:tplc="04070019">
      <w:start w:val="1"/>
      <w:numFmt w:val="lowerLetter"/>
      <w:lvlText w:val="%2."/>
      <w:lvlJc w:val="left"/>
      <w:pPr>
        <w:tabs>
          <w:tab w:val="num" w:pos="1080"/>
        </w:tabs>
        <w:ind w:left="1080" w:hanging="360"/>
      </w:pPr>
    </w:lvl>
    <w:lvl w:ilvl="2" w:tplc="0407001B">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28">
    <w:nsid w:val="61111A3E"/>
    <w:multiLevelType w:val="hybridMultilevel"/>
    <w:tmpl w:val="C03A26E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nsid w:val="630A3B4C"/>
    <w:multiLevelType w:val="hybridMultilevel"/>
    <w:tmpl w:val="1B1C5692"/>
    <w:lvl w:ilvl="0" w:tplc="391A1EA6">
      <w:start w:val="1"/>
      <w:numFmt w:val="bullet"/>
      <w:pStyle w:val="BodyBullets"/>
      <w:lvlText w:val=""/>
      <w:lvlJc w:val="left"/>
      <w:pPr>
        <w:tabs>
          <w:tab w:val="num" w:pos="720"/>
        </w:tabs>
        <w:ind w:left="720" w:hanging="360"/>
      </w:pPr>
      <w:rPr>
        <w:rFonts w:ascii="Symbol" w:hAnsi="Symbol" w:hint="default"/>
      </w:rPr>
    </w:lvl>
    <w:lvl w:ilvl="1" w:tplc="0E9E0728" w:tentative="1">
      <w:start w:val="1"/>
      <w:numFmt w:val="bullet"/>
      <w:pStyle w:val="RFCHeading2"/>
      <w:lvlText w:val="o"/>
      <w:lvlJc w:val="left"/>
      <w:pPr>
        <w:tabs>
          <w:tab w:val="num" w:pos="1440"/>
        </w:tabs>
        <w:ind w:left="1440" w:hanging="360"/>
      </w:pPr>
      <w:rPr>
        <w:rFonts w:ascii="Courier New" w:hAnsi="Courier New" w:hint="default"/>
      </w:rPr>
    </w:lvl>
    <w:lvl w:ilvl="2" w:tplc="DD34B5FC" w:tentative="1">
      <w:start w:val="1"/>
      <w:numFmt w:val="bullet"/>
      <w:pStyle w:val="RFCHeading3"/>
      <w:lvlText w:val=""/>
      <w:lvlJc w:val="left"/>
      <w:pPr>
        <w:tabs>
          <w:tab w:val="num" w:pos="2160"/>
        </w:tabs>
        <w:ind w:left="2160" w:hanging="360"/>
      </w:pPr>
      <w:rPr>
        <w:rFonts w:ascii="Wingdings" w:hAnsi="Wingdings" w:hint="default"/>
      </w:rPr>
    </w:lvl>
    <w:lvl w:ilvl="3" w:tplc="274AC39E" w:tentative="1">
      <w:start w:val="1"/>
      <w:numFmt w:val="bullet"/>
      <w:pStyle w:val="RFCHeading4"/>
      <w:lvlText w:val=""/>
      <w:lvlJc w:val="left"/>
      <w:pPr>
        <w:tabs>
          <w:tab w:val="num" w:pos="2880"/>
        </w:tabs>
        <w:ind w:left="2880" w:hanging="360"/>
      </w:pPr>
      <w:rPr>
        <w:rFonts w:ascii="Symbol" w:hAnsi="Symbol" w:hint="default"/>
      </w:rPr>
    </w:lvl>
    <w:lvl w:ilvl="4" w:tplc="04F483CC" w:tentative="1">
      <w:start w:val="1"/>
      <w:numFmt w:val="bullet"/>
      <w:lvlText w:val="o"/>
      <w:lvlJc w:val="left"/>
      <w:pPr>
        <w:tabs>
          <w:tab w:val="num" w:pos="3600"/>
        </w:tabs>
        <w:ind w:left="3600" w:hanging="360"/>
      </w:pPr>
      <w:rPr>
        <w:rFonts w:ascii="Courier New" w:hAnsi="Courier New" w:hint="default"/>
      </w:rPr>
    </w:lvl>
    <w:lvl w:ilvl="5" w:tplc="97865AA0" w:tentative="1">
      <w:start w:val="1"/>
      <w:numFmt w:val="bullet"/>
      <w:lvlText w:val=""/>
      <w:lvlJc w:val="left"/>
      <w:pPr>
        <w:tabs>
          <w:tab w:val="num" w:pos="4320"/>
        </w:tabs>
        <w:ind w:left="4320" w:hanging="360"/>
      </w:pPr>
      <w:rPr>
        <w:rFonts w:ascii="Wingdings" w:hAnsi="Wingdings" w:hint="default"/>
      </w:rPr>
    </w:lvl>
    <w:lvl w:ilvl="6" w:tplc="1ECE50B0" w:tentative="1">
      <w:start w:val="1"/>
      <w:numFmt w:val="bullet"/>
      <w:lvlText w:val=""/>
      <w:lvlJc w:val="left"/>
      <w:pPr>
        <w:tabs>
          <w:tab w:val="num" w:pos="5040"/>
        </w:tabs>
        <w:ind w:left="5040" w:hanging="360"/>
      </w:pPr>
      <w:rPr>
        <w:rFonts w:ascii="Symbol" w:hAnsi="Symbol" w:hint="default"/>
      </w:rPr>
    </w:lvl>
    <w:lvl w:ilvl="7" w:tplc="C7E08B74" w:tentative="1">
      <w:start w:val="1"/>
      <w:numFmt w:val="bullet"/>
      <w:lvlText w:val="o"/>
      <w:lvlJc w:val="left"/>
      <w:pPr>
        <w:tabs>
          <w:tab w:val="num" w:pos="5760"/>
        </w:tabs>
        <w:ind w:left="5760" w:hanging="360"/>
      </w:pPr>
      <w:rPr>
        <w:rFonts w:ascii="Courier New" w:hAnsi="Courier New" w:hint="default"/>
      </w:rPr>
    </w:lvl>
    <w:lvl w:ilvl="8" w:tplc="88D4B160" w:tentative="1">
      <w:start w:val="1"/>
      <w:numFmt w:val="bullet"/>
      <w:lvlText w:val=""/>
      <w:lvlJc w:val="left"/>
      <w:pPr>
        <w:tabs>
          <w:tab w:val="num" w:pos="6480"/>
        </w:tabs>
        <w:ind w:left="6480" w:hanging="360"/>
      </w:pPr>
      <w:rPr>
        <w:rFonts w:ascii="Wingdings" w:hAnsi="Wingdings" w:hint="default"/>
      </w:rPr>
    </w:lvl>
  </w:abstractNum>
  <w:abstractNum w:abstractNumId="30">
    <w:nsid w:val="64E03D77"/>
    <w:multiLevelType w:val="hybridMultilevel"/>
    <w:tmpl w:val="3636088A"/>
    <w:lvl w:ilvl="0" w:tplc="99C24C88">
      <w:start w:val="3"/>
      <w:numFmt w:val="decimal"/>
      <w:lvlText w:val="%1."/>
      <w:lvlJc w:val="left"/>
      <w:pPr>
        <w:tabs>
          <w:tab w:val="num" w:pos="2835"/>
        </w:tabs>
        <w:ind w:left="2835" w:hanging="675"/>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1">
    <w:nsid w:val="65D27341"/>
    <w:multiLevelType w:val="hybridMultilevel"/>
    <w:tmpl w:val="C38EC2BC"/>
    <w:lvl w:ilvl="0" w:tplc="1A4C5EC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73519C6"/>
    <w:multiLevelType w:val="multilevel"/>
    <w:tmpl w:val="FAF88292"/>
    <w:lvl w:ilvl="0">
      <w:start w:val="9"/>
      <w:numFmt w:val="decimal"/>
      <w:lvlText w:val="%1"/>
      <w:lvlJc w:val="left"/>
      <w:pPr>
        <w:tabs>
          <w:tab w:val="num" w:pos="675"/>
        </w:tabs>
        <w:ind w:left="675" w:hanging="675"/>
      </w:pPr>
      <w:rPr>
        <w:rFonts w:hint="default"/>
      </w:rPr>
    </w:lvl>
    <w:lvl w:ilvl="1">
      <w:start w:val="3"/>
      <w:numFmt w:val="decimal"/>
      <w:lvlText w:val="%1.%2"/>
      <w:lvlJc w:val="left"/>
      <w:pPr>
        <w:tabs>
          <w:tab w:val="num" w:pos="1470"/>
        </w:tabs>
        <w:ind w:left="1470" w:hanging="675"/>
      </w:pPr>
      <w:rPr>
        <w:rFonts w:hint="default"/>
      </w:rPr>
    </w:lvl>
    <w:lvl w:ilvl="2">
      <w:start w:val="1"/>
      <w:numFmt w:val="decimal"/>
      <w:lvlText w:val="%1.%2.%3"/>
      <w:lvlJc w:val="left"/>
      <w:pPr>
        <w:tabs>
          <w:tab w:val="num" w:pos="2310"/>
        </w:tabs>
        <w:ind w:left="2310" w:hanging="720"/>
      </w:pPr>
      <w:rPr>
        <w:rFonts w:hint="default"/>
      </w:rPr>
    </w:lvl>
    <w:lvl w:ilvl="3">
      <w:start w:val="1"/>
      <w:numFmt w:val="decimal"/>
      <w:lvlText w:val="%1.%2.%3.%4"/>
      <w:lvlJc w:val="left"/>
      <w:pPr>
        <w:tabs>
          <w:tab w:val="num" w:pos="3105"/>
        </w:tabs>
        <w:ind w:left="3105" w:hanging="720"/>
      </w:pPr>
      <w:rPr>
        <w:rFonts w:hint="default"/>
      </w:rPr>
    </w:lvl>
    <w:lvl w:ilvl="4">
      <w:start w:val="1"/>
      <w:numFmt w:val="decimal"/>
      <w:lvlText w:val="%1.%2.%3.%4.%5"/>
      <w:lvlJc w:val="left"/>
      <w:pPr>
        <w:tabs>
          <w:tab w:val="num" w:pos="4260"/>
        </w:tabs>
        <w:ind w:left="4260" w:hanging="1080"/>
      </w:pPr>
      <w:rPr>
        <w:rFonts w:hint="default"/>
      </w:rPr>
    </w:lvl>
    <w:lvl w:ilvl="5">
      <w:start w:val="1"/>
      <w:numFmt w:val="decimal"/>
      <w:lvlText w:val="%1.%2.%3.%4.%5.%6"/>
      <w:lvlJc w:val="left"/>
      <w:pPr>
        <w:tabs>
          <w:tab w:val="num" w:pos="5055"/>
        </w:tabs>
        <w:ind w:left="5055" w:hanging="1080"/>
      </w:pPr>
      <w:rPr>
        <w:rFonts w:hint="default"/>
      </w:rPr>
    </w:lvl>
    <w:lvl w:ilvl="6">
      <w:start w:val="1"/>
      <w:numFmt w:val="decimal"/>
      <w:lvlText w:val="%1.%2.%3.%4.%5.%6.%7"/>
      <w:lvlJc w:val="left"/>
      <w:pPr>
        <w:tabs>
          <w:tab w:val="num" w:pos="6210"/>
        </w:tabs>
        <w:ind w:left="6210" w:hanging="1440"/>
      </w:pPr>
      <w:rPr>
        <w:rFonts w:hint="default"/>
      </w:rPr>
    </w:lvl>
    <w:lvl w:ilvl="7">
      <w:start w:val="1"/>
      <w:numFmt w:val="decimal"/>
      <w:lvlText w:val="%1.%2.%3.%4.%5.%6.%7.%8"/>
      <w:lvlJc w:val="left"/>
      <w:pPr>
        <w:tabs>
          <w:tab w:val="num" w:pos="7005"/>
        </w:tabs>
        <w:ind w:left="7005" w:hanging="1440"/>
      </w:pPr>
      <w:rPr>
        <w:rFonts w:hint="default"/>
      </w:rPr>
    </w:lvl>
    <w:lvl w:ilvl="8">
      <w:start w:val="1"/>
      <w:numFmt w:val="decimal"/>
      <w:lvlText w:val="%1.%2.%3.%4.%5.%6.%7.%8.%9"/>
      <w:lvlJc w:val="left"/>
      <w:pPr>
        <w:tabs>
          <w:tab w:val="num" w:pos="8160"/>
        </w:tabs>
        <w:ind w:left="8160" w:hanging="1800"/>
      </w:pPr>
      <w:rPr>
        <w:rFonts w:hint="default"/>
      </w:rPr>
    </w:lvl>
  </w:abstractNum>
  <w:abstractNum w:abstractNumId="33">
    <w:nsid w:val="677D7F53"/>
    <w:multiLevelType w:val="hybridMultilevel"/>
    <w:tmpl w:val="BB3C6750"/>
    <w:lvl w:ilvl="0" w:tplc="BD28379E">
      <w:start w:val="1"/>
      <w:numFmt w:val="decimal"/>
      <w:lvlText w:val="%1."/>
      <w:lvlJc w:val="left"/>
      <w:pPr>
        <w:tabs>
          <w:tab w:val="num" w:pos="2880"/>
        </w:tabs>
        <w:ind w:left="2880" w:hanging="360"/>
      </w:p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34">
    <w:nsid w:val="68FD7BC7"/>
    <w:multiLevelType w:val="hybridMultilevel"/>
    <w:tmpl w:val="3ECEBD00"/>
    <w:lvl w:ilvl="0" w:tplc="99C24C88">
      <w:start w:val="9"/>
      <w:numFmt w:val="decimal"/>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5">
    <w:nsid w:val="701D6256"/>
    <w:multiLevelType w:val="hybridMultilevel"/>
    <w:tmpl w:val="20FA5800"/>
    <w:lvl w:ilvl="0" w:tplc="1A4C5EC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76D5A42"/>
    <w:multiLevelType w:val="hybridMultilevel"/>
    <w:tmpl w:val="1C9CF492"/>
    <w:lvl w:ilvl="0" w:tplc="B4C0DBC2">
      <w:start w:val="1"/>
      <w:numFmt w:val="decimal"/>
      <w:lvlText w:val="%1."/>
      <w:lvlJc w:val="left"/>
      <w:pPr>
        <w:tabs>
          <w:tab w:val="num" w:pos="960"/>
        </w:tabs>
        <w:ind w:left="960" w:hanging="60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7">
    <w:nsid w:val="7CBF0F3D"/>
    <w:multiLevelType w:val="hybridMultilevel"/>
    <w:tmpl w:val="9F9CB286"/>
    <w:lvl w:ilvl="0" w:tplc="1A4C5EC8">
      <w:start w:val="3"/>
      <w:numFmt w:val="decimal"/>
      <w:lvlText w:val="%1."/>
      <w:lvlJc w:val="left"/>
      <w:pPr>
        <w:tabs>
          <w:tab w:val="num" w:pos="2835"/>
        </w:tabs>
        <w:ind w:left="2835" w:hanging="675"/>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8">
    <w:nsid w:val="7D96469E"/>
    <w:multiLevelType w:val="hybridMultilevel"/>
    <w:tmpl w:val="CE5E7EC8"/>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0"/>
  </w:num>
  <w:num w:numId="2">
    <w:abstractNumId w:val="0"/>
  </w:num>
  <w:num w:numId="3">
    <w:abstractNumId w:val="0"/>
  </w:num>
  <w:num w:numId="4">
    <w:abstractNumId w:val="0"/>
  </w:num>
  <w:num w:numId="5">
    <w:abstractNumId w:val="0"/>
  </w:num>
  <w:num w:numId="6">
    <w:abstractNumId w:val="34"/>
  </w:num>
  <w:num w:numId="7">
    <w:abstractNumId w:val="33"/>
  </w:num>
  <w:num w:numId="8">
    <w:abstractNumId w:val="30"/>
  </w:num>
  <w:num w:numId="9">
    <w:abstractNumId w:val="37"/>
  </w:num>
  <w:num w:numId="10">
    <w:abstractNumId w:val="10"/>
  </w:num>
  <w:num w:numId="11">
    <w:abstractNumId w:val="11"/>
  </w:num>
  <w:num w:numId="12">
    <w:abstractNumId w:val="2"/>
  </w:num>
  <w:num w:numId="13">
    <w:abstractNumId w:val="24"/>
  </w:num>
  <w:num w:numId="14">
    <w:abstractNumId w:val="18"/>
  </w:num>
  <w:num w:numId="15">
    <w:abstractNumId w:val="22"/>
  </w:num>
  <w:num w:numId="16">
    <w:abstractNumId w:val="13"/>
  </w:num>
  <w:num w:numId="17">
    <w:abstractNumId w:val="15"/>
  </w:num>
  <w:num w:numId="18">
    <w:abstractNumId w:val="5"/>
  </w:num>
  <w:num w:numId="19">
    <w:abstractNumId w:val="7"/>
  </w:num>
  <w:num w:numId="20">
    <w:abstractNumId w:val="29"/>
  </w:num>
  <w:num w:numId="21">
    <w:abstractNumId w:val="31"/>
  </w:num>
  <w:num w:numId="22">
    <w:abstractNumId w:val="35"/>
  </w:num>
  <w:num w:numId="23">
    <w:abstractNumId w:val="32"/>
  </w:num>
  <w:num w:numId="24">
    <w:abstractNumId w:val="6"/>
  </w:num>
  <w:num w:numId="25">
    <w:abstractNumId w:val="16"/>
  </w:num>
  <w:num w:numId="26">
    <w:abstractNumId w:val="28"/>
  </w:num>
  <w:num w:numId="27">
    <w:abstractNumId w:val="36"/>
  </w:num>
  <w:num w:numId="28">
    <w:abstractNumId w:val="9"/>
  </w:num>
  <w:num w:numId="29">
    <w:abstractNumId w:val="27"/>
  </w:num>
  <w:num w:numId="30">
    <w:abstractNumId w:val="23"/>
  </w:num>
  <w:num w:numId="31">
    <w:abstractNumId w:val="20"/>
  </w:num>
  <w:num w:numId="32">
    <w:abstractNumId w:val="8"/>
  </w:num>
  <w:num w:numId="33">
    <w:abstractNumId w:val="4"/>
  </w:num>
  <w:num w:numId="34">
    <w:abstractNumId w:val="26"/>
  </w:num>
  <w:num w:numId="35">
    <w:abstractNumId w:val="1"/>
  </w:num>
  <w:num w:numId="36">
    <w:abstractNumId w:val="38"/>
  </w:num>
  <w:num w:numId="37">
    <w:abstractNumId w:val="14"/>
  </w:num>
  <w:num w:numId="38">
    <w:abstractNumId w:val="17"/>
  </w:num>
  <w:num w:numId="39">
    <w:abstractNumId w:val="3"/>
  </w:num>
  <w:num w:numId="40">
    <w:abstractNumId w:val="21"/>
  </w:num>
  <w:num w:numId="41">
    <w:abstractNumId w:val="12"/>
  </w:num>
  <w:num w:numId="42">
    <w:abstractNumId w:val="25"/>
  </w:num>
  <w:num w:numId="4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printFractionalCharacterWidth/>
  <w:embedSystemFonts/>
  <w:bordersDoNotSurroundHeader/>
  <w:bordersDoNotSurroundFooter/>
  <w:activeWritingStyle w:appName="MSWord" w:lang="de-DE" w:vendorID="9" w:dllVersion="512" w:checkStyle="0"/>
  <w:activeWritingStyle w:appName="MSWord" w:lang="fr-FR" w:vendorID="65" w:dllVersion="514" w:checkStyle="1"/>
  <w:activeWritingStyle w:appName="MSWord" w:lang="it-IT" w:vendorID="3" w:dllVersion="517" w:checkStyle="1"/>
  <w:proofState w:spelling="clean"/>
  <w:attachedTemplate r:id="rId1"/>
  <w:defaultTabStop w:val="567"/>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EC7"/>
    <w:rsid w:val="00010E9B"/>
    <w:rsid w:val="00011A35"/>
    <w:rsid w:val="00012B1B"/>
    <w:rsid w:val="00021637"/>
    <w:rsid w:val="00022A0E"/>
    <w:rsid w:val="00035CBE"/>
    <w:rsid w:val="00036850"/>
    <w:rsid w:val="0003744E"/>
    <w:rsid w:val="0004747C"/>
    <w:rsid w:val="00050BB4"/>
    <w:rsid w:val="00050FE6"/>
    <w:rsid w:val="00054072"/>
    <w:rsid w:val="000613A1"/>
    <w:rsid w:val="00067AE3"/>
    <w:rsid w:val="00071DA7"/>
    <w:rsid w:val="0007635A"/>
    <w:rsid w:val="00092636"/>
    <w:rsid w:val="0009765F"/>
    <w:rsid w:val="000A3805"/>
    <w:rsid w:val="000A4AF5"/>
    <w:rsid w:val="000B1891"/>
    <w:rsid w:val="000B5C11"/>
    <w:rsid w:val="000B71B9"/>
    <w:rsid w:val="000C352B"/>
    <w:rsid w:val="000C4558"/>
    <w:rsid w:val="000D4FBE"/>
    <w:rsid w:val="000D760F"/>
    <w:rsid w:val="000E149B"/>
    <w:rsid w:val="000E31E7"/>
    <w:rsid w:val="000F348F"/>
    <w:rsid w:val="000F404D"/>
    <w:rsid w:val="00110A37"/>
    <w:rsid w:val="00111A12"/>
    <w:rsid w:val="00112831"/>
    <w:rsid w:val="00113031"/>
    <w:rsid w:val="00113795"/>
    <w:rsid w:val="00115C3C"/>
    <w:rsid w:val="0012038C"/>
    <w:rsid w:val="00120BC0"/>
    <w:rsid w:val="001215A2"/>
    <w:rsid w:val="00124347"/>
    <w:rsid w:val="001403DD"/>
    <w:rsid w:val="001405A2"/>
    <w:rsid w:val="00142568"/>
    <w:rsid w:val="001524C4"/>
    <w:rsid w:val="00157E56"/>
    <w:rsid w:val="00161FE4"/>
    <w:rsid w:val="00177329"/>
    <w:rsid w:val="0018282A"/>
    <w:rsid w:val="00184F8D"/>
    <w:rsid w:val="00187570"/>
    <w:rsid w:val="0018782C"/>
    <w:rsid w:val="00192900"/>
    <w:rsid w:val="001A0B43"/>
    <w:rsid w:val="001A0DE1"/>
    <w:rsid w:val="001A354F"/>
    <w:rsid w:val="001B1272"/>
    <w:rsid w:val="001B4A3A"/>
    <w:rsid w:val="001C0327"/>
    <w:rsid w:val="001C37B6"/>
    <w:rsid w:val="001C655A"/>
    <w:rsid w:val="001C78EA"/>
    <w:rsid w:val="001D0F67"/>
    <w:rsid w:val="001E6CEE"/>
    <w:rsid w:val="001E784A"/>
    <w:rsid w:val="001F62E1"/>
    <w:rsid w:val="001F69C1"/>
    <w:rsid w:val="001F70DE"/>
    <w:rsid w:val="002020D5"/>
    <w:rsid w:val="00204E4D"/>
    <w:rsid w:val="002050F8"/>
    <w:rsid w:val="002141A5"/>
    <w:rsid w:val="0021797B"/>
    <w:rsid w:val="00224026"/>
    <w:rsid w:val="002300A7"/>
    <w:rsid w:val="002312DB"/>
    <w:rsid w:val="00236AD1"/>
    <w:rsid w:val="00246D34"/>
    <w:rsid w:val="0024720C"/>
    <w:rsid w:val="00254DCF"/>
    <w:rsid w:val="00256FF7"/>
    <w:rsid w:val="002624B4"/>
    <w:rsid w:val="002630FE"/>
    <w:rsid w:val="00264633"/>
    <w:rsid w:val="002662D1"/>
    <w:rsid w:val="002675A8"/>
    <w:rsid w:val="0028159B"/>
    <w:rsid w:val="0028390D"/>
    <w:rsid w:val="0028761F"/>
    <w:rsid w:val="00293E0E"/>
    <w:rsid w:val="002947CE"/>
    <w:rsid w:val="00297136"/>
    <w:rsid w:val="0029748A"/>
    <w:rsid w:val="002B535A"/>
    <w:rsid w:val="002B7A96"/>
    <w:rsid w:val="002C5F92"/>
    <w:rsid w:val="002D141A"/>
    <w:rsid w:val="002D41CB"/>
    <w:rsid w:val="002D4546"/>
    <w:rsid w:val="002E0A98"/>
    <w:rsid w:val="002E3520"/>
    <w:rsid w:val="002E3F14"/>
    <w:rsid w:val="002E5081"/>
    <w:rsid w:val="002E54EB"/>
    <w:rsid w:val="002E57AA"/>
    <w:rsid w:val="002E7BA5"/>
    <w:rsid w:val="002F0F2D"/>
    <w:rsid w:val="002F5877"/>
    <w:rsid w:val="00300E50"/>
    <w:rsid w:val="00302ECB"/>
    <w:rsid w:val="003078F5"/>
    <w:rsid w:val="00310DB6"/>
    <w:rsid w:val="00321DDE"/>
    <w:rsid w:val="00325065"/>
    <w:rsid w:val="00333EBC"/>
    <w:rsid w:val="003342FE"/>
    <w:rsid w:val="00337E8E"/>
    <w:rsid w:val="00340B38"/>
    <w:rsid w:val="003454D0"/>
    <w:rsid w:val="00346ED6"/>
    <w:rsid w:val="003523EB"/>
    <w:rsid w:val="00353188"/>
    <w:rsid w:val="00355DE9"/>
    <w:rsid w:val="003624E3"/>
    <w:rsid w:val="00364A20"/>
    <w:rsid w:val="00364A97"/>
    <w:rsid w:val="00366A92"/>
    <w:rsid w:val="00367327"/>
    <w:rsid w:val="003705DF"/>
    <w:rsid w:val="00372A52"/>
    <w:rsid w:val="0037343D"/>
    <w:rsid w:val="003740AB"/>
    <w:rsid w:val="00381CF9"/>
    <w:rsid w:val="00381D4C"/>
    <w:rsid w:val="00387AEC"/>
    <w:rsid w:val="003906DF"/>
    <w:rsid w:val="00391C43"/>
    <w:rsid w:val="003A0D48"/>
    <w:rsid w:val="003A382B"/>
    <w:rsid w:val="003A4F06"/>
    <w:rsid w:val="003B1569"/>
    <w:rsid w:val="003B1DD3"/>
    <w:rsid w:val="003B2213"/>
    <w:rsid w:val="003B23B5"/>
    <w:rsid w:val="003B5153"/>
    <w:rsid w:val="003B74B0"/>
    <w:rsid w:val="003C288E"/>
    <w:rsid w:val="003C6E74"/>
    <w:rsid w:val="003C7731"/>
    <w:rsid w:val="003D0EAB"/>
    <w:rsid w:val="003D3262"/>
    <w:rsid w:val="003D34CB"/>
    <w:rsid w:val="003D4949"/>
    <w:rsid w:val="003D7A36"/>
    <w:rsid w:val="003D7AC2"/>
    <w:rsid w:val="003E4E7E"/>
    <w:rsid w:val="0040360D"/>
    <w:rsid w:val="00405264"/>
    <w:rsid w:val="00412C49"/>
    <w:rsid w:val="0042152A"/>
    <w:rsid w:val="00422FFD"/>
    <w:rsid w:val="0042537B"/>
    <w:rsid w:val="00427052"/>
    <w:rsid w:val="00441CB5"/>
    <w:rsid w:val="00444E4F"/>
    <w:rsid w:val="0044590D"/>
    <w:rsid w:val="0045405B"/>
    <w:rsid w:val="004564E7"/>
    <w:rsid w:val="0046207E"/>
    <w:rsid w:val="00466C82"/>
    <w:rsid w:val="00472D9E"/>
    <w:rsid w:val="00473282"/>
    <w:rsid w:val="00474F65"/>
    <w:rsid w:val="00475849"/>
    <w:rsid w:val="00476FDA"/>
    <w:rsid w:val="00482686"/>
    <w:rsid w:val="00482923"/>
    <w:rsid w:val="00482F36"/>
    <w:rsid w:val="0048791D"/>
    <w:rsid w:val="00487F63"/>
    <w:rsid w:val="00491EE5"/>
    <w:rsid w:val="004943F4"/>
    <w:rsid w:val="004A1884"/>
    <w:rsid w:val="004A3595"/>
    <w:rsid w:val="004A4745"/>
    <w:rsid w:val="004A5D06"/>
    <w:rsid w:val="004B0212"/>
    <w:rsid w:val="004B5031"/>
    <w:rsid w:val="004C67AA"/>
    <w:rsid w:val="004D0514"/>
    <w:rsid w:val="004D20B5"/>
    <w:rsid w:val="004D3D90"/>
    <w:rsid w:val="004D6EA8"/>
    <w:rsid w:val="004D6F8D"/>
    <w:rsid w:val="004F2D6D"/>
    <w:rsid w:val="00500E59"/>
    <w:rsid w:val="00500E8A"/>
    <w:rsid w:val="005013A0"/>
    <w:rsid w:val="005023FE"/>
    <w:rsid w:val="00503671"/>
    <w:rsid w:val="00503C55"/>
    <w:rsid w:val="00507384"/>
    <w:rsid w:val="0051036C"/>
    <w:rsid w:val="00511868"/>
    <w:rsid w:val="00514C02"/>
    <w:rsid w:val="005200DA"/>
    <w:rsid w:val="00525BCF"/>
    <w:rsid w:val="0053407C"/>
    <w:rsid w:val="00536ECA"/>
    <w:rsid w:val="00544769"/>
    <w:rsid w:val="005474A7"/>
    <w:rsid w:val="00552E02"/>
    <w:rsid w:val="00556E09"/>
    <w:rsid w:val="005608B5"/>
    <w:rsid w:val="0056273C"/>
    <w:rsid w:val="00565E4D"/>
    <w:rsid w:val="0057199F"/>
    <w:rsid w:val="005736E5"/>
    <w:rsid w:val="00577C8B"/>
    <w:rsid w:val="00581459"/>
    <w:rsid w:val="00583A2C"/>
    <w:rsid w:val="00587A04"/>
    <w:rsid w:val="00591F59"/>
    <w:rsid w:val="005C1D6C"/>
    <w:rsid w:val="005C6EE3"/>
    <w:rsid w:val="005D28EE"/>
    <w:rsid w:val="005D40D1"/>
    <w:rsid w:val="005D4861"/>
    <w:rsid w:val="005D5338"/>
    <w:rsid w:val="005D7E2D"/>
    <w:rsid w:val="005E4034"/>
    <w:rsid w:val="005F073A"/>
    <w:rsid w:val="005F1EE5"/>
    <w:rsid w:val="005F64E5"/>
    <w:rsid w:val="005F73C8"/>
    <w:rsid w:val="00602FA2"/>
    <w:rsid w:val="00604550"/>
    <w:rsid w:val="0060581C"/>
    <w:rsid w:val="00607960"/>
    <w:rsid w:val="00607BA2"/>
    <w:rsid w:val="00610BBD"/>
    <w:rsid w:val="00612AF7"/>
    <w:rsid w:val="00622F77"/>
    <w:rsid w:val="00623450"/>
    <w:rsid w:val="00623655"/>
    <w:rsid w:val="0062504A"/>
    <w:rsid w:val="00625ED0"/>
    <w:rsid w:val="006268DE"/>
    <w:rsid w:val="00631CA6"/>
    <w:rsid w:val="006335EA"/>
    <w:rsid w:val="00635A8B"/>
    <w:rsid w:val="00636786"/>
    <w:rsid w:val="006368EB"/>
    <w:rsid w:val="00637CDC"/>
    <w:rsid w:val="00646C96"/>
    <w:rsid w:val="00656BB1"/>
    <w:rsid w:val="00656E5A"/>
    <w:rsid w:val="0065711D"/>
    <w:rsid w:val="006600B2"/>
    <w:rsid w:val="0066630E"/>
    <w:rsid w:val="00666E4B"/>
    <w:rsid w:val="006723D5"/>
    <w:rsid w:val="00672F40"/>
    <w:rsid w:val="00676487"/>
    <w:rsid w:val="006768D4"/>
    <w:rsid w:val="0067765B"/>
    <w:rsid w:val="00680036"/>
    <w:rsid w:val="006836C5"/>
    <w:rsid w:val="006840E8"/>
    <w:rsid w:val="00690ABB"/>
    <w:rsid w:val="00691252"/>
    <w:rsid w:val="00693244"/>
    <w:rsid w:val="00697589"/>
    <w:rsid w:val="00697A99"/>
    <w:rsid w:val="006A0C9E"/>
    <w:rsid w:val="006A561C"/>
    <w:rsid w:val="006B2693"/>
    <w:rsid w:val="006B44CA"/>
    <w:rsid w:val="006C5F03"/>
    <w:rsid w:val="006C683C"/>
    <w:rsid w:val="006D02CA"/>
    <w:rsid w:val="006D0F10"/>
    <w:rsid w:val="006D15B9"/>
    <w:rsid w:val="006D48D1"/>
    <w:rsid w:val="006D6A92"/>
    <w:rsid w:val="006D6C48"/>
    <w:rsid w:val="006E1E5C"/>
    <w:rsid w:val="006E3CCC"/>
    <w:rsid w:val="006E47BC"/>
    <w:rsid w:val="006F0DC2"/>
    <w:rsid w:val="006F478B"/>
    <w:rsid w:val="006F5AB0"/>
    <w:rsid w:val="006F6617"/>
    <w:rsid w:val="00702ECD"/>
    <w:rsid w:val="007040A4"/>
    <w:rsid w:val="00710BE0"/>
    <w:rsid w:val="007156E7"/>
    <w:rsid w:val="00730EC7"/>
    <w:rsid w:val="00735459"/>
    <w:rsid w:val="00737703"/>
    <w:rsid w:val="0074753A"/>
    <w:rsid w:val="00755DD9"/>
    <w:rsid w:val="00756267"/>
    <w:rsid w:val="00757E35"/>
    <w:rsid w:val="00762F22"/>
    <w:rsid w:val="007638FE"/>
    <w:rsid w:val="007656D8"/>
    <w:rsid w:val="00765EAC"/>
    <w:rsid w:val="00765FA5"/>
    <w:rsid w:val="00774BD3"/>
    <w:rsid w:val="00774F65"/>
    <w:rsid w:val="0078287F"/>
    <w:rsid w:val="00783DF4"/>
    <w:rsid w:val="00794304"/>
    <w:rsid w:val="007A0F9E"/>
    <w:rsid w:val="007A4807"/>
    <w:rsid w:val="007B03A4"/>
    <w:rsid w:val="007B0A92"/>
    <w:rsid w:val="007B1467"/>
    <w:rsid w:val="007B3880"/>
    <w:rsid w:val="007B3B9E"/>
    <w:rsid w:val="007B5F2D"/>
    <w:rsid w:val="007D4C51"/>
    <w:rsid w:val="007E42C7"/>
    <w:rsid w:val="007E5A71"/>
    <w:rsid w:val="007E6FD7"/>
    <w:rsid w:val="007E75B1"/>
    <w:rsid w:val="007F05FE"/>
    <w:rsid w:val="007F171A"/>
    <w:rsid w:val="007F5FCC"/>
    <w:rsid w:val="007F6E9B"/>
    <w:rsid w:val="007F7727"/>
    <w:rsid w:val="008048D3"/>
    <w:rsid w:val="008065C5"/>
    <w:rsid w:val="0081188F"/>
    <w:rsid w:val="0082179C"/>
    <w:rsid w:val="0082254D"/>
    <w:rsid w:val="00825266"/>
    <w:rsid w:val="00827561"/>
    <w:rsid w:val="00834240"/>
    <w:rsid w:val="00834ABF"/>
    <w:rsid w:val="0083710A"/>
    <w:rsid w:val="008403B3"/>
    <w:rsid w:val="00843537"/>
    <w:rsid w:val="008444A4"/>
    <w:rsid w:val="00846AA2"/>
    <w:rsid w:val="00851B05"/>
    <w:rsid w:val="00852123"/>
    <w:rsid w:val="00864688"/>
    <w:rsid w:val="00864BFB"/>
    <w:rsid w:val="00874ED5"/>
    <w:rsid w:val="008755E3"/>
    <w:rsid w:val="00876530"/>
    <w:rsid w:val="00886EA0"/>
    <w:rsid w:val="0088784B"/>
    <w:rsid w:val="008901CB"/>
    <w:rsid w:val="00890398"/>
    <w:rsid w:val="00890EE3"/>
    <w:rsid w:val="00892A89"/>
    <w:rsid w:val="008A5F8A"/>
    <w:rsid w:val="008A78E7"/>
    <w:rsid w:val="008B1254"/>
    <w:rsid w:val="008C03AD"/>
    <w:rsid w:val="008C37C8"/>
    <w:rsid w:val="008C392B"/>
    <w:rsid w:val="008C4434"/>
    <w:rsid w:val="008D5097"/>
    <w:rsid w:val="008E440C"/>
    <w:rsid w:val="008F41F8"/>
    <w:rsid w:val="00900E5D"/>
    <w:rsid w:val="009047AC"/>
    <w:rsid w:val="00913D62"/>
    <w:rsid w:val="00913F98"/>
    <w:rsid w:val="009140E0"/>
    <w:rsid w:val="009162B9"/>
    <w:rsid w:val="00920623"/>
    <w:rsid w:val="00920723"/>
    <w:rsid w:val="00920D4C"/>
    <w:rsid w:val="00921938"/>
    <w:rsid w:val="00923A94"/>
    <w:rsid w:val="0092754C"/>
    <w:rsid w:val="00931E16"/>
    <w:rsid w:val="009363B9"/>
    <w:rsid w:val="00950003"/>
    <w:rsid w:val="00951C16"/>
    <w:rsid w:val="0095247A"/>
    <w:rsid w:val="00955073"/>
    <w:rsid w:val="00962A81"/>
    <w:rsid w:val="00963CF7"/>
    <w:rsid w:val="00966A19"/>
    <w:rsid w:val="0096781A"/>
    <w:rsid w:val="00967E55"/>
    <w:rsid w:val="0097328A"/>
    <w:rsid w:val="00977846"/>
    <w:rsid w:val="0098127C"/>
    <w:rsid w:val="0098141E"/>
    <w:rsid w:val="00981F20"/>
    <w:rsid w:val="009824A9"/>
    <w:rsid w:val="00986AEB"/>
    <w:rsid w:val="00987921"/>
    <w:rsid w:val="0099030F"/>
    <w:rsid w:val="009919B1"/>
    <w:rsid w:val="00992C53"/>
    <w:rsid w:val="00992EE4"/>
    <w:rsid w:val="00995431"/>
    <w:rsid w:val="009955DF"/>
    <w:rsid w:val="009A18BB"/>
    <w:rsid w:val="009A4026"/>
    <w:rsid w:val="009B49A5"/>
    <w:rsid w:val="009C2306"/>
    <w:rsid w:val="009C2B93"/>
    <w:rsid w:val="009C4DE4"/>
    <w:rsid w:val="009D05F4"/>
    <w:rsid w:val="009D09CA"/>
    <w:rsid w:val="009D1DB7"/>
    <w:rsid w:val="009D2307"/>
    <w:rsid w:val="009D2BF2"/>
    <w:rsid w:val="009D51D1"/>
    <w:rsid w:val="009E5239"/>
    <w:rsid w:val="009E528C"/>
    <w:rsid w:val="009F4161"/>
    <w:rsid w:val="009F7548"/>
    <w:rsid w:val="00A00A5F"/>
    <w:rsid w:val="00A11B29"/>
    <w:rsid w:val="00A125B4"/>
    <w:rsid w:val="00A12C8E"/>
    <w:rsid w:val="00A1383B"/>
    <w:rsid w:val="00A14C35"/>
    <w:rsid w:val="00A14FC0"/>
    <w:rsid w:val="00A17059"/>
    <w:rsid w:val="00A17ABF"/>
    <w:rsid w:val="00A22935"/>
    <w:rsid w:val="00A22CD9"/>
    <w:rsid w:val="00A23CBB"/>
    <w:rsid w:val="00A24227"/>
    <w:rsid w:val="00A24631"/>
    <w:rsid w:val="00A2699D"/>
    <w:rsid w:val="00A308DF"/>
    <w:rsid w:val="00A33568"/>
    <w:rsid w:val="00A33AFB"/>
    <w:rsid w:val="00A37EF1"/>
    <w:rsid w:val="00A41917"/>
    <w:rsid w:val="00A5302F"/>
    <w:rsid w:val="00A6041B"/>
    <w:rsid w:val="00A65271"/>
    <w:rsid w:val="00A65C4F"/>
    <w:rsid w:val="00A727AB"/>
    <w:rsid w:val="00A738F0"/>
    <w:rsid w:val="00A81B52"/>
    <w:rsid w:val="00A83CA8"/>
    <w:rsid w:val="00A840C3"/>
    <w:rsid w:val="00A9252D"/>
    <w:rsid w:val="00A92643"/>
    <w:rsid w:val="00A93E7C"/>
    <w:rsid w:val="00AA06E0"/>
    <w:rsid w:val="00AA3364"/>
    <w:rsid w:val="00AA43BD"/>
    <w:rsid w:val="00AA7232"/>
    <w:rsid w:val="00AC00C9"/>
    <w:rsid w:val="00AC459E"/>
    <w:rsid w:val="00AD1D78"/>
    <w:rsid w:val="00AD50B1"/>
    <w:rsid w:val="00AE1E62"/>
    <w:rsid w:val="00AE3153"/>
    <w:rsid w:val="00AF493D"/>
    <w:rsid w:val="00AF612A"/>
    <w:rsid w:val="00B00AAE"/>
    <w:rsid w:val="00B07CB1"/>
    <w:rsid w:val="00B11F8F"/>
    <w:rsid w:val="00B12A95"/>
    <w:rsid w:val="00B15226"/>
    <w:rsid w:val="00B20A53"/>
    <w:rsid w:val="00B24A24"/>
    <w:rsid w:val="00B27469"/>
    <w:rsid w:val="00B466FC"/>
    <w:rsid w:val="00B51C1A"/>
    <w:rsid w:val="00B55BE5"/>
    <w:rsid w:val="00B60439"/>
    <w:rsid w:val="00B70D48"/>
    <w:rsid w:val="00B7335C"/>
    <w:rsid w:val="00B861D7"/>
    <w:rsid w:val="00B9123A"/>
    <w:rsid w:val="00B950B1"/>
    <w:rsid w:val="00B96134"/>
    <w:rsid w:val="00BA1377"/>
    <w:rsid w:val="00BA7063"/>
    <w:rsid w:val="00BB1C29"/>
    <w:rsid w:val="00BC01F3"/>
    <w:rsid w:val="00BC3A7D"/>
    <w:rsid w:val="00BD1F3B"/>
    <w:rsid w:val="00BD238A"/>
    <w:rsid w:val="00BD5D21"/>
    <w:rsid w:val="00BD674A"/>
    <w:rsid w:val="00BE1220"/>
    <w:rsid w:val="00BE670A"/>
    <w:rsid w:val="00BF4B5F"/>
    <w:rsid w:val="00C12041"/>
    <w:rsid w:val="00C126BF"/>
    <w:rsid w:val="00C13BAE"/>
    <w:rsid w:val="00C15250"/>
    <w:rsid w:val="00C20051"/>
    <w:rsid w:val="00C30DDA"/>
    <w:rsid w:val="00C320E2"/>
    <w:rsid w:val="00C33039"/>
    <w:rsid w:val="00C3355E"/>
    <w:rsid w:val="00C3369F"/>
    <w:rsid w:val="00C3486A"/>
    <w:rsid w:val="00C3534F"/>
    <w:rsid w:val="00C3707F"/>
    <w:rsid w:val="00C42CE0"/>
    <w:rsid w:val="00C5164D"/>
    <w:rsid w:val="00C5349C"/>
    <w:rsid w:val="00C61BE4"/>
    <w:rsid w:val="00C728C3"/>
    <w:rsid w:val="00C748D0"/>
    <w:rsid w:val="00C75E35"/>
    <w:rsid w:val="00C80AA7"/>
    <w:rsid w:val="00C8308E"/>
    <w:rsid w:val="00C83A45"/>
    <w:rsid w:val="00C84446"/>
    <w:rsid w:val="00C87B09"/>
    <w:rsid w:val="00C92C8C"/>
    <w:rsid w:val="00C935C8"/>
    <w:rsid w:val="00C94C1E"/>
    <w:rsid w:val="00C974E7"/>
    <w:rsid w:val="00CA1F5A"/>
    <w:rsid w:val="00CA2FC9"/>
    <w:rsid w:val="00CB13F2"/>
    <w:rsid w:val="00CB4754"/>
    <w:rsid w:val="00CB4DA0"/>
    <w:rsid w:val="00CC04DF"/>
    <w:rsid w:val="00CC0F88"/>
    <w:rsid w:val="00CC1360"/>
    <w:rsid w:val="00CC36B8"/>
    <w:rsid w:val="00CC4095"/>
    <w:rsid w:val="00CC6CD8"/>
    <w:rsid w:val="00CC6DDF"/>
    <w:rsid w:val="00CD1E2D"/>
    <w:rsid w:val="00CD7750"/>
    <w:rsid w:val="00CE33FA"/>
    <w:rsid w:val="00CF3FEF"/>
    <w:rsid w:val="00CF43AB"/>
    <w:rsid w:val="00CF54CC"/>
    <w:rsid w:val="00CF5DCB"/>
    <w:rsid w:val="00D01504"/>
    <w:rsid w:val="00D02C93"/>
    <w:rsid w:val="00D06470"/>
    <w:rsid w:val="00D06B50"/>
    <w:rsid w:val="00D07E44"/>
    <w:rsid w:val="00D10F21"/>
    <w:rsid w:val="00D12442"/>
    <w:rsid w:val="00D12831"/>
    <w:rsid w:val="00D140C1"/>
    <w:rsid w:val="00D31028"/>
    <w:rsid w:val="00D358AA"/>
    <w:rsid w:val="00D41CDF"/>
    <w:rsid w:val="00D47BF4"/>
    <w:rsid w:val="00D52FBA"/>
    <w:rsid w:val="00D5614F"/>
    <w:rsid w:val="00D5747D"/>
    <w:rsid w:val="00D57CFB"/>
    <w:rsid w:val="00D61471"/>
    <w:rsid w:val="00D66A99"/>
    <w:rsid w:val="00D75355"/>
    <w:rsid w:val="00D76AB4"/>
    <w:rsid w:val="00D774B6"/>
    <w:rsid w:val="00D77509"/>
    <w:rsid w:val="00D816D9"/>
    <w:rsid w:val="00D81AF8"/>
    <w:rsid w:val="00D81FE1"/>
    <w:rsid w:val="00D82E37"/>
    <w:rsid w:val="00D84BB6"/>
    <w:rsid w:val="00D84DE8"/>
    <w:rsid w:val="00D875D5"/>
    <w:rsid w:val="00D903E2"/>
    <w:rsid w:val="00D92A2C"/>
    <w:rsid w:val="00D95832"/>
    <w:rsid w:val="00D97195"/>
    <w:rsid w:val="00DA2C74"/>
    <w:rsid w:val="00DA496E"/>
    <w:rsid w:val="00DA6629"/>
    <w:rsid w:val="00DB3C8F"/>
    <w:rsid w:val="00DB4E0A"/>
    <w:rsid w:val="00DB5136"/>
    <w:rsid w:val="00DB6609"/>
    <w:rsid w:val="00DB77F8"/>
    <w:rsid w:val="00DC1C2C"/>
    <w:rsid w:val="00DC427F"/>
    <w:rsid w:val="00DD53D4"/>
    <w:rsid w:val="00DD564A"/>
    <w:rsid w:val="00DD6199"/>
    <w:rsid w:val="00DE5DD6"/>
    <w:rsid w:val="00DF0FF6"/>
    <w:rsid w:val="00DF698D"/>
    <w:rsid w:val="00DF6AE5"/>
    <w:rsid w:val="00DF6BCE"/>
    <w:rsid w:val="00E04AA7"/>
    <w:rsid w:val="00E0612E"/>
    <w:rsid w:val="00E07C03"/>
    <w:rsid w:val="00E17B85"/>
    <w:rsid w:val="00E23A8E"/>
    <w:rsid w:val="00E2631D"/>
    <w:rsid w:val="00E2657F"/>
    <w:rsid w:val="00E27F1A"/>
    <w:rsid w:val="00E31D2B"/>
    <w:rsid w:val="00E34521"/>
    <w:rsid w:val="00E4082A"/>
    <w:rsid w:val="00E42ACF"/>
    <w:rsid w:val="00E44D2F"/>
    <w:rsid w:val="00E610F6"/>
    <w:rsid w:val="00E639AC"/>
    <w:rsid w:val="00E64F72"/>
    <w:rsid w:val="00E66104"/>
    <w:rsid w:val="00E67146"/>
    <w:rsid w:val="00E67900"/>
    <w:rsid w:val="00E741F7"/>
    <w:rsid w:val="00E7519D"/>
    <w:rsid w:val="00E81861"/>
    <w:rsid w:val="00E84EA5"/>
    <w:rsid w:val="00E851AB"/>
    <w:rsid w:val="00E92020"/>
    <w:rsid w:val="00E94DB6"/>
    <w:rsid w:val="00E9760A"/>
    <w:rsid w:val="00EA0841"/>
    <w:rsid w:val="00EA3F51"/>
    <w:rsid w:val="00EA4B5C"/>
    <w:rsid w:val="00EA5240"/>
    <w:rsid w:val="00EB04F5"/>
    <w:rsid w:val="00EB2F32"/>
    <w:rsid w:val="00EB300B"/>
    <w:rsid w:val="00EB6E28"/>
    <w:rsid w:val="00EE2E2A"/>
    <w:rsid w:val="00EE354E"/>
    <w:rsid w:val="00EE566A"/>
    <w:rsid w:val="00EE62C2"/>
    <w:rsid w:val="00EE7CEE"/>
    <w:rsid w:val="00F0173D"/>
    <w:rsid w:val="00F12F7B"/>
    <w:rsid w:val="00F1354F"/>
    <w:rsid w:val="00F15780"/>
    <w:rsid w:val="00F1755A"/>
    <w:rsid w:val="00F17B11"/>
    <w:rsid w:val="00F233D6"/>
    <w:rsid w:val="00F30AB7"/>
    <w:rsid w:val="00F31E8E"/>
    <w:rsid w:val="00F3767C"/>
    <w:rsid w:val="00F42302"/>
    <w:rsid w:val="00F51960"/>
    <w:rsid w:val="00F530EB"/>
    <w:rsid w:val="00F571F5"/>
    <w:rsid w:val="00F66348"/>
    <w:rsid w:val="00F71D10"/>
    <w:rsid w:val="00F71FD9"/>
    <w:rsid w:val="00F72E80"/>
    <w:rsid w:val="00F81AF8"/>
    <w:rsid w:val="00F83239"/>
    <w:rsid w:val="00F84EDE"/>
    <w:rsid w:val="00F91582"/>
    <w:rsid w:val="00F94D3F"/>
    <w:rsid w:val="00F94EB9"/>
    <w:rsid w:val="00F957A3"/>
    <w:rsid w:val="00F95E10"/>
    <w:rsid w:val="00F97BED"/>
    <w:rsid w:val="00FA2BCF"/>
    <w:rsid w:val="00FA480A"/>
    <w:rsid w:val="00FA6C72"/>
    <w:rsid w:val="00FB1DE2"/>
    <w:rsid w:val="00FB2B85"/>
    <w:rsid w:val="00FB7F3E"/>
    <w:rsid w:val="00FC01BB"/>
    <w:rsid w:val="00FC1414"/>
    <w:rsid w:val="00FC39E7"/>
    <w:rsid w:val="00FF0A3A"/>
    <w:rsid w:val="00FF2658"/>
    <w:rsid w:val="00FF46F3"/>
    <w:rsid w:val="00FF6E04"/>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sz w:val="24"/>
        <w:szCs w:val="24"/>
        <w:lang w:val="de-DE" w:eastAsia="zh-CN" w:bidi="ar-SA"/>
      </w:rPr>
    </w:rPrDefault>
    <w:pPrDefault/>
  </w:docDefaults>
  <w:latentStyles w:defLockedState="0" w:defUIPriority="0" w:defSemiHidden="0" w:defUnhideWhenUsed="0" w:defQFormat="0" w:count="267"/>
  <w:style w:type="paragraph" w:default="1" w:styleId="Normal">
    <w:name w:val="Normal"/>
    <w:qFormat/>
    <w:rsid w:val="008F17A1"/>
    <w:pPr>
      <w:tabs>
        <w:tab w:val="left" w:pos="794"/>
        <w:tab w:val="left" w:pos="1191"/>
        <w:tab w:val="left" w:pos="1588"/>
        <w:tab w:val="left" w:pos="1985"/>
      </w:tabs>
      <w:overflowPunct w:val="0"/>
      <w:autoSpaceDE w:val="0"/>
      <w:autoSpaceDN w:val="0"/>
      <w:adjustRightInd w:val="0"/>
      <w:spacing w:before="120"/>
      <w:textAlignment w:val="baseline"/>
    </w:pPr>
    <w:rPr>
      <w:lang w:val="en-GB" w:eastAsia="en-US"/>
    </w:rPr>
  </w:style>
  <w:style w:type="paragraph" w:styleId="Heading1">
    <w:name w:val="heading 1"/>
    <w:basedOn w:val="Normal"/>
    <w:next w:val="Normal"/>
    <w:qFormat/>
    <w:rsid w:val="009C2B93"/>
    <w:pPr>
      <w:keepNext/>
      <w:keepLines/>
      <w:spacing w:before="360"/>
      <w:ind w:left="794" w:hanging="794"/>
      <w:outlineLvl w:val="0"/>
    </w:pPr>
    <w:rPr>
      <w:b/>
    </w:rPr>
  </w:style>
  <w:style w:type="paragraph" w:styleId="Heading2">
    <w:name w:val="heading 2"/>
    <w:basedOn w:val="Heading1"/>
    <w:next w:val="Normal"/>
    <w:qFormat/>
    <w:rsid w:val="009C2B93"/>
    <w:pPr>
      <w:spacing w:before="240"/>
      <w:outlineLvl w:val="1"/>
    </w:pPr>
  </w:style>
  <w:style w:type="paragraph" w:styleId="Heading3">
    <w:name w:val="heading 3"/>
    <w:basedOn w:val="Heading1"/>
    <w:next w:val="Normal"/>
    <w:qFormat/>
    <w:rsid w:val="009C2B93"/>
    <w:pPr>
      <w:spacing w:before="160"/>
      <w:outlineLvl w:val="2"/>
    </w:pPr>
  </w:style>
  <w:style w:type="paragraph" w:styleId="Heading4">
    <w:name w:val="heading 4"/>
    <w:basedOn w:val="Heading3"/>
    <w:next w:val="Normal"/>
    <w:qFormat/>
    <w:rsid w:val="009C2B93"/>
    <w:pPr>
      <w:tabs>
        <w:tab w:val="clear" w:pos="794"/>
        <w:tab w:val="left" w:pos="1021"/>
      </w:tabs>
      <w:ind w:left="1021" w:hanging="1021"/>
      <w:outlineLvl w:val="3"/>
    </w:pPr>
  </w:style>
  <w:style w:type="paragraph" w:styleId="Heading5">
    <w:name w:val="heading 5"/>
    <w:basedOn w:val="Heading4"/>
    <w:next w:val="Normal"/>
    <w:qFormat/>
    <w:rsid w:val="009C2B93"/>
    <w:pPr>
      <w:outlineLvl w:val="4"/>
    </w:pPr>
  </w:style>
  <w:style w:type="paragraph" w:styleId="Heading6">
    <w:name w:val="heading 6"/>
    <w:basedOn w:val="Heading4"/>
    <w:next w:val="Normal"/>
    <w:qFormat/>
    <w:rsid w:val="009C2B93"/>
    <w:pPr>
      <w:tabs>
        <w:tab w:val="clear" w:pos="1021"/>
        <w:tab w:val="clear" w:pos="1191"/>
      </w:tabs>
      <w:ind w:left="1588" w:hanging="1588"/>
      <w:outlineLvl w:val="5"/>
    </w:pPr>
  </w:style>
  <w:style w:type="paragraph" w:styleId="Heading7">
    <w:name w:val="heading 7"/>
    <w:basedOn w:val="Heading6"/>
    <w:next w:val="Normal"/>
    <w:qFormat/>
    <w:rsid w:val="009C2B93"/>
    <w:pPr>
      <w:outlineLvl w:val="6"/>
    </w:pPr>
  </w:style>
  <w:style w:type="paragraph" w:styleId="Heading8">
    <w:name w:val="heading 8"/>
    <w:basedOn w:val="Heading6"/>
    <w:next w:val="Normal"/>
    <w:qFormat/>
    <w:rsid w:val="009C2B93"/>
    <w:pPr>
      <w:outlineLvl w:val="7"/>
    </w:pPr>
  </w:style>
  <w:style w:type="paragraph" w:styleId="Heading9">
    <w:name w:val="heading 9"/>
    <w:basedOn w:val="Heading6"/>
    <w:next w:val="Normal"/>
    <w:qFormat/>
    <w:rsid w:val="009C2B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9C2B93"/>
    <w:pPr>
      <w:keepNext/>
      <w:keepLines/>
      <w:spacing w:before="480"/>
      <w:jc w:val="center"/>
    </w:pPr>
    <w:rPr>
      <w:b/>
      <w:sz w:val="28"/>
    </w:rPr>
  </w:style>
  <w:style w:type="character" w:customStyle="1" w:styleId="Appdef">
    <w:name w:val="App_def"/>
    <w:basedOn w:val="DefaultParagraphFont"/>
    <w:rsid w:val="009C2B93"/>
    <w:rPr>
      <w:rFonts w:ascii="Times New Roman" w:hAnsi="Times New Roman"/>
      <w:b/>
    </w:rPr>
  </w:style>
  <w:style w:type="character" w:customStyle="1" w:styleId="Appref">
    <w:name w:val="App_ref"/>
    <w:basedOn w:val="DefaultParagraphFont"/>
    <w:rsid w:val="009C2B93"/>
  </w:style>
  <w:style w:type="paragraph" w:customStyle="1" w:styleId="AppendixNotitle">
    <w:name w:val="Appendix_No &amp; title"/>
    <w:basedOn w:val="AnnexNotitle"/>
    <w:next w:val="Normal"/>
    <w:rsid w:val="009C2B93"/>
  </w:style>
  <w:style w:type="character" w:customStyle="1" w:styleId="Artdef">
    <w:name w:val="Art_def"/>
    <w:basedOn w:val="DefaultParagraphFont"/>
    <w:rsid w:val="009C2B93"/>
    <w:rPr>
      <w:rFonts w:ascii="Times New Roman" w:hAnsi="Times New Roman"/>
      <w:b/>
    </w:rPr>
  </w:style>
  <w:style w:type="paragraph" w:customStyle="1" w:styleId="Artheading">
    <w:name w:val="Art_heading"/>
    <w:basedOn w:val="Normal"/>
    <w:next w:val="Normal"/>
    <w:rsid w:val="009C2B93"/>
    <w:pPr>
      <w:spacing w:before="480"/>
      <w:jc w:val="center"/>
    </w:pPr>
    <w:rPr>
      <w:b/>
      <w:sz w:val="28"/>
    </w:rPr>
  </w:style>
  <w:style w:type="paragraph" w:customStyle="1" w:styleId="ArtNo">
    <w:name w:val="Art_No"/>
    <w:basedOn w:val="Normal"/>
    <w:next w:val="Normal"/>
    <w:rsid w:val="009C2B93"/>
    <w:pPr>
      <w:keepNext/>
      <w:keepLines/>
      <w:spacing w:before="480"/>
      <w:jc w:val="center"/>
    </w:pPr>
    <w:rPr>
      <w:caps/>
      <w:sz w:val="28"/>
    </w:rPr>
  </w:style>
  <w:style w:type="character" w:customStyle="1" w:styleId="Artref">
    <w:name w:val="Art_ref"/>
    <w:basedOn w:val="DefaultParagraphFont"/>
    <w:rsid w:val="009C2B93"/>
  </w:style>
  <w:style w:type="paragraph" w:customStyle="1" w:styleId="Arttitle">
    <w:name w:val="Art_title"/>
    <w:basedOn w:val="Normal"/>
    <w:next w:val="Normal"/>
    <w:rsid w:val="009C2B93"/>
    <w:pPr>
      <w:keepNext/>
      <w:keepLines/>
      <w:spacing w:before="240"/>
      <w:jc w:val="center"/>
    </w:pPr>
    <w:rPr>
      <w:b/>
      <w:sz w:val="28"/>
    </w:rPr>
  </w:style>
  <w:style w:type="paragraph" w:customStyle="1" w:styleId="ASN1">
    <w:name w:val="ASN.1"/>
    <w:basedOn w:val="Normal"/>
    <w:rsid w:val="009C2B9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9C2B93"/>
    <w:pPr>
      <w:keepNext/>
      <w:keepLines/>
      <w:spacing w:before="160"/>
      <w:ind w:left="794"/>
    </w:pPr>
    <w:rPr>
      <w:i/>
    </w:rPr>
  </w:style>
  <w:style w:type="paragraph" w:customStyle="1" w:styleId="ChapNo">
    <w:name w:val="Chap_No"/>
    <w:basedOn w:val="Normal"/>
    <w:next w:val="Normal"/>
    <w:rsid w:val="009C2B93"/>
    <w:pPr>
      <w:keepNext/>
      <w:keepLines/>
      <w:spacing w:before="480"/>
      <w:jc w:val="center"/>
    </w:pPr>
    <w:rPr>
      <w:b/>
      <w:caps/>
      <w:sz w:val="28"/>
    </w:rPr>
  </w:style>
  <w:style w:type="paragraph" w:customStyle="1" w:styleId="Chaptitle">
    <w:name w:val="Chap_title"/>
    <w:basedOn w:val="Normal"/>
    <w:next w:val="Normal"/>
    <w:rsid w:val="009C2B93"/>
    <w:pPr>
      <w:keepNext/>
      <w:keepLines/>
      <w:spacing w:before="240"/>
      <w:jc w:val="center"/>
    </w:pPr>
    <w:rPr>
      <w:b/>
      <w:sz w:val="28"/>
    </w:rPr>
  </w:style>
  <w:style w:type="character" w:styleId="EndnoteReference">
    <w:name w:val="endnote reference"/>
    <w:basedOn w:val="DefaultParagraphFont"/>
    <w:semiHidden/>
    <w:rsid w:val="009C2B93"/>
    <w:rPr>
      <w:vertAlign w:val="superscript"/>
    </w:rPr>
  </w:style>
  <w:style w:type="paragraph" w:customStyle="1" w:styleId="enumlev1">
    <w:name w:val="enumlev1"/>
    <w:basedOn w:val="Normal"/>
    <w:rsid w:val="009C2B93"/>
    <w:pPr>
      <w:spacing w:before="80"/>
      <w:ind w:left="794" w:hanging="794"/>
    </w:pPr>
  </w:style>
  <w:style w:type="paragraph" w:customStyle="1" w:styleId="enumlev2">
    <w:name w:val="enumlev2"/>
    <w:basedOn w:val="enumlev1"/>
    <w:rsid w:val="009C2B93"/>
    <w:pPr>
      <w:ind w:left="1191" w:hanging="397"/>
    </w:pPr>
  </w:style>
  <w:style w:type="paragraph" w:customStyle="1" w:styleId="enumlev3">
    <w:name w:val="enumlev3"/>
    <w:basedOn w:val="enumlev2"/>
    <w:rsid w:val="009C2B93"/>
    <w:pPr>
      <w:ind w:left="1588"/>
    </w:pPr>
  </w:style>
  <w:style w:type="paragraph" w:customStyle="1" w:styleId="Equation">
    <w:name w:val="Equation"/>
    <w:basedOn w:val="Normal"/>
    <w:rsid w:val="009C2B93"/>
    <w:pPr>
      <w:tabs>
        <w:tab w:val="clear" w:pos="1191"/>
        <w:tab w:val="clear" w:pos="1588"/>
        <w:tab w:val="clear" w:pos="1985"/>
        <w:tab w:val="center" w:pos="4820"/>
        <w:tab w:val="right" w:pos="9639"/>
      </w:tabs>
    </w:pPr>
  </w:style>
  <w:style w:type="paragraph" w:customStyle="1" w:styleId="Equationlegend">
    <w:name w:val="Equation_legend"/>
    <w:basedOn w:val="Normal"/>
    <w:rsid w:val="009C2B93"/>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9C2B93"/>
    <w:pPr>
      <w:keepNext/>
      <w:keepLines/>
      <w:spacing w:before="240" w:after="120"/>
      <w:jc w:val="center"/>
    </w:pPr>
  </w:style>
  <w:style w:type="paragraph" w:customStyle="1" w:styleId="Figurelegend">
    <w:name w:val="Figure_legend"/>
    <w:basedOn w:val="Normal"/>
    <w:rsid w:val="009C2B93"/>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9C2B93"/>
    <w:pPr>
      <w:keepLines/>
      <w:spacing w:before="240" w:after="120"/>
      <w:jc w:val="center"/>
    </w:pPr>
    <w:rPr>
      <w:b/>
    </w:rPr>
  </w:style>
  <w:style w:type="paragraph" w:customStyle="1" w:styleId="FigureNoBR">
    <w:name w:val="Figure_No_BR"/>
    <w:basedOn w:val="Normal"/>
    <w:next w:val="Normal"/>
    <w:rsid w:val="009C2B93"/>
    <w:pPr>
      <w:keepNext/>
      <w:keepLines/>
      <w:spacing w:before="480" w:after="120"/>
      <w:jc w:val="center"/>
    </w:pPr>
    <w:rPr>
      <w:caps/>
    </w:rPr>
  </w:style>
  <w:style w:type="paragraph" w:customStyle="1" w:styleId="TabletitleBR">
    <w:name w:val="Table_title_BR"/>
    <w:basedOn w:val="Normal"/>
    <w:next w:val="Normal"/>
    <w:rsid w:val="009C2B93"/>
    <w:pPr>
      <w:keepNext/>
      <w:keepLines/>
      <w:spacing w:before="0" w:after="120"/>
      <w:jc w:val="center"/>
    </w:pPr>
    <w:rPr>
      <w:b/>
    </w:rPr>
  </w:style>
  <w:style w:type="paragraph" w:customStyle="1" w:styleId="FiguretitleBR">
    <w:name w:val="Figure_title_BR"/>
    <w:basedOn w:val="TabletitleBR"/>
    <w:next w:val="Normal"/>
    <w:rsid w:val="009C2B93"/>
    <w:pPr>
      <w:keepNext w:val="0"/>
      <w:spacing w:after="480"/>
    </w:pPr>
  </w:style>
  <w:style w:type="paragraph" w:customStyle="1" w:styleId="Figurewithouttitle">
    <w:name w:val="Figure_without_title"/>
    <w:basedOn w:val="Normal"/>
    <w:next w:val="Normal"/>
    <w:rsid w:val="009C2B93"/>
    <w:pPr>
      <w:keepLines/>
      <w:spacing w:before="240" w:after="120"/>
      <w:jc w:val="center"/>
    </w:pPr>
  </w:style>
  <w:style w:type="paragraph" w:styleId="Footer">
    <w:name w:val="footer"/>
    <w:basedOn w:val="Normal"/>
    <w:rsid w:val="009C2B93"/>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9C2B93"/>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9C2B93"/>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semiHidden/>
    <w:rsid w:val="009C2B93"/>
    <w:rPr>
      <w:position w:val="6"/>
      <w:sz w:val="18"/>
    </w:rPr>
  </w:style>
  <w:style w:type="paragraph" w:customStyle="1" w:styleId="Note">
    <w:name w:val="Note"/>
    <w:basedOn w:val="Normal"/>
    <w:rsid w:val="009C2B93"/>
    <w:pPr>
      <w:spacing w:before="80"/>
    </w:pPr>
  </w:style>
  <w:style w:type="paragraph" w:styleId="FootnoteText">
    <w:name w:val="footnote text"/>
    <w:basedOn w:val="Note"/>
    <w:semiHidden/>
    <w:rsid w:val="009C2B93"/>
    <w:pPr>
      <w:keepLines/>
      <w:tabs>
        <w:tab w:val="left" w:pos="255"/>
      </w:tabs>
      <w:ind w:left="255" w:hanging="255"/>
    </w:pPr>
  </w:style>
  <w:style w:type="paragraph" w:customStyle="1" w:styleId="Formal">
    <w:name w:val="Formal"/>
    <w:basedOn w:val="ASN1"/>
    <w:rsid w:val="009C2B93"/>
    <w:rPr>
      <w:b w:val="0"/>
    </w:rPr>
  </w:style>
  <w:style w:type="paragraph" w:styleId="Header">
    <w:name w:val="header"/>
    <w:basedOn w:val="Normal"/>
    <w:rsid w:val="009C2B93"/>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9C2B93"/>
    <w:pPr>
      <w:keepNext/>
      <w:spacing w:before="160"/>
    </w:pPr>
    <w:rPr>
      <w:b/>
    </w:rPr>
  </w:style>
  <w:style w:type="paragraph" w:customStyle="1" w:styleId="Headingi">
    <w:name w:val="Heading_i"/>
    <w:basedOn w:val="Normal"/>
    <w:next w:val="Normal"/>
    <w:rsid w:val="009C2B93"/>
    <w:pPr>
      <w:keepNext/>
      <w:spacing w:before="160"/>
    </w:pPr>
    <w:rPr>
      <w:i/>
    </w:rPr>
  </w:style>
  <w:style w:type="paragraph" w:styleId="Index1">
    <w:name w:val="index 1"/>
    <w:basedOn w:val="Normal"/>
    <w:next w:val="Normal"/>
    <w:semiHidden/>
    <w:rsid w:val="009C2B93"/>
  </w:style>
  <w:style w:type="paragraph" w:styleId="Index2">
    <w:name w:val="index 2"/>
    <w:basedOn w:val="Normal"/>
    <w:next w:val="Normal"/>
    <w:semiHidden/>
    <w:rsid w:val="009C2B93"/>
    <w:pPr>
      <w:ind w:left="283"/>
    </w:pPr>
  </w:style>
  <w:style w:type="paragraph" w:styleId="Index3">
    <w:name w:val="index 3"/>
    <w:basedOn w:val="Normal"/>
    <w:next w:val="Normal"/>
    <w:semiHidden/>
    <w:rsid w:val="009C2B93"/>
    <w:pPr>
      <w:ind w:left="566"/>
    </w:pPr>
  </w:style>
  <w:style w:type="paragraph" w:customStyle="1" w:styleId="Normalaftertitle">
    <w:name w:val="Normal_after_title"/>
    <w:basedOn w:val="Normal"/>
    <w:next w:val="Normal"/>
    <w:rsid w:val="009C2B93"/>
    <w:pPr>
      <w:spacing w:before="360"/>
    </w:pPr>
  </w:style>
  <w:style w:type="character" w:styleId="PageNumber">
    <w:name w:val="page number"/>
    <w:basedOn w:val="DefaultParagraphFont"/>
    <w:rsid w:val="009C2B93"/>
  </w:style>
  <w:style w:type="paragraph" w:customStyle="1" w:styleId="PartNo">
    <w:name w:val="Part_No"/>
    <w:basedOn w:val="Normal"/>
    <w:next w:val="Normal"/>
    <w:rsid w:val="009C2B93"/>
    <w:pPr>
      <w:keepNext/>
      <w:keepLines/>
      <w:spacing w:before="480" w:after="80"/>
      <w:jc w:val="center"/>
    </w:pPr>
    <w:rPr>
      <w:caps/>
      <w:sz w:val="28"/>
    </w:rPr>
  </w:style>
  <w:style w:type="paragraph" w:customStyle="1" w:styleId="Partref">
    <w:name w:val="Part_ref"/>
    <w:basedOn w:val="Normal"/>
    <w:next w:val="Normal"/>
    <w:rsid w:val="009C2B93"/>
    <w:pPr>
      <w:keepNext/>
      <w:keepLines/>
      <w:spacing w:before="280"/>
      <w:jc w:val="center"/>
    </w:pPr>
  </w:style>
  <w:style w:type="paragraph" w:customStyle="1" w:styleId="Parttitle">
    <w:name w:val="Part_title"/>
    <w:basedOn w:val="Normal"/>
    <w:next w:val="Normalaftertitle"/>
    <w:rsid w:val="009C2B93"/>
    <w:pPr>
      <w:keepNext/>
      <w:keepLines/>
      <w:spacing w:before="240" w:after="280"/>
      <w:jc w:val="center"/>
    </w:pPr>
    <w:rPr>
      <w:b/>
      <w:sz w:val="28"/>
    </w:rPr>
  </w:style>
  <w:style w:type="paragraph" w:customStyle="1" w:styleId="Recdate">
    <w:name w:val="Rec_date"/>
    <w:basedOn w:val="Normal"/>
    <w:next w:val="Normalaftertitle"/>
    <w:rsid w:val="009C2B93"/>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9C2B93"/>
  </w:style>
  <w:style w:type="paragraph" w:customStyle="1" w:styleId="RecNo">
    <w:name w:val="Rec_No"/>
    <w:basedOn w:val="Normal"/>
    <w:next w:val="Normal"/>
    <w:rsid w:val="009C2B93"/>
    <w:pPr>
      <w:keepNext/>
      <w:keepLines/>
      <w:spacing w:before="0"/>
    </w:pPr>
    <w:rPr>
      <w:b/>
      <w:sz w:val="28"/>
    </w:rPr>
  </w:style>
  <w:style w:type="paragraph" w:customStyle="1" w:styleId="QuestionNo">
    <w:name w:val="Question_No"/>
    <w:basedOn w:val="RecNo"/>
    <w:next w:val="Normal"/>
    <w:rsid w:val="009C2B93"/>
  </w:style>
  <w:style w:type="paragraph" w:customStyle="1" w:styleId="RecNoBR">
    <w:name w:val="Rec_No_BR"/>
    <w:basedOn w:val="Normal"/>
    <w:next w:val="Normal"/>
    <w:rsid w:val="009C2B93"/>
    <w:pPr>
      <w:keepNext/>
      <w:keepLines/>
      <w:spacing w:before="480"/>
      <w:jc w:val="center"/>
    </w:pPr>
    <w:rPr>
      <w:caps/>
      <w:sz w:val="28"/>
    </w:rPr>
  </w:style>
  <w:style w:type="paragraph" w:customStyle="1" w:styleId="QuestionNoBR">
    <w:name w:val="Question_No_BR"/>
    <w:basedOn w:val="RecNoBR"/>
    <w:next w:val="Normal"/>
    <w:rsid w:val="009C2B93"/>
  </w:style>
  <w:style w:type="paragraph" w:customStyle="1" w:styleId="Recref">
    <w:name w:val="Rec_ref"/>
    <w:basedOn w:val="Normal"/>
    <w:next w:val="Recdate"/>
    <w:rsid w:val="009C2B93"/>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9C2B93"/>
  </w:style>
  <w:style w:type="paragraph" w:customStyle="1" w:styleId="Rectitle">
    <w:name w:val="Rec_title"/>
    <w:basedOn w:val="Normal"/>
    <w:next w:val="Normalaftertitle"/>
    <w:rsid w:val="009C2B93"/>
    <w:pPr>
      <w:keepNext/>
      <w:keepLines/>
      <w:spacing w:before="360"/>
      <w:jc w:val="center"/>
    </w:pPr>
    <w:rPr>
      <w:b/>
      <w:sz w:val="28"/>
    </w:rPr>
  </w:style>
  <w:style w:type="paragraph" w:customStyle="1" w:styleId="Questiontitle">
    <w:name w:val="Question_title"/>
    <w:basedOn w:val="Rectitle"/>
    <w:next w:val="Questionref"/>
    <w:rsid w:val="009C2B93"/>
  </w:style>
  <w:style w:type="character" w:customStyle="1" w:styleId="Recdef">
    <w:name w:val="Rec_def"/>
    <w:basedOn w:val="DefaultParagraphFont"/>
    <w:rsid w:val="009C2B93"/>
    <w:rPr>
      <w:b/>
    </w:rPr>
  </w:style>
  <w:style w:type="paragraph" w:customStyle="1" w:styleId="Reftext">
    <w:name w:val="Ref_text"/>
    <w:basedOn w:val="Normal"/>
    <w:rsid w:val="009C2B93"/>
    <w:pPr>
      <w:ind w:left="794" w:hanging="794"/>
    </w:pPr>
  </w:style>
  <w:style w:type="paragraph" w:customStyle="1" w:styleId="Reftitle">
    <w:name w:val="Ref_title"/>
    <w:basedOn w:val="Normal"/>
    <w:next w:val="Reftext"/>
    <w:rsid w:val="009C2B93"/>
    <w:pPr>
      <w:spacing w:before="480"/>
      <w:jc w:val="center"/>
    </w:pPr>
    <w:rPr>
      <w:b/>
    </w:rPr>
  </w:style>
  <w:style w:type="paragraph" w:customStyle="1" w:styleId="Repdate">
    <w:name w:val="Rep_date"/>
    <w:basedOn w:val="Recdate"/>
    <w:next w:val="Normalaftertitle"/>
    <w:rsid w:val="009C2B93"/>
  </w:style>
  <w:style w:type="paragraph" w:customStyle="1" w:styleId="RepNo">
    <w:name w:val="Rep_No"/>
    <w:basedOn w:val="RecNo"/>
    <w:next w:val="Normal"/>
    <w:rsid w:val="009C2B93"/>
  </w:style>
  <w:style w:type="paragraph" w:customStyle="1" w:styleId="RepNoBR">
    <w:name w:val="Rep_No_BR"/>
    <w:basedOn w:val="RecNoBR"/>
    <w:next w:val="Normal"/>
    <w:rsid w:val="009C2B93"/>
  </w:style>
  <w:style w:type="paragraph" w:customStyle="1" w:styleId="Repref">
    <w:name w:val="Rep_ref"/>
    <w:basedOn w:val="Recref"/>
    <w:next w:val="Repdate"/>
    <w:rsid w:val="009C2B93"/>
  </w:style>
  <w:style w:type="paragraph" w:customStyle="1" w:styleId="Reptitle">
    <w:name w:val="Rep_title"/>
    <w:basedOn w:val="Rectitle"/>
    <w:next w:val="Repref"/>
    <w:rsid w:val="009C2B93"/>
  </w:style>
  <w:style w:type="paragraph" w:customStyle="1" w:styleId="Resdate">
    <w:name w:val="Res_date"/>
    <w:basedOn w:val="Recdate"/>
    <w:next w:val="Normalaftertitle"/>
    <w:rsid w:val="009C2B93"/>
  </w:style>
  <w:style w:type="character" w:customStyle="1" w:styleId="Resdef">
    <w:name w:val="Res_def"/>
    <w:basedOn w:val="DefaultParagraphFont"/>
    <w:rsid w:val="009C2B93"/>
    <w:rPr>
      <w:rFonts w:ascii="Times New Roman" w:hAnsi="Times New Roman"/>
      <w:b/>
    </w:rPr>
  </w:style>
  <w:style w:type="paragraph" w:customStyle="1" w:styleId="ResNo">
    <w:name w:val="Res_No"/>
    <w:basedOn w:val="RecNo"/>
    <w:next w:val="Normal"/>
    <w:rsid w:val="009C2B93"/>
  </w:style>
  <w:style w:type="paragraph" w:customStyle="1" w:styleId="ResNoBR">
    <w:name w:val="Res_No_BR"/>
    <w:basedOn w:val="RecNoBR"/>
    <w:next w:val="Normal"/>
    <w:rsid w:val="009C2B93"/>
  </w:style>
  <w:style w:type="paragraph" w:customStyle="1" w:styleId="Resref">
    <w:name w:val="Res_ref"/>
    <w:basedOn w:val="Recref"/>
    <w:next w:val="Resdate"/>
    <w:rsid w:val="009C2B93"/>
  </w:style>
  <w:style w:type="paragraph" w:customStyle="1" w:styleId="Restitle">
    <w:name w:val="Res_title"/>
    <w:basedOn w:val="Rectitle"/>
    <w:next w:val="Resref"/>
    <w:rsid w:val="009C2B93"/>
  </w:style>
  <w:style w:type="paragraph" w:customStyle="1" w:styleId="Section1">
    <w:name w:val="Section_1"/>
    <w:basedOn w:val="Normal"/>
    <w:next w:val="Normal"/>
    <w:rsid w:val="009C2B93"/>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9C2B93"/>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9C2B93"/>
    <w:pPr>
      <w:keepNext/>
      <w:keepLines/>
      <w:spacing w:before="480" w:after="80"/>
      <w:jc w:val="center"/>
    </w:pPr>
    <w:rPr>
      <w:caps/>
      <w:sz w:val="28"/>
    </w:rPr>
  </w:style>
  <w:style w:type="paragraph" w:customStyle="1" w:styleId="Sectiontitle">
    <w:name w:val="Section_title"/>
    <w:basedOn w:val="Normal"/>
    <w:next w:val="Normalaftertitle"/>
    <w:rsid w:val="009C2B93"/>
    <w:pPr>
      <w:keepNext/>
      <w:keepLines/>
      <w:spacing w:before="480" w:after="280"/>
      <w:jc w:val="center"/>
    </w:pPr>
    <w:rPr>
      <w:b/>
      <w:sz w:val="28"/>
    </w:rPr>
  </w:style>
  <w:style w:type="paragraph" w:customStyle="1" w:styleId="Source">
    <w:name w:val="Source"/>
    <w:basedOn w:val="Normal"/>
    <w:next w:val="Normalaftertitle"/>
    <w:rsid w:val="009C2B93"/>
    <w:pPr>
      <w:spacing w:before="840" w:after="200"/>
      <w:jc w:val="center"/>
    </w:pPr>
    <w:rPr>
      <w:b/>
      <w:sz w:val="28"/>
    </w:rPr>
  </w:style>
  <w:style w:type="paragraph" w:customStyle="1" w:styleId="SpecialFooter">
    <w:name w:val="Special Footer"/>
    <w:basedOn w:val="Footer"/>
    <w:rsid w:val="009C2B93"/>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9C2B93"/>
    <w:rPr>
      <w:b/>
      <w:color w:val="auto"/>
    </w:rPr>
  </w:style>
  <w:style w:type="paragraph" w:customStyle="1" w:styleId="Tablehead">
    <w:name w:val="Table_head"/>
    <w:basedOn w:val="Normal"/>
    <w:next w:val="Normal"/>
    <w:rsid w:val="009C2B93"/>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9C2B9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9C2B93"/>
    <w:pPr>
      <w:keepNext/>
      <w:keepLines/>
      <w:spacing w:before="360" w:after="120"/>
      <w:jc w:val="center"/>
    </w:pPr>
    <w:rPr>
      <w:b/>
    </w:rPr>
  </w:style>
  <w:style w:type="paragraph" w:customStyle="1" w:styleId="TableNoBR">
    <w:name w:val="Table_No_BR"/>
    <w:basedOn w:val="Normal"/>
    <w:next w:val="TabletitleBR"/>
    <w:rsid w:val="009C2B93"/>
    <w:pPr>
      <w:keepNext/>
      <w:spacing w:before="560" w:after="120"/>
      <w:jc w:val="center"/>
    </w:pPr>
    <w:rPr>
      <w:caps/>
    </w:rPr>
  </w:style>
  <w:style w:type="paragraph" w:customStyle="1" w:styleId="Tableref">
    <w:name w:val="Table_ref"/>
    <w:basedOn w:val="Normal"/>
    <w:next w:val="TabletitleBR"/>
    <w:rsid w:val="009C2B93"/>
    <w:pPr>
      <w:keepNext/>
      <w:spacing w:before="0" w:after="120"/>
      <w:jc w:val="center"/>
    </w:pPr>
  </w:style>
  <w:style w:type="paragraph" w:customStyle="1" w:styleId="Tabletext">
    <w:name w:val="Table_text"/>
    <w:basedOn w:val="Normal"/>
    <w:rsid w:val="009C2B9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9C2B93"/>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9C2B93"/>
  </w:style>
  <w:style w:type="paragraph" w:customStyle="1" w:styleId="Title3">
    <w:name w:val="Title 3"/>
    <w:basedOn w:val="Title2"/>
    <w:next w:val="Normal"/>
    <w:rsid w:val="009C2B93"/>
    <w:rPr>
      <w:caps w:val="0"/>
    </w:rPr>
  </w:style>
  <w:style w:type="paragraph" w:customStyle="1" w:styleId="Title4">
    <w:name w:val="Title 4"/>
    <w:basedOn w:val="Title3"/>
    <w:next w:val="Heading1"/>
    <w:rsid w:val="009C2B93"/>
    <w:rPr>
      <w:b/>
    </w:rPr>
  </w:style>
  <w:style w:type="paragraph" w:customStyle="1" w:styleId="toc0">
    <w:name w:val="toc 0"/>
    <w:basedOn w:val="Normal"/>
    <w:next w:val="TOC1"/>
    <w:rsid w:val="009C2B93"/>
    <w:pPr>
      <w:tabs>
        <w:tab w:val="clear" w:pos="794"/>
        <w:tab w:val="clear" w:pos="1191"/>
        <w:tab w:val="clear" w:pos="1588"/>
        <w:tab w:val="clear" w:pos="1985"/>
        <w:tab w:val="right" w:pos="9639"/>
      </w:tabs>
    </w:pPr>
    <w:rPr>
      <w:b/>
    </w:rPr>
  </w:style>
  <w:style w:type="paragraph" w:styleId="TOC1">
    <w:name w:val="toc 1"/>
    <w:basedOn w:val="Normal"/>
    <w:semiHidden/>
    <w:rsid w:val="009C2B93"/>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9C2B93"/>
    <w:pPr>
      <w:spacing w:before="80"/>
      <w:ind w:left="1531" w:hanging="851"/>
    </w:pPr>
  </w:style>
  <w:style w:type="paragraph" w:styleId="TOC3">
    <w:name w:val="toc 3"/>
    <w:basedOn w:val="TOC2"/>
    <w:semiHidden/>
    <w:rsid w:val="009C2B93"/>
  </w:style>
  <w:style w:type="paragraph" w:styleId="TOC4">
    <w:name w:val="toc 4"/>
    <w:basedOn w:val="TOC3"/>
    <w:semiHidden/>
    <w:rsid w:val="009C2B93"/>
  </w:style>
  <w:style w:type="paragraph" w:styleId="TOC5">
    <w:name w:val="toc 5"/>
    <w:basedOn w:val="TOC4"/>
    <w:semiHidden/>
    <w:rsid w:val="009C2B93"/>
  </w:style>
  <w:style w:type="paragraph" w:styleId="TOC6">
    <w:name w:val="toc 6"/>
    <w:basedOn w:val="TOC4"/>
    <w:semiHidden/>
    <w:rsid w:val="009C2B93"/>
  </w:style>
  <w:style w:type="paragraph" w:styleId="TOC7">
    <w:name w:val="toc 7"/>
    <w:basedOn w:val="TOC4"/>
    <w:semiHidden/>
    <w:rsid w:val="009C2B93"/>
  </w:style>
  <w:style w:type="paragraph" w:styleId="TOC8">
    <w:name w:val="toc 8"/>
    <w:basedOn w:val="TOC4"/>
    <w:semiHidden/>
    <w:rsid w:val="009C2B93"/>
  </w:style>
  <w:style w:type="paragraph" w:styleId="BodyTextIndent">
    <w:name w:val="Body Text Indent"/>
    <w:basedOn w:val="Normal"/>
    <w:rsid w:val="009C2B93"/>
    <w:pPr>
      <w:numPr>
        <w:ilvl w:val="12"/>
      </w:numPr>
      <w:overflowPunct/>
      <w:autoSpaceDE/>
      <w:autoSpaceDN/>
      <w:adjustRightInd/>
      <w:spacing w:before="0"/>
      <w:ind w:left="720" w:hanging="720"/>
      <w:jc w:val="both"/>
      <w:textAlignment w:val="auto"/>
    </w:pPr>
    <w:rPr>
      <w:b/>
    </w:rPr>
  </w:style>
  <w:style w:type="paragraph" w:customStyle="1" w:styleId="TableText0">
    <w:name w:val="Table_Text"/>
    <w:basedOn w:val="Normal"/>
    <w:rsid w:val="009C2B9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djustRightInd/>
      <w:spacing w:before="40" w:after="40"/>
      <w:textAlignment w:val="auto"/>
    </w:pPr>
    <w:rPr>
      <w:sz w:val="22"/>
      <w:szCs w:val="22"/>
    </w:rPr>
  </w:style>
  <w:style w:type="paragraph" w:customStyle="1" w:styleId="Normalaftertitle0">
    <w:name w:val="Normal after title"/>
    <w:basedOn w:val="Normal"/>
    <w:next w:val="Normal"/>
    <w:rsid w:val="009C2B93"/>
    <w:pPr>
      <w:overflowPunct/>
      <w:autoSpaceDE/>
      <w:autoSpaceDN/>
      <w:adjustRightInd/>
      <w:spacing w:before="320"/>
      <w:textAlignment w:val="auto"/>
    </w:pPr>
  </w:style>
  <w:style w:type="paragraph" w:customStyle="1" w:styleId="AnnexRef">
    <w:name w:val="Annex_Ref"/>
    <w:basedOn w:val="Normal"/>
    <w:next w:val="Normalaftertitle0"/>
    <w:rsid w:val="009C2B93"/>
    <w:pPr>
      <w:keepNext/>
      <w:keepLines/>
      <w:overflowPunct/>
      <w:autoSpaceDE/>
      <w:autoSpaceDN/>
      <w:adjustRightInd/>
      <w:spacing w:after="280"/>
      <w:jc w:val="center"/>
      <w:textAlignment w:val="auto"/>
    </w:pPr>
  </w:style>
  <w:style w:type="paragraph" w:customStyle="1" w:styleId="HTMLBody">
    <w:name w:val="HTML Body"/>
    <w:rsid w:val="009C2B93"/>
    <w:pPr>
      <w:autoSpaceDE w:val="0"/>
      <w:autoSpaceDN w:val="0"/>
      <w:adjustRightInd w:val="0"/>
    </w:pPr>
    <w:rPr>
      <w:rFonts w:ascii="Arial" w:hAnsi="Arial"/>
      <w:lang w:val="en-US" w:eastAsia="en-US"/>
    </w:rPr>
  </w:style>
  <w:style w:type="paragraph" w:styleId="Title">
    <w:name w:val="Title"/>
    <w:basedOn w:val="Normal"/>
    <w:qFormat/>
    <w:rsid w:val="009C2B93"/>
    <w:pPr>
      <w:tabs>
        <w:tab w:val="clear" w:pos="794"/>
        <w:tab w:val="clear" w:pos="1191"/>
        <w:tab w:val="clear" w:pos="1588"/>
        <w:tab w:val="clear" w:pos="1985"/>
      </w:tabs>
      <w:overflowPunct/>
      <w:autoSpaceDE/>
      <w:autoSpaceDN/>
      <w:adjustRightInd/>
      <w:spacing w:before="0"/>
      <w:jc w:val="center"/>
      <w:textAlignment w:val="auto"/>
    </w:pPr>
    <w:rPr>
      <w:b/>
      <w:bCs/>
      <w:lang w:val="en-US"/>
    </w:rPr>
  </w:style>
  <w:style w:type="character" w:customStyle="1" w:styleId="eudoraheader">
    <w:name w:val="eudoraheader"/>
    <w:basedOn w:val="DefaultParagraphFont"/>
    <w:rsid w:val="009C2B93"/>
  </w:style>
  <w:style w:type="paragraph" w:customStyle="1" w:styleId="Head">
    <w:name w:val="Head"/>
    <w:basedOn w:val="Normal"/>
    <w:rsid w:val="009C2B93"/>
    <w:pPr>
      <w:tabs>
        <w:tab w:val="clear" w:pos="794"/>
        <w:tab w:val="clear" w:pos="1191"/>
        <w:tab w:val="clear" w:pos="1588"/>
        <w:tab w:val="clear" w:pos="1985"/>
        <w:tab w:val="left" w:pos="6663"/>
      </w:tabs>
      <w:overflowPunct/>
      <w:autoSpaceDE/>
      <w:autoSpaceDN/>
      <w:adjustRightInd/>
      <w:spacing w:before="0"/>
      <w:textAlignment w:val="auto"/>
    </w:pPr>
    <w:rPr>
      <w:lang w:eastAsia="it-IT"/>
    </w:rPr>
  </w:style>
  <w:style w:type="paragraph" w:customStyle="1" w:styleId="TableHead0">
    <w:name w:val="Table_Head"/>
    <w:basedOn w:val="TableText0"/>
    <w:rsid w:val="009C2B93"/>
    <w:pPr>
      <w:keepNext/>
      <w:spacing w:before="80" w:after="80"/>
      <w:jc w:val="center"/>
    </w:pPr>
    <w:rPr>
      <w:b/>
      <w:bCs/>
    </w:rPr>
  </w:style>
  <w:style w:type="paragraph" w:customStyle="1" w:styleId="TableTitle">
    <w:name w:val="Table_Title"/>
    <w:basedOn w:val="Normal"/>
    <w:next w:val="TableText0"/>
    <w:rsid w:val="009C2B93"/>
    <w:pPr>
      <w:keepNext/>
      <w:keepLines/>
      <w:tabs>
        <w:tab w:val="left" w:pos="2948"/>
        <w:tab w:val="left" w:pos="4082"/>
      </w:tabs>
      <w:overflowPunct/>
      <w:autoSpaceDE/>
      <w:autoSpaceDN/>
      <w:adjustRightInd/>
      <w:spacing w:before="480" w:after="120"/>
      <w:jc w:val="center"/>
      <w:textAlignment w:val="auto"/>
    </w:pPr>
    <w:rPr>
      <w:b/>
      <w:szCs w:val="22"/>
    </w:rPr>
  </w:style>
  <w:style w:type="paragraph" w:styleId="NormalWeb">
    <w:name w:val="Normal (Web)"/>
    <w:basedOn w:val="Normal"/>
    <w:rsid w:val="009C2B93"/>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Arial Unicode MS" w:eastAsia="Arial Unicode MS" w:hAnsi="Arial Unicode MS" w:cs="Arial Unicode MS"/>
      <w:color w:val="000000"/>
      <w:lang w:val="en-US"/>
    </w:rPr>
  </w:style>
  <w:style w:type="paragraph" w:styleId="HTMLPreformatted">
    <w:name w:val="HTML Preformatted"/>
    <w:basedOn w:val="Normal"/>
    <w:rsid w:val="009C2B93"/>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hAnsi="Courier New" w:cs="Courier New"/>
      <w:color w:val="000000"/>
      <w:sz w:val="20"/>
      <w:lang w:eastAsia="en-GB"/>
    </w:rPr>
  </w:style>
  <w:style w:type="character" w:styleId="Hyperlink">
    <w:name w:val="Hyperlink"/>
    <w:basedOn w:val="DefaultParagraphFont"/>
    <w:rsid w:val="009C2B93"/>
    <w:rPr>
      <w:rFonts w:ascii="Trebuchet MS" w:hAnsi="Trebuchet MS" w:hint="default"/>
      <w:strike w:val="0"/>
      <w:dstrike w:val="0"/>
      <w:color w:val="000066"/>
      <w:u w:val="single"/>
      <w:effect w:val="none"/>
    </w:rPr>
  </w:style>
  <w:style w:type="paragraph" w:customStyle="1" w:styleId="RFCHeading1">
    <w:name w:val="RFC Heading1"/>
    <w:basedOn w:val="Normal"/>
    <w:rsid w:val="009C2B93"/>
    <w:pPr>
      <w:tabs>
        <w:tab w:val="num" w:pos="720"/>
      </w:tabs>
      <w:ind w:left="720" w:hanging="360"/>
    </w:pPr>
    <w:rPr>
      <w:rFonts w:eastAsia="MS Mincho"/>
    </w:rPr>
  </w:style>
  <w:style w:type="paragraph" w:customStyle="1" w:styleId="RFCHeading2">
    <w:name w:val="RFC Heading2"/>
    <w:basedOn w:val="Normal"/>
    <w:rsid w:val="009C2B93"/>
    <w:pPr>
      <w:numPr>
        <w:ilvl w:val="1"/>
        <w:numId w:val="20"/>
      </w:numPr>
    </w:pPr>
    <w:rPr>
      <w:rFonts w:eastAsia="MS Mincho"/>
    </w:rPr>
  </w:style>
  <w:style w:type="paragraph" w:customStyle="1" w:styleId="RFCHeading3">
    <w:name w:val="RFC Heading3"/>
    <w:basedOn w:val="Normal"/>
    <w:rsid w:val="009C2B93"/>
    <w:pPr>
      <w:numPr>
        <w:ilvl w:val="2"/>
        <w:numId w:val="20"/>
      </w:numPr>
    </w:pPr>
    <w:rPr>
      <w:rFonts w:eastAsia="MS Mincho"/>
    </w:rPr>
  </w:style>
  <w:style w:type="paragraph" w:customStyle="1" w:styleId="RFCHeading4">
    <w:name w:val="RFC Heading4"/>
    <w:basedOn w:val="Normal"/>
    <w:rsid w:val="009C2B93"/>
    <w:pPr>
      <w:numPr>
        <w:ilvl w:val="3"/>
        <w:numId w:val="20"/>
      </w:numPr>
    </w:pPr>
    <w:rPr>
      <w:rFonts w:eastAsia="MS Mincho"/>
    </w:rPr>
  </w:style>
  <w:style w:type="paragraph" w:customStyle="1" w:styleId="BodyBullets">
    <w:name w:val="Body Bullets"/>
    <w:basedOn w:val="Normal"/>
    <w:rsid w:val="009C2B93"/>
    <w:pPr>
      <w:numPr>
        <w:numId w:val="20"/>
      </w:numPr>
      <w:tabs>
        <w:tab w:val="clear" w:pos="794"/>
        <w:tab w:val="clear" w:pos="1191"/>
        <w:tab w:val="clear" w:pos="1588"/>
        <w:tab w:val="clear" w:pos="1985"/>
      </w:tabs>
      <w:overflowPunct/>
      <w:autoSpaceDE/>
      <w:autoSpaceDN/>
      <w:adjustRightInd/>
      <w:spacing w:before="0"/>
      <w:textAlignment w:val="auto"/>
    </w:pPr>
    <w:rPr>
      <w:rFonts w:ascii="Arial" w:eastAsia="MS Mincho" w:hAnsi="Arial"/>
      <w:sz w:val="20"/>
      <w:lang w:val="en-US"/>
    </w:rPr>
  </w:style>
  <w:style w:type="paragraph" w:styleId="CommentText">
    <w:name w:val="annotation text"/>
    <w:basedOn w:val="Normal"/>
    <w:link w:val="CommentTextChar"/>
    <w:semiHidden/>
    <w:rsid w:val="009C2B93"/>
    <w:pPr>
      <w:widowControl w:val="0"/>
      <w:tabs>
        <w:tab w:val="clear" w:pos="794"/>
        <w:tab w:val="clear" w:pos="1191"/>
        <w:tab w:val="clear" w:pos="1588"/>
        <w:tab w:val="clear" w:pos="1985"/>
      </w:tabs>
      <w:overflowPunct/>
      <w:autoSpaceDE/>
      <w:autoSpaceDN/>
      <w:adjustRightInd/>
      <w:spacing w:before="0"/>
      <w:jc w:val="both"/>
      <w:textAlignment w:val="auto"/>
    </w:pPr>
    <w:rPr>
      <w:sz w:val="20"/>
      <w:lang w:val="en-US"/>
    </w:rPr>
  </w:style>
  <w:style w:type="character" w:styleId="FollowedHyperlink">
    <w:name w:val="FollowedHyperlink"/>
    <w:basedOn w:val="DefaultParagraphFont"/>
    <w:rsid w:val="009C2B93"/>
    <w:rPr>
      <w:color w:val="800080"/>
      <w:u w:val="single"/>
    </w:rPr>
  </w:style>
  <w:style w:type="table" w:styleId="TableGrid">
    <w:name w:val="Table Grid"/>
    <w:basedOn w:val="TableNormal"/>
    <w:rsid w:val="008B3A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rsid w:val="00874ED5"/>
    <w:pPr>
      <w:tabs>
        <w:tab w:val="clear" w:pos="794"/>
        <w:tab w:val="clear" w:pos="1191"/>
        <w:tab w:val="clear" w:pos="1588"/>
        <w:tab w:val="clear" w:pos="1985"/>
      </w:tabs>
      <w:overflowPunct/>
      <w:autoSpaceDE/>
      <w:autoSpaceDN/>
      <w:adjustRightInd/>
      <w:spacing w:before="0"/>
      <w:textAlignment w:val="auto"/>
    </w:pPr>
    <w:rPr>
      <w:rFonts w:ascii="Courier New" w:hAnsi="Courier New" w:cs="Courier New"/>
      <w:sz w:val="20"/>
      <w:lang w:val="en-US"/>
    </w:rPr>
  </w:style>
  <w:style w:type="character" w:customStyle="1" w:styleId="style7">
    <w:name w:val="style7"/>
    <w:basedOn w:val="DefaultParagraphFont"/>
    <w:rsid w:val="00142568"/>
  </w:style>
  <w:style w:type="paragraph" w:styleId="ListParagraph">
    <w:name w:val="List Paragraph"/>
    <w:basedOn w:val="Normal"/>
    <w:uiPriority w:val="34"/>
    <w:qFormat/>
    <w:rsid w:val="003B2213"/>
    <w:pPr>
      <w:ind w:left="708"/>
    </w:pPr>
  </w:style>
  <w:style w:type="character" w:customStyle="1" w:styleId="topbardate">
    <w:name w:val="topbardate"/>
    <w:basedOn w:val="DefaultParagraphFont"/>
    <w:rsid w:val="00D10F21"/>
  </w:style>
  <w:style w:type="character" w:styleId="Strong">
    <w:name w:val="Strong"/>
    <w:basedOn w:val="DefaultParagraphFont"/>
    <w:uiPriority w:val="22"/>
    <w:qFormat/>
    <w:rsid w:val="00C3534F"/>
    <w:rPr>
      <w:b/>
      <w:bCs/>
    </w:rPr>
  </w:style>
  <w:style w:type="paragraph" w:styleId="BalloonText">
    <w:name w:val="Balloon Text"/>
    <w:basedOn w:val="Normal"/>
    <w:link w:val="BalloonTextChar"/>
    <w:rsid w:val="00735459"/>
    <w:pPr>
      <w:spacing w:before="0"/>
    </w:pPr>
    <w:rPr>
      <w:rFonts w:ascii="Tahoma" w:hAnsi="Tahoma" w:cs="Tahoma"/>
      <w:sz w:val="16"/>
      <w:szCs w:val="16"/>
    </w:rPr>
  </w:style>
  <w:style w:type="character" w:customStyle="1" w:styleId="BalloonTextChar">
    <w:name w:val="Balloon Text Char"/>
    <w:basedOn w:val="DefaultParagraphFont"/>
    <w:link w:val="BalloonText"/>
    <w:rsid w:val="00735459"/>
    <w:rPr>
      <w:rFonts w:ascii="Tahoma" w:hAnsi="Tahoma" w:cs="Tahoma"/>
      <w:sz w:val="16"/>
      <w:szCs w:val="16"/>
      <w:lang w:val="en-GB" w:eastAsia="en-US"/>
    </w:rPr>
  </w:style>
  <w:style w:type="character" w:styleId="CommentReference">
    <w:name w:val="annotation reference"/>
    <w:basedOn w:val="DefaultParagraphFont"/>
    <w:rsid w:val="00B00AAE"/>
    <w:rPr>
      <w:sz w:val="16"/>
      <w:szCs w:val="16"/>
    </w:rPr>
  </w:style>
  <w:style w:type="paragraph" w:styleId="CommentSubject">
    <w:name w:val="annotation subject"/>
    <w:basedOn w:val="CommentText"/>
    <w:next w:val="CommentText"/>
    <w:link w:val="CommentSubjectChar"/>
    <w:rsid w:val="00B00AAE"/>
    <w:pPr>
      <w:widowControl/>
      <w:tabs>
        <w:tab w:val="left" w:pos="794"/>
        <w:tab w:val="left" w:pos="1191"/>
        <w:tab w:val="left" w:pos="1588"/>
        <w:tab w:val="left" w:pos="1985"/>
      </w:tabs>
      <w:overflowPunct w:val="0"/>
      <w:autoSpaceDE w:val="0"/>
      <w:autoSpaceDN w:val="0"/>
      <w:adjustRightInd w:val="0"/>
      <w:spacing w:before="120"/>
      <w:jc w:val="left"/>
      <w:textAlignment w:val="baseline"/>
    </w:pPr>
    <w:rPr>
      <w:b/>
      <w:bCs/>
      <w:lang w:val="en-GB"/>
    </w:rPr>
  </w:style>
  <w:style w:type="character" w:customStyle="1" w:styleId="CommentTextChar">
    <w:name w:val="Comment Text Char"/>
    <w:basedOn w:val="DefaultParagraphFont"/>
    <w:link w:val="CommentText"/>
    <w:semiHidden/>
    <w:rsid w:val="00B00AAE"/>
    <w:rPr>
      <w:lang w:val="en-US" w:eastAsia="en-US"/>
    </w:rPr>
  </w:style>
  <w:style w:type="character" w:customStyle="1" w:styleId="CommentSubjectChar">
    <w:name w:val="Comment Subject Char"/>
    <w:basedOn w:val="CommentTextChar"/>
    <w:link w:val="CommentSubject"/>
    <w:rsid w:val="00B00AAE"/>
    <w:rPr>
      <w:lang w:val="en-US" w:eastAsia="en-US"/>
    </w:rPr>
  </w:style>
  <w:style w:type="paragraph" w:customStyle="1" w:styleId="Docnumber">
    <w:name w:val="Docnumber"/>
    <w:basedOn w:val="Normal"/>
    <w:link w:val="DocnumberChar"/>
    <w:rsid w:val="00184F8D"/>
    <w:pPr>
      <w:jc w:val="right"/>
    </w:pPr>
    <w:rPr>
      <w:b/>
      <w:bCs/>
      <w:sz w:val="40"/>
    </w:rPr>
  </w:style>
  <w:style w:type="character" w:customStyle="1" w:styleId="DocnumberChar">
    <w:name w:val="Docnumber Char"/>
    <w:basedOn w:val="DefaultParagraphFont"/>
    <w:link w:val="Docnumber"/>
    <w:rsid w:val="00184F8D"/>
    <w:rPr>
      <w:b/>
      <w:bCs/>
      <w:sz w:val="4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sz w:val="24"/>
        <w:szCs w:val="24"/>
        <w:lang w:val="de-DE" w:eastAsia="zh-CN" w:bidi="ar-SA"/>
      </w:rPr>
    </w:rPrDefault>
    <w:pPrDefault/>
  </w:docDefaults>
  <w:latentStyles w:defLockedState="0" w:defUIPriority="0" w:defSemiHidden="0" w:defUnhideWhenUsed="0" w:defQFormat="0" w:count="267"/>
  <w:style w:type="paragraph" w:default="1" w:styleId="Normal">
    <w:name w:val="Normal"/>
    <w:qFormat/>
    <w:rsid w:val="008F17A1"/>
    <w:pPr>
      <w:tabs>
        <w:tab w:val="left" w:pos="794"/>
        <w:tab w:val="left" w:pos="1191"/>
        <w:tab w:val="left" w:pos="1588"/>
        <w:tab w:val="left" w:pos="1985"/>
      </w:tabs>
      <w:overflowPunct w:val="0"/>
      <w:autoSpaceDE w:val="0"/>
      <w:autoSpaceDN w:val="0"/>
      <w:adjustRightInd w:val="0"/>
      <w:spacing w:before="120"/>
      <w:textAlignment w:val="baseline"/>
    </w:pPr>
    <w:rPr>
      <w:lang w:val="en-GB" w:eastAsia="en-US"/>
    </w:rPr>
  </w:style>
  <w:style w:type="paragraph" w:styleId="Heading1">
    <w:name w:val="heading 1"/>
    <w:basedOn w:val="Normal"/>
    <w:next w:val="Normal"/>
    <w:qFormat/>
    <w:rsid w:val="009C2B93"/>
    <w:pPr>
      <w:keepNext/>
      <w:keepLines/>
      <w:spacing w:before="360"/>
      <w:ind w:left="794" w:hanging="794"/>
      <w:outlineLvl w:val="0"/>
    </w:pPr>
    <w:rPr>
      <w:b/>
    </w:rPr>
  </w:style>
  <w:style w:type="paragraph" w:styleId="Heading2">
    <w:name w:val="heading 2"/>
    <w:basedOn w:val="Heading1"/>
    <w:next w:val="Normal"/>
    <w:qFormat/>
    <w:rsid w:val="009C2B93"/>
    <w:pPr>
      <w:spacing w:before="240"/>
      <w:outlineLvl w:val="1"/>
    </w:pPr>
  </w:style>
  <w:style w:type="paragraph" w:styleId="Heading3">
    <w:name w:val="heading 3"/>
    <w:basedOn w:val="Heading1"/>
    <w:next w:val="Normal"/>
    <w:qFormat/>
    <w:rsid w:val="009C2B93"/>
    <w:pPr>
      <w:spacing w:before="160"/>
      <w:outlineLvl w:val="2"/>
    </w:pPr>
  </w:style>
  <w:style w:type="paragraph" w:styleId="Heading4">
    <w:name w:val="heading 4"/>
    <w:basedOn w:val="Heading3"/>
    <w:next w:val="Normal"/>
    <w:qFormat/>
    <w:rsid w:val="009C2B93"/>
    <w:pPr>
      <w:tabs>
        <w:tab w:val="clear" w:pos="794"/>
        <w:tab w:val="left" w:pos="1021"/>
      </w:tabs>
      <w:ind w:left="1021" w:hanging="1021"/>
      <w:outlineLvl w:val="3"/>
    </w:pPr>
  </w:style>
  <w:style w:type="paragraph" w:styleId="Heading5">
    <w:name w:val="heading 5"/>
    <w:basedOn w:val="Heading4"/>
    <w:next w:val="Normal"/>
    <w:qFormat/>
    <w:rsid w:val="009C2B93"/>
    <w:pPr>
      <w:outlineLvl w:val="4"/>
    </w:pPr>
  </w:style>
  <w:style w:type="paragraph" w:styleId="Heading6">
    <w:name w:val="heading 6"/>
    <w:basedOn w:val="Heading4"/>
    <w:next w:val="Normal"/>
    <w:qFormat/>
    <w:rsid w:val="009C2B93"/>
    <w:pPr>
      <w:tabs>
        <w:tab w:val="clear" w:pos="1021"/>
        <w:tab w:val="clear" w:pos="1191"/>
      </w:tabs>
      <w:ind w:left="1588" w:hanging="1588"/>
      <w:outlineLvl w:val="5"/>
    </w:pPr>
  </w:style>
  <w:style w:type="paragraph" w:styleId="Heading7">
    <w:name w:val="heading 7"/>
    <w:basedOn w:val="Heading6"/>
    <w:next w:val="Normal"/>
    <w:qFormat/>
    <w:rsid w:val="009C2B93"/>
    <w:pPr>
      <w:outlineLvl w:val="6"/>
    </w:pPr>
  </w:style>
  <w:style w:type="paragraph" w:styleId="Heading8">
    <w:name w:val="heading 8"/>
    <w:basedOn w:val="Heading6"/>
    <w:next w:val="Normal"/>
    <w:qFormat/>
    <w:rsid w:val="009C2B93"/>
    <w:pPr>
      <w:outlineLvl w:val="7"/>
    </w:pPr>
  </w:style>
  <w:style w:type="paragraph" w:styleId="Heading9">
    <w:name w:val="heading 9"/>
    <w:basedOn w:val="Heading6"/>
    <w:next w:val="Normal"/>
    <w:qFormat/>
    <w:rsid w:val="009C2B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9C2B93"/>
    <w:pPr>
      <w:keepNext/>
      <w:keepLines/>
      <w:spacing w:before="480"/>
      <w:jc w:val="center"/>
    </w:pPr>
    <w:rPr>
      <w:b/>
      <w:sz w:val="28"/>
    </w:rPr>
  </w:style>
  <w:style w:type="character" w:customStyle="1" w:styleId="Appdef">
    <w:name w:val="App_def"/>
    <w:basedOn w:val="DefaultParagraphFont"/>
    <w:rsid w:val="009C2B93"/>
    <w:rPr>
      <w:rFonts w:ascii="Times New Roman" w:hAnsi="Times New Roman"/>
      <w:b/>
    </w:rPr>
  </w:style>
  <w:style w:type="character" w:customStyle="1" w:styleId="Appref">
    <w:name w:val="App_ref"/>
    <w:basedOn w:val="DefaultParagraphFont"/>
    <w:rsid w:val="009C2B93"/>
  </w:style>
  <w:style w:type="paragraph" w:customStyle="1" w:styleId="AppendixNotitle">
    <w:name w:val="Appendix_No &amp; title"/>
    <w:basedOn w:val="AnnexNotitle"/>
    <w:next w:val="Normal"/>
    <w:rsid w:val="009C2B93"/>
  </w:style>
  <w:style w:type="character" w:customStyle="1" w:styleId="Artdef">
    <w:name w:val="Art_def"/>
    <w:basedOn w:val="DefaultParagraphFont"/>
    <w:rsid w:val="009C2B93"/>
    <w:rPr>
      <w:rFonts w:ascii="Times New Roman" w:hAnsi="Times New Roman"/>
      <w:b/>
    </w:rPr>
  </w:style>
  <w:style w:type="paragraph" w:customStyle="1" w:styleId="Artheading">
    <w:name w:val="Art_heading"/>
    <w:basedOn w:val="Normal"/>
    <w:next w:val="Normal"/>
    <w:rsid w:val="009C2B93"/>
    <w:pPr>
      <w:spacing w:before="480"/>
      <w:jc w:val="center"/>
    </w:pPr>
    <w:rPr>
      <w:b/>
      <w:sz w:val="28"/>
    </w:rPr>
  </w:style>
  <w:style w:type="paragraph" w:customStyle="1" w:styleId="ArtNo">
    <w:name w:val="Art_No"/>
    <w:basedOn w:val="Normal"/>
    <w:next w:val="Normal"/>
    <w:rsid w:val="009C2B93"/>
    <w:pPr>
      <w:keepNext/>
      <w:keepLines/>
      <w:spacing w:before="480"/>
      <w:jc w:val="center"/>
    </w:pPr>
    <w:rPr>
      <w:caps/>
      <w:sz w:val="28"/>
    </w:rPr>
  </w:style>
  <w:style w:type="character" w:customStyle="1" w:styleId="Artref">
    <w:name w:val="Art_ref"/>
    <w:basedOn w:val="DefaultParagraphFont"/>
    <w:rsid w:val="009C2B93"/>
  </w:style>
  <w:style w:type="paragraph" w:customStyle="1" w:styleId="Arttitle">
    <w:name w:val="Art_title"/>
    <w:basedOn w:val="Normal"/>
    <w:next w:val="Normal"/>
    <w:rsid w:val="009C2B93"/>
    <w:pPr>
      <w:keepNext/>
      <w:keepLines/>
      <w:spacing w:before="240"/>
      <w:jc w:val="center"/>
    </w:pPr>
    <w:rPr>
      <w:b/>
      <w:sz w:val="28"/>
    </w:rPr>
  </w:style>
  <w:style w:type="paragraph" w:customStyle="1" w:styleId="ASN1">
    <w:name w:val="ASN.1"/>
    <w:basedOn w:val="Normal"/>
    <w:rsid w:val="009C2B9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9C2B93"/>
    <w:pPr>
      <w:keepNext/>
      <w:keepLines/>
      <w:spacing w:before="160"/>
      <w:ind w:left="794"/>
    </w:pPr>
    <w:rPr>
      <w:i/>
    </w:rPr>
  </w:style>
  <w:style w:type="paragraph" w:customStyle="1" w:styleId="ChapNo">
    <w:name w:val="Chap_No"/>
    <w:basedOn w:val="Normal"/>
    <w:next w:val="Normal"/>
    <w:rsid w:val="009C2B93"/>
    <w:pPr>
      <w:keepNext/>
      <w:keepLines/>
      <w:spacing w:before="480"/>
      <w:jc w:val="center"/>
    </w:pPr>
    <w:rPr>
      <w:b/>
      <w:caps/>
      <w:sz w:val="28"/>
    </w:rPr>
  </w:style>
  <w:style w:type="paragraph" w:customStyle="1" w:styleId="Chaptitle">
    <w:name w:val="Chap_title"/>
    <w:basedOn w:val="Normal"/>
    <w:next w:val="Normal"/>
    <w:rsid w:val="009C2B93"/>
    <w:pPr>
      <w:keepNext/>
      <w:keepLines/>
      <w:spacing w:before="240"/>
      <w:jc w:val="center"/>
    </w:pPr>
    <w:rPr>
      <w:b/>
      <w:sz w:val="28"/>
    </w:rPr>
  </w:style>
  <w:style w:type="character" w:styleId="EndnoteReference">
    <w:name w:val="endnote reference"/>
    <w:basedOn w:val="DefaultParagraphFont"/>
    <w:semiHidden/>
    <w:rsid w:val="009C2B93"/>
    <w:rPr>
      <w:vertAlign w:val="superscript"/>
    </w:rPr>
  </w:style>
  <w:style w:type="paragraph" w:customStyle="1" w:styleId="enumlev1">
    <w:name w:val="enumlev1"/>
    <w:basedOn w:val="Normal"/>
    <w:rsid w:val="009C2B93"/>
    <w:pPr>
      <w:spacing w:before="80"/>
      <w:ind w:left="794" w:hanging="794"/>
    </w:pPr>
  </w:style>
  <w:style w:type="paragraph" w:customStyle="1" w:styleId="enumlev2">
    <w:name w:val="enumlev2"/>
    <w:basedOn w:val="enumlev1"/>
    <w:rsid w:val="009C2B93"/>
    <w:pPr>
      <w:ind w:left="1191" w:hanging="397"/>
    </w:pPr>
  </w:style>
  <w:style w:type="paragraph" w:customStyle="1" w:styleId="enumlev3">
    <w:name w:val="enumlev3"/>
    <w:basedOn w:val="enumlev2"/>
    <w:rsid w:val="009C2B93"/>
    <w:pPr>
      <w:ind w:left="1588"/>
    </w:pPr>
  </w:style>
  <w:style w:type="paragraph" w:customStyle="1" w:styleId="Equation">
    <w:name w:val="Equation"/>
    <w:basedOn w:val="Normal"/>
    <w:rsid w:val="009C2B93"/>
    <w:pPr>
      <w:tabs>
        <w:tab w:val="clear" w:pos="1191"/>
        <w:tab w:val="clear" w:pos="1588"/>
        <w:tab w:val="clear" w:pos="1985"/>
        <w:tab w:val="center" w:pos="4820"/>
        <w:tab w:val="right" w:pos="9639"/>
      </w:tabs>
    </w:pPr>
  </w:style>
  <w:style w:type="paragraph" w:customStyle="1" w:styleId="Equationlegend">
    <w:name w:val="Equation_legend"/>
    <w:basedOn w:val="Normal"/>
    <w:rsid w:val="009C2B93"/>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9C2B93"/>
    <w:pPr>
      <w:keepNext/>
      <w:keepLines/>
      <w:spacing w:before="240" w:after="120"/>
      <w:jc w:val="center"/>
    </w:pPr>
  </w:style>
  <w:style w:type="paragraph" w:customStyle="1" w:styleId="Figurelegend">
    <w:name w:val="Figure_legend"/>
    <w:basedOn w:val="Normal"/>
    <w:rsid w:val="009C2B93"/>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9C2B93"/>
    <w:pPr>
      <w:keepLines/>
      <w:spacing w:before="240" w:after="120"/>
      <w:jc w:val="center"/>
    </w:pPr>
    <w:rPr>
      <w:b/>
    </w:rPr>
  </w:style>
  <w:style w:type="paragraph" w:customStyle="1" w:styleId="FigureNoBR">
    <w:name w:val="Figure_No_BR"/>
    <w:basedOn w:val="Normal"/>
    <w:next w:val="Normal"/>
    <w:rsid w:val="009C2B93"/>
    <w:pPr>
      <w:keepNext/>
      <w:keepLines/>
      <w:spacing w:before="480" w:after="120"/>
      <w:jc w:val="center"/>
    </w:pPr>
    <w:rPr>
      <w:caps/>
    </w:rPr>
  </w:style>
  <w:style w:type="paragraph" w:customStyle="1" w:styleId="TabletitleBR">
    <w:name w:val="Table_title_BR"/>
    <w:basedOn w:val="Normal"/>
    <w:next w:val="Normal"/>
    <w:rsid w:val="009C2B93"/>
    <w:pPr>
      <w:keepNext/>
      <w:keepLines/>
      <w:spacing w:before="0" w:after="120"/>
      <w:jc w:val="center"/>
    </w:pPr>
    <w:rPr>
      <w:b/>
    </w:rPr>
  </w:style>
  <w:style w:type="paragraph" w:customStyle="1" w:styleId="FiguretitleBR">
    <w:name w:val="Figure_title_BR"/>
    <w:basedOn w:val="TabletitleBR"/>
    <w:next w:val="Normal"/>
    <w:rsid w:val="009C2B93"/>
    <w:pPr>
      <w:keepNext w:val="0"/>
      <w:spacing w:after="480"/>
    </w:pPr>
  </w:style>
  <w:style w:type="paragraph" w:customStyle="1" w:styleId="Figurewithouttitle">
    <w:name w:val="Figure_without_title"/>
    <w:basedOn w:val="Normal"/>
    <w:next w:val="Normal"/>
    <w:rsid w:val="009C2B93"/>
    <w:pPr>
      <w:keepLines/>
      <w:spacing w:before="240" w:after="120"/>
      <w:jc w:val="center"/>
    </w:pPr>
  </w:style>
  <w:style w:type="paragraph" w:styleId="Footer">
    <w:name w:val="footer"/>
    <w:basedOn w:val="Normal"/>
    <w:rsid w:val="009C2B93"/>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9C2B93"/>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9C2B93"/>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semiHidden/>
    <w:rsid w:val="009C2B93"/>
    <w:rPr>
      <w:position w:val="6"/>
      <w:sz w:val="18"/>
    </w:rPr>
  </w:style>
  <w:style w:type="paragraph" w:customStyle="1" w:styleId="Note">
    <w:name w:val="Note"/>
    <w:basedOn w:val="Normal"/>
    <w:rsid w:val="009C2B93"/>
    <w:pPr>
      <w:spacing w:before="80"/>
    </w:pPr>
  </w:style>
  <w:style w:type="paragraph" w:styleId="FootnoteText">
    <w:name w:val="footnote text"/>
    <w:basedOn w:val="Note"/>
    <w:semiHidden/>
    <w:rsid w:val="009C2B93"/>
    <w:pPr>
      <w:keepLines/>
      <w:tabs>
        <w:tab w:val="left" w:pos="255"/>
      </w:tabs>
      <w:ind w:left="255" w:hanging="255"/>
    </w:pPr>
  </w:style>
  <w:style w:type="paragraph" w:customStyle="1" w:styleId="Formal">
    <w:name w:val="Formal"/>
    <w:basedOn w:val="ASN1"/>
    <w:rsid w:val="009C2B93"/>
    <w:rPr>
      <w:b w:val="0"/>
    </w:rPr>
  </w:style>
  <w:style w:type="paragraph" w:styleId="Header">
    <w:name w:val="header"/>
    <w:basedOn w:val="Normal"/>
    <w:rsid w:val="009C2B93"/>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9C2B93"/>
    <w:pPr>
      <w:keepNext/>
      <w:spacing w:before="160"/>
    </w:pPr>
    <w:rPr>
      <w:b/>
    </w:rPr>
  </w:style>
  <w:style w:type="paragraph" w:customStyle="1" w:styleId="Headingi">
    <w:name w:val="Heading_i"/>
    <w:basedOn w:val="Normal"/>
    <w:next w:val="Normal"/>
    <w:rsid w:val="009C2B93"/>
    <w:pPr>
      <w:keepNext/>
      <w:spacing w:before="160"/>
    </w:pPr>
    <w:rPr>
      <w:i/>
    </w:rPr>
  </w:style>
  <w:style w:type="paragraph" w:styleId="Index1">
    <w:name w:val="index 1"/>
    <w:basedOn w:val="Normal"/>
    <w:next w:val="Normal"/>
    <w:semiHidden/>
    <w:rsid w:val="009C2B93"/>
  </w:style>
  <w:style w:type="paragraph" w:styleId="Index2">
    <w:name w:val="index 2"/>
    <w:basedOn w:val="Normal"/>
    <w:next w:val="Normal"/>
    <w:semiHidden/>
    <w:rsid w:val="009C2B93"/>
    <w:pPr>
      <w:ind w:left="283"/>
    </w:pPr>
  </w:style>
  <w:style w:type="paragraph" w:styleId="Index3">
    <w:name w:val="index 3"/>
    <w:basedOn w:val="Normal"/>
    <w:next w:val="Normal"/>
    <w:semiHidden/>
    <w:rsid w:val="009C2B93"/>
    <w:pPr>
      <w:ind w:left="566"/>
    </w:pPr>
  </w:style>
  <w:style w:type="paragraph" w:customStyle="1" w:styleId="Normalaftertitle">
    <w:name w:val="Normal_after_title"/>
    <w:basedOn w:val="Normal"/>
    <w:next w:val="Normal"/>
    <w:rsid w:val="009C2B93"/>
    <w:pPr>
      <w:spacing w:before="360"/>
    </w:pPr>
  </w:style>
  <w:style w:type="character" w:styleId="PageNumber">
    <w:name w:val="page number"/>
    <w:basedOn w:val="DefaultParagraphFont"/>
    <w:rsid w:val="009C2B93"/>
  </w:style>
  <w:style w:type="paragraph" w:customStyle="1" w:styleId="PartNo">
    <w:name w:val="Part_No"/>
    <w:basedOn w:val="Normal"/>
    <w:next w:val="Normal"/>
    <w:rsid w:val="009C2B93"/>
    <w:pPr>
      <w:keepNext/>
      <w:keepLines/>
      <w:spacing w:before="480" w:after="80"/>
      <w:jc w:val="center"/>
    </w:pPr>
    <w:rPr>
      <w:caps/>
      <w:sz w:val="28"/>
    </w:rPr>
  </w:style>
  <w:style w:type="paragraph" w:customStyle="1" w:styleId="Partref">
    <w:name w:val="Part_ref"/>
    <w:basedOn w:val="Normal"/>
    <w:next w:val="Normal"/>
    <w:rsid w:val="009C2B93"/>
    <w:pPr>
      <w:keepNext/>
      <w:keepLines/>
      <w:spacing w:before="280"/>
      <w:jc w:val="center"/>
    </w:pPr>
  </w:style>
  <w:style w:type="paragraph" w:customStyle="1" w:styleId="Parttitle">
    <w:name w:val="Part_title"/>
    <w:basedOn w:val="Normal"/>
    <w:next w:val="Normalaftertitle"/>
    <w:rsid w:val="009C2B93"/>
    <w:pPr>
      <w:keepNext/>
      <w:keepLines/>
      <w:spacing w:before="240" w:after="280"/>
      <w:jc w:val="center"/>
    </w:pPr>
    <w:rPr>
      <w:b/>
      <w:sz w:val="28"/>
    </w:rPr>
  </w:style>
  <w:style w:type="paragraph" w:customStyle="1" w:styleId="Recdate">
    <w:name w:val="Rec_date"/>
    <w:basedOn w:val="Normal"/>
    <w:next w:val="Normalaftertitle"/>
    <w:rsid w:val="009C2B93"/>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9C2B93"/>
  </w:style>
  <w:style w:type="paragraph" w:customStyle="1" w:styleId="RecNo">
    <w:name w:val="Rec_No"/>
    <w:basedOn w:val="Normal"/>
    <w:next w:val="Normal"/>
    <w:rsid w:val="009C2B93"/>
    <w:pPr>
      <w:keepNext/>
      <w:keepLines/>
      <w:spacing w:before="0"/>
    </w:pPr>
    <w:rPr>
      <w:b/>
      <w:sz w:val="28"/>
    </w:rPr>
  </w:style>
  <w:style w:type="paragraph" w:customStyle="1" w:styleId="QuestionNo">
    <w:name w:val="Question_No"/>
    <w:basedOn w:val="RecNo"/>
    <w:next w:val="Normal"/>
    <w:rsid w:val="009C2B93"/>
  </w:style>
  <w:style w:type="paragraph" w:customStyle="1" w:styleId="RecNoBR">
    <w:name w:val="Rec_No_BR"/>
    <w:basedOn w:val="Normal"/>
    <w:next w:val="Normal"/>
    <w:rsid w:val="009C2B93"/>
    <w:pPr>
      <w:keepNext/>
      <w:keepLines/>
      <w:spacing w:before="480"/>
      <w:jc w:val="center"/>
    </w:pPr>
    <w:rPr>
      <w:caps/>
      <w:sz w:val="28"/>
    </w:rPr>
  </w:style>
  <w:style w:type="paragraph" w:customStyle="1" w:styleId="QuestionNoBR">
    <w:name w:val="Question_No_BR"/>
    <w:basedOn w:val="RecNoBR"/>
    <w:next w:val="Normal"/>
    <w:rsid w:val="009C2B93"/>
  </w:style>
  <w:style w:type="paragraph" w:customStyle="1" w:styleId="Recref">
    <w:name w:val="Rec_ref"/>
    <w:basedOn w:val="Normal"/>
    <w:next w:val="Recdate"/>
    <w:rsid w:val="009C2B93"/>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9C2B93"/>
  </w:style>
  <w:style w:type="paragraph" w:customStyle="1" w:styleId="Rectitle">
    <w:name w:val="Rec_title"/>
    <w:basedOn w:val="Normal"/>
    <w:next w:val="Normalaftertitle"/>
    <w:rsid w:val="009C2B93"/>
    <w:pPr>
      <w:keepNext/>
      <w:keepLines/>
      <w:spacing w:before="360"/>
      <w:jc w:val="center"/>
    </w:pPr>
    <w:rPr>
      <w:b/>
      <w:sz w:val="28"/>
    </w:rPr>
  </w:style>
  <w:style w:type="paragraph" w:customStyle="1" w:styleId="Questiontitle">
    <w:name w:val="Question_title"/>
    <w:basedOn w:val="Rectitle"/>
    <w:next w:val="Questionref"/>
    <w:rsid w:val="009C2B93"/>
  </w:style>
  <w:style w:type="character" w:customStyle="1" w:styleId="Recdef">
    <w:name w:val="Rec_def"/>
    <w:basedOn w:val="DefaultParagraphFont"/>
    <w:rsid w:val="009C2B93"/>
    <w:rPr>
      <w:b/>
    </w:rPr>
  </w:style>
  <w:style w:type="paragraph" w:customStyle="1" w:styleId="Reftext">
    <w:name w:val="Ref_text"/>
    <w:basedOn w:val="Normal"/>
    <w:rsid w:val="009C2B93"/>
    <w:pPr>
      <w:ind w:left="794" w:hanging="794"/>
    </w:pPr>
  </w:style>
  <w:style w:type="paragraph" w:customStyle="1" w:styleId="Reftitle">
    <w:name w:val="Ref_title"/>
    <w:basedOn w:val="Normal"/>
    <w:next w:val="Reftext"/>
    <w:rsid w:val="009C2B93"/>
    <w:pPr>
      <w:spacing w:before="480"/>
      <w:jc w:val="center"/>
    </w:pPr>
    <w:rPr>
      <w:b/>
    </w:rPr>
  </w:style>
  <w:style w:type="paragraph" w:customStyle="1" w:styleId="Repdate">
    <w:name w:val="Rep_date"/>
    <w:basedOn w:val="Recdate"/>
    <w:next w:val="Normalaftertitle"/>
    <w:rsid w:val="009C2B93"/>
  </w:style>
  <w:style w:type="paragraph" w:customStyle="1" w:styleId="RepNo">
    <w:name w:val="Rep_No"/>
    <w:basedOn w:val="RecNo"/>
    <w:next w:val="Normal"/>
    <w:rsid w:val="009C2B93"/>
  </w:style>
  <w:style w:type="paragraph" w:customStyle="1" w:styleId="RepNoBR">
    <w:name w:val="Rep_No_BR"/>
    <w:basedOn w:val="RecNoBR"/>
    <w:next w:val="Normal"/>
    <w:rsid w:val="009C2B93"/>
  </w:style>
  <w:style w:type="paragraph" w:customStyle="1" w:styleId="Repref">
    <w:name w:val="Rep_ref"/>
    <w:basedOn w:val="Recref"/>
    <w:next w:val="Repdate"/>
    <w:rsid w:val="009C2B93"/>
  </w:style>
  <w:style w:type="paragraph" w:customStyle="1" w:styleId="Reptitle">
    <w:name w:val="Rep_title"/>
    <w:basedOn w:val="Rectitle"/>
    <w:next w:val="Repref"/>
    <w:rsid w:val="009C2B93"/>
  </w:style>
  <w:style w:type="paragraph" w:customStyle="1" w:styleId="Resdate">
    <w:name w:val="Res_date"/>
    <w:basedOn w:val="Recdate"/>
    <w:next w:val="Normalaftertitle"/>
    <w:rsid w:val="009C2B93"/>
  </w:style>
  <w:style w:type="character" w:customStyle="1" w:styleId="Resdef">
    <w:name w:val="Res_def"/>
    <w:basedOn w:val="DefaultParagraphFont"/>
    <w:rsid w:val="009C2B93"/>
    <w:rPr>
      <w:rFonts w:ascii="Times New Roman" w:hAnsi="Times New Roman"/>
      <w:b/>
    </w:rPr>
  </w:style>
  <w:style w:type="paragraph" w:customStyle="1" w:styleId="ResNo">
    <w:name w:val="Res_No"/>
    <w:basedOn w:val="RecNo"/>
    <w:next w:val="Normal"/>
    <w:rsid w:val="009C2B93"/>
  </w:style>
  <w:style w:type="paragraph" w:customStyle="1" w:styleId="ResNoBR">
    <w:name w:val="Res_No_BR"/>
    <w:basedOn w:val="RecNoBR"/>
    <w:next w:val="Normal"/>
    <w:rsid w:val="009C2B93"/>
  </w:style>
  <w:style w:type="paragraph" w:customStyle="1" w:styleId="Resref">
    <w:name w:val="Res_ref"/>
    <w:basedOn w:val="Recref"/>
    <w:next w:val="Resdate"/>
    <w:rsid w:val="009C2B93"/>
  </w:style>
  <w:style w:type="paragraph" w:customStyle="1" w:styleId="Restitle">
    <w:name w:val="Res_title"/>
    <w:basedOn w:val="Rectitle"/>
    <w:next w:val="Resref"/>
    <w:rsid w:val="009C2B93"/>
  </w:style>
  <w:style w:type="paragraph" w:customStyle="1" w:styleId="Section1">
    <w:name w:val="Section_1"/>
    <w:basedOn w:val="Normal"/>
    <w:next w:val="Normal"/>
    <w:rsid w:val="009C2B93"/>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9C2B93"/>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9C2B93"/>
    <w:pPr>
      <w:keepNext/>
      <w:keepLines/>
      <w:spacing w:before="480" w:after="80"/>
      <w:jc w:val="center"/>
    </w:pPr>
    <w:rPr>
      <w:caps/>
      <w:sz w:val="28"/>
    </w:rPr>
  </w:style>
  <w:style w:type="paragraph" w:customStyle="1" w:styleId="Sectiontitle">
    <w:name w:val="Section_title"/>
    <w:basedOn w:val="Normal"/>
    <w:next w:val="Normalaftertitle"/>
    <w:rsid w:val="009C2B93"/>
    <w:pPr>
      <w:keepNext/>
      <w:keepLines/>
      <w:spacing w:before="480" w:after="280"/>
      <w:jc w:val="center"/>
    </w:pPr>
    <w:rPr>
      <w:b/>
      <w:sz w:val="28"/>
    </w:rPr>
  </w:style>
  <w:style w:type="paragraph" w:customStyle="1" w:styleId="Source">
    <w:name w:val="Source"/>
    <w:basedOn w:val="Normal"/>
    <w:next w:val="Normalaftertitle"/>
    <w:rsid w:val="009C2B93"/>
    <w:pPr>
      <w:spacing w:before="840" w:after="200"/>
      <w:jc w:val="center"/>
    </w:pPr>
    <w:rPr>
      <w:b/>
      <w:sz w:val="28"/>
    </w:rPr>
  </w:style>
  <w:style w:type="paragraph" w:customStyle="1" w:styleId="SpecialFooter">
    <w:name w:val="Special Footer"/>
    <w:basedOn w:val="Footer"/>
    <w:rsid w:val="009C2B93"/>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9C2B93"/>
    <w:rPr>
      <w:b/>
      <w:color w:val="auto"/>
    </w:rPr>
  </w:style>
  <w:style w:type="paragraph" w:customStyle="1" w:styleId="Tablehead">
    <w:name w:val="Table_head"/>
    <w:basedOn w:val="Normal"/>
    <w:next w:val="Normal"/>
    <w:rsid w:val="009C2B93"/>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9C2B9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9C2B93"/>
    <w:pPr>
      <w:keepNext/>
      <w:keepLines/>
      <w:spacing w:before="360" w:after="120"/>
      <w:jc w:val="center"/>
    </w:pPr>
    <w:rPr>
      <w:b/>
    </w:rPr>
  </w:style>
  <w:style w:type="paragraph" w:customStyle="1" w:styleId="TableNoBR">
    <w:name w:val="Table_No_BR"/>
    <w:basedOn w:val="Normal"/>
    <w:next w:val="TabletitleBR"/>
    <w:rsid w:val="009C2B93"/>
    <w:pPr>
      <w:keepNext/>
      <w:spacing w:before="560" w:after="120"/>
      <w:jc w:val="center"/>
    </w:pPr>
    <w:rPr>
      <w:caps/>
    </w:rPr>
  </w:style>
  <w:style w:type="paragraph" w:customStyle="1" w:styleId="Tableref">
    <w:name w:val="Table_ref"/>
    <w:basedOn w:val="Normal"/>
    <w:next w:val="TabletitleBR"/>
    <w:rsid w:val="009C2B93"/>
    <w:pPr>
      <w:keepNext/>
      <w:spacing w:before="0" w:after="120"/>
      <w:jc w:val="center"/>
    </w:pPr>
  </w:style>
  <w:style w:type="paragraph" w:customStyle="1" w:styleId="Tabletext">
    <w:name w:val="Table_text"/>
    <w:basedOn w:val="Normal"/>
    <w:rsid w:val="009C2B9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9C2B93"/>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9C2B93"/>
  </w:style>
  <w:style w:type="paragraph" w:customStyle="1" w:styleId="Title3">
    <w:name w:val="Title 3"/>
    <w:basedOn w:val="Title2"/>
    <w:next w:val="Normal"/>
    <w:rsid w:val="009C2B93"/>
    <w:rPr>
      <w:caps w:val="0"/>
    </w:rPr>
  </w:style>
  <w:style w:type="paragraph" w:customStyle="1" w:styleId="Title4">
    <w:name w:val="Title 4"/>
    <w:basedOn w:val="Title3"/>
    <w:next w:val="Heading1"/>
    <w:rsid w:val="009C2B93"/>
    <w:rPr>
      <w:b/>
    </w:rPr>
  </w:style>
  <w:style w:type="paragraph" w:customStyle="1" w:styleId="toc0">
    <w:name w:val="toc 0"/>
    <w:basedOn w:val="Normal"/>
    <w:next w:val="TOC1"/>
    <w:rsid w:val="009C2B93"/>
    <w:pPr>
      <w:tabs>
        <w:tab w:val="clear" w:pos="794"/>
        <w:tab w:val="clear" w:pos="1191"/>
        <w:tab w:val="clear" w:pos="1588"/>
        <w:tab w:val="clear" w:pos="1985"/>
        <w:tab w:val="right" w:pos="9639"/>
      </w:tabs>
    </w:pPr>
    <w:rPr>
      <w:b/>
    </w:rPr>
  </w:style>
  <w:style w:type="paragraph" w:styleId="TOC1">
    <w:name w:val="toc 1"/>
    <w:basedOn w:val="Normal"/>
    <w:semiHidden/>
    <w:rsid w:val="009C2B93"/>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9C2B93"/>
    <w:pPr>
      <w:spacing w:before="80"/>
      <w:ind w:left="1531" w:hanging="851"/>
    </w:pPr>
  </w:style>
  <w:style w:type="paragraph" w:styleId="TOC3">
    <w:name w:val="toc 3"/>
    <w:basedOn w:val="TOC2"/>
    <w:semiHidden/>
    <w:rsid w:val="009C2B93"/>
  </w:style>
  <w:style w:type="paragraph" w:styleId="TOC4">
    <w:name w:val="toc 4"/>
    <w:basedOn w:val="TOC3"/>
    <w:semiHidden/>
    <w:rsid w:val="009C2B93"/>
  </w:style>
  <w:style w:type="paragraph" w:styleId="TOC5">
    <w:name w:val="toc 5"/>
    <w:basedOn w:val="TOC4"/>
    <w:semiHidden/>
    <w:rsid w:val="009C2B93"/>
  </w:style>
  <w:style w:type="paragraph" w:styleId="TOC6">
    <w:name w:val="toc 6"/>
    <w:basedOn w:val="TOC4"/>
    <w:semiHidden/>
    <w:rsid w:val="009C2B93"/>
  </w:style>
  <w:style w:type="paragraph" w:styleId="TOC7">
    <w:name w:val="toc 7"/>
    <w:basedOn w:val="TOC4"/>
    <w:semiHidden/>
    <w:rsid w:val="009C2B93"/>
  </w:style>
  <w:style w:type="paragraph" w:styleId="TOC8">
    <w:name w:val="toc 8"/>
    <w:basedOn w:val="TOC4"/>
    <w:semiHidden/>
    <w:rsid w:val="009C2B93"/>
  </w:style>
  <w:style w:type="paragraph" w:styleId="BodyTextIndent">
    <w:name w:val="Body Text Indent"/>
    <w:basedOn w:val="Normal"/>
    <w:rsid w:val="009C2B93"/>
    <w:pPr>
      <w:numPr>
        <w:ilvl w:val="12"/>
      </w:numPr>
      <w:overflowPunct/>
      <w:autoSpaceDE/>
      <w:autoSpaceDN/>
      <w:adjustRightInd/>
      <w:spacing w:before="0"/>
      <w:ind w:left="720" w:hanging="720"/>
      <w:jc w:val="both"/>
      <w:textAlignment w:val="auto"/>
    </w:pPr>
    <w:rPr>
      <w:b/>
    </w:rPr>
  </w:style>
  <w:style w:type="paragraph" w:customStyle="1" w:styleId="TableText0">
    <w:name w:val="Table_Text"/>
    <w:basedOn w:val="Normal"/>
    <w:rsid w:val="009C2B9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djustRightInd/>
      <w:spacing w:before="40" w:after="40"/>
      <w:textAlignment w:val="auto"/>
    </w:pPr>
    <w:rPr>
      <w:sz w:val="22"/>
      <w:szCs w:val="22"/>
    </w:rPr>
  </w:style>
  <w:style w:type="paragraph" w:customStyle="1" w:styleId="Normalaftertitle0">
    <w:name w:val="Normal after title"/>
    <w:basedOn w:val="Normal"/>
    <w:next w:val="Normal"/>
    <w:rsid w:val="009C2B93"/>
    <w:pPr>
      <w:overflowPunct/>
      <w:autoSpaceDE/>
      <w:autoSpaceDN/>
      <w:adjustRightInd/>
      <w:spacing w:before="320"/>
      <w:textAlignment w:val="auto"/>
    </w:pPr>
  </w:style>
  <w:style w:type="paragraph" w:customStyle="1" w:styleId="AnnexRef">
    <w:name w:val="Annex_Ref"/>
    <w:basedOn w:val="Normal"/>
    <w:next w:val="Normalaftertitle0"/>
    <w:rsid w:val="009C2B93"/>
    <w:pPr>
      <w:keepNext/>
      <w:keepLines/>
      <w:overflowPunct/>
      <w:autoSpaceDE/>
      <w:autoSpaceDN/>
      <w:adjustRightInd/>
      <w:spacing w:after="280"/>
      <w:jc w:val="center"/>
      <w:textAlignment w:val="auto"/>
    </w:pPr>
  </w:style>
  <w:style w:type="paragraph" w:customStyle="1" w:styleId="HTMLBody">
    <w:name w:val="HTML Body"/>
    <w:rsid w:val="009C2B93"/>
    <w:pPr>
      <w:autoSpaceDE w:val="0"/>
      <w:autoSpaceDN w:val="0"/>
      <w:adjustRightInd w:val="0"/>
    </w:pPr>
    <w:rPr>
      <w:rFonts w:ascii="Arial" w:hAnsi="Arial"/>
      <w:lang w:val="en-US" w:eastAsia="en-US"/>
    </w:rPr>
  </w:style>
  <w:style w:type="paragraph" w:styleId="Title">
    <w:name w:val="Title"/>
    <w:basedOn w:val="Normal"/>
    <w:qFormat/>
    <w:rsid w:val="009C2B93"/>
    <w:pPr>
      <w:tabs>
        <w:tab w:val="clear" w:pos="794"/>
        <w:tab w:val="clear" w:pos="1191"/>
        <w:tab w:val="clear" w:pos="1588"/>
        <w:tab w:val="clear" w:pos="1985"/>
      </w:tabs>
      <w:overflowPunct/>
      <w:autoSpaceDE/>
      <w:autoSpaceDN/>
      <w:adjustRightInd/>
      <w:spacing w:before="0"/>
      <w:jc w:val="center"/>
      <w:textAlignment w:val="auto"/>
    </w:pPr>
    <w:rPr>
      <w:b/>
      <w:bCs/>
      <w:lang w:val="en-US"/>
    </w:rPr>
  </w:style>
  <w:style w:type="character" w:customStyle="1" w:styleId="eudoraheader">
    <w:name w:val="eudoraheader"/>
    <w:basedOn w:val="DefaultParagraphFont"/>
    <w:rsid w:val="009C2B93"/>
  </w:style>
  <w:style w:type="paragraph" w:customStyle="1" w:styleId="Head">
    <w:name w:val="Head"/>
    <w:basedOn w:val="Normal"/>
    <w:rsid w:val="009C2B93"/>
    <w:pPr>
      <w:tabs>
        <w:tab w:val="clear" w:pos="794"/>
        <w:tab w:val="clear" w:pos="1191"/>
        <w:tab w:val="clear" w:pos="1588"/>
        <w:tab w:val="clear" w:pos="1985"/>
        <w:tab w:val="left" w:pos="6663"/>
      </w:tabs>
      <w:overflowPunct/>
      <w:autoSpaceDE/>
      <w:autoSpaceDN/>
      <w:adjustRightInd/>
      <w:spacing w:before="0"/>
      <w:textAlignment w:val="auto"/>
    </w:pPr>
    <w:rPr>
      <w:lang w:eastAsia="it-IT"/>
    </w:rPr>
  </w:style>
  <w:style w:type="paragraph" w:customStyle="1" w:styleId="TableHead0">
    <w:name w:val="Table_Head"/>
    <w:basedOn w:val="TableText0"/>
    <w:rsid w:val="009C2B93"/>
    <w:pPr>
      <w:keepNext/>
      <w:spacing w:before="80" w:after="80"/>
      <w:jc w:val="center"/>
    </w:pPr>
    <w:rPr>
      <w:b/>
      <w:bCs/>
    </w:rPr>
  </w:style>
  <w:style w:type="paragraph" w:customStyle="1" w:styleId="TableTitle">
    <w:name w:val="Table_Title"/>
    <w:basedOn w:val="Normal"/>
    <w:next w:val="TableText0"/>
    <w:rsid w:val="009C2B93"/>
    <w:pPr>
      <w:keepNext/>
      <w:keepLines/>
      <w:tabs>
        <w:tab w:val="left" w:pos="2948"/>
        <w:tab w:val="left" w:pos="4082"/>
      </w:tabs>
      <w:overflowPunct/>
      <w:autoSpaceDE/>
      <w:autoSpaceDN/>
      <w:adjustRightInd/>
      <w:spacing w:before="480" w:after="120"/>
      <w:jc w:val="center"/>
      <w:textAlignment w:val="auto"/>
    </w:pPr>
    <w:rPr>
      <w:b/>
      <w:szCs w:val="22"/>
    </w:rPr>
  </w:style>
  <w:style w:type="paragraph" w:styleId="NormalWeb">
    <w:name w:val="Normal (Web)"/>
    <w:basedOn w:val="Normal"/>
    <w:rsid w:val="009C2B93"/>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Arial Unicode MS" w:eastAsia="Arial Unicode MS" w:hAnsi="Arial Unicode MS" w:cs="Arial Unicode MS"/>
      <w:color w:val="000000"/>
      <w:lang w:val="en-US"/>
    </w:rPr>
  </w:style>
  <w:style w:type="paragraph" w:styleId="HTMLPreformatted">
    <w:name w:val="HTML Preformatted"/>
    <w:basedOn w:val="Normal"/>
    <w:rsid w:val="009C2B93"/>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hAnsi="Courier New" w:cs="Courier New"/>
      <w:color w:val="000000"/>
      <w:sz w:val="20"/>
      <w:lang w:eastAsia="en-GB"/>
    </w:rPr>
  </w:style>
  <w:style w:type="character" w:styleId="Hyperlink">
    <w:name w:val="Hyperlink"/>
    <w:basedOn w:val="DefaultParagraphFont"/>
    <w:rsid w:val="009C2B93"/>
    <w:rPr>
      <w:rFonts w:ascii="Trebuchet MS" w:hAnsi="Trebuchet MS" w:hint="default"/>
      <w:strike w:val="0"/>
      <w:dstrike w:val="0"/>
      <w:color w:val="000066"/>
      <w:u w:val="single"/>
      <w:effect w:val="none"/>
    </w:rPr>
  </w:style>
  <w:style w:type="paragraph" w:customStyle="1" w:styleId="RFCHeading1">
    <w:name w:val="RFC Heading1"/>
    <w:basedOn w:val="Normal"/>
    <w:rsid w:val="009C2B93"/>
    <w:pPr>
      <w:tabs>
        <w:tab w:val="num" w:pos="720"/>
      </w:tabs>
      <w:ind w:left="720" w:hanging="360"/>
    </w:pPr>
    <w:rPr>
      <w:rFonts w:eastAsia="MS Mincho"/>
    </w:rPr>
  </w:style>
  <w:style w:type="paragraph" w:customStyle="1" w:styleId="RFCHeading2">
    <w:name w:val="RFC Heading2"/>
    <w:basedOn w:val="Normal"/>
    <w:rsid w:val="009C2B93"/>
    <w:pPr>
      <w:numPr>
        <w:ilvl w:val="1"/>
        <w:numId w:val="20"/>
      </w:numPr>
    </w:pPr>
    <w:rPr>
      <w:rFonts w:eastAsia="MS Mincho"/>
    </w:rPr>
  </w:style>
  <w:style w:type="paragraph" w:customStyle="1" w:styleId="RFCHeading3">
    <w:name w:val="RFC Heading3"/>
    <w:basedOn w:val="Normal"/>
    <w:rsid w:val="009C2B93"/>
    <w:pPr>
      <w:numPr>
        <w:ilvl w:val="2"/>
        <w:numId w:val="20"/>
      </w:numPr>
    </w:pPr>
    <w:rPr>
      <w:rFonts w:eastAsia="MS Mincho"/>
    </w:rPr>
  </w:style>
  <w:style w:type="paragraph" w:customStyle="1" w:styleId="RFCHeading4">
    <w:name w:val="RFC Heading4"/>
    <w:basedOn w:val="Normal"/>
    <w:rsid w:val="009C2B93"/>
    <w:pPr>
      <w:numPr>
        <w:ilvl w:val="3"/>
        <w:numId w:val="20"/>
      </w:numPr>
    </w:pPr>
    <w:rPr>
      <w:rFonts w:eastAsia="MS Mincho"/>
    </w:rPr>
  </w:style>
  <w:style w:type="paragraph" w:customStyle="1" w:styleId="BodyBullets">
    <w:name w:val="Body Bullets"/>
    <w:basedOn w:val="Normal"/>
    <w:rsid w:val="009C2B93"/>
    <w:pPr>
      <w:numPr>
        <w:numId w:val="20"/>
      </w:numPr>
      <w:tabs>
        <w:tab w:val="clear" w:pos="794"/>
        <w:tab w:val="clear" w:pos="1191"/>
        <w:tab w:val="clear" w:pos="1588"/>
        <w:tab w:val="clear" w:pos="1985"/>
      </w:tabs>
      <w:overflowPunct/>
      <w:autoSpaceDE/>
      <w:autoSpaceDN/>
      <w:adjustRightInd/>
      <w:spacing w:before="0"/>
      <w:textAlignment w:val="auto"/>
    </w:pPr>
    <w:rPr>
      <w:rFonts w:ascii="Arial" w:eastAsia="MS Mincho" w:hAnsi="Arial"/>
      <w:sz w:val="20"/>
      <w:lang w:val="en-US"/>
    </w:rPr>
  </w:style>
  <w:style w:type="paragraph" w:styleId="CommentText">
    <w:name w:val="annotation text"/>
    <w:basedOn w:val="Normal"/>
    <w:link w:val="CommentTextChar"/>
    <w:semiHidden/>
    <w:rsid w:val="009C2B93"/>
    <w:pPr>
      <w:widowControl w:val="0"/>
      <w:tabs>
        <w:tab w:val="clear" w:pos="794"/>
        <w:tab w:val="clear" w:pos="1191"/>
        <w:tab w:val="clear" w:pos="1588"/>
        <w:tab w:val="clear" w:pos="1985"/>
      </w:tabs>
      <w:overflowPunct/>
      <w:autoSpaceDE/>
      <w:autoSpaceDN/>
      <w:adjustRightInd/>
      <w:spacing w:before="0"/>
      <w:jc w:val="both"/>
      <w:textAlignment w:val="auto"/>
    </w:pPr>
    <w:rPr>
      <w:sz w:val="20"/>
      <w:lang w:val="en-US"/>
    </w:rPr>
  </w:style>
  <w:style w:type="character" w:styleId="FollowedHyperlink">
    <w:name w:val="FollowedHyperlink"/>
    <w:basedOn w:val="DefaultParagraphFont"/>
    <w:rsid w:val="009C2B93"/>
    <w:rPr>
      <w:color w:val="800080"/>
      <w:u w:val="single"/>
    </w:rPr>
  </w:style>
  <w:style w:type="table" w:styleId="TableGrid">
    <w:name w:val="Table Grid"/>
    <w:basedOn w:val="TableNormal"/>
    <w:rsid w:val="008B3A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rsid w:val="00874ED5"/>
    <w:pPr>
      <w:tabs>
        <w:tab w:val="clear" w:pos="794"/>
        <w:tab w:val="clear" w:pos="1191"/>
        <w:tab w:val="clear" w:pos="1588"/>
        <w:tab w:val="clear" w:pos="1985"/>
      </w:tabs>
      <w:overflowPunct/>
      <w:autoSpaceDE/>
      <w:autoSpaceDN/>
      <w:adjustRightInd/>
      <w:spacing w:before="0"/>
      <w:textAlignment w:val="auto"/>
    </w:pPr>
    <w:rPr>
      <w:rFonts w:ascii="Courier New" w:hAnsi="Courier New" w:cs="Courier New"/>
      <w:sz w:val="20"/>
      <w:lang w:val="en-US"/>
    </w:rPr>
  </w:style>
  <w:style w:type="character" w:customStyle="1" w:styleId="style7">
    <w:name w:val="style7"/>
    <w:basedOn w:val="DefaultParagraphFont"/>
    <w:rsid w:val="00142568"/>
  </w:style>
  <w:style w:type="paragraph" w:styleId="ListParagraph">
    <w:name w:val="List Paragraph"/>
    <w:basedOn w:val="Normal"/>
    <w:uiPriority w:val="34"/>
    <w:qFormat/>
    <w:rsid w:val="003B2213"/>
    <w:pPr>
      <w:ind w:left="708"/>
    </w:pPr>
  </w:style>
  <w:style w:type="character" w:customStyle="1" w:styleId="topbardate">
    <w:name w:val="topbardate"/>
    <w:basedOn w:val="DefaultParagraphFont"/>
    <w:rsid w:val="00D10F21"/>
  </w:style>
  <w:style w:type="character" w:styleId="Strong">
    <w:name w:val="Strong"/>
    <w:basedOn w:val="DefaultParagraphFont"/>
    <w:uiPriority w:val="22"/>
    <w:qFormat/>
    <w:rsid w:val="00C3534F"/>
    <w:rPr>
      <w:b/>
      <w:bCs/>
    </w:rPr>
  </w:style>
  <w:style w:type="paragraph" w:styleId="BalloonText">
    <w:name w:val="Balloon Text"/>
    <w:basedOn w:val="Normal"/>
    <w:link w:val="BalloonTextChar"/>
    <w:rsid w:val="00735459"/>
    <w:pPr>
      <w:spacing w:before="0"/>
    </w:pPr>
    <w:rPr>
      <w:rFonts w:ascii="Tahoma" w:hAnsi="Tahoma" w:cs="Tahoma"/>
      <w:sz w:val="16"/>
      <w:szCs w:val="16"/>
    </w:rPr>
  </w:style>
  <w:style w:type="character" w:customStyle="1" w:styleId="BalloonTextChar">
    <w:name w:val="Balloon Text Char"/>
    <w:basedOn w:val="DefaultParagraphFont"/>
    <w:link w:val="BalloonText"/>
    <w:rsid w:val="00735459"/>
    <w:rPr>
      <w:rFonts w:ascii="Tahoma" w:hAnsi="Tahoma" w:cs="Tahoma"/>
      <w:sz w:val="16"/>
      <w:szCs w:val="16"/>
      <w:lang w:val="en-GB" w:eastAsia="en-US"/>
    </w:rPr>
  </w:style>
  <w:style w:type="character" w:styleId="CommentReference">
    <w:name w:val="annotation reference"/>
    <w:basedOn w:val="DefaultParagraphFont"/>
    <w:rsid w:val="00B00AAE"/>
    <w:rPr>
      <w:sz w:val="16"/>
      <w:szCs w:val="16"/>
    </w:rPr>
  </w:style>
  <w:style w:type="paragraph" w:styleId="CommentSubject">
    <w:name w:val="annotation subject"/>
    <w:basedOn w:val="CommentText"/>
    <w:next w:val="CommentText"/>
    <w:link w:val="CommentSubjectChar"/>
    <w:rsid w:val="00B00AAE"/>
    <w:pPr>
      <w:widowControl/>
      <w:tabs>
        <w:tab w:val="left" w:pos="794"/>
        <w:tab w:val="left" w:pos="1191"/>
        <w:tab w:val="left" w:pos="1588"/>
        <w:tab w:val="left" w:pos="1985"/>
      </w:tabs>
      <w:overflowPunct w:val="0"/>
      <w:autoSpaceDE w:val="0"/>
      <w:autoSpaceDN w:val="0"/>
      <w:adjustRightInd w:val="0"/>
      <w:spacing w:before="120"/>
      <w:jc w:val="left"/>
      <w:textAlignment w:val="baseline"/>
    </w:pPr>
    <w:rPr>
      <w:b/>
      <w:bCs/>
      <w:lang w:val="en-GB"/>
    </w:rPr>
  </w:style>
  <w:style w:type="character" w:customStyle="1" w:styleId="CommentTextChar">
    <w:name w:val="Comment Text Char"/>
    <w:basedOn w:val="DefaultParagraphFont"/>
    <w:link w:val="CommentText"/>
    <w:semiHidden/>
    <w:rsid w:val="00B00AAE"/>
    <w:rPr>
      <w:lang w:val="en-US" w:eastAsia="en-US"/>
    </w:rPr>
  </w:style>
  <w:style w:type="character" w:customStyle="1" w:styleId="CommentSubjectChar">
    <w:name w:val="Comment Subject Char"/>
    <w:basedOn w:val="CommentTextChar"/>
    <w:link w:val="CommentSubject"/>
    <w:rsid w:val="00B00AAE"/>
    <w:rPr>
      <w:lang w:val="en-US" w:eastAsia="en-US"/>
    </w:rPr>
  </w:style>
  <w:style w:type="paragraph" w:customStyle="1" w:styleId="Docnumber">
    <w:name w:val="Docnumber"/>
    <w:basedOn w:val="Normal"/>
    <w:link w:val="DocnumberChar"/>
    <w:rsid w:val="00184F8D"/>
    <w:pPr>
      <w:jc w:val="right"/>
    </w:pPr>
    <w:rPr>
      <w:b/>
      <w:bCs/>
      <w:sz w:val="40"/>
    </w:rPr>
  </w:style>
  <w:style w:type="character" w:customStyle="1" w:styleId="DocnumberChar">
    <w:name w:val="Docnumber Char"/>
    <w:basedOn w:val="DefaultParagraphFont"/>
    <w:link w:val="Docnumber"/>
    <w:rsid w:val="00184F8D"/>
    <w:rPr>
      <w:b/>
      <w:bCs/>
      <w:sz w:val="4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85307">
      <w:bodyDiv w:val="1"/>
      <w:marLeft w:val="0"/>
      <w:marRight w:val="0"/>
      <w:marTop w:val="0"/>
      <w:marBottom w:val="0"/>
      <w:divBdr>
        <w:top w:val="none" w:sz="0" w:space="0" w:color="auto"/>
        <w:left w:val="none" w:sz="0" w:space="0" w:color="auto"/>
        <w:bottom w:val="none" w:sz="0" w:space="0" w:color="auto"/>
        <w:right w:val="none" w:sz="0" w:space="0" w:color="auto"/>
      </w:divBdr>
      <w:divsChild>
        <w:div w:id="614213974">
          <w:marLeft w:val="547"/>
          <w:marRight w:val="0"/>
          <w:marTop w:val="115"/>
          <w:marBottom w:val="0"/>
          <w:divBdr>
            <w:top w:val="none" w:sz="0" w:space="0" w:color="auto"/>
            <w:left w:val="none" w:sz="0" w:space="0" w:color="auto"/>
            <w:bottom w:val="none" w:sz="0" w:space="0" w:color="auto"/>
            <w:right w:val="none" w:sz="0" w:space="0" w:color="auto"/>
          </w:divBdr>
        </w:div>
        <w:div w:id="1383410846">
          <w:marLeft w:val="1166"/>
          <w:marRight w:val="0"/>
          <w:marTop w:val="96"/>
          <w:marBottom w:val="0"/>
          <w:divBdr>
            <w:top w:val="none" w:sz="0" w:space="0" w:color="auto"/>
            <w:left w:val="none" w:sz="0" w:space="0" w:color="auto"/>
            <w:bottom w:val="none" w:sz="0" w:space="0" w:color="auto"/>
            <w:right w:val="none" w:sz="0" w:space="0" w:color="auto"/>
          </w:divBdr>
        </w:div>
        <w:div w:id="868689163">
          <w:marLeft w:val="1166"/>
          <w:marRight w:val="0"/>
          <w:marTop w:val="96"/>
          <w:marBottom w:val="0"/>
          <w:divBdr>
            <w:top w:val="none" w:sz="0" w:space="0" w:color="auto"/>
            <w:left w:val="none" w:sz="0" w:space="0" w:color="auto"/>
            <w:bottom w:val="none" w:sz="0" w:space="0" w:color="auto"/>
            <w:right w:val="none" w:sz="0" w:space="0" w:color="auto"/>
          </w:divBdr>
        </w:div>
        <w:div w:id="498467799">
          <w:marLeft w:val="1166"/>
          <w:marRight w:val="0"/>
          <w:marTop w:val="96"/>
          <w:marBottom w:val="0"/>
          <w:divBdr>
            <w:top w:val="none" w:sz="0" w:space="0" w:color="auto"/>
            <w:left w:val="none" w:sz="0" w:space="0" w:color="auto"/>
            <w:bottom w:val="none" w:sz="0" w:space="0" w:color="auto"/>
            <w:right w:val="none" w:sz="0" w:space="0" w:color="auto"/>
          </w:divBdr>
        </w:div>
        <w:div w:id="1291522060">
          <w:marLeft w:val="1166"/>
          <w:marRight w:val="0"/>
          <w:marTop w:val="96"/>
          <w:marBottom w:val="0"/>
          <w:divBdr>
            <w:top w:val="none" w:sz="0" w:space="0" w:color="auto"/>
            <w:left w:val="none" w:sz="0" w:space="0" w:color="auto"/>
            <w:bottom w:val="none" w:sz="0" w:space="0" w:color="auto"/>
            <w:right w:val="none" w:sz="0" w:space="0" w:color="auto"/>
          </w:divBdr>
        </w:div>
        <w:div w:id="531190443">
          <w:marLeft w:val="1166"/>
          <w:marRight w:val="0"/>
          <w:marTop w:val="96"/>
          <w:marBottom w:val="0"/>
          <w:divBdr>
            <w:top w:val="none" w:sz="0" w:space="0" w:color="auto"/>
            <w:left w:val="none" w:sz="0" w:space="0" w:color="auto"/>
            <w:bottom w:val="none" w:sz="0" w:space="0" w:color="auto"/>
            <w:right w:val="none" w:sz="0" w:space="0" w:color="auto"/>
          </w:divBdr>
        </w:div>
      </w:divsChild>
    </w:div>
    <w:div w:id="120461027">
      <w:bodyDiv w:val="1"/>
      <w:marLeft w:val="0"/>
      <w:marRight w:val="0"/>
      <w:marTop w:val="0"/>
      <w:marBottom w:val="0"/>
      <w:divBdr>
        <w:top w:val="none" w:sz="0" w:space="0" w:color="auto"/>
        <w:left w:val="none" w:sz="0" w:space="0" w:color="auto"/>
        <w:bottom w:val="none" w:sz="0" w:space="0" w:color="auto"/>
        <w:right w:val="none" w:sz="0" w:space="0" w:color="auto"/>
      </w:divBdr>
      <w:divsChild>
        <w:div w:id="1103259886">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66948143">
      <w:bodyDiv w:val="1"/>
      <w:marLeft w:val="0"/>
      <w:marRight w:val="0"/>
      <w:marTop w:val="0"/>
      <w:marBottom w:val="0"/>
      <w:divBdr>
        <w:top w:val="none" w:sz="0" w:space="0" w:color="auto"/>
        <w:left w:val="none" w:sz="0" w:space="0" w:color="auto"/>
        <w:bottom w:val="none" w:sz="0" w:space="0" w:color="auto"/>
        <w:right w:val="none" w:sz="0" w:space="0" w:color="auto"/>
      </w:divBdr>
    </w:div>
    <w:div w:id="234358673">
      <w:bodyDiv w:val="1"/>
      <w:marLeft w:val="0"/>
      <w:marRight w:val="0"/>
      <w:marTop w:val="0"/>
      <w:marBottom w:val="0"/>
      <w:divBdr>
        <w:top w:val="none" w:sz="0" w:space="0" w:color="auto"/>
        <w:left w:val="none" w:sz="0" w:space="0" w:color="auto"/>
        <w:bottom w:val="none" w:sz="0" w:space="0" w:color="auto"/>
        <w:right w:val="none" w:sz="0" w:space="0" w:color="auto"/>
      </w:divBdr>
    </w:div>
    <w:div w:id="265581308">
      <w:bodyDiv w:val="1"/>
      <w:marLeft w:val="0"/>
      <w:marRight w:val="0"/>
      <w:marTop w:val="0"/>
      <w:marBottom w:val="0"/>
      <w:divBdr>
        <w:top w:val="none" w:sz="0" w:space="0" w:color="auto"/>
        <w:left w:val="none" w:sz="0" w:space="0" w:color="auto"/>
        <w:bottom w:val="none" w:sz="0" w:space="0" w:color="auto"/>
        <w:right w:val="none" w:sz="0" w:space="0" w:color="auto"/>
      </w:divBdr>
    </w:div>
    <w:div w:id="364134989">
      <w:bodyDiv w:val="1"/>
      <w:marLeft w:val="0"/>
      <w:marRight w:val="0"/>
      <w:marTop w:val="0"/>
      <w:marBottom w:val="0"/>
      <w:divBdr>
        <w:top w:val="none" w:sz="0" w:space="0" w:color="auto"/>
        <w:left w:val="none" w:sz="0" w:space="0" w:color="auto"/>
        <w:bottom w:val="none" w:sz="0" w:space="0" w:color="auto"/>
        <w:right w:val="none" w:sz="0" w:space="0" w:color="auto"/>
      </w:divBdr>
    </w:div>
    <w:div w:id="1008556162">
      <w:bodyDiv w:val="1"/>
      <w:marLeft w:val="0"/>
      <w:marRight w:val="0"/>
      <w:marTop w:val="0"/>
      <w:marBottom w:val="0"/>
      <w:divBdr>
        <w:top w:val="none" w:sz="0" w:space="0" w:color="auto"/>
        <w:left w:val="none" w:sz="0" w:space="0" w:color="auto"/>
        <w:bottom w:val="none" w:sz="0" w:space="0" w:color="auto"/>
        <w:right w:val="none" w:sz="0" w:space="0" w:color="auto"/>
      </w:divBdr>
      <w:divsChild>
        <w:div w:id="93644399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109661231">
      <w:bodyDiv w:val="1"/>
      <w:marLeft w:val="0"/>
      <w:marRight w:val="0"/>
      <w:marTop w:val="0"/>
      <w:marBottom w:val="0"/>
      <w:divBdr>
        <w:top w:val="none" w:sz="0" w:space="0" w:color="auto"/>
        <w:left w:val="none" w:sz="0" w:space="0" w:color="auto"/>
        <w:bottom w:val="none" w:sz="0" w:space="0" w:color="auto"/>
        <w:right w:val="none" w:sz="0" w:space="0" w:color="auto"/>
      </w:divBdr>
    </w:div>
    <w:div w:id="1157185300">
      <w:bodyDiv w:val="1"/>
      <w:marLeft w:val="0"/>
      <w:marRight w:val="0"/>
      <w:marTop w:val="0"/>
      <w:marBottom w:val="0"/>
      <w:divBdr>
        <w:top w:val="none" w:sz="0" w:space="0" w:color="auto"/>
        <w:left w:val="none" w:sz="0" w:space="0" w:color="auto"/>
        <w:bottom w:val="none" w:sz="0" w:space="0" w:color="auto"/>
        <w:right w:val="none" w:sz="0" w:space="0" w:color="auto"/>
      </w:divBdr>
      <w:divsChild>
        <w:div w:id="1226993417">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201820383">
      <w:bodyDiv w:val="1"/>
      <w:marLeft w:val="0"/>
      <w:marRight w:val="0"/>
      <w:marTop w:val="0"/>
      <w:marBottom w:val="0"/>
      <w:divBdr>
        <w:top w:val="none" w:sz="0" w:space="0" w:color="auto"/>
        <w:left w:val="none" w:sz="0" w:space="0" w:color="auto"/>
        <w:bottom w:val="none" w:sz="0" w:space="0" w:color="auto"/>
        <w:right w:val="none" w:sz="0" w:space="0" w:color="auto"/>
      </w:divBdr>
    </w:div>
    <w:div w:id="1247105947">
      <w:bodyDiv w:val="1"/>
      <w:marLeft w:val="0"/>
      <w:marRight w:val="0"/>
      <w:marTop w:val="0"/>
      <w:marBottom w:val="0"/>
      <w:divBdr>
        <w:top w:val="none" w:sz="0" w:space="0" w:color="auto"/>
        <w:left w:val="none" w:sz="0" w:space="0" w:color="auto"/>
        <w:bottom w:val="none" w:sz="0" w:space="0" w:color="auto"/>
        <w:right w:val="none" w:sz="0" w:space="0" w:color="auto"/>
      </w:divBdr>
    </w:div>
    <w:div w:id="1917086519">
      <w:bodyDiv w:val="1"/>
      <w:marLeft w:val="0"/>
      <w:marRight w:val="0"/>
      <w:marTop w:val="0"/>
      <w:marBottom w:val="0"/>
      <w:divBdr>
        <w:top w:val="none" w:sz="0" w:space="0" w:color="auto"/>
        <w:left w:val="none" w:sz="0" w:space="0" w:color="auto"/>
        <w:bottom w:val="none" w:sz="0" w:space="0" w:color="auto"/>
        <w:right w:val="none" w:sz="0" w:space="0" w:color="auto"/>
      </w:divBdr>
    </w:div>
    <w:div w:id="19352407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u.int/md/T13-SG11-130225-TD-GEN-0070/en" TargetMode="External"/><Relationship Id="rId18"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customXml" Target="../customXml/item4.xml"/><Relationship Id="rId7" Type="http://schemas.openxmlformats.org/officeDocument/2006/relationships/webSettings" Target="webSettings.xml"/><Relationship Id="rId12" Type="http://schemas.openxmlformats.org/officeDocument/2006/relationships/hyperlink" Target="mailto:sebastien@iometrix.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arasov@zniis.ru" TargetMode="External"/><Relationship Id="rId5" Type="http://schemas.microsoft.com/office/2007/relationships/stylesWithEffects" Target="stylesWithEffects.xml"/><Relationship Id="rId15" Type="http://schemas.openxmlformats.org/officeDocument/2006/relationships/hyperlink" Target="http://www.itu.int/md/S12-CL-C-0091/en" TargetMode="External"/><Relationship Id="rId10" Type="http://schemas.openxmlformats.org/officeDocument/2006/relationships/hyperlink" Target="mailto:martin.brand@a1telekom.at"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itu.int/md/S12-CL-C-0048/en" TargetMode="External"/><Relationship Id="rId22" Type="http://schemas.openxmlformats.org/officeDocument/2006/relationships/customXml" Target="../customXml/item5.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Travail\Word\SauveGarde\Anglais\ItutBasic-Template.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34F32BEF0DA7B04A99FC62794E3E9539" ma:contentTypeVersion="3" ma:contentTypeDescription="Create a new document." ma:contentTypeScope="" ma:versionID="4b40059d3a0a9a702e32f217a1c46457">
  <xsd:schema xmlns:xsd="http://www.w3.org/2001/XMLSchema" xmlns:xs="http://www.w3.org/2001/XMLSchema" xmlns:p="http://schemas.microsoft.com/office/2006/metadata/properties" xmlns:ns1="http://schemas.microsoft.com/sharepoint/v3" targetNamespace="http://schemas.microsoft.com/office/2006/metadata/properties" ma:root="true" ma:fieldsID="6f683ceec20255c2e0c615744c076fe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C1D0F5-307D-4C1B-A94C-A2B0358067E9}"/>
</file>

<file path=customXml/itemProps2.xml><?xml version="1.0" encoding="utf-8"?>
<ds:datastoreItem xmlns:ds="http://schemas.openxmlformats.org/officeDocument/2006/customXml" ds:itemID="{CC3C0BE3-F325-484D-A19D-71EA8181A60A}"/>
</file>

<file path=customXml/itemProps3.xml><?xml version="1.0" encoding="utf-8"?>
<ds:datastoreItem xmlns:ds="http://schemas.openxmlformats.org/officeDocument/2006/customXml" ds:itemID="{49C692AF-A2C5-46E6-B86F-255241B27CCD}"/>
</file>

<file path=customXml/itemProps4.xml><?xml version="1.0" encoding="utf-8"?>
<ds:datastoreItem xmlns:ds="http://schemas.openxmlformats.org/officeDocument/2006/customXml" ds:itemID="{A4F59C44-8FDC-4A34-A022-53241322E6BA}"/>
</file>

<file path=customXml/itemProps5.xml><?xml version="1.0" encoding="utf-8"?>
<ds:datastoreItem xmlns:ds="http://schemas.openxmlformats.org/officeDocument/2006/customXml" ds:itemID="{1C5349C3-6C04-4591-89F0-6FA715DF50CB}"/>
</file>

<file path=docProps/app.xml><?xml version="1.0" encoding="utf-8"?>
<Properties xmlns="http://schemas.openxmlformats.org/officeDocument/2006/extended-properties" xmlns:vt="http://schemas.openxmlformats.org/officeDocument/2006/docPropsVTypes">
  <Template>ItutBasic-Template.dot</Template>
  <TotalTime>1</TotalTime>
  <Pages>4</Pages>
  <Words>1407</Words>
  <Characters>8020</Characters>
  <Application>Microsoft Office Word</Application>
  <DocSecurity>0</DocSecurity>
  <Lines>66</Lines>
  <Paragraphs>18</Paragraphs>
  <ScaleCrop>false</ScaleCrop>
  <HeadingPairs>
    <vt:vector size="6" baseType="variant">
      <vt:variant>
        <vt:lpstr>Title</vt:lpstr>
      </vt:variant>
      <vt:variant>
        <vt:i4>1</vt:i4>
      </vt:variant>
      <vt:variant>
        <vt:lpstr>Titel</vt:lpstr>
      </vt:variant>
      <vt:variant>
        <vt:i4>1</vt:i4>
      </vt:variant>
      <vt:variant>
        <vt:lpstr>제목</vt:lpstr>
      </vt:variant>
      <vt:variant>
        <vt:i4>1</vt:i4>
      </vt:variant>
    </vt:vector>
  </HeadingPairs>
  <TitlesOfParts>
    <vt:vector size="3" baseType="lpstr">
      <vt:lpstr>LS/o/r on Conformance and Interoperability (reply to COM15-LS72) [to ITU-T SG15]</vt:lpstr>
      <vt:lpstr>Activity report</vt:lpstr>
      <vt:lpstr>Activity report</vt:lpstr>
    </vt:vector>
  </TitlesOfParts>
  <Manager>ITU-T</Manager>
  <Company>International Telecommunication Union (ITU)</Company>
  <LinksUpToDate>false</LinksUpToDate>
  <CharactersWithSpaces>9409</CharactersWithSpaces>
  <SharedDoc>false</SharedDoc>
  <HLinks>
    <vt:vector size="6" baseType="variant">
      <vt:variant>
        <vt:i4>5636169</vt:i4>
      </vt:variant>
      <vt:variant>
        <vt:i4>3</vt:i4>
      </vt:variant>
      <vt:variant>
        <vt:i4>0</vt:i4>
      </vt:variant>
      <vt:variant>
        <vt:i4>5</vt:i4>
      </vt:variant>
      <vt:variant>
        <vt:lpwstr>http://www.ftthcouncil.eu/ftth_conference/programme_and_presentations/itu-t_sg15/?cid=3669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LS/r on Conformance and Interoperability (reply to COM15-LS72) [to ITU-T SG15]</dc:title>
  <dc:creator>ITU-T Study Group 11</dc:creator>
  <cp:keywords>All/11</cp:keywords>
  <dc:description>JCA-CIT-I-026  For: _x000d_Document date: _x000d_Saved by RC-51004269 at 10:42:06 on 28/11/2013</dc:description>
  <cp:lastModifiedBy>RC</cp:lastModifiedBy>
  <cp:revision>6</cp:revision>
  <cp:lastPrinted>2013-11-15T14:35:00Z</cp:lastPrinted>
  <dcterms:created xsi:type="dcterms:W3CDTF">2013-11-28T09:32:00Z</dcterms:created>
  <dcterms:modified xsi:type="dcterms:W3CDTF">2013-11-29T15:28:00Z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JCA-CIT-I-026</vt:lpwstr>
  </property>
  <property fmtid="{D5CDD505-2E9C-101B-9397-08002B2CF9AE}" pid="3" name="Docdate">
    <vt:lpwstr/>
  </property>
  <property fmtid="{D5CDD505-2E9C-101B-9397-08002B2CF9AE}" pid="4" name="Docorlang">
    <vt:lpwstr>English only Original: English</vt:lpwstr>
  </property>
  <property fmtid="{D5CDD505-2E9C-101B-9397-08002B2CF9AE}" pid="5" name="Docbluepink">
    <vt:lpwstr>All/11</vt:lpwstr>
  </property>
  <property fmtid="{D5CDD505-2E9C-101B-9397-08002B2CF9AE}" pid="6" name="Docdest">
    <vt:lpwstr/>
  </property>
  <property fmtid="{D5CDD505-2E9C-101B-9397-08002B2CF9AE}" pid="7" name="Docauthor">
    <vt:lpwstr>ITU-T Study Group 11</vt:lpwstr>
  </property>
  <property fmtid="{D5CDD505-2E9C-101B-9397-08002B2CF9AE}" pid="8" name="ContentTypeId">
    <vt:lpwstr>0x01010034F32BEF0DA7B04A99FC62794E3E9539</vt:lpwstr>
  </property>
</Properties>
</file>