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0"/>
        <w:gridCol w:w="700"/>
        <w:gridCol w:w="2973"/>
        <w:gridCol w:w="4700"/>
      </w:tblGrid>
      <w:tr w:rsidR="003B009B" w:rsidRPr="003B009B" w:rsidTr="00357E9D">
        <w:trPr>
          <w:cantSplit/>
        </w:trPr>
        <w:tc>
          <w:tcPr>
            <w:tcW w:w="5223" w:type="dxa"/>
            <w:gridSpan w:val="3"/>
          </w:tcPr>
          <w:p w:rsidR="003B009B" w:rsidRPr="003B009B" w:rsidRDefault="003B009B" w:rsidP="003B009B">
            <w:pPr>
              <w:rPr>
                <w:rFonts w:eastAsia="MS Mincho"/>
                <w:sz w:val="20"/>
              </w:rPr>
            </w:pPr>
            <w:bookmarkStart w:id="0" w:name="dnum" w:colFirst="2" w:colLast="2"/>
            <w:bookmarkStart w:id="1" w:name="dtableau"/>
            <w:bookmarkStart w:id="2" w:name="InsertLogo"/>
            <w:bookmarkStart w:id="3" w:name="dsg" w:colFirst="1" w:colLast="1"/>
            <w:bookmarkEnd w:id="2"/>
            <w:r w:rsidRPr="003B009B">
              <w:rPr>
                <w:rFonts w:eastAsia="MS Mincho"/>
                <w:sz w:val="20"/>
              </w:rPr>
              <w:t>INTERNATIONAL TELECOMMUNICATION UNION</w:t>
            </w:r>
          </w:p>
        </w:tc>
        <w:tc>
          <w:tcPr>
            <w:tcW w:w="4700" w:type="dxa"/>
          </w:tcPr>
          <w:p w:rsidR="003B009B" w:rsidRPr="00825AA5" w:rsidRDefault="003B009B" w:rsidP="00357E9D">
            <w:pPr>
              <w:jc w:val="right"/>
              <w:rPr>
                <w:b/>
                <w:bCs/>
                <w:smallCaps/>
                <w:sz w:val="28"/>
              </w:rPr>
            </w:pPr>
            <w:r>
              <w:rPr>
                <w:b/>
                <w:bCs/>
                <w:smallCaps/>
                <w:sz w:val="28"/>
              </w:rPr>
              <w:t xml:space="preserve">Joint Coordination Activity </w:t>
            </w:r>
            <w:r>
              <w:rPr>
                <w:b/>
                <w:bCs/>
                <w:smallCaps/>
                <w:sz w:val="28"/>
              </w:rPr>
              <w:br/>
              <w:t xml:space="preserve"> On Conformance and Interoperability Testing</w:t>
            </w:r>
          </w:p>
        </w:tc>
      </w:tr>
      <w:bookmarkEnd w:id="3"/>
      <w:tr w:rsidR="003B009B" w:rsidRPr="003B009B" w:rsidTr="00357E9D">
        <w:trPr>
          <w:cantSplit/>
          <w:trHeight w:val="461"/>
        </w:trPr>
        <w:tc>
          <w:tcPr>
            <w:tcW w:w="5223" w:type="dxa"/>
            <w:gridSpan w:val="3"/>
            <w:vMerge w:val="restart"/>
            <w:tcBorders>
              <w:bottom w:val="nil"/>
            </w:tcBorders>
          </w:tcPr>
          <w:p w:rsidR="003B009B" w:rsidRPr="003B009B" w:rsidRDefault="003B009B" w:rsidP="003B009B">
            <w:pPr>
              <w:rPr>
                <w:rFonts w:eastAsia="MS Mincho"/>
                <w:b/>
                <w:bCs/>
                <w:sz w:val="26"/>
              </w:rPr>
            </w:pPr>
            <w:r w:rsidRPr="003B009B">
              <w:rPr>
                <w:rFonts w:eastAsia="MS Mincho"/>
                <w:b/>
                <w:bCs/>
                <w:sz w:val="26"/>
              </w:rPr>
              <w:t>TELECOMMUNICATION STANDARDIZATION SECTOR</w:t>
            </w:r>
          </w:p>
          <w:p w:rsidR="003B009B" w:rsidRPr="003B009B" w:rsidRDefault="003B009B" w:rsidP="003B009B">
            <w:pPr>
              <w:rPr>
                <w:rFonts w:eastAsia="MS Mincho"/>
                <w:smallCaps/>
                <w:sz w:val="20"/>
              </w:rPr>
            </w:pPr>
            <w:r w:rsidRPr="003B009B">
              <w:rPr>
                <w:rFonts w:eastAsia="MS Mincho"/>
                <w:sz w:val="20"/>
              </w:rPr>
              <w:t>STUDY PERIOD 2013-2016</w:t>
            </w:r>
          </w:p>
        </w:tc>
        <w:tc>
          <w:tcPr>
            <w:tcW w:w="4700" w:type="dxa"/>
            <w:tcBorders>
              <w:bottom w:val="nil"/>
            </w:tcBorders>
          </w:tcPr>
          <w:p w:rsidR="003B009B" w:rsidRPr="00825AA5" w:rsidRDefault="003B009B" w:rsidP="003B009B">
            <w:pPr>
              <w:pStyle w:val="Docnumber"/>
            </w:pPr>
            <w:r>
              <w:t>JCA-CIT-I-003</w:t>
            </w:r>
          </w:p>
        </w:tc>
      </w:tr>
      <w:tr w:rsidR="003B009B" w:rsidRPr="003B009B" w:rsidTr="00357E9D">
        <w:trPr>
          <w:cantSplit/>
          <w:trHeight w:val="355"/>
        </w:trPr>
        <w:tc>
          <w:tcPr>
            <w:tcW w:w="5223" w:type="dxa"/>
            <w:gridSpan w:val="3"/>
            <w:vMerge/>
            <w:tcBorders>
              <w:bottom w:val="single" w:sz="12" w:space="0" w:color="auto"/>
            </w:tcBorders>
          </w:tcPr>
          <w:p w:rsidR="003B009B" w:rsidRPr="003B009B" w:rsidRDefault="003B009B" w:rsidP="003B009B">
            <w:pPr>
              <w:rPr>
                <w:rFonts w:eastAsia="MS Mincho"/>
                <w:b/>
                <w:bCs/>
                <w:sz w:val="26"/>
              </w:rPr>
            </w:pPr>
          </w:p>
        </w:tc>
        <w:tc>
          <w:tcPr>
            <w:tcW w:w="4700" w:type="dxa"/>
            <w:tcBorders>
              <w:bottom w:val="single" w:sz="12" w:space="0" w:color="auto"/>
            </w:tcBorders>
          </w:tcPr>
          <w:p w:rsidR="003B009B" w:rsidRPr="003B009B" w:rsidRDefault="003B009B" w:rsidP="003B009B">
            <w:pPr>
              <w:jc w:val="right"/>
              <w:rPr>
                <w:rFonts w:eastAsia="MS Mincho"/>
                <w:b/>
                <w:bCs/>
                <w:sz w:val="28"/>
              </w:rPr>
            </w:pPr>
            <w:r w:rsidRPr="003B009B">
              <w:rPr>
                <w:rFonts w:eastAsia="MS Mincho"/>
                <w:b/>
                <w:bCs/>
                <w:sz w:val="28"/>
              </w:rPr>
              <w:t>English only</w:t>
            </w:r>
          </w:p>
          <w:p w:rsidR="003B009B" w:rsidRPr="003B009B" w:rsidRDefault="003B009B" w:rsidP="003B009B">
            <w:pPr>
              <w:jc w:val="right"/>
              <w:rPr>
                <w:rFonts w:eastAsia="MS Mincho"/>
                <w:b/>
                <w:bCs/>
                <w:sz w:val="28"/>
              </w:rPr>
            </w:pPr>
            <w:r w:rsidRPr="003B009B">
              <w:rPr>
                <w:rFonts w:eastAsia="MS Mincho"/>
                <w:b/>
                <w:bCs/>
                <w:sz w:val="28"/>
              </w:rPr>
              <w:t>Original: English</w:t>
            </w:r>
          </w:p>
        </w:tc>
      </w:tr>
      <w:tr w:rsidR="003B009B" w:rsidRPr="003B009B" w:rsidTr="00BB0CB1">
        <w:trPr>
          <w:cantSplit/>
          <w:trHeight w:val="357"/>
        </w:trPr>
        <w:tc>
          <w:tcPr>
            <w:tcW w:w="5223" w:type="dxa"/>
            <w:gridSpan w:val="3"/>
          </w:tcPr>
          <w:p w:rsidR="003B009B" w:rsidRPr="003B009B" w:rsidRDefault="003B009B" w:rsidP="003B009B">
            <w:pPr>
              <w:rPr>
                <w:rFonts w:eastAsia="MS Mincho"/>
              </w:rPr>
            </w:pPr>
          </w:p>
        </w:tc>
        <w:tc>
          <w:tcPr>
            <w:tcW w:w="4700" w:type="dxa"/>
          </w:tcPr>
          <w:p w:rsidR="003B009B" w:rsidRPr="003B009B" w:rsidRDefault="003B009B" w:rsidP="003B009B">
            <w:pPr>
              <w:jc w:val="right"/>
              <w:rPr>
                <w:rFonts w:eastAsia="MS Mincho"/>
              </w:rPr>
            </w:pPr>
            <w:r w:rsidRPr="00825AA5">
              <w:t>Geneva, 25 April 2013</w:t>
            </w:r>
          </w:p>
        </w:tc>
      </w:tr>
      <w:tr w:rsidR="003B009B" w:rsidRPr="003B009B" w:rsidTr="00357E9D">
        <w:trPr>
          <w:cantSplit/>
          <w:trHeight w:val="357"/>
        </w:trPr>
        <w:tc>
          <w:tcPr>
            <w:tcW w:w="9923" w:type="dxa"/>
            <w:gridSpan w:val="4"/>
          </w:tcPr>
          <w:p w:rsidR="003B009B" w:rsidRPr="003B009B" w:rsidRDefault="003B009B" w:rsidP="003B009B">
            <w:pPr>
              <w:jc w:val="center"/>
              <w:rPr>
                <w:rFonts w:eastAsia="MS Mincho"/>
                <w:b/>
                <w:bCs/>
                <w:lang w:val="fr-CH"/>
              </w:rPr>
            </w:pPr>
            <w:proofErr w:type="gramStart"/>
            <w:r w:rsidRPr="003B009B">
              <w:rPr>
                <w:rFonts w:eastAsia="MS Mincho"/>
                <w:b/>
                <w:bCs/>
                <w:lang w:val="fr-CH"/>
              </w:rPr>
              <w:t>D</w:t>
            </w:r>
            <w:r w:rsidRPr="003B009B">
              <w:rPr>
                <w:rFonts w:eastAsia="MS Mincho"/>
                <w:b/>
                <w:bCs/>
                <w:lang w:val="fr-CH"/>
              </w:rPr>
              <w:t>OCUMENT</w:t>
            </w:r>
            <w:bookmarkStart w:id="4" w:name="_GoBack"/>
            <w:bookmarkEnd w:id="4"/>
            <w:proofErr w:type="gramEnd"/>
            <w:r w:rsidRPr="003B009B">
              <w:rPr>
                <w:rFonts w:eastAsia="MS Mincho"/>
                <w:b/>
                <w:bCs/>
                <w:lang w:val="fr-CH"/>
              </w:rPr>
              <w:br/>
              <w:t>(</w:t>
            </w:r>
            <w:proofErr w:type="spellStart"/>
            <w:r w:rsidRPr="003B009B">
              <w:rPr>
                <w:rFonts w:eastAsia="MS Mincho"/>
                <w:b/>
                <w:bCs/>
                <w:lang w:val="fr-CH"/>
              </w:rPr>
              <w:t>Ref</w:t>
            </w:r>
            <w:proofErr w:type="spellEnd"/>
            <w:r w:rsidRPr="003B009B">
              <w:rPr>
                <w:rFonts w:eastAsia="MS Mincho"/>
                <w:b/>
                <w:bCs/>
                <w:lang w:val="fr-CH"/>
              </w:rPr>
              <w:t xml:space="preserve">: </w:t>
            </w:r>
            <w:hyperlink r:id="rId8" w:tooltip="ITU-T ftp file restricted to TIES access only" w:history="1">
              <w:r w:rsidRPr="003B009B">
                <w:rPr>
                  <w:rFonts w:eastAsia="MS Mincho"/>
                  <w:color w:val="0000FF"/>
                  <w:u w:val="single"/>
                  <w:lang w:val="fr-CH"/>
                </w:rPr>
                <w:t>COM 11 - LS 12R1 -E</w:t>
              </w:r>
            </w:hyperlink>
            <w:r w:rsidRPr="003B009B">
              <w:rPr>
                <w:rFonts w:eastAsia="MS Mincho"/>
                <w:lang w:val="fr-CH"/>
              </w:rPr>
              <w:t>)</w:t>
            </w:r>
          </w:p>
        </w:tc>
      </w:tr>
      <w:tr w:rsidR="003B009B" w:rsidRPr="003B009B" w:rsidTr="00357E9D">
        <w:trPr>
          <w:cantSplit/>
          <w:trHeight w:val="357"/>
        </w:trPr>
        <w:tc>
          <w:tcPr>
            <w:tcW w:w="1550" w:type="dxa"/>
          </w:tcPr>
          <w:p w:rsidR="003B009B" w:rsidRPr="003B009B" w:rsidRDefault="003B009B" w:rsidP="003B009B">
            <w:pPr>
              <w:rPr>
                <w:rFonts w:eastAsia="MS Mincho"/>
                <w:b/>
                <w:bCs/>
              </w:rPr>
            </w:pPr>
            <w:r w:rsidRPr="003B009B">
              <w:rPr>
                <w:rFonts w:eastAsia="MS Mincho"/>
                <w:b/>
                <w:bCs/>
              </w:rPr>
              <w:t>Source:</w:t>
            </w:r>
          </w:p>
        </w:tc>
        <w:tc>
          <w:tcPr>
            <w:tcW w:w="8373" w:type="dxa"/>
            <w:gridSpan w:val="3"/>
          </w:tcPr>
          <w:p w:rsidR="003B009B" w:rsidRPr="003B009B" w:rsidRDefault="003B009B" w:rsidP="003B009B">
            <w:pPr>
              <w:rPr>
                <w:rFonts w:eastAsia="MS Mincho"/>
              </w:rPr>
            </w:pPr>
            <w:r w:rsidRPr="003B009B">
              <w:rPr>
                <w:rFonts w:eastAsia="MS Mincho"/>
              </w:rPr>
              <w:t>ITU-T Study Group 11</w:t>
            </w:r>
          </w:p>
        </w:tc>
      </w:tr>
      <w:tr w:rsidR="003B009B" w:rsidRPr="003B009B" w:rsidTr="00357E9D">
        <w:trPr>
          <w:cantSplit/>
          <w:trHeight w:val="357"/>
        </w:trPr>
        <w:tc>
          <w:tcPr>
            <w:tcW w:w="1550" w:type="dxa"/>
          </w:tcPr>
          <w:p w:rsidR="003B009B" w:rsidRPr="003B009B" w:rsidRDefault="003B009B" w:rsidP="003B009B">
            <w:pPr>
              <w:spacing w:after="120"/>
              <w:rPr>
                <w:rFonts w:eastAsia="MS Mincho"/>
              </w:rPr>
            </w:pPr>
            <w:r w:rsidRPr="003B009B">
              <w:rPr>
                <w:rFonts w:eastAsia="MS Mincho"/>
                <w:b/>
                <w:bCs/>
              </w:rPr>
              <w:t>Title:</w:t>
            </w:r>
          </w:p>
        </w:tc>
        <w:tc>
          <w:tcPr>
            <w:tcW w:w="8373" w:type="dxa"/>
            <w:gridSpan w:val="3"/>
          </w:tcPr>
          <w:p w:rsidR="003B009B" w:rsidRPr="003B009B" w:rsidRDefault="003B009B" w:rsidP="003B009B">
            <w:pPr>
              <w:spacing w:after="120"/>
              <w:rPr>
                <w:rFonts w:eastAsia="MS Mincho"/>
              </w:rPr>
            </w:pPr>
            <w:r w:rsidRPr="003B009B">
              <w:rPr>
                <w:rFonts w:eastAsia="MS Mincho"/>
              </w:rPr>
              <w:t>Reply to Request to fill a) living list table of technologies suitable for testing and b) list of possible pilot projects for conformity assessment against ITU-T Recommendations</w:t>
            </w:r>
          </w:p>
        </w:tc>
      </w:tr>
      <w:tr w:rsidR="003B009B" w:rsidRPr="003B009B" w:rsidTr="00357E9D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:rsidR="003B009B" w:rsidRPr="003B009B" w:rsidRDefault="003B009B" w:rsidP="003B009B">
            <w:pPr>
              <w:jc w:val="center"/>
              <w:rPr>
                <w:rFonts w:eastAsia="MS Mincho"/>
                <w:b/>
              </w:rPr>
            </w:pPr>
            <w:r w:rsidRPr="003B009B">
              <w:rPr>
                <w:rFonts w:eastAsia="MS Mincho"/>
                <w:b/>
              </w:rPr>
              <w:t>LIAISON STATEMENT</w:t>
            </w:r>
          </w:p>
        </w:tc>
      </w:tr>
      <w:tr w:rsidR="003B009B" w:rsidRPr="003B009B" w:rsidTr="00357E9D">
        <w:trPr>
          <w:cantSplit/>
          <w:trHeight w:val="357"/>
        </w:trPr>
        <w:tc>
          <w:tcPr>
            <w:tcW w:w="2250" w:type="dxa"/>
            <w:gridSpan w:val="2"/>
          </w:tcPr>
          <w:p w:rsidR="003B009B" w:rsidRPr="003B009B" w:rsidRDefault="003B009B" w:rsidP="003B009B">
            <w:pPr>
              <w:rPr>
                <w:rFonts w:eastAsia="MS Mincho"/>
                <w:b/>
                <w:bCs/>
              </w:rPr>
            </w:pPr>
            <w:r w:rsidRPr="003B009B">
              <w:rPr>
                <w:rFonts w:eastAsia="MS Mincho"/>
                <w:b/>
                <w:bCs/>
              </w:rPr>
              <w:t>For action to:</w:t>
            </w:r>
          </w:p>
        </w:tc>
        <w:tc>
          <w:tcPr>
            <w:tcW w:w="7673" w:type="dxa"/>
            <w:gridSpan w:val="2"/>
          </w:tcPr>
          <w:p w:rsidR="003B009B" w:rsidRPr="003B009B" w:rsidRDefault="003B009B" w:rsidP="003B009B">
            <w:pPr>
              <w:rPr>
                <w:rFonts w:eastAsia="MS Mincho"/>
              </w:rPr>
            </w:pPr>
            <w:r w:rsidRPr="003B009B">
              <w:rPr>
                <w:rFonts w:eastAsia="MS Mincho"/>
              </w:rPr>
              <w:t>SG 15</w:t>
            </w:r>
          </w:p>
        </w:tc>
      </w:tr>
      <w:tr w:rsidR="003B009B" w:rsidRPr="003B009B" w:rsidTr="00357E9D">
        <w:trPr>
          <w:cantSplit/>
          <w:trHeight w:val="357"/>
        </w:trPr>
        <w:tc>
          <w:tcPr>
            <w:tcW w:w="2250" w:type="dxa"/>
            <w:gridSpan w:val="2"/>
          </w:tcPr>
          <w:p w:rsidR="003B009B" w:rsidRPr="003B009B" w:rsidRDefault="003B009B" w:rsidP="003B009B">
            <w:pPr>
              <w:rPr>
                <w:rFonts w:eastAsia="MS Mincho"/>
                <w:b/>
                <w:bCs/>
              </w:rPr>
            </w:pPr>
            <w:r w:rsidRPr="003B009B">
              <w:rPr>
                <w:rFonts w:eastAsia="MS Mincho"/>
                <w:b/>
                <w:bCs/>
              </w:rPr>
              <w:t>For comment to:</w:t>
            </w:r>
          </w:p>
        </w:tc>
        <w:tc>
          <w:tcPr>
            <w:tcW w:w="7673" w:type="dxa"/>
            <w:gridSpan w:val="2"/>
          </w:tcPr>
          <w:p w:rsidR="003B009B" w:rsidRPr="003B009B" w:rsidRDefault="003B009B" w:rsidP="003B009B">
            <w:pPr>
              <w:rPr>
                <w:rFonts w:eastAsia="MS Mincho"/>
              </w:rPr>
            </w:pPr>
            <w:r w:rsidRPr="003B009B">
              <w:rPr>
                <w:rFonts w:eastAsia="MS Mincho"/>
              </w:rPr>
              <w:t>-</w:t>
            </w:r>
          </w:p>
        </w:tc>
      </w:tr>
      <w:tr w:rsidR="003B009B" w:rsidRPr="003B009B" w:rsidTr="00357E9D">
        <w:trPr>
          <w:cantSplit/>
          <w:trHeight w:val="357"/>
        </w:trPr>
        <w:tc>
          <w:tcPr>
            <w:tcW w:w="2250" w:type="dxa"/>
            <w:gridSpan w:val="2"/>
          </w:tcPr>
          <w:p w:rsidR="003B009B" w:rsidRPr="003B009B" w:rsidRDefault="003B009B" w:rsidP="003B009B">
            <w:pPr>
              <w:rPr>
                <w:rFonts w:eastAsia="MS Mincho"/>
                <w:b/>
                <w:bCs/>
              </w:rPr>
            </w:pPr>
            <w:r w:rsidRPr="003B009B">
              <w:rPr>
                <w:rFonts w:eastAsia="MS Mincho"/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2"/>
          </w:tcPr>
          <w:p w:rsidR="003B009B" w:rsidRPr="003B009B" w:rsidRDefault="003B009B" w:rsidP="003B009B">
            <w:pPr>
              <w:rPr>
                <w:rFonts w:eastAsia="MS Mincho"/>
              </w:rPr>
            </w:pPr>
            <w:r w:rsidRPr="003B009B">
              <w:rPr>
                <w:rFonts w:eastAsia="MS Mincho"/>
              </w:rPr>
              <w:t>ISO/IEC JTC1, BROADBAND FORUM, JCA-CIT, IEC, HGI, IEEE SA, Home Grid Forum, SG 9, SG 13, SG 16</w:t>
            </w:r>
          </w:p>
        </w:tc>
      </w:tr>
      <w:tr w:rsidR="003B009B" w:rsidRPr="003B009B" w:rsidTr="00357E9D">
        <w:trPr>
          <w:cantSplit/>
          <w:trHeight w:val="357"/>
        </w:trPr>
        <w:tc>
          <w:tcPr>
            <w:tcW w:w="2250" w:type="dxa"/>
            <w:gridSpan w:val="2"/>
          </w:tcPr>
          <w:p w:rsidR="003B009B" w:rsidRPr="003B009B" w:rsidRDefault="003B009B" w:rsidP="003B009B">
            <w:pPr>
              <w:rPr>
                <w:rFonts w:eastAsia="MS Mincho"/>
                <w:b/>
                <w:bCs/>
              </w:rPr>
            </w:pPr>
            <w:r w:rsidRPr="003B009B">
              <w:rPr>
                <w:rFonts w:eastAsia="MS Mincho"/>
                <w:b/>
                <w:bCs/>
              </w:rPr>
              <w:t>Approval:</w:t>
            </w:r>
          </w:p>
        </w:tc>
        <w:tc>
          <w:tcPr>
            <w:tcW w:w="7673" w:type="dxa"/>
            <w:gridSpan w:val="2"/>
          </w:tcPr>
          <w:p w:rsidR="003B009B" w:rsidRPr="003B009B" w:rsidRDefault="003B009B" w:rsidP="003B009B">
            <w:pPr>
              <w:rPr>
                <w:rFonts w:eastAsia="MS Mincho"/>
              </w:rPr>
            </w:pPr>
            <w:r w:rsidRPr="003B009B">
              <w:rPr>
                <w:rFonts w:eastAsia="MS Mincho"/>
              </w:rPr>
              <w:t>1 March 2013</w:t>
            </w:r>
          </w:p>
        </w:tc>
      </w:tr>
      <w:tr w:rsidR="003B009B" w:rsidRPr="003B009B" w:rsidTr="00357E9D">
        <w:trPr>
          <w:cantSplit/>
          <w:trHeight w:val="357"/>
        </w:trPr>
        <w:tc>
          <w:tcPr>
            <w:tcW w:w="2250" w:type="dxa"/>
            <w:gridSpan w:val="2"/>
            <w:tcBorders>
              <w:bottom w:val="single" w:sz="12" w:space="0" w:color="auto"/>
            </w:tcBorders>
          </w:tcPr>
          <w:p w:rsidR="003B009B" w:rsidRPr="003B009B" w:rsidRDefault="003B009B" w:rsidP="003B009B">
            <w:pPr>
              <w:rPr>
                <w:rFonts w:eastAsia="MS Mincho"/>
              </w:rPr>
            </w:pPr>
            <w:r w:rsidRPr="003B009B">
              <w:rPr>
                <w:rFonts w:eastAsia="MS Mincho"/>
                <w:b/>
              </w:rPr>
              <w:t>Deadline:</w:t>
            </w:r>
          </w:p>
        </w:tc>
        <w:tc>
          <w:tcPr>
            <w:tcW w:w="7673" w:type="dxa"/>
            <w:gridSpan w:val="2"/>
            <w:tcBorders>
              <w:bottom w:val="single" w:sz="12" w:space="0" w:color="auto"/>
            </w:tcBorders>
          </w:tcPr>
          <w:p w:rsidR="003B009B" w:rsidRPr="003B009B" w:rsidRDefault="003B009B" w:rsidP="003B009B">
            <w:pPr>
              <w:rPr>
                <w:rFonts w:eastAsia="MS Mincho"/>
              </w:rPr>
            </w:pPr>
            <w:r w:rsidRPr="003B009B">
              <w:rPr>
                <w:rFonts w:eastAsia="MS Mincho"/>
              </w:rPr>
              <w:t>15 October 2013</w:t>
            </w:r>
          </w:p>
        </w:tc>
      </w:tr>
      <w:tr w:rsidR="003B009B" w:rsidRPr="003B009B" w:rsidTr="00357E9D">
        <w:trPr>
          <w:trHeight w:val="204"/>
        </w:trPr>
        <w:tc>
          <w:tcPr>
            <w:tcW w:w="2250" w:type="dxa"/>
            <w:gridSpan w:val="2"/>
            <w:tcBorders>
              <w:bottom w:val="single" w:sz="12" w:space="0" w:color="auto"/>
            </w:tcBorders>
          </w:tcPr>
          <w:p w:rsidR="003B009B" w:rsidRPr="003B009B" w:rsidRDefault="003B009B" w:rsidP="003B009B">
            <w:pPr>
              <w:rPr>
                <w:rFonts w:eastAsia="MS Mincho"/>
                <w:b/>
                <w:bCs/>
                <w:szCs w:val="24"/>
              </w:rPr>
            </w:pPr>
            <w:r w:rsidRPr="003B009B">
              <w:rPr>
                <w:rFonts w:eastAsia="MS Mincho"/>
                <w:b/>
                <w:bCs/>
                <w:szCs w:val="24"/>
              </w:rPr>
              <w:t>Contact:</w:t>
            </w:r>
          </w:p>
        </w:tc>
        <w:tc>
          <w:tcPr>
            <w:tcW w:w="2973" w:type="dxa"/>
            <w:tcBorders>
              <w:bottom w:val="single" w:sz="12" w:space="0" w:color="auto"/>
            </w:tcBorders>
          </w:tcPr>
          <w:p w:rsidR="003B009B" w:rsidRPr="003B009B" w:rsidRDefault="003B009B" w:rsidP="003B009B">
            <w:pPr>
              <w:spacing w:before="0"/>
              <w:rPr>
                <w:rFonts w:eastAsia="MS Mincho"/>
              </w:rPr>
            </w:pPr>
            <w:r w:rsidRPr="003B009B">
              <w:rPr>
                <w:rFonts w:eastAsia="MS Mincho"/>
              </w:rPr>
              <w:t xml:space="preserve">Wei </w:t>
            </w:r>
            <w:proofErr w:type="spellStart"/>
            <w:r w:rsidRPr="003B009B">
              <w:rPr>
                <w:rFonts w:eastAsia="MS Mincho"/>
              </w:rPr>
              <w:t>Feng</w:t>
            </w:r>
            <w:proofErr w:type="spellEnd"/>
            <w:r w:rsidRPr="003B009B">
              <w:rPr>
                <w:rFonts w:eastAsia="MS Mincho"/>
              </w:rPr>
              <w:br/>
              <w:t>Chairman of SG11</w:t>
            </w:r>
          </w:p>
        </w:tc>
        <w:tc>
          <w:tcPr>
            <w:tcW w:w="4700" w:type="dxa"/>
            <w:tcBorders>
              <w:bottom w:val="single" w:sz="12" w:space="0" w:color="auto"/>
            </w:tcBorders>
          </w:tcPr>
          <w:p w:rsidR="003B009B" w:rsidRPr="003B009B" w:rsidRDefault="003B009B" w:rsidP="003B009B">
            <w:pPr>
              <w:spacing w:before="0"/>
              <w:rPr>
                <w:rFonts w:eastAsia="MS Mincho"/>
              </w:rPr>
            </w:pPr>
            <w:r w:rsidRPr="003B009B">
              <w:rPr>
                <w:rFonts w:eastAsia="MS Mincho"/>
              </w:rPr>
              <w:t>Tel: +44 1 256 865300</w:t>
            </w:r>
            <w:r w:rsidRPr="003B009B">
              <w:rPr>
                <w:rFonts w:eastAsia="MS Mincho"/>
              </w:rPr>
              <w:br/>
              <w:t>Fax: +44 1 256 841428</w:t>
            </w:r>
            <w:r w:rsidRPr="003B009B">
              <w:rPr>
                <w:rFonts w:eastAsia="MS Mincho"/>
              </w:rPr>
              <w:br/>
              <w:t>Email: w.feng@huawei.com</w:t>
            </w:r>
          </w:p>
        </w:tc>
      </w:tr>
      <w:tr w:rsidR="003B009B" w:rsidRPr="003B009B" w:rsidTr="00357E9D">
        <w:trPr>
          <w:trHeight w:val="204"/>
        </w:trPr>
        <w:tc>
          <w:tcPr>
            <w:tcW w:w="2250" w:type="dxa"/>
            <w:gridSpan w:val="2"/>
            <w:tcBorders>
              <w:bottom w:val="single" w:sz="12" w:space="0" w:color="auto"/>
            </w:tcBorders>
          </w:tcPr>
          <w:p w:rsidR="003B009B" w:rsidRPr="003B009B" w:rsidRDefault="003B009B" w:rsidP="003B009B">
            <w:pPr>
              <w:rPr>
                <w:rFonts w:eastAsia="MS Mincho"/>
                <w:b/>
                <w:bCs/>
                <w:szCs w:val="24"/>
              </w:rPr>
            </w:pPr>
            <w:r w:rsidRPr="003B009B">
              <w:rPr>
                <w:rFonts w:eastAsia="MS Mincho"/>
                <w:b/>
                <w:bCs/>
                <w:szCs w:val="24"/>
              </w:rPr>
              <w:t>Contact:</w:t>
            </w:r>
          </w:p>
        </w:tc>
        <w:tc>
          <w:tcPr>
            <w:tcW w:w="2973" w:type="dxa"/>
            <w:tcBorders>
              <w:bottom w:val="single" w:sz="12" w:space="0" w:color="auto"/>
            </w:tcBorders>
          </w:tcPr>
          <w:p w:rsidR="003B009B" w:rsidRPr="003B009B" w:rsidRDefault="003B009B" w:rsidP="003B009B">
            <w:pPr>
              <w:spacing w:before="0"/>
              <w:rPr>
                <w:rFonts w:eastAsia="MS Mincho"/>
              </w:rPr>
            </w:pPr>
            <w:r w:rsidRPr="003B009B">
              <w:rPr>
                <w:rFonts w:eastAsia="MS Mincho"/>
              </w:rPr>
              <w:t>Martin Brand</w:t>
            </w:r>
            <w:r w:rsidRPr="003B009B">
              <w:rPr>
                <w:rFonts w:eastAsia="MS Mincho"/>
              </w:rPr>
              <w:br/>
              <w:t>Vice-chairman of SG11</w:t>
            </w:r>
            <w:r w:rsidRPr="003B009B">
              <w:rPr>
                <w:rFonts w:eastAsia="MS Mincho"/>
              </w:rPr>
              <w:br/>
              <w:t>Chairman of WP4/11</w:t>
            </w:r>
          </w:p>
        </w:tc>
        <w:tc>
          <w:tcPr>
            <w:tcW w:w="4700" w:type="dxa"/>
            <w:tcBorders>
              <w:bottom w:val="single" w:sz="12" w:space="0" w:color="auto"/>
            </w:tcBorders>
          </w:tcPr>
          <w:p w:rsidR="003B009B" w:rsidRPr="003B009B" w:rsidRDefault="003B009B" w:rsidP="003B009B">
            <w:pPr>
              <w:spacing w:before="0"/>
              <w:rPr>
                <w:rFonts w:eastAsia="MS Mincho"/>
              </w:rPr>
            </w:pPr>
            <w:r w:rsidRPr="003B009B">
              <w:rPr>
                <w:rFonts w:eastAsia="MS Mincho"/>
              </w:rPr>
              <w:t>Tel: + 43 50 664 31916</w:t>
            </w:r>
            <w:r w:rsidRPr="003B009B">
              <w:rPr>
                <w:rFonts w:eastAsia="MS Mincho"/>
              </w:rPr>
              <w:br/>
              <w:t>Fax: + 43 50 664 9 31916</w:t>
            </w:r>
            <w:r w:rsidRPr="003B009B">
              <w:rPr>
                <w:rFonts w:eastAsia="MS Mincho"/>
              </w:rPr>
              <w:br/>
              <w:t>Email: martin.brand@A1telekom.at</w:t>
            </w:r>
          </w:p>
        </w:tc>
      </w:tr>
    </w:tbl>
    <w:p w:rsidR="003B009B" w:rsidRPr="003B009B" w:rsidRDefault="003B009B" w:rsidP="003B009B">
      <w:pPr>
        <w:rPr>
          <w:rFonts w:eastAsia="MS Mincho"/>
        </w:rPr>
      </w:pPr>
      <w:r w:rsidRPr="003B009B">
        <w:rPr>
          <w:rFonts w:eastAsia="MS Mincho"/>
        </w:rPr>
        <w:t xml:space="preserve">This liaison answers </w:t>
      </w:r>
      <w:hyperlink r:id="rId9" w:history="1">
        <w:r w:rsidRPr="003B009B">
          <w:rPr>
            <w:rFonts w:eastAsia="MS Mincho"/>
            <w:color w:val="0000FF"/>
            <w:u w:val="single"/>
          </w:rPr>
          <w:t>COM 15 - LS 411</w:t>
        </w:r>
      </w:hyperlink>
      <w:r w:rsidRPr="003B009B">
        <w:rPr>
          <w:rFonts w:eastAsia="MS Mincho"/>
        </w:rPr>
        <w:t>.</w:t>
      </w:r>
    </w:p>
    <w:p w:rsidR="003B009B" w:rsidRPr="003B009B" w:rsidRDefault="003B009B" w:rsidP="003B009B">
      <w:pPr>
        <w:rPr>
          <w:rFonts w:eastAsia="MS Mincho"/>
        </w:rPr>
      </w:pPr>
    </w:p>
    <w:p w:rsidR="003B009B" w:rsidRPr="003B009B" w:rsidRDefault="003B009B" w:rsidP="003B009B">
      <w:pPr>
        <w:rPr>
          <w:rFonts w:eastAsia="MS Mincho"/>
          <w:szCs w:val="24"/>
        </w:rPr>
      </w:pPr>
      <w:r w:rsidRPr="003B009B">
        <w:rPr>
          <w:rFonts w:eastAsia="MS Mincho"/>
        </w:rPr>
        <w:t>A new liaison statement has been received from SG 11.</w:t>
      </w:r>
    </w:p>
    <w:p w:rsidR="003B009B" w:rsidRPr="003B009B" w:rsidRDefault="003B009B" w:rsidP="003B009B">
      <w:pPr>
        <w:rPr>
          <w:rFonts w:eastAsia="MS Mincho"/>
          <w:szCs w:val="24"/>
        </w:rPr>
      </w:pPr>
      <w:r w:rsidRPr="003B009B">
        <w:rPr>
          <w:rFonts w:eastAsia="MS Mincho"/>
        </w:rPr>
        <w:t>.</w:t>
      </w:r>
    </w:p>
    <w:p w:rsidR="003B009B" w:rsidRPr="003B009B" w:rsidRDefault="003B009B" w:rsidP="003B009B">
      <w:pPr>
        <w:spacing w:before="0"/>
        <w:jc w:val="center"/>
        <w:rPr>
          <w:rFonts w:eastAsia="MS Mincho"/>
        </w:rPr>
      </w:pPr>
    </w:p>
    <w:p w:rsidR="003B009B" w:rsidRDefault="003B009B">
      <w:r>
        <w:br w:type="page"/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2D37A2" w:rsidRPr="002D37A2">
        <w:trPr>
          <w:cantSplit/>
        </w:trPr>
        <w:tc>
          <w:tcPr>
            <w:tcW w:w="1417" w:type="dxa"/>
            <w:vMerge w:val="restart"/>
          </w:tcPr>
          <w:p w:rsidR="002D37A2" w:rsidRPr="002D37A2" w:rsidRDefault="002D37A2" w:rsidP="002D37A2">
            <w:r w:rsidRPr="002D37A2">
              <w:rPr>
                <w:b/>
                <w:noProof/>
                <w:sz w:val="36"/>
                <w:lang w:val="en-US" w:eastAsia="zh-CN"/>
              </w:rPr>
              <w:lastRenderedPageBreak/>
              <w:drawing>
                <wp:inline distT="0" distB="0" distL="0" distR="0" wp14:anchorId="7BD45FC0" wp14:editId="1D6A5159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2D37A2" w:rsidRPr="002D37A2" w:rsidRDefault="002D37A2" w:rsidP="002D37A2">
            <w:pPr>
              <w:rPr>
                <w:sz w:val="20"/>
              </w:rPr>
            </w:pPr>
            <w:r w:rsidRPr="002D37A2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2D37A2" w:rsidRPr="002D37A2" w:rsidRDefault="002D37A2" w:rsidP="002D37A2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11 – LS 012</w:t>
            </w:r>
            <w:r w:rsidR="007D57E3">
              <w:rPr>
                <w:sz w:val="28"/>
              </w:rPr>
              <w:t>R1</w:t>
            </w:r>
            <w:r>
              <w:rPr>
                <w:sz w:val="28"/>
              </w:rPr>
              <w:t xml:space="preserve"> – E</w:t>
            </w:r>
          </w:p>
        </w:tc>
      </w:tr>
      <w:tr w:rsidR="002D37A2" w:rsidRPr="002D37A2">
        <w:trPr>
          <w:cantSplit/>
          <w:trHeight w:val="355"/>
        </w:trPr>
        <w:tc>
          <w:tcPr>
            <w:tcW w:w="1417" w:type="dxa"/>
            <w:vMerge/>
          </w:tcPr>
          <w:p w:rsidR="002D37A2" w:rsidRPr="002D37A2" w:rsidRDefault="002D37A2" w:rsidP="002D37A2">
            <w:bookmarkStart w:id="5" w:name="ddate" w:colFirst="2" w:colLast="2"/>
            <w:bookmarkEnd w:id="0"/>
          </w:p>
        </w:tc>
        <w:tc>
          <w:tcPr>
            <w:tcW w:w="4040" w:type="dxa"/>
            <w:gridSpan w:val="4"/>
            <w:vMerge w:val="restart"/>
          </w:tcPr>
          <w:p w:rsidR="002D37A2" w:rsidRPr="002D37A2" w:rsidRDefault="002D37A2" w:rsidP="002D37A2">
            <w:pPr>
              <w:rPr>
                <w:b/>
                <w:bCs/>
                <w:sz w:val="26"/>
              </w:rPr>
            </w:pPr>
            <w:r w:rsidRPr="002D37A2">
              <w:rPr>
                <w:b/>
                <w:bCs/>
                <w:sz w:val="26"/>
              </w:rPr>
              <w:t>TELECOMMUNICATION</w:t>
            </w:r>
            <w:r w:rsidRPr="002D37A2">
              <w:rPr>
                <w:b/>
                <w:bCs/>
                <w:sz w:val="26"/>
              </w:rPr>
              <w:br/>
              <w:t>STANDARDIZATION SECTOR</w:t>
            </w:r>
          </w:p>
          <w:p w:rsidR="002D37A2" w:rsidRPr="002D37A2" w:rsidRDefault="002D37A2" w:rsidP="002D37A2">
            <w:pPr>
              <w:rPr>
                <w:smallCaps/>
                <w:sz w:val="20"/>
              </w:rPr>
            </w:pPr>
            <w:r w:rsidRPr="002D37A2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2D37A2" w:rsidRPr="002D37A2" w:rsidRDefault="002D37A2" w:rsidP="002D37A2">
            <w:pPr>
              <w:jc w:val="right"/>
              <w:rPr>
                <w:b/>
                <w:bCs/>
              </w:rPr>
            </w:pPr>
          </w:p>
        </w:tc>
      </w:tr>
      <w:tr w:rsidR="002D37A2" w:rsidRPr="002D37A2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2D37A2" w:rsidRPr="002D37A2" w:rsidRDefault="002D37A2" w:rsidP="002D37A2">
            <w:bookmarkStart w:id="6" w:name="dorlang" w:colFirst="2" w:colLast="2"/>
            <w:bookmarkEnd w:id="5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2D37A2" w:rsidRPr="002D37A2" w:rsidRDefault="002D37A2" w:rsidP="002D37A2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2D37A2" w:rsidRDefault="002D37A2" w:rsidP="002D37A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2D37A2" w:rsidRPr="002D37A2" w:rsidRDefault="002D37A2" w:rsidP="002D37A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2D37A2" w:rsidRPr="002D37A2">
        <w:trPr>
          <w:cantSplit/>
          <w:trHeight w:val="357"/>
        </w:trPr>
        <w:tc>
          <w:tcPr>
            <w:tcW w:w="1617" w:type="dxa"/>
            <w:gridSpan w:val="2"/>
          </w:tcPr>
          <w:p w:rsidR="002D37A2" w:rsidRPr="002D37A2" w:rsidRDefault="002D37A2" w:rsidP="002D37A2">
            <w:pPr>
              <w:rPr>
                <w:b/>
                <w:bCs/>
              </w:rPr>
            </w:pPr>
            <w:bookmarkStart w:id="7" w:name="dmeeting" w:colFirst="2" w:colLast="2"/>
            <w:bookmarkStart w:id="8" w:name="dbluepink" w:colFirst="1" w:colLast="1"/>
            <w:bookmarkEnd w:id="6"/>
            <w:r w:rsidRPr="002D37A2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2D37A2" w:rsidRPr="002D37A2" w:rsidRDefault="002D37A2" w:rsidP="002D37A2">
            <w:r w:rsidRPr="002D37A2">
              <w:t>10, 11, 12, 14, 15/11</w:t>
            </w:r>
          </w:p>
        </w:tc>
        <w:tc>
          <w:tcPr>
            <w:tcW w:w="4946" w:type="dxa"/>
            <w:gridSpan w:val="4"/>
          </w:tcPr>
          <w:p w:rsidR="002D37A2" w:rsidRPr="002D37A2" w:rsidRDefault="002D37A2" w:rsidP="002D37A2">
            <w:pPr>
              <w:jc w:val="right"/>
            </w:pPr>
            <w:r w:rsidRPr="002D37A2">
              <w:t>Geneva, 25 February-1 March 2013</w:t>
            </w:r>
          </w:p>
        </w:tc>
      </w:tr>
      <w:tr w:rsidR="002D37A2" w:rsidRPr="002D37A2">
        <w:trPr>
          <w:cantSplit/>
          <w:trHeight w:val="357"/>
        </w:trPr>
        <w:tc>
          <w:tcPr>
            <w:tcW w:w="9923" w:type="dxa"/>
            <w:gridSpan w:val="8"/>
          </w:tcPr>
          <w:p w:rsidR="002D37A2" w:rsidRPr="002D37A2" w:rsidRDefault="002D37A2" w:rsidP="002D37A2">
            <w:pPr>
              <w:jc w:val="center"/>
              <w:rPr>
                <w:b/>
                <w:bCs/>
              </w:rPr>
            </w:pPr>
            <w:bookmarkStart w:id="9" w:name="dtitle" w:colFirst="0" w:colLast="0"/>
            <w:bookmarkEnd w:id="7"/>
            <w:bookmarkEnd w:id="8"/>
            <w:r w:rsidRPr="002D37A2">
              <w:rPr>
                <w:b/>
                <w:bCs/>
              </w:rPr>
              <w:t>Ref. : TD 079 (GEN/11)</w:t>
            </w:r>
          </w:p>
        </w:tc>
      </w:tr>
      <w:tr w:rsidR="002D37A2" w:rsidRPr="002D37A2">
        <w:trPr>
          <w:cantSplit/>
          <w:trHeight w:val="357"/>
        </w:trPr>
        <w:tc>
          <w:tcPr>
            <w:tcW w:w="1617" w:type="dxa"/>
            <w:gridSpan w:val="2"/>
          </w:tcPr>
          <w:p w:rsidR="002D37A2" w:rsidRPr="002D37A2" w:rsidRDefault="002D37A2" w:rsidP="002D37A2">
            <w:pPr>
              <w:rPr>
                <w:b/>
                <w:bCs/>
              </w:rPr>
            </w:pPr>
            <w:bookmarkStart w:id="10" w:name="dsource" w:colFirst="1" w:colLast="1"/>
            <w:bookmarkEnd w:id="9"/>
            <w:r w:rsidRPr="002D37A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2D37A2" w:rsidRPr="002D37A2" w:rsidRDefault="00421BD5" w:rsidP="002D37A2">
            <w:r>
              <w:t>ITU-T Study Group 11</w:t>
            </w:r>
          </w:p>
        </w:tc>
      </w:tr>
      <w:tr w:rsidR="002D37A2" w:rsidRPr="002D37A2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2D37A2" w:rsidRPr="002D37A2" w:rsidRDefault="002D37A2" w:rsidP="002D37A2">
            <w:pPr>
              <w:spacing w:after="120"/>
            </w:pPr>
            <w:bookmarkStart w:id="11" w:name="dtitle1" w:colFirst="1" w:colLast="1"/>
            <w:bookmarkEnd w:id="10"/>
            <w:r w:rsidRPr="002D37A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2D37A2" w:rsidRPr="002D37A2" w:rsidRDefault="002D37A2" w:rsidP="002D37A2">
            <w:pPr>
              <w:spacing w:after="120"/>
            </w:pPr>
            <w:r w:rsidRPr="002D37A2">
              <w:t>Reply to Request to fill a) living list table of technologies suitable for testing and b) list of possible pilot projects for conformity assessment against ITU-T Recommendations</w:t>
            </w:r>
          </w:p>
        </w:tc>
      </w:tr>
      <w:bookmarkEnd w:id="1"/>
      <w:bookmarkEnd w:id="11"/>
      <w:tr w:rsidR="009F5CAB" w:rsidTr="003869CD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9F5CAB" w:rsidRDefault="009F5CA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3869CD" w:rsidRPr="002F2C73" w:rsidRDefault="002F2C73" w:rsidP="008E4476">
            <w:pPr>
              <w:pStyle w:val="LSForAction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ITU-T SG </w:t>
            </w:r>
            <w:r w:rsidRPr="002F2C73">
              <w:rPr>
                <w:b w:val="0"/>
                <w:bCs w:val="0"/>
              </w:rPr>
              <w:t>15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3869CD" w:rsidRDefault="003869CD" w:rsidP="003869CD">
            <w:pPr>
              <w:pStyle w:val="LSForComment"/>
            </w:pP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3869CD" w:rsidRDefault="003869CD" w:rsidP="003869CD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3869CD" w:rsidRPr="00C058A0" w:rsidRDefault="00C058A0" w:rsidP="009338E6">
            <w:pPr>
              <w:pStyle w:val="LSForInfo"/>
              <w:rPr>
                <w:b w:val="0"/>
                <w:bCs w:val="0"/>
              </w:rPr>
            </w:pPr>
            <w:r w:rsidRPr="00C058A0">
              <w:rPr>
                <w:b w:val="0"/>
                <w:bCs w:val="0"/>
              </w:rPr>
              <w:t>JCA-CIT</w:t>
            </w:r>
            <w:r w:rsidR="009338E6">
              <w:rPr>
                <w:b w:val="0"/>
                <w:bCs w:val="0"/>
              </w:rPr>
              <w:t xml:space="preserve">, </w:t>
            </w:r>
            <w:r w:rsidR="009338E6" w:rsidRPr="009338E6">
              <w:rPr>
                <w:b w:val="0"/>
                <w:bCs w:val="0"/>
              </w:rPr>
              <w:t>SG 9, SG 13, SG 16, ISO/IEC JTC1, BROADBAND FORUM, IEC, HGI, IEEE SA, Home Grid Forum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3869CD" w:rsidRPr="003869CD" w:rsidRDefault="0098353C">
            <w:pPr>
              <w:rPr>
                <w:b/>
                <w:bCs/>
              </w:rPr>
            </w:pPr>
            <w:r>
              <w:t>1 March 2013</w:t>
            </w:r>
          </w:p>
        </w:tc>
      </w:tr>
      <w:tr w:rsidR="003869CD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3869CD" w:rsidRPr="00C058A0" w:rsidRDefault="00995D9A" w:rsidP="00DF4B3A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="001253AC">
              <w:rPr>
                <w:b w:val="0"/>
                <w:bCs w:val="0"/>
              </w:rPr>
              <w:t>5</w:t>
            </w:r>
            <w:r w:rsidR="00DF4B3A">
              <w:rPr>
                <w:b w:val="0"/>
                <w:bCs w:val="0"/>
              </w:rPr>
              <w:t xml:space="preserve"> October </w:t>
            </w:r>
            <w:r w:rsidR="00C058A0" w:rsidRPr="00C058A0">
              <w:rPr>
                <w:b w:val="0"/>
                <w:bCs w:val="0"/>
              </w:rPr>
              <w:t>2013</w:t>
            </w:r>
          </w:p>
        </w:tc>
      </w:tr>
      <w:tr w:rsidR="003869CD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869CD" w:rsidRDefault="003869C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856E71" w:rsidRDefault="00856E71" w:rsidP="009F46EF">
            <w:r>
              <w:t xml:space="preserve">Wei </w:t>
            </w:r>
            <w:r w:rsidR="00A024C0">
              <w:t>Feng</w:t>
            </w:r>
          </w:p>
          <w:p w:rsidR="0021779C" w:rsidRDefault="00856E71" w:rsidP="00856E71">
            <w:pPr>
              <w:spacing w:before="0"/>
            </w:pPr>
            <w:r>
              <w:t>Chairman of SG11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856E71" w:rsidRPr="000C381A" w:rsidRDefault="00856E71" w:rsidP="00856E71">
            <w:pPr>
              <w:rPr>
                <w:sz w:val="22"/>
              </w:rPr>
            </w:pPr>
            <w:r w:rsidRPr="000C381A">
              <w:rPr>
                <w:sz w:val="22"/>
              </w:rPr>
              <w:t>Tel:</w:t>
            </w:r>
            <w:r w:rsidRPr="000C381A">
              <w:rPr>
                <w:sz w:val="22"/>
                <w:lang w:val="fr-FR"/>
              </w:rPr>
              <w:t xml:space="preserve"> </w:t>
            </w:r>
            <w:r w:rsidRPr="007D06F4">
              <w:rPr>
                <w:sz w:val="22"/>
                <w:lang w:val="fr-FR"/>
              </w:rPr>
              <w:t>+44 1 256 865300</w:t>
            </w:r>
          </w:p>
          <w:p w:rsidR="00856E71" w:rsidRPr="000C381A" w:rsidRDefault="00856E71" w:rsidP="00856E71">
            <w:pPr>
              <w:spacing w:before="0"/>
              <w:rPr>
                <w:sz w:val="22"/>
              </w:rPr>
            </w:pPr>
            <w:r w:rsidRPr="000C381A">
              <w:rPr>
                <w:sz w:val="22"/>
              </w:rPr>
              <w:t>Fax:</w:t>
            </w:r>
            <w:r w:rsidRPr="000C381A">
              <w:rPr>
                <w:sz w:val="22"/>
                <w:lang w:val="fr-FR"/>
              </w:rPr>
              <w:t xml:space="preserve"> </w:t>
            </w:r>
            <w:r w:rsidRPr="007D06F4">
              <w:rPr>
                <w:sz w:val="22"/>
                <w:lang w:val="fr-FR"/>
              </w:rPr>
              <w:t>+44 1 256 841428</w:t>
            </w:r>
          </w:p>
          <w:p w:rsidR="003869CD" w:rsidRDefault="00856E71" w:rsidP="00856E71">
            <w:pPr>
              <w:spacing w:before="0"/>
              <w:rPr>
                <w:lang w:val="fr-CH"/>
              </w:rPr>
            </w:pPr>
            <w:r w:rsidRPr="000C381A">
              <w:rPr>
                <w:sz w:val="22"/>
              </w:rPr>
              <w:t xml:space="preserve">Email: </w:t>
            </w:r>
            <w:hyperlink r:id="rId11" w:history="1">
              <w:r w:rsidRPr="007A2224">
                <w:rPr>
                  <w:rStyle w:val="Hyperlink"/>
                  <w:sz w:val="22"/>
                </w:rPr>
                <w:t>w.feng@huawei.com</w:t>
              </w:r>
            </w:hyperlink>
          </w:p>
        </w:tc>
      </w:tr>
      <w:tr w:rsidR="003869CD" w:rsidRPr="00B0345C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3869CD" w:rsidRDefault="003869CD">
            <w:pPr>
              <w:rPr>
                <w:b/>
                <w:bCs/>
                <w:lang w:val="fr-CH"/>
              </w:rPr>
            </w:pPr>
            <w:r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21779C" w:rsidRDefault="0021779C" w:rsidP="0021779C">
            <w:r>
              <w:t>Martin Brand</w:t>
            </w:r>
          </w:p>
          <w:p w:rsidR="0021779C" w:rsidRDefault="0021779C" w:rsidP="0021779C">
            <w:pPr>
              <w:spacing w:before="0"/>
            </w:pPr>
            <w:r>
              <w:t>Vice-chairman of SG11</w:t>
            </w:r>
          </w:p>
          <w:p w:rsidR="003869CD" w:rsidRDefault="0021779C" w:rsidP="0021779C">
            <w:pPr>
              <w:spacing w:before="0"/>
            </w:pPr>
            <w:r>
              <w:t>Chairman of WP4/11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B0345C" w:rsidRDefault="00B0345C" w:rsidP="00B0345C">
            <w:pPr>
              <w:rPr>
                <w:sz w:val="22"/>
              </w:rPr>
            </w:pPr>
            <w:r w:rsidRPr="00B0345C">
              <w:rPr>
                <w:sz w:val="22"/>
              </w:rPr>
              <w:t>Tel: + 43 50 664 31916</w:t>
            </w:r>
          </w:p>
          <w:p w:rsidR="00B0345C" w:rsidRPr="00B0345C" w:rsidRDefault="00B0345C" w:rsidP="00B0345C">
            <w:pPr>
              <w:spacing w:before="0"/>
              <w:rPr>
                <w:sz w:val="22"/>
              </w:rPr>
            </w:pPr>
            <w:r w:rsidRPr="00B0345C">
              <w:rPr>
                <w:sz w:val="22"/>
              </w:rPr>
              <w:t>Fax: + 43 50 664 9 31916</w:t>
            </w:r>
          </w:p>
          <w:p w:rsidR="003869CD" w:rsidRPr="00B0345C" w:rsidRDefault="00B0345C" w:rsidP="00B0345C">
            <w:pPr>
              <w:spacing w:before="0"/>
              <w:rPr>
                <w:sz w:val="22"/>
              </w:rPr>
            </w:pPr>
            <w:r w:rsidRPr="00B0345C">
              <w:rPr>
                <w:sz w:val="22"/>
              </w:rPr>
              <w:t xml:space="preserve">Email: </w:t>
            </w:r>
            <w:hyperlink r:id="rId12" w:history="1">
              <w:r w:rsidRPr="002A743D">
                <w:rPr>
                  <w:rStyle w:val="Hyperlink"/>
                  <w:sz w:val="22"/>
                </w:rPr>
                <w:t>martin.brand@A1telekom.at</w:t>
              </w:r>
            </w:hyperlink>
          </w:p>
        </w:tc>
      </w:tr>
      <w:tr w:rsidR="003869CD" w:rsidTr="003869CD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3869CD" w:rsidRDefault="003869CD">
            <w:pPr>
              <w:spacing w:before="0"/>
              <w:rPr>
                <w:sz w:val="18"/>
              </w:rPr>
            </w:pPr>
          </w:p>
        </w:tc>
      </w:tr>
    </w:tbl>
    <w:p w:rsidR="007D57E3" w:rsidRDefault="007D57E3" w:rsidP="007D57E3">
      <w:pPr>
        <w:pStyle w:val="BodyTextIndent"/>
        <w:spacing w:before="0" w:after="0"/>
        <w:ind w:left="0"/>
      </w:pPr>
      <w:r>
        <w:t xml:space="preserve">ITU-T </w:t>
      </w:r>
      <w:r w:rsidRPr="003B5BEC">
        <w:t>SG11 thanks SG15 for the Liaison Statement from SG15 (</w:t>
      </w:r>
      <w:hyperlink r:id="rId13" w:history="1">
        <w:r>
          <w:rPr>
            <w:rStyle w:val="Hyperlink"/>
          </w:rPr>
          <w:t>TD10/GEN11; COM15-LS-411</w:t>
        </w:r>
      </w:hyperlink>
      <w:r w:rsidRPr="003B5BEC">
        <w:t>) concerning studies on Access and Home Network technologies.</w:t>
      </w:r>
    </w:p>
    <w:p w:rsidR="00BB757C" w:rsidRPr="005230B9" w:rsidRDefault="00BB757C" w:rsidP="00DF4B3A">
      <w:pPr>
        <w:pStyle w:val="BodyTextIndent"/>
        <w:spacing w:after="0"/>
        <w:ind w:left="0"/>
      </w:pPr>
      <w:r w:rsidRPr="005230B9">
        <w:t>Following the WTSA-12 and Council-12 decisions, SG11</w:t>
      </w:r>
      <w:r w:rsidR="0089283B" w:rsidRPr="005230B9">
        <w:t xml:space="preserve"> would like to inform SG15 that SG11</w:t>
      </w:r>
      <w:r w:rsidRPr="005230B9">
        <w:t xml:space="preserve">, as a lead group on testing, </w:t>
      </w:r>
      <w:r w:rsidR="008A4562">
        <w:t>established</w:t>
      </w:r>
      <w:r w:rsidRPr="005230B9">
        <w:t xml:space="preserve"> the Action plan for implementation of C&amp;I Programme which will help to achieve the goals </w:t>
      </w:r>
      <w:r w:rsidR="005230B9">
        <w:t>of</w:t>
      </w:r>
      <w:r w:rsidRPr="005230B9">
        <w:t xml:space="preserve"> Resolution 76 (WTSA-12). The Action plan is directed to assist ITU-T S</w:t>
      </w:r>
      <w:r w:rsidR="00421BD5">
        <w:t xml:space="preserve">tudy </w:t>
      </w:r>
      <w:r w:rsidRPr="005230B9">
        <w:t>G</w:t>
      </w:r>
      <w:r w:rsidR="00421BD5">
        <w:t>roup</w:t>
      </w:r>
      <w:r w:rsidRPr="005230B9">
        <w:t>s in their cooperation concerning the ITU C&amp;I Programme. It is presented as an output document (</w:t>
      </w:r>
      <w:hyperlink r:id="rId14" w:history="1">
        <w:r w:rsidRPr="005C0BD0">
          <w:rPr>
            <w:rStyle w:val="Hyperlink"/>
          </w:rPr>
          <w:t>TD-</w:t>
        </w:r>
        <w:r w:rsidR="005C0BD0" w:rsidRPr="005C0BD0">
          <w:rPr>
            <w:rStyle w:val="Hyperlink"/>
          </w:rPr>
          <w:t>70/GEN11</w:t>
        </w:r>
      </w:hyperlink>
      <w:r w:rsidRPr="005230B9">
        <w:t>) of SG11 meeting</w:t>
      </w:r>
      <w:r w:rsidR="00A21F94">
        <w:t xml:space="preserve"> </w:t>
      </w:r>
      <w:r w:rsidR="00A21F94" w:rsidRPr="005230B9">
        <w:t>(25 February – 1 March)</w:t>
      </w:r>
      <w:r w:rsidRPr="005230B9">
        <w:t>.</w:t>
      </w:r>
    </w:p>
    <w:p w:rsidR="00BB757C" w:rsidRPr="005230B9" w:rsidRDefault="00BB757C" w:rsidP="00421BD5">
      <w:pPr>
        <w:pStyle w:val="BodyTextIndent"/>
        <w:spacing w:after="0"/>
        <w:ind w:left="0"/>
      </w:pPr>
      <w:r w:rsidRPr="005230B9">
        <w:t>Taking into account the Action plan</w:t>
      </w:r>
      <w:r w:rsidR="0089283B" w:rsidRPr="005230B9">
        <w:t>,</w:t>
      </w:r>
      <w:r w:rsidRPr="005230B9">
        <w:t xml:space="preserve"> SG11 requests ITU-T SG</w:t>
      </w:r>
      <w:r w:rsidR="008A4562">
        <w:t>15</w:t>
      </w:r>
      <w:r w:rsidRPr="005230B9">
        <w:t xml:space="preserve"> to improve their activity on developing CIT clauses to existing and planned Recommendations by one of the two ways: TTCN</w:t>
      </w:r>
      <w:r w:rsidR="00421BD5">
        <w:noBreakHyphen/>
      </w:r>
      <w:r w:rsidRPr="005230B9">
        <w:t xml:space="preserve">3 approach or by </w:t>
      </w:r>
      <w:r w:rsidR="0089283B" w:rsidRPr="005230B9">
        <w:t>methodologies</w:t>
      </w:r>
      <w:r w:rsidRPr="005230B9">
        <w:t xml:space="preserve"> and frameworks decided by S</w:t>
      </w:r>
      <w:r w:rsidR="00421BD5">
        <w:t xml:space="preserve">tudy </w:t>
      </w:r>
      <w:r w:rsidRPr="005230B9">
        <w:t>G</w:t>
      </w:r>
      <w:r w:rsidR="00421BD5">
        <w:t>roup</w:t>
      </w:r>
      <w:r w:rsidRPr="005230B9">
        <w:t>s</w:t>
      </w:r>
      <w:r w:rsidR="0089283B" w:rsidRPr="005230B9">
        <w:t xml:space="preserve"> (</w:t>
      </w:r>
      <w:r w:rsidR="008A4562">
        <w:t>c</w:t>
      </w:r>
      <w:r w:rsidR="0089283B" w:rsidRPr="005230B9">
        <w:t xml:space="preserve">lause 2.4 of </w:t>
      </w:r>
      <w:hyperlink r:id="rId15" w:history="1">
        <w:r w:rsidR="005C0BD0" w:rsidRPr="005C0BD0">
          <w:rPr>
            <w:rStyle w:val="Hyperlink"/>
          </w:rPr>
          <w:t>TD-70/GEN11</w:t>
        </w:r>
      </w:hyperlink>
      <w:r w:rsidR="0089283B" w:rsidRPr="005230B9">
        <w:t>)</w:t>
      </w:r>
      <w:r w:rsidRPr="005230B9">
        <w:t>.</w:t>
      </w:r>
    </w:p>
    <w:p w:rsidR="003B5BEC" w:rsidRDefault="003B5BEC" w:rsidP="00421BD5">
      <w:pPr>
        <w:pStyle w:val="BodyTextIndent"/>
        <w:spacing w:after="0"/>
        <w:ind w:left="0"/>
      </w:pPr>
      <w:r>
        <w:t>According</w:t>
      </w:r>
      <w:r w:rsidR="00421BD5">
        <w:t>ly,</w:t>
      </w:r>
      <w:r>
        <w:t xml:space="preserve"> </w:t>
      </w:r>
      <w:r w:rsidR="00421BD5">
        <w:t>t</w:t>
      </w:r>
      <w:r>
        <w:t>he C&amp;I Action Plan</w:t>
      </w:r>
      <w:r w:rsidR="00421BD5">
        <w:t>,</w:t>
      </w:r>
      <w:r>
        <w:t xml:space="preserve"> agreed by Council-12 (</w:t>
      </w:r>
      <w:hyperlink r:id="rId16" w:history="1">
        <w:r w:rsidRPr="00DF4B3A">
          <w:t>C12/48)</w:t>
        </w:r>
      </w:hyperlink>
      <w:r w:rsidR="00421BD5">
        <w:t>,</w:t>
      </w:r>
      <w:r>
        <w:t xml:space="preserve"> requests </w:t>
      </w:r>
      <w:r w:rsidRPr="00D661BE">
        <w:t>“ITU-T study groups to identify further technologies for which there is a market demand for a conformity assessment programme and to identify whether test specifications are available and if not, to explore the provision of test specifications. If test specifications are available, t</w:t>
      </w:r>
      <w:r w:rsidR="002D6961">
        <w:t>hey may be turned into e.g. ITU</w:t>
      </w:r>
      <w:r w:rsidR="002D6961">
        <w:noBreakHyphen/>
      </w:r>
      <w:r w:rsidRPr="00D661BE">
        <w:t>T</w:t>
      </w:r>
      <w:r w:rsidR="00006DEB">
        <w:t xml:space="preserve"> Recommendations or supplements.</w:t>
      </w:r>
      <w:r>
        <w:t xml:space="preserve"> </w:t>
      </w:r>
      <w:r w:rsidRPr="003B5BEC">
        <w:t xml:space="preserve">SG11 kindly </w:t>
      </w:r>
      <w:r>
        <w:t>asks</w:t>
      </w:r>
      <w:r w:rsidRPr="003B5BEC">
        <w:t xml:space="preserve"> </w:t>
      </w:r>
      <w:r>
        <w:t xml:space="preserve">SG15 </w:t>
      </w:r>
      <w:r w:rsidR="002D6961">
        <w:t xml:space="preserve">to </w:t>
      </w:r>
      <w:r w:rsidRPr="003B5BEC">
        <w:t xml:space="preserve">consider the possibility to </w:t>
      </w:r>
      <w:r w:rsidRPr="003B5BEC">
        <w:lastRenderedPageBreak/>
        <w:t xml:space="preserve">include the relevant information in the living lists </w:t>
      </w:r>
      <w:r>
        <w:t>presented in SG11 C&amp;I Action plan</w:t>
      </w:r>
      <w:r w:rsidRPr="003B5BEC">
        <w:t xml:space="preserve"> (</w:t>
      </w:r>
      <w:hyperlink r:id="rId17" w:history="1">
        <w:r w:rsidR="005C0BD0" w:rsidRPr="005C0BD0">
          <w:rPr>
            <w:rStyle w:val="Hyperlink"/>
          </w:rPr>
          <w:t>TD-70/GEN11</w:t>
        </w:r>
      </w:hyperlink>
      <w:r w:rsidR="005C0BD0">
        <w:t xml:space="preserve"> </w:t>
      </w:r>
      <w:hyperlink r:id="rId18" w:history="1">
        <w:r w:rsidRPr="005C0BD0">
          <w:t>Annex</w:t>
        </w:r>
        <w:r w:rsidR="005C0BD0">
          <w:t> </w:t>
        </w:r>
        <w:r w:rsidRPr="005C0BD0">
          <w:t>A, Annex</w:t>
        </w:r>
        <w:r w:rsidR="005C0BD0">
          <w:t> </w:t>
        </w:r>
        <w:r w:rsidRPr="005C0BD0">
          <w:t>C</w:t>
        </w:r>
      </w:hyperlink>
      <w:r w:rsidRPr="003B5BEC">
        <w:t>)</w:t>
      </w:r>
      <w:r>
        <w:t xml:space="preserve"> which are reproduced in Annex</w:t>
      </w:r>
      <w:r w:rsidR="008D20CD">
        <w:t>es</w:t>
      </w:r>
      <w:r>
        <w:t xml:space="preserve"> of this liaison statement</w:t>
      </w:r>
      <w:r w:rsidRPr="003B5BEC">
        <w:t>.</w:t>
      </w:r>
    </w:p>
    <w:p w:rsidR="00006DEB" w:rsidRDefault="005C0BD0" w:rsidP="002D6961">
      <w:pPr>
        <w:pStyle w:val="BodyTextIndent"/>
        <w:spacing w:after="0"/>
        <w:ind w:left="0"/>
      </w:pPr>
      <w:r>
        <w:t xml:space="preserve">The living list of technologies studied in </w:t>
      </w:r>
      <w:r w:rsidR="00006DEB">
        <w:t xml:space="preserve">SG11 </w:t>
      </w:r>
      <w:r>
        <w:t xml:space="preserve">and suitable for conformity and interoperability is published as output document of SG11 </w:t>
      </w:r>
      <w:hyperlink r:id="rId19" w:history="1">
        <w:r w:rsidRPr="002D6961">
          <w:rPr>
            <w:rStyle w:val="Hyperlink"/>
          </w:rPr>
          <w:t>TD</w:t>
        </w:r>
        <w:r w:rsidR="00DF4B3A" w:rsidRPr="002D6961">
          <w:rPr>
            <w:rStyle w:val="Hyperlink"/>
          </w:rPr>
          <w:t xml:space="preserve"> </w:t>
        </w:r>
        <w:r w:rsidR="00DF4B3A" w:rsidRPr="002D6961">
          <w:rPr>
            <w:rStyle w:val="Hyperlink"/>
            <w:lang w:val="en-US"/>
          </w:rPr>
          <w:t>48 Rev.1</w:t>
        </w:r>
        <w:r w:rsidR="002D6961" w:rsidRPr="002D6961">
          <w:rPr>
            <w:rStyle w:val="Hyperlink"/>
            <w:lang w:val="en-US"/>
          </w:rPr>
          <w:t xml:space="preserve"> </w:t>
        </w:r>
        <w:r w:rsidR="002D6961" w:rsidRPr="002D6961">
          <w:rPr>
            <w:rStyle w:val="Hyperlink"/>
          </w:rPr>
          <w:t>(GEN/11)</w:t>
        </w:r>
      </w:hyperlink>
      <w:r>
        <w:t>.</w:t>
      </w:r>
    </w:p>
    <w:p w:rsidR="004630CE" w:rsidRDefault="00C53CBE" w:rsidP="00DF4B3A">
      <w:pPr>
        <w:pStyle w:val="BodyTextIndent"/>
        <w:spacing w:after="0"/>
        <w:ind w:left="0"/>
      </w:pPr>
      <w:r>
        <w:t xml:space="preserve">The information provided in the </w:t>
      </w:r>
      <w:r w:rsidR="003B5BEC">
        <w:t>living lists</w:t>
      </w:r>
      <w:r w:rsidR="002D6961">
        <w:t xml:space="preserve"> will be made available o</w:t>
      </w:r>
      <w:r>
        <w:t xml:space="preserve">n the ITU </w:t>
      </w:r>
      <w:hyperlink r:id="rId20" w:history="1">
        <w:r w:rsidR="003B5BEC" w:rsidRPr="00E0267A">
          <w:rPr>
            <w:rStyle w:val="Hyperlink"/>
            <w:rFonts w:asciiTheme="majorBidi" w:hAnsiTheme="majorBidi" w:cstheme="majorBidi"/>
          </w:rPr>
          <w:t>C&amp;I Portal</w:t>
        </w:r>
      </w:hyperlink>
      <w:r>
        <w:t xml:space="preserve"> as well as the SG11 C&amp;I Action Plan </w:t>
      </w:r>
      <w:r w:rsidR="003B5BEC">
        <w:t>(</w:t>
      </w:r>
      <w:hyperlink r:id="rId21" w:history="1">
        <w:r w:rsidR="004D24B0" w:rsidRPr="005C0BD0">
          <w:rPr>
            <w:rStyle w:val="Hyperlink"/>
          </w:rPr>
          <w:t>TD-70/GEN11</w:t>
        </w:r>
      </w:hyperlink>
      <w:r w:rsidR="003B5BEC">
        <w:t xml:space="preserve">) </w:t>
      </w:r>
      <w:r>
        <w:t>for the benefit of the membership and of developing countries.</w:t>
      </w:r>
    </w:p>
    <w:p w:rsidR="00DF4B3A" w:rsidRDefault="00DF4B3A" w:rsidP="00DF4B3A">
      <w:pPr>
        <w:pStyle w:val="BodyTextIndent"/>
        <w:spacing w:after="0"/>
        <w:ind w:left="0"/>
        <w:rPr>
          <w:b/>
          <w:bCs/>
        </w:rPr>
      </w:pPr>
      <w:r w:rsidRPr="00DF4B3A">
        <w:rPr>
          <w:b/>
          <w:bCs/>
        </w:rPr>
        <w:t>Attachment</w:t>
      </w:r>
      <w:r w:rsidR="0016617C">
        <w:rPr>
          <w:b/>
          <w:bCs/>
        </w:rPr>
        <w:t>s</w:t>
      </w:r>
      <w:r w:rsidRPr="00DF4B3A">
        <w:rPr>
          <w:b/>
          <w:bCs/>
        </w:rPr>
        <w:t xml:space="preserve"> </w:t>
      </w:r>
      <w:r w:rsidR="0016617C">
        <w:rPr>
          <w:b/>
          <w:bCs/>
        </w:rPr>
        <w:t>2</w:t>
      </w:r>
      <w:r w:rsidRPr="00DF4B3A">
        <w:rPr>
          <w:b/>
          <w:bCs/>
        </w:rPr>
        <w:t>:</w:t>
      </w:r>
    </w:p>
    <w:p w:rsidR="0016617C" w:rsidRPr="00DF4B3A" w:rsidRDefault="002D6961" w:rsidP="002D6961">
      <w:pPr>
        <w:pStyle w:val="BodyTextIndent"/>
        <w:tabs>
          <w:tab w:val="clear" w:pos="794"/>
          <w:tab w:val="left" w:pos="567"/>
        </w:tabs>
        <w:spacing w:after="0"/>
        <w:ind w:left="0"/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  <w:t>TD 70 (GEN/</w:t>
      </w:r>
      <w:r w:rsidR="0016617C">
        <w:rPr>
          <w:b/>
          <w:bCs/>
        </w:rPr>
        <w:t>11</w:t>
      </w:r>
      <w:r>
        <w:rPr>
          <w:b/>
          <w:bCs/>
        </w:rPr>
        <w:t>)</w:t>
      </w:r>
    </w:p>
    <w:p w:rsidR="00DF4B3A" w:rsidRPr="002D6961" w:rsidRDefault="0016617C" w:rsidP="002D6961">
      <w:pPr>
        <w:pStyle w:val="BodyTextIndent"/>
        <w:tabs>
          <w:tab w:val="clear" w:pos="794"/>
          <w:tab w:val="left" w:pos="567"/>
        </w:tabs>
        <w:spacing w:after="0"/>
        <w:ind w:left="0"/>
        <w:rPr>
          <w:b/>
          <w:bCs/>
        </w:rPr>
      </w:pPr>
      <w:r w:rsidRPr="002D6961">
        <w:rPr>
          <w:b/>
          <w:bCs/>
        </w:rPr>
        <w:t>-</w:t>
      </w:r>
      <w:r w:rsidRPr="002D6961">
        <w:rPr>
          <w:b/>
          <w:bCs/>
        </w:rPr>
        <w:tab/>
      </w:r>
      <w:r w:rsidR="00DF4B3A" w:rsidRPr="002D6961">
        <w:rPr>
          <w:b/>
          <w:bCs/>
        </w:rPr>
        <w:t>TD 48 Rev.1</w:t>
      </w:r>
      <w:r w:rsidR="002D6961" w:rsidRPr="002D6961">
        <w:rPr>
          <w:b/>
          <w:bCs/>
        </w:rPr>
        <w:t xml:space="preserve"> (GEN/</w:t>
      </w:r>
      <w:r w:rsidR="00DF4B3A" w:rsidRPr="002D6961">
        <w:rPr>
          <w:b/>
          <w:bCs/>
        </w:rPr>
        <w:t>11</w:t>
      </w:r>
      <w:r w:rsidR="002D6961" w:rsidRPr="002D6961">
        <w:rPr>
          <w:b/>
          <w:bCs/>
        </w:rPr>
        <w:t>)</w:t>
      </w:r>
    </w:p>
    <w:p w:rsidR="00DF4B3A" w:rsidRDefault="00DF4B3A" w:rsidP="004630CE">
      <w:pPr>
        <w:pStyle w:val="BodyTextIndent"/>
        <w:spacing w:before="0" w:after="0"/>
        <w:ind w:left="0" w:firstLine="567"/>
        <w:jc w:val="both"/>
      </w:pPr>
    </w:p>
    <w:p w:rsidR="00DF4B3A" w:rsidRDefault="00DF4B3A" w:rsidP="004630CE">
      <w:pPr>
        <w:pStyle w:val="BodyTextIndent"/>
        <w:spacing w:before="0" w:after="0"/>
        <w:ind w:left="0" w:firstLine="567"/>
        <w:jc w:val="both"/>
        <w:sectPr w:rsidR="00DF4B3A" w:rsidSect="002D37A2">
          <w:headerReference w:type="default" r:id="rId22"/>
          <w:footerReference w:type="first" r:id="rId23"/>
          <w:pgSz w:w="11907" w:h="16840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EB605A" w:rsidRPr="00D84131" w:rsidRDefault="00EB605A" w:rsidP="00273C9B">
      <w:pPr>
        <w:pStyle w:val="BodyTextIndent"/>
        <w:spacing w:before="0" w:after="0"/>
        <w:ind w:left="0" w:firstLine="567"/>
        <w:jc w:val="center"/>
        <w:rPr>
          <w:b/>
          <w:bCs/>
          <w:sz w:val="32"/>
          <w:szCs w:val="24"/>
        </w:rPr>
      </w:pPr>
      <w:r w:rsidRPr="00D84131">
        <w:rPr>
          <w:b/>
          <w:bCs/>
          <w:sz w:val="32"/>
          <w:szCs w:val="24"/>
        </w:rPr>
        <w:lastRenderedPageBreak/>
        <w:t>Annex A</w:t>
      </w:r>
      <w:r w:rsidR="00273C9B">
        <w:rPr>
          <w:b/>
          <w:bCs/>
          <w:sz w:val="32"/>
          <w:szCs w:val="24"/>
        </w:rPr>
        <w:t xml:space="preserve"> – </w:t>
      </w:r>
      <w:r w:rsidR="00273C9B">
        <w:rPr>
          <w:b/>
          <w:bCs/>
          <w:sz w:val="32"/>
          <w:szCs w:val="32"/>
        </w:rPr>
        <w:t>TEMPLATE for the l</w:t>
      </w:r>
      <w:r w:rsidR="00273C9B" w:rsidRPr="009761A5">
        <w:rPr>
          <w:b/>
          <w:bCs/>
          <w:sz w:val="32"/>
          <w:szCs w:val="32"/>
        </w:rPr>
        <w:t>iving list of technologies suitable for conformity and/or interoperability testing</w:t>
      </w:r>
      <w:r>
        <w:rPr>
          <w:b/>
          <w:bCs/>
          <w:sz w:val="32"/>
          <w:szCs w:val="24"/>
        </w:rPr>
        <w:t xml:space="preserve"> to</w:t>
      </w:r>
      <w:r w:rsidR="00273C9B">
        <w:rPr>
          <w:b/>
          <w:bCs/>
          <w:sz w:val="32"/>
          <w:szCs w:val="24"/>
        </w:rPr>
        <w:t xml:space="preserve"> be used to update</w:t>
      </w:r>
      <w:r>
        <w:rPr>
          <w:b/>
          <w:bCs/>
          <w:sz w:val="32"/>
          <w:szCs w:val="24"/>
        </w:rPr>
        <w:t xml:space="preserve"> </w:t>
      </w:r>
      <w:r w:rsidR="00273C9B">
        <w:rPr>
          <w:b/>
          <w:bCs/>
          <w:sz w:val="32"/>
          <w:szCs w:val="24"/>
        </w:rPr>
        <w:t xml:space="preserve">the SG11 </w:t>
      </w:r>
      <w:r>
        <w:rPr>
          <w:b/>
          <w:bCs/>
          <w:sz w:val="32"/>
          <w:szCs w:val="24"/>
        </w:rPr>
        <w:t xml:space="preserve">Action Plan </w:t>
      </w:r>
      <w:r w:rsidR="00273C9B">
        <w:rPr>
          <w:b/>
          <w:bCs/>
          <w:sz w:val="32"/>
          <w:szCs w:val="24"/>
        </w:rPr>
        <w:t>[</w:t>
      </w:r>
      <w:r w:rsidR="00273C9B" w:rsidRPr="00273C9B">
        <w:rPr>
          <w:b/>
          <w:bCs/>
          <w:sz w:val="32"/>
          <w:szCs w:val="24"/>
        </w:rPr>
        <w:t>TD 70 (GEN/11)</w:t>
      </w:r>
      <w:r w:rsidR="00273C9B">
        <w:rPr>
          <w:b/>
          <w:bCs/>
          <w:sz w:val="32"/>
          <w:szCs w:val="24"/>
        </w:rPr>
        <w:t>]</w:t>
      </w:r>
    </w:p>
    <w:p w:rsidR="00EB605A" w:rsidRPr="009761A5" w:rsidRDefault="00EB605A" w:rsidP="00EB605A">
      <w:pPr>
        <w:pStyle w:val="BodyTextIndent"/>
        <w:spacing w:before="0" w:after="0"/>
        <w:ind w:left="0" w:firstLine="567"/>
        <w:jc w:val="center"/>
        <w:rPr>
          <w:b/>
          <w:bCs/>
          <w:sz w:val="32"/>
          <w:szCs w:val="32"/>
        </w:rPr>
      </w:pPr>
    </w:p>
    <w:p w:rsidR="00EB605A" w:rsidRDefault="00EB605A" w:rsidP="00EB605A">
      <w:pPr>
        <w:pStyle w:val="BodyTextIndent"/>
        <w:spacing w:before="0" w:after="0"/>
        <w:ind w:left="0" w:firstLine="567"/>
        <w:jc w:val="both"/>
      </w:pPr>
    </w:p>
    <w:tbl>
      <w:tblPr>
        <w:tblW w:w="14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5105"/>
        <w:gridCol w:w="2162"/>
        <w:gridCol w:w="2133"/>
        <w:gridCol w:w="2180"/>
        <w:gridCol w:w="2003"/>
      </w:tblGrid>
      <w:tr w:rsidR="00EB605A" w:rsidTr="00436BE1">
        <w:trPr>
          <w:trHeight w:val="781"/>
        </w:trPr>
        <w:tc>
          <w:tcPr>
            <w:tcW w:w="673" w:type="dxa"/>
            <w:shd w:val="clear" w:color="auto" w:fill="auto"/>
            <w:vAlign w:val="center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#</w:t>
            </w:r>
          </w:p>
        </w:tc>
        <w:tc>
          <w:tcPr>
            <w:tcW w:w="5105" w:type="dxa"/>
            <w:shd w:val="clear" w:color="auto" w:fill="auto"/>
            <w:vAlign w:val="center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Title of technologies have to be tested on C&amp;I</w:t>
            </w:r>
          </w:p>
        </w:tc>
        <w:tc>
          <w:tcPr>
            <w:tcW w:w="2162" w:type="dxa"/>
            <w:shd w:val="clear" w:color="auto" w:fill="auto"/>
            <w:vAlign w:val="center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 xml:space="preserve">SG’s Focal point 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Other SDOs involved to this activity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References to SDOs docs</w:t>
            </w:r>
          </w:p>
        </w:tc>
        <w:tc>
          <w:tcPr>
            <w:tcW w:w="2003" w:type="dxa"/>
            <w:shd w:val="clear" w:color="auto" w:fill="auto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References to ITU-T Recs.</w:t>
            </w:r>
          </w:p>
        </w:tc>
      </w:tr>
      <w:tr w:rsidR="00EB605A" w:rsidTr="00436BE1">
        <w:tc>
          <w:tcPr>
            <w:tcW w:w="673" w:type="dxa"/>
            <w:vMerge w:val="restart"/>
            <w:shd w:val="clear" w:color="auto" w:fill="auto"/>
          </w:tcPr>
          <w:p w:rsidR="00EB605A" w:rsidRPr="00292D51" w:rsidRDefault="00EB605A" w:rsidP="00436B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vMerge w:val="restart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>Specify the technologies have to be tested on C&amp;I</w:t>
            </w:r>
          </w:p>
        </w:tc>
        <w:tc>
          <w:tcPr>
            <w:tcW w:w="2162" w:type="dxa"/>
            <w:vMerge w:val="restart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 xml:space="preserve">Indicate the contact of responsible persons/experts (rapporteur, editor, </w:t>
            </w:r>
            <w:proofErr w:type="spellStart"/>
            <w:r w:rsidRPr="00292D51">
              <w:rPr>
                <w:szCs w:val="24"/>
              </w:rPr>
              <w:t>etc</w:t>
            </w:r>
            <w:proofErr w:type="spellEnd"/>
            <w:r w:rsidRPr="00292D51">
              <w:rPr>
                <w:szCs w:val="24"/>
              </w:rPr>
              <w:t>)</w:t>
            </w:r>
          </w:p>
        </w:tc>
        <w:tc>
          <w:tcPr>
            <w:tcW w:w="2133" w:type="dxa"/>
            <w:vMerge w:val="restart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>Identify other SDOs interested and have already been working on these activities</w:t>
            </w:r>
          </w:p>
        </w:tc>
        <w:tc>
          <w:tcPr>
            <w:tcW w:w="2180" w:type="dxa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>Identify the SDO’s documents describing the requirements (parameters have to be tested)</w:t>
            </w:r>
          </w:p>
        </w:tc>
        <w:tc>
          <w:tcPr>
            <w:tcW w:w="2003" w:type="dxa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>Specify the ITU-T Recommendations describing the requirements to technology</w:t>
            </w:r>
          </w:p>
        </w:tc>
      </w:tr>
      <w:tr w:rsidR="00EB605A" w:rsidTr="00436BE1">
        <w:tc>
          <w:tcPr>
            <w:tcW w:w="673" w:type="dxa"/>
            <w:vMerge/>
            <w:shd w:val="clear" w:color="auto" w:fill="auto"/>
          </w:tcPr>
          <w:p w:rsidR="00EB605A" w:rsidRPr="00292D51" w:rsidRDefault="00EB605A" w:rsidP="00436B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vMerge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</w:p>
        </w:tc>
        <w:tc>
          <w:tcPr>
            <w:tcW w:w="2162" w:type="dxa"/>
            <w:vMerge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</w:p>
        </w:tc>
        <w:tc>
          <w:tcPr>
            <w:tcW w:w="2133" w:type="dxa"/>
            <w:vMerge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</w:p>
        </w:tc>
        <w:tc>
          <w:tcPr>
            <w:tcW w:w="2180" w:type="dxa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>Identify the SDO’s Test Suites</w:t>
            </w:r>
          </w:p>
        </w:tc>
        <w:tc>
          <w:tcPr>
            <w:tcW w:w="2003" w:type="dxa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>Specify the ITU-T Recommendations describing the Test suites</w:t>
            </w:r>
          </w:p>
        </w:tc>
      </w:tr>
    </w:tbl>
    <w:p w:rsidR="00EB605A" w:rsidRDefault="00EB605A" w:rsidP="00EB605A">
      <w:pPr>
        <w:pStyle w:val="BodyTextIndent"/>
        <w:spacing w:before="0" w:after="0"/>
        <w:ind w:left="0" w:firstLine="567"/>
        <w:jc w:val="both"/>
      </w:pPr>
    </w:p>
    <w:p w:rsidR="00EB605A" w:rsidRPr="00273C9B" w:rsidRDefault="00273C9B" w:rsidP="00273C9B">
      <w:pPr>
        <w:pStyle w:val="BodyTextIndent"/>
        <w:pageBreakBefore/>
        <w:spacing w:before="0" w:after="0"/>
        <w:ind w:left="0" w:firstLine="567"/>
        <w:jc w:val="center"/>
        <w:rPr>
          <w:b/>
          <w:bCs/>
          <w:sz w:val="32"/>
          <w:szCs w:val="24"/>
        </w:rPr>
      </w:pPr>
      <w:r w:rsidRPr="00D84131">
        <w:rPr>
          <w:b/>
          <w:bCs/>
          <w:sz w:val="32"/>
          <w:szCs w:val="24"/>
        </w:rPr>
        <w:lastRenderedPageBreak/>
        <w:t xml:space="preserve">Annex </w:t>
      </w:r>
      <w:r>
        <w:rPr>
          <w:b/>
          <w:bCs/>
          <w:sz w:val="32"/>
          <w:szCs w:val="24"/>
        </w:rPr>
        <w:t xml:space="preserve">C – </w:t>
      </w:r>
      <w:r w:rsidRPr="00273C9B">
        <w:rPr>
          <w:b/>
          <w:bCs/>
          <w:sz w:val="32"/>
          <w:szCs w:val="24"/>
        </w:rPr>
        <w:t>TEMPLATE for the set of pilot projects of conformity assessment against ITU Recommendations</w:t>
      </w:r>
      <w:r>
        <w:rPr>
          <w:b/>
          <w:bCs/>
          <w:sz w:val="32"/>
          <w:szCs w:val="24"/>
        </w:rPr>
        <w:t xml:space="preserve"> to be used to update the SG11 Action Plan [</w:t>
      </w:r>
      <w:r w:rsidRPr="00273C9B">
        <w:rPr>
          <w:b/>
          <w:bCs/>
          <w:sz w:val="32"/>
          <w:szCs w:val="24"/>
        </w:rPr>
        <w:t>TD 70 (GEN/11)</w:t>
      </w:r>
      <w:r>
        <w:rPr>
          <w:b/>
          <w:bCs/>
          <w:sz w:val="32"/>
          <w:szCs w:val="24"/>
        </w:rPr>
        <w:t>]</w:t>
      </w:r>
      <w:r>
        <w:rPr>
          <w:b/>
          <w:bCs/>
          <w:sz w:val="32"/>
          <w:szCs w:val="24"/>
        </w:rPr>
        <w:br/>
      </w:r>
    </w:p>
    <w:tbl>
      <w:tblPr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2316"/>
        <w:gridCol w:w="2270"/>
        <w:gridCol w:w="2099"/>
        <w:gridCol w:w="2508"/>
        <w:gridCol w:w="2129"/>
        <w:gridCol w:w="2325"/>
      </w:tblGrid>
      <w:tr w:rsidR="00EB605A" w:rsidRPr="00D826B3" w:rsidTr="00436BE1">
        <w:trPr>
          <w:trHeight w:val="1226"/>
        </w:trPr>
        <w:tc>
          <w:tcPr>
            <w:tcW w:w="595" w:type="dxa"/>
            <w:shd w:val="clear" w:color="auto" w:fill="auto"/>
            <w:vAlign w:val="center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#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Title of planned/on going Pilot Project under C&amp;I Programme</w:t>
            </w:r>
          </w:p>
        </w:tc>
        <w:tc>
          <w:tcPr>
            <w:tcW w:w="1865" w:type="dxa"/>
            <w:shd w:val="clear" w:color="auto" w:fill="auto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ITU-T Recommendation(s)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SGs focal point</w:t>
            </w:r>
          </w:p>
        </w:tc>
        <w:tc>
          <w:tcPr>
            <w:tcW w:w="2615" w:type="dxa"/>
            <w:shd w:val="clear" w:color="auto" w:fill="auto"/>
            <w:vAlign w:val="center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Interested companies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Motivations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EB605A" w:rsidRPr="00292D51" w:rsidRDefault="00EB605A" w:rsidP="00436BE1">
            <w:pPr>
              <w:jc w:val="center"/>
              <w:rPr>
                <w:b/>
                <w:bCs/>
                <w:szCs w:val="24"/>
              </w:rPr>
            </w:pPr>
            <w:r w:rsidRPr="00292D51">
              <w:rPr>
                <w:b/>
                <w:bCs/>
                <w:szCs w:val="24"/>
              </w:rPr>
              <w:t>Short-term strategy</w:t>
            </w:r>
          </w:p>
        </w:tc>
      </w:tr>
      <w:tr w:rsidR="00EB605A" w:rsidTr="00436BE1">
        <w:tc>
          <w:tcPr>
            <w:tcW w:w="595" w:type="dxa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</w:p>
        </w:tc>
        <w:tc>
          <w:tcPr>
            <w:tcW w:w="2393" w:type="dxa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>Indicate the title of planned or on-going Pilot Project which SG is going to start and maintain</w:t>
            </w:r>
          </w:p>
        </w:tc>
        <w:tc>
          <w:tcPr>
            <w:tcW w:w="1865" w:type="dxa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</w:p>
        </w:tc>
        <w:tc>
          <w:tcPr>
            <w:tcW w:w="2133" w:type="dxa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 xml:space="preserve">Indicate the contact of responsible persons/experts (rapporteur, editor, </w:t>
            </w:r>
            <w:proofErr w:type="spellStart"/>
            <w:r w:rsidRPr="00292D51">
              <w:rPr>
                <w:szCs w:val="24"/>
              </w:rPr>
              <w:t>etc</w:t>
            </w:r>
            <w:proofErr w:type="spellEnd"/>
            <w:r w:rsidRPr="00292D51">
              <w:rPr>
                <w:szCs w:val="24"/>
              </w:rPr>
              <w:t>)</w:t>
            </w:r>
          </w:p>
        </w:tc>
        <w:tc>
          <w:tcPr>
            <w:tcW w:w="2615" w:type="dxa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>Specify the companies are going or have already involved to the project</w:t>
            </w:r>
          </w:p>
        </w:tc>
        <w:tc>
          <w:tcPr>
            <w:tcW w:w="2190" w:type="dxa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>Describe the reason and specify expecting results under ITU C&amp;I Programme</w:t>
            </w:r>
          </w:p>
        </w:tc>
        <w:tc>
          <w:tcPr>
            <w:tcW w:w="2429" w:type="dxa"/>
            <w:shd w:val="clear" w:color="auto" w:fill="auto"/>
          </w:tcPr>
          <w:p w:rsidR="00EB605A" w:rsidRPr="00292D51" w:rsidRDefault="00EB605A" w:rsidP="00436BE1">
            <w:pPr>
              <w:jc w:val="both"/>
              <w:rPr>
                <w:szCs w:val="24"/>
              </w:rPr>
            </w:pPr>
            <w:r w:rsidRPr="00292D51">
              <w:rPr>
                <w:szCs w:val="24"/>
              </w:rPr>
              <w:t>Describe the short-term strategy (one year) for achieving the goals of the Pilot Project</w:t>
            </w:r>
          </w:p>
        </w:tc>
      </w:tr>
    </w:tbl>
    <w:p w:rsidR="00EB605A" w:rsidRDefault="00EB605A" w:rsidP="00EB605A">
      <w:pPr>
        <w:pStyle w:val="BodyTextIndent"/>
        <w:spacing w:before="0" w:after="0"/>
        <w:ind w:left="0" w:firstLine="567"/>
        <w:jc w:val="both"/>
      </w:pPr>
    </w:p>
    <w:p w:rsidR="00EB605A" w:rsidRDefault="00EB605A" w:rsidP="00EB605A">
      <w:pPr>
        <w:pStyle w:val="BodyTextIndent"/>
        <w:spacing w:before="0" w:after="0"/>
        <w:ind w:left="0" w:firstLine="567"/>
        <w:jc w:val="both"/>
      </w:pPr>
    </w:p>
    <w:p w:rsidR="00424049" w:rsidRDefault="00424049" w:rsidP="002F25A7">
      <w:pPr>
        <w:pStyle w:val="BodyTextIndent"/>
        <w:spacing w:before="0" w:after="0"/>
        <w:ind w:left="0" w:firstLine="567"/>
        <w:jc w:val="both"/>
      </w:pPr>
    </w:p>
    <w:p w:rsidR="00EB605A" w:rsidRDefault="00EB605A" w:rsidP="002F25A7">
      <w:pPr>
        <w:pStyle w:val="BodyTextIndent"/>
        <w:spacing w:before="0" w:after="0"/>
        <w:ind w:left="0" w:firstLine="567"/>
        <w:jc w:val="both"/>
      </w:pPr>
    </w:p>
    <w:p w:rsidR="00424049" w:rsidRDefault="00424049" w:rsidP="002F25A7">
      <w:pPr>
        <w:pStyle w:val="BodyTextIndent"/>
        <w:spacing w:before="0" w:after="0"/>
        <w:ind w:left="0" w:firstLine="567"/>
        <w:jc w:val="both"/>
      </w:pPr>
    </w:p>
    <w:p w:rsidR="00CE4C56" w:rsidRDefault="00CE4C56" w:rsidP="002F25A7">
      <w:pPr>
        <w:pStyle w:val="BodyTextIndent"/>
        <w:spacing w:before="0" w:after="0"/>
        <w:ind w:left="0" w:firstLine="567"/>
        <w:jc w:val="both"/>
      </w:pPr>
    </w:p>
    <w:p w:rsidR="00CE4C56" w:rsidRPr="002F25A7" w:rsidRDefault="00CE4C56" w:rsidP="00CE4C56">
      <w:pPr>
        <w:pStyle w:val="BodyTextIndent"/>
        <w:spacing w:before="0" w:after="0"/>
        <w:ind w:left="0" w:firstLine="567"/>
        <w:jc w:val="center"/>
      </w:pPr>
      <w:r>
        <w:t>_______________________</w:t>
      </w:r>
    </w:p>
    <w:sectPr w:rsidR="00CE4C56" w:rsidRPr="002F25A7" w:rsidSect="002D37A2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236" w:rsidRDefault="004D7236" w:rsidP="009F5CAB">
      <w:r>
        <w:separator/>
      </w:r>
    </w:p>
  </w:endnote>
  <w:endnote w:type="continuationSeparator" w:id="0">
    <w:p w:rsidR="004D7236" w:rsidRDefault="004D7236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2D37A2" w:rsidRPr="002D37A2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2D37A2" w:rsidRPr="002D37A2" w:rsidRDefault="002D37A2" w:rsidP="002D37A2">
          <w:pPr>
            <w:spacing w:before="0"/>
            <w:rPr>
              <w:sz w:val="18"/>
            </w:rPr>
          </w:pPr>
          <w:r w:rsidRPr="002D37A2">
            <w:rPr>
              <w:b/>
              <w:bCs/>
              <w:sz w:val="18"/>
            </w:rPr>
            <w:t>Attention:</w:t>
          </w:r>
          <w:r w:rsidRPr="002D37A2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2D37A2" w:rsidRPr="002D37A2" w:rsidRDefault="002D37A2" w:rsidP="002D37A2">
          <w:pPr>
            <w:spacing w:before="0"/>
            <w:rPr>
              <w:sz w:val="18"/>
            </w:rPr>
          </w:pPr>
          <w:r w:rsidRPr="002D37A2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2D37A2" w:rsidRPr="002D37A2" w:rsidRDefault="002D37A2" w:rsidP="002D37A2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236" w:rsidRDefault="004D7236" w:rsidP="009F5CAB">
      <w:r>
        <w:separator/>
      </w:r>
    </w:p>
  </w:footnote>
  <w:footnote w:type="continuationSeparator" w:id="0">
    <w:p w:rsidR="004D7236" w:rsidRDefault="004D7236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4C0" w:rsidRPr="002D37A2" w:rsidRDefault="002D37A2" w:rsidP="002D37A2">
    <w:pPr>
      <w:pStyle w:val="Header"/>
    </w:pPr>
    <w:r w:rsidRPr="002D37A2">
      <w:t xml:space="preserve">- </w:t>
    </w:r>
    <w:r w:rsidRPr="002D37A2">
      <w:fldChar w:fldCharType="begin"/>
    </w:r>
    <w:r w:rsidRPr="002D37A2">
      <w:instrText xml:space="preserve"> PAGE  \* MERGEFORMAT </w:instrText>
    </w:r>
    <w:r w:rsidRPr="002D37A2">
      <w:fldChar w:fldCharType="separate"/>
    </w:r>
    <w:r w:rsidR="003B009B">
      <w:rPr>
        <w:noProof/>
      </w:rPr>
      <w:t>3</w:t>
    </w:r>
    <w:r w:rsidRPr="002D37A2">
      <w:fldChar w:fldCharType="end"/>
    </w:r>
    <w:r w:rsidRPr="002D37A2">
      <w:t xml:space="preserve"> -</w:t>
    </w:r>
  </w:p>
  <w:p w:rsidR="002D37A2" w:rsidRPr="002D37A2" w:rsidRDefault="003B009B" w:rsidP="003B009B">
    <w:pPr>
      <w:pStyle w:val="Header"/>
      <w:spacing w:after="240"/>
    </w:pPr>
    <w:r>
      <w:t>JCA-CIT-I-003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850400"/>
    <w:multiLevelType w:val="hybridMultilevel"/>
    <w:tmpl w:val="2722B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03E07"/>
    <w:multiLevelType w:val="hybridMultilevel"/>
    <w:tmpl w:val="806A0B90"/>
    <w:lvl w:ilvl="0" w:tplc="0538B8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C6AF9"/>
    <w:multiLevelType w:val="hybridMultilevel"/>
    <w:tmpl w:val="454E2F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360D7A"/>
    <w:multiLevelType w:val="multilevel"/>
    <w:tmpl w:val="72AA51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15016B51"/>
    <w:multiLevelType w:val="hybridMultilevel"/>
    <w:tmpl w:val="8D823428"/>
    <w:lvl w:ilvl="0" w:tplc="4E94D7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161B45B6"/>
    <w:multiLevelType w:val="hybridMultilevel"/>
    <w:tmpl w:val="5622E726"/>
    <w:lvl w:ilvl="0" w:tplc="4E94D7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1736274D"/>
    <w:multiLevelType w:val="hybridMultilevel"/>
    <w:tmpl w:val="C0947A12"/>
    <w:lvl w:ilvl="0" w:tplc="323C80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0064535"/>
    <w:multiLevelType w:val="hybridMultilevel"/>
    <w:tmpl w:val="B82E48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F5235"/>
    <w:multiLevelType w:val="multilevel"/>
    <w:tmpl w:val="85BAC0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2856330E"/>
    <w:multiLevelType w:val="hybridMultilevel"/>
    <w:tmpl w:val="9A40F8BE"/>
    <w:lvl w:ilvl="0" w:tplc="4E94D7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>
    <w:nsid w:val="29625597"/>
    <w:multiLevelType w:val="hybridMultilevel"/>
    <w:tmpl w:val="8FCC0C84"/>
    <w:lvl w:ilvl="0" w:tplc="6F54584A">
      <w:start w:val="4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7B6A02"/>
    <w:multiLevelType w:val="hybridMultilevel"/>
    <w:tmpl w:val="43FC6592"/>
    <w:lvl w:ilvl="0" w:tplc="4E94D7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32DA1B02"/>
    <w:multiLevelType w:val="hybridMultilevel"/>
    <w:tmpl w:val="B74A09D6"/>
    <w:lvl w:ilvl="0" w:tplc="04090003">
      <w:start w:val="1"/>
      <w:numFmt w:val="bullet"/>
      <w:lvlText w:val="o"/>
      <w:lvlJc w:val="left"/>
      <w:pPr>
        <w:ind w:left="363" w:hanging="363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33086F2E"/>
    <w:multiLevelType w:val="hybridMultilevel"/>
    <w:tmpl w:val="DFD0EF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E11162"/>
    <w:multiLevelType w:val="hybridMultilevel"/>
    <w:tmpl w:val="24901D4A"/>
    <w:lvl w:ilvl="0" w:tplc="4E94D7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40716B1B"/>
    <w:multiLevelType w:val="hybridMultilevel"/>
    <w:tmpl w:val="77E40508"/>
    <w:lvl w:ilvl="0" w:tplc="4E94D7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410B0971"/>
    <w:multiLevelType w:val="hybridMultilevel"/>
    <w:tmpl w:val="DF4E4E6C"/>
    <w:lvl w:ilvl="0" w:tplc="4E94D7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>
    <w:nsid w:val="45CD1D92"/>
    <w:multiLevelType w:val="hybridMultilevel"/>
    <w:tmpl w:val="1F101E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40003E"/>
    <w:multiLevelType w:val="hybridMultilevel"/>
    <w:tmpl w:val="BD7CD048"/>
    <w:lvl w:ilvl="0" w:tplc="E6ECB1B6">
      <w:start w:val="1"/>
      <w:numFmt w:val="decimal"/>
      <w:lvlText w:val="Pillar %1. "/>
      <w:lvlJc w:val="left"/>
      <w:pPr>
        <w:ind w:left="1211" w:hanging="360"/>
      </w:pPr>
      <w:rPr>
        <w:rFonts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>
    <w:nsid w:val="52D17512"/>
    <w:multiLevelType w:val="hybridMultilevel"/>
    <w:tmpl w:val="E84C6812"/>
    <w:lvl w:ilvl="0" w:tplc="4E94D7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>
    <w:nsid w:val="584D5B82"/>
    <w:multiLevelType w:val="hybridMultilevel"/>
    <w:tmpl w:val="BE80DC66"/>
    <w:lvl w:ilvl="0" w:tplc="A73C1A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9C92EB9"/>
    <w:multiLevelType w:val="hybridMultilevel"/>
    <w:tmpl w:val="73EEE8DE"/>
    <w:lvl w:ilvl="0" w:tplc="35E4B5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A5F2953"/>
    <w:multiLevelType w:val="hybridMultilevel"/>
    <w:tmpl w:val="21ECDE38"/>
    <w:lvl w:ilvl="0" w:tplc="4E94D7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>
    <w:nsid w:val="5C27167E"/>
    <w:multiLevelType w:val="hybridMultilevel"/>
    <w:tmpl w:val="1326EAF0"/>
    <w:lvl w:ilvl="0" w:tplc="4E94D7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5EEF5488"/>
    <w:multiLevelType w:val="multilevel"/>
    <w:tmpl w:val="7DF47118"/>
    <w:lvl w:ilvl="0">
      <w:start w:val="1"/>
      <w:numFmt w:val="decimal"/>
      <w:pStyle w:val="Header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689C6C09"/>
    <w:multiLevelType w:val="multilevel"/>
    <w:tmpl w:val="4DAAF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9246974"/>
    <w:multiLevelType w:val="hybridMultilevel"/>
    <w:tmpl w:val="C930C5E2"/>
    <w:lvl w:ilvl="0" w:tplc="88861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936B3A"/>
    <w:multiLevelType w:val="hybridMultilevel"/>
    <w:tmpl w:val="E2E60D5C"/>
    <w:lvl w:ilvl="0" w:tplc="35E4B5F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>
    <w:nsid w:val="72D23871"/>
    <w:multiLevelType w:val="hybridMultilevel"/>
    <w:tmpl w:val="DFD0EF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170B3E"/>
    <w:multiLevelType w:val="hybridMultilevel"/>
    <w:tmpl w:val="DD0839A8"/>
    <w:lvl w:ilvl="0" w:tplc="A73C1A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"/>
  </w:num>
  <w:num w:numId="8">
    <w:abstractNumId w:val="19"/>
  </w:num>
  <w:num w:numId="9">
    <w:abstractNumId w:val="21"/>
  </w:num>
  <w:num w:numId="10">
    <w:abstractNumId w:val="28"/>
  </w:num>
  <w:num w:numId="11">
    <w:abstractNumId w:val="9"/>
  </w:num>
  <w:num w:numId="12">
    <w:abstractNumId w:val="4"/>
  </w:num>
  <w:num w:numId="13">
    <w:abstractNumId w:val="7"/>
  </w:num>
  <w:num w:numId="14">
    <w:abstractNumId w:val="24"/>
  </w:num>
  <w:num w:numId="15">
    <w:abstractNumId w:val="15"/>
  </w:num>
  <w:num w:numId="16">
    <w:abstractNumId w:val="17"/>
  </w:num>
  <w:num w:numId="17">
    <w:abstractNumId w:val="23"/>
  </w:num>
  <w:num w:numId="18">
    <w:abstractNumId w:val="6"/>
  </w:num>
  <w:num w:numId="19">
    <w:abstractNumId w:val="5"/>
  </w:num>
  <w:num w:numId="20">
    <w:abstractNumId w:val="20"/>
  </w:num>
  <w:num w:numId="21">
    <w:abstractNumId w:val="16"/>
  </w:num>
  <w:num w:numId="22">
    <w:abstractNumId w:val="12"/>
  </w:num>
  <w:num w:numId="23">
    <w:abstractNumId w:val="13"/>
  </w:num>
  <w:num w:numId="24">
    <w:abstractNumId w:val="10"/>
  </w:num>
  <w:num w:numId="25">
    <w:abstractNumId w:val="30"/>
  </w:num>
  <w:num w:numId="26">
    <w:abstractNumId w:val="25"/>
  </w:num>
  <w:num w:numId="27">
    <w:abstractNumId w:val="3"/>
  </w:num>
  <w:num w:numId="28">
    <w:abstractNumId w:val="26"/>
  </w:num>
  <w:num w:numId="29">
    <w:abstractNumId w:val="11"/>
  </w:num>
  <w:num w:numId="30">
    <w:abstractNumId w:val="8"/>
  </w:num>
  <w:num w:numId="31">
    <w:abstractNumId w:val="14"/>
  </w:num>
  <w:num w:numId="32">
    <w:abstractNumId w:val="2"/>
  </w:num>
  <w:num w:numId="33">
    <w:abstractNumId w:val="18"/>
  </w:num>
  <w:num w:numId="34">
    <w:abstractNumId w:val="29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AB"/>
    <w:rsid w:val="00006DEB"/>
    <w:rsid w:val="00051EDD"/>
    <w:rsid w:val="00084902"/>
    <w:rsid w:val="00096EFE"/>
    <w:rsid w:val="001253AC"/>
    <w:rsid w:val="0014496A"/>
    <w:rsid w:val="00160634"/>
    <w:rsid w:val="0016617C"/>
    <w:rsid w:val="0019487E"/>
    <w:rsid w:val="001B3AB8"/>
    <w:rsid w:val="001B6EDF"/>
    <w:rsid w:val="001C0FE8"/>
    <w:rsid w:val="001C285A"/>
    <w:rsid w:val="001E4984"/>
    <w:rsid w:val="00214216"/>
    <w:rsid w:val="0021779C"/>
    <w:rsid w:val="00226033"/>
    <w:rsid w:val="00243074"/>
    <w:rsid w:val="00273C9B"/>
    <w:rsid w:val="00286B09"/>
    <w:rsid w:val="00292D51"/>
    <w:rsid w:val="002D37A2"/>
    <w:rsid w:val="002D6961"/>
    <w:rsid w:val="002E6BA7"/>
    <w:rsid w:val="002F25A7"/>
    <w:rsid w:val="002F2C73"/>
    <w:rsid w:val="003375D1"/>
    <w:rsid w:val="003869CD"/>
    <w:rsid w:val="003871FF"/>
    <w:rsid w:val="003B009B"/>
    <w:rsid w:val="003B5BEC"/>
    <w:rsid w:val="00421BD5"/>
    <w:rsid w:val="00424049"/>
    <w:rsid w:val="004630CE"/>
    <w:rsid w:val="004D24B0"/>
    <w:rsid w:val="004D7236"/>
    <w:rsid w:val="005230B9"/>
    <w:rsid w:val="005A2639"/>
    <w:rsid w:val="005C0BD0"/>
    <w:rsid w:val="005D10C3"/>
    <w:rsid w:val="00616E87"/>
    <w:rsid w:val="00624E24"/>
    <w:rsid w:val="0063430D"/>
    <w:rsid w:val="006616D1"/>
    <w:rsid w:val="006A35D3"/>
    <w:rsid w:val="006C6346"/>
    <w:rsid w:val="006E4DA5"/>
    <w:rsid w:val="00716699"/>
    <w:rsid w:val="0078409C"/>
    <w:rsid w:val="007A7316"/>
    <w:rsid w:val="007D57E3"/>
    <w:rsid w:val="0081261E"/>
    <w:rsid w:val="008344BE"/>
    <w:rsid w:val="00856E71"/>
    <w:rsid w:val="008862CD"/>
    <w:rsid w:val="0089283B"/>
    <w:rsid w:val="008A132A"/>
    <w:rsid w:val="008A4562"/>
    <w:rsid w:val="008D20CD"/>
    <w:rsid w:val="008E4476"/>
    <w:rsid w:val="009155A4"/>
    <w:rsid w:val="009338E6"/>
    <w:rsid w:val="0095088D"/>
    <w:rsid w:val="009761A5"/>
    <w:rsid w:val="0098353C"/>
    <w:rsid w:val="00995D9A"/>
    <w:rsid w:val="009A0DD2"/>
    <w:rsid w:val="009E0BF4"/>
    <w:rsid w:val="009F46EF"/>
    <w:rsid w:val="009F5CAB"/>
    <w:rsid w:val="00A024C0"/>
    <w:rsid w:val="00A21F94"/>
    <w:rsid w:val="00B0345C"/>
    <w:rsid w:val="00B32417"/>
    <w:rsid w:val="00B36D8D"/>
    <w:rsid w:val="00B635EB"/>
    <w:rsid w:val="00B75D1F"/>
    <w:rsid w:val="00BA6A84"/>
    <w:rsid w:val="00BB757C"/>
    <w:rsid w:val="00C058A0"/>
    <w:rsid w:val="00C53CBE"/>
    <w:rsid w:val="00C70692"/>
    <w:rsid w:val="00C87BAF"/>
    <w:rsid w:val="00C955F2"/>
    <w:rsid w:val="00CC5757"/>
    <w:rsid w:val="00CE4C56"/>
    <w:rsid w:val="00CF5052"/>
    <w:rsid w:val="00D04222"/>
    <w:rsid w:val="00D661BE"/>
    <w:rsid w:val="00D75CA3"/>
    <w:rsid w:val="00D77C80"/>
    <w:rsid w:val="00D84131"/>
    <w:rsid w:val="00DB7067"/>
    <w:rsid w:val="00DD35AE"/>
    <w:rsid w:val="00DF4B3A"/>
    <w:rsid w:val="00E21C3F"/>
    <w:rsid w:val="00E64BE9"/>
    <w:rsid w:val="00E837CD"/>
    <w:rsid w:val="00EB605A"/>
    <w:rsid w:val="00F40215"/>
    <w:rsid w:val="00F41FB0"/>
    <w:rsid w:val="00F45FA7"/>
    <w:rsid w:val="00F47F9C"/>
    <w:rsid w:val="00FA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uiPriority w:val="9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aliases w:val="Appel note de bas de p,Footnote Reference/"/>
    <w:uiPriority w:val="99"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uiPriority w:val="99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uiPriority w:val="99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link w:val="ResNoChar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link w:val="RestitleChar"/>
    <w:uiPriority w:val="99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uiPriority w:val="9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link w:val="TableNotitleChar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uiPriority w:val="9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uiPriority w:val="99"/>
    <w:unhideWhenUsed/>
    <w:rsid w:val="00856E71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286B0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286B09"/>
    <w:rPr>
      <w:sz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9761A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 w:cs="Arial"/>
      <w:sz w:val="22"/>
      <w:szCs w:val="22"/>
      <w:lang w:val="en-US" w:eastAsia="zh-CN"/>
    </w:rPr>
  </w:style>
  <w:style w:type="table" w:styleId="TableGrid">
    <w:name w:val="Table Grid"/>
    <w:basedOn w:val="TableNormal"/>
    <w:rsid w:val="00976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424049"/>
    <w:rPr>
      <w:b/>
      <w:sz w:val="24"/>
      <w:lang w:val="en-GB" w:eastAsia="en-US"/>
    </w:rPr>
  </w:style>
  <w:style w:type="character" w:customStyle="1" w:styleId="Heading2Char">
    <w:name w:val="Heading 2 Char"/>
    <w:link w:val="Heading2"/>
    <w:rsid w:val="00424049"/>
    <w:rPr>
      <w:b/>
      <w:sz w:val="24"/>
      <w:lang w:val="en-GB" w:eastAsia="en-US"/>
    </w:rPr>
  </w:style>
  <w:style w:type="character" w:customStyle="1" w:styleId="Heading3Char">
    <w:name w:val="Heading 3 Char"/>
    <w:link w:val="Heading3"/>
    <w:rsid w:val="00424049"/>
    <w:rPr>
      <w:b/>
      <w:sz w:val="24"/>
      <w:lang w:val="en-GB" w:eastAsia="en-US"/>
    </w:rPr>
  </w:style>
  <w:style w:type="character" w:customStyle="1" w:styleId="Heading4Char">
    <w:name w:val="Heading 4 Char"/>
    <w:link w:val="Heading4"/>
    <w:rsid w:val="00424049"/>
    <w:rPr>
      <w:b/>
      <w:sz w:val="24"/>
      <w:lang w:val="en-GB" w:eastAsia="en-US"/>
    </w:rPr>
  </w:style>
  <w:style w:type="character" w:customStyle="1" w:styleId="Heading5Char">
    <w:name w:val="Heading 5 Char"/>
    <w:link w:val="Heading5"/>
    <w:rsid w:val="00424049"/>
    <w:rPr>
      <w:b/>
      <w:sz w:val="24"/>
      <w:lang w:val="en-GB" w:eastAsia="en-US"/>
    </w:rPr>
  </w:style>
  <w:style w:type="character" w:customStyle="1" w:styleId="Heading6Char">
    <w:name w:val="Heading 6 Char"/>
    <w:link w:val="Heading6"/>
    <w:rsid w:val="00424049"/>
    <w:rPr>
      <w:b/>
      <w:sz w:val="24"/>
      <w:lang w:val="en-GB" w:eastAsia="en-US"/>
    </w:rPr>
  </w:style>
  <w:style w:type="character" w:customStyle="1" w:styleId="Heading7Char">
    <w:name w:val="Heading 7 Char"/>
    <w:link w:val="Heading7"/>
    <w:rsid w:val="00424049"/>
    <w:rPr>
      <w:b/>
      <w:sz w:val="24"/>
      <w:lang w:val="en-GB" w:eastAsia="en-US"/>
    </w:rPr>
  </w:style>
  <w:style w:type="character" w:customStyle="1" w:styleId="Heading8Char">
    <w:name w:val="Heading 8 Char"/>
    <w:link w:val="Heading8"/>
    <w:rsid w:val="00424049"/>
    <w:rPr>
      <w:b/>
      <w:sz w:val="24"/>
      <w:lang w:val="en-GB" w:eastAsia="en-US"/>
    </w:rPr>
  </w:style>
  <w:style w:type="character" w:customStyle="1" w:styleId="Heading9Char">
    <w:name w:val="Heading 9 Char"/>
    <w:link w:val="Heading9"/>
    <w:rsid w:val="00424049"/>
    <w:rPr>
      <w:b/>
      <w:sz w:val="24"/>
      <w:lang w:val="en-GB" w:eastAsia="en-US"/>
    </w:rPr>
  </w:style>
  <w:style w:type="character" w:customStyle="1" w:styleId="FooterChar">
    <w:name w:val="Footer Char"/>
    <w:link w:val="Footer"/>
    <w:rsid w:val="00424049"/>
    <w:rPr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uiPriority w:val="99"/>
    <w:rsid w:val="00424049"/>
    <w:rPr>
      <w:sz w:val="24"/>
      <w:lang w:val="en-GB" w:eastAsia="en-US"/>
    </w:rPr>
  </w:style>
  <w:style w:type="character" w:customStyle="1" w:styleId="HeaderChar">
    <w:name w:val="Header Char"/>
    <w:link w:val="Header"/>
    <w:rsid w:val="00424049"/>
    <w:rPr>
      <w:sz w:val="18"/>
      <w:lang w:val="en-GB" w:eastAsia="en-US"/>
    </w:rPr>
  </w:style>
  <w:style w:type="paragraph" w:styleId="NormalWeb">
    <w:name w:val="Normal (Web)"/>
    <w:basedOn w:val="Normal"/>
    <w:link w:val="NormalWebChar"/>
    <w:uiPriority w:val="99"/>
    <w:rsid w:val="004240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 Unicode MS" w:hAnsi="Arial Unicode MS" w:cs="Arial Unicode MS"/>
      <w:color w:val="000000"/>
      <w:szCs w:val="24"/>
    </w:rPr>
  </w:style>
  <w:style w:type="character" w:customStyle="1" w:styleId="NormalWebChar">
    <w:name w:val="Normal (Web) Char"/>
    <w:link w:val="NormalWeb"/>
    <w:uiPriority w:val="99"/>
    <w:locked/>
    <w:rsid w:val="00424049"/>
    <w:rPr>
      <w:rFonts w:ascii="Arial Unicode MS" w:hAnsi="Arial Unicode MS" w:cs="Arial Unicode MS"/>
      <w:color w:val="00000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42404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24049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rsid w:val="00424049"/>
    <w:rPr>
      <w:color w:val="800080"/>
      <w:u w:val="single"/>
    </w:rPr>
  </w:style>
  <w:style w:type="paragraph" w:styleId="Caption">
    <w:name w:val="caption"/>
    <w:basedOn w:val="Normal"/>
    <w:next w:val="Normal"/>
    <w:unhideWhenUsed/>
    <w:qFormat/>
    <w:rsid w:val="00424049"/>
    <w:pPr>
      <w:spacing w:before="0" w:after="200"/>
    </w:pPr>
    <w:rPr>
      <w:b/>
      <w:bCs/>
      <w:color w:val="4F81BD"/>
      <w:sz w:val="18"/>
      <w:szCs w:val="18"/>
    </w:rPr>
  </w:style>
  <w:style w:type="paragraph" w:customStyle="1" w:styleId="StyleBodyText11pt">
    <w:name w:val="Style Body Text + 11 pt"/>
    <w:basedOn w:val="BodyText"/>
    <w:link w:val="StyleBodyText11ptChar"/>
    <w:rsid w:val="004240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4"/>
    </w:rPr>
  </w:style>
  <w:style w:type="character" w:customStyle="1" w:styleId="StyleBodyText11ptChar">
    <w:name w:val="Style Body Text + 11 pt Char"/>
    <w:link w:val="StyleBodyText11pt"/>
    <w:rsid w:val="00424049"/>
    <w:rPr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rsid w:val="00424049"/>
    <w:pPr>
      <w:spacing w:after="120"/>
    </w:pPr>
  </w:style>
  <w:style w:type="character" w:customStyle="1" w:styleId="BodyTextChar">
    <w:name w:val="Body Text Char"/>
    <w:link w:val="BodyText"/>
    <w:rsid w:val="00424049"/>
    <w:rPr>
      <w:sz w:val="24"/>
      <w:lang w:val="en-GB" w:eastAsia="en-US"/>
    </w:rPr>
  </w:style>
  <w:style w:type="character" w:customStyle="1" w:styleId="apple-converted-space">
    <w:name w:val="apple-converted-space"/>
    <w:rsid w:val="00424049"/>
  </w:style>
  <w:style w:type="paragraph" w:styleId="EndnoteText">
    <w:name w:val="endnote text"/>
    <w:basedOn w:val="Normal"/>
    <w:link w:val="EndnoteTextChar"/>
    <w:rsid w:val="00424049"/>
    <w:pPr>
      <w:spacing w:before="0"/>
    </w:pPr>
    <w:rPr>
      <w:sz w:val="20"/>
    </w:rPr>
  </w:style>
  <w:style w:type="character" w:customStyle="1" w:styleId="EndnoteTextChar">
    <w:name w:val="Endnote Text Char"/>
    <w:link w:val="EndnoteText"/>
    <w:rsid w:val="00424049"/>
    <w:rPr>
      <w:lang w:val="en-GB" w:eastAsia="en-US"/>
    </w:rPr>
  </w:style>
  <w:style w:type="character" w:customStyle="1" w:styleId="TableheadChar">
    <w:name w:val="Table_head Char"/>
    <w:link w:val="Tablehead"/>
    <w:rsid w:val="00424049"/>
    <w:rPr>
      <w:b/>
      <w:sz w:val="22"/>
      <w:lang w:val="en-GB" w:eastAsia="en-US"/>
    </w:rPr>
  </w:style>
  <w:style w:type="character" w:customStyle="1" w:styleId="TableNotitleChar">
    <w:name w:val="Table_No &amp; title Char"/>
    <w:link w:val="TableNotitle"/>
    <w:rsid w:val="00424049"/>
    <w:rPr>
      <w:b/>
      <w:sz w:val="24"/>
      <w:lang w:val="en-GB" w:eastAsia="en-US"/>
    </w:rPr>
  </w:style>
  <w:style w:type="character" w:styleId="Strong">
    <w:name w:val="Strong"/>
    <w:qFormat/>
    <w:rsid w:val="00424049"/>
    <w:rPr>
      <w:b/>
      <w:bCs/>
    </w:rPr>
  </w:style>
  <w:style w:type="paragraph" w:customStyle="1" w:styleId="Header1">
    <w:name w:val="Header1"/>
    <w:basedOn w:val="Heading1"/>
    <w:autoRedefine/>
    <w:rsid w:val="00424049"/>
    <w:pPr>
      <w:numPr>
        <w:numId w:val="26"/>
      </w:numP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overflowPunct/>
      <w:autoSpaceDE/>
      <w:autoSpaceDN/>
      <w:adjustRightInd/>
      <w:jc w:val="both"/>
      <w:textAlignment w:val="auto"/>
    </w:pPr>
    <w:rPr>
      <w:rFonts w:cs="Arial"/>
      <w:bCs/>
      <w:kern w:val="2"/>
      <w:szCs w:val="32"/>
      <w:lang w:val="en-US"/>
    </w:rPr>
  </w:style>
  <w:style w:type="paragraph" w:styleId="BodyTextIndent2">
    <w:name w:val="Body Text Indent 2"/>
    <w:basedOn w:val="Normal"/>
    <w:link w:val="BodyTextIndent2Char"/>
    <w:rsid w:val="00424049"/>
    <w:pPr>
      <w:tabs>
        <w:tab w:val="clear" w:pos="1588"/>
        <w:tab w:val="clear" w:pos="1985"/>
        <w:tab w:val="left" w:pos="1587"/>
        <w:tab w:val="left" w:pos="1984"/>
      </w:tabs>
      <w:overflowPunct/>
      <w:autoSpaceDE/>
      <w:autoSpaceDN/>
      <w:adjustRightInd/>
      <w:spacing w:before="136"/>
      <w:ind w:left="426"/>
      <w:jc w:val="both"/>
      <w:textAlignment w:val="auto"/>
    </w:pPr>
    <w:rPr>
      <w:szCs w:val="24"/>
    </w:rPr>
  </w:style>
  <w:style w:type="character" w:customStyle="1" w:styleId="BodyTextIndent2Char">
    <w:name w:val="Body Text Indent 2 Char"/>
    <w:link w:val="BodyTextIndent2"/>
    <w:rsid w:val="00424049"/>
    <w:rPr>
      <w:sz w:val="24"/>
      <w:szCs w:val="24"/>
      <w:lang w:val="en-GB" w:eastAsia="en-US"/>
    </w:rPr>
  </w:style>
  <w:style w:type="paragraph" w:styleId="PlainText">
    <w:name w:val="Plain Text"/>
    <w:basedOn w:val="Normal"/>
    <w:link w:val="PlainTextChar"/>
    <w:rsid w:val="004240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  <w:lang w:val="en-US"/>
    </w:rPr>
  </w:style>
  <w:style w:type="character" w:customStyle="1" w:styleId="PlainTextChar">
    <w:name w:val="Plain Text Char"/>
    <w:link w:val="PlainText"/>
    <w:rsid w:val="00424049"/>
    <w:rPr>
      <w:rFonts w:ascii="Courier New" w:hAnsi="Courier New" w:cs="Courier New"/>
      <w:lang w:eastAsia="en-US"/>
    </w:rPr>
  </w:style>
  <w:style w:type="character" w:styleId="CommentReference">
    <w:name w:val="annotation reference"/>
    <w:rsid w:val="004240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4049"/>
    <w:rPr>
      <w:sz w:val="20"/>
    </w:rPr>
  </w:style>
  <w:style w:type="character" w:customStyle="1" w:styleId="CommentTextChar">
    <w:name w:val="Comment Text Char"/>
    <w:link w:val="CommentText"/>
    <w:rsid w:val="0042404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24049"/>
    <w:rPr>
      <w:b/>
      <w:bCs/>
    </w:rPr>
  </w:style>
  <w:style w:type="character" w:customStyle="1" w:styleId="CommentSubjectChar">
    <w:name w:val="Comment Subject Char"/>
    <w:link w:val="CommentSubject"/>
    <w:rsid w:val="00424049"/>
    <w:rPr>
      <w:b/>
      <w:bCs/>
      <w:lang w:val="en-GB" w:eastAsia="en-US"/>
    </w:rPr>
  </w:style>
  <w:style w:type="paragraph" w:customStyle="1" w:styleId="Table">
    <w:name w:val="Table_#"/>
    <w:basedOn w:val="Normal"/>
    <w:next w:val="Normal"/>
    <w:uiPriority w:val="99"/>
    <w:rsid w:val="00424049"/>
    <w:pPr>
      <w:keepNext/>
      <w:overflowPunct/>
      <w:autoSpaceDE/>
      <w:autoSpaceDN/>
      <w:adjustRightInd/>
      <w:spacing w:before="560" w:after="120"/>
      <w:jc w:val="center"/>
      <w:textAlignment w:val="auto"/>
    </w:pPr>
    <w:rPr>
      <w:caps/>
    </w:rPr>
  </w:style>
  <w:style w:type="paragraph" w:customStyle="1" w:styleId="plist">
    <w:name w:val="plist"/>
    <w:basedOn w:val="Normal"/>
    <w:uiPriority w:val="99"/>
    <w:rsid w:val="004240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en-US" w:eastAsia="zh-CN"/>
    </w:rPr>
  </w:style>
  <w:style w:type="character" w:styleId="Emphasis">
    <w:name w:val="Emphasis"/>
    <w:uiPriority w:val="99"/>
    <w:qFormat/>
    <w:rsid w:val="00424049"/>
    <w:rPr>
      <w:rFonts w:cs="Times New Roman"/>
      <w:b/>
      <w:bCs/>
    </w:rPr>
  </w:style>
  <w:style w:type="character" w:customStyle="1" w:styleId="verde1">
    <w:name w:val="verde1"/>
    <w:rsid w:val="00424049"/>
    <w:rPr>
      <w:color w:val="00959B"/>
    </w:rPr>
  </w:style>
  <w:style w:type="character" w:customStyle="1" w:styleId="enumlev1Char">
    <w:name w:val="enumlev1 Char"/>
    <w:link w:val="enumlev1"/>
    <w:rsid w:val="00424049"/>
    <w:rPr>
      <w:sz w:val="24"/>
      <w:lang w:val="en-GB" w:eastAsia="en-US"/>
    </w:rPr>
  </w:style>
  <w:style w:type="character" w:customStyle="1" w:styleId="CallChar">
    <w:name w:val="Call Char"/>
    <w:link w:val="Call"/>
    <w:uiPriority w:val="99"/>
    <w:rsid w:val="00424049"/>
    <w:rPr>
      <w:i/>
      <w:sz w:val="24"/>
      <w:lang w:val="en-GB" w:eastAsia="en-US"/>
    </w:rPr>
  </w:style>
  <w:style w:type="character" w:customStyle="1" w:styleId="RestitleChar">
    <w:name w:val="Res_title Char"/>
    <w:link w:val="Restitle"/>
    <w:uiPriority w:val="99"/>
    <w:rsid w:val="00424049"/>
    <w:rPr>
      <w:b/>
      <w:sz w:val="28"/>
      <w:lang w:val="en-GB" w:eastAsia="en-US"/>
    </w:rPr>
  </w:style>
  <w:style w:type="character" w:customStyle="1" w:styleId="ResNoChar">
    <w:name w:val="Res_No Char"/>
    <w:link w:val="ResNo"/>
    <w:rsid w:val="00424049"/>
    <w:rPr>
      <w:b/>
      <w:sz w:val="28"/>
      <w:lang w:val="en-GB" w:eastAsia="en-US"/>
    </w:rPr>
  </w:style>
  <w:style w:type="character" w:customStyle="1" w:styleId="href">
    <w:name w:val="href"/>
    <w:rsid w:val="00424049"/>
  </w:style>
  <w:style w:type="paragraph" w:customStyle="1" w:styleId="Normalaftertitle0">
    <w:name w:val="Normal after title"/>
    <w:basedOn w:val="Normal"/>
    <w:next w:val="Normal"/>
    <w:link w:val="NormalaftertitleChar"/>
    <w:rsid w:val="00424049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sz w:val="22"/>
    </w:rPr>
  </w:style>
  <w:style w:type="character" w:customStyle="1" w:styleId="NormalaftertitleChar">
    <w:name w:val="Normal after title Char"/>
    <w:link w:val="Normalaftertitle0"/>
    <w:locked/>
    <w:rsid w:val="00424049"/>
    <w:rPr>
      <w:sz w:val="22"/>
      <w:lang w:val="en-GB" w:eastAsia="en-US"/>
    </w:rPr>
  </w:style>
  <w:style w:type="paragraph" w:customStyle="1" w:styleId="blanc">
    <w:name w:val="blanc"/>
    <w:basedOn w:val="Normal"/>
    <w:uiPriority w:val="99"/>
    <w:rsid w:val="00424049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2"/>
      <w:lang w:val="en-US"/>
    </w:rPr>
  </w:style>
  <w:style w:type="paragraph" w:customStyle="1" w:styleId="Body">
    <w:name w:val="Body"/>
    <w:rsid w:val="00424049"/>
    <w:rPr>
      <w:rFonts w:ascii="Helvetica" w:eastAsia="ヒラギノ角ゴ Pro W3" w:hAnsi="Helvetica"/>
      <w:color w:val="000000"/>
      <w:sz w:val="24"/>
    </w:rPr>
  </w:style>
  <w:style w:type="paragraph" w:customStyle="1" w:styleId="Docnumber">
    <w:name w:val="Docnumber"/>
    <w:basedOn w:val="Normal"/>
    <w:link w:val="DocnumberChar"/>
    <w:rsid w:val="00A024C0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024C0"/>
    <w:rPr>
      <w:b/>
      <w:bCs/>
      <w:sz w:val="4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uiPriority w:val="9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link w:val="enumlev1Char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aliases w:val="Appel note de bas de p,Footnote Reference/"/>
    <w:uiPriority w:val="99"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uiPriority w:val="99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uiPriority w:val="99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link w:val="ResNoChar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link w:val="RestitleChar"/>
    <w:uiPriority w:val="99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uiPriority w:val="9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link w:val="TableNotitleChar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uiPriority w:val="9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3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uiPriority w:val="99"/>
    <w:unhideWhenUsed/>
    <w:rsid w:val="00856E71"/>
    <w:rPr>
      <w:color w:val="0000FF"/>
      <w:u w:val="single"/>
    </w:rPr>
  </w:style>
  <w:style w:type="paragraph" w:styleId="BodyTextIndent">
    <w:name w:val="Body Text Indent"/>
    <w:basedOn w:val="Normal"/>
    <w:link w:val="BodyTextIndentChar"/>
    <w:rsid w:val="00286B0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286B09"/>
    <w:rPr>
      <w:sz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9761A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eastAsia="SimSun" w:hAnsi="Calibri" w:cs="Arial"/>
      <w:sz w:val="22"/>
      <w:szCs w:val="22"/>
      <w:lang w:val="en-US" w:eastAsia="zh-CN"/>
    </w:rPr>
  </w:style>
  <w:style w:type="table" w:styleId="TableGrid">
    <w:name w:val="Table Grid"/>
    <w:basedOn w:val="TableNormal"/>
    <w:rsid w:val="00976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424049"/>
    <w:rPr>
      <w:b/>
      <w:sz w:val="24"/>
      <w:lang w:val="en-GB" w:eastAsia="en-US"/>
    </w:rPr>
  </w:style>
  <w:style w:type="character" w:customStyle="1" w:styleId="Heading2Char">
    <w:name w:val="Heading 2 Char"/>
    <w:link w:val="Heading2"/>
    <w:rsid w:val="00424049"/>
    <w:rPr>
      <w:b/>
      <w:sz w:val="24"/>
      <w:lang w:val="en-GB" w:eastAsia="en-US"/>
    </w:rPr>
  </w:style>
  <w:style w:type="character" w:customStyle="1" w:styleId="Heading3Char">
    <w:name w:val="Heading 3 Char"/>
    <w:link w:val="Heading3"/>
    <w:rsid w:val="00424049"/>
    <w:rPr>
      <w:b/>
      <w:sz w:val="24"/>
      <w:lang w:val="en-GB" w:eastAsia="en-US"/>
    </w:rPr>
  </w:style>
  <w:style w:type="character" w:customStyle="1" w:styleId="Heading4Char">
    <w:name w:val="Heading 4 Char"/>
    <w:link w:val="Heading4"/>
    <w:rsid w:val="00424049"/>
    <w:rPr>
      <w:b/>
      <w:sz w:val="24"/>
      <w:lang w:val="en-GB" w:eastAsia="en-US"/>
    </w:rPr>
  </w:style>
  <w:style w:type="character" w:customStyle="1" w:styleId="Heading5Char">
    <w:name w:val="Heading 5 Char"/>
    <w:link w:val="Heading5"/>
    <w:rsid w:val="00424049"/>
    <w:rPr>
      <w:b/>
      <w:sz w:val="24"/>
      <w:lang w:val="en-GB" w:eastAsia="en-US"/>
    </w:rPr>
  </w:style>
  <w:style w:type="character" w:customStyle="1" w:styleId="Heading6Char">
    <w:name w:val="Heading 6 Char"/>
    <w:link w:val="Heading6"/>
    <w:rsid w:val="00424049"/>
    <w:rPr>
      <w:b/>
      <w:sz w:val="24"/>
      <w:lang w:val="en-GB" w:eastAsia="en-US"/>
    </w:rPr>
  </w:style>
  <w:style w:type="character" w:customStyle="1" w:styleId="Heading7Char">
    <w:name w:val="Heading 7 Char"/>
    <w:link w:val="Heading7"/>
    <w:rsid w:val="00424049"/>
    <w:rPr>
      <w:b/>
      <w:sz w:val="24"/>
      <w:lang w:val="en-GB" w:eastAsia="en-US"/>
    </w:rPr>
  </w:style>
  <w:style w:type="character" w:customStyle="1" w:styleId="Heading8Char">
    <w:name w:val="Heading 8 Char"/>
    <w:link w:val="Heading8"/>
    <w:rsid w:val="00424049"/>
    <w:rPr>
      <w:b/>
      <w:sz w:val="24"/>
      <w:lang w:val="en-GB" w:eastAsia="en-US"/>
    </w:rPr>
  </w:style>
  <w:style w:type="character" w:customStyle="1" w:styleId="Heading9Char">
    <w:name w:val="Heading 9 Char"/>
    <w:link w:val="Heading9"/>
    <w:rsid w:val="00424049"/>
    <w:rPr>
      <w:b/>
      <w:sz w:val="24"/>
      <w:lang w:val="en-GB" w:eastAsia="en-US"/>
    </w:rPr>
  </w:style>
  <w:style w:type="character" w:customStyle="1" w:styleId="FooterChar">
    <w:name w:val="Footer Char"/>
    <w:link w:val="Footer"/>
    <w:rsid w:val="00424049"/>
    <w:rPr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uiPriority w:val="99"/>
    <w:rsid w:val="00424049"/>
    <w:rPr>
      <w:sz w:val="24"/>
      <w:lang w:val="en-GB" w:eastAsia="en-US"/>
    </w:rPr>
  </w:style>
  <w:style w:type="character" w:customStyle="1" w:styleId="HeaderChar">
    <w:name w:val="Header Char"/>
    <w:link w:val="Header"/>
    <w:rsid w:val="00424049"/>
    <w:rPr>
      <w:sz w:val="18"/>
      <w:lang w:val="en-GB" w:eastAsia="en-US"/>
    </w:rPr>
  </w:style>
  <w:style w:type="paragraph" w:styleId="NormalWeb">
    <w:name w:val="Normal (Web)"/>
    <w:basedOn w:val="Normal"/>
    <w:link w:val="NormalWebChar"/>
    <w:uiPriority w:val="99"/>
    <w:rsid w:val="004240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 Unicode MS" w:hAnsi="Arial Unicode MS" w:cs="Arial Unicode MS"/>
      <w:color w:val="000000"/>
      <w:szCs w:val="24"/>
    </w:rPr>
  </w:style>
  <w:style w:type="character" w:customStyle="1" w:styleId="NormalWebChar">
    <w:name w:val="Normal (Web) Char"/>
    <w:link w:val="NormalWeb"/>
    <w:uiPriority w:val="99"/>
    <w:locked/>
    <w:rsid w:val="00424049"/>
    <w:rPr>
      <w:rFonts w:ascii="Arial Unicode MS" w:hAnsi="Arial Unicode MS" w:cs="Arial Unicode MS"/>
      <w:color w:val="00000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42404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24049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rsid w:val="00424049"/>
    <w:rPr>
      <w:color w:val="800080"/>
      <w:u w:val="single"/>
    </w:rPr>
  </w:style>
  <w:style w:type="paragraph" w:styleId="Caption">
    <w:name w:val="caption"/>
    <w:basedOn w:val="Normal"/>
    <w:next w:val="Normal"/>
    <w:unhideWhenUsed/>
    <w:qFormat/>
    <w:rsid w:val="00424049"/>
    <w:pPr>
      <w:spacing w:before="0" w:after="200"/>
    </w:pPr>
    <w:rPr>
      <w:b/>
      <w:bCs/>
      <w:color w:val="4F81BD"/>
      <w:sz w:val="18"/>
      <w:szCs w:val="18"/>
    </w:rPr>
  </w:style>
  <w:style w:type="paragraph" w:customStyle="1" w:styleId="StyleBodyText11pt">
    <w:name w:val="Style Body Text + 11 pt"/>
    <w:basedOn w:val="BodyText"/>
    <w:link w:val="StyleBodyText11ptChar"/>
    <w:rsid w:val="004240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4"/>
    </w:rPr>
  </w:style>
  <w:style w:type="character" w:customStyle="1" w:styleId="StyleBodyText11ptChar">
    <w:name w:val="Style Body Text + 11 pt Char"/>
    <w:link w:val="StyleBodyText11pt"/>
    <w:rsid w:val="00424049"/>
    <w:rPr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rsid w:val="00424049"/>
    <w:pPr>
      <w:spacing w:after="120"/>
    </w:pPr>
  </w:style>
  <w:style w:type="character" w:customStyle="1" w:styleId="BodyTextChar">
    <w:name w:val="Body Text Char"/>
    <w:link w:val="BodyText"/>
    <w:rsid w:val="00424049"/>
    <w:rPr>
      <w:sz w:val="24"/>
      <w:lang w:val="en-GB" w:eastAsia="en-US"/>
    </w:rPr>
  </w:style>
  <w:style w:type="character" w:customStyle="1" w:styleId="apple-converted-space">
    <w:name w:val="apple-converted-space"/>
    <w:rsid w:val="00424049"/>
  </w:style>
  <w:style w:type="paragraph" w:styleId="EndnoteText">
    <w:name w:val="endnote text"/>
    <w:basedOn w:val="Normal"/>
    <w:link w:val="EndnoteTextChar"/>
    <w:rsid w:val="00424049"/>
    <w:pPr>
      <w:spacing w:before="0"/>
    </w:pPr>
    <w:rPr>
      <w:sz w:val="20"/>
    </w:rPr>
  </w:style>
  <w:style w:type="character" w:customStyle="1" w:styleId="EndnoteTextChar">
    <w:name w:val="Endnote Text Char"/>
    <w:link w:val="EndnoteText"/>
    <w:rsid w:val="00424049"/>
    <w:rPr>
      <w:lang w:val="en-GB" w:eastAsia="en-US"/>
    </w:rPr>
  </w:style>
  <w:style w:type="character" w:customStyle="1" w:styleId="TableheadChar">
    <w:name w:val="Table_head Char"/>
    <w:link w:val="Tablehead"/>
    <w:rsid w:val="00424049"/>
    <w:rPr>
      <w:b/>
      <w:sz w:val="22"/>
      <w:lang w:val="en-GB" w:eastAsia="en-US"/>
    </w:rPr>
  </w:style>
  <w:style w:type="character" w:customStyle="1" w:styleId="TableNotitleChar">
    <w:name w:val="Table_No &amp; title Char"/>
    <w:link w:val="TableNotitle"/>
    <w:rsid w:val="00424049"/>
    <w:rPr>
      <w:b/>
      <w:sz w:val="24"/>
      <w:lang w:val="en-GB" w:eastAsia="en-US"/>
    </w:rPr>
  </w:style>
  <w:style w:type="character" w:styleId="Strong">
    <w:name w:val="Strong"/>
    <w:qFormat/>
    <w:rsid w:val="00424049"/>
    <w:rPr>
      <w:b/>
      <w:bCs/>
    </w:rPr>
  </w:style>
  <w:style w:type="paragraph" w:customStyle="1" w:styleId="Header1">
    <w:name w:val="Header1"/>
    <w:basedOn w:val="Heading1"/>
    <w:autoRedefine/>
    <w:rsid w:val="00424049"/>
    <w:pPr>
      <w:numPr>
        <w:numId w:val="26"/>
      </w:numP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overflowPunct/>
      <w:autoSpaceDE/>
      <w:autoSpaceDN/>
      <w:adjustRightInd/>
      <w:jc w:val="both"/>
      <w:textAlignment w:val="auto"/>
    </w:pPr>
    <w:rPr>
      <w:rFonts w:cs="Arial"/>
      <w:bCs/>
      <w:kern w:val="2"/>
      <w:szCs w:val="32"/>
      <w:lang w:val="en-US"/>
    </w:rPr>
  </w:style>
  <w:style w:type="paragraph" w:styleId="BodyTextIndent2">
    <w:name w:val="Body Text Indent 2"/>
    <w:basedOn w:val="Normal"/>
    <w:link w:val="BodyTextIndent2Char"/>
    <w:rsid w:val="00424049"/>
    <w:pPr>
      <w:tabs>
        <w:tab w:val="clear" w:pos="1588"/>
        <w:tab w:val="clear" w:pos="1985"/>
        <w:tab w:val="left" w:pos="1587"/>
        <w:tab w:val="left" w:pos="1984"/>
      </w:tabs>
      <w:overflowPunct/>
      <w:autoSpaceDE/>
      <w:autoSpaceDN/>
      <w:adjustRightInd/>
      <w:spacing w:before="136"/>
      <w:ind w:left="426"/>
      <w:jc w:val="both"/>
      <w:textAlignment w:val="auto"/>
    </w:pPr>
    <w:rPr>
      <w:szCs w:val="24"/>
    </w:rPr>
  </w:style>
  <w:style w:type="character" w:customStyle="1" w:styleId="BodyTextIndent2Char">
    <w:name w:val="Body Text Indent 2 Char"/>
    <w:link w:val="BodyTextIndent2"/>
    <w:rsid w:val="00424049"/>
    <w:rPr>
      <w:sz w:val="24"/>
      <w:szCs w:val="24"/>
      <w:lang w:val="en-GB" w:eastAsia="en-US"/>
    </w:rPr>
  </w:style>
  <w:style w:type="paragraph" w:styleId="PlainText">
    <w:name w:val="Plain Text"/>
    <w:basedOn w:val="Normal"/>
    <w:link w:val="PlainTextChar"/>
    <w:rsid w:val="004240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  <w:lang w:val="en-US"/>
    </w:rPr>
  </w:style>
  <w:style w:type="character" w:customStyle="1" w:styleId="PlainTextChar">
    <w:name w:val="Plain Text Char"/>
    <w:link w:val="PlainText"/>
    <w:rsid w:val="00424049"/>
    <w:rPr>
      <w:rFonts w:ascii="Courier New" w:hAnsi="Courier New" w:cs="Courier New"/>
      <w:lang w:eastAsia="en-US"/>
    </w:rPr>
  </w:style>
  <w:style w:type="character" w:styleId="CommentReference">
    <w:name w:val="annotation reference"/>
    <w:rsid w:val="004240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4049"/>
    <w:rPr>
      <w:sz w:val="20"/>
    </w:rPr>
  </w:style>
  <w:style w:type="character" w:customStyle="1" w:styleId="CommentTextChar">
    <w:name w:val="Comment Text Char"/>
    <w:link w:val="CommentText"/>
    <w:rsid w:val="0042404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24049"/>
    <w:rPr>
      <w:b/>
      <w:bCs/>
    </w:rPr>
  </w:style>
  <w:style w:type="character" w:customStyle="1" w:styleId="CommentSubjectChar">
    <w:name w:val="Comment Subject Char"/>
    <w:link w:val="CommentSubject"/>
    <w:rsid w:val="00424049"/>
    <w:rPr>
      <w:b/>
      <w:bCs/>
      <w:lang w:val="en-GB" w:eastAsia="en-US"/>
    </w:rPr>
  </w:style>
  <w:style w:type="paragraph" w:customStyle="1" w:styleId="Table">
    <w:name w:val="Table_#"/>
    <w:basedOn w:val="Normal"/>
    <w:next w:val="Normal"/>
    <w:uiPriority w:val="99"/>
    <w:rsid w:val="00424049"/>
    <w:pPr>
      <w:keepNext/>
      <w:overflowPunct/>
      <w:autoSpaceDE/>
      <w:autoSpaceDN/>
      <w:adjustRightInd/>
      <w:spacing w:before="560" w:after="120"/>
      <w:jc w:val="center"/>
      <w:textAlignment w:val="auto"/>
    </w:pPr>
    <w:rPr>
      <w:caps/>
    </w:rPr>
  </w:style>
  <w:style w:type="paragraph" w:customStyle="1" w:styleId="plist">
    <w:name w:val="plist"/>
    <w:basedOn w:val="Normal"/>
    <w:uiPriority w:val="99"/>
    <w:rsid w:val="0042404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en-US" w:eastAsia="zh-CN"/>
    </w:rPr>
  </w:style>
  <w:style w:type="character" w:styleId="Emphasis">
    <w:name w:val="Emphasis"/>
    <w:uiPriority w:val="99"/>
    <w:qFormat/>
    <w:rsid w:val="00424049"/>
    <w:rPr>
      <w:rFonts w:cs="Times New Roman"/>
      <w:b/>
      <w:bCs/>
    </w:rPr>
  </w:style>
  <w:style w:type="character" w:customStyle="1" w:styleId="verde1">
    <w:name w:val="verde1"/>
    <w:rsid w:val="00424049"/>
    <w:rPr>
      <w:color w:val="00959B"/>
    </w:rPr>
  </w:style>
  <w:style w:type="character" w:customStyle="1" w:styleId="enumlev1Char">
    <w:name w:val="enumlev1 Char"/>
    <w:link w:val="enumlev1"/>
    <w:rsid w:val="00424049"/>
    <w:rPr>
      <w:sz w:val="24"/>
      <w:lang w:val="en-GB" w:eastAsia="en-US"/>
    </w:rPr>
  </w:style>
  <w:style w:type="character" w:customStyle="1" w:styleId="CallChar">
    <w:name w:val="Call Char"/>
    <w:link w:val="Call"/>
    <w:uiPriority w:val="99"/>
    <w:rsid w:val="00424049"/>
    <w:rPr>
      <w:i/>
      <w:sz w:val="24"/>
      <w:lang w:val="en-GB" w:eastAsia="en-US"/>
    </w:rPr>
  </w:style>
  <w:style w:type="character" w:customStyle="1" w:styleId="RestitleChar">
    <w:name w:val="Res_title Char"/>
    <w:link w:val="Restitle"/>
    <w:uiPriority w:val="99"/>
    <w:rsid w:val="00424049"/>
    <w:rPr>
      <w:b/>
      <w:sz w:val="28"/>
      <w:lang w:val="en-GB" w:eastAsia="en-US"/>
    </w:rPr>
  </w:style>
  <w:style w:type="character" w:customStyle="1" w:styleId="ResNoChar">
    <w:name w:val="Res_No Char"/>
    <w:link w:val="ResNo"/>
    <w:rsid w:val="00424049"/>
    <w:rPr>
      <w:b/>
      <w:sz w:val="28"/>
      <w:lang w:val="en-GB" w:eastAsia="en-US"/>
    </w:rPr>
  </w:style>
  <w:style w:type="character" w:customStyle="1" w:styleId="href">
    <w:name w:val="href"/>
    <w:rsid w:val="00424049"/>
  </w:style>
  <w:style w:type="paragraph" w:customStyle="1" w:styleId="Normalaftertitle0">
    <w:name w:val="Normal after title"/>
    <w:basedOn w:val="Normal"/>
    <w:next w:val="Normal"/>
    <w:link w:val="NormalaftertitleChar"/>
    <w:rsid w:val="00424049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sz w:val="22"/>
    </w:rPr>
  </w:style>
  <w:style w:type="character" w:customStyle="1" w:styleId="NormalaftertitleChar">
    <w:name w:val="Normal after title Char"/>
    <w:link w:val="Normalaftertitle0"/>
    <w:locked/>
    <w:rsid w:val="00424049"/>
    <w:rPr>
      <w:sz w:val="22"/>
      <w:lang w:val="en-GB" w:eastAsia="en-US"/>
    </w:rPr>
  </w:style>
  <w:style w:type="paragraph" w:customStyle="1" w:styleId="blanc">
    <w:name w:val="blanc"/>
    <w:basedOn w:val="Normal"/>
    <w:uiPriority w:val="99"/>
    <w:rsid w:val="00424049"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2"/>
      <w:lang w:val="en-US"/>
    </w:rPr>
  </w:style>
  <w:style w:type="paragraph" w:customStyle="1" w:styleId="Body">
    <w:name w:val="Body"/>
    <w:rsid w:val="00424049"/>
    <w:rPr>
      <w:rFonts w:ascii="Helvetica" w:eastAsia="ヒラギノ角ゴ Pro W3" w:hAnsi="Helvetica"/>
      <w:color w:val="000000"/>
      <w:sz w:val="24"/>
    </w:rPr>
  </w:style>
  <w:style w:type="paragraph" w:customStyle="1" w:styleId="Docnumber">
    <w:name w:val="Docnumber"/>
    <w:basedOn w:val="Normal"/>
    <w:link w:val="DocnumberChar"/>
    <w:rsid w:val="00A024C0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024C0"/>
    <w:rPr>
      <w:b/>
      <w:bCs/>
      <w:sz w:val="4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fa.itu.int/t/2013/ls/sg11/sp15-sg11-oLS-00012r1.zip" TargetMode="External"/><Relationship Id="rId13" Type="http://schemas.openxmlformats.org/officeDocument/2006/relationships/hyperlink" Target="http://www.itu.int/md/T13-SG11-130225-TD-GEN-0010/en" TargetMode="External"/><Relationship Id="rId18" Type="http://schemas.openxmlformats.org/officeDocument/2006/relationships/hyperlink" Target="http://www.itu.int/md/T13-SG11-C-0040/e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tu.int/md/T13-SG11-130225-TD-GEN-0070/en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artin.brand@A1telekom.at" TargetMode="External"/><Relationship Id="rId17" Type="http://schemas.openxmlformats.org/officeDocument/2006/relationships/hyperlink" Target="http://www.itu.int/md/T13-SG11-130225-TD-GEN-0070/en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tu.int/md/S12-CL-C-0048/en" TargetMode="External"/><Relationship Id="rId20" Type="http://schemas.openxmlformats.org/officeDocument/2006/relationships/hyperlink" Target="http://www.itu.int/net/ITU-T/C-I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w.feng@huawei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md/T13-SG11-130225-TD-GEN-0070/en" TargetMode="External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http://www.itu.int/md/T13-SG11-130225-TD-GEN-0048/e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fa.itu.int/t/2009/ls/sg15/sp14-sg15-oLS-00411.docx" TargetMode="External"/><Relationship Id="rId14" Type="http://schemas.openxmlformats.org/officeDocument/2006/relationships/hyperlink" Target="http://www.itu.int/md/T13-SG11-130225-TD-GEN-0070/en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5</Pages>
  <Words>854</Words>
  <Characters>5561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Reply to Request to fill a) living list table of technologies suitable for testing and b) list of possible pilot projects for conformity assessment against ITU-T Recommendations</vt:lpstr>
    </vt:vector>
  </TitlesOfParts>
  <Manager>ITU-T</Manager>
  <Company>International Telecommunication Union (ITU)</Company>
  <LinksUpToDate>false</LinksUpToDate>
  <CharactersWithSpaces>6403</CharactersWithSpaces>
  <SharedDoc>false</SharedDoc>
  <HLinks>
    <vt:vector size="78" baseType="variant">
      <vt:variant>
        <vt:i4>8061046</vt:i4>
      </vt:variant>
      <vt:variant>
        <vt:i4>36</vt:i4>
      </vt:variant>
      <vt:variant>
        <vt:i4>0</vt:i4>
      </vt:variant>
      <vt:variant>
        <vt:i4>5</vt:i4>
      </vt:variant>
      <vt:variant>
        <vt:lpwstr>http://www.msforum.org/techinfo/approved.shtml</vt:lpwstr>
      </vt:variant>
      <vt:variant>
        <vt:lpwstr/>
      </vt:variant>
      <vt:variant>
        <vt:i4>8061046</vt:i4>
      </vt:variant>
      <vt:variant>
        <vt:i4>33</vt:i4>
      </vt:variant>
      <vt:variant>
        <vt:i4>0</vt:i4>
      </vt:variant>
      <vt:variant>
        <vt:i4>5</vt:i4>
      </vt:variant>
      <vt:variant>
        <vt:lpwstr>http://www.msforum.org/techinfo/approved.shtml</vt:lpwstr>
      </vt:variant>
      <vt:variant>
        <vt:lpwstr/>
      </vt:variant>
      <vt:variant>
        <vt:i4>8126520</vt:i4>
      </vt:variant>
      <vt:variant>
        <vt:i4>30</vt:i4>
      </vt:variant>
      <vt:variant>
        <vt:i4>0</vt:i4>
      </vt:variant>
      <vt:variant>
        <vt:i4>5</vt:i4>
      </vt:variant>
      <vt:variant>
        <vt:lpwstr>javascript:__doPostBack('ctl00$ContentPlaceHolder1$GridView1','Select work item$26')</vt:lpwstr>
      </vt:variant>
      <vt:variant>
        <vt:lpwstr/>
      </vt:variant>
      <vt:variant>
        <vt:i4>262223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http://www.itu.int/md/T13-SG11-C-0040/en</vt:lpwstr>
      </vt:variant>
      <vt:variant>
        <vt:lpwstr/>
      </vt:variant>
      <vt:variant>
        <vt:i4>7995431</vt:i4>
      </vt:variant>
      <vt:variant>
        <vt:i4>24</vt:i4>
      </vt:variant>
      <vt:variant>
        <vt:i4>0</vt:i4>
      </vt:variant>
      <vt:variant>
        <vt:i4>5</vt:i4>
      </vt:variant>
      <vt:variant>
        <vt:lpwstr>http://www.itu.int/en/ITU-T/jca/cit/Pages/default.aspx</vt:lpwstr>
      </vt:variant>
      <vt:variant>
        <vt:lpwstr/>
      </vt:variant>
      <vt:variant>
        <vt:i4>5374042</vt:i4>
      </vt:variant>
      <vt:variant>
        <vt:i4>21</vt:i4>
      </vt:variant>
      <vt:variant>
        <vt:i4>0</vt:i4>
      </vt:variant>
      <vt:variant>
        <vt:i4>5</vt:i4>
      </vt:variant>
      <vt:variant>
        <vt:lpwstr>http://www.itu.int/net/ITU-T/C-I/</vt:lpwstr>
      </vt:variant>
      <vt:variant>
        <vt:lpwstr/>
      </vt:variant>
      <vt:variant>
        <vt:i4>262223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http://www.itu.int/md/T13-SG11-C-0040/en</vt:lpwstr>
      </vt:variant>
      <vt:variant>
        <vt:lpwstr/>
      </vt:variant>
      <vt:variant>
        <vt:i4>4063328</vt:i4>
      </vt:variant>
      <vt:variant>
        <vt:i4>15</vt:i4>
      </vt:variant>
      <vt:variant>
        <vt:i4>0</vt:i4>
      </vt:variant>
      <vt:variant>
        <vt:i4>5</vt:i4>
      </vt:variant>
      <vt:variant>
        <vt:lpwstr>http://www.itu.int/md/S12-CL-C-0048/en</vt:lpwstr>
      </vt:variant>
      <vt:variant>
        <vt:lpwstr/>
      </vt:variant>
      <vt:variant>
        <vt:i4>262223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http://www.itu.int/md/T13-SG11-C-0040/en</vt:lpwstr>
      </vt:variant>
      <vt:variant>
        <vt:lpwstr/>
      </vt:variant>
      <vt:variant>
        <vt:i4>4063328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http://www.itu.int/md/S12-CL-C-0048/en</vt:lpwstr>
      </vt:variant>
      <vt:variant>
        <vt:lpwstr/>
      </vt:variant>
      <vt:variant>
        <vt:i4>3473441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http://www.itu.int/en/ITU-T/wtsa12/Documents/resolutions/Resolution 76.pdf</vt:lpwstr>
      </vt:variant>
      <vt:variant>
        <vt:lpwstr/>
      </vt:variant>
      <vt:variant>
        <vt:i4>6422600</vt:i4>
      </vt:variant>
      <vt:variant>
        <vt:i4>3</vt:i4>
      </vt:variant>
      <vt:variant>
        <vt:i4>0</vt:i4>
      </vt:variant>
      <vt:variant>
        <vt:i4>5</vt:i4>
      </vt:variant>
      <vt:variant>
        <vt:lpwstr>mailto:martin.brand@A1telekom.at</vt:lpwstr>
      </vt:variant>
      <vt:variant>
        <vt:lpwstr/>
      </vt:variant>
      <vt:variant>
        <vt:i4>3670091</vt:i4>
      </vt:variant>
      <vt:variant>
        <vt:i4>0</vt:i4>
      </vt:variant>
      <vt:variant>
        <vt:i4>0</vt:i4>
      </vt:variant>
      <vt:variant>
        <vt:i4>5</vt:i4>
      </vt:variant>
      <vt:variant>
        <vt:lpwstr>mailto:w.feng@huawei.com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to Request to fill a) living list table of technologies suitable for testing and b) list of possible pilot projects for conformity assessment against ITU-T Recommendations</dc:title>
  <dc:creator>Vice-Chairman of SG11</dc:creator>
  <cp:keywords>10, 11, 12, 14, 15/11</cp:keywords>
  <dc:description>COM 11 – LS 012 – E  For: Geneva, 25 February-1 March 2013_x000d_Document date: _x000d_Saved by ITU51006821 at 13:54:19 on 01/03/2013</dc:description>
  <cp:lastModifiedBy>Norton Viard, Emma</cp:lastModifiedBy>
  <cp:revision>3</cp:revision>
  <cp:lastPrinted>2002-08-01T07:30:00Z</cp:lastPrinted>
  <dcterms:created xsi:type="dcterms:W3CDTF">2013-03-28T09:30:00Z</dcterms:created>
  <dcterms:modified xsi:type="dcterms:W3CDTF">2013-03-28T09:32:00Z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11 – LS 012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10, 11, 12, 14, 15/11</vt:lpwstr>
  </property>
  <property fmtid="{D5CDD505-2E9C-101B-9397-08002B2CF9AE}" pid="6" name="Docdest">
    <vt:lpwstr>Geneva, 25 February-1 March 2013</vt:lpwstr>
  </property>
  <property fmtid="{D5CDD505-2E9C-101B-9397-08002B2CF9AE}" pid="7" name="Docauthor">
    <vt:lpwstr>Vice-Chairman of SG11</vt:lpwstr>
  </property>
</Properties>
</file>