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100"/>
        <w:gridCol w:w="3586"/>
      </w:tblGrid>
      <w:tr w:rsidR="00A4045F" w:rsidRPr="0037415F" w14:paraId="0867C755" w14:textId="77777777" w:rsidTr="00FE7A78">
        <w:trPr>
          <w:cantSplit/>
        </w:trPr>
        <w:tc>
          <w:tcPr>
            <w:tcW w:w="1134" w:type="dxa"/>
            <w:vMerge w:val="restart"/>
            <w:vAlign w:val="center"/>
          </w:tcPr>
          <w:p w14:paraId="1F4D3F2E" w14:textId="60025127" w:rsidR="00A4045F" w:rsidRPr="007F664D" w:rsidRDefault="00FE7A78" w:rsidP="00FE7A7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</w:rPr>
              <w:drawing>
                <wp:inline distT="0" distB="0" distL="0" distR="0" wp14:anchorId="53F02201" wp14:editId="3E555C3A">
                  <wp:extent cx="647619" cy="704762"/>
                  <wp:effectExtent l="0" t="0" r="635" b="635"/>
                  <wp:docPr id="731440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4018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32BE5645" w14:textId="77777777" w:rsidR="00824BB4" w:rsidRPr="004C54D9" w:rsidRDefault="00824BB4" w:rsidP="00824BB4">
            <w:pPr>
              <w:rPr>
                <w:b/>
                <w:bCs/>
                <w:noProof/>
                <w:sz w:val="26"/>
                <w:szCs w:val="26"/>
              </w:rPr>
            </w:pPr>
            <w:r w:rsidRPr="004C54D9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4C54D9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2F4CDCC6" w:rsidR="00A4045F" w:rsidRPr="007F664D" w:rsidRDefault="00A4045F" w:rsidP="00A4045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23EE4F5F" w14:textId="59DA6438" w:rsidR="00A4045F" w:rsidRPr="00B45968" w:rsidRDefault="00761CF9" w:rsidP="00FE7A78">
            <w:pPr>
              <w:pStyle w:val="Docnumber"/>
              <w:rPr>
                <w:rFonts w:eastAsia="MS Mincho"/>
                <w:lang w:eastAsia="ja-JP"/>
              </w:rPr>
            </w:pPr>
            <w:r>
              <w:rPr>
                <w:lang w:val="pt-BR"/>
              </w:rPr>
              <w:t>JCA-AHF</w:t>
            </w:r>
            <w:r w:rsidR="007405DD">
              <w:rPr>
                <w:lang w:val="pt-BR"/>
              </w:rPr>
              <w:t>-</w:t>
            </w:r>
            <w:r w:rsidR="00B45968">
              <w:rPr>
                <w:rFonts w:eastAsia="MS Mincho" w:hint="eastAsia"/>
                <w:lang w:val="pt-BR" w:eastAsia="ja-JP"/>
              </w:rPr>
              <w:t>553</w:t>
            </w:r>
          </w:p>
        </w:tc>
      </w:tr>
      <w:bookmarkEnd w:id="2"/>
      <w:tr w:rsidR="00A4045F" w:rsidRPr="0037415F" w14:paraId="69A404E2" w14:textId="77777777" w:rsidTr="00FE7A78">
        <w:trPr>
          <w:cantSplit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3686" w:type="dxa"/>
            <w:gridSpan w:val="2"/>
          </w:tcPr>
          <w:p w14:paraId="69B1EB7D" w14:textId="7E12C441" w:rsidR="00A4045F" w:rsidRPr="00715CA6" w:rsidRDefault="00761CF9" w:rsidP="00FE7A78">
            <w:pPr>
              <w:pStyle w:val="TSBHeaderRight14"/>
            </w:pPr>
            <w:r>
              <w:t>JCA-AHF</w:t>
            </w:r>
          </w:p>
        </w:tc>
      </w:tr>
      <w:tr w:rsidR="00A4045F" w:rsidRPr="0037415F" w14:paraId="2A208DDE" w14:textId="77777777" w:rsidTr="00FE7A78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FE7A78">
            <w:pPr>
              <w:pStyle w:val="TSBHeaderRight14"/>
            </w:pPr>
            <w:r>
              <w:t xml:space="preserve">Original: </w:t>
            </w:r>
            <w:r w:rsidRPr="006264C9">
              <w:t>English</w:t>
            </w:r>
          </w:p>
        </w:tc>
      </w:tr>
      <w:tr w:rsidR="0089088E" w:rsidRPr="00874703" w14:paraId="1AF38BFE" w14:textId="77777777" w:rsidTr="00FE7A78">
        <w:trPr>
          <w:cantSplit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360" w:type="dxa"/>
          </w:tcPr>
          <w:p w14:paraId="1DB7D93A" w14:textId="03DA163E" w:rsidR="0089088E" w:rsidRPr="0037415F" w:rsidRDefault="00726B24" w:rsidP="00FE7A78">
            <w:pPr>
              <w:pStyle w:val="TSBHeaderQuestion"/>
            </w:pPr>
            <w:r>
              <w:t>N/A</w:t>
            </w:r>
          </w:p>
        </w:tc>
        <w:tc>
          <w:tcPr>
            <w:tcW w:w="4379" w:type="dxa"/>
            <w:gridSpan w:val="3"/>
          </w:tcPr>
          <w:p w14:paraId="31155891" w14:textId="2F53BDA0" w:rsidR="0089088E" w:rsidRPr="00874703" w:rsidRDefault="000331C9" w:rsidP="00FE7A78">
            <w:pPr>
              <w:pStyle w:val="VenueDate"/>
            </w:pPr>
            <w:r>
              <w:rPr>
                <w:rFonts w:eastAsia="MS Mincho"/>
              </w:rPr>
              <w:t>Geneva</w:t>
            </w:r>
            <w:r w:rsidR="00FE7A78" w:rsidRPr="00874703">
              <w:t xml:space="preserve">, </w:t>
            </w:r>
            <w:r w:rsidR="005866BD">
              <w:rPr>
                <w:rFonts w:eastAsia="MS Mincho"/>
              </w:rPr>
              <w:t>9</w:t>
            </w:r>
            <w:r w:rsidR="00FE7A78" w:rsidRPr="00874703">
              <w:t xml:space="preserve"> </w:t>
            </w:r>
            <w:r w:rsidR="005866BD">
              <w:t>July</w:t>
            </w:r>
            <w:r w:rsidR="00FE7A78" w:rsidRPr="00874703">
              <w:t xml:space="preserve"> </w:t>
            </w:r>
            <w:r w:rsidR="00874703" w:rsidRPr="00874703">
              <w:rPr>
                <w:rFonts w:eastAsia="MS Mincho" w:hint="eastAsia"/>
              </w:rPr>
              <w:t>202</w:t>
            </w:r>
            <w:r w:rsidR="005866BD">
              <w:rPr>
                <w:rFonts w:eastAsia="MS Mincho"/>
              </w:rPr>
              <w:t>6</w:t>
            </w:r>
            <w:r w:rsidR="00A4600B" w:rsidRPr="00874703">
              <w:t xml:space="preserve"> </w:t>
            </w:r>
          </w:p>
        </w:tc>
      </w:tr>
      <w:tr w:rsidR="0089088E" w:rsidRPr="00A4045F" w14:paraId="345A6F48" w14:textId="77777777" w:rsidTr="00FE7A78">
        <w:trPr>
          <w:cantSplit/>
        </w:trPr>
        <w:tc>
          <w:tcPr>
            <w:tcW w:w="9356" w:type="dxa"/>
            <w:gridSpan w:val="6"/>
          </w:tcPr>
          <w:p w14:paraId="0C4E5689" w14:textId="16AD692B" w:rsidR="0089088E" w:rsidRPr="007E656A" w:rsidRDefault="00726B24" w:rsidP="00726B24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  <w:lang w:val="en-US"/>
              </w:rPr>
              <w:t>DOCUMENT</w:t>
            </w:r>
          </w:p>
        </w:tc>
      </w:tr>
      <w:tr w:rsidR="00FE7A78" w:rsidRPr="0037415F" w14:paraId="36F226DD" w14:textId="77777777" w:rsidTr="00FE7A78">
        <w:trPr>
          <w:cantSplit/>
        </w:trPr>
        <w:tc>
          <w:tcPr>
            <w:tcW w:w="1617" w:type="dxa"/>
            <w:gridSpan w:val="2"/>
          </w:tcPr>
          <w:p w14:paraId="0C6BE8C3" w14:textId="77777777" w:rsidR="00FE7A78" w:rsidRPr="0037415F" w:rsidRDefault="00FE7A78" w:rsidP="00FE7A78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59AD2125" w:rsidR="00FE7A78" w:rsidRPr="00A56685" w:rsidRDefault="00EF6E16" w:rsidP="00FE7A78">
            <w:pPr>
              <w:pStyle w:val="TSBHeaderSource"/>
            </w:pPr>
            <w:r w:rsidRPr="00A56685">
              <w:t>EFHOH</w:t>
            </w:r>
          </w:p>
        </w:tc>
      </w:tr>
      <w:tr w:rsidR="00FE7A78" w:rsidRPr="0037415F" w14:paraId="0B1F3ADC" w14:textId="77777777" w:rsidTr="00FE7A78">
        <w:trPr>
          <w:cantSplit/>
        </w:trPr>
        <w:tc>
          <w:tcPr>
            <w:tcW w:w="1617" w:type="dxa"/>
            <w:gridSpan w:val="2"/>
          </w:tcPr>
          <w:p w14:paraId="02C9C00F" w14:textId="77777777" w:rsidR="00FE7A78" w:rsidRPr="0037415F" w:rsidRDefault="00FE7A78" w:rsidP="00FE7A78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5F96A079" w:rsidR="00FE7A78" w:rsidRPr="00A56685" w:rsidRDefault="00884748" w:rsidP="00FE7A78">
            <w:pPr>
              <w:pStyle w:val="TSBHeaderTitle"/>
            </w:pPr>
            <w:r w:rsidRPr="00A56685">
              <w:t>Survey on Relay Services in Europe</w:t>
            </w:r>
          </w:p>
        </w:tc>
      </w:tr>
      <w:bookmarkEnd w:id="0"/>
      <w:bookmarkEnd w:id="9"/>
      <w:tr w:rsidR="00FE7A78" w:rsidRPr="0097558A" w14:paraId="54FDCF36" w14:textId="77777777" w:rsidTr="00FE7A78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E7A78" w:rsidRPr="008F7104" w:rsidRDefault="00FE7A78" w:rsidP="00FE7A7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0C19D755" w:rsidR="00FE7A78" w:rsidRPr="00A56685" w:rsidRDefault="0097558A" w:rsidP="00FE7A78">
            <w:pPr>
              <w:tabs>
                <w:tab w:val="left" w:pos="794"/>
              </w:tabs>
            </w:pPr>
            <w:r w:rsidRPr="00A56685">
              <w:t>Lidia Best</w:t>
            </w:r>
            <w:r w:rsidR="00FE7A78" w:rsidRPr="00A56685">
              <w:br/>
            </w:r>
            <w:r w:rsidRPr="00A56685">
              <w:t>EFHOH</w:t>
            </w:r>
            <w:r w:rsidR="00FE7A78" w:rsidRPr="00A56685">
              <w:br/>
            </w:r>
            <w:r w:rsidRPr="00A56685">
              <w:t>Netherlands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1C2549AD" w:rsidR="00FE7A78" w:rsidRPr="00A56685" w:rsidRDefault="00FE7A78" w:rsidP="00FE7A78">
            <w:pPr>
              <w:tabs>
                <w:tab w:val="left" w:pos="794"/>
              </w:tabs>
              <w:rPr>
                <w:lang w:val="it-IT"/>
              </w:rPr>
            </w:pPr>
            <w:r w:rsidRPr="00A56685">
              <w:rPr>
                <w:lang w:val="it-IT"/>
              </w:rPr>
              <w:br/>
              <w:t>E-mail:</w:t>
            </w:r>
            <w:r w:rsidR="0097558A" w:rsidRPr="00A56685">
              <w:rPr>
                <w:lang w:val="it-IT"/>
              </w:rPr>
              <w:t xml:space="preserve"> lidia.best@efhoh.org</w:t>
            </w:r>
          </w:p>
        </w:tc>
      </w:tr>
      <w:tr w:rsidR="00FE7A78" w:rsidRPr="0037415F" w14:paraId="00C4D844" w14:textId="77777777" w:rsidTr="00FE7A78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77777777" w:rsidR="00FE7A78" w:rsidRPr="008F7104" w:rsidRDefault="00FE7A78" w:rsidP="00FE7A7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36A82C6C" w:rsidR="00FE7A78" w:rsidRPr="00A56685" w:rsidRDefault="00FE7A78" w:rsidP="00FE7A78">
            <w:pPr>
              <w:tabs>
                <w:tab w:val="left" w:pos="794"/>
              </w:tabs>
            </w:pPr>
            <w:r w:rsidRPr="00A56685">
              <w:t>Insert contact name</w:t>
            </w:r>
            <w:r w:rsidRPr="00A56685">
              <w:br/>
              <w:t>Insert organization</w:t>
            </w:r>
            <w:r w:rsidRPr="00A56685">
              <w:br/>
              <w:t>Insert country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0A8517DB" w:rsidR="00FE7A78" w:rsidRPr="00A56685" w:rsidRDefault="00FE7A78" w:rsidP="00FE7A78">
            <w:pPr>
              <w:tabs>
                <w:tab w:val="left" w:pos="794"/>
              </w:tabs>
            </w:pPr>
            <w:r w:rsidRPr="00A56685">
              <w:t>Tel:</w:t>
            </w:r>
            <w:r w:rsidRPr="00A56685">
              <w:tab/>
              <w:t>+xx</w:t>
            </w:r>
            <w:r w:rsidRPr="00A56685">
              <w:br/>
              <w:t>E-mail:</w:t>
            </w:r>
          </w:p>
        </w:tc>
      </w:tr>
    </w:tbl>
    <w:p w14:paraId="1AA96A45" w14:textId="77777777" w:rsidR="0089088E" w:rsidRDefault="0089088E" w:rsidP="0089088E"/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7D0F8B1C" w14:textId="77777777" w:rsidTr="00FE7A78">
        <w:trPr>
          <w:cantSplit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7739" w:type="dxa"/>
          </w:tcPr>
          <w:p w14:paraId="4BE3CBD5" w14:textId="2CA4816F" w:rsidR="0089088E" w:rsidRPr="00FE7A78" w:rsidRDefault="0097558A" w:rsidP="00FE7A78">
            <w:pPr>
              <w:pStyle w:val="TSBHeaderSummary"/>
            </w:pPr>
            <w:r>
              <w:t xml:space="preserve">This contribution contains </w:t>
            </w:r>
            <w:r w:rsidR="00FB3CCF">
              <w:t>preliminary findings from recent survey conducted by the European Union of the Deaf together with European Federation of Hard of Hearing</w:t>
            </w:r>
            <w:r w:rsidR="00A56685">
              <w:t xml:space="preserve"> to map our Telecoms Relay Services in Europe.</w:t>
            </w:r>
          </w:p>
        </w:tc>
      </w:tr>
    </w:tbl>
    <w:p w14:paraId="58589E1E" w14:textId="7B2A27FA" w:rsidR="0089088E" w:rsidRDefault="0089088E" w:rsidP="0089088E"/>
    <w:p w14:paraId="6D4DC6F3" w14:textId="77777777" w:rsidR="00170985" w:rsidRDefault="00170985" w:rsidP="00170985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>
        <w:t>Introduction</w:t>
      </w:r>
    </w:p>
    <w:p w14:paraId="6FCA9727" w14:textId="3D9A94BE" w:rsidR="00F825BD" w:rsidRPr="000C74E1" w:rsidRDefault="00091EB9" w:rsidP="00F825BD">
      <w:r w:rsidRPr="009E75C9">
        <w:t xml:space="preserve">In </w:t>
      </w:r>
      <w:r w:rsidR="00D00B81">
        <w:t xml:space="preserve">Spring of </w:t>
      </w:r>
      <w:r w:rsidRPr="009E75C9">
        <w:t xml:space="preserve">2026, organisations representing Deaf and Hard of Hearing </w:t>
      </w:r>
      <w:r w:rsidR="0073289B" w:rsidRPr="009E75C9">
        <w:t>communities have conducted joint survey on availability</w:t>
      </w:r>
      <w:r w:rsidR="00E073AD" w:rsidRPr="009E75C9">
        <w:t xml:space="preserve"> and funding of the Relay Services in Europe</w:t>
      </w:r>
      <w:r w:rsidR="00DD6D14">
        <w:t xml:space="preserve"> in line with EECC regulations.</w:t>
      </w:r>
      <w:r w:rsidR="00F825BD" w:rsidRPr="00F825BD">
        <w:t xml:space="preserve"> </w:t>
      </w:r>
      <w:r w:rsidR="00F825BD" w:rsidRPr="009E75C9">
        <w:t>The preliminary findings have been presented during recent workshop of BEREC regulators body, responsible for the Telecommunications</w:t>
      </w:r>
      <w:r w:rsidR="00F825BD">
        <w:t xml:space="preserve"> (</w:t>
      </w:r>
      <w:r w:rsidR="00F825BD" w:rsidRPr="00160943">
        <w:rPr>
          <w:rStyle w:val="Strong"/>
          <w:b w:val="0"/>
          <w:bCs w:val="0"/>
          <w:color w:val="000000"/>
          <w:shd w:val="clear" w:color="auto" w:fill="FFFFFF"/>
        </w:rPr>
        <w:t>Body of European Regulators for Electronic Communications</w:t>
      </w:r>
      <w:r w:rsidR="00F825BD">
        <w:rPr>
          <w:b/>
          <w:bCs/>
          <w:color w:val="000000"/>
          <w:shd w:val="clear" w:color="auto" w:fill="FFFFFF"/>
        </w:rPr>
        <w:t>)</w:t>
      </w:r>
    </w:p>
    <w:p w14:paraId="52754031" w14:textId="77777777" w:rsidR="000C74E1" w:rsidRDefault="000C74E1" w:rsidP="000C74E1">
      <w:pPr>
        <w:spacing w:before="0"/>
        <w:contextualSpacing/>
        <w:rPr>
          <w:color w:val="000000" w:themeColor="text1"/>
          <w:kern w:val="24"/>
          <w:lang w:eastAsia="en-GB"/>
        </w:rPr>
      </w:pPr>
    </w:p>
    <w:p w14:paraId="772C6EA4" w14:textId="77777777" w:rsidR="000C74E1" w:rsidRDefault="000C74E1" w:rsidP="000C74E1">
      <w:pPr>
        <w:spacing w:before="0"/>
        <w:contextualSpacing/>
        <w:rPr>
          <w:color w:val="000000" w:themeColor="text1"/>
          <w:kern w:val="24"/>
          <w:lang w:eastAsia="en-GB"/>
        </w:rPr>
      </w:pPr>
      <w:r>
        <w:rPr>
          <w:color w:val="000000" w:themeColor="text1"/>
          <w:kern w:val="24"/>
          <w:lang w:eastAsia="en-GB"/>
        </w:rPr>
        <w:t>What are the provisions in the EEC?</w:t>
      </w:r>
    </w:p>
    <w:p w14:paraId="7E9D776B" w14:textId="77777777" w:rsidR="000C74E1" w:rsidRDefault="000C74E1" w:rsidP="000C74E1">
      <w:pPr>
        <w:spacing w:before="0"/>
        <w:contextualSpacing/>
        <w:rPr>
          <w:color w:val="000000" w:themeColor="text1"/>
          <w:kern w:val="24"/>
          <w:lang w:eastAsia="en-GB"/>
        </w:rPr>
      </w:pPr>
    </w:p>
    <w:p w14:paraId="79FB4F29" w14:textId="77777777" w:rsidR="000C74E1" w:rsidRDefault="000C74E1" w:rsidP="000C74E1">
      <w:pPr>
        <w:spacing w:before="0"/>
        <w:contextualSpacing/>
      </w:pPr>
      <w:r>
        <w:t xml:space="preserve">-Member States must ensure </w:t>
      </w:r>
      <w:r>
        <w:rPr>
          <w:rStyle w:val="Strong"/>
        </w:rPr>
        <w:t>affordable access</w:t>
      </w:r>
      <w:r>
        <w:t xml:space="preserve"> to electronic communications for </w:t>
      </w:r>
      <w:r>
        <w:rPr>
          <w:rStyle w:val="Emphasis"/>
        </w:rPr>
        <w:t>all end</w:t>
      </w:r>
      <w:r>
        <w:rPr>
          <w:rStyle w:val="Emphasis"/>
        </w:rPr>
        <w:noBreakHyphen/>
        <w:t>users</w:t>
      </w:r>
      <w:r>
        <w:t>, including persons with disabilities.</w:t>
      </w:r>
    </w:p>
    <w:p w14:paraId="3918CB82" w14:textId="77777777" w:rsidR="000C74E1" w:rsidRDefault="000C74E1" w:rsidP="000C74E1">
      <w:pPr>
        <w:spacing w:before="100" w:beforeAutospacing="1" w:after="100" w:afterAutospacing="1"/>
        <w:outlineLvl w:val="2"/>
        <w:rPr>
          <w:rFonts w:eastAsia="Times New Roman"/>
          <w:b/>
          <w:bCs/>
          <w:lang w:eastAsia="en-GB"/>
        </w:rPr>
      </w:pPr>
      <w:r w:rsidRPr="00820E0E">
        <w:rPr>
          <w:rFonts w:eastAsia="Times New Roman"/>
          <w:b/>
          <w:bCs/>
          <w:lang w:eastAsia="en-GB"/>
        </w:rPr>
        <w:t>Emergency communications &amp; 112 accessibility — Article 109</w:t>
      </w:r>
    </w:p>
    <w:p w14:paraId="07441E8F" w14:textId="77777777" w:rsidR="000C74E1" w:rsidRPr="00820E0E" w:rsidRDefault="000C74E1" w:rsidP="000C74E1">
      <w:pPr>
        <w:spacing w:before="100" w:beforeAutospacing="1" w:after="100" w:afterAutospacing="1"/>
        <w:outlineLvl w:val="2"/>
        <w:rPr>
          <w:rFonts w:eastAsia="Times New Roman"/>
          <w:b/>
          <w:bCs/>
          <w:lang w:eastAsia="en-GB"/>
        </w:rPr>
      </w:pPr>
      <w:r w:rsidRPr="00820E0E">
        <w:rPr>
          <w:rFonts w:eastAsia="Times New Roman"/>
          <w:lang w:eastAsia="en-GB"/>
        </w:rPr>
        <w:t xml:space="preserve">Emergency communications must be </w:t>
      </w:r>
      <w:r w:rsidRPr="00820E0E">
        <w:rPr>
          <w:rFonts w:eastAsia="Times New Roman"/>
          <w:b/>
          <w:bCs/>
          <w:lang w:eastAsia="en-GB"/>
        </w:rPr>
        <w:t>accessible to persons with disabilities</w:t>
      </w:r>
      <w:r w:rsidRPr="00820E0E">
        <w:rPr>
          <w:rFonts w:eastAsia="Times New Roman"/>
          <w:lang w:eastAsia="en-GB"/>
        </w:rPr>
        <w:t>, including:</w:t>
      </w:r>
    </w:p>
    <w:p w14:paraId="5B550FBE" w14:textId="77777777" w:rsidR="000C74E1" w:rsidRPr="00820E0E" w:rsidRDefault="000C74E1" w:rsidP="000C74E1">
      <w:pPr>
        <w:numPr>
          <w:ilvl w:val="1"/>
          <w:numId w:val="22"/>
        </w:numPr>
        <w:spacing w:before="100" w:beforeAutospacing="1" w:after="100" w:afterAutospacing="1"/>
        <w:rPr>
          <w:rFonts w:eastAsia="Times New Roman"/>
          <w:lang w:eastAsia="en-GB"/>
        </w:rPr>
      </w:pPr>
      <w:r w:rsidRPr="00820E0E">
        <w:rPr>
          <w:rFonts w:eastAsia="Times New Roman"/>
          <w:b/>
          <w:bCs/>
          <w:lang w:eastAsia="en-GB"/>
        </w:rPr>
        <w:t>Total conversation</w:t>
      </w:r>
      <w:r w:rsidRPr="00820E0E">
        <w:rPr>
          <w:rFonts w:eastAsia="Times New Roman"/>
          <w:lang w:eastAsia="en-GB"/>
        </w:rPr>
        <w:t xml:space="preserve"> (voice, video, real</w:t>
      </w:r>
      <w:r w:rsidRPr="00820E0E">
        <w:rPr>
          <w:rFonts w:eastAsia="Times New Roman"/>
          <w:lang w:eastAsia="en-GB"/>
        </w:rPr>
        <w:noBreakHyphen/>
        <w:t>time text)</w:t>
      </w:r>
    </w:p>
    <w:p w14:paraId="6949C3EA" w14:textId="77777777" w:rsidR="000C74E1" w:rsidRPr="00820E0E" w:rsidRDefault="000C74E1" w:rsidP="000C74E1">
      <w:pPr>
        <w:numPr>
          <w:ilvl w:val="1"/>
          <w:numId w:val="22"/>
        </w:numPr>
        <w:spacing w:before="100" w:beforeAutospacing="1" w:after="100" w:afterAutospacing="1"/>
        <w:rPr>
          <w:rFonts w:eastAsia="Times New Roman"/>
          <w:lang w:eastAsia="en-GB"/>
        </w:rPr>
      </w:pPr>
      <w:r w:rsidRPr="00820E0E">
        <w:rPr>
          <w:rFonts w:eastAsia="Times New Roman"/>
          <w:b/>
          <w:bCs/>
          <w:lang w:eastAsia="en-GB"/>
        </w:rPr>
        <w:t>Relay services</w:t>
      </w:r>
    </w:p>
    <w:p w14:paraId="4DEDC452" w14:textId="77777777" w:rsidR="000C74E1" w:rsidRPr="00820E0E" w:rsidRDefault="000C74E1" w:rsidP="000C74E1">
      <w:pPr>
        <w:numPr>
          <w:ilvl w:val="1"/>
          <w:numId w:val="22"/>
        </w:numPr>
        <w:spacing w:before="100" w:beforeAutospacing="1" w:after="100" w:afterAutospacing="1"/>
        <w:rPr>
          <w:rFonts w:eastAsia="Times New Roman"/>
          <w:lang w:eastAsia="en-GB"/>
        </w:rPr>
      </w:pPr>
      <w:r w:rsidRPr="00820E0E">
        <w:rPr>
          <w:rFonts w:eastAsia="Times New Roman"/>
          <w:b/>
          <w:bCs/>
          <w:lang w:eastAsia="en-GB"/>
        </w:rPr>
        <w:t>Real</w:t>
      </w:r>
      <w:r w:rsidRPr="00820E0E">
        <w:rPr>
          <w:rFonts w:eastAsia="Times New Roman"/>
          <w:b/>
          <w:bCs/>
          <w:lang w:eastAsia="en-GB"/>
        </w:rPr>
        <w:noBreakHyphen/>
        <w:t>time text</w:t>
      </w:r>
    </w:p>
    <w:p w14:paraId="35914F3D" w14:textId="77777777" w:rsidR="000C74E1" w:rsidRPr="00820E0E" w:rsidRDefault="000C74E1" w:rsidP="000C74E1">
      <w:pPr>
        <w:numPr>
          <w:ilvl w:val="0"/>
          <w:numId w:val="22"/>
        </w:numPr>
        <w:spacing w:before="100" w:beforeAutospacing="1" w:after="100" w:afterAutospacing="1"/>
        <w:rPr>
          <w:rFonts w:eastAsia="Times New Roman"/>
          <w:lang w:eastAsia="en-GB"/>
        </w:rPr>
      </w:pPr>
      <w:r w:rsidRPr="00820E0E">
        <w:rPr>
          <w:rFonts w:eastAsia="Times New Roman"/>
          <w:lang w:eastAsia="en-GB"/>
        </w:rPr>
        <w:t xml:space="preserve">Accessibility must be </w:t>
      </w:r>
      <w:r w:rsidRPr="00820E0E">
        <w:rPr>
          <w:rFonts w:eastAsia="Times New Roman"/>
          <w:b/>
          <w:bCs/>
          <w:lang w:eastAsia="en-GB"/>
        </w:rPr>
        <w:t>equivalent to voice communications</w:t>
      </w:r>
      <w:r w:rsidRPr="00820E0E">
        <w:rPr>
          <w:rFonts w:eastAsia="Times New Roman"/>
          <w:lang w:eastAsia="en-GB"/>
        </w:rPr>
        <w:t xml:space="preserve"> for non</w:t>
      </w:r>
      <w:r w:rsidRPr="00820E0E">
        <w:rPr>
          <w:rFonts w:eastAsia="Times New Roman"/>
          <w:lang w:eastAsia="en-GB"/>
        </w:rPr>
        <w:noBreakHyphen/>
        <w:t>disabled users.</w:t>
      </w:r>
    </w:p>
    <w:p w14:paraId="6AC64E24" w14:textId="76574688" w:rsidR="000C74E1" w:rsidRPr="000C74E1" w:rsidRDefault="000C74E1" w:rsidP="00170985">
      <w:pPr>
        <w:numPr>
          <w:ilvl w:val="0"/>
          <w:numId w:val="22"/>
        </w:numPr>
        <w:spacing w:before="100" w:beforeAutospacing="1" w:after="100" w:afterAutospacing="1"/>
        <w:rPr>
          <w:rFonts w:eastAsia="Times New Roman"/>
          <w:lang w:eastAsia="en-GB"/>
        </w:rPr>
      </w:pPr>
      <w:r w:rsidRPr="00820E0E">
        <w:rPr>
          <w:rFonts w:eastAsia="Times New Roman"/>
          <w:lang w:eastAsia="en-GB"/>
        </w:rPr>
        <w:t>Equipment and services used for emergency communications must be accessible</w:t>
      </w:r>
    </w:p>
    <w:p w14:paraId="48DC5AB4" w14:textId="77777777" w:rsidR="00170985" w:rsidRDefault="00170985" w:rsidP="00170985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>
        <w:t>Discussion</w:t>
      </w:r>
    </w:p>
    <w:p w14:paraId="5C65EED2" w14:textId="70735AA5" w:rsidR="00D00B81" w:rsidRDefault="00D00B81" w:rsidP="00D00B81">
      <w:pPr>
        <w:spacing w:before="200" w:line="216" w:lineRule="auto"/>
        <w:rPr>
          <w:rFonts w:eastAsia="+mn-ea"/>
          <w:color w:val="000000" w:themeColor="text1"/>
          <w:kern w:val="24"/>
          <w:lang w:eastAsia="en-GB"/>
        </w:rPr>
      </w:pPr>
      <w:r>
        <w:rPr>
          <w:rFonts w:eastAsia="+mn-ea"/>
          <w:color w:val="000000" w:themeColor="text1"/>
          <w:kern w:val="24"/>
          <w:lang w:eastAsia="en-GB"/>
        </w:rPr>
        <w:t>The survey run f</w:t>
      </w:r>
      <w:r w:rsidRPr="00D00B81">
        <w:rPr>
          <w:rFonts w:eastAsia="+mn-ea"/>
          <w:color w:val="000000" w:themeColor="text1"/>
          <w:kern w:val="24"/>
          <w:lang w:eastAsia="en-GB"/>
        </w:rPr>
        <w:t>rom 8 April 2026 to 22 May 2026</w:t>
      </w:r>
    </w:p>
    <w:p w14:paraId="4E4B73A6" w14:textId="77777777" w:rsidR="000C74E1" w:rsidRPr="009E75C9" w:rsidRDefault="000C74E1" w:rsidP="000C74E1">
      <w:r>
        <w:t>The types of relay services surveyed; Video Relay Services (VRS) , Text Relay Services (TRS) and Speech to Speech Relay Services (SSRS)</w:t>
      </w:r>
    </w:p>
    <w:p w14:paraId="4D87D923" w14:textId="77777777" w:rsidR="00D00B81" w:rsidRPr="00D00B81" w:rsidRDefault="00D00B81" w:rsidP="00D00B81">
      <w:pPr>
        <w:spacing w:before="200" w:line="216" w:lineRule="auto"/>
        <w:textAlignment w:val="baseline"/>
        <w:rPr>
          <w:rFonts w:eastAsia="Times New Roman"/>
          <w:color w:val="000000" w:themeColor="text1"/>
          <w:sz w:val="10"/>
          <w:szCs w:val="10"/>
          <w:lang w:eastAsia="en-GB"/>
        </w:rPr>
      </w:pPr>
      <w:r w:rsidRPr="00D00B81">
        <w:rPr>
          <w:rFonts w:eastAsia="+mn-ea"/>
          <w:color w:val="000000" w:themeColor="text1"/>
          <w:kern w:val="24"/>
          <w:lang w:eastAsia="en-GB"/>
        </w:rPr>
        <w:lastRenderedPageBreak/>
        <w:t xml:space="preserve">Respondents: </w:t>
      </w:r>
    </w:p>
    <w:p w14:paraId="6FA1EE4D" w14:textId="77777777" w:rsidR="00D00B81" w:rsidRPr="00D00B81" w:rsidRDefault="00D00B81" w:rsidP="00D00B81">
      <w:pPr>
        <w:numPr>
          <w:ilvl w:val="0"/>
          <w:numId w:val="21"/>
        </w:numPr>
        <w:spacing w:before="0" w:line="216" w:lineRule="auto"/>
        <w:contextualSpacing/>
        <w:textAlignment w:val="baseline"/>
        <w:rPr>
          <w:rFonts w:eastAsia="Times New Roman"/>
          <w:color w:val="000000" w:themeColor="text1"/>
          <w:szCs w:val="10"/>
          <w:lang w:eastAsia="en-GB"/>
        </w:rPr>
      </w:pPr>
      <w:r w:rsidRPr="00D00B81">
        <w:rPr>
          <w:rFonts w:eastAsia="+mn-ea"/>
          <w:color w:val="000000" w:themeColor="text1"/>
          <w:kern w:val="24"/>
          <w:lang w:val="en-US" w:eastAsia="en-GB"/>
        </w:rPr>
        <w:t>National Associations of the Deaf​</w:t>
      </w:r>
    </w:p>
    <w:p w14:paraId="323FF0F7" w14:textId="77777777" w:rsidR="00D00B81" w:rsidRPr="00D00B81" w:rsidRDefault="00D00B81" w:rsidP="00D00B81">
      <w:pPr>
        <w:numPr>
          <w:ilvl w:val="0"/>
          <w:numId w:val="21"/>
        </w:numPr>
        <w:spacing w:before="0" w:line="216" w:lineRule="auto"/>
        <w:contextualSpacing/>
        <w:textAlignment w:val="baseline"/>
        <w:rPr>
          <w:rFonts w:eastAsia="Times New Roman"/>
          <w:color w:val="000000" w:themeColor="text1"/>
          <w:szCs w:val="10"/>
          <w:lang w:eastAsia="en-GB"/>
        </w:rPr>
      </w:pPr>
      <w:r w:rsidRPr="00D00B81">
        <w:rPr>
          <w:rFonts w:eastAsia="+mn-ea"/>
          <w:color w:val="000000" w:themeColor="text1"/>
          <w:kern w:val="24"/>
          <w:lang w:val="en-US" w:eastAsia="en-GB"/>
        </w:rPr>
        <w:t>Organisations of Hard of Hearing people​</w:t>
      </w:r>
    </w:p>
    <w:p w14:paraId="5A0C0A45" w14:textId="77777777" w:rsidR="00D00B81" w:rsidRPr="00D00B81" w:rsidRDefault="00D00B81" w:rsidP="00D00B81">
      <w:pPr>
        <w:numPr>
          <w:ilvl w:val="0"/>
          <w:numId w:val="21"/>
        </w:numPr>
        <w:spacing w:before="0" w:line="216" w:lineRule="auto"/>
        <w:contextualSpacing/>
        <w:textAlignment w:val="baseline"/>
        <w:rPr>
          <w:rFonts w:eastAsia="Times New Roman"/>
          <w:color w:val="000000" w:themeColor="text1"/>
          <w:szCs w:val="10"/>
          <w:lang w:eastAsia="en-GB"/>
        </w:rPr>
      </w:pPr>
      <w:r w:rsidRPr="00D00B81">
        <w:rPr>
          <w:rFonts w:eastAsia="+mn-ea"/>
          <w:color w:val="000000" w:themeColor="text1"/>
          <w:kern w:val="24"/>
          <w:lang w:val="en-US" w:eastAsia="en-GB"/>
        </w:rPr>
        <w:t>Relay Service Providers​</w:t>
      </w:r>
    </w:p>
    <w:p w14:paraId="7523CB51" w14:textId="4AB64153" w:rsidR="00D00B81" w:rsidRPr="00D00B81" w:rsidRDefault="00D00B81" w:rsidP="00D00B81">
      <w:pPr>
        <w:numPr>
          <w:ilvl w:val="0"/>
          <w:numId w:val="21"/>
        </w:numPr>
        <w:spacing w:before="0" w:line="216" w:lineRule="auto"/>
        <w:contextualSpacing/>
        <w:textAlignment w:val="baseline"/>
        <w:rPr>
          <w:rFonts w:eastAsia="Times New Roman"/>
          <w:color w:val="000000" w:themeColor="text1"/>
          <w:szCs w:val="10"/>
          <w:lang w:eastAsia="en-GB"/>
        </w:rPr>
      </w:pPr>
      <w:r w:rsidRPr="00D00B81">
        <w:rPr>
          <w:rFonts w:eastAsia="+mn-ea"/>
          <w:color w:val="000000" w:themeColor="text1"/>
          <w:kern w:val="24"/>
          <w:lang w:val="en-US" w:eastAsia="en-GB"/>
        </w:rPr>
        <w:t>Telecommunications National Regulatory Authorities</w:t>
      </w:r>
      <w:r w:rsidRPr="00D00B81">
        <w:rPr>
          <w:rFonts w:eastAsia="+mn-ea"/>
          <w:color w:val="000000" w:themeColor="text1"/>
          <w:kern w:val="24"/>
          <w:lang w:eastAsia="en-GB"/>
        </w:rPr>
        <w:br/>
        <w:t xml:space="preserve">+/- 35 questions per relay service type covering service setup, availability and access, languages and modes, technical quality, user experience and governance and ressources. </w:t>
      </w:r>
    </w:p>
    <w:p w14:paraId="217A9F70" w14:textId="77777777" w:rsidR="00D00B81" w:rsidRDefault="00D00B81" w:rsidP="00D00B81">
      <w:pPr>
        <w:spacing w:before="0" w:line="216" w:lineRule="auto"/>
        <w:contextualSpacing/>
        <w:textAlignment w:val="baseline"/>
        <w:rPr>
          <w:rFonts w:eastAsia="+mn-ea"/>
          <w:color w:val="000000" w:themeColor="text1"/>
          <w:kern w:val="24"/>
          <w:lang w:eastAsia="en-GB"/>
        </w:rPr>
      </w:pPr>
    </w:p>
    <w:p w14:paraId="31B0617B" w14:textId="5B3BEB62" w:rsidR="00D00B81" w:rsidRDefault="00D00B81" w:rsidP="00D00B81">
      <w:pPr>
        <w:spacing w:before="0" w:line="216" w:lineRule="auto"/>
        <w:contextualSpacing/>
        <w:textAlignment w:val="baseline"/>
        <w:rPr>
          <w:rFonts w:eastAsia="+mn-ea"/>
          <w:color w:val="000000" w:themeColor="text1"/>
          <w:kern w:val="24"/>
          <w:lang w:eastAsia="en-GB"/>
        </w:rPr>
      </w:pPr>
      <w:r>
        <w:rPr>
          <w:rFonts w:eastAsia="+mn-ea"/>
          <w:color w:val="000000" w:themeColor="text1"/>
          <w:kern w:val="24"/>
          <w:lang w:eastAsia="en-GB"/>
        </w:rPr>
        <w:t>The initial findings are:</w:t>
      </w:r>
    </w:p>
    <w:p w14:paraId="3F1B9BEB" w14:textId="77777777" w:rsidR="00D00B81" w:rsidRPr="00D00B81" w:rsidRDefault="00D00B81" w:rsidP="00D00B81">
      <w:pPr>
        <w:spacing w:before="0" w:line="216" w:lineRule="auto"/>
        <w:contextualSpacing/>
        <w:textAlignment w:val="baseline"/>
        <w:rPr>
          <w:rFonts w:eastAsia="Times New Roman"/>
          <w:color w:val="000000" w:themeColor="text1"/>
          <w:szCs w:val="10"/>
          <w:lang w:eastAsia="en-GB"/>
        </w:rPr>
      </w:pPr>
    </w:p>
    <w:p w14:paraId="5D92AE2F" w14:textId="77777777" w:rsidR="00D00B81" w:rsidRPr="00DD6D14" w:rsidRDefault="00D00B81" w:rsidP="00D00B81">
      <w:pPr>
        <w:numPr>
          <w:ilvl w:val="0"/>
          <w:numId w:val="17"/>
        </w:numPr>
        <w:spacing w:before="0" w:line="216" w:lineRule="auto"/>
        <w:contextualSpacing/>
        <w:rPr>
          <w:rFonts w:eastAsia="Times New Roman"/>
          <w:color w:val="000000" w:themeColor="text1"/>
          <w:szCs w:val="8"/>
          <w:lang w:eastAsia="en-GB"/>
        </w:rPr>
      </w:pPr>
      <w:r w:rsidRPr="00DD6D14">
        <w:rPr>
          <w:rFonts w:eastAsia="+mn-ea"/>
          <w:color w:val="000000" w:themeColor="text1"/>
          <w:kern w:val="24"/>
          <w:szCs w:val="40"/>
          <w:lang w:eastAsia="en-GB"/>
        </w:rPr>
        <w:t xml:space="preserve">Not all Member States provide different types of relay services </w:t>
      </w:r>
    </w:p>
    <w:p w14:paraId="5F31397B" w14:textId="77777777" w:rsidR="00D00B81" w:rsidRPr="00DD6D14" w:rsidRDefault="00D00B81" w:rsidP="00D00B81">
      <w:pPr>
        <w:numPr>
          <w:ilvl w:val="0"/>
          <w:numId w:val="17"/>
        </w:numPr>
        <w:spacing w:before="0" w:line="216" w:lineRule="auto"/>
        <w:contextualSpacing/>
        <w:rPr>
          <w:rFonts w:eastAsia="Times New Roman"/>
          <w:color w:val="000000" w:themeColor="text1"/>
          <w:szCs w:val="8"/>
          <w:lang w:eastAsia="en-GB"/>
        </w:rPr>
      </w:pPr>
      <w:r w:rsidRPr="00DD6D14">
        <w:rPr>
          <w:rFonts w:eastAsia="+mn-ea"/>
          <w:color w:val="000000" w:themeColor="text1"/>
          <w:kern w:val="24"/>
          <w:szCs w:val="40"/>
          <w:lang w:eastAsia="en-GB"/>
        </w:rPr>
        <w:t>Availability of relay services is uneven</w:t>
      </w:r>
    </w:p>
    <w:p w14:paraId="7E771FE9" w14:textId="77777777" w:rsidR="00D00B81" w:rsidRPr="00DD6D14" w:rsidRDefault="00D00B81" w:rsidP="00D00B81">
      <w:pPr>
        <w:spacing w:before="200" w:line="216" w:lineRule="auto"/>
        <w:rPr>
          <w:rFonts w:eastAsia="Times New Roman"/>
          <w:color w:val="000000" w:themeColor="text1"/>
          <w:sz w:val="8"/>
          <w:szCs w:val="8"/>
          <w:lang w:eastAsia="en-GB"/>
        </w:rPr>
      </w:pPr>
      <w:r w:rsidRPr="00DD6D14">
        <w:rPr>
          <w:rFonts w:eastAsia="+mn-ea"/>
          <w:color w:val="000000" w:themeColor="text1"/>
          <w:kern w:val="24"/>
          <w:szCs w:val="40"/>
          <w:lang w:eastAsia="en-GB"/>
        </w:rPr>
        <w:t>- User experience, quality, and resources are varying greatly</w:t>
      </w:r>
    </w:p>
    <w:p w14:paraId="3B1033FE" w14:textId="77777777" w:rsidR="00D00B81" w:rsidRPr="00DD6D14" w:rsidRDefault="00D00B81" w:rsidP="00D00B81">
      <w:pPr>
        <w:numPr>
          <w:ilvl w:val="0"/>
          <w:numId w:val="18"/>
        </w:numPr>
        <w:spacing w:before="0" w:line="216" w:lineRule="auto"/>
        <w:contextualSpacing/>
        <w:rPr>
          <w:rFonts w:eastAsia="Times New Roman"/>
          <w:color w:val="000000" w:themeColor="text1"/>
          <w:szCs w:val="8"/>
          <w:lang w:eastAsia="en-GB"/>
        </w:rPr>
      </w:pPr>
      <w:r w:rsidRPr="00DD6D14">
        <w:rPr>
          <w:rFonts w:eastAsia="+mn-ea"/>
          <w:color w:val="000000" w:themeColor="text1"/>
          <w:kern w:val="24"/>
          <w:szCs w:val="40"/>
          <w:lang w:eastAsia="en-GB"/>
        </w:rPr>
        <w:t>Issues with interoperability and cross-border access</w:t>
      </w:r>
    </w:p>
    <w:p w14:paraId="77A764F9" w14:textId="77777777" w:rsidR="00D00B81" w:rsidRPr="005352BA" w:rsidRDefault="00D00B81" w:rsidP="00D00B81">
      <w:pPr>
        <w:numPr>
          <w:ilvl w:val="0"/>
          <w:numId w:val="19"/>
        </w:numPr>
        <w:spacing w:before="0" w:line="216" w:lineRule="auto"/>
        <w:contextualSpacing/>
        <w:rPr>
          <w:rFonts w:eastAsia="Times New Roman"/>
          <w:color w:val="000000" w:themeColor="text1"/>
          <w:lang w:eastAsia="en-GB"/>
        </w:rPr>
      </w:pPr>
      <w:r w:rsidRPr="005352BA">
        <w:rPr>
          <w:rFonts w:eastAsia="+mn-ea"/>
          <w:b/>
          <w:bCs/>
          <w:color w:val="000000" w:themeColor="text1"/>
          <w:kern w:val="24"/>
          <w:lang w:eastAsia="en-GB"/>
        </w:rPr>
        <w:t xml:space="preserve">Limited coverage on access to 112: </w:t>
      </w:r>
      <w:r w:rsidRPr="005352BA">
        <w:rPr>
          <w:rFonts w:eastAsia="+mn-ea"/>
          <w:color w:val="000000" w:themeColor="text1"/>
          <w:kern w:val="24"/>
          <w:lang w:eastAsia="en-GB"/>
        </w:rPr>
        <w:t>Relay to 112 only surveyed</w:t>
      </w:r>
    </w:p>
    <w:p w14:paraId="6BD98C28" w14:textId="77777777" w:rsidR="00D00B81" w:rsidRPr="005352BA" w:rsidRDefault="00D00B81" w:rsidP="00D00B81">
      <w:pPr>
        <w:numPr>
          <w:ilvl w:val="0"/>
          <w:numId w:val="19"/>
        </w:numPr>
        <w:spacing w:before="0" w:line="216" w:lineRule="auto"/>
        <w:contextualSpacing/>
        <w:rPr>
          <w:rFonts w:eastAsia="Times New Roman"/>
          <w:color w:val="000000" w:themeColor="text1"/>
          <w:lang w:eastAsia="en-GB"/>
        </w:rPr>
      </w:pPr>
      <w:r w:rsidRPr="005352BA">
        <w:rPr>
          <w:rFonts w:eastAsia="+mn-ea"/>
          <w:b/>
          <w:bCs/>
          <w:color w:val="000000" w:themeColor="text1"/>
          <w:kern w:val="24"/>
          <w:lang w:eastAsia="en-GB"/>
        </w:rPr>
        <w:t>Uneven</w:t>
      </w:r>
      <w:r w:rsidRPr="005352BA">
        <w:rPr>
          <w:rFonts w:eastAsia="+mn-ea"/>
          <w:color w:val="000000" w:themeColor="text1"/>
          <w:kern w:val="24"/>
          <w:lang w:eastAsia="en-GB"/>
        </w:rPr>
        <w:t xml:space="preserve"> </w:t>
      </w:r>
      <w:r w:rsidRPr="005352BA">
        <w:rPr>
          <w:rFonts w:eastAsia="+mn-ea"/>
          <w:b/>
          <w:bCs/>
          <w:color w:val="000000" w:themeColor="text1"/>
          <w:kern w:val="24"/>
          <w:lang w:eastAsia="en-GB"/>
        </w:rPr>
        <w:t xml:space="preserve">awareness among respondents: </w:t>
      </w:r>
      <w:r w:rsidRPr="005352BA">
        <w:rPr>
          <w:rFonts w:eastAsia="+mn-ea"/>
          <w:color w:val="000000" w:themeColor="text1"/>
          <w:kern w:val="24"/>
          <w:lang w:eastAsia="en-GB"/>
        </w:rPr>
        <w:t>Varying familiarity levels on Total Conversation, live video, text, and real-time text.</w:t>
      </w:r>
    </w:p>
    <w:p w14:paraId="13E2C35C" w14:textId="77777777" w:rsidR="00D00B81" w:rsidRPr="005352BA" w:rsidRDefault="00D00B81" w:rsidP="00D00B81">
      <w:pPr>
        <w:numPr>
          <w:ilvl w:val="0"/>
          <w:numId w:val="19"/>
        </w:numPr>
        <w:spacing w:before="0" w:line="216" w:lineRule="auto"/>
        <w:contextualSpacing/>
        <w:rPr>
          <w:rFonts w:eastAsia="Times New Roman"/>
          <w:color w:val="000000" w:themeColor="text1"/>
          <w:lang w:eastAsia="en-GB"/>
        </w:rPr>
      </w:pPr>
      <w:r w:rsidRPr="005352BA">
        <w:rPr>
          <w:rFonts w:eastAsia="+mn-ea"/>
          <w:b/>
          <w:bCs/>
          <w:color w:val="000000" w:themeColor="text1"/>
          <w:kern w:val="24"/>
          <w:lang w:eastAsia="en-GB"/>
        </w:rPr>
        <w:t xml:space="preserve">Varying answers within some countries </w:t>
      </w:r>
      <w:r w:rsidRPr="005352BA">
        <w:rPr>
          <w:rFonts w:eastAsia="+mn-ea"/>
          <w:color w:val="000000" w:themeColor="text1"/>
          <w:kern w:val="24"/>
          <w:lang w:eastAsia="en-GB"/>
        </w:rPr>
        <w:t>require alignment with contributors.</w:t>
      </w:r>
    </w:p>
    <w:p w14:paraId="7D6D5864" w14:textId="77777777" w:rsidR="00D00B81" w:rsidRPr="005352BA" w:rsidRDefault="00D00B81" w:rsidP="00D00B81">
      <w:pPr>
        <w:numPr>
          <w:ilvl w:val="0"/>
          <w:numId w:val="19"/>
        </w:numPr>
        <w:spacing w:before="0" w:line="216" w:lineRule="auto"/>
        <w:contextualSpacing/>
        <w:rPr>
          <w:rFonts w:eastAsia="Times New Roman"/>
          <w:color w:val="000000" w:themeColor="text1"/>
          <w:lang w:eastAsia="en-GB"/>
        </w:rPr>
      </w:pPr>
      <w:r w:rsidRPr="005352BA">
        <w:rPr>
          <w:rFonts w:eastAsia="+mn-ea"/>
          <w:b/>
          <w:bCs/>
          <w:color w:val="000000" w:themeColor="text1"/>
          <w:kern w:val="24"/>
          <w:lang w:eastAsia="en-GB"/>
        </w:rPr>
        <w:t xml:space="preserve">Speech-to-Speech Relay Services data </w:t>
      </w:r>
      <w:r w:rsidRPr="005352BA">
        <w:rPr>
          <w:rFonts w:eastAsia="+mn-ea"/>
          <w:color w:val="000000" w:themeColor="text1"/>
          <w:kern w:val="24"/>
          <w:lang w:eastAsia="en-GB"/>
        </w:rPr>
        <w:t>require further analysis</w:t>
      </w:r>
    </w:p>
    <w:p w14:paraId="53A9DA40" w14:textId="1D6D2B18" w:rsidR="00D00B81" w:rsidRPr="00F93C95" w:rsidRDefault="00D00B81" w:rsidP="00F93C95">
      <w:pPr>
        <w:spacing w:before="200" w:line="216" w:lineRule="auto"/>
        <w:rPr>
          <w:rFonts w:eastAsia="Times New Roman"/>
          <w:color w:val="000000" w:themeColor="text1"/>
          <w:lang w:eastAsia="en-GB"/>
        </w:rPr>
      </w:pPr>
      <w:r w:rsidRPr="005352BA">
        <w:rPr>
          <w:rFonts w:eastAsia="+mn-ea"/>
          <w:i/>
          <w:iCs/>
          <w:color w:val="000000" w:themeColor="text1"/>
          <w:kern w:val="24"/>
          <w:lang w:eastAsia="en-GB"/>
        </w:rPr>
        <w:t>These are preliminary findings. A detailed report will follow later in 2026 and may refine some of the conclusions presented today.</w:t>
      </w:r>
    </w:p>
    <w:p w14:paraId="6C598E56" w14:textId="77777777" w:rsidR="00170985" w:rsidRDefault="00170985" w:rsidP="00170985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color w:val="000000" w:themeColor="text1"/>
          <w:szCs w:val="24"/>
        </w:rPr>
      </w:pPr>
      <w:r w:rsidRPr="00D75249">
        <w:rPr>
          <w:color w:val="000000" w:themeColor="text1"/>
          <w:szCs w:val="24"/>
        </w:rPr>
        <w:t>Conclusion / Proposal /Proposals</w:t>
      </w:r>
    </w:p>
    <w:p w14:paraId="6F9EC8DE" w14:textId="72A1F4BF" w:rsidR="003E1E4D" w:rsidRPr="003E1E4D" w:rsidRDefault="003E1E4D" w:rsidP="003E1E4D">
      <w:pPr>
        <w:spacing w:before="0"/>
        <w:rPr>
          <w:color w:val="000000" w:themeColor="text1"/>
          <w:kern w:val="24"/>
          <w:lang w:eastAsia="en-GB"/>
        </w:rPr>
      </w:pPr>
      <w:r w:rsidRPr="003E1E4D">
        <w:rPr>
          <w:color w:val="000000" w:themeColor="text1"/>
          <w:kern w:val="24"/>
          <w:lang w:eastAsia="en-GB"/>
        </w:rPr>
        <w:t xml:space="preserve">Despite clear framework laid out in </w:t>
      </w:r>
      <w:r w:rsidRPr="003E1E4D">
        <w:rPr>
          <w:rStyle w:val="Strong"/>
          <w:color w:val="000000"/>
          <w:shd w:val="clear" w:color="auto" w:fill="FFFFFF"/>
        </w:rPr>
        <w:t>European Electronic Communications Code (EECC)</w:t>
      </w:r>
      <w:r>
        <w:rPr>
          <w:rStyle w:val="Strong"/>
          <w:color w:val="000000"/>
          <w:shd w:val="clear" w:color="auto" w:fill="FFFFFF"/>
        </w:rPr>
        <w:t>:</w:t>
      </w:r>
    </w:p>
    <w:p w14:paraId="20D38015" w14:textId="77777777" w:rsidR="003E1E4D" w:rsidRPr="003E1E4D" w:rsidRDefault="003E1E4D" w:rsidP="003E1E4D">
      <w:pPr>
        <w:rPr>
          <w:lang w:eastAsia="en-US"/>
        </w:rPr>
      </w:pPr>
    </w:p>
    <w:p w14:paraId="0492246D" w14:textId="77777777" w:rsidR="00D75249" w:rsidRPr="00D75249" w:rsidRDefault="00D75249" w:rsidP="00D75249">
      <w:pPr>
        <w:numPr>
          <w:ilvl w:val="0"/>
          <w:numId w:val="20"/>
        </w:numPr>
        <w:spacing w:before="0" w:line="216" w:lineRule="auto"/>
        <w:contextualSpacing/>
        <w:rPr>
          <w:rFonts w:eastAsia="Times New Roman"/>
          <w:color w:val="000000" w:themeColor="text1"/>
          <w:lang w:eastAsia="en-GB"/>
        </w:rPr>
      </w:pPr>
      <w:r w:rsidRPr="00D75249">
        <w:rPr>
          <w:color w:val="000000" w:themeColor="text1"/>
          <w:kern w:val="24"/>
          <w:lang w:eastAsia="en-GB"/>
        </w:rPr>
        <w:t xml:space="preserve">VRS is available in more European countries than TRS </w:t>
      </w:r>
    </w:p>
    <w:p w14:paraId="758C2EFA" w14:textId="77777777" w:rsidR="00D75249" w:rsidRPr="00D75249" w:rsidRDefault="00D75249" w:rsidP="00D75249">
      <w:pPr>
        <w:numPr>
          <w:ilvl w:val="0"/>
          <w:numId w:val="20"/>
        </w:numPr>
        <w:spacing w:before="0" w:line="216" w:lineRule="auto"/>
        <w:contextualSpacing/>
        <w:rPr>
          <w:rFonts w:eastAsia="Times New Roman"/>
          <w:color w:val="000000" w:themeColor="text1"/>
          <w:lang w:eastAsia="en-GB"/>
        </w:rPr>
      </w:pPr>
      <w:r w:rsidRPr="00D75249">
        <w:rPr>
          <w:color w:val="000000" w:themeColor="text1"/>
          <w:kern w:val="24"/>
          <w:lang w:eastAsia="en-GB"/>
        </w:rPr>
        <w:t>The majority of VRS and TRS are not available 24/7</w:t>
      </w:r>
    </w:p>
    <w:p w14:paraId="1DF334AB" w14:textId="77777777" w:rsidR="00D75249" w:rsidRPr="00D75249" w:rsidRDefault="00D75249" w:rsidP="00D75249">
      <w:pPr>
        <w:numPr>
          <w:ilvl w:val="0"/>
          <w:numId w:val="20"/>
        </w:numPr>
        <w:spacing w:before="0" w:line="216" w:lineRule="auto"/>
        <w:contextualSpacing/>
        <w:rPr>
          <w:rFonts w:eastAsia="Times New Roman"/>
          <w:color w:val="000000" w:themeColor="text1"/>
          <w:lang w:eastAsia="en-GB"/>
        </w:rPr>
      </w:pPr>
      <w:r w:rsidRPr="00D75249">
        <w:rPr>
          <w:color w:val="000000" w:themeColor="text1"/>
          <w:kern w:val="24"/>
          <w:lang w:eastAsia="en-GB"/>
        </w:rPr>
        <w:t>VRS and TRS are predominantly free of charge for users</w:t>
      </w:r>
    </w:p>
    <w:p w14:paraId="163843BD" w14:textId="77777777" w:rsidR="00D75249" w:rsidRPr="00D75249" w:rsidRDefault="00D75249" w:rsidP="00D75249">
      <w:pPr>
        <w:numPr>
          <w:ilvl w:val="0"/>
          <w:numId w:val="20"/>
        </w:numPr>
        <w:spacing w:before="0" w:line="216" w:lineRule="auto"/>
        <w:contextualSpacing/>
        <w:rPr>
          <w:rFonts w:eastAsia="Times New Roman"/>
          <w:color w:val="000000" w:themeColor="text1"/>
          <w:lang w:eastAsia="en-GB"/>
        </w:rPr>
      </w:pPr>
      <w:r w:rsidRPr="00D75249">
        <w:rPr>
          <w:color w:val="000000" w:themeColor="text1"/>
          <w:kern w:val="24"/>
          <w:lang w:eastAsia="en-GB"/>
        </w:rPr>
        <w:t>Call time limits are more common in VRS than in TRS, with wide variation in threshold</w:t>
      </w:r>
    </w:p>
    <w:p w14:paraId="078B654F" w14:textId="77777777" w:rsidR="00D75249" w:rsidRPr="00D75249" w:rsidRDefault="00D75249" w:rsidP="00D75249">
      <w:pPr>
        <w:numPr>
          <w:ilvl w:val="0"/>
          <w:numId w:val="20"/>
        </w:numPr>
        <w:spacing w:before="0" w:line="216" w:lineRule="auto"/>
        <w:contextualSpacing/>
        <w:rPr>
          <w:rFonts w:eastAsia="Times New Roman"/>
          <w:color w:val="000000" w:themeColor="text1"/>
          <w:lang w:eastAsia="en-GB"/>
        </w:rPr>
      </w:pPr>
      <w:r w:rsidRPr="00D75249">
        <w:rPr>
          <w:color w:val="000000" w:themeColor="text1"/>
          <w:kern w:val="24"/>
          <w:lang w:eastAsia="en-GB"/>
        </w:rPr>
        <w:t>Waiting queues are a widespread issue both for VRS and TRS</w:t>
      </w:r>
    </w:p>
    <w:p w14:paraId="0E6C9F57" w14:textId="77777777" w:rsidR="00F33194" w:rsidRDefault="00D75249" w:rsidP="00F33194">
      <w:pPr>
        <w:numPr>
          <w:ilvl w:val="0"/>
          <w:numId w:val="20"/>
        </w:numPr>
        <w:spacing w:before="0"/>
        <w:contextualSpacing/>
        <w:rPr>
          <w:rFonts w:eastAsia="Times New Roman"/>
          <w:color w:val="000000" w:themeColor="text1"/>
          <w:lang w:eastAsia="en-GB"/>
        </w:rPr>
      </w:pPr>
      <w:r w:rsidRPr="00D75249">
        <w:rPr>
          <w:color w:val="000000" w:themeColor="text1"/>
          <w:kern w:val="24"/>
          <w:lang w:eastAsia="en-GB"/>
        </w:rPr>
        <w:t>Interoperability is very limited for both VRS and TRS</w:t>
      </w:r>
    </w:p>
    <w:p w14:paraId="7A35BCB3" w14:textId="77777777" w:rsidR="00F33194" w:rsidRPr="00F33194" w:rsidRDefault="00D75249" w:rsidP="00F33194">
      <w:pPr>
        <w:numPr>
          <w:ilvl w:val="0"/>
          <w:numId w:val="20"/>
        </w:numPr>
        <w:spacing w:before="0"/>
        <w:contextualSpacing/>
        <w:rPr>
          <w:rFonts w:eastAsia="Times New Roman"/>
          <w:color w:val="000000" w:themeColor="text1"/>
          <w:lang w:eastAsia="en-GB"/>
        </w:rPr>
      </w:pPr>
      <w:r w:rsidRPr="00F33194">
        <w:rPr>
          <w:color w:val="000000" w:themeColor="text1"/>
          <w:kern w:val="24"/>
          <w:lang w:eastAsia="en-GB"/>
        </w:rPr>
        <w:t>Cross-border access is nearly absen</w:t>
      </w:r>
      <w:r w:rsidR="00F33194">
        <w:rPr>
          <w:color w:val="000000" w:themeColor="text1"/>
          <w:kern w:val="24"/>
          <w:lang w:eastAsia="en-GB"/>
        </w:rPr>
        <w:t>t</w:t>
      </w:r>
    </w:p>
    <w:p w14:paraId="3783432C" w14:textId="321A0215" w:rsidR="00F33194" w:rsidRPr="00F33194" w:rsidRDefault="00D75249" w:rsidP="00F33194">
      <w:pPr>
        <w:numPr>
          <w:ilvl w:val="0"/>
          <w:numId w:val="20"/>
        </w:numPr>
        <w:spacing w:before="0"/>
        <w:contextualSpacing/>
        <w:rPr>
          <w:rFonts w:eastAsia="Times New Roman"/>
          <w:color w:val="000000" w:themeColor="text1"/>
          <w:lang w:eastAsia="en-GB"/>
        </w:rPr>
      </w:pPr>
      <w:r w:rsidRPr="00F33194">
        <w:rPr>
          <w:color w:val="000000" w:themeColor="text1"/>
          <w:kern w:val="24"/>
          <w:lang w:eastAsia="en-GB"/>
        </w:rPr>
        <w:t>Access to 112 through VRS and TRS i</w:t>
      </w:r>
      <w:r w:rsidR="006D70D0" w:rsidRPr="00F33194">
        <w:rPr>
          <w:color w:val="000000" w:themeColor="text1"/>
          <w:kern w:val="24"/>
          <w:lang w:eastAsia="en-GB"/>
        </w:rPr>
        <w:t>s limited and</w:t>
      </w:r>
      <w:r w:rsidR="00F33194" w:rsidRPr="00F33194">
        <w:rPr>
          <w:color w:val="000000" w:themeColor="text1"/>
          <w:kern w:val="24"/>
          <w:lang w:eastAsia="en-GB"/>
        </w:rPr>
        <w:t xml:space="preserve"> </w:t>
      </w:r>
      <w:r w:rsidR="006D70D0" w:rsidRPr="00F33194">
        <w:rPr>
          <w:color w:val="000000" w:themeColor="text1"/>
          <w:kern w:val="24"/>
          <w:lang w:eastAsia="en-GB"/>
        </w:rPr>
        <w:t>inconsisten</w:t>
      </w:r>
      <w:r w:rsidR="00F33194">
        <w:rPr>
          <w:color w:val="000000" w:themeColor="text1"/>
          <w:kern w:val="24"/>
          <w:lang w:eastAsia="en-GB"/>
        </w:rPr>
        <w:t>t</w:t>
      </w:r>
    </w:p>
    <w:p w14:paraId="440809A4" w14:textId="278E79F9" w:rsidR="00822297" w:rsidRDefault="00822297" w:rsidP="00822297">
      <w:pPr>
        <w:spacing w:before="100" w:beforeAutospacing="1" w:after="100" w:afterAutospacing="1"/>
        <w:rPr>
          <w:rFonts w:eastAsia="Times New Roman"/>
          <w:lang w:eastAsia="en-GB"/>
        </w:rPr>
      </w:pPr>
      <w:r>
        <w:rPr>
          <w:color w:val="000000" w:themeColor="text1"/>
          <w:kern w:val="24"/>
          <w:lang w:eastAsia="en-GB"/>
        </w:rPr>
        <w:t>The situation in Europe require urgent attention.</w:t>
      </w:r>
    </w:p>
    <w:p w14:paraId="3BDA38DB" w14:textId="75DD40B3" w:rsidR="00AC1209" w:rsidRDefault="00F33194" w:rsidP="00822297">
      <w:pPr>
        <w:spacing w:before="100" w:beforeAutospacing="1" w:after="100" w:afterAutospacing="1"/>
        <w:rPr>
          <w:rFonts w:eastAsia="MS Mincho"/>
          <w:color w:val="000000" w:themeColor="text1"/>
          <w:kern w:val="24"/>
        </w:rPr>
      </w:pPr>
      <w:r>
        <w:rPr>
          <w:color w:val="000000" w:themeColor="text1"/>
          <w:kern w:val="24"/>
          <w:lang w:eastAsia="en-GB"/>
        </w:rPr>
        <w:t>Telecommunication Relay Services play vital role in keeping people connected, independent and provide equal access to services</w:t>
      </w:r>
      <w:r w:rsidR="00E6660B">
        <w:rPr>
          <w:color w:val="000000" w:themeColor="text1"/>
          <w:kern w:val="24"/>
          <w:lang w:eastAsia="en-GB"/>
        </w:rPr>
        <w:t xml:space="preserve">, regulators have a duty to ensure </w:t>
      </w:r>
      <w:r w:rsidR="00B414CA">
        <w:rPr>
          <w:color w:val="000000" w:themeColor="text1"/>
          <w:kern w:val="24"/>
          <w:lang w:eastAsia="en-GB"/>
        </w:rPr>
        <w:t>accessibility of telecommunication services via relay services</w:t>
      </w:r>
      <w:r w:rsidR="003E394C">
        <w:rPr>
          <w:color w:val="000000" w:themeColor="text1"/>
          <w:kern w:val="24"/>
          <w:lang w:eastAsia="en-GB"/>
        </w:rPr>
        <w:t>. ITU-T F.930 provides clear framework for setting up services</w:t>
      </w:r>
      <w:r w:rsidR="00B21F1B">
        <w:rPr>
          <w:color w:val="000000" w:themeColor="text1"/>
          <w:kern w:val="24"/>
          <w:lang w:eastAsia="en-GB"/>
        </w:rPr>
        <w:t xml:space="preserve">. </w:t>
      </w:r>
    </w:p>
    <w:p w14:paraId="4A6960B5" w14:textId="050A8790" w:rsidR="00A148D7" w:rsidRDefault="00A148D7" w:rsidP="00822297">
      <w:pPr>
        <w:spacing w:before="100" w:beforeAutospacing="1" w:after="100" w:afterAutospacing="1"/>
        <w:rPr>
          <w:rFonts w:eastAsia="MS Mincho"/>
          <w:color w:val="000000" w:themeColor="text1"/>
          <w:kern w:val="24"/>
        </w:rPr>
      </w:pPr>
      <w:r>
        <w:rPr>
          <w:rFonts w:eastAsia="MS Mincho" w:hint="eastAsia"/>
          <w:color w:val="000000" w:themeColor="text1"/>
          <w:kern w:val="24"/>
        </w:rPr>
        <w:t>Attachment: 1</w:t>
      </w:r>
    </w:p>
    <w:p w14:paraId="69C17870" w14:textId="65F82A21" w:rsidR="00A148D7" w:rsidRPr="00A148D7" w:rsidRDefault="00A148D7" w:rsidP="00822297">
      <w:pPr>
        <w:spacing w:before="100" w:beforeAutospacing="1" w:after="100" w:afterAutospacing="1"/>
        <w:rPr>
          <w:rFonts w:eastAsia="MS Mincho"/>
        </w:rPr>
      </w:pPr>
      <w:r>
        <w:rPr>
          <w:rFonts w:eastAsia="MS Mincho" w:hint="eastAsia"/>
        </w:rPr>
        <w:t>- PPT file: Mapping of Relay Services in Europe: preliminary findings</w:t>
      </w:r>
    </w:p>
    <w:p w14:paraId="2BF85F72" w14:textId="15CA1F8C" w:rsidR="00170985" w:rsidRPr="00410AC4" w:rsidRDefault="00170985" w:rsidP="00FB7AE7">
      <w:pPr>
        <w:jc w:val="center"/>
      </w:pPr>
      <w:r>
        <w:t>________________</w:t>
      </w:r>
    </w:p>
    <w:sectPr w:rsidR="00170985" w:rsidRPr="00410AC4" w:rsidSect="00FE7A78">
      <w:headerReference w:type="default" r:id="rId12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F1137" w14:textId="77777777" w:rsidR="00257596" w:rsidRDefault="00257596" w:rsidP="00C42125">
      <w:pPr>
        <w:spacing w:before="0"/>
      </w:pPr>
      <w:r>
        <w:separator/>
      </w:r>
    </w:p>
  </w:endnote>
  <w:endnote w:type="continuationSeparator" w:id="0">
    <w:p w14:paraId="406283A7" w14:textId="77777777" w:rsidR="00257596" w:rsidRDefault="0025759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E6920" w14:textId="77777777" w:rsidR="00257596" w:rsidRDefault="00257596" w:rsidP="00C42125">
      <w:pPr>
        <w:spacing w:before="0"/>
      </w:pPr>
      <w:r>
        <w:separator/>
      </w:r>
    </w:p>
  </w:footnote>
  <w:footnote w:type="continuationSeparator" w:id="0">
    <w:p w14:paraId="3BE91763" w14:textId="77777777" w:rsidR="00257596" w:rsidRDefault="0025759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9168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607366B1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C02BA0">
      <w:rPr>
        <w:noProof/>
      </w:rPr>
      <w:t>JCA-AHF-553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4AD29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2C6026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C324FD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CF8636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1666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CA044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E8660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E6AD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6031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0E50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2074FC"/>
    <w:multiLevelType w:val="hybridMultilevel"/>
    <w:tmpl w:val="91CE0FEA"/>
    <w:lvl w:ilvl="0" w:tplc="0868C2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DACB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2E86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AC28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88B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A86E1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1CA3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B0D0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C61D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F351009"/>
    <w:multiLevelType w:val="multilevel"/>
    <w:tmpl w:val="9FB44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655E3C"/>
    <w:multiLevelType w:val="hybridMultilevel"/>
    <w:tmpl w:val="E19EFE34"/>
    <w:lvl w:ilvl="0" w:tplc="D8BA13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52D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F6E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AA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E052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14C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E2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F6E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641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A81C51"/>
    <w:multiLevelType w:val="hybridMultilevel"/>
    <w:tmpl w:val="229E68D4"/>
    <w:lvl w:ilvl="0" w:tplc="F47E25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FA50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6CE3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C84D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D020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8A34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CAD9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1EAE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F6A0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A37592F"/>
    <w:multiLevelType w:val="hybridMultilevel"/>
    <w:tmpl w:val="7180B54A"/>
    <w:lvl w:ilvl="0" w:tplc="7A627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AC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2E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FCE7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564C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6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72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602F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B67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20F1407"/>
    <w:multiLevelType w:val="hybridMultilevel"/>
    <w:tmpl w:val="043CF204"/>
    <w:lvl w:ilvl="0" w:tplc="47FA9F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64AC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EE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628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18D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00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6A9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F4A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B4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30177839">
    <w:abstractNumId w:val="9"/>
  </w:num>
  <w:num w:numId="2" w16cid:durableId="1200242942">
    <w:abstractNumId w:val="7"/>
  </w:num>
  <w:num w:numId="3" w16cid:durableId="2120172983">
    <w:abstractNumId w:val="6"/>
  </w:num>
  <w:num w:numId="4" w16cid:durableId="1295480609">
    <w:abstractNumId w:val="5"/>
  </w:num>
  <w:num w:numId="5" w16cid:durableId="659431339">
    <w:abstractNumId w:val="4"/>
  </w:num>
  <w:num w:numId="6" w16cid:durableId="1736052285">
    <w:abstractNumId w:val="8"/>
  </w:num>
  <w:num w:numId="7" w16cid:durableId="669017289">
    <w:abstractNumId w:val="3"/>
  </w:num>
  <w:num w:numId="8" w16cid:durableId="9065454">
    <w:abstractNumId w:val="2"/>
  </w:num>
  <w:num w:numId="9" w16cid:durableId="1593585427">
    <w:abstractNumId w:val="1"/>
  </w:num>
  <w:num w:numId="10" w16cid:durableId="1532263631">
    <w:abstractNumId w:val="0"/>
  </w:num>
  <w:num w:numId="11" w16cid:durableId="1346518551">
    <w:abstractNumId w:val="16"/>
  </w:num>
  <w:num w:numId="12" w16cid:durableId="635842393">
    <w:abstractNumId w:val="8"/>
  </w:num>
  <w:num w:numId="13" w16cid:durableId="578829495">
    <w:abstractNumId w:val="3"/>
  </w:num>
  <w:num w:numId="14" w16cid:durableId="481123653">
    <w:abstractNumId w:val="2"/>
  </w:num>
  <w:num w:numId="15" w16cid:durableId="1471752902">
    <w:abstractNumId w:val="1"/>
  </w:num>
  <w:num w:numId="16" w16cid:durableId="1781223968">
    <w:abstractNumId w:val="0"/>
  </w:num>
  <w:num w:numId="17" w16cid:durableId="359404068">
    <w:abstractNumId w:val="10"/>
  </w:num>
  <w:num w:numId="18" w16cid:durableId="1931431204">
    <w:abstractNumId w:val="13"/>
  </w:num>
  <w:num w:numId="19" w16cid:durableId="149059898">
    <w:abstractNumId w:val="14"/>
  </w:num>
  <w:num w:numId="20" w16cid:durableId="98841561">
    <w:abstractNumId w:val="15"/>
  </w:num>
  <w:num w:numId="21" w16cid:durableId="1158424285">
    <w:abstractNumId w:val="12"/>
  </w:num>
  <w:num w:numId="22" w16cid:durableId="11424303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EE1"/>
    <w:rsid w:val="000171DB"/>
    <w:rsid w:val="00023D9A"/>
    <w:rsid w:val="000331C9"/>
    <w:rsid w:val="00043D75"/>
    <w:rsid w:val="00057000"/>
    <w:rsid w:val="000640E0"/>
    <w:rsid w:val="00091EB9"/>
    <w:rsid w:val="000A5CA2"/>
    <w:rsid w:val="000C74E1"/>
    <w:rsid w:val="001251DA"/>
    <w:rsid w:val="00125432"/>
    <w:rsid w:val="00137F40"/>
    <w:rsid w:val="00160943"/>
    <w:rsid w:val="00170985"/>
    <w:rsid w:val="001871EC"/>
    <w:rsid w:val="001A670F"/>
    <w:rsid w:val="001C62B8"/>
    <w:rsid w:val="001E7B0E"/>
    <w:rsid w:val="001F141D"/>
    <w:rsid w:val="00200A06"/>
    <w:rsid w:val="00220C42"/>
    <w:rsid w:val="00222F73"/>
    <w:rsid w:val="00245D1E"/>
    <w:rsid w:val="00253DBE"/>
    <w:rsid w:val="00257596"/>
    <w:rsid w:val="002622FA"/>
    <w:rsid w:val="00263518"/>
    <w:rsid w:val="002671C2"/>
    <w:rsid w:val="002759E7"/>
    <w:rsid w:val="00277326"/>
    <w:rsid w:val="0029168B"/>
    <w:rsid w:val="002C0CF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779BA"/>
    <w:rsid w:val="0038715D"/>
    <w:rsid w:val="00387E36"/>
    <w:rsid w:val="00394DBF"/>
    <w:rsid w:val="003957A6"/>
    <w:rsid w:val="003A43EF"/>
    <w:rsid w:val="003B2B12"/>
    <w:rsid w:val="003C1AC7"/>
    <w:rsid w:val="003C7445"/>
    <w:rsid w:val="003E1E4D"/>
    <w:rsid w:val="003E394C"/>
    <w:rsid w:val="003F2BED"/>
    <w:rsid w:val="004333C9"/>
    <w:rsid w:val="00443878"/>
    <w:rsid w:val="004539A8"/>
    <w:rsid w:val="00455A1A"/>
    <w:rsid w:val="004712CA"/>
    <w:rsid w:val="0047422E"/>
    <w:rsid w:val="0049674B"/>
    <w:rsid w:val="004B37A6"/>
    <w:rsid w:val="004C0673"/>
    <w:rsid w:val="004C2AF7"/>
    <w:rsid w:val="004C4E4E"/>
    <w:rsid w:val="004F3816"/>
    <w:rsid w:val="0050101A"/>
    <w:rsid w:val="00513ED7"/>
    <w:rsid w:val="005352BA"/>
    <w:rsid w:val="00543D41"/>
    <w:rsid w:val="0056405D"/>
    <w:rsid w:val="00566EDA"/>
    <w:rsid w:val="00572654"/>
    <w:rsid w:val="005866BD"/>
    <w:rsid w:val="005A5D7C"/>
    <w:rsid w:val="005B5629"/>
    <w:rsid w:val="005C0300"/>
    <w:rsid w:val="005F4B6A"/>
    <w:rsid w:val="006010F3"/>
    <w:rsid w:val="00615A0A"/>
    <w:rsid w:val="006333D4"/>
    <w:rsid w:val="006369B2"/>
    <w:rsid w:val="0063718D"/>
    <w:rsid w:val="00647525"/>
    <w:rsid w:val="006570B0"/>
    <w:rsid w:val="0069210B"/>
    <w:rsid w:val="0069526A"/>
    <w:rsid w:val="006A4055"/>
    <w:rsid w:val="006B2FE4"/>
    <w:rsid w:val="006C5641"/>
    <w:rsid w:val="006D1089"/>
    <w:rsid w:val="006D1B86"/>
    <w:rsid w:val="006D70D0"/>
    <w:rsid w:val="006D7355"/>
    <w:rsid w:val="006F0BE5"/>
    <w:rsid w:val="00715CA6"/>
    <w:rsid w:val="00726B24"/>
    <w:rsid w:val="00731135"/>
    <w:rsid w:val="007324AF"/>
    <w:rsid w:val="0073289B"/>
    <w:rsid w:val="007405DD"/>
    <w:rsid w:val="007409B4"/>
    <w:rsid w:val="00741974"/>
    <w:rsid w:val="00747ED7"/>
    <w:rsid w:val="0075525E"/>
    <w:rsid w:val="00756D3D"/>
    <w:rsid w:val="00761CF9"/>
    <w:rsid w:val="00777977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817499"/>
    <w:rsid w:val="00820E0E"/>
    <w:rsid w:val="00822297"/>
    <w:rsid w:val="00824BB4"/>
    <w:rsid w:val="00842137"/>
    <w:rsid w:val="00874703"/>
    <w:rsid w:val="00884748"/>
    <w:rsid w:val="0089088E"/>
    <w:rsid w:val="00892297"/>
    <w:rsid w:val="008E0172"/>
    <w:rsid w:val="009310EB"/>
    <w:rsid w:val="009406B5"/>
    <w:rsid w:val="00946166"/>
    <w:rsid w:val="0097558A"/>
    <w:rsid w:val="00983164"/>
    <w:rsid w:val="009972EF"/>
    <w:rsid w:val="009A073C"/>
    <w:rsid w:val="009C3160"/>
    <w:rsid w:val="009D3F88"/>
    <w:rsid w:val="009E75C9"/>
    <w:rsid w:val="009E766E"/>
    <w:rsid w:val="009F1960"/>
    <w:rsid w:val="009F715E"/>
    <w:rsid w:val="00A10DBB"/>
    <w:rsid w:val="00A148D7"/>
    <w:rsid w:val="00A30440"/>
    <w:rsid w:val="00A31D47"/>
    <w:rsid w:val="00A37E38"/>
    <w:rsid w:val="00A4013E"/>
    <w:rsid w:val="00A4045F"/>
    <w:rsid w:val="00A427CD"/>
    <w:rsid w:val="00A4600B"/>
    <w:rsid w:val="00A50506"/>
    <w:rsid w:val="00A51EF0"/>
    <w:rsid w:val="00A56685"/>
    <w:rsid w:val="00A67A81"/>
    <w:rsid w:val="00A730A6"/>
    <w:rsid w:val="00A971A0"/>
    <w:rsid w:val="00AA1F22"/>
    <w:rsid w:val="00AC1209"/>
    <w:rsid w:val="00AC1BF5"/>
    <w:rsid w:val="00B05675"/>
    <w:rsid w:val="00B05821"/>
    <w:rsid w:val="00B21F1B"/>
    <w:rsid w:val="00B26C28"/>
    <w:rsid w:val="00B414CA"/>
    <w:rsid w:val="00B4174C"/>
    <w:rsid w:val="00B453F5"/>
    <w:rsid w:val="00B45968"/>
    <w:rsid w:val="00B61624"/>
    <w:rsid w:val="00B718A5"/>
    <w:rsid w:val="00B776AE"/>
    <w:rsid w:val="00BB23A3"/>
    <w:rsid w:val="00BC62E2"/>
    <w:rsid w:val="00BF14AF"/>
    <w:rsid w:val="00C02BA0"/>
    <w:rsid w:val="00C42125"/>
    <w:rsid w:val="00C61898"/>
    <w:rsid w:val="00C619F6"/>
    <w:rsid w:val="00C62814"/>
    <w:rsid w:val="00C700D1"/>
    <w:rsid w:val="00C74937"/>
    <w:rsid w:val="00CC184A"/>
    <w:rsid w:val="00D00B81"/>
    <w:rsid w:val="00D37863"/>
    <w:rsid w:val="00D73137"/>
    <w:rsid w:val="00D746F5"/>
    <w:rsid w:val="00D75249"/>
    <w:rsid w:val="00DA0D9F"/>
    <w:rsid w:val="00DA1FE6"/>
    <w:rsid w:val="00DB57E3"/>
    <w:rsid w:val="00DC2811"/>
    <w:rsid w:val="00DD50DE"/>
    <w:rsid w:val="00DD6D14"/>
    <w:rsid w:val="00DE3062"/>
    <w:rsid w:val="00E0581D"/>
    <w:rsid w:val="00E073AD"/>
    <w:rsid w:val="00E204DD"/>
    <w:rsid w:val="00E353EC"/>
    <w:rsid w:val="00E5145C"/>
    <w:rsid w:val="00E53C24"/>
    <w:rsid w:val="00E6660B"/>
    <w:rsid w:val="00EB444D"/>
    <w:rsid w:val="00EF6E16"/>
    <w:rsid w:val="00F00084"/>
    <w:rsid w:val="00F02294"/>
    <w:rsid w:val="00F165A7"/>
    <w:rsid w:val="00F33194"/>
    <w:rsid w:val="00F35F57"/>
    <w:rsid w:val="00F50467"/>
    <w:rsid w:val="00F562A0"/>
    <w:rsid w:val="00F7512E"/>
    <w:rsid w:val="00F825BD"/>
    <w:rsid w:val="00F93C95"/>
    <w:rsid w:val="00FA2177"/>
    <w:rsid w:val="00FB3CCF"/>
    <w:rsid w:val="00FB7A8B"/>
    <w:rsid w:val="00FB7AE7"/>
    <w:rsid w:val="00FD439E"/>
    <w:rsid w:val="00FD76CB"/>
    <w:rsid w:val="00FE7A78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7A7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FE7A78"/>
  </w:style>
  <w:style w:type="paragraph" w:customStyle="1" w:styleId="CorrectionSeparatorBegin">
    <w:name w:val="Correction Separator Begin"/>
    <w:basedOn w:val="Normal"/>
    <w:rsid w:val="00FE7A7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FE7A7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FE7A7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FE7A78"/>
    <w:rPr>
      <w:b/>
      <w:bCs/>
    </w:rPr>
  </w:style>
  <w:style w:type="paragraph" w:customStyle="1" w:styleId="Normalbeforetable">
    <w:name w:val="Normal before table"/>
    <w:basedOn w:val="Normal"/>
    <w:rsid w:val="00FE7A78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FE7A7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FE7A7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FE7A78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FE7A7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FE7A7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FE7A78"/>
    <w:pPr>
      <w:ind w:left="2269"/>
    </w:pPr>
  </w:style>
  <w:style w:type="character" w:styleId="Hyperlink">
    <w:name w:val="Hyperlink"/>
    <w:basedOn w:val="DefaultParagraphFont"/>
    <w:rsid w:val="00FE7A7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FE7A7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E7A78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Note">
    <w:name w:val="Note"/>
    <w:basedOn w:val="Normal"/>
    <w:rsid w:val="00FE7A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FE7A78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FE7A78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rsid w:val="00FE7A78"/>
  </w:style>
  <w:style w:type="paragraph" w:customStyle="1" w:styleId="TSBHeaderRight14">
    <w:name w:val="TSBHeaderRight14"/>
    <w:basedOn w:val="Normal"/>
    <w:rsid w:val="00FE7A7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FE7A78"/>
  </w:style>
  <w:style w:type="paragraph" w:customStyle="1" w:styleId="TSBHeaderSummary">
    <w:name w:val="TSBHeaderSummary"/>
    <w:basedOn w:val="Normal"/>
    <w:rsid w:val="00FE7A78"/>
  </w:style>
  <w:style w:type="paragraph" w:customStyle="1" w:styleId="TSBHeaderTitle">
    <w:name w:val="TSBHeaderTitle"/>
    <w:basedOn w:val="Normal"/>
    <w:rsid w:val="00FE7A78"/>
  </w:style>
  <w:style w:type="paragraph" w:customStyle="1" w:styleId="VenueDate">
    <w:name w:val="VenueDate"/>
    <w:basedOn w:val="Normal"/>
    <w:rsid w:val="00FE7A78"/>
    <w:pPr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7A78"/>
  </w:style>
  <w:style w:type="paragraph" w:styleId="BlockText">
    <w:name w:val="Block Text"/>
    <w:basedOn w:val="Normal"/>
    <w:uiPriority w:val="99"/>
    <w:semiHidden/>
    <w:unhideWhenUsed/>
    <w:rsid w:val="00FE7A78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FE7A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E7A7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E7A7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7A7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E7A7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E7A7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FE7A78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FE7A78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E7A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A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A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A7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E7A78"/>
  </w:style>
  <w:style w:type="character" w:customStyle="1" w:styleId="DateChar">
    <w:name w:val="Date Char"/>
    <w:basedOn w:val="DefaultParagraphFont"/>
    <w:link w:val="Dat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E7A78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7A78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E7A78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FE7A78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FE7A78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E7A78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FE7A78"/>
  </w:style>
  <w:style w:type="paragraph" w:styleId="HTMLAddress">
    <w:name w:val="HTML Address"/>
    <w:basedOn w:val="Normal"/>
    <w:link w:val="HTMLAddressChar"/>
    <w:uiPriority w:val="99"/>
    <w:semiHidden/>
    <w:unhideWhenUsed/>
    <w:rsid w:val="00FE7A78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E7A78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FE7A7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E7A7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7A78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FE7A7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E7A78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E7A78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FE7A78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E7A78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E7A78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E7A78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E7A78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E7A78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E7A78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E7A78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FE7A78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FE7A7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A78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FE7A78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FE7A78"/>
  </w:style>
  <w:style w:type="paragraph" w:styleId="List">
    <w:name w:val="List"/>
    <w:basedOn w:val="Normal"/>
    <w:uiPriority w:val="99"/>
    <w:semiHidden/>
    <w:unhideWhenUsed/>
    <w:rsid w:val="00FE7A7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A7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A7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E7A7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E7A7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E7A78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FE7A78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E7A78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E7A78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E7A78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E7A7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E7A7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E7A7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E7A7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E7A7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FE7A78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FE7A78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E7A78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E7A78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E7A78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FE7A7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E7A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E7A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E7A7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FE7A78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E7A78"/>
  </w:style>
  <w:style w:type="paragraph" w:styleId="NormalIndent">
    <w:name w:val="Normal Indent"/>
    <w:basedOn w:val="Normal"/>
    <w:uiPriority w:val="99"/>
    <w:semiHidden/>
    <w:unhideWhenUsed/>
    <w:rsid w:val="00FE7A7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E7A78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FE7A78"/>
  </w:style>
  <w:style w:type="paragraph" w:styleId="PlainText">
    <w:name w:val="Plain Text"/>
    <w:basedOn w:val="Normal"/>
    <w:link w:val="PlainTextChar"/>
    <w:uiPriority w:val="99"/>
    <w:semiHidden/>
    <w:unhideWhenUsed/>
    <w:rsid w:val="00FE7A78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E7A78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E7A7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E7A78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FE7A78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FE7A78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FE7A7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FE7A78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E7A78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FE7A78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7A7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E7A7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E7A7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E7A7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FE7A7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FE7A7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E7A7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FE7A7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E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A7710EC0152459CD54D1C80338A63" ma:contentTypeVersion="2" ma:contentTypeDescription="Create a new document." ma:contentTypeScope="" ma:versionID="0a49aa8e677467ee82fa0ac477e6654c">
  <xsd:schema xmlns:xsd="http://www.w3.org/2001/XMLSchema" xmlns:xs="http://www.w3.org/2001/XMLSchema" xmlns:p="http://schemas.microsoft.com/office/2006/metadata/properties" xmlns:ns1="http://schemas.microsoft.com/sharepoint/v3" xmlns:ns2="07f874d8-1985-4211-bd75-0b16975e87a8" targetNamespace="http://schemas.microsoft.com/office/2006/metadata/properties" ma:root="true" ma:fieldsID="7669a0de88b2ae686171c3652f8df146" ns1:_="" ns2:_="">
    <xsd:import namespace="http://schemas.microsoft.com/sharepoint/v3"/>
    <xsd:import namespace="07f874d8-1985-4211-bd75-0b16975e87a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874d8-1985-4211-bd75-0b16975e87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19ECF0-EEC7-422B-B64F-2F8874819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7f874d8-1985-4211-bd75-0b16975e8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7ADF9-6B9F-4398-93F6-3292783671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544</Words>
  <Characters>3279</Characters>
  <Application>Microsoft Office Word</Application>
  <DocSecurity>0</DocSecurity>
  <Lines>100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Insert title (always in ENGLISH)</vt:lpstr>
    </vt:vector>
  </TitlesOfParts>
  <Manager>ITU-T</Manager>
  <Company>International Telecommunication Union (ITU)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Survey on Relay Services in Europe</dc:title>
  <dc:subject/>
  <dc:creator>EFHOH</dc:creator>
  <cp:keywords/>
  <dc:description>JCA-AHF-553  For: Geneva, 9 July 2026_x000d_Document date: JCA-AHF_x000d_Saved by ITU51017696 at 3:55:36 PM on 7/3/2026</dc:description>
  <cp:lastModifiedBy>ITU-T</cp:lastModifiedBy>
  <cp:revision>4</cp:revision>
  <dcterms:created xsi:type="dcterms:W3CDTF">2026-07-03T13:52:00Z</dcterms:created>
  <dcterms:modified xsi:type="dcterms:W3CDTF">2026-07-03T13:55:00Z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0x0101000DCA7710EC0152459CD54D1C80338A63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JCA-AHF-553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9 July 2026</vt:lpwstr>
  </property>
  <property fmtid="{D5CDD505-2E9C-101B-9397-08002B2CF9AE}" pid="15" name="Docauthor">
    <vt:lpwstr>EFHOH</vt:lpwstr>
  </property>
</Properties>
</file>