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A4045F" w:rsidRPr="0037415F" w14:paraId="0867C755" w14:textId="77777777" w:rsidTr="00FE7A78">
        <w:trPr>
          <w:cantSplit/>
        </w:trPr>
        <w:tc>
          <w:tcPr>
            <w:tcW w:w="1134" w:type="dxa"/>
            <w:vMerge w:val="restart"/>
            <w:vAlign w:val="center"/>
          </w:tcPr>
          <w:p w14:paraId="1F4D3F2E" w14:textId="60025127" w:rsidR="00A4045F" w:rsidRPr="007F664D" w:rsidRDefault="00FE7A78" w:rsidP="00FE7A7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</w:rPr>
              <w:drawing>
                <wp:inline distT="0" distB="0" distL="0" distR="0" wp14:anchorId="53F02201" wp14:editId="3E555C3A">
                  <wp:extent cx="647619" cy="704762"/>
                  <wp:effectExtent l="0" t="0" r="635" b="635"/>
                  <wp:docPr id="73144018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144018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619" cy="7047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49A5F090" w14:textId="77777777" w:rsidR="00A4045F" w:rsidRPr="00F70513" w:rsidRDefault="00A4045F" w:rsidP="00A4045F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32BE5645" w14:textId="77777777" w:rsidR="00824BB4" w:rsidRPr="004C54D9" w:rsidRDefault="00824BB4" w:rsidP="00824BB4">
            <w:pPr>
              <w:rPr>
                <w:b/>
                <w:bCs/>
                <w:noProof/>
                <w:sz w:val="26"/>
                <w:szCs w:val="26"/>
              </w:rPr>
            </w:pPr>
            <w:r w:rsidRPr="004C54D9">
              <w:rPr>
                <w:b/>
                <w:bCs/>
                <w:noProof/>
                <w:sz w:val="26"/>
                <w:szCs w:val="26"/>
              </w:rPr>
              <w:t>TELECOMMUNICATION</w:t>
            </w:r>
            <w:r w:rsidRPr="004C54D9">
              <w:rPr>
                <w:b/>
                <w:bCs/>
                <w:noProof/>
                <w:sz w:val="26"/>
                <w:szCs w:val="26"/>
              </w:rPr>
              <w:br/>
              <w:t>STANDARDIZATION SECTOR</w:t>
            </w:r>
          </w:p>
          <w:p w14:paraId="4A330FB4" w14:textId="2F4CDCC6" w:rsidR="00A4045F" w:rsidRPr="007F664D" w:rsidRDefault="00A4045F" w:rsidP="00A4045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2"/>
            <w:vAlign w:val="center"/>
          </w:tcPr>
          <w:p w14:paraId="23EE4F5F" w14:textId="2B6943D1" w:rsidR="00A4045F" w:rsidRPr="00314630" w:rsidRDefault="00761CF9" w:rsidP="00FE7A78">
            <w:pPr>
              <w:pStyle w:val="Docnumber"/>
            </w:pPr>
            <w:r>
              <w:rPr>
                <w:lang w:val="pt-BR"/>
              </w:rPr>
              <w:t>JCA-AHF</w:t>
            </w:r>
            <w:r w:rsidR="007405DD">
              <w:rPr>
                <w:lang w:val="pt-BR"/>
              </w:rPr>
              <w:t>-</w:t>
            </w:r>
            <w:r w:rsidR="009152C9">
              <w:rPr>
                <w:lang w:val="pt-BR"/>
              </w:rPr>
              <w:t>517</w:t>
            </w:r>
          </w:p>
        </w:tc>
      </w:tr>
      <w:bookmarkEnd w:id="2"/>
      <w:tr w:rsidR="00A4045F" w:rsidRPr="0037415F" w14:paraId="69A404E2" w14:textId="77777777" w:rsidTr="00FE7A78">
        <w:trPr>
          <w:cantSplit/>
        </w:trPr>
        <w:tc>
          <w:tcPr>
            <w:tcW w:w="1134" w:type="dxa"/>
            <w:vMerge/>
          </w:tcPr>
          <w:p w14:paraId="1E90CF83" w14:textId="77777777" w:rsidR="00A4045F" w:rsidRPr="00072A4E" w:rsidRDefault="00A4045F" w:rsidP="00EB6775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A4045F" w:rsidRPr="00072A4E" w:rsidRDefault="00A4045F" w:rsidP="00EB6775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tc>
          <w:tcPr>
            <w:tcW w:w="3686" w:type="dxa"/>
            <w:gridSpan w:val="2"/>
          </w:tcPr>
          <w:p w14:paraId="69B1EB7D" w14:textId="7E12C441" w:rsidR="00A4045F" w:rsidRPr="00715CA6" w:rsidRDefault="00761CF9" w:rsidP="00FE7A78">
            <w:pPr>
              <w:pStyle w:val="TSBHeaderRight14"/>
            </w:pPr>
            <w:r>
              <w:t>JCA-AHF</w:t>
            </w:r>
          </w:p>
        </w:tc>
      </w:tr>
      <w:tr w:rsidR="00A4045F" w:rsidRPr="0037415F" w14:paraId="2A208DDE" w14:textId="77777777" w:rsidTr="00FE7A78">
        <w:trPr>
          <w:cantSplit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A4045F" w:rsidRPr="0037415F" w:rsidRDefault="00A4045F" w:rsidP="00EB6775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A4045F" w:rsidRPr="0037415F" w:rsidRDefault="00A4045F" w:rsidP="00EB6775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A4045F" w:rsidRPr="00333E15" w:rsidRDefault="00A4045F" w:rsidP="00FE7A78">
            <w:pPr>
              <w:pStyle w:val="TSBHeaderRight14"/>
            </w:pPr>
            <w:r>
              <w:t xml:space="preserve">Original: </w:t>
            </w:r>
            <w:r w:rsidRPr="006264C9">
              <w:t>English</w:t>
            </w:r>
          </w:p>
        </w:tc>
      </w:tr>
      <w:tr w:rsidR="0089088E" w:rsidRPr="00874703" w14:paraId="1AF38BFE" w14:textId="77777777" w:rsidTr="00FE7A78">
        <w:trPr>
          <w:cantSplit/>
        </w:trPr>
        <w:tc>
          <w:tcPr>
            <w:tcW w:w="1617" w:type="dxa"/>
            <w:gridSpan w:val="2"/>
          </w:tcPr>
          <w:p w14:paraId="3DEF3B04" w14:textId="77777777" w:rsidR="0089088E" w:rsidRPr="0037415F" w:rsidRDefault="0089088E" w:rsidP="00EB677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1"/>
            <w:bookmarkEnd w:id="4"/>
            <w:r w:rsidRPr="0037415F">
              <w:rPr>
                <w:b/>
                <w:bCs/>
              </w:rPr>
              <w:t>Question(s):</w:t>
            </w:r>
          </w:p>
        </w:tc>
        <w:tc>
          <w:tcPr>
            <w:tcW w:w="3360" w:type="dxa"/>
          </w:tcPr>
          <w:p w14:paraId="1DB7D93A" w14:textId="03DA163E" w:rsidR="0089088E" w:rsidRPr="0037415F" w:rsidRDefault="00726B24" w:rsidP="00FE7A78">
            <w:pPr>
              <w:pStyle w:val="TSBHeaderQuestion"/>
            </w:pPr>
            <w:r>
              <w:t>N/A</w:t>
            </w:r>
          </w:p>
        </w:tc>
        <w:tc>
          <w:tcPr>
            <w:tcW w:w="4379" w:type="dxa"/>
            <w:gridSpan w:val="3"/>
          </w:tcPr>
          <w:p w14:paraId="31155891" w14:textId="13280F3E" w:rsidR="0089088E" w:rsidRPr="00874703" w:rsidRDefault="000331C9" w:rsidP="00FE7A78">
            <w:pPr>
              <w:pStyle w:val="VenueDate"/>
            </w:pPr>
            <w:r>
              <w:rPr>
                <w:rFonts w:eastAsia="MS Mincho"/>
              </w:rPr>
              <w:t>Geneva</w:t>
            </w:r>
            <w:r w:rsidR="00FE7A78" w:rsidRPr="00874703">
              <w:t xml:space="preserve">, </w:t>
            </w:r>
            <w:r>
              <w:rPr>
                <w:rFonts w:eastAsia="MS Mincho"/>
              </w:rPr>
              <w:t>22</w:t>
            </w:r>
            <w:r w:rsidR="00FE7A78" w:rsidRPr="00874703">
              <w:t xml:space="preserve"> </w:t>
            </w:r>
            <w:r>
              <w:t>January</w:t>
            </w:r>
            <w:r w:rsidR="00FE7A78" w:rsidRPr="00874703">
              <w:t xml:space="preserve"> </w:t>
            </w:r>
            <w:r w:rsidR="00874703" w:rsidRPr="00874703">
              <w:rPr>
                <w:rFonts w:eastAsia="MS Mincho" w:hint="eastAsia"/>
              </w:rPr>
              <w:t>202</w:t>
            </w:r>
            <w:r>
              <w:rPr>
                <w:rFonts w:eastAsia="MS Mincho"/>
              </w:rPr>
              <w:t>5</w:t>
            </w:r>
            <w:r w:rsidR="00A4600B" w:rsidRPr="00874703">
              <w:t xml:space="preserve"> </w:t>
            </w:r>
          </w:p>
        </w:tc>
      </w:tr>
      <w:tr w:rsidR="0089088E" w:rsidRPr="00A4045F" w14:paraId="345A6F48" w14:textId="77777777" w:rsidTr="00FE7A78">
        <w:trPr>
          <w:cantSplit/>
        </w:trPr>
        <w:tc>
          <w:tcPr>
            <w:tcW w:w="9356" w:type="dxa"/>
            <w:gridSpan w:val="6"/>
          </w:tcPr>
          <w:p w14:paraId="0C4E5689" w14:textId="16AD692B" w:rsidR="0089088E" w:rsidRPr="007E656A" w:rsidRDefault="00726B24" w:rsidP="00726B24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  <w:lang w:val="en-US"/>
              </w:rPr>
              <w:t>DOCUMENT</w:t>
            </w:r>
          </w:p>
        </w:tc>
      </w:tr>
      <w:tr w:rsidR="00FE7A78" w:rsidRPr="0037415F" w14:paraId="36F226DD" w14:textId="77777777" w:rsidTr="00FE7A78">
        <w:trPr>
          <w:cantSplit/>
        </w:trPr>
        <w:tc>
          <w:tcPr>
            <w:tcW w:w="1617" w:type="dxa"/>
            <w:gridSpan w:val="2"/>
          </w:tcPr>
          <w:p w14:paraId="0C6BE8C3" w14:textId="77777777" w:rsidR="00FE7A78" w:rsidRPr="0037415F" w:rsidRDefault="00FE7A78" w:rsidP="00FE7A78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tc>
          <w:tcPr>
            <w:tcW w:w="7739" w:type="dxa"/>
            <w:gridSpan w:val="4"/>
          </w:tcPr>
          <w:p w14:paraId="22CD3EE2" w14:textId="48911B1C" w:rsidR="00FE7A78" w:rsidRPr="00FE7A78" w:rsidRDefault="003504E2" w:rsidP="00FE7A78">
            <w:pPr>
              <w:pStyle w:val="TSBHeaderSource"/>
              <w:rPr>
                <w:highlight w:val="yellow"/>
              </w:rPr>
            </w:pPr>
            <w:r>
              <w:t>G3ict, ISO/IEC JTC1 SC35</w:t>
            </w:r>
          </w:p>
        </w:tc>
      </w:tr>
      <w:tr w:rsidR="00FE7A78" w:rsidRPr="0037415F" w14:paraId="0B1F3ADC" w14:textId="77777777" w:rsidTr="00FE7A78">
        <w:trPr>
          <w:cantSplit/>
        </w:trPr>
        <w:tc>
          <w:tcPr>
            <w:tcW w:w="1617" w:type="dxa"/>
            <w:gridSpan w:val="2"/>
          </w:tcPr>
          <w:p w14:paraId="02C9C00F" w14:textId="77777777" w:rsidR="00FE7A78" w:rsidRPr="0037415F" w:rsidRDefault="00FE7A78" w:rsidP="00FE7A78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2D1D808E" w:rsidR="00FE7A78" w:rsidRPr="00FE7A78" w:rsidRDefault="003504E2" w:rsidP="00FE7A78">
            <w:pPr>
              <w:pStyle w:val="TSBHeaderTitle"/>
              <w:rPr>
                <w:highlight w:val="yellow"/>
              </w:rPr>
            </w:pPr>
            <w:r w:rsidRPr="00E65B3A">
              <w:t>ISO/IEC 20071-2</w:t>
            </w:r>
            <w:r>
              <w:t>4</w:t>
            </w:r>
            <w:r w:rsidRPr="00E65B3A">
              <w:t xml:space="preserve"> </w:t>
            </w:r>
            <w:r>
              <w:t xml:space="preserve">presentation of </w:t>
            </w:r>
            <w:r w:rsidRPr="00E65B3A">
              <w:t>sign language</w:t>
            </w:r>
            <w:r w:rsidR="009E7509">
              <w:t xml:space="preserve"> (</w:t>
            </w:r>
            <w:r w:rsidR="009E7509" w:rsidRPr="009E7509">
              <w:t>ITU-T F.ACC-AVSL</w:t>
            </w:r>
            <w:r w:rsidR="0083070D">
              <w:t>)</w:t>
            </w:r>
          </w:p>
        </w:tc>
      </w:tr>
      <w:bookmarkEnd w:id="0"/>
      <w:bookmarkEnd w:id="9"/>
      <w:tr w:rsidR="00FE7A78" w:rsidRPr="003504E2" w14:paraId="54FDCF36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FE7A78" w:rsidRPr="008F7104" w:rsidRDefault="00FE7A78" w:rsidP="00FE7A7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2F413094" w:rsidR="00FE7A78" w:rsidRPr="00FE7A78" w:rsidRDefault="003504E2" w:rsidP="00FE7A78">
            <w:pPr>
              <w:tabs>
                <w:tab w:val="left" w:pos="794"/>
              </w:tabs>
            </w:pPr>
            <w:r>
              <w:t>David Fourney;</w:t>
            </w:r>
            <w:r w:rsidRPr="00844787">
              <w:rPr>
                <w:rFonts w:hint="eastAsia"/>
              </w:rPr>
              <w:br/>
            </w:r>
            <w:r>
              <w:t>G3ict</w:t>
            </w:r>
            <w:r w:rsidR="00E213D3">
              <w:br/>
            </w:r>
            <w:r>
              <w:t>USA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4C78E534" w14:textId="7A936CE8" w:rsidR="00FE7A78" w:rsidRPr="003504E2" w:rsidRDefault="00FE7A78" w:rsidP="00FE7A78">
            <w:pPr>
              <w:tabs>
                <w:tab w:val="left" w:pos="794"/>
              </w:tabs>
            </w:pPr>
            <w:r w:rsidRPr="003504E2">
              <w:t>E-mail:</w:t>
            </w:r>
            <w:r w:rsidRPr="003504E2">
              <w:tab/>
            </w:r>
            <w:hyperlink r:id="rId12" w:history="1">
              <w:r w:rsidR="003504E2" w:rsidRPr="00AA091A">
                <w:rPr>
                  <w:rStyle w:val="Hyperlink"/>
                </w:rPr>
                <w:t>david.fourney@usask.ca</w:t>
              </w:r>
            </w:hyperlink>
          </w:p>
        </w:tc>
      </w:tr>
      <w:tr w:rsidR="00FE7A78" w:rsidRPr="0037415F" w14:paraId="00C4D844" w14:textId="77777777" w:rsidTr="00FE7A78">
        <w:trPr>
          <w:cantSplit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0323DC" w14:textId="77777777" w:rsidR="00FE7A78" w:rsidRPr="008F7104" w:rsidRDefault="00FE7A78" w:rsidP="00FE7A78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836F37" w14:textId="7A8BE471" w:rsidR="00FE7A78" w:rsidRPr="00FE7A78" w:rsidRDefault="009E7509" w:rsidP="009E7509">
            <w:pPr>
              <w:tabs>
                <w:tab w:val="left" w:pos="794"/>
              </w:tabs>
            </w:pPr>
            <w:r>
              <w:t>Matjaž Debevc</w:t>
            </w:r>
            <w:r>
              <w:br/>
              <w:t xml:space="preserve">World Federation of the Deaf, </w:t>
            </w:r>
            <w:r>
              <w:br/>
              <w:t>University of Maribor</w:t>
            </w:r>
            <w:r>
              <w:br/>
              <w:t>Slovenia</w:t>
            </w:r>
          </w:p>
        </w:tc>
        <w:tc>
          <w:tcPr>
            <w:tcW w:w="3586" w:type="dxa"/>
            <w:tcBorders>
              <w:top w:val="single" w:sz="6" w:space="0" w:color="auto"/>
              <w:bottom w:val="single" w:sz="6" w:space="0" w:color="auto"/>
            </w:tcBorders>
          </w:tcPr>
          <w:p w14:paraId="1C4E3E9D" w14:textId="2A293AFB" w:rsidR="00FE7A78" w:rsidRPr="00FE7A78" w:rsidRDefault="00FE7A78" w:rsidP="00FE7A78">
            <w:pPr>
              <w:tabs>
                <w:tab w:val="left" w:pos="794"/>
              </w:tabs>
            </w:pPr>
            <w:r>
              <w:t>E-mail:</w:t>
            </w:r>
            <w:r>
              <w:tab/>
            </w:r>
            <w:hyperlink r:id="rId13" w:history="1">
              <w:r w:rsidR="00E213D3" w:rsidRPr="00AD147E">
                <w:rPr>
                  <w:rStyle w:val="Hyperlink"/>
                </w:rPr>
                <w:t>matjaz.debevc@um.si</w:t>
              </w:r>
            </w:hyperlink>
          </w:p>
        </w:tc>
      </w:tr>
    </w:tbl>
    <w:p w14:paraId="1AA96A45" w14:textId="77777777" w:rsidR="0089088E" w:rsidRDefault="0089088E" w:rsidP="0089088E"/>
    <w:tbl>
      <w:tblPr>
        <w:tblW w:w="935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7D0F8B1C" w14:textId="77777777" w:rsidTr="00FE7A78">
        <w:trPr>
          <w:cantSplit/>
        </w:trPr>
        <w:tc>
          <w:tcPr>
            <w:tcW w:w="1617" w:type="dxa"/>
          </w:tcPr>
          <w:p w14:paraId="72CA09B8" w14:textId="77777777" w:rsidR="0089088E" w:rsidRPr="008F7104" w:rsidRDefault="0089088E" w:rsidP="00EB6775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tc>
          <w:tcPr>
            <w:tcW w:w="7739" w:type="dxa"/>
          </w:tcPr>
          <w:p w14:paraId="4BE3CBD5" w14:textId="3655A0BF" w:rsidR="0089088E" w:rsidRPr="00FE7A78" w:rsidRDefault="00000000" w:rsidP="00FE7A78">
            <w:pPr>
              <w:pStyle w:val="TSBHeaderSummary"/>
            </w:pPr>
            <w:sdt>
              <w:sdtPr>
                <w:alias w:val="Abstract"/>
                <w:tag w:val="Abstract"/>
                <w:id w:val="-939903723"/>
                <w:placeholder>
                  <w:docPart w:val="9591C34E82E046BF983E2ECFE8A395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Content>
                <w:r w:rsidR="00687036" w:rsidRPr="003504E2">
                  <w:t xml:space="preserve">This </w:t>
                </w:r>
                <w:r w:rsidR="00687036">
                  <w:t>document</w:t>
                </w:r>
                <w:r w:rsidR="00687036" w:rsidRPr="003504E2">
                  <w:t xml:space="preserve"> </w:t>
                </w:r>
                <w:r w:rsidR="00687036">
                  <w:t>presents the current Committee Draft presented to</w:t>
                </w:r>
                <w:r w:rsidR="00687036" w:rsidRPr="003504E2">
                  <w:t xml:space="preserve"> ISO/IEC JTC1 SC35 </w:t>
                </w:r>
                <w:r w:rsidR="00687036">
                  <w:t>“</w:t>
                </w:r>
                <w:r w:rsidR="00687036" w:rsidRPr="003504E2">
                  <w:t>User interfaces</w:t>
                </w:r>
                <w:r w:rsidR="00687036">
                  <w:t>”</w:t>
                </w:r>
                <w:r w:rsidR="00687036" w:rsidRPr="003504E2">
                  <w:t xml:space="preserve"> on </w:t>
                </w:r>
                <w:r w:rsidR="00687036">
                  <w:t xml:space="preserve">the </w:t>
                </w:r>
                <w:r w:rsidR="00687036" w:rsidRPr="003504E2">
                  <w:t>presentation of sign language [interpretation] associated with audiovisual content</w:t>
                </w:r>
                <w:r w:rsidR="00687036">
                  <w:t xml:space="preserve">. This work is planned to be developed jointly with ITU through Q1/21 (formerly </w:t>
                </w:r>
                <w:r w:rsidR="00687036" w:rsidRPr="003504E2">
                  <w:t>Q26/16</w:t>
                </w:r>
                <w:r w:rsidR="00687036">
                  <w:t>) as ITU-T F.ACC-AVSL | ISO/IEC 20071-24</w:t>
                </w:r>
                <w:r w:rsidR="00687036" w:rsidRPr="003504E2">
                  <w:t>.</w:t>
                </w:r>
                <w:r w:rsidR="00687036">
                  <w:t xml:space="preserve"> Interested JCA-AHF members are encouraged to review this draft and provide comments.</w:t>
                </w:r>
              </w:sdtContent>
            </w:sdt>
          </w:p>
        </w:tc>
      </w:tr>
    </w:tbl>
    <w:p w14:paraId="58589E1E" w14:textId="7B2A27FA" w:rsidR="0089088E" w:rsidRDefault="0089088E" w:rsidP="0089088E"/>
    <w:p w14:paraId="4D3A5D08" w14:textId="77777777" w:rsidR="003504E2" w:rsidRDefault="003504E2" w:rsidP="009E7509">
      <w:pPr>
        <w:pStyle w:val="Heading4"/>
      </w:pPr>
      <w:r w:rsidRPr="009E7509">
        <w:rPr>
          <w:rFonts w:eastAsiaTheme="minorHAnsi"/>
        </w:rPr>
        <w:t>Introduction</w:t>
      </w:r>
    </w:p>
    <w:p w14:paraId="530FD871" w14:textId="6EBD55AE" w:rsidR="003504E2" w:rsidRDefault="003504E2" w:rsidP="003504E2">
      <w:pPr>
        <w:rPr>
          <w:lang w:val="en-US"/>
        </w:rPr>
      </w:pPr>
      <w:r w:rsidRPr="008F5D74">
        <w:rPr>
          <w:lang w:val="en-US"/>
        </w:rPr>
        <w:t xml:space="preserve">The provision of </w:t>
      </w:r>
      <w:r>
        <w:rPr>
          <w:lang w:val="en-US"/>
        </w:rPr>
        <w:t>sign language (</w:t>
      </w:r>
      <w:r w:rsidRPr="008F5D74">
        <w:rPr>
          <w:lang w:val="en-US"/>
        </w:rPr>
        <w:t>SL</w:t>
      </w:r>
      <w:r>
        <w:rPr>
          <w:lang w:val="en-US"/>
        </w:rPr>
        <w:t>)</w:t>
      </w:r>
      <w:r w:rsidRPr="008F5D74">
        <w:rPr>
          <w:lang w:val="en-US"/>
        </w:rPr>
        <w:t xml:space="preserve"> content is </w:t>
      </w:r>
      <w:r w:rsidR="009E7509">
        <w:rPr>
          <w:lang w:val="en-US"/>
        </w:rPr>
        <w:t xml:space="preserve">an issue of both </w:t>
      </w:r>
      <w:r w:rsidRPr="008F5D74">
        <w:rPr>
          <w:lang w:val="en-US"/>
        </w:rPr>
        <w:t xml:space="preserve">minority language support and accessibility. </w:t>
      </w:r>
      <w:r>
        <w:rPr>
          <w:lang w:val="en-US"/>
        </w:rPr>
        <w:t xml:space="preserve">Currently, there are </w:t>
      </w:r>
      <w:r w:rsidR="009E7509">
        <w:rPr>
          <w:lang w:val="en-US"/>
        </w:rPr>
        <w:t xml:space="preserve">an estimated </w:t>
      </w:r>
      <w:r w:rsidRPr="008F5D74">
        <w:rPr>
          <w:lang w:val="en-US"/>
        </w:rPr>
        <w:t>72 million d</w:t>
      </w:r>
      <w:r>
        <w:rPr>
          <w:lang w:val="en-US"/>
        </w:rPr>
        <w:t>/D</w:t>
      </w:r>
      <w:r w:rsidRPr="008F5D74">
        <w:rPr>
          <w:lang w:val="en-US"/>
        </w:rPr>
        <w:t xml:space="preserve">eaf </w:t>
      </w:r>
      <w:r>
        <w:rPr>
          <w:lang w:val="en-US"/>
        </w:rPr>
        <w:t xml:space="preserve">persons </w:t>
      </w:r>
      <w:r w:rsidRPr="008F5D74">
        <w:rPr>
          <w:lang w:val="en-US"/>
        </w:rPr>
        <w:t>worldwide</w:t>
      </w:r>
      <w:r>
        <w:rPr>
          <w:lang w:val="en-US"/>
        </w:rPr>
        <w:t>,</w:t>
      </w:r>
      <w:r w:rsidRPr="008F5D74">
        <w:rPr>
          <w:lang w:val="en-US"/>
        </w:rPr>
        <w:t xml:space="preserve"> more than 80% liv</w:t>
      </w:r>
      <w:r>
        <w:rPr>
          <w:lang w:val="en-US"/>
        </w:rPr>
        <w:t>ing</w:t>
      </w:r>
      <w:r w:rsidRPr="008F5D74">
        <w:rPr>
          <w:lang w:val="en-US"/>
        </w:rPr>
        <w:t xml:space="preserve"> in developing countries</w:t>
      </w:r>
      <w:r>
        <w:rPr>
          <w:lang w:val="en-US"/>
        </w:rPr>
        <w:t>.</w:t>
      </w:r>
      <w:r w:rsidRPr="008F5D74">
        <w:rPr>
          <w:lang w:val="en-US"/>
        </w:rPr>
        <w:t xml:space="preserve"> </w:t>
      </w:r>
      <w:r>
        <w:rPr>
          <w:lang w:val="en-US"/>
        </w:rPr>
        <w:t xml:space="preserve">It should also be considered that </w:t>
      </w:r>
      <w:r w:rsidR="009E7509">
        <w:rPr>
          <w:lang w:val="en-US"/>
        </w:rPr>
        <w:t>SL is frequently the first acquired communication language for d/Deaf persons. Therefore,</w:t>
      </w:r>
      <w:r>
        <w:rPr>
          <w:lang w:val="en-US"/>
        </w:rPr>
        <w:t xml:space="preserve"> </w:t>
      </w:r>
      <w:r w:rsidR="009E7509">
        <w:rPr>
          <w:lang w:val="en-US"/>
        </w:rPr>
        <w:t>providing</w:t>
      </w:r>
      <w:r>
        <w:rPr>
          <w:lang w:val="en-US"/>
        </w:rPr>
        <w:t xml:space="preserve"> SL with audiovisual content – such as movies and broadcasts – is an important issue.</w:t>
      </w:r>
    </w:p>
    <w:p w14:paraId="21EF4D68" w14:textId="77777777" w:rsidR="003504E2" w:rsidRDefault="003504E2" w:rsidP="003504E2">
      <w:pPr>
        <w:pStyle w:val="Heading1"/>
      </w:pPr>
      <w:r>
        <w:t>Discussion</w:t>
      </w:r>
    </w:p>
    <w:p w14:paraId="747946E6" w14:textId="14FE49E7" w:rsidR="003504E2" w:rsidRDefault="003504E2" w:rsidP="003504E2">
      <w:r>
        <w:t xml:space="preserve">Many types of alternative media are supported </w:t>
      </w:r>
      <w:r w:rsidR="009E7509">
        <w:t>by</w:t>
      </w:r>
      <w:r>
        <w:t xml:space="preserve"> current standards and specifications. </w:t>
      </w:r>
      <w:r w:rsidRPr="00057EA9">
        <w:t xml:space="preserve">ISO/IEC JTC1 SC35 </w:t>
      </w:r>
      <w:r w:rsidR="009B21E7">
        <w:t>“</w:t>
      </w:r>
      <w:r w:rsidR="009B21E7" w:rsidRPr="003504E2">
        <w:t>User interfaces</w:t>
      </w:r>
      <w:r w:rsidR="009B21E7">
        <w:t xml:space="preserve">” </w:t>
      </w:r>
      <w:r>
        <w:t xml:space="preserve">has developed several relevant parts in its ISO/IEC </w:t>
      </w:r>
      <w:r w:rsidRPr="00057EA9">
        <w:t>20071</w:t>
      </w:r>
      <w:r>
        <w:t xml:space="preserve"> series:</w:t>
      </w:r>
    </w:p>
    <w:p w14:paraId="6BA1E7A1" w14:textId="354ED7BA" w:rsidR="003504E2" w:rsidRPr="00D54C40" w:rsidRDefault="003504E2" w:rsidP="003504E2">
      <w:pPr>
        <w:numPr>
          <w:ilvl w:val="0"/>
          <w:numId w:val="18"/>
        </w:numPr>
      </w:pPr>
      <w:r w:rsidRPr="001C3B9C">
        <w:t>ISO/IEC 20071-5</w:t>
      </w:r>
      <w:r w:rsidR="009E7509">
        <w:t>:2022</w:t>
      </w:r>
      <w:r w:rsidRPr="001C3B9C">
        <w:t xml:space="preserve"> </w:t>
      </w:r>
      <w:r>
        <w:t>–</w:t>
      </w:r>
      <w:r w:rsidRPr="001C3B9C">
        <w:t xml:space="preserve"> Accessible user interface for accessibility settings on information devices</w:t>
      </w:r>
    </w:p>
    <w:p w14:paraId="3D3FF1EA" w14:textId="0AFC65D3" w:rsidR="003504E2" w:rsidRPr="006F497B" w:rsidRDefault="003504E2" w:rsidP="003504E2">
      <w:pPr>
        <w:numPr>
          <w:ilvl w:val="0"/>
          <w:numId w:val="18"/>
        </w:numPr>
      </w:pPr>
      <w:r w:rsidRPr="006F497B">
        <w:rPr>
          <w:lang w:val="en-US"/>
        </w:rPr>
        <w:t>ISO/IEC CD 20071-11</w:t>
      </w:r>
      <w:r w:rsidR="00687036">
        <w:rPr>
          <w:lang w:val="en-US"/>
        </w:rPr>
        <w:t>:2019</w:t>
      </w:r>
      <w:r w:rsidRPr="006F497B">
        <w:rPr>
          <w:lang w:val="en-US"/>
        </w:rPr>
        <w:t xml:space="preserve"> </w:t>
      </w:r>
      <w:r>
        <w:rPr>
          <w:lang w:val="en-US"/>
        </w:rPr>
        <w:t>–</w:t>
      </w:r>
      <w:r w:rsidRPr="006F497B">
        <w:rPr>
          <w:lang w:val="en-US"/>
        </w:rPr>
        <w:t xml:space="preserve"> Guidance for alternative text for images</w:t>
      </w:r>
    </w:p>
    <w:p w14:paraId="59308389" w14:textId="77777777" w:rsidR="003504E2" w:rsidRPr="006F497B" w:rsidRDefault="003504E2" w:rsidP="003504E2">
      <w:pPr>
        <w:numPr>
          <w:ilvl w:val="0"/>
          <w:numId w:val="18"/>
        </w:numPr>
      </w:pPr>
      <w:r w:rsidRPr="006F497B">
        <w:rPr>
          <w:lang w:val="en-US"/>
        </w:rPr>
        <w:t xml:space="preserve">ISO/IEC TS 20071-15:2017 </w:t>
      </w:r>
      <w:r>
        <w:rPr>
          <w:lang w:val="en-US"/>
        </w:rPr>
        <w:t>–</w:t>
      </w:r>
      <w:r w:rsidRPr="006F497B">
        <w:rPr>
          <w:lang w:val="en-US"/>
        </w:rPr>
        <w:t xml:space="preserve"> Guidance on scanning visual information for presentation as text in various modalities</w:t>
      </w:r>
    </w:p>
    <w:p w14:paraId="3532FD54" w14:textId="77777777" w:rsidR="003504E2" w:rsidRPr="006F497B" w:rsidRDefault="003504E2" w:rsidP="003504E2">
      <w:pPr>
        <w:numPr>
          <w:ilvl w:val="0"/>
          <w:numId w:val="18"/>
        </w:numPr>
      </w:pPr>
      <w:r w:rsidRPr="006F497B">
        <w:rPr>
          <w:lang w:val="en-US"/>
        </w:rPr>
        <w:t xml:space="preserve">ISO/IEC TS 20071-21:2015 </w:t>
      </w:r>
      <w:r>
        <w:rPr>
          <w:lang w:val="en-US"/>
        </w:rPr>
        <w:t>–</w:t>
      </w:r>
      <w:r w:rsidRPr="006F497B">
        <w:rPr>
          <w:lang w:val="en-US"/>
        </w:rPr>
        <w:t xml:space="preserve"> Guidance on audio descriptions</w:t>
      </w:r>
    </w:p>
    <w:p w14:paraId="002D6233" w14:textId="77777777" w:rsidR="003504E2" w:rsidRPr="006F497B" w:rsidRDefault="003504E2" w:rsidP="003504E2">
      <w:pPr>
        <w:numPr>
          <w:ilvl w:val="0"/>
          <w:numId w:val="18"/>
        </w:numPr>
      </w:pPr>
      <w:r w:rsidRPr="006F497B">
        <w:rPr>
          <w:lang w:val="en-US"/>
        </w:rPr>
        <w:t xml:space="preserve">ISO/IEC 20071-23:2018 </w:t>
      </w:r>
      <w:r>
        <w:rPr>
          <w:lang w:val="en-US"/>
        </w:rPr>
        <w:t>–</w:t>
      </w:r>
      <w:r w:rsidRPr="006F497B">
        <w:rPr>
          <w:lang w:val="en-US"/>
        </w:rPr>
        <w:t xml:space="preserve"> Visual presentation of audio information (including captions and subtitles)</w:t>
      </w:r>
    </w:p>
    <w:p w14:paraId="681CFA78" w14:textId="77777777" w:rsidR="003504E2" w:rsidRPr="006F497B" w:rsidRDefault="003504E2" w:rsidP="003504E2">
      <w:pPr>
        <w:numPr>
          <w:ilvl w:val="0"/>
          <w:numId w:val="18"/>
        </w:numPr>
      </w:pPr>
      <w:r w:rsidRPr="006F497B">
        <w:rPr>
          <w:lang w:val="en-US"/>
        </w:rPr>
        <w:t xml:space="preserve">ISO/IEC TS 20071-25:2017 </w:t>
      </w:r>
      <w:r>
        <w:rPr>
          <w:lang w:val="en-US"/>
        </w:rPr>
        <w:t>–</w:t>
      </w:r>
      <w:r w:rsidRPr="006F497B">
        <w:rPr>
          <w:lang w:val="en-US"/>
        </w:rPr>
        <w:t xml:space="preserve"> Guidance on the audio presentation of text in videos, including captions, subtitles and other on-screen text</w:t>
      </w:r>
    </w:p>
    <w:p w14:paraId="340D18B1" w14:textId="77777777" w:rsidR="003504E2" w:rsidRDefault="003504E2" w:rsidP="003504E2">
      <w:r>
        <w:lastRenderedPageBreak/>
        <w:t>As the above list shows, there is a gap in the standardization space for a specification addressing the presentation of SL interpretation within the context of audiovisual media.</w:t>
      </w:r>
    </w:p>
    <w:p w14:paraId="75790BB3" w14:textId="6BDBA19C" w:rsidR="003504E2" w:rsidRDefault="009B21E7" w:rsidP="003504E2">
      <w:r w:rsidRPr="00E65B3A">
        <w:t>ISO/IEC 20071-2</w:t>
      </w:r>
      <w:r>
        <w:t xml:space="preserve">4 </w:t>
      </w:r>
      <w:r w:rsidR="003504E2" w:rsidRPr="00057EA9">
        <w:t>deal</w:t>
      </w:r>
      <w:r>
        <w:t>s</w:t>
      </w:r>
      <w:r w:rsidR="003504E2" w:rsidRPr="00057EA9">
        <w:t xml:space="preserve"> with the </w:t>
      </w:r>
      <w:r w:rsidR="003504E2">
        <w:t xml:space="preserve">display </w:t>
      </w:r>
      <w:r w:rsidR="003504E2" w:rsidRPr="00057EA9">
        <w:t xml:space="preserve">of </w:t>
      </w:r>
      <w:r w:rsidR="003504E2">
        <w:t>SL associated with audiovisual content</w:t>
      </w:r>
      <w:r w:rsidR="003504E2" w:rsidRPr="00057EA9">
        <w:t>. This work focus</w:t>
      </w:r>
      <w:r>
        <w:t>es</w:t>
      </w:r>
      <w:r w:rsidR="003504E2" w:rsidRPr="00057EA9">
        <w:t xml:space="preserve"> on </w:t>
      </w:r>
      <w:r w:rsidR="003504E2">
        <w:t>SL</w:t>
      </w:r>
      <w:r w:rsidR="003504E2" w:rsidRPr="00057EA9">
        <w:t xml:space="preserve"> use within video interactions</w:t>
      </w:r>
      <w:r w:rsidR="003504E2">
        <w:t xml:space="preserve"> and </w:t>
      </w:r>
      <w:r>
        <w:t>does</w:t>
      </w:r>
      <w:r w:rsidR="003504E2">
        <w:t xml:space="preserve"> </w:t>
      </w:r>
      <w:r w:rsidR="003504E2" w:rsidRPr="00057EA9">
        <w:t xml:space="preserve">not consider other uses of </w:t>
      </w:r>
      <w:r w:rsidR="003504E2">
        <w:t>SL</w:t>
      </w:r>
      <w:r w:rsidR="003504E2" w:rsidRPr="00057EA9">
        <w:t xml:space="preserve"> within IT user interfaces.</w:t>
      </w:r>
    </w:p>
    <w:p w14:paraId="3FC2C438" w14:textId="74BDF729" w:rsidR="003504E2" w:rsidRPr="00057EA9" w:rsidRDefault="003504E2" w:rsidP="003504E2">
      <w:r w:rsidRPr="00057EA9">
        <w:t>With respect to the scope:</w:t>
      </w:r>
    </w:p>
    <w:p w14:paraId="2DEE6B4A" w14:textId="78751BB4" w:rsidR="003504E2" w:rsidRPr="00057EA9" w:rsidRDefault="003504E2" w:rsidP="003504E2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57EA9">
        <w:t xml:space="preserve">This work </w:t>
      </w:r>
      <w:r w:rsidR="009B21E7">
        <w:t>does</w:t>
      </w:r>
      <w:r w:rsidRPr="00057EA9">
        <w:t xml:space="preserve"> not deal with any specific sign languages but </w:t>
      </w:r>
      <w:r w:rsidR="009B21E7">
        <w:t xml:space="preserve">is </w:t>
      </w:r>
      <w:r w:rsidRPr="00057EA9">
        <w:t>focus</w:t>
      </w:r>
      <w:r w:rsidR="009B21E7">
        <w:t>ed</w:t>
      </w:r>
      <w:r w:rsidRPr="00057EA9">
        <w:t xml:space="preserve"> on general guidance </w:t>
      </w:r>
      <w:r w:rsidR="009B21E7">
        <w:t>for</w:t>
      </w:r>
      <w:r w:rsidRPr="00057EA9">
        <w:t xml:space="preserve"> </w:t>
      </w:r>
      <w:r w:rsidR="009B21E7">
        <w:t>using</w:t>
      </w:r>
      <w:r w:rsidRPr="00057EA9">
        <w:t xml:space="preserve"> any sign language.</w:t>
      </w:r>
    </w:p>
    <w:p w14:paraId="2E96D2A5" w14:textId="66051FEA" w:rsidR="003504E2" w:rsidRPr="00057EA9" w:rsidRDefault="003504E2" w:rsidP="003504E2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57EA9">
        <w:t>As per other parts in the ISO/IEC 20071-2x series, this work focus</w:t>
      </w:r>
      <w:r w:rsidR="009B21E7">
        <w:t>es</w:t>
      </w:r>
      <w:r w:rsidRPr="00057EA9">
        <w:t xml:space="preserve"> on sign language use within video interactions. This part </w:t>
      </w:r>
      <w:r w:rsidR="009B21E7">
        <w:t>does</w:t>
      </w:r>
      <w:r w:rsidRPr="00057EA9">
        <w:t xml:space="preserve"> not consider other uses of sign language within IT user interfaces.</w:t>
      </w:r>
    </w:p>
    <w:p w14:paraId="6B1BD8D5" w14:textId="01B0BA29" w:rsidR="003504E2" w:rsidRPr="00057EA9" w:rsidRDefault="003504E2" w:rsidP="003504E2">
      <w:pPr>
        <w:numPr>
          <w:ilvl w:val="0"/>
          <w:numId w:val="17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057EA9">
        <w:t>This part focus</w:t>
      </w:r>
      <w:r w:rsidR="009B21E7">
        <w:t>es</w:t>
      </w:r>
      <w:r w:rsidRPr="00057EA9">
        <w:t xml:space="preserve"> on the quality of the presentation</w:t>
      </w:r>
      <w:r w:rsidR="009B21E7">
        <w:t xml:space="preserve">, </w:t>
      </w:r>
      <w:r w:rsidRPr="00057EA9">
        <w:t>not the quality of the content that is being presented.</w:t>
      </w:r>
    </w:p>
    <w:p w14:paraId="73830A1E" w14:textId="6C503DC9" w:rsidR="003504E2" w:rsidRDefault="001D3111" w:rsidP="003504E2">
      <w:r>
        <w:t xml:space="preserve">At the recent meeting of </w:t>
      </w:r>
      <w:r w:rsidRPr="00057EA9">
        <w:t>ISO/IEC JTC1 SC 35 WG6</w:t>
      </w:r>
      <w:r>
        <w:t>,</w:t>
      </w:r>
      <w:r w:rsidRPr="00057EA9">
        <w:t xml:space="preserve"> </w:t>
      </w:r>
      <w:r>
        <w:t>which focuses on the accessibility of user interfaces, held 2025-01-(13-17) in Seoul, KR, the attached draft was discussed and moved to the next development stage.</w:t>
      </w:r>
    </w:p>
    <w:p w14:paraId="63884417" w14:textId="036D1389" w:rsidR="001D3111" w:rsidRPr="00057EA9" w:rsidRDefault="001D3111" w:rsidP="003504E2">
      <w:r>
        <w:t>This work is planned to be developed jointly with ITU through Q1/21. The WFD and WASLI have been invited to participate in its development.</w:t>
      </w:r>
    </w:p>
    <w:p w14:paraId="05282321" w14:textId="77777777" w:rsidR="003504E2" w:rsidRDefault="003504E2" w:rsidP="003504E2">
      <w:pPr>
        <w:pStyle w:val="Heading1"/>
      </w:pPr>
      <w:r>
        <w:t>Proposal</w:t>
      </w:r>
    </w:p>
    <w:p w14:paraId="6FD850C6" w14:textId="7EE1029D" w:rsidR="003504E2" w:rsidRDefault="001D3111" w:rsidP="003504E2">
      <w:r w:rsidRPr="001D3111">
        <w:t>Interested JCA-AHF members are encouraged to review this draft and provide comments</w:t>
      </w:r>
      <w:r>
        <w:t xml:space="preserve"> to Mr David Fourney (</w:t>
      </w:r>
      <w:hyperlink r:id="rId14" w:history="1">
        <w:r w:rsidRPr="00AA091A">
          <w:rPr>
            <w:rStyle w:val="Hyperlink"/>
          </w:rPr>
          <w:t>david.fourney@usask.ca</w:t>
        </w:r>
      </w:hyperlink>
      <w:r>
        <w:t>) no later than 2025-08-01</w:t>
      </w:r>
      <w:r w:rsidRPr="001D3111">
        <w:t>.</w:t>
      </w:r>
    </w:p>
    <w:p w14:paraId="589FA713" w14:textId="77777777" w:rsidR="003504E2" w:rsidRDefault="003504E2" w:rsidP="003504E2"/>
    <w:p w14:paraId="42B65B40" w14:textId="7FD97A83" w:rsidR="00170985" w:rsidRDefault="003504E2" w:rsidP="003504E2">
      <w:pPr>
        <w:pStyle w:val="Headingb"/>
      </w:pPr>
      <w:r w:rsidRPr="003504E2">
        <w:rPr>
          <w:rFonts w:eastAsiaTheme="minorHAnsi"/>
        </w:rPr>
        <w:t>Attachment</w:t>
      </w:r>
      <w:r>
        <w:t>:</w:t>
      </w:r>
    </w:p>
    <w:p w14:paraId="0AA39D68" w14:textId="52B0C1BE" w:rsidR="003504E2" w:rsidRPr="009E7509" w:rsidRDefault="009E7509" w:rsidP="003504E2">
      <w:r w:rsidRPr="009E7509">
        <w:t>ISO/IEC CD 20071-24 (committee draft)</w:t>
      </w:r>
    </w:p>
    <w:p w14:paraId="68D77034" w14:textId="77777777" w:rsidR="00170985" w:rsidRPr="00AB258E" w:rsidRDefault="00170985" w:rsidP="00170985">
      <w:pPr>
        <w:jc w:val="center"/>
      </w:pPr>
      <w:r>
        <w:t>________________</w:t>
      </w:r>
    </w:p>
    <w:p w14:paraId="2BF85F72" w14:textId="77777777" w:rsidR="00170985" w:rsidRPr="00410AC4" w:rsidRDefault="00170985" w:rsidP="00170985"/>
    <w:sectPr w:rsidR="00170985" w:rsidRPr="00410AC4" w:rsidSect="00FE7A78">
      <w:headerReference w:type="default" r:id="rId15"/>
      <w:pgSz w:w="11907" w:h="16840" w:code="9"/>
      <w:pgMar w:top="1134" w:right="1134" w:bottom="1134" w:left="1134" w:header="425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E10C13" w14:textId="77777777" w:rsidR="00A51E2E" w:rsidRDefault="00A51E2E" w:rsidP="00C42125">
      <w:pPr>
        <w:spacing w:before="0"/>
      </w:pPr>
      <w:r>
        <w:separator/>
      </w:r>
    </w:p>
  </w:endnote>
  <w:endnote w:type="continuationSeparator" w:id="0">
    <w:p w14:paraId="62E87468" w14:textId="77777777" w:rsidR="00A51E2E" w:rsidRDefault="00A51E2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5F7ED7" w14:textId="77777777" w:rsidR="00A51E2E" w:rsidRDefault="00A51E2E" w:rsidP="00C42125">
      <w:pPr>
        <w:spacing w:before="0"/>
      </w:pPr>
      <w:r>
        <w:separator/>
      </w:r>
    </w:p>
  </w:footnote>
  <w:footnote w:type="continuationSeparator" w:id="0">
    <w:p w14:paraId="22914892" w14:textId="77777777" w:rsidR="00A51E2E" w:rsidRDefault="00A51E2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1F8BE" w14:textId="77777777" w:rsidR="00C42125" w:rsidRPr="00C42125" w:rsidRDefault="00C42125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29168B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319CB7A3" w:rsidR="00C42125" w:rsidRPr="00C42125" w:rsidRDefault="00253DBE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D2A72">
      <w:rPr>
        <w:noProof/>
      </w:rPr>
      <w:t>JCA-AHF-517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AB4AD29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2C6026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C324FD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CF8636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F1666D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ECA044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E8660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3E6AD5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60315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40E50E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8F3F7F"/>
    <w:multiLevelType w:val="hybridMultilevel"/>
    <w:tmpl w:val="7E10CD8C"/>
    <w:lvl w:ilvl="0" w:tplc="2736C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66C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5FC21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B27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92A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CC204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5048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064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28D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8946892"/>
    <w:multiLevelType w:val="hybridMultilevel"/>
    <w:tmpl w:val="C84818C2"/>
    <w:lvl w:ilvl="0" w:tplc="78442D0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 w15:restartNumberingAfterBreak="0">
    <w:nsid w:val="65E71527"/>
    <w:multiLevelType w:val="hybridMultilevel"/>
    <w:tmpl w:val="F518443E"/>
    <w:lvl w:ilvl="0" w:tplc="104CB2B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30177839">
    <w:abstractNumId w:val="9"/>
  </w:num>
  <w:num w:numId="2" w16cid:durableId="1200242942">
    <w:abstractNumId w:val="7"/>
  </w:num>
  <w:num w:numId="3" w16cid:durableId="2120172983">
    <w:abstractNumId w:val="6"/>
  </w:num>
  <w:num w:numId="4" w16cid:durableId="1295480609">
    <w:abstractNumId w:val="5"/>
  </w:num>
  <w:num w:numId="5" w16cid:durableId="659431339">
    <w:abstractNumId w:val="4"/>
  </w:num>
  <w:num w:numId="6" w16cid:durableId="1736052285">
    <w:abstractNumId w:val="8"/>
  </w:num>
  <w:num w:numId="7" w16cid:durableId="669017289">
    <w:abstractNumId w:val="3"/>
  </w:num>
  <w:num w:numId="8" w16cid:durableId="9065454">
    <w:abstractNumId w:val="2"/>
  </w:num>
  <w:num w:numId="9" w16cid:durableId="1593585427">
    <w:abstractNumId w:val="1"/>
  </w:num>
  <w:num w:numId="10" w16cid:durableId="1532263631">
    <w:abstractNumId w:val="0"/>
  </w:num>
  <w:num w:numId="11" w16cid:durableId="1346518551">
    <w:abstractNumId w:val="13"/>
  </w:num>
  <w:num w:numId="12" w16cid:durableId="635842393">
    <w:abstractNumId w:val="8"/>
  </w:num>
  <w:num w:numId="13" w16cid:durableId="578829495">
    <w:abstractNumId w:val="3"/>
  </w:num>
  <w:num w:numId="14" w16cid:durableId="481123653">
    <w:abstractNumId w:val="2"/>
  </w:num>
  <w:num w:numId="15" w16cid:durableId="1471752902">
    <w:abstractNumId w:val="1"/>
  </w:num>
  <w:num w:numId="16" w16cid:durableId="1781223968">
    <w:abstractNumId w:val="0"/>
  </w:num>
  <w:num w:numId="17" w16cid:durableId="1515418262">
    <w:abstractNumId w:val="11"/>
  </w:num>
  <w:num w:numId="18" w16cid:durableId="817845600">
    <w:abstractNumId w:val="10"/>
  </w:num>
  <w:num w:numId="19" w16cid:durableId="3317644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oNotDisplayPageBoundaries/>
  <w:activeWritingStyle w:appName="MSWord" w:lang="pt-B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05EE1"/>
    <w:rsid w:val="000171DB"/>
    <w:rsid w:val="00023D9A"/>
    <w:rsid w:val="000331C9"/>
    <w:rsid w:val="00043D75"/>
    <w:rsid w:val="00057000"/>
    <w:rsid w:val="000640E0"/>
    <w:rsid w:val="000A5CA2"/>
    <w:rsid w:val="000B5D2B"/>
    <w:rsid w:val="001251DA"/>
    <w:rsid w:val="00125432"/>
    <w:rsid w:val="00137F40"/>
    <w:rsid w:val="00151C2F"/>
    <w:rsid w:val="00170985"/>
    <w:rsid w:val="001871EC"/>
    <w:rsid w:val="001A670F"/>
    <w:rsid w:val="001A71D2"/>
    <w:rsid w:val="001C62B8"/>
    <w:rsid w:val="001D3111"/>
    <w:rsid w:val="001E7B0E"/>
    <w:rsid w:val="001F141D"/>
    <w:rsid w:val="00200A06"/>
    <w:rsid w:val="00220C42"/>
    <w:rsid w:val="00222F73"/>
    <w:rsid w:val="00245D1E"/>
    <w:rsid w:val="00253DBE"/>
    <w:rsid w:val="002622FA"/>
    <w:rsid w:val="00263518"/>
    <w:rsid w:val="002759E7"/>
    <w:rsid w:val="00277326"/>
    <w:rsid w:val="0029168B"/>
    <w:rsid w:val="002C0CFC"/>
    <w:rsid w:val="002C26C0"/>
    <w:rsid w:val="002C2BC5"/>
    <w:rsid w:val="002E79CB"/>
    <w:rsid w:val="002F7F55"/>
    <w:rsid w:val="0030745F"/>
    <w:rsid w:val="00314630"/>
    <w:rsid w:val="0032090A"/>
    <w:rsid w:val="00321CDE"/>
    <w:rsid w:val="00333E15"/>
    <w:rsid w:val="003504E2"/>
    <w:rsid w:val="003779BA"/>
    <w:rsid w:val="0038715D"/>
    <w:rsid w:val="00394DBF"/>
    <w:rsid w:val="003957A6"/>
    <w:rsid w:val="003A43EF"/>
    <w:rsid w:val="003B2B12"/>
    <w:rsid w:val="003C7445"/>
    <w:rsid w:val="003D2A72"/>
    <w:rsid w:val="003F2BED"/>
    <w:rsid w:val="004333C9"/>
    <w:rsid w:val="00443878"/>
    <w:rsid w:val="004539A8"/>
    <w:rsid w:val="004712CA"/>
    <w:rsid w:val="0047422E"/>
    <w:rsid w:val="0049674B"/>
    <w:rsid w:val="004B37A6"/>
    <w:rsid w:val="004C0673"/>
    <w:rsid w:val="004C4E4E"/>
    <w:rsid w:val="004F3816"/>
    <w:rsid w:val="00543D41"/>
    <w:rsid w:val="00566EDA"/>
    <w:rsid w:val="00572654"/>
    <w:rsid w:val="005B5629"/>
    <w:rsid w:val="005C0300"/>
    <w:rsid w:val="005F4B6A"/>
    <w:rsid w:val="006010F3"/>
    <w:rsid w:val="00615A0A"/>
    <w:rsid w:val="00627B57"/>
    <w:rsid w:val="006333D4"/>
    <w:rsid w:val="006369B2"/>
    <w:rsid w:val="0063718D"/>
    <w:rsid w:val="00647525"/>
    <w:rsid w:val="006570B0"/>
    <w:rsid w:val="00687036"/>
    <w:rsid w:val="0069210B"/>
    <w:rsid w:val="0069526A"/>
    <w:rsid w:val="006A4055"/>
    <w:rsid w:val="006B2FE4"/>
    <w:rsid w:val="006C5641"/>
    <w:rsid w:val="006D1089"/>
    <w:rsid w:val="006D1B86"/>
    <w:rsid w:val="006D7355"/>
    <w:rsid w:val="00715CA6"/>
    <w:rsid w:val="00726B24"/>
    <w:rsid w:val="00731135"/>
    <w:rsid w:val="007324AF"/>
    <w:rsid w:val="007405DD"/>
    <w:rsid w:val="007409B4"/>
    <w:rsid w:val="00741974"/>
    <w:rsid w:val="0075525E"/>
    <w:rsid w:val="00756D3D"/>
    <w:rsid w:val="00761CF9"/>
    <w:rsid w:val="00777977"/>
    <w:rsid w:val="007806C2"/>
    <w:rsid w:val="007903F8"/>
    <w:rsid w:val="00794F4F"/>
    <w:rsid w:val="007974BE"/>
    <w:rsid w:val="007A0916"/>
    <w:rsid w:val="007A0DFD"/>
    <w:rsid w:val="007C7122"/>
    <w:rsid w:val="007D3F11"/>
    <w:rsid w:val="007E1B94"/>
    <w:rsid w:val="007E53E4"/>
    <w:rsid w:val="007E656A"/>
    <w:rsid w:val="007F664D"/>
    <w:rsid w:val="00824BB4"/>
    <w:rsid w:val="0083070D"/>
    <w:rsid w:val="00842137"/>
    <w:rsid w:val="00874703"/>
    <w:rsid w:val="0089088E"/>
    <w:rsid w:val="00892297"/>
    <w:rsid w:val="008E0172"/>
    <w:rsid w:val="009152C9"/>
    <w:rsid w:val="009406B5"/>
    <w:rsid w:val="00946166"/>
    <w:rsid w:val="00983164"/>
    <w:rsid w:val="009972EF"/>
    <w:rsid w:val="009A073C"/>
    <w:rsid w:val="009B21E7"/>
    <w:rsid w:val="009C3160"/>
    <w:rsid w:val="009E7509"/>
    <w:rsid w:val="009E766E"/>
    <w:rsid w:val="009F1960"/>
    <w:rsid w:val="009F715E"/>
    <w:rsid w:val="00A10DBB"/>
    <w:rsid w:val="00A30440"/>
    <w:rsid w:val="00A31D47"/>
    <w:rsid w:val="00A4013E"/>
    <w:rsid w:val="00A4045F"/>
    <w:rsid w:val="00A427CD"/>
    <w:rsid w:val="00A4600B"/>
    <w:rsid w:val="00A50506"/>
    <w:rsid w:val="00A51E2E"/>
    <w:rsid w:val="00A51EF0"/>
    <w:rsid w:val="00A67A81"/>
    <w:rsid w:val="00A730A6"/>
    <w:rsid w:val="00A971A0"/>
    <w:rsid w:val="00AA1F22"/>
    <w:rsid w:val="00AC1BF5"/>
    <w:rsid w:val="00B05675"/>
    <w:rsid w:val="00B05821"/>
    <w:rsid w:val="00B26C28"/>
    <w:rsid w:val="00B4174C"/>
    <w:rsid w:val="00B453F5"/>
    <w:rsid w:val="00B61624"/>
    <w:rsid w:val="00B718A5"/>
    <w:rsid w:val="00B776AE"/>
    <w:rsid w:val="00BC62E2"/>
    <w:rsid w:val="00C42125"/>
    <w:rsid w:val="00C61898"/>
    <w:rsid w:val="00C62814"/>
    <w:rsid w:val="00C700D1"/>
    <w:rsid w:val="00C74937"/>
    <w:rsid w:val="00D37863"/>
    <w:rsid w:val="00D62776"/>
    <w:rsid w:val="00D73137"/>
    <w:rsid w:val="00DA1FE6"/>
    <w:rsid w:val="00DB57E3"/>
    <w:rsid w:val="00DC2811"/>
    <w:rsid w:val="00DD50DE"/>
    <w:rsid w:val="00DE3062"/>
    <w:rsid w:val="00E0581D"/>
    <w:rsid w:val="00E204DD"/>
    <w:rsid w:val="00E213D3"/>
    <w:rsid w:val="00E353EC"/>
    <w:rsid w:val="00E5145C"/>
    <w:rsid w:val="00E53C24"/>
    <w:rsid w:val="00EB444D"/>
    <w:rsid w:val="00F02294"/>
    <w:rsid w:val="00F35F57"/>
    <w:rsid w:val="00F50467"/>
    <w:rsid w:val="00F562A0"/>
    <w:rsid w:val="00F7512E"/>
    <w:rsid w:val="00F9643F"/>
    <w:rsid w:val="00FA2177"/>
    <w:rsid w:val="00FB7A8B"/>
    <w:rsid w:val="00FD439E"/>
    <w:rsid w:val="00FD76CB"/>
    <w:rsid w:val="00FE7A78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7A7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FE7A78"/>
  </w:style>
  <w:style w:type="paragraph" w:customStyle="1" w:styleId="CorrectionSeparatorBegin">
    <w:name w:val="Correction Separator Begin"/>
    <w:basedOn w:val="Normal"/>
    <w:rsid w:val="00FE7A7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FE7A7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FE7A7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FE7A7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FE7A78"/>
    <w:rPr>
      <w:b/>
      <w:bCs/>
    </w:rPr>
  </w:style>
  <w:style w:type="paragraph" w:customStyle="1" w:styleId="Normalbeforetable">
    <w:name w:val="Normal before table"/>
    <w:basedOn w:val="Normal"/>
    <w:rsid w:val="00FE7A78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FE7A7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FE7A7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E7A7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FE7A7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FE7A78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FE7A7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FE7A7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FE7A78"/>
    <w:pPr>
      <w:ind w:left="2269"/>
    </w:pPr>
  </w:style>
  <w:style w:type="character" w:styleId="Hyperlink">
    <w:name w:val="Hyperlink"/>
    <w:basedOn w:val="DefaultParagraphFont"/>
    <w:rsid w:val="00FE7A78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FE7A7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FE7A78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paragraph" w:customStyle="1" w:styleId="Note">
    <w:name w:val="Note"/>
    <w:basedOn w:val="Normal"/>
    <w:rsid w:val="00FE7A7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ReftextArial9pt">
    <w:name w:val="Ref_text Arial 9 pt"/>
    <w:rsid w:val="00FE7A78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FE7A78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toc0">
    <w:name w:val="toc 0"/>
    <w:basedOn w:val="Normal"/>
    <w:next w:val="TOC1"/>
    <w:rsid w:val="00FE7A78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0"/>
      <w:szCs w:val="20"/>
      <w:lang w:eastAsia="en-US"/>
    </w:rPr>
  </w:style>
  <w:style w:type="paragraph" w:customStyle="1" w:styleId="TSBHeaderQuestion">
    <w:name w:val="TSBHeaderQuestion"/>
    <w:basedOn w:val="Normal"/>
    <w:rsid w:val="00FE7A78"/>
  </w:style>
  <w:style w:type="paragraph" w:customStyle="1" w:styleId="TSBHeaderRight14">
    <w:name w:val="TSBHeaderRight14"/>
    <w:basedOn w:val="Normal"/>
    <w:rsid w:val="00FE7A7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FE7A78"/>
  </w:style>
  <w:style w:type="paragraph" w:customStyle="1" w:styleId="TSBHeaderSummary">
    <w:name w:val="TSBHeaderSummary"/>
    <w:basedOn w:val="Normal"/>
    <w:rsid w:val="00FE7A78"/>
  </w:style>
  <w:style w:type="paragraph" w:customStyle="1" w:styleId="TSBHeaderTitle">
    <w:name w:val="TSBHeaderTitle"/>
    <w:basedOn w:val="Normal"/>
    <w:rsid w:val="00FE7A78"/>
  </w:style>
  <w:style w:type="paragraph" w:customStyle="1" w:styleId="VenueDate">
    <w:name w:val="VenueDate"/>
    <w:basedOn w:val="Normal"/>
    <w:rsid w:val="00FE7A78"/>
    <w:pPr>
      <w:jc w:val="right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7A78"/>
  </w:style>
  <w:style w:type="paragraph" w:styleId="BlockText">
    <w:name w:val="Block Text"/>
    <w:basedOn w:val="Normal"/>
    <w:uiPriority w:val="99"/>
    <w:semiHidden/>
    <w:unhideWhenUsed/>
    <w:rsid w:val="00FE7A78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FE7A7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E7A7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E7A7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E7A7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E7A78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E7A7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E7A7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E7A78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FE7A78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FE7A78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FE7A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A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A7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E7A78"/>
  </w:style>
  <w:style w:type="character" w:customStyle="1" w:styleId="DateChar">
    <w:name w:val="Date Char"/>
    <w:basedOn w:val="DefaultParagraphFont"/>
    <w:link w:val="Dat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7A78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7A78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E7A78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FE7A7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A78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A78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FE7A78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FE7A78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E7A78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FE7A78"/>
  </w:style>
  <w:style w:type="paragraph" w:styleId="HTMLAddress">
    <w:name w:val="HTML Address"/>
    <w:basedOn w:val="Normal"/>
    <w:link w:val="HTMLAddressChar"/>
    <w:uiPriority w:val="99"/>
    <w:semiHidden/>
    <w:unhideWhenUsed/>
    <w:rsid w:val="00FE7A78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FE7A78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FE7A78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FE7A78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E7A78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FE7A78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FE7A78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FE7A78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FE7A78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FE7A78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FE7A78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FE7A78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FE7A78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FE7A78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FE7A78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FE7A78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FE7A78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FE7A78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FE7A7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A78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FE7A78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FE7A78"/>
  </w:style>
  <w:style w:type="paragraph" w:styleId="List">
    <w:name w:val="List"/>
    <w:basedOn w:val="Normal"/>
    <w:uiPriority w:val="99"/>
    <w:semiHidden/>
    <w:unhideWhenUsed/>
    <w:rsid w:val="00FE7A7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FE7A78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FE7A78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FE7A78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FE7A78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FE7A78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FE7A78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FE7A78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FE7A78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FE7A78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FE7A78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E7A78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E7A78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E7A78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E7A78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FE7A78"/>
    <w:pPr>
      <w:numPr>
        <w:numId w:val="12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FE7A78"/>
    <w:pPr>
      <w:numPr>
        <w:numId w:val="13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FE7A78"/>
    <w:pPr>
      <w:numPr>
        <w:numId w:val="14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E7A78"/>
    <w:pPr>
      <w:numPr>
        <w:numId w:val="15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E7A78"/>
    <w:pPr>
      <w:numPr>
        <w:numId w:val="16"/>
      </w:numPr>
      <w:contextualSpacing/>
    </w:pPr>
  </w:style>
  <w:style w:type="paragraph" w:styleId="ListParagraph">
    <w:name w:val="List Paragraph"/>
    <w:basedOn w:val="Normal"/>
    <w:uiPriority w:val="34"/>
    <w:rsid w:val="00FE7A78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FE7A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FE7A78"/>
    <w:rPr>
      <w:rFonts w:ascii="Consolas" w:hAnsi="Consolas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semiHidden/>
    <w:unhideWhenUsed/>
    <w:rsid w:val="00FE7A78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E7A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FE7A7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FE7A78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E7A78"/>
  </w:style>
  <w:style w:type="paragraph" w:styleId="NormalIndent">
    <w:name w:val="Normal Indent"/>
    <w:basedOn w:val="Normal"/>
    <w:uiPriority w:val="99"/>
    <w:semiHidden/>
    <w:unhideWhenUsed/>
    <w:rsid w:val="00FE7A7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E7A78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FE7A78"/>
  </w:style>
  <w:style w:type="paragraph" w:styleId="PlainText">
    <w:name w:val="Plain Text"/>
    <w:basedOn w:val="Normal"/>
    <w:link w:val="PlainTextChar"/>
    <w:uiPriority w:val="99"/>
    <w:semiHidden/>
    <w:unhideWhenUsed/>
    <w:rsid w:val="00FE7A78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E7A78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E7A7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E7A78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FE7A78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FE7A78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FE7A78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FE7A78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FE7A78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E7A78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FE7A78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7A7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E7A78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FE7A78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FE7A78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FE7A78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FE7A78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FE7A78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FE7A78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FE7A7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FE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tjaz.debevc@um.si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david.fourney@usask.ca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david.fourney@usask.ca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591C34E82E046BF983E2ECFE8A395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8AD730-E3F1-4C00-8D76-A27BD525E51B}"/>
      </w:docPartPr>
      <w:docPartBody>
        <w:p w:rsidR="00251910" w:rsidRDefault="00DE1546" w:rsidP="00DE1546">
          <w:pPr>
            <w:pStyle w:val="9591C34E82E046BF983E2ECFE8A39539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546"/>
    <w:rsid w:val="000902A1"/>
    <w:rsid w:val="000B5D2B"/>
    <w:rsid w:val="00251910"/>
    <w:rsid w:val="007E1B94"/>
    <w:rsid w:val="009A61A6"/>
    <w:rsid w:val="00DE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CA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E1546"/>
    <w:rPr>
      <w:color w:val="808080"/>
    </w:rPr>
  </w:style>
  <w:style w:type="paragraph" w:customStyle="1" w:styleId="9591C34E82E046BF983E2ECFE8A39539">
    <w:name w:val="9591C34E82E046BF983E2ECFE8A39539"/>
    <w:rsid w:val="00DE15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mtg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DocStatusText" ma:index="36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IsReservedDoc xmlns="3f6fad35-1f81-480e-a4e5-6e5474dcfb96">false</IsReservedDoc>
    <SgText xmlns="3f6fad35-1f81-480e-a4e5-6e5474dcfb96">JCA-AHF</SgText>
    <IsRevision xmlns="3f6fad35-1f81-480e-a4e5-6e5474dcfb96">false</IsRevision>
    <Purpose1 xmlns="3f6fad35-1f81-480e-a4e5-6e5474dcfb96" xsi:nil="true"/>
    <Abstract xmlns="3f6fad35-1f81-480e-a4e5-6e5474dcfb96">This document presents the current Committee Draft presented to ISO/IEC JTC1 SC35 “User interfaces” on the presentation of sign language [interpretation] associated with audiovisual content. This work is planned to be developed jointly with ITU through Q1/21 (formerly Q26/16) as ITU-T F.ACC-AVSL | ISO/IEC 20071-24. Interested JCA-AHF members are encouraged to review this draft and provide comments.</Abstract>
    <SourceRGM xmlns="3f6fad35-1f81-480e-a4e5-6e5474dcfb96" xsi:nil="true"/>
    <DocStatus xmlns="3f6fad35-1f81-480e-a4e5-6e5474dcfb96">pending</DocStatus>
    <IsAttachment xmlns="3f6fad35-1f81-480e-a4e5-6e5474dcfb96">false</IsAttachment>
    <StudyGroup xmlns="3f6fad35-1f81-480e-a4e5-6e5474dcfb96" xsi:nil="true"/>
    <DocType xmlns="3f6fad35-1f81-480e-a4e5-6e5474dcfb96">TD</DocType>
    <QuestionText xmlns="3f6fad35-1f81-480e-a4e5-6e5474dcfb96">N/A</QuestionText>
    <DocTypeText xmlns="3f6fad35-1f81-480e-a4e5-6e5474dcfb96">DOCUMENT</DocTypeText>
    <CategoryDescription xmlns="http://schemas.microsoft.com/sharepoint.v3" xsi:nil="true"/>
    <ShortName xmlns="3f6fad35-1f81-480e-a4e5-6e5474dcfb96">JCA-AHF-517</ShortName>
    <Place xmlns="3f6fad35-1f81-480e-a4e5-6e5474dcfb96" xsi:nil="true"/>
    <IsTooLateSubmitted xmlns="3f6fad35-1f81-480e-a4e5-6e5474dcfb96">false</IsTooLateSubmitted>
    <Observations xmlns="3f6fad35-1f81-480e-a4e5-6e5474dcfb96" xsi:nil="true"/>
    <DocumentSource xmlns="3f6fad35-1f81-480e-a4e5-6e5474dcfb96" xsi:nil="true"/>
    <IsUpdated xmlns="3f6fad35-1f81-480e-a4e5-6e5474dcfb96">false</IsUpdated>
    <DocStatusText xmlns="3f6fad35-1f81-480e-a4e5-6e5474dcfb9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7ADF9-6B9F-4398-93F6-3292783671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526</Words>
  <Characters>3150</Characters>
  <Application>Microsoft Office Word</Application>
  <DocSecurity>0</DocSecurity>
  <Lines>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ISO/IEC 20071-24 presentation of sign language (ITU-T F.ACC-AVSL)</vt:lpstr>
    </vt:vector>
  </TitlesOfParts>
  <Manager>ITU-T</Manager>
  <Company>International Telecommunication Union (ITU)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ISO/IEC 20071-24 presentation of sign language (ITU-T F.ACC-AVSL)</dc:title>
  <dc:subject/>
  <dc:creator>G3ict, ISO/IEC JTC1 SC35</dc:creator>
  <cp:keywords/>
  <dc:description>JCA-AHF-517  For: Geneva, 22 January 2025_x000d_Document date: JCA-AHF_x000d_Saved by ITU51017696 at 3:53:02 PM on 1/13/2025</dc:description>
  <cp:lastModifiedBy>Mizuno, Kaoru</cp:lastModifiedBy>
  <cp:revision>15</cp:revision>
  <dcterms:created xsi:type="dcterms:W3CDTF">2025-01-07T12:04:00Z</dcterms:created>
  <dcterms:modified xsi:type="dcterms:W3CDTF">2025-01-13T14:54:00Z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0x01010072A901B997EC694AA911983CD90730E7007F0A6DBBFCF81C42B058037CF5C154B4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JCA-AHF-517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Geneva, 22 January 2025</vt:lpwstr>
  </property>
  <property fmtid="{D5CDD505-2E9C-101B-9397-08002B2CF9AE}" pid="15" name="Docauthor">
    <vt:lpwstr>G3ict, ISO/IEC JTC1 SC35</vt:lpwstr>
  </property>
  <property fmtid="{D5CDD505-2E9C-101B-9397-08002B2CF9AE}" pid="16" name="GrammarlyDocumentId">
    <vt:lpwstr>5f85d5fd793702ceca1e1982b46302bfd452338574332328e98253f3882a3b91</vt:lpwstr>
  </property>
</Properties>
</file>