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A4045F" w:rsidRPr="0037415F" w14:paraId="0867C755" w14:textId="77777777" w:rsidTr="00FE7A78">
        <w:trPr>
          <w:cantSplit/>
        </w:trPr>
        <w:tc>
          <w:tcPr>
            <w:tcW w:w="1134" w:type="dxa"/>
            <w:vMerge w:val="restart"/>
            <w:vAlign w:val="center"/>
          </w:tcPr>
          <w:p w14:paraId="1F4D3F2E" w14:textId="60025127" w:rsidR="00A4045F" w:rsidRPr="007F664D" w:rsidRDefault="00FE7A78" w:rsidP="00FE7A7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53F02201" wp14:editId="3E555C3A">
                  <wp:extent cx="647619" cy="704762"/>
                  <wp:effectExtent l="0" t="0" r="635" b="635"/>
                  <wp:docPr id="731440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4018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32BE5645" w14:textId="77777777" w:rsidR="00824BB4" w:rsidRPr="004C54D9" w:rsidRDefault="00824BB4" w:rsidP="00824BB4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2F4CDCC6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3EE4F5F" w14:textId="632300D5" w:rsidR="00A4045F" w:rsidRPr="00314630" w:rsidRDefault="00761CF9" w:rsidP="00FE7A78">
            <w:pPr>
              <w:pStyle w:val="Docnumber"/>
            </w:pPr>
            <w:r>
              <w:rPr>
                <w:lang w:val="pt-BR"/>
              </w:rPr>
              <w:t>JCA-AHF</w:t>
            </w:r>
            <w:r w:rsidR="007405DD">
              <w:rPr>
                <w:lang w:val="pt-BR"/>
              </w:rPr>
              <w:t>-</w:t>
            </w:r>
            <w:r w:rsidR="00A65E2C">
              <w:rPr>
                <w:lang w:val="pt-BR"/>
              </w:rPr>
              <w:t>531</w:t>
            </w:r>
          </w:p>
        </w:tc>
      </w:tr>
      <w:bookmarkEnd w:id="2"/>
      <w:tr w:rsidR="00A4045F" w:rsidRPr="0037415F" w14:paraId="69A404E2" w14:textId="77777777" w:rsidTr="00FE7A78">
        <w:trPr>
          <w:cantSplit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D83EE4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A4045F" w:rsidRPr="00072A4E" w:rsidRDefault="00A4045F" w:rsidP="00D83EE4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3686" w:type="dxa"/>
            <w:gridSpan w:val="2"/>
          </w:tcPr>
          <w:p w14:paraId="69B1EB7D" w14:textId="7E12C441" w:rsidR="00A4045F" w:rsidRPr="00715CA6" w:rsidRDefault="00761CF9" w:rsidP="00FE7A78">
            <w:pPr>
              <w:pStyle w:val="TSBHeaderRight14"/>
            </w:pPr>
            <w:r>
              <w:t>JCA-AHF</w:t>
            </w:r>
          </w:p>
        </w:tc>
      </w:tr>
      <w:tr w:rsidR="00A4045F" w:rsidRPr="0037415F" w14:paraId="2A208DDE" w14:textId="77777777" w:rsidTr="00FE7A78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D83EE4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D83EE4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FE7A78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874703" w14:paraId="1AF38BFE" w14:textId="77777777" w:rsidTr="00FE7A78">
        <w:trPr>
          <w:cantSplit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D83EE4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</w:tcPr>
          <w:p w14:paraId="1DB7D93A" w14:textId="03DA163E" w:rsidR="0089088E" w:rsidRPr="0037415F" w:rsidRDefault="00726B24" w:rsidP="00FE7A78">
            <w:pPr>
              <w:pStyle w:val="TSBHeaderQuestion"/>
            </w:pPr>
            <w:r>
              <w:t>N/A</w:t>
            </w:r>
          </w:p>
        </w:tc>
        <w:tc>
          <w:tcPr>
            <w:tcW w:w="4379" w:type="dxa"/>
            <w:gridSpan w:val="3"/>
          </w:tcPr>
          <w:p w14:paraId="31155891" w14:textId="4E3F63E9" w:rsidR="0089088E" w:rsidRPr="00874703" w:rsidRDefault="000331C9" w:rsidP="00FE7A78">
            <w:pPr>
              <w:pStyle w:val="VenueDate"/>
            </w:pPr>
            <w:r>
              <w:rPr>
                <w:rFonts w:eastAsia="MS Mincho"/>
              </w:rPr>
              <w:t>Geneva</w:t>
            </w:r>
            <w:r w:rsidR="00FE7A78" w:rsidRPr="00874703">
              <w:t xml:space="preserve">, </w:t>
            </w:r>
            <w:r w:rsidR="00387E36">
              <w:rPr>
                <w:rFonts w:eastAsia="MS Mincho"/>
              </w:rPr>
              <w:t>15</w:t>
            </w:r>
            <w:r w:rsidR="00FE7A78" w:rsidRPr="00874703">
              <w:t xml:space="preserve"> </w:t>
            </w:r>
            <w:r w:rsidR="00387E36">
              <w:t>October</w:t>
            </w:r>
            <w:r w:rsidR="00FE7A78" w:rsidRPr="00874703">
              <w:t xml:space="preserve"> </w:t>
            </w:r>
            <w:r w:rsidR="00874703" w:rsidRPr="00874703">
              <w:rPr>
                <w:rFonts w:eastAsia="MS Mincho" w:hint="eastAsia"/>
              </w:rPr>
              <w:t>202</w:t>
            </w:r>
            <w:r>
              <w:rPr>
                <w:rFonts w:eastAsia="MS Mincho"/>
              </w:rPr>
              <w:t>5</w:t>
            </w:r>
            <w:r w:rsidR="00A4600B" w:rsidRPr="00874703">
              <w:t xml:space="preserve"> </w:t>
            </w:r>
          </w:p>
        </w:tc>
      </w:tr>
      <w:tr w:rsidR="0089088E" w:rsidRPr="00A4045F" w14:paraId="345A6F48" w14:textId="77777777" w:rsidTr="00FE7A78">
        <w:trPr>
          <w:cantSplit/>
        </w:trPr>
        <w:tc>
          <w:tcPr>
            <w:tcW w:w="9356" w:type="dxa"/>
            <w:gridSpan w:val="6"/>
          </w:tcPr>
          <w:p w14:paraId="0C4E5689" w14:textId="16AD692B" w:rsidR="0089088E" w:rsidRPr="007E656A" w:rsidRDefault="00726B24" w:rsidP="00726B2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  <w:lang w:val="en-US"/>
              </w:rPr>
              <w:t>DOCUMENT</w:t>
            </w:r>
          </w:p>
        </w:tc>
      </w:tr>
      <w:tr w:rsidR="00FE7A78" w:rsidRPr="0037415F" w14:paraId="36F226DD" w14:textId="77777777" w:rsidTr="00FE7A78">
        <w:trPr>
          <w:cantSplit/>
        </w:trPr>
        <w:tc>
          <w:tcPr>
            <w:tcW w:w="1617" w:type="dxa"/>
            <w:gridSpan w:val="2"/>
          </w:tcPr>
          <w:p w14:paraId="0C6BE8C3" w14:textId="77777777" w:rsidR="00FE7A78" w:rsidRPr="0037415F" w:rsidRDefault="00FE7A78" w:rsidP="00FE7A78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0C232178" w:rsidR="00FE7A78" w:rsidRPr="00FE7A78" w:rsidRDefault="000E1C61" w:rsidP="00FE7A78">
            <w:pPr>
              <w:pStyle w:val="TSBHeaderSource"/>
              <w:rPr>
                <w:highlight w:val="yellow"/>
              </w:rPr>
            </w:pPr>
            <w:r w:rsidRPr="00A73BDF">
              <w:t xml:space="preserve">ETSI </w:t>
            </w:r>
            <w:r w:rsidR="00BE61FC">
              <w:t>TC HF</w:t>
            </w:r>
          </w:p>
        </w:tc>
      </w:tr>
      <w:tr w:rsidR="00FE7A78" w:rsidRPr="0037415F" w14:paraId="0B1F3ADC" w14:textId="77777777" w:rsidTr="00FE7A78">
        <w:trPr>
          <w:cantSplit/>
        </w:trPr>
        <w:tc>
          <w:tcPr>
            <w:tcW w:w="1617" w:type="dxa"/>
            <w:gridSpan w:val="2"/>
          </w:tcPr>
          <w:p w14:paraId="02C9C00F" w14:textId="77777777" w:rsidR="00FE7A78" w:rsidRPr="0037415F" w:rsidRDefault="00FE7A78" w:rsidP="00FE7A78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423A6684" w:rsidR="00FE7A78" w:rsidRPr="00A62F67" w:rsidRDefault="00066C52" w:rsidP="00FE7A78">
            <w:pPr>
              <w:pStyle w:val="TSBHeaderTitle"/>
            </w:pPr>
            <w:r>
              <w:t xml:space="preserve">A short </w:t>
            </w:r>
            <w:r w:rsidR="009B2058">
              <w:t xml:space="preserve">overview of the current </w:t>
            </w:r>
            <w:r w:rsidR="00E00C7A">
              <w:t xml:space="preserve">ETSI standardization </w:t>
            </w:r>
            <w:r>
              <w:t xml:space="preserve">projects concerning </w:t>
            </w:r>
            <w:r w:rsidR="00E00C7A">
              <w:t>t</w:t>
            </w:r>
            <w:r w:rsidR="00A62F67">
              <w:t xml:space="preserve">otal </w:t>
            </w:r>
            <w:r w:rsidR="00E00C7A">
              <w:t>conversation services</w:t>
            </w:r>
          </w:p>
        </w:tc>
      </w:tr>
      <w:bookmarkEnd w:id="0"/>
      <w:bookmarkEnd w:id="9"/>
      <w:tr w:rsidR="00FE7A78" w:rsidRPr="004322BF" w14:paraId="54FDCF36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E7A78" w:rsidRPr="008F7104" w:rsidRDefault="00FE7A78" w:rsidP="00FE7A7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74EB1842" w:rsidR="003E2294" w:rsidRPr="00FE7A78" w:rsidRDefault="003E2294" w:rsidP="00FE7A78">
            <w:pPr>
              <w:tabs>
                <w:tab w:val="left" w:pos="794"/>
              </w:tabs>
            </w:pPr>
            <w:r w:rsidRPr="00A73BDF">
              <w:t>Dr Agata Sawicka</w:t>
            </w:r>
            <w:r w:rsidRPr="003E2294">
              <w:t xml:space="preserve"> </w:t>
            </w:r>
            <w:r w:rsidR="00FE7A78" w:rsidRPr="003E2294">
              <w:br/>
            </w:r>
            <w:r>
              <w:t>ITS</w:t>
            </w:r>
            <w:r>
              <w:br/>
              <w:t>Sweden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6AB985AE" w:rsidR="00FE7A78" w:rsidRPr="005F7227" w:rsidRDefault="00FE7A78" w:rsidP="00FE7A78">
            <w:pPr>
              <w:tabs>
                <w:tab w:val="left" w:pos="794"/>
              </w:tabs>
              <w:rPr>
                <w:lang w:val="pl-PL"/>
              </w:rPr>
            </w:pPr>
            <w:r w:rsidRPr="00B61C9C">
              <w:rPr>
                <w:lang w:val="de-DE"/>
              </w:rPr>
              <w:t>Tel: +</w:t>
            </w:r>
            <w:r w:rsidR="005F7227" w:rsidRPr="00B61C9C">
              <w:rPr>
                <w:lang w:val="de-DE"/>
              </w:rPr>
              <w:t>48 735 105 616</w:t>
            </w:r>
            <w:r w:rsidRPr="00B61C9C">
              <w:rPr>
                <w:lang w:val="de-DE"/>
              </w:rPr>
              <w:br/>
              <w:t>E-mail:</w:t>
            </w:r>
            <w:r w:rsidRPr="00B61C9C">
              <w:rPr>
                <w:lang w:val="de-DE"/>
              </w:rPr>
              <w:tab/>
            </w:r>
            <w:hyperlink r:id="rId12" w:history="1">
              <w:r w:rsidR="005F7227" w:rsidRPr="00B61C9C">
                <w:rPr>
                  <w:rStyle w:val="Hyperlink"/>
                </w:rPr>
                <w:t>agata</w:t>
              </w:r>
              <w:r w:rsidR="005F7227" w:rsidRPr="00212AAF">
                <w:rPr>
                  <w:rStyle w:val="Hyperlink"/>
                  <w:lang w:val="pl-PL"/>
                </w:rPr>
                <w:t>@universal-ict.eu</w:t>
              </w:r>
            </w:hyperlink>
            <w:r w:rsidR="005F7227">
              <w:rPr>
                <w:lang w:val="pl-PL"/>
              </w:rPr>
              <w:t xml:space="preserve"> </w:t>
            </w:r>
          </w:p>
        </w:tc>
      </w:tr>
    </w:tbl>
    <w:p w14:paraId="1AA96A45" w14:textId="77777777" w:rsidR="0089088E" w:rsidRPr="00340FC0" w:rsidRDefault="0089088E" w:rsidP="0089088E">
      <w:pPr>
        <w:rPr>
          <w:lang w:val="de-DE"/>
        </w:rPr>
      </w:pP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7D0F8B1C" w14:textId="77777777" w:rsidTr="00FE7A78">
        <w:trPr>
          <w:cantSplit/>
        </w:trPr>
        <w:tc>
          <w:tcPr>
            <w:tcW w:w="1617" w:type="dxa"/>
          </w:tcPr>
          <w:p w14:paraId="72CA09B8" w14:textId="77777777" w:rsidR="0089088E" w:rsidRPr="008F7104" w:rsidRDefault="0089088E" w:rsidP="00D83EE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7739" w:type="dxa"/>
          </w:tcPr>
          <w:p w14:paraId="1FD8A26C" w14:textId="3E1DE90D" w:rsidR="0089088E" w:rsidRDefault="005D0D2A" w:rsidP="00FE7A78">
            <w:pPr>
              <w:pStyle w:val="TSBHeaderSummary"/>
              <w:rPr>
                <w14:ligatures w14:val="standard"/>
              </w:rPr>
            </w:pPr>
            <w:r w:rsidRPr="005D0D2A">
              <w:rPr>
                <w14:ligatures w14:val="standard"/>
              </w:rPr>
              <w:t xml:space="preserve">The European Accessibility Act (EAA) requires that whenever </w:t>
            </w:r>
            <w:r w:rsidR="00340FC0">
              <w:rPr>
                <w14:ligatures w14:val="standard"/>
              </w:rPr>
              <w:t xml:space="preserve">voice and </w:t>
            </w:r>
            <w:r w:rsidRPr="005D0D2A">
              <w:rPr>
                <w14:ligatures w14:val="standard"/>
              </w:rPr>
              <w:t xml:space="preserve">real-time video communication is provided, </w:t>
            </w:r>
            <w:r w:rsidR="00340FC0">
              <w:rPr>
                <w14:ligatures w14:val="standard"/>
              </w:rPr>
              <w:t>t</w:t>
            </w:r>
            <w:r w:rsidRPr="005D0D2A">
              <w:rPr>
                <w14:ligatures w14:val="standard"/>
              </w:rPr>
              <w:t xml:space="preserve">otal </w:t>
            </w:r>
            <w:r w:rsidR="00340FC0">
              <w:rPr>
                <w14:ligatures w14:val="standard"/>
              </w:rPr>
              <w:t>c</w:t>
            </w:r>
            <w:r w:rsidRPr="005D0D2A">
              <w:rPr>
                <w14:ligatures w14:val="standard"/>
              </w:rPr>
              <w:t>onversation must be supported. As one of the European Standardization Organizations (ESOs) responding to the European Commission Standardization Request Mandate M/587, ETSI has developed a suite of standards to enable accessible electronic communication services, including total conversation.</w:t>
            </w:r>
            <w:r w:rsidRPr="005D0D2A">
              <w:rPr>
                <w14:ligatures w14:val="standard"/>
              </w:rPr>
              <w:br/>
              <w:t>This contribution provides an overview of key ETSI projects supporting the implementation of accessible total conversation services as required by the EAA.</w:t>
            </w:r>
          </w:p>
          <w:p w14:paraId="5AD75CCB" w14:textId="77777777" w:rsidR="00790DB3" w:rsidRDefault="00790DB3" w:rsidP="00FE7A78">
            <w:pPr>
              <w:pStyle w:val="TSBHeaderSummary"/>
              <w:rPr>
                <w14:ligatures w14:val="standard"/>
              </w:rPr>
            </w:pPr>
          </w:p>
          <w:p w14:paraId="4BE3CBD5" w14:textId="15C065D0" w:rsidR="00790DB3" w:rsidRPr="00FE7A78" w:rsidRDefault="00790DB3" w:rsidP="00FE7A78">
            <w:pPr>
              <w:pStyle w:val="TSBHeaderSummary"/>
            </w:pPr>
          </w:p>
        </w:tc>
      </w:tr>
    </w:tbl>
    <w:p w14:paraId="7F6BBEC6" w14:textId="147C8B80" w:rsidR="00132CC2" w:rsidRPr="00132CC2" w:rsidRDefault="00132CC2" w:rsidP="00790DB3">
      <w:pPr>
        <w:rPr>
          <w:b/>
          <w:bCs/>
        </w:rPr>
      </w:pPr>
      <w:r w:rsidRPr="00132CC2">
        <w:rPr>
          <w:b/>
          <w:bCs/>
        </w:rPr>
        <w:t>Overview</w:t>
      </w:r>
    </w:p>
    <w:p w14:paraId="186AAD71" w14:textId="4D6A3B24" w:rsidR="00790DB3" w:rsidRPr="00790DB3" w:rsidRDefault="00790DB3" w:rsidP="00790DB3">
      <w:r w:rsidRPr="00790DB3">
        <w:t>The presentation outlines the ETSI (European Telecommunications Standards Institute) activities related to Total Conversation, aligning with the European Accessibility Act (EAA) requirements.</w:t>
      </w:r>
      <w:r w:rsidRPr="00790DB3">
        <w:br/>
        <w:t>Total Conversation refers to synchronous communication combining voice, real-time text (RTT), and video, enabling accessible and inclusive communication — particularly for people with disabilities.</w:t>
      </w:r>
    </w:p>
    <w:p w14:paraId="4F8C7981" w14:textId="77777777" w:rsidR="00790DB3" w:rsidRPr="00790DB3" w:rsidRDefault="00CA23D6" w:rsidP="00790DB3">
      <w:r>
        <w:pict w14:anchorId="23B7E495">
          <v:rect id="_x0000_i1025" style="width:0;height:1.5pt" o:hralign="center" o:hrstd="t" o:hr="t" fillcolor="#a0a0a0" stroked="f"/>
        </w:pict>
      </w:r>
    </w:p>
    <w:p w14:paraId="2854B737" w14:textId="1DDB4DB3" w:rsidR="001D38C6" w:rsidRPr="001D38C6" w:rsidRDefault="001D38C6" w:rsidP="007F1A00">
      <w:pPr>
        <w:tabs>
          <w:tab w:val="num" w:pos="720"/>
        </w:tabs>
        <w:rPr>
          <w:b/>
          <w:bCs/>
        </w:rPr>
      </w:pPr>
      <w:r>
        <w:rPr>
          <w:b/>
          <w:bCs/>
        </w:rPr>
        <w:t xml:space="preserve">EAA </w:t>
      </w:r>
      <w:r w:rsidR="00927B8C">
        <w:rPr>
          <w:b/>
          <w:bCs/>
        </w:rPr>
        <w:t>requir</w:t>
      </w:r>
      <w:r w:rsidR="004322BF">
        <w:rPr>
          <w:b/>
          <w:bCs/>
        </w:rPr>
        <w:t>e</w:t>
      </w:r>
      <w:r w:rsidR="00927B8C">
        <w:rPr>
          <w:b/>
          <w:bCs/>
        </w:rPr>
        <w:t>ments</w:t>
      </w:r>
      <w:r>
        <w:rPr>
          <w:b/>
          <w:bCs/>
        </w:rPr>
        <w:t xml:space="preserve"> and related standards</w:t>
      </w:r>
    </w:p>
    <w:p w14:paraId="1DB74718" w14:textId="5A023E0F" w:rsidR="000C7F30" w:rsidRPr="001D38C6" w:rsidRDefault="007F1A00" w:rsidP="007F1A00">
      <w:pPr>
        <w:tabs>
          <w:tab w:val="num" w:pos="720"/>
        </w:tabs>
      </w:pPr>
      <w:r w:rsidRPr="001D38C6">
        <w:t>T</w:t>
      </w:r>
      <w:r w:rsidR="00790DB3" w:rsidRPr="00790DB3">
        <w:t xml:space="preserve">he EAA </w:t>
      </w:r>
      <w:r w:rsidR="00D46ED3">
        <w:t>accessibility requirements</w:t>
      </w:r>
      <w:r w:rsidR="00790DB3" w:rsidRPr="00790DB3">
        <w:t xml:space="preserve"> for</w:t>
      </w:r>
      <w:r w:rsidR="00C63EE3" w:rsidRPr="001D38C6">
        <w:t xml:space="preserve"> electronic communications services </w:t>
      </w:r>
      <w:r w:rsidR="000E2590">
        <w:t>include</w:t>
      </w:r>
      <w:r w:rsidR="00C63EE3" w:rsidRPr="001D38C6">
        <w:t>:</w:t>
      </w:r>
    </w:p>
    <w:p w14:paraId="7091DD75" w14:textId="402C3D23" w:rsidR="000C7F30" w:rsidRPr="001D38C6" w:rsidRDefault="00790DB3" w:rsidP="000C7F30">
      <w:pPr>
        <w:pStyle w:val="ListParagraph"/>
        <w:numPr>
          <w:ilvl w:val="0"/>
          <w:numId w:val="22"/>
        </w:numPr>
        <w:tabs>
          <w:tab w:val="num" w:pos="720"/>
        </w:tabs>
      </w:pPr>
      <w:r w:rsidRPr="001D38C6">
        <w:t>Providing total conversation when video is offered alongside voice</w:t>
      </w:r>
      <w:r w:rsidR="004322BF">
        <w:t xml:space="preserve"> communication</w:t>
      </w:r>
      <w:r w:rsidRPr="001D38C6">
        <w:t>.</w:t>
      </w:r>
    </w:p>
    <w:p w14:paraId="29ED3CC2" w14:textId="77B83338" w:rsidR="00790DB3" w:rsidRPr="0003381E" w:rsidRDefault="00790DB3" w:rsidP="000C7F30">
      <w:pPr>
        <w:pStyle w:val="ListParagraph"/>
        <w:numPr>
          <w:ilvl w:val="0"/>
          <w:numId w:val="22"/>
        </w:numPr>
        <w:tabs>
          <w:tab w:val="num" w:pos="720"/>
        </w:tabs>
      </w:pPr>
      <w:r w:rsidRPr="0003381E">
        <w:t>Ensuring emergency communication accessibility (e.g., 112 services).</w:t>
      </w:r>
    </w:p>
    <w:p w14:paraId="4F8638AB" w14:textId="74529B84" w:rsidR="00A14DAA" w:rsidRDefault="00141D7F" w:rsidP="000C7F30">
      <w:r w:rsidRPr="0003381E">
        <w:t xml:space="preserve">Additionally, consumer terminals capable of synchronized voice, text, and video communication — including sign language support — must comply with </w:t>
      </w:r>
      <w:r w:rsidR="005E37E3" w:rsidRPr="0003381E">
        <w:t xml:space="preserve">the above mentioned </w:t>
      </w:r>
      <w:r w:rsidRPr="00141D7F">
        <w:t>requirements.</w:t>
      </w:r>
      <w:r w:rsidR="00757EDE">
        <w:t xml:space="preserve"> </w:t>
      </w:r>
      <w:r>
        <w:t xml:space="preserve">These requirements </w:t>
      </w:r>
      <w:r w:rsidR="000C7F30" w:rsidRPr="001D38C6">
        <w:t xml:space="preserve">are addressed </w:t>
      </w:r>
      <w:r w:rsidR="00A14DAA">
        <w:t>in:</w:t>
      </w:r>
    </w:p>
    <w:p w14:paraId="63B45962" w14:textId="119D8468" w:rsidR="00FB0CC8" w:rsidRDefault="00FB6FDC" w:rsidP="000C7F30">
      <w:r>
        <w:t>Draft-</w:t>
      </w:r>
      <w:r w:rsidR="0005700E" w:rsidRPr="001D38C6">
        <w:t>EN 301 549 containing accessibility requirements for ICT products and services</w:t>
      </w:r>
      <w:r w:rsidR="00FB0CC8">
        <w:t xml:space="preserve"> (currently under approval with JTB eAcc </w:t>
      </w:r>
      <w:r w:rsidR="00FB0CC8" w:rsidRPr="001D38C6">
        <w:t>ETSI/CEN/CENELEC</w:t>
      </w:r>
      <w:r w:rsidR="00FB0CC8">
        <w:t>)</w:t>
      </w:r>
      <w:r w:rsidR="0005700E" w:rsidRPr="001D38C6">
        <w:t xml:space="preserve">, and </w:t>
      </w:r>
    </w:p>
    <w:p w14:paraId="4FB9A773" w14:textId="75B34AB7" w:rsidR="0048508D" w:rsidRPr="001D38C6" w:rsidRDefault="05263CCE" w:rsidP="000C7F30">
      <w:r>
        <w:t>Draft-</w:t>
      </w:r>
      <w:r w:rsidR="0005700E">
        <w:t>EN 303 919 with the requirements for accessible and interoperable emergency communications</w:t>
      </w:r>
      <w:r w:rsidR="00DE5A52">
        <w:t xml:space="preserve">, </w:t>
      </w:r>
      <w:r w:rsidR="0048508D">
        <w:t>under development</w:t>
      </w:r>
      <w:r w:rsidR="00DE5A52">
        <w:t xml:space="preserve">, finalisation expected </w:t>
      </w:r>
      <w:r w:rsidR="0048508D">
        <w:t>by January 2026.</w:t>
      </w:r>
    </w:p>
    <w:p w14:paraId="6C84128D" w14:textId="48CC0D45" w:rsidR="006242A9" w:rsidRDefault="006242A9" w:rsidP="006242A9">
      <w:r>
        <w:lastRenderedPageBreak/>
        <w:t xml:space="preserve">There is an ongoing activity to revise the </w:t>
      </w:r>
      <w:r w:rsidR="7D19E188">
        <w:t>draft-</w:t>
      </w:r>
      <w:r>
        <w:t xml:space="preserve">ES 202 972 with Human Factors requirements for relay services from v2.1.1 to v3.1.1. The update concerns among others </w:t>
      </w:r>
      <w:r w:rsidR="004322BF">
        <w:t xml:space="preserve">the </w:t>
      </w:r>
      <w:r>
        <w:t xml:space="preserve">introduction of one-step </w:t>
      </w:r>
      <w:r w:rsidR="004322BF">
        <w:t xml:space="preserve">communication </w:t>
      </w:r>
      <w:r>
        <w:t xml:space="preserve">session establishment with automated/user-controlled inclusion of relay services, with all </w:t>
      </w:r>
      <w:r w:rsidR="004322BF">
        <w:t xml:space="preserve">available </w:t>
      </w:r>
      <w:r>
        <w:t>media enabled (total conversation), as well as AI/automated tools for interpreting.</w:t>
      </w:r>
    </w:p>
    <w:p w14:paraId="196B61E3" w14:textId="77D6EA37" w:rsidR="006C6E3F" w:rsidRDefault="000F6212" w:rsidP="000C7F30">
      <w:r>
        <w:t>The m</w:t>
      </w:r>
      <w:r w:rsidR="006C6E3F">
        <w:t xml:space="preserve">ost comprehensive standard addressing </w:t>
      </w:r>
      <w:r w:rsidR="004322BF">
        <w:t xml:space="preserve">total conversation </w:t>
      </w:r>
      <w:r w:rsidR="006C6E3F">
        <w:t>in detail is ETSI ES 204 009 v1.1.1 2025-06</w:t>
      </w:r>
      <w:r w:rsidR="004322BF">
        <w:t>,</w:t>
      </w:r>
      <w:r w:rsidR="006C6E3F">
        <w:t xml:space="preserve"> newly published. It provides a set of provisions to ensure accessible and interoperable total conversation including the requirements on:</w:t>
      </w:r>
    </w:p>
    <w:p w14:paraId="2C4C36A0" w14:textId="77777777" w:rsidR="006C6E3F" w:rsidRPr="00790DB3" w:rsidRDefault="006C6E3F" w:rsidP="006C6E3F">
      <w:pPr>
        <w:numPr>
          <w:ilvl w:val="1"/>
          <w:numId w:val="19"/>
        </w:numPr>
      </w:pPr>
      <w:r w:rsidRPr="00790DB3">
        <w:t>Functional and performance requirements (RTT, voice, video)</w:t>
      </w:r>
    </w:p>
    <w:p w14:paraId="02D86C33" w14:textId="77777777" w:rsidR="006C6E3F" w:rsidRPr="00790DB3" w:rsidRDefault="006C6E3F" w:rsidP="006C6E3F">
      <w:pPr>
        <w:numPr>
          <w:ilvl w:val="1"/>
          <w:numId w:val="19"/>
        </w:numPr>
      </w:pPr>
      <w:r w:rsidRPr="00790DB3">
        <w:t>Service provisioning and communication protocols</w:t>
      </w:r>
    </w:p>
    <w:p w14:paraId="43BB8C5C" w14:textId="77777777" w:rsidR="006C6E3F" w:rsidRPr="00790DB3" w:rsidRDefault="006C6E3F" w:rsidP="006C6E3F">
      <w:pPr>
        <w:numPr>
          <w:ilvl w:val="1"/>
          <w:numId w:val="19"/>
        </w:numPr>
      </w:pPr>
      <w:r w:rsidRPr="00790DB3">
        <w:t>User equipment and assistive technology compatibility</w:t>
      </w:r>
    </w:p>
    <w:p w14:paraId="0D04893B" w14:textId="77777777" w:rsidR="006C6E3F" w:rsidRPr="00790DB3" w:rsidRDefault="006C6E3F" w:rsidP="006C6E3F">
      <w:pPr>
        <w:numPr>
          <w:ilvl w:val="1"/>
          <w:numId w:val="19"/>
        </w:numPr>
      </w:pPr>
      <w:r w:rsidRPr="00790DB3">
        <w:t>Security, privacy, and maintenance considerations</w:t>
      </w:r>
    </w:p>
    <w:p w14:paraId="672C3653" w14:textId="118D0142" w:rsidR="00962E60" w:rsidRDefault="000F6212" w:rsidP="000C7F30">
      <w:r>
        <w:t>The standard emphasize</w:t>
      </w:r>
      <w:r w:rsidR="004322BF">
        <w:t>s</w:t>
      </w:r>
      <w:r>
        <w:t xml:space="preserve"> that although total conversation is an important service for accessibility of electronic communications, </w:t>
      </w:r>
      <w:r w:rsidR="00962E60">
        <w:t xml:space="preserve">it should be recognised as beneficial for all in </w:t>
      </w:r>
      <w:r w:rsidR="004322BF">
        <w:t>many</w:t>
      </w:r>
      <w:r w:rsidR="00962E60">
        <w:t xml:space="preserve"> application areas, including:</w:t>
      </w:r>
    </w:p>
    <w:p w14:paraId="6B991005" w14:textId="7F747C68" w:rsidR="00AA5701" w:rsidRPr="00AA5701" w:rsidRDefault="00AA5701" w:rsidP="00790DB3">
      <w:pPr>
        <w:numPr>
          <w:ilvl w:val="0"/>
          <w:numId w:val="21"/>
        </w:numPr>
      </w:pPr>
      <w:r>
        <w:rPr>
          <w:b/>
          <w:bCs/>
        </w:rPr>
        <w:t xml:space="preserve">Everyday communications </w:t>
      </w:r>
      <w:r>
        <w:t xml:space="preserve">– multimodality allows free and universal adjustment </w:t>
      </w:r>
      <w:r w:rsidR="001F268E">
        <w:t xml:space="preserve">to the current </w:t>
      </w:r>
      <w:r w:rsidR="00B61C9C">
        <w:t xml:space="preserve">user </w:t>
      </w:r>
      <w:r w:rsidR="001F268E">
        <w:t>needs.</w:t>
      </w:r>
    </w:p>
    <w:p w14:paraId="6266168F" w14:textId="556E2932" w:rsidR="00790DB3" w:rsidRPr="00790DB3" w:rsidRDefault="00790DB3" w:rsidP="00790DB3">
      <w:pPr>
        <w:numPr>
          <w:ilvl w:val="0"/>
          <w:numId w:val="21"/>
        </w:numPr>
      </w:pPr>
      <w:r w:rsidRPr="5F76212F">
        <w:rPr>
          <w:b/>
          <w:bCs/>
        </w:rPr>
        <w:t xml:space="preserve">Emergency </w:t>
      </w:r>
      <w:r w:rsidR="4A562C30" w:rsidRPr="5F76212F">
        <w:rPr>
          <w:b/>
          <w:bCs/>
        </w:rPr>
        <w:t>communications</w:t>
      </w:r>
      <w:r w:rsidRPr="5F76212F">
        <w:rPr>
          <w:b/>
          <w:bCs/>
        </w:rPr>
        <w:t xml:space="preserve"> (112)</w:t>
      </w:r>
      <w:r>
        <w:t xml:space="preserve"> – Multimodal, accessible emergency communication.</w:t>
      </w:r>
    </w:p>
    <w:p w14:paraId="017C6988" w14:textId="77777777" w:rsidR="00790DB3" w:rsidRPr="00790DB3" w:rsidRDefault="00790DB3" w:rsidP="00790DB3">
      <w:pPr>
        <w:numPr>
          <w:ilvl w:val="0"/>
          <w:numId w:val="21"/>
        </w:numPr>
      </w:pPr>
      <w:r w:rsidRPr="00790DB3">
        <w:rPr>
          <w:b/>
          <w:bCs/>
        </w:rPr>
        <w:t>Education</w:t>
      </w:r>
      <w:r w:rsidRPr="00790DB3">
        <w:t xml:space="preserve"> – Inclusive classrooms with real-time communication support.</w:t>
      </w:r>
    </w:p>
    <w:p w14:paraId="1CE94A5E" w14:textId="77777777" w:rsidR="00790DB3" w:rsidRPr="00790DB3" w:rsidRDefault="00790DB3" w:rsidP="00790DB3">
      <w:pPr>
        <w:numPr>
          <w:ilvl w:val="0"/>
          <w:numId w:val="21"/>
        </w:numPr>
      </w:pPr>
      <w:r w:rsidRPr="00790DB3">
        <w:rPr>
          <w:b/>
          <w:bCs/>
        </w:rPr>
        <w:t>Telehealth</w:t>
      </w:r>
      <w:r w:rsidRPr="00790DB3">
        <w:t xml:space="preserve"> – Accessible doctor–patient interaction through total conversation.</w:t>
      </w:r>
    </w:p>
    <w:p w14:paraId="3CD6C853" w14:textId="77777777" w:rsidR="00790DB3" w:rsidRPr="00790DB3" w:rsidRDefault="00790DB3" w:rsidP="00790DB3">
      <w:pPr>
        <w:numPr>
          <w:ilvl w:val="0"/>
          <w:numId w:val="21"/>
        </w:numPr>
      </w:pPr>
      <w:r w:rsidRPr="00790DB3">
        <w:rPr>
          <w:b/>
          <w:bCs/>
        </w:rPr>
        <w:t>Professional collaboration</w:t>
      </w:r>
      <w:r w:rsidRPr="00790DB3">
        <w:t xml:space="preserve"> – Inclusive and flexible workplace communication.</w:t>
      </w:r>
    </w:p>
    <w:p w14:paraId="16CFE4C5" w14:textId="77777777" w:rsidR="00790DB3" w:rsidRPr="00790DB3" w:rsidRDefault="00CA23D6" w:rsidP="00790DB3">
      <w:r>
        <w:pict w14:anchorId="525EC2F9">
          <v:rect id="_x0000_i1026" style="width:0;height:1.5pt" o:hralign="center" o:hrstd="t" o:hr="t" fillcolor="#a0a0a0" stroked="f"/>
        </w:pict>
      </w:r>
    </w:p>
    <w:p w14:paraId="408815CF" w14:textId="77777777" w:rsidR="00790DB3" w:rsidRPr="00790DB3" w:rsidRDefault="00790DB3" w:rsidP="00790DB3">
      <w:pPr>
        <w:rPr>
          <w:b/>
          <w:bCs/>
        </w:rPr>
      </w:pPr>
      <w:r w:rsidRPr="00790DB3">
        <w:rPr>
          <w:b/>
          <w:bCs/>
        </w:rPr>
        <w:t>Conclusion</w:t>
      </w:r>
    </w:p>
    <w:p w14:paraId="3FB9818A" w14:textId="7C785D4E" w:rsidR="00790DB3" w:rsidRPr="00790DB3" w:rsidRDefault="00790DB3" w:rsidP="00790DB3">
      <w:r w:rsidRPr="00790DB3">
        <w:t>ETSI is aligning its standards to meet EAA requirements for real-time text and total conversation</w:t>
      </w:r>
      <w:r w:rsidR="001F268E" w:rsidRPr="00927B8C">
        <w:t xml:space="preserve">, in accordance with the </w:t>
      </w:r>
      <w:r w:rsidR="00927B8C" w:rsidRPr="005D0D2A">
        <w:rPr>
          <w14:ligatures w14:val="standard"/>
        </w:rPr>
        <w:t>European Commission Standardization Request Mandate M/587</w:t>
      </w:r>
      <w:r w:rsidR="00927B8C">
        <w:rPr>
          <w14:ligatures w14:val="standard"/>
        </w:rPr>
        <w:t>.</w:t>
      </w:r>
      <w:r w:rsidRPr="00790DB3">
        <w:br/>
      </w:r>
      <w:r w:rsidR="0075287E" w:rsidRPr="00927B8C">
        <w:t xml:space="preserve">The importance of accessibility and interoperability (across users, devices, services) </w:t>
      </w:r>
      <w:r w:rsidR="006831DF" w:rsidRPr="00927B8C">
        <w:t xml:space="preserve">of total conversation </w:t>
      </w:r>
      <w:r w:rsidR="00C522C9" w:rsidRPr="00927B8C">
        <w:t>has been addressed in all</w:t>
      </w:r>
      <w:r w:rsidR="00C522C9">
        <w:t xml:space="preserve"> the ETSI standards </w:t>
      </w:r>
      <w:r w:rsidR="006831DF">
        <w:t xml:space="preserve">addressing total conversation </w:t>
      </w:r>
      <w:r w:rsidR="00C522C9">
        <w:t xml:space="preserve">currently being revised </w:t>
      </w:r>
      <w:r w:rsidR="006831DF">
        <w:t xml:space="preserve">or developed. </w:t>
      </w:r>
    </w:p>
    <w:p w14:paraId="68D77034" w14:textId="77777777" w:rsidR="00170985" w:rsidRPr="00AB258E" w:rsidRDefault="00170985" w:rsidP="00170985">
      <w:pPr>
        <w:jc w:val="center"/>
      </w:pPr>
      <w:r>
        <w:t>________________</w:t>
      </w:r>
    </w:p>
    <w:p w14:paraId="2BF85F72" w14:textId="77777777" w:rsidR="00170985" w:rsidRPr="00410AC4" w:rsidRDefault="00170985" w:rsidP="00170985"/>
    <w:sectPr w:rsidR="00170985" w:rsidRPr="00410AC4" w:rsidSect="00FE7A78">
      <w:headerReference w:type="default" r:id="rId13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1DFE6" w14:textId="77777777" w:rsidR="00B676ED" w:rsidRDefault="00B676ED" w:rsidP="00C42125">
      <w:pPr>
        <w:spacing w:before="0"/>
      </w:pPr>
      <w:r>
        <w:separator/>
      </w:r>
    </w:p>
  </w:endnote>
  <w:endnote w:type="continuationSeparator" w:id="0">
    <w:p w14:paraId="60A6BFDD" w14:textId="77777777" w:rsidR="00B676ED" w:rsidRDefault="00B676E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C257A" w14:textId="77777777" w:rsidR="00B676ED" w:rsidRDefault="00B676ED" w:rsidP="00C42125">
      <w:pPr>
        <w:spacing w:before="0"/>
      </w:pPr>
      <w:r>
        <w:separator/>
      </w:r>
    </w:p>
  </w:footnote>
  <w:footnote w:type="continuationSeparator" w:id="0">
    <w:p w14:paraId="442A5FA3" w14:textId="77777777" w:rsidR="00B676ED" w:rsidRDefault="00B676E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9168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5C27FAC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CA23D6">
      <w:rPr>
        <w:noProof/>
      </w:rPr>
      <w:t>JCA-AHF-531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4AD29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2C6026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324FD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CF863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1666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A04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E8660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E6AD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6031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0E5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95A5E"/>
    <w:multiLevelType w:val="multilevel"/>
    <w:tmpl w:val="35AEB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4E5EAC"/>
    <w:multiLevelType w:val="multilevel"/>
    <w:tmpl w:val="52E8F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552772"/>
    <w:multiLevelType w:val="multilevel"/>
    <w:tmpl w:val="D0BA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B6F9C"/>
    <w:multiLevelType w:val="hybridMultilevel"/>
    <w:tmpl w:val="283C0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868B9"/>
    <w:multiLevelType w:val="multilevel"/>
    <w:tmpl w:val="8986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4DD0E24"/>
    <w:multiLevelType w:val="multilevel"/>
    <w:tmpl w:val="753CF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0177839">
    <w:abstractNumId w:val="9"/>
  </w:num>
  <w:num w:numId="2" w16cid:durableId="1200242942">
    <w:abstractNumId w:val="7"/>
  </w:num>
  <w:num w:numId="3" w16cid:durableId="2120172983">
    <w:abstractNumId w:val="6"/>
  </w:num>
  <w:num w:numId="4" w16cid:durableId="1295480609">
    <w:abstractNumId w:val="5"/>
  </w:num>
  <w:num w:numId="5" w16cid:durableId="659431339">
    <w:abstractNumId w:val="4"/>
  </w:num>
  <w:num w:numId="6" w16cid:durableId="1736052285">
    <w:abstractNumId w:val="8"/>
  </w:num>
  <w:num w:numId="7" w16cid:durableId="669017289">
    <w:abstractNumId w:val="3"/>
  </w:num>
  <w:num w:numId="8" w16cid:durableId="9065454">
    <w:abstractNumId w:val="2"/>
  </w:num>
  <w:num w:numId="9" w16cid:durableId="1593585427">
    <w:abstractNumId w:val="1"/>
  </w:num>
  <w:num w:numId="10" w16cid:durableId="1532263631">
    <w:abstractNumId w:val="0"/>
  </w:num>
  <w:num w:numId="11" w16cid:durableId="1346518551">
    <w:abstractNumId w:val="15"/>
  </w:num>
  <w:num w:numId="12" w16cid:durableId="635842393">
    <w:abstractNumId w:val="8"/>
  </w:num>
  <w:num w:numId="13" w16cid:durableId="578829495">
    <w:abstractNumId w:val="3"/>
  </w:num>
  <w:num w:numId="14" w16cid:durableId="481123653">
    <w:abstractNumId w:val="2"/>
  </w:num>
  <w:num w:numId="15" w16cid:durableId="1471752902">
    <w:abstractNumId w:val="1"/>
  </w:num>
  <w:num w:numId="16" w16cid:durableId="1781223968">
    <w:abstractNumId w:val="0"/>
  </w:num>
  <w:num w:numId="17" w16cid:durableId="1701856003">
    <w:abstractNumId w:val="11"/>
  </w:num>
  <w:num w:numId="18" w16cid:durableId="1730032142">
    <w:abstractNumId w:val="10"/>
  </w:num>
  <w:num w:numId="19" w16cid:durableId="1592425629">
    <w:abstractNumId w:val="16"/>
  </w:num>
  <w:num w:numId="20" w16cid:durableId="257374795">
    <w:abstractNumId w:val="14"/>
  </w:num>
  <w:num w:numId="21" w16cid:durableId="1338734548">
    <w:abstractNumId w:val="12"/>
  </w:num>
  <w:num w:numId="22" w16cid:durableId="1311405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331C9"/>
    <w:rsid w:val="0003381E"/>
    <w:rsid w:val="00043D75"/>
    <w:rsid w:val="00057000"/>
    <w:rsid w:val="0005700E"/>
    <w:rsid w:val="00061F61"/>
    <w:rsid w:val="000640E0"/>
    <w:rsid w:val="00066C52"/>
    <w:rsid w:val="000A5CA2"/>
    <w:rsid w:val="000C7F30"/>
    <w:rsid w:val="000E1C61"/>
    <w:rsid w:val="000E2590"/>
    <w:rsid w:val="000F6212"/>
    <w:rsid w:val="001251DA"/>
    <w:rsid w:val="00125432"/>
    <w:rsid w:val="00127A38"/>
    <w:rsid w:val="00132CC2"/>
    <w:rsid w:val="00137F40"/>
    <w:rsid w:val="00141D7F"/>
    <w:rsid w:val="001549FC"/>
    <w:rsid w:val="00170985"/>
    <w:rsid w:val="001871EC"/>
    <w:rsid w:val="001A670F"/>
    <w:rsid w:val="001C62B8"/>
    <w:rsid w:val="001D38C6"/>
    <w:rsid w:val="001E7B0E"/>
    <w:rsid w:val="001F141D"/>
    <w:rsid w:val="001F268E"/>
    <w:rsid w:val="00200A06"/>
    <w:rsid w:val="002038EB"/>
    <w:rsid w:val="00220C42"/>
    <w:rsid w:val="00222F73"/>
    <w:rsid w:val="00244AC6"/>
    <w:rsid w:val="00245D1E"/>
    <w:rsid w:val="00253DBE"/>
    <w:rsid w:val="002622FA"/>
    <w:rsid w:val="00263518"/>
    <w:rsid w:val="002671C2"/>
    <w:rsid w:val="002759E7"/>
    <w:rsid w:val="00277326"/>
    <w:rsid w:val="0029168B"/>
    <w:rsid w:val="002920BF"/>
    <w:rsid w:val="002C0CF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40FC0"/>
    <w:rsid w:val="003779BA"/>
    <w:rsid w:val="0038715D"/>
    <w:rsid w:val="00387E36"/>
    <w:rsid w:val="00394DBF"/>
    <w:rsid w:val="003957A6"/>
    <w:rsid w:val="003A43EF"/>
    <w:rsid w:val="003B2B12"/>
    <w:rsid w:val="003C7445"/>
    <w:rsid w:val="003E2294"/>
    <w:rsid w:val="003F2BED"/>
    <w:rsid w:val="00420C23"/>
    <w:rsid w:val="004322BF"/>
    <w:rsid w:val="004333C9"/>
    <w:rsid w:val="00443878"/>
    <w:rsid w:val="004539A8"/>
    <w:rsid w:val="004712CA"/>
    <w:rsid w:val="0047422E"/>
    <w:rsid w:val="0048508D"/>
    <w:rsid w:val="0049674B"/>
    <w:rsid w:val="004B37A6"/>
    <w:rsid w:val="004C0673"/>
    <w:rsid w:val="004C2AF7"/>
    <w:rsid w:val="004C4E4E"/>
    <w:rsid w:val="004D22E8"/>
    <w:rsid w:val="004D4249"/>
    <w:rsid w:val="004F188A"/>
    <w:rsid w:val="004F3816"/>
    <w:rsid w:val="00543D41"/>
    <w:rsid w:val="00566EDA"/>
    <w:rsid w:val="00572654"/>
    <w:rsid w:val="005B5629"/>
    <w:rsid w:val="005C0300"/>
    <w:rsid w:val="005D0D2A"/>
    <w:rsid w:val="005E37E3"/>
    <w:rsid w:val="005F4B6A"/>
    <w:rsid w:val="005F7227"/>
    <w:rsid w:val="006010F3"/>
    <w:rsid w:val="00602391"/>
    <w:rsid w:val="00603E1D"/>
    <w:rsid w:val="006050F2"/>
    <w:rsid w:val="00615A0A"/>
    <w:rsid w:val="00615C44"/>
    <w:rsid w:val="006242A9"/>
    <w:rsid w:val="006333D4"/>
    <w:rsid w:val="006369B2"/>
    <w:rsid w:val="0063718D"/>
    <w:rsid w:val="00646392"/>
    <w:rsid w:val="00647525"/>
    <w:rsid w:val="00655D70"/>
    <w:rsid w:val="006570B0"/>
    <w:rsid w:val="006670EE"/>
    <w:rsid w:val="006766E6"/>
    <w:rsid w:val="006831DF"/>
    <w:rsid w:val="00691669"/>
    <w:rsid w:val="0069210B"/>
    <w:rsid w:val="0069526A"/>
    <w:rsid w:val="006952C2"/>
    <w:rsid w:val="006976F5"/>
    <w:rsid w:val="006A4055"/>
    <w:rsid w:val="006B2FE4"/>
    <w:rsid w:val="006C4EEC"/>
    <w:rsid w:val="006C5641"/>
    <w:rsid w:val="006C6E3F"/>
    <w:rsid w:val="006D1089"/>
    <w:rsid w:val="006D1B86"/>
    <w:rsid w:val="006D7355"/>
    <w:rsid w:val="006E1870"/>
    <w:rsid w:val="00713CEB"/>
    <w:rsid w:val="00715CA6"/>
    <w:rsid w:val="00726B24"/>
    <w:rsid w:val="00731135"/>
    <w:rsid w:val="007324AF"/>
    <w:rsid w:val="007405DD"/>
    <w:rsid w:val="007409B4"/>
    <w:rsid w:val="00741974"/>
    <w:rsid w:val="0075287E"/>
    <w:rsid w:val="0075525E"/>
    <w:rsid w:val="00756D3D"/>
    <w:rsid w:val="00757EDE"/>
    <w:rsid w:val="00761CF9"/>
    <w:rsid w:val="00777977"/>
    <w:rsid w:val="007806C2"/>
    <w:rsid w:val="007903F8"/>
    <w:rsid w:val="00790DB3"/>
    <w:rsid w:val="00794F4F"/>
    <w:rsid w:val="007974BE"/>
    <w:rsid w:val="007A0916"/>
    <w:rsid w:val="007A0DFD"/>
    <w:rsid w:val="007C7122"/>
    <w:rsid w:val="007D3F11"/>
    <w:rsid w:val="007D5218"/>
    <w:rsid w:val="007E53E4"/>
    <w:rsid w:val="007E656A"/>
    <w:rsid w:val="007F1A00"/>
    <w:rsid w:val="007F664D"/>
    <w:rsid w:val="00824BB4"/>
    <w:rsid w:val="00842137"/>
    <w:rsid w:val="00874703"/>
    <w:rsid w:val="0089088E"/>
    <w:rsid w:val="00892297"/>
    <w:rsid w:val="008E0172"/>
    <w:rsid w:val="008E21CF"/>
    <w:rsid w:val="00927B8C"/>
    <w:rsid w:val="009406B5"/>
    <w:rsid w:val="00946166"/>
    <w:rsid w:val="00950B61"/>
    <w:rsid w:val="0095201E"/>
    <w:rsid w:val="00962E60"/>
    <w:rsid w:val="00983164"/>
    <w:rsid w:val="009972EF"/>
    <w:rsid w:val="009A073C"/>
    <w:rsid w:val="009B2058"/>
    <w:rsid w:val="009C1176"/>
    <w:rsid w:val="009C3160"/>
    <w:rsid w:val="009C6D40"/>
    <w:rsid w:val="009E766E"/>
    <w:rsid w:val="009F1960"/>
    <w:rsid w:val="009F20D4"/>
    <w:rsid w:val="009F6754"/>
    <w:rsid w:val="009F715E"/>
    <w:rsid w:val="00A10DBB"/>
    <w:rsid w:val="00A14DAA"/>
    <w:rsid w:val="00A30440"/>
    <w:rsid w:val="00A31D47"/>
    <w:rsid w:val="00A4013E"/>
    <w:rsid w:val="00A4045F"/>
    <w:rsid w:val="00A427CD"/>
    <w:rsid w:val="00A4600B"/>
    <w:rsid w:val="00A50506"/>
    <w:rsid w:val="00A51EF0"/>
    <w:rsid w:val="00A62F67"/>
    <w:rsid w:val="00A65E2C"/>
    <w:rsid w:val="00A67A81"/>
    <w:rsid w:val="00A730A6"/>
    <w:rsid w:val="00A73BDF"/>
    <w:rsid w:val="00A971A0"/>
    <w:rsid w:val="00AA1F22"/>
    <w:rsid w:val="00AA5701"/>
    <w:rsid w:val="00AC1BF5"/>
    <w:rsid w:val="00B05675"/>
    <w:rsid w:val="00B05821"/>
    <w:rsid w:val="00B26C28"/>
    <w:rsid w:val="00B4174C"/>
    <w:rsid w:val="00B41A22"/>
    <w:rsid w:val="00B453F5"/>
    <w:rsid w:val="00B54D8C"/>
    <w:rsid w:val="00B61624"/>
    <w:rsid w:val="00B61C9C"/>
    <w:rsid w:val="00B676ED"/>
    <w:rsid w:val="00B718A5"/>
    <w:rsid w:val="00B776AE"/>
    <w:rsid w:val="00BC62E2"/>
    <w:rsid w:val="00BC781F"/>
    <w:rsid w:val="00BE61FC"/>
    <w:rsid w:val="00C42125"/>
    <w:rsid w:val="00C522C9"/>
    <w:rsid w:val="00C61898"/>
    <w:rsid w:val="00C62814"/>
    <w:rsid w:val="00C63EE3"/>
    <w:rsid w:val="00C700D1"/>
    <w:rsid w:val="00C7062B"/>
    <w:rsid w:val="00C70FA1"/>
    <w:rsid w:val="00C74937"/>
    <w:rsid w:val="00CA23D6"/>
    <w:rsid w:val="00D067C3"/>
    <w:rsid w:val="00D17C72"/>
    <w:rsid w:val="00D309C5"/>
    <w:rsid w:val="00D37863"/>
    <w:rsid w:val="00D46ED3"/>
    <w:rsid w:val="00D73137"/>
    <w:rsid w:val="00D83EE4"/>
    <w:rsid w:val="00DA1FE6"/>
    <w:rsid w:val="00DB57E3"/>
    <w:rsid w:val="00DC2811"/>
    <w:rsid w:val="00DD14B6"/>
    <w:rsid w:val="00DD50DE"/>
    <w:rsid w:val="00DE3062"/>
    <w:rsid w:val="00DE5A52"/>
    <w:rsid w:val="00E00C7A"/>
    <w:rsid w:val="00E0581D"/>
    <w:rsid w:val="00E0630F"/>
    <w:rsid w:val="00E204DD"/>
    <w:rsid w:val="00E353EC"/>
    <w:rsid w:val="00E5145C"/>
    <w:rsid w:val="00E53C24"/>
    <w:rsid w:val="00EB444D"/>
    <w:rsid w:val="00EC076F"/>
    <w:rsid w:val="00ED4172"/>
    <w:rsid w:val="00F02294"/>
    <w:rsid w:val="00F35F57"/>
    <w:rsid w:val="00F50467"/>
    <w:rsid w:val="00F562A0"/>
    <w:rsid w:val="00F73F41"/>
    <w:rsid w:val="00F7512E"/>
    <w:rsid w:val="00F92392"/>
    <w:rsid w:val="00FA2177"/>
    <w:rsid w:val="00FA76FC"/>
    <w:rsid w:val="00FB0CC8"/>
    <w:rsid w:val="00FB4EDF"/>
    <w:rsid w:val="00FB6FDC"/>
    <w:rsid w:val="00FB7A8B"/>
    <w:rsid w:val="00FD439E"/>
    <w:rsid w:val="00FD76CB"/>
    <w:rsid w:val="00FE75B1"/>
    <w:rsid w:val="00FE7A78"/>
    <w:rsid w:val="00FF4546"/>
    <w:rsid w:val="00FF538F"/>
    <w:rsid w:val="05263CCE"/>
    <w:rsid w:val="2752E669"/>
    <w:rsid w:val="4A562C30"/>
    <w:rsid w:val="5F76212F"/>
    <w:rsid w:val="7D19E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CDB2D29"/>
  <w15:chartTrackingRefBased/>
  <w15:docId w15:val="{C4BEE69D-E55B-41A3-A575-73139FA00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7A7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E7A78"/>
  </w:style>
  <w:style w:type="paragraph" w:customStyle="1" w:styleId="CorrectionSeparatorBegin">
    <w:name w:val="Correction Separator Begin"/>
    <w:basedOn w:val="Normal"/>
    <w:rsid w:val="00FE7A7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E7A7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E7A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E7A78"/>
    <w:rPr>
      <w:b/>
      <w:bCs/>
    </w:rPr>
  </w:style>
  <w:style w:type="paragraph" w:customStyle="1" w:styleId="Normalbeforetable">
    <w:name w:val="Normal before table"/>
    <w:basedOn w:val="Normal"/>
    <w:rsid w:val="00FE7A78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E7A7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E7A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E7A78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E7A7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E7A7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E7A78"/>
    <w:pPr>
      <w:ind w:left="2269"/>
    </w:pPr>
  </w:style>
  <w:style w:type="character" w:styleId="Hyperlink">
    <w:name w:val="Hyperlink"/>
    <w:basedOn w:val="DefaultParagraphFont"/>
    <w:rsid w:val="00FE7A7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E7A7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E7A78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Note">
    <w:name w:val="Note"/>
    <w:basedOn w:val="Normal"/>
    <w:rsid w:val="00FE7A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FE7A78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FE7A78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FE7A78"/>
  </w:style>
  <w:style w:type="paragraph" w:customStyle="1" w:styleId="TSBHeaderRight14">
    <w:name w:val="TSBHeaderRight14"/>
    <w:basedOn w:val="Normal"/>
    <w:rsid w:val="00FE7A7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FE7A78"/>
  </w:style>
  <w:style w:type="paragraph" w:customStyle="1" w:styleId="TSBHeaderSummary">
    <w:name w:val="TSBHeaderSummary"/>
    <w:basedOn w:val="Normal"/>
    <w:rsid w:val="00FE7A78"/>
  </w:style>
  <w:style w:type="paragraph" w:customStyle="1" w:styleId="TSBHeaderTitle">
    <w:name w:val="TSBHeaderTitle"/>
    <w:basedOn w:val="Normal"/>
    <w:rsid w:val="00FE7A78"/>
  </w:style>
  <w:style w:type="paragraph" w:customStyle="1" w:styleId="VenueDate">
    <w:name w:val="VenueDate"/>
    <w:basedOn w:val="Normal"/>
    <w:rsid w:val="00FE7A78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7A78"/>
  </w:style>
  <w:style w:type="paragraph" w:styleId="BlockText">
    <w:name w:val="Block Text"/>
    <w:basedOn w:val="Normal"/>
    <w:uiPriority w:val="99"/>
    <w:semiHidden/>
    <w:unhideWhenUsed/>
    <w:rsid w:val="00FE7A7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FE7A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E7A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A7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A7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E7A7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7A7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E7A7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E7A7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E7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7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A7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7A78"/>
  </w:style>
  <w:style w:type="character" w:customStyle="1" w:styleId="DateChar">
    <w:name w:val="Date Char"/>
    <w:basedOn w:val="DefaultParagraphFont"/>
    <w:link w:val="Dat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7A7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A7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E7A7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E7A7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E7A7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E7A78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E7A78"/>
  </w:style>
  <w:style w:type="paragraph" w:styleId="HTMLAddress">
    <w:name w:val="HTML Address"/>
    <w:basedOn w:val="Normal"/>
    <w:link w:val="HTMLAddressChar"/>
    <w:uiPriority w:val="99"/>
    <w:semiHidden/>
    <w:unhideWhenUsed/>
    <w:rsid w:val="00FE7A7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78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E7A7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E7A7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7A7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E7A7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E7A7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E7A7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E7A7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E7A7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E7A7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E7A7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E7A7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E7A7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E7A7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E7A7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E7A78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E7A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A78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E7A78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E7A78"/>
  </w:style>
  <w:style w:type="paragraph" w:styleId="List">
    <w:name w:val="List"/>
    <w:basedOn w:val="Normal"/>
    <w:uiPriority w:val="99"/>
    <w:semiHidden/>
    <w:unhideWhenUsed/>
    <w:rsid w:val="00FE7A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A7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A7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E7A7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E7A7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E7A7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E7A7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E7A7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E7A7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E7A7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E7A7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E7A7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E7A7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E7A7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E7A7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E7A78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E7A78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E7A78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E7A78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E7A78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rsid w:val="00FE7A7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E7A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E7A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E7A7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E7A7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E7A78"/>
  </w:style>
  <w:style w:type="paragraph" w:styleId="NormalIndent">
    <w:name w:val="Normal Indent"/>
    <w:basedOn w:val="Normal"/>
    <w:uiPriority w:val="99"/>
    <w:semiHidden/>
    <w:unhideWhenUsed/>
    <w:rsid w:val="00FE7A7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E7A7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FE7A78"/>
  </w:style>
  <w:style w:type="paragraph" w:styleId="PlainText">
    <w:name w:val="Plain Text"/>
    <w:basedOn w:val="Normal"/>
    <w:link w:val="PlainTextChar"/>
    <w:uiPriority w:val="99"/>
    <w:semiHidden/>
    <w:unhideWhenUsed/>
    <w:rsid w:val="00FE7A7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E7A78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E7A7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E7A7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FE7A7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FE7A78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FE7A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E7A7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E7A7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E7A7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A7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E7A7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E7A7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E7A7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E7A7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E7A7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E7A7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FE7A7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E7A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22B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gata@universal-ict.e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9C5DBFE4F6BC459E6FB9A0F844DC05" ma:contentTypeVersion="4" ma:contentTypeDescription="Create a new document." ma:contentTypeScope="" ma:versionID="5080e2001cfbc303cad35688811a7f61">
  <xsd:schema xmlns:xsd="http://www.w3.org/2001/XMLSchema" xmlns:xs="http://www.w3.org/2001/XMLSchema" xmlns:p="http://schemas.microsoft.com/office/2006/metadata/properties" xmlns:ns2="463ceefc-6e12-44f1-9716-925045d0feb8" targetNamespace="http://schemas.microsoft.com/office/2006/metadata/properties" ma:root="true" ma:fieldsID="235c21e644f3641862a03214a2fee5e0" ns2:_="">
    <xsd:import namespace="463ceefc-6e12-44f1-9716-925045d0f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3ceefc-6e12-44f1-9716-925045d0f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9268FF-E67B-48AD-B852-78F59B17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3ceefc-6e12-44f1-9716-925045d0f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7ADF9-6B9F-4398-93F6-329278367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3565</Characters>
  <Application>Microsoft Office Word</Application>
  <DocSecurity>0</DocSecurity>
  <Lines>86</Lines>
  <Paragraphs>42</Paragraphs>
  <ScaleCrop>false</ScaleCrop>
  <Manager>ITU-T</Manager>
  <Company>International Telecommunication Union (ITU)</Company>
  <LinksUpToDate>false</LinksUpToDate>
  <CharactersWithSpaces>4051</CharactersWithSpaces>
  <SharedDoc>false</SharedDoc>
  <HLinks>
    <vt:vector size="6" baseType="variant"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mailto:agata@universal-ict.eu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short overview of the current ETSI standardization projects concerning total conversation services</dc:title>
  <dc:subject/>
  <dc:creator>ETSI TC HF</dc:creator>
  <cp:keywords/>
  <dc:description>JCA-AHF-531  For: Geneva, 15 October 2025_x000d_Document date: JCA-AHF_x000d_Saved by ITU51017696 at 1:44:45 PM on 10/14/2025</dc:description>
  <cp:lastModifiedBy>Mizuno, Kaoru</cp:lastModifiedBy>
  <cp:revision>3</cp:revision>
  <dcterms:created xsi:type="dcterms:W3CDTF">2025-10-14T11:44:00Z</dcterms:created>
  <dcterms:modified xsi:type="dcterms:W3CDTF">2025-10-14T11:44:00Z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0x0101001E9C5DBFE4F6BC459E6FB9A0F844DC05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JCA-AHF-531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15 October 2025</vt:lpwstr>
  </property>
  <property fmtid="{D5CDD505-2E9C-101B-9397-08002B2CF9AE}" pid="15" name="Docauthor">
    <vt:lpwstr>ETSI TC HF</vt:lpwstr>
  </property>
</Properties>
</file>