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4C54D9" w14:paraId="0867C755" w14:textId="77777777" w:rsidTr="00E4577B">
        <w:trPr>
          <w:cantSplit/>
          <w:jc w:val="center"/>
        </w:trPr>
        <w:tc>
          <w:tcPr>
            <w:tcW w:w="1134" w:type="dxa"/>
            <w:vMerge w:val="restart"/>
          </w:tcPr>
          <w:p w14:paraId="1F4D3F2E" w14:textId="650B48E2" w:rsidR="00102E40" w:rsidRPr="004C54D9" w:rsidRDefault="00102E40" w:rsidP="00102E40">
            <w:pPr>
              <w:rPr>
                <w:noProof/>
                <w:sz w:val="20"/>
                <w:szCs w:val="20"/>
              </w:rPr>
            </w:pPr>
            <w:bookmarkStart w:id="0" w:name="dnum" w:colFirst="2" w:colLast="2"/>
            <w:bookmarkStart w:id="1" w:name="dsg" w:colFirst="1" w:colLast="1"/>
            <w:bookmarkStart w:id="2" w:name="dtableau"/>
            <w:r w:rsidRPr="004C54D9">
              <w:rPr>
                <w:noProof/>
                <w:sz w:val="20"/>
                <w:szCs w:val="20"/>
              </w:rPr>
              <w:drawing>
                <wp:inline distT="0" distB="0" distL="0" distR="0" wp14:anchorId="7CF7EEEC" wp14:editId="3A452DD2">
                  <wp:extent cx="647700" cy="828675"/>
                  <wp:effectExtent l="0" t="0" r="0"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4C54D9" w:rsidRDefault="00102E40" w:rsidP="00102E40">
            <w:pPr>
              <w:rPr>
                <w:noProof/>
                <w:sz w:val="16"/>
                <w:szCs w:val="16"/>
              </w:rPr>
            </w:pPr>
            <w:r w:rsidRPr="004C54D9">
              <w:rPr>
                <w:noProof/>
                <w:sz w:val="16"/>
                <w:szCs w:val="16"/>
              </w:rPr>
              <w:t>INTERNATIONAL TELECOMMUNICATION UNION</w:t>
            </w:r>
          </w:p>
          <w:p w14:paraId="4D5C7BF7" w14:textId="77777777" w:rsidR="00102E40" w:rsidRPr="004C54D9" w:rsidRDefault="00102E40" w:rsidP="00102E40">
            <w:pPr>
              <w:rPr>
                <w:b/>
                <w:bCs/>
                <w:noProof/>
                <w:sz w:val="26"/>
                <w:szCs w:val="26"/>
              </w:rPr>
            </w:pPr>
            <w:r w:rsidRPr="004C54D9">
              <w:rPr>
                <w:b/>
                <w:bCs/>
                <w:noProof/>
                <w:sz w:val="26"/>
                <w:szCs w:val="26"/>
              </w:rPr>
              <w:t>TELECOMMUNICATION</w:t>
            </w:r>
            <w:r w:rsidRPr="004C54D9">
              <w:rPr>
                <w:b/>
                <w:bCs/>
                <w:noProof/>
                <w:sz w:val="26"/>
                <w:szCs w:val="26"/>
              </w:rPr>
              <w:br/>
              <w:t>STANDARDIZATION SECTOR</w:t>
            </w:r>
          </w:p>
          <w:p w14:paraId="4A330FB4" w14:textId="6BB5B58D" w:rsidR="00102E40" w:rsidRPr="004C54D9" w:rsidRDefault="00102E40" w:rsidP="00102E40">
            <w:pPr>
              <w:rPr>
                <w:noProof/>
                <w:sz w:val="20"/>
                <w:szCs w:val="20"/>
              </w:rPr>
            </w:pPr>
            <w:r w:rsidRPr="004C54D9">
              <w:rPr>
                <w:noProof/>
                <w:sz w:val="20"/>
                <w:szCs w:val="20"/>
              </w:rPr>
              <w:t>STUDY PERIOD 20</w:t>
            </w:r>
            <w:r w:rsidR="004356DE" w:rsidRPr="004C54D9">
              <w:rPr>
                <w:noProof/>
                <w:sz w:val="20"/>
                <w:szCs w:val="20"/>
              </w:rPr>
              <w:t>22</w:t>
            </w:r>
            <w:r w:rsidRPr="004C54D9">
              <w:rPr>
                <w:noProof/>
                <w:sz w:val="20"/>
                <w:szCs w:val="20"/>
              </w:rPr>
              <w:t>-202</w:t>
            </w:r>
            <w:r w:rsidR="004356DE" w:rsidRPr="004C54D9">
              <w:rPr>
                <w:noProof/>
                <w:sz w:val="20"/>
                <w:szCs w:val="20"/>
              </w:rPr>
              <w:t>4</w:t>
            </w:r>
          </w:p>
        </w:tc>
        <w:tc>
          <w:tcPr>
            <w:tcW w:w="3686" w:type="dxa"/>
            <w:vAlign w:val="center"/>
          </w:tcPr>
          <w:p w14:paraId="23EE4F5F" w14:textId="235BA151" w:rsidR="00102E40" w:rsidRPr="004C54D9" w:rsidRDefault="009F3A79" w:rsidP="00102E40">
            <w:pPr>
              <w:pStyle w:val="Docnumber"/>
              <w:rPr>
                <w:noProof/>
              </w:rPr>
            </w:pPr>
            <w:sdt>
              <w:sdtPr>
                <w:rPr>
                  <w:noProof/>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F105C">
                  <w:rPr>
                    <w:noProof/>
                  </w:rPr>
                  <w:t>JCA-AHF-4</w:t>
                </w:r>
                <w:r w:rsidR="00AB0B7C">
                  <w:rPr>
                    <w:noProof/>
                  </w:rPr>
                  <w:t>93</w:t>
                </w:r>
              </w:sdtContent>
            </w:sdt>
          </w:p>
        </w:tc>
      </w:tr>
      <w:bookmarkEnd w:id="0"/>
      <w:tr w:rsidR="00102E40" w:rsidRPr="004C54D9" w14:paraId="69A404E2" w14:textId="77777777" w:rsidTr="00E4577B">
        <w:trPr>
          <w:cantSplit/>
          <w:jc w:val="center"/>
        </w:trPr>
        <w:tc>
          <w:tcPr>
            <w:tcW w:w="1134" w:type="dxa"/>
            <w:vMerge/>
          </w:tcPr>
          <w:p w14:paraId="1E90CF83" w14:textId="77777777" w:rsidR="00102E40" w:rsidRPr="004C54D9" w:rsidRDefault="00102E40" w:rsidP="00102E40">
            <w:pPr>
              <w:rPr>
                <w:smallCaps/>
                <w:noProof/>
                <w:sz w:val="20"/>
              </w:rPr>
            </w:pPr>
          </w:p>
        </w:tc>
        <w:tc>
          <w:tcPr>
            <w:tcW w:w="4536" w:type="dxa"/>
            <w:gridSpan w:val="4"/>
            <w:vMerge/>
          </w:tcPr>
          <w:p w14:paraId="1056B6DD" w14:textId="2F81B887" w:rsidR="00102E40" w:rsidRPr="004C54D9" w:rsidRDefault="00102E40" w:rsidP="00102E40">
            <w:pPr>
              <w:rPr>
                <w:smallCaps/>
                <w:noProof/>
                <w:sz w:val="20"/>
              </w:rPr>
            </w:pPr>
            <w:bookmarkStart w:id="3" w:name="ddate" w:colFirst="2" w:colLast="2"/>
          </w:p>
        </w:tc>
        <w:sdt>
          <w:sdtPr>
            <w:rPr>
              <w:b/>
              <w:bCs/>
              <w:noProof/>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4C54D9" w:rsidRDefault="009F105C" w:rsidP="00102E40">
                <w:pPr>
                  <w:jc w:val="right"/>
                  <w:rPr>
                    <w:b/>
                    <w:bCs/>
                    <w:noProof/>
                    <w:sz w:val="28"/>
                    <w:szCs w:val="28"/>
                  </w:rPr>
                </w:pPr>
                <w:r>
                  <w:rPr>
                    <w:b/>
                    <w:bCs/>
                    <w:noProof/>
                    <w:sz w:val="28"/>
                    <w:szCs w:val="28"/>
                  </w:rPr>
                  <w:t>JCA-AHF</w:t>
                </w:r>
              </w:p>
            </w:tc>
          </w:sdtContent>
        </w:sdt>
      </w:tr>
      <w:tr w:rsidR="00102E40" w:rsidRPr="004C54D9" w14:paraId="2A208DDE" w14:textId="77777777" w:rsidTr="00E4577B">
        <w:trPr>
          <w:cantSplit/>
          <w:jc w:val="center"/>
        </w:trPr>
        <w:tc>
          <w:tcPr>
            <w:tcW w:w="1134" w:type="dxa"/>
            <w:vMerge/>
            <w:tcBorders>
              <w:bottom w:val="single" w:sz="12" w:space="0" w:color="auto"/>
            </w:tcBorders>
          </w:tcPr>
          <w:p w14:paraId="6169B641" w14:textId="77777777" w:rsidR="00102E40" w:rsidRPr="004C54D9" w:rsidRDefault="00102E40" w:rsidP="00102E40">
            <w:pPr>
              <w:rPr>
                <w:b/>
                <w:bCs/>
                <w:noProof/>
                <w:sz w:val="26"/>
              </w:rPr>
            </w:pPr>
          </w:p>
        </w:tc>
        <w:tc>
          <w:tcPr>
            <w:tcW w:w="4536" w:type="dxa"/>
            <w:gridSpan w:val="4"/>
            <w:vMerge/>
            <w:tcBorders>
              <w:bottom w:val="single" w:sz="12" w:space="0" w:color="auto"/>
            </w:tcBorders>
          </w:tcPr>
          <w:p w14:paraId="545C3036" w14:textId="32E39F79" w:rsidR="00102E40" w:rsidRPr="004C54D9" w:rsidRDefault="00102E40" w:rsidP="00102E40">
            <w:pPr>
              <w:rPr>
                <w:b/>
                <w:bCs/>
                <w:noProof/>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4C54D9" w:rsidRDefault="00102E40" w:rsidP="00102E40">
            <w:pPr>
              <w:jc w:val="right"/>
              <w:rPr>
                <w:b/>
                <w:bCs/>
                <w:noProof/>
                <w:sz w:val="28"/>
                <w:szCs w:val="28"/>
              </w:rPr>
            </w:pPr>
            <w:r w:rsidRPr="004C54D9">
              <w:rPr>
                <w:b/>
                <w:bCs/>
                <w:noProof/>
                <w:sz w:val="28"/>
                <w:szCs w:val="28"/>
              </w:rPr>
              <w:t>Original: English</w:t>
            </w:r>
          </w:p>
        </w:tc>
      </w:tr>
      <w:tr w:rsidR="00102E40" w:rsidRPr="004C54D9" w14:paraId="1AF38BFE" w14:textId="77777777" w:rsidTr="00A4542F">
        <w:trPr>
          <w:cantSplit/>
          <w:jc w:val="center"/>
        </w:trPr>
        <w:tc>
          <w:tcPr>
            <w:tcW w:w="1617" w:type="dxa"/>
            <w:gridSpan w:val="2"/>
          </w:tcPr>
          <w:p w14:paraId="3DEF3B04" w14:textId="77777777" w:rsidR="00102E40" w:rsidRPr="004C54D9" w:rsidRDefault="00102E40" w:rsidP="00102E40">
            <w:pPr>
              <w:rPr>
                <w:b/>
                <w:bCs/>
                <w:noProof/>
              </w:rPr>
            </w:pPr>
            <w:bookmarkStart w:id="5" w:name="dbluepink" w:colFirst="1" w:colLast="1"/>
            <w:bookmarkStart w:id="6" w:name="dmeeting" w:colFirst="2" w:colLast="2"/>
            <w:bookmarkEnd w:id="1"/>
            <w:bookmarkEnd w:id="4"/>
            <w:r w:rsidRPr="004C54D9">
              <w:rPr>
                <w:b/>
                <w:bCs/>
                <w:noProof/>
              </w:rPr>
              <w:t>Question(s):</w:t>
            </w:r>
          </w:p>
        </w:tc>
        <w:sdt>
          <w:sdtPr>
            <w:rPr>
              <w:noProof/>
            </w:r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4C54D9" w:rsidRDefault="009F105C" w:rsidP="00102E40">
                <w:pPr>
                  <w:rPr>
                    <w:noProof/>
                  </w:rPr>
                </w:pPr>
                <w:r>
                  <w:rPr>
                    <w:noProof/>
                  </w:rPr>
                  <w:t>N/A</w:t>
                </w:r>
              </w:p>
            </w:tc>
          </w:sdtContent>
        </w:sdt>
        <w:tc>
          <w:tcPr>
            <w:tcW w:w="4379" w:type="dxa"/>
            <w:gridSpan w:val="3"/>
          </w:tcPr>
          <w:p w14:paraId="31155891" w14:textId="0E1B95EE" w:rsidR="00102E40" w:rsidRPr="004C54D9" w:rsidRDefault="009F3A79" w:rsidP="004356DE">
            <w:pPr>
              <w:ind w:right="120"/>
              <w:jc w:val="right"/>
              <w:rPr>
                <w:noProof/>
              </w:rPr>
            </w:pPr>
            <w:sdt>
              <w:sdtPr>
                <w:rPr>
                  <w:noProof/>
                </w:r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F105C">
                  <w:rPr>
                    <w:noProof/>
                  </w:rPr>
                  <w:t>Geneva</w:t>
                </w:r>
              </w:sdtContent>
            </w:sdt>
            <w:r w:rsidR="00102E40" w:rsidRPr="004C54D9">
              <w:rPr>
                <w:noProof/>
              </w:rPr>
              <w:t xml:space="preserve">, </w:t>
            </w:r>
            <w:sdt>
              <w:sdtPr>
                <w:rPr>
                  <w:noProof/>
                </w:r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B0B7C">
                  <w:rPr>
                    <w:noProof/>
                  </w:rPr>
                  <w:t>19</w:t>
                </w:r>
                <w:r w:rsidR="009F105C">
                  <w:rPr>
                    <w:noProof/>
                  </w:rPr>
                  <w:t xml:space="preserve"> </w:t>
                </w:r>
                <w:r w:rsidR="00AB0B7C">
                  <w:rPr>
                    <w:noProof/>
                  </w:rPr>
                  <w:t>July</w:t>
                </w:r>
                <w:r w:rsidR="009F105C">
                  <w:rPr>
                    <w:noProof/>
                  </w:rPr>
                  <w:t xml:space="preserve"> 202</w:t>
                </w:r>
                <w:r w:rsidR="00AB0B7C">
                  <w:rPr>
                    <w:noProof/>
                  </w:rPr>
                  <w:t>3</w:t>
                </w:r>
              </w:sdtContent>
            </w:sdt>
          </w:p>
        </w:tc>
      </w:tr>
      <w:bookmarkStart w:id="7" w:name="dtitle" w:colFirst="0" w:colLast="0"/>
      <w:bookmarkEnd w:id="5"/>
      <w:bookmarkEnd w:id="6"/>
      <w:tr w:rsidR="00102E40" w:rsidRPr="004C54D9" w14:paraId="345A6F48" w14:textId="77777777" w:rsidTr="00A4542F">
        <w:trPr>
          <w:cantSplit/>
          <w:jc w:val="center"/>
        </w:trPr>
        <w:tc>
          <w:tcPr>
            <w:tcW w:w="9356" w:type="dxa"/>
            <w:gridSpan w:val="6"/>
          </w:tcPr>
          <w:p w14:paraId="0C4E5689" w14:textId="5AE58A84" w:rsidR="00102E40" w:rsidRPr="004C54D9" w:rsidRDefault="009F3A79" w:rsidP="00102E40">
            <w:pPr>
              <w:jc w:val="center"/>
              <w:rPr>
                <w:b/>
                <w:bCs/>
                <w:noProof/>
              </w:rPr>
            </w:pPr>
            <w:sdt>
              <w:sdtPr>
                <w:rPr>
                  <w:b/>
                  <w:bCs/>
                  <w:noProof/>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F105C">
                  <w:rPr>
                    <w:b/>
                    <w:bCs/>
                    <w:noProof/>
                  </w:rPr>
                  <w:t>DOCUMENT</w:t>
                </w:r>
              </w:sdtContent>
            </w:sdt>
          </w:p>
        </w:tc>
      </w:tr>
      <w:tr w:rsidR="00102E40" w:rsidRPr="004C54D9" w14:paraId="36F226DD" w14:textId="77777777" w:rsidTr="00A4542F">
        <w:trPr>
          <w:cantSplit/>
          <w:jc w:val="center"/>
        </w:trPr>
        <w:tc>
          <w:tcPr>
            <w:tcW w:w="1617" w:type="dxa"/>
            <w:gridSpan w:val="2"/>
          </w:tcPr>
          <w:p w14:paraId="0C6BE8C3" w14:textId="77777777" w:rsidR="00102E40" w:rsidRPr="004C54D9" w:rsidRDefault="00102E40" w:rsidP="00102E40">
            <w:pPr>
              <w:rPr>
                <w:b/>
                <w:bCs/>
                <w:noProof/>
              </w:rPr>
            </w:pPr>
            <w:bookmarkStart w:id="8" w:name="dsource" w:colFirst="1" w:colLast="1"/>
            <w:bookmarkEnd w:id="7"/>
            <w:r w:rsidRPr="004C54D9">
              <w:rPr>
                <w:b/>
                <w:bCs/>
                <w:noProof/>
              </w:rPr>
              <w:t>Source:</w:t>
            </w:r>
          </w:p>
        </w:tc>
        <w:sdt>
          <w:sdtPr>
            <w:rPr>
              <w:noProof/>
            </w:r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06446813" w:rsidR="00102E40" w:rsidRPr="004C54D9" w:rsidRDefault="009F105C" w:rsidP="00102E40">
                <w:pPr>
                  <w:rPr>
                    <w:noProof/>
                  </w:rPr>
                </w:pPr>
                <w:r>
                  <w:rPr>
                    <w:noProof/>
                  </w:rPr>
                  <w:t>JCA-AHF</w:t>
                </w:r>
                <w:r w:rsidR="00E07296">
                  <w:rPr>
                    <w:noProof/>
                  </w:rPr>
                  <w:t xml:space="preserve"> Chair</w:t>
                </w:r>
              </w:p>
            </w:tc>
          </w:sdtContent>
        </w:sdt>
      </w:tr>
      <w:tr w:rsidR="00102E40" w:rsidRPr="004C54D9" w14:paraId="0B1F3ADC" w14:textId="77777777" w:rsidTr="00A4542F">
        <w:trPr>
          <w:cantSplit/>
          <w:jc w:val="center"/>
        </w:trPr>
        <w:tc>
          <w:tcPr>
            <w:tcW w:w="1617" w:type="dxa"/>
            <w:gridSpan w:val="2"/>
          </w:tcPr>
          <w:p w14:paraId="02C9C00F" w14:textId="77777777" w:rsidR="00102E40" w:rsidRPr="004C54D9" w:rsidRDefault="00102E40" w:rsidP="00102E40">
            <w:pPr>
              <w:rPr>
                <w:noProof/>
              </w:rPr>
            </w:pPr>
            <w:bookmarkStart w:id="9" w:name="dtitle1" w:colFirst="1" w:colLast="1"/>
            <w:bookmarkEnd w:id="8"/>
            <w:r w:rsidRPr="004C54D9">
              <w:rPr>
                <w:b/>
                <w:bCs/>
                <w:noProof/>
              </w:rPr>
              <w:t>Title:</w:t>
            </w:r>
          </w:p>
        </w:tc>
        <w:tc>
          <w:tcPr>
            <w:tcW w:w="7739" w:type="dxa"/>
            <w:gridSpan w:val="4"/>
          </w:tcPr>
          <w:p w14:paraId="10D9B5C7" w14:textId="32D13CE6" w:rsidR="00102E40" w:rsidRPr="004C54D9" w:rsidRDefault="009F3A79" w:rsidP="00102E40">
            <w:pPr>
              <w:rPr>
                <w:noProof/>
              </w:rPr>
            </w:pPr>
            <w:sdt>
              <w:sdtPr>
                <w:rPr>
                  <w:noProof/>
                </w:r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9F105C">
                  <w:rPr>
                    <w:noProof/>
                  </w:rPr>
                  <w:t xml:space="preserve">Draft report of JCA-AHF meeting, Geneva, </w:t>
                </w:r>
                <w:r w:rsidR="00AB0B7C">
                  <w:rPr>
                    <w:noProof/>
                  </w:rPr>
                  <w:t>19</w:t>
                </w:r>
                <w:r w:rsidR="009F105C">
                  <w:rPr>
                    <w:noProof/>
                  </w:rPr>
                  <w:t xml:space="preserve"> </w:t>
                </w:r>
                <w:r w:rsidR="00AB0B7C">
                  <w:rPr>
                    <w:noProof/>
                  </w:rPr>
                  <w:t>July</w:t>
                </w:r>
                <w:r w:rsidR="009F105C">
                  <w:rPr>
                    <w:noProof/>
                  </w:rPr>
                  <w:t xml:space="preserve"> 202</w:t>
                </w:r>
                <w:r w:rsidR="00AB0B7C">
                  <w:rPr>
                    <w:noProof/>
                  </w:rPr>
                  <w:t>3</w:t>
                </w:r>
              </w:sdtContent>
            </w:sdt>
          </w:p>
        </w:tc>
      </w:tr>
      <w:tr w:rsidR="00102E40" w:rsidRPr="004C54D9" w14:paraId="3F7DB1A4" w14:textId="77777777" w:rsidTr="00A4542F">
        <w:trPr>
          <w:cantSplit/>
          <w:jc w:val="center"/>
        </w:trPr>
        <w:tc>
          <w:tcPr>
            <w:tcW w:w="1617" w:type="dxa"/>
            <w:gridSpan w:val="2"/>
            <w:tcBorders>
              <w:bottom w:val="single" w:sz="6" w:space="0" w:color="auto"/>
            </w:tcBorders>
          </w:tcPr>
          <w:p w14:paraId="4821D0CE" w14:textId="77777777" w:rsidR="00102E40" w:rsidRPr="004C54D9" w:rsidRDefault="00102E40" w:rsidP="00102E40">
            <w:pPr>
              <w:rPr>
                <w:b/>
                <w:bCs/>
                <w:noProof/>
              </w:rPr>
            </w:pPr>
            <w:bookmarkStart w:id="10" w:name="dpurpose" w:colFirst="1" w:colLast="1"/>
            <w:bookmarkEnd w:id="2"/>
            <w:bookmarkEnd w:id="9"/>
            <w:r w:rsidRPr="004C54D9">
              <w:rPr>
                <w:b/>
                <w:bCs/>
                <w:noProof/>
              </w:rPr>
              <w:t>Purpose:</w:t>
            </w:r>
          </w:p>
        </w:tc>
        <w:sdt>
          <w:sdtPr>
            <w:rPr>
              <w:noProof/>
            </w:r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5454423B" w14:textId="323494A4" w:rsidR="00102E40" w:rsidRPr="004C54D9" w:rsidRDefault="009F105C" w:rsidP="00102E40">
                <w:pPr>
                  <w:rPr>
                    <w:noProof/>
                  </w:rPr>
                </w:pPr>
                <w:r>
                  <w:rPr>
                    <w:noProof/>
                  </w:rPr>
                  <w:t>Admin</w:t>
                </w:r>
              </w:p>
            </w:tc>
          </w:sdtContent>
        </w:sdt>
      </w:tr>
      <w:bookmarkEnd w:id="10"/>
      <w:tr w:rsidR="00102E40" w:rsidRPr="004C54D9"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4C54D9" w:rsidRDefault="00102E40"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3B8DDD8B" w14:textId="13C3B2D9" w:rsidR="00102E40" w:rsidRPr="004C54D9" w:rsidRDefault="009F3A79" w:rsidP="00270B50">
            <w:pPr>
              <w:rPr>
                <w:noProof/>
              </w:rPr>
            </w:pPr>
            <w:sdt>
              <w:sdtPr>
                <w:rPr>
                  <w:noProof/>
                </w:rPr>
                <w:alias w:val="ContactNameOrgCountry"/>
                <w:tag w:val="ContactNameOrgCountry"/>
                <w:id w:val="-450624836"/>
                <w:placeholder>
                  <w:docPart w:val="15F5783D23ED403EB399A5332AEC7F4F"/>
                </w:placeholder>
                <w:text w:multiLine="1"/>
              </w:sdtPr>
              <w:sdtEndPr/>
              <w:sdtContent>
                <w:r w:rsidR="009F105C">
                  <w:rPr>
                    <w:noProof/>
                  </w:rPr>
                  <w:t>Andrea Saks</w:t>
                </w:r>
                <w:r w:rsidR="009F105C">
                  <w:rPr>
                    <w:noProof/>
                  </w:rPr>
                  <w:br/>
                  <w:t>JCA-AHF</w:t>
                </w:r>
                <w:r w:rsidR="00E07296">
                  <w:rPr>
                    <w:noProof/>
                  </w:rPr>
                  <w:t xml:space="preserve"> Chair, G3ict</w:t>
                </w:r>
                <w:r w:rsidR="009F105C">
                  <w:rPr>
                    <w:noProof/>
                  </w:rPr>
                  <w:br/>
                  <w:t>USA</w:t>
                </w:r>
              </w:sdtContent>
            </w:sdt>
          </w:p>
        </w:tc>
        <w:sdt>
          <w:sdtPr>
            <w:rPr>
              <w:noProof/>
            </w:rPr>
            <w:alias w:val="ContactTelFaxEmail"/>
            <w:tag w:val="ContactTelFaxEmail"/>
            <w:id w:val="-1400744340"/>
            <w:placeholder>
              <w:docPart w:val="A7CD4023E9694A71B45B65544C3E0391"/>
            </w:placeholder>
          </w:sdtPr>
          <w:sdtEndPr/>
          <w:sdtContent>
            <w:sdt>
              <w:sdtPr>
                <w:rPr>
                  <w:noProof/>
                </w:rPr>
                <w:alias w:val="ContactTelFaxEmail"/>
                <w:tag w:val="ContactTelFaxEmail"/>
                <w:id w:val="-1317258764"/>
                <w:placeholder>
                  <w:docPart w:val="869ABB07399142DBBCCFC1AAD821ECF8"/>
                </w:placeholder>
              </w:sdtPr>
              <w:sdtEndPr/>
              <w:sdtContent>
                <w:tc>
                  <w:tcPr>
                    <w:tcW w:w="4226" w:type="dxa"/>
                    <w:gridSpan w:val="2"/>
                    <w:tcBorders>
                      <w:top w:val="single" w:sz="6" w:space="0" w:color="auto"/>
                      <w:bottom w:val="single" w:sz="6" w:space="0" w:color="auto"/>
                    </w:tcBorders>
                  </w:tcPr>
                  <w:p w14:paraId="4C78E534" w14:textId="68EB7B8A" w:rsidR="00102E40" w:rsidRPr="004C54D9" w:rsidRDefault="005B1F72" w:rsidP="00102E40">
                    <w:pPr>
                      <w:rPr>
                        <w:noProof/>
                      </w:rPr>
                    </w:pPr>
                    <w:r w:rsidRPr="004C54D9">
                      <w:rPr>
                        <w:noProof/>
                      </w:rPr>
                      <w:t xml:space="preserve">Tel: </w:t>
                    </w:r>
                    <w:r w:rsidRPr="004C54D9">
                      <w:rPr>
                        <w:noProof/>
                        <w:lang w:eastAsia="zh-CN"/>
                      </w:rPr>
                      <w:t>+44 1242 820 800</w:t>
                    </w:r>
                    <w:r w:rsidRPr="004C54D9">
                      <w:rPr>
                        <w:noProof/>
                      </w:rPr>
                      <w:br/>
                      <w:t xml:space="preserve">Fax: </w:t>
                    </w:r>
                    <w:r w:rsidRPr="004C54D9">
                      <w:rPr>
                        <w:noProof/>
                        <w:lang w:eastAsia="zh-CN"/>
                      </w:rPr>
                      <w:t>+44 1242 821 171</w:t>
                    </w:r>
                    <w:r w:rsidRPr="004C54D9">
                      <w:rPr>
                        <w:noProof/>
                      </w:rPr>
                      <w:br/>
                      <w:t xml:space="preserve">E-mail: </w:t>
                    </w:r>
                    <w:hyperlink r:id="rId12" w:history="1">
                      <w:r w:rsidRPr="004C54D9">
                        <w:rPr>
                          <w:rStyle w:val="Hyperlink"/>
                          <w:rFonts w:eastAsia="Times New Roman"/>
                          <w:noProof/>
                          <w:sz w:val="22"/>
                          <w:szCs w:val="22"/>
                        </w:rPr>
                        <w:t>andrea@andreasaks.onmicrosoft.com</w:t>
                      </w:r>
                    </w:hyperlink>
                  </w:p>
                </w:tc>
              </w:sdtContent>
            </w:sdt>
          </w:sdtContent>
        </w:sdt>
      </w:tr>
      <w:tr w:rsidR="007960AB" w:rsidRPr="004C54D9" w14:paraId="330A7C7E" w14:textId="77777777" w:rsidTr="000C4A51">
        <w:trPr>
          <w:cantSplit/>
          <w:jc w:val="center"/>
        </w:trPr>
        <w:tc>
          <w:tcPr>
            <w:tcW w:w="1617" w:type="dxa"/>
            <w:gridSpan w:val="2"/>
            <w:tcBorders>
              <w:top w:val="single" w:sz="6" w:space="0" w:color="auto"/>
              <w:bottom w:val="single" w:sz="6" w:space="0" w:color="auto"/>
            </w:tcBorders>
          </w:tcPr>
          <w:p w14:paraId="6FC304BF" w14:textId="519A80CD" w:rsidR="007960AB" w:rsidRPr="004C54D9" w:rsidRDefault="00C1628F"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279A16E3" w14:textId="5F182FAE" w:rsidR="00C1628F" w:rsidRPr="004C54D9" w:rsidRDefault="007960AB" w:rsidP="00E07296">
            <w:pPr>
              <w:ind w:right="-181"/>
              <w:rPr>
                <w:noProof/>
              </w:rPr>
            </w:pPr>
            <w:r w:rsidRPr="004C54D9">
              <w:rPr>
                <w:noProof/>
              </w:rPr>
              <w:t>Christopher Jones</w:t>
            </w:r>
            <w:r w:rsidR="00F446FD" w:rsidRPr="004C54D9">
              <w:rPr>
                <w:noProof/>
              </w:rPr>
              <w:br/>
            </w:r>
            <w:r w:rsidR="00E045FC" w:rsidRPr="004C54D9">
              <w:rPr>
                <w:noProof/>
              </w:rPr>
              <w:t>Co-</w:t>
            </w:r>
            <w:r w:rsidR="006D2DF3" w:rsidRPr="004C54D9">
              <w:rPr>
                <w:noProof/>
              </w:rPr>
              <w:t>V</w:t>
            </w:r>
            <w:r w:rsidR="00E045FC" w:rsidRPr="004C54D9">
              <w:rPr>
                <w:noProof/>
              </w:rPr>
              <w:t>ice Chair</w:t>
            </w:r>
            <w:r w:rsidR="006D2DF3" w:rsidRPr="004C54D9">
              <w:rPr>
                <w:noProof/>
              </w:rPr>
              <w:t xml:space="preserve"> of JCA-AHF</w:t>
            </w:r>
            <w:r w:rsidR="00E07296">
              <w:rPr>
                <w:noProof/>
              </w:rPr>
              <w:t>,</w:t>
            </w:r>
            <w:r w:rsidR="00C1628F" w:rsidRPr="004C54D9">
              <w:rPr>
                <w:noProof/>
              </w:rPr>
              <w:t xml:space="preserve"> </w:t>
            </w:r>
            <w:r w:rsidR="00E045FC" w:rsidRPr="004C54D9">
              <w:rPr>
                <w:noProof/>
              </w:rPr>
              <w:t xml:space="preserve">G3ict </w:t>
            </w:r>
            <w:r w:rsidR="00C1628F" w:rsidRPr="004C54D9">
              <w:rPr>
                <w:noProof/>
              </w:rPr>
              <w:t>U</w:t>
            </w:r>
            <w:r w:rsidR="00C86E3B" w:rsidRPr="004C54D9">
              <w:rPr>
                <w:noProof/>
              </w:rPr>
              <w:t>K</w:t>
            </w:r>
          </w:p>
        </w:tc>
        <w:tc>
          <w:tcPr>
            <w:tcW w:w="4226" w:type="dxa"/>
            <w:gridSpan w:val="2"/>
            <w:tcBorders>
              <w:top w:val="single" w:sz="6" w:space="0" w:color="auto"/>
              <w:bottom w:val="single" w:sz="6" w:space="0" w:color="auto"/>
            </w:tcBorders>
          </w:tcPr>
          <w:p w14:paraId="5D6CD3E9" w14:textId="202653E0" w:rsidR="007960AB" w:rsidRPr="004C54D9" w:rsidRDefault="00C1628F" w:rsidP="00102E40">
            <w:pPr>
              <w:rPr>
                <w:noProof/>
              </w:rPr>
            </w:pPr>
            <w:r w:rsidRPr="004C54D9">
              <w:rPr>
                <w:noProof/>
              </w:rPr>
              <w:t xml:space="preserve">E-mail: </w:t>
            </w:r>
            <w:hyperlink r:id="rId13" w:history="1">
              <w:r w:rsidR="00341229" w:rsidRPr="004C54D9">
                <w:rPr>
                  <w:rStyle w:val="Hyperlink"/>
                  <w:rFonts w:ascii="Times New Roman" w:hAnsi="Times New Roman"/>
                  <w:noProof/>
                </w:rPr>
                <w:t>acceque@btinternet.com</w:t>
              </w:r>
            </w:hyperlink>
            <w:r w:rsidR="00341229" w:rsidRPr="004C54D9">
              <w:rPr>
                <w:noProof/>
              </w:rPr>
              <w:t xml:space="preserve"> </w:t>
            </w:r>
          </w:p>
        </w:tc>
      </w:tr>
      <w:tr w:rsidR="004B44AB" w:rsidRPr="004C54D9" w14:paraId="214012AF" w14:textId="77777777" w:rsidTr="000C4A51">
        <w:trPr>
          <w:cantSplit/>
          <w:jc w:val="center"/>
        </w:trPr>
        <w:tc>
          <w:tcPr>
            <w:tcW w:w="1617" w:type="dxa"/>
            <w:gridSpan w:val="2"/>
            <w:tcBorders>
              <w:top w:val="single" w:sz="6" w:space="0" w:color="auto"/>
              <w:bottom w:val="single" w:sz="6" w:space="0" w:color="auto"/>
            </w:tcBorders>
          </w:tcPr>
          <w:p w14:paraId="04E610F0" w14:textId="2F4C1A2E" w:rsidR="004B44AB" w:rsidRPr="004C54D9" w:rsidRDefault="00C1628F"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09248408" w14:textId="65481FB9" w:rsidR="004B44AB" w:rsidRPr="004C54D9" w:rsidRDefault="004B44AB" w:rsidP="00F446FD">
            <w:pPr>
              <w:rPr>
                <w:noProof/>
              </w:rPr>
            </w:pPr>
            <w:r w:rsidRPr="004C54D9">
              <w:rPr>
                <w:noProof/>
              </w:rPr>
              <w:t>Lidia Best</w:t>
            </w:r>
            <w:r w:rsidR="00F446FD" w:rsidRPr="004C54D9">
              <w:rPr>
                <w:noProof/>
              </w:rPr>
              <w:br/>
            </w:r>
            <w:r w:rsidR="00E045FC" w:rsidRPr="004C54D9">
              <w:rPr>
                <w:noProof/>
              </w:rPr>
              <w:t>Co-Vice Chair</w:t>
            </w:r>
            <w:r w:rsidR="00E07296">
              <w:rPr>
                <w:noProof/>
              </w:rPr>
              <w:t xml:space="preserve"> </w:t>
            </w:r>
            <w:r w:rsidR="006D2DF3" w:rsidRPr="004C54D9">
              <w:rPr>
                <w:noProof/>
              </w:rPr>
              <w:t>of JCA-AHF</w:t>
            </w:r>
            <w:r w:rsidR="00E045FC" w:rsidRPr="004C54D9">
              <w:rPr>
                <w:noProof/>
              </w:rPr>
              <w:t xml:space="preserve"> </w:t>
            </w:r>
            <w:r w:rsidR="00AC0BF1" w:rsidRPr="004C54D9">
              <w:rPr>
                <w:noProof/>
              </w:rPr>
              <w:t>EFHOH</w:t>
            </w:r>
            <w:r w:rsidR="00C1628F" w:rsidRPr="004C54D9">
              <w:rPr>
                <w:noProof/>
              </w:rPr>
              <w:t>; G3ict, U</w:t>
            </w:r>
            <w:r w:rsidR="00C86E3B" w:rsidRPr="004C54D9">
              <w:rPr>
                <w:noProof/>
              </w:rPr>
              <w:t>K</w:t>
            </w:r>
          </w:p>
        </w:tc>
        <w:tc>
          <w:tcPr>
            <w:tcW w:w="4226" w:type="dxa"/>
            <w:gridSpan w:val="2"/>
            <w:tcBorders>
              <w:top w:val="single" w:sz="6" w:space="0" w:color="auto"/>
              <w:bottom w:val="single" w:sz="6" w:space="0" w:color="auto"/>
            </w:tcBorders>
          </w:tcPr>
          <w:p w14:paraId="58E9ED43" w14:textId="0DC11878" w:rsidR="004B44AB" w:rsidRPr="004C54D9" w:rsidRDefault="00E33789" w:rsidP="00102E40">
            <w:pPr>
              <w:rPr>
                <w:noProof/>
              </w:rPr>
            </w:pPr>
            <w:r w:rsidRPr="004C54D9">
              <w:rPr>
                <w:noProof/>
              </w:rPr>
              <w:t>E</w:t>
            </w:r>
            <w:r w:rsidR="00D757CD" w:rsidRPr="004C54D9">
              <w:rPr>
                <w:noProof/>
              </w:rPr>
              <w:t>-</w:t>
            </w:r>
            <w:r w:rsidRPr="004C54D9">
              <w:rPr>
                <w:noProof/>
              </w:rPr>
              <w:t>mail</w:t>
            </w:r>
            <w:r w:rsidR="00D757CD" w:rsidRPr="004C54D9">
              <w:rPr>
                <w:noProof/>
              </w:rPr>
              <w:t xml:space="preserve">: </w:t>
            </w:r>
            <w:hyperlink r:id="rId14" w:history="1">
              <w:r w:rsidR="00341229" w:rsidRPr="004C54D9">
                <w:rPr>
                  <w:rStyle w:val="Hyperlink"/>
                  <w:rFonts w:ascii="Times New Roman" w:hAnsi="Times New Roman"/>
                  <w:noProof/>
                </w:rPr>
                <w:t>best.lidia@gmail.com</w:t>
              </w:r>
            </w:hyperlink>
            <w:r w:rsidR="00341229" w:rsidRPr="004C54D9">
              <w:rPr>
                <w:noProof/>
              </w:rPr>
              <w:t xml:space="preserve"> </w:t>
            </w:r>
          </w:p>
        </w:tc>
      </w:tr>
      <w:tr w:rsidR="0089088E" w:rsidRPr="004C54D9" w14:paraId="3B2E1AE1" w14:textId="77777777" w:rsidTr="00A4542F">
        <w:trPr>
          <w:cantSplit/>
          <w:jc w:val="center"/>
        </w:trPr>
        <w:tc>
          <w:tcPr>
            <w:tcW w:w="1617" w:type="dxa"/>
            <w:gridSpan w:val="2"/>
          </w:tcPr>
          <w:p w14:paraId="705E8A11" w14:textId="77777777" w:rsidR="0089088E" w:rsidRPr="004C54D9" w:rsidRDefault="0089088E" w:rsidP="00A4542F">
            <w:pPr>
              <w:rPr>
                <w:b/>
                <w:bCs/>
                <w:noProof/>
              </w:rPr>
            </w:pPr>
            <w:r w:rsidRPr="004C54D9">
              <w:rPr>
                <w:b/>
                <w:bCs/>
                <w:noProof/>
              </w:rPr>
              <w:t>Keywords:</w:t>
            </w:r>
          </w:p>
        </w:tc>
        <w:tc>
          <w:tcPr>
            <w:tcW w:w="7739" w:type="dxa"/>
            <w:gridSpan w:val="4"/>
          </w:tcPr>
          <w:p w14:paraId="75E3B1EF" w14:textId="4D1B5035" w:rsidR="0089088E" w:rsidRPr="004C54D9" w:rsidRDefault="009F3A79" w:rsidP="00A4542F">
            <w:pPr>
              <w:rPr>
                <w:noProof/>
              </w:rPr>
            </w:pPr>
            <w:sdt>
              <w:sdtPr>
                <w:rPr>
                  <w:noProof/>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F105C">
                  <w:rPr>
                    <w:noProof/>
                  </w:rPr>
                  <w:t>JCA-AHF; accessibility; persons with disabilities; report</w:t>
                </w:r>
              </w:sdtContent>
            </w:sdt>
          </w:p>
        </w:tc>
      </w:tr>
      <w:tr w:rsidR="0089088E" w:rsidRPr="004C54D9" w14:paraId="7D0F8B1C" w14:textId="77777777" w:rsidTr="00A4542F">
        <w:trPr>
          <w:cantSplit/>
          <w:jc w:val="center"/>
        </w:trPr>
        <w:tc>
          <w:tcPr>
            <w:tcW w:w="1617" w:type="dxa"/>
            <w:gridSpan w:val="2"/>
          </w:tcPr>
          <w:p w14:paraId="72CA09B8" w14:textId="77777777" w:rsidR="0089088E" w:rsidRPr="004C54D9" w:rsidRDefault="0089088E" w:rsidP="00A4542F">
            <w:pPr>
              <w:rPr>
                <w:b/>
                <w:bCs/>
                <w:noProof/>
              </w:rPr>
            </w:pPr>
            <w:r w:rsidRPr="004C54D9">
              <w:rPr>
                <w:b/>
                <w:bCs/>
                <w:noProof/>
              </w:rPr>
              <w:t>Abstract:</w:t>
            </w:r>
          </w:p>
        </w:tc>
        <w:sdt>
          <w:sdtPr>
            <w:rPr>
              <w:noProof/>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gridSpan w:val="4"/>
              </w:tcPr>
              <w:p w14:paraId="4BE3CBD5" w14:textId="5F5A74A2" w:rsidR="0089088E" w:rsidRPr="004C54D9" w:rsidRDefault="009F105C" w:rsidP="00A4542F">
                <w:pPr>
                  <w:rPr>
                    <w:noProof/>
                  </w:rPr>
                </w:pPr>
                <w:r>
                  <w:rPr>
                    <w:noProof/>
                  </w:rPr>
                  <w:t xml:space="preserve">This document provides the draft report of JCA-AHF meeting (Geneva, </w:t>
                </w:r>
                <w:r w:rsidR="00AB0B7C">
                  <w:rPr>
                    <w:noProof/>
                  </w:rPr>
                  <w:t>19</w:t>
                </w:r>
                <w:r>
                  <w:rPr>
                    <w:noProof/>
                  </w:rPr>
                  <w:t xml:space="preserve"> </w:t>
                </w:r>
                <w:r w:rsidR="00AB0B7C">
                  <w:rPr>
                    <w:noProof/>
                  </w:rPr>
                  <w:t>July</w:t>
                </w:r>
                <w:r>
                  <w:rPr>
                    <w:noProof/>
                  </w:rPr>
                  <w:t xml:space="preserve"> 202</w:t>
                </w:r>
                <w:r w:rsidR="00AB0B7C">
                  <w:rPr>
                    <w:noProof/>
                  </w:rPr>
                  <w:t>3</w:t>
                </w:r>
                <w:r>
                  <w:rPr>
                    <w:noProof/>
                  </w:rPr>
                  <w:t>).</w:t>
                </w:r>
              </w:p>
            </w:tc>
          </w:sdtContent>
        </w:sdt>
      </w:tr>
    </w:tbl>
    <w:p w14:paraId="3A2F15B8" w14:textId="77777777" w:rsidR="000F5B6F" w:rsidRPr="004C54D9" w:rsidRDefault="000F5B6F" w:rsidP="000F5B6F">
      <w:pPr>
        <w:rPr>
          <w:noProof/>
        </w:rPr>
      </w:pPr>
    </w:p>
    <w:p w14:paraId="11E4A63C" w14:textId="4A48F43D" w:rsidR="000C4A51" w:rsidRPr="004C54D9" w:rsidRDefault="000C4A51" w:rsidP="000C4A51">
      <w:pPr>
        <w:rPr>
          <w:b/>
          <w:bCs/>
          <w:noProof/>
        </w:rPr>
      </w:pPr>
      <w:r w:rsidRPr="004C54D9">
        <w:rPr>
          <w:b/>
          <w:bCs/>
          <w:noProof/>
        </w:rPr>
        <w:t>Related links:</w:t>
      </w:r>
    </w:p>
    <w:bookmarkStart w:id="11" w:name="_Hlk57111919"/>
    <w:p w14:paraId="0BCA045F" w14:textId="6724830A" w:rsidR="000C4A51" w:rsidRPr="004C54D9" w:rsidRDefault="0039502C" w:rsidP="000C4A51">
      <w:pPr>
        <w:pStyle w:val="ListParagraph"/>
        <w:numPr>
          <w:ilvl w:val="0"/>
          <w:numId w:val="12"/>
        </w:numPr>
        <w:spacing w:before="120"/>
        <w:contextualSpacing/>
        <w:rPr>
          <w:noProof/>
          <w:sz w:val="24"/>
          <w:szCs w:val="24"/>
          <w:lang w:val="en-GB"/>
        </w:rPr>
      </w:pPr>
      <w:r w:rsidRPr="004C54D9">
        <w:fldChar w:fldCharType="begin"/>
      </w:r>
      <w:r w:rsidRPr="004C54D9">
        <w:rPr>
          <w:noProof/>
          <w:sz w:val="24"/>
          <w:szCs w:val="24"/>
          <w:lang w:val="en-GB"/>
        </w:rPr>
        <w:instrText xml:space="preserve"> HYPERLINK "https://www.itu.int/en/ITU-T/jca/ahf/Pages/default.aspx" </w:instrText>
      </w:r>
      <w:r w:rsidRPr="004C54D9">
        <w:fldChar w:fldCharType="separate"/>
      </w:r>
      <w:r w:rsidR="000C4A51" w:rsidRPr="004C54D9">
        <w:rPr>
          <w:rStyle w:val="Hyperlink"/>
          <w:rFonts w:ascii="Times New Roman" w:hAnsi="Times New Roman"/>
          <w:noProof/>
          <w:sz w:val="24"/>
          <w:szCs w:val="24"/>
          <w:lang w:val="en-GB"/>
        </w:rPr>
        <w:t>JCA-AHF webpage</w:t>
      </w:r>
      <w:r w:rsidRPr="004C54D9">
        <w:rPr>
          <w:rStyle w:val="Hyperlink"/>
          <w:rFonts w:ascii="Times New Roman" w:hAnsi="Times New Roman"/>
          <w:noProof/>
          <w:sz w:val="24"/>
          <w:szCs w:val="24"/>
          <w:lang w:val="en-GB"/>
        </w:rPr>
        <w:fldChar w:fldCharType="end"/>
      </w:r>
    </w:p>
    <w:bookmarkEnd w:id="11"/>
    <w:p w14:paraId="6016694E" w14:textId="6F32961A" w:rsidR="000C4A51" w:rsidRPr="00234A77" w:rsidRDefault="0039502C" w:rsidP="000C4A51">
      <w:pPr>
        <w:pStyle w:val="ListParagraph"/>
        <w:numPr>
          <w:ilvl w:val="0"/>
          <w:numId w:val="12"/>
        </w:numPr>
        <w:spacing w:before="120"/>
        <w:contextualSpacing/>
        <w:rPr>
          <w:rStyle w:val="Hyperlink"/>
          <w:rFonts w:ascii="Calibri" w:hAnsi="Calibri"/>
          <w:noProof/>
          <w:color w:val="auto"/>
          <w:sz w:val="24"/>
          <w:szCs w:val="24"/>
          <w:u w:val="none"/>
          <w:lang w:val="en-GB"/>
        </w:rPr>
      </w:pPr>
      <w:r w:rsidRPr="004C54D9">
        <w:fldChar w:fldCharType="begin"/>
      </w:r>
      <w:r w:rsidR="004356DE" w:rsidRPr="004C54D9">
        <w:rPr>
          <w:noProof/>
          <w:lang w:val="en-GB"/>
        </w:rPr>
        <w:instrText>HYPERLINK "https://www.itu.int/en/ITU-T/jca/ahf/Pages/202210-docs.aspx"</w:instrText>
      </w:r>
      <w:r w:rsidRPr="004C54D9">
        <w:fldChar w:fldCharType="separate"/>
      </w:r>
      <w:r w:rsidR="000C4A51" w:rsidRPr="004C54D9">
        <w:rPr>
          <w:rStyle w:val="Hyperlink"/>
          <w:rFonts w:ascii="Times New Roman" w:hAnsi="Times New Roman"/>
          <w:noProof/>
          <w:sz w:val="24"/>
          <w:szCs w:val="24"/>
          <w:lang w:val="en-GB"/>
        </w:rPr>
        <w:t>Meeting documents page</w:t>
      </w:r>
      <w:r w:rsidRPr="004C54D9">
        <w:rPr>
          <w:rStyle w:val="Hyperlink"/>
          <w:rFonts w:ascii="Times New Roman" w:hAnsi="Times New Roman"/>
          <w:noProof/>
          <w:sz w:val="24"/>
          <w:szCs w:val="24"/>
          <w:lang w:val="en-GB"/>
        </w:rPr>
        <w:fldChar w:fldCharType="end"/>
      </w:r>
    </w:p>
    <w:p w14:paraId="02B548E7" w14:textId="7640B0C9" w:rsidR="00234A77" w:rsidRDefault="00234A77" w:rsidP="00234A77">
      <w:pPr>
        <w:pStyle w:val="ListParagraph"/>
        <w:spacing w:before="120"/>
        <w:contextualSpacing/>
        <w:rPr>
          <w:rStyle w:val="Hyperlink"/>
          <w:rFonts w:ascii="Times New Roman" w:hAnsi="Times New Roman"/>
          <w:noProof/>
          <w:sz w:val="24"/>
          <w:szCs w:val="24"/>
          <w:lang w:val="en-GB"/>
        </w:rPr>
      </w:pPr>
    </w:p>
    <w:p w14:paraId="08033AC6" w14:textId="77777777" w:rsidR="001D0AEB" w:rsidRPr="000B4A90" w:rsidRDefault="001D0AEB" w:rsidP="00A86E30">
      <w:pPr>
        <w:pStyle w:val="Heading1forreport"/>
        <w:numPr>
          <w:ilvl w:val="0"/>
          <w:numId w:val="41"/>
        </w:numPr>
        <w:ind w:left="357" w:hanging="357"/>
      </w:pPr>
      <w:r w:rsidRPr="000B4A90">
        <w:t xml:space="preserve">Opening of the meeting </w:t>
      </w:r>
    </w:p>
    <w:p w14:paraId="7EF269E9" w14:textId="5B37AE8A" w:rsidR="001D0AEB" w:rsidRPr="000B4A90" w:rsidRDefault="001D0AEB" w:rsidP="001D0AEB">
      <w:r w:rsidRPr="000B4A90">
        <w:t xml:space="preserve">The JCA-AHF e-meeting was held on </w:t>
      </w:r>
      <w:r w:rsidR="00AB0B7C">
        <w:t>19</w:t>
      </w:r>
      <w:r w:rsidRPr="000B4A90">
        <w:t xml:space="preserve"> </w:t>
      </w:r>
      <w:r w:rsidR="00AB0B7C">
        <w:t>July</w:t>
      </w:r>
      <w:r w:rsidRPr="000B4A90">
        <w:t xml:space="preserve"> 202</w:t>
      </w:r>
      <w:r w:rsidR="00AB0B7C">
        <w:t>3</w:t>
      </w:r>
      <w:r w:rsidRPr="000B4A90">
        <w:t xml:space="preserve"> </w:t>
      </w:r>
      <w:r w:rsidR="00210EF2">
        <w:t xml:space="preserve">(9:30-12:30 and 14:30-17:30) </w:t>
      </w:r>
      <w:r w:rsidRPr="000B4A90">
        <w:t xml:space="preserve">chaired by Ms Andrea Saks (USA), JCA-AHF Chair. </w:t>
      </w:r>
      <w:r w:rsidR="006B6BA4">
        <w:t xml:space="preserve">Real-time captioning and </w:t>
      </w:r>
      <w:r w:rsidRPr="000B4A90">
        <w:t xml:space="preserve">Interpretation of British Sign Language (BSL) </w:t>
      </w:r>
      <w:r w:rsidR="006B6BA4">
        <w:t xml:space="preserve">were </w:t>
      </w:r>
      <w:r w:rsidRPr="000B4A90">
        <w:t xml:space="preserve">provided. The list of participants is available on JCA-AHF </w:t>
      </w:r>
      <w:hyperlink r:id="rId15" w:history="1">
        <w:r w:rsidR="00AB0B7C">
          <w:rPr>
            <w:rStyle w:val="Hyperlink"/>
            <w:rFonts w:ascii="Times New Roman" w:hAnsi="Times New Roman"/>
          </w:rPr>
          <w:t>Document 492</w:t>
        </w:r>
      </w:hyperlink>
      <w:r w:rsidRPr="000B4A90">
        <w:t>.</w:t>
      </w:r>
    </w:p>
    <w:p w14:paraId="434F55F6" w14:textId="557480D3" w:rsidR="0077017E" w:rsidRPr="0077017E" w:rsidRDefault="0077017E" w:rsidP="0077017E">
      <w:pPr>
        <w:pStyle w:val="Heading1forreport"/>
        <w:numPr>
          <w:ilvl w:val="0"/>
          <w:numId w:val="41"/>
        </w:numPr>
        <w:tabs>
          <w:tab w:val="clear" w:pos="794"/>
          <w:tab w:val="left" w:pos="426"/>
        </w:tabs>
        <w:ind w:left="357" w:hanging="357"/>
      </w:pPr>
      <w:r>
        <w:rPr>
          <w:noProof/>
          <w:szCs w:val="24"/>
        </w:rPr>
        <w:t>Minute of silence for Gerry Ellis</w:t>
      </w:r>
    </w:p>
    <w:p w14:paraId="33A93F1B" w14:textId="53C01D77" w:rsidR="0077017E" w:rsidRDefault="0077017E" w:rsidP="00996CE5">
      <w:r>
        <w:t>The JCA-AHF</w:t>
      </w:r>
      <w:r w:rsidR="00996CE5">
        <w:t xml:space="preserve"> paid a </w:t>
      </w:r>
      <w:r w:rsidR="00996CE5" w:rsidRPr="00AD72C7">
        <w:t xml:space="preserve">tribute </w:t>
      </w:r>
      <w:r w:rsidR="00996CE5">
        <w:t xml:space="preserve">to the memory of </w:t>
      </w:r>
      <w:r w:rsidR="00996CE5" w:rsidRPr="00AD72C7">
        <w:t xml:space="preserve">Mr </w:t>
      </w:r>
      <w:r w:rsidR="00996CE5">
        <w:t>Gerry Ellis, former co-vice chair of JCA-AHF. The JCA-AHF</w:t>
      </w:r>
      <w:r w:rsidR="00996CE5" w:rsidRPr="00AD72C7">
        <w:t xml:space="preserve"> acknowledged the tremendous input of Mr </w:t>
      </w:r>
      <w:r w:rsidR="00996CE5">
        <w:t>Gerry Ellis</w:t>
      </w:r>
      <w:r w:rsidR="00996CE5" w:rsidRPr="00AD72C7">
        <w:t xml:space="preserve"> into the activities of </w:t>
      </w:r>
      <w:r w:rsidR="00996CE5">
        <w:t>JCA-AHF</w:t>
      </w:r>
      <w:r w:rsidR="00996CE5" w:rsidRPr="00AD72C7">
        <w:t xml:space="preserve"> and observed a minute of silence.</w:t>
      </w:r>
    </w:p>
    <w:p w14:paraId="34D60163" w14:textId="05638073" w:rsidR="001D0AEB" w:rsidRPr="000B4A90" w:rsidRDefault="001D0AEB" w:rsidP="00A86E30">
      <w:pPr>
        <w:pStyle w:val="Heading1forreport"/>
        <w:numPr>
          <w:ilvl w:val="0"/>
          <w:numId w:val="41"/>
        </w:numPr>
        <w:tabs>
          <w:tab w:val="clear" w:pos="794"/>
          <w:tab w:val="left" w:pos="426"/>
        </w:tabs>
        <w:ind w:left="357" w:hanging="357"/>
      </w:pPr>
      <w:r w:rsidRPr="000B4A90">
        <w:t>Approval of the agenda</w:t>
      </w:r>
    </w:p>
    <w:p w14:paraId="1100029E" w14:textId="00FC0368" w:rsidR="001D0AEB" w:rsidRPr="000B4A90" w:rsidRDefault="001D0AEB" w:rsidP="001D0AEB">
      <w:r w:rsidRPr="000B4A90">
        <w:t xml:space="preserve">The </w:t>
      </w:r>
      <w:r w:rsidR="00E07296">
        <w:t xml:space="preserve">JCA-AHF </w:t>
      </w:r>
      <w:r w:rsidRPr="000B4A90">
        <w:t xml:space="preserve">Chair introduced the draft JCA-AHF meeting agenda and document allocation as contained in JCA-AHF </w:t>
      </w:r>
      <w:hyperlink r:id="rId16" w:history="1">
        <w:r w:rsidR="002F08B8" w:rsidRPr="002F08B8">
          <w:rPr>
            <w:rStyle w:val="Hyperlink"/>
            <w:rFonts w:ascii="Times New Roman" w:hAnsi="Times New Roman"/>
          </w:rPr>
          <w:t>Document 481</w:t>
        </w:r>
      </w:hyperlink>
      <w:r w:rsidRPr="002F08B8">
        <w:t>. It</w:t>
      </w:r>
      <w:r w:rsidRPr="000B4A90">
        <w:t xml:space="preserve"> was approved by the JCA-AHF</w:t>
      </w:r>
      <w:r w:rsidR="00E07296">
        <w:t xml:space="preserve"> (with a change of presentation order)</w:t>
      </w:r>
      <w:r w:rsidR="002F08B8">
        <w:t xml:space="preserve">. </w:t>
      </w:r>
    </w:p>
    <w:p w14:paraId="48711E19" w14:textId="77777777" w:rsidR="001D0AEB" w:rsidRPr="000B4A90" w:rsidRDefault="001D0AEB" w:rsidP="00A86E30">
      <w:pPr>
        <w:pStyle w:val="Heading1forreport"/>
        <w:numPr>
          <w:ilvl w:val="0"/>
          <w:numId w:val="41"/>
        </w:numPr>
        <w:ind w:left="357" w:hanging="357"/>
      </w:pPr>
      <w:r w:rsidRPr="000B4A90">
        <w:lastRenderedPageBreak/>
        <w:t>Approval of the last JCA-AHF meeting report</w:t>
      </w:r>
    </w:p>
    <w:p w14:paraId="19994FD9" w14:textId="47323797" w:rsidR="000E1F57" w:rsidRDefault="001D0AEB" w:rsidP="007860AE">
      <w:r w:rsidRPr="000B4A90">
        <w:t xml:space="preserve">The </w:t>
      </w:r>
      <w:r w:rsidRPr="002F08B8">
        <w:t xml:space="preserve">Chairman introduced the </w:t>
      </w:r>
      <w:r w:rsidR="000E1F57" w:rsidRPr="002F08B8">
        <w:t xml:space="preserve">draft </w:t>
      </w:r>
      <w:r w:rsidRPr="002F08B8">
        <w:t>report of the last JCA-AHF meeting (2</w:t>
      </w:r>
      <w:r w:rsidR="00BA6C84" w:rsidRPr="002F08B8">
        <w:t>6</w:t>
      </w:r>
      <w:r w:rsidRPr="002F08B8">
        <w:t xml:space="preserve"> </w:t>
      </w:r>
      <w:r w:rsidR="00AB0B7C" w:rsidRPr="002F08B8">
        <w:t>October</w:t>
      </w:r>
      <w:r w:rsidRPr="002F08B8">
        <w:t xml:space="preserve"> 2022)</w:t>
      </w:r>
      <w:r w:rsidR="00C8389C">
        <w:t xml:space="preserve"> contained in </w:t>
      </w:r>
      <w:r w:rsidRPr="002F08B8">
        <w:t xml:space="preserve">JCA-AHF </w:t>
      </w:r>
      <w:hyperlink r:id="rId17" w:history="1">
        <w:r w:rsidR="00C8389C">
          <w:rPr>
            <w:rStyle w:val="Hyperlink"/>
            <w:rFonts w:ascii="Times New Roman" w:hAnsi="Times New Roman"/>
            <w:noProof/>
            <w:bdr w:val="none" w:sz="0" w:space="0" w:color="auto" w:frame="1"/>
            <w:shd w:val="clear" w:color="auto" w:fill="FFFFFF"/>
          </w:rPr>
          <w:t>Document 480</w:t>
        </w:r>
      </w:hyperlink>
      <w:r w:rsidR="000E1F57" w:rsidRPr="002F08B8">
        <w:t xml:space="preserve"> and the</w:t>
      </w:r>
      <w:r w:rsidR="000E1F57">
        <w:t xml:space="preserve"> report was approved. </w:t>
      </w:r>
    </w:p>
    <w:p w14:paraId="6AD8CC7E" w14:textId="005E3110" w:rsidR="001D0AEB" w:rsidRPr="000B4A90" w:rsidRDefault="002F08B8" w:rsidP="00A86E30">
      <w:pPr>
        <w:pStyle w:val="Heading1"/>
        <w:numPr>
          <w:ilvl w:val="0"/>
          <w:numId w:val="41"/>
        </w:numPr>
        <w:ind w:left="357" w:hanging="357"/>
      </w:pPr>
      <w:r w:rsidRPr="002F08B8">
        <w:rPr>
          <w:noProof/>
        </w:rPr>
        <w:t>Report of ITU-T Q28/16 meeting on Safe Listening and Accessible health topics</w:t>
      </w:r>
    </w:p>
    <w:p w14:paraId="324F235E" w14:textId="0CA1C1A9" w:rsidR="00117F37" w:rsidRPr="00117F37" w:rsidRDefault="002F08B8" w:rsidP="00117F37">
      <w:pPr>
        <w:rPr>
          <w:noProof/>
        </w:rPr>
      </w:pPr>
      <w:r>
        <w:rPr>
          <w:noProof/>
        </w:rPr>
        <w:t>Mr Masahito Kawamori, ITU-T Q28/16 Rapporteur reported the</w:t>
      </w:r>
      <w:r w:rsidR="00207F49">
        <w:rPr>
          <w:noProof/>
        </w:rPr>
        <w:t xml:space="preserve"> updates from the recent </w:t>
      </w:r>
      <w:r>
        <w:rPr>
          <w:noProof/>
        </w:rPr>
        <w:t>Q28/16</w:t>
      </w:r>
      <w:r w:rsidR="00207F49">
        <w:rPr>
          <w:noProof/>
        </w:rPr>
        <w:t xml:space="preserve"> meeting</w:t>
      </w:r>
      <w:r>
        <w:rPr>
          <w:noProof/>
        </w:rPr>
        <w:t xml:space="preserve">. </w:t>
      </w:r>
      <w:r w:rsidR="00207F49">
        <w:rPr>
          <w:noProof/>
        </w:rPr>
        <w:t>Q28/16 has been working with WHO to develop ITU-T and WHO Standards on Safe Listening</w:t>
      </w:r>
      <w:r w:rsidR="00B81E98">
        <w:rPr>
          <w:noProof/>
        </w:rPr>
        <w:t xml:space="preserve"> (</w:t>
      </w:r>
      <w:hyperlink r:id="rId18" w:history="1">
        <w:r w:rsidR="004B69BC" w:rsidRPr="004B69BC">
          <w:rPr>
            <w:rStyle w:val="Hyperlink"/>
            <w:rFonts w:ascii="Times New Roman" w:hAnsi="Times New Roman"/>
            <w:noProof/>
          </w:rPr>
          <w:t>ITU-T H.870</w:t>
        </w:r>
      </w:hyperlink>
      <w:r w:rsidR="004B69BC">
        <w:rPr>
          <w:noProof/>
        </w:rPr>
        <w:t xml:space="preserve"> (V2)</w:t>
      </w:r>
      <w:r w:rsidR="00B81E98">
        <w:rPr>
          <w:noProof/>
        </w:rPr>
        <w:t>(20</w:t>
      </w:r>
      <w:r w:rsidR="004B69BC">
        <w:rPr>
          <w:noProof/>
        </w:rPr>
        <w:t>22</w:t>
      </w:r>
      <w:r w:rsidR="00B81E98">
        <w:rPr>
          <w:noProof/>
        </w:rPr>
        <w:t xml:space="preserve">)) </w:t>
      </w:r>
      <w:r w:rsidR="00207F49">
        <w:rPr>
          <w:noProof/>
        </w:rPr>
        <w:t xml:space="preserve">. </w:t>
      </w:r>
      <w:r w:rsidR="00B81E98">
        <w:rPr>
          <w:noProof/>
        </w:rPr>
        <w:t xml:space="preserve">The recent meeting decided to start a Work Item on technical paper on Safe Listening for e-Games and video gamnes. The Q28/16 meeting also decided to create a technical paper on Safe Listening for news and entertainment based on WHO’s publication. </w:t>
      </w:r>
    </w:p>
    <w:p w14:paraId="7A1396A3" w14:textId="527AEFEE" w:rsidR="001D0AEB" w:rsidRPr="000B4A90" w:rsidRDefault="00C74A1D" w:rsidP="00183C3D">
      <w:pPr>
        <w:pStyle w:val="Heading1forreport"/>
        <w:numPr>
          <w:ilvl w:val="0"/>
          <w:numId w:val="41"/>
        </w:numPr>
      </w:pPr>
      <w:bookmarkStart w:id="12" w:name="_Hlk58490290"/>
      <w:r>
        <w:rPr>
          <w:noProof/>
        </w:rPr>
        <w:t>Report o</w:t>
      </w:r>
      <w:r w:rsidRPr="002F08B8">
        <w:rPr>
          <w:noProof/>
        </w:rPr>
        <w:t>f ITU-T Q2</w:t>
      </w:r>
      <w:r>
        <w:rPr>
          <w:noProof/>
        </w:rPr>
        <w:t>6</w:t>
      </w:r>
      <w:r w:rsidRPr="002F08B8">
        <w:rPr>
          <w:noProof/>
        </w:rPr>
        <w:t>/16 meeting</w:t>
      </w:r>
    </w:p>
    <w:p w14:paraId="5B4112DA" w14:textId="7791DE4F" w:rsidR="00436479" w:rsidRDefault="00FB31E4" w:rsidP="001D0AEB">
      <w:bookmarkStart w:id="13" w:name="_Hlk58490260"/>
      <w:bookmarkEnd w:id="12"/>
      <w:r>
        <w:t>Mr Kawamori</w:t>
      </w:r>
      <w:r w:rsidR="00161856">
        <w:t>, ITU-T Q26/16 rapporteur</w:t>
      </w:r>
      <w:r>
        <w:t xml:space="preserve"> reported</w:t>
      </w:r>
      <w:r w:rsidR="00BD5F2C">
        <w:t xml:space="preserve"> the updates from the Q26/16 meeting that has taken place on 17-18 July 2023, prior to this JCA-AHF meeting</w:t>
      </w:r>
      <w:r>
        <w:t xml:space="preserve">. </w:t>
      </w:r>
      <w:r>
        <w:rPr>
          <w:rFonts w:eastAsia="MS Mincho"/>
        </w:rPr>
        <w:t>A</w:t>
      </w:r>
      <w:r w:rsidRPr="000E24A3">
        <w:rPr>
          <w:rFonts w:eastAsia="MS Mincho"/>
        </w:rPr>
        <w:t xml:space="preserve"> new </w:t>
      </w:r>
      <w:r>
        <w:rPr>
          <w:rFonts w:eastAsia="MS Mincho"/>
        </w:rPr>
        <w:t>W</w:t>
      </w:r>
      <w:r w:rsidRPr="000E24A3">
        <w:rPr>
          <w:rFonts w:eastAsia="MS Mincho"/>
        </w:rPr>
        <w:t xml:space="preserve">ork </w:t>
      </w:r>
      <w:r>
        <w:rPr>
          <w:rFonts w:eastAsia="MS Mincho"/>
        </w:rPr>
        <w:t>I</w:t>
      </w:r>
      <w:r w:rsidRPr="000E24A3">
        <w:rPr>
          <w:rFonts w:eastAsia="MS Mincho"/>
        </w:rPr>
        <w:t xml:space="preserve">tem </w:t>
      </w:r>
      <w:r>
        <w:rPr>
          <w:rFonts w:eastAsia="MS Mincho"/>
        </w:rPr>
        <w:t xml:space="preserve">was </w:t>
      </w:r>
      <w:r w:rsidRPr="000E24A3">
        <w:rPr>
          <w:rFonts w:eastAsia="MS Mincho"/>
        </w:rPr>
        <w:t>created as a draft Recommendation H.ACC-AA-VIU "</w:t>
      </w:r>
      <w:r w:rsidRPr="000E24A3">
        <w:t xml:space="preserve">Technical requirements for authentication accessibility of visually impaired users". Another important outcome is the approval of ITU-T FSTP-ACC-Rural "Technical Paper "Use cases of accessibility to multimedia systems in rural and out-of-home environments", which </w:t>
      </w:r>
      <w:r>
        <w:t>has been contributed by Mozambique</w:t>
      </w:r>
      <w:r w:rsidRPr="000E24A3">
        <w:t xml:space="preserve">. </w:t>
      </w:r>
      <w:r w:rsidRPr="000E24A3">
        <w:rPr>
          <w:rFonts w:eastAsia="MS Mincho"/>
        </w:rPr>
        <w:t>Q26/16 also continue</w:t>
      </w:r>
      <w:r>
        <w:rPr>
          <w:rFonts w:eastAsia="MS Mincho"/>
        </w:rPr>
        <w:t>s</w:t>
      </w:r>
      <w:r w:rsidRPr="000E24A3">
        <w:rPr>
          <w:rFonts w:eastAsia="MS Mincho"/>
        </w:rPr>
        <w:t xml:space="preserve"> collaboration with ISO/IEC JTC1 SC35.</w:t>
      </w:r>
    </w:p>
    <w:p w14:paraId="0D28FEDA" w14:textId="7724807A" w:rsidR="00183C3D" w:rsidRDefault="00183C3D" w:rsidP="00183C3D">
      <w:pPr>
        <w:pStyle w:val="Heading1forreport"/>
        <w:numPr>
          <w:ilvl w:val="0"/>
          <w:numId w:val="41"/>
        </w:numPr>
      </w:pPr>
      <w:r w:rsidRPr="00183C3D">
        <w:rPr>
          <w:noProof/>
        </w:rPr>
        <w:t xml:space="preserve">Updates from ITU-T </w:t>
      </w:r>
      <w:r w:rsidR="00161856">
        <w:rPr>
          <w:noProof/>
        </w:rPr>
        <w:t>SG20</w:t>
      </w:r>
    </w:p>
    <w:p w14:paraId="5DC66004" w14:textId="40DD1AA6" w:rsidR="00161856" w:rsidRDefault="00161856" w:rsidP="00161856">
      <w:r w:rsidRPr="00161856">
        <w:t xml:space="preserve">Mr Daniel Hark Sohn </w:t>
      </w:r>
      <w:r>
        <w:t xml:space="preserve">presented JCA-AHF </w:t>
      </w:r>
      <w:hyperlink r:id="rId19" w:history="1">
        <w:r w:rsidRPr="003968B1">
          <w:rPr>
            <w:rStyle w:val="Hyperlink"/>
            <w:rFonts w:ascii="Times New Roman" w:hAnsi="Times New Roman"/>
          </w:rPr>
          <w:t>Doc 483</w:t>
        </w:r>
      </w:hyperlink>
      <w:r>
        <w:t xml:space="preserve"> on Liaison Statement on accessibility matters. This LS informs that Recommendation </w:t>
      </w:r>
      <w:hyperlink r:id="rId20" w:history="1">
        <w:r w:rsidRPr="00161856">
          <w:rPr>
            <w:rStyle w:val="Hyperlink"/>
            <w:rFonts w:ascii="Times New Roman" w:hAnsi="Times New Roman"/>
          </w:rPr>
          <w:t>ITU-T Y.4219</w:t>
        </w:r>
      </w:hyperlink>
      <w:r>
        <w:t xml:space="preserve"> (draft ITU-T Y.ACC-UI-req) </w:t>
      </w:r>
      <w:r w:rsidRPr="007D5FEA">
        <w:t>“Accessibility requirements for user interface of smart applications supporting IoT”</w:t>
      </w:r>
      <w:r>
        <w:t xml:space="preserve"> has been approved. </w:t>
      </w:r>
    </w:p>
    <w:p w14:paraId="148E2E59" w14:textId="1CF007A0" w:rsidR="00DC7A9D" w:rsidRDefault="00DC7A9D" w:rsidP="00161856">
      <w:pPr>
        <w:rPr>
          <w:lang w:eastAsia="zh-CN"/>
        </w:rPr>
      </w:pPr>
      <w:r>
        <w:t xml:space="preserve">Then Mr Sohn also presented JCA-AHF </w:t>
      </w:r>
      <w:hyperlink r:id="rId21" w:history="1">
        <w:r w:rsidRPr="003968B1">
          <w:rPr>
            <w:rStyle w:val="Hyperlink"/>
            <w:rFonts w:ascii="Times New Roman" w:hAnsi="Times New Roman"/>
          </w:rPr>
          <w:t>Doc 484</w:t>
        </w:r>
      </w:hyperlink>
      <w:r>
        <w:t xml:space="preserve"> on </w:t>
      </w:r>
      <w:r w:rsidRPr="00DC7A9D">
        <w:t>LS to update progress of work related to accessible smart cities</w:t>
      </w:r>
      <w:r>
        <w:t xml:space="preserve">. This LS informs the </w:t>
      </w:r>
      <w:r w:rsidRPr="006357CD">
        <w:rPr>
          <w:lang w:eastAsia="zh-CN"/>
        </w:rPr>
        <w:t xml:space="preserve">progress of the new </w:t>
      </w:r>
      <w:hyperlink r:id="rId22" w:history="1">
        <w:r w:rsidRPr="006357CD">
          <w:rPr>
            <w:rStyle w:val="Hyperlink"/>
            <w:lang w:eastAsia="zh-CN"/>
          </w:rPr>
          <w:t>draft Technical Report ITU-T YSTR.ACC-SCC</w:t>
        </w:r>
      </w:hyperlink>
      <w:r w:rsidRPr="006357CD">
        <w:rPr>
          <w:lang w:eastAsia="zh-CN"/>
        </w:rPr>
        <w:t xml:space="preserve"> “Guidelines on developing ICT services for accessible smart cities”</w:t>
      </w:r>
      <w:r>
        <w:rPr>
          <w:lang w:eastAsia="zh-CN"/>
        </w:rPr>
        <w:t xml:space="preserve">. </w:t>
      </w:r>
      <w:r w:rsidR="003B3ABB">
        <w:rPr>
          <w:lang w:eastAsia="zh-CN"/>
        </w:rPr>
        <w:t xml:space="preserve">Using </w:t>
      </w:r>
      <w:r w:rsidR="003B3ABB" w:rsidRPr="003B3ABB">
        <w:rPr>
          <w:lang w:eastAsia="zh-CN"/>
        </w:rPr>
        <w:t>a two-layer structure of accessibility consideration principles, this Technical Report provides development guidelines to be considered at each layer to implement accessible smart city services. Also, exemplar accessible smart city services are illustrated in the appendix.</w:t>
      </w:r>
    </w:p>
    <w:p w14:paraId="506ACA11" w14:textId="78763C91" w:rsidR="003B3ABB" w:rsidRPr="00161856" w:rsidRDefault="003B3ABB" w:rsidP="00161856">
      <w:r>
        <w:rPr>
          <w:lang w:eastAsia="zh-CN"/>
        </w:rPr>
        <w:t xml:space="preserve">Mr Kawamori </w:t>
      </w:r>
      <w:r w:rsidR="003115DE">
        <w:rPr>
          <w:lang w:eastAsia="zh-CN"/>
        </w:rPr>
        <w:t xml:space="preserve">raised </w:t>
      </w:r>
      <w:r w:rsidR="00E07296">
        <w:rPr>
          <w:lang w:eastAsia="zh-CN"/>
        </w:rPr>
        <w:t xml:space="preserve">an </w:t>
      </w:r>
      <w:r w:rsidR="003115DE">
        <w:rPr>
          <w:lang w:eastAsia="zh-CN"/>
        </w:rPr>
        <w:t xml:space="preserve">issue of possible duplication of work done by Q26/16 and SG20. </w:t>
      </w:r>
      <w:r w:rsidR="00545DA7">
        <w:rPr>
          <w:lang w:eastAsia="zh-CN"/>
        </w:rPr>
        <w:t xml:space="preserve">It was suggested </w:t>
      </w:r>
      <w:r w:rsidR="006C3D83">
        <w:rPr>
          <w:lang w:eastAsia="zh-CN"/>
        </w:rPr>
        <w:t xml:space="preserve">that JCA-AHF coordinate the discussion, and it was agreed to </w:t>
      </w:r>
      <w:r w:rsidR="00A22F4C">
        <w:rPr>
          <w:lang w:eastAsia="zh-CN"/>
        </w:rPr>
        <w:t xml:space="preserve">consider having </w:t>
      </w:r>
      <w:r w:rsidR="006C3D83">
        <w:rPr>
          <w:lang w:eastAsia="zh-CN"/>
        </w:rPr>
        <w:t>a joint meeting with Q26/16, Q1/20 and Q2/20.</w:t>
      </w:r>
      <w:r w:rsidR="00951A86">
        <w:rPr>
          <w:lang w:eastAsia="zh-CN"/>
        </w:rPr>
        <w:t xml:space="preserve"> A possible way forward would be to have a JCA-AHF meeting dedicated to this collaboration. </w:t>
      </w:r>
      <w:r w:rsidR="006C3D83">
        <w:rPr>
          <w:lang w:eastAsia="zh-CN"/>
        </w:rPr>
        <w:t>The JCA-AHF Chair</w:t>
      </w:r>
      <w:r w:rsidR="00951A86">
        <w:rPr>
          <w:lang w:eastAsia="zh-CN"/>
        </w:rPr>
        <w:t xml:space="preserve"> will invite rapporteurs of Q1/20 and Q2/20 and discuss options offline. </w:t>
      </w:r>
      <w:r w:rsidR="006C3D83">
        <w:rPr>
          <w:lang w:eastAsia="zh-CN"/>
        </w:rPr>
        <w:t xml:space="preserve"> </w:t>
      </w:r>
    </w:p>
    <w:p w14:paraId="3C2381AE" w14:textId="6DBFC07E" w:rsidR="00B72D87" w:rsidRPr="000B4A90" w:rsidRDefault="00B72D87" w:rsidP="00B72D87">
      <w:pPr>
        <w:pStyle w:val="Heading1forreport"/>
        <w:numPr>
          <w:ilvl w:val="0"/>
          <w:numId w:val="41"/>
        </w:numPr>
      </w:pPr>
      <w:r>
        <w:t xml:space="preserve">Update of the </w:t>
      </w:r>
      <w:r w:rsidRPr="004C54D9">
        <w:rPr>
          <w:noProof/>
        </w:rPr>
        <w:t>SG 6/WP 6C activities</w:t>
      </w:r>
    </w:p>
    <w:p w14:paraId="3EFED0B1" w14:textId="639FF1B8" w:rsidR="00B72D87" w:rsidRDefault="00B72D87" w:rsidP="001679E5">
      <w:r>
        <w:t xml:space="preserve">Mr Andy Quested apologised due to a scheduling conflict. He will share updates at the next meeting. </w:t>
      </w:r>
    </w:p>
    <w:p w14:paraId="34A1B909" w14:textId="4A1A899D" w:rsidR="00A86E30" w:rsidRDefault="00120197" w:rsidP="00A86E30">
      <w:pPr>
        <w:pStyle w:val="Heading1forreport"/>
        <w:numPr>
          <w:ilvl w:val="0"/>
          <w:numId w:val="41"/>
        </w:numPr>
      </w:pPr>
      <w:r w:rsidRPr="00120197">
        <w:rPr>
          <w:noProof/>
        </w:rPr>
        <w:t xml:space="preserve">Updates </w:t>
      </w:r>
      <w:r w:rsidR="00B72D87">
        <w:rPr>
          <w:noProof/>
        </w:rPr>
        <w:t>of ITU-D-Q7/1</w:t>
      </w:r>
    </w:p>
    <w:p w14:paraId="451E29A3" w14:textId="1FE5FE16" w:rsidR="00B72D87" w:rsidRPr="00B72D87" w:rsidRDefault="00B72D87" w:rsidP="00B72D87">
      <w:r w:rsidRPr="00B72D87">
        <w:t xml:space="preserve">Ms Roxana </w:t>
      </w:r>
      <w:r w:rsidR="001710AB" w:rsidRPr="001710AB">
        <w:t>Widmer-Iliescu</w:t>
      </w:r>
      <w:r w:rsidR="001710AB">
        <w:t xml:space="preserve"> from BDT</w:t>
      </w:r>
      <w:r w:rsidR="00CC5245" w:rsidRPr="00CC5245">
        <w:t xml:space="preserve"> </w:t>
      </w:r>
      <w:r w:rsidR="00CC5245">
        <w:t>apologised due to a scheduling conflict.</w:t>
      </w:r>
    </w:p>
    <w:p w14:paraId="1D6375BF" w14:textId="441FF8B8" w:rsidR="00B72D87" w:rsidRDefault="00B72D87" w:rsidP="00B72D87">
      <w:pPr>
        <w:pStyle w:val="Heading1forreport"/>
        <w:numPr>
          <w:ilvl w:val="0"/>
          <w:numId w:val="41"/>
        </w:numPr>
      </w:pPr>
      <w:r>
        <w:t>Discussion by topics</w:t>
      </w:r>
    </w:p>
    <w:p w14:paraId="545023AC" w14:textId="289CAB46" w:rsidR="00B72D87" w:rsidRDefault="00B72D87" w:rsidP="00B72D87">
      <w:pPr>
        <w:pStyle w:val="Heading1forreport"/>
        <w:numPr>
          <w:ilvl w:val="1"/>
          <w:numId w:val="41"/>
        </w:numPr>
      </w:pPr>
      <w:r>
        <w:t>Accessibility of electronic devices – GARI Initiative update</w:t>
      </w:r>
    </w:p>
    <w:p w14:paraId="5A3AE647" w14:textId="404C4554" w:rsidR="00B72D87" w:rsidRDefault="000F00AB" w:rsidP="00B72D87">
      <w:r>
        <w:t xml:space="preserve">Ms </w:t>
      </w:r>
      <w:r w:rsidR="00B72D87">
        <w:t xml:space="preserve">Sabine Lobnig (Mobile and Wireless Forum) presented JCA-AHF </w:t>
      </w:r>
      <w:hyperlink r:id="rId23" w:history="1">
        <w:r w:rsidR="00B72D87" w:rsidRPr="002654AC">
          <w:rPr>
            <w:rStyle w:val="Hyperlink"/>
            <w:rFonts w:ascii="Times New Roman" w:hAnsi="Times New Roman"/>
          </w:rPr>
          <w:t>Document 49</w:t>
        </w:r>
        <w:r w:rsidR="002654AC" w:rsidRPr="002654AC">
          <w:rPr>
            <w:rStyle w:val="Hyperlink"/>
            <w:rFonts w:ascii="Times New Roman" w:hAnsi="Times New Roman"/>
          </w:rPr>
          <w:t>1</w:t>
        </w:r>
      </w:hyperlink>
      <w:r w:rsidR="002654AC">
        <w:t xml:space="preserve">. </w:t>
      </w:r>
    </w:p>
    <w:p w14:paraId="5DFB1842" w14:textId="0C1299FF" w:rsidR="006803EA" w:rsidRDefault="006803EA" w:rsidP="006803EA">
      <w:r>
        <w:lastRenderedPageBreak/>
        <w:t>The Mobile &amp; Wireless Forum (MWF) established the Global Accessibility Reporting Initiative (</w:t>
      </w:r>
      <w:hyperlink r:id="rId24" w:history="1">
        <w:r w:rsidRPr="006803EA">
          <w:rPr>
            <w:rStyle w:val="Hyperlink"/>
            <w:rFonts w:ascii="Times New Roman" w:hAnsi="Times New Roman"/>
          </w:rPr>
          <w:t>GARI</w:t>
        </w:r>
      </w:hyperlink>
      <w:r>
        <w:t xml:space="preserve">) in 2008 to provide information on the accessibility features within mobile phones and to help consumers identify devices that supported those features. </w:t>
      </w:r>
    </w:p>
    <w:p w14:paraId="26ADF2AA" w14:textId="03842251" w:rsidR="003879F6" w:rsidRDefault="006803EA" w:rsidP="006803EA">
      <w:r>
        <w:t>GARI is a free online database that is available in currently 20 languages on the accessibility features in over 1,500 devices including mobile phones, tablets, Smart TVs and Wearables.</w:t>
      </w:r>
    </w:p>
    <w:p w14:paraId="1EA53C5A" w14:textId="72291A31" w:rsidR="000F00AB" w:rsidRDefault="000F00AB" w:rsidP="00B72D87">
      <w:r>
        <w:t xml:space="preserve">In reply to the question asked by Mr Debevc, Ms Lobnig explained </w:t>
      </w:r>
      <w:r w:rsidR="003879F6">
        <w:t xml:space="preserve">that relevant accessibility standards are specified, and manufactures provide information on accessibility features of their devices based on these </w:t>
      </w:r>
      <w:r w:rsidR="0052026C">
        <w:t>standards with which devices comply</w:t>
      </w:r>
      <w:r w:rsidR="003879F6">
        <w:t xml:space="preserve">. </w:t>
      </w:r>
    </w:p>
    <w:p w14:paraId="07C9A343" w14:textId="45B3F6DD" w:rsidR="000F00AB" w:rsidRDefault="00D44423" w:rsidP="00B72D87">
      <w:pPr>
        <w:rPr>
          <w:lang w:val="en-US"/>
        </w:rPr>
      </w:pPr>
      <w:r w:rsidRPr="007142D5">
        <w:t>Mr Kawamori suggested a collaboration with ITU-T</w:t>
      </w:r>
      <w:r w:rsidR="007142D5" w:rsidRPr="007142D5">
        <w:t xml:space="preserve"> on testing devices against relevant standards, such as </w:t>
      </w:r>
      <w:hyperlink r:id="rId25" w:history="1">
        <w:r w:rsidR="007142D5" w:rsidRPr="007142D5">
          <w:rPr>
            <w:rStyle w:val="Hyperlink"/>
            <w:lang w:val="en-US"/>
          </w:rPr>
          <w:t xml:space="preserve">ITU-T </w:t>
        </w:r>
      </w:hyperlink>
      <w:hyperlink r:id="rId26" w:history="1">
        <w:r w:rsidR="007142D5" w:rsidRPr="007142D5">
          <w:rPr>
            <w:rStyle w:val="Hyperlink"/>
            <w:lang w:val="en-US"/>
          </w:rPr>
          <w:t>H.870</w:t>
        </w:r>
      </w:hyperlink>
      <w:r w:rsidR="007142D5" w:rsidRPr="007142D5">
        <w:rPr>
          <w:lang w:val="en-US"/>
        </w:rPr>
        <w:t xml:space="preserve"> </w:t>
      </w:r>
      <w:r w:rsidR="007142D5">
        <w:rPr>
          <w:lang w:val="en-US"/>
        </w:rPr>
        <w:t>“</w:t>
      </w:r>
      <w:r w:rsidR="007142D5" w:rsidRPr="007142D5">
        <w:rPr>
          <w:lang w:val="en-US"/>
        </w:rPr>
        <w:t>Guidelines for safe listening devices/systems</w:t>
      </w:r>
      <w:r w:rsidR="007142D5">
        <w:rPr>
          <w:lang w:val="en-US"/>
        </w:rPr>
        <w:t xml:space="preserve">”. </w:t>
      </w:r>
      <w:r w:rsidR="00874B57">
        <w:rPr>
          <w:lang w:val="en-US"/>
        </w:rPr>
        <w:t>For this standard, there is a</w:t>
      </w:r>
      <w:r w:rsidR="007142D5">
        <w:rPr>
          <w:lang w:val="en-US"/>
        </w:rPr>
        <w:t xml:space="preserve"> technical paper </w:t>
      </w:r>
      <w:hyperlink r:id="rId27" w:history="1">
        <w:r w:rsidR="007142D5" w:rsidRPr="007142D5">
          <w:rPr>
            <w:rStyle w:val="Hyperlink"/>
            <w:rFonts w:ascii="Times New Roman" w:hAnsi="Times New Roman"/>
            <w:lang w:val="en-US"/>
          </w:rPr>
          <w:t>HSTP.CONF-H870</w:t>
        </w:r>
      </w:hyperlink>
      <w:r w:rsidR="007142D5" w:rsidRPr="007142D5">
        <w:rPr>
          <w:lang w:val="en-US"/>
        </w:rPr>
        <w:t xml:space="preserve"> </w:t>
      </w:r>
      <w:r w:rsidR="007142D5">
        <w:rPr>
          <w:lang w:val="en-US"/>
        </w:rPr>
        <w:t>“</w:t>
      </w:r>
      <w:r w:rsidR="007142D5" w:rsidRPr="007142D5">
        <w:rPr>
          <w:lang w:val="en-US"/>
        </w:rPr>
        <w:t>Testing of personal audio systems for compliance with ITU-T H.870</w:t>
      </w:r>
      <w:r w:rsidR="007142D5">
        <w:rPr>
          <w:lang w:val="en-US"/>
        </w:rPr>
        <w:t>”</w:t>
      </w:r>
      <w:r w:rsidR="00874B57">
        <w:rPr>
          <w:lang w:val="en-US"/>
        </w:rPr>
        <w:t xml:space="preserve">, and this can be utilized for ITU-T conformity assessment to populate ITU-T conformity </w:t>
      </w:r>
      <w:r w:rsidR="00874B57" w:rsidRPr="00D02CC4">
        <w:rPr>
          <w:lang w:val="en-US"/>
        </w:rPr>
        <w:t xml:space="preserve">database. </w:t>
      </w:r>
      <w:r w:rsidR="00C11C27" w:rsidRPr="00D02CC4">
        <w:rPr>
          <w:lang w:val="en-US"/>
        </w:rPr>
        <w:t xml:space="preserve">A Call for test lab is being prepared. </w:t>
      </w:r>
      <w:r w:rsidR="00874B57" w:rsidRPr="00D02CC4">
        <w:rPr>
          <w:lang w:val="en-US"/>
        </w:rPr>
        <w:t>They</w:t>
      </w:r>
      <w:r w:rsidR="00874B57">
        <w:rPr>
          <w:lang w:val="en-US"/>
        </w:rPr>
        <w:t xml:space="preserve"> agreed to explorer possibilities offline. </w:t>
      </w:r>
    </w:p>
    <w:p w14:paraId="207B550A" w14:textId="77472906" w:rsidR="00C11C27" w:rsidRPr="00C11C27" w:rsidRDefault="00C11C27" w:rsidP="00FF4923">
      <w:pPr>
        <w:pStyle w:val="Heading1forreport"/>
        <w:numPr>
          <w:ilvl w:val="1"/>
          <w:numId w:val="41"/>
        </w:numPr>
      </w:pPr>
      <w:r>
        <w:t>Accessibility issues at ITU AI for Good</w:t>
      </w:r>
    </w:p>
    <w:p w14:paraId="1EAF52D7" w14:textId="77777777" w:rsidR="00C11C27" w:rsidRDefault="00C11C27" w:rsidP="006A6144">
      <w:pPr>
        <w:pStyle w:val="Tabletext"/>
        <w:rPr>
          <w:sz w:val="24"/>
          <w:szCs w:val="24"/>
        </w:rPr>
      </w:pPr>
    </w:p>
    <w:p w14:paraId="3C4A081F" w14:textId="79AC9C6A" w:rsidR="005F3760" w:rsidRPr="001710AB" w:rsidRDefault="00C11C27" w:rsidP="006A6144">
      <w:pPr>
        <w:pStyle w:val="Tabletext"/>
        <w:rPr>
          <w:sz w:val="24"/>
          <w:szCs w:val="24"/>
        </w:rPr>
      </w:pPr>
      <w:r w:rsidRPr="00C11C27">
        <w:rPr>
          <w:sz w:val="24"/>
          <w:szCs w:val="24"/>
        </w:rPr>
        <w:t xml:space="preserve">Ms Best presented JCA-AHF </w:t>
      </w:r>
      <w:hyperlink r:id="rId28" w:history="1">
        <w:r w:rsidRPr="00C11C27">
          <w:rPr>
            <w:rStyle w:val="Hyperlink"/>
            <w:rFonts w:ascii="Times New Roman" w:hAnsi="Times New Roman"/>
            <w:sz w:val="24"/>
            <w:szCs w:val="24"/>
          </w:rPr>
          <w:t>Document 489</w:t>
        </w:r>
      </w:hyperlink>
      <w:r w:rsidRPr="00C11C27">
        <w:rPr>
          <w:sz w:val="24"/>
          <w:szCs w:val="24"/>
        </w:rPr>
        <w:t xml:space="preserve">. </w:t>
      </w:r>
      <w:r w:rsidR="003E6635">
        <w:rPr>
          <w:sz w:val="24"/>
          <w:szCs w:val="24"/>
        </w:rPr>
        <w:t>She</w:t>
      </w:r>
      <w:r w:rsidR="003B1970">
        <w:rPr>
          <w:sz w:val="24"/>
          <w:szCs w:val="24"/>
        </w:rPr>
        <w:t xml:space="preserve"> </w:t>
      </w:r>
      <w:r w:rsidR="00DF2F23">
        <w:rPr>
          <w:sz w:val="24"/>
          <w:szCs w:val="24"/>
        </w:rPr>
        <w:t>together with the JCA-AHF Chai</w:t>
      </w:r>
      <w:r w:rsidR="001710AB">
        <w:rPr>
          <w:sz w:val="24"/>
          <w:szCs w:val="24"/>
        </w:rPr>
        <w:t>r</w:t>
      </w:r>
      <w:r w:rsidR="00DF2F23">
        <w:rPr>
          <w:sz w:val="24"/>
          <w:szCs w:val="24"/>
        </w:rPr>
        <w:t xml:space="preserve"> </w:t>
      </w:r>
      <w:r w:rsidR="003B1970">
        <w:rPr>
          <w:sz w:val="24"/>
          <w:szCs w:val="24"/>
        </w:rPr>
        <w:t xml:space="preserve">participated in the AI for Good event that took place on 6 -7 July 2023 and </w:t>
      </w:r>
      <w:r w:rsidR="00DF2F23">
        <w:rPr>
          <w:sz w:val="24"/>
          <w:szCs w:val="24"/>
        </w:rPr>
        <w:t>identified</w:t>
      </w:r>
      <w:r w:rsidR="003B1970">
        <w:rPr>
          <w:sz w:val="24"/>
          <w:szCs w:val="24"/>
        </w:rPr>
        <w:t xml:space="preserve"> issues of accessibility, including lack of sign language interpretation and human-generated captioning at the venue and online</w:t>
      </w:r>
      <w:r w:rsidR="00DF2F23">
        <w:rPr>
          <w:sz w:val="24"/>
          <w:szCs w:val="24"/>
        </w:rPr>
        <w:t>.</w:t>
      </w:r>
      <w:r w:rsidR="008F3EC7">
        <w:rPr>
          <w:sz w:val="24"/>
          <w:szCs w:val="24"/>
        </w:rPr>
        <w:t xml:space="preserve"> ASR captioning was provided through an application on mobile phones, and th</w:t>
      </w:r>
      <w:r w:rsidR="001710AB">
        <w:rPr>
          <w:sz w:val="24"/>
          <w:szCs w:val="24"/>
        </w:rPr>
        <w:t>u</w:t>
      </w:r>
      <w:r w:rsidR="008F3EC7">
        <w:rPr>
          <w:sz w:val="24"/>
          <w:szCs w:val="24"/>
        </w:rPr>
        <w:t xml:space="preserve">s who need captioning were asked to download it, and forced to look at their mobile phones to see the captioning text. </w:t>
      </w:r>
      <w:r w:rsidR="00DF2F23">
        <w:rPr>
          <w:sz w:val="24"/>
          <w:szCs w:val="24"/>
        </w:rPr>
        <w:t xml:space="preserve">She </w:t>
      </w:r>
      <w:r w:rsidR="00DF2F23" w:rsidRPr="001710AB">
        <w:rPr>
          <w:sz w:val="24"/>
          <w:szCs w:val="24"/>
        </w:rPr>
        <w:t xml:space="preserve">emphasized that </w:t>
      </w:r>
      <w:r w:rsidR="00A450B6" w:rsidRPr="001710AB">
        <w:rPr>
          <w:sz w:val="24"/>
          <w:szCs w:val="24"/>
        </w:rPr>
        <w:t xml:space="preserve">ITU-T technical paper </w:t>
      </w:r>
      <w:hyperlink r:id="rId29" w:history="1">
        <w:r w:rsidR="00A450B6" w:rsidRPr="001710AB">
          <w:rPr>
            <w:rStyle w:val="Hyperlink"/>
            <w:sz w:val="24"/>
            <w:szCs w:val="24"/>
          </w:rPr>
          <w:t>FSTP-AM</w:t>
        </w:r>
      </w:hyperlink>
      <w:r w:rsidR="00A450B6" w:rsidRPr="001710AB">
        <w:rPr>
          <w:sz w:val="24"/>
          <w:szCs w:val="24"/>
        </w:rPr>
        <w:t xml:space="preserve"> Guidelines for Accessible Meetings should be employed for ITU meetings. </w:t>
      </w:r>
      <w:r w:rsidR="008F3EC7" w:rsidRPr="001710AB">
        <w:rPr>
          <w:sz w:val="24"/>
          <w:szCs w:val="24"/>
        </w:rPr>
        <w:t>It was also highlighted that JCA-AHF should be consulted on accessibility matters in ITU</w:t>
      </w:r>
      <w:r w:rsidR="00AD29AE" w:rsidRPr="001710AB">
        <w:rPr>
          <w:sz w:val="24"/>
          <w:szCs w:val="24"/>
        </w:rPr>
        <w:t xml:space="preserve"> meetings</w:t>
      </w:r>
      <w:r w:rsidR="008F3EC7" w:rsidRPr="001710AB">
        <w:rPr>
          <w:sz w:val="24"/>
          <w:szCs w:val="24"/>
        </w:rPr>
        <w:t xml:space="preserve">. </w:t>
      </w:r>
      <w:r w:rsidR="00AD29AE" w:rsidRPr="001710AB">
        <w:rPr>
          <w:sz w:val="24"/>
          <w:szCs w:val="24"/>
        </w:rPr>
        <w:t xml:space="preserve">As Ms Best is the president </w:t>
      </w:r>
      <w:r w:rsidR="001710AB">
        <w:rPr>
          <w:sz w:val="24"/>
          <w:szCs w:val="24"/>
        </w:rPr>
        <w:t>of</w:t>
      </w:r>
      <w:r w:rsidR="00AD29AE" w:rsidRPr="001710AB">
        <w:rPr>
          <w:sz w:val="24"/>
          <w:szCs w:val="24"/>
        </w:rPr>
        <w:t xml:space="preserve"> EFHOH, t</w:t>
      </w:r>
      <w:r w:rsidR="00A450B6" w:rsidRPr="001710AB">
        <w:rPr>
          <w:sz w:val="24"/>
          <w:szCs w:val="24"/>
        </w:rPr>
        <w:t>he JCA-AHF Chai</w:t>
      </w:r>
      <w:r w:rsidR="001710AB">
        <w:rPr>
          <w:sz w:val="24"/>
          <w:szCs w:val="24"/>
        </w:rPr>
        <w:t>r</w:t>
      </w:r>
      <w:r w:rsidR="00A450B6" w:rsidRPr="001710AB">
        <w:rPr>
          <w:sz w:val="24"/>
          <w:szCs w:val="24"/>
        </w:rPr>
        <w:t xml:space="preserve"> </w:t>
      </w:r>
      <w:r w:rsidR="00AD29AE" w:rsidRPr="001710AB">
        <w:rPr>
          <w:sz w:val="24"/>
          <w:szCs w:val="24"/>
        </w:rPr>
        <w:t xml:space="preserve">and </w:t>
      </w:r>
      <w:r w:rsidR="00A450B6" w:rsidRPr="001710AB">
        <w:rPr>
          <w:sz w:val="24"/>
          <w:szCs w:val="24"/>
        </w:rPr>
        <w:t xml:space="preserve">Ms Best </w:t>
      </w:r>
      <w:r w:rsidR="00AD29AE" w:rsidRPr="001710AB">
        <w:rPr>
          <w:sz w:val="24"/>
          <w:szCs w:val="24"/>
        </w:rPr>
        <w:t xml:space="preserve">agreed to write a letter from </w:t>
      </w:r>
      <w:r w:rsidR="00A450B6" w:rsidRPr="001710AB">
        <w:rPr>
          <w:sz w:val="24"/>
          <w:szCs w:val="24"/>
        </w:rPr>
        <w:t xml:space="preserve">EFHOH </w:t>
      </w:r>
      <w:r w:rsidR="00AD29AE" w:rsidRPr="001710AB">
        <w:rPr>
          <w:sz w:val="24"/>
          <w:szCs w:val="24"/>
        </w:rPr>
        <w:t xml:space="preserve">to </w:t>
      </w:r>
      <w:r w:rsidR="008F3EC7" w:rsidRPr="001710AB">
        <w:rPr>
          <w:sz w:val="24"/>
          <w:szCs w:val="24"/>
        </w:rPr>
        <w:t>address the</w:t>
      </w:r>
      <w:r w:rsidR="00AD29AE" w:rsidRPr="001710AB">
        <w:rPr>
          <w:sz w:val="24"/>
          <w:szCs w:val="24"/>
        </w:rPr>
        <w:t xml:space="preserve"> issues.</w:t>
      </w:r>
    </w:p>
    <w:p w14:paraId="3AE642A8" w14:textId="2194B634" w:rsidR="005F3760" w:rsidRPr="001710AB" w:rsidRDefault="005F3760" w:rsidP="006A6144">
      <w:pPr>
        <w:pStyle w:val="Tabletext"/>
        <w:rPr>
          <w:sz w:val="24"/>
          <w:szCs w:val="24"/>
        </w:rPr>
      </w:pPr>
      <w:r w:rsidRPr="001710AB">
        <w:rPr>
          <w:sz w:val="24"/>
          <w:szCs w:val="24"/>
        </w:rPr>
        <w:t xml:space="preserve">Mr Kawamori suggested </w:t>
      </w:r>
      <w:r w:rsidR="007B1F7B" w:rsidRPr="001710AB">
        <w:rPr>
          <w:sz w:val="24"/>
          <w:szCs w:val="24"/>
        </w:rPr>
        <w:t>a constructive way forward,</w:t>
      </w:r>
      <w:r w:rsidR="0096191A" w:rsidRPr="001710AB">
        <w:rPr>
          <w:sz w:val="24"/>
          <w:szCs w:val="24"/>
        </w:rPr>
        <w:t xml:space="preserve"> not only criticizing, but more actively </w:t>
      </w:r>
      <w:r w:rsidRPr="001710AB">
        <w:rPr>
          <w:sz w:val="24"/>
          <w:szCs w:val="24"/>
        </w:rPr>
        <w:t>promot</w:t>
      </w:r>
      <w:r w:rsidR="0096191A" w:rsidRPr="001710AB">
        <w:rPr>
          <w:sz w:val="24"/>
          <w:szCs w:val="24"/>
        </w:rPr>
        <w:t xml:space="preserve">ing </w:t>
      </w:r>
      <w:r w:rsidR="007B1F7B" w:rsidRPr="001710AB">
        <w:rPr>
          <w:sz w:val="24"/>
          <w:szCs w:val="24"/>
        </w:rPr>
        <w:t xml:space="preserve">accessibility though </w:t>
      </w:r>
      <w:r w:rsidRPr="001710AB">
        <w:rPr>
          <w:sz w:val="24"/>
          <w:szCs w:val="24"/>
        </w:rPr>
        <w:t>ITU-T accessibility standards</w:t>
      </w:r>
      <w:r w:rsidR="007B1F7B" w:rsidRPr="001710AB">
        <w:rPr>
          <w:sz w:val="24"/>
          <w:szCs w:val="24"/>
        </w:rPr>
        <w:t xml:space="preserve"> </w:t>
      </w:r>
      <w:r w:rsidR="0096191A" w:rsidRPr="001710AB">
        <w:rPr>
          <w:sz w:val="24"/>
          <w:szCs w:val="24"/>
        </w:rPr>
        <w:t xml:space="preserve">by </w:t>
      </w:r>
      <w:r w:rsidRPr="001710AB">
        <w:rPr>
          <w:sz w:val="24"/>
          <w:szCs w:val="24"/>
        </w:rPr>
        <w:t>organiz</w:t>
      </w:r>
      <w:r w:rsidR="0096191A" w:rsidRPr="001710AB">
        <w:rPr>
          <w:sz w:val="24"/>
          <w:szCs w:val="24"/>
        </w:rPr>
        <w:t>ing</w:t>
      </w:r>
      <w:r w:rsidRPr="001710AB">
        <w:rPr>
          <w:sz w:val="24"/>
          <w:szCs w:val="24"/>
        </w:rPr>
        <w:t xml:space="preserve"> </w:t>
      </w:r>
      <w:r w:rsidR="007B1F7B" w:rsidRPr="001710AB">
        <w:rPr>
          <w:sz w:val="24"/>
          <w:szCs w:val="24"/>
        </w:rPr>
        <w:t>a</w:t>
      </w:r>
      <w:r w:rsidR="0096191A" w:rsidRPr="001710AB">
        <w:rPr>
          <w:sz w:val="24"/>
          <w:szCs w:val="24"/>
        </w:rPr>
        <w:t xml:space="preserve">n </w:t>
      </w:r>
      <w:r w:rsidRPr="001710AB">
        <w:rPr>
          <w:sz w:val="24"/>
          <w:szCs w:val="24"/>
        </w:rPr>
        <w:t>event with other organizations.</w:t>
      </w:r>
      <w:r w:rsidR="007B1F7B" w:rsidRPr="001710AB">
        <w:rPr>
          <w:sz w:val="24"/>
          <w:szCs w:val="24"/>
        </w:rPr>
        <w:t xml:space="preserve"> This will be discussed further.</w:t>
      </w:r>
      <w:r w:rsidRPr="001710AB">
        <w:rPr>
          <w:sz w:val="24"/>
          <w:szCs w:val="24"/>
        </w:rPr>
        <w:t xml:space="preserve"> </w:t>
      </w:r>
    </w:p>
    <w:p w14:paraId="7216CCDA" w14:textId="3C833187" w:rsidR="00601939" w:rsidRPr="001710AB" w:rsidRDefault="008F3EC7" w:rsidP="006A6144">
      <w:pPr>
        <w:pStyle w:val="Tabletext"/>
        <w:rPr>
          <w:sz w:val="24"/>
          <w:szCs w:val="24"/>
        </w:rPr>
      </w:pPr>
      <w:r w:rsidRPr="001710AB">
        <w:rPr>
          <w:sz w:val="24"/>
          <w:szCs w:val="24"/>
        </w:rPr>
        <w:t xml:space="preserve"> </w:t>
      </w:r>
      <w:r w:rsidR="00601939" w:rsidRPr="001710AB">
        <w:rPr>
          <w:sz w:val="24"/>
          <w:szCs w:val="24"/>
        </w:rPr>
        <w:t xml:space="preserve">Mr Kawamori reminded JCA-AHF of related ITU-T documents/work: </w:t>
      </w:r>
    </w:p>
    <w:p w14:paraId="3EBC5163" w14:textId="3E7F95B9" w:rsidR="00472559" w:rsidRPr="001710AB" w:rsidRDefault="00601939" w:rsidP="00472559">
      <w:pPr>
        <w:pStyle w:val="Tabletext"/>
        <w:rPr>
          <w:sz w:val="24"/>
          <w:szCs w:val="24"/>
          <w:lang w:val="en-US"/>
        </w:rPr>
      </w:pPr>
      <w:r w:rsidRPr="001710AB">
        <w:rPr>
          <w:sz w:val="24"/>
          <w:szCs w:val="24"/>
        </w:rPr>
        <w:t xml:space="preserve">- Technical paper </w:t>
      </w:r>
      <w:hyperlink r:id="rId30" w:history="1">
        <w:r w:rsidR="00472559" w:rsidRPr="001710AB">
          <w:rPr>
            <w:rStyle w:val="Hyperlink"/>
            <w:rFonts w:ascii="Times New Roman" w:hAnsi="Times New Roman"/>
            <w:sz w:val="24"/>
            <w:szCs w:val="24"/>
            <w:lang w:val="en-US"/>
          </w:rPr>
          <w:t>FSTP-ACC-RCS (2019)</w:t>
        </w:r>
      </w:hyperlink>
      <w:r w:rsidR="00472559" w:rsidRPr="001710AB">
        <w:rPr>
          <w:sz w:val="24"/>
          <w:szCs w:val="24"/>
          <w:lang w:val="en-US"/>
        </w:rPr>
        <w:t xml:space="preserve"> “</w:t>
      </w:r>
      <w:r w:rsidR="00472559" w:rsidRPr="001710AB">
        <w:rPr>
          <w:i/>
          <w:iCs/>
          <w:sz w:val="24"/>
          <w:szCs w:val="24"/>
          <w:lang w:val="en-US"/>
        </w:rPr>
        <w:t>Overview of remote captioning services”</w:t>
      </w:r>
    </w:p>
    <w:p w14:paraId="5F256E15" w14:textId="4F05CC5A" w:rsidR="00C11C27" w:rsidRPr="001710AB" w:rsidRDefault="00601939" w:rsidP="006A6144">
      <w:pPr>
        <w:pStyle w:val="Tabletext"/>
        <w:rPr>
          <w:sz w:val="24"/>
          <w:szCs w:val="24"/>
        </w:rPr>
      </w:pPr>
      <w:r w:rsidRPr="001710AB">
        <w:rPr>
          <w:sz w:val="24"/>
          <w:szCs w:val="24"/>
        </w:rPr>
        <w:t xml:space="preserve">-  </w:t>
      </w:r>
      <w:r w:rsidR="00472559" w:rsidRPr="001710AB">
        <w:rPr>
          <w:sz w:val="24"/>
          <w:szCs w:val="24"/>
        </w:rPr>
        <w:t xml:space="preserve">Ongoing </w:t>
      </w:r>
      <w:r w:rsidRPr="001710AB">
        <w:rPr>
          <w:sz w:val="24"/>
          <w:szCs w:val="24"/>
        </w:rPr>
        <w:t xml:space="preserve">Work Item </w:t>
      </w:r>
      <w:hyperlink r:id="rId31" w:history="1">
        <w:r w:rsidR="00472559" w:rsidRPr="001710AB">
          <w:rPr>
            <w:rStyle w:val="Hyperlink"/>
            <w:rFonts w:ascii="Times New Roman" w:hAnsi="Times New Roman"/>
            <w:sz w:val="24"/>
            <w:szCs w:val="24"/>
            <w:lang w:val="en-US"/>
          </w:rPr>
          <w:t>FSTP-ACC-AI</w:t>
        </w:r>
      </w:hyperlink>
      <w:r w:rsidR="00472559" w:rsidRPr="001710AB">
        <w:rPr>
          <w:sz w:val="24"/>
          <w:szCs w:val="24"/>
          <w:lang w:val="en-US"/>
        </w:rPr>
        <w:t xml:space="preserve"> “Guidelines on the use of AI for ICT accessibility” </w:t>
      </w:r>
      <w:r w:rsidRPr="001710AB">
        <w:rPr>
          <w:sz w:val="24"/>
          <w:szCs w:val="24"/>
        </w:rPr>
        <w:t xml:space="preserve">that includes word count/error measurement methods for ASR. </w:t>
      </w:r>
    </w:p>
    <w:p w14:paraId="42769361" w14:textId="56CA22CA" w:rsidR="007161B2" w:rsidRDefault="007161B2" w:rsidP="00880433">
      <w:pPr>
        <w:pStyle w:val="Heading1forreport"/>
        <w:numPr>
          <w:ilvl w:val="1"/>
          <w:numId w:val="41"/>
        </w:numPr>
        <w:rPr>
          <w:noProof/>
        </w:rPr>
      </w:pPr>
      <w:r>
        <w:rPr>
          <w:noProof/>
        </w:rPr>
        <w:t>Real-time human captioning verses ASR captioning</w:t>
      </w:r>
    </w:p>
    <w:p w14:paraId="1D140F40" w14:textId="13620F56" w:rsidR="007161B2" w:rsidRDefault="007161B2" w:rsidP="00CC29EE">
      <w:pPr>
        <w:rPr>
          <w:noProof/>
        </w:rPr>
      </w:pPr>
      <w:r>
        <w:rPr>
          <w:noProof/>
        </w:rPr>
        <w:t xml:space="preserve">Ms Best pointed that </w:t>
      </w:r>
      <w:r w:rsidR="005B4397">
        <w:rPr>
          <w:noProof/>
        </w:rPr>
        <w:t xml:space="preserve">not only the accuracy of captioining is an issue, but also the way how the captioning text is displayed should be considered. If text is displayed with chunks and quickly disapeard, it is diffiecut to follow. Then, she also highlighted that </w:t>
      </w:r>
      <w:r w:rsidR="00CC29EE">
        <w:rPr>
          <w:noProof/>
        </w:rPr>
        <w:t>increasingly ASR captioning is utilized</w:t>
      </w:r>
      <w:r w:rsidR="00DC1E85">
        <w:rPr>
          <w:noProof/>
        </w:rPr>
        <w:t xml:space="preserve">, but there is a lack of understanding on how and when ASR captioing can be utilized and where should not. Some broadcasters in Europ utilize ASR captioning to fulfill the requirememnts of the EU audiovisual media directive, while the accuracy or ASR is not enough yet. Cases </w:t>
      </w:r>
      <w:r w:rsidR="00CC29EE">
        <w:rPr>
          <w:noProof/>
        </w:rPr>
        <w:t>should be noted</w:t>
      </w:r>
      <w:r w:rsidR="00DC1E85">
        <w:rPr>
          <w:noProof/>
        </w:rPr>
        <w:t>, for example,</w:t>
      </w:r>
      <w:r w:rsidR="00CC29EE">
        <w:rPr>
          <w:noProof/>
        </w:rPr>
        <w:t xml:space="preserve"> </w:t>
      </w:r>
      <w:r w:rsidR="00DC1E85">
        <w:rPr>
          <w:noProof/>
        </w:rPr>
        <w:t xml:space="preserve">sign language interpreters who are themselves deaf rely on accuracy of the captioning for their sign language interpretation to the deaf audience. Broadcasters think it is acceptable to use ASR captioining without consulting with Persons with Disabilities. </w:t>
      </w:r>
    </w:p>
    <w:p w14:paraId="26C69213" w14:textId="153C88CF" w:rsidR="002C6A22" w:rsidRDefault="00120197" w:rsidP="00880433">
      <w:pPr>
        <w:pStyle w:val="Heading1forreport"/>
        <w:numPr>
          <w:ilvl w:val="1"/>
          <w:numId w:val="41"/>
        </w:numPr>
      </w:pPr>
      <w:r>
        <w:rPr>
          <w:noProof/>
        </w:rPr>
        <w:t xml:space="preserve"> </w:t>
      </w:r>
      <w:r w:rsidR="002C6A22">
        <w:t xml:space="preserve">Launch of Accessible EU – EU Commission Flagship Initiative </w:t>
      </w:r>
    </w:p>
    <w:p w14:paraId="040EE737" w14:textId="03FF50A3" w:rsidR="002C6A22" w:rsidRDefault="002C6A22" w:rsidP="002C6A22">
      <w:r>
        <w:rPr>
          <w:lang w:val="sl-SI" w:eastAsia="en-US"/>
        </w:rPr>
        <w:t xml:space="preserve">Matjaž Debevc, </w:t>
      </w:r>
      <w:r>
        <w:t xml:space="preserve">National Expert at Accessible EU, presented JCA-AHF </w:t>
      </w:r>
      <w:hyperlink r:id="rId32" w:history="1">
        <w:r w:rsidRPr="002C6A22">
          <w:rPr>
            <w:rStyle w:val="Hyperlink"/>
            <w:rFonts w:ascii="Times New Roman" w:hAnsi="Times New Roman"/>
          </w:rPr>
          <w:t>Document 490</w:t>
        </w:r>
      </w:hyperlink>
      <w:r>
        <w:t xml:space="preserve">. </w:t>
      </w:r>
      <w:r w:rsidR="00E27B94">
        <w:t>European Accessibility Resource Centre (Accessible EU) was established on 4</w:t>
      </w:r>
      <w:r w:rsidR="00E27B94" w:rsidRPr="00E27B94">
        <w:rPr>
          <w:vertAlign w:val="superscript"/>
        </w:rPr>
        <w:t>th</w:t>
      </w:r>
      <w:r w:rsidR="00E27B94">
        <w:t xml:space="preserve"> July 2023 to enhance accessibility and inclusivity across Europe. The core mission of AccessibleEU is to serve as a </w:t>
      </w:r>
      <w:r w:rsidR="00E27B94">
        <w:lastRenderedPageBreak/>
        <w:t>comprehensive hub for information, resources, and innovative technologies that promote accessibility. It collaborates with various stakeholders, including governments, organizations, and businesses, to foster a collective effort in making Europe an inclusive and welcoming place for everyone, regardless of their abilities</w:t>
      </w:r>
      <w:r w:rsidR="00666CCE">
        <w:t xml:space="preserve">. Collaboration with SDO’s in accessibility standardization is also emphasized. </w:t>
      </w:r>
      <w:r w:rsidR="00DF5B13">
        <w:t xml:space="preserve">Events in EU countries are </w:t>
      </w:r>
      <w:r w:rsidR="00CD4796">
        <w:t>planned</w:t>
      </w:r>
      <w:r w:rsidR="00DF5B13">
        <w:t xml:space="preserve">, and Mr </w:t>
      </w:r>
      <w:r w:rsidR="00DF5B13">
        <w:rPr>
          <w:lang w:val="sl-SI" w:eastAsia="en-US"/>
        </w:rPr>
        <w:t xml:space="preserve">Debevc invited JCA-AHF to join the community of Accessible EU. </w:t>
      </w:r>
      <w:r w:rsidR="00666CCE">
        <w:t xml:space="preserve"> </w:t>
      </w:r>
    </w:p>
    <w:p w14:paraId="359E62BA" w14:textId="42D52F65" w:rsidR="00D02CC4" w:rsidRDefault="00D02CC4" w:rsidP="002C6A22">
      <w:r>
        <w:t>Ms Best commented that there has been remote sign language interpretation only</w:t>
      </w:r>
      <w:r w:rsidR="00CD4796">
        <w:t xml:space="preserve"> at the Accessible EU event</w:t>
      </w:r>
      <w:r>
        <w:t xml:space="preserve">, and no onsite interpreters while </w:t>
      </w:r>
      <w:r w:rsidR="00CD4796">
        <w:t xml:space="preserve">members of </w:t>
      </w:r>
      <w:r>
        <w:t xml:space="preserve">the European Union of the deaf have attended onsite. She also pointed that captioning has not been appropriately displayed (two languages on a screen and no clear contrast with background) thus not easy to follow for persons with disabilities. She highlighted that each country has its own good practice in providing accessibility service but not the same as the other countries ones, it is </w:t>
      </w:r>
      <w:r w:rsidR="00CD4796">
        <w:t xml:space="preserve">therefore </w:t>
      </w:r>
      <w:r>
        <w:t>important to follow international guidelines.</w:t>
      </w:r>
    </w:p>
    <w:p w14:paraId="6AEED97C" w14:textId="2AECBF8F" w:rsidR="00D02CC4" w:rsidRDefault="00D02CC4" w:rsidP="002C6A22">
      <w:r>
        <w:t xml:space="preserve">Mr </w:t>
      </w:r>
      <w:r>
        <w:rPr>
          <w:lang w:val="sl-SI" w:eastAsia="en-US"/>
        </w:rPr>
        <w:t xml:space="preserve">Debevc responded that ensuring accessibility for a hybrid event has been a challenge. </w:t>
      </w:r>
      <w:r w:rsidR="00CD4796">
        <w:rPr>
          <w:lang w:val="sl-SI" w:eastAsia="en-US"/>
        </w:rPr>
        <w:t>The Accessible EU</w:t>
      </w:r>
      <w:r>
        <w:rPr>
          <w:lang w:val="sl-SI" w:eastAsia="en-US"/>
        </w:rPr>
        <w:t xml:space="preserve"> would follow guidelines, including  </w:t>
      </w:r>
      <w:r w:rsidRPr="00D02CC4">
        <w:t xml:space="preserve">ITU-T technical paper </w:t>
      </w:r>
      <w:hyperlink r:id="rId33" w:history="1">
        <w:r w:rsidRPr="00D02CC4">
          <w:rPr>
            <w:rStyle w:val="Hyperlink"/>
          </w:rPr>
          <w:t>FSTP-AM</w:t>
        </w:r>
      </w:hyperlink>
      <w:r w:rsidRPr="00D02CC4">
        <w:t xml:space="preserve"> Guidelines for Accessible</w:t>
      </w:r>
      <w:r>
        <w:t xml:space="preserve"> Meetings. </w:t>
      </w:r>
    </w:p>
    <w:p w14:paraId="0E005D67" w14:textId="29B43C26" w:rsidR="00951C7A" w:rsidRDefault="00DF5B13" w:rsidP="00880433">
      <w:pPr>
        <w:pStyle w:val="Heading1forreport"/>
        <w:numPr>
          <w:ilvl w:val="1"/>
          <w:numId w:val="41"/>
        </w:numPr>
      </w:pPr>
      <w:r w:rsidRPr="00DF5B13">
        <w:rPr>
          <w:noProof/>
        </w:rPr>
        <w:t>Telecommunication Relay Ser</w:t>
      </w:r>
      <w:r w:rsidR="009F3A79">
        <w:rPr>
          <w:noProof/>
        </w:rPr>
        <w:t>v</w:t>
      </w:r>
      <w:r w:rsidRPr="00DF5B13">
        <w:rPr>
          <w:noProof/>
        </w:rPr>
        <w:t>ice in Japan</w:t>
      </w:r>
      <w:r>
        <w:rPr>
          <w:noProof/>
        </w:rPr>
        <w:t xml:space="preserve"> </w:t>
      </w:r>
      <w:r w:rsidR="00354AD8" w:rsidRPr="00354AD8">
        <w:rPr>
          <w:noProof/>
        </w:rPr>
        <w:t xml:space="preserve"> </w:t>
      </w:r>
    </w:p>
    <w:p w14:paraId="29CB435A" w14:textId="05AA26CF" w:rsidR="00DF5B13" w:rsidRDefault="00DF5B13" w:rsidP="00951C7A">
      <w:pPr>
        <w:rPr>
          <w:noProof/>
        </w:rPr>
      </w:pPr>
      <w:r>
        <w:t xml:space="preserve">Mr Kawamori presented JCA-AHF </w:t>
      </w:r>
      <w:hyperlink r:id="rId34" w:history="1">
        <w:r w:rsidRPr="00DF5B13">
          <w:rPr>
            <w:rStyle w:val="Hyperlink"/>
            <w:rFonts w:ascii="Times New Roman" w:hAnsi="Times New Roman"/>
          </w:rPr>
          <w:t>Document 488</w:t>
        </w:r>
      </w:hyperlink>
      <w:r>
        <w:t xml:space="preserve"> on behalf of Mr </w:t>
      </w:r>
      <w:r w:rsidRPr="000C6B83">
        <w:rPr>
          <w:noProof/>
        </w:rPr>
        <w:t>Yasunobu Ishii</w:t>
      </w:r>
      <w:r>
        <w:rPr>
          <w:noProof/>
        </w:rPr>
        <w:t xml:space="preserve">, </w:t>
      </w:r>
      <w:r w:rsidRPr="000C6B83">
        <w:rPr>
          <w:noProof/>
        </w:rPr>
        <w:t>​The Nippon Foundation Telecommunications Relay Service</w:t>
      </w:r>
      <w:r w:rsidR="00C64383">
        <w:rPr>
          <w:noProof/>
        </w:rPr>
        <w:t xml:space="preserve"> (NFTRS)</w:t>
      </w:r>
      <w:r>
        <w:rPr>
          <w:noProof/>
        </w:rPr>
        <w:t xml:space="preserve">. </w:t>
      </w:r>
      <w:r w:rsidR="00C64383">
        <w:rPr>
          <w:noProof/>
        </w:rPr>
        <w:t>The official Telecommunications Relay Servcice (TRS) was started in Japan in 2020, and NFTRS was designated as the sole provider of the services</w:t>
      </w:r>
      <w:r w:rsidR="00DE65C8">
        <w:rPr>
          <w:noProof/>
        </w:rPr>
        <w:t xml:space="preserve"> by Ministry of Internal Affairs and Communication (MIC)</w:t>
      </w:r>
      <w:r w:rsidR="00C64383">
        <w:rPr>
          <w:noProof/>
        </w:rPr>
        <w:t>. The services are provided for 24</w:t>
      </w:r>
      <w:r w:rsidR="00D02CC4">
        <w:rPr>
          <w:noProof/>
        </w:rPr>
        <w:t xml:space="preserve"> </w:t>
      </w:r>
      <w:r w:rsidR="00C64383">
        <w:rPr>
          <w:noProof/>
        </w:rPr>
        <w:t>hours 7</w:t>
      </w:r>
      <w:r w:rsidR="00D02CC4">
        <w:rPr>
          <w:noProof/>
        </w:rPr>
        <w:t xml:space="preserve"> </w:t>
      </w:r>
      <w:r w:rsidR="00C64383">
        <w:rPr>
          <w:noProof/>
        </w:rPr>
        <w:t>days a week</w:t>
      </w:r>
      <w:r w:rsidR="00DE65C8">
        <w:rPr>
          <w:noProof/>
        </w:rPr>
        <w:t xml:space="preserve">, and the funding comes from all </w:t>
      </w:r>
      <w:r w:rsidR="00C64383">
        <w:rPr>
          <w:noProof/>
        </w:rPr>
        <w:t xml:space="preserve">telephone </w:t>
      </w:r>
      <w:r w:rsidR="00DE65C8">
        <w:rPr>
          <w:noProof/>
        </w:rPr>
        <w:t xml:space="preserve">subscribers </w:t>
      </w:r>
      <w:r w:rsidR="00C64383">
        <w:rPr>
          <w:noProof/>
        </w:rPr>
        <w:t>in Japan</w:t>
      </w:r>
      <w:r w:rsidR="003D33A1">
        <w:rPr>
          <w:noProof/>
        </w:rPr>
        <w:t xml:space="preserve"> (</w:t>
      </w:r>
      <w:r w:rsidR="00D02CC4">
        <w:rPr>
          <w:noProof/>
        </w:rPr>
        <w:t xml:space="preserve">1 </w:t>
      </w:r>
      <w:r w:rsidR="003D33A1">
        <w:rPr>
          <w:noProof/>
        </w:rPr>
        <w:t>JPY per month)</w:t>
      </w:r>
      <w:r w:rsidR="00DE65C8">
        <w:rPr>
          <w:noProof/>
        </w:rPr>
        <w:t>.</w:t>
      </w:r>
      <w:r w:rsidR="003D33A1">
        <w:rPr>
          <w:noProof/>
        </w:rPr>
        <w:t xml:space="preserve"> Emergency call, VRS, and Text RS are in service. </w:t>
      </w:r>
    </w:p>
    <w:p w14:paraId="01779760" w14:textId="082DAFA1" w:rsidR="003D33A1" w:rsidRDefault="004F4906" w:rsidP="00951C7A">
      <w:r>
        <w:rPr>
          <w:noProof/>
        </w:rPr>
        <w:t xml:space="preserve">The JCA-AHF Chairman and </w:t>
      </w:r>
      <w:r w:rsidR="003D33A1">
        <w:rPr>
          <w:noProof/>
        </w:rPr>
        <w:t>Mr Jones appreciated the achivement done in Japan.</w:t>
      </w:r>
      <w:r>
        <w:rPr>
          <w:noProof/>
        </w:rPr>
        <w:t xml:space="preserve"> </w:t>
      </w:r>
      <w:r w:rsidR="003A62C8">
        <w:rPr>
          <w:noProof/>
        </w:rPr>
        <w:t xml:space="preserve">Mr Yong J Lee informed that Rep. of Korea started TRS with text relay in 2005, and that Asia Pacific Telecommunity Standardization Program (ASTAP) is collecting data on TRS in the Asia-Pacific region. </w:t>
      </w:r>
      <w:r w:rsidR="0061050F">
        <w:rPr>
          <w:noProof/>
        </w:rPr>
        <w:t xml:space="preserve">Mr Yamamoto, liaison officer to SG16 from ASTAP, reported the current status on that activity in ASTAP, and that </w:t>
      </w:r>
      <w:r w:rsidR="00CD4796">
        <w:rPr>
          <w:noProof/>
        </w:rPr>
        <w:t>if</w:t>
      </w:r>
      <w:r w:rsidR="0061050F">
        <w:rPr>
          <w:noProof/>
        </w:rPr>
        <w:t xml:space="preserve"> the report would be</w:t>
      </w:r>
      <w:r w:rsidR="00CD4796">
        <w:rPr>
          <w:noProof/>
        </w:rPr>
        <w:t>come</w:t>
      </w:r>
      <w:r w:rsidR="0061050F">
        <w:rPr>
          <w:noProof/>
        </w:rPr>
        <w:t xml:space="preserve"> mature enough</w:t>
      </w:r>
      <w:r w:rsidR="00CD4796">
        <w:rPr>
          <w:noProof/>
        </w:rPr>
        <w:t>,</w:t>
      </w:r>
      <w:r w:rsidR="0061050F">
        <w:rPr>
          <w:noProof/>
        </w:rPr>
        <w:t xml:space="preserve"> it would be submitted to SG16 in April 2023. </w:t>
      </w:r>
      <w:r w:rsidR="003A62C8">
        <w:rPr>
          <w:noProof/>
        </w:rPr>
        <w:t xml:space="preserve"> The JCA-AHF Chair </w:t>
      </w:r>
      <w:r>
        <w:rPr>
          <w:noProof/>
        </w:rPr>
        <w:t xml:space="preserve">suggested to share infromation on </w:t>
      </w:r>
      <w:r w:rsidR="003A62C8">
        <w:rPr>
          <w:noProof/>
        </w:rPr>
        <w:t xml:space="preserve">the sutiation of </w:t>
      </w:r>
      <w:r>
        <w:rPr>
          <w:noProof/>
        </w:rPr>
        <w:t xml:space="preserve">TRS in countries where the JCA-AHF members are based (to send to the JCA-AHF secretariat </w:t>
      </w:r>
      <w:hyperlink r:id="rId35" w:history="1">
        <w:r w:rsidRPr="005A13F8">
          <w:rPr>
            <w:rStyle w:val="Hyperlink"/>
            <w:rFonts w:ascii="Times New Roman" w:hAnsi="Times New Roman"/>
            <w:noProof/>
          </w:rPr>
          <w:t>tsbjcaahf@itu.int</w:t>
        </w:r>
      </w:hyperlink>
      <w:r>
        <w:rPr>
          <w:noProof/>
        </w:rPr>
        <w:t xml:space="preserve">).  </w:t>
      </w:r>
      <w:r w:rsidR="003D33A1">
        <w:rPr>
          <w:noProof/>
        </w:rPr>
        <w:t xml:space="preserve"> </w:t>
      </w:r>
    </w:p>
    <w:bookmarkEnd w:id="13"/>
    <w:p w14:paraId="3F9A92B0" w14:textId="77777777" w:rsidR="001D0AEB" w:rsidRPr="000B4A90" w:rsidRDefault="001D0AEB" w:rsidP="00544502">
      <w:pPr>
        <w:pStyle w:val="Heading1forreport"/>
        <w:numPr>
          <w:ilvl w:val="0"/>
          <w:numId w:val="41"/>
        </w:numPr>
        <w:tabs>
          <w:tab w:val="clear" w:pos="794"/>
          <w:tab w:val="left" w:pos="426"/>
        </w:tabs>
        <w:ind w:left="720" w:hanging="720"/>
      </w:pPr>
      <w:r w:rsidRPr="000B4A90">
        <w:t>Incoming Liaison Statements</w:t>
      </w:r>
    </w:p>
    <w:p w14:paraId="27FA4F18" w14:textId="44DE5F43" w:rsidR="001D0AEB" w:rsidRPr="000B4A90" w:rsidRDefault="00C96D15" w:rsidP="00544502">
      <w:pPr>
        <w:pStyle w:val="Heading2"/>
        <w:numPr>
          <w:ilvl w:val="1"/>
          <w:numId w:val="41"/>
        </w:numPr>
        <w:ind w:left="397" w:hanging="284"/>
      </w:pPr>
      <w:r w:rsidRPr="006F46C1">
        <w:t>LS on collaboration on content distribution platforms [from ITU-D Q2/1]</w:t>
      </w:r>
      <w:r>
        <w:t xml:space="preserve"> (</w:t>
      </w:r>
      <w:hyperlink r:id="rId36" w:history="1">
        <w:r w:rsidRPr="003968B1">
          <w:rPr>
            <w:rStyle w:val="Hyperlink"/>
            <w:rFonts w:ascii="Times New Roman" w:hAnsi="Times New Roman"/>
          </w:rPr>
          <w:t>Doc 482</w:t>
        </w:r>
      </w:hyperlink>
      <w:r>
        <w:t>)</w:t>
      </w:r>
    </w:p>
    <w:p w14:paraId="4A75653E" w14:textId="636B0BEC" w:rsidR="005B23D9" w:rsidRDefault="005B23D9" w:rsidP="00544502">
      <w:r w:rsidRPr="005B23D9">
        <w:rPr>
          <w:b/>
          <w:bCs/>
        </w:rPr>
        <w:t>Abstract:</w:t>
      </w:r>
      <w:r>
        <w:t xml:space="preserve"> </w:t>
      </w:r>
      <w:r w:rsidRPr="005B23D9">
        <w:t>ITU-D Study Group 1 Question 2/1 kindly invites to provide updates on Recommendations, Reports and Work Items related to content distribution platforms for further collaboration.</w:t>
      </w:r>
    </w:p>
    <w:p w14:paraId="22248798" w14:textId="77777777" w:rsidR="00D02CC4" w:rsidRDefault="0012618E" w:rsidP="00544502">
      <w:r>
        <w:t xml:space="preserve">This LS requests SG16 for information on content distribution platforms and it is not specifically related to accessibility, thus it is for information for </w:t>
      </w:r>
      <w:r w:rsidR="00544502" w:rsidRPr="00544502">
        <w:t>JCA-AHF</w:t>
      </w:r>
      <w:r>
        <w:t xml:space="preserve">. </w:t>
      </w:r>
    </w:p>
    <w:p w14:paraId="48B90770" w14:textId="7BCA7CD9" w:rsidR="001D0AEB" w:rsidRPr="00544502" w:rsidRDefault="0012618E" w:rsidP="00544502">
      <w:r>
        <w:t xml:space="preserve">The LS was noted by JCA-AHF. </w:t>
      </w:r>
    </w:p>
    <w:p w14:paraId="7D5F249B" w14:textId="719BA15B" w:rsidR="001D0AEB" w:rsidRPr="000B4A90" w:rsidRDefault="00C96D15" w:rsidP="00544502">
      <w:pPr>
        <w:pStyle w:val="Heading1forreport"/>
        <w:numPr>
          <w:ilvl w:val="1"/>
          <w:numId w:val="41"/>
        </w:numPr>
        <w:ind w:left="470" w:hanging="357"/>
        <w:rPr>
          <w:rStyle w:val="Hyperlink"/>
          <w:rFonts w:ascii="Times New Roman" w:hAnsi="Times New Roman"/>
          <w:color w:val="auto"/>
          <w:u w:val="none"/>
        </w:rPr>
      </w:pPr>
      <w:r w:rsidRPr="006F46C1">
        <w:t>LS on accessibility matters [from ITU-</w:t>
      </w:r>
      <w:r>
        <w:t>T</w:t>
      </w:r>
      <w:r w:rsidRPr="006F46C1">
        <w:t xml:space="preserve"> SG20]</w:t>
      </w:r>
      <w:r>
        <w:t xml:space="preserve"> (</w:t>
      </w:r>
      <w:hyperlink r:id="rId37" w:history="1">
        <w:r w:rsidRPr="003968B1">
          <w:rPr>
            <w:rStyle w:val="Hyperlink"/>
            <w:rFonts w:ascii="Times New Roman" w:hAnsi="Times New Roman"/>
          </w:rPr>
          <w:t>Doc 483</w:t>
        </w:r>
      </w:hyperlink>
      <w:r>
        <w:t>)</w:t>
      </w:r>
    </w:p>
    <w:p w14:paraId="460C551B" w14:textId="19B4B1C0" w:rsidR="001D0AEB" w:rsidRPr="000B4A90" w:rsidRDefault="00EA0ACF" w:rsidP="001D0AEB">
      <w:r>
        <w:t xml:space="preserve">The LS </w:t>
      </w:r>
      <w:r w:rsidR="0012618E">
        <w:t>was presented by Mr</w:t>
      </w:r>
      <w:r w:rsidR="00D87648" w:rsidRPr="00161856">
        <w:t xml:space="preserve"> Daniel Hark Sohn</w:t>
      </w:r>
      <w:r w:rsidR="0012618E">
        <w:t xml:space="preserve"> (see item 7 above).</w:t>
      </w:r>
    </w:p>
    <w:p w14:paraId="6229BDF4" w14:textId="55D880AE" w:rsidR="001D0AEB" w:rsidRPr="000B4A90" w:rsidRDefault="00C96D15" w:rsidP="00544502">
      <w:pPr>
        <w:pStyle w:val="Heading1forreport"/>
        <w:numPr>
          <w:ilvl w:val="1"/>
          <w:numId w:val="41"/>
        </w:numPr>
        <w:ind w:left="470" w:hanging="357"/>
      </w:pPr>
      <w:r w:rsidRPr="006F46C1">
        <w:lastRenderedPageBreak/>
        <w:t>LS to update progress of work related to accessible smart cities [from ITU-T SG20]</w:t>
      </w:r>
      <w:r>
        <w:t xml:space="preserve"> (</w:t>
      </w:r>
      <w:hyperlink r:id="rId38" w:history="1">
        <w:r w:rsidRPr="003968B1">
          <w:rPr>
            <w:rStyle w:val="Hyperlink"/>
            <w:rFonts w:ascii="Times New Roman" w:hAnsi="Times New Roman"/>
          </w:rPr>
          <w:t>Doc 484</w:t>
        </w:r>
      </w:hyperlink>
      <w:r>
        <w:t>)</w:t>
      </w:r>
    </w:p>
    <w:p w14:paraId="547FE590" w14:textId="6D95FAFA" w:rsidR="00D87648" w:rsidRPr="000B4A90" w:rsidRDefault="00D87648" w:rsidP="00D87648">
      <w:r>
        <w:t>The LS was presented by Mr</w:t>
      </w:r>
      <w:r w:rsidRPr="00161856">
        <w:t xml:space="preserve"> Daniel Hark Sohn</w:t>
      </w:r>
      <w:r>
        <w:t xml:space="preserve"> (see item 7 above).</w:t>
      </w:r>
    </w:p>
    <w:p w14:paraId="3C3C17E5" w14:textId="0FD05EB5" w:rsidR="001D0AEB" w:rsidRPr="000B4A90" w:rsidRDefault="00C96D15" w:rsidP="00544502">
      <w:pPr>
        <w:pStyle w:val="Heading1forreport"/>
        <w:numPr>
          <w:ilvl w:val="1"/>
          <w:numId w:val="41"/>
        </w:numPr>
        <w:ind w:left="1440" w:hanging="1298"/>
        <w:rPr>
          <w:rStyle w:val="Hyperlink"/>
          <w:rFonts w:ascii="Times New Roman" w:hAnsi="Times New Roman"/>
          <w:color w:val="auto"/>
          <w:u w:val="none"/>
        </w:rPr>
      </w:pPr>
      <w:r w:rsidRPr="006F46C1">
        <w:t>LS/r on continued cooperation between ITU-T Study Group 2 (SG2) and ITU-T Study Group 20 (SG20) (reply to SG20-LS18, SG20-LS19, and SG20-LS22) [from ITU-T SG2]</w:t>
      </w:r>
      <w:r w:rsidR="007060C3">
        <w:t xml:space="preserve"> (</w:t>
      </w:r>
      <w:hyperlink r:id="rId39" w:history="1">
        <w:r w:rsidR="007060C3" w:rsidRPr="003968B1">
          <w:rPr>
            <w:rStyle w:val="Hyperlink"/>
            <w:rFonts w:ascii="Times New Roman" w:hAnsi="Times New Roman"/>
          </w:rPr>
          <w:t>Doc 485</w:t>
        </w:r>
      </w:hyperlink>
      <w:r w:rsidR="007060C3">
        <w:t>)</w:t>
      </w:r>
    </w:p>
    <w:p w14:paraId="553A29A5" w14:textId="62C10621" w:rsidR="003C0AE5" w:rsidRDefault="003C0AE5" w:rsidP="001D0AEB">
      <w:r w:rsidRPr="003C0AE5">
        <w:rPr>
          <w:b/>
          <w:bCs/>
        </w:rPr>
        <w:t>Abstract:</w:t>
      </w:r>
      <w:r>
        <w:t xml:space="preserve"> </w:t>
      </w:r>
      <w:r w:rsidRPr="003C0AE5">
        <w:t>In comprehensively responding to several incoming liaisons from ITU-T Study Group 20 (SG20), ITU-T Study Group 2 (SG2) emphasizes the importance of continued cooperation and collaboration between the two Study Groups.</w:t>
      </w:r>
    </w:p>
    <w:p w14:paraId="2BA21CBE" w14:textId="0DE209F7" w:rsidR="003C0AE5" w:rsidRDefault="003C0AE5" w:rsidP="001D0AEB">
      <w:r>
        <w:t xml:space="preserve">It addresses the </w:t>
      </w:r>
      <w:r w:rsidRPr="003C0AE5">
        <w:t xml:space="preserve">identification </w:t>
      </w:r>
      <w:r w:rsidR="000F6B24">
        <w:t>management</w:t>
      </w:r>
      <w:r w:rsidRPr="003C0AE5">
        <w:t xml:space="preserve"> for IoT devices </w:t>
      </w:r>
      <w:r w:rsidR="000F6B24">
        <w:t>that would impact global numbering resources, and Q1/2 plans to arrange a dedicated coordination session at its next meeting, in order to invite experts from study groups to come review and discuss their relevant work items with Q1/2 directly.</w:t>
      </w:r>
      <w:r>
        <w:t xml:space="preserve"> The LS is </w:t>
      </w:r>
      <w:r w:rsidR="000F6B24">
        <w:t xml:space="preserve">for information, and </w:t>
      </w:r>
      <w:r w:rsidR="00C92AE2">
        <w:t xml:space="preserve">it was </w:t>
      </w:r>
      <w:r w:rsidR="000F6B24">
        <w:t>noted by JCA-AHF.</w:t>
      </w:r>
      <w:r>
        <w:t xml:space="preserve"> </w:t>
      </w:r>
    </w:p>
    <w:p w14:paraId="4A3D8F4A" w14:textId="5EE496A6" w:rsidR="001D0AEB" w:rsidRPr="000B4A90" w:rsidRDefault="007060C3" w:rsidP="00544502">
      <w:pPr>
        <w:pStyle w:val="Heading1forreport"/>
        <w:numPr>
          <w:ilvl w:val="1"/>
          <w:numId w:val="41"/>
        </w:numPr>
        <w:ind w:left="1440" w:hanging="1298"/>
        <w:rPr>
          <w:rStyle w:val="Hyperlink"/>
          <w:rFonts w:ascii="Times New Roman" w:hAnsi="Times New Roman"/>
          <w:color w:val="auto"/>
          <w:u w:val="none"/>
        </w:rPr>
      </w:pPr>
      <w:r w:rsidRPr="006F46C1">
        <w:t>LS on progress of TR.MMWF, “Methodologies to mitigate Wangiri Fraud” [from ITU-T SG2]</w:t>
      </w:r>
      <w:r>
        <w:t xml:space="preserve"> (</w:t>
      </w:r>
      <w:hyperlink r:id="rId40" w:history="1">
        <w:r w:rsidRPr="003968B1">
          <w:rPr>
            <w:rStyle w:val="Hyperlink"/>
            <w:rFonts w:ascii="Times New Roman" w:hAnsi="Times New Roman"/>
          </w:rPr>
          <w:t>Doc 486</w:t>
        </w:r>
      </w:hyperlink>
      <w:r>
        <w:t xml:space="preserve"> )</w:t>
      </w:r>
    </w:p>
    <w:p w14:paraId="1D9A1031" w14:textId="77777777" w:rsidR="00F238CF" w:rsidRDefault="00F238CF" w:rsidP="001D0AEB">
      <w:r w:rsidRPr="00F238CF">
        <w:rPr>
          <w:b/>
          <w:bCs/>
        </w:rPr>
        <w:t>Abstract:</w:t>
      </w:r>
      <w:r>
        <w:t xml:space="preserve"> </w:t>
      </w:r>
      <w:r w:rsidRPr="00F238CF">
        <w:t>ITU-T SG2 Q1/2 in its discussion on mitigating Wangiri fraud (SG2-TD229R1/PLEN, attached) has identified the potential impact of user vulnerability in becoming a victim of Wangiri numbering fraud, and that persons with disabilities would be especially vulnerable.</w:t>
      </w:r>
    </w:p>
    <w:p w14:paraId="619DB4E0" w14:textId="1A3ECBDB" w:rsidR="00F238CF" w:rsidRDefault="00F238CF" w:rsidP="00F238CF">
      <w:r>
        <w:t xml:space="preserve">The LS requrests inputs from  Q26/16, JCA-AHF and IRG-AVA to mitigate Wangiri Fraud. This fraud encourages consumers to call numbers with high termination rates by ringing once and ceasing, creating a missed call, to which many consumers ring back, without knowledge of the termination rate, and incur charges when the returned call is answered. Persons with disabilities, especially those who have vision impairments or cognitive impairments, could easily become victims. </w:t>
      </w:r>
    </w:p>
    <w:p w14:paraId="36AEDD6E" w14:textId="692A9731" w:rsidR="001D0AEB" w:rsidRPr="000B4A90" w:rsidRDefault="000939CE" w:rsidP="001D0AEB">
      <w:r>
        <w:t xml:space="preserve">Mr Kawamori informed that </w:t>
      </w:r>
      <w:r w:rsidR="00F238CF">
        <w:t>Q26/16 has decided to review the draft technical paper carefully in order to report back to SG2</w:t>
      </w:r>
      <w:r>
        <w:t xml:space="preserve">, and </w:t>
      </w:r>
      <w:r w:rsidR="00CD4796">
        <w:t xml:space="preserve">that </w:t>
      </w:r>
      <w:r>
        <w:t>he w</w:t>
      </w:r>
      <w:r w:rsidR="00CD4796">
        <w:t>ould</w:t>
      </w:r>
      <w:r>
        <w:t xml:space="preserve"> share updates on this topic with JCA-AHF.</w:t>
      </w:r>
    </w:p>
    <w:p w14:paraId="38312F50" w14:textId="278C9F5A" w:rsidR="001D0AEB" w:rsidRPr="000B4A90" w:rsidRDefault="007060C3" w:rsidP="00544502">
      <w:pPr>
        <w:pStyle w:val="Heading1forreport"/>
        <w:numPr>
          <w:ilvl w:val="1"/>
          <w:numId w:val="41"/>
        </w:numPr>
        <w:ind w:left="1440" w:hanging="1298"/>
        <w:rPr>
          <w:rStyle w:val="Hyperlink"/>
          <w:rFonts w:ascii="Times New Roman" w:hAnsi="Times New Roman"/>
          <w:color w:val="auto"/>
          <w:u w:val="none"/>
        </w:rPr>
      </w:pPr>
      <w:r w:rsidRPr="006F46C1">
        <w:t>LS on the progress of ITU-T FG-MV WG8 [from ITU-T FG-MV]</w:t>
      </w:r>
      <w:r>
        <w:t xml:space="preserve"> (</w:t>
      </w:r>
      <w:hyperlink r:id="rId41" w:history="1">
        <w:r w:rsidRPr="003968B1">
          <w:rPr>
            <w:rStyle w:val="Hyperlink"/>
            <w:rFonts w:ascii="Times New Roman" w:hAnsi="Times New Roman"/>
          </w:rPr>
          <w:t>Doc 487</w:t>
        </w:r>
      </w:hyperlink>
      <w:r>
        <w:t xml:space="preserve"> )</w:t>
      </w:r>
    </w:p>
    <w:p w14:paraId="51F0E541" w14:textId="7D20E393" w:rsidR="009C1C54" w:rsidRDefault="000939CE" w:rsidP="009C1C54">
      <w:r w:rsidRPr="000939CE">
        <w:rPr>
          <w:b/>
          <w:bCs/>
        </w:rPr>
        <w:t>Abstract:</w:t>
      </w:r>
      <w:r>
        <w:t xml:space="preserve"> </w:t>
      </w:r>
      <w:r w:rsidRPr="000939CE">
        <w:t>This Liaison Statement provides information on the progress of ITU-T FG-MV WG8 Sustainability, Accessibility &amp; Inclusion [to JCA-AHF, ITU-T SG5, ITU-T SG9, ITU-T SG16, ITU-T SG20, ITU-R SG6 Working Party 6C].</w:t>
      </w:r>
    </w:p>
    <w:p w14:paraId="7068A0D7" w14:textId="17D96BF1" w:rsidR="00511230" w:rsidRDefault="00511230" w:rsidP="009C1C54">
      <w:r>
        <w:t>Mr Yong Jick Lee presented the LS as he is a co-chair of a Task Group on accessibility and inclusion, Focus Group on metaverse (</w:t>
      </w:r>
      <w:hyperlink r:id="rId42" w:history="1">
        <w:r w:rsidRPr="00511230">
          <w:rPr>
            <w:rStyle w:val="Hyperlink"/>
            <w:rFonts w:ascii="Times New Roman" w:hAnsi="Times New Roman"/>
          </w:rPr>
          <w:t>FG-MV</w:t>
        </w:r>
      </w:hyperlink>
      <w:r>
        <w:t>), Working Group 8 (</w:t>
      </w:r>
      <w:hyperlink r:id="rId43" w:history="1">
        <w:r w:rsidRPr="00746B13">
          <w:rPr>
            <w:rStyle w:val="Hyperlink"/>
            <w:rFonts w:ascii="Times New Roman" w:hAnsi="Times New Roman"/>
          </w:rPr>
          <w:t>WG8</w:t>
        </w:r>
      </w:hyperlink>
      <w:r>
        <w:t xml:space="preserve">). </w:t>
      </w:r>
      <w:r w:rsidR="00746B13">
        <w:t xml:space="preserve">FG-MV was established under TSAG in December 2022 for one year lifetime. The FG has 9 WGs, among them WG8 concerns sustainability, </w:t>
      </w:r>
      <w:r w:rsidR="00CD4796">
        <w:t>accessibility,</w:t>
      </w:r>
      <w:r w:rsidR="00746B13">
        <w:t xml:space="preserve"> and inclusion. WG8 is working on seven Work Items, including accessibility of metaverse applications and services, accessible metaverse for education, and translation issues including sign language interpretation and other accessibility issues and concerns while designing metaverse. Mr Lee invited JCA-AHF members to join the discussion and provide inputs to the group, </w:t>
      </w:r>
      <w:r w:rsidR="00733F51">
        <w:t xml:space="preserve">there is no persons with disabilities participating in the group. </w:t>
      </w:r>
    </w:p>
    <w:p w14:paraId="5DB3C1A3" w14:textId="4BFCDB34" w:rsidR="00544502" w:rsidRDefault="00544502" w:rsidP="00544502">
      <w:pPr>
        <w:pStyle w:val="Heading1forreport"/>
        <w:numPr>
          <w:ilvl w:val="0"/>
          <w:numId w:val="41"/>
        </w:numPr>
        <w:tabs>
          <w:tab w:val="clear" w:pos="794"/>
          <w:tab w:val="left" w:pos="284"/>
        </w:tabs>
        <w:spacing w:before="100" w:beforeAutospacing="1"/>
        <w:ind w:left="284" w:hanging="284"/>
      </w:pPr>
      <w:r>
        <w:t>Any Other Business</w:t>
      </w:r>
    </w:p>
    <w:p w14:paraId="24AF6D7D" w14:textId="34FF5E3E" w:rsidR="00D3552F" w:rsidRDefault="00511230" w:rsidP="00D3552F">
      <w:pPr>
        <w:rPr>
          <w:rFonts w:eastAsia="Yu Mincho"/>
          <w:lang w:val="en-US"/>
        </w:rPr>
      </w:pPr>
      <w:r>
        <w:rPr>
          <w:rFonts w:eastAsia="Yu Mincho"/>
          <w:lang w:val="en-US"/>
        </w:rPr>
        <w:t>Mr Kawamori suggested to consider planning of a workshop on accessibility for emerging technologies such metaverse</w:t>
      </w:r>
      <w:r w:rsidR="00D3552F">
        <w:rPr>
          <w:rFonts w:eastAsia="Yu Mincho"/>
          <w:lang w:val="en-US"/>
        </w:rPr>
        <w:t>.</w:t>
      </w:r>
      <w:r>
        <w:rPr>
          <w:rFonts w:eastAsia="Yu Mincho"/>
          <w:lang w:val="en-US"/>
        </w:rPr>
        <w:t xml:space="preserve"> Th</w:t>
      </w:r>
      <w:r w:rsidR="00733F51">
        <w:rPr>
          <w:rFonts w:eastAsia="Yu Mincho"/>
          <w:lang w:val="en-US"/>
        </w:rPr>
        <w:t xml:space="preserve">e details </w:t>
      </w:r>
      <w:r>
        <w:rPr>
          <w:rFonts w:eastAsia="Yu Mincho"/>
          <w:lang w:val="en-US"/>
        </w:rPr>
        <w:t xml:space="preserve">will be discussed further. </w:t>
      </w:r>
    </w:p>
    <w:p w14:paraId="1A4D8776" w14:textId="0841C1C8" w:rsidR="001D0AEB" w:rsidRPr="000B4A90" w:rsidRDefault="00324250" w:rsidP="00544502">
      <w:pPr>
        <w:pStyle w:val="Heading1forreport"/>
        <w:numPr>
          <w:ilvl w:val="0"/>
          <w:numId w:val="41"/>
        </w:numPr>
        <w:tabs>
          <w:tab w:val="clear" w:pos="794"/>
          <w:tab w:val="left" w:pos="284"/>
        </w:tabs>
        <w:spacing w:before="100" w:beforeAutospacing="1"/>
        <w:ind w:left="284" w:hanging="284"/>
      </w:pPr>
      <w:r>
        <w:lastRenderedPageBreak/>
        <w:t>Future events</w:t>
      </w:r>
    </w:p>
    <w:p w14:paraId="47BDCA18" w14:textId="77777777" w:rsidR="00324250" w:rsidRPr="004C54D9" w:rsidRDefault="00324250" w:rsidP="00324250">
      <w:pPr>
        <w:rPr>
          <w:noProof/>
        </w:rPr>
      </w:pPr>
      <w:r w:rsidRPr="004C54D9">
        <w:rPr>
          <w:noProof/>
        </w:rPr>
        <w:t xml:space="preserve">Future events </w:t>
      </w:r>
    </w:p>
    <w:p w14:paraId="4F0703AD" w14:textId="77777777" w:rsidR="00F40AB7" w:rsidRPr="004C54D9" w:rsidRDefault="00F40AB7" w:rsidP="00F40AB7">
      <w:pPr>
        <w:rPr>
          <w:noProof/>
        </w:rPr>
      </w:pPr>
      <w:r w:rsidRPr="004C54D9">
        <w:rPr>
          <w:noProof/>
        </w:rPr>
        <w:t xml:space="preserve">- </w:t>
      </w:r>
      <w:r>
        <w:rPr>
          <w:noProof/>
        </w:rPr>
        <w:t xml:space="preserve">ITU-T </w:t>
      </w:r>
      <w:hyperlink r:id="rId44" w:history="1">
        <w:r w:rsidRPr="00511230">
          <w:rPr>
            <w:rStyle w:val="Hyperlink"/>
            <w:rFonts w:ascii="Times New Roman" w:hAnsi="Times New Roman"/>
          </w:rPr>
          <w:t>FG-MV</w:t>
        </w:r>
      </w:hyperlink>
      <w:r>
        <w:rPr>
          <w:noProof/>
        </w:rPr>
        <w:t>, Geneva, 3-5 October 2023</w:t>
      </w:r>
    </w:p>
    <w:p w14:paraId="56FECB44" w14:textId="6A81E45B" w:rsidR="00324250" w:rsidRPr="004C54D9" w:rsidRDefault="00324250" w:rsidP="00324250">
      <w:pPr>
        <w:rPr>
          <w:noProof/>
        </w:rPr>
      </w:pPr>
      <w:r w:rsidRPr="004C54D9">
        <w:rPr>
          <w:noProof/>
        </w:rPr>
        <w:t>- Next</w:t>
      </w:r>
      <w:r w:rsidR="00F40AB7">
        <w:rPr>
          <w:noProof/>
        </w:rPr>
        <w:t xml:space="preserve"> </w:t>
      </w:r>
      <w:hyperlink r:id="rId45" w:history="1">
        <w:r w:rsidR="00F40AB7" w:rsidRPr="00F40AB7">
          <w:rPr>
            <w:rStyle w:val="Hyperlink"/>
            <w:rFonts w:ascii="Times New Roman" w:hAnsi="Times New Roman"/>
            <w:noProof/>
          </w:rPr>
          <w:t>ITU-D Study Group 1</w:t>
        </w:r>
      </w:hyperlink>
      <w:r w:rsidR="00F40AB7">
        <w:rPr>
          <w:noProof/>
        </w:rPr>
        <w:t xml:space="preserve"> meeting</w:t>
      </w:r>
      <w:r w:rsidRPr="004C54D9">
        <w:rPr>
          <w:noProof/>
        </w:rPr>
        <w:t xml:space="preserve">, Geneva, </w:t>
      </w:r>
      <w:r w:rsidR="00F40AB7">
        <w:rPr>
          <w:noProof/>
        </w:rPr>
        <w:t>23 -27 October 2023</w:t>
      </w:r>
    </w:p>
    <w:p w14:paraId="5CDFA137" w14:textId="59D31761" w:rsidR="001D0AEB" w:rsidRPr="000B4A90" w:rsidRDefault="00324250" w:rsidP="00324250">
      <w:pPr>
        <w:rPr>
          <w:lang w:eastAsia="en-US"/>
        </w:rPr>
      </w:pPr>
      <w:r w:rsidRPr="004C54D9">
        <w:rPr>
          <w:noProof/>
        </w:rPr>
        <w:t xml:space="preserve">- ITU-T </w:t>
      </w:r>
      <w:hyperlink r:id="rId46" w:history="1">
        <w:r w:rsidRPr="00F40AB7">
          <w:rPr>
            <w:rStyle w:val="Hyperlink"/>
            <w:rFonts w:ascii="Times New Roman" w:hAnsi="Times New Roman"/>
            <w:noProof/>
          </w:rPr>
          <w:t>TSAG</w:t>
        </w:r>
      </w:hyperlink>
      <w:r w:rsidR="00F40AB7">
        <w:rPr>
          <w:noProof/>
        </w:rPr>
        <w:t>,</w:t>
      </w:r>
      <w:r w:rsidRPr="004C54D9">
        <w:rPr>
          <w:noProof/>
        </w:rPr>
        <w:t xml:space="preserve">  </w:t>
      </w:r>
      <w:r w:rsidR="00F40AB7">
        <w:rPr>
          <w:noProof/>
        </w:rPr>
        <w:t>Geneva, 22-26 January 2024</w:t>
      </w:r>
      <w:r w:rsidR="001D0AEB" w:rsidRPr="000B4A90">
        <w:rPr>
          <w:lang w:eastAsia="en-US"/>
        </w:rPr>
        <w:t xml:space="preserve">  </w:t>
      </w:r>
    </w:p>
    <w:p w14:paraId="0A3890A1" w14:textId="77777777" w:rsidR="001D0AEB" w:rsidRPr="000B4A90" w:rsidRDefault="001D0AEB" w:rsidP="00544502">
      <w:pPr>
        <w:pStyle w:val="Heading1forreport"/>
        <w:numPr>
          <w:ilvl w:val="0"/>
          <w:numId w:val="41"/>
        </w:numPr>
        <w:ind w:left="720" w:hanging="720"/>
        <w:rPr>
          <w:szCs w:val="24"/>
        </w:rPr>
      </w:pPr>
      <w:r w:rsidRPr="000B4A90">
        <w:rPr>
          <w:szCs w:val="24"/>
        </w:rPr>
        <w:t xml:space="preserve">Next JCA-AHF meeting </w:t>
      </w:r>
    </w:p>
    <w:p w14:paraId="37111534" w14:textId="77777777" w:rsidR="001D0AEB" w:rsidRPr="000B4A90" w:rsidRDefault="001D0AEB" w:rsidP="001D0AEB">
      <w:r w:rsidRPr="000B4A90">
        <w:t>To be decided and announced accordingly.</w:t>
      </w:r>
    </w:p>
    <w:p w14:paraId="256745E2" w14:textId="77777777" w:rsidR="001D0AEB" w:rsidRPr="000B4A90" w:rsidRDefault="001D0AEB" w:rsidP="00544502">
      <w:pPr>
        <w:pStyle w:val="Heading2"/>
        <w:numPr>
          <w:ilvl w:val="0"/>
          <w:numId w:val="41"/>
        </w:numPr>
        <w:ind w:left="720" w:hanging="720"/>
        <w:rPr>
          <w:szCs w:val="24"/>
        </w:rPr>
      </w:pPr>
      <w:r w:rsidRPr="000B4A90">
        <w:rPr>
          <w:szCs w:val="24"/>
        </w:rPr>
        <w:t>Closing</w:t>
      </w:r>
    </w:p>
    <w:p w14:paraId="05F0A85A" w14:textId="0567D584" w:rsidR="001D0AEB" w:rsidRPr="000B4A90" w:rsidRDefault="001D0AEB" w:rsidP="001D0AEB">
      <w:pPr>
        <w:rPr>
          <w:lang w:eastAsia="en-US"/>
        </w:rPr>
      </w:pPr>
      <w:r w:rsidRPr="000B4A90">
        <w:rPr>
          <w:lang w:eastAsia="en-US"/>
        </w:rPr>
        <w:t>The JCA-AHF Chair thanked all speakers of the meeting, participants, SL interpreters, captioner and TSB. She closed the meeting</w:t>
      </w:r>
      <w:r w:rsidR="00210EF2">
        <w:rPr>
          <w:lang w:eastAsia="en-US"/>
        </w:rPr>
        <w:t xml:space="preserve"> at 17:30 (CEST)</w:t>
      </w:r>
      <w:r w:rsidRPr="000B4A90">
        <w:rPr>
          <w:lang w:eastAsia="en-US"/>
        </w:rPr>
        <w:t>.</w:t>
      </w:r>
    </w:p>
    <w:p w14:paraId="2ACAFB38" w14:textId="64D6827D" w:rsidR="001D0AEB" w:rsidRPr="001D0AEB" w:rsidRDefault="001D0AEB" w:rsidP="001D0AEB">
      <w:pPr>
        <w:contextualSpacing/>
        <w:rPr>
          <w:rStyle w:val="Hyperlink"/>
          <w:rFonts w:ascii="Times New Roman" w:hAnsi="Times New Roman"/>
          <w:noProof/>
        </w:rPr>
      </w:pPr>
    </w:p>
    <w:p w14:paraId="5B017F07" w14:textId="77777777" w:rsidR="004C21CE" w:rsidRPr="004C54D9" w:rsidRDefault="004C21CE" w:rsidP="00E45BB3">
      <w:pPr>
        <w:spacing w:before="0" w:after="160" w:line="259" w:lineRule="auto"/>
        <w:rPr>
          <w:noProof/>
        </w:rPr>
      </w:pPr>
    </w:p>
    <w:p w14:paraId="29CAFB78" w14:textId="64B3270E" w:rsidR="00345614" w:rsidRPr="004C54D9" w:rsidRDefault="004C21CE" w:rsidP="00E45BB3">
      <w:pPr>
        <w:spacing w:before="0" w:after="160" w:line="259" w:lineRule="auto"/>
        <w:jc w:val="center"/>
        <w:rPr>
          <w:noProof/>
        </w:rPr>
      </w:pPr>
      <w:r w:rsidRPr="004C54D9">
        <w:rPr>
          <w:noProof/>
        </w:rPr>
        <w:t>____</w:t>
      </w:r>
      <w:r w:rsidR="00170985" w:rsidRPr="004C54D9">
        <w:rPr>
          <w:noProof/>
        </w:rPr>
        <w:t>______________</w:t>
      </w:r>
    </w:p>
    <w:sectPr w:rsidR="00345614" w:rsidRPr="004C54D9" w:rsidSect="00C42125">
      <w:headerReference w:type="default" r:id="rId4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1C64" w14:textId="77777777" w:rsidR="00E11BC0" w:rsidRDefault="00E11BC0" w:rsidP="00C42125">
      <w:pPr>
        <w:spacing w:before="0"/>
      </w:pPr>
      <w:r>
        <w:separator/>
      </w:r>
    </w:p>
  </w:endnote>
  <w:endnote w:type="continuationSeparator" w:id="0">
    <w:p w14:paraId="74D33A72" w14:textId="77777777" w:rsidR="00E11BC0" w:rsidRDefault="00E11BC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3734" w14:textId="77777777" w:rsidR="00E11BC0" w:rsidRDefault="00E11BC0" w:rsidP="00C42125">
      <w:pPr>
        <w:spacing w:before="0"/>
      </w:pPr>
      <w:r>
        <w:separator/>
      </w:r>
    </w:p>
  </w:footnote>
  <w:footnote w:type="continuationSeparator" w:id="0">
    <w:p w14:paraId="609F5423" w14:textId="77777777" w:rsidR="00E11BC0" w:rsidRDefault="00E11BC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51618A5" w:rsidR="001A4657" w:rsidRPr="00C42125" w:rsidRDefault="001A465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38E965B6" w:rsidR="001A4657" w:rsidRPr="00C42125" w:rsidRDefault="001A4657" w:rsidP="007E53E4">
    <w:pPr>
      <w:pStyle w:val="Header"/>
    </w:pPr>
    <w:r>
      <w:fldChar w:fldCharType="begin"/>
    </w:r>
    <w:r>
      <w:instrText xml:space="preserve"> STYLEREF  Docnumber  </w:instrText>
    </w:r>
    <w:r>
      <w:fldChar w:fldCharType="separate"/>
    </w:r>
    <w:r w:rsidR="009F3A79">
      <w:rPr>
        <w:noProof/>
      </w:rPr>
      <w:t>JCA-AHF-493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6B4"/>
    <w:multiLevelType w:val="hybridMultilevel"/>
    <w:tmpl w:val="5F7EEE60"/>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088049D9"/>
    <w:multiLevelType w:val="hybridMultilevel"/>
    <w:tmpl w:val="AE10182A"/>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0B573BA6"/>
    <w:multiLevelType w:val="hybridMultilevel"/>
    <w:tmpl w:val="1E4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537489"/>
    <w:multiLevelType w:val="hybridMultilevel"/>
    <w:tmpl w:val="0EFC19B6"/>
    <w:lvl w:ilvl="0" w:tplc="C59C8F82">
      <w:start w:val="1"/>
      <w:numFmt w:val="bullet"/>
      <w:lvlText w:val="•"/>
      <w:lvlJc w:val="left"/>
      <w:pPr>
        <w:tabs>
          <w:tab w:val="num" w:pos="720"/>
        </w:tabs>
        <w:ind w:left="720" w:hanging="360"/>
      </w:pPr>
      <w:rPr>
        <w:rFonts w:ascii="Arial" w:hAnsi="Arial" w:hint="default"/>
      </w:rPr>
    </w:lvl>
    <w:lvl w:ilvl="1" w:tplc="0E2CF4A6" w:tentative="1">
      <w:start w:val="1"/>
      <w:numFmt w:val="bullet"/>
      <w:lvlText w:val="•"/>
      <w:lvlJc w:val="left"/>
      <w:pPr>
        <w:tabs>
          <w:tab w:val="num" w:pos="1440"/>
        </w:tabs>
        <w:ind w:left="1440" w:hanging="360"/>
      </w:pPr>
      <w:rPr>
        <w:rFonts w:ascii="Arial" w:hAnsi="Arial" w:hint="default"/>
      </w:rPr>
    </w:lvl>
    <w:lvl w:ilvl="2" w:tplc="46D84348" w:tentative="1">
      <w:start w:val="1"/>
      <w:numFmt w:val="bullet"/>
      <w:lvlText w:val="•"/>
      <w:lvlJc w:val="left"/>
      <w:pPr>
        <w:tabs>
          <w:tab w:val="num" w:pos="2160"/>
        </w:tabs>
        <w:ind w:left="2160" w:hanging="360"/>
      </w:pPr>
      <w:rPr>
        <w:rFonts w:ascii="Arial" w:hAnsi="Arial" w:hint="default"/>
      </w:rPr>
    </w:lvl>
    <w:lvl w:ilvl="3" w:tplc="93EE8724" w:tentative="1">
      <w:start w:val="1"/>
      <w:numFmt w:val="bullet"/>
      <w:lvlText w:val="•"/>
      <w:lvlJc w:val="left"/>
      <w:pPr>
        <w:tabs>
          <w:tab w:val="num" w:pos="2880"/>
        </w:tabs>
        <w:ind w:left="2880" w:hanging="360"/>
      </w:pPr>
      <w:rPr>
        <w:rFonts w:ascii="Arial" w:hAnsi="Arial" w:hint="default"/>
      </w:rPr>
    </w:lvl>
    <w:lvl w:ilvl="4" w:tplc="DE060BAC" w:tentative="1">
      <w:start w:val="1"/>
      <w:numFmt w:val="bullet"/>
      <w:lvlText w:val="•"/>
      <w:lvlJc w:val="left"/>
      <w:pPr>
        <w:tabs>
          <w:tab w:val="num" w:pos="3600"/>
        </w:tabs>
        <w:ind w:left="3600" w:hanging="360"/>
      </w:pPr>
      <w:rPr>
        <w:rFonts w:ascii="Arial" w:hAnsi="Arial" w:hint="default"/>
      </w:rPr>
    </w:lvl>
    <w:lvl w:ilvl="5" w:tplc="42588810" w:tentative="1">
      <w:start w:val="1"/>
      <w:numFmt w:val="bullet"/>
      <w:lvlText w:val="•"/>
      <w:lvlJc w:val="left"/>
      <w:pPr>
        <w:tabs>
          <w:tab w:val="num" w:pos="4320"/>
        </w:tabs>
        <w:ind w:left="4320" w:hanging="360"/>
      </w:pPr>
      <w:rPr>
        <w:rFonts w:ascii="Arial" w:hAnsi="Arial" w:hint="default"/>
      </w:rPr>
    </w:lvl>
    <w:lvl w:ilvl="6" w:tplc="6D4A0C24" w:tentative="1">
      <w:start w:val="1"/>
      <w:numFmt w:val="bullet"/>
      <w:lvlText w:val="•"/>
      <w:lvlJc w:val="left"/>
      <w:pPr>
        <w:tabs>
          <w:tab w:val="num" w:pos="5040"/>
        </w:tabs>
        <w:ind w:left="5040" w:hanging="360"/>
      </w:pPr>
      <w:rPr>
        <w:rFonts w:ascii="Arial" w:hAnsi="Arial" w:hint="default"/>
      </w:rPr>
    </w:lvl>
    <w:lvl w:ilvl="7" w:tplc="0CA2120A" w:tentative="1">
      <w:start w:val="1"/>
      <w:numFmt w:val="bullet"/>
      <w:lvlText w:val="•"/>
      <w:lvlJc w:val="left"/>
      <w:pPr>
        <w:tabs>
          <w:tab w:val="num" w:pos="5760"/>
        </w:tabs>
        <w:ind w:left="5760" w:hanging="360"/>
      </w:pPr>
      <w:rPr>
        <w:rFonts w:ascii="Arial" w:hAnsi="Arial" w:hint="default"/>
      </w:rPr>
    </w:lvl>
    <w:lvl w:ilvl="8" w:tplc="529204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85E13"/>
    <w:multiLevelType w:val="hybridMultilevel"/>
    <w:tmpl w:val="B058A882"/>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561A4"/>
    <w:multiLevelType w:val="hybridMultilevel"/>
    <w:tmpl w:val="4B940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1242AE"/>
    <w:multiLevelType w:val="multilevel"/>
    <w:tmpl w:val="0EA8B5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FB583A"/>
    <w:multiLevelType w:val="hybridMultilevel"/>
    <w:tmpl w:val="BF1E85E4"/>
    <w:lvl w:ilvl="0" w:tplc="11CC2D4C">
      <w:start w:val="1"/>
      <w:numFmt w:val="bullet"/>
      <w:lvlText w:val="•"/>
      <w:lvlJc w:val="left"/>
      <w:pPr>
        <w:tabs>
          <w:tab w:val="num" w:pos="720"/>
        </w:tabs>
        <w:ind w:left="720" w:hanging="360"/>
      </w:pPr>
      <w:rPr>
        <w:rFonts w:ascii="Arial" w:hAnsi="Arial" w:hint="default"/>
      </w:rPr>
    </w:lvl>
    <w:lvl w:ilvl="1" w:tplc="38B86D16" w:tentative="1">
      <w:start w:val="1"/>
      <w:numFmt w:val="bullet"/>
      <w:lvlText w:val="•"/>
      <w:lvlJc w:val="left"/>
      <w:pPr>
        <w:tabs>
          <w:tab w:val="num" w:pos="1440"/>
        </w:tabs>
        <w:ind w:left="1440" w:hanging="360"/>
      </w:pPr>
      <w:rPr>
        <w:rFonts w:ascii="Arial" w:hAnsi="Arial" w:hint="default"/>
      </w:rPr>
    </w:lvl>
    <w:lvl w:ilvl="2" w:tplc="7B722268" w:tentative="1">
      <w:start w:val="1"/>
      <w:numFmt w:val="bullet"/>
      <w:lvlText w:val="•"/>
      <w:lvlJc w:val="left"/>
      <w:pPr>
        <w:tabs>
          <w:tab w:val="num" w:pos="2160"/>
        </w:tabs>
        <w:ind w:left="2160" w:hanging="360"/>
      </w:pPr>
      <w:rPr>
        <w:rFonts w:ascii="Arial" w:hAnsi="Arial" w:hint="default"/>
      </w:rPr>
    </w:lvl>
    <w:lvl w:ilvl="3" w:tplc="6096C8FC" w:tentative="1">
      <w:start w:val="1"/>
      <w:numFmt w:val="bullet"/>
      <w:lvlText w:val="•"/>
      <w:lvlJc w:val="left"/>
      <w:pPr>
        <w:tabs>
          <w:tab w:val="num" w:pos="2880"/>
        </w:tabs>
        <w:ind w:left="2880" w:hanging="360"/>
      </w:pPr>
      <w:rPr>
        <w:rFonts w:ascii="Arial" w:hAnsi="Arial" w:hint="default"/>
      </w:rPr>
    </w:lvl>
    <w:lvl w:ilvl="4" w:tplc="25406806" w:tentative="1">
      <w:start w:val="1"/>
      <w:numFmt w:val="bullet"/>
      <w:lvlText w:val="•"/>
      <w:lvlJc w:val="left"/>
      <w:pPr>
        <w:tabs>
          <w:tab w:val="num" w:pos="3600"/>
        </w:tabs>
        <w:ind w:left="3600" w:hanging="360"/>
      </w:pPr>
      <w:rPr>
        <w:rFonts w:ascii="Arial" w:hAnsi="Arial" w:hint="default"/>
      </w:rPr>
    </w:lvl>
    <w:lvl w:ilvl="5" w:tplc="0D4674B6" w:tentative="1">
      <w:start w:val="1"/>
      <w:numFmt w:val="bullet"/>
      <w:lvlText w:val="•"/>
      <w:lvlJc w:val="left"/>
      <w:pPr>
        <w:tabs>
          <w:tab w:val="num" w:pos="4320"/>
        </w:tabs>
        <w:ind w:left="4320" w:hanging="360"/>
      </w:pPr>
      <w:rPr>
        <w:rFonts w:ascii="Arial" w:hAnsi="Arial" w:hint="default"/>
      </w:rPr>
    </w:lvl>
    <w:lvl w:ilvl="6" w:tplc="F7029774" w:tentative="1">
      <w:start w:val="1"/>
      <w:numFmt w:val="bullet"/>
      <w:lvlText w:val="•"/>
      <w:lvlJc w:val="left"/>
      <w:pPr>
        <w:tabs>
          <w:tab w:val="num" w:pos="5040"/>
        </w:tabs>
        <w:ind w:left="5040" w:hanging="360"/>
      </w:pPr>
      <w:rPr>
        <w:rFonts w:ascii="Arial" w:hAnsi="Arial" w:hint="default"/>
      </w:rPr>
    </w:lvl>
    <w:lvl w:ilvl="7" w:tplc="D4427926" w:tentative="1">
      <w:start w:val="1"/>
      <w:numFmt w:val="bullet"/>
      <w:lvlText w:val="•"/>
      <w:lvlJc w:val="left"/>
      <w:pPr>
        <w:tabs>
          <w:tab w:val="num" w:pos="5760"/>
        </w:tabs>
        <w:ind w:left="5760" w:hanging="360"/>
      </w:pPr>
      <w:rPr>
        <w:rFonts w:ascii="Arial" w:hAnsi="Arial" w:hint="default"/>
      </w:rPr>
    </w:lvl>
    <w:lvl w:ilvl="8" w:tplc="0F1AC2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638D9"/>
    <w:multiLevelType w:val="hybridMultilevel"/>
    <w:tmpl w:val="C5FCE366"/>
    <w:lvl w:ilvl="0" w:tplc="414EA3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47882"/>
    <w:multiLevelType w:val="hybridMultilevel"/>
    <w:tmpl w:val="DBB64D7A"/>
    <w:lvl w:ilvl="0" w:tplc="AD867EE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84FE3"/>
    <w:multiLevelType w:val="hybridMultilevel"/>
    <w:tmpl w:val="CBE45E1C"/>
    <w:lvl w:ilvl="0" w:tplc="76FC4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3CC16D33"/>
    <w:multiLevelType w:val="multilevel"/>
    <w:tmpl w:val="2D0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6705A"/>
    <w:multiLevelType w:val="hybridMultilevel"/>
    <w:tmpl w:val="F2A0768C"/>
    <w:lvl w:ilvl="0" w:tplc="45368E9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50566E"/>
    <w:multiLevelType w:val="hybridMultilevel"/>
    <w:tmpl w:val="3F98F480"/>
    <w:lvl w:ilvl="0" w:tplc="61544CA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BF7A0D"/>
    <w:multiLevelType w:val="hybridMultilevel"/>
    <w:tmpl w:val="987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04557"/>
    <w:multiLevelType w:val="hybridMultilevel"/>
    <w:tmpl w:val="E2428E94"/>
    <w:lvl w:ilvl="0" w:tplc="A5900CB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23C31"/>
    <w:multiLevelType w:val="hybridMultilevel"/>
    <w:tmpl w:val="C9E2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856F86"/>
    <w:multiLevelType w:val="hybridMultilevel"/>
    <w:tmpl w:val="784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622B3"/>
    <w:multiLevelType w:val="hybridMultilevel"/>
    <w:tmpl w:val="C4B8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1410F"/>
    <w:multiLevelType w:val="hybridMultilevel"/>
    <w:tmpl w:val="98EC2EDE"/>
    <w:lvl w:ilvl="0" w:tplc="C0A650F0">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5D59"/>
    <w:multiLevelType w:val="hybridMultilevel"/>
    <w:tmpl w:val="B6FEDF7A"/>
    <w:lvl w:ilvl="0" w:tplc="4F8297A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04277"/>
    <w:multiLevelType w:val="hybridMultilevel"/>
    <w:tmpl w:val="D52A4CC4"/>
    <w:lvl w:ilvl="0" w:tplc="1794C8B2">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39D538B"/>
    <w:multiLevelType w:val="hybridMultilevel"/>
    <w:tmpl w:val="A6D47B5E"/>
    <w:lvl w:ilvl="0" w:tplc="72FA73E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A21BBA"/>
    <w:multiLevelType w:val="hybridMultilevel"/>
    <w:tmpl w:val="A9BC3034"/>
    <w:lvl w:ilvl="0" w:tplc="F02C624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15B21"/>
    <w:multiLevelType w:val="hybridMultilevel"/>
    <w:tmpl w:val="BCE89A9A"/>
    <w:lvl w:ilvl="0" w:tplc="68389E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F152A"/>
    <w:multiLevelType w:val="hybridMultilevel"/>
    <w:tmpl w:val="BA5AAA84"/>
    <w:lvl w:ilvl="0" w:tplc="30F46C8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741ED9"/>
    <w:multiLevelType w:val="hybridMultilevel"/>
    <w:tmpl w:val="3738B65A"/>
    <w:lvl w:ilvl="0" w:tplc="AECA273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948E6"/>
    <w:multiLevelType w:val="hybridMultilevel"/>
    <w:tmpl w:val="D83E55E0"/>
    <w:lvl w:ilvl="0" w:tplc="E5BAB092">
      <w:start w:val="1"/>
      <w:numFmt w:val="bullet"/>
      <w:lvlText w:val="–"/>
      <w:lvlJc w:val="left"/>
      <w:pPr>
        <w:tabs>
          <w:tab w:val="num" w:pos="720"/>
        </w:tabs>
        <w:ind w:left="720" w:hanging="360"/>
      </w:pPr>
      <w:rPr>
        <w:rFonts w:ascii="Arial" w:hAnsi="Arial" w:hint="default"/>
      </w:rPr>
    </w:lvl>
    <w:lvl w:ilvl="1" w:tplc="4E466B16">
      <w:start w:val="1"/>
      <w:numFmt w:val="bullet"/>
      <w:lvlText w:val="–"/>
      <w:lvlJc w:val="left"/>
      <w:pPr>
        <w:tabs>
          <w:tab w:val="num" w:pos="1440"/>
        </w:tabs>
        <w:ind w:left="1440" w:hanging="360"/>
      </w:pPr>
      <w:rPr>
        <w:rFonts w:ascii="Arial" w:hAnsi="Arial" w:hint="default"/>
      </w:rPr>
    </w:lvl>
    <w:lvl w:ilvl="2" w:tplc="BF84DC94" w:tentative="1">
      <w:start w:val="1"/>
      <w:numFmt w:val="bullet"/>
      <w:lvlText w:val="–"/>
      <w:lvlJc w:val="left"/>
      <w:pPr>
        <w:tabs>
          <w:tab w:val="num" w:pos="2160"/>
        </w:tabs>
        <w:ind w:left="2160" w:hanging="360"/>
      </w:pPr>
      <w:rPr>
        <w:rFonts w:ascii="Arial" w:hAnsi="Arial" w:hint="default"/>
      </w:rPr>
    </w:lvl>
    <w:lvl w:ilvl="3" w:tplc="AC48D814" w:tentative="1">
      <w:start w:val="1"/>
      <w:numFmt w:val="bullet"/>
      <w:lvlText w:val="–"/>
      <w:lvlJc w:val="left"/>
      <w:pPr>
        <w:tabs>
          <w:tab w:val="num" w:pos="2880"/>
        </w:tabs>
        <w:ind w:left="2880" w:hanging="360"/>
      </w:pPr>
      <w:rPr>
        <w:rFonts w:ascii="Arial" w:hAnsi="Arial" w:hint="default"/>
      </w:rPr>
    </w:lvl>
    <w:lvl w:ilvl="4" w:tplc="0D2E13D6" w:tentative="1">
      <w:start w:val="1"/>
      <w:numFmt w:val="bullet"/>
      <w:lvlText w:val="–"/>
      <w:lvlJc w:val="left"/>
      <w:pPr>
        <w:tabs>
          <w:tab w:val="num" w:pos="3600"/>
        </w:tabs>
        <w:ind w:left="3600" w:hanging="360"/>
      </w:pPr>
      <w:rPr>
        <w:rFonts w:ascii="Arial" w:hAnsi="Arial" w:hint="default"/>
      </w:rPr>
    </w:lvl>
    <w:lvl w:ilvl="5" w:tplc="3D8C6D2C" w:tentative="1">
      <w:start w:val="1"/>
      <w:numFmt w:val="bullet"/>
      <w:lvlText w:val="–"/>
      <w:lvlJc w:val="left"/>
      <w:pPr>
        <w:tabs>
          <w:tab w:val="num" w:pos="4320"/>
        </w:tabs>
        <w:ind w:left="4320" w:hanging="360"/>
      </w:pPr>
      <w:rPr>
        <w:rFonts w:ascii="Arial" w:hAnsi="Arial" w:hint="default"/>
      </w:rPr>
    </w:lvl>
    <w:lvl w:ilvl="6" w:tplc="B2748ABA" w:tentative="1">
      <w:start w:val="1"/>
      <w:numFmt w:val="bullet"/>
      <w:lvlText w:val="–"/>
      <w:lvlJc w:val="left"/>
      <w:pPr>
        <w:tabs>
          <w:tab w:val="num" w:pos="5040"/>
        </w:tabs>
        <w:ind w:left="5040" w:hanging="360"/>
      </w:pPr>
      <w:rPr>
        <w:rFonts w:ascii="Arial" w:hAnsi="Arial" w:hint="default"/>
      </w:rPr>
    </w:lvl>
    <w:lvl w:ilvl="7" w:tplc="923A2DDE" w:tentative="1">
      <w:start w:val="1"/>
      <w:numFmt w:val="bullet"/>
      <w:lvlText w:val="–"/>
      <w:lvlJc w:val="left"/>
      <w:pPr>
        <w:tabs>
          <w:tab w:val="num" w:pos="5760"/>
        </w:tabs>
        <w:ind w:left="5760" w:hanging="360"/>
      </w:pPr>
      <w:rPr>
        <w:rFonts w:ascii="Arial" w:hAnsi="Arial" w:hint="default"/>
      </w:rPr>
    </w:lvl>
    <w:lvl w:ilvl="8" w:tplc="15C8FF4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1427D"/>
    <w:multiLevelType w:val="hybridMultilevel"/>
    <w:tmpl w:val="D36E9FF6"/>
    <w:lvl w:ilvl="0" w:tplc="049073F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B26DB2"/>
    <w:multiLevelType w:val="multilevel"/>
    <w:tmpl w:val="B818286A"/>
    <w:lvl w:ilvl="0">
      <w:start w:val="1"/>
      <w:numFmt w:val="decimal"/>
      <w:lvlText w:val="%1."/>
      <w:lvlJc w:val="left"/>
      <w:pPr>
        <w:ind w:left="720" w:hanging="360"/>
      </w:pPr>
      <w:rPr>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7DF745CB"/>
    <w:multiLevelType w:val="hybridMultilevel"/>
    <w:tmpl w:val="98FA5382"/>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0"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95568">
    <w:abstractNumId w:val="9"/>
  </w:num>
  <w:num w:numId="2" w16cid:durableId="1510755280">
    <w:abstractNumId w:val="7"/>
  </w:num>
  <w:num w:numId="3" w16cid:durableId="1288586506">
    <w:abstractNumId w:val="6"/>
  </w:num>
  <w:num w:numId="4" w16cid:durableId="766585453">
    <w:abstractNumId w:val="5"/>
  </w:num>
  <w:num w:numId="5" w16cid:durableId="2020690925">
    <w:abstractNumId w:val="4"/>
  </w:num>
  <w:num w:numId="6" w16cid:durableId="1361122009">
    <w:abstractNumId w:val="8"/>
  </w:num>
  <w:num w:numId="7" w16cid:durableId="1232153788">
    <w:abstractNumId w:val="3"/>
  </w:num>
  <w:num w:numId="8" w16cid:durableId="1586302424">
    <w:abstractNumId w:val="2"/>
  </w:num>
  <w:num w:numId="9" w16cid:durableId="746613829">
    <w:abstractNumId w:val="1"/>
  </w:num>
  <w:num w:numId="10" w16cid:durableId="94059876">
    <w:abstractNumId w:val="0"/>
  </w:num>
  <w:num w:numId="11" w16cid:durableId="2136100994">
    <w:abstractNumId w:val="43"/>
  </w:num>
  <w:num w:numId="12" w16cid:durableId="834339777">
    <w:abstractNumId w:val="14"/>
  </w:num>
  <w:num w:numId="13" w16cid:durableId="748499763">
    <w:abstractNumId w:val="23"/>
  </w:num>
  <w:num w:numId="14" w16cid:durableId="2069767299">
    <w:abstractNumId w:val="22"/>
  </w:num>
  <w:num w:numId="15" w16cid:durableId="300888255">
    <w:abstractNumId w:val="24"/>
  </w:num>
  <w:num w:numId="16" w16cid:durableId="1441299258">
    <w:abstractNumId w:val="51"/>
  </w:num>
  <w:num w:numId="17" w16cid:durableId="1726367423">
    <w:abstractNumId w:val="16"/>
  </w:num>
  <w:num w:numId="18" w16cid:durableId="887913391">
    <w:abstractNumId w:val="50"/>
  </w:num>
  <w:num w:numId="19" w16cid:durableId="1143812538">
    <w:abstractNumId w:val="28"/>
  </w:num>
  <w:num w:numId="20" w16cid:durableId="786313348">
    <w:abstractNumId w:val="44"/>
  </w:num>
  <w:num w:numId="21" w16cid:durableId="1727995304">
    <w:abstractNumId w:val="46"/>
  </w:num>
  <w:num w:numId="22" w16cid:durableId="931930713">
    <w:abstractNumId w:val="20"/>
  </w:num>
  <w:num w:numId="23" w16cid:durableId="1691030127">
    <w:abstractNumId w:val="30"/>
  </w:num>
  <w:num w:numId="24" w16cid:durableId="193346000">
    <w:abstractNumId w:val="17"/>
  </w:num>
  <w:num w:numId="25" w16cid:durableId="1600483993">
    <w:abstractNumId w:val="34"/>
  </w:num>
  <w:num w:numId="26" w16cid:durableId="1748065480">
    <w:abstractNumId w:val="12"/>
  </w:num>
  <w:num w:numId="27" w16cid:durableId="1436555794">
    <w:abstractNumId w:val="32"/>
  </w:num>
  <w:num w:numId="28" w16cid:durableId="1275527">
    <w:abstractNumId w:val="33"/>
  </w:num>
  <w:num w:numId="29" w16cid:durableId="851650426">
    <w:abstractNumId w:val="38"/>
  </w:num>
  <w:num w:numId="30" w16cid:durableId="1398556774">
    <w:abstractNumId w:val="36"/>
  </w:num>
  <w:num w:numId="31" w16cid:durableId="325402852">
    <w:abstractNumId w:val="39"/>
  </w:num>
  <w:num w:numId="32" w16cid:durableId="1899974841">
    <w:abstractNumId w:val="47"/>
  </w:num>
  <w:num w:numId="33" w16cid:durableId="1342002733">
    <w:abstractNumId w:val="42"/>
  </w:num>
  <w:num w:numId="34" w16cid:durableId="682979107">
    <w:abstractNumId w:val="35"/>
  </w:num>
  <w:num w:numId="35" w16cid:durableId="1648507158">
    <w:abstractNumId w:val="40"/>
  </w:num>
  <w:num w:numId="36" w16cid:durableId="950626486">
    <w:abstractNumId w:val="31"/>
  </w:num>
  <w:num w:numId="37" w16cid:durableId="613833268">
    <w:abstractNumId w:val="21"/>
  </w:num>
  <w:num w:numId="38" w16cid:durableId="2009483489">
    <w:abstractNumId w:val="29"/>
  </w:num>
  <w:num w:numId="39" w16cid:durableId="285161649">
    <w:abstractNumId w:val="41"/>
  </w:num>
  <w:num w:numId="40" w16cid:durableId="1579558101">
    <w:abstractNumId w:val="37"/>
  </w:num>
  <w:num w:numId="41" w16cid:durableId="543566191">
    <w:abstractNumId w:val="18"/>
  </w:num>
  <w:num w:numId="42" w16cid:durableId="565187061">
    <w:abstractNumId w:val="48"/>
  </w:num>
  <w:num w:numId="43" w16cid:durableId="408314189">
    <w:abstractNumId w:val="27"/>
  </w:num>
  <w:num w:numId="44" w16cid:durableId="1119227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4653973">
    <w:abstractNumId w:val="10"/>
  </w:num>
  <w:num w:numId="46" w16cid:durableId="761992355">
    <w:abstractNumId w:val="49"/>
  </w:num>
  <w:num w:numId="47" w16cid:durableId="805660762">
    <w:abstractNumId w:val="11"/>
  </w:num>
  <w:num w:numId="48" w16cid:durableId="170072820">
    <w:abstractNumId w:val="15"/>
  </w:num>
  <w:num w:numId="49" w16cid:durableId="1897400072">
    <w:abstractNumId w:val="13"/>
  </w:num>
  <w:num w:numId="50" w16cid:durableId="2060550138">
    <w:abstractNumId w:val="19"/>
  </w:num>
  <w:num w:numId="51" w16cid:durableId="1039161385">
    <w:abstractNumId w:val="45"/>
  </w:num>
  <w:num w:numId="52" w16cid:durableId="19834653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0300"/>
    <w:rsid w:val="00003006"/>
    <w:rsid w:val="00004ED3"/>
    <w:rsid w:val="00006B43"/>
    <w:rsid w:val="000137FF"/>
    <w:rsid w:val="00014E45"/>
    <w:rsid w:val="000171DB"/>
    <w:rsid w:val="000202CB"/>
    <w:rsid w:val="000211C7"/>
    <w:rsid w:val="00023D9A"/>
    <w:rsid w:val="0002753C"/>
    <w:rsid w:val="000307D5"/>
    <w:rsid w:val="000322F8"/>
    <w:rsid w:val="00033BC9"/>
    <w:rsid w:val="00034559"/>
    <w:rsid w:val="000349C3"/>
    <w:rsid w:val="00041FC9"/>
    <w:rsid w:val="00043D75"/>
    <w:rsid w:val="00046EFE"/>
    <w:rsid w:val="000548BC"/>
    <w:rsid w:val="00054A20"/>
    <w:rsid w:val="00057000"/>
    <w:rsid w:val="00062AA8"/>
    <w:rsid w:val="00063918"/>
    <w:rsid w:val="000640E0"/>
    <w:rsid w:val="000642E7"/>
    <w:rsid w:val="00071054"/>
    <w:rsid w:val="000758F6"/>
    <w:rsid w:val="000777F7"/>
    <w:rsid w:val="0008072A"/>
    <w:rsid w:val="00084A9D"/>
    <w:rsid w:val="00084C30"/>
    <w:rsid w:val="00085620"/>
    <w:rsid w:val="00090C6F"/>
    <w:rsid w:val="000939CE"/>
    <w:rsid w:val="000952C6"/>
    <w:rsid w:val="000A300B"/>
    <w:rsid w:val="000A4F90"/>
    <w:rsid w:val="000A5CA2"/>
    <w:rsid w:val="000A7183"/>
    <w:rsid w:val="000B7A23"/>
    <w:rsid w:val="000C041F"/>
    <w:rsid w:val="000C0C6C"/>
    <w:rsid w:val="000C4A51"/>
    <w:rsid w:val="000C62FC"/>
    <w:rsid w:val="000C7BFA"/>
    <w:rsid w:val="000D36C8"/>
    <w:rsid w:val="000D3D2F"/>
    <w:rsid w:val="000D4FD0"/>
    <w:rsid w:val="000E1F57"/>
    <w:rsid w:val="000E2CB2"/>
    <w:rsid w:val="000E3392"/>
    <w:rsid w:val="000E4FFC"/>
    <w:rsid w:val="000F00AB"/>
    <w:rsid w:val="000F1227"/>
    <w:rsid w:val="000F2AE9"/>
    <w:rsid w:val="000F4E3E"/>
    <w:rsid w:val="000F5B6F"/>
    <w:rsid w:val="000F6B24"/>
    <w:rsid w:val="00102E40"/>
    <w:rsid w:val="00103B4B"/>
    <w:rsid w:val="0010580E"/>
    <w:rsid w:val="00113B14"/>
    <w:rsid w:val="001165B0"/>
    <w:rsid w:val="00117F37"/>
    <w:rsid w:val="00120197"/>
    <w:rsid w:val="0012337D"/>
    <w:rsid w:val="001251DA"/>
    <w:rsid w:val="00125432"/>
    <w:rsid w:val="0012618E"/>
    <w:rsid w:val="00130F73"/>
    <w:rsid w:val="0013107A"/>
    <w:rsid w:val="00137E5A"/>
    <w:rsid w:val="00137F40"/>
    <w:rsid w:val="00143277"/>
    <w:rsid w:val="00150B83"/>
    <w:rsid w:val="001512D4"/>
    <w:rsid w:val="00154096"/>
    <w:rsid w:val="00154497"/>
    <w:rsid w:val="00157E9A"/>
    <w:rsid w:val="00161856"/>
    <w:rsid w:val="0016268B"/>
    <w:rsid w:val="0016513B"/>
    <w:rsid w:val="001679E5"/>
    <w:rsid w:val="00170985"/>
    <w:rsid w:val="001710AB"/>
    <w:rsid w:val="00175D31"/>
    <w:rsid w:val="00183A6A"/>
    <w:rsid w:val="00183C3D"/>
    <w:rsid w:val="00185365"/>
    <w:rsid w:val="001871EC"/>
    <w:rsid w:val="00187AB2"/>
    <w:rsid w:val="00190B1E"/>
    <w:rsid w:val="00192415"/>
    <w:rsid w:val="00193711"/>
    <w:rsid w:val="00196569"/>
    <w:rsid w:val="001A0133"/>
    <w:rsid w:val="001A085F"/>
    <w:rsid w:val="001A1A42"/>
    <w:rsid w:val="001A4657"/>
    <w:rsid w:val="001A670F"/>
    <w:rsid w:val="001A7B7F"/>
    <w:rsid w:val="001B0030"/>
    <w:rsid w:val="001B5345"/>
    <w:rsid w:val="001B7F09"/>
    <w:rsid w:val="001C1AAA"/>
    <w:rsid w:val="001C62B8"/>
    <w:rsid w:val="001C6CD7"/>
    <w:rsid w:val="001D074F"/>
    <w:rsid w:val="001D0AEB"/>
    <w:rsid w:val="001D2039"/>
    <w:rsid w:val="001D2CA9"/>
    <w:rsid w:val="001D751F"/>
    <w:rsid w:val="001E0B53"/>
    <w:rsid w:val="001E2E19"/>
    <w:rsid w:val="001E5683"/>
    <w:rsid w:val="001E606E"/>
    <w:rsid w:val="001E6857"/>
    <w:rsid w:val="001E7B0E"/>
    <w:rsid w:val="001E7B77"/>
    <w:rsid w:val="001F041F"/>
    <w:rsid w:val="001F0971"/>
    <w:rsid w:val="001F141D"/>
    <w:rsid w:val="001F4FF6"/>
    <w:rsid w:val="001F7C58"/>
    <w:rsid w:val="00200A06"/>
    <w:rsid w:val="002042E0"/>
    <w:rsid w:val="002058B4"/>
    <w:rsid w:val="002069CF"/>
    <w:rsid w:val="00207496"/>
    <w:rsid w:val="00207F49"/>
    <w:rsid w:val="002103AB"/>
    <w:rsid w:val="00210646"/>
    <w:rsid w:val="002109AF"/>
    <w:rsid w:val="00210EF2"/>
    <w:rsid w:val="002112FD"/>
    <w:rsid w:val="00212E59"/>
    <w:rsid w:val="0021379E"/>
    <w:rsid w:val="00221FF5"/>
    <w:rsid w:val="0022533F"/>
    <w:rsid w:val="00232F3C"/>
    <w:rsid w:val="00234A77"/>
    <w:rsid w:val="00236805"/>
    <w:rsid w:val="00240291"/>
    <w:rsid w:val="00240A7F"/>
    <w:rsid w:val="00241805"/>
    <w:rsid w:val="00245700"/>
    <w:rsid w:val="00247A63"/>
    <w:rsid w:val="00253C08"/>
    <w:rsid w:val="00253DBE"/>
    <w:rsid w:val="00254C2F"/>
    <w:rsid w:val="00255EB0"/>
    <w:rsid w:val="00260B3E"/>
    <w:rsid w:val="002622FA"/>
    <w:rsid w:val="00263518"/>
    <w:rsid w:val="002654AC"/>
    <w:rsid w:val="002656F7"/>
    <w:rsid w:val="00265814"/>
    <w:rsid w:val="0026628B"/>
    <w:rsid w:val="00270B50"/>
    <w:rsid w:val="002759E7"/>
    <w:rsid w:val="0027615D"/>
    <w:rsid w:val="00277326"/>
    <w:rsid w:val="0027759E"/>
    <w:rsid w:val="00282D62"/>
    <w:rsid w:val="0028543F"/>
    <w:rsid w:val="002867CE"/>
    <w:rsid w:val="00291ED6"/>
    <w:rsid w:val="00295416"/>
    <w:rsid w:val="002A00F1"/>
    <w:rsid w:val="002A4134"/>
    <w:rsid w:val="002A6EF3"/>
    <w:rsid w:val="002B30A5"/>
    <w:rsid w:val="002B46E5"/>
    <w:rsid w:val="002B5060"/>
    <w:rsid w:val="002B61D7"/>
    <w:rsid w:val="002C0CFC"/>
    <w:rsid w:val="002C26C0"/>
    <w:rsid w:val="002C2BC5"/>
    <w:rsid w:val="002C6A22"/>
    <w:rsid w:val="002D00C0"/>
    <w:rsid w:val="002D5AD7"/>
    <w:rsid w:val="002E0901"/>
    <w:rsid w:val="002E38EA"/>
    <w:rsid w:val="002E559F"/>
    <w:rsid w:val="002E5E9D"/>
    <w:rsid w:val="002E79CB"/>
    <w:rsid w:val="002F08B8"/>
    <w:rsid w:val="002F23E6"/>
    <w:rsid w:val="002F3687"/>
    <w:rsid w:val="002F48E2"/>
    <w:rsid w:val="002F7F55"/>
    <w:rsid w:val="00300B63"/>
    <w:rsid w:val="00301CC2"/>
    <w:rsid w:val="00302748"/>
    <w:rsid w:val="0030745F"/>
    <w:rsid w:val="003114AC"/>
    <w:rsid w:val="003115DE"/>
    <w:rsid w:val="003130A9"/>
    <w:rsid w:val="00314630"/>
    <w:rsid w:val="00317308"/>
    <w:rsid w:val="00317AA1"/>
    <w:rsid w:val="00317EDE"/>
    <w:rsid w:val="0032090A"/>
    <w:rsid w:val="00321CDE"/>
    <w:rsid w:val="00324250"/>
    <w:rsid w:val="00326C2C"/>
    <w:rsid w:val="0033244A"/>
    <w:rsid w:val="00333B48"/>
    <w:rsid w:val="00333E15"/>
    <w:rsid w:val="003411E1"/>
    <w:rsid w:val="00341229"/>
    <w:rsid w:val="00341592"/>
    <w:rsid w:val="00344DF5"/>
    <w:rsid w:val="00345614"/>
    <w:rsid w:val="00346978"/>
    <w:rsid w:val="00353F1B"/>
    <w:rsid w:val="00354780"/>
    <w:rsid w:val="00354AD8"/>
    <w:rsid w:val="00363A87"/>
    <w:rsid w:val="00367515"/>
    <w:rsid w:val="0036787E"/>
    <w:rsid w:val="00371ACE"/>
    <w:rsid w:val="00372B74"/>
    <w:rsid w:val="00383E2D"/>
    <w:rsid w:val="00385996"/>
    <w:rsid w:val="0038715D"/>
    <w:rsid w:val="0038761F"/>
    <w:rsid w:val="003879F6"/>
    <w:rsid w:val="00392120"/>
    <w:rsid w:val="00394120"/>
    <w:rsid w:val="00394DBF"/>
    <w:rsid w:val="0039502C"/>
    <w:rsid w:val="003957A6"/>
    <w:rsid w:val="003958FE"/>
    <w:rsid w:val="003968D8"/>
    <w:rsid w:val="003A0999"/>
    <w:rsid w:val="003A149E"/>
    <w:rsid w:val="003A43EF"/>
    <w:rsid w:val="003A525D"/>
    <w:rsid w:val="003A5E49"/>
    <w:rsid w:val="003A623C"/>
    <w:rsid w:val="003A62C8"/>
    <w:rsid w:val="003B1970"/>
    <w:rsid w:val="003B371C"/>
    <w:rsid w:val="003B3ABB"/>
    <w:rsid w:val="003C0AE5"/>
    <w:rsid w:val="003C1E39"/>
    <w:rsid w:val="003C5026"/>
    <w:rsid w:val="003C5C45"/>
    <w:rsid w:val="003C7445"/>
    <w:rsid w:val="003D33A1"/>
    <w:rsid w:val="003D69F8"/>
    <w:rsid w:val="003E05C2"/>
    <w:rsid w:val="003E15D6"/>
    <w:rsid w:val="003E2003"/>
    <w:rsid w:val="003E6548"/>
    <w:rsid w:val="003E6635"/>
    <w:rsid w:val="003F29D8"/>
    <w:rsid w:val="003F2BED"/>
    <w:rsid w:val="003F72A3"/>
    <w:rsid w:val="00401358"/>
    <w:rsid w:val="004077DD"/>
    <w:rsid w:val="00410A3C"/>
    <w:rsid w:val="004123AB"/>
    <w:rsid w:val="004137E1"/>
    <w:rsid w:val="00414F0B"/>
    <w:rsid w:val="0042226A"/>
    <w:rsid w:val="004356DE"/>
    <w:rsid w:val="00435BE2"/>
    <w:rsid w:val="00436479"/>
    <w:rsid w:val="004413DF"/>
    <w:rsid w:val="00443878"/>
    <w:rsid w:val="00445599"/>
    <w:rsid w:val="00445723"/>
    <w:rsid w:val="00445EFB"/>
    <w:rsid w:val="004521BC"/>
    <w:rsid w:val="00452BC6"/>
    <w:rsid w:val="004539A8"/>
    <w:rsid w:val="004616C1"/>
    <w:rsid w:val="00466937"/>
    <w:rsid w:val="0047015D"/>
    <w:rsid w:val="004706D2"/>
    <w:rsid w:val="004712CA"/>
    <w:rsid w:val="00472559"/>
    <w:rsid w:val="00473153"/>
    <w:rsid w:val="0047422E"/>
    <w:rsid w:val="00475268"/>
    <w:rsid w:val="00475965"/>
    <w:rsid w:val="00475DDB"/>
    <w:rsid w:val="00476FE0"/>
    <w:rsid w:val="0047734C"/>
    <w:rsid w:val="0047776D"/>
    <w:rsid w:val="00480D9B"/>
    <w:rsid w:val="00482D79"/>
    <w:rsid w:val="004900DA"/>
    <w:rsid w:val="004922F5"/>
    <w:rsid w:val="0049434A"/>
    <w:rsid w:val="0049674B"/>
    <w:rsid w:val="004973E2"/>
    <w:rsid w:val="004A0217"/>
    <w:rsid w:val="004A3842"/>
    <w:rsid w:val="004B139A"/>
    <w:rsid w:val="004B242C"/>
    <w:rsid w:val="004B44AB"/>
    <w:rsid w:val="004B55F6"/>
    <w:rsid w:val="004B69BC"/>
    <w:rsid w:val="004C0673"/>
    <w:rsid w:val="004C21CE"/>
    <w:rsid w:val="004C433B"/>
    <w:rsid w:val="004C4E4E"/>
    <w:rsid w:val="004C5011"/>
    <w:rsid w:val="004C54D9"/>
    <w:rsid w:val="004D3878"/>
    <w:rsid w:val="004D56AA"/>
    <w:rsid w:val="004D5D44"/>
    <w:rsid w:val="004D5F40"/>
    <w:rsid w:val="004E1FA7"/>
    <w:rsid w:val="004E75FC"/>
    <w:rsid w:val="004F05C0"/>
    <w:rsid w:val="004F145F"/>
    <w:rsid w:val="004F1B69"/>
    <w:rsid w:val="004F270A"/>
    <w:rsid w:val="004F3816"/>
    <w:rsid w:val="004F4755"/>
    <w:rsid w:val="004F4906"/>
    <w:rsid w:val="004F5345"/>
    <w:rsid w:val="004F60D5"/>
    <w:rsid w:val="00500097"/>
    <w:rsid w:val="00506CB5"/>
    <w:rsid w:val="00511230"/>
    <w:rsid w:val="00511409"/>
    <w:rsid w:val="00511614"/>
    <w:rsid w:val="00511661"/>
    <w:rsid w:val="0052026C"/>
    <w:rsid w:val="00521FF0"/>
    <w:rsid w:val="00523906"/>
    <w:rsid w:val="005251DD"/>
    <w:rsid w:val="005258A5"/>
    <w:rsid w:val="00532016"/>
    <w:rsid w:val="0053278C"/>
    <w:rsid w:val="00533059"/>
    <w:rsid w:val="0053650C"/>
    <w:rsid w:val="00537CE7"/>
    <w:rsid w:val="00543D41"/>
    <w:rsid w:val="00544502"/>
    <w:rsid w:val="00545DA7"/>
    <w:rsid w:val="00551003"/>
    <w:rsid w:val="00557E77"/>
    <w:rsid w:val="00561081"/>
    <w:rsid w:val="00565A66"/>
    <w:rsid w:val="00566EDA"/>
    <w:rsid w:val="00571A3A"/>
    <w:rsid w:val="00572654"/>
    <w:rsid w:val="00572C1C"/>
    <w:rsid w:val="00574139"/>
    <w:rsid w:val="00583486"/>
    <w:rsid w:val="00591752"/>
    <w:rsid w:val="005A1CB5"/>
    <w:rsid w:val="005A2DE3"/>
    <w:rsid w:val="005B1F72"/>
    <w:rsid w:val="005B23D9"/>
    <w:rsid w:val="005B4397"/>
    <w:rsid w:val="005B4A76"/>
    <w:rsid w:val="005B5629"/>
    <w:rsid w:val="005B57F4"/>
    <w:rsid w:val="005B6058"/>
    <w:rsid w:val="005C0300"/>
    <w:rsid w:val="005C4A66"/>
    <w:rsid w:val="005C6C9A"/>
    <w:rsid w:val="005D6EA8"/>
    <w:rsid w:val="005E01C1"/>
    <w:rsid w:val="005E2B0F"/>
    <w:rsid w:val="005E4D10"/>
    <w:rsid w:val="005E55AC"/>
    <w:rsid w:val="005F3760"/>
    <w:rsid w:val="005F4B6A"/>
    <w:rsid w:val="006010F3"/>
    <w:rsid w:val="00601939"/>
    <w:rsid w:val="006057CB"/>
    <w:rsid w:val="006058C2"/>
    <w:rsid w:val="0060737D"/>
    <w:rsid w:val="0061050F"/>
    <w:rsid w:val="00612410"/>
    <w:rsid w:val="00615A0A"/>
    <w:rsid w:val="00617FBB"/>
    <w:rsid w:val="00620987"/>
    <w:rsid w:val="00623496"/>
    <w:rsid w:val="006271FA"/>
    <w:rsid w:val="006304C1"/>
    <w:rsid w:val="006333D4"/>
    <w:rsid w:val="00635EF3"/>
    <w:rsid w:val="006369B2"/>
    <w:rsid w:val="0063718D"/>
    <w:rsid w:val="00647525"/>
    <w:rsid w:val="006520C5"/>
    <w:rsid w:val="006570B0"/>
    <w:rsid w:val="006623E4"/>
    <w:rsid w:val="00663390"/>
    <w:rsid w:val="00665160"/>
    <w:rsid w:val="00666CCE"/>
    <w:rsid w:val="0067265E"/>
    <w:rsid w:val="0067492C"/>
    <w:rsid w:val="00674F05"/>
    <w:rsid w:val="006803EA"/>
    <w:rsid w:val="006815B9"/>
    <w:rsid w:val="00685D95"/>
    <w:rsid w:val="006910BE"/>
    <w:rsid w:val="0069114E"/>
    <w:rsid w:val="0069210B"/>
    <w:rsid w:val="006921B9"/>
    <w:rsid w:val="006A212F"/>
    <w:rsid w:val="006A35A4"/>
    <w:rsid w:val="006A4055"/>
    <w:rsid w:val="006A6144"/>
    <w:rsid w:val="006B2FE4"/>
    <w:rsid w:val="006B44A9"/>
    <w:rsid w:val="006B5AC3"/>
    <w:rsid w:val="006B6BA4"/>
    <w:rsid w:val="006C2AB1"/>
    <w:rsid w:val="006C34BE"/>
    <w:rsid w:val="006C3D83"/>
    <w:rsid w:val="006C446C"/>
    <w:rsid w:val="006C5641"/>
    <w:rsid w:val="006C731C"/>
    <w:rsid w:val="006D0C61"/>
    <w:rsid w:val="006D1089"/>
    <w:rsid w:val="006D1B86"/>
    <w:rsid w:val="006D2DF3"/>
    <w:rsid w:val="006D5988"/>
    <w:rsid w:val="006D7355"/>
    <w:rsid w:val="006E3257"/>
    <w:rsid w:val="006E7B9D"/>
    <w:rsid w:val="006F2A8F"/>
    <w:rsid w:val="006F2E4C"/>
    <w:rsid w:val="006F3AC2"/>
    <w:rsid w:val="006F5160"/>
    <w:rsid w:val="006F623F"/>
    <w:rsid w:val="00701799"/>
    <w:rsid w:val="00703E61"/>
    <w:rsid w:val="007060C3"/>
    <w:rsid w:val="00706D40"/>
    <w:rsid w:val="00710B02"/>
    <w:rsid w:val="00711841"/>
    <w:rsid w:val="007142D5"/>
    <w:rsid w:val="00715CA6"/>
    <w:rsid w:val="007161B2"/>
    <w:rsid w:val="007229FE"/>
    <w:rsid w:val="0072418E"/>
    <w:rsid w:val="0072491A"/>
    <w:rsid w:val="00726B24"/>
    <w:rsid w:val="00731135"/>
    <w:rsid w:val="007324AF"/>
    <w:rsid w:val="00733F51"/>
    <w:rsid w:val="007405DD"/>
    <w:rsid w:val="007409B4"/>
    <w:rsid w:val="00741974"/>
    <w:rsid w:val="00741E9F"/>
    <w:rsid w:val="00746B13"/>
    <w:rsid w:val="00751E4B"/>
    <w:rsid w:val="0075260C"/>
    <w:rsid w:val="0075525E"/>
    <w:rsid w:val="00755840"/>
    <w:rsid w:val="00756D3D"/>
    <w:rsid w:val="0077017E"/>
    <w:rsid w:val="00775C15"/>
    <w:rsid w:val="00776877"/>
    <w:rsid w:val="007806C2"/>
    <w:rsid w:val="0078528F"/>
    <w:rsid w:val="007860AE"/>
    <w:rsid w:val="007903F8"/>
    <w:rsid w:val="00790DD6"/>
    <w:rsid w:val="007940C5"/>
    <w:rsid w:val="00794F4F"/>
    <w:rsid w:val="007960AB"/>
    <w:rsid w:val="007974BE"/>
    <w:rsid w:val="007A0916"/>
    <w:rsid w:val="007A0DFD"/>
    <w:rsid w:val="007A2019"/>
    <w:rsid w:val="007A2546"/>
    <w:rsid w:val="007A6302"/>
    <w:rsid w:val="007A799C"/>
    <w:rsid w:val="007B1F7B"/>
    <w:rsid w:val="007B20DD"/>
    <w:rsid w:val="007B4EF6"/>
    <w:rsid w:val="007C046D"/>
    <w:rsid w:val="007C358E"/>
    <w:rsid w:val="007C39C4"/>
    <w:rsid w:val="007C7122"/>
    <w:rsid w:val="007D2ABE"/>
    <w:rsid w:val="007D384C"/>
    <w:rsid w:val="007D3F11"/>
    <w:rsid w:val="007E1006"/>
    <w:rsid w:val="007E1406"/>
    <w:rsid w:val="007E53E4"/>
    <w:rsid w:val="007E656A"/>
    <w:rsid w:val="007F10EA"/>
    <w:rsid w:val="007F664D"/>
    <w:rsid w:val="00802D0E"/>
    <w:rsid w:val="00804C2C"/>
    <w:rsid w:val="00806F9A"/>
    <w:rsid w:val="0081779F"/>
    <w:rsid w:val="00817F14"/>
    <w:rsid w:val="00823911"/>
    <w:rsid w:val="0082604B"/>
    <w:rsid w:val="00833D04"/>
    <w:rsid w:val="00835F52"/>
    <w:rsid w:val="00836682"/>
    <w:rsid w:val="008377A9"/>
    <w:rsid w:val="00842137"/>
    <w:rsid w:val="008434AD"/>
    <w:rsid w:val="0084520F"/>
    <w:rsid w:val="0085102F"/>
    <w:rsid w:val="00851C97"/>
    <w:rsid w:val="00852D72"/>
    <w:rsid w:val="00853939"/>
    <w:rsid w:val="00853ACF"/>
    <w:rsid w:val="00853D6D"/>
    <w:rsid w:val="00857765"/>
    <w:rsid w:val="00860F4C"/>
    <w:rsid w:val="008620F7"/>
    <w:rsid w:val="0086402C"/>
    <w:rsid w:val="0087448C"/>
    <w:rsid w:val="00874B57"/>
    <w:rsid w:val="00875B47"/>
    <w:rsid w:val="00876BF5"/>
    <w:rsid w:val="00877DF9"/>
    <w:rsid w:val="00880433"/>
    <w:rsid w:val="0088045C"/>
    <w:rsid w:val="0088584B"/>
    <w:rsid w:val="0089088E"/>
    <w:rsid w:val="00892297"/>
    <w:rsid w:val="008A09C5"/>
    <w:rsid w:val="008A1C90"/>
    <w:rsid w:val="008A1E7A"/>
    <w:rsid w:val="008A4163"/>
    <w:rsid w:val="008A4630"/>
    <w:rsid w:val="008A4C7C"/>
    <w:rsid w:val="008A7037"/>
    <w:rsid w:val="008B13C4"/>
    <w:rsid w:val="008B1C10"/>
    <w:rsid w:val="008B3F39"/>
    <w:rsid w:val="008B5AA5"/>
    <w:rsid w:val="008C321F"/>
    <w:rsid w:val="008C72B1"/>
    <w:rsid w:val="008D2712"/>
    <w:rsid w:val="008E0172"/>
    <w:rsid w:val="008E4A3E"/>
    <w:rsid w:val="008E4B80"/>
    <w:rsid w:val="008F3EC7"/>
    <w:rsid w:val="008F4C08"/>
    <w:rsid w:val="008F662B"/>
    <w:rsid w:val="008F67E2"/>
    <w:rsid w:val="009006DD"/>
    <w:rsid w:val="00904584"/>
    <w:rsid w:val="0090758E"/>
    <w:rsid w:val="00907C28"/>
    <w:rsid w:val="0091349B"/>
    <w:rsid w:val="009253C7"/>
    <w:rsid w:val="00931346"/>
    <w:rsid w:val="00932085"/>
    <w:rsid w:val="009364B0"/>
    <w:rsid w:val="009406B5"/>
    <w:rsid w:val="00941C7A"/>
    <w:rsid w:val="009425B1"/>
    <w:rsid w:val="00944493"/>
    <w:rsid w:val="00945728"/>
    <w:rsid w:val="00946166"/>
    <w:rsid w:val="009501F9"/>
    <w:rsid w:val="009503C4"/>
    <w:rsid w:val="00950C86"/>
    <w:rsid w:val="00950DE9"/>
    <w:rsid w:val="00951A86"/>
    <w:rsid w:val="00951C7A"/>
    <w:rsid w:val="009526F3"/>
    <w:rsid w:val="00955C32"/>
    <w:rsid w:val="0096191A"/>
    <w:rsid w:val="00972229"/>
    <w:rsid w:val="00973A8E"/>
    <w:rsid w:val="00975BC1"/>
    <w:rsid w:val="0097752E"/>
    <w:rsid w:val="00983164"/>
    <w:rsid w:val="00983714"/>
    <w:rsid w:val="00983A9F"/>
    <w:rsid w:val="009843FE"/>
    <w:rsid w:val="00993B3F"/>
    <w:rsid w:val="00993C78"/>
    <w:rsid w:val="00996CE5"/>
    <w:rsid w:val="009972EF"/>
    <w:rsid w:val="009A15DB"/>
    <w:rsid w:val="009A2C93"/>
    <w:rsid w:val="009A3EA7"/>
    <w:rsid w:val="009B4602"/>
    <w:rsid w:val="009B7C82"/>
    <w:rsid w:val="009C003B"/>
    <w:rsid w:val="009C00AE"/>
    <w:rsid w:val="009C09FA"/>
    <w:rsid w:val="009C1C54"/>
    <w:rsid w:val="009C3160"/>
    <w:rsid w:val="009C587B"/>
    <w:rsid w:val="009C75BB"/>
    <w:rsid w:val="009D16D1"/>
    <w:rsid w:val="009D273A"/>
    <w:rsid w:val="009D27EC"/>
    <w:rsid w:val="009D3A90"/>
    <w:rsid w:val="009D3DD0"/>
    <w:rsid w:val="009D537E"/>
    <w:rsid w:val="009D6A4F"/>
    <w:rsid w:val="009E5CBC"/>
    <w:rsid w:val="009E5D1E"/>
    <w:rsid w:val="009E766E"/>
    <w:rsid w:val="009F0485"/>
    <w:rsid w:val="009F105C"/>
    <w:rsid w:val="009F1960"/>
    <w:rsid w:val="009F22EC"/>
    <w:rsid w:val="009F3A79"/>
    <w:rsid w:val="009F5831"/>
    <w:rsid w:val="009F715E"/>
    <w:rsid w:val="00A0166E"/>
    <w:rsid w:val="00A04197"/>
    <w:rsid w:val="00A10DBB"/>
    <w:rsid w:val="00A13395"/>
    <w:rsid w:val="00A14CA5"/>
    <w:rsid w:val="00A157A3"/>
    <w:rsid w:val="00A2199A"/>
    <w:rsid w:val="00A22F4C"/>
    <w:rsid w:val="00A31D47"/>
    <w:rsid w:val="00A358C4"/>
    <w:rsid w:val="00A370F5"/>
    <w:rsid w:val="00A37DFE"/>
    <w:rsid w:val="00A4013E"/>
    <w:rsid w:val="00A4045F"/>
    <w:rsid w:val="00A427CD"/>
    <w:rsid w:val="00A43AA6"/>
    <w:rsid w:val="00A450B6"/>
    <w:rsid w:val="00A4542F"/>
    <w:rsid w:val="00A4600B"/>
    <w:rsid w:val="00A4731B"/>
    <w:rsid w:val="00A50506"/>
    <w:rsid w:val="00A51EF0"/>
    <w:rsid w:val="00A52A08"/>
    <w:rsid w:val="00A561EC"/>
    <w:rsid w:val="00A56E32"/>
    <w:rsid w:val="00A57E29"/>
    <w:rsid w:val="00A60A92"/>
    <w:rsid w:val="00A660A9"/>
    <w:rsid w:val="00A67A81"/>
    <w:rsid w:val="00A70457"/>
    <w:rsid w:val="00A7139D"/>
    <w:rsid w:val="00A728C1"/>
    <w:rsid w:val="00A730A6"/>
    <w:rsid w:val="00A77CB6"/>
    <w:rsid w:val="00A80693"/>
    <w:rsid w:val="00A83191"/>
    <w:rsid w:val="00A86E30"/>
    <w:rsid w:val="00A8798B"/>
    <w:rsid w:val="00A87BF7"/>
    <w:rsid w:val="00A93B5F"/>
    <w:rsid w:val="00A94888"/>
    <w:rsid w:val="00A971A0"/>
    <w:rsid w:val="00AA1F22"/>
    <w:rsid w:val="00AA2E41"/>
    <w:rsid w:val="00AA3347"/>
    <w:rsid w:val="00AA6B4D"/>
    <w:rsid w:val="00AB0B7C"/>
    <w:rsid w:val="00AB3B1C"/>
    <w:rsid w:val="00AB6458"/>
    <w:rsid w:val="00AB7B47"/>
    <w:rsid w:val="00AC0BF1"/>
    <w:rsid w:val="00AC120C"/>
    <w:rsid w:val="00AC1BF5"/>
    <w:rsid w:val="00AC440F"/>
    <w:rsid w:val="00AD29AE"/>
    <w:rsid w:val="00AD6B04"/>
    <w:rsid w:val="00AD75A1"/>
    <w:rsid w:val="00AE0538"/>
    <w:rsid w:val="00AE280C"/>
    <w:rsid w:val="00AE4706"/>
    <w:rsid w:val="00AF0D76"/>
    <w:rsid w:val="00AF5EB6"/>
    <w:rsid w:val="00AF7DA2"/>
    <w:rsid w:val="00B00AC8"/>
    <w:rsid w:val="00B05821"/>
    <w:rsid w:val="00B0756C"/>
    <w:rsid w:val="00B07CDB"/>
    <w:rsid w:val="00B2017D"/>
    <w:rsid w:val="00B20E00"/>
    <w:rsid w:val="00B2260E"/>
    <w:rsid w:val="00B23FDE"/>
    <w:rsid w:val="00B2443D"/>
    <w:rsid w:val="00B26C28"/>
    <w:rsid w:val="00B3030C"/>
    <w:rsid w:val="00B410AB"/>
    <w:rsid w:val="00B4174C"/>
    <w:rsid w:val="00B43937"/>
    <w:rsid w:val="00B453F5"/>
    <w:rsid w:val="00B52E96"/>
    <w:rsid w:val="00B61624"/>
    <w:rsid w:val="00B67B90"/>
    <w:rsid w:val="00B718A5"/>
    <w:rsid w:val="00B72D87"/>
    <w:rsid w:val="00B75DDC"/>
    <w:rsid w:val="00B813FB"/>
    <w:rsid w:val="00B81A94"/>
    <w:rsid w:val="00B81E3A"/>
    <w:rsid w:val="00B81E98"/>
    <w:rsid w:val="00B822AB"/>
    <w:rsid w:val="00BA0D1E"/>
    <w:rsid w:val="00BA1FA0"/>
    <w:rsid w:val="00BA31F1"/>
    <w:rsid w:val="00BA6C84"/>
    <w:rsid w:val="00BB2C5F"/>
    <w:rsid w:val="00BB56EA"/>
    <w:rsid w:val="00BB64A4"/>
    <w:rsid w:val="00BC21AD"/>
    <w:rsid w:val="00BC62E2"/>
    <w:rsid w:val="00BD3C07"/>
    <w:rsid w:val="00BD3DD8"/>
    <w:rsid w:val="00BD5F2C"/>
    <w:rsid w:val="00BD6729"/>
    <w:rsid w:val="00BF398D"/>
    <w:rsid w:val="00C03EFE"/>
    <w:rsid w:val="00C11C27"/>
    <w:rsid w:val="00C1278F"/>
    <w:rsid w:val="00C12926"/>
    <w:rsid w:val="00C135AD"/>
    <w:rsid w:val="00C137DC"/>
    <w:rsid w:val="00C14733"/>
    <w:rsid w:val="00C1628F"/>
    <w:rsid w:val="00C17010"/>
    <w:rsid w:val="00C222B9"/>
    <w:rsid w:val="00C24551"/>
    <w:rsid w:val="00C3486D"/>
    <w:rsid w:val="00C351DD"/>
    <w:rsid w:val="00C364F8"/>
    <w:rsid w:val="00C42125"/>
    <w:rsid w:val="00C425AC"/>
    <w:rsid w:val="00C42F65"/>
    <w:rsid w:val="00C444F9"/>
    <w:rsid w:val="00C445E9"/>
    <w:rsid w:val="00C44B03"/>
    <w:rsid w:val="00C44CE6"/>
    <w:rsid w:val="00C44E78"/>
    <w:rsid w:val="00C51162"/>
    <w:rsid w:val="00C513A3"/>
    <w:rsid w:val="00C515DC"/>
    <w:rsid w:val="00C54BD6"/>
    <w:rsid w:val="00C610C8"/>
    <w:rsid w:val="00C61898"/>
    <w:rsid w:val="00C62374"/>
    <w:rsid w:val="00C62814"/>
    <w:rsid w:val="00C637E5"/>
    <w:rsid w:val="00C64383"/>
    <w:rsid w:val="00C72825"/>
    <w:rsid w:val="00C74937"/>
    <w:rsid w:val="00C749E3"/>
    <w:rsid w:val="00C74A1D"/>
    <w:rsid w:val="00C75091"/>
    <w:rsid w:val="00C750E3"/>
    <w:rsid w:val="00C77E0B"/>
    <w:rsid w:val="00C8389C"/>
    <w:rsid w:val="00C84B1E"/>
    <w:rsid w:val="00C861E7"/>
    <w:rsid w:val="00C865CC"/>
    <w:rsid w:val="00C86E3B"/>
    <w:rsid w:val="00C87765"/>
    <w:rsid w:val="00C914BF"/>
    <w:rsid w:val="00C92A7C"/>
    <w:rsid w:val="00C92AE2"/>
    <w:rsid w:val="00C94BEF"/>
    <w:rsid w:val="00C95432"/>
    <w:rsid w:val="00C961D2"/>
    <w:rsid w:val="00C96D15"/>
    <w:rsid w:val="00C97CB5"/>
    <w:rsid w:val="00CA618F"/>
    <w:rsid w:val="00CA7158"/>
    <w:rsid w:val="00CB0FD7"/>
    <w:rsid w:val="00CB12EC"/>
    <w:rsid w:val="00CB69DC"/>
    <w:rsid w:val="00CB74F8"/>
    <w:rsid w:val="00CB765A"/>
    <w:rsid w:val="00CC29EE"/>
    <w:rsid w:val="00CC3422"/>
    <w:rsid w:val="00CC5245"/>
    <w:rsid w:val="00CC55EF"/>
    <w:rsid w:val="00CD332E"/>
    <w:rsid w:val="00CD4796"/>
    <w:rsid w:val="00CD504D"/>
    <w:rsid w:val="00CD50D4"/>
    <w:rsid w:val="00CE34F2"/>
    <w:rsid w:val="00CE69C4"/>
    <w:rsid w:val="00CF5048"/>
    <w:rsid w:val="00CF587F"/>
    <w:rsid w:val="00CF7C78"/>
    <w:rsid w:val="00D00DAD"/>
    <w:rsid w:val="00D01801"/>
    <w:rsid w:val="00D02CC4"/>
    <w:rsid w:val="00D04BC7"/>
    <w:rsid w:val="00D058A7"/>
    <w:rsid w:val="00D0717C"/>
    <w:rsid w:val="00D07335"/>
    <w:rsid w:val="00D100D7"/>
    <w:rsid w:val="00D123C9"/>
    <w:rsid w:val="00D16AE4"/>
    <w:rsid w:val="00D16BF9"/>
    <w:rsid w:val="00D17EAB"/>
    <w:rsid w:val="00D323E8"/>
    <w:rsid w:val="00D3552F"/>
    <w:rsid w:val="00D37863"/>
    <w:rsid w:val="00D407A1"/>
    <w:rsid w:val="00D41CEE"/>
    <w:rsid w:val="00D43AE8"/>
    <w:rsid w:val="00D44423"/>
    <w:rsid w:val="00D50B04"/>
    <w:rsid w:val="00D51609"/>
    <w:rsid w:val="00D54C57"/>
    <w:rsid w:val="00D5563D"/>
    <w:rsid w:val="00D57648"/>
    <w:rsid w:val="00D60853"/>
    <w:rsid w:val="00D654DD"/>
    <w:rsid w:val="00D66F95"/>
    <w:rsid w:val="00D719B7"/>
    <w:rsid w:val="00D73137"/>
    <w:rsid w:val="00D74FB3"/>
    <w:rsid w:val="00D75153"/>
    <w:rsid w:val="00D757CD"/>
    <w:rsid w:val="00D75D60"/>
    <w:rsid w:val="00D80716"/>
    <w:rsid w:val="00D87648"/>
    <w:rsid w:val="00D90D1B"/>
    <w:rsid w:val="00D91534"/>
    <w:rsid w:val="00D937DD"/>
    <w:rsid w:val="00DA2075"/>
    <w:rsid w:val="00DA6DAF"/>
    <w:rsid w:val="00DB3870"/>
    <w:rsid w:val="00DB57E3"/>
    <w:rsid w:val="00DB6D3F"/>
    <w:rsid w:val="00DC1E85"/>
    <w:rsid w:val="00DC4172"/>
    <w:rsid w:val="00DC7A9D"/>
    <w:rsid w:val="00DD12D3"/>
    <w:rsid w:val="00DD3AFB"/>
    <w:rsid w:val="00DD3BE8"/>
    <w:rsid w:val="00DD4E08"/>
    <w:rsid w:val="00DD50DE"/>
    <w:rsid w:val="00DE07E9"/>
    <w:rsid w:val="00DE3062"/>
    <w:rsid w:val="00DE4853"/>
    <w:rsid w:val="00DE65C8"/>
    <w:rsid w:val="00DF1F1F"/>
    <w:rsid w:val="00DF2F23"/>
    <w:rsid w:val="00DF4C52"/>
    <w:rsid w:val="00DF5B13"/>
    <w:rsid w:val="00DF7166"/>
    <w:rsid w:val="00E00DAE"/>
    <w:rsid w:val="00E0345D"/>
    <w:rsid w:val="00E045FC"/>
    <w:rsid w:val="00E04EF5"/>
    <w:rsid w:val="00E05435"/>
    <w:rsid w:val="00E0581D"/>
    <w:rsid w:val="00E058B0"/>
    <w:rsid w:val="00E06B90"/>
    <w:rsid w:val="00E07296"/>
    <w:rsid w:val="00E100F7"/>
    <w:rsid w:val="00E10418"/>
    <w:rsid w:val="00E11BC0"/>
    <w:rsid w:val="00E204DD"/>
    <w:rsid w:val="00E253F7"/>
    <w:rsid w:val="00E27B94"/>
    <w:rsid w:val="00E31D4B"/>
    <w:rsid w:val="00E33789"/>
    <w:rsid w:val="00E353EC"/>
    <w:rsid w:val="00E354D2"/>
    <w:rsid w:val="00E354D6"/>
    <w:rsid w:val="00E354DC"/>
    <w:rsid w:val="00E425E9"/>
    <w:rsid w:val="00E4577B"/>
    <w:rsid w:val="00E45BB3"/>
    <w:rsid w:val="00E50714"/>
    <w:rsid w:val="00E513C1"/>
    <w:rsid w:val="00E53C24"/>
    <w:rsid w:val="00E64C30"/>
    <w:rsid w:val="00E65B17"/>
    <w:rsid w:val="00E66C4A"/>
    <w:rsid w:val="00E66CFA"/>
    <w:rsid w:val="00E71D0D"/>
    <w:rsid w:val="00E7257A"/>
    <w:rsid w:val="00E75515"/>
    <w:rsid w:val="00E7622D"/>
    <w:rsid w:val="00E9226B"/>
    <w:rsid w:val="00E94B86"/>
    <w:rsid w:val="00EA0ACF"/>
    <w:rsid w:val="00EA0BAF"/>
    <w:rsid w:val="00EA22AD"/>
    <w:rsid w:val="00EA26B9"/>
    <w:rsid w:val="00EA72DC"/>
    <w:rsid w:val="00EA7691"/>
    <w:rsid w:val="00EB0AD2"/>
    <w:rsid w:val="00EB444D"/>
    <w:rsid w:val="00EB5ECF"/>
    <w:rsid w:val="00EB74FD"/>
    <w:rsid w:val="00EC7467"/>
    <w:rsid w:val="00ED0606"/>
    <w:rsid w:val="00ED11F0"/>
    <w:rsid w:val="00EE0F43"/>
    <w:rsid w:val="00EE177A"/>
    <w:rsid w:val="00EE3971"/>
    <w:rsid w:val="00EE6D09"/>
    <w:rsid w:val="00F02294"/>
    <w:rsid w:val="00F1581A"/>
    <w:rsid w:val="00F20266"/>
    <w:rsid w:val="00F238CF"/>
    <w:rsid w:val="00F25C27"/>
    <w:rsid w:val="00F31E28"/>
    <w:rsid w:val="00F35F57"/>
    <w:rsid w:val="00F40AB7"/>
    <w:rsid w:val="00F42AE4"/>
    <w:rsid w:val="00F437C6"/>
    <w:rsid w:val="00F446FD"/>
    <w:rsid w:val="00F44F35"/>
    <w:rsid w:val="00F45189"/>
    <w:rsid w:val="00F45DB7"/>
    <w:rsid w:val="00F50467"/>
    <w:rsid w:val="00F54CA3"/>
    <w:rsid w:val="00F54EA7"/>
    <w:rsid w:val="00F562A0"/>
    <w:rsid w:val="00F56930"/>
    <w:rsid w:val="00F6228C"/>
    <w:rsid w:val="00F679B0"/>
    <w:rsid w:val="00F72B1A"/>
    <w:rsid w:val="00F805F5"/>
    <w:rsid w:val="00F8548B"/>
    <w:rsid w:val="00F858CF"/>
    <w:rsid w:val="00F97E46"/>
    <w:rsid w:val="00FA03A6"/>
    <w:rsid w:val="00FA2177"/>
    <w:rsid w:val="00FA78D2"/>
    <w:rsid w:val="00FB0E13"/>
    <w:rsid w:val="00FB233F"/>
    <w:rsid w:val="00FB31E4"/>
    <w:rsid w:val="00FB6579"/>
    <w:rsid w:val="00FB7A8B"/>
    <w:rsid w:val="00FB7D7A"/>
    <w:rsid w:val="00FC2256"/>
    <w:rsid w:val="00FC3AA6"/>
    <w:rsid w:val="00FC6C51"/>
    <w:rsid w:val="00FD439E"/>
    <w:rsid w:val="00FD76CB"/>
    <w:rsid w:val="00FE02D0"/>
    <w:rsid w:val="00FE7F11"/>
    <w:rsid w:val="00FF32AE"/>
    <w:rsid w:val="00FF39CC"/>
    <w:rsid w:val="00FF4546"/>
    <w:rsid w:val="00FF4923"/>
    <w:rsid w:val="00FF4E1B"/>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docId w15:val="{8087803A-602D-41FB-95A1-62AC00D9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character" w:styleId="CommentReference">
    <w:name w:val="annotation reference"/>
    <w:basedOn w:val="DefaultParagraphFont"/>
    <w:uiPriority w:val="99"/>
    <w:semiHidden/>
    <w:unhideWhenUsed/>
    <w:rsid w:val="006B44A9"/>
    <w:rPr>
      <w:sz w:val="16"/>
      <w:szCs w:val="16"/>
    </w:rPr>
  </w:style>
  <w:style w:type="paragraph" w:styleId="CommentText">
    <w:name w:val="annotation text"/>
    <w:basedOn w:val="Normal"/>
    <w:link w:val="CommentTextChar"/>
    <w:uiPriority w:val="99"/>
    <w:semiHidden/>
    <w:unhideWhenUsed/>
    <w:rsid w:val="006B44A9"/>
    <w:rPr>
      <w:sz w:val="20"/>
      <w:szCs w:val="20"/>
    </w:rPr>
  </w:style>
  <w:style w:type="character" w:customStyle="1" w:styleId="CommentTextChar">
    <w:name w:val="Comment Text Char"/>
    <w:basedOn w:val="DefaultParagraphFont"/>
    <w:link w:val="CommentText"/>
    <w:uiPriority w:val="99"/>
    <w:semiHidden/>
    <w:rsid w:val="006B44A9"/>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B44A9"/>
    <w:rPr>
      <w:b/>
      <w:bCs/>
    </w:rPr>
  </w:style>
  <w:style w:type="character" w:customStyle="1" w:styleId="CommentSubjectChar">
    <w:name w:val="Comment Subject Char"/>
    <w:basedOn w:val="CommentTextChar"/>
    <w:link w:val="CommentSubject"/>
    <w:uiPriority w:val="99"/>
    <w:semiHidden/>
    <w:rsid w:val="006B44A9"/>
    <w:rPr>
      <w:rFonts w:ascii="Times New Roman" w:hAnsi="Times New Roman" w:cs="Times New Roman"/>
      <w:b/>
      <w:bCs/>
      <w:sz w:val="20"/>
      <w:szCs w:val="20"/>
      <w:lang w:val="en-GB" w:eastAsia="ja-JP"/>
    </w:rPr>
  </w:style>
  <w:style w:type="paragraph" w:customStyle="1" w:styleId="Heading1forreport">
    <w:name w:val="Heading 1 for report"/>
    <w:basedOn w:val="Heading1"/>
    <w:qFormat/>
    <w:rsid w:val="001D0AEB"/>
    <w:pPr>
      <w:ind w:left="0" w:firstLine="0"/>
    </w:pPr>
  </w:style>
  <w:style w:type="paragraph" w:styleId="Revision">
    <w:name w:val="Revision"/>
    <w:hidden/>
    <w:uiPriority w:val="99"/>
    <w:semiHidden/>
    <w:rsid w:val="002C6A22"/>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66">
      <w:bodyDiv w:val="1"/>
      <w:marLeft w:val="0"/>
      <w:marRight w:val="0"/>
      <w:marTop w:val="0"/>
      <w:marBottom w:val="0"/>
      <w:divBdr>
        <w:top w:val="none" w:sz="0" w:space="0" w:color="auto"/>
        <w:left w:val="none" w:sz="0" w:space="0" w:color="auto"/>
        <w:bottom w:val="none" w:sz="0" w:space="0" w:color="auto"/>
        <w:right w:val="none" w:sz="0" w:space="0" w:color="auto"/>
      </w:divBdr>
      <w:divsChild>
        <w:div w:id="35545131">
          <w:marLeft w:val="1166"/>
          <w:marRight w:val="0"/>
          <w:marTop w:val="72"/>
          <w:marBottom w:val="0"/>
          <w:divBdr>
            <w:top w:val="none" w:sz="0" w:space="0" w:color="auto"/>
            <w:left w:val="none" w:sz="0" w:space="0" w:color="auto"/>
            <w:bottom w:val="none" w:sz="0" w:space="0" w:color="auto"/>
            <w:right w:val="none" w:sz="0" w:space="0" w:color="auto"/>
          </w:divBdr>
        </w:div>
      </w:divsChild>
    </w:div>
    <w:div w:id="189538743">
      <w:bodyDiv w:val="1"/>
      <w:marLeft w:val="0"/>
      <w:marRight w:val="0"/>
      <w:marTop w:val="0"/>
      <w:marBottom w:val="0"/>
      <w:divBdr>
        <w:top w:val="none" w:sz="0" w:space="0" w:color="auto"/>
        <w:left w:val="none" w:sz="0" w:space="0" w:color="auto"/>
        <w:bottom w:val="none" w:sz="0" w:space="0" w:color="auto"/>
        <w:right w:val="none" w:sz="0" w:space="0" w:color="auto"/>
      </w:divBdr>
      <w:divsChild>
        <w:div w:id="791677356">
          <w:marLeft w:val="547"/>
          <w:marRight w:val="0"/>
          <w:marTop w:val="67"/>
          <w:marBottom w:val="0"/>
          <w:divBdr>
            <w:top w:val="none" w:sz="0" w:space="0" w:color="auto"/>
            <w:left w:val="none" w:sz="0" w:space="0" w:color="auto"/>
            <w:bottom w:val="none" w:sz="0" w:space="0" w:color="auto"/>
            <w:right w:val="none" w:sz="0" w:space="0" w:color="auto"/>
          </w:divBdr>
        </w:div>
      </w:divsChild>
    </w:div>
    <w:div w:id="342783471">
      <w:bodyDiv w:val="1"/>
      <w:marLeft w:val="0"/>
      <w:marRight w:val="0"/>
      <w:marTop w:val="0"/>
      <w:marBottom w:val="0"/>
      <w:divBdr>
        <w:top w:val="none" w:sz="0" w:space="0" w:color="auto"/>
        <w:left w:val="none" w:sz="0" w:space="0" w:color="auto"/>
        <w:bottom w:val="none" w:sz="0" w:space="0" w:color="auto"/>
        <w:right w:val="none" w:sz="0" w:space="0" w:color="auto"/>
      </w:divBdr>
    </w:div>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715356722">
      <w:bodyDiv w:val="1"/>
      <w:marLeft w:val="0"/>
      <w:marRight w:val="0"/>
      <w:marTop w:val="0"/>
      <w:marBottom w:val="0"/>
      <w:divBdr>
        <w:top w:val="none" w:sz="0" w:space="0" w:color="auto"/>
        <w:left w:val="none" w:sz="0" w:space="0" w:color="auto"/>
        <w:bottom w:val="none" w:sz="0" w:space="0" w:color="auto"/>
        <w:right w:val="none" w:sz="0" w:space="0" w:color="auto"/>
      </w:divBdr>
    </w:div>
    <w:div w:id="913585206">
      <w:bodyDiv w:val="1"/>
      <w:marLeft w:val="0"/>
      <w:marRight w:val="0"/>
      <w:marTop w:val="0"/>
      <w:marBottom w:val="0"/>
      <w:divBdr>
        <w:top w:val="none" w:sz="0" w:space="0" w:color="auto"/>
        <w:left w:val="none" w:sz="0" w:space="0" w:color="auto"/>
        <w:bottom w:val="none" w:sz="0" w:space="0" w:color="auto"/>
        <w:right w:val="none" w:sz="0" w:space="0" w:color="auto"/>
      </w:divBdr>
    </w:div>
    <w:div w:id="1174147305">
      <w:bodyDiv w:val="1"/>
      <w:marLeft w:val="0"/>
      <w:marRight w:val="0"/>
      <w:marTop w:val="0"/>
      <w:marBottom w:val="0"/>
      <w:divBdr>
        <w:top w:val="none" w:sz="0" w:space="0" w:color="auto"/>
        <w:left w:val="none" w:sz="0" w:space="0" w:color="auto"/>
        <w:bottom w:val="none" w:sz="0" w:space="0" w:color="auto"/>
        <w:right w:val="none" w:sz="0" w:space="0" w:color="auto"/>
      </w:divBdr>
    </w:div>
    <w:div w:id="1285113755">
      <w:bodyDiv w:val="1"/>
      <w:marLeft w:val="0"/>
      <w:marRight w:val="0"/>
      <w:marTop w:val="0"/>
      <w:marBottom w:val="0"/>
      <w:divBdr>
        <w:top w:val="none" w:sz="0" w:space="0" w:color="auto"/>
        <w:left w:val="none" w:sz="0" w:space="0" w:color="auto"/>
        <w:bottom w:val="none" w:sz="0" w:space="0" w:color="auto"/>
        <w:right w:val="none" w:sz="0" w:space="0" w:color="auto"/>
      </w:divBdr>
    </w:div>
    <w:div w:id="1383212065">
      <w:bodyDiv w:val="1"/>
      <w:marLeft w:val="0"/>
      <w:marRight w:val="0"/>
      <w:marTop w:val="0"/>
      <w:marBottom w:val="0"/>
      <w:divBdr>
        <w:top w:val="none" w:sz="0" w:space="0" w:color="auto"/>
        <w:left w:val="none" w:sz="0" w:space="0" w:color="auto"/>
        <w:bottom w:val="none" w:sz="0" w:space="0" w:color="auto"/>
        <w:right w:val="none" w:sz="0" w:space="0" w:color="auto"/>
      </w:divBdr>
    </w:div>
    <w:div w:id="1743290004">
      <w:bodyDiv w:val="1"/>
      <w:marLeft w:val="0"/>
      <w:marRight w:val="0"/>
      <w:marTop w:val="0"/>
      <w:marBottom w:val="0"/>
      <w:divBdr>
        <w:top w:val="none" w:sz="0" w:space="0" w:color="auto"/>
        <w:left w:val="none" w:sz="0" w:space="0" w:color="auto"/>
        <w:bottom w:val="none" w:sz="0" w:space="0" w:color="auto"/>
        <w:right w:val="none" w:sz="0" w:space="0" w:color="auto"/>
      </w:divBdr>
      <w:divsChild>
        <w:div w:id="2046059783">
          <w:marLeft w:val="547"/>
          <w:marRight w:val="0"/>
          <w:marTop w:val="86"/>
          <w:marBottom w:val="0"/>
          <w:divBdr>
            <w:top w:val="none" w:sz="0" w:space="0" w:color="auto"/>
            <w:left w:val="none" w:sz="0" w:space="0" w:color="auto"/>
            <w:bottom w:val="none" w:sz="0" w:space="0" w:color="auto"/>
            <w:right w:val="none" w:sz="0" w:space="0" w:color="auto"/>
          </w:divBdr>
        </w:div>
      </w:divsChild>
    </w:div>
    <w:div w:id="1755274707">
      <w:bodyDiv w:val="1"/>
      <w:marLeft w:val="0"/>
      <w:marRight w:val="0"/>
      <w:marTop w:val="0"/>
      <w:marBottom w:val="0"/>
      <w:divBdr>
        <w:top w:val="none" w:sz="0" w:space="0" w:color="auto"/>
        <w:left w:val="none" w:sz="0" w:space="0" w:color="auto"/>
        <w:bottom w:val="none" w:sz="0" w:space="0" w:color="auto"/>
        <w:right w:val="none" w:sz="0" w:space="0" w:color="auto"/>
      </w:divBdr>
    </w:div>
    <w:div w:id="1945115375">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que@btinternet.com" TargetMode="External"/><Relationship Id="rId18" Type="http://schemas.openxmlformats.org/officeDocument/2006/relationships/hyperlink" Target="https://www.itu.int/itu-t/recommendations/rec.aspx?rec=14953" TargetMode="External"/><Relationship Id="rId26" Type="http://schemas.openxmlformats.org/officeDocument/2006/relationships/hyperlink" Target="https://www.itu.int/itu-t/recommendations/rec.aspx?rec=14953" TargetMode="External"/><Relationship Id="rId39" Type="http://schemas.openxmlformats.org/officeDocument/2006/relationships/hyperlink" Target="https://www.itu.int/en/ITU-T/jca/ahf/Documents/docs-2023/JCA-AHF-Doc485.docx" TargetMode="External"/><Relationship Id="rId21" Type="http://schemas.openxmlformats.org/officeDocument/2006/relationships/hyperlink" Target="https://www.itu.int/en/ITU-T/jca/ahf/Documents/docs-2023/JCA-AHF-Doc484.zip" TargetMode="External"/><Relationship Id="rId34" Type="http://schemas.openxmlformats.org/officeDocument/2006/relationships/hyperlink" Target="https://www.itu.int/en/ITU-T/jca/ahf/Documents/docs-2023/JCA-AHF-Doc488.zip" TargetMode="External"/><Relationship Id="rId42" Type="http://schemas.openxmlformats.org/officeDocument/2006/relationships/hyperlink" Target="https://www.itu.int/en/ITU-T/focusgroups/mv/Pages/default.asp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jca/ahf/Documents/docs-2021/April/JCA-AHF-Doc481.docx" TargetMode="External"/><Relationship Id="rId29" Type="http://schemas.openxmlformats.org/officeDocument/2006/relationships/hyperlink" Target="https://www.itu.int/pub/publications.aspx?lang=en&amp;parent=T-TUT-FSTP-2015-AM" TargetMode="External"/><Relationship Id="rId11" Type="http://schemas.openxmlformats.org/officeDocument/2006/relationships/image" Target="media/image1.gif"/><Relationship Id="rId24" Type="http://schemas.openxmlformats.org/officeDocument/2006/relationships/hyperlink" Target="https://www.gari.info/" TargetMode="External"/><Relationship Id="rId32" Type="http://schemas.openxmlformats.org/officeDocument/2006/relationships/hyperlink" Target="https://www.itu.int/en/ITU-T/jca/ahf/Documents/docs-2023/JCA-AHF-Doc490.zip" TargetMode="External"/><Relationship Id="rId37" Type="http://schemas.openxmlformats.org/officeDocument/2006/relationships/hyperlink" Target="https://www.itu.int/en/ITU-T/jca/ahf/Documents/docs-2023/JCA-AHF-Doc483.zip" TargetMode="External"/><Relationship Id="rId40" Type="http://schemas.openxmlformats.org/officeDocument/2006/relationships/hyperlink" Target="https://www.itu.int/en/ITU-T/jca/ahf/Documents/docs-2023/JCA-AHF-Doc486.zip" TargetMode="External"/><Relationship Id="rId45" Type="http://schemas.openxmlformats.org/officeDocument/2006/relationships/hyperlink" Target="https://www.itu.int/net4/ITU-D/CDS/sg/blkmeetings.asp?lg=1&amp;sp=2022&amp;blk=28245" TargetMode="External"/><Relationship Id="rId5" Type="http://schemas.openxmlformats.org/officeDocument/2006/relationships/numbering" Target="numbering.xml"/><Relationship Id="rId15" Type="http://schemas.openxmlformats.org/officeDocument/2006/relationships/hyperlink" Target="https://staging.itu.int/en/ITU-T/jca/ahf/Documents/docs-2022/Oct/JCA-AHF-Doc492.docx" TargetMode="External"/><Relationship Id="rId23" Type="http://schemas.openxmlformats.org/officeDocument/2006/relationships/hyperlink" Target="https://www.itu.int/en/ITU-T/jca/ahf/Documents/docs-2023/JCA-AHF-Doc491.zip" TargetMode="External"/><Relationship Id="rId28" Type="http://schemas.openxmlformats.org/officeDocument/2006/relationships/hyperlink" Target="https://staging.itu.int/en/ITU-T/jca/ahf/Documents/docs-2023/JCA-AHF-Doc489.docx" TargetMode="External"/><Relationship Id="rId36" Type="http://schemas.openxmlformats.org/officeDocument/2006/relationships/hyperlink" Target="https://www.itu.int/en/ITU-T/jca/ahf/Documents/docs-2023/JCA-AHF-Doc482.docx"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en/ITU-T/jca/ahf/Documents/docs-2023/JCA-AHF-Doc483.zip" TargetMode="External"/><Relationship Id="rId31" Type="http://schemas.openxmlformats.org/officeDocument/2006/relationships/hyperlink" Target="https://www.itu.int/ITU-T/workprog/wp_item.aspx?isn=17493" TargetMode="External"/><Relationship Id="rId44" Type="http://schemas.openxmlformats.org/officeDocument/2006/relationships/hyperlink" Target="https://www.itu.int/en/ITU-T/focusgroups/mv/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t.lidia@gmail.com" TargetMode="External"/><Relationship Id="rId22" Type="http://schemas.openxmlformats.org/officeDocument/2006/relationships/hyperlink" Target="http://www.itu.int/itu-t/workprog/wp_item.aspx?isn=18454" TargetMode="External"/><Relationship Id="rId27" Type="http://schemas.openxmlformats.org/officeDocument/2006/relationships/hyperlink" Target="https://www.itu.int/pub/T-TUT-EHT-2021-CONFH870" TargetMode="External"/><Relationship Id="rId30" Type="http://schemas.openxmlformats.org/officeDocument/2006/relationships/hyperlink" Target="https://www.itu.int/pub/publications.aspx?lang=en&amp;parent=T-TUT-FSTP-2019-ACC.RCS" TargetMode="External"/><Relationship Id="rId35" Type="http://schemas.openxmlformats.org/officeDocument/2006/relationships/hyperlink" Target="mailto:tsbjcaahf@itu.int" TargetMode="External"/><Relationship Id="rId43" Type="http://schemas.openxmlformats.org/officeDocument/2006/relationships/hyperlink" Target="https://extranet.itu.int/sites/itu-t/focusgroups/mv/wg/SitePages/Working-Group-8.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22/Oct/JCA-AHF-Doc480.docx" TargetMode="External"/><Relationship Id="rId25" Type="http://schemas.openxmlformats.org/officeDocument/2006/relationships/hyperlink" Target="https://www.itu.int/itu-t/recommendations/rec.aspx?rec=14953" TargetMode="External"/><Relationship Id="rId33" Type="http://schemas.openxmlformats.org/officeDocument/2006/relationships/hyperlink" Target="https://www.itu.int/pub/publications.aspx?lang=en&amp;parent=T-TUT-FSTP-2015-AM" TargetMode="External"/><Relationship Id="rId38" Type="http://schemas.openxmlformats.org/officeDocument/2006/relationships/hyperlink" Target="https://www.itu.int/en/ITU-T/jca/ahf/Documents/docs-2023/JCA-AHF-Doc484.zip" TargetMode="External"/><Relationship Id="rId46" Type="http://schemas.openxmlformats.org/officeDocument/2006/relationships/hyperlink" Target="https://www.itu.int/en/ITU-T/tsag/2022-2024/Pages/default.aspx" TargetMode="External"/><Relationship Id="rId20" Type="http://schemas.openxmlformats.org/officeDocument/2006/relationships/hyperlink" Target="https://www.itu.int/itu-t/recommendations/rec.aspx?rec=15482" TargetMode="External"/><Relationship Id="rId41" Type="http://schemas.openxmlformats.org/officeDocument/2006/relationships/hyperlink" Target="https://www.itu.int/en/ITU-T/jca/ahf/Documents/docs-2023/JCA-AHF-Doc487.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3A89"/>
    <w:rsid w:val="00037F0A"/>
    <w:rsid w:val="000610AA"/>
    <w:rsid w:val="00067C99"/>
    <w:rsid w:val="000802EC"/>
    <w:rsid w:val="000818C8"/>
    <w:rsid w:val="000C3207"/>
    <w:rsid w:val="000D3A46"/>
    <w:rsid w:val="000D4D15"/>
    <w:rsid w:val="000F0A6B"/>
    <w:rsid w:val="00110DA6"/>
    <w:rsid w:val="00146749"/>
    <w:rsid w:val="00160DBF"/>
    <w:rsid w:val="00171D2F"/>
    <w:rsid w:val="001B3776"/>
    <w:rsid w:val="001E17F4"/>
    <w:rsid w:val="00231B66"/>
    <w:rsid w:val="00256D54"/>
    <w:rsid w:val="00272F95"/>
    <w:rsid w:val="002831D9"/>
    <w:rsid w:val="0028660A"/>
    <w:rsid w:val="002A0AE4"/>
    <w:rsid w:val="00306787"/>
    <w:rsid w:val="00307932"/>
    <w:rsid w:val="003209F0"/>
    <w:rsid w:val="00325869"/>
    <w:rsid w:val="00325F3C"/>
    <w:rsid w:val="003A477D"/>
    <w:rsid w:val="003D01D5"/>
    <w:rsid w:val="003F13CC"/>
    <w:rsid w:val="003F520B"/>
    <w:rsid w:val="00400FFE"/>
    <w:rsid w:val="00403A9C"/>
    <w:rsid w:val="00464D5C"/>
    <w:rsid w:val="004A039F"/>
    <w:rsid w:val="004B63C1"/>
    <w:rsid w:val="005B38F3"/>
    <w:rsid w:val="005B7324"/>
    <w:rsid w:val="005E583B"/>
    <w:rsid w:val="006431B1"/>
    <w:rsid w:val="00651519"/>
    <w:rsid w:val="00662494"/>
    <w:rsid w:val="006A423F"/>
    <w:rsid w:val="006B6D86"/>
    <w:rsid w:val="007069E5"/>
    <w:rsid w:val="00717337"/>
    <w:rsid w:val="00722BBC"/>
    <w:rsid w:val="00726DDE"/>
    <w:rsid w:val="00731377"/>
    <w:rsid w:val="00747A76"/>
    <w:rsid w:val="00755BB2"/>
    <w:rsid w:val="0077027D"/>
    <w:rsid w:val="007E674E"/>
    <w:rsid w:val="00802FBF"/>
    <w:rsid w:val="00807EB6"/>
    <w:rsid w:val="00841C9F"/>
    <w:rsid w:val="0085008A"/>
    <w:rsid w:val="008A4777"/>
    <w:rsid w:val="008D554D"/>
    <w:rsid w:val="00903941"/>
    <w:rsid w:val="00947D8D"/>
    <w:rsid w:val="00962B35"/>
    <w:rsid w:val="00970DE7"/>
    <w:rsid w:val="00987173"/>
    <w:rsid w:val="00990C72"/>
    <w:rsid w:val="009A5CF2"/>
    <w:rsid w:val="009F33DC"/>
    <w:rsid w:val="00A3586C"/>
    <w:rsid w:val="00A6583C"/>
    <w:rsid w:val="00A67D1E"/>
    <w:rsid w:val="00A71B29"/>
    <w:rsid w:val="00AA10EF"/>
    <w:rsid w:val="00AF3CAC"/>
    <w:rsid w:val="00B02B71"/>
    <w:rsid w:val="00B603E6"/>
    <w:rsid w:val="00B6368A"/>
    <w:rsid w:val="00B8413B"/>
    <w:rsid w:val="00BD24B3"/>
    <w:rsid w:val="00BF75FA"/>
    <w:rsid w:val="00C2728E"/>
    <w:rsid w:val="00C27571"/>
    <w:rsid w:val="00C7519D"/>
    <w:rsid w:val="00C847A4"/>
    <w:rsid w:val="00C87E6F"/>
    <w:rsid w:val="00CA53D1"/>
    <w:rsid w:val="00D13E9A"/>
    <w:rsid w:val="00D40096"/>
    <w:rsid w:val="00D45E83"/>
    <w:rsid w:val="00D71CC6"/>
    <w:rsid w:val="00D729AD"/>
    <w:rsid w:val="00DF2B46"/>
    <w:rsid w:val="00E24248"/>
    <w:rsid w:val="00E41FDD"/>
    <w:rsid w:val="00EE1237"/>
    <w:rsid w:val="00EE453F"/>
    <w:rsid w:val="00EE6397"/>
    <w:rsid w:val="00F21A98"/>
    <w:rsid w:val="00F37B7D"/>
    <w:rsid w:val="00F53162"/>
    <w:rsid w:val="00F6765A"/>
    <w:rsid w:val="00F96566"/>
    <w:rsid w:val="00FC0E44"/>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01D5"/>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microsoft.com/office/2006/documentManagement/types"/>
    <ds:schemaRef ds:uri="http://schemas.microsoft.com/office/2006/metadata/properties"/>
    <ds:schemaRef ds:uri="07f874d8-1985-4211-bd75-0b16975e87a8"/>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F47EF870-A18D-485F-88FD-396A9951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6520</TotalTime>
  <Pages>6</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Draft report of JCA-AHF meeting, Geneva, 19 July 2023</vt:lpstr>
    </vt:vector>
  </TitlesOfParts>
  <Manager>ITU-T</Manager>
  <Company>International Telecommunication Union (ITU)</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Geneva, 19 July 2023</dc:title>
  <dc:subject/>
  <dc:creator>Chairman of JCA-AHF</dc:creator>
  <cp:keywords>JCA-AHF; accessibility; persons with disabilities; report</cp:keywords>
  <dc:description/>
  <cp:lastModifiedBy>TSB</cp:lastModifiedBy>
  <cp:revision>9</cp:revision>
  <cp:lastPrinted>2021-08-18T11:57:00Z</cp:lastPrinted>
  <dcterms:created xsi:type="dcterms:W3CDTF">2023-09-19T06:56:00Z</dcterms:created>
  <dcterms:modified xsi:type="dcterms:W3CDTF">2024-01-24T15:04:00Z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JCA-AHF-480</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26 October 2022</vt:lpwstr>
  </property>
  <property fmtid="{D5CDD505-2E9C-101B-9397-08002B2CF9AE}" pid="15" name="Docauthor">
    <vt:lpwstr>Chairman of JCA-AHF</vt:lpwstr>
  </property>
</Properties>
</file>