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426"/>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2"/>
            <w:vAlign w:val="center"/>
          </w:tcPr>
          <w:p w14:paraId="23EE4F5F" w14:textId="4EE71C75" w:rsidR="00691C94" w:rsidRPr="00314630" w:rsidRDefault="00EC2C85" w:rsidP="006177E8">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AE38E1" w:rsidRPr="00805C6C">
                  <w:rPr>
                    <w:lang w:val="en-US"/>
                  </w:rPr>
                  <w:t>SG2</w:t>
                </w:r>
                <w:r w:rsidR="008A5BD7" w:rsidRPr="00805C6C">
                  <w:rPr>
                    <w:lang w:val="en-US"/>
                  </w:rPr>
                  <w:t>-</w:t>
                </w:r>
                <w:r w:rsidR="007A59C4" w:rsidRPr="00805C6C">
                  <w:rPr>
                    <w:lang w:val="en-US"/>
                  </w:rPr>
                  <w:t>C</w:t>
                </w:r>
                <w:r w:rsidR="00177FEE">
                  <w:rPr>
                    <w:lang w:val="en-US"/>
                  </w:rPr>
                  <w:t>280</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lang w:val="en-US"/>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69B1EB7D" w14:textId="222990DC" w:rsidR="00691C94" w:rsidRPr="00715CA6" w:rsidRDefault="00B9342D" w:rsidP="00B9342D">
                <w:pPr>
                  <w:jc w:val="right"/>
                  <w:rPr>
                    <w:b/>
                    <w:bCs/>
                    <w:sz w:val="28"/>
                    <w:szCs w:val="28"/>
                  </w:rPr>
                </w:pPr>
                <w:r w:rsidRPr="00B9342D">
                  <w:rPr>
                    <w:b/>
                    <w:bCs/>
                    <w:sz w:val="28"/>
                    <w:szCs w:val="28"/>
                    <w:lang w:val="en-US"/>
                  </w:rPr>
                  <w:t>STUDY GROUP 2</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2"/>
            <w:tcBorders>
              <w:bottom w:val="single" w:sz="12" w:space="0" w:color="auto"/>
            </w:tcBorders>
            <w:vAlign w:val="center"/>
          </w:tcPr>
          <w:p w14:paraId="6FB266D9" w14:textId="4B746DC3" w:rsidR="00691C94" w:rsidRPr="00333E15" w:rsidRDefault="00691C94" w:rsidP="00B9342D">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EC2C85">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685" w:type="dxa"/>
              </w:tcPr>
              <w:p w14:paraId="1DB7D93A" w14:textId="5E41232B" w:rsidR="00691C94" w:rsidRPr="0037415F" w:rsidRDefault="00183693" w:rsidP="00183693">
                <w:r w:rsidRPr="00805C6C">
                  <w:t>1</w:t>
                </w:r>
                <w:r w:rsidR="008A5BD7" w:rsidRPr="00805C6C">
                  <w:t>/2</w:t>
                </w:r>
              </w:p>
            </w:tc>
          </w:sdtContent>
        </w:sdt>
        <w:tc>
          <w:tcPr>
            <w:tcW w:w="4537" w:type="dxa"/>
            <w:gridSpan w:val="2"/>
          </w:tcPr>
          <w:p w14:paraId="31155891" w14:textId="44654B7B" w:rsidR="00691C94" w:rsidRPr="0037415F" w:rsidRDefault="00EC2C85" w:rsidP="00B9342D">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763691">
                  <w:t>Virtual</w:t>
                </w:r>
                <w:r w:rsidR="00B9342D">
                  <w:t>,</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763691">
                  <w:t>7-8 September</w:t>
                </w:r>
                <w:r w:rsidR="00B9342D">
                  <w:t xml:space="preserve"> 20</w:t>
                </w:r>
                <w:r w:rsidR="0034403C">
                  <w:t>20</w:t>
                </w:r>
              </w:sdtContent>
            </w:sdt>
          </w:p>
        </w:tc>
      </w:tr>
      <w:bookmarkEnd w:id="2"/>
      <w:tr w:rsidR="00691C94" w:rsidRPr="00A4045F" w14:paraId="345A6F48" w14:textId="77777777" w:rsidTr="00BC1FAE">
        <w:trPr>
          <w:cantSplit/>
          <w:jc w:val="center"/>
        </w:trPr>
        <w:tc>
          <w:tcPr>
            <w:tcW w:w="9640" w:type="dxa"/>
            <w:gridSpan w:val="5"/>
          </w:tcPr>
          <w:p w14:paraId="0C4E5689" w14:textId="0D25FC50" w:rsidR="00691C94" w:rsidRPr="007E656A" w:rsidRDefault="00EC2C85"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3"/>
              </w:tcPr>
              <w:p w14:paraId="22CD3EE2" w14:textId="4384842C" w:rsidR="00691C94" w:rsidRDefault="00805C6C" w:rsidP="00691C94">
                <w:r>
                  <w:t>WGT – World’s Global Telecom</w:t>
                </w:r>
              </w:p>
            </w:tc>
          </w:sdtContent>
        </w:sdt>
      </w:tr>
      <w:tr w:rsidR="00691C94" w:rsidRPr="0041103B"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3"/>
          </w:tcPr>
          <w:p w14:paraId="10D9B5C7" w14:textId="33DFAF74" w:rsidR="00691C94" w:rsidRPr="0037415F" w:rsidRDefault="00D22993" w:rsidP="008A5BD7">
            <w:r>
              <w:t xml:space="preserve">Draft Technical Report </w:t>
            </w:r>
            <w:r w:rsidR="000E5094">
              <w:t xml:space="preserve">on </w:t>
            </w:r>
            <w:r>
              <w:t>rationale for assignment and operation specifics for use of international numbering resources (i.e. global E.164 country code) for services of a humanitarian nature for people with disabilities and specific needs</w:t>
            </w:r>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displayText="[Purpose]" w:value=""/>
            </w:dropDownList>
          </w:sdtPr>
          <w:sdtEndPr/>
          <w:sdtContent>
            <w:tc>
              <w:tcPr>
                <w:tcW w:w="8222" w:type="dxa"/>
                <w:gridSpan w:val="3"/>
                <w:tcBorders>
                  <w:bottom w:val="single" w:sz="6" w:space="0" w:color="auto"/>
                </w:tcBorders>
              </w:tcPr>
              <w:p w14:paraId="5454423B" w14:textId="0DADDDD0" w:rsidR="00691C94" w:rsidRPr="00B4174C" w:rsidRDefault="00D22993" w:rsidP="00691C94">
                <w:r>
                  <w:t>Discussion</w:t>
                </w:r>
              </w:p>
            </w:tc>
          </w:sdtContent>
        </w:sdt>
      </w:tr>
      <w:tr w:rsidR="00691C94" w:rsidRPr="00EC2C85"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691C94" w:rsidRPr="008F7104" w:rsidRDefault="00691C94" w:rsidP="00691C94">
            <w:pPr>
              <w:rPr>
                <w:b/>
                <w:bCs/>
              </w:rPr>
            </w:pPr>
            <w:r w:rsidRPr="008F7104">
              <w:rPr>
                <w:b/>
                <w:bCs/>
              </w:rPr>
              <w:t>Contact:</w:t>
            </w:r>
          </w:p>
        </w:tc>
        <w:tc>
          <w:tcPr>
            <w:tcW w:w="4111" w:type="dxa"/>
            <w:gridSpan w:val="2"/>
            <w:tcBorders>
              <w:top w:val="single" w:sz="6" w:space="0" w:color="auto"/>
              <w:bottom w:val="single" w:sz="6" w:space="0" w:color="auto"/>
            </w:tcBorders>
          </w:tcPr>
          <w:p w14:paraId="1B836F37" w14:textId="666A5B89" w:rsidR="00691C94" w:rsidRDefault="00EC2C85" w:rsidP="00805C6C">
            <w:sdt>
              <w:sdtPr>
                <w:rPr>
                  <w:lang w:val="en-US"/>
                </w:rPr>
                <w:alias w:val="ContactNameOrgCountry"/>
                <w:tag w:val="ContactNameOrgCountry"/>
                <w:id w:val="997003386"/>
                <w:placeholder>
                  <w:docPart w:val="737B5B9BA371462C9A0AAC99D737CC3C"/>
                </w:placeholder>
                <w:text w:multiLine="1"/>
              </w:sdtPr>
              <w:sdtEndPr/>
              <w:sdtContent>
                <w:r w:rsidR="00805C6C" w:rsidRPr="00805C6C">
                  <w:rPr>
                    <w:lang w:val="en-US"/>
                  </w:rPr>
                  <w:t xml:space="preserve">Grigory </w:t>
                </w:r>
                <w:proofErr w:type="spellStart"/>
                <w:r w:rsidR="00805C6C" w:rsidRPr="00805C6C">
                  <w:rPr>
                    <w:lang w:val="en-US"/>
                  </w:rPr>
                  <w:t>Miloradov</w:t>
                </w:r>
                <w:proofErr w:type="spellEnd"/>
                <w:r w:rsidR="00805C6C">
                  <w:rPr>
                    <w:lang w:val="en-US"/>
                  </w:rPr>
                  <w:br/>
                </w:r>
                <w:r w:rsidR="00805C6C" w:rsidRPr="00805C6C">
                  <w:rPr>
                    <w:lang w:val="en-US"/>
                  </w:rPr>
                  <w:t>WGT</w:t>
                </w:r>
                <w:r w:rsidR="00805C6C">
                  <w:rPr>
                    <w:lang w:val="en-US"/>
                  </w:rPr>
                  <w:br/>
                </w:r>
                <w:r w:rsidR="00805C6C" w:rsidRPr="00805C6C">
                  <w:rPr>
                    <w:lang w:val="en-US"/>
                  </w:rPr>
                  <w:t>Luxemburg</w:t>
                </w:r>
              </w:sdtContent>
            </w:sdt>
          </w:p>
        </w:tc>
        <w:sdt>
          <w:sdtPr>
            <w:alias w:val="ContactTelFaxEmail"/>
            <w:tag w:val="ContactTelFaxEmail"/>
            <w:id w:val="1050803327"/>
            <w:placeholder>
              <w:docPart w:val="0DA4EA34947D4DEC958CA621E52AD999"/>
            </w:placeholder>
          </w:sdtPr>
          <w:sdtEndPr/>
          <w:sdtContent>
            <w:sdt>
              <w:sdtPr>
                <w:alias w:val="ContactTelFaxEmail"/>
                <w:tag w:val="ContactTelFaxEmail"/>
                <w:id w:val="-139656117"/>
                <w:placeholder>
                  <w:docPart w:val="9451A8E774734DFDB680681239C08064"/>
                </w:placeholder>
              </w:sdtPr>
              <w:sdtEndPr/>
              <w:sdtContent>
                <w:tc>
                  <w:tcPr>
                    <w:tcW w:w="4111" w:type="dxa"/>
                    <w:tcBorders>
                      <w:top w:val="single" w:sz="6" w:space="0" w:color="auto"/>
                      <w:bottom w:val="single" w:sz="6" w:space="0" w:color="auto"/>
                    </w:tcBorders>
                  </w:tcPr>
                  <w:p w14:paraId="1C4E3E9D" w14:textId="0B23AB4C" w:rsidR="00691C94" w:rsidRPr="00EC2C85" w:rsidRDefault="00805C6C" w:rsidP="00EC2C85">
                    <w:pPr>
                      <w:rPr>
                        <w:lang w:val="fr-CH"/>
                      </w:rPr>
                    </w:pPr>
                    <w:r w:rsidRPr="00EC2C85">
                      <w:rPr>
                        <w:lang w:val="fr-CH"/>
                      </w:rPr>
                      <w:t xml:space="preserve">Tel: </w:t>
                    </w:r>
                    <w:r w:rsidR="00EC2C85">
                      <w:rPr>
                        <w:lang w:val="fr-CH"/>
                      </w:rPr>
                      <w:tab/>
                    </w:r>
                    <w:r w:rsidRPr="00EC2C85">
                      <w:rPr>
                        <w:lang w:val="fr-CH"/>
                      </w:rPr>
                      <w:t>+44 7493100445</w:t>
                    </w:r>
                    <w:r w:rsidRPr="00EC2C85">
                      <w:rPr>
                        <w:lang w:val="fr-CH"/>
                      </w:rPr>
                      <w:br/>
                      <w:t xml:space="preserve">E-mail: </w:t>
                    </w:r>
                    <w:hyperlink r:id="rId11" w:history="1">
                      <w:r w:rsidR="00BC0814" w:rsidRPr="00EC2C85">
                        <w:rPr>
                          <w:rStyle w:val="Hyperlink"/>
                          <w:rFonts w:ascii="Times New Roman" w:hAnsi="Times New Roman"/>
                          <w:lang w:val="fr-CH"/>
                        </w:rPr>
                        <w:t>gscs@wgt.social</w:t>
                      </w:r>
                    </w:hyperlink>
                  </w:p>
                </w:tc>
              </w:sdtContent>
            </w:sdt>
          </w:sdtContent>
        </w:sdt>
      </w:tr>
    </w:tbl>
    <w:p w14:paraId="1AA96A45" w14:textId="77777777" w:rsidR="0089088E" w:rsidRPr="00EC2C85" w:rsidRDefault="0089088E" w:rsidP="0089088E">
      <w:pPr>
        <w:rPr>
          <w:lang w:val="fr-CH"/>
        </w:rPr>
      </w:pPr>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29360D">
            <w:pPr>
              <w:rPr>
                <w:b/>
                <w:bCs/>
              </w:rPr>
            </w:pPr>
            <w:r w:rsidRPr="008F7104">
              <w:rPr>
                <w:b/>
                <w:bCs/>
              </w:rPr>
              <w:t>Keywords:</w:t>
            </w:r>
          </w:p>
        </w:tc>
        <w:tc>
          <w:tcPr>
            <w:tcW w:w="8222" w:type="dxa"/>
          </w:tcPr>
          <w:p w14:paraId="75E3B1EF" w14:textId="25A204CE" w:rsidR="0089088E" w:rsidRDefault="00EC2C85" w:rsidP="0029360D">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396792">
                  <w:t xml:space="preserve">Technical report; country code; humanitarian; people with disabilities and specific needs; global networks; global services; numbering resources; E.164; draft </w:t>
                </w:r>
                <w:proofErr w:type="spellStart"/>
                <w:proofErr w:type="gramStart"/>
                <w:r w:rsidR="00396792">
                  <w:t>E.disab</w:t>
                </w:r>
                <w:proofErr w:type="spellEnd"/>
                <w:proofErr w:type="gramEnd"/>
                <w:r w:rsidR="00396792">
                  <w:t>;</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29360D">
            <w:pPr>
              <w:rPr>
                <w:b/>
                <w:bCs/>
              </w:rPr>
            </w:pPr>
            <w:r w:rsidRPr="008F7104">
              <w:rPr>
                <w:b/>
                <w:bCs/>
              </w:rPr>
              <w:t>Abstract:</w:t>
            </w:r>
          </w:p>
        </w:tc>
        <w:sdt>
          <w:sdtPr>
            <w:rPr>
              <w:lang w:bidi="ar-DZ"/>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69A76D44" w:rsidR="0089088E" w:rsidRDefault="00396792" w:rsidP="00BC0814">
                <w:r>
                  <w:rPr>
                    <w:lang w:bidi="ar-DZ"/>
                  </w:rPr>
                  <w:t xml:space="preserve">This contribution provides the initial draft for the Technical Report suggested in relation to consideration on the potential assignment of International Numbering Resource for services of a humanitarian nature, in particular, services for people with disabilities and specific needs, referring to the working item of SG2 on developing the draft new recommendation </w:t>
                </w:r>
                <w:proofErr w:type="spellStart"/>
                <w:r>
                  <w:rPr>
                    <w:lang w:bidi="ar-DZ"/>
                  </w:rPr>
                  <w:t>E.disab</w:t>
                </w:r>
                <w:proofErr w:type="spellEnd"/>
                <w:r>
                  <w:rPr>
                    <w:lang w:bidi="ar-DZ"/>
                  </w:rPr>
                  <w:t xml:space="preserve"> that would regulate deployment of an E.164 country code as global humanitarian code for disability related services</w:t>
                </w:r>
                <w:r w:rsidR="007F63B2">
                  <w:rPr>
                    <w:lang w:bidi="ar-DZ"/>
                  </w:rPr>
                  <w:t>.</w:t>
                </w:r>
                <w:r>
                  <w:rPr>
                    <w:lang w:bidi="ar-DZ"/>
                  </w:rPr>
                  <w:t xml:space="preserve"> </w:t>
                </w:r>
              </w:p>
            </w:tc>
          </w:sdtContent>
        </w:sdt>
      </w:tr>
      <w:bookmarkEnd w:id="3"/>
    </w:tbl>
    <w:p w14:paraId="310A41E6" w14:textId="77777777" w:rsidR="00805C6C" w:rsidRPr="00805C6C" w:rsidRDefault="00805C6C" w:rsidP="00805C6C">
      <w:pPr>
        <w:rPr>
          <w:b/>
          <w:bCs/>
        </w:rPr>
      </w:pPr>
    </w:p>
    <w:p w14:paraId="59883E04" w14:textId="77777777" w:rsidR="007F63B2" w:rsidRPr="00BD6454" w:rsidRDefault="007F63B2" w:rsidP="007F63B2">
      <w:pPr>
        <w:rPr>
          <w:b/>
          <w:bCs/>
        </w:rPr>
      </w:pPr>
      <w:r w:rsidRPr="00BD6454">
        <w:rPr>
          <w:b/>
          <w:bCs/>
        </w:rPr>
        <w:t>Attachments:</w:t>
      </w:r>
    </w:p>
    <w:p w14:paraId="5ABFFF5C" w14:textId="77777777" w:rsidR="007F63B2" w:rsidRPr="00EC2C85" w:rsidRDefault="007F63B2" w:rsidP="007F63B2">
      <w:pPr>
        <w:tabs>
          <w:tab w:val="right" w:pos="9639"/>
        </w:tabs>
        <w:spacing w:line="256" w:lineRule="auto"/>
        <w:rPr>
          <w:bCs/>
          <w:lang w:val="en-US"/>
        </w:rPr>
      </w:pPr>
      <w:r w:rsidRPr="00EC2C85">
        <w:rPr>
          <w:b/>
          <w:bCs/>
        </w:rPr>
        <w:t xml:space="preserve">Att1 </w:t>
      </w:r>
      <w:r w:rsidRPr="00EC2C85">
        <w:t xml:space="preserve">Draft </w:t>
      </w:r>
      <w:r w:rsidRPr="00EC2C85">
        <w:rPr>
          <w:rFonts w:eastAsia="Arial"/>
          <w:bCs/>
          <w:lang w:val="en-US"/>
        </w:rPr>
        <w:t xml:space="preserve">Technical Report </w:t>
      </w:r>
      <w:r w:rsidRPr="00EC2C85">
        <w:rPr>
          <w:rFonts w:eastAsia="Arial"/>
          <w:b/>
          <w:lang w:val="en-US"/>
        </w:rPr>
        <w:t>TR-CC.HUM.DISAB</w:t>
      </w:r>
      <w:r w:rsidRPr="00EC2C85">
        <w:rPr>
          <w:rFonts w:eastAsia="Arial"/>
          <w:bCs/>
          <w:lang w:val="en-US"/>
        </w:rPr>
        <w:t xml:space="preserve"> – Technical Report on </w:t>
      </w:r>
      <w:r w:rsidRPr="00EC2C85">
        <w:rPr>
          <w:bCs/>
          <w:lang w:val="en-US"/>
        </w:rPr>
        <w:t xml:space="preserve">rationale for assignment and operation specifics for use of international numbering resources (i.e. global E.164 country code) for services of a humanitarian nature for people with disabilities and specific needs </w:t>
      </w:r>
    </w:p>
    <w:p w14:paraId="28B4AE9B" w14:textId="369B42A8" w:rsidR="00B64E2C" w:rsidRPr="00EC2C85" w:rsidRDefault="00B64E2C" w:rsidP="0089088E">
      <w:pPr>
        <w:rPr>
          <w:lang w:val="en-US"/>
        </w:rPr>
      </w:pPr>
    </w:p>
    <w:p w14:paraId="668CE7FE" w14:textId="107D28B7" w:rsidR="00B64E2C" w:rsidRPr="00EC2C85" w:rsidRDefault="007F63B2" w:rsidP="00BD6454">
      <w:pPr>
        <w:widowControl w:val="0"/>
        <w:spacing w:before="0" w:line="276" w:lineRule="auto"/>
        <w:rPr>
          <w:b/>
          <w:bCs/>
        </w:rPr>
      </w:pPr>
      <w:r w:rsidRPr="00EC2C85">
        <w:rPr>
          <w:b/>
          <w:bCs/>
        </w:rPr>
        <w:t>Background:</w:t>
      </w:r>
    </w:p>
    <w:p w14:paraId="38C8A2F9" w14:textId="77777777" w:rsidR="007F63B2" w:rsidRPr="00EC2C85" w:rsidRDefault="007F63B2" w:rsidP="00B13D4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76" w:lineRule="auto"/>
        <w:jc w:val="both"/>
        <w:rPr>
          <w:rFonts w:eastAsia="SimSun"/>
          <w:lang w:val="en-US"/>
        </w:rPr>
      </w:pPr>
      <w:r w:rsidRPr="00EC2C85">
        <w:rPr>
          <w:rFonts w:eastAsia="SimSun"/>
          <w:lang w:val="en-US"/>
        </w:rPr>
        <w:t>ITU-T Study Group 2, of 27 May - 5 June 2020, Working Party 1/2 agreed to “</w:t>
      </w:r>
      <w:r w:rsidRPr="00EC2C85">
        <w:rPr>
          <w:bCs/>
          <w:lang w:val="en-US"/>
        </w:rPr>
        <w:t>continue discussion on the proposed Technical Report re. country code +888 for shared humanitarian global country code (</w:t>
      </w:r>
      <w:hyperlink r:id="rId12" w:history="1">
        <w:r w:rsidRPr="00EC2C85">
          <w:rPr>
            <w:rStyle w:val="Hyperlink"/>
            <w:lang w:val="en-US"/>
          </w:rPr>
          <w:t>SG2-TD1103).</w:t>
        </w:r>
      </w:hyperlink>
      <w:r w:rsidRPr="00EC2C85">
        <w:rPr>
          <w:lang w:val="en-US"/>
        </w:rPr>
        <w:t>”</w:t>
      </w:r>
      <w:r w:rsidRPr="00EC2C85">
        <w:rPr>
          <w:rFonts w:eastAsia="SimSun"/>
          <w:lang w:val="en-US"/>
        </w:rPr>
        <w:t xml:space="preserve"> SG2 has a running working item </w:t>
      </w:r>
      <w:r w:rsidRPr="00EC2C85">
        <w:rPr>
          <w:lang w:val="en-US"/>
        </w:rPr>
        <w:t xml:space="preserve"> </w:t>
      </w:r>
      <w:hyperlink r:id="rId13" w:history="1">
        <w:r w:rsidRPr="00EC2C85">
          <w:rPr>
            <w:rStyle w:val="Hyperlink"/>
            <w:lang w:val="en-US"/>
          </w:rPr>
          <w:t>SG2-TD641</w:t>
        </w:r>
      </w:hyperlink>
      <w:r w:rsidRPr="00EC2C85">
        <w:rPr>
          <w:rFonts w:eastAsia="SimSun"/>
          <w:lang w:val="en-US"/>
        </w:rPr>
        <w:t xml:space="preserve">  “</w:t>
      </w:r>
      <w:r w:rsidRPr="00EC2C85">
        <w:rPr>
          <w:lang w:val="en-US"/>
        </w:rPr>
        <w:t>Specification of an international numbering resource for use in the provisioning of services for persons with disabilities and persons with specific needs”</w:t>
      </w:r>
      <w:r w:rsidRPr="00EC2C85">
        <w:rPr>
          <w:rFonts w:eastAsia="SimSun"/>
          <w:lang w:val="en-US"/>
        </w:rPr>
        <w:t xml:space="preserve">. </w:t>
      </w:r>
    </w:p>
    <w:p w14:paraId="0F58E05F" w14:textId="3ADDEE84" w:rsidR="00A30485" w:rsidRPr="00EC2C85" w:rsidRDefault="007F63B2" w:rsidP="00B13D4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76" w:lineRule="auto"/>
        <w:jc w:val="both"/>
        <w:rPr>
          <w:rFonts w:eastAsia="SimSun"/>
          <w:lang w:val="en-US"/>
        </w:rPr>
      </w:pPr>
      <w:r w:rsidRPr="00EC2C85">
        <w:rPr>
          <w:rFonts w:eastAsia="SimSun"/>
          <w:lang w:val="en-US"/>
        </w:rPr>
        <w:t xml:space="preserve">It was suggested that a Technical Report could facilitate discussion </w:t>
      </w:r>
      <w:r w:rsidRPr="00EC2C85">
        <w:rPr>
          <w:lang w:bidi="ar-DZ"/>
        </w:rPr>
        <w:t>on the potential assignment of International Numbering Resource, like E.164 global country code, for services of a humanitarian nature for people with disabilities and specific needs.</w:t>
      </w:r>
      <w:r w:rsidR="00A30485" w:rsidRPr="00EC2C85">
        <w:rPr>
          <w:rFonts w:eastAsia="SimSun"/>
          <w:lang w:val="en-US"/>
        </w:rPr>
        <w:t xml:space="preserve"> This draft </w:t>
      </w:r>
      <w:r w:rsidRPr="00EC2C85">
        <w:rPr>
          <w:rFonts w:eastAsia="SimSun"/>
          <w:lang w:val="en-US"/>
        </w:rPr>
        <w:t xml:space="preserve">Technical Report </w:t>
      </w:r>
      <w:r w:rsidR="00A30485" w:rsidRPr="00EC2C85">
        <w:rPr>
          <w:rFonts w:eastAsia="SimSun"/>
          <w:lang w:val="en-US"/>
        </w:rPr>
        <w:t>is being proposed as the basis for</w:t>
      </w:r>
      <w:r w:rsidRPr="00EC2C85">
        <w:rPr>
          <w:rFonts w:eastAsia="SimSun"/>
          <w:lang w:val="en-US"/>
        </w:rPr>
        <w:t xml:space="preserve"> the SG2’s considerations </w:t>
      </w:r>
      <w:r w:rsidR="00A30485" w:rsidRPr="00EC2C85">
        <w:rPr>
          <w:rFonts w:eastAsia="SimSun"/>
          <w:lang w:val="en-US"/>
        </w:rPr>
        <w:t xml:space="preserve">on this topic, </w:t>
      </w:r>
      <w:r w:rsidRPr="00EC2C85">
        <w:rPr>
          <w:rFonts w:eastAsia="SimSun"/>
          <w:lang w:val="en-US"/>
        </w:rPr>
        <w:t xml:space="preserve">and </w:t>
      </w:r>
      <w:r w:rsidR="00A30485" w:rsidRPr="00EC2C85">
        <w:rPr>
          <w:rFonts w:eastAsia="SimSun"/>
          <w:lang w:val="en-US"/>
        </w:rPr>
        <w:t xml:space="preserve">it </w:t>
      </w:r>
      <w:r w:rsidRPr="00EC2C85">
        <w:rPr>
          <w:rFonts w:eastAsia="SimSun"/>
          <w:lang w:val="en-US"/>
        </w:rPr>
        <w:t xml:space="preserve">is logically linked to the existing working item on </w:t>
      </w:r>
      <w:proofErr w:type="spellStart"/>
      <w:proofErr w:type="gramStart"/>
      <w:r w:rsidRPr="00EC2C85">
        <w:rPr>
          <w:rFonts w:eastAsia="SimSun"/>
          <w:lang w:val="en-US"/>
        </w:rPr>
        <w:t>E.disab</w:t>
      </w:r>
      <w:proofErr w:type="spellEnd"/>
      <w:proofErr w:type="gramEnd"/>
      <w:r w:rsidRPr="00EC2C85">
        <w:rPr>
          <w:rFonts w:eastAsia="SimSun"/>
          <w:lang w:val="en-US"/>
        </w:rPr>
        <w:t>. It review</w:t>
      </w:r>
      <w:r w:rsidR="00A30485" w:rsidRPr="00EC2C85">
        <w:rPr>
          <w:rFonts w:eastAsia="SimSun"/>
          <w:lang w:val="en-US"/>
        </w:rPr>
        <w:t>s</w:t>
      </w:r>
      <w:r w:rsidRPr="00EC2C85">
        <w:rPr>
          <w:rFonts w:eastAsia="SimSun"/>
          <w:lang w:val="en-US"/>
        </w:rPr>
        <w:t xml:space="preserve"> operational specifics of services for people with disabilities and specific needs with their humanitarian character and components</w:t>
      </w:r>
      <w:r w:rsidR="00A30485" w:rsidRPr="00EC2C85">
        <w:rPr>
          <w:rFonts w:eastAsia="SimSun"/>
          <w:lang w:val="en-US"/>
        </w:rPr>
        <w:t xml:space="preserve"> </w:t>
      </w:r>
      <w:r w:rsidRPr="00EC2C85">
        <w:rPr>
          <w:rFonts w:eastAsia="SimSun"/>
          <w:lang w:val="en-US"/>
        </w:rPr>
        <w:t>and explore</w:t>
      </w:r>
      <w:r w:rsidR="00A30485" w:rsidRPr="00EC2C85">
        <w:rPr>
          <w:rFonts w:eastAsia="SimSun"/>
          <w:lang w:val="en-US"/>
        </w:rPr>
        <w:t>s</w:t>
      </w:r>
      <w:r w:rsidRPr="00EC2C85">
        <w:rPr>
          <w:rFonts w:eastAsia="SimSun"/>
          <w:lang w:val="en-US"/>
        </w:rPr>
        <w:t xml:space="preserve"> the rationale of </w:t>
      </w:r>
      <w:r w:rsidRPr="00EC2C85">
        <w:rPr>
          <w:rFonts w:eastAsia="SimSun"/>
          <w:lang w:val="en-US"/>
        </w:rPr>
        <w:lastRenderedPageBreak/>
        <w:t xml:space="preserve">deploying a humanitarian International Numbering Resource for them, with respective policy implications. </w:t>
      </w:r>
    </w:p>
    <w:p w14:paraId="2C8FAEB4" w14:textId="21AC6306" w:rsidR="007F63B2" w:rsidRPr="00EC2C85" w:rsidRDefault="00A30485" w:rsidP="00B13D4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76" w:lineRule="auto"/>
        <w:jc w:val="both"/>
        <w:rPr>
          <w:rFonts w:eastAsia="SimSun"/>
          <w:lang w:val="en-US"/>
        </w:rPr>
      </w:pPr>
      <w:r w:rsidRPr="00EC2C85">
        <w:rPr>
          <w:rFonts w:eastAsia="SimSun"/>
          <w:lang w:val="en-US"/>
        </w:rPr>
        <w:t>This draft Technical Report</w:t>
      </w:r>
      <w:r w:rsidR="007F63B2" w:rsidRPr="00EC2C85">
        <w:rPr>
          <w:rFonts w:eastAsia="SimSun"/>
          <w:lang w:val="en-US"/>
        </w:rPr>
        <w:t xml:space="preserve"> c</w:t>
      </w:r>
      <w:r w:rsidRPr="00EC2C85">
        <w:rPr>
          <w:rFonts w:eastAsia="SimSun"/>
          <w:lang w:val="en-US"/>
        </w:rPr>
        <w:t>ould</w:t>
      </w:r>
      <w:r w:rsidR="007F63B2" w:rsidRPr="00EC2C85">
        <w:rPr>
          <w:rFonts w:eastAsia="SimSun"/>
          <w:lang w:val="en-US"/>
        </w:rPr>
        <w:t xml:space="preserve"> support streamlining further work of SG2 in this field and interaction with other SGs. </w:t>
      </w:r>
      <w:r w:rsidRPr="00EC2C85">
        <w:rPr>
          <w:rFonts w:eastAsia="SimSun"/>
          <w:lang w:val="en-US"/>
        </w:rPr>
        <w:t xml:space="preserve"> </w:t>
      </w:r>
      <w:r w:rsidR="007F63B2" w:rsidRPr="00EC2C85">
        <w:rPr>
          <w:rFonts w:eastAsia="SimSun"/>
          <w:lang w:val="en-US"/>
        </w:rPr>
        <w:t xml:space="preserve">Working item </w:t>
      </w:r>
      <w:hyperlink r:id="rId14" w:history="1">
        <w:r w:rsidR="007F63B2" w:rsidRPr="00EC2C85">
          <w:rPr>
            <w:rStyle w:val="Hyperlink"/>
            <w:lang w:val="en-US"/>
          </w:rPr>
          <w:t>SG2-TD641</w:t>
        </w:r>
      </w:hyperlink>
      <w:r w:rsidR="007F63B2" w:rsidRPr="00EC2C85">
        <w:rPr>
          <w:lang w:val="en-US"/>
        </w:rPr>
        <w:t xml:space="preserve"> – draft </w:t>
      </w:r>
      <w:proofErr w:type="spellStart"/>
      <w:r w:rsidR="007F63B2" w:rsidRPr="00EC2C85">
        <w:rPr>
          <w:lang w:val="en-US"/>
        </w:rPr>
        <w:t>E.disab</w:t>
      </w:r>
      <w:proofErr w:type="spellEnd"/>
      <w:r w:rsidR="007F63B2" w:rsidRPr="00EC2C85">
        <w:rPr>
          <w:lang w:val="en-US"/>
        </w:rPr>
        <w:t xml:space="preserve"> – has been started in 2019 with the target of completion in 2020.  This Technical Report can assist to progress of </w:t>
      </w:r>
      <w:r w:rsidR="007F63B2" w:rsidRPr="00EC2C85">
        <w:rPr>
          <w:rFonts w:eastAsia="SimSun"/>
          <w:lang w:val="en-US"/>
        </w:rPr>
        <w:t xml:space="preserve">Working item </w:t>
      </w:r>
      <w:hyperlink r:id="rId15" w:history="1">
        <w:r w:rsidR="007F63B2" w:rsidRPr="00EC2C85">
          <w:rPr>
            <w:rStyle w:val="Hyperlink"/>
            <w:lang w:val="en-US"/>
          </w:rPr>
          <w:t>SG2-TD641</w:t>
        </w:r>
      </w:hyperlink>
      <w:r w:rsidR="007F63B2" w:rsidRPr="00EC2C85">
        <w:rPr>
          <w:rStyle w:val="Hyperlink"/>
          <w:lang w:val="en-US"/>
        </w:rPr>
        <w:t xml:space="preserve"> </w:t>
      </w:r>
      <w:r w:rsidR="007F63B2" w:rsidRPr="00EC2C85">
        <w:rPr>
          <w:lang w:val="en-US"/>
        </w:rPr>
        <w:t xml:space="preserve">that is well advanced, pending the question of using INR in the framework created by </w:t>
      </w:r>
      <w:proofErr w:type="spellStart"/>
      <w:r w:rsidR="007F63B2" w:rsidRPr="00EC2C85">
        <w:rPr>
          <w:lang w:val="en-US"/>
        </w:rPr>
        <w:t>E.disab</w:t>
      </w:r>
      <w:proofErr w:type="spellEnd"/>
      <w:r w:rsidR="007F63B2" w:rsidRPr="00EC2C85">
        <w:rPr>
          <w:lang w:val="en-US"/>
        </w:rPr>
        <w:t>. Considering that the demand to provide a global numbering resource for disability-related services as soon as possible</w:t>
      </w:r>
      <w:r w:rsidRPr="00EC2C85">
        <w:rPr>
          <w:lang w:val="en-US"/>
        </w:rPr>
        <w:t xml:space="preserve">, </w:t>
      </w:r>
      <w:r w:rsidR="007F63B2" w:rsidRPr="00EC2C85">
        <w:rPr>
          <w:lang w:val="en-US"/>
        </w:rPr>
        <w:t xml:space="preserve">this Technical Report can significantly clarify all aspects of numbering related to </w:t>
      </w:r>
      <w:proofErr w:type="spellStart"/>
      <w:r w:rsidR="007F63B2" w:rsidRPr="00EC2C85">
        <w:rPr>
          <w:lang w:val="en-US"/>
        </w:rPr>
        <w:t>E.disab</w:t>
      </w:r>
      <w:proofErr w:type="spellEnd"/>
      <w:r w:rsidR="007F63B2" w:rsidRPr="00EC2C85">
        <w:rPr>
          <w:lang w:val="en-US"/>
        </w:rPr>
        <w:t xml:space="preserve"> with the view to mark an additional positive achievement of the current and finishing WTSA period.</w:t>
      </w:r>
    </w:p>
    <w:p w14:paraId="1A59B2FB" w14:textId="18C57EAA" w:rsidR="007F63B2" w:rsidRPr="00EC2C85" w:rsidRDefault="007F63B2" w:rsidP="007F63B2">
      <w:pPr>
        <w:widowControl w:val="0"/>
        <w:spacing w:before="0" w:line="276" w:lineRule="auto"/>
        <w:rPr>
          <w:lang w:val="en-US"/>
        </w:rPr>
      </w:pPr>
    </w:p>
    <w:p w14:paraId="65E21777" w14:textId="77777777" w:rsidR="007F63B2" w:rsidRPr="00EC2C85" w:rsidRDefault="007F63B2" w:rsidP="007F63B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rPr>
          <w:b/>
          <w:bCs/>
          <w:lang w:val="en-US"/>
        </w:rPr>
      </w:pPr>
      <w:r w:rsidRPr="00EC2C85">
        <w:rPr>
          <w:b/>
          <w:bCs/>
          <w:lang w:val="en-US"/>
        </w:rPr>
        <w:t>Proposal:</w:t>
      </w:r>
    </w:p>
    <w:p w14:paraId="225AEC9B" w14:textId="04CC2F56" w:rsidR="00A30485" w:rsidRPr="00EC2C85" w:rsidRDefault="007F63B2" w:rsidP="00B13D4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76" w:lineRule="auto"/>
        <w:jc w:val="both"/>
        <w:rPr>
          <w:rFonts w:eastAsia="SimSun"/>
          <w:lang w:val="en-US"/>
        </w:rPr>
      </w:pPr>
      <w:r w:rsidRPr="00EC2C85">
        <w:rPr>
          <w:lang w:val="en-US"/>
        </w:rPr>
        <w:t>It is suggested that</w:t>
      </w:r>
      <w:r w:rsidR="00A30485" w:rsidRPr="00EC2C85">
        <w:rPr>
          <w:lang w:val="en-US"/>
        </w:rPr>
        <w:t xml:space="preserve"> th</w:t>
      </w:r>
      <w:r w:rsidR="00CC651F" w:rsidRPr="00EC2C85">
        <w:rPr>
          <w:lang w:val="en-US"/>
        </w:rPr>
        <w:t xml:space="preserve">e </w:t>
      </w:r>
      <w:r w:rsidR="00A30485" w:rsidRPr="00EC2C85">
        <w:rPr>
          <w:lang w:val="en-US"/>
        </w:rPr>
        <w:t>draft</w:t>
      </w:r>
      <w:r w:rsidR="00A30485" w:rsidRPr="00EC2C85">
        <w:rPr>
          <w:b/>
          <w:bCs/>
          <w:lang w:val="en-US"/>
        </w:rPr>
        <w:t xml:space="preserve"> </w:t>
      </w:r>
      <w:r w:rsidRPr="00EC2C85">
        <w:rPr>
          <w:b/>
          <w:bCs/>
          <w:lang w:val="en-US"/>
        </w:rPr>
        <w:t xml:space="preserve">Technical Report </w:t>
      </w:r>
      <w:r w:rsidRPr="00EC2C85">
        <w:rPr>
          <w:rFonts w:eastAsia="Arial"/>
          <w:b/>
          <w:bCs/>
          <w:lang w:val="en-US"/>
        </w:rPr>
        <w:t>TR-CC.HUM</w:t>
      </w:r>
      <w:r w:rsidR="00A30485" w:rsidRPr="00EC2C85">
        <w:rPr>
          <w:rFonts w:eastAsia="Arial"/>
          <w:b/>
          <w:bCs/>
          <w:lang w:val="en-US"/>
        </w:rPr>
        <w:t>.</w:t>
      </w:r>
      <w:r w:rsidRPr="00EC2C85">
        <w:rPr>
          <w:rFonts w:eastAsia="Arial"/>
          <w:b/>
          <w:bCs/>
          <w:lang w:val="en-US"/>
        </w:rPr>
        <w:t>DISAB</w:t>
      </w:r>
      <w:r w:rsidRPr="00EC2C85">
        <w:rPr>
          <w:rFonts w:eastAsia="SimSun"/>
          <w:lang w:val="en-US"/>
        </w:rPr>
        <w:t xml:space="preserve"> </w:t>
      </w:r>
      <w:r w:rsidR="00CC651F" w:rsidRPr="00EC2C85">
        <w:rPr>
          <w:rFonts w:eastAsia="SimSun"/>
          <w:lang w:val="en-US"/>
        </w:rPr>
        <w:t>(in Attachment 1 to this Contribution, with A.13 justification)</w:t>
      </w:r>
    </w:p>
    <w:p w14:paraId="26EDC3DD" w14:textId="0CF01E08" w:rsidR="00A30485" w:rsidRPr="00EC2C85" w:rsidRDefault="00A30485" w:rsidP="00B13D4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76" w:lineRule="auto"/>
        <w:jc w:val="both"/>
        <w:rPr>
          <w:rStyle w:val="Hyperlink"/>
          <w:lang w:val="en-US"/>
        </w:rPr>
      </w:pPr>
      <w:r w:rsidRPr="00EC2C85">
        <w:rPr>
          <w:rFonts w:eastAsia="SimSun"/>
          <w:lang w:val="en-US"/>
        </w:rPr>
        <w:t>complements</w:t>
      </w:r>
      <w:r w:rsidR="007F63B2" w:rsidRPr="00EC2C85">
        <w:rPr>
          <w:rFonts w:eastAsia="SimSun"/>
          <w:lang w:val="en-US"/>
        </w:rPr>
        <w:t xml:space="preserve"> </w:t>
      </w:r>
      <w:r w:rsidRPr="00EC2C85">
        <w:rPr>
          <w:rFonts w:eastAsia="SimSun"/>
          <w:lang w:val="en-US"/>
        </w:rPr>
        <w:t>the running</w:t>
      </w:r>
      <w:r w:rsidR="007F63B2" w:rsidRPr="00EC2C85">
        <w:rPr>
          <w:rFonts w:eastAsia="SimSun"/>
          <w:lang w:val="en-US"/>
        </w:rPr>
        <w:t xml:space="preserve"> working item </w:t>
      </w:r>
      <w:hyperlink r:id="rId16" w:history="1">
        <w:r w:rsidRPr="00EC2C85">
          <w:rPr>
            <w:rStyle w:val="Hyperlink"/>
            <w:lang w:val="en-US"/>
          </w:rPr>
          <w:t>SG2-TD641</w:t>
        </w:r>
      </w:hyperlink>
    </w:p>
    <w:p w14:paraId="69B2C0BC" w14:textId="6A7C336A" w:rsidR="007F63B2" w:rsidRPr="00EC2C85" w:rsidRDefault="007F63B2" w:rsidP="00B13D4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76" w:lineRule="auto"/>
        <w:jc w:val="both"/>
        <w:rPr>
          <w:lang w:val="en-US" w:eastAsia="en-US"/>
        </w:rPr>
      </w:pPr>
      <w:r w:rsidRPr="00EC2C85">
        <w:rPr>
          <w:rFonts w:eastAsia="SimSun"/>
          <w:lang w:val="en-US"/>
        </w:rPr>
        <w:t>and produces</w:t>
      </w:r>
      <w:r w:rsidRPr="00EC2C85">
        <w:rPr>
          <w:lang w:val="en-US" w:eastAsia="en-US"/>
        </w:rPr>
        <w:t xml:space="preserve"> an analysis of: </w:t>
      </w:r>
    </w:p>
    <w:p w14:paraId="0998CCBC" w14:textId="77777777" w:rsidR="007F63B2" w:rsidRPr="00EC2C85" w:rsidRDefault="007F63B2" w:rsidP="00B13D4B">
      <w:pPr>
        <w:spacing w:line="276" w:lineRule="auto"/>
        <w:jc w:val="both"/>
        <w:rPr>
          <w:lang w:val="en-US" w:eastAsia="en-US"/>
        </w:rPr>
      </w:pPr>
      <w:r w:rsidRPr="00EC2C85">
        <w:rPr>
          <w:lang w:val="en-US" w:eastAsia="en-US"/>
        </w:rPr>
        <w:t>a) applicability of national numbering resources, codes for global services and codes for networks,</w:t>
      </w:r>
    </w:p>
    <w:p w14:paraId="45F2F302" w14:textId="77777777" w:rsidR="007F63B2" w:rsidRPr="00EC2C85" w:rsidRDefault="007F63B2" w:rsidP="00B13D4B">
      <w:pPr>
        <w:spacing w:line="276" w:lineRule="auto"/>
        <w:jc w:val="both"/>
        <w:rPr>
          <w:lang w:val="en-US" w:eastAsia="en-US"/>
        </w:rPr>
      </w:pPr>
      <w:r w:rsidRPr="00EC2C85">
        <w:rPr>
          <w:lang w:val="en-US" w:eastAsia="en-US"/>
        </w:rPr>
        <w:t>b) how the humanitarian nature of services that would be rendered to  People with Disabilities and Specific Needs, in particular by the architecture of GLEOSS platform, should be met by the specifics of a numbering resource identifying GLEOSS as humanitarian network platform for  People with Disabilities and Specific Needs in the landscape of other providers, solutions, networks etc. present on the market,</w:t>
      </w:r>
    </w:p>
    <w:p w14:paraId="7B03FACE" w14:textId="77777777" w:rsidR="00A30485" w:rsidRPr="00EC2C85" w:rsidRDefault="007F63B2" w:rsidP="00B13D4B">
      <w:pPr>
        <w:spacing w:line="276" w:lineRule="auto"/>
        <w:jc w:val="both"/>
        <w:rPr>
          <w:lang w:val="en-US" w:eastAsia="en-US"/>
        </w:rPr>
      </w:pPr>
      <w:r w:rsidRPr="00EC2C85">
        <w:rPr>
          <w:lang w:val="en-US" w:eastAsia="en-US"/>
        </w:rPr>
        <w:t>c) what are the policy implications of deploying an E.164 INR as a humanitarian country code, on national and international level.</w:t>
      </w:r>
    </w:p>
    <w:p w14:paraId="14615BBC" w14:textId="417609C3" w:rsidR="007F63B2" w:rsidRPr="00EC2C85" w:rsidRDefault="00A30485" w:rsidP="00B13D4B">
      <w:pPr>
        <w:spacing w:line="276" w:lineRule="auto"/>
        <w:jc w:val="both"/>
        <w:rPr>
          <w:lang w:val="en-US" w:eastAsia="en-US"/>
        </w:rPr>
      </w:pPr>
      <w:r w:rsidRPr="00EC2C85">
        <w:rPr>
          <w:lang w:val="en-US" w:eastAsia="en-US"/>
        </w:rPr>
        <w:t xml:space="preserve">It is also suggested that the contents of this Technical Report together with the outcomes </w:t>
      </w:r>
      <w:r w:rsidR="007A61A7" w:rsidRPr="00EC2C85">
        <w:rPr>
          <w:lang w:val="en-US" w:eastAsia="en-US"/>
        </w:rPr>
        <w:t xml:space="preserve">of the focused E-meeting on humanitarian country code </w:t>
      </w:r>
      <w:r w:rsidR="006B4ADD" w:rsidRPr="00EC2C85">
        <w:rPr>
          <w:lang w:val="en-US" w:eastAsia="en-US"/>
        </w:rPr>
        <w:t>support</w:t>
      </w:r>
      <w:r w:rsidR="007A61A7" w:rsidRPr="00EC2C85">
        <w:rPr>
          <w:lang w:val="en-US" w:eastAsia="en-US"/>
        </w:rPr>
        <w:t xml:space="preserve"> progress of working item </w:t>
      </w:r>
      <w:hyperlink r:id="rId17" w:history="1">
        <w:r w:rsidR="007A61A7" w:rsidRPr="00EC2C85">
          <w:rPr>
            <w:rStyle w:val="Hyperlink"/>
            <w:lang w:val="en-US"/>
          </w:rPr>
          <w:t>SG2-TD641</w:t>
        </w:r>
      </w:hyperlink>
      <w:r w:rsidR="007A61A7" w:rsidRPr="00EC2C85">
        <w:rPr>
          <w:lang w:val="en-US" w:eastAsia="en-US"/>
        </w:rPr>
        <w:t xml:space="preserve"> regarding the draft </w:t>
      </w:r>
      <w:proofErr w:type="spellStart"/>
      <w:r w:rsidR="007A61A7" w:rsidRPr="00EC2C85">
        <w:rPr>
          <w:lang w:val="en-US" w:eastAsia="en-US"/>
        </w:rPr>
        <w:t>E.disab</w:t>
      </w:r>
      <w:proofErr w:type="spellEnd"/>
      <w:r w:rsidR="007A61A7" w:rsidRPr="00EC2C85">
        <w:rPr>
          <w:lang w:val="en-US" w:eastAsia="en-US"/>
        </w:rPr>
        <w:t xml:space="preserve"> recommendation towards the next step of its approval by SG2.</w:t>
      </w:r>
    </w:p>
    <w:p w14:paraId="08660318" w14:textId="541C3972" w:rsidR="00A30485" w:rsidRPr="00EC2C85" w:rsidRDefault="00A30485" w:rsidP="00B13D4B">
      <w:pPr>
        <w:spacing w:line="276" w:lineRule="auto"/>
        <w:rPr>
          <w:lang w:val="en-US" w:eastAsia="en-US"/>
        </w:rPr>
      </w:pPr>
    </w:p>
    <w:p w14:paraId="52A7B963" w14:textId="7A4AC15B" w:rsidR="00A30485" w:rsidRPr="00EC2C85" w:rsidRDefault="00EC2C85" w:rsidP="00EC2C85">
      <w:pPr>
        <w:widowControl w:val="0"/>
        <w:spacing w:before="0" w:line="276" w:lineRule="auto"/>
        <w:jc w:val="center"/>
        <w:rPr>
          <w:lang w:val="en-US"/>
        </w:rPr>
      </w:pPr>
      <w:r w:rsidRPr="00EC2C85">
        <w:rPr>
          <w:lang w:val="en-US"/>
        </w:rPr>
        <w:t>___________________</w:t>
      </w:r>
    </w:p>
    <w:sectPr w:rsidR="00A30485" w:rsidRPr="00EC2C85" w:rsidSect="00EC2C85">
      <w:headerReference w:type="default" r:id="rId18"/>
      <w:footerReference w:type="default" r:id="rId19"/>
      <w:pgSz w:w="11907" w:h="16840"/>
      <w:pgMar w:top="1225" w:right="1281" w:bottom="1440" w:left="11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06C78" w14:textId="77777777" w:rsidR="005D10C2" w:rsidRDefault="005D10C2" w:rsidP="00C42125">
      <w:pPr>
        <w:spacing w:before="0"/>
      </w:pPr>
      <w:r>
        <w:separator/>
      </w:r>
    </w:p>
  </w:endnote>
  <w:endnote w:type="continuationSeparator" w:id="0">
    <w:p w14:paraId="7C926A29" w14:textId="77777777" w:rsidR="005D10C2" w:rsidRDefault="005D10C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243204"/>
      <w:docPartObj>
        <w:docPartGallery w:val="Page Numbers (Bottom of Page)"/>
        <w:docPartUnique/>
      </w:docPartObj>
    </w:sdtPr>
    <w:sdtEndPr>
      <w:rPr>
        <w:noProof/>
      </w:rPr>
    </w:sdtEndPr>
    <w:sdtContent>
      <w:p w14:paraId="1A9B2B71" w14:textId="6281C9D8" w:rsidR="00656042" w:rsidRDefault="0065604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F056E71" w14:textId="77777777" w:rsidR="00656042" w:rsidRDefault="00656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FF820" w14:textId="77777777" w:rsidR="005D10C2" w:rsidRDefault="005D10C2" w:rsidP="00C42125">
      <w:pPr>
        <w:spacing w:before="0"/>
      </w:pPr>
      <w:r>
        <w:separator/>
      </w:r>
    </w:p>
  </w:footnote>
  <w:footnote w:type="continuationSeparator" w:id="0">
    <w:p w14:paraId="30E233CD" w14:textId="77777777" w:rsidR="005D10C2" w:rsidRDefault="005D10C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1F8BE" w14:textId="32EC3F7A" w:rsidR="00656042" w:rsidRPr="00EC2C85" w:rsidRDefault="00656042" w:rsidP="007E53E4">
    <w:pPr>
      <w:pStyle w:val="Header"/>
      <w:rPr>
        <w:sz w:val="18"/>
        <w:szCs w:val="18"/>
      </w:rPr>
    </w:pPr>
    <w:r w:rsidRPr="00EC2C85">
      <w:rPr>
        <w:sz w:val="18"/>
        <w:szCs w:val="18"/>
      </w:rPr>
      <w:t xml:space="preserve">- </w:t>
    </w:r>
    <w:r w:rsidRPr="00EC2C85">
      <w:rPr>
        <w:sz w:val="18"/>
        <w:szCs w:val="18"/>
      </w:rPr>
      <w:fldChar w:fldCharType="begin"/>
    </w:r>
    <w:r w:rsidRPr="00EC2C85">
      <w:rPr>
        <w:sz w:val="18"/>
        <w:szCs w:val="18"/>
      </w:rPr>
      <w:instrText xml:space="preserve"> PAGE  \* MERGEFORMAT </w:instrText>
    </w:r>
    <w:r w:rsidRPr="00EC2C85">
      <w:rPr>
        <w:sz w:val="18"/>
        <w:szCs w:val="18"/>
      </w:rPr>
      <w:fldChar w:fldCharType="separate"/>
    </w:r>
    <w:r w:rsidRPr="00EC2C85">
      <w:rPr>
        <w:noProof/>
        <w:sz w:val="18"/>
        <w:szCs w:val="18"/>
      </w:rPr>
      <w:t>2</w:t>
    </w:r>
    <w:r w:rsidRPr="00EC2C85">
      <w:rPr>
        <w:sz w:val="18"/>
        <w:szCs w:val="18"/>
      </w:rPr>
      <w:fldChar w:fldCharType="end"/>
    </w:r>
    <w:r w:rsidRPr="00EC2C85">
      <w:rPr>
        <w:sz w:val="18"/>
        <w:szCs w:val="18"/>
      </w:rPr>
      <w:t xml:space="preserve"> -</w:t>
    </w:r>
  </w:p>
  <w:p w14:paraId="0CFA8F83" w14:textId="6F5C6229" w:rsidR="00EC2C85" w:rsidRDefault="00656042" w:rsidP="00EC2C85">
    <w:pPr>
      <w:pStyle w:val="Header"/>
      <w:spacing w:after="240"/>
    </w:pPr>
    <w:r w:rsidRPr="00EC2C85">
      <w:rPr>
        <w:sz w:val="18"/>
        <w:szCs w:val="18"/>
      </w:rPr>
      <w:fldChar w:fldCharType="begin"/>
    </w:r>
    <w:r w:rsidRPr="00EC2C85">
      <w:rPr>
        <w:sz w:val="18"/>
        <w:szCs w:val="18"/>
      </w:rPr>
      <w:instrText xml:space="preserve"> STYLEREF  Docnumber  </w:instrText>
    </w:r>
    <w:r w:rsidRPr="00EC2C85">
      <w:rPr>
        <w:sz w:val="18"/>
        <w:szCs w:val="18"/>
      </w:rPr>
      <w:fldChar w:fldCharType="separate"/>
    </w:r>
    <w:r w:rsidR="00EC2C85">
      <w:rPr>
        <w:noProof/>
        <w:sz w:val="18"/>
        <w:szCs w:val="18"/>
      </w:rPr>
      <w:t>SG2-C280</w:t>
    </w:r>
    <w:r w:rsidRPr="00EC2C85">
      <w:rPr>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477B3"/>
    <w:multiLevelType w:val="multilevel"/>
    <w:tmpl w:val="FCB44B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CAD3CA1"/>
    <w:multiLevelType w:val="hybridMultilevel"/>
    <w:tmpl w:val="2CB6B87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5805E34"/>
    <w:multiLevelType w:val="hybridMultilevel"/>
    <w:tmpl w:val="91CE1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065ED"/>
    <w:multiLevelType w:val="hybridMultilevel"/>
    <w:tmpl w:val="FEEEAA98"/>
    <w:lvl w:ilvl="0" w:tplc="0ED45E1E">
      <w:start w:val="1"/>
      <w:numFmt w:val="bullet"/>
      <w:lvlText w:val="-"/>
      <w:lvlJc w:val="left"/>
      <w:pPr>
        <w:tabs>
          <w:tab w:val="num" w:pos="720"/>
        </w:tabs>
        <w:ind w:left="720" w:hanging="360"/>
      </w:pPr>
      <w:rPr>
        <w:rFonts w:ascii="Times New Roman" w:hAnsi="Times New Roman" w:cs="Times New Roman" w:hint="default"/>
      </w:rPr>
    </w:lvl>
    <w:lvl w:ilvl="1" w:tplc="FBB4B248">
      <w:start w:val="1"/>
      <w:numFmt w:val="bullet"/>
      <w:lvlText w:val="-"/>
      <w:lvlJc w:val="left"/>
      <w:pPr>
        <w:tabs>
          <w:tab w:val="num" w:pos="1440"/>
        </w:tabs>
        <w:ind w:left="1440" w:hanging="360"/>
      </w:pPr>
      <w:rPr>
        <w:rFonts w:ascii="Times New Roman" w:hAnsi="Times New Roman" w:cs="Times New Roman" w:hint="default"/>
      </w:rPr>
    </w:lvl>
    <w:lvl w:ilvl="2" w:tplc="1A62646A">
      <w:start w:val="1"/>
      <w:numFmt w:val="bullet"/>
      <w:lvlText w:val="-"/>
      <w:lvlJc w:val="left"/>
      <w:pPr>
        <w:tabs>
          <w:tab w:val="num" w:pos="2160"/>
        </w:tabs>
        <w:ind w:left="2160" w:hanging="360"/>
      </w:pPr>
      <w:rPr>
        <w:rFonts w:ascii="Times New Roman" w:hAnsi="Times New Roman" w:cs="Times New Roman" w:hint="default"/>
      </w:rPr>
    </w:lvl>
    <w:lvl w:ilvl="3" w:tplc="D390CF92">
      <w:start w:val="1"/>
      <w:numFmt w:val="bullet"/>
      <w:lvlText w:val="-"/>
      <w:lvlJc w:val="left"/>
      <w:pPr>
        <w:tabs>
          <w:tab w:val="num" w:pos="2880"/>
        </w:tabs>
        <w:ind w:left="2880" w:hanging="360"/>
      </w:pPr>
      <w:rPr>
        <w:rFonts w:ascii="Times New Roman" w:hAnsi="Times New Roman" w:cs="Times New Roman" w:hint="default"/>
      </w:rPr>
    </w:lvl>
    <w:lvl w:ilvl="4" w:tplc="C33A1022">
      <w:start w:val="1"/>
      <w:numFmt w:val="bullet"/>
      <w:lvlText w:val="-"/>
      <w:lvlJc w:val="left"/>
      <w:pPr>
        <w:tabs>
          <w:tab w:val="num" w:pos="3600"/>
        </w:tabs>
        <w:ind w:left="3600" w:hanging="360"/>
      </w:pPr>
      <w:rPr>
        <w:rFonts w:ascii="Times New Roman" w:hAnsi="Times New Roman" w:cs="Times New Roman" w:hint="default"/>
      </w:rPr>
    </w:lvl>
    <w:lvl w:ilvl="5" w:tplc="4A0058A4">
      <w:start w:val="1"/>
      <w:numFmt w:val="bullet"/>
      <w:lvlText w:val="-"/>
      <w:lvlJc w:val="left"/>
      <w:pPr>
        <w:tabs>
          <w:tab w:val="num" w:pos="4320"/>
        </w:tabs>
        <w:ind w:left="4320" w:hanging="360"/>
      </w:pPr>
      <w:rPr>
        <w:rFonts w:ascii="Times New Roman" w:hAnsi="Times New Roman" w:cs="Times New Roman" w:hint="default"/>
      </w:rPr>
    </w:lvl>
    <w:lvl w:ilvl="6" w:tplc="1EBEB76A">
      <w:start w:val="1"/>
      <w:numFmt w:val="bullet"/>
      <w:lvlText w:val="-"/>
      <w:lvlJc w:val="left"/>
      <w:pPr>
        <w:tabs>
          <w:tab w:val="num" w:pos="5040"/>
        </w:tabs>
        <w:ind w:left="5040" w:hanging="360"/>
      </w:pPr>
      <w:rPr>
        <w:rFonts w:ascii="Times New Roman" w:hAnsi="Times New Roman" w:cs="Times New Roman" w:hint="default"/>
      </w:rPr>
    </w:lvl>
    <w:lvl w:ilvl="7" w:tplc="F634B568">
      <w:start w:val="1"/>
      <w:numFmt w:val="bullet"/>
      <w:lvlText w:val="-"/>
      <w:lvlJc w:val="left"/>
      <w:pPr>
        <w:tabs>
          <w:tab w:val="num" w:pos="5760"/>
        </w:tabs>
        <w:ind w:left="5760" w:hanging="360"/>
      </w:pPr>
      <w:rPr>
        <w:rFonts w:ascii="Times New Roman" w:hAnsi="Times New Roman" w:cs="Times New Roman" w:hint="default"/>
      </w:rPr>
    </w:lvl>
    <w:lvl w:ilvl="8" w:tplc="CEB240CA">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3FF61464"/>
    <w:multiLevelType w:val="hybridMultilevel"/>
    <w:tmpl w:val="286036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F7595C"/>
    <w:multiLevelType w:val="hybridMultilevel"/>
    <w:tmpl w:val="FF02A29A"/>
    <w:lvl w:ilvl="0" w:tplc="FDECCA6A">
      <w:start w:val="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DA63F1"/>
    <w:multiLevelType w:val="hybridMultilevel"/>
    <w:tmpl w:val="98742E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8171DC"/>
    <w:multiLevelType w:val="hybridMultilevel"/>
    <w:tmpl w:val="7D3CDB6E"/>
    <w:lvl w:ilvl="0" w:tplc="C106989E">
      <w:start w:val="1"/>
      <w:numFmt w:val="upperRoman"/>
      <w:lvlText w:val="%1."/>
      <w:lvlJc w:val="left"/>
      <w:pPr>
        <w:ind w:left="720" w:hanging="360"/>
      </w:pPr>
      <w:rPr>
        <w:rFonts w:ascii="Times New Roman" w:eastAsiaTheme="minorEastAsia"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F108B2"/>
    <w:multiLevelType w:val="hybridMultilevel"/>
    <w:tmpl w:val="AF525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E4435B"/>
    <w:multiLevelType w:val="hybridMultilevel"/>
    <w:tmpl w:val="F9D62584"/>
    <w:lvl w:ilvl="0" w:tplc="B906AC82">
      <w:start w:val="1"/>
      <w:numFmt w:val="lowerRoman"/>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FE505B"/>
    <w:multiLevelType w:val="hybridMultilevel"/>
    <w:tmpl w:val="09541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046833"/>
    <w:multiLevelType w:val="hybridMultilevel"/>
    <w:tmpl w:val="ACB8A9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8"/>
  </w:num>
  <w:num w:numId="13">
    <w:abstractNumId w:val="14"/>
  </w:num>
  <w:num w:numId="14">
    <w:abstractNumId w:val="16"/>
  </w:num>
  <w:num w:numId="15">
    <w:abstractNumId w:val="19"/>
  </w:num>
  <w:num w:numId="16">
    <w:abstractNumId w:val="17"/>
  </w:num>
  <w:num w:numId="17">
    <w:abstractNumId w:val="1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1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7538"/>
    <w:rsid w:val="00043D75"/>
    <w:rsid w:val="00057000"/>
    <w:rsid w:val="000640E0"/>
    <w:rsid w:val="000A5CA2"/>
    <w:rsid w:val="000B25B1"/>
    <w:rsid w:val="000C189F"/>
    <w:rsid w:val="000E5094"/>
    <w:rsid w:val="000F6BE9"/>
    <w:rsid w:val="001251DA"/>
    <w:rsid w:val="00125432"/>
    <w:rsid w:val="0013695F"/>
    <w:rsid w:val="00137F40"/>
    <w:rsid w:val="00177FEE"/>
    <w:rsid w:val="00183693"/>
    <w:rsid w:val="001871EC"/>
    <w:rsid w:val="00193E26"/>
    <w:rsid w:val="001A06FA"/>
    <w:rsid w:val="001A670F"/>
    <w:rsid w:val="001C62B8"/>
    <w:rsid w:val="001E7B0E"/>
    <w:rsid w:val="001F141D"/>
    <w:rsid w:val="00200A06"/>
    <w:rsid w:val="00241832"/>
    <w:rsid w:val="00253DBE"/>
    <w:rsid w:val="002622FA"/>
    <w:rsid w:val="00263518"/>
    <w:rsid w:val="002759E7"/>
    <w:rsid w:val="00275ED1"/>
    <w:rsid w:val="00277326"/>
    <w:rsid w:val="002810B9"/>
    <w:rsid w:val="0029360D"/>
    <w:rsid w:val="002A4492"/>
    <w:rsid w:val="002A49E0"/>
    <w:rsid w:val="002B118B"/>
    <w:rsid w:val="002C015C"/>
    <w:rsid w:val="002C26C0"/>
    <w:rsid w:val="002C2BC5"/>
    <w:rsid w:val="002C7386"/>
    <w:rsid w:val="002E79CB"/>
    <w:rsid w:val="002F7F55"/>
    <w:rsid w:val="0030745F"/>
    <w:rsid w:val="00314630"/>
    <w:rsid w:val="00315089"/>
    <w:rsid w:val="0032090A"/>
    <w:rsid w:val="00321CDE"/>
    <w:rsid w:val="00333E15"/>
    <w:rsid w:val="00336046"/>
    <w:rsid w:val="0034403C"/>
    <w:rsid w:val="00350492"/>
    <w:rsid w:val="0037422B"/>
    <w:rsid w:val="00382CBE"/>
    <w:rsid w:val="00383C76"/>
    <w:rsid w:val="00386976"/>
    <w:rsid w:val="0038715D"/>
    <w:rsid w:val="00394DBF"/>
    <w:rsid w:val="003957A6"/>
    <w:rsid w:val="00395C05"/>
    <w:rsid w:val="00396792"/>
    <w:rsid w:val="003A367A"/>
    <w:rsid w:val="003A43EF"/>
    <w:rsid w:val="003C51AB"/>
    <w:rsid w:val="003C7445"/>
    <w:rsid w:val="003D2CC8"/>
    <w:rsid w:val="003F2BED"/>
    <w:rsid w:val="004011D4"/>
    <w:rsid w:val="00410461"/>
    <w:rsid w:val="0041103B"/>
    <w:rsid w:val="00416B09"/>
    <w:rsid w:val="00443878"/>
    <w:rsid w:val="0044609F"/>
    <w:rsid w:val="004539A8"/>
    <w:rsid w:val="00456B33"/>
    <w:rsid w:val="00462683"/>
    <w:rsid w:val="00462D9E"/>
    <w:rsid w:val="004712CA"/>
    <w:rsid w:val="0047422E"/>
    <w:rsid w:val="00477A9D"/>
    <w:rsid w:val="0049364B"/>
    <w:rsid w:val="004941BC"/>
    <w:rsid w:val="0049674B"/>
    <w:rsid w:val="004C0673"/>
    <w:rsid w:val="004C4E4E"/>
    <w:rsid w:val="004D6B45"/>
    <w:rsid w:val="004E4295"/>
    <w:rsid w:val="004F3816"/>
    <w:rsid w:val="00513537"/>
    <w:rsid w:val="0052558F"/>
    <w:rsid w:val="005307C3"/>
    <w:rsid w:val="00543D41"/>
    <w:rsid w:val="00552142"/>
    <w:rsid w:val="0055782F"/>
    <w:rsid w:val="00566EDA"/>
    <w:rsid w:val="00572654"/>
    <w:rsid w:val="00583CED"/>
    <w:rsid w:val="00593553"/>
    <w:rsid w:val="005B3023"/>
    <w:rsid w:val="005B5629"/>
    <w:rsid w:val="005C0300"/>
    <w:rsid w:val="005D10C2"/>
    <w:rsid w:val="005F4B6A"/>
    <w:rsid w:val="006010F3"/>
    <w:rsid w:val="00615A0A"/>
    <w:rsid w:val="00617189"/>
    <w:rsid w:val="006177E8"/>
    <w:rsid w:val="006333D4"/>
    <w:rsid w:val="006369B2"/>
    <w:rsid w:val="00647525"/>
    <w:rsid w:val="00656042"/>
    <w:rsid w:val="006570B0"/>
    <w:rsid w:val="00691C94"/>
    <w:rsid w:val="0069210B"/>
    <w:rsid w:val="006A4055"/>
    <w:rsid w:val="006B4ADD"/>
    <w:rsid w:val="006C5641"/>
    <w:rsid w:val="006D1089"/>
    <w:rsid w:val="006D1B86"/>
    <w:rsid w:val="006D7355"/>
    <w:rsid w:val="006F2ACE"/>
    <w:rsid w:val="00715CA6"/>
    <w:rsid w:val="00721011"/>
    <w:rsid w:val="00731135"/>
    <w:rsid w:val="007324AF"/>
    <w:rsid w:val="007409B4"/>
    <w:rsid w:val="00741974"/>
    <w:rsid w:val="0074698B"/>
    <w:rsid w:val="0075525E"/>
    <w:rsid w:val="00756D3D"/>
    <w:rsid w:val="00763691"/>
    <w:rsid w:val="007704A8"/>
    <w:rsid w:val="007745D0"/>
    <w:rsid w:val="007806C2"/>
    <w:rsid w:val="007903F8"/>
    <w:rsid w:val="00794F4F"/>
    <w:rsid w:val="007974BE"/>
    <w:rsid w:val="007A0916"/>
    <w:rsid w:val="007A0DFD"/>
    <w:rsid w:val="007A59C4"/>
    <w:rsid w:val="007A61A7"/>
    <w:rsid w:val="007A6474"/>
    <w:rsid w:val="007C7122"/>
    <w:rsid w:val="007D3F11"/>
    <w:rsid w:val="007E53E4"/>
    <w:rsid w:val="007E656A"/>
    <w:rsid w:val="007F3B76"/>
    <w:rsid w:val="007F63B2"/>
    <w:rsid w:val="007F664D"/>
    <w:rsid w:val="00805C6C"/>
    <w:rsid w:val="00805D1F"/>
    <w:rsid w:val="008128CE"/>
    <w:rsid w:val="00841217"/>
    <w:rsid w:val="00842137"/>
    <w:rsid w:val="0089088E"/>
    <w:rsid w:val="00892297"/>
    <w:rsid w:val="008A5BD7"/>
    <w:rsid w:val="008B6F4A"/>
    <w:rsid w:val="008E0172"/>
    <w:rsid w:val="00914912"/>
    <w:rsid w:val="0092536D"/>
    <w:rsid w:val="00926E70"/>
    <w:rsid w:val="009406B5"/>
    <w:rsid w:val="00946166"/>
    <w:rsid w:val="009524AF"/>
    <w:rsid w:val="00983164"/>
    <w:rsid w:val="009972EF"/>
    <w:rsid w:val="009B75B3"/>
    <w:rsid w:val="009C3160"/>
    <w:rsid w:val="009E766E"/>
    <w:rsid w:val="009F1960"/>
    <w:rsid w:val="009F715E"/>
    <w:rsid w:val="00A01672"/>
    <w:rsid w:val="00A04A0E"/>
    <w:rsid w:val="00A10DBB"/>
    <w:rsid w:val="00A126FA"/>
    <w:rsid w:val="00A30485"/>
    <w:rsid w:val="00A31D47"/>
    <w:rsid w:val="00A4013E"/>
    <w:rsid w:val="00A4045F"/>
    <w:rsid w:val="00A427CD"/>
    <w:rsid w:val="00A4600B"/>
    <w:rsid w:val="00A50506"/>
    <w:rsid w:val="00A51EF0"/>
    <w:rsid w:val="00A67A81"/>
    <w:rsid w:val="00A730A6"/>
    <w:rsid w:val="00A84197"/>
    <w:rsid w:val="00A971A0"/>
    <w:rsid w:val="00AA1F22"/>
    <w:rsid w:val="00AB0B51"/>
    <w:rsid w:val="00AB57A8"/>
    <w:rsid w:val="00AB7B0F"/>
    <w:rsid w:val="00AC21B2"/>
    <w:rsid w:val="00AE38E1"/>
    <w:rsid w:val="00B05821"/>
    <w:rsid w:val="00B10717"/>
    <w:rsid w:val="00B13D4B"/>
    <w:rsid w:val="00B26C28"/>
    <w:rsid w:val="00B4174C"/>
    <w:rsid w:val="00B453F5"/>
    <w:rsid w:val="00B61624"/>
    <w:rsid w:val="00B64E2C"/>
    <w:rsid w:val="00B718A5"/>
    <w:rsid w:val="00B8438C"/>
    <w:rsid w:val="00B9342D"/>
    <w:rsid w:val="00BC0814"/>
    <w:rsid w:val="00BC1FAE"/>
    <w:rsid w:val="00BC62E2"/>
    <w:rsid w:val="00BD6454"/>
    <w:rsid w:val="00BE36F8"/>
    <w:rsid w:val="00C11E92"/>
    <w:rsid w:val="00C211EF"/>
    <w:rsid w:val="00C42125"/>
    <w:rsid w:val="00C62814"/>
    <w:rsid w:val="00C74937"/>
    <w:rsid w:val="00CC651F"/>
    <w:rsid w:val="00D22993"/>
    <w:rsid w:val="00D57D7F"/>
    <w:rsid w:val="00D73137"/>
    <w:rsid w:val="00DB1307"/>
    <w:rsid w:val="00DD50DE"/>
    <w:rsid w:val="00DE3062"/>
    <w:rsid w:val="00DE378A"/>
    <w:rsid w:val="00DE56D1"/>
    <w:rsid w:val="00E07EB0"/>
    <w:rsid w:val="00E204DD"/>
    <w:rsid w:val="00E2145E"/>
    <w:rsid w:val="00E353EC"/>
    <w:rsid w:val="00E3597D"/>
    <w:rsid w:val="00E53C24"/>
    <w:rsid w:val="00E625BC"/>
    <w:rsid w:val="00EB444D"/>
    <w:rsid w:val="00EC2C85"/>
    <w:rsid w:val="00EF0930"/>
    <w:rsid w:val="00EF74C4"/>
    <w:rsid w:val="00F02294"/>
    <w:rsid w:val="00F25254"/>
    <w:rsid w:val="00F35F57"/>
    <w:rsid w:val="00F50467"/>
    <w:rsid w:val="00F562A0"/>
    <w:rsid w:val="00F65CDF"/>
    <w:rsid w:val="00F709CF"/>
    <w:rsid w:val="00FA2177"/>
    <w:rsid w:val="00FA6BBE"/>
    <w:rsid w:val="00FB0A28"/>
    <w:rsid w:val="00FD01DA"/>
    <w:rsid w:val="00FD439E"/>
    <w:rsid w:val="00FD60F7"/>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14"/>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uiPriority w:val="34"/>
    <w:qFormat/>
    <w:rsid w:val="008A5BD7"/>
    <w:pPr>
      <w:ind w:left="720"/>
      <w:contextualSpacing/>
    </w:pPr>
  </w:style>
  <w:style w:type="paragraph" w:styleId="BalloonText">
    <w:name w:val="Balloon Text"/>
    <w:basedOn w:val="Normal"/>
    <w:link w:val="BalloonTextChar"/>
    <w:uiPriority w:val="99"/>
    <w:semiHidden/>
    <w:unhideWhenUsed/>
    <w:rsid w:val="002A449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492"/>
    <w:rPr>
      <w:rFonts w:ascii="Segoe UI" w:hAnsi="Segoe UI" w:cs="Segoe UI"/>
      <w:sz w:val="18"/>
      <w:szCs w:val="18"/>
      <w:lang w:val="en-GB" w:eastAsia="ja-JP"/>
    </w:rPr>
  </w:style>
  <w:style w:type="paragraph" w:styleId="NormalWeb">
    <w:name w:val="Normal (Web)"/>
    <w:basedOn w:val="Normal"/>
    <w:uiPriority w:val="99"/>
    <w:unhideWhenUsed/>
    <w:rsid w:val="00C11E92"/>
    <w:pPr>
      <w:spacing w:before="100" w:beforeAutospacing="1" w:after="100" w:afterAutospacing="1"/>
    </w:pPr>
    <w:rPr>
      <w:rFonts w:eastAsia="Times New Roman"/>
      <w:lang w:eastAsia="en-GB"/>
    </w:rPr>
  </w:style>
  <w:style w:type="character" w:styleId="UnresolvedMention">
    <w:name w:val="Unresolved Mention"/>
    <w:basedOn w:val="DefaultParagraphFont"/>
    <w:uiPriority w:val="99"/>
    <w:semiHidden/>
    <w:unhideWhenUsed/>
    <w:rsid w:val="00BC0814"/>
    <w:rPr>
      <w:color w:val="605E5C"/>
      <w:shd w:val="clear" w:color="auto" w:fill="E1DFDD"/>
    </w:rPr>
  </w:style>
  <w:style w:type="paragraph" w:customStyle="1" w:styleId="toc0">
    <w:name w:val="toc 0"/>
    <w:basedOn w:val="Normal"/>
    <w:next w:val="TOC1"/>
    <w:rsid w:val="00B64E2C"/>
    <w:pPr>
      <w:tabs>
        <w:tab w:val="right" w:pos="9639"/>
      </w:tabs>
      <w:overflowPunct w:val="0"/>
      <w:autoSpaceDE w:val="0"/>
      <w:autoSpaceDN w:val="0"/>
      <w:adjustRightInd w:val="0"/>
      <w:jc w:val="right"/>
    </w:pPr>
    <w:rPr>
      <w:rFonts w:eastAsia="Times New Roman"/>
      <w:b/>
      <w:szCs w:val="20"/>
      <w:lang w:eastAsia="en-US"/>
    </w:rPr>
  </w:style>
  <w:style w:type="paragraph" w:customStyle="1" w:styleId="AnnexNoTitle0">
    <w:name w:val="Annex_NoTitle"/>
    <w:basedOn w:val="Normal"/>
    <w:next w:val="Normal"/>
    <w:rsid w:val="00B64E2C"/>
    <w:pPr>
      <w:keepNext/>
      <w:keepLines/>
      <w:tabs>
        <w:tab w:val="left" w:pos="794"/>
        <w:tab w:val="left" w:pos="1191"/>
        <w:tab w:val="left" w:pos="1588"/>
        <w:tab w:val="left" w:pos="1985"/>
      </w:tabs>
      <w:overflowPunct w:val="0"/>
      <w:autoSpaceDE w:val="0"/>
      <w:autoSpaceDN w:val="0"/>
      <w:adjustRightInd w:val="0"/>
      <w:spacing w:before="720"/>
      <w:jc w:val="center"/>
      <w:outlineLvl w:val="0"/>
    </w:pPr>
    <w:rPr>
      <w:rFonts w:eastAsia="Times New Roman"/>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732054">
      <w:bodyDiv w:val="1"/>
      <w:marLeft w:val="0"/>
      <w:marRight w:val="0"/>
      <w:marTop w:val="0"/>
      <w:marBottom w:val="0"/>
      <w:divBdr>
        <w:top w:val="none" w:sz="0" w:space="0" w:color="auto"/>
        <w:left w:val="none" w:sz="0" w:space="0" w:color="auto"/>
        <w:bottom w:val="none" w:sz="0" w:space="0" w:color="auto"/>
        <w:right w:val="none" w:sz="0" w:space="0" w:color="auto"/>
      </w:divBdr>
    </w:div>
    <w:div w:id="27421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17-SG02-190219-TD-GEN-0641/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www.itu.int/md/meetingdoc.asp?lang=en&amp;parent=T17-SG02-200527-TD-GEN-1103" TargetMode="External"/><Relationship Id="rId17" Type="http://schemas.openxmlformats.org/officeDocument/2006/relationships/hyperlink" Target="https://www.itu.int/md/T17-SG02-190219-TD-GEN-0641/en" TargetMode="External"/><Relationship Id="rId2" Type="http://schemas.openxmlformats.org/officeDocument/2006/relationships/customXml" Target="../customXml/item2.xml"/><Relationship Id="rId16" Type="http://schemas.openxmlformats.org/officeDocument/2006/relationships/hyperlink" Target="https://www.itu.int/md/T17-SG02-190219-TD-GEN-0641/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scs@wgt.social" TargetMode="External"/><Relationship Id="rId5" Type="http://schemas.openxmlformats.org/officeDocument/2006/relationships/styles" Target="styles.xml"/><Relationship Id="rId15" Type="http://schemas.openxmlformats.org/officeDocument/2006/relationships/hyperlink" Target="https://www.itu.int/md/T17-SG02-190219-TD-GEN-0641/en" TargetMode="External"/><Relationship Id="rId10" Type="http://schemas.openxmlformats.org/officeDocument/2006/relationships/image" Target="media/image1.gi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SG02-190219-TD-GEN-0641/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737B5B9BA371462C9A0AAC99D737CC3C"/>
        <w:category>
          <w:name w:val="General"/>
          <w:gallery w:val="placeholder"/>
        </w:category>
        <w:types>
          <w:type w:val="bbPlcHdr"/>
        </w:types>
        <w:behaviors>
          <w:behavior w:val="content"/>
        </w:behaviors>
        <w:guid w:val="{B571CD7D-E15B-4976-9FA1-F42A57E67243}"/>
      </w:docPartPr>
      <w:docPartBody>
        <w:p w:rsidR="008A3D52" w:rsidRDefault="003E3757" w:rsidP="003E3757">
          <w:pPr>
            <w:pStyle w:val="737B5B9BA371462C9A0AAC99D737CC3C"/>
          </w:pPr>
          <w:r w:rsidRPr="001229A4">
            <w:rPr>
              <w:rStyle w:val="PlaceholderText"/>
            </w:rPr>
            <w:t>Click here to enter text.</w:t>
          </w:r>
        </w:p>
      </w:docPartBody>
    </w:docPart>
    <w:docPart>
      <w:docPartPr>
        <w:name w:val="0DA4EA34947D4DEC958CA621E52AD999"/>
        <w:category>
          <w:name w:val="General"/>
          <w:gallery w:val="placeholder"/>
        </w:category>
        <w:types>
          <w:type w:val="bbPlcHdr"/>
        </w:types>
        <w:behaviors>
          <w:behavior w:val="content"/>
        </w:behaviors>
        <w:guid w:val="{11B418D9-E54A-45AE-98F1-39B1E8D0A802}"/>
      </w:docPartPr>
      <w:docPartBody>
        <w:p w:rsidR="008A3D52" w:rsidRDefault="003E3757" w:rsidP="003E3757">
          <w:pPr>
            <w:pStyle w:val="0DA4EA34947D4DEC958CA621E52AD999"/>
          </w:pPr>
          <w:r w:rsidRPr="001229A4">
            <w:rPr>
              <w:rStyle w:val="PlaceholderText"/>
            </w:rPr>
            <w:t>Click here to enter text.</w:t>
          </w:r>
        </w:p>
      </w:docPartBody>
    </w:docPart>
    <w:docPart>
      <w:docPartPr>
        <w:name w:val="9451A8E774734DFDB680681239C08064"/>
        <w:category>
          <w:name w:val="General"/>
          <w:gallery w:val="placeholder"/>
        </w:category>
        <w:types>
          <w:type w:val="bbPlcHdr"/>
        </w:types>
        <w:behaviors>
          <w:behavior w:val="content"/>
        </w:behaviors>
        <w:guid w:val="{2559EF8F-C2E9-4B9A-BDED-ADEE783A5EB8}"/>
      </w:docPartPr>
      <w:docPartBody>
        <w:p w:rsidR="003C2B65" w:rsidRDefault="009A27CD" w:rsidP="009A27CD">
          <w:pPr>
            <w:pStyle w:val="9451A8E774734DFDB680681239C08064"/>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A36B3"/>
    <w:rsid w:val="00140DC9"/>
    <w:rsid w:val="001D111A"/>
    <w:rsid w:val="00206F3E"/>
    <w:rsid w:val="00256D54"/>
    <w:rsid w:val="00325869"/>
    <w:rsid w:val="003C2B65"/>
    <w:rsid w:val="003E3757"/>
    <w:rsid w:val="003F520B"/>
    <w:rsid w:val="00400FFE"/>
    <w:rsid w:val="00403A9C"/>
    <w:rsid w:val="004A2E1B"/>
    <w:rsid w:val="00541F0E"/>
    <w:rsid w:val="005828E7"/>
    <w:rsid w:val="00597798"/>
    <w:rsid w:val="005B38F3"/>
    <w:rsid w:val="005B40DC"/>
    <w:rsid w:val="005E3104"/>
    <w:rsid w:val="00602DFB"/>
    <w:rsid w:val="006431B1"/>
    <w:rsid w:val="0067122C"/>
    <w:rsid w:val="006839F6"/>
    <w:rsid w:val="006B252D"/>
    <w:rsid w:val="00726DDE"/>
    <w:rsid w:val="00731377"/>
    <w:rsid w:val="00747A76"/>
    <w:rsid w:val="0076446A"/>
    <w:rsid w:val="00772530"/>
    <w:rsid w:val="00792A6C"/>
    <w:rsid w:val="007E7151"/>
    <w:rsid w:val="008065FF"/>
    <w:rsid w:val="00825C56"/>
    <w:rsid w:val="00836AA6"/>
    <w:rsid w:val="00841C9F"/>
    <w:rsid w:val="00883915"/>
    <w:rsid w:val="008A3D52"/>
    <w:rsid w:val="008D554D"/>
    <w:rsid w:val="00946414"/>
    <w:rsid w:val="00947D8D"/>
    <w:rsid w:val="009A27CD"/>
    <w:rsid w:val="00A33DD7"/>
    <w:rsid w:val="00A3586C"/>
    <w:rsid w:val="00AC7F00"/>
    <w:rsid w:val="00AF3CAC"/>
    <w:rsid w:val="00B47070"/>
    <w:rsid w:val="00B505FE"/>
    <w:rsid w:val="00BD1AD4"/>
    <w:rsid w:val="00BF0089"/>
    <w:rsid w:val="00C537FF"/>
    <w:rsid w:val="00C7519D"/>
    <w:rsid w:val="00D40096"/>
    <w:rsid w:val="00DD7122"/>
    <w:rsid w:val="00E02C8E"/>
    <w:rsid w:val="00E24248"/>
    <w:rsid w:val="00F94D78"/>
    <w:rsid w:val="00F96566"/>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122"/>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C117FFC75134D329EF3122F10FD05A3">
    <w:name w:val="8C117FFC75134D329EF3122F10FD05A3"/>
    <w:rsid w:val="0067122C"/>
  </w:style>
  <w:style w:type="paragraph" w:customStyle="1" w:styleId="E94D558888B143E79287E860CE7D8EC9">
    <w:name w:val="E94D558888B143E79287E860CE7D8EC9"/>
    <w:rsid w:val="005828E7"/>
  </w:style>
  <w:style w:type="paragraph" w:customStyle="1" w:styleId="A7485A974CC9495690D15ECB5D80132D">
    <w:name w:val="A7485A974CC9495690D15ECB5D80132D"/>
    <w:rsid w:val="009A27CD"/>
  </w:style>
  <w:style w:type="paragraph" w:customStyle="1" w:styleId="9451A8E774734DFDB680681239C08064">
    <w:name w:val="9451A8E774734DFDB680681239C08064"/>
    <w:rsid w:val="009A27CD"/>
  </w:style>
  <w:style w:type="paragraph" w:customStyle="1" w:styleId="527C6C05022E487D90F8F6975BA060EE">
    <w:name w:val="527C6C05022E487D90F8F6975BA060EE"/>
    <w:rsid w:val="009A27CD"/>
  </w:style>
  <w:style w:type="paragraph" w:customStyle="1" w:styleId="FFEAFF95033B4832B0BC8CE26329D378">
    <w:name w:val="FFEAFF95033B4832B0BC8CE26329D378"/>
    <w:rsid w:val="00DD7122"/>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7-8 September 2020</When>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Discussion</Purpose1>
    <Abstract xmlns="3f6fad35-1f81-480e-a4e5-6e5474dcfb96">This contribution provides the initial draft for the Technical Report suggested in relation to consideration on the potential assignment of International Numbering Resource for services of a humanitarian nature, in particular, services for people with disabilities and specific needs, referring to the working item of SG2 on developing the draft new recommendation E.disab that would regulate deployment of an E.164 country code as global humanitarian code for disability related services.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1/2</QuestionText>
    <DocTypeText xmlns="3f6fad35-1f81-480e-a4e5-6e5474dcfb96">CONTRIBUTION</DocTypeText>
    <CategoryDescription xmlns="http://schemas.microsoft.com/sharepoint.v3" xsi:nil="true"/>
    <ShortName xmlns="3f6fad35-1f81-480e-a4e5-6e5474dcfb96">SG2-C280</ShortName>
    <Place xmlns="3f6fad35-1f81-480e-a4e5-6e5474dcfb96">Virtual,</Place>
    <IsTooLateSubmitted xmlns="3f6fad35-1f81-480e-a4e5-6e5474dcfb96">false</IsTooLateSubmitted>
    <Observations xmlns="3f6fad35-1f81-480e-a4e5-6e5474dcfb96" xsi:nil="true"/>
    <DocumentSource xmlns="3f6fad35-1f81-480e-a4e5-6e5474dcfb96">WGT – World’s Global Telecom</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purl.org/dc/elements/1.1/"/>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purl.org/dc/dcmitype/"/>
    <ds:schemaRef ds:uri="http://schemas.microsoft.com/sharepoint.v3"/>
    <ds:schemaRef ds:uri="3f6fad35-1f81-480e-a4e5-6e5474dcfb96"/>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6</TotalTime>
  <Pages>2</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 Florence</dc:creator>
  <cp:keywords>Technical report; country code; humanitarian; people with disabilities and specific needs; global networks; global services; numbering resources; E.164; draft E.disab;</cp:keywords>
  <dc:description/>
  <cp:lastModifiedBy>Bilani, Joumana</cp:lastModifiedBy>
  <cp:revision>3</cp:revision>
  <cp:lastPrinted>2017-02-22T09:55:00Z</cp:lastPrinted>
  <dcterms:created xsi:type="dcterms:W3CDTF">2020-08-13T07:40:00Z</dcterms:created>
  <dcterms:modified xsi:type="dcterms:W3CDTF">2020-08-13T07:45:00Z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