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rsidTr="00A4045F">
        <w:trPr>
          <w:cantSplit/>
          <w:jc w:val="center"/>
        </w:trPr>
        <w:tc>
          <w:tcPr>
            <w:tcW w:w="1134" w:type="dxa"/>
            <w:vMerge w:val="restart"/>
          </w:tcPr>
          <w:p w:rsidR="00724AE7" w:rsidRPr="0078436A" w:rsidRDefault="00724AE7" w:rsidP="00724AE7">
            <w:pPr>
              <w:rPr>
                <w:sz w:val="20"/>
                <w:szCs w:val="20"/>
              </w:rPr>
            </w:pPr>
            <w:bookmarkStart w:id="0" w:name="dnum" w:colFirst="2" w:colLast="2"/>
            <w:bookmarkStart w:id="1" w:name="dsg" w:colFirst="1" w:colLast="1"/>
            <w:bookmarkStart w:id="2" w:name="dtableau"/>
            <w:r w:rsidRPr="0078436A">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rsidR="00724AE7" w:rsidRPr="0078436A" w:rsidRDefault="00724AE7" w:rsidP="00724AE7">
            <w:pPr>
              <w:rPr>
                <w:sz w:val="16"/>
                <w:szCs w:val="16"/>
              </w:rPr>
            </w:pPr>
            <w:r w:rsidRPr="0078436A">
              <w:rPr>
                <w:sz w:val="16"/>
                <w:szCs w:val="16"/>
              </w:rPr>
              <w:t>INTERNATIONAL TELECOMMUNICATION UNION</w:t>
            </w:r>
          </w:p>
          <w:p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rsidR="00724AE7" w:rsidRPr="0078436A" w:rsidRDefault="00724AE7" w:rsidP="00724AE7">
            <w:pPr>
              <w:rPr>
                <w:sz w:val="20"/>
                <w:szCs w:val="20"/>
              </w:rPr>
            </w:pPr>
            <w:r w:rsidRPr="0078436A">
              <w:rPr>
                <w:sz w:val="20"/>
                <w:szCs w:val="20"/>
              </w:rPr>
              <w:t>STUDY PERIOD 2017-2020</w:t>
            </w:r>
          </w:p>
        </w:tc>
        <w:tc>
          <w:tcPr>
            <w:tcW w:w="3969" w:type="dxa"/>
            <w:vAlign w:val="center"/>
          </w:tcPr>
          <w:p w:rsidR="00724AE7" w:rsidRPr="0078436A" w:rsidRDefault="00BE12F9" w:rsidP="003B1F5E">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7506AE">
                  <w:t>JCA-AHF-344</w:t>
                </w:r>
              </w:sdtContent>
            </w:sdt>
          </w:p>
        </w:tc>
      </w:tr>
      <w:bookmarkEnd w:id="0"/>
      <w:tr w:rsidR="00A4045F" w:rsidRPr="0078436A" w:rsidTr="00A4045F">
        <w:trPr>
          <w:cantSplit/>
          <w:jc w:val="center"/>
        </w:trPr>
        <w:tc>
          <w:tcPr>
            <w:tcW w:w="1134" w:type="dxa"/>
            <w:vMerge/>
          </w:tcPr>
          <w:p w:rsidR="00A4045F" w:rsidRPr="0078436A" w:rsidRDefault="00A4045F" w:rsidP="000F051B">
            <w:pPr>
              <w:rPr>
                <w:smallCaps/>
                <w:sz w:val="20"/>
              </w:rPr>
            </w:pPr>
          </w:p>
        </w:tc>
        <w:tc>
          <w:tcPr>
            <w:tcW w:w="4253" w:type="dxa"/>
            <w:gridSpan w:val="4"/>
            <w:vMerge/>
          </w:tcPr>
          <w:p w:rsidR="00A4045F" w:rsidRPr="0078436A" w:rsidRDefault="00A4045F" w:rsidP="000F051B">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rsidR="00A4045F" w:rsidRPr="0078436A" w:rsidRDefault="00582FE7" w:rsidP="00724AE7">
                <w:pPr>
                  <w:jc w:val="right"/>
                  <w:rPr>
                    <w:b/>
                    <w:bCs/>
                    <w:sz w:val="28"/>
                    <w:szCs w:val="28"/>
                  </w:rPr>
                </w:pPr>
                <w:r>
                  <w:rPr>
                    <w:b/>
                    <w:bCs/>
                    <w:sz w:val="28"/>
                    <w:szCs w:val="28"/>
                  </w:rPr>
                  <w:t>JCA-AHF</w:t>
                </w:r>
              </w:p>
            </w:tc>
          </w:sdtContent>
        </w:sdt>
      </w:tr>
      <w:tr w:rsidR="00A4045F" w:rsidRPr="0078436A" w:rsidTr="00A4045F">
        <w:trPr>
          <w:cantSplit/>
          <w:jc w:val="center"/>
        </w:trPr>
        <w:tc>
          <w:tcPr>
            <w:tcW w:w="1134" w:type="dxa"/>
            <w:vMerge/>
            <w:tcBorders>
              <w:bottom w:val="single" w:sz="12" w:space="0" w:color="auto"/>
            </w:tcBorders>
          </w:tcPr>
          <w:p w:rsidR="00A4045F" w:rsidRPr="0078436A" w:rsidRDefault="00A4045F" w:rsidP="000F051B">
            <w:pPr>
              <w:rPr>
                <w:b/>
                <w:bCs/>
                <w:sz w:val="26"/>
              </w:rPr>
            </w:pPr>
          </w:p>
        </w:tc>
        <w:tc>
          <w:tcPr>
            <w:tcW w:w="4253" w:type="dxa"/>
            <w:gridSpan w:val="4"/>
            <w:vMerge/>
            <w:tcBorders>
              <w:bottom w:val="single" w:sz="12" w:space="0" w:color="auto"/>
            </w:tcBorders>
          </w:tcPr>
          <w:p w:rsidR="00A4045F" w:rsidRPr="0078436A" w:rsidRDefault="00A4045F" w:rsidP="000F051B">
            <w:pPr>
              <w:rPr>
                <w:b/>
                <w:bCs/>
                <w:sz w:val="26"/>
              </w:rPr>
            </w:pPr>
            <w:bookmarkStart w:id="4" w:name="dorlang" w:colFirst="2" w:colLast="2"/>
            <w:bookmarkEnd w:id="3"/>
          </w:p>
        </w:tc>
        <w:tc>
          <w:tcPr>
            <w:tcW w:w="3969" w:type="dxa"/>
            <w:tcBorders>
              <w:bottom w:val="single" w:sz="12" w:space="0" w:color="auto"/>
            </w:tcBorders>
            <w:vAlign w:val="center"/>
          </w:tcPr>
          <w:p w:rsidR="00A4045F" w:rsidRPr="0078436A" w:rsidRDefault="00A4045F" w:rsidP="000F051B">
            <w:pPr>
              <w:jc w:val="right"/>
              <w:rPr>
                <w:b/>
                <w:bCs/>
                <w:sz w:val="28"/>
                <w:szCs w:val="28"/>
              </w:rPr>
            </w:pPr>
            <w:r w:rsidRPr="0078436A">
              <w:rPr>
                <w:b/>
                <w:bCs/>
                <w:sz w:val="28"/>
                <w:szCs w:val="28"/>
              </w:rPr>
              <w:t>Original: English</w:t>
            </w:r>
          </w:p>
        </w:tc>
      </w:tr>
      <w:tr w:rsidR="0089088E" w:rsidRPr="0078436A" w:rsidTr="000F051B">
        <w:trPr>
          <w:cantSplit/>
          <w:jc w:val="center"/>
        </w:trPr>
        <w:tc>
          <w:tcPr>
            <w:tcW w:w="1617" w:type="dxa"/>
            <w:gridSpan w:val="2"/>
          </w:tcPr>
          <w:p w:rsidR="0089088E" w:rsidRPr="0078436A" w:rsidRDefault="0089088E" w:rsidP="000F051B">
            <w:pPr>
              <w:rPr>
                <w:b/>
                <w:bCs/>
              </w:rPr>
            </w:pPr>
            <w:bookmarkStart w:id="5" w:name="dbluepink" w:colFirst="1" w:colLast="1"/>
            <w:bookmarkStart w:id="6" w:name="dmeeting" w:colFirst="2" w:colLast="2"/>
            <w:bookmarkEnd w:id="1"/>
            <w:bookmarkEnd w:id="4"/>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89088E" w:rsidRPr="0078436A" w:rsidRDefault="00726B24" w:rsidP="00726B24">
                <w:r w:rsidRPr="0078436A">
                  <w:t>N/A</w:t>
                </w:r>
              </w:p>
            </w:tc>
          </w:sdtContent>
        </w:sdt>
        <w:tc>
          <w:tcPr>
            <w:tcW w:w="4379" w:type="dxa"/>
            <w:gridSpan w:val="3"/>
          </w:tcPr>
          <w:p w:rsidR="0089088E" w:rsidRPr="0078436A" w:rsidRDefault="00BE12F9" w:rsidP="008F4FFE">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F4FFE" w:rsidRPr="008F4FFE">
                  <w:t>Ljubljana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67D37">
                  <w:t>1</w:t>
                </w:r>
                <w:r w:rsidR="008F4FFE">
                  <w:t>8</w:t>
                </w:r>
                <w:r w:rsidR="00582FE7">
                  <w:t xml:space="preserve"> </w:t>
                </w:r>
                <w:r w:rsidR="008F4FFE">
                  <w:t>July</w:t>
                </w:r>
                <w:r w:rsidR="00B2073A" w:rsidRPr="0078436A">
                  <w:t xml:space="preserve"> 201</w:t>
                </w:r>
                <w:r w:rsidR="00582FE7">
                  <w:t>8</w:t>
                </w:r>
              </w:sdtContent>
            </w:sdt>
          </w:p>
        </w:tc>
      </w:tr>
      <w:bookmarkStart w:id="7" w:name="dtitle" w:colFirst="0" w:colLast="0"/>
      <w:bookmarkEnd w:id="5"/>
      <w:bookmarkEnd w:id="6"/>
      <w:tr w:rsidR="0089088E" w:rsidRPr="0078436A" w:rsidTr="000F051B">
        <w:trPr>
          <w:cantSplit/>
          <w:jc w:val="center"/>
        </w:trPr>
        <w:tc>
          <w:tcPr>
            <w:tcW w:w="9356" w:type="dxa"/>
            <w:gridSpan w:val="6"/>
          </w:tcPr>
          <w:p w:rsidR="0089088E" w:rsidRPr="0078436A" w:rsidRDefault="00BE12F9"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rsidTr="000F051B">
        <w:trPr>
          <w:cantSplit/>
          <w:jc w:val="center"/>
        </w:trPr>
        <w:tc>
          <w:tcPr>
            <w:tcW w:w="1617" w:type="dxa"/>
            <w:gridSpan w:val="2"/>
          </w:tcPr>
          <w:p w:rsidR="0089088E" w:rsidRPr="0078436A" w:rsidRDefault="0089088E" w:rsidP="00394DBF">
            <w:pPr>
              <w:rPr>
                <w:b/>
                <w:bCs/>
              </w:rPr>
            </w:pPr>
            <w:bookmarkStart w:id="8" w:name="dsource" w:colFirst="1" w:colLast="1"/>
            <w:bookmarkEnd w:id="7"/>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7739" w:type="dxa"/>
                <w:gridSpan w:val="4"/>
              </w:tcPr>
              <w:p w:rsidR="0089088E" w:rsidRPr="0078436A" w:rsidRDefault="007506AE" w:rsidP="007506AE">
                <w:r w:rsidRPr="007506AE">
                  <w:t>Brian Copsey</w:t>
                </w:r>
              </w:p>
            </w:tc>
          </w:sdtContent>
        </w:sdt>
      </w:tr>
      <w:tr w:rsidR="0089088E" w:rsidRPr="0078436A" w:rsidTr="000F051B">
        <w:trPr>
          <w:cantSplit/>
          <w:jc w:val="center"/>
        </w:trPr>
        <w:tc>
          <w:tcPr>
            <w:tcW w:w="1617" w:type="dxa"/>
            <w:gridSpan w:val="2"/>
          </w:tcPr>
          <w:p w:rsidR="0089088E" w:rsidRPr="0078436A" w:rsidRDefault="0089088E" w:rsidP="000F051B">
            <w:bookmarkStart w:id="9" w:name="dtitle1" w:colFirst="1" w:colLast="1"/>
            <w:bookmarkEnd w:id="8"/>
            <w:r w:rsidRPr="0078436A">
              <w:rPr>
                <w:b/>
                <w:bCs/>
              </w:rPr>
              <w:t>Title:</w:t>
            </w:r>
          </w:p>
        </w:tc>
        <w:tc>
          <w:tcPr>
            <w:tcW w:w="7739" w:type="dxa"/>
            <w:gridSpan w:val="4"/>
          </w:tcPr>
          <w:p w:rsidR="0089088E" w:rsidRPr="0078436A" w:rsidRDefault="007506AE" w:rsidP="00096B28">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Content>
                <w:r w:rsidRPr="007506AE">
                  <w:t>Spectrum Threats and issues: October 2017</w:t>
                </w:r>
              </w:sdtContent>
            </w:sdt>
          </w:p>
        </w:tc>
      </w:tr>
      <w:bookmarkEnd w:id="2"/>
      <w:bookmarkEnd w:id="9"/>
      <w:tr w:rsidR="0078436A" w:rsidRPr="0078436A" w:rsidTr="000F051B">
        <w:trPr>
          <w:cantSplit/>
          <w:jc w:val="center"/>
        </w:trPr>
        <w:tc>
          <w:tcPr>
            <w:tcW w:w="1617" w:type="dxa"/>
            <w:gridSpan w:val="2"/>
          </w:tcPr>
          <w:p w:rsidR="0078436A" w:rsidRPr="0078436A" w:rsidRDefault="0078436A" w:rsidP="0078436A">
            <w:pPr>
              <w:rPr>
                <w:b/>
                <w:bCs/>
              </w:rPr>
            </w:pPr>
            <w:r w:rsidRPr="0078436A">
              <w:rPr>
                <w:b/>
                <w:bCs/>
              </w:rPr>
              <w:t>Purpose:</w:t>
            </w:r>
          </w:p>
        </w:tc>
        <w:tc>
          <w:tcPr>
            <w:tcW w:w="7739" w:type="dxa"/>
            <w:gridSpan w:val="4"/>
          </w:tcPr>
          <w:p w:rsidR="0078436A" w:rsidRPr="0078436A" w:rsidRDefault="00096B28" w:rsidP="0078436A">
            <w:pPr>
              <w:rPr>
                <w:rFonts w:cs="Segoe UI"/>
              </w:rPr>
            </w:pPr>
            <w:r>
              <w:rPr>
                <w:rFonts w:cs="Segoe UI"/>
              </w:rPr>
              <w:t>Information</w:t>
            </w:r>
          </w:p>
        </w:tc>
      </w:tr>
      <w:tr w:rsidR="0078436A" w:rsidRPr="0078436A" w:rsidTr="00113FEE">
        <w:trPr>
          <w:cantSplit/>
          <w:jc w:val="center"/>
        </w:trPr>
        <w:tc>
          <w:tcPr>
            <w:tcW w:w="1617" w:type="dxa"/>
            <w:gridSpan w:val="2"/>
            <w:tcBorders>
              <w:top w:val="single" w:sz="6" w:space="0" w:color="auto"/>
              <w:bottom w:val="single" w:sz="6" w:space="0" w:color="auto"/>
            </w:tcBorders>
          </w:tcPr>
          <w:p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rsidR="0078436A" w:rsidRPr="0078436A" w:rsidRDefault="007506AE" w:rsidP="007506AE">
            <w:sdt>
              <w:sdtPr>
                <w:rPr>
                  <w:lang w:eastAsia="zh-CN"/>
                </w:rPr>
                <w:alias w:val="ContactNameOrgCountry"/>
                <w:tag w:val="ContactNameOrgCountry"/>
                <w:id w:val="-450624836"/>
                <w:placeholder>
                  <w:docPart w:val="4C28BC57C73443A693AEF54BAF6CAD4C"/>
                </w:placeholder>
                <w:text w:multiLine="1"/>
              </w:sdtPr>
              <w:sdtContent>
                <w:r w:rsidRPr="007506AE">
                  <w:rPr>
                    <w:lang w:eastAsia="zh-CN"/>
                  </w:rPr>
                  <w:t>Brian Copsey</w:t>
                </w:r>
                <w:r w:rsidRPr="007506AE">
                  <w:rPr>
                    <w:lang w:eastAsia="zh-CN"/>
                  </w:rPr>
                  <w:br/>
                </w:r>
              </w:sdtContent>
            </w:sdt>
          </w:p>
        </w:tc>
        <w:sdt>
          <w:sdtPr>
            <w:alias w:val="ContactTelFaxEmail"/>
            <w:tag w:val="ContactTelFaxEmail"/>
            <w:id w:val="-1400744340"/>
            <w:placeholder>
              <w:docPart w:val="7A584D81E43547179C5D3B1715942F85"/>
            </w:placeholder>
          </w:sdtPr>
          <w:sdtEndPr/>
          <w:sdtContent>
            <w:sdt>
              <w:sdtPr>
                <w:alias w:val="ContactTelFaxEmail"/>
                <w:tag w:val="ContactTelFaxEmail"/>
                <w:id w:val="742912735"/>
                <w:placeholder>
                  <w:docPart w:val="0077B0A6625B40B1959E5E47D1BEBACC"/>
                </w:placeholder>
              </w:sdtPr>
              <w:sdtEndPr/>
              <w:sdtContent>
                <w:tc>
                  <w:tcPr>
                    <w:tcW w:w="4253" w:type="dxa"/>
                    <w:gridSpan w:val="2"/>
                    <w:tcBorders>
                      <w:top w:val="single" w:sz="6" w:space="0" w:color="auto"/>
                      <w:bottom w:val="single" w:sz="6" w:space="0" w:color="auto"/>
                    </w:tcBorders>
                  </w:tcPr>
                  <w:p w:rsidR="0078436A" w:rsidRPr="0078436A" w:rsidRDefault="00A67D37" w:rsidP="00AD3C67">
                    <w:pPr>
                      <w:tabs>
                        <w:tab w:val="left" w:pos="792"/>
                      </w:tabs>
                    </w:pPr>
                    <w:r>
                      <w:rPr>
                        <w:lang w:val="fr-CH" w:eastAsia="zh-CN"/>
                      </w:rPr>
                      <w:t xml:space="preserve">Tel: </w:t>
                    </w:r>
                    <w:r>
                      <w:rPr>
                        <w:lang w:val="fr-CH" w:eastAsia="zh-CN"/>
                      </w:rPr>
                      <w:tab/>
                    </w:r>
                    <w:r w:rsidRPr="00582FE7">
                      <w:rPr>
                        <w:lang w:val="fr-CH" w:eastAsia="zh-CN"/>
                      </w:rPr>
                      <w:t>+</w:t>
                    </w:r>
                    <w:r>
                      <w:rPr>
                        <w:lang w:val="fr-CH" w:eastAsia="zh-CN"/>
                      </w:rPr>
                      <w:br/>
                      <w:t xml:space="preserve">Fax: </w:t>
                    </w:r>
                    <w:r>
                      <w:rPr>
                        <w:lang w:val="fr-CH" w:eastAsia="zh-CN"/>
                      </w:rPr>
                      <w:tab/>
                    </w:r>
                    <w:r w:rsidRPr="00582FE7">
                      <w:rPr>
                        <w:lang w:val="fr-CH" w:eastAsia="zh-CN"/>
                      </w:rPr>
                      <w:t>+</w:t>
                    </w:r>
                    <w:r>
                      <w:rPr>
                        <w:lang w:val="fr-CH" w:eastAsia="zh-CN"/>
                      </w:rPr>
                      <w:br/>
                      <w:t>Email:</w:t>
                    </w:r>
                    <w:r>
                      <w:rPr>
                        <w:lang w:val="fr-CH" w:eastAsia="zh-CN"/>
                      </w:rPr>
                      <w:tab/>
                    </w:r>
                    <w:r w:rsidR="007506AE" w:rsidRPr="007506AE">
                      <w:rPr>
                        <w:lang w:val="fr-CH" w:eastAsia="zh-CN"/>
                      </w:rPr>
                      <w:t>bc@copsey-comms.com</w:t>
                    </w:r>
                  </w:p>
                </w:tc>
              </w:sdtContent>
            </w:sdt>
          </w:sdtContent>
        </w:sdt>
      </w:tr>
    </w:tbl>
    <w:p w:rsidR="00356758" w:rsidRPr="0078436A" w:rsidRDefault="00356758"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rsidTr="000F051B">
        <w:trPr>
          <w:cantSplit/>
          <w:jc w:val="center"/>
        </w:trPr>
        <w:tc>
          <w:tcPr>
            <w:tcW w:w="1617" w:type="dxa"/>
          </w:tcPr>
          <w:p w:rsidR="0089088E" w:rsidRPr="0078436A" w:rsidRDefault="0089088E" w:rsidP="000F051B">
            <w:pPr>
              <w:rPr>
                <w:b/>
                <w:bCs/>
              </w:rPr>
            </w:pPr>
            <w:r w:rsidRPr="0078436A">
              <w:rPr>
                <w:b/>
                <w:bCs/>
              </w:rPr>
              <w:t>Keywords:</w:t>
            </w:r>
          </w:p>
        </w:tc>
        <w:tc>
          <w:tcPr>
            <w:tcW w:w="7739" w:type="dxa"/>
          </w:tcPr>
          <w:p w:rsidR="0089088E" w:rsidRPr="00300629" w:rsidRDefault="00BE12F9" w:rsidP="007506AE">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506AE">
                  <w:rPr>
                    <w:lang w:val="en-US"/>
                  </w:rPr>
                  <w:t>Spectrum interference; accessibility</w:t>
                </w:r>
              </w:sdtContent>
            </w:sdt>
          </w:p>
        </w:tc>
      </w:tr>
      <w:tr w:rsidR="0089088E" w:rsidRPr="0078436A" w:rsidTr="000F051B">
        <w:trPr>
          <w:cantSplit/>
          <w:jc w:val="center"/>
        </w:trPr>
        <w:tc>
          <w:tcPr>
            <w:tcW w:w="1617" w:type="dxa"/>
          </w:tcPr>
          <w:p w:rsidR="0089088E" w:rsidRPr="0078436A" w:rsidRDefault="0089088E" w:rsidP="000F051B">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rsidR="0089088E" w:rsidRPr="0078436A" w:rsidRDefault="00096B28" w:rsidP="007506AE">
                <w:r>
                  <w:t xml:space="preserve">This document provides </w:t>
                </w:r>
                <w:r w:rsidR="007506AE">
                  <w:t xml:space="preserve">information related to spectrum interference threats and issues as of October 2017. </w:t>
                </w:r>
              </w:p>
            </w:tc>
          </w:sdtContent>
        </w:sdt>
      </w:tr>
    </w:tbl>
    <w:p w:rsidR="00AD3C67" w:rsidRDefault="00AD3C67" w:rsidP="00E830F1">
      <w:pPr>
        <w:spacing w:after="240"/>
        <w:ind w:left="360"/>
        <w:jc w:val="center"/>
        <w:rPr>
          <w:rFonts w:asciiTheme="majorBidi" w:hAnsiTheme="majorBidi" w:cstheme="majorBidi"/>
        </w:rPr>
      </w:pPr>
      <w:bookmarkStart w:id="10" w:name="_GoBack"/>
      <w:bookmarkEnd w:id="10"/>
    </w:p>
    <w:p w:rsidR="007506AE" w:rsidRDefault="007506AE" w:rsidP="007506AE">
      <w:pPr>
        <w:pStyle w:val="Heading2"/>
      </w:pPr>
    </w:p>
    <w:p w:rsidR="007506AE" w:rsidRDefault="007506AE" w:rsidP="007506AE">
      <w:pPr>
        <w:pStyle w:val="Heading3"/>
        <w:tabs>
          <w:tab w:val="clear" w:pos="794"/>
          <w:tab w:val="clear" w:pos="1191"/>
          <w:tab w:val="clear" w:pos="1588"/>
          <w:tab w:val="clear" w:pos="1985"/>
        </w:tabs>
        <w:overflowPunct/>
        <w:autoSpaceDE/>
        <w:autoSpaceDN/>
        <w:adjustRightInd/>
        <w:spacing w:before="200" w:line="276" w:lineRule="auto"/>
        <w:ind w:left="720" w:hanging="360"/>
        <w:textAlignment w:val="auto"/>
      </w:pPr>
      <w:r>
        <w:t>Spectrum Threats</w:t>
      </w:r>
    </w:p>
    <w:p w:rsidR="007506AE" w:rsidRDefault="007506AE" w:rsidP="007506AE">
      <w:pPr>
        <w:rPr>
          <w:i/>
        </w:rPr>
      </w:pPr>
      <w:r>
        <w:t xml:space="preserve">Wireless Power Transfer (WPT): </w:t>
      </w:r>
      <w:r w:rsidRPr="00541C94">
        <w:rPr>
          <w:i/>
        </w:rPr>
        <w:t>the ability to charge batteries without physical connection</w:t>
      </w:r>
    </w:p>
    <w:p w:rsidR="007506AE" w:rsidRDefault="007506AE" w:rsidP="007506AE">
      <w:r>
        <w:t>Two sets of problems:</w:t>
      </w:r>
    </w:p>
    <w:p w:rsidR="007506AE" w:rsidRDefault="007506AE" w:rsidP="007506AE">
      <w:pPr>
        <w:pStyle w:val="ListParagraph"/>
        <w:numPr>
          <w:ilvl w:val="0"/>
          <w:numId w:val="54"/>
        </w:numPr>
        <w:spacing w:before="0" w:after="200" w:line="276" w:lineRule="auto"/>
      </w:pPr>
      <w:r>
        <w:t>Vehicle Charging: up to 22-32kW peak charge, is likely to be located in domestic and public garages. Dependant on the radio frequency in use interference can be generated to medium and long wave radios plus a range of T-Coil and other neck loop receivers.</w:t>
      </w:r>
    </w:p>
    <w:p w:rsidR="007506AE" w:rsidRDefault="007506AE" w:rsidP="007506AE"/>
    <w:p w:rsidR="007506AE" w:rsidRDefault="007506AE" w:rsidP="007506AE">
      <w:pPr>
        <w:pStyle w:val="ListParagraph"/>
        <w:numPr>
          <w:ilvl w:val="0"/>
          <w:numId w:val="54"/>
        </w:numPr>
        <w:spacing w:before="0" w:after="200" w:line="276" w:lineRule="auto"/>
      </w:pPr>
      <w:r>
        <w:t xml:space="preserve">Domestic and business use: items such as electric kettles (2-3kW), tool batteries and phones etc.  Dependant on the radio frequency in use interference can be generated to medium and long wave radios plus a range of T-Coil and other neck loop receivers </w:t>
      </w:r>
    </w:p>
    <w:p w:rsidR="007506AE" w:rsidRDefault="007506AE" w:rsidP="007506AE">
      <w:pPr>
        <w:pStyle w:val="ListParagraph"/>
      </w:pPr>
    </w:p>
    <w:p w:rsidR="007506AE" w:rsidRDefault="007506AE" w:rsidP="007506AE">
      <w:r>
        <w:t>Currently working with Broadcasters and radio amateurs (hams) in both practical testing and preparing a report for CEPT-ITU on the impact of WPT and working to restrict interference radiation from these systems via standards and regulation.</w:t>
      </w:r>
    </w:p>
    <w:p w:rsidR="007506AE" w:rsidRDefault="007506AE" w:rsidP="007506AE"/>
    <w:p w:rsidR="007506AE" w:rsidRDefault="007506AE" w:rsidP="007506AE">
      <w:pPr>
        <w:pStyle w:val="Heading3"/>
        <w:tabs>
          <w:tab w:val="clear" w:pos="794"/>
          <w:tab w:val="clear" w:pos="1191"/>
          <w:tab w:val="clear" w:pos="1588"/>
          <w:tab w:val="clear" w:pos="1985"/>
        </w:tabs>
        <w:overflowPunct/>
        <w:autoSpaceDE/>
        <w:autoSpaceDN/>
        <w:adjustRightInd/>
        <w:spacing w:before="200" w:line="276" w:lineRule="auto"/>
        <w:ind w:left="720" w:hanging="360"/>
        <w:textAlignment w:val="auto"/>
        <w:rPr>
          <w:i/>
        </w:rPr>
      </w:pPr>
      <w:r>
        <w:t xml:space="preserve">Internet of Things: </w:t>
      </w:r>
      <w:r w:rsidRPr="00523326">
        <w:rPr>
          <w:b w:val="0"/>
          <w:i/>
        </w:rPr>
        <w:t>the ability to interconnect via the web</w:t>
      </w:r>
      <w:r>
        <w:rPr>
          <w:b w:val="0"/>
          <w:i/>
        </w:rPr>
        <w:t xml:space="preserve"> (internet)</w:t>
      </w:r>
      <w:r w:rsidRPr="00523326">
        <w:rPr>
          <w:b w:val="0"/>
          <w:i/>
        </w:rPr>
        <w:t xml:space="preserve"> a wide range of domestic</w:t>
      </w:r>
      <w:r w:rsidRPr="00523326">
        <w:rPr>
          <w:i/>
        </w:rPr>
        <w:t xml:space="preserve"> </w:t>
      </w:r>
      <w:r w:rsidRPr="00523326">
        <w:rPr>
          <w:b w:val="0"/>
          <w:i/>
        </w:rPr>
        <w:t>devices from washing machines to toasters</w:t>
      </w:r>
      <w:r w:rsidRPr="00523326">
        <w:rPr>
          <w:i/>
        </w:rPr>
        <w:t xml:space="preserve"> </w:t>
      </w:r>
    </w:p>
    <w:p w:rsidR="007506AE" w:rsidRPr="0030041C" w:rsidRDefault="007506AE" w:rsidP="007506AE">
      <w:r w:rsidRPr="0030041C">
        <w:rPr>
          <w:rFonts w:asciiTheme="majorHAnsi" w:eastAsiaTheme="majorEastAsia" w:hAnsiTheme="majorHAnsi" w:cstheme="majorBidi"/>
          <w:bCs/>
        </w:rPr>
        <w:t xml:space="preserve">Some of the spectrum identified for these devices is also used </w:t>
      </w:r>
      <w:r>
        <w:rPr>
          <w:rFonts w:asciiTheme="majorHAnsi" w:eastAsiaTheme="majorEastAsia" w:hAnsiTheme="majorHAnsi" w:cstheme="majorBidi"/>
          <w:bCs/>
        </w:rPr>
        <w:t xml:space="preserve">by ALDs; we are attempting to ensure that the regulations protect ALDs by limiting their transmitting power (currently they want 500mW and ALDs use about 2mW) and spurious transmissions </w:t>
      </w:r>
    </w:p>
    <w:p w:rsidR="007506AE" w:rsidRPr="0030041C" w:rsidRDefault="007506AE" w:rsidP="007506AE">
      <w:pPr>
        <w:rPr>
          <w:i/>
        </w:rPr>
      </w:pPr>
    </w:p>
    <w:p w:rsidR="007506AE" w:rsidRDefault="007506AE" w:rsidP="007506AE">
      <w:pPr>
        <w:pStyle w:val="Heading3"/>
        <w:tabs>
          <w:tab w:val="clear" w:pos="794"/>
          <w:tab w:val="clear" w:pos="1191"/>
          <w:tab w:val="clear" w:pos="1588"/>
          <w:tab w:val="clear" w:pos="1985"/>
        </w:tabs>
        <w:overflowPunct/>
        <w:autoSpaceDE/>
        <w:autoSpaceDN/>
        <w:adjustRightInd/>
        <w:spacing w:before="200" w:line="276" w:lineRule="auto"/>
        <w:ind w:left="720" w:hanging="360"/>
        <w:textAlignment w:val="auto"/>
      </w:pPr>
      <w:r>
        <w:lastRenderedPageBreak/>
        <w:t>Standardisation:</w:t>
      </w:r>
    </w:p>
    <w:p w:rsidR="007506AE" w:rsidRDefault="007506AE" w:rsidP="007506AE"/>
    <w:p w:rsidR="007506AE" w:rsidRDefault="007506AE" w:rsidP="007506AE">
      <w:pPr>
        <w:pStyle w:val="ListParagraph"/>
        <w:numPr>
          <w:ilvl w:val="0"/>
          <w:numId w:val="55"/>
        </w:numPr>
        <w:spacing w:before="0" w:after="200" w:line="276" w:lineRule="auto"/>
      </w:pPr>
      <w:r>
        <w:t xml:space="preserve">ETSI EN 300-328: this standard is used to place a wide range of ALDs and Wi-Fi (RLANS) onto the European market, in the 2,4 GHz  also used worldwide. </w:t>
      </w:r>
    </w:p>
    <w:p w:rsidR="007506AE" w:rsidRDefault="007506AE" w:rsidP="007506AE">
      <w:r>
        <w:t xml:space="preserve">Due to the vulnerability of Wi-Fi receivers to the 2.3-2.4 mobile phone allocations the standard is being tightened up to reduce the probability of interference, unfortunately some of the proposals would prevent ALDs in their present form being able to use the standard. We are seeking to ensure that there is a suitable solution for ALDs </w:t>
      </w:r>
    </w:p>
    <w:p w:rsidR="007506AE" w:rsidRDefault="007506AE" w:rsidP="007506AE"/>
    <w:p w:rsidR="007506AE" w:rsidRDefault="007506AE" w:rsidP="007506AE">
      <w:pPr>
        <w:pStyle w:val="ListParagraph"/>
        <w:numPr>
          <w:ilvl w:val="0"/>
          <w:numId w:val="55"/>
        </w:numPr>
        <w:spacing w:before="0" w:after="200" w:line="276" w:lineRule="auto"/>
      </w:pPr>
      <w:r>
        <w:t xml:space="preserve">EN 300-422 part 4: used for the vast majority of ALDs including T-Coil receivers. We are updating the standard to include neck loops and PAPs </w:t>
      </w:r>
    </w:p>
    <w:p w:rsidR="007506AE" w:rsidRDefault="007506AE" w:rsidP="007506AE"/>
    <w:p w:rsidR="007506AE" w:rsidRDefault="007506AE" w:rsidP="007506AE"/>
    <w:p w:rsidR="007506AE" w:rsidRDefault="007506AE" w:rsidP="007506AE">
      <w:pPr>
        <w:pStyle w:val="ListParagraph"/>
        <w:numPr>
          <w:ilvl w:val="0"/>
          <w:numId w:val="55"/>
        </w:numPr>
        <w:spacing w:before="0" w:after="200" w:line="276" w:lineRule="auto"/>
      </w:pPr>
      <w:r>
        <w:t>IEC-CENELEC: attempting to prevent a standardisation initiative by the PAP industry to write a standard which would pander to their equipment to the detriment of those using the devices</w:t>
      </w:r>
    </w:p>
    <w:p w:rsidR="007506AE" w:rsidRDefault="007506AE" w:rsidP="007506AE"/>
    <w:p w:rsidR="007506AE" w:rsidRDefault="007506AE" w:rsidP="007506AE">
      <w:pPr>
        <w:pStyle w:val="Heading3"/>
        <w:tabs>
          <w:tab w:val="clear" w:pos="794"/>
          <w:tab w:val="clear" w:pos="1191"/>
          <w:tab w:val="clear" w:pos="1588"/>
          <w:tab w:val="clear" w:pos="1985"/>
        </w:tabs>
        <w:overflowPunct/>
        <w:autoSpaceDE/>
        <w:autoSpaceDN/>
        <w:adjustRightInd/>
        <w:spacing w:before="200" w:line="276" w:lineRule="auto"/>
        <w:ind w:left="720" w:hanging="360"/>
        <w:textAlignment w:val="auto"/>
      </w:pPr>
      <w:r>
        <w:t>PAP</w:t>
      </w:r>
    </w:p>
    <w:p w:rsidR="007506AE" w:rsidRDefault="007506AE" w:rsidP="007506AE">
      <w:r>
        <w:t>Working with Tony Murphy of Phonak to prepare a detailed technical report identifying the problems with this equipment. This is taking longer than I hoped as we need to use the correct dummy and equipment to measure the audio output level’s and the effect of radio interference on the audio output if the report is to be accepted by various international bodies.</w:t>
      </w:r>
    </w:p>
    <w:p w:rsidR="007506AE" w:rsidRPr="001D3D6D" w:rsidRDefault="007506AE" w:rsidP="007506AE">
      <w:r>
        <w:t>This information will also allow us to improve the ETSI work on EN 300-422-4</w:t>
      </w:r>
    </w:p>
    <w:p w:rsidR="009A301E" w:rsidRDefault="009A301E" w:rsidP="00E830F1">
      <w:pPr>
        <w:spacing w:after="240"/>
        <w:ind w:left="360"/>
        <w:jc w:val="center"/>
        <w:rPr>
          <w:rFonts w:asciiTheme="majorBidi" w:hAnsiTheme="majorBidi" w:cstheme="majorBidi"/>
        </w:rPr>
      </w:pPr>
    </w:p>
    <w:p w:rsidR="009A301E" w:rsidRDefault="009A301E" w:rsidP="00E830F1">
      <w:pPr>
        <w:spacing w:after="240"/>
        <w:ind w:left="360"/>
        <w:jc w:val="center"/>
        <w:rPr>
          <w:rFonts w:asciiTheme="majorBidi" w:hAnsiTheme="majorBidi" w:cstheme="majorBidi"/>
        </w:rPr>
      </w:pPr>
    </w:p>
    <w:p w:rsidR="00170985" w:rsidRDefault="00EF45C9" w:rsidP="00E830F1">
      <w:pPr>
        <w:spacing w:after="240"/>
        <w:ind w:left="360"/>
        <w:jc w:val="center"/>
      </w:pPr>
      <w:r w:rsidRPr="00B26310">
        <w:rPr>
          <w:rFonts w:asciiTheme="majorBidi" w:hAnsiTheme="majorBidi" w:cstheme="majorBidi"/>
        </w:rPr>
        <w:t>________________</w:t>
      </w:r>
    </w:p>
    <w:sectPr w:rsidR="00170985"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F9" w:rsidRDefault="00BE12F9" w:rsidP="00C42125">
      <w:pPr>
        <w:spacing w:before="0"/>
      </w:pPr>
      <w:r>
        <w:separator/>
      </w:r>
    </w:p>
  </w:endnote>
  <w:endnote w:type="continuationSeparator" w:id="0">
    <w:p w:rsidR="00BE12F9" w:rsidRDefault="00BE12F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F9" w:rsidRDefault="00BE12F9" w:rsidP="00C42125">
      <w:pPr>
        <w:spacing w:before="0"/>
      </w:pPr>
      <w:r>
        <w:separator/>
      </w:r>
    </w:p>
  </w:footnote>
  <w:footnote w:type="continuationSeparator" w:id="0">
    <w:p w:rsidR="00BE12F9" w:rsidRDefault="00BE12F9"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1B" w:rsidRPr="00C42125" w:rsidRDefault="000F051B"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506AE">
      <w:rPr>
        <w:noProof/>
      </w:rPr>
      <w:t>2</w:t>
    </w:r>
    <w:r w:rsidRPr="00C42125">
      <w:fldChar w:fldCharType="end"/>
    </w:r>
    <w:r w:rsidRPr="00C42125">
      <w:t xml:space="preserve"> -</w:t>
    </w:r>
  </w:p>
  <w:p w:rsidR="000F051B" w:rsidRPr="00C42125" w:rsidRDefault="000F051B" w:rsidP="007E53E4">
    <w:pPr>
      <w:pStyle w:val="Header"/>
    </w:pPr>
    <w:r>
      <w:fldChar w:fldCharType="begin"/>
    </w:r>
    <w:r>
      <w:instrText xml:space="preserve"> STYLEREF  Docnumber  </w:instrText>
    </w:r>
    <w:r>
      <w:fldChar w:fldCharType="separate"/>
    </w:r>
    <w:r w:rsidR="007506AE">
      <w:rPr>
        <w:noProof/>
      </w:rPr>
      <w:t>JCA-AHF-344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E1E99"/>
    <w:multiLevelType w:val="multilevel"/>
    <w:tmpl w:val="82185A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632BA5"/>
    <w:multiLevelType w:val="hybridMultilevel"/>
    <w:tmpl w:val="2E16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65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D97F69"/>
    <w:multiLevelType w:val="hybridMultilevel"/>
    <w:tmpl w:val="590C8F98"/>
    <w:lvl w:ilvl="0" w:tplc="20665912">
      <w:start w:val="1"/>
      <w:numFmt w:val="bullet"/>
      <w:lvlText w:val=""/>
      <w:lvlJc w:val="left"/>
      <w:pPr>
        <w:tabs>
          <w:tab w:val="num" w:pos="720"/>
        </w:tabs>
        <w:ind w:left="720" w:hanging="360"/>
      </w:pPr>
      <w:rPr>
        <w:rFonts w:ascii="Symbol" w:hAnsi="Symbol" w:hint="default"/>
      </w:rPr>
    </w:lvl>
    <w:lvl w:ilvl="1" w:tplc="704210BA">
      <w:start w:val="1"/>
      <w:numFmt w:val="bullet"/>
      <w:lvlText w:val=""/>
      <w:lvlJc w:val="left"/>
      <w:pPr>
        <w:tabs>
          <w:tab w:val="num" w:pos="1440"/>
        </w:tabs>
        <w:ind w:left="1440" w:hanging="360"/>
      </w:pPr>
      <w:rPr>
        <w:rFonts w:ascii="Symbol" w:hAnsi="Symbol" w:hint="default"/>
      </w:rPr>
    </w:lvl>
    <w:lvl w:ilvl="2" w:tplc="F3162032" w:tentative="1">
      <w:start w:val="1"/>
      <w:numFmt w:val="bullet"/>
      <w:lvlText w:val=""/>
      <w:lvlJc w:val="left"/>
      <w:pPr>
        <w:tabs>
          <w:tab w:val="num" w:pos="2160"/>
        </w:tabs>
        <w:ind w:left="2160" w:hanging="360"/>
      </w:pPr>
      <w:rPr>
        <w:rFonts w:ascii="Symbol" w:hAnsi="Symbol" w:hint="default"/>
      </w:rPr>
    </w:lvl>
    <w:lvl w:ilvl="3" w:tplc="8D601B5E" w:tentative="1">
      <w:start w:val="1"/>
      <w:numFmt w:val="bullet"/>
      <w:lvlText w:val=""/>
      <w:lvlJc w:val="left"/>
      <w:pPr>
        <w:tabs>
          <w:tab w:val="num" w:pos="2880"/>
        </w:tabs>
        <w:ind w:left="2880" w:hanging="360"/>
      </w:pPr>
      <w:rPr>
        <w:rFonts w:ascii="Symbol" w:hAnsi="Symbol" w:hint="default"/>
      </w:rPr>
    </w:lvl>
    <w:lvl w:ilvl="4" w:tplc="29888948" w:tentative="1">
      <w:start w:val="1"/>
      <w:numFmt w:val="bullet"/>
      <w:lvlText w:val=""/>
      <w:lvlJc w:val="left"/>
      <w:pPr>
        <w:tabs>
          <w:tab w:val="num" w:pos="3600"/>
        </w:tabs>
        <w:ind w:left="3600" w:hanging="360"/>
      </w:pPr>
      <w:rPr>
        <w:rFonts w:ascii="Symbol" w:hAnsi="Symbol" w:hint="default"/>
      </w:rPr>
    </w:lvl>
    <w:lvl w:ilvl="5" w:tplc="21C83794" w:tentative="1">
      <w:start w:val="1"/>
      <w:numFmt w:val="bullet"/>
      <w:lvlText w:val=""/>
      <w:lvlJc w:val="left"/>
      <w:pPr>
        <w:tabs>
          <w:tab w:val="num" w:pos="4320"/>
        </w:tabs>
        <w:ind w:left="4320" w:hanging="360"/>
      </w:pPr>
      <w:rPr>
        <w:rFonts w:ascii="Symbol" w:hAnsi="Symbol" w:hint="default"/>
      </w:rPr>
    </w:lvl>
    <w:lvl w:ilvl="6" w:tplc="B5E24FE6" w:tentative="1">
      <w:start w:val="1"/>
      <w:numFmt w:val="bullet"/>
      <w:lvlText w:val=""/>
      <w:lvlJc w:val="left"/>
      <w:pPr>
        <w:tabs>
          <w:tab w:val="num" w:pos="5040"/>
        </w:tabs>
        <w:ind w:left="5040" w:hanging="360"/>
      </w:pPr>
      <w:rPr>
        <w:rFonts w:ascii="Symbol" w:hAnsi="Symbol" w:hint="default"/>
      </w:rPr>
    </w:lvl>
    <w:lvl w:ilvl="7" w:tplc="BE02CC70" w:tentative="1">
      <w:start w:val="1"/>
      <w:numFmt w:val="bullet"/>
      <w:lvlText w:val=""/>
      <w:lvlJc w:val="left"/>
      <w:pPr>
        <w:tabs>
          <w:tab w:val="num" w:pos="5760"/>
        </w:tabs>
        <w:ind w:left="5760" w:hanging="360"/>
      </w:pPr>
      <w:rPr>
        <w:rFonts w:ascii="Symbol" w:hAnsi="Symbol" w:hint="default"/>
      </w:rPr>
    </w:lvl>
    <w:lvl w:ilvl="8" w:tplc="880498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186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F920FB"/>
    <w:multiLevelType w:val="hybridMultilevel"/>
    <w:tmpl w:val="DD0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983C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161193"/>
    <w:multiLevelType w:val="hybridMultilevel"/>
    <w:tmpl w:val="E676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732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8B73D1"/>
    <w:multiLevelType w:val="hybridMultilevel"/>
    <w:tmpl w:val="711CE364"/>
    <w:lvl w:ilvl="0" w:tplc="865E4E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2B65480"/>
    <w:multiLevelType w:val="hybridMultilevel"/>
    <w:tmpl w:val="DF2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C858C4"/>
    <w:multiLevelType w:val="multilevel"/>
    <w:tmpl w:val="FB0231C6"/>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25BE1AFA"/>
    <w:multiLevelType w:val="hybridMultilevel"/>
    <w:tmpl w:val="AFB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D01FA2"/>
    <w:multiLevelType w:val="hybridMultilevel"/>
    <w:tmpl w:val="9E52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1F376F"/>
    <w:multiLevelType w:val="hybridMultilevel"/>
    <w:tmpl w:val="A254F6BA"/>
    <w:lvl w:ilvl="0" w:tplc="03A0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C479C"/>
    <w:multiLevelType w:val="hybridMultilevel"/>
    <w:tmpl w:val="D12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45C57"/>
    <w:multiLevelType w:val="hybridMultilevel"/>
    <w:tmpl w:val="65EEC736"/>
    <w:lvl w:ilvl="0" w:tplc="04090013">
      <w:start w:val="1"/>
      <w:numFmt w:val="upperRoman"/>
      <w:lvlText w:val="%1."/>
      <w:lvlJc w:val="right"/>
      <w:pPr>
        <w:ind w:left="360" w:hanging="360"/>
      </w:pPr>
      <w:rPr>
        <w:rFonts w:hint="default"/>
        <w:color w:val="auto"/>
      </w:rPr>
    </w:lvl>
    <w:lvl w:ilvl="1" w:tplc="04090001">
      <w:start w:val="1"/>
      <w:numFmt w:val="bullet"/>
      <w:lvlText w:val=""/>
      <w:lvlJc w:val="left"/>
      <w:pPr>
        <w:ind w:left="1080" w:hanging="360"/>
      </w:pPr>
      <w:rPr>
        <w:rFonts w:ascii="Symbol" w:hAnsi="Symbol" w:hint="default"/>
        <w:color w:val="auto"/>
      </w:rPr>
    </w:lvl>
    <w:lvl w:ilvl="2" w:tplc="54C2F89E">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5078C7"/>
    <w:multiLevelType w:val="hybridMultilevel"/>
    <w:tmpl w:val="6B8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74A44"/>
    <w:multiLevelType w:val="hybridMultilevel"/>
    <w:tmpl w:val="A1A6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C2639C"/>
    <w:multiLevelType w:val="hybridMultilevel"/>
    <w:tmpl w:val="2F3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B1367"/>
    <w:multiLevelType w:val="multilevel"/>
    <w:tmpl w:val="042C6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A31D5C"/>
    <w:multiLevelType w:val="hybridMultilevel"/>
    <w:tmpl w:val="EF10E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9F6DC4"/>
    <w:multiLevelType w:val="hybridMultilevel"/>
    <w:tmpl w:val="85E8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96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C06D47"/>
    <w:multiLevelType w:val="hybridMultilevel"/>
    <w:tmpl w:val="188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0553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612AC3"/>
    <w:multiLevelType w:val="hybridMultilevel"/>
    <w:tmpl w:val="5418905E"/>
    <w:lvl w:ilvl="0" w:tplc="C94AA68C">
      <w:start w:val="2015"/>
      <w:numFmt w:val="bullet"/>
      <w:lvlText w:val="-"/>
      <w:lvlJc w:val="left"/>
      <w:pPr>
        <w:ind w:left="720" w:hanging="360"/>
      </w:pPr>
      <w:rPr>
        <w:rFonts w:ascii="Times New Roman" w:eastAsia="MS Mincho"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352C4"/>
    <w:multiLevelType w:val="multilevel"/>
    <w:tmpl w:val="C892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FE25A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D56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DAF67AD"/>
    <w:multiLevelType w:val="hybridMultilevel"/>
    <w:tmpl w:val="6E1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CA4BE1"/>
    <w:multiLevelType w:val="hybridMultilevel"/>
    <w:tmpl w:val="715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9270BE"/>
    <w:multiLevelType w:val="hybridMultilevel"/>
    <w:tmpl w:val="4A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1F0F8E"/>
    <w:multiLevelType w:val="hybridMultilevel"/>
    <w:tmpl w:val="FA1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EB7C93"/>
    <w:multiLevelType w:val="hybridMultilevel"/>
    <w:tmpl w:val="B958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452BE"/>
    <w:multiLevelType w:val="hybridMultilevel"/>
    <w:tmpl w:val="F8E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D22D6"/>
    <w:multiLevelType w:val="hybridMultilevel"/>
    <w:tmpl w:val="3B50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F26BC"/>
    <w:multiLevelType w:val="hybridMultilevel"/>
    <w:tmpl w:val="408A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A1764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5F1789C"/>
    <w:multiLevelType w:val="multilevel"/>
    <w:tmpl w:val="82185A9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761C545A"/>
    <w:multiLevelType w:val="hybridMultilevel"/>
    <w:tmpl w:val="EF48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D142BA"/>
    <w:multiLevelType w:val="hybridMultilevel"/>
    <w:tmpl w:val="115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28"/>
  </w:num>
  <w:num w:numId="13">
    <w:abstractNumId w:val="42"/>
  </w:num>
  <w:num w:numId="14">
    <w:abstractNumId w:val="37"/>
  </w:num>
  <w:num w:numId="15">
    <w:abstractNumId w:val="21"/>
  </w:num>
  <w:num w:numId="16">
    <w:abstractNumId w:val="48"/>
  </w:num>
  <w:num w:numId="17">
    <w:abstractNumId w:val="23"/>
  </w:num>
  <w:num w:numId="18">
    <w:abstractNumId w:val="26"/>
  </w:num>
  <w:num w:numId="19">
    <w:abstractNumId w:val="16"/>
  </w:num>
  <w:num w:numId="20">
    <w:abstractNumId w:val="10"/>
  </w:num>
  <w:num w:numId="21">
    <w:abstractNumId w:val="47"/>
  </w:num>
  <w:num w:numId="22">
    <w:abstractNumId w:val="38"/>
  </w:num>
  <w:num w:numId="23">
    <w:abstractNumId w:val="11"/>
  </w:num>
  <w:num w:numId="24">
    <w:abstractNumId w:val="29"/>
  </w:num>
  <w:num w:numId="25">
    <w:abstractNumId w:val="24"/>
  </w:num>
  <w:num w:numId="26">
    <w:abstractNumId w:val="33"/>
  </w:num>
  <w:num w:numId="27">
    <w:abstractNumId w:val="46"/>
  </w:num>
  <w:num w:numId="28">
    <w:abstractNumId w:val="22"/>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3"/>
  </w:num>
  <w:num w:numId="34">
    <w:abstractNumId w:val="31"/>
  </w:num>
  <w:num w:numId="35">
    <w:abstractNumId w:val="27"/>
  </w:num>
  <w:num w:numId="36">
    <w:abstractNumId w:val="52"/>
  </w:num>
  <w:num w:numId="37">
    <w:abstractNumId w:val="43"/>
  </w:num>
  <w:num w:numId="38">
    <w:abstractNumId w:val="18"/>
  </w:num>
  <w:num w:numId="39">
    <w:abstractNumId w:val="36"/>
  </w:num>
  <w:num w:numId="40">
    <w:abstractNumId w:val="51"/>
  </w:num>
  <w:num w:numId="41">
    <w:abstractNumId w:val="17"/>
  </w:num>
  <w:num w:numId="42">
    <w:abstractNumId w:val="40"/>
  </w:num>
  <w:num w:numId="43">
    <w:abstractNumId w:val="12"/>
  </w:num>
  <w:num w:numId="44">
    <w:abstractNumId w:val="34"/>
  </w:num>
  <w:num w:numId="45">
    <w:abstractNumId w:val="14"/>
  </w:num>
  <w:num w:numId="46">
    <w:abstractNumId w:val="15"/>
  </w:num>
  <w:num w:numId="47">
    <w:abstractNumId w:val="35"/>
  </w:num>
  <w:num w:numId="48">
    <w:abstractNumId w:val="19"/>
  </w:num>
  <w:num w:numId="49">
    <w:abstractNumId w:val="39"/>
  </w:num>
  <w:num w:numId="50">
    <w:abstractNumId w:val="49"/>
  </w:num>
  <w:num w:numId="51">
    <w:abstractNumId w:val="45"/>
  </w:num>
  <w:num w:numId="52">
    <w:abstractNumId w:val="41"/>
  </w:num>
  <w:num w:numId="53">
    <w:abstractNumId w:val="32"/>
  </w:num>
  <w:num w:numId="54">
    <w:abstractNumId w:val="44"/>
  </w:num>
  <w:num w:numId="55">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041E7"/>
    <w:rsid w:val="00016D4A"/>
    <w:rsid w:val="000171DB"/>
    <w:rsid w:val="00023D9A"/>
    <w:rsid w:val="00043D75"/>
    <w:rsid w:val="00047403"/>
    <w:rsid w:val="00052451"/>
    <w:rsid w:val="00057000"/>
    <w:rsid w:val="000640E0"/>
    <w:rsid w:val="000710BB"/>
    <w:rsid w:val="00096B28"/>
    <w:rsid w:val="000A3CE8"/>
    <w:rsid w:val="000A5CA2"/>
    <w:rsid w:val="000B60F6"/>
    <w:rsid w:val="000F051B"/>
    <w:rsid w:val="000F4F91"/>
    <w:rsid w:val="0011101C"/>
    <w:rsid w:val="00113FEE"/>
    <w:rsid w:val="00120703"/>
    <w:rsid w:val="001251DA"/>
    <w:rsid w:val="00125432"/>
    <w:rsid w:val="00137F40"/>
    <w:rsid w:val="00167697"/>
    <w:rsid w:val="00170985"/>
    <w:rsid w:val="0018029A"/>
    <w:rsid w:val="00184D3A"/>
    <w:rsid w:val="00186750"/>
    <w:rsid w:val="001871EC"/>
    <w:rsid w:val="00196C50"/>
    <w:rsid w:val="001A1509"/>
    <w:rsid w:val="001A1DFA"/>
    <w:rsid w:val="001A670F"/>
    <w:rsid w:val="001B0FF3"/>
    <w:rsid w:val="001B3C54"/>
    <w:rsid w:val="001B5345"/>
    <w:rsid w:val="001C0922"/>
    <w:rsid w:val="001C360A"/>
    <w:rsid w:val="001C62B8"/>
    <w:rsid w:val="001E7B0E"/>
    <w:rsid w:val="001F141D"/>
    <w:rsid w:val="00200A06"/>
    <w:rsid w:val="00205BF5"/>
    <w:rsid w:val="00212A0C"/>
    <w:rsid w:val="002377AB"/>
    <w:rsid w:val="00242B78"/>
    <w:rsid w:val="00245B3B"/>
    <w:rsid w:val="00253DBE"/>
    <w:rsid w:val="002615AC"/>
    <w:rsid w:val="002622FA"/>
    <w:rsid w:val="00263518"/>
    <w:rsid w:val="002642FF"/>
    <w:rsid w:val="002759E7"/>
    <w:rsid w:val="00276949"/>
    <w:rsid w:val="00277326"/>
    <w:rsid w:val="0028561E"/>
    <w:rsid w:val="00287EE9"/>
    <w:rsid w:val="002A53F5"/>
    <w:rsid w:val="002A7186"/>
    <w:rsid w:val="002C0CFC"/>
    <w:rsid w:val="002C26C0"/>
    <w:rsid w:val="002C2BC5"/>
    <w:rsid w:val="002E79CB"/>
    <w:rsid w:val="002F18AB"/>
    <w:rsid w:val="002F7F55"/>
    <w:rsid w:val="00300629"/>
    <w:rsid w:val="00300B63"/>
    <w:rsid w:val="0030745F"/>
    <w:rsid w:val="00314630"/>
    <w:rsid w:val="0032090A"/>
    <w:rsid w:val="00321CDE"/>
    <w:rsid w:val="00323DF2"/>
    <w:rsid w:val="003323AB"/>
    <w:rsid w:val="0033249F"/>
    <w:rsid w:val="00333E15"/>
    <w:rsid w:val="00344FF8"/>
    <w:rsid w:val="00356758"/>
    <w:rsid w:val="00362388"/>
    <w:rsid w:val="0038715D"/>
    <w:rsid w:val="003940BB"/>
    <w:rsid w:val="00394DBF"/>
    <w:rsid w:val="003957A6"/>
    <w:rsid w:val="00397DC3"/>
    <w:rsid w:val="003A12D2"/>
    <w:rsid w:val="003A43EF"/>
    <w:rsid w:val="003A787D"/>
    <w:rsid w:val="003B1F5E"/>
    <w:rsid w:val="003C256C"/>
    <w:rsid w:val="003C3DB5"/>
    <w:rsid w:val="003C7445"/>
    <w:rsid w:val="003E206F"/>
    <w:rsid w:val="003E61F0"/>
    <w:rsid w:val="003F2BED"/>
    <w:rsid w:val="004130D3"/>
    <w:rsid w:val="00416290"/>
    <w:rsid w:val="00426BFB"/>
    <w:rsid w:val="004315FD"/>
    <w:rsid w:val="00443878"/>
    <w:rsid w:val="0044651B"/>
    <w:rsid w:val="004539A8"/>
    <w:rsid w:val="00457D45"/>
    <w:rsid w:val="00470410"/>
    <w:rsid w:val="004712CA"/>
    <w:rsid w:val="00472415"/>
    <w:rsid w:val="0047422E"/>
    <w:rsid w:val="00484E1B"/>
    <w:rsid w:val="0049674B"/>
    <w:rsid w:val="004A08AA"/>
    <w:rsid w:val="004B72CC"/>
    <w:rsid w:val="004C0673"/>
    <w:rsid w:val="004C4E4E"/>
    <w:rsid w:val="004C730F"/>
    <w:rsid w:val="004D4792"/>
    <w:rsid w:val="004F3816"/>
    <w:rsid w:val="005036D3"/>
    <w:rsid w:val="00512EE9"/>
    <w:rsid w:val="00543D41"/>
    <w:rsid w:val="00566EDA"/>
    <w:rsid w:val="00572654"/>
    <w:rsid w:val="00577B6E"/>
    <w:rsid w:val="00582FE7"/>
    <w:rsid w:val="005A138C"/>
    <w:rsid w:val="005B5629"/>
    <w:rsid w:val="005C0300"/>
    <w:rsid w:val="005C3CAE"/>
    <w:rsid w:val="005E355E"/>
    <w:rsid w:val="005E4635"/>
    <w:rsid w:val="005F4B6A"/>
    <w:rsid w:val="006010F3"/>
    <w:rsid w:val="006011B4"/>
    <w:rsid w:val="00603020"/>
    <w:rsid w:val="0061179D"/>
    <w:rsid w:val="00612607"/>
    <w:rsid w:val="00615A0A"/>
    <w:rsid w:val="00625453"/>
    <w:rsid w:val="006333D4"/>
    <w:rsid w:val="006369B2"/>
    <w:rsid w:val="0063718D"/>
    <w:rsid w:val="0064254D"/>
    <w:rsid w:val="00647525"/>
    <w:rsid w:val="006570B0"/>
    <w:rsid w:val="006876B7"/>
    <w:rsid w:val="0069210B"/>
    <w:rsid w:val="00697EE3"/>
    <w:rsid w:val="006A4055"/>
    <w:rsid w:val="006B2FE4"/>
    <w:rsid w:val="006C12CA"/>
    <w:rsid w:val="006C5641"/>
    <w:rsid w:val="006D1089"/>
    <w:rsid w:val="006D1B86"/>
    <w:rsid w:val="006D7355"/>
    <w:rsid w:val="006F4CCC"/>
    <w:rsid w:val="00706B9F"/>
    <w:rsid w:val="00715CA6"/>
    <w:rsid w:val="00724AE7"/>
    <w:rsid w:val="007251D7"/>
    <w:rsid w:val="00726B24"/>
    <w:rsid w:val="00731135"/>
    <w:rsid w:val="007324AF"/>
    <w:rsid w:val="007405DD"/>
    <w:rsid w:val="007409B4"/>
    <w:rsid w:val="00741974"/>
    <w:rsid w:val="007506AE"/>
    <w:rsid w:val="0075525E"/>
    <w:rsid w:val="00756D3D"/>
    <w:rsid w:val="00773460"/>
    <w:rsid w:val="007806C2"/>
    <w:rsid w:val="0078436A"/>
    <w:rsid w:val="007903F8"/>
    <w:rsid w:val="00794F4F"/>
    <w:rsid w:val="007974BE"/>
    <w:rsid w:val="007A0916"/>
    <w:rsid w:val="007A0DFD"/>
    <w:rsid w:val="007B540A"/>
    <w:rsid w:val="007B771A"/>
    <w:rsid w:val="007C3763"/>
    <w:rsid w:val="007C7122"/>
    <w:rsid w:val="007D3F11"/>
    <w:rsid w:val="007E53E4"/>
    <w:rsid w:val="007E656A"/>
    <w:rsid w:val="007F664D"/>
    <w:rsid w:val="0080456D"/>
    <w:rsid w:val="00806829"/>
    <w:rsid w:val="0082410D"/>
    <w:rsid w:val="00842137"/>
    <w:rsid w:val="008654F0"/>
    <w:rsid w:val="00881EEE"/>
    <w:rsid w:val="0089088E"/>
    <w:rsid w:val="00892297"/>
    <w:rsid w:val="00892515"/>
    <w:rsid w:val="008A551F"/>
    <w:rsid w:val="008D450A"/>
    <w:rsid w:val="008E0172"/>
    <w:rsid w:val="008F216F"/>
    <w:rsid w:val="008F4FFE"/>
    <w:rsid w:val="00904CF1"/>
    <w:rsid w:val="00920F5D"/>
    <w:rsid w:val="00920FF1"/>
    <w:rsid w:val="00924AB5"/>
    <w:rsid w:val="00927653"/>
    <w:rsid w:val="009406B5"/>
    <w:rsid w:val="0094169D"/>
    <w:rsid w:val="00946166"/>
    <w:rsid w:val="00956602"/>
    <w:rsid w:val="00960F49"/>
    <w:rsid w:val="00962F9C"/>
    <w:rsid w:val="0097741C"/>
    <w:rsid w:val="00983164"/>
    <w:rsid w:val="009972EF"/>
    <w:rsid w:val="009A301E"/>
    <w:rsid w:val="009B1FB4"/>
    <w:rsid w:val="009C3160"/>
    <w:rsid w:val="009D24C2"/>
    <w:rsid w:val="009E3274"/>
    <w:rsid w:val="009E766E"/>
    <w:rsid w:val="009F065E"/>
    <w:rsid w:val="009F08CD"/>
    <w:rsid w:val="009F1960"/>
    <w:rsid w:val="009F4862"/>
    <w:rsid w:val="009F6E07"/>
    <w:rsid w:val="009F715E"/>
    <w:rsid w:val="00A108D3"/>
    <w:rsid w:val="00A10DBB"/>
    <w:rsid w:val="00A23C4F"/>
    <w:rsid w:val="00A31D47"/>
    <w:rsid w:val="00A324BB"/>
    <w:rsid w:val="00A4013E"/>
    <w:rsid w:val="00A4045F"/>
    <w:rsid w:val="00A427CD"/>
    <w:rsid w:val="00A4600B"/>
    <w:rsid w:val="00A50506"/>
    <w:rsid w:val="00A51EF0"/>
    <w:rsid w:val="00A65545"/>
    <w:rsid w:val="00A67A81"/>
    <w:rsid w:val="00A67D37"/>
    <w:rsid w:val="00A730A6"/>
    <w:rsid w:val="00A83E8D"/>
    <w:rsid w:val="00A971A0"/>
    <w:rsid w:val="00AA1F22"/>
    <w:rsid w:val="00AC1BF5"/>
    <w:rsid w:val="00AD3C67"/>
    <w:rsid w:val="00AE2518"/>
    <w:rsid w:val="00B05821"/>
    <w:rsid w:val="00B2073A"/>
    <w:rsid w:val="00B26C28"/>
    <w:rsid w:val="00B4174C"/>
    <w:rsid w:val="00B44CA9"/>
    <w:rsid w:val="00B453F5"/>
    <w:rsid w:val="00B56B57"/>
    <w:rsid w:val="00B61624"/>
    <w:rsid w:val="00B718A5"/>
    <w:rsid w:val="00B769AB"/>
    <w:rsid w:val="00B95D8B"/>
    <w:rsid w:val="00BB4C5D"/>
    <w:rsid w:val="00BC62E2"/>
    <w:rsid w:val="00BC6BEE"/>
    <w:rsid w:val="00BD07DF"/>
    <w:rsid w:val="00BD2D59"/>
    <w:rsid w:val="00BD5938"/>
    <w:rsid w:val="00BE12F9"/>
    <w:rsid w:val="00BF5136"/>
    <w:rsid w:val="00C0064D"/>
    <w:rsid w:val="00C42125"/>
    <w:rsid w:val="00C61898"/>
    <w:rsid w:val="00C62814"/>
    <w:rsid w:val="00C74937"/>
    <w:rsid w:val="00C773C8"/>
    <w:rsid w:val="00C83D90"/>
    <w:rsid w:val="00CA43B7"/>
    <w:rsid w:val="00CA5C7C"/>
    <w:rsid w:val="00CA7550"/>
    <w:rsid w:val="00CE7E4F"/>
    <w:rsid w:val="00D143A8"/>
    <w:rsid w:val="00D354C4"/>
    <w:rsid w:val="00D37863"/>
    <w:rsid w:val="00D41567"/>
    <w:rsid w:val="00D52715"/>
    <w:rsid w:val="00D73137"/>
    <w:rsid w:val="00D910AE"/>
    <w:rsid w:val="00D91F35"/>
    <w:rsid w:val="00D95E75"/>
    <w:rsid w:val="00DB4327"/>
    <w:rsid w:val="00DB57E3"/>
    <w:rsid w:val="00DB730A"/>
    <w:rsid w:val="00DD50DE"/>
    <w:rsid w:val="00DE3062"/>
    <w:rsid w:val="00E0581D"/>
    <w:rsid w:val="00E204DD"/>
    <w:rsid w:val="00E3036F"/>
    <w:rsid w:val="00E353EC"/>
    <w:rsid w:val="00E354DC"/>
    <w:rsid w:val="00E44344"/>
    <w:rsid w:val="00E5027F"/>
    <w:rsid w:val="00E53C24"/>
    <w:rsid w:val="00E5450A"/>
    <w:rsid w:val="00E605D1"/>
    <w:rsid w:val="00E62187"/>
    <w:rsid w:val="00E66466"/>
    <w:rsid w:val="00E811A6"/>
    <w:rsid w:val="00E830F1"/>
    <w:rsid w:val="00E91563"/>
    <w:rsid w:val="00E97611"/>
    <w:rsid w:val="00EA2D1C"/>
    <w:rsid w:val="00EA578B"/>
    <w:rsid w:val="00EA75E4"/>
    <w:rsid w:val="00EA7950"/>
    <w:rsid w:val="00EB227A"/>
    <w:rsid w:val="00EB444D"/>
    <w:rsid w:val="00EE507B"/>
    <w:rsid w:val="00EF45C9"/>
    <w:rsid w:val="00F02294"/>
    <w:rsid w:val="00F2418E"/>
    <w:rsid w:val="00F3313D"/>
    <w:rsid w:val="00F35817"/>
    <w:rsid w:val="00F35F57"/>
    <w:rsid w:val="00F416DA"/>
    <w:rsid w:val="00F50467"/>
    <w:rsid w:val="00F51C15"/>
    <w:rsid w:val="00F562A0"/>
    <w:rsid w:val="00F610B4"/>
    <w:rsid w:val="00F613F4"/>
    <w:rsid w:val="00F66341"/>
    <w:rsid w:val="00F81CB1"/>
    <w:rsid w:val="00F90147"/>
    <w:rsid w:val="00FA2177"/>
    <w:rsid w:val="00FA29C2"/>
    <w:rsid w:val="00FB3A83"/>
    <w:rsid w:val="00FB7A8B"/>
    <w:rsid w:val="00FB7F80"/>
    <w:rsid w:val="00FD439E"/>
    <w:rsid w:val="00FD76CB"/>
    <w:rsid w:val="00FE09FF"/>
    <w:rsid w:val="00FE5E5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EB227A"/>
    <w:rPr>
      <w:rFonts w:eastAsiaTheme="minorEastAsia"/>
      <w:b/>
      <w:bCs/>
      <w:i w:val="0"/>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254D"/>
    <w:rPr>
      <w:rFonts w:ascii="Times New Roman" w:hAnsi="Times New Roman" w:cs="Times New Roman"/>
      <w:sz w:val="24"/>
      <w:szCs w:val="24"/>
      <w:lang w:val="en-GB" w:eastAsia="ja-JP"/>
    </w:rPr>
  </w:style>
  <w:style w:type="character" w:customStyle="1" w:styleId="ms-rtefontsize-1">
    <w:name w:val="ms-rtefontsize-1"/>
    <w:basedOn w:val="DefaultParagraphFont"/>
    <w:rsid w:val="0064254D"/>
  </w:style>
  <w:style w:type="character" w:styleId="FollowedHyperlink">
    <w:name w:val="FollowedHyperlink"/>
    <w:basedOn w:val="DefaultParagraphFont"/>
    <w:uiPriority w:val="99"/>
    <w:semiHidden/>
    <w:unhideWhenUsed/>
    <w:rsid w:val="0064254D"/>
    <w:rPr>
      <w:color w:val="954F72" w:themeColor="followedHyperlink"/>
      <w:u w:val="single"/>
    </w:rPr>
  </w:style>
  <w:style w:type="paragraph" w:styleId="NormalWeb">
    <w:name w:val="Normal (Web)"/>
    <w:basedOn w:val="Normal"/>
    <w:uiPriority w:val="99"/>
    <w:semiHidden/>
    <w:unhideWhenUsed/>
    <w:rsid w:val="0064254D"/>
    <w:pPr>
      <w:spacing w:before="100" w:after="100" w:line="240" w:lineRule="atLeast"/>
    </w:pPr>
    <w:rPr>
      <w:rFonts w:ascii="Verdana" w:eastAsia="Times New Roman" w:hAnsi="Verdana"/>
      <w:sz w:val="18"/>
      <w:szCs w:val="18"/>
      <w:lang w:val="en-US" w:eastAsia="zh-CN"/>
    </w:rPr>
  </w:style>
  <w:style w:type="character" w:customStyle="1" w:styleId="ms-rtethemeforecolor-2-0">
    <w:name w:val="ms-rtethemeforecolor-2-0"/>
    <w:basedOn w:val="DefaultParagraphFont"/>
    <w:rsid w:val="0064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858">
      <w:bodyDiv w:val="1"/>
      <w:marLeft w:val="0"/>
      <w:marRight w:val="0"/>
      <w:marTop w:val="0"/>
      <w:marBottom w:val="0"/>
      <w:divBdr>
        <w:top w:val="none" w:sz="0" w:space="0" w:color="auto"/>
        <w:left w:val="none" w:sz="0" w:space="0" w:color="auto"/>
        <w:bottom w:val="none" w:sz="0" w:space="0" w:color="auto"/>
        <w:right w:val="none" w:sz="0" w:space="0" w:color="auto"/>
      </w:divBdr>
      <w:divsChild>
        <w:div w:id="1829978131">
          <w:marLeft w:val="1267"/>
          <w:marRight w:val="0"/>
          <w:marTop w:val="0"/>
          <w:marBottom w:val="0"/>
          <w:divBdr>
            <w:top w:val="none" w:sz="0" w:space="0" w:color="auto"/>
            <w:left w:val="none" w:sz="0" w:space="0" w:color="auto"/>
            <w:bottom w:val="none" w:sz="0" w:space="0" w:color="auto"/>
            <w:right w:val="none" w:sz="0" w:space="0" w:color="auto"/>
          </w:divBdr>
        </w:div>
        <w:div w:id="34236793">
          <w:marLeft w:val="1267"/>
          <w:marRight w:val="0"/>
          <w:marTop w:val="0"/>
          <w:marBottom w:val="0"/>
          <w:divBdr>
            <w:top w:val="none" w:sz="0" w:space="0" w:color="auto"/>
            <w:left w:val="none" w:sz="0" w:space="0" w:color="auto"/>
            <w:bottom w:val="none" w:sz="0" w:space="0" w:color="auto"/>
            <w:right w:val="none" w:sz="0" w:space="0" w:color="auto"/>
          </w:divBdr>
        </w:div>
        <w:div w:id="951059633">
          <w:marLeft w:val="1267"/>
          <w:marRight w:val="0"/>
          <w:marTop w:val="0"/>
          <w:marBottom w:val="0"/>
          <w:divBdr>
            <w:top w:val="none" w:sz="0" w:space="0" w:color="auto"/>
            <w:left w:val="none" w:sz="0" w:space="0" w:color="auto"/>
            <w:bottom w:val="none" w:sz="0" w:space="0" w:color="auto"/>
            <w:right w:val="none" w:sz="0" w:space="0" w:color="auto"/>
          </w:divBdr>
        </w:div>
      </w:divsChild>
    </w:div>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59057933">
      <w:bodyDiv w:val="1"/>
      <w:marLeft w:val="0"/>
      <w:marRight w:val="0"/>
      <w:marTop w:val="0"/>
      <w:marBottom w:val="0"/>
      <w:divBdr>
        <w:top w:val="none" w:sz="0" w:space="0" w:color="auto"/>
        <w:left w:val="none" w:sz="0" w:space="0" w:color="auto"/>
        <w:bottom w:val="none" w:sz="0" w:space="0" w:color="auto"/>
        <w:right w:val="none" w:sz="0" w:space="0" w:color="auto"/>
      </w:divBdr>
      <w:divsChild>
        <w:div w:id="697199728">
          <w:marLeft w:val="0"/>
          <w:marRight w:val="0"/>
          <w:marTop w:val="0"/>
          <w:marBottom w:val="0"/>
          <w:divBdr>
            <w:top w:val="none" w:sz="0" w:space="0" w:color="auto"/>
            <w:left w:val="none" w:sz="0" w:space="0" w:color="auto"/>
            <w:bottom w:val="none" w:sz="0" w:space="0" w:color="auto"/>
            <w:right w:val="none" w:sz="0" w:space="0" w:color="auto"/>
          </w:divBdr>
          <w:divsChild>
            <w:div w:id="1699235759">
              <w:marLeft w:val="0"/>
              <w:marRight w:val="0"/>
              <w:marTop w:val="0"/>
              <w:marBottom w:val="0"/>
              <w:divBdr>
                <w:top w:val="none" w:sz="0" w:space="0" w:color="auto"/>
                <w:left w:val="none" w:sz="0" w:space="0" w:color="auto"/>
                <w:bottom w:val="none" w:sz="0" w:space="0" w:color="auto"/>
                <w:right w:val="none" w:sz="0" w:space="0" w:color="auto"/>
              </w:divBdr>
              <w:divsChild>
                <w:div w:id="867063563">
                  <w:marLeft w:val="0"/>
                  <w:marRight w:val="0"/>
                  <w:marTop w:val="0"/>
                  <w:marBottom w:val="0"/>
                  <w:divBdr>
                    <w:top w:val="none" w:sz="0" w:space="0" w:color="auto"/>
                    <w:left w:val="none" w:sz="0" w:space="0" w:color="auto"/>
                    <w:bottom w:val="none" w:sz="0" w:space="0" w:color="auto"/>
                    <w:right w:val="none" w:sz="0" w:space="0" w:color="auto"/>
                  </w:divBdr>
                  <w:divsChild>
                    <w:div w:id="2123332541">
                      <w:marLeft w:val="0"/>
                      <w:marRight w:val="0"/>
                      <w:marTop w:val="0"/>
                      <w:marBottom w:val="0"/>
                      <w:divBdr>
                        <w:top w:val="none" w:sz="0" w:space="0" w:color="auto"/>
                        <w:left w:val="none" w:sz="0" w:space="0" w:color="auto"/>
                        <w:bottom w:val="none" w:sz="0" w:space="0" w:color="auto"/>
                        <w:right w:val="none" w:sz="0" w:space="0" w:color="auto"/>
                      </w:divBdr>
                      <w:divsChild>
                        <w:div w:id="1066801881">
                          <w:marLeft w:val="0"/>
                          <w:marRight w:val="0"/>
                          <w:marTop w:val="0"/>
                          <w:marBottom w:val="0"/>
                          <w:divBdr>
                            <w:top w:val="none" w:sz="0" w:space="0" w:color="auto"/>
                            <w:left w:val="none" w:sz="0" w:space="0" w:color="auto"/>
                            <w:bottom w:val="none" w:sz="0" w:space="0" w:color="auto"/>
                            <w:right w:val="none" w:sz="0" w:space="0" w:color="auto"/>
                          </w:divBdr>
                          <w:divsChild>
                            <w:div w:id="241179855">
                              <w:marLeft w:val="0"/>
                              <w:marRight w:val="0"/>
                              <w:marTop w:val="0"/>
                              <w:marBottom w:val="0"/>
                              <w:divBdr>
                                <w:top w:val="none" w:sz="0" w:space="0" w:color="auto"/>
                                <w:left w:val="none" w:sz="0" w:space="0" w:color="auto"/>
                                <w:bottom w:val="none" w:sz="0" w:space="0" w:color="auto"/>
                                <w:right w:val="none" w:sz="0" w:space="0" w:color="auto"/>
                              </w:divBdr>
                              <w:divsChild>
                                <w:div w:id="1083795670">
                                  <w:marLeft w:val="0"/>
                                  <w:marRight w:val="0"/>
                                  <w:marTop w:val="0"/>
                                  <w:marBottom w:val="0"/>
                                  <w:divBdr>
                                    <w:top w:val="none" w:sz="0" w:space="0" w:color="auto"/>
                                    <w:left w:val="none" w:sz="0" w:space="0" w:color="auto"/>
                                    <w:bottom w:val="none" w:sz="0" w:space="0" w:color="auto"/>
                                    <w:right w:val="none" w:sz="0" w:space="0" w:color="auto"/>
                                  </w:divBdr>
                                  <w:divsChild>
                                    <w:div w:id="1216619791">
                                      <w:marLeft w:val="0"/>
                                      <w:marRight w:val="0"/>
                                      <w:marTop w:val="0"/>
                                      <w:marBottom w:val="0"/>
                                      <w:divBdr>
                                        <w:top w:val="none" w:sz="0" w:space="0" w:color="auto"/>
                                        <w:left w:val="none" w:sz="0" w:space="0" w:color="auto"/>
                                        <w:bottom w:val="none" w:sz="0" w:space="0" w:color="auto"/>
                                        <w:right w:val="none" w:sz="0" w:space="0" w:color="auto"/>
                                      </w:divBdr>
                                      <w:divsChild>
                                        <w:div w:id="480199870">
                                          <w:marLeft w:val="0"/>
                                          <w:marRight w:val="0"/>
                                          <w:marTop w:val="0"/>
                                          <w:marBottom w:val="0"/>
                                          <w:divBdr>
                                            <w:top w:val="none" w:sz="0" w:space="0" w:color="auto"/>
                                            <w:left w:val="none" w:sz="0" w:space="0" w:color="auto"/>
                                            <w:bottom w:val="none" w:sz="0" w:space="0" w:color="auto"/>
                                            <w:right w:val="none" w:sz="0" w:space="0" w:color="auto"/>
                                          </w:divBdr>
                                          <w:divsChild>
                                            <w:div w:id="1040318675">
                                              <w:marLeft w:val="0"/>
                                              <w:marRight w:val="0"/>
                                              <w:marTop w:val="0"/>
                                              <w:marBottom w:val="0"/>
                                              <w:divBdr>
                                                <w:top w:val="none" w:sz="0" w:space="0" w:color="auto"/>
                                                <w:left w:val="none" w:sz="0" w:space="0" w:color="auto"/>
                                                <w:bottom w:val="none" w:sz="0" w:space="0" w:color="auto"/>
                                                <w:right w:val="none" w:sz="0" w:space="0" w:color="auto"/>
                                              </w:divBdr>
                                              <w:divsChild>
                                                <w:div w:id="543177784">
                                                  <w:marLeft w:val="0"/>
                                                  <w:marRight w:val="0"/>
                                                  <w:marTop w:val="0"/>
                                                  <w:marBottom w:val="0"/>
                                                  <w:divBdr>
                                                    <w:top w:val="none" w:sz="0" w:space="0" w:color="auto"/>
                                                    <w:left w:val="none" w:sz="0" w:space="0" w:color="auto"/>
                                                    <w:bottom w:val="none" w:sz="0" w:space="0" w:color="auto"/>
                                                    <w:right w:val="none" w:sz="0" w:space="0" w:color="auto"/>
                                                  </w:divBdr>
                                                  <w:divsChild>
                                                    <w:div w:id="8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 w:id="1872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
      <w:docPartPr>
        <w:name w:val="0077B0A6625B40B1959E5E47D1BEBACC"/>
        <w:category>
          <w:name w:val="General"/>
          <w:gallery w:val="placeholder"/>
        </w:category>
        <w:types>
          <w:type w:val="bbPlcHdr"/>
        </w:types>
        <w:behaviors>
          <w:behavior w:val="content"/>
        </w:behaviors>
        <w:guid w:val="{D99120C7-CC5A-4045-B9EB-69DC0EE2D5F2}"/>
      </w:docPartPr>
      <w:docPartBody>
        <w:p w:rsidR="003F59B5" w:rsidRDefault="00537768" w:rsidP="00537768">
          <w:pPr>
            <w:pStyle w:val="0077B0A6625B40B1959E5E47D1BEBAC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77C1"/>
    <w:rsid w:val="000508F2"/>
    <w:rsid w:val="000610AA"/>
    <w:rsid w:val="000B65BD"/>
    <w:rsid w:val="00180DE1"/>
    <w:rsid w:val="001E088D"/>
    <w:rsid w:val="00254EDE"/>
    <w:rsid w:val="00256D54"/>
    <w:rsid w:val="00293414"/>
    <w:rsid w:val="002A0AE4"/>
    <w:rsid w:val="002C5394"/>
    <w:rsid w:val="00325869"/>
    <w:rsid w:val="003F520B"/>
    <w:rsid w:val="003F59B5"/>
    <w:rsid w:val="00400FFE"/>
    <w:rsid w:val="00403A9C"/>
    <w:rsid w:val="00457683"/>
    <w:rsid w:val="0049017D"/>
    <w:rsid w:val="00537768"/>
    <w:rsid w:val="005825FC"/>
    <w:rsid w:val="005B38F3"/>
    <w:rsid w:val="00606B0C"/>
    <w:rsid w:val="006431B1"/>
    <w:rsid w:val="006C191A"/>
    <w:rsid w:val="00717337"/>
    <w:rsid w:val="00726DDE"/>
    <w:rsid w:val="00731377"/>
    <w:rsid w:val="00731769"/>
    <w:rsid w:val="00747A76"/>
    <w:rsid w:val="00841C9F"/>
    <w:rsid w:val="008C18F8"/>
    <w:rsid w:val="008D554D"/>
    <w:rsid w:val="008F422D"/>
    <w:rsid w:val="00947D8D"/>
    <w:rsid w:val="009565B2"/>
    <w:rsid w:val="00956D53"/>
    <w:rsid w:val="00A3586C"/>
    <w:rsid w:val="00A66CEF"/>
    <w:rsid w:val="00AF3CAC"/>
    <w:rsid w:val="00B603E6"/>
    <w:rsid w:val="00B81E91"/>
    <w:rsid w:val="00BB57C0"/>
    <w:rsid w:val="00BF0212"/>
    <w:rsid w:val="00C05FAA"/>
    <w:rsid w:val="00C26E65"/>
    <w:rsid w:val="00C7519D"/>
    <w:rsid w:val="00C847A4"/>
    <w:rsid w:val="00D03FCB"/>
    <w:rsid w:val="00D06F8D"/>
    <w:rsid w:val="00D40096"/>
    <w:rsid w:val="00E17920"/>
    <w:rsid w:val="00E24248"/>
    <w:rsid w:val="00E6184D"/>
    <w:rsid w:val="00E91627"/>
    <w:rsid w:val="00F73E4E"/>
    <w:rsid w:val="00F80B84"/>
    <w:rsid w:val="00F83264"/>
    <w:rsid w:val="00F96566"/>
    <w:rsid w:val="00FC5BFE"/>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683"/>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 w:type="paragraph" w:customStyle="1" w:styleId="0077B0A6625B40B1959E5E47D1BEBACC">
    <w:name w:val="0077B0A6625B40B1959E5E47D1BEBACC"/>
    <w:rsid w:val="00537768"/>
  </w:style>
  <w:style w:type="paragraph" w:customStyle="1" w:styleId="F89110DABF204467BABB54F2A22C522D">
    <w:name w:val="F89110DABF204467BABB54F2A22C522D"/>
    <w:rsid w:val="008C18F8"/>
  </w:style>
  <w:style w:type="paragraph" w:customStyle="1" w:styleId="B810C13507544AC58498E674176F6BBB">
    <w:name w:val="B810C13507544AC58498E674176F6BBB"/>
    <w:rsid w:val="008C18F8"/>
  </w:style>
  <w:style w:type="paragraph" w:customStyle="1" w:styleId="8C7BB29B0C1046779A9A6394B29BE99A">
    <w:name w:val="8C7BB29B0C1046779A9A6394B29BE99A"/>
    <w:rsid w:val="008C18F8"/>
  </w:style>
  <w:style w:type="paragraph" w:customStyle="1" w:styleId="BEB24A8E79FB47F4BC6D301C41F48B24">
    <w:name w:val="BEB24A8E79FB47F4BC6D301C41F48B24"/>
    <w:rsid w:val="00457683"/>
  </w:style>
  <w:style w:type="paragraph" w:customStyle="1" w:styleId="27CCFCBA09664230A1044E3B41F1BCBA">
    <w:name w:val="27CCFCBA09664230A1044E3B41F1BCBA"/>
    <w:rsid w:val="00457683"/>
  </w:style>
  <w:style w:type="paragraph" w:customStyle="1" w:styleId="4777E06BB7144D85B0015AA24ECF8913">
    <w:name w:val="4777E06BB7144D85B0015AA24ECF8913"/>
    <w:rsid w:val="00457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79B9B-418C-4FE4-9957-9EDCDB7905A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BDC1E3BE-D005-4AD8-A47A-412CAFA9337D}"/>
</file>

<file path=docProps/app.xml><?xml version="1.0" encoding="utf-8"?>
<Properties xmlns="http://schemas.openxmlformats.org/officeDocument/2006/extended-properties" xmlns:vt="http://schemas.openxmlformats.org/officeDocument/2006/docPropsVTypes">
  <Template>mtgdoc_template_160106.dotx</Template>
  <TotalTime>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Report of IEC SyC-AAL meeting, Tokyo, 1 June 2018</vt:lpstr>
    </vt:vector>
  </TitlesOfParts>
  <Manager>ITU-T</Manager>
  <Company>International Telecommunication Union (ITU)</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Threats and issues: October 2017</dc:title>
  <dc:subject/>
  <dc:creator>Insert source(s)</dc:creator>
  <cp:keywords>Spectrum interference; accessibility</cp:keywords>
  <dc:description>IRG-AVA-1710-0xx  For: Geneva, 3 October 2017_x000d_Document date: IRG-AVA_x000d_Saved by ITU51010667 at 12:04:17 on 17/05/2017</dc:description>
  <cp:lastModifiedBy>TSB</cp:lastModifiedBy>
  <cp:revision>3</cp:revision>
  <cp:lastPrinted>2018-02-12T07:25:00Z</cp:lastPrinted>
  <dcterms:created xsi:type="dcterms:W3CDTF">2018-07-18T10:47:00Z</dcterms:created>
  <dcterms:modified xsi:type="dcterms:W3CDTF">2018-07-18T10:57:00Z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