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"/>
        <w:gridCol w:w="1415"/>
        <w:gridCol w:w="200"/>
        <w:gridCol w:w="567"/>
        <w:gridCol w:w="11"/>
        <w:gridCol w:w="2973"/>
        <w:gridCol w:w="288"/>
        <w:gridCol w:w="1121"/>
        <w:gridCol w:w="3291"/>
        <w:gridCol w:w="57"/>
      </w:tblGrid>
      <w:tr w:rsidR="00DA5807" w:rsidRPr="00DA5807" w:rsidTr="00082F23">
        <w:trPr>
          <w:gridBefore w:val="1"/>
          <w:wBefore w:w="57" w:type="dxa"/>
          <w:cantSplit/>
        </w:trPr>
        <w:tc>
          <w:tcPr>
            <w:tcW w:w="1415" w:type="dxa"/>
            <w:vMerge w:val="restart"/>
          </w:tcPr>
          <w:p w:rsidR="00DA5807" w:rsidRPr="00DA5807" w:rsidRDefault="00DA5807" w:rsidP="00DA5807">
            <w:bookmarkStart w:id="0" w:name="InsertLogo"/>
            <w:bookmarkStart w:id="1" w:name="dnum" w:colFirst="2" w:colLast="2"/>
            <w:bookmarkStart w:id="2" w:name="dtableau"/>
            <w:bookmarkEnd w:id="0"/>
            <w:r w:rsidRPr="00DA5807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 wp14:anchorId="411D12CE" wp14:editId="1367502A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gridSpan w:val="6"/>
          </w:tcPr>
          <w:p w:rsidR="00DA5807" w:rsidRPr="00DA5807" w:rsidRDefault="00DA5807" w:rsidP="00DA5807">
            <w:pPr>
              <w:rPr>
                <w:sz w:val="20"/>
              </w:rPr>
            </w:pPr>
            <w:r w:rsidRPr="00DA5807">
              <w:rPr>
                <w:sz w:val="20"/>
              </w:rPr>
              <w:t>INTERNATIONAL TELECOMMUNICATION UNION</w:t>
            </w:r>
          </w:p>
        </w:tc>
        <w:tc>
          <w:tcPr>
            <w:tcW w:w="3348" w:type="dxa"/>
            <w:gridSpan w:val="2"/>
          </w:tcPr>
          <w:p w:rsidR="00DA5807" w:rsidRPr="00A37CCF" w:rsidRDefault="00BC7E13" w:rsidP="00082F23">
            <w:pPr>
              <w:pStyle w:val="Docnumber"/>
              <w:rPr>
                <w:sz w:val="24"/>
                <w:szCs w:val="24"/>
              </w:rPr>
            </w:pPr>
            <w:r w:rsidRPr="00A37CCF">
              <w:rPr>
                <w:sz w:val="24"/>
                <w:szCs w:val="24"/>
              </w:rPr>
              <w:t xml:space="preserve">JCA-Res178 – </w:t>
            </w:r>
            <w:r w:rsidR="00A37CCF" w:rsidRPr="00A37CCF">
              <w:rPr>
                <w:rFonts w:eastAsiaTheme="minorEastAsia" w:hint="eastAsia"/>
                <w:sz w:val="24"/>
                <w:szCs w:val="24"/>
                <w:lang w:eastAsia="zh-CN"/>
              </w:rPr>
              <w:t>Doc</w:t>
            </w:r>
            <w:r w:rsidRPr="00A37CC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37CCF">
              <w:rPr>
                <w:sz w:val="24"/>
                <w:szCs w:val="24"/>
              </w:rPr>
              <w:t xml:space="preserve">– </w:t>
            </w:r>
            <w:r w:rsidR="00A37CCF">
              <w:rPr>
                <w:rFonts w:hint="eastAsia"/>
                <w:sz w:val="24"/>
                <w:szCs w:val="24"/>
                <w:lang w:eastAsia="zh-CN"/>
              </w:rPr>
              <w:t>0</w:t>
            </w:r>
            <w:r w:rsidR="00860F3C">
              <w:rPr>
                <w:sz w:val="24"/>
                <w:szCs w:val="24"/>
                <w:lang w:eastAsia="zh-CN"/>
              </w:rPr>
              <w:t>1</w:t>
            </w:r>
            <w:r w:rsidR="00082F23">
              <w:rPr>
                <w:sz w:val="24"/>
                <w:szCs w:val="24"/>
                <w:lang w:eastAsia="zh-CN"/>
              </w:rPr>
              <w:t>7</w:t>
            </w:r>
            <w:r w:rsidRPr="00A37CCF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A37CCF">
              <w:rPr>
                <w:sz w:val="24"/>
                <w:szCs w:val="24"/>
              </w:rPr>
              <w:t>– E</w:t>
            </w:r>
          </w:p>
        </w:tc>
      </w:tr>
      <w:tr w:rsidR="00DA5807" w:rsidRPr="00DA5807" w:rsidTr="00082F23">
        <w:trPr>
          <w:gridBefore w:val="1"/>
          <w:wBefore w:w="57" w:type="dxa"/>
          <w:cantSplit/>
          <w:trHeight w:val="355"/>
        </w:trPr>
        <w:tc>
          <w:tcPr>
            <w:tcW w:w="1415" w:type="dxa"/>
            <w:vMerge/>
          </w:tcPr>
          <w:p w:rsidR="00DA5807" w:rsidRPr="00DA5807" w:rsidRDefault="00DA5807" w:rsidP="00DA5807">
            <w:bookmarkStart w:id="3" w:name="ddate" w:colFirst="2" w:colLast="2"/>
            <w:bookmarkEnd w:id="1"/>
          </w:p>
        </w:tc>
        <w:tc>
          <w:tcPr>
            <w:tcW w:w="4039" w:type="dxa"/>
            <w:gridSpan w:val="5"/>
            <w:vMerge w:val="restart"/>
          </w:tcPr>
          <w:p w:rsidR="00DA5807" w:rsidRPr="00DA5807" w:rsidRDefault="00DA5807" w:rsidP="00DA5807">
            <w:pPr>
              <w:rPr>
                <w:b/>
                <w:bCs/>
                <w:sz w:val="26"/>
              </w:rPr>
            </w:pPr>
            <w:r w:rsidRPr="00DA5807">
              <w:rPr>
                <w:b/>
                <w:bCs/>
                <w:sz w:val="26"/>
              </w:rPr>
              <w:t>TELECOMMUNICATION</w:t>
            </w:r>
            <w:r w:rsidRPr="00DA5807">
              <w:rPr>
                <w:b/>
                <w:bCs/>
                <w:sz w:val="26"/>
              </w:rPr>
              <w:br/>
              <w:t>STANDARDIZATION SECTOR</w:t>
            </w:r>
          </w:p>
          <w:p w:rsidR="00DA5807" w:rsidRPr="00DA5807" w:rsidRDefault="00DA5807" w:rsidP="00DA5807">
            <w:pPr>
              <w:rPr>
                <w:smallCaps/>
                <w:sz w:val="20"/>
              </w:rPr>
            </w:pPr>
            <w:r w:rsidRPr="00DA580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9" w:type="dxa"/>
            <w:gridSpan w:val="3"/>
          </w:tcPr>
          <w:p w:rsidR="00DA5807" w:rsidRPr="00DA5807" w:rsidRDefault="00DA5807" w:rsidP="00DA5807">
            <w:pPr>
              <w:jc w:val="right"/>
              <w:rPr>
                <w:b/>
                <w:bCs/>
              </w:rPr>
            </w:pPr>
          </w:p>
        </w:tc>
      </w:tr>
      <w:tr w:rsidR="00DA5807" w:rsidRPr="00DA5807" w:rsidTr="00082F23">
        <w:trPr>
          <w:gridBefore w:val="1"/>
          <w:wBefore w:w="57" w:type="dxa"/>
          <w:cantSplit/>
          <w:trHeight w:val="780"/>
        </w:trPr>
        <w:tc>
          <w:tcPr>
            <w:tcW w:w="1415" w:type="dxa"/>
            <w:vMerge/>
            <w:tcBorders>
              <w:bottom w:val="single" w:sz="12" w:space="0" w:color="auto"/>
            </w:tcBorders>
          </w:tcPr>
          <w:p w:rsidR="00DA5807" w:rsidRPr="00DA5807" w:rsidRDefault="00DA5807" w:rsidP="00DA5807">
            <w:bookmarkStart w:id="4" w:name="dorlang" w:colFirst="2" w:colLast="2"/>
            <w:bookmarkEnd w:id="3"/>
          </w:p>
        </w:tc>
        <w:tc>
          <w:tcPr>
            <w:tcW w:w="4039" w:type="dxa"/>
            <w:gridSpan w:val="5"/>
            <w:vMerge/>
            <w:tcBorders>
              <w:bottom w:val="single" w:sz="12" w:space="0" w:color="auto"/>
            </w:tcBorders>
          </w:tcPr>
          <w:p w:rsidR="00DA5807" w:rsidRPr="00DA5807" w:rsidRDefault="00DA5807" w:rsidP="00DA5807">
            <w:pPr>
              <w:rPr>
                <w:b/>
                <w:bCs/>
                <w:sz w:val="26"/>
              </w:rPr>
            </w:pPr>
          </w:p>
        </w:tc>
        <w:tc>
          <w:tcPr>
            <w:tcW w:w="4469" w:type="dxa"/>
            <w:gridSpan w:val="3"/>
            <w:tcBorders>
              <w:bottom w:val="single" w:sz="12" w:space="0" w:color="auto"/>
            </w:tcBorders>
            <w:vAlign w:val="center"/>
          </w:tcPr>
          <w:p w:rsidR="00DA5807" w:rsidRDefault="00DA5807" w:rsidP="00DA580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DA5807" w:rsidRPr="00DA5807" w:rsidRDefault="00DA5807" w:rsidP="00DA580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BC7E13" w:rsidRPr="00D428D7" w:rsidTr="00082F23">
        <w:trPr>
          <w:gridBefore w:val="1"/>
          <w:wBefore w:w="57" w:type="dxa"/>
          <w:cantSplit/>
          <w:trHeight w:val="357"/>
        </w:trPr>
        <w:tc>
          <w:tcPr>
            <w:tcW w:w="9923" w:type="dxa"/>
            <w:gridSpan w:val="9"/>
          </w:tcPr>
          <w:p w:rsidR="00BC7E13" w:rsidRPr="00D428D7" w:rsidRDefault="00BC7E13" w:rsidP="00011DDC">
            <w:pPr>
              <w:jc w:val="center"/>
              <w:rPr>
                <w:b/>
                <w:bCs/>
              </w:rPr>
            </w:pPr>
            <w:bookmarkStart w:id="5" w:name="dsource" w:colFirst="1" w:colLast="1"/>
            <w:bookmarkEnd w:id="4"/>
            <w:r w:rsidRPr="00D428D7">
              <w:rPr>
                <w:b/>
                <w:bCs/>
              </w:rPr>
              <w:t>DOCUMENT</w:t>
            </w:r>
          </w:p>
        </w:tc>
      </w:tr>
      <w:tr w:rsidR="00DA5807" w:rsidRPr="00DA5807" w:rsidTr="00082F23">
        <w:trPr>
          <w:gridBefore w:val="1"/>
          <w:wBefore w:w="57" w:type="dxa"/>
          <w:cantSplit/>
          <w:trHeight w:val="357"/>
        </w:trPr>
        <w:tc>
          <w:tcPr>
            <w:tcW w:w="1615" w:type="dxa"/>
            <w:gridSpan w:val="2"/>
          </w:tcPr>
          <w:p w:rsidR="00DA5807" w:rsidRPr="00DA5807" w:rsidRDefault="00DA5807" w:rsidP="00DA5807">
            <w:pPr>
              <w:rPr>
                <w:b/>
                <w:bCs/>
              </w:rPr>
            </w:pPr>
            <w:r w:rsidRPr="00DA5807">
              <w:rPr>
                <w:b/>
                <w:bCs/>
              </w:rPr>
              <w:t>Source:</w:t>
            </w:r>
          </w:p>
        </w:tc>
        <w:tc>
          <w:tcPr>
            <w:tcW w:w="8308" w:type="dxa"/>
            <w:gridSpan w:val="7"/>
          </w:tcPr>
          <w:p w:rsidR="00DA5807" w:rsidRPr="00DA5807" w:rsidRDefault="00DA5807" w:rsidP="00860F3C">
            <w:pPr>
              <w:tabs>
                <w:tab w:val="left" w:pos="6253"/>
              </w:tabs>
            </w:pPr>
            <w:r>
              <w:t xml:space="preserve">ITU-T Study Group </w:t>
            </w:r>
            <w:r w:rsidR="00860F3C">
              <w:t>2</w:t>
            </w:r>
            <w:r w:rsidR="00A37CCF">
              <w:tab/>
            </w:r>
          </w:p>
        </w:tc>
      </w:tr>
      <w:tr w:rsidR="00DA5807" w:rsidRPr="00DA5807" w:rsidTr="00082F23">
        <w:trPr>
          <w:gridBefore w:val="1"/>
          <w:wBefore w:w="57" w:type="dxa"/>
          <w:cantSplit/>
          <w:trHeight w:val="357"/>
        </w:trPr>
        <w:tc>
          <w:tcPr>
            <w:tcW w:w="1615" w:type="dxa"/>
            <w:gridSpan w:val="2"/>
            <w:tcBorders>
              <w:bottom w:val="single" w:sz="12" w:space="0" w:color="auto"/>
            </w:tcBorders>
          </w:tcPr>
          <w:p w:rsidR="00DA5807" w:rsidRPr="00DA5807" w:rsidRDefault="00DA5807" w:rsidP="00DA5807">
            <w:pPr>
              <w:spacing w:after="120"/>
            </w:pPr>
            <w:bookmarkStart w:id="6" w:name="dtitle1" w:colFirst="1" w:colLast="1"/>
            <w:bookmarkEnd w:id="5"/>
            <w:r w:rsidRPr="00DA5807">
              <w:rPr>
                <w:b/>
                <w:bCs/>
              </w:rPr>
              <w:t>Title:</w:t>
            </w:r>
          </w:p>
        </w:tc>
        <w:tc>
          <w:tcPr>
            <w:tcW w:w="8308" w:type="dxa"/>
            <w:gridSpan w:val="7"/>
            <w:tcBorders>
              <w:bottom w:val="single" w:sz="12" w:space="0" w:color="auto"/>
            </w:tcBorders>
          </w:tcPr>
          <w:p w:rsidR="00DA5807" w:rsidRPr="00DA5807" w:rsidRDefault="00860F3C" w:rsidP="00860F3C">
            <w:pPr>
              <w:spacing w:after="120"/>
            </w:pPr>
            <w:r w:rsidRPr="00EF6737">
              <w:t>LS on SG2 activities pertinent to PP Resolution 178</w:t>
            </w:r>
            <w:r>
              <w:t xml:space="preserve"> (ref: JCA-Res178-LS1)</w:t>
            </w:r>
          </w:p>
        </w:tc>
      </w:tr>
      <w:bookmarkEnd w:id="2"/>
      <w:bookmarkEnd w:id="6"/>
      <w:tr w:rsidR="009F5CAB" w:rsidTr="00082F23">
        <w:trPr>
          <w:gridBefore w:val="1"/>
          <w:wBefore w:w="57" w:type="dxa"/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082F23">
        <w:trPr>
          <w:gridBefore w:val="1"/>
          <w:wBefore w:w="57" w:type="dxa"/>
          <w:cantSplit/>
          <w:trHeight w:val="357"/>
        </w:trPr>
        <w:tc>
          <w:tcPr>
            <w:tcW w:w="2182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1" w:type="dxa"/>
            <w:gridSpan w:val="6"/>
          </w:tcPr>
          <w:p w:rsidR="003869CD" w:rsidRDefault="00DA5807" w:rsidP="003869CD">
            <w:pPr>
              <w:pStyle w:val="LSForAction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3869CD" w:rsidTr="00082F23">
        <w:trPr>
          <w:gridBefore w:val="1"/>
          <w:wBefore w:w="57" w:type="dxa"/>
          <w:cantSplit/>
          <w:trHeight w:val="357"/>
        </w:trPr>
        <w:tc>
          <w:tcPr>
            <w:tcW w:w="2182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1" w:type="dxa"/>
            <w:gridSpan w:val="6"/>
          </w:tcPr>
          <w:p w:rsidR="003869CD" w:rsidRDefault="00DA5807" w:rsidP="003869CD">
            <w:pPr>
              <w:pStyle w:val="LSForComment"/>
            </w:pPr>
            <w:r>
              <w:t>-</w:t>
            </w:r>
          </w:p>
        </w:tc>
      </w:tr>
      <w:tr w:rsidR="003869CD" w:rsidTr="00082F23">
        <w:trPr>
          <w:gridBefore w:val="1"/>
          <w:wBefore w:w="57" w:type="dxa"/>
          <w:cantSplit/>
          <w:trHeight w:val="357"/>
        </w:trPr>
        <w:tc>
          <w:tcPr>
            <w:tcW w:w="2182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1" w:type="dxa"/>
            <w:gridSpan w:val="6"/>
          </w:tcPr>
          <w:p w:rsidR="003869CD" w:rsidRPr="00082F23" w:rsidRDefault="00756017" w:rsidP="0035540A">
            <w:pPr>
              <w:pStyle w:val="LSForInfo"/>
              <w:rPr>
                <w:b w:val="0"/>
                <w:bCs w:val="0"/>
                <w:lang w:eastAsia="ja-JP"/>
              </w:rPr>
            </w:pPr>
            <w:r w:rsidRPr="00082F23">
              <w:rPr>
                <w:rFonts w:hint="eastAsia"/>
                <w:b w:val="0"/>
                <w:bCs w:val="0"/>
                <w:lang w:eastAsia="ja-JP"/>
              </w:rPr>
              <w:t>JCA-Res178</w:t>
            </w:r>
          </w:p>
        </w:tc>
      </w:tr>
      <w:tr w:rsidR="00860F3C" w:rsidTr="00082F23">
        <w:trPr>
          <w:gridBefore w:val="1"/>
          <w:wBefore w:w="57" w:type="dxa"/>
          <w:cantSplit/>
          <w:trHeight w:val="357"/>
        </w:trPr>
        <w:tc>
          <w:tcPr>
            <w:tcW w:w="2182" w:type="dxa"/>
            <w:gridSpan w:val="3"/>
          </w:tcPr>
          <w:p w:rsidR="00860F3C" w:rsidRDefault="00860F3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1" w:type="dxa"/>
            <w:gridSpan w:val="6"/>
          </w:tcPr>
          <w:p w:rsidR="00860F3C" w:rsidRPr="00B146EB" w:rsidRDefault="00082F23" w:rsidP="00906C19">
            <w:pPr>
              <w:rPr>
                <w:b/>
                <w:bCs/>
              </w:rPr>
            </w:pPr>
            <w:r w:rsidRPr="001E62D6">
              <w:t xml:space="preserve">ITU-T </w:t>
            </w:r>
            <w:r>
              <w:t>SG</w:t>
            </w:r>
            <w:r w:rsidRPr="001E62D6">
              <w:rPr>
                <w:rFonts w:hint="eastAsia"/>
              </w:rPr>
              <w:t>2</w:t>
            </w:r>
            <w:r w:rsidRPr="001E62D6">
              <w:t xml:space="preserve"> management (</w:t>
            </w:r>
            <w:r w:rsidRPr="001E62D6">
              <w:rPr>
                <w:lang w:eastAsia="zh-CN"/>
              </w:rPr>
              <w:t>29</w:t>
            </w:r>
            <w:r w:rsidRPr="001E62D6">
              <w:rPr>
                <w:rFonts w:hint="eastAsia"/>
              </w:rPr>
              <w:t xml:space="preserve"> </w:t>
            </w:r>
            <w:r w:rsidRPr="001E62D6">
              <w:t>September 201</w:t>
            </w:r>
            <w:r w:rsidRPr="001E62D6"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 xml:space="preserve">, </w:t>
            </w:r>
            <w:r w:rsidRPr="001E62D6">
              <w:t>by correspondence)</w:t>
            </w:r>
          </w:p>
        </w:tc>
      </w:tr>
      <w:tr w:rsidR="00860F3C" w:rsidTr="00082F23">
        <w:trPr>
          <w:gridBefore w:val="1"/>
          <w:wBefore w:w="57" w:type="dxa"/>
          <w:cantSplit/>
          <w:trHeight w:val="357"/>
        </w:trPr>
        <w:tc>
          <w:tcPr>
            <w:tcW w:w="2182" w:type="dxa"/>
            <w:gridSpan w:val="3"/>
            <w:tcBorders>
              <w:bottom w:val="single" w:sz="12" w:space="0" w:color="auto"/>
            </w:tcBorders>
          </w:tcPr>
          <w:p w:rsidR="00860F3C" w:rsidRDefault="00860F3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1" w:type="dxa"/>
            <w:gridSpan w:val="6"/>
            <w:tcBorders>
              <w:bottom w:val="single" w:sz="12" w:space="0" w:color="auto"/>
            </w:tcBorders>
          </w:tcPr>
          <w:p w:rsidR="00860F3C" w:rsidRDefault="00860F3C" w:rsidP="003869CD">
            <w:pPr>
              <w:pStyle w:val="LSDeadline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082F23" w:rsidRPr="001E62D6" w:rsidTr="00082F23">
        <w:trPr>
          <w:gridAfter w:val="1"/>
          <w:wAfter w:w="57" w:type="dxa"/>
          <w:trHeight w:val="63"/>
        </w:trPr>
        <w:tc>
          <w:tcPr>
            <w:tcW w:w="2250" w:type="dxa"/>
            <w:gridSpan w:val="5"/>
            <w:tcBorders>
              <w:bottom w:val="single" w:sz="12" w:space="0" w:color="auto"/>
            </w:tcBorders>
          </w:tcPr>
          <w:p w:rsidR="00082F23" w:rsidRPr="001E62D6" w:rsidRDefault="00082F23" w:rsidP="00BA2DE3">
            <w:pPr>
              <w:rPr>
                <w:b/>
                <w:bCs/>
                <w:szCs w:val="24"/>
              </w:rPr>
            </w:pPr>
            <w:r w:rsidRPr="001E62D6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3" w:type="dxa"/>
            <w:tcBorders>
              <w:bottom w:val="single" w:sz="12" w:space="0" w:color="auto"/>
            </w:tcBorders>
          </w:tcPr>
          <w:p w:rsidR="00082F23" w:rsidRPr="001E62D6" w:rsidRDefault="00082F23" w:rsidP="00BA2DE3">
            <w:pPr>
              <w:rPr>
                <w:lang w:eastAsia="zh-CN"/>
              </w:rPr>
            </w:pPr>
            <w:proofErr w:type="spellStart"/>
            <w:r w:rsidRPr="001E62D6">
              <w:rPr>
                <w:lang w:eastAsia="zh-CN"/>
              </w:rPr>
              <w:t>Sherif</w:t>
            </w:r>
            <w:proofErr w:type="spellEnd"/>
            <w:r w:rsidRPr="001E62D6">
              <w:rPr>
                <w:lang w:eastAsia="zh-CN"/>
              </w:rPr>
              <w:t xml:space="preserve"> </w:t>
            </w:r>
            <w:proofErr w:type="spellStart"/>
            <w:r w:rsidRPr="001E62D6">
              <w:rPr>
                <w:lang w:eastAsia="zh-CN"/>
              </w:rPr>
              <w:t>Guinena</w:t>
            </w:r>
            <w:proofErr w:type="spellEnd"/>
          </w:p>
          <w:p w:rsidR="00082F23" w:rsidRPr="001E62D6" w:rsidRDefault="00082F23" w:rsidP="00BA2DE3">
            <w:pPr>
              <w:rPr>
                <w:szCs w:val="24"/>
                <w:lang w:eastAsia="zh-CN"/>
              </w:rPr>
            </w:pPr>
            <w:r>
              <w:rPr>
                <w:lang w:eastAsia="zh-CN"/>
              </w:rPr>
              <w:t xml:space="preserve">Chairman ITU-T </w:t>
            </w:r>
            <w:r w:rsidRPr="001E62D6">
              <w:rPr>
                <w:lang w:eastAsia="zh-CN"/>
              </w:rPr>
              <w:t>SG2</w:t>
            </w:r>
          </w:p>
        </w:tc>
        <w:tc>
          <w:tcPr>
            <w:tcW w:w="4700" w:type="dxa"/>
            <w:gridSpan w:val="3"/>
            <w:tcBorders>
              <w:bottom w:val="single" w:sz="12" w:space="0" w:color="auto"/>
            </w:tcBorders>
          </w:tcPr>
          <w:p w:rsidR="00082F23" w:rsidRPr="001E62D6" w:rsidRDefault="00082F23" w:rsidP="00BA2DE3">
            <w:pPr>
              <w:rPr>
                <w:szCs w:val="24"/>
                <w:lang w:eastAsia="zh-CN"/>
              </w:rPr>
            </w:pPr>
            <w:r w:rsidRPr="001E62D6">
              <w:rPr>
                <w:lang w:eastAsia="zh-CN"/>
              </w:rPr>
              <w:t>Tel: + 202 353 44 240</w:t>
            </w:r>
            <w:r w:rsidRPr="001E62D6">
              <w:rPr>
                <w:lang w:eastAsia="zh-CN"/>
              </w:rPr>
              <w:br/>
              <w:t>Fax: + 202 353 44 155</w:t>
            </w:r>
            <w:r w:rsidRPr="001E62D6">
              <w:rPr>
                <w:lang w:eastAsia="zh-CN"/>
              </w:rPr>
              <w:br/>
              <w:t xml:space="preserve">E-mail:  </w:t>
            </w:r>
            <w:hyperlink r:id="rId8" w:history="1">
              <w:r w:rsidRPr="001E62D6">
                <w:rPr>
                  <w:rStyle w:val="Hyperlink"/>
                  <w:lang w:eastAsia="zh-CN"/>
                </w:rPr>
                <w:t>Dr.Guinena@ntra.gov.eg</w:t>
              </w:r>
            </w:hyperlink>
            <w:r w:rsidRPr="001E62D6">
              <w:rPr>
                <w:lang w:eastAsia="zh-CN"/>
              </w:rPr>
              <w:t xml:space="preserve"> </w:t>
            </w:r>
          </w:p>
        </w:tc>
      </w:tr>
      <w:tr w:rsidR="00860F3C" w:rsidTr="00082F23">
        <w:trPr>
          <w:gridBefore w:val="1"/>
          <w:wBefore w:w="57" w:type="dxa"/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860F3C" w:rsidRDefault="00860F3C">
            <w:pPr>
              <w:spacing w:before="0"/>
              <w:rPr>
                <w:sz w:val="18"/>
              </w:rPr>
            </w:pPr>
          </w:p>
        </w:tc>
      </w:tr>
    </w:tbl>
    <w:p w:rsidR="00860F3C" w:rsidRDefault="00860F3C" w:rsidP="00860F3C">
      <w:pPr>
        <w:tabs>
          <w:tab w:val="left" w:pos="1418"/>
        </w:tabs>
        <w:rPr>
          <w:lang w:eastAsia="ja-JP"/>
        </w:rPr>
      </w:pPr>
    </w:p>
    <w:p w:rsidR="00082F23" w:rsidRDefault="00082F23" w:rsidP="00082F23">
      <w:pPr>
        <w:tabs>
          <w:tab w:val="left" w:pos="1418"/>
        </w:tabs>
        <w:jc w:val="both"/>
        <w:rPr>
          <w:lang w:eastAsia="ja-JP"/>
        </w:rPr>
      </w:pPr>
      <w:r>
        <w:rPr>
          <w:lang w:eastAsia="ja-JP"/>
        </w:rPr>
        <w:t xml:space="preserve">ITU-T Study Group 2 thanks the JCA on Plenipotentiary Resolution 178 for its liaison statement on the request for information by 20 September 2014 (your </w:t>
      </w:r>
      <w:hyperlink r:id="rId9" w:history="1">
        <w:r>
          <w:rPr>
            <w:rStyle w:val="Hyperlink"/>
            <w:lang w:eastAsia="ja-JP"/>
          </w:rPr>
          <w:t>JCA-Res178-LS7</w:t>
        </w:r>
      </w:hyperlink>
      <w:r>
        <w:rPr>
          <w:lang w:eastAsia="ja-JP"/>
        </w:rPr>
        <w:t xml:space="preserve">) dated </w:t>
      </w:r>
      <w:r w:rsidRPr="001E62D6">
        <w:rPr>
          <w:lang w:eastAsia="ja-JP"/>
        </w:rPr>
        <w:t>16 July 2014</w:t>
      </w:r>
      <w:r>
        <w:rPr>
          <w:lang w:eastAsia="ja-JP"/>
        </w:rPr>
        <w:t>.</w:t>
      </w:r>
    </w:p>
    <w:p w:rsidR="00082F23" w:rsidRPr="001E62D6" w:rsidRDefault="00082F23" w:rsidP="00082F23">
      <w:pPr>
        <w:tabs>
          <w:tab w:val="left" w:pos="1418"/>
        </w:tabs>
        <w:jc w:val="both"/>
        <w:rPr>
          <w:sz w:val="22"/>
          <w:lang w:eastAsia="ja-JP"/>
        </w:rPr>
      </w:pPr>
      <w:r>
        <w:rPr>
          <w:lang w:eastAsia="ja-JP"/>
        </w:rPr>
        <w:t xml:space="preserve">Study Group 2 would like to inform the JCA-Res178 that Study Group 2 will hold its next meeting in 18-27 March </w:t>
      </w:r>
      <w:r w:rsidRPr="00EE3918">
        <w:rPr>
          <w:lang w:eastAsia="ja-JP"/>
        </w:rPr>
        <w:t>2015</w:t>
      </w:r>
      <w:r>
        <w:rPr>
          <w:lang w:eastAsia="ja-JP"/>
        </w:rPr>
        <w:t>, and will deal thoroughly with your request in that meeting and accordingly provide its views to the JCA-Res178.</w:t>
      </w:r>
    </w:p>
    <w:p w:rsidR="00F369A5" w:rsidRPr="00004351" w:rsidRDefault="00F369A5" w:rsidP="0035540A">
      <w:pPr>
        <w:rPr>
          <w:lang w:eastAsia="ja-JP"/>
        </w:rPr>
      </w:pPr>
    </w:p>
    <w:p w:rsidR="00B878C5" w:rsidRDefault="00B878C5" w:rsidP="00B878C5">
      <w:pPr>
        <w:jc w:val="center"/>
        <w:rPr>
          <w:lang w:eastAsia="ja-JP"/>
        </w:rPr>
      </w:pPr>
      <w:r>
        <w:rPr>
          <w:rFonts w:hint="eastAsia"/>
          <w:lang w:eastAsia="ja-JP"/>
        </w:rPr>
        <w:t>_______________</w:t>
      </w:r>
    </w:p>
    <w:p w:rsidR="00B878C5" w:rsidRPr="001C0BB3" w:rsidRDefault="00B878C5">
      <w:pPr>
        <w:rPr>
          <w:lang w:eastAsia="ja-JP"/>
        </w:rPr>
      </w:pPr>
    </w:p>
    <w:sectPr w:rsidR="00B878C5" w:rsidRPr="001C0BB3" w:rsidSect="00DA58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AC" w:rsidRDefault="005736AC" w:rsidP="009F5CAB">
      <w:r>
        <w:separator/>
      </w:r>
    </w:p>
  </w:endnote>
  <w:endnote w:type="continuationSeparator" w:id="0">
    <w:p w:rsidR="005736AC" w:rsidRDefault="005736AC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23" w:rsidRDefault="00082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07" w:rsidRPr="00DA5807" w:rsidRDefault="00DA5807" w:rsidP="00DA5807">
    <w:pPr>
      <w:pStyle w:val="Footer"/>
      <w:rPr>
        <w:lang w:val="fr-FR"/>
      </w:rPr>
    </w:pPr>
    <w:r w:rsidRPr="00DA5807">
      <w:rPr>
        <w:lang w:val="fr-FR"/>
      </w:rPr>
      <w:t>ITU-T\COM-T\COM09\LS\60E.DOC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82F23" w:rsidRPr="00A557F1" w:rsidTr="00BA2DE3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82F23" w:rsidRPr="00A557F1" w:rsidRDefault="00082F23" w:rsidP="00082F23">
          <w:pPr>
            <w:rPr>
              <w:sz w:val="18"/>
            </w:rPr>
          </w:pPr>
          <w:r w:rsidRPr="00A557F1">
            <w:rPr>
              <w:b/>
              <w:bCs/>
              <w:sz w:val="18"/>
            </w:rPr>
            <w:t>Attention:</w:t>
          </w:r>
          <w:r w:rsidRPr="00A557F1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82F23" w:rsidRPr="00A557F1" w:rsidRDefault="00082F23" w:rsidP="00082F23">
          <w:pPr>
            <w:rPr>
              <w:sz w:val="18"/>
            </w:rPr>
          </w:pPr>
          <w:r w:rsidRPr="00A557F1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DA5807" w:rsidRPr="00DA5807" w:rsidRDefault="00DA5807" w:rsidP="00DA5807">
    <w:pPr>
      <w:spacing w:before="0"/>
      <w:rPr>
        <w:sz w:val="18"/>
      </w:rPr>
    </w:pPr>
    <w:bookmarkStart w:id="7" w:name="_GoBack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AC" w:rsidRDefault="005736AC" w:rsidP="009F5CAB">
      <w:r>
        <w:separator/>
      </w:r>
    </w:p>
  </w:footnote>
  <w:footnote w:type="continuationSeparator" w:id="0">
    <w:p w:rsidR="005736AC" w:rsidRDefault="005736AC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23" w:rsidRDefault="00082F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BB" w:rsidRPr="00DA5807" w:rsidRDefault="00DA5807" w:rsidP="00DA5807">
    <w:pPr>
      <w:pStyle w:val="Header"/>
    </w:pPr>
    <w:r w:rsidRPr="00DA5807">
      <w:t xml:space="preserve">- </w:t>
    </w:r>
    <w:r w:rsidRPr="00DA5807">
      <w:fldChar w:fldCharType="begin"/>
    </w:r>
    <w:r w:rsidRPr="00DA5807">
      <w:instrText xml:space="preserve"> PAGE  \* MERGEFORMAT </w:instrText>
    </w:r>
    <w:r w:rsidRPr="00DA5807">
      <w:fldChar w:fldCharType="separate"/>
    </w:r>
    <w:r w:rsidR="00860F3C">
      <w:rPr>
        <w:noProof/>
      </w:rPr>
      <w:t>2</w:t>
    </w:r>
    <w:r w:rsidRPr="00DA5807">
      <w:fldChar w:fldCharType="end"/>
    </w:r>
    <w:r w:rsidRPr="00DA5807">
      <w:t xml:space="preserve"> -</w:t>
    </w:r>
  </w:p>
  <w:p w:rsidR="00DA5807" w:rsidRPr="00DA5807" w:rsidRDefault="00DA5807" w:rsidP="00DA5807">
    <w:pPr>
      <w:pStyle w:val="Header"/>
      <w:spacing w:after="240"/>
    </w:pPr>
    <w:r w:rsidRPr="00DA5807">
      <w:fldChar w:fldCharType="begin"/>
    </w:r>
    <w:r w:rsidRPr="00DA5807">
      <w:instrText xml:space="preserve"> STYLEREF  Docnumber  </w:instrText>
    </w:r>
    <w:r w:rsidRPr="00DA5807">
      <w:fldChar w:fldCharType="separate"/>
    </w:r>
    <w:r w:rsidR="00860F3C">
      <w:rPr>
        <w:noProof/>
      </w:rPr>
      <w:t>JCA-Res178 – Doc – 013 – E</w:t>
    </w:r>
    <w:r w:rsidRPr="00DA5807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23" w:rsidRDefault="00082F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AB"/>
    <w:rsid w:val="000023A4"/>
    <w:rsid w:val="00004351"/>
    <w:rsid w:val="00045E50"/>
    <w:rsid w:val="00082F23"/>
    <w:rsid w:val="00093B5A"/>
    <w:rsid w:val="000F18C4"/>
    <w:rsid w:val="00167DBE"/>
    <w:rsid w:val="001808B8"/>
    <w:rsid w:val="001C0BB3"/>
    <w:rsid w:val="0021381D"/>
    <w:rsid w:val="00226033"/>
    <w:rsid w:val="002D76D1"/>
    <w:rsid w:val="0035540A"/>
    <w:rsid w:val="003869CD"/>
    <w:rsid w:val="00430E1E"/>
    <w:rsid w:val="00481ABE"/>
    <w:rsid w:val="00513C25"/>
    <w:rsid w:val="005736AC"/>
    <w:rsid w:val="0059505E"/>
    <w:rsid w:val="005B01FA"/>
    <w:rsid w:val="006D3FC2"/>
    <w:rsid w:val="00756017"/>
    <w:rsid w:val="00771CB7"/>
    <w:rsid w:val="007967BB"/>
    <w:rsid w:val="007B74C6"/>
    <w:rsid w:val="007E2958"/>
    <w:rsid w:val="00821CB5"/>
    <w:rsid w:val="00860F3C"/>
    <w:rsid w:val="009819C1"/>
    <w:rsid w:val="009B1AAE"/>
    <w:rsid w:val="009F5CAB"/>
    <w:rsid w:val="00A122CC"/>
    <w:rsid w:val="00A37CCF"/>
    <w:rsid w:val="00AD6B65"/>
    <w:rsid w:val="00B1045D"/>
    <w:rsid w:val="00B6550D"/>
    <w:rsid w:val="00B878C5"/>
    <w:rsid w:val="00B97E89"/>
    <w:rsid w:val="00BC7E13"/>
    <w:rsid w:val="00C06097"/>
    <w:rsid w:val="00C67F77"/>
    <w:rsid w:val="00C70009"/>
    <w:rsid w:val="00C955F2"/>
    <w:rsid w:val="00CC5757"/>
    <w:rsid w:val="00D60825"/>
    <w:rsid w:val="00D62710"/>
    <w:rsid w:val="00DA5807"/>
    <w:rsid w:val="00DE3303"/>
    <w:rsid w:val="00E64BE9"/>
    <w:rsid w:val="00F01694"/>
    <w:rsid w:val="00F164D4"/>
    <w:rsid w:val="00F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89D7AF-5753-4E22-A3DD-2708E40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Normalaftertitle0">
    <w:name w:val="Normal after title"/>
    <w:basedOn w:val="Normal"/>
    <w:next w:val="Normal"/>
    <w:rsid w:val="0035540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character" w:styleId="Hyperlink">
    <w:name w:val="Hyperlink"/>
    <w:aliases w:val="超级链接"/>
    <w:unhideWhenUsed/>
    <w:rsid w:val="0035540A"/>
    <w:rPr>
      <w:color w:val="0000FF"/>
      <w:u w:val="single"/>
    </w:rPr>
  </w:style>
  <w:style w:type="table" w:styleId="TableGrid">
    <w:name w:val="Table Grid"/>
    <w:basedOn w:val="TableNormal"/>
    <w:rsid w:val="0098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number">
    <w:name w:val="Docnumber"/>
    <w:basedOn w:val="Normal"/>
    <w:link w:val="DocnumberChar"/>
    <w:rsid w:val="007967B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7967BB"/>
    <w:rPr>
      <w:b/>
      <w:bCs/>
      <w:sz w:val="40"/>
      <w:lang w:val="en-GB" w:eastAsia="en-US"/>
    </w:rPr>
  </w:style>
  <w:style w:type="paragraph" w:styleId="BalloonText">
    <w:name w:val="Balloon Text"/>
    <w:basedOn w:val="Normal"/>
    <w:link w:val="BalloonTextChar"/>
    <w:rsid w:val="00BC7E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E1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Guinena@ntra.gov.eg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ifa.itu.int/t/2013/ls/jca-res178/sp15-jca-res178-oLS-00007.docx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890AA-AB46-4F18-8257-8A45634848A7}"/>
</file>

<file path=customXml/itemProps2.xml><?xml version="1.0" encoding="utf-8"?>
<ds:datastoreItem xmlns:ds="http://schemas.openxmlformats.org/officeDocument/2006/customXml" ds:itemID="{458FCE04-B521-4DB1-8F3C-68706F0E2707}"/>
</file>

<file path=customXml/itemProps3.xml><?xml version="1.0" encoding="utf-8"?>
<ds:datastoreItem xmlns:ds="http://schemas.openxmlformats.org/officeDocument/2006/customXml" ds:itemID="{1F70E4A4-47EA-4F12-A6A7-82DDAFE01A72}"/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requests your input [to JCA-Res178]</vt:lpstr>
    </vt:vector>
  </TitlesOfParts>
  <Manager>ITU-T</Manager>
  <Company>International Telecommunication Union (ITU)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requests your input [to JCA-Res178]</dc:title>
  <dc:creator>Rapporteur for Q13/9</dc:creator>
  <cp:keywords>13/9</cp:keywords>
  <dc:description>COM 9 – LS 60 – E  For: Geneva, 3-11 December 2013_x000d_Document date: _x000d_Saved by ITU51008696 at 10:45:46 on 17/12/2013</dc:description>
  <cp:lastModifiedBy>Yang, Xiaoya</cp:lastModifiedBy>
  <cp:revision>3</cp:revision>
  <cp:lastPrinted>2002-08-01T07:30:00Z</cp:lastPrinted>
  <dcterms:created xsi:type="dcterms:W3CDTF">2014-09-29T14:30:00Z</dcterms:created>
  <dcterms:modified xsi:type="dcterms:W3CDTF">2014-09-29T14:31:00Z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9 – LS 60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13/9</vt:lpwstr>
  </property>
  <property fmtid="{D5CDD505-2E9C-101B-9397-08002B2CF9AE}" pid="6" name="Docdest">
    <vt:lpwstr>Geneva, 3-11 December 2013</vt:lpwstr>
  </property>
  <property fmtid="{D5CDD505-2E9C-101B-9397-08002B2CF9AE}" pid="7" name="Docauthor">
    <vt:lpwstr>Rapporteur for Q13/9</vt:lpwstr>
  </property>
  <property fmtid="{D5CDD505-2E9C-101B-9397-08002B2CF9AE}" pid="8" name="ContentTypeId">
    <vt:lpwstr>0x0101007524C028227125429A3007F9629276FE</vt:lpwstr>
  </property>
</Properties>
</file>