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202"/>
        <w:gridCol w:w="565"/>
        <w:gridCol w:w="3271"/>
        <w:gridCol w:w="982"/>
        <w:gridCol w:w="139"/>
        <w:gridCol w:w="3349"/>
      </w:tblGrid>
      <w:tr w:rsidR="00DA5807" w:rsidRPr="00DA5807" w:rsidTr="000B4A15">
        <w:trPr>
          <w:cantSplit/>
        </w:trPr>
        <w:tc>
          <w:tcPr>
            <w:tcW w:w="1415" w:type="dxa"/>
            <w:vMerge w:val="restart"/>
          </w:tcPr>
          <w:p w:rsidR="00DA5807" w:rsidRPr="00DA5807" w:rsidRDefault="00DA5807" w:rsidP="00DA5807">
            <w:bookmarkStart w:id="0" w:name="InsertLogo"/>
            <w:bookmarkStart w:id="1" w:name="dnum" w:colFirst="2" w:colLast="2"/>
            <w:bookmarkStart w:id="2" w:name="dtableau"/>
            <w:bookmarkEnd w:id="0"/>
            <w:r w:rsidRPr="00DA5807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63F31BBB" wp14:editId="007BCF72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  <w:gridSpan w:val="5"/>
          </w:tcPr>
          <w:p w:rsidR="00DA5807" w:rsidRPr="00DA5807" w:rsidRDefault="00DA5807" w:rsidP="00DA5807">
            <w:pPr>
              <w:rPr>
                <w:sz w:val="20"/>
              </w:rPr>
            </w:pPr>
            <w:r w:rsidRPr="00DA5807">
              <w:rPr>
                <w:sz w:val="20"/>
              </w:rPr>
              <w:t>INTERNATIONAL TELECOMMUNICATION UNION</w:t>
            </w:r>
          </w:p>
        </w:tc>
        <w:tc>
          <w:tcPr>
            <w:tcW w:w="3349" w:type="dxa"/>
          </w:tcPr>
          <w:p w:rsidR="00DA5807" w:rsidRPr="00A37CCF" w:rsidRDefault="00BC7E13" w:rsidP="000B4A15">
            <w:pPr>
              <w:pStyle w:val="Docnumber"/>
              <w:rPr>
                <w:sz w:val="24"/>
                <w:szCs w:val="24"/>
              </w:rPr>
            </w:pPr>
            <w:r w:rsidRPr="00A37CCF">
              <w:rPr>
                <w:sz w:val="24"/>
                <w:szCs w:val="24"/>
              </w:rPr>
              <w:t xml:space="preserve">JCA-Res178 – </w:t>
            </w:r>
            <w:r w:rsidR="00A37CCF" w:rsidRPr="00A37CCF">
              <w:rPr>
                <w:rFonts w:eastAsiaTheme="minorEastAsia" w:hint="eastAsia"/>
                <w:sz w:val="24"/>
                <w:szCs w:val="24"/>
                <w:lang w:eastAsia="zh-CN"/>
              </w:rPr>
              <w:t>Doc</w:t>
            </w:r>
            <w:r w:rsidRPr="00A37CCF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A37CCF">
              <w:rPr>
                <w:sz w:val="24"/>
                <w:szCs w:val="24"/>
              </w:rPr>
              <w:t xml:space="preserve">– </w:t>
            </w:r>
            <w:r w:rsidR="00A37CCF">
              <w:rPr>
                <w:rFonts w:hint="eastAsia"/>
                <w:sz w:val="24"/>
                <w:szCs w:val="24"/>
                <w:lang w:eastAsia="zh-CN"/>
              </w:rPr>
              <w:t>0</w:t>
            </w:r>
            <w:r w:rsidR="00860F3C">
              <w:rPr>
                <w:sz w:val="24"/>
                <w:szCs w:val="24"/>
                <w:lang w:eastAsia="zh-CN"/>
              </w:rPr>
              <w:t>1</w:t>
            </w:r>
            <w:r w:rsidR="000B4A15">
              <w:rPr>
                <w:sz w:val="24"/>
                <w:szCs w:val="24"/>
                <w:lang w:eastAsia="zh-CN"/>
              </w:rPr>
              <w:t>5</w:t>
            </w:r>
            <w:r w:rsidRPr="00A37CCF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A37CCF">
              <w:rPr>
                <w:sz w:val="24"/>
                <w:szCs w:val="24"/>
              </w:rPr>
              <w:t>– E</w:t>
            </w:r>
          </w:p>
        </w:tc>
      </w:tr>
      <w:tr w:rsidR="00DA5807" w:rsidRPr="00DA5807" w:rsidTr="000B4A15">
        <w:trPr>
          <w:cantSplit/>
          <w:trHeight w:val="355"/>
        </w:trPr>
        <w:tc>
          <w:tcPr>
            <w:tcW w:w="1415" w:type="dxa"/>
            <w:vMerge/>
          </w:tcPr>
          <w:p w:rsidR="00DA5807" w:rsidRPr="00DA5807" w:rsidRDefault="00DA5807" w:rsidP="00DA5807">
            <w:bookmarkStart w:id="3" w:name="ddate" w:colFirst="2" w:colLast="2"/>
            <w:bookmarkEnd w:id="1"/>
          </w:p>
        </w:tc>
        <w:tc>
          <w:tcPr>
            <w:tcW w:w="4038" w:type="dxa"/>
            <w:gridSpan w:val="3"/>
            <w:vMerge w:val="restart"/>
          </w:tcPr>
          <w:p w:rsidR="00DA5807" w:rsidRPr="00DA5807" w:rsidRDefault="00DA5807" w:rsidP="00DA5807">
            <w:pPr>
              <w:rPr>
                <w:b/>
                <w:bCs/>
                <w:sz w:val="26"/>
              </w:rPr>
            </w:pPr>
            <w:r w:rsidRPr="00DA5807">
              <w:rPr>
                <w:b/>
                <w:bCs/>
                <w:sz w:val="26"/>
              </w:rPr>
              <w:t>TELECOMMUNICATION</w:t>
            </w:r>
            <w:r w:rsidRPr="00DA5807">
              <w:rPr>
                <w:b/>
                <w:bCs/>
                <w:sz w:val="26"/>
              </w:rPr>
              <w:br/>
              <w:t>STANDARDIZATION SECTOR</w:t>
            </w:r>
          </w:p>
          <w:p w:rsidR="00DA5807" w:rsidRPr="00DA5807" w:rsidRDefault="00DA5807" w:rsidP="00DA5807">
            <w:pPr>
              <w:rPr>
                <w:smallCaps/>
                <w:sz w:val="20"/>
              </w:rPr>
            </w:pPr>
            <w:r w:rsidRPr="00DA580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70" w:type="dxa"/>
            <w:gridSpan w:val="3"/>
          </w:tcPr>
          <w:p w:rsidR="00DA5807" w:rsidRPr="00DA5807" w:rsidRDefault="00DA5807" w:rsidP="00DA5807">
            <w:pPr>
              <w:jc w:val="right"/>
              <w:rPr>
                <w:b/>
                <w:bCs/>
              </w:rPr>
            </w:pPr>
          </w:p>
        </w:tc>
      </w:tr>
      <w:tr w:rsidR="00DA5807" w:rsidRPr="00DA5807" w:rsidTr="000B4A15">
        <w:trPr>
          <w:cantSplit/>
          <w:trHeight w:val="780"/>
        </w:trPr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DA5807" w:rsidRPr="00DA5807" w:rsidRDefault="00DA5807" w:rsidP="00DA5807">
            <w:bookmarkStart w:id="4" w:name="dorlang" w:colFirst="2" w:colLast="2"/>
            <w:bookmarkEnd w:id="3"/>
          </w:p>
        </w:tc>
        <w:tc>
          <w:tcPr>
            <w:tcW w:w="4038" w:type="dxa"/>
            <w:gridSpan w:val="3"/>
            <w:vMerge/>
            <w:tcBorders>
              <w:bottom w:val="single" w:sz="12" w:space="0" w:color="auto"/>
            </w:tcBorders>
          </w:tcPr>
          <w:p w:rsidR="00DA5807" w:rsidRPr="00DA5807" w:rsidRDefault="00DA5807" w:rsidP="00DA5807">
            <w:pPr>
              <w:rPr>
                <w:b/>
                <w:bCs/>
                <w:sz w:val="26"/>
              </w:rPr>
            </w:pPr>
          </w:p>
        </w:tc>
        <w:tc>
          <w:tcPr>
            <w:tcW w:w="4470" w:type="dxa"/>
            <w:gridSpan w:val="3"/>
            <w:tcBorders>
              <w:bottom w:val="single" w:sz="12" w:space="0" w:color="auto"/>
            </w:tcBorders>
            <w:vAlign w:val="center"/>
          </w:tcPr>
          <w:p w:rsidR="00DA5807" w:rsidRDefault="00DA5807" w:rsidP="00DA580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DA5807" w:rsidRPr="00DA5807" w:rsidRDefault="00DA5807" w:rsidP="00DA580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BC7E13" w:rsidRPr="00D428D7" w:rsidTr="00011DDC">
        <w:trPr>
          <w:cantSplit/>
          <w:trHeight w:val="357"/>
        </w:trPr>
        <w:tc>
          <w:tcPr>
            <w:tcW w:w="9923" w:type="dxa"/>
            <w:gridSpan w:val="7"/>
          </w:tcPr>
          <w:p w:rsidR="00BC7E13" w:rsidRPr="00D428D7" w:rsidRDefault="00BC7E13" w:rsidP="00011DDC">
            <w:pPr>
              <w:jc w:val="center"/>
              <w:rPr>
                <w:b/>
                <w:bCs/>
              </w:rPr>
            </w:pPr>
            <w:bookmarkStart w:id="5" w:name="dsource" w:colFirst="1" w:colLast="1"/>
            <w:bookmarkEnd w:id="4"/>
            <w:r w:rsidRPr="00D428D7">
              <w:rPr>
                <w:b/>
                <w:bCs/>
              </w:rPr>
              <w:t>DOCUMENT</w:t>
            </w:r>
          </w:p>
        </w:tc>
      </w:tr>
      <w:tr w:rsidR="00DA5807" w:rsidRPr="00DA5807" w:rsidTr="000B4A15">
        <w:trPr>
          <w:cantSplit/>
          <w:trHeight w:val="357"/>
        </w:trPr>
        <w:tc>
          <w:tcPr>
            <w:tcW w:w="1617" w:type="dxa"/>
            <w:gridSpan w:val="2"/>
          </w:tcPr>
          <w:p w:rsidR="00DA5807" w:rsidRPr="00DA5807" w:rsidRDefault="00DA5807" w:rsidP="00DA5807">
            <w:pPr>
              <w:rPr>
                <w:b/>
                <w:bCs/>
              </w:rPr>
            </w:pPr>
            <w:r w:rsidRPr="00DA580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5"/>
          </w:tcPr>
          <w:p w:rsidR="00DA5807" w:rsidRPr="00DA5807" w:rsidRDefault="00DA5807" w:rsidP="000B4A15">
            <w:pPr>
              <w:tabs>
                <w:tab w:val="left" w:pos="6253"/>
              </w:tabs>
            </w:pPr>
            <w:r>
              <w:t xml:space="preserve">ITU-T Study Group </w:t>
            </w:r>
            <w:r w:rsidR="000B4A15">
              <w:t>13</w:t>
            </w:r>
            <w:r w:rsidR="00A37CCF">
              <w:tab/>
            </w:r>
          </w:p>
        </w:tc>
      </w:tr>
      <w:tr w:rsidR="00DA5807" w:rsidRPr="00DA5807" w:rsidTr="000B4A15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DA5807" w:rsidRPr="00DA5807" w:rsidRDefault="00DA5807" w:rsidP="00DA5807">
            <w:pPr>
              <w:spacing w:after="120"/>
            </w:pPr>
            <w:bookmarkStart w:id="6" w:name="dtitle1" w:colFirst="1" w:colLast="1"/>
            <w:bookmarkEnd w:id="5"/>
            <w:r w:rsidRPr="00DA580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5"/>
            <w:tcBorders>
              <w:bottom w:val="single" w:sz="12" w:space="0" w:color="auto"/>
            </w:tcBorders>
          </w:tcPr>
          <w:p w:rsidR="00DA5807" w:rsidRPr="00DA5807" w:rsidRDefault="000B4A15" w:rsidP="00860F3C">
            <w:pPr>
              <w:spacing w:after="120"/>
            </w:pPr>
            <w:r w:rsidRPr="00E506AC">
              <w:t>LS/r on request for inputs for JCA-Res178</w:t>
            </w:r>
            <w:r>
              <w:t xml:space="preserve"> work (reply to JCA-Res178-LS1;</w:t>
            </w:r>
            <w:r>
              <w:br/>
            </w:r>
            <w:r w:rsidRPr="00E506AC">
              <w:t>JCA-Res178-LS4)</w:t>
            </w:r>
          </w:p>
        </w:tc>
      </w:tr>
      <w:bookmarkEnd w:id="2"/>
      <w:bookmarkEnd w:id="6"/>
      <w:tr w:rsidR="009F5CAB" w:rsidTr="003869CD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:rsidTr="00BC7E13">
        <w:trPr>
          <w:cantSplit/>
          <w:trHeight w:val="357"/>
        </w:trPr>
        <w:tc>
          <w:tcPr>
            <w:tcW w:w="2182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41" w:type="dxa"/>
            <w:gridSpan w:val="4"/>
          </w:tcPr>
          <w:p w:rsidR="003869CD" w:rsidRDefault="00DA5807" w:rsidP="003869CD">
            <w:pPr>
              <w:pStyle w:val="LSForAction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3869CD" w:rsidTr="00BC7E13">
        <w:trPr>
          <w:cantSplit/>
          <w:trHeight w:val="357"/>
        </w:trPr>
        <w:tc>
          <w:tcPr>
            <w:tcW w:w="2182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41" w:type="dxa"/>
            <w:gridSpan w:val="4"/>
          </w:tcPr>
          <w:p w:rsidR="003869CD" w:rsidRDefault="00DA5807" w:rsidP="003869CD">
            <w:pPr>
              <w:pStyle w:val="LSForComment"/>
            </w:pPr>
            <w:r>
              <w:t>-</w:t>
            </w:r>
          </w:p>
        </w:tc>
      </w:tr>
      <w:tr w:rsidR="000B4A15" w:rsidTr="00BC7E13">
        <w:trPr>
          <w:cantSplit/>
          <w:trHeight w:val="357"/>
        </w:trPr>
        <w:tc>
          <w:tcPr>
            <w:tcW w:w="2182" w:type="dxa"/>
            <w:gridSpan w:val="3"/>
          </w:tcPr>
          <w:p w:rsidR="000B4A15" w:rsidRPr="003869CD" w:rsidRDefault="000B4A15" w:rsidP="000B4A15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41" w:type="dxa"/>
            <w:gridSpan w:val="4"/>
          </w:tcPr>
          <w:p w:rsidR="000B4A15" w:rsidRPr="005C7359" w:rsidRDefault="000B4A15" w:rsidP="000B4A15">
            <w:pPr>
              <w:pStyle w:val="LSForInfo"/>
              <w:rPr>
                <w:rFonts w:hint="eastAsia"/>
                <w:b w:val="0"/>
                <w:bCs w:val="0"/>
                <w:lang w:eastAsia="ja-JP"/>
              </w:rPr>
            </w:pPr>
            <w:r w:rsidRPr="005C7359">
              <w:rPr>
                <w:b w:val="0"/>
                <w:bCs w:val="0"/>
                <w:lang w:eastAsia="ja-JP"/>
              </w:rPr>
              <w:t>ITU-T JCA-Res178</w:t>
            </w:r>
          </w:p>
        </w:tc>
      </w:tr>
      <w:tr w:rsidR="000B4A15" w:rsidTr="00BC7E13">
        <w:trPr>
          <w:cantSplit/>
          <w:trHeight w:val="357"/>
        </w:trPr>
        <w:tc>
          <w:tcPr>
            <w:tcW w:w="2182" w:type="dxa"/>
            <w:gridSpan w:val="3"/>
          </w:tcPr>
          <w:p w:rsidR="000B4A15" w:rsidRDefault="000B4A15" w:rsidP="000B4A15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41" w:type="dxa"/>
            <w:gridSpan w:val="4"/>
          </w:tcPr>
          <w:p w:rsidR="000B4A15" w:rsidRPr="005C7359" w:rsidRDefault="000B4A15" w:rsidP="000B4A15">
            <w:pPr>
              <w:rPr>
                <w:rFonts w:hint="eastAsia"/>
                <w:lang w:eastAsia="ja-JP"/>
              </w:rPr>
            </w:pPr>
            <w:r w:rsidRPr="005C7359">
              <w:t>ITU-T SG13 management team (19 September 2014, by correspondence)</w:t>
            </w:r>
          </w:p>
        </w:tc>
      </w:tr>
      <w:tr w:rsidR="00860F3C" w:rsidTr="00BC7E13">
        <w:trPr>
          <w:cantSplit/>
          <w:trHeight w:val="357"/>
        </w:trPr>
        <w:tc>
          <w:tcPr>
            <w:tcW w:w="2182" w:type="dxa"/>
            <w:gridSpan w:val="3"/>
            <w:tcBorders>
              <w:bottom w:val="single" w:sz="12" w:space="0" w:color="auto"/>
            </w:tcBorders>
          </w:tcPr>
          <w:p w:rsidR="00860F3C" w:rsidRDefault="00860F3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41" w:type="dxa"/>
            <w:gridSpan w:val="4"/>
            <w:tcBorders>
              <w:bottom w:val="single" w:sz="12" w:space="0" w:color="auto"/>
            </w:tcBorders>
          </w:tcPr>
          <w:p w:rsidR="00860F3C" w:rsidRDefault="00860F3C" w:rsidP="003869CD">
            <w:pPr>
              <w:pStyle w:val="LSDeadline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0B4A15" w:rsidRPr="00254098" w:rsidTr="000B4A15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0B4A15" w:rsidRPr="00254098" w:rsidRDefault="000B4A15" w:rsidP="00563FF4">
            <w:pPr>
              <w:rPr>
                <w:b/>
                <w:bCs/>
              </w:rPr>
            </w:pPr>
            <w:r w:rsidRPr="00254098">
              <w:rPr>
                <w:b/>
                <w:bCs/>
              </w:rPr>
              <w:t>Contact:</w:t>
            </w:r>
          </w:p>
        </w:tc>
        <w:tc>
          <w:tcPr>
            <w:tcW w:w="4818" w:type="dxa"/>
            <w:gridSpan w:val="3"/>
            <w:tcBorders>
              <w:top w:val="single" w:sz="12" w:space="0" w:color="auto"/>
            </w:tcBorders>
          </w:tcPr>
          <w:p w:rsidR="000B4A15" w:rsidRPr="00254098" w:rsidRDefault="000B4A15" w:rsidP="00563FF4">
            <w:pPr>
              <w:rPr>
                <w:rFonts w:hint="eastAsia"/>
                <w:lang w:eastAsia="ja-JP"/>
              </w:rPr>
            </w:pPr>
            <w:proofErr w:type="spellStart"/>
            <w:r>
              <w:rPr>
                <w:lang w:eastAsia="ja-JP"/>
              </w:rPr>
              <w:t>Chaesub</w:t>
            </w:r>
            <w:proofErr w:type="spellEnd"/>
            <w:r>
              <w:rPr>
                <w:lang w:eastAsia="ja-JP"/>
              </w:rPr>
              <w:t xml:space="preserve"> Lee</w:t>
            </w:r>
          </w:p>
          <w:p w:rsidR="000B4A15" w:rsidRPr="00254098" w:rsidRDefault="000B4A15" w:rsidP="00563FF4">
            <w:pPr>
              <w:spacing w:before="0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Ministry of Science, ICT and Future Planning</w:t>
            </w:r>
          </w:p>
          <w:p w:rsidR="000B4A15" w:rsidRPr="00254098" w:rsidRDefault="000B4A15" w:rsidP="00563FF4">
            <w:pPr>
              <w:spacing w:before="0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Republic of Korea</w:t>
            </w:r>
          </w:p>
        </w:tc>
        <w:tc>
          <w:tcPr>
            <w:tcW w:w="3488" w:type="dxa"/>
            <w:gridSpan w:val="2"/>
            <w:tcBorders>
              <w:top w:val="single" w:sz="12" w:space="0" w:color="auto"/>
            </w:tcBorders>
          </w:tcPr>
          <w:p w:rsidR="000B4A15" w:rsidRPr="00255B23" w:rsidRDefault="000B4A15" w:rsidP="00563FF4">
            <w:pPr>
              <w:rPr>
                <w:rFonts w:hint="eastAsia"/>
                <w:lang w:val="fr-CH" w:eastAsia="ja-JP"/>
              </w:rPr>
            </w:pPr>
            <w:r w:rsidRPr="00255B23">
              <w:rPr>
                <w:lang w:val="fr-CH"/>
              </w:rPr>
              <w:t>Tel:</w:t>
            </w:r>
            <w:r>
              <w:t xml:space="preserve"> </w:t>
            </w:r>
            <w:r>
              <w:tab/>
            </w:r>
            <w:r w:rsidRPr="00255B23">
              <w:rPr>
                <w:rFonts w:hint="eastAsia"/>
                <w:lang w:val="fr-CH" w:eastAsia="ja-JP"/>
              </w:rPr>
              <w:t>+</w:t>
            </w:r>
            <w:r>
              <w:t xml:space="preserve"> 41 76 411 4871</w:t>
            </w:r>
          </w:p>
          <w:p w:rsidR="000B4A15" w:rsidRPr="00254098" w:rsidRDefault="000B4A15" w:rsidP="00563FF4">
            <w:pPr>
              <w:spacing w:before="0"/>
              <w:rPr>
                <w:rFonts w:hint="eastAsia"/>
                <w:lang w:val="fr-CH" w:eastAsia="ja-JP"/>
              </w:rPr>
            </w:pPr>
            <w:r w:rsidRPr="00254098">
              <w:rPr>
                <w:lang w:val="fr-CH"/>
              </w:rPr>
              <w:t>Email:</w:t>
            </w:r>
            <w:r>
              <w:t xml:space="preserve"> </w:t>
            </w:r>
            <w:r>
              <w:tab/>
            </w:r>
            <w:hyperlink r:id="rId8" w:history="1">
              <w:r w:rsidRPr="008E7DC9">
                <w:rPr>
                  <w:rStyle w:val="Hyperlink"/>
                  <w:lang w:val="fr-CH"/>
                </w:rPr>
                <w:t>chae-sub.lee@ties.itu.int</w:t>
              </w:r>
            </w:hyperlink>
            <w:r w:rsidRPr="00254098">
              <w:rPr>
                <w:rFonts w:hint="eastAsia"/>
                <w:lang w:val="fr-CH" w:eastAsia="ja-JP"/>
              </w:rPr>
              <w:t xml:space="preserve"> </w:t>
            </w:r>
          </w:p>
        </w:tc>
      </w:tr>
      <w:tr w:rsidR="00860F3C" w:rsidTr="003869CD"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860F3C" w:rsidRDefault="00860F3C">
            <w:pPr>
              <w:spacing w:before="0"/>
              <w:rPr>
                <w:sz w:val="18"/>
              </w:rPr>
            </w:pPr>
          </w:p>
        </w:tc>
      </w:tr>
    </w:tbl>
    <w:p w:rsidR="000B4A15" w:rsidRPr="003A30EF" w:rsidRDefault="000B4A15" w:rsidP="000B4A15">
      <w:pPr>
        <w:rPr>
          <w:lang w:val="en-US"/>
        </w:rPr>
      </w:pPr>
      <w:r>
        <w:rPr>
          <w:lang w:val="en-US"/>
        </w:rPr>
        <w:t xml:space="preserve">ITU-T </w:t>
      </w:r>
      <w:r w:rsidRPr="003A30EF">
        <w:rPr>
          <w:lang w:val="en-US"/>
        </w:rPr>
        <w:t xml:space="preserve">SG13 thanks </w:t>
      </w:r>
      <w:r>
        <w:rPr>
          <w:lang w:val="en-US"/>
        </w:rPr>
        <w:t>JCA-Res178 for your</w:t>
      </w:r>
      <w:r w:rsidRPr="003A30EF">
        <w:rPr>
          <w:lang w:val="en-US"/>
        </w:rPr>
        <w:t xml:space="preserve"> input </w:t>
      </w:r>
      <w:r>
        <w:rPr>
          <w:lang w:val="en-US"/>
        </w:rPr>
        <w:t>(</w:t>
      </w:r>
      <w:proofErr w:type="spellStart"/>
      <w:r>
        <w:rPr>
          <w:lang w:val="en-US"/>
        </w:rPr>
        <w:t>Cf</w:t>
      </w:r>
      <w:proofErr w:type="spellEnd"/>
      <w:r>
        <w:rPr>
          <w:lang w:val="en-US"/>
        </w:rPr>
        <w:t xml:space="preserve"> </w:t>
      </w:r>
      <w:hyperlink r:id="rId9" w:tooltip="ITU-T ftp file restricted to TIES access only" w:history="1">
        <w:r>
          <w:rPr>
            <w:rStyle w:val="Hyperlink"/>
            <w:lang w:val="en-US"/>
          </w:rPr>
          <w:t>JCA-Res178-LS1</w:t>
        </w:r>
        <w:r w:rsidRPr="001D7FD2">
          <w:rPr>
            <w:rStyle w:val="Hyperlink"/>
            <w:lang w:val="en-US"/>
          </w:rPr>
          <w:t>-E</w:t>
        </w:r>
      </w:hyperlink>
      <w:r>
        <w:rPr>
          <w:lang w:val="en-US"/>
        </w:rPr>
        <w:t xml:space="preserve"> and</w:t>
      </w:r>
      <w:r w:rsidRPr="001D7FD2">
        <w:rPr>
          <w:lang w:val="en-US"/>
        </w:rPr>
        <w:t xml:space="preserve"> </w:t>
      </w:r>
      <w:hyperlink r:id="rId10" w:tooltip="ITU-T ftp file restricted to TIES access only" w:history="1">
        <w:r>
          <w:rPr>
            <w:rStyle w:val="Hyperlink"/>
            <w:lang w:val="en-US"/>
          </w:rPr>
          <w:t>JCA-Res178-LS4-</w:t>
        </w:r>
        <w:r w:rsidRPr="001D7FD2">
          <w:rPr>
            <w:rStyle w:val="Hyperlink"/>
            <w:lang w:val="en-US"/>
          </w:rPr>
          <w:t>E</w:t>
        </w:r>
      </w:hyperlink>
      <w:r>
        <w:rPr>
          <w:lang w:val="en-US"/>
        </w:rPr>
        <w:t xml:space="preserve">) </w:t>
      </w:r>
      <w:r w:rsidRPr="003A30EF">
        <w:rPr>
          <w:lang w:val="en-US"/>
        </w:rPr>
        <w:t>and appreciates JCA efforts on this issue.</w:t>
      </w:r>
      <w:r>
        <w:rPr>
          <w:lang w:val="en-US"/>
        </w:rPr>
        <w:t xml:space="preserve"> </w:t>
      </w:r>
      <w:r w:rsidRPr="003A30EF">
        <w:rPr>
          <w:lang w:val="en-US"/>
        </w:rPr>
        <w:t>SG13</w:t>
      </w:r>
      <w:r>
        <w:rPr>
          <w:lang w:val="en-US"/>
        </w:rPr>
        <w:t>’s</w:t>
      </w:r>
      <w:r w:rsidRPr="003A30EF">
        <w:rPr>
          <w:lang w:val="en-US"/>
        </w:rPr>
        <w:t xml:space="preserve"> underst</w:t>
      </w:r>
      <w:r>
        <w:rPr>
          <w:lang w:val="en-US"/>
        </w:rPr>
        <w:t xml:space="preserve">anding is </w:t>
      </w:r>
      <w:r w:rsidRPr="003A30EF">
        <w:rPr>
          <w:lang w:val="en-US"/>
        </w:rPr>
        <w:t>that Internet comprises various sets of networks using</w:t>
      </w:r>
      <w:r>
        <w:rPr>
          <w:lang w:val="en-US"/>
        </w:rPr>
        <w:t xml:space="preserve"> </w:t>
      </w:r>
      <w:r w:rsidRPr="003A30EF">
        <w:rPr>
          <w:lang w:val="en-US"/>
        </w:rPr>
        <w:t>IP technology which build on top of various L1 and L2 networks.</w:t>
      </w:r>
    </w:p>
    <w:p w:rsidR="000B4A15" w:rsidRDefault="000B4A15" w:rsidP="000B4A15">
      <w:pPr>
        <w:rPr>
          <w:lang w:val="en-US"/>
        </w:rPr>
      </w:pPr>
      <w:r w:rsidRPr="003A30EF">
        <w:rPr>
          <w:lang w:val="en-US"/>
        </w:rPr>
        <w:t xml:space="preserve">Since SG13 </w:t>
      </w:r>
      <w:r>
        <w:rPr>
          <w:lang w:val="en-US"/>
        </w:rPr>
        <w:t xml:space="preserve">was </w:t>
      </w:r>
      <w:r w:rsidRPr="003A30EF">
        <w:rPr>
          <w:lang w:val="en-US"/>
        </w:rPr>
        <w:t>involve</w:t>
      </w:r>
      <w:r>
        <w:rPr>
          <w:lang w:val="en-US"/>
        </w:rPr>
        <w:t>d in</w:t>
      </w:r>
      <w:r w:rsidRPr="003A30EF">
        <w:rPr>
          <w:lang w:val="en-US"/>
        </w:rPr>
        <w:t xml:space="preserve"> development of various networks such as ISDN,</w:t>
      </w:r>
      <w:r>
        <w:rPr>
          <w:lang w:val="en-US"/>
        </w:rPr>
        <w:t xml:space="preserve"> </w:t>
      </w:r>
      <w:r w:rsidRPr="003A30EF">
        <w:rPr>
          <w:lang w:val="en-US"/>
        </w:rPr>
        <w:t>ATM, IP-based, NGN</w:t>
      </w:r>
      <w:r>
        <w:rPr>
          <w:lang w:val="en-US"/>
        </w:rPr>
        <w:t>, Cloud</w:t>
      </w:r>
      <w:r w:rsidRPr="003A30EF">
        <w:rPr>
          <w:lang w:val="en-US"/>
        </w:rPr>
        <w:t xml:space="preserve"> and Future Networks, we think all of SG13 work</w:t>
      </w:r>
      <w:r>
        <w:rPr>
          <w:lang w:val="en-US"/>
        </w:rPr>
        <w:t xml:space="preserve"> </w:t>
      </w:r>
      <w:r w:rsidRPr="003A30EF">
        <w:rPr>
          <w:lang w:val="en-US"/>
        </w:rPr>
        <w:t>ha</w:t>
      </w:r>
      <w:r>
        <w:rPr>
          <w:lang w:val="en-US"/>
        </w:rPr>
        <w:t>s</w:t>
      </w:r>
      <w:r w:rsidRPr="003A30EF">
        <w:rPr>
          <w:lang w:val="en-US"/>
        </w:rPr>
        <w:t xml:space="preserve"> relevance </w:t>
      </w:r>
      <w:r>
        <w:rPr>
          <w:lang w:val="en-US"/>
        </w:rPr>
        <w:t>to</w:t>
      </w:r>
      <w:r w:rsidRPr="003A30EF">
        <w:rPr>
          <w:lang w:val="en-US"/>
        </w:rPr>
        <w:t xml:space="preserve"> Internet aspects.</w:t>
      </w:r>
    </w:p>
    <w:p w:rsidR="000B4A15" w:rsidRPr="003A30EF" w:rsidRDefault="000B4A15" w:rsidP="000B4A15">
      <w:pPr>
        <w:rPr>
          <w:lang w:val="en-US"/>
        </w:rPr>
      </w:pPr>
      <w:r w:rsidRPr="003A30EF">
        <w:rPr>
          <w:lang w:val="en-US"/>
        </w:rPr>
        <w:t>For your information, our work programme should be found at the following link:</w:t>
      </w:r>
    </w:p>
    <w:p w:rsidR="000B4A15" w:rsidRDefault="000B4A15" w:rsidP="000B4A15">
      <w:pPr>
        <w:rPr>
          <w:lang w:val="en-US"/>
        </w:rPr>
      </w:pPr>
      <w:hyperlink r:id="rId11" w:history="1">
        <w:r w:rsidRPr="008E7DC9">
          <w:rPr>
            <w:rStyle w:val="Hyperlink"/>
            <w:lang w:val="en-US"/>
          </w:rPr>
          <w:t>http://www.itu.int/itu-t/workprog/wp_search.aspx?sg=13</w:t>
        </w:r>
      </w:hyperlink>
    </w:p>
    <w:p w:rsidR="000B4A15" w:rsidRDefault="000B4A15" w:rsidP="000B4A15">
      <w:r>
        <w:t>At the next SG13 meeting (April 2015) we will look for the contact person to represent SG13 in JCA-Res178.</w:t>
      </w:r>
      <w:r>
        <w:tab/>
      </w:r>
    </w:p>
    <w:p w:rsidR="00F369A5" w:rsidRPr="00004351" w:rsidRDefault="00F369A5" w:rsidP="0035540A">
      <w:pPr>
        <w:rPr>
          <w:lang w:eastAsia="ja-JP"/>
        </w:rPr>
      </w:pPr>
      <w:bookmarkStart w:id="7" w:name="_GoBack"/>
      <w:bookmarkEnd w:id="7"/>
    </w:p>
    <w:p w:rsidR="00B878C5" w:rsidRDefault="00B878C5" w:rsidP="00B878C5">
      <w:pPr>
        <w:jc w:val="center"/>
        <w:rPr>
          <w:lang w:eastAsia="ja-JP"/>
        </w:rPr>
      </w:pPr>
      <w:r>
        <w:rPr>
          <w:rFonts w:hint="eastAsia"/>
          <w:lang w:eastAsia="ja-JP"/>
        </w:rPr>
        <w:t>_______________</w:t>
      </w:r>
    </w:p>
    <w:p w:rsidR="00B878C5" w:rsidRPr="001C0BB3" w:rsidRDefault="00B878C5">
      <w:pPr>
        <w:rPr>
          <w:lang w:eastAsia="ja-JP"/>
        </w:rPr>
      </w:pPr>
    </w:p>
    <w:sectPr w:rsidR="00B878C5" w:rsidRPr="001C0BB3" w:rsidSect="00DA5807">
      <w:headerReference w:type="default" r:id="rId12"/>
      <w:footerReference w:type="default" r:id="rId13"/>
      <w:footerReference w:type="firs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80" w:rsidRDefault="00B37D80" w:rsidP="009F5CAB">
      <w:r>
        <w:separator/>
      </w:r>
    </w:p>
  </w:endnote>
  <w:endnote w:type="continuationSeparator" w:id="0">
    <w:p w:rsidR="00B37D80" w:rsidRDefault="00B37D80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07" w:rsidRPr="00DA5807" w:rsidRDefault="00DA5807" w:rsidP="00DA5807">
    <w:pPr>
      <w:pStyle w:val="Footer"/>
      <w:rPr>
        <w:lang w:val="fr-FR"/>
      </w:rPr>
    </w:pPr>
    <w:r w:rsidRPr="00DA5807">
      <w:rPr>
        <w:lang w:val="fr-FR"/>
      </w:rPr>
      <w:t>ITU-T\COM-T\COM09\LS\60E.DOC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0B4A15" w:rsidRPr="00E56732" w:rsidTr="00563FF4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0B4A15" w:rsidRPr="00E56732" w:rsidRDefault="000B4A15" w:rsidP="000B4A15">
          <w:pPr>
            <w:spacing w:before="0"/>
            <w:rPr>
              <w:sz w:val="18"/>
            </w:rPr>
          </w:pPr>
          <w:r w:rsidRPr="00E56732">
            <w:rPr>
              <w:b/>
              <w:bCs/>
              <w:sz w:val="18"/>
            </w:rPr>
            <w:t>Attention:</w:t>
          </w:r>
          <w:r w:rsidRPr="00E56732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0B4A15" w:rsidRPr="00E56732" w:rsidRDefault="000B4A15" w:rsidP="000B4A15">
          <w:pPr>
            <w:spacing w:before="0"/>
            <w:rPr>
              <w:sz w:val="18"/>
            </w:rPr>
          </w:pPr>
          <w:r w:rsidRPr="00E56732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DA5807" w:rsidRPr="00DA5807" w:rsidRDefault="00DA5807" w:rsidP="00DA5807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80" w:rsidRDefault="00B37D80" w:rsidP="009F5CAB">
      <w:r>
        <w:separator/>
      </w:r>
    </w:p>
  </w:footnote>
  <w:footnote w:type="continuationSeparator" w:id="0">
    <w:p w:rsidR="00B37D80" w:rsidRDefault="00B37D80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BB" w:rsidRPr="00DA5807" w:rsidRDefault="00DA5807" w:rsidP="00DA5807">
    <w:pPr>
      <w:pStyle w:val="Header"/>
    </w:pPr>
    <w:r w:rsidRPr="00DA5807">
      <w:t xml:space="preserve">- </w:t>
    </w:r>
    <w:r w:rsidRPr="00DA5807">
      <w:fldChar w:fldCharType="begin"/>
    </w:r>
    <w:r w:rsidRPr="00DA5807">
      <w:instrText xml:space="preserve"> PAGE  \* MERGEFORMAT </w:instrText>
    </w:r>
    <w:r w:rsidRPr="00DA5807">
      <w:fldChar w:fldCharType="separate"/>
    </w:r>
    <w:r w:rsidR="00860F3C">
      <w:rPr>
        <w:noProof/>
      </w:rPr>
      <w:t>2</w:t>
    </w:r>
    <w:r w:rsidRPr="00DA5807">
      <w:fldChar w:fldCharType="end"/>
    </w:r>
    <w:r w:rsidRPr="00DA5807">
      <w:t xml:space="preserve"> -</w:t>
    </w:r>
  </w:p>
  <w:p w:rsidR="00DA5807" w:rsidRPr="00DA5807" w:rsidRDefault="00DA5807" w:rsidP="00DA5807">
    <w:pPr>
      <w:pStyle w:val="Header"/>
      <w:spacing w:after="240"/>
    </w:pPr>
    <w:r w:rsidRPr="00DA5807">
      <w:fldChar w:fldCharType="begin"/>
    </w:r>
    <w:r w:rsidRPr="00DA5807">
      <w:instrText xml:space="preserve"> STYLEREF  Docnumber  </w:instrText>
    </w:r>
    <w:r w:rsidRPr="00DA5807">
      <w:fldChar w:fldCharType="separate"/>
    </w:r>
    <w:r w:rsidR="00860F3C">
      <w:rPr>
        <w:noProof/>
      </w:rPr>
      <w:t>JCA-Res178 – Doc – 013 – E</w:t>
    </w:r>
    <w:r w:rsidRPr="00DA580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B"/>
    <w:rsid w:val="000023A4"/>
    <w:rsid w:val="00004351"/>
    <w:rsid w:val="00045E50"/>
    <w:rsid w:val="00093B5A"/>
    <w:rsid w:val="000B4A15"/>
    <w:rsid w:val="000F18C4"/>
    <w:rsid w:val="00167DBE"/>
    <w:rsid w:val="001808B8"/>
    <w:rsid w:val="001C0BB3"/>
    <w:rsid w:val="0021381D"/>
    <w:rsid w:val="00226033"/>
    <w:rsid w:val="002D76D1"/>
    <w:rsid w:val="0035540A"/>
    <w:rsid w:val="003869CD"/>
    <w:rsid w:val="00430E1E"/>
    <w:rsid w:val="00481ABE"/>
    <w:rsid w:val="00513C25"/>
    <w:rsid w:val="0059505E"/>
    <w:rsid w:val="005B01FA"/>
    <w:rsid w:val="006D3FC2"/>
    <w:rsid w:val="00756017"/>
    <w:rsid w:val="00771CB7"/>
    <w:rsid w:val="007967BB"/>
    <w:rsid w:val="007B74C6"/>
    <w:rsid w:val="007E2958"/>
    <w:rsid w:val="00821CB5"/>
    <w:rsid w:val="00860F3C"/>
    <w:rsid w:val="009819C1"/>
    <w:rsid w:val="009B1AAE"/>
    <w:rsid w:val="009F5CAB"/>
    <w:rsid w:val="00A122CC"/>
    <w:rsid w:val="00A37CCF"/>
    <w:rsid w:val="00AD6B65"/>
    <w:rsid w:val="00B1045D"/>
    <w:rsid w:val="00B37D80"/>
    <w:rsid w:val="00B6550D"/>
    <w:rsid w:val="00B878C5"/>
    <w:rsid w:val="00B97E89"/>
    <w:rsid w:val="00BC7E13"/>
    <w:rsid w:val="00C06097"/>
    <w:rsid w:val="00C67F77"/>
    <w:rsid w:val="00C70009"/>
    <w:rsid w:val="00C955F2"/>
    <w:rsid w:val="00CC5757"/>
    <w:rsid w:val="00D60825"/>
    <w:rsid w:val="00D62710"/>
    <w:rsid w:val="00DA5807"/>
    <w:rsid w:val="00DE3303"/>
    <w:rsid w:val="00E64BE9"/>
    <w:rsid w:val="00F164D4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2EFC5F-6457-41F4-B2FC-0CA84FB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Normalaftertitle0">
    <w:name w:val="Normal after title"/>
    <w:basedOn w:val="Normal"/>
    <w:next w:val="Normal"/>
    <w:rsid w:val="0035540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character" w:styleId="Hyperlink">
    <w:name w:val="Hyperlink"/>
    <w:aliases w:val="超级链接"/>
    <w:uiPriority w:val="99"/>
    <w:unhideWhenUsed/>
    <w:rsid w:val="0035540A"/>
    <w:rPr>
      <w:color w:val="0000FF"/>
      <w:u w:val="single"/>
    </w:rPr>
  </w:style>
  <w:style w:type="table" w:styleId="TableGrid">
    <w:name w:val="Table Grid"/>
    <w:basedOn w:val="TableNormal"/>
    <w:rsid w:val="00981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number">
    <w:name w:val="Docnumber"/>
    <w:basedOn w:val="Normal"/>
    <w:link w:val="DocnumberChar"/>
    <w:rsid w:val="007967B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7967BB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rsid w:val="00BC7E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E1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e-sub.lee@ties.itu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prog/wp_search.aspx?sg=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fa.itu.int/t/2013/ls/jca-res178/sp15-jca-res178-oLS-00004.docx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ifa.itu.int/t/2013/ls/jca-res178/sp15-jca-res178-oLS-00001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4C028227125429A3007F9629276FE" ma:contentTypeVersion="1" ma:contentTypeDescription="Create a new document." ma:contentTypeScope="" ma:versionID="33c1f4cb007989be415a7b2468e33e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00342-6968-49A5-B66E-4E4357B5D690}"/>
</file>

<file path=customXml/itemProps2.xml><?xml version="1.0" encoding="utf-8"?>
<ds:datastoreItem xmlns:ds="http://schemas.openxmlformats.org/officeDocument/2006/customXml" ds:itemID="{9D83A977-219A-4449-8CD5-F456DEFD65E0}"/>
</file>

<file path=customXml/itemProps3.xml><?xml version="1.0" encoding="utf-8"?>
<ds:datastoreItem xmlns:ds="http://schemas.openxmlformats.org/officeDocument/2006/customXml" ds:itemID="{877FAEC3-1D65-41D8-8E2B-06FEC49D95CB}"/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requests your input [to JCA-Res178]</vt:lpstr>
    </vt:vector>
  </TitlesOfParts>
  <Manager>ITU-T</Manager>
  <Company>International Telecommunication Union (ITU)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requests your input [to JCA-Res178]</dc:title>
  <dc:creator>Rapporteur for Q13/9</dc:creator>
  <cp:keywords>13/9</cp:keywords>
  <dc:description>COM 9 – LS 60 – E  For: Geneva, 3-11 December 2013_x000d_Document date: _x000d_Saved by ITU51008696 at 10:45:46 on 17/12/2013</dc:description>
  <cp:lastModifiedBy>Yang, Xiaoya</cp:lastModifiedBy>
  <cp:revision>2</cp:revision>
  <cp:lastPrinted>2002-08-01T07:30:00Z</cp:lastPrinted>
  <dcterms:created xsi:type="dcterms:W3CDTF">2014-09-26T12:52:00Z</dcterms:created>
  <dcterms:modified xsi:type="dcterms:W3CDTF">2014-09-26T12:52:00Z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9 – LS 60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13/9</vt:lpwstr>
  </property>
  <property fmtid="{D5CDD505-2E9C-101B-9397-08002B2CF9AE}" pid="6" name="Docdest">
    <vt:lpwstr>Geneva, 3-11 December 2013</vt:lpwstr>
  </property>
  <property fmtid="{D5CDD505-2E9C-101B-9397-08002B2CF9AE}" pid="7" name="Docauthor">
    <vt:lpwstr>Rapporteur for Q13/9</vt:lpwstr>
  </property>
  <property fmtid="{D5CDD505-2E9C-101B-9397-08002B2CF9AE}" pid="8" name="ContentTypeId">
    <vt:lpwstr>0x0101007524C028227125429A3007F9629276FE</vt:lpwstr>
  </property>
</Properties>
</file>