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E460C3">
        <w:trPr>
          <w:cantSplit/>
        </w:trPr>
        <w:tc>
          <w:tcPr>
            <w:tcW w:w="4857" w:type="dxa"/>
            <w:gridSpan w:val="2"/>
          </w:tcPr>
          <w:p w:rsidR="00E460C3" w:rsidRPr="00BE44AE" w:rsidRDefault="00E460C3" w:rsidP="00395FD9">
            <w:pPr>
              <w:rPr>
                <w:sz w:val="20"/>
              </w:rPr>
            </w:pPr>
            <w:bookmarkStart w:id="0" w:name="dsg" w:colFirst="2" w:colLast="2"/>
            <w:r w:rsidRPr="00BE44AE">
              <w:rPr>
                <w:sz w:val="20"/>
              </w:rPr>
              <w:t xml:space="preserve">INTERNATIONAL TELECOMMUNICATION </w:t>
            </w:r>
            <w:smartTag w:uri="urn:schemas-microsoft-com:office:smarttags" w:element="place">
              <w:r w:rsidRPr="00BE44AE">
                <w:rPr>
                  <w:sz w:val="20"/>
                </w:rPr>
                <w:t>UNION</w:t>
              </w:r>
            </w:smartTag>
          </w:p>
        </w:tc>
        <w:tc>
          <w:tcPr>
            <w:tcW w:w="5066" w:type="dxa"/>
          </w:tcPr>
          <w:p w:rsidR="00E460C3" w:rsidRPr="00E12D64" w:rsidRDefault="00E460C3" w:rsidP="006130AE">
            <w:pPr>
              <w:jc w:val="right"/>
              <w:rPr>
                <w:rFonts w:ascii="Times New Roman Bold" w:hAnsi="Times New Roman Bold"/>
                <w:bCs/>
                <w:smallCaps/>
                <w:sz w:val="32"/>
                <w:szCs w:val="32"/>
              </w:rPr>
            </w:pPr>
            <w:r w:rsidRPr="00E12D64">
              <w:rPr>
                <w:b/>
                <w:bCs/>
                <w:smallCaps/>
                <w:sz w:val="32"/>
                <w:szCs w:val="32"/>
              </w:rPr>
              <w:t>IPTV-GSI</w:t>
            </w:r>
          </w:p>
        </w:tc>
      </w:tr>
      <w:tr w:rsidR="00E460C3" w:rsidRPr="00742126">
        <w:trPr>
          <w:cantSplit/>
          <w:trHeight w:val="461"/>
        </w:trPr>
        <w:tc>
          <w:tcPr>
            <w:tcW w:w="4857" w:type="dxa"/>
            <w:gridSpan w:val="2"/>
            <w:vMerge w:val="restart"/>
            <w:tcBorders>
              <w:top w:val="nil"/>
              <w:left w:val="nil"/>
              <w:bottom w:val="single" w:sz="12" w:space="0" w:color="auto"/>
              <w:right w:val="nil"/>
            </w:tcBorders>
          </w:tcPr>
          <w:p w:rsidR="00E460C3" w:rsidRPr="00BE44AE" w:rsidRDefault="00E460C3" w:rsidP="00395FD9">
            <w:pPr>
              <w:rPr>
                <w:b/>
                <w:bCs/>
                <w:sz w:val="26"/>
              </w:rPr>
            </w:pPr>
            <w:bookmarkStart w:id="1" w:name="dnum" w:colFirst="2" w:colLast="2"/>
            <w:bookmarkEnd w:id="0"/>
            <w:r w:rsidRPr="00BE44AE">
              <w:rPr>
                <w:b/>
                <w:bCs/>
                <w:sz w:val="26"/>
              </w:rPr>
              <w:t>TELECOMMUNICATION</w:t>
            </w:r>
            <w:r w:rsidRPr="00BE44AE">
              <w:rPr>
                <w:b/>
                <w:bCs/>
                <w:sz w:val="26"/>
              </w:rPr>
              <w:br/>
              <w:t>STANDARDIZATION SECTOR</w:t>
            </w:r>
          </w:p>
          <w:p w:rsidR="00E460C3" w:rsidRPr="00BE44AE" w:rsidRDefault="00E460C3" w:rsidP="00E460C3">
            <w:pPr>
              <w:rPr>
                <w:smallCaps/>
                <w:sz w:val="20"/>
              </w:rPr>
            </w:pPr>
            <w:r>
              <w:rPr>
                <w:sz w:val="20"/>
              </w:rPr>
              <w:t>STUDY PERIOD 2013</w:t>
            </w:r>
            <w:r w:rsidRPr="00E460C3">
              <w:rPr>
                <w:sz w:val="20"/>
              </w:rPr>
              <w:t>-20</w:t>
            </w:r>
            <w:r w:rsidRPr="00E460C3">
              <w:rPr>
                <w:rFonts w:hint="eastAsia"/>
                <w:sz w:val="20"/>
              </w:rPr>
              <w:t>1</w:t>
            </w:r>
            <w:r>
              <w:rPr>
                <w:sz w:val="20"/>
              </w:rPr>
              <w:t>6</w:t>
            </w:r>
          </w:p>
        </w:tc>
        <w:tc>
          <w:tcPr>
            <w:tcW w:w="5066" w:type="dxa"/>
          </w:tcPr>
          <w:p w:rsidR="00E460C3" w:rsidRPr="00E12D64" w:rsidRDefault="00256066" w:rsidP="002A1228">
            <w:pPr>
              <w:pStyle w:val="Docnumber"/>
              <w:rPr>
                <w:lang w:val="de-CH"/>
              </w:rPr>
            </w:pPr>
            <w:r w:rsidRPr="00742126">
              <w:rPr>
                <w:lang w:val="de-CH"/>
              </w:rPr>
              <w:t xml:space="preserve">TD </w:t>
            </w:r>
            <w:r w:rsidR="002A1228">
              <w:rPr>
                <w:lang w:val="de-CH" w:eastAsia="ja-JP"/>
              </w:rPr>
              <w:t>265</w:t>
            </w:r>
            <w:r w:rsidR="00E460C3" w:rsidRPr="00742126">
              <w:rPr>
                <w:lang w:val="de-CH" w:eastAsia="ja-JP"/>
              </w:rPr>
              <w:t xml:space="preserve"> </w:t>
            </w:r>
            <w:r w:rsidR="00E460C3" w:rsidRPr="00742126">
              <w:rPr>
                <w:lang w:val="de-CH"/>
              </w:rPr>
              <w:t>(IPTV-GSI)</w:t>
            </w:r>
            <w:r w:rsidR="002A1228">
              <w:rPr>
                <w:lang w:val="de-CH"/>
              </w:rPr>
              <w:t xml:space="preserve"> | </w:t>
            </w:r>
            <w:r w:rsidR="00E460C3" w:rsidRPr="00E12D64">
              <w:rPr>
                <w:lang w:val="de-CH"/>
              </w:rPr>
              <w:t>(TSR</w:t>
            </w:r>
            <w:r w:rsidR="002A1228">
              <w:rPr>
                <w:lang w:val="de-CH"/>
              </w:rPr>
              <w:t> </w:t>
            </w:r>
            <w:r w:rsidR="00E460C3" w:rsidRPr="00E12D64">
              <w:rPr>
                <w:lang w:val="de-CH"/>
              </w:rPr>
              <w:t>Doc</w:t>
            </w:r>
            <w:r w:rsidR="002A1228">
              <w:rPr>
                <w:lang w:val="de-CH"/>
              </w:rPr>
              <w:t>.</w:t>
            </w:r>
            <w:r w:rsidR="00E460C3" w:rsidRPr="00E12D64">
              <w:rPr>
                <w:lang w:val="de-CH"/>
              </w:rPr>
              <w:t xml:space="preserve"> </w:t>
            </w:r>
            <w:r w:rsidR="002A1228">
              <w:rPr>
                <w:lang w:val="de-CH" w:eastAsia="ja-JP"/>
              </w:rPr>
              <w:t>41</w:t>
            </w:r>
            <w:r w:rsidR="00E460C3" w:rsidRPr="00E12D64">
              <w:rPr>
                <w:lang w:val="de-CH"/>
              </w:rPr>
              <w:t>)</w:t>
            </w:r>
          </w:p>
        </w:tc>
      </w:tr>
      <w:tr w:rsidR="00FF1B3A">
        <w:trPr>
          <w:cantSplit/>
          <w:trHeight w:val="355"/>
        </w:trPr>
        <w:tc>
          <w:tcPr>
            <w:tcW w:w="4857" w:type="dxa"/>
            <w:gridSpan w:val="2"/>
            <w:vMerge/>
            <w:tcBorders>
              <w:top w:val="nil"/>
              <w:left w:val="nil"/>
              <w:bottom w:val="single" w:sz="12" w:space="0" w:color="auto"/>
              <w:right w:val="nil"/>
            </w:tcBorders>
            <w:vAlign w:val="center"/>
          </w:tcPr>
          <w:p w:rsidR="00FF1B3A" w:rsidRPr="00E460C3" w:rsidRDefault="00FF1B3A" w:rsidP="00395FD9">
            <w:pPr>
              <w:rPr>
                <w:smallCaps/>
                <w:sz w:val="20"/>
                <w:lang w:val="de-CH"/>
              </w:rPr>
            </w:pPr>
            <w:bookmarkStart w:id="2" w:name="dorlang" w:colFirst="2" w:colLast="2"/>
            <w:bookmarkEnd w:id="1"/>
          </w:p>
        </w:tc>
        <w:tc>
          <w:tcPr>
            <w:tcW w:w="5066" w:type="dxa"/>
            <w:tcBorders>
              <w:top w:val="nil"/>
              <w:left w:val="nil"/>
              <w:bottom w:val="single" w:sz="12" w:space="0" w:color="auto"/>
              <w:right w:val="nil"/>
            </w:tcBorders>
          </w:tcPr>
          <w:p w:rsidR="00FF1B3A" w:rsidRPr="00BE44AE" w:rsidRDefault="00FF1B3A" w:rsidP="00395FD9">
            <w:pPr>
              <w:jc w:val="right"/>
              <w:rPr>
                <w:b/>
                <w:bCs/>
                <w:sz w:val="28"/>
              </w:rPr>
            </w:pPr>
            <w:r w:rsidRPr="00BE44AE">
              <w:rPr>
                <w:b/>
                <w:bCs/>
                <w:sz w:val="28"/>
              </w:rPr>
              <w:t>English only</w:t>
            </w:r>
          </w:p>
          <w:p w:rsidR="00FF1B3A" w:rsidRPr="00BE44AE" w:rsidRDefault="00FF1B3A" w:rsidP="00395FD9">
            <w:pPr>
              <w:jc w:val="right"/>
              <w:rPr>
                <w:b/>
                <w:bCs/>
                <w:sz w:val="28"/>
              </w:rPr>
            </w:pPr>
            <w:r w:rsidRPr="00BE44AE">
              <w:rPr>
                <w:b/>
                <w:bCs/>
                <w:sz w:val="28"/>
              </w:rPr>
              <w:t>Original: English</w:t>
            </w:r>
          </w:p>
        </w:tc>
      </w:tr>
      <w:tr w:rsidR="00FF1B3A">
        <w:trPr>
          <w:cantSplit/>
          <w:trHeight w:val="357"/>
        </w:trPr>
        <w:tc>
          <w:tcPr>
            <w:tcW w:w="9923" w:type="dxa"/>
            <w:gridSpan w:val="3"/>
          </w:tcPr>
          <w:p w:rsidR="00FF1B3A" w:rsidRPr="00BE44AE" w:rsidRDefault="002E7A16" w:rsidP="002E7A16">
            <w:pPr>
              <w:jc w:val="right"/>
              <w:rPr>
                <w:rFonts w:hint="eastAsia"/>
                <w:b/>
                <w:bCs/>
              </w:rPr>
            </w:pPr>
            <w:bookmarkStart w:id="3" w:name="dtitle"/>
            <w:bookmarkEnd w:id="2"/>
            <w:r>
              <w:t>Geneva, 1</w:t>
            </w:r>
            <w:r>
              <w:rPr>
                <w:rFonts w:hint="eastAsia"/>
              </w:rPr>
              <w:t>2</w:t>
            </w:r>
            <w:r>
              <w:t>-1</w:t>
            </w:r>
            <w:r>
              <w:rPr>
                <w:rFonts w:hint="eastAsia"/>
              </w:rPr>
              <w:t>6</w:t>
            </w:r>
            <w:r w:rsidR="00E04B0B" w:rsidRPr="00681F43">
              <w:t xml:space="preserve"> </w:t>
            </w:r>
            <w:r>
              <w:rPr>
                <w:rFonts w:hint="eastAsia"/>
              </w:rPr>
              <w:t>September</w:t>
            </w:r>
            <w:r w:rsidR="00E04B0B" w:rsidRPr="00681F43">
              <w:t xml:space="preserve"> 201</w:t>
            </w:r>
            <w:r>
              <w:rPr>
                <w:rFonts w:hint="eastAsia"/>
              </w:rPr>
              <w:t>6</w:t>
            </w:r>
          </w:p>
        </w:tc>
      </w:tr>
      <w:bookmarkEnd w:id="3"/>
      <w:tr w:rsidR="00FF1B3A">
        <w:trPr>
          <w:cantSplit/>
          <w:trHeight w:val="357"/>
        </w:trPr>
        <w:tc>
          <w:tcPr>
            <w:tcW w:w="1617" w:type="dxa"/>
          </w:tcPr>
          <w:p w:rsidR="00FF1B3A" w:rsidRPr="00BE44AE" w:rsidRDefault="00FF1B3A" w:rsidP="00395FD9">
            <w:pPr>
              <w:rPr>
                <w:b/>
                <w:bCs/>
              </w:rPr>
            </w:pPr>
            <w:r w:rsidRPr="00BE44AE">
              <w:rPr>
                <w:b/>
                <w:bCs/>
              </w:rPr>
              <w:t>Source:</w:t>
            </w:r>
          </w:p>
        </w:tc>
        <w:tc>
          <w:tcPr>
            <w:tcW w:w="8306" w:type="dxa"/>
            <w:gridSpan w:val="2"/>
          </w:tcPr>
          <w:p w:rsidR="00FF1B3A" w:rsidRPr="00BE44AE" w:rsidRDefault="00FF1B3A" w:rsidP="00395FD9">
            <w:r w:rsidRPr="00BE44AE">
              <w:t>IPTV</w:t>
            </w:r>
            <w:r w:rsidR="005D24B9" w:rsidRPr="00BE44AE">
              <w:t>-GSI</w:t>
            </w:r>
            <w:r w:rsidRPr="00BE44AE">
              <w:t xml:space="preserve"> TSR </w:t>
            </w:r>
            <w:r w:rsidR="005D24B9" w:rsidRPr="00BE44AE">
              <w:t>C</w:t>
            </w:r>
            <w:r w:rsidRPr="00BE44AE">
              <w:t>oordinator</w:t>
            </w:r>
          </w:p>
        </w:tc>
      </w:tr>
      <w:tr w:rsidR="00FF1B3A">
        <w:trPr>
          <w:cantSplit/>
          <w:trHeight w:val="357"/>
        </w:trPr>
        <w:tc>
          <w:tcPr>
            <w:tcW w:w="1617" w:type="dxa"/>
            <w:tcBorders>
              <w:top w:val="nil"/>
              <w:left w:val="nil"/>
              <w:bottom w:val="single" w:sz="12" w:space="0" w:color="auto"/>
              <w:right w:val="nil"/>
            </w:tcBorders>
          </w:tcPr>
          <w:p w:rsidR="00FF1B3A" w:rsidRPr="00BE44AE" w:rsidRDefault="00FF1B3A" w:rsidP="00395FD9">
            <w:pPr>
              <w:spacing w:after="120"/>
            </w:pPr>
            <w:r w:rsidRPr="00BE44AE">
              <w:rPr>
                <w:b/>
                <w:bCs/>
              </w:rPr>
              <w:t>Title:</w:t>
            </w:r>
          </w:p>
        </w:tc>
        <w:tc>
          <w:tcPr>
            <w:tcW w:w="8306" w:type="dxa"/>
            <w:gridSpan w:val="2"/>
            <w:tcBorders>
              <w:top w:val="nil"/>
              <w:left w:val="nil"/>
              <w:bottom w:val="single" w:sz="12" w:space="0" w:color="auto"/>
              <w:right w:val="nil"/>
            </w:tcBorders>
          </w:tcPr>
          <w:p w:rsidR="00E460C3" w:rsidRPr="00BE44AE" w:rsidRDefault="002A1228" w:rsidP="002A1228">
            <w:pPr>
              <w:spacing w:after="120"/>
            </w:pPr>
            <w:r>
              <w:t>Report of IPTV-TSR during the IPTV-GSI Event during</w:t>
            </w:r>
            <w:r>
              <w:t xml:space="preserve"> (Geneva, </w:t>
            </w:r>
            <w:r w:rsidR="002E7A16">
              <w:t>1</w:t>
            </w:r>
            <w:r w:rsidR="002E7A16">
              <w:rPr>
                <w:rFonts w:hint="eastAsia"/>
              </w:rPr>
              <w:t>2</w:t>
            </w:r>
            <w:r>
              <w:noBreakHyphen/>
            </w:r>
            <w:r w:rsidR="002E7A16">
              <w:t>1</w:t>
            </w:r>
            <w:r w:rsidR="002E7A16">
              <w:rPr>
                <w:rFonts w:hint="eastAsia"/>
              </w:rPr>
              <w:t>6</w:t>
            </w:r>
            <w:r>
              <w:t> </w:t>
            </w:r>
            <w:r w:rsidR="002E7A16">
              <w:rPr>
                <w:rFonts w:hint="eastAsia"/>
              </w:rPr>
              <w:t>September</w:t>
            </w:r>
            <w:r w:rsidR="00742126">
              <w:t> </w:t>
            </w:r>
            <w:r w:rsidR="002E7A16" w:rsidRPr="00681F43">
              <w:t>201</w:t>
            </w:r>
            <w:r w:rsidR="002E7A16">
              <w:rPr>
                <w:rFonts w:hint="eastAsia"/>
              </w:rPr>
              <w:t>6</w:t>
            </w:r>
            <w:r w:rsidR="00E460C3">
              <w:t>)</w:t>
            </w:r>
          </w:p>
        </w:tc>
      </w:tr>
    </w:tbl>
    <w:p w:rsidR="006A4546" w:rsidRPr="00E04B0B" w:rsidRDefault="006A4546">
      <w:pPr>
        <w:rPr>
          <w:rFonts w:hint="eastAsia"/>
        </w:rPr>
      </w:pPr>
    </w:p>
    <w:p w:rsidR="00C605E8" w:rsidRPr="00C605E8" w:rsidRDefault="00C605E8" w:rsidP="00C605E8">
      <w:pPr>
        <w:numPr>
          <w:ilvl w:val="0"/>
          <w:numId w:val="10"/>
        </w:numPr>
        <w:rPr>
          <w:rStyle w:val="Strong"/>
        </w:rPr>
      </w:pPr>
      <w:r w:rsidRPr="00C605E8">
        <w:rPr>
          <w:rStyle w:val="Strong"/>
          <w:rFonts w:hint="eastAsia"/>
        </w:rPr>
        <w:t>Introduction</w:t>
      </w:r>
    </w:p>
    <w:p w:rsidR="00C9368B" w:rsidRPr="002A1228" w:rsidRDefault="00C605E8" w:rsidP="00E460C3">
      <w:pPr>
        <w:rPr>
          <w:rFonts w:hint="eastAsia"/>
        </w:rPr>
      </w:pPr>
      <w:r w:rsidRPr="00C605E8">
        <w:t>In accordance with the schedule of ITU Telecommunication Standard</w:t>
      </w:r>
      <w:r w:rsidR="007B1E6D">
        <w:t xml:space="preserve">ization Sector meetings for </w:t>
      </w:r>
      <w:r w:rsidR="005A35E5">
        <w:t>20</w:t>
      </w:r>
      <w:r w:rsidR="000706B3">
        <w:rPr>
          <w:rFonts w:hint="eastAsia"/>
        </w:rPr>
        <w:t>1</w:t>
      </w:r>
      <w:r w:rsidR="002E7A16">
        <w:rPr>
          <w:rFonts w:hint="eastAsia"/>
        </w:rPr>
        <w:t>6</w:t>
      </w:r>
      <w:r w:rsidR="005A35E5" w:rsidRPr="00C605E8">
        <w:t xml:space="preserve"> </w:t>
      </w:r>
      <w:r w:rsidRPr="00C605E8">
        <w:t>(see</w:t>
      </w:r>
      <w:r w:rsidR="002E7A16" w:rsidRPr="002E7A16">
        <w:t xml:space="preserve"> http://www.itu.int/md/T13-TSB-CIR-0227</w:t>
      </w:r>
      <w:r w:rsidRPr="00C605E8">
        <w:t xml:space="preserve">), and confirmed by the management of the </w:t>
      </w:r>
      <w:r w:rsidRPr="00E239C2">
        <w:t>concerned study groups,</w:t>
      </w:r>
      <w:r w:rsidRPr="00E239C2">
        <w:rPr>
          <w:rFonts w:hint="eastAsia"/>
        </w:rPr>
        <w:t xml:space="preserve"> the</w:t>
      </w:r>
      <w:r w:rsidR="00134981" w:rsidRPr="00E239C2">
        <w:rPr>
          <w:rFonts w:hint="eastAsia"/>
        </w:rPr>
        <w:t xml:space="preserve"> </w:t>
      </w:r>
      <w:r w:rsidR="00E84023" w:rsidRPr="00E239C2">
        <w:rPr>
          <w:rFonts w:hint="eastAsia"/>
        </w:rPr>
        <w:t>2</w:t>
      </w:r>
      <w:r w:rsidR="002E7A16" w:rsidRPr="00E239C2">
        <w:rPr>
          <w:rFonts w:hint="eastAsia"/>
        </w:rPr>
        <w:t xml:space="preserve">4th </w:t>
      </w:r>
      <w:r w:rsidRPr="00E239C2">
        <w:t>ITU-T IPTV-GSI event</w:t>
      </w:r>
      <w:r w:rsidRPr="00E239C2">
        <w:rPr>
          <w:rFonts w:hint="eastAsia"/>
        </w:rPr>
        <w:t xml:space="preserve"> </w:t>
      </w:r>
      <w:r w:rsidR="00C11FE5" w:rsidRPr="00E239C2">
        <w:rPr>
          <w:rFonts w:hint="eastAsia"/>
        </w:rPr>
        <w:t>took</w:t>
      </w:r>
      <w:r w:rsidR="00C11FE5" w:rsidRPr="00E239C2">
        <w:t xml:space="preserve"> </w:t>
      </w:r>
      <w:r w:rsidR="00602F60" w:rsidRPr="00E239C2">
        <w:t xml:space="preserve">place </w:t>
      </w:r>
      <w:r w:rsidR="00602F60" w:rsidRPr="00E239C2">
        <w:rPr>
          <w:rFonts w:hint="eastAsia"/>
        </w:rPr>
        <w:t>in</w:t>
      </w:r>
      <w:r w:rsidR="00ED6E70" w:rsidRPr="00E239C2">
        <w:rPr>
          <w:rFonts w:hint="eastAsia"/>
        </w:rPr>
        <w:t xml:space="preserve"> Geneva, Switzerland,</w:t>
      </w:r>
      <w:r w:rsidR="00ED6E70" w:rsidRPr="002A1228">
        <w:rPr>
          <w:rFonts w:hint="eastAsia"/>
        </w:rPr>
        <w:t xml:space="preserve"> </w:t>
      </w:r>
      <w:r w:rsidR="002E7A16">
        <w:t>Geneva, 1</w:t>
      </w:r>
      <w:r w:rsidR="002E7A16">
        <w:rPr>
          <w:rFonts w:hint="eastAsia"/>
        </w:rPr>
        <w:t>2</w:t>
      </w:r>
      <w:r w:rsidR="002E7A16">
        <w:t>-1</w:t>
      </w:r>
      <w:r w:rsidR="002E7A16">
        <w:rPr>
          <w:rFonts w:hint="eastAsia"/>
        </w:rPr>
        <w:t>6</w:t>
      </w:r>
      <w:r w:rsidR="002E7A16" w:rsidRPr="00681F43">
        <w:t xml:space="preserve"> </w:t>
      </w:r>
      <w:r w:rsidR="002E7A16">
        <w:rPr>
          <w:rFonts w:hint="eastAsia"/>
        </w:rPr>
        <w:t>September</w:t>
      </w:r>
      <w:r w:rsidR="002E7A16">
        <w:t xml:space="preserve"> 201</w:t>
      </w:r>
      <w:r w:rsidR="002E7A16">
        <w:rPr>
          <w:rFonts w:hint="eastAsia"/>
        </w:rPr>
        <w:t>6</w:t>
      </w:r>
      <w:r w:rsidR="00ED6E70" w:rsidRPr="002A1228">
        <w:rPr>
          <w:rFonts w:hint="eastAsia"/>
        </w:rPr>
        <w:t>.</w:t>
      </w:r>
    </w:p>
    <w:p w:rsidR="003D5C10" w:rsidRPr="003D5C10" w:rsidRDefault="003D5C10" w:rsidP="003D5C10">
      <w:pPr>
        <w:numPr>
          <w:ilvl w:val="0"/>
          <w:numId w:val="10"/>
        </w:numPr>
        <w:rPr>
          <w:rStyle w:val="Strong"/>
        </w:rPr>
      </w:pPr>
      <w:r w:rsidRPr="003D5C10">
        <w:rPr>
          <w:rStyle w:val="Strong"/>
          <w:rFonts w:hint="eastAsia"/>
        </w:rPr>
        <w:t>Objective</w:t>
      </w:r>
    </w:p>
    <w:p w:rsidR="003F5923" w:rsidRPr="002A1228" w:rsidRDefault="003D5C10" w:rsidP="00E460C3">
      <w:pPr>
        <w:rPr>
          <w:rFonts w:hint="eastAsia"/>
        </w:rPr>
      </w:pPr>
      <w:r>
        <w:t>The objective of the TSR process is to ensure technical coherence within the ongoing studies</w:t>
      </w:r>
      <w:r w:rsidR="00674EFD">
        <w:rPr>
          <w:rFonts w:hint="eastAsia"/>
        </w:rPr>
        <w:t xml:space="preserve"> of ITU-T</w:t>
      </w:r>
      <w:r>
        <w:t xml:space="preserve"> to provide strategic and technical co-ordinati</w:t>
      </w:r>
      <w:r w:rsidR="00674EFD">
        <w:t xml:space="preserve">on of the IPTV work across the </w:t>
      </w:r>
      <w:r w:rsidR="00674EFD">
        <w:rPr>
          <w:rFonts w:hint="eastAsia"/>
        </w:rPr>
        <w:t>Q</w:t>
      </w:r>
      <w:r w:rsidR="00674EFD">
        <w:t xml:space="preserve">uestions, </w:t>
      </w:r>
      <w:r w:rsidR="00674EFD">
        <w:rPr>
          <w:rFonts w:hint="eastAsia"/>
        </w:rPr>
        <w:t>W</w:t>
      </w:r>
      <w:r w:rsidR="00674EFD">
        <w:t xml:space="preserve">orking </w:t>
      </w:r>
      <w:r w:rsidR="00674EFD">
        <w:rPr>
          <w:rFonts w:hint="eastAsia"/>
        </w:rPr>
        <w:t>P</w:t>
      </w:r>
      <w:r>
        <w:t xml:space="preserve">arties and </w:t>
      </w:r>
      <w:r w:rsidR="00674EFD">
        <w:rPr>
          <w:rFonts w:hint="eastAsia"/>
        </w:rPr>
        <w:t>S</w:t>
      </w:r>
      <w:r w:rsidR="00674EFD">
        <w:t xml:space="preserve">tudy </w:t>
      </w:r>
      <w:r w:rsidR="00674EFD">
        <w:rPr>
          <w:rFonts w:hint="eastAsia"/>
        </w:rPr>
        <w:t>G</w:t>
      </w:r>
      <w:r>
        <w:t>roups of the ITU-T that form the IPTV-G</w:t>
      </w:r>
      <w:r w:rsidR="0087385B">
        <w:rPr>
          <w:rFonts w:hint="eastAsia"/>
        </w:rPr>
        <w:t xml:space="preserve">lobal </w:t>
      </w:r>
      <w:r>
        <w:t>S</w:t>
      </w:r>
      <w:r w:rsidR="0087385B">
        <w:rPr>
          <w:rFonts w:hint="eastAsia"/>
        </w:rPr>
        <w:t xml:space="preserve">tandardization </w:t>
      </w:r>
      <w:r>
        <w:t>I</w:t>
      </w:r>
      <w:r w:rsidR="0087385B">
        <w:rPr>
          <w:rFonts w:hint="eastAsia"/>
        </w:rPr>
        <w:t>nitiative (GSI)</w:t>
      </w:r>
      <w:r>
        <w:t>. The TSR is expected to reinforce the role of the IPTV-J</w:t>
      </w:r>
      <w:r w:rsidR="00674EFD">
        <w:rPr>
          <w:rFonts w:hint="eastAsia"/>
        </w:rPr>
        <w:t xml:space="preserve">oint </w:t>
      </w:r>
      <w:r>
        <w:t>C</w:t>
      </w:r>
      <w:r w:rsidR="00674EFD">
        <w:rPr>
          <w:rFonts w:hint="eastAsia"/>
        </w:rPr>
        <w:t xml:space="preserve">oordination </w:t>
      </w:r>
      <w:r>
        <w:t>A</w:t>
      </w:r>
      <w:r w:rsidR="00E460C3">
        <w:rPr>
          <w:rFonts w:hint="eastAsia"/>
        </w:rPr>
        <w:t>ctivity (JCA)</w:t>
      </w:r>
      <w:r w:rsidR="00674EFD" w:rsidRPr="00674EFD">
        <w:t xml:space="preserve"> </w:t>
      </w:r>
      <w:hyperlink r:id="rId11" w:history="1">
        <w:r w:rsidR="00E460C3" w:rsidRPr="00D91580">
          <w:rPr>
            <w:rStyle w:val="Hyperlink"/>
          </w:rPr>
          <w:t>http://www.itu.int/en/ITU-T/jca/iptv/Pages/default.aspx</w:t>
        </w:r>
      </w:hyperlink>
      <w:r w:rsidR="00E460C3">
        <w:t xml:space="preserve"> </w:t>
      </w:r>
      <w:r>
        <w:t>, by ensuring the visibility and technical coherence of the studies, during IPTV-GSI events.</w:t>
      </w:r>
      <w:r w:rsidR="0087385B">
        <w:rPr>
          <w:rFonts w:hint="eastAsia"/>
        </w:rPr>
        <w:t xml:space="preserve"> </w:t>
      </w:r>
      <w:r w:rsidR="00AA34D9">
        <w:rPr>
          <w:rFonts w:hint="eastAsia"/>
        </w:rPr>
        <w:t xml:space="preserve"> More information on the role of IPTV-GSI can be found at:</w:t>
      </w:r>
      <w:r w:rsidR="00E460C3">
        <w:t xml:space="preserve"> </w:t>
      </w:r>
      <w:hyperlink r:id="rId12" w:history="1">
        <w:r w:rsidR="00E460C3" w:rsidRPr="00D91580">
          <w:rPr>
            <w:rStyle w:val="Hyperlink"/>
          </w:rPr>
          <w:t>http://www.itu.int/ITU-T</w:t>
        </w:r>
        <w:r w:rsidR="00E460C3" w:rsidRPr="00D91580">
          <w:rPr>
            <w:rStyle w:val="Hyperlink"/>
            <w:rFonts w:hint="eastAsia"/>
          </w:rPr>
          <w:t>/</w:t>
        </w:r>
        <w:r w:rsidR="00E460C3" w:rsidRPr="00D91580">
          <w:rPr>
            <w:rStyle w:val="Hyperlink"/>
          </w:rPr>
          <w:t>iptv</w:t>
        </w:r>
      </w:hyperlink>
      <w:r w:rsidR="003C7B39" w:rsidRPr="002A1228">
        <w:rPr>
          <w:rFonts w:hint="eastAsia"/>
        </w:rPr>
        <w:t>.</w:t>
      </w:r>
    </w:p>
    <w:p w:rsidR="009D1056" w:rsidRPr="002A1228" w:rsidRDefault="009D1056" w:rsidP="00E460C3">
      <w:pPr>
        <w:rPr>
          <w:rFonts w:hint="eastAsia"/>
        </w:rPr>
      </w:pPr>
    </w:p>
    <w:p w:rsidR="009D1056" w:rsidRPr="002A1228" w:rsidRDefault="009D1056" w:rsidP="00E460C3">
      <w:pPr>
        <w:rPr>
          <w:rFonts w:hint="eastAsia"/>
        </w:rPr>
      </w:pPr>
      <w:r w:rsidRPr="002A1228">
        <w:rPr>
          <w:rFonts w:hint="eastAsia"/>
        </w:rPr>
        <w:t>As IPTV-GSI has been very actively and the scope of its work has been expanded, the work of IPTV-GSI is expected to be continued not only in each of the Questions involved but also in the form of the newly established JCA-(multimedia)-eservices, which will encompass more groups in future.</w:t>
      </w:r>
    </w:p>
    <w:p w:rsidR="009D1056" w:rsidRPr="002A1228" w:rsidRDefault="009D1056" w:rsidP="00E460C3">
      <w:pPr>
        <w:rPr>
          <w:rFonts w:hint="eastAsia"/>
        </w:rPr>
      </w:pPr>
      <w:r w:rsidRPr="002A1228">
        <w:rPr>
          <w:rFonts w:hint="eastAsia"/>
        </w:rPr>
        <w:t xml:space="preserve">IPTV-GSI TSR Coordinator would like to express his sincere appreciation to all the participants to IPTV-GSI over the years. IPTV-GSI owes its success to these active participants. </w:t>
      </w:r>
    </w:p>
    <w:p w:rsidR="009D1056" w:rsidRPr="002A1228" w:rsidRDefault="009D1056" w:rsidP="00E460C3"/>
    <w:p w:rsidR="00F74443" w:rsidRDefault="003D5C10" w:rsidP="00F74443">
      <w:pPr>
        <w:numPr>
          <w:ilvl w:val="0"/>
          <w:numId w:val="10"/>
        </w:numPr>
        <w:rPr>
          <w:rStyle w:val="Strong"/>
        </w:rPr>
      </w:pPr>
      <w:r w:rsidRPr="003D5C10">
        <w:rPr>
          <w:rStyle w:val="Strong"/>
          <w:rFonts w:hint="eastAsia"/>
        </w:rPr>
        <w:t>Documentation</w:t>
      </w:r>
    </w:p>
    <w:p w:rsidR="008B5671" w:rsidRPr="002A1228" w:rsidRDefault="006F2C65" w:rsidP="002A1228">
      <w:pPr>
        <w:rPr>
          <w:rFonts w:hint="eastAsia"/>
        </w:rPr>
      </w:pPr>
      <w:r w:rsidRPr="002A1228">
        <w:rPr>
          <w:rFonts w:hint="eastAsia"/>
        </w:rPr>
        <w:t>The documents relevant to this meeting can be prim</w:t>
      </w:r>
      <w:bookmarkStart w:id="4" w:name="_GoBack"/>
      <w:bookmarkEnd w:id="4"/>
      <w:r w:rsidRPr="002A1228">
        <w:rPr>
          <w:rFonts w:hint="eastAsia"/>
        </w:rPr>
        <w:t>arily found at</w:t>
      </w:r>
      <w:r w:rsidR="00D207D6" w:rsidRPr="002A1228">
        <w:rPr>
          <w:rFonts w:hint="eastAsia"/>
        </w:rPr>
        <w:t xml:space="preserve"> the following URLs</w:t>
      </w:r>
      <w:r w:rsidRPr="002A1228">
        <w:rPr>
          <w:rFonts w:hint="eastAsia"/>
        </w:rPr>
        <w:t>:</w:t>
      </w:r>
    </w:p>
    <w:p w:rsidR="00E04B0B" w:rsidRPr="002A1228" w:rsidRDefault="00EC5E48" w:rsidP="002A1228">
      <w:pPr>
        <w:numPr>
          <w:ilvl w:val="0"/>
          <w:numId w:val="27"/>
        </w:numPr>
        <w:overflowPunct w:val="0"/>
        <w:autoSpaceDE w:val="0"/>
        <w:autoSpaceDN w:val="0"/>
        <w:adjustRightInd w:val="0"/>
        <w:ind w:left="567" w:hanging="567"/>
        <w:textAlignment w:val="baseline"/>
      </w:pPr>
      <w:hyperlink r:id="rId13" w:history="1">
        <w:r w:rsidRPr="002A1228">
          <w:rPr>
            <w:rStyle w:val="Hyperlink"/>
          </w:rPr>
          <w:t>http://www.itu.int/md/T13-IPTV.GSI-150615-C/en</w:t>
        </w:r>
      </w:hyperlink>
      <w:r w:rsidRPr="002A1228">
        <w:t xml:space="preserve"> </w:t>
      </w:r>
    </w:p>
    <w:p w:rsidR="00E04B0B" w:rsidRPr="002A1228" w:rsidRDefault="00EC5E48" w:rsidP="002A1228">
      <w:pPr>
        <w:numPr>
          <w:ilvl w:val="0"/>
          <w:numId w:val="27"/>
        </w:numPr>
        <w:overflowPunct w:val="0"/>
        <w:autoSpaceDE w:val="0"/>
        <w:autoSpaceDN w:val="0"/>
        <w:adjustRightInd w:val="0"/>
        <w:ind w:left="567" w:hanging="567"/>
        <w:textAlignment w:val="baseline"/>
      </w:pPr>
      <w:hyperlink r:id="rId14" w:history="1">
        <w:r w:rsidRPr="002A1228">
          <w:rPr>
            <w:rStyle w:val="Hyperlink"/>
          </w:rPr>
          <w:t>http://www.itu.int/md/T13-SG16-150209-TD/en</w:t>
        </w:r>
      </w:hyperlink>
      <w:r w:rsidRPr="002A1228">
        <w:t xml:space="preserve"> </w:t>
      </w:r>
    </w:p>
    <w:p w:rsidR="00E04B0B" w:rsidRPr="002A1228" w:rsidRDefault="00EC5E48" w:rsidP="002A1228">
      <w:pPr>
        <w:numPr>
          <w:ilvl w:val="0"/>
          <w:numId w:val="27"/>
        </w:numPr>
        <w:overflowPunct w:val="0"/>
        <w:autoSpaceDE w:val="0"/>
        <w:autoSpaceDN w:val="0"/>
        <w:adjustRightInd w:val="0"/>
        <w:ind w:left="567" w:hanging="567"/>
        <w:textAlignment w:val="baseline"/>
      </w:pPr>
      <w:hyperlink r:id="rId15" w:history="1">
        <w:r w:rsidRPr="002A1228">
          <w:rPr>
            <w:rStyle w:val="Hyperlink"/>
          </w:rPr>
          <w:t>http://www.itu.int/en/ITU-T/gsi/iptv/Pages/tsr.aspx</w:t>
        </w:r>
      </w:hyperlink>
      <w:r w:rsidRPr="002A1228">
        <w:t xml:space="preserve"> </w:t>
      </w:r>
    </w:p>
    <w:p w:rsidR="006F2C65" w:rsidRPr="002A1228" w:rsidRDefault="00EC5E48" w:rsidP="002A1228">
      <w:pPr>
        <w:numPr>
          <w:ilvl w:val="0"/>
          <w:numId w:val="27"/>
        </w:numPr>
        <w:overflowPunct w:val="0"/>
        <w:autoSpaceDE w:val="0"/>
        <w:autoSpaceDN w:val="0"/>
        <w:adjustRightInd w:val="0"/>
        <w:ind w:left="567" w:hanging="567"/>
        <w:textAlignment w:val="baseline"/>
      </w:pPr>
      <w:hyperlink r:id="rId16" w:history="1">
        <w:r w:rsidRPr="002A1228">
          <w:rPr>
            <w:rStyle w:val="Hyperlink"/>
          </w:rPr>
          <w:t>http://www.itu.int/en/ITU-T/jca/iptv/Pages/docs.aspx</w:t>
        </w:r>
      </w:hyperlink>
      <w:r w:rsidRPr="002A1228">
        <w:t xml:space="preserve"> </w:t>
      </w:r>
    </w:p>
    <w:p w:rsidR="00B40291" w:rsidRPr="002A1228" w:rsidRDefault="006F2C65" w:rsidP="002A1228">
      <w:r w:rsidRPr="002A1228">
        <w:t>The Liaison Statements are primarily fo</w:t>
      </w:r>
      <w:r w:rsidR="004262D9" w:rsidRPr="002A1228">
        <w:t xml:space="preserve">und in the Study Group websites, especially Study Group </w:t>
      </w:r>
      <w:r w:rsidR="00E460C3" w:rsidRPr="002A1228">
        <w:t xml:space="preserve">16, </w:t>
      </w:r>
      <w:r w:rsidR="001C0B7E" w:rsidRPr="002A1228">
        <w:t>the parent group of IPTV Joint Coordination Activity</w:t>
      </w:r>
      <w:r w:rsidR="004262D9" w:rsidRPr="002A1228">
        <w:t xml:space="preserve">. </w:t>
      </w:r>
      <w:r w:rsidR="003625EB" w:rsidRPr="002A1228">
        <w:t xml:space="preserve"> The informal FTP </w:t>
      </w:r>
      <w:r w:rsidR="00C73BEE" w:rsidRPr="002A1228">
        <w:t xml:space="preserve">for exchanging documents for this meeting </w:t>
      </w:r>
      <w:r w:rsidR="003625EB" w:rsidRPr="002A1228">
        <w:t xml:space="preserve">is at </w:t>
      </w:r>
      <w:hyperlink r:id="rId17" w:history="1">
        <w:r w:rsidR="00EC5E48" w:rsidRPr="002A1228">
          <w:rPr>
            <w:rStyle w:val="Hyperlink"/>
          </w:rPr>
          <w:t>http://ifa.itu.int/t/2013/iptv-gsi/exchange/1</w:t>
        </w:r>
        <w:r w:rsidR="00EC5E48" w:rsidRPr="002A1228">
          <w:rPr>
            <w:rStyle w:val="Hyperlink"/>
            <w:rFonts w:hint="eastAsia"/>
          </w:rPr>
          <w:t>6</w:t>
        </w:r>
        <w:r w:rsidR="00EC5E48" w:rsidRPr="002A1228">
          <w:rPr>
            <w:rStyle w:val="Hyperlink"/>
          </w:rPr>
          <w:t>0</w:t>
        </w:r>
        <w:r w:rsidR="00EC5E48" w:rsidRPr="002A1228">
          <w:rPr>
            <w:rStyle w:val="Hyperlink"/>
            <w:rFonts w:hint="eastAsia"/>
          </w:rPr>
          <w:t>9</w:t>
        </w:r>
        <w:r w:rsidR="00EC5E48" w:rsidRPr="002A1228">
          <w:rPr>
            <w:rStyle w:val="Hyperlink"/>
          </w:rPr>
          <w:t>-GVA/</w:t>
        </w:r>
      </w:hyperlink>
      <w:r w:rsidR="00EC5E48" w:rsidRPr="002A1228">
        <w:t xml:space="preserve"> </w:t>
      </w:r>
      <w:r w:rsidR="00C73BEE" w:rsidRPr="002A1228">
        <w:t>.</w:t>
      </w:r>
    </w:p>
    <w:p w:rsidR="00F7565E" w:rsidRDefault="00F7565E" w:rsidP="00E239C2">
      <w:pPr>
        <w:rPr>
          <w:rFonts w:hint="eastAsia"/>
        </w:rPr>
      </w:pPr>
    </w:p>
    <w:p w:rsidR="00096E3D" w:rsidRDefault="004D72F4" w:rsidP="00E239C2">
      <w:pPr>
        <w:pageBreakBefore/>
        <w:jc w:val="center"/>
        <w:rPr>
          <w:b/>
          <w:bCs/>
        </w:rPr>
      </w:pPr>
      <w:r>
        <w:rPr>
          <w:b/>
          <w:bCs/>
        </w:rPr>
        <w:lastRenderedPageBreak/>
        <w:t>Document</w:t>
      </w:r>
      <w:r w:rsidR="00096E3D" w:rsidRPr="0057407D">
        <w:rPr>
          <w:b/>
          <w:bCs/>
        </w:rPr>
        <w:t xml:space="preserve">s related to </w:t>
      </w:r>
      <w:r w:rsidR="00096E3D">
        <w:rPr>
          <w:rFonts w:hint="eastAsia"/>
          <w:b/>
          <w:bCs/>
        </w:rPr>
        <w:t>Q13/16</w:t>
      </w:r>
    </w:p>
    <w:p w:rsidR="00E26A65" w:rsidRDefault="00E26A65" w:rsidP="00E460C3">
      <w:pPr>
        <w:rPr>
          <w:rFonts w:hint="eastAsia"/>
          <w:b/>
          <w:bCs/>
        </w:rPr>
      </w:pPr>
    </w:p>
    <w:p w:rsidR="005272A1" w:rsidRDefault="005272A1" w:rsidP="00E460C3">
      <w:pPr>
        <w:rPr>
          <w:rFonts w:hint="eastAsia"/>
        </w:rPr>
      </w:pPr>
      <w:r>
        <w:rPr>
          <w:rFonts w:hint="eastAsia"/>
          <w:b/>
          <w:bCs/>
        </w:rPr>
        <w:t xml:space="preserve">Documentation of Q13/16 is found as </w:t>
      </w:r>
      <w:hyperlink r:id="rId18" w:history="1">
        <w:r w:rsidRPr="005272A1">
          <w:rPr>
            <w:rStyle w:val="Hyperlink"/>
            <w:rFonts w:hint="eastAsia"/>
          </w:rPr>
          <w:t>TD-</w:t>
        </w:r>
        <w:r w:rsidRPr="005272A1">
          <w:rPr>
            <w:rStyle w:val="Hyperlink"/>
            <w:b/>
            <w:bCs/>
          </w:rPr>
          <w:t>259</w:t>
        </w:r>
        <w:r w:rsidRPr="005272A1">
          <w:rPr>
            <w:rStyle w:val="Hyperlink"/>
            <w:rFonts w:hint="eastAsia"/>
            <w:b/>
            <w:bCs/>
          </w:rPr>
          <w:t>/IPTV-</w:t>
        </w:r>
        <w:r w:rsidRPr="005272A1">
          <w:rPr>
            <w:rStyle w:val="Hyperlink"/>
            <w:b/>
            <w:bCs/>
          </w:rPr>
          <w:t>GEN</w:t>
        </w:r>
      </w:hyperlink>
      <w:r>
        <w:rPr>
          <w:rFonts w:hint="eastAsia"/>
        </w:rPr>
        <w:t>.</w:t>
      </w:r>
    </w:p>
    <w:p w:rsidR="00D42BC1" w:rsidRDefault="00D42BC1" w:rsidP="00D42BC1">
      <w:r>
        <w:rPr>
          <w:rFonts w:hint="eastAsia"/>
        </w:rPr>
        <w:t>The meeting report of Q13/16 can be found as</w:t>
      </w:r>
      <w:r>
        <w:t xml:space="preserve"> TD 266/IPTV-GSI</w:t>
      </w:r>
    </w:p>
    <w:p w:rsidR="005272A1" w:rsidRDefault="00D42BC1" w:rsidP="00D42BC1">
      <w:pPr>
        <w:rPr>
          <w:rFonts w:hint="eastAsia"/>
        </w:rPr>
      </w:pPr>
      <w:proofErr w:type="spellStart"/>
      <w:proofErr w:type="gramStart"/>
      <w:r>
        <w:rPr>
          <w:rFonts w:hint="eastAsia"/>
        </w:rPr>
        <w:t>oLSs</w:t>
      </w:r>
      <w:proofErr w:type="spellEnd"/>
      <w:proofErr w:type="gramEnd"/>
      <w:r>
        <w:rPr>
          <w:rFonts w:hint="eastAsia"/>
        </w:rPr>
        <w:t xml:space="preserve"> from Q13/16 can be found as</w:t>
      </w:r>
      <w:r>
        <w:t xml:space="preserve"> TD 267/IPTV-GSI</w:t>
      </w:r>
    </w:p>
    <w:p w:rsidR="00D42BC1" w:rsidRDefault="00D42BC1" w:rsidP="00E460C3">
      <w:pPr>
        <w:rPr>
          <w:rFonts w:hint="eastAsia"/>
        </w:rPr>
      </w:pPr>
    </w:p>
    <w:p w:rsidR="009539AD" w:rsidRDefault="009539AD" w:rsidP="008270C7">
      <w:pPr>
        <w:jc w:val="center"/>
        <w:rPr>
          <w:b/>
          <w:bCs/>
        </w:rPr>
      </w:pPr>
      <w:r w:rsidRPr="0057407D">
        <w:rPr>
          <w:b/>
          <w:bCs/>
        </w:rPr>
        <w:t xml:space="preserve">Documents related to </w:t>
      </w:r>
      <w:r>
        <w:rPr>
          <w:rFonts w:hint="eastAsia"/>
          <w:b/>
          <w:bCs/>
        </w:rPr>
        <w:t>Q14/16</w:t>
      </w:r>
    </w:p>
    <w:p w:rsidR="007A765F" w:rsidRDefault="006F2C65" w:rsidP="008270C7">
      <w:pPr>
        <w:jc w:val="center"/>
        <w:rPr>
          <w:rFonts w:hint="eastAsia"/>
        </w:rPr>
      </w:pPr>
      <w:r w:rsidRPr="006F2C65">
        <w:t>(Availab</w:t>
      </w:r>
      <w:r w:rsidR="00421280">
        <w:t>le at IPTV-GSI Website</w:t>
      </w:r>
      <w:r w:rsidRPr="006F2C65">
        <w:t>)</w:t>
      </w:r>
    </w:p>
    <w:p w:rsidR="005272A1" w:rsidRDefault="005272A1" w:rsidP="005272A1">
      <w:pPr>
        <w:rPr>
          <w:rFonts w:hint="eastAsia"/>
          <w:b/>
          <w:bCs/>
        </w:rPr>
      </w:pPr>
    </w:p>
    <w:p w:rsidR="005272A1" w:rsidRDefault="005272A1" w:rsidP="005272A1">
      <w:pPr>
        <w:rPr>
          <w:rFonts w:hint="eastAsia"/>
        </w:rPr>
      </w:pPr>
      <w:r>
        <w:rPr>
          <w:rFonts w:hint="eastAsia"/>
          <w:b/>
          <w:bCs/>
        </w:rPr>
        <w:t xml:space="preserve">Documentation of Q14/16 is found as </w:t>
      </w:r>
      <w:hyperlink r:id="rId19" w:history="1">
        <w:r w:rsidRPr="005272A1">
          <w:rPr>
            <w:rStyle w:val="Hyperlink"/>
            <w:rFonts w:hint="eastAsia"/>
          </w:rPr>
          <w:t>TD-</w:t>
        </w:r>
        <w:r w:rsidRPr="005272A1">
          <w:rPr>
            <w:rStyle w:val="Hyperlink"/>
            <w:b/>
            <w:bCs/>
          </w:rPr>
          <w:t>2</w:t>
        </w:r>
        <w:r w:rsidRPr="005272A1">
          <w:rPr>
            <w:rStyle w:val="Hyperlink"/>
            <w:rFonts w:hint="eastAsia"/>
            <w:b/>
            <w:bCs/>
          </w:rPr>
          <w:t>60/IPTV-</w:t>
        </w:r>
        <w:r w:rsidRPr="005272A1">
          <w:rPr>
            <w:rStyle w:val="Hyperlink"/>
            <w:b/>
            <w:bCs/>
          </w:rPr>
          <w:t>GEN</w:t>
        </w:r>
        <w:r w:rsidRPr="005272A1">
          <w:rPr>
            <w:rStyle w:val="Hyperlink"/>
            <w:rFonts w:hint="eastAsia"/>
          </w:rPr>
          <w:t>.</w:t>
        </w:r>
      </w:hyperlink>
    </w:p>
    <w:p w:rsidR="005272A1" w:rsidRDefault="00D42BC1" w:rsidP="00D42BC1">
      <w:pPr>
        <w:rPr>
          <w:rFonts w:hint="eastAsia"/>
          <w:b/>
          <w:bCs/>
        </w:rPr>
      </w:pPr>
      <w:r>
        <w:rPr>
          <w:rFonts w:hint="eastAsia"/>
        </w:rPr>
        <w:t xml:space="preserve">The meeting report of Q14/16 can be found </w:t>
      </w:r>
      <w:r w:rsidRPr="00D42BC1">
        <w:rPr>
          <w:rFonts w:hint="eastAsia"/>
        </w:rPr>
        <w:t>as</w:t>
      </w:r>
      <w:r w:rsidRPr="00D42BC1">
        <w:t xml:space="preserve"> </w:t>
      </w:r>
      <w:r w:rsidRPr="002A1228">
        <w:t>TD 268/IPTV-GSI</w:t>
      </w:r>
    </w:p>
    <w:p w:rsidR="00D42BC1" w:rsidRDefault="00D42BC1" w:rsidP="00E579FA">
      <w:pPr>
        <w:jc w:val="center"/>
        <w:rPr>
          <w:rFonts w:hint="eastAsia"/>
          <w:b/>
          <w:bCs/>
        </w:rPr>
      </w:pPr>
    </w:p>
    <w:p w:rsidR="00D13919" w:rsidRDefault="00D13919" w:rsidP="00E579FA">
      <w:pPr>
        <w:jc w:val="center"/>
        <w:rPr>
          <w:b/>
          <w:bCs/>
        </w:rPr>
      </w:pPr>
      <w:r w:rsidRPr="0057407D">
        <w:rPr>
          <w:b/>
          <w:bCs/>
        </w:rPr>
        <w:t xml:space="preserve">Documents related to </w:t>
      </w:r>
      <w:r>
        <w:rPr>
          <w:rFonts w:hint="eastAsia"/>
          <w:b/>
          <w:bCs/>
        </w:rPr>
        <w:t>Q26/16</w:t>
      </w:r>
    </w:p>
    <w:p w:rsidR="00D13919" w:rsidRDefault="00D13919" w:rsidP="00D13919">
      <w:pPr>
        <w:jc w:val="center"/>
      </w:pPr>
      <w:r w:rsidRPr="006F2C65">
        <w:t>(Availab</w:t>
      </w:r>
      <w:r w:rsidR="00421280">
        <w:t>le at IPTV-GSI Website</w:t>
      </w:r>
      <w:r w:rsidRPr="006F2C65">
        <w:t>)</w:t>
      </w:r>
    </w:p>
    <w:p w:rsidR="005272A1" w:rsidRDefault="005272A1" w:rsidP="005272A1">
      <w:pPr>
        <w:rPr>
          <w:rFonts w:hint="eastAsia"/>
        </w:rPr>
      </w:pPr>
      <w:r>
        <w:rPr>
          <w:rFonts w:hint="eastAsia"/>
          <w:b/>
          <w:bCs/>
        </w:rPr>
        <w:t xml:space="preserve">Documentation of Q26/16 is found as </w:t>
      </w:r>
      <w:hyperlink r:id="rId20" w:history="1">
        <w:r w:rsidRPr="00BF3AA0">
          <w:rPr>
            <w:rStyle w:val="Hyperlink"/>
            <w:rFonts w:hint="eastAsia"/>
          </w:rPr>
          <w:t>TD-</w:t>
        </w:r>
        <w:r w:rsidRPr="00BF3AA0">
          <w:rPr>
            <w:rStyle w:val="Hyperlink"/>
            <w:b/>
            <w:bCs/>
          </w:rPr>
          <w:t>2</w:t>
        </w:r>
        <w:r w:rsidRPr="00BF3AA0">
          <w:rPr>
            <w:rStyle w:val="Hyperlink"/>
            <w:rFonts w:hint="eastAsia"/>
            <w:b/>
            <w:bCs/>
          </w:rPr>
          <w:t>6</w:t>
        </w:r>
        <w:r w:rsidR="00BF3AA0" w:rsidRPr="00BF3AA0">
          <w:rPr>
            <w:rStyle w:val="Hyperlink"/>
            <w:rFonts w:hint="eastAsia"/>
            <w:b/>
            <w:bCs/>
          </w:rPr>
          <w:t>1</w:t>
        </w:r>
        <w:r w:rsidRPr="00BF3AA0">
          <w:rPr>
            <w:rStyle w:val="Hyperlink"/>
            <w:rFonts w:hint="eastAsia"/>
            <w:b/>
            <w:bCs/>
          </w:rPr>
          <w:t>/IPTV-</w:t>
        </w:r>
        <w:r w:rsidRPr="00BF3AA0">
          <w:rPr>
            <w:rStyle w:val="Hyperlink"/>
            <w:b/>
            <w:bCs/>
          </w:rPr>
          <w:t>GEN</w:t>
        </w:r>
      </w:hyperlink>
      <w:r w:rsidRPr="005272A1">
        <w:rPr>
          <w:rFonts w:hint="eastAsia"/>
        </w:rPr>
        <w:t>.</w:t>
      </w:r>
    </w:p>
    <w:p w:rsidR="00D42BC1" w:rsidRDefault="00D42BC1" w:rsidP="00D42BC1">
      <w:r>
        <w:rPr>
          <w:rFonts w:hint="eastAsia"/>
        </w:rPr>
        <w:t>The meeting report of Q26/16 can be found as</w:t>
      </w:r>
      <w:r>
        <w:t xml:space="preserve"> TD 269/IPTV-GSI INT</w:t>
      </w:r>
    </w:p>
    <w:p w:rsidR="001E6EC7" w:rsidRPr="00561914" w:rsidRDefault="00D42BC1" w:rsidP="00D42BC1">
      <w:proofErr w:type="spellStart"/>
      <w:proofErr w:type="gramStart"/>
      <w:r>
        <w:rPr>
          <w:rFonts w:hint="eastAsia"/>
        </w:rPr>
        <w:t>oLSs</w:t>
      </w:r>
      <w:proofErr w:type="spellEnd"/>
      <w:proofErr w:type="gramEnd"/>
      <w:r>
        <w:rPr>
          <w:rFonts w:hint="eastAsia"/>
        </w:rPr>
        <w:t xml:space="preserve"> from Q26/16 can be found as</w:t>
      </w:r>
      <w:r>
        <w:t xml:space="preserve"> TD 270/IPTV-GSI INT</w:t>
      </w:r>
    </w:p>
    <w:p w:rsidR="00CA2451" w:rsidRDefault="00CA2451" w:rsidP="008270C7">
      <w:pPr>
        <w:jc w:val="center"/>
        <w:rPr>
          <w:b/>
          <w:bCs/>
        </w:rPr>
      </w:pPr>
      <w:r w:rsidRPr="0057407D">
        <w:rPr>
          <w:b/>
          <w:bCs/>
        </w:rPr>
        <w:t xml:space="preserve">Documents related to </w:t>
      </w:r>
      <w:r>
        <w:rPr>
          <w:rFonts w:hint="eastAsia"/>
          <w:b/>
          <w:bCs/>
        </w:rPr>
        <w:t>Q28/16</w:t>
      </w:r>
    </w:p>
    <w:p w:rsidR="006F2C65" w:rsidRDefault="006F2C65" w:rsidP="008270C7">
      <w:pPr>
        <w:jc w:val="center"/>
        <w:rPr>
          <w:b/>
          <w:bCs/>
        </w:rPr>
      </w:pPr>
      <w:r w:rsidRPr="006F2C65">
        <w:rPr>
          <w:b/>
          <w:bCs/>
        </w:rPr>
        <w:t>(Available at IPTV-GSI and SG16 Websites)</w:t>
      </w:r>
    </w:p>
    <w:p w:rsidR="00BF3AA0" w:rsidRDefault="00BF3AA0" w:rsidP="00421280">
      <w:pPr>
        <w:tabs>
          <w:tab w:val="left" w:pos="915"/>
        </w:tabs>
        <w:rPr>
          <w:rFonts w:hint="eastAsia"/>
        </w:rPr>
      </w:pPr>
      <w:r>
        <w:rPr>
          <w:rFonts w:hint="eastAsia"/>
          <w:b/>
          <w:bCs/>
        </w:rPr>
        <w:t>Documentation of Q2</w:t>
      </w:r>
      <w:r w:rsidR="001D1CD3">
        <w:rPr>
          <w:rFonts w:hint="eastAsia"/>
          <w:b/>
          <w:bCs/>
        </w:rPr>
        <w:t>8</w:t>
      </w:r>
      <w:r>
        <w:rPr>
          <w:rFonts w:hint="eastAsia"/>
          <w:b/>
          <w:bCs/>
        </w:rPr>
        <w:t xml:space="preserve">/16 is found as </w:t>
      </w:r>
      <w:hyperlink r:id="rId21" w:history="1">
        <w:r w:rsidRPr="00BF3AA0">
          <w:rPr>
            <w:rStyle w:val="Hyperlink"/>
            <w:rFonts w:hint="eastAsia"/>
          </w:rPr>
          <w:t>TD-</w:t>
        </w:r>
        <w:r w:rsidRPr="00BF3AA0">
          <w:rPr>
            <w:rStyle w:val="Hyperlink"/>
            <w:b/>
            <w:bCs/>
          </w:rPr>
          <w:t>2</w:t>
        </w:r>
        <w:r w:rsidRPr="00BF3AA0">
          <w:rPr>
            <w:rStyle w:val="Hyperlink"/>
            <w:rFonts w:hint="eastAsia"/>
            <w:b/>
            <w:bCs/>
          </w:rPr>
          <w:t>6</w:t>
        </w:r>
        <w:r>
          <w:rPr>
            <w:rStyle w:val="Hyperlink"/>
            <w:rFonts w:hint="eastAsia"/>
            <w:b/>
            <w:bCs/>
          </w:rPr>
          <w:t>2</w:t>
        </w:r>
        <w:r w:rsidRPr="00BF3AA0">
          <w:rPr>
            <w:rStyle w:val="Hyperlink"/>
            <w:rFonts w:hint="eastAsia"/>
            <w:b/>
            <w:bCs/>
          </w:rPr>
          <w:t>/IPTV-</w:t>
        </w:r>
        <w:r w:rsidRPr="00BF3AA0">
          <w:rPr>
            <w:rStyle w:val="Hyperlink"/>
            <w:b/>
            <w:bCs/>
          </w:rPr>
          <w:t>GEN</w:t>
        </w:r>
        <w:r w:rsidRPr="00BF3AA0">
          <w:rPr>
            <w:rStyle w:val="Hyperlink"/>
            <w:rFonts w:hint="eastAsia"/>
          </w:rPr>
          <w:t>.</w:t>
        </w:r>
      </w:hyperlink>
    </w:p>
    <w:p w:rsidR="008B328D" w:rsidRDefault="008B328D" w:rsidP="008B328D">
      <w:pPr>
        <w:tabs>
          <w:tab w:val="left" w:pos="915"/>
        </w:tabs>
      </w:pPr>
      <w:r>
        <w:rPr>
          <w:rFonts w:hint="eastAsia"/>
        </w:rPr>
        <w:t xml:space="preserve">The meeting report of Q28/16 can be found as </w:t>
      </w:r>
      <w:r>
        <w:t>TD 271/IPTV-GSI INT</w:t>
      </w:r>
    </w:p>
    <w:p w:rsidR="00FA584C" w:rsidRDefault="008B328D" w:rsidP="008B328D">
      <w:pPr>
        <w:tabs>
          <w:tab w:val="left" w:pos="915"/>
        </w:tabs>
        <w:rPr>
          <w:rFonts w:hint="eastAsia"/>
        </w:rPr>
      </w:pPr>
      <w:proofErr w:type="spellStart"/>
      <w:proofErr w:type="gramStart"/>
      <w:r>
        <w:rPr>
          <w:rFonts w:hint="eastAsia"/>
        </w:rPr>
        <w:t>oLS</w:t>
      </w:r>
      <w:r w:rsidR="00D42BC1">
        <w:rPr>
          <w:rFonts w:hint="eastAsia"/>
        </w:rPr>
        <w:t>s</w:t>
      </w:r>
      <w:proofErr w:type="spellEnd"/>
      <w:proofErr w:type="gramEnd"/>
      <w:r>
        <w:rPr>
          <w:rFonts w:hint="eastAsia"/>
        </w:rPr>
        <w:t xml:space="preserve"> from Q28/16 can be found as </w:t>
      </w:r>
      <w:r>
        <w:t>TD 272/IPTV-GSI INT</w:t>
      </w:r>
    </w:p>
    <w:p w:rsidR="008B328D" w:rsidRDefault="008B328D" w:rsidP="00421280">
      <w:pPr>
        <w:tabs>
          <w:tab w:val="left" w:pos="915"/>
        </w:tabs>
        <w:rPr>
          <w:rFonts w:hint="eastAsia"/>
        </w:rPr>
      </w:pPr>
    </w:p>
    <w:p w:rsidR="00FA584C" w:rsidRDefault="00FA584C" w:rsidP="00FA584C">
      <w:pPr>
        <w:jc w:val="center"/>
        <w:rPr>
          <w:b/>
          <w:bCs/>
        </w:rPr>
      </w:pPr>
      <w:r w:rsidRPr="0057407D">
        <w:rPr>
          <w:b/>
          <w:bCs/>
        </w:rPr>
        <w:t xml:space="preserve">Documents related to </w:t>
      </w:r>
      <w:r>
        <w:rPr>
          <w:rFonts w:hint="eastAsia"/>
          <w:b/>
          <w:bCs/>
        </w:rPr>
        <w:t>Q-ILE/16</w:t>
      </w:r>
    </w:p>
    <w:p w:rsidR="00FA584C" w:rsidRDefault="00FA584C" w:rsidP="00FA584C">
      <w:pPr>
        <w:jc w:val="center"/>
        <w:rPr>
          <w:b/>
          <w:bCs/>
        </w:rPr>
      </w:pPr>
      <w:r w:rsidRPr="006F2C65">
        <w:rPr>
          <w:b/>
          <w:bCs/>
        </w:rPr>
        <w:t>(Available at IPTV-GSI and SG16 Websites)</w:t>
      </w:r>
    </w:p>
    <w:p w:rsidR="00FA584C" w:rsidRDefault="00FA584C" w:rsidP="00FA584C">
      <w:pPr>
        <w:tabs>
          <w:tab w:val="left" w:pos="915"/>
        </w:tabs>
        <w:rPr>
          <w:rFonts w:hint="eastAsia"/>
          <w:b/>
          <w:bCs/>
        </w:rPr>
      </w:pPr>
      <w:r>
        <w:rPr>
          <w:rFonts w:hint="eastAsia"/>
          <w:b/>
          <w:bCs/>
        </w:rPr>
        <w:t xml:space="preserve">Documents </w:t>
      </w:r>
      <w:r w:rsidR="00043E60">
        <w:rPr>
          <w:rFonts w:hint="eastAsia"/>
          <w:b/>
          <w:bCs/>
        </w:rPr>
        <w:t xml:space="preserve">of QILE/16 </w:t>
      </w:r>
      <w:r w:rsidR="00B76928">
        <w:rPr>
          <w:rFonts w:hint="eastAsia"/>
          <w:b/>
          <w:bCs/>
        </w:rPr>
        <w:t xml:space="preserve">is available as </w:t>
      </w:r>
      <w:hyperlink r:id="rId22" w:history="1">
        <w:r w:rsidR="00043E60" w:rsidRPr="00043E60">
          <w:rPr>
            <w:rStyle w:val="Hyperlink"/>
            <w:b/>
            <w:bCs/>
          </w:rPr>
          <w:t>TD-26</w:t>
        </w:r>
        <w:r w:rsidR="00043E60" w:rsidRPr="00043E60">
          <w:rPr>
            <w:rStyle w:val="Hyperlink"/>
            <w:rFonts w:hint="eastAsia"/>
            <w:b/>
            <w:bCs/>
          </w:rPr>
          <w:t>3</w:t>
        </w:r>
        <w:r w:rsidR="00043E60" w:rsidRPr="00043E60">
          <w:rPr>
            <w:rStyle w:val="Hyperlink"/>
            <w:b/>
            <w:bCs/>
          </w:rPr>
          <w:t>/IPTV-GEN</w:t>
        </w:r>
      </w:hyperlink>
      <w:r w:rsidR="00043E60" w:rsidRPr="00043E60">
        <w:rPr>
          <w:b/>
          <w:bCs/>
        </w:rPr>
        <w:t>.</w:t>
      </w:r>
    </w:p>
    <w:p w:rsidR="00BB055A" w:rsidRDefault="00BB055A" w:rsidP="00BB055A">
      <w:pPr>
        <w:tabs>
          <w:tab w:val="left" w:pos="915"/>
        </w:tabs>
      </w:pPr>
      <w:r>
        <w:rPr>
          <w:rFonts w:hint="eastAsia"/>
        </w:rPr>
        <w:t xml:space="preserve">Meeting report </w:t>
      </w:r>
      <w:proofErr w:type="gramStart"/>
      <w:r>
        <w:rPr>
          <w:rFonts w:hint="eastAsia"/>
        </w:rPr>
        <w:t>of  QILE</w:t>
      </w:r>
      <w:proofErr w:type="gramEnd"/>
      <w:r>
        <w:rPr>
          <w:rFonts w:hint="eastAsia"/>
        </w:rPr>
        <w:t xml:space="preserve">/16 can be found as </w:t>
      </w:r>
      <w:r>
        <w:t>TD 273/IPTV-GSI</w:t>
      </w:r>
    </w:p>
    <w:p w:rsidR="00BB055A" w:rsidRDefault="00BB055A" w:rsidP="00BB055A">
      <w:pPr>
        <w:tabs>
          <w:tab w:val="left" w:pos="915"/>
        </w:tabs>
        <w:rPr>
          <w:rFonts w:hint="eastAsia"/>
        </w:rPr>
      </w:pPr>
      <w:proofErr w:type="spellStart"/>
      <w:proofErr w:type="gramStart"/>
      <w:r>
        <w:rPr>
          <w:rFonts w:hint="eastAsia"/>
        </w:rPr>
        <w:t>oLS</w:t>
      </w:r>
      <w:r w:rsidR="00D42BC1">
        <w:rPr>
          <w:rFonts w:hint="eastAsia"/>
        </w:rPr>
        <w:t>s</w:t>
      </w:r>
      <w:proofErr w:type="spellEnd"/>
      <w:proofErr w:type="gramEnd"/>
      <w:r>
        <w:rPr>
          <w:rFonts w:hint="eastAsia"/>
        </w:rPr>
        <w:t xml:space="preserve"> from</w:t>
      </w:r>
      <w:r>
        <w:t xml:space="preserve"> QILE/16 </w:t>
      </w:r>
      <w:r>
        <w:rPr>
          <w:rFonts w:hint="eastAsia"/>
        </w:rPr>
        <w:t>can be found as &lt;</w:t>
      </w:r>
      <w:r w:rsidRPr="00BB055A">
        <w:t xml:space="preserve"> </w:t>
      </w:r>
      <w:r>
        <w:t>TD 274/IPTV-GSI</w:t>
      </w:r>
      <w:r>
        <w:rPr>
          <w:rFonts w:hint="eastAsia"/>
        </w:rPr>
        <w:t>&gt;</w:t>
      </w:r>
    </w:p>
    <w:p w:rsidR="00BB055A" w:rsidRDefault="00BB055A" w:rsidP="00BB055A">
      <w:pPr>
        <w:tabs>
          <w:tab w:val="left" w:pos="915"/>
        </w:tabs>
      </w:pPr>
    </w:p>
    <w:p w:rsidR="00FA584C" w:rsidRPr="009A1089" w:rsidRDefault="00FA584C" w:rsidP="00FA584C">
      <w:pPr>
        <w:tabs>
          <w:tab w:val="left" w:pos="915"/>
        </w:tabs>
        <w:rPr>
          <w:rFonts w:hint="eastAsia"/>
        </w:rPr>
      </w:pPr>
    </w:p>
    <w:p w:rsidR="002844D1" w:rsidRDefault="002844D1" w:rsidP="00421280">
      <w:pPr>
        <w:tabs>
          <w:tab w:val="left" w:pos="915"/>
        </w:tabs>
        <w:rPr>
          <w:rFonts w:hint="eastAsia"/>
        </w:rPr>
      </w:pPr>
      <w:r>
        <w:rPr>
          <w:rFonts w:hint="eastAsia"/>
        </w:rPr>
        <w:t>NOTE: The li</w:t>
      </w:r>
      <w:r w:rsidR="00D625C9">
        <w:rPr>
          <w:rFonts w:hint="eastAsia"/>
        </w:rPr>
        <w:t>aison statements are in the IFA &lt;</w:t>
      </w:r>
      <w:r w:rsidR="00D625C9" w:rsidRPr="00D625C9">
        <w:t>/t/2013/sg16/docs/170116/td-</w:t>
      </w:r>
      <w:proofErr w:type="spellStart"/>
      <w:r w:rsidR="00D625C9" w:rsidRPr="00D625C9">
        <w:t>prov</w:t>
      </w:r>
      <w:proofErr w:type="spellEnd"/>
      <w:r w:rsidR="00D625C9" w:rsidRPr="00D625C9">
        <w:t>/gen</w:t>
      </w:r>
      <w:r w:rsidR="00D625C9">
        <w:rPr>
          <w:rFonts w:hint="eastAsia"/>
        </w:rPr>
        <w:t>&gt;</w:t>
      </w:r>
      <w:r w:rsidR="00117C47">
        <w:rPr>
          <w:rFonts w:hint="eastAsia"/>
        </w:rPr>
        <w:t>.</w:t>
      </w:r>
    </w:p>
    <w:p w:rsidR="00B76928" w:rsidRPr="00FA584C" w:rsidRDefault="00B76928" w:rsidP="00C11FE5">
      <w:pPr>
        <w:numPr>
          <w:ilvl w:val="0"/>
          <w:numId w:val="10"/>
        </w:numPr>
        <w:rPr>
          <w:rFonts w:hint="eastAsia"/>
        </w:rPr>
      </w:pPr>
      <w:r>
        <w:rPr>
          <w:rFonts w:hint="eastAsia"/>
        </w:rPr>
        <w:t xml:space="preserve">Joint </w:t>
      </w:r>
      <w:r w:rsidRPr="00C11FE5">
        <w:rPr>
          <w:rStyle w:val="Strong"/>
          <w:rFonts w:hint="eastAsia"/>
        </w:rPr>
        <w:t>Sessions</w:t>
      </w:r>
      <w:r>
        <w:rPr>
          <w:rFonts w:hint="eastAsia"/>
        </w:rPr>
        <w:t xml:space="preserve"> </w:t>
      </w:r>
    </w:p>
    <w:p w:rsidR="00BF3AA0" w:rsidRDefault="00B76928" w:rsidP="00421280">
      <w:pPr>
        <w:tabs>
          <w:tab w:val="left" w:pos="915"/>
        </w:tabs>
        <w:rPr>
          <w:rFonts w:hint="eastAsia"/>
        </w:rPr>
      </w:pPr>
      <w:r>
        <w:rPr>
          <w:rFonts w:hint="eastAsia"/>
        </w:rPr>
        <w:t>Q13,</w:t>
      </w:r>
      <w:r w:rsidR="00EC462D">
        <w:t xml:space="preserve"> </w:t>
      </w:r>
      <w:r>
        <w:rPr>
          <w:rFonts w:hint="eastAsia"/>
        </w:rPr>
        <w:t>14.</w:t>
      </w:r>
      <w:r w:rsidR="00EC462D">
        <w:t xml:space="preserve"> </w:t>
      </w:r>
      <w:r>
        <w:rPr>
          <w:rFonts w:hint="eastAsia"/>
        </w:rPr>
        <w:t>QILE/16 are p</w:t>
      </w:r>
      <w:r w:rsidR="00013565">
        <w:rPr>
          <w:rFonts w:hint="eastAsia"/>
        </w:rPr>
        <w:t>lanning to have a joint session in 4Q on Tuesday.</w:t>
      </w:r>
    </w:p>
    <w:p w:rsidR="00013565" w:rsidRDefault="00013565" w:rsidP="00421280">
      <w:pPr>
        <w:tabs>
          <w:tab w:val="left" w:pos="915"/>
        </w:tabs>
        <w:rPr>
          <w:rFonts w:hint="eastAsia"/>
        </w:rPr>
      </w:pPr>
      <w:r>
        <w:rPr>
          <w:rFonts w:hint="eastAsia"/>
        </w:rPr>
        <w:t>Q13,</w:t>
      </w:r>
      <w:r w:rsidR="00EC462D">
        <w:t xml:space="preserve"> </w:t>
      </w:r>
      <w:r>
        <w:rPr>
          <w:rFonts w:hint="eastAsia"/>
        </w:rPr>
        <w:t>28/16 are planning a joint session in 1Q on Wednesday.</w:t>
      </w:r>
    </w:p>
    <w:p w:rsidR="00B76928" w:rsidRDefault="00B76928" w:rsidP="00421280">
      <w:pPr>
        <w:tabs>
          <w:tab w:val="left" w:pos="915"/>
        </w:tabs>
        <w:rPr>
          <w:rFonts w:hint="eastAsia"/>
        </w:rPr>
      </w:pPr>
    </w:p>
    <w:p w:rsidR="00BF3AA0" w:rsidRPr="00A332E7" w:rsidRDefault="005D326C" w:rsidP="00A332E7">
      <w:pPr>
        <w:numPr>
          <w:ilvl w:val="0"/>
          <w:numId w:val="10"/>
        </w:numPr>
        <w:rPr>
          <w:rFonts w:hint="eastAsia"/>
        </w:rPr>
      </w:pPr>
      <w:r>
        <w:rPr>
          <w:rStyle w:val="Strong"/>
          <w:rFonts w:hint="eastAsia"/>
        </w:rPr>
        <w:lastRenderedPageBreak/>
        <w:t xml:space="preserve">Planned </w:t>
      </w:r>
      <w:r w:rsidR="00A332E7" w:rsidRPr="00A332E7">
        <w:rPr>
          <w:rStyle w:val="Strong"/>
          <w:rFonts w:hint="eastAsia"/>
        </w:rPr>
        <w:t>Workshops</w:t>
      </w:r>
    </w:p>
    <w:p w:rsidR="00A332E7" w:rsidRDefault="00BB055A" w:rsidP="00A332E7">
      <w:pPr>
        <w:tabs>
          <w:tab w:val="left" w:pos="915"/>
        </w:tabs>
        <w:rPr>
          <w:rFonts w:hint="eastAsia"/>
        </w:rPr>
      </w:pPr>
      <w:r>
        <w:rPr>
          <w:rFonts w:hint="eastAsia"/>
        </w:rPr>
        <w:t xml:space="preserve">The following </w:t>
      </w:r>
      <w:r w:rsidR="00A332E7">
        <w:rPr>
          <w:rFonts w:hint="eastAsia"/>
        </w:rPr>
        <w:t xml:space="preserve">two workshops </w:t>
      </w:r>
      <w:r>
        <w:rPr>
          <w:rFonts w:hint="eastAsia"/>
        </w:rPr>
        <w:t xml:space="preserve">took place </w:t>
      </w:r>
      <w:r w:rsidR="00A332E7">
        <w:rPr>
          <w:rFonts w:hint="eastAsia"/>
        </w:rPr>
        <w:t>during this IPTV-GSI event:</w:t>
      </w:r>
    </w:p>
    <w:p w:rsidR="00A332E7" w:rsidRDefault="00A332E7" w:rsidP="00E239C2">
      <w:pPr>
        <w:numPr>
          <w:ilvl w:val="0"/>
          <w:numId w:val="29"/>
        </w:numPr>
        <w:overflowPunct w:val="0"/>
        <w:autoSpaceDE w:val="0"/>
        <w:autoSpaceDN w:val="0"/>
        <w:adjustRightInd w:val="0"/>
        <w:ind w:left="567" w:hanging="567"/>
        <w:textAlignment w:val="baseline"/>
      </w:pPr>
      <w:r>
        <w:t>Workshop on e-health, 14 Sep. 2016, 13:</w:t>
      </w:r>
      <w:r w:rsidR="00C741EE">
        <w:rPr>
          <w:rFonts w:hint="eastAsia"/>
        </w:rPr>
        <w:t>3</w:t>
      </w:r>
      <w:r>
        <w:t>0-1</w:t>
      </w:r>
      <w:r w:rsidR="00C741EE">
        <w:rPr>
          <w:rFonts w:hint="eastAsia"/>
        </w:rPr>
        <w:t>7</w:t>
      </w:r>
      <w:r>
        <w:t>:</w:t>
      </w:r>
      <w:r w:rsidR="00C741EE">
        <w:rPr>
          <w:rFonts w:hint="eastAsia"/>
        </w:rPr>
        <w:t>0</w:t>
      </w:r>
      <w:r>
        <w:t>0</w:t>
      </w:r>
    </w:p>
    <w:p w:rsidR="00BF3AA0" w:rsidRPr="00A332E7" w:rsidRDefault="00A332E7" w:rsidP="00E239C2">
      <w:pPr>
        <w:numPr>
          <w:ilvl w:val="0"/>
          <w:numId w:val="29"/>
        </w:numPr>
        <w:overflowPunct w:val="0"/>
        <w:autoSpaceDE w:val="0"/>
        <w:autoSpaceDN w:val="0"/>
        <w:adjustRightInd w:val="0"/>
        <w:ind w:left="567" w:hanging="567"/>
        <w:textAlignment w:val="baseline"/>
        <w:rPr>
          <w:rFonts w:hint="eastAsia"/>
        </w:rPr>
      </w:pPr>
      <w:r>
        <w:t>Workshop on Immersive Live Experience (I</w:t>
      </w:r>
      <w:r w:rsidR="00C741EE">
        <w:t>LE), 14 Sep. 2016, 14:30-17:50</w:t>
      </w:r>
    </w:p>
    <w:p w:rsidR="00C741EE" w:rsidRDefault="00C741EE" w:rsidP="00421280">
      <w:pPr>
        <w:tabs>
          <w:tab w:val="left" w:pos="915"/>
        </w:tabs>
        <w:rPr>
          <w:rStyle w:val="Strong"/>
          <w:rFonts w:hint="eastAsia"/>
          <w:b w:val="0"/>
        </w:rPr>
      </w:pPr>
    </w:p>
    <w:p w:rsidR="00C741EE" w:rsidRDefault="00C741EE" w:rsidP="00C741EE">
      <w:pPr>
        <w:numPr>
          <w:ilvl w:val="0"/>
          <w:numId w:val="10"/>
        </w:numPr>
        <w:rPr>
          <w:rStyle w:val="Strong"/>
          <w:rFonts w:hint="eastAsia"/>
          <w:b w:val="0"/>
        </w:rPr>
      </w:pPr>
      <w:r>
        <w:rPr>
          <w:rStyle w:val="Strong"/>
          <w:rFonts w:hint="eastAsia"/>
          <w:b w:val="0"/>
        </w:rPr>
        <w:t xml:space="preserve">Joint </w:t>
      </w:r>
      <w:r w:rsidRPr="00C741EE">
        <w:rPr>
          <w:rStyle w:val="Strong"/>
          <w:rFonts w:hint="eastAsia"/>
        </w:rPr>
        <w:t>Coordination</w:t>
      </w:r>
      <w:r>
        <w:rPr>
          <w:rStyle w:val="Strong"/>
          <w:rFonts w:hint="eastAsia"/>
          <w:b w:val="0"/>
        </w:rPr>
        <w:t xml:space="preserve"> Activity</w:t>
      </w:r>
    </w:p>
    <w:p w:rsidR="00C741EE" w:rsidRDefault="00C741EE" w:rsidP="00C741EE">
      <w:pPr>
        <w:rPr>
          <w:rStyle w:val="Strong"/>
          <w:rFonts w:hint="eastAsia"/>
          <w:b w:val="0"/>
        </w:rPr>
      </w:pPr>
      <w:r>
        <w:rPr>
          <w:rStyle w:val="Strong"/>
          <w:rFonts w:hint="eastAsia"/>
          <w:b w:val="0"/>
        </w:rPr>
        <w:t xml:space="preserve">JCA-AHF </w:t>
      </w:r>
      <w:r w:rsidR="00BB055A">
        <w:rPr>
          <w:rStyle w:val="Strong"/>
          <w:rFonts w:hint="eastAsia"/>
          <w:b w:val="0"/>
        </w:rPr>
        <w:t>took</w:t>
      </w:r>
      <w:r>
        <w:rPr>
          <w:rStyle w:val="Strong"/>
          <w:rFonts w:hint="eastAsia"/>
          <w:b w:val="0"/>
        </w:rPr>
        <w:t xml:space="preserve"> place during this IPTV-GSI event. Q26/16</w:t>
      </w:r>
      <w:r w:rsidR="00BB055A">
        <w:rPr>
          <w:rStyle w:val="Strong"/>
          <w:rFonts w:hint="eastAsia"/>
          <w:b w:val="0"/>
        </w:rPr>
        <w:t xml:space="preserve"> joined the first part of this meeting</w:t>
      </w:r>
      <w:r>
        <w:rPr>
          <w:rStyle w:val="Strong"/>
          <w:rFonts w:hint="eastAsia"/>
          <w:b w:val="0"/>
        </w:rPr>
        <w:t>.</w:t>
      </w:r>
    </w:p>
    <w:p w:rsidR="00C741EE" w:rsidRDefault="00C741EE" w:rsidP="00C741EE">
      <w:pPr>
        <w:rPr>
          <w:rStyle w:val="Strong"/>
          <w:rFonts w:hint="eastAsia"/>
          <w:b w:val="0"/>
        </w:rPr>
      </w:pPr>
    </w:p>
    <w:p w:rsidR="005D326C" w:rsidRPr="00C741EE" w:rsidRDefault="005D326C" w:rsidP="005D326C">
      <w:pPr>
        <w:numPr>
          <w:ilvl w:val="0"/>
          <w:numId w:val="10"/>
        </w:numPr>
        <w:rPr>
          <w:rStyle w:val="Strong"/>
          <w:b w:val="0"/>
        </w:rPr>
      </w:pPr>
      <w:r w:rsidRPr="00C11FE5">
        <w:rPr>
          <w:rStyle w:val="Strong"/>
          <w:rFonts w:hint="eastAsia"/>
        </w:rPr>
        <w:t>Any</w:t>
      </w:r>
      <w:r>
        <w:rPr>
          <w:rStyle w:val="Strong"/>
          <w:rFonts w:hint="eastAsia"/>
          <w:b w:val="0"/>
        </w:rPr>
        <w:t xml:space="preserve"> </w:t>
      </w:r>
      <w:r w:rsidRPr="00C11FE5">
        <w:rPr>
          <w:rStyle w:val="Strong"/>
          <w:rFonts w:hint="eastAsia"/>
        </w:rPr>
        <w:t>other</w:t>
      </w:r>
      <w:r>
        <w:rPr>
          <w:rStyle w:val="Strong"/>
          <w:rFonts w:hint="eastAsia"/>
          <w:b w:val="0"/>
        </w:rPr>
        <w:t xml:space="preserve"> </w:t>
      </w:r>
      <w:r w:rsidRPr="00C11FE5">
        <w:rPr>
          <w:rStyle w:val="Strong"/>
          <w:rFonts w:hint="eastAsia"/>
        </w:rPr>
        <w:t>business</w:t>
      </w:r>
    </w:p>
    <w:p w:rsidR="00FA584C" w:rsidRDefault="00FA584C" w:rsidP="00E239C2"/>
    <w:p w:rsidR="003F00D5" w:rsidRDefault="00627571" w:rsidP="00C11FE5">
      <w:pPr>
        <w:pStyle w:val="Heading2"/>
      </w:pPr>
      <w:r>
        <w:rPr>
          <w:rFonts w:hint="eastAsia"/>
        </w:rPr>
        <w:t>7.1</w:t>
      </w:r>
      <w:r>
        <w:rPr>
          <w:rFonts w:hint="eastAsia"/>
        </w:rPr>
        <w:tab/>
      </w:r>
      <w:r w:rsidR="003F00D5">
        <w:rPr>
          <w:rFonts w:hint="eastAsia"/>
        </w:rPr>
        <w:t>Accessibility Event</w:t>
      </w:r>
    </w:p>
    <w:p w:rsidR="003F00D5" w:rsidRPr="009A1089" w:rsidRDefault="003F00D5" w:rsidP="00C11FE5">
      <w:pPr>
        <w:rPr>
          <w:rFonts w:hint="eastAsia"/>
        </w:rPr>
      </w:pPr>
      <w:r>
        <w:t>-</w:t>
      </w:r>
      <w:r>
        <w:tab/>
        <w:t>Demo on Remote sign language interpretation at Q26/16 joint session with JCA-AHF</w:t>
      </w:r>
    </w:p>
    <w:p w:rsidR="00C67C8E" w:rsidRDefault="00FE2713" w:rsidP="009A1089">
      <w:r>
        <w:rPr>
          <w:rFonts w:hint="eastAsia"/>
        </w:rPr>
        <w:t>Mr Hideki Yamamoto (OKI, Japan) r</w:t>
      </w:r>
      <w:r w:rsidR="00563FA7">
        <w:rPr>
          <w:rFonts w:hint="eastAsia"/>
        </w:rPr>
        <w:t>eport</w:t>
      </w:r>
      <w:r>
        <w:rPr>
          <w:rFonts w:hint="eastAsia"/>
        </w:rPr>
        <w:t>ed</w:t>
      </w:r>
      <w:r w:rsidR="00563FA7">
        <w:rPr>
          <w:rFonts w:hint="eastAsia"/>
        </w:rPr>
        <w:t xml:space="preserve"> on TTC is initiating its process to make H.702 a national standard. It is believed that this will become the first accessibility standard in telecommunication. </w:t>
      </w:r>
      <w:r w:rsidR="00D00ADE">
        <w:rPr>
          <w:rFonts w:hint="eastAsia"/>
        </w:rPr>
        <w:t xml:space="preserve"> </w:t>
      </w:r>
      <w:r w:rsidR="00563FA7">
        <w:rPr>
          <w:rFonts w:hint="eastAsia"/>
        </w:rPr>
        <w:t xml:space="preserve">JCA-AHF chair requested that this information be shared at JCA-AHF meeting. </w:t>
      </w:r>
    </w:p>
    <w:p w:rsidR="00641967" w:rsidRDefault="00641967" w:rsidP="00C11FE5">
      <w:pPr>
        <w:rPr>
          <w:rFonts w:hint="eastAsia"/>
        </w:rPr>
      </w:pPr>
    </w:p>
    <w:p w:rsidR="00F42615" w:rsidRDefault="00627571" w:rsidP="00E239C2">
      <w:pPr>
        <w:pStyle w:val="Heading2"/>
        <w:rPr>
          <w:rFonts w:hint="eastAsia"/>
        </w:rPr>
      </w:pPr>
      <w:r>
        <w:rPr>
          <w:rFonts w:hint="eastAsia"/>
        </w:rPr>
        <w:t>7.2</w:t>
      </w:r>
      <w:r>
        <w:rPr>
          <w:rFonts w:hint="eastAsia"/>
        </w:rPr>
        <w:tab/>
      </w:r>
      <w:r w:rsidR="00F42615">
        <w:rPr>
          <w:rFonts w:hint="eastAsia"/>
        </w:rPr>
        <w:t>Interop and Conformance Events</w:t>
      </w:r>
    </w:p>
    <w:p w:rsidR="002E3CBF" w:rsidRDefault="002E3CBF" w:rsidP="00641967">
      <w:pPr>
        <w:rPr>
          <w:rFonts w:hint="eastAsia"/>
        </w:rPr>
      </w:pPr>
      <w:r>
        <w:rPr>
          <w:rFonts w:hint="eastAsia"/>
        </w:rPr>
        <w:t>Ms. Kaoru Mizuno of TSB reported that the following events are planned during this week.</w:t>
      </w:r>
    </w:p>
    <w:p w:rsidR="004B56BB" w:rsidRDefault="00BB055A" w:rsidP="00E239C2">
      <w:pPr>
        <w:numPr>
          <w:ilvl w:val="0"/>
          <w:numId w:val="28"/>
        </w:numPr>
        <w:overflowPunct w:val="0"/>
        <w:autoSpaceDE w:val="0"/>
        <w:autoSpaceDN w:val="0"/>
        <w:adjustRightInd w:val="0"/>
        <w:ind w:left="567" w:hanging="567"/>
        <w:textAlignment w:val="baseline"/>
        <w:rPr>
          <w:rFonts w:hint="eastAsia"/>
        </w:rPr>
      </w:pPr>
      <w:r>
        <w:rPr>
          <w:rFonts w:hint="eastAsia"/>
        </w:rPr>
        <w:t>A</w:t>
      </w:r>
      <w:r w:rsidR="004B56BB">
        <w:rPr>
          <w:rFonts w:hint="eastAsia"/>
        </w:rPr>
        <w:t xml:space="preserve"> conformance testing event</w:t>
      </w:r>
      <w:r>
        <w:rPr>
          <w:rFonts w:hint="eastAsia"/>
        </w:rPr>
        <w:t xml:space="preserve"> on H.721</w:t>
      </w:r>
      <w:r w:rsidR="004B56BB">
        <w:rPr>
          <w:rFonts w:hint="eastAsia"/>
        </w:rPr>
        <w:t xml:space="preserve"> </w:t>
      </w:r>
      <w:r>
        <w:rPr>
          <w:rFonts w:hint="eastAsia"/>
        </w:rPr>
        <w:t xml:space="preserve">was held </w:t>
      </w:r>
      <w:r w:rsidR="003F00D5">
        <w:rPr>
          <w:rFonts w:hint="eastAsia"/>
        </w:rPr>
        <w:t>on</w:t>
      </w:r>
      <w:r>
        <w:rPr>
          <w:rFonts w:hint="eastAsia"/>
        </w:rPr>
        <w:t xml:space="preserve"> 15 September 2016. The event identified some potential errors in the current HSTP.CONF-H721. This will be reported to Q13/16 and H.721 will potentially be updated.</w:t>
      </w:r>
    </w:p>
    <w:p w:rsidR="004B56BB" w:rsidRDefault="004B56BB" w:rsidP="00E239C2">
      <w:pPr>
        <w:numPr>
          <w:ilvl w:val="0"/>
          <w:numId w:val="28"/>
        </w:numPr>
        <w:overflowPunct w:val="0"/>
        <w:autoSpaceDE w:val="0"/>
        <w:autoSpaceDN w:val="0"/>
        <w:adjustRightInd w:val="0"/>
        <w:ind w:left="567" w:hanging="567"/>
        <w:textAlignment w:val="baseline"/>
        <w:rPr>
          <w:rFonts w:hint="eastAsia"/>
        </w:rPr>
      </w:pPr>
      <w:r>
        <w:rPr>
          <w:rFonts w:hint="eastAsia"/>
        </w:rPr>
        <w:t>I3GT experiment</w:t>
      </w:r>
    </w:p>
    <w:p w:rsidR="004B56BB" w:rsidRDefault="004B56BB" w:rsidP="00E239C2">
      <w:pPr>
        <w:numPr>
          <w:ilvl w:val="0"/>
          <w:numId w:val="28"/>
        </w:numPr>
        <w:overflowPunct w:val="0"/>
        <w:autoSpaceDE w:val="0"/>
        <w:autoSpaceDN w:val="0"/>
        <w:adjustRightInd w:val="0"/>
        <w:ind w:left="567" w:hanging="567"/>
        <w:textAlignment w:val="baseline"/>
        <w:rPr>
          <w:rFonts w:hint="eastAsia"/>
        </w:rPr>
      </w:pPr>
      <w:r>
        <w:rPr>
          <w:rFonts w:hint="eastAsia"/>
        </w:rPr>
        <w:t>Showcasing event on IPTV</w:t>
      </w:r>
      <w:r w:rsidR="0056368E">
        <w:rPr>
          <w:rFonts w:hint="eastAsia"/>
        </w:rPr>
        <w:t xml:space="preserve"> and Accessibility issues, including the participants to the 3</w:t>
      </w:r>
      <w:r w:rsidR="0056368E" w:rsidRPr="00C11FE5">
        <w:rPr>
          <w:rFonts w:hint="eastAsia"/>
          <w:vertAlign w:val="superscript"/>
        </w:rPr>
        <w:t>rd</w:t>
      </w:r>
      <w:r w:rsidR="0056368E">
        <w:rPr>
          <w:rFonts w:hint="eastAsia"/>
        </w:rPr>
        <w:t xml:space="preserve"> Application Challenge on IPTV</w:t>
      </w:r>
      <w:r w:rsidR="00B3449F">
        <w:rPr>
          <w:rFonts w:hint="eastAsia"/>
        </w:rPr>
        <w:t xml:space="preserve">, </w:t>
      </w:r>
      <w:r w:rsidR="002318BC">
        <w:rPr>
          <w:rFonts w:hint="eastAsia"/>
        </w:rPr>
        <w:t>was</w:t>
      </w:r>
      <w:r w:rsidR="00B3449F">
        <w:rPr>
          <w:rFonts w:hint="eastAsia"/>
        </w:rPr>
        <w:t xml:space="preserve"> held </w:t>
      </w:r>
      <w:r w:rsidR="00DF6858">
        <w:rPr>
          <w:rFonts w:hint="eastAsia"/>
        </w:rPr>
        <w:t>on 16 September 2017</w:t>
      </w:r>
      <w:r w:rsidR="00DC21A8">
        <w:rPr>
          <w:rFonts w:hint="eastAsia"/>
        </w:rPr>
        <w:t xml:space="preserve"> in Montbrillant </w:t>
      </w:r>
      <w:r w:rsidR="00716ED4">
        <w:rPr>
          <w:rFonts w:hint="eastAsia"/>
        </w:rPr>
        <w:t xml:space="preserve">1st </w:t>
      </w:r>
      <w:r w:rsidR="00DC21A8">
        <w:rPr>
          <w:rFonts w:hint="eastAsia"/>
        </w:rPr>
        <w:t>floor.</w:t>
      </w:r>
    </w:p>
    <w:p w:rsidR="00B3449F" w:rsidRDefault="00B3449F" w:rsidP="00E239C2">
      <w:pPr>
        <w:rPr>
          <w:rFonts w:hint="eastAsia"/>
        </w:rPr>
      </w:pPr>
    </w:p>
    <w:p w:rsidR="004B56BB" w:rsidRPr="00E239C2" w:rsidRDefault="003F00D5" w:rsidP="00641967">
      <w:pPr>
        <w:rPr>
          <w:rFonts w:hint="eastAsia"/>
        </w:rPr>
      </w:pPr>
      <w:r>
        <w:rPr>
          <w:b/>
          <w:bCs/>
        </w:rPr>
        <w:br w:type="page"/>
      </w:r>
    </w:p>
    <w:p w:rsidR="00077ACA" w:rsidRDefault="002E7A16" w:rsidP="002A1228">
      <w:pPr>
        <w:pStyle w:val="AnnexNotitle"/>
      </w:pPr>
      <w:r w:rsidRPr="002A1228">
        <w:rPr>
          <w:rFonts w:eastAsia="SimSun"/>
        </w:rPr>
        <w:lastRenderedPageBreak/>
        <w:t>ANNEX 1</w:t>
      </w:r>
      <w:r w:rsidRPr="002A1228">
        <w:rPr>
          <w:rFonts w:eastAsia="SimSun"/>
        </w:rPr>
        <w:br/>
      </w:r>
      <w:r w:rsidR="005259F8" w:rsidRPr="002A1228">
        <w:rPr>
          <w:rFonts w:hint="eastAsia"/>
        </w:rPr>
        <w:t>List of</w:t>
      </w:r>
      <w:r w:rsidR="009D1056" w:rsidRPr="002A1228">
        <w:rPr>
          <w:rFonts w:hint="eastAsia"/>
        </w:rPr>
        <w:t xml:space="preserve"> </w:t>
      </w:r>
      <w:r w:rsidR="005259F8" w:rsidRPr="002A1228">
        <w:rPr>
          <w:rFonts w:hint="eastAsia"/>
        </w:rPr>
        <w:t>Participants</w:t>
      </w:r>
    </w:p>
    <w:p w:rsidR="00E239C2" w:rsidRPr="00E239C2" w:rsidRDefault="00E239C2" w:rsidP="00E239C2">
      <w:pPr>
        <w:rPr>
          <w:rFonts w:hint="eastAsia"/>
        </w:rPr>
      </w:pPr>
    </w:p>
    <w:p w:rsidR="00F64722" w:rsidRPr="0057407D" w:rsidRDefault="00033668" w:rsidP="006F2C65">
      <w:pPr>
        <w:keepNext/>
        <w:keepLines/>
        <w:jc w:val="center"/>
      </w:pPr>
      <w:r>
        <w:t>__</w:t>
      </w:r>
      <w:r w:rsidR="00E460C3">
        <w:t>______________</w:t>
      </w:r>
      <w:r>
        <w:t>__</w:t>
      </w:r>
    </w:p>
    <w:sectPr w:rsidR="00F64722" w:rsidRPr="0057407D" w:rsidSect="002A1228">
      <w:headerReference w:type="default" r:id="rId23"/>
      <w:footerReference w:type="first" r:id="rId24"/>
      <w:pgSz w:w="11907" w:h="16840" w:code="9"/>
      <w:pgMar w:top="1418" w:right="1134" w:bottom="1418" w:left="1134"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238" w:rsidRDefault="00F86238">
      <w:r>
        <w:separator/>
      </w:r>
    </w:p>
  </w:endnote>
  <w:endnote w:type="continuationSeparator" w:id="0">
    <w:p w:rsidR="00F86238" w:rsidRDefault="00F8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3912"/>
      <w:gridCol w:w="4394"/>
    </w:tblGrid>
    <w:tr w:rsidR="00654333" w:rsidRPr="00E460C3" w:rsidTr="0067170A">
      <w:trPr>
        <w:cantSplit/>
        <w:trHeight w:val="204"/>
        <w:jc w:val="center"/>
      </w:trPr>
      <w:tc>
        <w:tcPr>
          <w:tcW w:w="1617" w:type="dxa"/>
          <w:tcBorders>
            <w:top w:val="single" w:sz="12" w:space="0" w:color="auto"/>
          </w:tcBorders>
        </w:tcPr>
        <w:p w:rsidR="00654333" w:rsidRPr="00D03E4B" w:rsidRDefault="00654333" w:rsidP="00711CC2">
          <w:pPr>
            <w:rPr>
              <w:b/>
              <w:bCs/>
              <w:sz w:val="22"/>
            </w:rPr>
          </w:pPr>
          <w:bookmarkStart w:id="5" w:name="dcontact"/>
          <w:bookmarkStart w:id="6" w:name="dcontent1" w:colFirst="1" w:colLast="1"/>
          <w:r w:rsidRPr="00D03E4B">
            <w:rPr>
              <w:b/>
              <w:bCs/>
              <w:sz w:val="22"/>
            </w:rPr>
            <w:t>Contact:</w:t>
          </w:r>
        </w:p>
      </w:tc>
      <w:tc>
        <w:tcPr>
          <w:tcW w:w="3912" w:type="dxa"/>
          <w:tcBorders>
            <w:top w:val="single" w:sz="12" w:space="0" w:color="auto"/>
          </w:tcBorders>
        </w:tcPr>
        <w:p w:rsidR="00654333" w:rsidRPr="0067170A" w:rsidRDefault="00654333" w:rsidP="0067170A">
          <w:pPr>
            <w:rPr>
              <w:sz w:val="22"/>
            </w:rPr>
          </w:pPr>
          <w:r w:rsidRPr="0067170A">
            <w:rPr>
              <w:rFonts w:hint="eastAsia"/>
              <w:sz w:val="22"/>
            </w:rPr>
            <w:t>Masahito KAWAMORI</w:t>
          </w:r>
          <w:r w:rsidRPr="0067170A">
            <w:rPr>
              <w:rFonts w:hint="eastAsia"/>
              <w:sz w:val="22"/>
            </w:rPr>
            <w:br/>
            <w:t>Keio University</w:t>
          </w:r>
          <w:r w:rsidRPr="0067170A">
            <w:rPr>
              <w:rFonts w:hint="eastAsia"/>
              <w:sz w:val="22"/>
            </w:rPr>
            <w:br/>
            <w:t>Japan</w:t>
          </w:r>
        </w:p>
      </w:tc>
      <w:tc>
        <w:tcPr>
          <w:tcW w:w="4394" w:type="dxa"/>
          <w:tcBorders>
            <w:top w:val="single" w:sz="12" w:space="0" w:color="auto"/>
          </w:tcBorders>
        </w:tcPr>
        <w:p w:rsidR="00654333" w:rsidRPr="0067170A" w:rsidRDefault="00654333" w:rsidP="0067170A">
          <w:pPr>
            <w:rPr>
              <w:sz w:val="22"/>
            </w:rPr>
          </w:pPr>
          <w:r w:rsidRPr="0067170A">
            <w:rPr>
              <w:sz w:val="22"/>
            </w:rPr>
            <w:t xml:space="preserve">Tel: </w:t>
          </w:r>
          <w:r w:rsidRPr="0067170A">
            <w:rPr>
              <w:sz w:val="22"/>
            </w:rPr>
            <w:tab/>
            <w:t>+81 466-49-1170</w:t>
          </w:r>
          <w:r w:rsidRPr="0067170A">
            <w:rPr>
              <w:sz w:val="22"/>
            </w:rPr>
            <w:br/>
            <w:t xml:space="preserve">Fax: </w:t>
          </w:r>
          <w:r w:rsidRPr="0067170A">
            <w:rPr>
              <w:sz w:val="22"/>
            </w:rPr>
            <w:tab/>
            <w:t>+81 466-49-1171</w:t>
          </w:r>
          <w:r w:rsidRPr="0067170A">
            <w:rPr>
              <w:sz w:val="22"/>
            </w:rPr>
            <w:br/>
            <w:t xml:space="preserve">Email: </w:t>
          </w:r>
          <w:r w:rsidR="00742126" w:rsidRPr="0067170A">
            <w:rPr>
              <w:sz w:val="22"/>
            </w:rPr>
            <w:tab/>
          </w:r>
          <w:hyperlink r:id="rId1" w:history="1">
            <w:r w:rsidR="00742126" w:rsidRPr="0067170A">
              <w:rPr>
                <w:rStyle w:val="Hyperlink"/>
                <w:sz w:val="22"/>
              </w:rPr>
              <w:t>masahito.kawamori@ties.itu.int</w:t>
            </w:r>
          </w:hyperlink>
          <w:r w:rsidR="00742126" w:rsidRPr="0067170A">
            <w:rPr>
              <w:sz w:val="22"/>
            </w:rPr>
            <w:t xml:space="preserve"> </w:t>
          </w:r>
        </w:p>
      </w:tc>
    </w:tr>
    <w:bookmarkEnd w:id="5"/>
    <w:bookmarkEnd w:id="6"/>
    <w:tr w:rsidR="0093595C" w:rsidRPr="00BE44AE">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93595C" w:rsidRPr="00BE44AE" w:rsidRDefault="0093595C" w:rsidP="00BC46FF">
          <w:pPr>
            <w:spacing w:before="0"/>
            <w:rPr>
              <w:sz w:val="18"/>
            </w:rPr>
          </w:pPr>
          <w:r w:rsidRPr="00BE44AE">
            <w:rPr>
              <w:b/>
              <w:bCs/>
              <w:sz w:val="18"/>
            </w:rPr>
            <w:t>Attention:</w:t>
          </w:r>
          <w:r w:rsidRPr="00BE44AE">
            <w:rPr>
              <w:sz w:val="18"/>
            </w:rPr>
            <w:t xml:space="preserve"> This is not a publication made available to the public, but </w:t>
          </w:r>
          <w:r w:rsidRPr="00BE44AE">
            <w:rPr>
              <w:b/>
              <w:bCs/>
              <w:sz w:val="18"/>
            </w:rPr>
            <w:t>an internal ITU-T Document</w:t>
          </w:r>
          <w:r w:rsidRPr="00BE44AE">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3595C" w:rsidRPr="00186765" w:rsidRDefault="0093595C" w:rsidP="00033668">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238" w:rsidRDefault="00F86238">
      <w:r>
        <w:separator/>
      </w:r>
    </w:p>
  </w:footnote>
  <w:footnote w:type="continuationSeparator" w:id="0">
    <w:p w:rsidR="00F86238" w:rsidRDefault="00F86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95C" w:rsidRPr="002A1228" w:rsidRDefault="00E460C3" w:rsidP="002A1228">
    <w:pPr>
      <w:tabs>
        <w:tab w:val="center" w:pos="4819"/>
        <w:tab w:val="right" w:pos="9071"/>
      </w:tabs>
      <w:jc w:val="center"/>
      <w:rPr>
        <w:sz w:val="20"/>
        <w:lang w:val="pt-BR"/>
      </w:rPr>
    </w:pPr>
    <w:r w:rsidRPr="00A65C61">
      <w:rPr>
        <w:rFonts w:eastAsia="SimSun"/>
        <w:sz w:val="18"/>
        <w:lang w:val="pt-BR"/>
      </w:rPr>
      <w:t xml:space="preserve">- </w:t>
    </w:r>
    <w:r w:rsidR="007F5A6C" w:rsidRPr="00AE1527">
      <w:rPr>
        <w:rFonts w:eastAsia="SimSun"/>
        <w:sz w:val="18"/>
      </w:rPr>
      <w:fldChar w:fldCharType="begin"/>
    </w:r>
    <w:r w:rsidRPr="00A65C61">
      <w:rPr>
        <w:rFonts w:eastAsia="SimSun"/>
        <w:sz w:val="18"/>
        <w:lang w:val="pt-BR"/>
      </w:rPr>
      <w:instrText xml:space="preserve"> PAGE  \* MERGEFORMAT </w:instrText>
    </w:r>
    <w:r w:rsidR="007F5A6C" w:rsidRPr="00AE1527">
      <w:rPr>
        <w:rFonts w:eastAsia="SimSun"/>
        <w:sz w:val="18"/>
      </w:rPr>
      <w:fldChar w:fldCharType="separate"/>
    </w:r>
    <w:r w:rsidR="0067170A">
      <w:rPr>
        <w:rFonts w:eastAsia="SimSun"/>
        <w:noProof/>
        <w:sz w:val="18"/>
        <w:lang w:val="pt-BR"/>
      </w:rPr>
      <w:t>5</w:t>
    </w:r>
    <w:r w:rsidR="007F5A6C" w:rsidRPr="00AE1527">
      <w:rPr>
        <w:rFonts w:eastAsia="SimSun"/>
        <w:sz w:val="18"/>
      </w:rPr>
      <w:fldChar w:fldCharType="end"/>
    </w:r>
    <w:r w:rsidRPr="00A65C61">
      <w:rPr>
        <w:rFonts w:eastAsia="SimSun"/>
        <w:sz w:val="18"/>
        <w:lang w:val="pt-BR"/>
      </w:rPr>
      <w:t xml:space="preserve"> -</w:t>
    </w:r>
    <w:r>
      <w:rPr>
        <w:rFonts w:eastAsia="SimSun"/>
        <w:sz w:val="18"/>
        <w:lang w:val="pt-BR"/>
      </w:rPr>
      <w:br/>
    </w:r>
    <w:r w:rsidR="002A1228">
      <w:rPr>
        <w:sz w:val="20"/>
        <w:lang w:val="pt-BR"/>
      </w:rPr>
      <w:fldChar w:fldCharType="begin"/>
    </w:r>
    <w:r w:rsidR="002A1228">
      <w:rPr>
        <w:sz w:val="20"/>
        <w:lang w:val="pt-BR"/>
      </w:rPr>
      <w:instrText xml:space="preserve"> styleref DocNumber </w:instrText>
    </w:r>
    <w:r w:rsidR="002A1228">
      <w:rPr>
        <w:sz w:val="20"/>
        <w:lang w:val="pt-BR"/>
      </w:rPr>
      <w:fldChar w:fldCharType="separate"/>
    </w:r>
    <w:r w:rsidR="0067170A">
      <w:rPr>
        <w:noProof/>
        <w:sz w:val="20"/>
        <w:lang w:val="pt-BR"/>
      </w:rPr>
      <w:t>TD 265 (IPTV-GSI) | (TSR Doc. 41)</w:t>
    </w:r>
    <w:r w:rsidR="002A1228">
      <w:rPr>
        <w:sz w:val="20"/>
        <w:lang w:val="pt-B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09449C"/>
    <w:multiLevelType w:val="hybridMultilevel"/>
    <w:tmpl w:val="AB08C22C"/>
    <w:lvl w:ilvl="0" w:tplc="7F987AB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752D01"/>
    <w:multiLevelType w:val="hybridMultilevel"/>
    <w:tmpl w:val="84A8B728"/>
    <w:lvl w:ilvl="0" w:tplc="1DACC52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04B3705A"/>
    <w:multiLevelType w:val="hybridMultilevel"/>
    <w:tmpl w:val="E9E230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77DF8"/>
    <w:multiLevelType w:val="hybridMultilevel"/>
    <w:tmpl w:val="E24AEF02"/>
    <w:lvl w:ilvl="0" w:tplc="1DACC52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1945218A"/>
    <w:multiLevelType w:val="hybridMultilevel"/>
    <w:tmpl w:val="BD4479B4"/>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1AFC59D5"/>
    <w:multiLevelType w:val="hybridMultilevel"/>
    <w:tmpl w:val="06903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522B8E"/>
    <w:multiLevelType w:val="hybridMultilevel"/>
    <w:tmpl w:val="52DAED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543A7"/>
    <w:multiLevelType w:val="multilevel"/>
    <w:tmpl w:val="61CE9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D2E2B"/>
    <w:multiLevelType w:val="hybridMultilevel"/>
    <w:tmpl w:val="CF22DDA4"/>
    <w:lvl w:ilvl="0" w:tplc="F73A0120">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8C74CF"/>
    <w:multiLevelType w:val="hybridMultilevel"/>
    <w:tmpl w:val="052CDC48"/>
    <w:lvl w:ilvl="0" w:tplc="9EA80580">
      <w:start w:val="3"/>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C53113"/>
    <w:multiLevelType w:val="hybridMultilevel"/>
    <w:tmpl w:val="B28AFE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B20752"/>
    <w:multiLevelType w:val="hybridMultilevel"/>
    <w:tmpl w:val="2E9A17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822384"/>
    <w:multiLevelType w:val="hybridMultilevel"/>
    <w:tmpl w:val="5EC06CF8"/>
    <w:lvl w:ilvl="0" w:tplc="F73A0120">
      <w:start w:val="1"/>
      <w:numFmt w:val="bullet"/>
      <w:lvlText w:val="–"/>
      <w:lvlJc w:val="left"/>
      <w:pPr>
        <w:tabs>
          <w:tab w:val="num" w:pos="360"/>
        </w:tabs>
        <w:ind w:left="360" w:hanging="360"/>
      </w:pPr>
      <w:rPr>
        <w:rFonts w:ascii="Times New Roman"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EC0544"/>
    <w:multiLevelType w:val="hybridMultilevel"/>
    <w:tmpl w:val="4E5EC0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4F502C"/>
    <w:multiLevelType w:val="hybridMultilevel"/>
    <w:tmpl w:val="E034E03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A2297"/>
    <w:multiLevelType w:val="hybridMultilevel"/>
    <w:tmpl w:val="77207C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B349F5"/>
    <w:multiLevelType w:val="hybridMultilevel"/>
    <w:tmpl w:val="EE1C5958"/>
    <w:lvl w:ilvl="0" w:tplc="B9FA5248">
      <w:start w:val="1"/>
      <w:numFmt w:val="bullet"/>
      <w:lvlText w:val=""/>
      <w:lvlJc w:val="left"/>
      <w:pPr>
        <w:tabs>
          <w:tab w:val="num" w:pos="1120"/>
        </w:tabs>
        <w:ind w:left="1120" w:hanging="400"/>
      </w:pPr>
      <w:rPr>
        <w:rFonts w:ascii="Wingdings" w:hAnsi="Wingdings" w:hint="default"/>
      </w:rPr>
    </w:lvl>
    <w:lvl w:ilvl="1" w:tplc="AE047BC4">
      <w:start w:val="1"/>
      <w:numFmt w:val="decimal"/>
      <w:lvlText w:val="%2."/>
      <w:lvlJc w:val="left"/>
      <w:pPr>
        <w:tabs>
          <w:tab w:val="num" w:pos="1520"/>
        </w:tabs>
        <w:ind w:left="1520" w:hanging="400"/>
      </w:pPr>
      <w:rPr>
        <w:rFonts w:ascii="Times New Roman" w:eastAsia="Times New Roman" w:hAnsi="Times New Roman" w:cs="Times New Roman"/>
      </w:rPr>
    </w:lvl>
    <w:lvl w:ilvl="2" w:tplc="0409001B" w:tentative="1">
      <w:start w:val="1"/>
      <w:numFmt w:val="lowerRoman"/>
      <w:lvlText w:val="%3."/>
      <w:lvlJc w:val="right"/>
      <w:pPr>
        <w:tabs>
          <w:tab w:val="num" w:pos="1920"/>
        </w:tabs>
        <w:ind w:left="1920" w:hanging="400"/>
      </w:pPr>
    </w:lvl>
    <w:lvl w:ilvl="3" w:tplc="0409000F" w:tentative="1">
      <w:start w:val="1"/>
      <w:numFmt w:val="decimal"/>
      <w:lvlText w:val="%4."/>
      <w:lvlJc w:val="left"/>
      <w:pPr>
        <w:tabs>
          <w:tab w:val="num" w:pos="2320"/>
        </w:tabs>
        <w:ind w:left="2320" w:hanging="400"/>
      </w:pPr>
    </w:lvl>
    <w:lvl w:ilvl="4" w:tplc="04090019" w:tentative="1">
      <w:start w:val="1"/>
      <w:numFmt w:val="upperLetter"/>
      <w:lvlText w:val="%5."/>
      <w:lvlJc w:val="left"/>
      <w:pPr>
        <w:tabs>
          <w:tab w:val="num" w:pos="2720"/>
        </w:tabs>
        <w:ind w:left="2720" w:hanging="400"/>
      </w:pPr>
    </w:lvl>
    <w:lvl w:ilvl="5" w:tplc="0409001B" w:tentative="1">
      <w:start w:val="1"/>
      <w:numFmt w:val="lowerRoman"/>
      <w:lvlText w:val="%6."/>
      <w:lvlJc w:val="right"/>
      <w:pPr>
        <w:tabs>
          <w:tab w:val="num" w:pos="3120"/>
        </w:tabs>
        <w:ind w:left="3120" w:hanging="400"/>
      </w:pPr>
    </w:lvl>
    <w:lvl w:ilvl="6" w:tplc="0409000F" w:tentative="1">
      <w:start w:val="1"/>
      <w:numFmt w:val="decimal"/>
      <w:lvlText w:val="%7."/>
      <w:lvlJc w:val="left"/>
      <w:pPr>
        <w:tabs>
          <w:tab w:val="num" w:pos="3520"/>
        </w:tabs>
        <w:ind w:left="3520" w:hanging="400"/>
      </w:pPr>
    </w:lvl>
    <w:lvl w:ilvl="7" w:tplc="04090019" w:tentative="1">
      <w:start w:val="1"/>
      <w:numFmt w:val="upperLetter"/>
      <w:lvlText w:val="%8."/>
      <w:lvlJc w:val="left"/>
      <w:pPr>
        <w:tabs>
          <w:tab w:val="num" w:pos="3920"/>
        </w:tabs>
        <w:ind w:left="3920" w:hanging="400"/>
      </w:pPr>
    </w:lvl>
    <w:lvl w:ilvl="8" w:tplc="0409001B" w:tentative="1">
      <w:start w:val="1"/>
      <w:numFmt w:val="lowerRoman"/>
      <w:lvlText w:val="%9."/>
      <w:lvlJc w:val="right"/>
      <w:pPr>
        <w:tabs>
          <w:tab w:val="num" w:pos="4320"/>
        </w:tabs>
        <w:ind w:left="4320" w:hanging="400"/>
      </w:pPr>
    </w:lvl>
  </w:abstractNum>
  <w:abstractNum w:abstractNumId="18" w15:restartNumberingAfterBreak="0">
    <w:nsid w:val="496023EB"/>
    <w:multiLevelType w:val="hybridMultilevel"/>
    <w:tmpl w:val="4E3242BC"/>
    <w:lvl w:ilvl="0" w:tplc="9EA80580">
      <w:start w:val="3"/>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4D6E19"/>
    <w:multiLevelType w:val="hybridMultilevel"/>
    <w:tmpl w:val="2638BC06"/>
    <w:lvl w:ilvl="0" w:tplc="9EA80580">
      <w:start w:val="3"/>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EB70F4"/>
    <w:multiLevelType w:val="hybridMultilevel"/>
    <w:tmpl w:val="13528A22"/>
    <w:lvl w:ilvl="0" w:tplc="F73A012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D0A6B"/>
    <w:multiLevelType w:val="hybridMultilevel"/>
    <w:tmpl w:val="99CE0CC4"/>
    <w:lvl w:ilvl="0" w:tplc="04090001">
      <w:start w:val="1"/>
      <w:numFmt w:val="bullet"/>
      <w:lvlText w:val=""/>
      <w:lvlJc w:val="left"/>
      <w:pPr>
        <w:tabs>
          <w:tab w:val="num" w:pos="1141"/>
        </w:tabs>
        <w:ind w:left="1141" w:hanging="420"/>
      </w:pPr>
      <w:rPr>
        <w:rFonts w:ascii="Wingdings" w:hAnsi="Wingdings" w:hint="default"/>
      </w:rPr>
    </w:lvl>
    <w:lvl w:ilvl="1" w:tplc="04090003">
      <w:start w:val="1"/>
      <w:numFmt w:val="bullet"/>
      <w:lvlText w:val=""/>
      <w:lvlJc w:val="left"/>
      <w:pPr>
        <w:tabs>
          <w:tab w:val="num" w:pos="1561"/>
        </w:tabs>
        <w:ind w:left="1561" w:hanging="420"/>
      </w:pPr>
      <w:rPr>
        <w:rFonts w:ascii="Wingdings" w:hAnsi="Wingdings" w:hint="default"/>
      </w:rPr>
    </w:lvl>
    <w:lvl w:ilvl="2" w:tplc="04090005">
      <w:start w:val="1"/>
      <w:numFmt w:val="bullet"/>
      <w:lvlText w:val=""/>
      <w:lvlJc w:val="left"/>
      <w:pPr>
        <w:tabs>
          <w:tab w:val="num" w:pos="1981"/>
        </w:tabs>
        <w:ind w:left="1981" w:hanging="420"/>
      </w:pPr>
      <w:rPr>
        <w:rFonts w:ascii="Wingdings" w:hAnsi="Wingdings" w:hint="default"/>
      </w:rPr>
    </w:lvl>
    <w:lvl w:ilvl="3" w:tplc="04090001">
      <w:start w:val="1"/>
      <w:numFmt w:val="bullet"/>
      <w:lvlText w:val=""/>
      <w:lvlJc w:val="left"/>
      <w:pPr>
        <w:tabs>
          <w:tab w:val="num" w:pos="2401"/>
        </w:tabs>
        <w:ind w:left="2401" w:hanging="420"/>
      </w:pPr>
      <w:rPr>
        <w:rFonts w:ascii="Symbol" w:hAnsi="Symbol" w:hint="default"/>
      </w:rPr>
    </w:lvl>
    <w:lvl w:ilvl="4" w:tplc="04090003" w:tentative="1">
      <w:start w:val="1"/>
      <w:numFmt w:val="bullet"/>
      <w:lvlText w:val=""/>
      <w:lvlJc w:val="left"/>
      <w:pPr>
        <w:tabs>
          <w:tab w:val="num" w:pos="2821"/>
        </w:tabs>
        <w:ind w:left="2821" w:hanging="420"/>
      </w:pPr>
      <w:rPr>
        <w:rFonts w:ascii="Wingdings" w:hAnsi="Wingdings" w:hint="default"/>
      </w:rPr>
    </w:lvl>
    <w:lvl w:ilvl="5" w:tplc="04090005"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3" w:tentative="1">
      <w:start w:val="1"/>
      <w:numFmt w:val="bullet"/>
      <w:lvlText w:val=""/>
      <w:lvlJc w:val="left"/>
      <w:pPr>
        <w:tabs>
          <w:tab w:val="num" w:pos="4081"/>
        </w:tabs>
        <w:ind w:left="4081" w:hanging="420"/>
      </w:pPr>
      <w:rPr>
        <w:rFonts w:ascii="Wingdings" w:hAnsi="Wingdings" w:hint="default"/>
      </w:rPr>
    </w:lvl>
    <w:lvl w:ilvl="8" w:tplc="04090005" w:tentative="1">
      <w:start w:val="1"/>
      <w:numFmt w:val="bullet"/>
      <w:lvlText w:val=""/>
      <w:lvlJc w:val="left"/>
      <w:pPr>
        <w:tabs>
          <w:tab w:val="num" w:pos="4501"/>
        </w:tabs>
        <w:ind w:left="4501" w:hanging="420"/>
      </w:pPr>
      <w:rPr>
        <w:rFonts w:ascii="Wingdings" w:hAnsi="Wingdings" w:hint="default"/>
      </w:rPr>
    </w:lvl>
  </w:abstractNum>
  <w:abstractNum w:abstractNumId="22" w15:restartNumberingAfterBreak="0">
    <w:nsid w:val="5ABB7352"/>
    <w:multiLevelType w:val="multilevel"/>
    <w:tmpl w:val="3F52AD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C11507E"/>
    <w:multiLevelType w:val="hybridMultilevel"/>
    <w:tmpl w:val="4C1ADB64"/>
    <w:lvl w:ilvl="0" w:tplc="1DACC52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5D263A4C"/>
    <w:multiLevelType w:val="hybridMultilevel"/>
    <w:tmpl w:val="893EA2D0"/>
    <w:lvl w:ilvl="0" w:tplc="A4E2DD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3"/>
  </w:num>
  <w:num w:numId="8">
    <w:abstractNumId w:val="5"/>
  </w:num>
  <w:num w:numId="9">
    <w:abstractNumId w:val="1"/>
  </w:num>
  <w:num w:numId="10">
    <w:abstractNumId w:val="22"/>
  </w:num>
  <w:num w:numId="11">
    <w:abstractNumId w:val="7"/>
  </w:num>
  <w:num w:numId="12">
    <w:abstractNumId w:val="6"/>
  </w:num>
  <w:num w:numId="13">
    <w:abstractNumId w:val="21"/>
  </w:num>
  <w:num w:numId="14">
    <w:abstractNumId w:val="17"/>
  </w:num>
  <w:num w:numId="15">
    <w:abstractNumId w:val="16"/>
  </w:num>
  <w:num w:numId="16">
    <w:abstractNumId w:val="12"/>
  </w:num>
  <w:num w:numId="17">
    <w:abstractNumId w:val="11"/>
  </w:num>
  <w:num w:numId="18">
    <w:abstractNumId w:val="15"/>
  </w:num>
  <w:num w:numId="19">
    <w:abstractNumId w:val="24"/>
  </w:num>
  <w:num w:numId="20">
    <w:abstractNumId w:val="13"/>
  </w:num>
  <w:num w:numId="21">
    <w:abstractNumId w:val="9"/>
  </w:num>
  <w:num w:numId="22">
    <w:abstractNumId w:val="14"/>
  </w:num>
  <w:num w:numId="23">
    <w:abstractNumId w:val="10"/>
  </w:num>
  <w:num w:numId="24">
    <w:abstractNumId w:val="20"/>
  </w:num>
  <w:num w:numId="25">
    <w:abstractNumId w:val="18"/>
  </w:num>
  <w:num w:numId="26">
    <w:abstractNumId w:val="19"/>
  </w:num>
  <w:num w:numId="27">
    <w:abstractNumId w:val="2"/>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pt-BR" w:vendorID="64" w:dllVersion="131078" w:nlCheck="1" w:checkStyle="0"/>
  <w:activeWritingStyle w:appName="MSWord" w:lang="en-GB" w:vendorID="64" w:dllVersion="131078" w:nlCheck="1" w:checkStyle="1"/>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6F90"/>
    <w:rsid w:val="0001064D"/>
    <w:rsid w:val="0001109F"/>
    <w:rsid w:val="00013565"/>
    <w:rsid w:val="0001777A"/>
    <w:rsid w:val="00024538"/>
    <w:rsid w:val="00025119"/>
    <w:rsid w:val="00033668"/>
    <w:rsid w:val="00035428"/>
    <w:rsid w:val="00037864"/>
    <w:rsid w:val="00037B31"/>
    <w:rsid w:val="00042D84"/>
    <w:rsid w:val="00043E60"/>
    <w:rsid w:val="00044B17"/>
    <w:rsid w:val="0004698B"/>
    <w:rsid w:val="00051BB9"/>
    <w:rsid w:val="0005539A"/>
    <w:rsid w:val="0005686F"/>
    <w:rsid w:val="0006175A"/>
    <w:rsid w:val="000629C0"/>
    <w:rsid w:val="0006497B"/>
    <w:rsid w:val="000706B3"/>
    <w:rsid w:val="00072879"/>
    <w:rsid w:val="00072BBD"/>
    <w:rsid w:val="00072E87"/>
    <w:rsid w:val="00073F65"/>
    <w:rsid w:val="00074FB3"/>
    <w:rsid w:val="00077ACA"/>
    <w:rsid w:val="00080082"/>
    <w:rsid w:val="000919BE"/>
    <w:rsid w:val="0009282C"/>
    <w:rsid w:val="00096E3D"/>
    <w:rsid w:val="000A12D9"/>
    <w:rsid w:val="000A1C70"/>
    <w:rsid w:val="000A68DB"/>
    <w:rsid w:val="000B013A"/>
    <w:rsid w:val="000B1CA1"/>
    <w:rsid w:val="000B5375"/>
    <w:rsid w:val="000B7C65"/>
    <w:rsid w:val="000C2B43"/>
    <w:rsid w:val="000C4181"/>
    <w:rsid w:val="000D0D91"/>
    <w:rsid w:val="000D0DFF"/>
    <w:rsid w:val="000D2061"/>
    <w:rsid w:val="000D460B"/>
    <w:rsid w:val="000D6C46"/>
    <w:rsid w:val="000E746C"/>
    <w:rsid w:val="000F0F54"/>
    <w:rsid w:val="000F3E4D"/>
    <w:rsid w:val="000F5705"/>
    <w:rsid w:val="000F687C"/>
    <w:rsid w:val="000F79F0"/>
    <w:rsid w:val="0010085F"/>
    <w:rsid w:val="001065B8"/>
    <w:rsid w:val="001140F2"/>
    <w:rsid w:val="001156A1"/>
    <w:rsid w:val="001177A4"/>
    <w:rsid w:val="00117C47"/>
    <w:rsid w:val="00120EEE"/>
    <w:rsid w:val="00121922"/>
    <w:rsid w:val="00121DC9"/>
    <w:rsid w:val="001233F7"/>
    <w:rsid w:val="00124DCC"/>
    <w:rsid w:val="0012588D"/>
    <w:rsid w:val="00125A58"/>
    <w:rsid w:val="0013435F"/>
    <w:rsid w:val="00134981"/>
    <w:rsid w:val="001375FA"/>
    <w:rsid w:val="0013794A"/>
    <w:rsid w:val="00144D57"/>
    <w:rsid w:val="00145D83"/>
    <w:rsid w:val="00145DF0"/>
    <w:rsid w:val="00152288"/>
    <w:rsid w:val="00167E8F"/>
    <w:rsid w:val="00167FAC"/>
    <w:rsid w:val="00170533"/>
    <w:rsid w:val="001749D4"/>
    <w:rsid w:val="001828EB"/>
    <w:rsid w:val="00190B5A"/>
    <w:rsid w:val="00192BA8"/>
    <w:rsid w:val="001959FA"/>
    <w:rsid w:val="00196AC6"/>
    <w:rsid w:val="001A3BC2"/>
    <w:rsid w:val="001B01C6"/>
    <w:rsid w:val="001B27A0"/>
    <w:rsid w:val="001C0B7E"/>
    <w:rsid w:val="001C0BFF"/>
    <w:rsid w:val="001C1DD7"/>
    <w:rsid w:val="001C2DAD"/>
    <w:rsid w:val="001C4F5A"/>
    <w:rsid w:val="001C6943"/>
    <w:rsid w:val="001D1CD3"/>
    <w:rsid w:val="001D2E51"/>
    <w:rsid w:val="001E1FD6"/>
    <w:rsid w:val="001E514A"/>
    <w:rsid w:val="001E6EC7"/>
    <w:rsid w:val="001F162C"/>
    <w:rsid w:val="001F1C29"/>
    <w:rsid w:val="00204945"/>
    <w:rsid w:val="00211CA2"/>
    <w:rsid w:val="002225C7"/>
    <w:rsid w:val="00223386"/>
    <w:rsid w:val="00227583"/>
    <w:rsid w:val="00231682"/>
    <w:rsid w:val="002318BC"/>
    <w:rsid w:val="00241DB6"/>
    <w:rsid w:val="00244B3C"/>
    <w:rsid w:val="0024766B"/>
    <w:rsid w:val="002501B7"/>
    <w:rsid w:val="00256066"/>
    <w:rsid w:val="002572AC"/>
    <w:rsid w:val="00257997"/>
    <w:rsid w:val="002636D9"/>
    <w:rsid w:val="00264E60"/>
    <w:rsid w:val="002706DB"/>
    <w:rsid w:val="002749C0"/>
    <w:rsid w:val="002844D1"/>
    <w:rsid w:val="002848CE"/>
    <w:rsid w:val="00284C6F"/>
    <w:rsid w:val="00290420"/>
    <w:rsid w:val="002923E6"/>
    <w:rsid w:val="00297957"/>
    <w:rsid w:val="002A1228"/>
    <w:rsid w:val="002A5818"/>
    <w:rsid w:val="002A7CDC"/>
    <w:rsid w:val="002B14F5"/>
    <w:rsid w:val="002B1EFC"/>
    <w:rsid w:val="002B27D5"/>
    <w:rsid w:val="002B2E01"/>
    <w:rsid w:val="002B3D67"/>
    <w:rsid w:val="002C2B59"/>
    <w:rsid w:val="002C3273"/>
    <w:rsid w:val="002C3BB9"/>
    <w:rsid w:val="002C55C8"/>
    <w:rsid w:val="002C76E2"/>
    <w:rsid w:val="002C7986"/>
    <w:rsid w:val="002D2D9A"/>
    <w:rsid w:val="002D3F6D"/>
    <w:rsid w:val="002D5AD0"/>
    <w:rsid w:val="002D72B1"/>
    <w:rsid w:val="002E3CBF"/>
    <w:rsid w:val="002E7A16"/>
    <w:rsid w:val="002F559B"/>
    <w:rsid w:val="002F7C3B"/>
    <w:rsid w:val="00304991"/>
    <w:rsid w:val="00304BAB"/>
    <w:rsid w:val="00305800"/>
    <w:rsid w:val="00307C5B"/>
    <w:rsid w:val="00311D77"/>
    <w:rsid w:val="00312A15"/>
    <w:rsid w:val="00320D5A"/>
    <w:rsid w:val="003312A2"/>
    <w:rsid w:val="00331FC7"/>
    <w:rsid w:val="0033503C"/>
    <w:rsid w:val="0033647D"/>
    <w:rsid w:val="00337129"/>
    <w:rsid w:val="00337BBB"/>
    <w:rsid w:val="00350535"/>
    <w:rsid w:val="003625EB"/>
    <w:rsid w:val="00363CB0"/>
    <w:rsid w:val="00371A17"/>
    <w:rsid w:val="0038479D"/>
    <w:rsid w:val="0039057E"/>
    <w:rsid w:val="00391796"/>
    <w:rsid w:val="0039392E"/>
    <w:rsid w:val="00395FD9"/>
    <w:rsid w:val="00397087"/>
    <w:rsid w:val="0039756A"/>
    <w:rsid w:val="003A26B4"/>
    <w:rsid w:val="003A668B"/>
    <w:rsid w:val="003B01F4"/>
    <w:rsid w:val="003B2EC4"/>
    <w:rsid w:val="003B37FB"/>
    <w:rsid w:val="003B4D3B"/>
    <w:rsid w:val="003B5E59"/>
    <w:rsid w:val="003B6DE4"/>
    <w:rsid w:val="003C272F"/>
    <w:rsid w:val="003C7B39"/>
    <w:rsid w:val="003D5C10"/>
    <w:rsid w:val="003D6982"/>
    <w:rsid w:val="003D742D"/>
    <w:rsid w:val="003E0168"/>
    <w:rsid w:val="003E2847"/>
    <w:rsid w:val="003E3CEC"/>
    <w:rsid w:val="003E5736"/>
    <w:rsid w:val="003E6662"/>
    <w:rsid w:val="003E7BB2"/>
    <w:rsid w:val="003F00D5"/>
    <w:rsid w:val="003F1B07"/>
    <w:rsid w:val="003F1EBA"/>
    <w:rsid w:val="003F50AF"/>
    <w:rsid w:val="003F5923"/>
    <w:rsid w:val="003F6EB3"/>
    <w:rsid w:val="004117AF"/>
    <w:rsid w:val="0041344C"/>
    <w:rsid w:val="0041399B"/>
    <w:rsid w:val="00416587"/>
    <w:rsid w:val="00417284"/>
    <w:rsid w:val="00417290"/>
    <w:rsid w:val="00421280"/>
    <w:rsid w:val="004262D9"/>
    <w:rsid w:val="00431263"/>
    <w:rsid w:val="00446625"/>
    <w:rsid w:val="004524EE"/>
    <w:rsid w:val="00456FAC"/>
    <w:rsid w:val="004620DB"/>
    <w:rsid w:val="0048047D"/>
    <w:rsid w:val="004841EA"/>
    <w:rsid w:val="00491A0B"/>
    <w:rsid w:val="00495278"/>
    <w:rsid w:val="004A2514"/>
    <w:rsid w:val="004B43C6"/>
    <w:rsid w:val="004B4ED9"/>
    <w:rsid w:val="004B56BB"/>
    <w:rsid w:val="004C1E8C"/>
    <w:rsid w:val="004C727B"/>
    <w:rsid w:val="004D2C05"/>
    <w:rsid w:val="004D4DEE"/>
    <w:rsid w:val="004D72F4"/>
    <w:rsid w:val="004E494F"/>
    <w:rsid w:val="004F1C91"/>
    <w:rsid w:val="004F3713"/>
    <w:rsid w:val="004F55AF"/>
    <w:rsid w:val="00500CF2"/>
    <w:rsid w:val="005016ED"/>
    <w:rsid w:val="005029C3"/>
    <w:rsid w:val="00502D9C"/>
    <w:rsid w:val="00506649"/>
    <w:rsid w:val="00510886"/>
    <w:rsid w:val="00510B7B"/>
    <w:rsid w:val="00517B7C"/>
    <w:rsid w:val="00520904"/>
    <w:rsid w:val="005259F8"/>
    <w:rsid w:val="005272A1"/>
    <w:rsid w:val="00527512"/>
    <w:rsid w:val="00532778"/>
    <w:rsid w:val="0053317A"/>
    <w:rsid w:val="005373F5"/>
    <w:rsid w:val="00541DFE"/>
    <w:rsid w:val="00552D25"/>
    <w:rsid w:val="00556382"/>
    <w:rsid w:val="005613EE"/>
    <w:rsid w:val="00561914"/>
    <w:rsid w:val="005623DE"/>
    <w:rsid w:val="00562837"/>
    <w:rsid w:val="0056368E"/>
    <w:rsid w:val="00563FA7"/>
    <w:rsid w:val="00573186"/>
    <w:rsid w:val="0057407D"/>
    <w:rsid w:val="00580972"/>
    <w:rsid w:val="005810FE"/>
    <w:rsid w:val="00585E19"/>
    <w:rsid w:val="00586517"/>
    <w:rsid w:val="00591BCF"/>
    <w:rsid w:val="00592B93"/>
    <w:rsid w:val="005A35E5"/>
    <w:rsid w:val="005B167F"/>
    <w:rsid w:val="005B1D76"/>
    <w:rsid w:val="005B2C03"/>
    <w:rsid w:val="005B2EF2"/>
    <w:rsid w:val="005B4CD3"/>
    <w:rsid w:val="005D02FE"/>
    <w:rsid w:val="005D24B9"/>
    <w:rsid w:val="005D326C"/>
    <w:rsid w:val="005E190D"/>
    <w:rsid w:val="005E1A34"/>
    <w:rsid w:val="005E45BB"/>
    <w:rsid w:val="005E5CC8"/>
    <w:rsid w:val="005F1C0C"/>
    <w:rsid w:val="00600DA7"/>
    <w:rsid w:val="00602F60"/>
    <w:rsid w:val="00604BB4"/>
    <w:rsid w:val="00606A8A"/>
    <w:rsid w:val="006130AE"/>
    <w:rsid w:val="00613448"/>
    <w:rsid w:val="00621EBB"/>
    <w:rsid w:val="0062343A"/>
    <w:rsid w:val="006256B2"/>
    <w:rsid w:val="0062654B"/>
    <w:rsid w:val="0062693E"/>
    <w:rsid w:val="00627571"/>
    <w:rsid w:val="00630076"/>
    <w:rsid w:val="00633EA1"/>
    <w:rsid w:val="00637941"/>
    <w:rsid w:val="00641967"/>
    <w:rsid w:val="00644D28"/>
    <w:rsid w:val="00650D85"/>
    <w:rsid w:val="00654333"/>
    <w:rsid w:val="00665D04"/>
    <w:rsid w:val="00667E12"/>
    <w:rsid w:val="00670320"/>
    <w:rsid w:val="0067170A"/>
    <w:rsid w:val="00672E28"/>
    <w:rsid w:val="00673645"/>
    <w:rsid w:val="00674EFD"/>
    <w:rsid w:val="00683995"/>
    <w:rsid w:val="0068686B"/>
    <w:rsid w:val="006A005A"/>
    <w:rsid w:val="006A16BE"/>
    <w:rsid w:val="006A4546"/>
    <w:rsid w:val="006B46A2"/>
    <w:rsid w:val="006C17C3"/>
    <w:rsid w:val="006D0F2C"/>
    <w:rsid w:val="006D336F"/>
    <w:rsid w:val="006D53F5"/>
    <w:rsid w:val="006E1BC2"/>
    <w:rsid w:val="006E4492"/>
    <w:rsid w:val="006E7B4A"/>
    <w:rsid w:val="006F08E6"/>
    <w:rsid w:val="006F2C65"/>
    <w:rsid w:val="006F3A12"/>
    <w:rsid w:val="00704808"/>
    <w:rsid w:val="007055E8"/>
    <w:rsid w:val="007058B2"/>
    <w:rsid w:val="0070707C"/>
    <w:rsid w:val="00711BC0"/>
    <w:rsid w:val="00711CC2"/>
    <w:rsid w:val="00715AE4"/>
    <w:rsid w:val="00716ED4"/>
    <w:rsid w:val="0072427B"/>
    <w:rsid w:val="00730BDA"/>
    <w:rsid w:val="0073353E"/>
    <w:rsid w:val="00740D40"/>
    <w:rsid w:val="00741833"/>
    <w:rsid w:val="00742126"/>
    <w:rsid w:val="00744DBD"/>
    <w:rsid w:val="00751262"/>
    <w:rsid w:val="00752522"/>
    <w:rsid w:val="00754A8B"/>
    <w:rsid w:val="00762E0E"/>
    <w:rsid w:val="00763C89"/>
    <w:rsid w:val="00765DF4"/>
    <w:rsid w:val="00767B9F"/>
    <w:rsid w:val="00782DD9"/>
    <w:rsid w:val="0078733B"/>
    <w:rsid w:val="007874CF"/>
    <w:rsid w:val="00787F20"/>
    <w:rsid w:val="007905AE"/>
    <w:rsid w:val="00794A2B"/>
    <w:rsid w:val="007A0A46"/>
    <w:rsid w:val="007A765F"/>
    <w:rsid w:val="007A7AEE"/>
    <w:rsid w:val="007B01F5"/>
    <w:rsid w:val="007B02E4"/>
    <w:rsid w:val="007B0B65"/>
    <w:rsid w:val="007B1E6D"/>
    <w:rsid w:val="007B7A7D"/>
    <w:rsid w:val="007C057B"/>
    <w:rsid w:val="007C0E96"/>
    <w:rsid w:val="007C3C6E"/>
    <w:rsid w:val="007C4A57"/>
    <w:rsid w:val="007D0062"/>
    <w:rsid w:val="007D5127"/>
    <w:rsid w:val="007D6F65"/>
    <w:rsid w:val="007E42E0"/>
    <w:rsid w:val="007E4A4E"/>
    <w:rsid w:val="007E5789"/>
    <w:rsid w:val="007E606F"/>
    <w:rsid w:val="007E6CFE"/>
    <w:rsid w:val="007E769D"/>
    <w:rsid w:val="007F072E"/>
    <w:rsid w:val="007F1190"/>
    <w:rsid w:val="007F2E10"/>
    <w:rsid w:val="007F5A6C"/>
    <w:rsid w:val="00801B1E"/>
    <w:rsid w:val="008071D0"/>
    <w:rsid w:val="0081687E"/>
    <w:rsid w:val="00816943"/>
    <w:rsid w:val="00821B09"/>
    <w:rsid w:val="008270C7"/>
    <w:rsid w:val="00832B17"/>
    <w:rsid w:val="00841013"/>
    <w:rsid w:val="0084214B"/>
    <w:rsid w:val="0085596F"/>
    <w:rsid w:val="00856419"/>
    <w:rsid w:val="00865217"/>
    <w:rsid w:val="00870604"/>
    <w:rsid w:val="00871F20"/>
    <w:rsid w:val="0087385B"/>
    <w:rsid w:val="00873D14"/>
    <w:rsid w:val="00874EF6"/>
    <w:rsid w:val="00875D25"/>
    <w:rsid w:val="00880973"/>
    <w:rsid w:val="00880F46"/>
    <w:rsid w:val="00885C31"/>
    <w:rsid w:val="00891FC5"/>
    <w:rsid w:val="0089302F"/>
    <w:rsid w:val="00897361"/>
    <w:rsid w:val="008A4885"/>
    <w:rsid w:val="008A4E72"/>
    <w:rsid w:val="008B11FA"/>
    <w:rsid w:val="008B328D"/>
    <w:rsid w:val="008B33AC"/>
    <w:rsid w:val="008B5671"/>
    <w:rsid w:val="008D0A0B"/>
    <w:rsid w:val="008E02D5"/>
    <w:rsid w:val="008E0D68"/>
    <w:rsid w:val="008E4A82"/>
    <w:rsid w:val="008E555A"/>
    <w:rsid w:val="008F119B"/>
    <w:rsid w:val="008F175F"/>
    <w:rsid w:val="008F4CBC"/>
    <w:rsid w:val="008F6967"/>
    <w:rsid w:val="00903B85"/>
    <w:rsid w:val="009124C7"/>
    <w:rsid w:val="00917341"/>
    <w:rsid w:val="00917AD0"/>
    <w:rsid w:val="00921D9E"/>
    <w:rsid w:val="00932184"/>
    <w:rsid w:val="009331B7"/>
    <w:rsid w:val="0093595C"/>
    <w:rsid w:val="00937D02"/>
    <w:rsid w:val="009420AB"/>
    <w:rsid w:val="0095297D"/>
    <w:rsid w:val="009539AD"/>
    <w:rsid w:val="009548E2"/>
    <w:rsid w:val="009625A4"/>
    <w:rsid w:val="00963D2B"/>
    <w:rsid w:val="00965686"/>
    <w:rsid w:val="00977828"/>
    <w:rsid w:val="00982B15"/>
    <w:rsid w:val="00982D92"/>
    <w:rsid w:val="00983C40"/>
    <w:rsid w:val="0098720C"/>
    <w:rsid w:val="00987433"/>
    <w:rsid w:val="00987A77"/>
    <w:rsid w:val="00991017"/>
    <w:rsid w:val="00991D94"/>
    <w:rsid w:val="00993A37"/>
    <w:rsid w:val="00997540"/>
    <w:rsid w:val="00997D3B"/>
    <w:rsid w:val="009A1089"/>
    <w:rsid w:val="009A1898"/>
    <w:rsid w:val="009A363D"/>
    <w:rsid w:val="009B2078"/>
    <w:rsid w:val="009B6E9E"/>
    <w:rsid w:val="009D1056"/>
    <w:rsid w:val="009D12C3"/>
    <w:rsid w:val="009D4359"/>
    <w:rsid w:val="009D5ECD"/>
    <w:rsid w:val="009D67F0"/>
    <w:rsid w:val="009E0143"/>
    <w:rsid w:val="009E1420"/>
    <w:rsid w:val="009E6050"/>
    <w:rsid w:val="009E7B17"/>
    <w:rsid w:val="009F166D"/>
    <w:rsid w:val="009F28FE"/>
    <w:rsid w:val="009F6ECF"/>
    <w:rsid w:val="009F7546"/>
    <w:rsid w:val="00A0132B"/>
    <w:rsid w:val="00A05C59"/>
    <w:rsid w:val="00A332E7"/>
    <w:rsid w:val="00A34C1D"/>
    <w:rsid w:val="00A47340"/>
    <w:rsid w:val="00A4758D"/>
    <w:rsid w:val="00A54A3F"/>
    <w:rsid w:val="00A62930"/>
    <w:rsid w:val="00A64B7A"/>
    <w:rsid w:val="00A66847"/>
    <w:rsid w:val="00A7783A"/>
    <w:rsid w:val="00A77C47"/>
    <w:rsid w:val="00A83D53"/>
    <w:rsid w:val="00A87C62"/>
    <w:rsid w:val="00A90CAB"/>
    <w:rsid w:val="00A96206"/>
    <w:rsid w:val="00AA1B4B"/>
    <w:rsid w:val="00AA34D9"/>
    <w:rsid w:val="00AB15F2"/>
    <w:rsid w:val="00AB4156"/>
    <w:rsid w:val="00AB4725"/>
    <w:rsid w:val="00AB6189"/>
    <w:rsid w:val="00AC5727"/>
    <w:rsid w:val="00AD5C9B"/>
    <w:rsid w:val="00AE1BA8"/>
    <w:rsid w:val="00AF2AD0"/>
    <w:rsid w:val="00AF419B"/>
    <w:rsid w:val="00AF7539"/>
    <w:rsid w:val="00B00586"/>
    <w:rsid w:val="00B02C6A"/>
    <w:rsid w:val="00B06265"/>
    <w:rsid w:val="00B10E66"/>
    <w:rsid w:val="00B226BC"/>
    <w:rsid w:val="00B3053E"/>
    <w:rsid w:val="00B315AC"/>
    <w:rsid w:val="00B3449F"/>
    <w:rsid w:val="00B37870"/>
    <w:rsid w:val="00B40291"/>
    <w:rsid w:val="00B44BD0"/>
    <w:rsid w:val="00B453BE"/>
    <w:rsid w:val="00B528EE"/>
    <w:rsid w:val="00B55B67"/>
    <w:rsid w:val="00B57BC0"/>
    <w:rsid w:val="00B61439"/>
    <w:rsid w:val="00B65B6A"/>
    <w:rsid w:val="00B66A64"/>
    <w:rsid w:val="00B67756"/>
    <w:rsid w:val="00B7075C"/>
    <w:rsid w:val="00B719E2"/>
    <w:rsid w:val="00B75A0F"/>
    <w:rsid w:val="00B76928"/>
    <w:rsid w:val="00B82FBC"/>
    <w:rsid w:val="00B869B3"/>
    <w:rsid w:val="00B95304"/>
    <w:rsid w:val="00B95607"/>
    <w:rsid w:val="00BA4F43"/>
    <w:rsid w:val="00BB055A"/>
    <w:rsid w:val="00BB0825"/>
    <w:rsid w:val="00BB1FCD"/>
    <w:rsid w:val="00BC46FF"/>
    <w:rsid w:val="00BC65EE"/>
    <w:rsid w:val="00BD1C03"/>
    <w:rsid w:val="00BD7608"/>
    <w:rsid w:val="00BE321B"/>
    <w:rsid w:val="00BE431E"/>
    <w:rsid w:val="00BE44AE"/>
    <w:rsid w:val="00BE5A0A"/>
    <w:rsid w:val="00BE6C14"/>
    <w:rsid w:val="00BF3AA0"/>
    <w:rsid w:val="00BF62AC"/>
    <w:rsid w:val="00BF6CBF"/>
    <w:rsid w:val="00C00673"/>
    <w:rsid w:val="00C11428"/>
    <w:rsid w:val="00C11FE5"/>
    <w:rsid w:val="00C12711"/>
    <w:rsid w:val="00C14452"/>
    <w:rsid w:val="00C16185"/>
    <w:rsid w:val="00C203CE"/>
    <w:rsid w:val="00C22BAE"/>
    <w:rsid w:val="00C2318F"/>
    <w:rsid w:val="00C2784D"/>
    <w:rsid w:val="00C348E3"/>
    <w:rsid w:val="00C44286"/>
    <w:rsid w:val="00C605E8"/>
    <w:rsid w:val="00C615DB"/>
    <w:rsid w:val="00C61CF5"/>
    <w:rsid w:val="00C643C9"/>
    <w:rsid w:val="00C652CB"/>
    <w:rsid w:val="00C6620B"/>
    <w:rsid w:val="00C67C8E"/>
    <w:rsid w:val="00C71BA1"/>
    <w:rsid w:val="00C722FB"/>
    <w:rsid w:val="00C73104"/>
    <w:rsid w:val="00C73BEE"/>
    <w:rsid w:val="00C741EE"/>
    <w:rsid w:val="00C74487"/>
    <w:rsid w:val="00C75426"/>
    <w:rsid w:val="00C7745A"/>
    <w:rsid w:val="00C81D59"/>
    <w:rsid w:val="00C83ABC"/>
    <w:rsid w:val="00C90520"/>
    <w:rsid w:val="00C91044"/>
    <w:rsid w:val="00C9368B"/>
    <w:rsid w:val="00C950C1"/>
    <w:rsid w:val="00C97106"/>
    <w:rsid w:val="00C97C94"/>
    <w:rsid w:val="00CA0808"/>
    <w:rsid w:val="00CA2451"/>
    <w:rsid w:val="00CA4B96"/>
    <w:rsid w:val="00CA630F"/>
    <w:rsid w:val="00CA794F"/>
    <w:rsid w:val="00CC6432"/>
    <w:rsid w:val="00CD44D9"/>
    <w:rsid w:val="00CD6EC2"/>
    <w:rsid w:val="00CF4394"/>
    <w:rsid w:val="00D00374"/>
    <w:rsid w:val="00D00ADE"/>
    <w:rsid w:val="00D0315C"/>
    <w:rsid w:val="00D04676"/>
    <w:rsid w:val="00D124D5"/>
    <w:rsid w:val="00D13919"/>
    <w:rsid w:val="00D15921"/>
    <w:rsid w:val="00D207D6"/>
    <w:rsid w:val="00D20EA7"/>
    <w:rsid w:val="00D22A16"/>
    <w:rsid w:val="00D24003"/>
    <w:rsid w:val="00D3054E"/>
    <w:rsid w:val="00D31ED3"/>
    <w:rsid w:val="00D34767"/>
    <w:rsid w:val="00D40536"/>
    <w:rsid w:val="00D42BC1"/>
    <w:rsid w:val="00D46ACC"/>
    <w:rsid w:val="00D47092"/>
    <w:rsid w:val="00D470B0"/>
    <w:rsid w:val="00D50E00"/>
    <w:rsid w:val="00D51086"/>
    <w:rsid w:val="00D5315E"/>
    <w:rsid w:val="00D55081"/>
    <w:rsid w:val="00D60003"/>
    <w:rsid w:val="00D625C9"/>
    <w:rsid w:val="00D62763"/>
    <w:rsid w:val="00D63971"/>
    <w:rsid w:val="00D676D2"/>
    <w:rsid w:val="00D72024"/>
    <w:rsid w:val="00D76E1D"/>
    <w:rsid w:val="00D87384"/>
    <w:rsid w:val="00D92787"/>
    <w:rsid w:val="00D92BD0"/>
    <w:rsid w:val="00D92FFA"/>
    <w:rsid w:val="00DA2182"/>
    <w:rsid w:val="00DA2E8C"/>
    <w:rsid w:val="00DA41AA"/>
    <w:rsid w:val="00DA41B8"/>
    <w:rsid w:val="00DA6323"/>
    <w:rsid w:val="00DB2C11"/>
    <w:rsid w:val="00DB2F94"/>
    <w:rsid w:val="00DC21A8"/>
    <w:rsid w:val="00DC4219"/>
    <w:rsid w:val="00DC54D6"/>
    <w:rsid w:val="00DD1819"/>
    <w:rsid w:val="00DD2B6E"/>
    <w:rsid w:val="00DD364F"/>
    <w:rsid w:val="00DE7F63"/>
    <w:rsid w:val="00DF13E1"/>
    <w:rsid w:val="00DF5CFC"/>
    <w:rsid w:val="00DF6476"/>
    <w:rsid w:val="00DF6858"/>
    <w:rsid w:val="00E01A8A"/>
    <w:rsid w:val="00E03EE7"/>
    <w:rsid w:val="00E04B0B"/>
    <w:rsid w:val="00E04D0D"/>
    <w:rsid w:val="00E05345"/>
    <w:rsid w:val="00E121BE"/>
    <w:rsid w:val="00E20A4E"/>
    <w:rsid w:val="00E239C2"/>
    <w:rsid w:val="00E26A65"/>
    <w:rsid w:val="00E278B3"/>
    <w:rsid w:val="00E27B34"/>
    <w:rsid w:val="00E33FB8"/>
    <w:rsid w:val="00E40865"/>
    <w:rsid w:val="00E448C1"/>
    <w:rsid w:val="00E460C3"/>
    <w:rsid w:val="00E513EC"/>
    <w:rsid w:val="00E519CF"/>
    <w:rsid w:val="00E55903"/>
    <w:rsid w:val="00E56421"/>
    <w:rsid w:val="00E567DA"/>
    <w:rsid w:val="00E579FA"/>
    <w:rsid w:val="00E6446A"/>
    <w:rsid w:val="00E70168"/>
    <w:rsid w:val="00E71839"/>
    <w:rsid w:val="00E74989"/>
    <w:rsid w:val="00E75636"/>
    <w:rsid w:val="00E83807"/>
    <w:rsid w:val="00E83B50"/>
    <w:rsid w:val="00E84023"/>
    <w:rsid w:val="00E85F51"/>
    <w:rsid w:val="00E864CC"/>
    <w:rsid w:val="00E914AD"/>
    <w:rsid w:val="00EA5CA0"/>
    <w:rsid w:val="00EC4378"/>
    <w:rsid w:val="00EC462D"/>
    <w:rsid w:val="00EC55F4"/>
    <w:rsid w:val="00EC5E48"/>
    <w:rsid w:val="00EC7D58"/>
    <w:rsid w:val="00ED2565"/>
    <w:rsid w:val="00ED301D"/>
    <w:rsid w:val="00ED6E70"/>
    <w:rsid w:val="00EE2648"/>
    <w:rsid w:val="00EE6C82"/>
    <w:rsid w:val="00EF0B95"/>
    <w:rsid w:val="00EF2725"/>
    <w:rsid w:val="00EF437A"/>
    <w:rsid w:val="00EF45C6"/>
    <w:rsid w:val="00F006E5"/>
    <w:rsid w:val="00F04583"/>
    <w:rsid w:val="00F07129"/>
    <w:rsid w:val="00F10189"/>
    <w:rsid w:val="00F1417D"/>
    <w:rsid w:val="00F2235C"/>
    <w:rsid w:val="00F326C0"/>
    <w:rsid w:val="00F3303B"/>
    <w:rsid w:val="00F42615"/>
    <w:rsid w:val="00F51C25"/>
    <w:rsid w:val="00F56C0E"/>
    <w:rsid w:val="00F64722"/>
    <w:rsid w:val="00F723BB"/>
    <w:rsid w:val="00F74443"/>
    <w:rsid w:val="00F7565E"/>
    <w:rsid w:val="00F82972"/>
    <w:rsid w:val="00F86238"/>
    <w:rsid w:val="00F9506D"/>
    <w:rsid w:val="00F9736D"/>
    <w:rsid w:val="00FA09F8"/>
    <w:rsid w:val="00FA518D"/>
    <w:rsid w:val="00FA584C"/>
    <w:rsid w:val="00FB490D"/>
    <w:rsid w:val="00FD3B66"/>
    <w:rsid w:val="00FE05C5"/>
    <w:rsid w:val="00FE2713"/>
    <w:rsid w:val="00FE4BB3"/>
    <w:rsid w:val="00FF1B3A"/>
    <w:rsid w:val="00FF3B61"/>
    <w:rsid w:val="00FF6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15:docId w15:val="{A8C5C46F-3923-4E44-851E-B9956F84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caption" w:semiHidden="1" w:unhideWhenUsed="1"/>
    <w:lsdException w:name="table of figures" w:uiPriority="99"/>
    <w:lsdException w:name="Title"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228"/>
    <w:pPr>
      <w:spacing w:before="120"/>
    </w:pPr>
    <w:rPr>
      <w:rFonts w:eastAsiaTheme="minorEastAsia"/>
      <w:sz w:val="24"/>
      <w:szCs w:val="24"/>
      <w:lang w:val="en-GB" w:eastAsia="ja-JP"/>
    </w:rPr>
  </w:style>
  <w:style w:type="paragraph" w:styleId="Heading1">
    <w:name w:val="heading 1"/>
    <w:basedOn w:val="Normal"/>
    <w:next w:val="Normal"/>
    <w:rsid w:val="007F5A6C"/>
    <w:pPr>
      <w:keepNext/>
      <w:keepLines/>
      <w:spacing w:before="360"/>
      <w:ind w:left="794" w:hanging="794"/>
      <w:outlineLvl w:val="0"/>
    </w:pPr>
    <w:rPr>
      <w:b/>
    </w:rPr>
  </w:style>
  <w:style w:type="paragraph" w:styleId="Heading2">
    <w:name w:val="heading 2"/>
    <w:basedOn w:val="Heading1"/>
    <w:next w:val="Normal"/>
    <w:rsid w:val="007F5A6C"/>
    <w:pPr>
      <w:spacing w:before="240"/>
      <w:outlineLvl w:val="1"/>
    </w:pPr>
  </w:style>
  <w:style w:type="paragraph" w:styleId="Heading3">
    <w:name w:val="heading 3"/>
    <w:basedOn w:val="Heading1"/>
    <w:next w:val="Normal"/>
    <w:rsid w:val="007F5A6C"/>
    <w:pPr>
      <w:spacing w:before="160"/>
      <w:outlineLvl w:val="2"/>
    </w:pPr>
  </w:style>
  <w:style w:type="paragraph" w:styleId="Heading4">
    <w:name w:val="heading 4"/>
    <w:basedOn w:val="Heading3"/>
    <w:next w:val="Normal"/>
    <w:qFormat/>
    <w:rsid w:val="007F5A6C"/>
    <w:pPr>
      <w:tabs>
        <w:tab w:val="left" w:pos="1021"/>
      </w:tabs>
      <w:ind w:left="1021" w:hanging="1021"/>
      <w:outlineLvl w:val="3"/>
    </w:pPr>
  </w:style>
  <w:style w:type="paragraph" w:styleId="Heading5">
    <w:name w:val="heading 5"/>
    <w:basedOn w:val="Heading4"/>
    <w:next w:val="Normal"/>
    <w:qFormat/>
    <w:rsid w:val="007F5A6C"/>
    <w:pPr>
      <w:outlineLvl w:val="4"/>
    </w:pPr>
  </w:style>
  <w:style w:type="paragraph" w:styleId="Heading6">
    <w:name w:val="heading 6"/>
    <w:basedOn w:val="Heading4"/>
    <w:next w:val="Normal"/>
    <w:rsid w:val="007F5A6C"/>
    <w:pPr>
      <w:tabs>
        <w:tab w:val="clear" w:pos="1021"/>
      </w:tabs>
      <w:ind w:left="1588" w:hanging="1588"/>
      <w:outlineLvl w:val="5"/>
    </w:pPr>
  </w:style>
  <w:style w:type="paragraph" w:styleId="Heading7">
    <w:name w:val="heading 7"/>
    <w:basedOn w:val="Heading6"/>
    <w:next w:val="Normal"/>
    <w:rsid w:val="007F5A6C"/>
    <w:pPr>
      <w:outlineLvl w:val="6"/>
    </w:pPr>
  </w:style>
  <w:style w:type="paragraph" w:styleId="Heading8">
    <w:name w:val="heading 8"/>
    <w:basedOn w:val="Heading6"/>
    <w:next w:val="Normal"/>
    <w:rsid w:val="007F5A6C"/>
    <w:pPr>
      <w:outlineLvl w:val="7"/>
    </w:pPr>
  </w:style>
  <w:style w:type="paragraph" w:styleId="Heading9">
    <w:name w:val="heading 9"/>
    <w:basedOn w:val="Heading6"/>
    <w:next w:val="Normal"/>
    <w:rsid w:val="007F5A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A1228"/>
    <w:pPr>
      <w:keepNext/>
      <w:keepLines/>
      <w:spacing w:before="480"/>
      <w:jc w:val="center"/>
    </w:pPr>
    <w:rPr>
      <w:rFonts w:eastAsia="Times New Roman"/>
      <w:b/>
      <w:sz w:val="28"/>
    </w:rPr>
  </w:style>
  <w:style w:type="character" w:customStyle="1" w:styleId="Appdef">
    <w:name w:val="App_def"/>
    <w:rsid w:val="007F5A6C"/>
    <w:rPr>
      <w:rFonts w:ascii="Times New Roman" w:hAnsi="Times New Roman"/>
      <w:b/>
    </w:rPr>
  </w:style>
  <w:style w:type="character" w:customStyle="1" w:styleId="Appref">
    <w:name w:val="App_ref"/>
    <w:basedOn w:val="DefaultParagraphFont"/>
    <w:rsid w:val="007F5A6C"/>
  </w:style>
  <w:style w:type="paragraph" w:customStyle="1" w:styleId="AppendixNotitle">
    <w:name w:val="Appendix_No &amp; title"/>
    <w:basedOn w:val="AnnexNotitle"/>
    <w:next w:val="Normal"/>
    <w:rsid w:val="002A1228"/>
  </w:style>
  <w:style w:type="character" w:customStyle="1" w:styleId="Artdef">
    <w:name w:val="Art_def"/>
    <w:rsid w:val="007F5A6C"/>
    <w:rPr>
      <w:rFonts w:ascii="Times New Roman" w:hAnsi="Times New Roman"/>
      <w:b/>
    </w:rPr>
  </w:style>
  <w:style w:type="paragraph" w:customStyle="1" w:styleId="Artheading">
    <w:name w:val="Art_heading"/>
    <w:basedOn w:val="Normal"/>
    <w:next w:val="Normal"/>
    <w:rsid w:val="007F5A6C"/>
    <w:pPr>
      <w:spacing w:before="480"/>
      <w:jc w:val="center"/>
    </w:pPr>
    <w:rPr>
      <w:b/>
      <w:sz w:val="28"/>
    </w:rPr>
  </w:style>
  <w:style w:type="paragraph" w:customStyle="1" w:styleId="ArtNo">
    <w:name w:val="Art_No"/>
    <w:basedOn w:val="Normal"/>
    <w:next w:val="Normal"/>
    <w:rsid w:val="007F5A6C"/>
    <w:pPr>
      <w:keepNext/>
      <w:keepLines/>
      <w:spacing w:before="480"/>
      <w:jc w:val="center"/>
    </w:pPr>
    <w:rPr>
      <w:caps/>
      <w:sz w:val="28"/>
    </w:rPr>
  </w:style>
  <w:style w:type="character" w:customStyle="1" w:styleId="Artref">
    <w:name w:val="Art_ref"/>
    <w:basedOn w:val="DefaultParagraphFont"/>
    <w:rsid w:val="007F5A6C"/>
  </w:style>
  <w:style w:type="paragraph" w:customStyle="1" w:styleId="Arttitle">
    <w:name w:val="Art_title"/>
    <w:basedOn w:val="Normal"/>
    <w:next w:val="Normal"/>
    <w:rsid w:val="007F5A6C"/>
    <w:pPr>
      <w:keepNext/>
      <w:keepLines/>
      <w:spacing w:before="240"/>
      <w:jc w:val="center"/>
    </w:pPr>
    <w:rPr>
      <w:b/>
      <w:sz w:val="28"/>
    </w:rPr>
  </w:style>
  <w:style w:type="paragraph" w:customStyle="1" w:styleId="ASN1">
    <w:name w:val="ASN.1"/>
    <w:basedOn w:val="Normal"/>
    <w:rsid w:val="007F5A6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F5A6C"/>
    <w:pPr>
      <w:keepNext/>
      <w:keepLines/>
      <w:spacing w:before="160"/>
      <w:ind w:left="794"/>
    </w:pPr>
    <w:rPr>
      <w:i/>
    </w:rPr>
  </w:style>
  <w:style w:type="paragraph" w:customStyle="1" w:styleId="ChapNo">
    <w:name w:val="Chap_No"/>
    <w:basedOn w:val="Normal"/>
    <w:next w:val="Normal"/>
    <w:rsid w:val="007F5A6C"/>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rsid w:val="007F5A6C"/>
    <w:pPr>
      <w:keepNext/>
      <w:keepLines/>
      <w:spacing w:before="240"/>
      <w:jc w:val="center"/>
    </w:pPr>
    <w:rPr>
      <w:b/>
      <w:sz w:val="28"/>
    </w:rPr>
  </w:style>
  <w:style w:type="character" w:styleId="EndnoteReference">
    <w:name w:val="endnote reference"/>
    <w:semiHidden/>
    <w:rsid w:val="007F5A6C"/>
    <w:rPr>
      <w:vertAlign w:val="superscript"/>
    </w:rPr>
  </w:style>
  <w:style w:type="paragraph" w:customStyle="1" w:styleId="enumlev1">
    <w:name w:val="enumlev1"/>
    <w:basedOn w:val="Normal"/>
    <w:rsid w:val="007F5A6C"/>
    <w:pPr>
      <w:spacing w:before="80"/>
      <w:ind w:left="794" w:hanging="794"/>
    </w:pPr>
  </w:style>
  <w:style w:type="paragraph" w:customStyle="1" w:styleId="enumlev2">
    <w:name w:val="enumlev2"/>
    <w:basedOn w:val="enumlev1"/>
    <w:rsid w:val="007F5A6C"/>
    <w:pPr>
      <w:ind w:left="1191" w:hanging="397"/>
    </w:pPr>
  </w:style>
  <w:style w:type="paragraph" w:customStyle="1" w:styleId="enumlev3">
    <w:name w:val="enumlev3"/>
    <w:basedOn w:val="enumlev2"/>
    <w:rsid w:val="007F5A6C"/>
    <w:pPr>
      <w:ind w:left="1588"/>
    </w:pPr>
  </w:style>
  <w:style w:type="paragraph" w:customStyle="1" w:styleId="Equation">
    <w:name w:val="Equation"/>
    <w:basedOn w:val="Normal"/>
    <w:rsid w:val="007F5A6C"/>
    <w:pPr>
      <w:tabs>
        <w:tab w:val="center" w:pos="4820"/>
        <w:tab w:val="right" w:pos="9639"/>
      </w:tabs>
    </w:pPr>
  </w:style>
  <w:style w:type="paragraph" w:customStyle="1" w:styleId="Equationlegend">
    <w:name w:val="Equation_legend"/>
    <w:basedOn w:val="Normal"/>
    <w:rsid w:val="007F5A6C"/>
    <w:pPr>
      <w:tabs>
        <w:tab w:val="right" w:pos="1814"/>
      </w:tabs>
      <w:spacing w:before="80"/>
      <w:ind w:left="1985" w:hanging="1985"/>
    </w:pPr>
  </w:style>
  <w:style w:type="paragraph" w:customStyle="1" w:styleId="Figure">
    <w:name w:val="Figure"/>
    <w:basedOn w:val="Normal"/>
    <w:next w:val="Normal"/>
    <w:rsid w:val="002A122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7F5A6C"/>
    <w:pPr>
      <w:keepNext/>
      <w:keepLines/>
      <w:spacing w:before="20" w:after="20"/>
    </w:pPr>
    <w:rPr>
      <w:sz w:val="18"/>
    </w:rPr>
  </w:style>
  <w:style w:type="paragraph" w:customStyle="1" w:styleId="FigureNotitle">
    <w:name w:val="Figure_No &amp; title"/>
    <w:basedOn w:val="Normal"/>
    <w:next w:val="Normal"/>
    <w:qFormat/>
    <w:rsid w:val="002A122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7F5A6C"/>
    <w:pPr>
      <w:keepNext/>
      <w:keepLines/>
      <w:spacing w:before="480" w:after="120"/>
      <w:jc w:val="center"/>
    </w:pPr>
    <w:rPr>
      <w:caps/>
    </w:rPr>
  </w:style>
  <w:style w:type="paragraph" w:customStyle="1" w:styleId="TabletitleBR">
    <w:name w:val="Table_title_BR"/>
    <w:basedOn w:val="Normal"/>
    <w:next w:val="Normal"/>
    <w:rsid w:val="007F5A6C"/>
    <w:pPr>
      <w:keepNext/>
      <w:keepLines/>
      <w:spacing w:before="0" w:after="120"/>
      <w:jc w:val="center"/>
    </w:pPr>
    <w:rPr>
      <w:b/>
    </w:rPr>
  </w:style>
  <w:style w:type="paragraph" w:customStyle="1" w:styleId="FiguretitleBR">
    <w:name w:val="Figure_title_BR"/>
    <w:basedOn w:val="TabletitleBR"/>
    <w:next w:val="Normal"/>
    <w:rsid w:val="007F5A6C"/>
    <w:pPr>
      <w:keepNext w:val="0"/>
      <w:spacing w:after="480"/>
    </w:pPr>
  </w:style>
  <w:style w:type="paragraph" w:customStyle="1" w:styleId="Figurewithouttitle">
    <w:name w:val="Figure_without_title"/>
    <w:basedOn w:val="Normal"/>
    <w:next w:val="Normal"/>
    <w:rsid w:val="007F5A6C"/>
    <w:pPr>
      <w:keepLines/>
      <w:spacing w:before="240" w:after="120"/>
      <w:jc w:val="center"/>
    </w:pPr>
  </w:style>
  <w:style w:type="paragraph" w:styleId="Footer">
    <w:name w:val="footer"/>
    <w:basedOn w:val="Normal"/>
    <w:rsid w:val="007F5A6C"/>
    <w:pPr>
      <w:tabs>
        <w:tab w:val="left" w:pos="5954"/>
        <w:tab w:val="right" w:pos="9639"/>
      </w:tabs>
      <w:spacing w:before="0"/>
    </w:pPr>
    <w:rPr>
      <w:caps/>
      <w:noProof/>
      <w:sz w:val="16"/>
    </w:rPr>
  </w:style>
  <w:style w:type="paragraph" w:customStyle="1" w:styleId="FirstFooter">
    <w:name w:val="FirstFooter"/>
    <w:basedOn w:val="Footer"/>
    <w:rsid w:val="007F5A6C"/>
    <w:pPr>
      <w:tabs>
        <w:tab w:val="clear" w:pos="5954"/>
        <w:tab w:val="clear" w:pos="9639"/>
      </w:tabs>
      <w:spacing w:before="40"/>
    </w:pPr>
    <w:rPr>
      <w:caps w:val="0"/>
      <w:noProof w:val="0"/>
    </w:rPr>
  </w:style>
  <w:style w:type="paragraph" w:customStyle="1" w:styleId="FooterQP">
    <w:name w:val="Footer_QP"/>
    <w:basedOn w:val="Normal"/>
    <w:rsid w:val="007F5A6C"/>
    <w:pPr>
      <w:tabs>
        <w:tab w:val="left" w:pos="907"/>
        <w:tab w:val="right" w:pos="8789"/>
        <w:tab w:val="right" w:pos="9639"/>
      </w:tabs>
      <w:spacing w:before="0"/>
    </w:pPr>
    <w:rPr>
      <w:b/>
      <w:sz w:val="22"/>
    </w:rPr>
  </w:style>
  <w:style w:type="character" w:styleId="FootnoteReference">
    <w:name w:val="footnote reference"/>
    <w:semiHidden/>
    <w:rsid w:val="007F5A6C"/>
    <w:rPr>
      <w:position w:val="6"/>
      <w:sz w:val="18"/>
    </w:rPr>
  </w:style>
  <w:style w:type="paragraph" w:customStyle="1" w:styleId="Note">
    <w:name w:val="Note"/>
    <w:basedOn w:val="Normal"/>
    <w:rsid w:val="007F5A6C"/>
    <w:pPr>
      <w:tabs>
        <w:tab w:val="left" w:pos="794"/>
        <w:tab w:val="left" w:pos="1191"/>
        <w:tab w:val="left" w:pos="1588"/>
        <w:tab w:val="left" w:pos="1985"/>
      </w:tabs>
      <w:spacing w:before="80"/>
    </w:pPr>
  </w:style>
  <w:style w:type="paragraph" w:styleId="FootnoteText">
    <w:name w:val="footnote text"/>
    <w:basedOn w:val="Note"/>
    <w:semiHidden/>
    <w:rsid w:val="007F5A6C"/>
    <w:pPr>
      <w:keepLines/>
      <w:tabs>
        <w:tab w:val="left" w:pos="255"/>
      </w:tabs>
      <w:ind w:left="255" w:hanging="255"/>
    </w:pPr>
  </w:style>
  <w:style w:type="paragraph" w:customStyle="1" w:styleId="Formal">
    <w:name w:val="Formal"/>
    <w:basedOn w:val="Normal"/>
    <w:rsid w:val="002A122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rsid w:val="007F5A6C"/>
    <w:pPr>
      <w:spacing w:before="0"/>
      <w:jc w:val="center"/>
    </w:pPr>
    <w:rPr>
      <w:sz w:val="18"/>
    </w:rPr>
  </w:style>
  <w:style w:type="paragraph" w:customStyle="1" w:styleId="Headingb">
    <w:name w:val="Heading_b"/>
    <w:basedOn w:val="Normal"/>
    <w:next w:val="Normal"/>
    <w:qFormat/>
    <w:rsid w:val="002A122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A122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7F5A6C"/>
  </w:style>
  <w:style w:type="paragraph" w:styleId="Index2">
    <w:name w:val="index 2"/>
    <w:basedOn w:val="Normal"/>
    <w:next w:val="Normal"/>
    <w:semiHidden/>
    <w:rsid w:val="007F5A6C"/>
    <w:pPr>
      <w:ind w:left="283"/>
    </w:pPr>
  </w:style>
  <w:style w:type="paragraph" w:styleId="Index3">
    <w:name w:val="index 3"/>
    <w:basedOn w:val="Normal"/>
    <w:next w:val="Normal"/>
    <w:semiHidden/>
    <w:rsid w:val="007F5A6C"/>
    <w:pPr>
      <w:ind w:left="566"/>
    </w:pPr>
  </w:style>
  <w:style w:type="paragraph" w:customStyle="1" w:styleId="Normalaftertitle">
    <w:name w:val="Normal_after_title"/>
    <w:basedOn w:val="Normal"/>
    <w:next w:val="Normal"/>
    <w:rsid w:val="007F5A6C"/>
    <w:pPr>
      <w:spacing w:before="360"/>
    </w:pPr>
  </w:style>
  <w:style w:type="character" w:styleId="PageNumber">
    <w:name w:val="page number"/>
    <w:basedOn w:val="DefaultParagraphFont"/>
    <w:rsid w:val="007F5A6C"/>
  </w:style>
  <w:style w:type="paragraph" w:customStyle="1" w:styleId="PartNo">
    <w:name w:val="Part_No"/>
    <w:basedOn w:val="Normal"/>
    <w:next w:val="Normal"/>
    <w:rsid w:val="007F5A6C"/>
    <w:pPr>
      <w:keepNext/>
      <w:keepLines/>
      <w:spacing w:before="480" w:after="80"/>
      <w:jc w:val="center"/>
    </w:pPr>
    <w:rPr>
      <w:caps/>
      <w:sz w:val="28"/>
    </w:rPr>
  </w:style>
  <w:style w:type="paragraph" w:customStyle="1" w:styleId="Partref">
    <w:name w:val="Part_ref"/>
    <w:basedOn w:val="Normal"/>
    <w:next w:val="Normal"/>
    <w:rsid w:val="007F5A6C"/>
    <w:pPr>
      <w:keepNext/>
      <w:keepLines/>
      <w:spacing w:before="280"/>
      <w:jc w:val="center"/>
    </w:pPr>
  </w:style>
  <w:style w:type="paragraph" w:customStyle="1" w:styleId="Parttitle">
    <w:name w:val="Part_title"/>
    <w:basedOn w:val="Normal"/>
    <w:next w:val="Normalaftertitle"/>
    <w:rsid w:val="007F5A6C"/>
    <w:pPr>
      <w:keepNext/>
      <w:keepLines/>
      <w:spacing w:before="240" w:after="280"/>
      <w:jc w:val="center"/>
    </w:pPr>
    <w:rPr>
      <w:b/>
      <w:sz w:val="28"/>
    </w:rPr>
  </w:style>
  <w:style w:type="paragraph" w:customStyle="1" w:styleId="Recdate">
    <w:name w:val="Rec_date"/>
    <w:basedOn w:val="Normal"/>
    <w:next w:val="Normalaftertitle"/>
    <w:rsid w:val="007F5A6C"/>
    <w:pPr>
      <w:keepNext/>
      <w:keepLines/>
      <w:jc w:val="right"/>
    </w:pPr>
    <w:rPr>
      <w:i/>
      <w:sz w:val="22"/>
    </w:rPr>
  </w:style>
  <w:style w:type="paragraph" w:customStyle="1" w:styleId="Questiondate">
    <w:name w:val="Question_date"/>
    <w:basedOn w:val="Recdate"/>
    <w:next w:val="Normalaftertitle"/>
    <w:rsid w:val="007F5A6C"/>
  </w:style>
  <w:style w:type="paragraph" w:customStyle="1" w:styleId="RecNo">
    <w:name w:val="Rec_No"/>
    <w:basedOn w:val="Normal"/>
    <w:next w:val="Normal"/>
    <w:rsid w:val="002A122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7F5A6C"/>
  </w:style>
  <w:style w:type="paragraph" w:customStyle="1" w:styleId="RecNoBR">
    <w:name w:val="Rec_No_BR"/>
    <w:basedOn w:val="Normal"/>
    <w:next w:val="Normal"/>
    <w:rsid w:val="007F5A6C"/>
    <w:pPr>
      <w:keepNext/>
      <w:keepLines/>
      <w:spacing w:before="480"/>
      <w:jc w:val="center"/>
    </w:pPr>
    <w:rPr>
      <w:caps/>
      <w:sz w:val="28"/>
    </w:rPr>
  </w:style>
  <w:style w:type="paragraph" w:customStyle="1" w:styleId="QuestionNoBR">
    <w:name w:val="Question_No_BR"/>
    <w:basedOn w:val="RecNoBR"/>
    <w:next w:val="Normal"/>
    <w:rsid w:val="007F5A6C"/>
  </w:style>
  <w:style w:type="paragraph" w:customStyle="1" w:styleId="Recref">
    <w:name w:val="Rec_ref"/>
    <w:basedOn w:val="Normal"/>
    <w:next w:val="Recdate"/>
    <w:rsid w:val="007F5A6C"/>
    <w:pPr>
      <w:keepNext/>
      <w:keepLines/>
      <w:jc w:val="center"/>
    </w:pPr>
    <w:rPr>
      <w:i/>
    </w:rPr>
  </w:style>
  <w:style w:type="paragraph" w:customStyle="1" w:styleId="Questionref">
    <w:name w:val="Question_ref"/>
    <w:basedOn w:val="Recref"/>
    <w:next w:val="Questiondate"/>
    <w:rsid w:val="007F5A6C"/>
  </w:style>
  <w:style w:type="paragraph" w:customStyle="1" w:styleId="Rectitle">
    <w:name w:val="Rec_title"/>
    <w:basedOn w:val="Normal"/>
    <w:next w:val="Normal"/>
    <w:rsid w:val="002A122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7F5A6C"/>
  </w:style>
  <w:style w:type="character" w:customStyle="1" w:styleId="Recdef">
    <w:name w:val="Rec_def"/>
    <w:rsid w:val="007F5A6C"/>
    <w:rPr>
      <w:b/>
    </w:rPr>
  </w:style>
  <w:style w:type="paragraph" w:customStyle="1" w:styleId="Reftext">
    <w:name w:val="Ref_text"/>
    <w:basedOn w:val="Normal"/>
    <w:rsid w:val="002A1228"/>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7F5A6C"/>
    <w:pPr>
      <w:spacing w:before="480"/>
      <w:jc w:val="center"/>
    </w:pPr>
    <w:rPr>
      <w:b/>
    </w:rPr>
  </w:style>
  <w:style w:type="paragraph" w:customStyle="1" w:styleId="Repdate">
    <w:name w:val="Rep_date"/>
    <w:basedOn w:val="Recdate"/>
    <w:next w:val="Normalaftertitle"/>
    <w:rsid w:val="007F5A6C"/>
  </w:style>
  <w:style w:type="paragraph" w:customStyle="1" w:styleId="RepNo">
    <w:name w:val="Rep_No"/>
    <w:basedOn w:val="RecNo"/>
    <w:next w:val="Normal"/>
    <w:rsid w:val="007F5A6C"/>
  </w:style>
  <w:style w:type="paragraph" w:customStyle="1" w:styleId="RepNoBR">
    <w:name w:val="Rep_No_BR"/>
    <w:basedOn w:val="RecNoBR"/>
    <w:next w:val="Normal"/>
    <w:rsid w:val="007F5A6C"/>
  </w:style>
  <w:style w:type="paragraph" w:customStyle="1" w:styleId="Repref">
    <w:name w:val="Rep_ref"/>
    <w:basedOn w:val="Recref"/>
    <w:next w:val="Repdate"/>
    <w:rsid w:val="007F5A6C"/>
  </w:style>
  <w:style w:type="paragraph" w:customStyle="1" w:styleId="Reptitle">
    <w:name w:val="Rep_title"/>
    <w:basedOn w:val="Rectitle"/>
    <w:next w:val="Repref"/>
    <w:rsid w:val="007F5A6C"/>
  </w:style>
  <w:style w:type="paragraph" w:customStyle="1" w:styleId="Resdate">
    <w:name w:val="Res_date"/>
    <w:basedOn w:val="Recdate"/>
    <w:next w:val="Normalaftertitle"/>
    <w:rsid w:val="007F5A6C"/>
  </w:style>
  <w:style w:type="character" w:customStyle="1" w:styleId="Resdef">
    <w:name w:val="Res_def"/>
    <w:rsid w:val="007F5A6C"/>
    <w:rPr>
      <w:rFonts w:ascii="Times New Roman" w:hAnsi="Times New Roman"/>
      <w:b/>
    </w:rPr>
  </w:style>
  <w:style w:type="paragraph" w:customStyle="1" w:styleId="ResNo">
    <w:name w:val="Res_No"/>
    <w:basedOn w:val="RecNo"/>
    <w:next w:val="Normal"/>
    <w:rsid w:val="007F5A6C"/>
  </w:style>
  <w:style w:type="paragraph" w:customStyle="1" w:styleId="ResNoBR">
    <w:name w:val="Res_No_BR"/>
    <w:basedOn w:val="RecNoBR"/>
    <w:next w:val="Normal"/>
    <w:rsid w:val="007F5A6C"/>
  </w:style>
  <w:style w:type="paragraph" w:customStyle="1" w:styleId="Resref">
    <w:name w:val="Res_ref"/>
    <w:basedOn w:val="Recref"/>
    <w:next w:val="Resdate"/>
    <w:rsid w:val="007F5A6C"/>
  </w:style>
  <w:style w:type="paragraph" w:customStyle="1" w:styleId="Restitle">
    <w:name w:val="Res_title"/>
    <w:basedOn w:val="Rectitle"/>
    <w:next w:val="Resref"/>
    <w:rsid w:val="007F5A6C"/>
  </w:style>
  <w:style w:type="paragraph" w:customStyle="1" w:styleId="Section1">
    <w:name w:val="Section_1"/>
    <w:basedOn w:val="Normal"/>
    <w:next w:val="Normal"/>
    <w:rsid w:val="007F5A6C"/>
    <w:pPr>
      <w:spacing w:before="624"/>
      <w:jc w:val="center"/>
    </w:pPr>
    <w:rPr>
      <w:b/>
    </w:rPr>
  </w:style>
  <w:style w:type="paragraph" w:customStyle="1" w:styleId="Section2">
    <w:name w:val="Section_2"/>
    <w:basedOn w:val="Normal"/>
    <w:next w:val="Normal"/>
    <w:rsid w:val="007F5A6C"/>
    <w:pPr>
      <w:spacing w:before="240"/>
      <w:jc w:val="center"/>
    </w:pPr>
    <w:rPr>
      <w:i/>
    </w:rPr>
  </w:style>
  <w:style w:type="paragraph" w:customStyle="1" w:styleId="SectionNo">
    <w:name w:val="Section_No"/>
    <w:basedOn w:val="Normal"/>
    <w:next w:val="Normal"/>
    <w:rsid w:val="007F5A6C"/>
    <w:pPr>
      <w:keepNext/>
      <w:keepLines/>
      <w:spacing w:before="480" w:after="80"/>
      <w:jc w:val="center"/>
    </w:pPr>
    <w:rPr>
      <w:caps/>
      <w:sz w:val="28"/>
    </w:rPr>
  </w:style>
  <w:style w:type="paragraph" w:customStyle="1" w:styleId="Sectiontitle">
    <w:name w:val="Section_title"/>
    <w:basedOn w:val="Normal"/>
    <w:next w:val="Normalaftertitle"/>
    <w:rsid w:val="007F5A6C"/>
    <w:pPr>
      <w:keepNext/>
      <w:keepLines/>
      <w:spacing w:before="480" w:after="280"/>
      <w:jc w:val="center"/>
    </w:pPr>
    <w:rPr>
      <w:b/>
      <w:sz w:val="28"/>
    </w:rPr>
  </w:style>
  <w:style w:type="paragraph" w:customStyle="1" w:styleId="Source">
    <w:name w:val="Source"/>
    <w:basedOn w:val="Normal"/>
    <w:next w:val="Normalaftertitle"/>
    <w:rsid w:val="007F5A6C"/>
    <w:pPr>
      <w:spacing w:before="840" w:after="200"/>
      <w:jc w:val="center"/>
    </w:pPr>
    <w:rPr>
      <w:b/>
      <w:sz w:val="28"/>
    </w:rPr>
  </w:style>
  <w:style w:type="paragraph" w:customStyle="1" w:styleId="SpecialFooter">
    <w:name w:val="Special Footer"/>
    <w:basedOn w:val="Footer"/>
    <w:rsid w:val="007F5A6C"/>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F5A6C"/>
    <w:rPr>
      <w:b/>
      <w:color w:val="auto"/>
    </w:rPr>
  </w:style>
  <w:style w:type="paragraph" w:customStyle="1" w:styleId="Tablehead">
    <w:name w:val="Table_head"/>
    <w:basedOn w:val="Normal"/>
    <w:next w:val="Normal"/>
    <w:rsid w:val="002A12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A12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2A122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7F5A6C"/>
    <w:pPr>
      <w:keepNext/>
      <w:spacing w:before="560" w:after="120"/>
      <w:jc w:val="center"/>
    </w:pPr>
    <w:rPr>
      <w:caps/>
    </w:rPr>
  </w:style>
  <w:style w:type="paragraph" w:customStyle="1" w:styleId="Tableref">
    <w:name w:val="Table_ref"/>
    <w:basedOn w:val="Normal"/>
    <w:next w:val="TabletitleBR"/>
    <w:rsid w:val="007F5A6C"/>
    <w:pPr>
      <w:keepNext/>
      <w:spacing w:before="0" w:after="120"/>
      <w:jc w:val="center"/>
    </w:pPr>
  </w:style>
  <w:style w:type="paragraph" w:customStyle="1" w:styleId="Tabletext">
    <w:name w:val="Table_text"/>
    <w:basedOn w:val="Normal"/>
    <w:rsid w:val="002A12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7F5A6C"/>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F5A6C"/>
  </w:style>
  <w:style w:type="paragraph" w:customStyle="1" w:styleId="Title3">
    <w:name w:val="Title 3"/>
    <w:basedOn w:val="Title2"/>
    <w:next w:val="Normal"/>
    <w:rsid w:val="007F5A6C"/>
    <w:rPr>
      <w:caps w:val="0"/>
    </w:rPr>
  </w:style>
  <w:style w:type="paragraph" w:customStyle="1" w:styleId="Title4">
    <w:name w:val="Title 4"/>
    <w:basedOn w:val="Title3"/>
    <w:next w:val="Heading1"/>
    <w:rsid w:val="007F5A6C"/>
    <w:rPr>
      <w:b/>
    </w:rPr>
  </w:style>
  <w:style w:type="paragraph" w:customStyle="1" w:styleId="toc0">
    <w:name w:val="toc 0"/>
    <w:basedOn w:val="Normal"/>
    <w:next w:val="TOC1"/>
    <w:rsid w:val="007F5A6C"/>
    <w:pPr>
      <w:tabs>
        <w:tab w:val="right" w:pos="9639"/>
      </w:tabs>
    </w:pPr>
    <w:rPr>
      <w:b/>
    </w:rPr>
  </w:style>
  <w:style w:type="paragraph" w:styleId="TOC1">
    <w:name w:val="toc 1"/>
    <w:basedOn w:val="Normal"/>
    <w:rsid w:val="002A1228"/>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2A1228"/>
    <w:pPr>
      <w:tabs>
        <w:tab w:val="clear" w:pos="964"/>
      </w:tabs>
      <w:spacing w:before="80"/>
      <w:ind w:left="1531" w:hanging="851"/>
    </w:pPr>
  </w:style>
  <w:style w:type="paragraph" w:styleId="TOC3">
    <w:name w:val="toc 3"/>
    <w:basedOn w:val="TOC2"/>
    <w:rsid w:val="002A1228"/>
    <w:pPr>
      <w:ind w:left="2269"/>
    </w:pPr>
  </w:style>
  <w:style w:type="paragraph" w:styleId="TOC4">
    <w:name w:val="toc 4"/>
    <w:basedOn w:val="TOC3"/>
    <w:semiHidden/>
    <w:rsid w:val="007F5A6C"/>
  </w:style>
  <w:style w:type="paragraph" w:styleId="TOC5">
    <w:name w:val="toc 5"/>
    <w:basedOn w:val="TOC4"/>
    <w:semiHidden/>
    <w:rsid w:val="007F5A6C"/>
  </w:style>
  <w:style w:type="paragraph" w:styleId="TOC6">
    <w:name w:val="toc 6"/>
    <w:basedOn w:val="TOC4"/>
    <w:semiHidden/>
    <w:rsid w:val="007F5A6C"/>
  </w:style>
  <w:style w:type="paragraph" w:styleId="TOC7">
    <w:name w:val="toc 7"/>
    <w:basedOn w:val="TOC4"/>
    <w:semiHidden/>
    <w:rsid w:val="007F5A6C"/>
  </w:style>
  <w:style w:type="paragraph" w:styleId="TOC8">
    <w:name w:val="toc 8"/>
    <w:basedOn w:val="TOC4"/>
    <w:semiHidden/>
    <w:rsid w:val="007F5A6C"/>
  </w:style>
  <w:style w:type="table" w:styleId="TableGrid">
    <w:name w:val="Table Grid"/>
    <w:basedOn w:val="TableNormal"/>
    <w:rsid w:val="003F5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1228"/>
    <w:rPr>
      <w:color w:val="0000FF"/>
      <w:u w:val="single"/>
    </w:rPr>
  </w:style>
  <w:style w:type="character" w:styleId="Strong">
    <w:name w:val="Strong"/>
    <w:rsid w:val="00192BA8"/>
    <w:rPr>
      <w:b/>
      <w:bCs/>
    </w:rPr>
  </w:style>
  <w:style w:type="paragraph" w:customStyle="1" w:styleId="CharCharCharCharCharChar">
    <w:name w:val="Char Char Char Char Char Char"/>
    <w:basedOn w:val="Normal"/>
    <w:rsid w:val="00FF1B3A"/>
    <w:pPr>
      <w:widowControl w:val="0"/>
      <w:spacing w:before="0"/>
      <w:jc w:val="both"/>
    </w:pPr>
    <w:rPr>
      <w:rFonts w:ascii="Tahoma" w:eastAsia="SimSun" w:hAnsi="Tahoma"/>
      <w:kern w:val="2"/>
      <w:lang w:val="en-US" w:eastAsia="zh-CN"/>
    </w:rPr>
  </w:style>
  <w:style w:type="paragraph" w:styleId="BalloonText">
    <w:name w:val="Balloon Text"/>
    <w:basedOn w:val="Normal"/>
    <w:semiHidden/>
    <w:rsid w:val="0001777A"/>
    <w:rPr>
      <w:rFonts w:ascii="Tahoma" w:hAnsi="Tahoma" w:cs="Tahoma"/>
      <w:sz w:val="16"/>
      <w:szCs w:val="16"/>
    </w:rPr>
  </w:style>
  <w:style w:type="paragraph" w:styleId="ListParagraph">
    <w:name w:val="List Paragraph"/>
    <w:basedOn w:val="Normal"/>
    <w:uiPriority w:val="34"/>
    <w:qFormat/>
    <w:rsid w:val="0004698B"/>
    <w:pPr>
      <w:ind w:leftChars="400" w:left="840"/>
    </w:pPr>
  </w:style>
  <w:style w:type="paragraph" w:styleId="NormalWeb">
    <w:name w:val="Normal (Web)"/>
    <w:basedOn w:val="Normal"/>
    <w:uiPriority w:val="99"/>
    <w:unhideWhenUsed/>
    <w:rsid w:val="00880973"/>
    <w:pPr>
      <w:spacing w:before="100" w:beforeAutospacing="1" w:after="100" w:afterAutospacing="1"/>
    </w:pPr>
    <w:rPr>
      <w:rFonts w:ascii="MS PGothic" w:eastAsia="MS PGothic" w:hAnsi="MS PGothic" w:cs="MS PGothic"/>
      <w:lang w:val="en-US"/>
    </w:rPr>
  </w:style>
  <w:style w:type="paragraph" w:customStyle="1" w:styleId="AnnexRef">
    <w:name w:val="Annex_Ref"/>
    <w:basedOn w:val="Normal"/>
    <w:next w:val="Normal"/>
    <w:rsid w:val="00B00586"/>
    <w:pPr>
      <w:keepNext/>
      <w:keepLines/>
      <w:jc w:val="center"/>
    </w:pPr>
  </w:style>
  <w:style w:type="paragraph" w:customStyle="1" w:styleId="Headingib">
    <w:name w:val="Heading_ib"/>
    <w:basedOn w:val="Headingi"/>
    <w:next w:val="Normal"/>
    <w:qFormat/>
    <w:rsid w:val="002A1228"/>
    <w:rPr>
      <w:b/>
      <w:bCs/>
    </w:rPr>
  </w:style>
  <w:style w:type="paragraph" w:customStyle="1" w:styleId="Heading1Centered">
    <w:name w:val="Heading 1 Centered"/>
    <w:basedOn w:val="Heading1"/>
    <w:rsid w:val="00077ACA"/>
    <w:pPr>
      <w:tabs>
        <w:tab w:val="left" w:pos="794"/>
        <w:tab w:val="left" w:pos="1191"/>
        <w:tab w:val="left" w:pos="1588"/>
        <w:tab w:val="left" w:pos="1985"/>
      </w:tabs>
      <w:ind w:left="0" w:firstLine="0"/>
      <w:jc w:val="center"/>
    </w:pPr>
    <w:rPr>
      <w:rFonts w:eastAsia="Times New Roman"/>
      <w:sz w:val="28"/>
    </w:rPr>
  </w:style>
  <w:style w:type="character" w:styleId="FollowedHyperlink">
    <w:name w:val="FollowedHyperlink"/>
    <w:rsid w:val="00B76928"/>
    <w:rPr>
      <w:color w:val="800080"/>
      <w:u w:val="single"/>
    </w:rPr>
  </w:style>
  <w:style w:type="paragraph" w:customStyle="1" w:styleId="CorrectionSeparatorBegin">
    <w:name w:val="Correction Separator Begin"/>
    <w:basedOn w:val="Normal"/>
    <w:rsid w:val="002A1228"/>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2A1228"/>
    <w:pPr>
      <w:pBdr>
        <w:top w:val="single" w:sz="12" w:space="1" w:color="auto"/>
      </w:pBdr>
      <w:spacing w:before="240" w:after="240"/>
      <w:ind w:left="1440" w:right="1440"/>
      <w:jc w:val="center"/>
    </w:pPr>
    <w:rPr>
      <w:rFonts w:eastAsia="Times New Roman"/>
      <w:b/>
      <w:i/>
      <w:sz w:val="20"/>
      <w:lang w:val="en-US"/>
    </w:rPr>
  </w:style>
  <w:style w:type="paragraph" w:customStyle="1" w:styleId="Normalbeforetable">
    <w:name w:val="Normal before table"/>
    <w:basedOn w:val="Normal"/>
    <w:rsid w:val="002A1228"/>
    <w:pPr>
      <w:keepNext/>
      <w:spacing w:after="120"/>
    </w:pPr>
    <w:rPr>
      <w:rFonts w:eastAsia="????"/>
      <w:lang w:eastAsia="en-US"/>
    </w:rPr>
  </w:style>
  <w:style w:type="character" w:customStyle="1" w:styleId="ReftextArial9pt">
    <w:name w:val="Ref_text Arial 9 pt"/>
    <w:rsid w:val="002A1228"/>
    <w:rPr>
      <w:rFonts w:ascii="Arial" w:hAnsi="Arial" w:cs="Arial"/>
      <w:sz w:val="18"/>
      <w:szCs w:val="18"/>
    </w:rPr>
  </w:style>
  <w:style w:type="paragraph" w:styleId="TableofFigures">
    <w:name w:val="table of figures"/>
    <w:basedOn w:val="Normal"/>
    <w:next w:val="Normal"/>
    <w:uiPriority w:val="99"/>
    <w:rsid w:val="002A1228"/>
    <w:pPr>
      <w:tabs>
        <w:tab w:val="right" w:leader="dot" w:pos="9639"/>
      </w:tabs>
    </w:pPr>
    <w:rPr>
      <w:rFonts w:eastAsia="MS Mincho"/>
    </w:rPr>
  </w:style>
  <w:style w:type="paragraph" w:customStyle="1" w:styleId="Docnumber">
    <w:name w:val="Docnumber"/>
    <w:basedOn w:val="Normal"/>
    <w:link w:val="DocnumberChar"/>
    <w:rsid w:val="002A1228"/>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2A1228"/>
    <w:rPr>
      <w:rFonts w:eastAsia="SimSun"/>
      <w:b/>
      <w:sz w:val="40"/>
      <w:lang w:val="en-GB" w:eastAsia="en-US"/>
    </w:rPr>
  </w:style>
  <w:style w:type="paragraph" w:styleId="Caption">
    <w:name w:val="caption"/>
    <w:basedOn w:val="Normal"/>
    <w:next w:val="Normal"/>
    <w:semiHidden/>
    <w:unhideWhenUsed/>
    <w:rsid w:val="002A1228"/>
    <w:rPr>
      <w:b/>
      <w:bCs/>
      <w:sz w:val="20"/>
      <w:szCs w:val="20"/>
    </w:rPr>
  </w:style>
  <w:style w:type="character" w:styleId="Emphasis">
    <w:name w:val="Emphasis"/>
    <w:basedOn w:val="DefaultParagraphFont"/>
    <w:rsid w:val="002A1228"/>
    <w:rPr>
      <w:i/>
      <w:iCs/>
    </w:rPr>
  </w:style>
  <w:style w:type="paragraph" w:styleId="Subtitle">
    <w:name w:val="Subtitle"/>
    <w:basedOn w:val="Normal"/>
    <w:next w:val="Normal"/>
    <w:link w:val="SubtitleChar"/>
    <w:rsid w:val="002A122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2A1228"/>
    <w:rPr>
      <w:rFonts w:asciiTheme="majorHAnsi" w:eastAsiaTheme="majorEastAsia" w:hAnsiTheme="majorHAnsi" w:cstheme="majorBidi"/>
      <w:sz w:val="24"/>
      <w:szCs w:val="24"/>
      <w:lang w:val="en-GB" w:eastAsia="ja-JP"/>
    </w:rPr>
  </w:style>
  <w:style w:type="paragraph" w:styleId="Quote">
    <w:name w:val="Quote"/>
    <w:basedOn w:val="Normal"/>
    <w:next w:val="Normal"/>
    <w:link w:val="QuoteChar"/>
    <w:uiPriority w:val="29"/>
    <w:rsid w:val="002A122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1228"/>
    <w:rPr>
      <w:rFonts w:eastAsiaTheme="minorEastAsia"/>
      <w:i/>
      <w:iCs/>
      <w:color w:val="404040" w:themeColor="text1" w:themeTint="BF"/>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018">
      <w:bodyDiv w:val="1"/>
      <w:marLeft w:val="0"/>
      <w:marRight w:val="0"/>
      <w:marTop w:val="0"/>
      <w:marBottom w:val="0"/>
      <w:divBdr>
        <w:top w:val="none" w:sz="0" w:space="0" w:color="auto"/>
        <w:left w:val="none" w:sz="0" w:space="0" w:color="auto"/>
        <w:bottom w:val="none" w:sz="0" w:space="0" w:color="auto"/>
        <w:right w:val="none" w:sz="0" w:space="0" w:color="auto"/>
      </w:divBdr>
    </w:div>
    <w:div w:id="160974355">
      <w:bodyDiv w:val="1"/>
      <w:marLeft w:val="0"/>
      <w:marRight w:val="0"/>
      <w:marTop w:val="0"/>
      <w:marBottom w:val="0"/>
      <w:divBdr>
        <w:top w:val="none" w:sz="0" w:space="0" w:color="auto"/>
        <w:left w:val="none" w:sz="0" w:space="0" w:color="auto"/>
        <w:bottom w:val="none" w:sz="0" w:space="0" w:color="auto"/>
        <w:right w:val="none" w:sz="0" w:space="0" w:color="auto"/>
      </w:divBdr>
    </w:div>
    <w:div w:id="240022278">
      <w:bodyDiv w:val="1"/>
      <w:marLeft w:val="0"/>
      <w:marRight w:val="0"/>
      <w:marTop w:val="0"/>
      <w:marBottom w:val="0"/>
      <w:divBdr>
        <w:top w:val="none" w:sz="0" w:space="0" w:color="auto"/>
        <w:left w:val="none" w:sz="0" w:space="0" w:color="auto"/>
        <w:bottom w:val="none" w:sz="0" w:space="0" w:color="auto"/>
        <w:right w:val="none" w:sz="0" w:space="0" w:color="auto"/>
      </w:divBdr>
    </w:div>
    <w:div w:id="257569216">
      <w:bodyDiv w:val="1"/>
      <w:marLeft w:val="0"/>
      <w:marRight w:val="0"/>
      <w:marTop w:val="0"/>
      <w:marBottom w:val="0"/>
      <w:divBdr>
        <w:top w:val="none" w:sz="0" w:space="0" w:color="auto"/>
        <w:left w:val="none" w:sz="0" w:space="0" w:color="auto"/>
        <w:bottom w:val="none" w:sz="0" w:space="0" w:color="auto"/>
        <w:right w:val="none" w:sz="0" w:space="0" w:color="auto"/>
      </w:divBdr>
    </w:div>
    <w:div w:id="490023369">
      <w:bodyDiv w:val="1"/>
      <w:marLeft w:val="0"/>
      <w:marRight w:val="0"/>
      <w:marTop w:val="0"/>
      <w:marBottom w:val="0"/>
      <w:divBdr>
        <w:top w:val="none" w:sz="0" w:space="0" w:color="auto"/>
        <w:left w:val="none" w:sz="0" w:space="0" w:color="auto"/>
        <w:bottom w:val="none" w:sz="0" w:space="0" w:color="auto"/>
        <w:right w:val="none" w:sz="0" w:space="0" w:color="auto"/>
      </w:divBdr>
    </w:div>
    <w:div w:id="513033068">
      <w:bodyDiv w:val="1"/>
      <w:marLeft w:val="0"/>
      <w:marRight w:val="0"/>
      <w:marTop w:val="0"/>
      <w:marBottom w:val="0"/>
      <w:divBdr>
        <w:top w:val="none" w:sz="0" w:space="0" w:color="auto"/>
        <w:left w:val="none" w:sz="0" w:space="0" w:color="auto"/>
        <w:bottom w:val="none" w:sz="0" w:space="0" w:color="auto"/>
        <w:right w:val="none" w:sz="0" w:space="0" w:color="auto"/>
      </w:divBdr>
    </w:div>
    <w:div w:id="676031997">
      <w:bodyDiv w:val="1"/>
      <w:marLeft w:val="0"/>
      <w:marRight w:val="0"/>
      <w:marTop w:val="0"/>
      <w:marBottom w:val="0"/>
      <w:divBdr>
        <w:top w:val="none" w:sz="0" w:space="0" w:color="auto"/>
        <w:left w:val="none" w:sz="0" w:space="0" w:color="auto"/>
        <w:bottom w:val="none" w:sz="0" w:space="0" w:color="auto"/>
        <w:right w:val="none" w:sz="0" w:space="0" w:color="auto"/>
      </w:divBdr>
    </w:div>
    <w:div w:id="948438871">
      <w:bodyDiv w:val="1"/>
      <w:marLeft w:val="0"/>
      <w:marRight w:val="0"/>
      <w:marTop w:val="0"/>
      <w:marBottom w:val="0"/>
      <w:divBdr>
        <w:top w:val="none" w:sz="0" w:space="0" w:color="auto"/>
        <w:left w:val="none" w:sz="0" w:space="0" w:color="auto"/>
        <w:bottom w:val="none" w:sz="0" w:space="0" w:color="auto"/>
        <w:right w:val="none" w:sz="0" w:space="0" w:color="auto"/>
      </w:divBdr>
    </w:div>
    <w:div w:id="1006058906">
      <w:bodyDiv w:val="1"/>
      <w:marLeft w:val="0"/>
      <w:marRight w:val="0"/>
      <w:marTop w:val="0"/>
      <w:marBottom w:val="0"/>
      <w:divBdr>
        <w:top w:val="none" w:sz="0" w:space="0" w:color="auto"/>
        <w:left w:val="none" w:sz="0" w:space="0" w:color="auto"/>
        <w:bottom w:val="none" w:sz="0" w:space="0" w:color="auto"/>
        <w:right w:val="none" w:sz="0" w:space="0" w:color="auto"/>
      </w:divBdr>
    </w:div>
    <w:div w:id="1162697420">
      <w:bodyDiv w:val="1"/>
      <w:marLeft w:val="0"/>
      <w:marRight w:val="0"/>
      <w:marTop w:val="0"/>
      <w:marBottom w:val="0"/>
      <w:divBdr>
        <w:top w:val="none" w:sz="0" w:space="0" w:color="auto"/>
        <w:left w:val="none" w:sz="0" w:space="0" w:color="auto"/>
        <w:bottom w:val="none" w:sz="0" w:space="0" w:color="auto"/>
        <w:right w:val="none" w:sz="0" w:space="0" w:color="auto"/>
      </w:divBdr>
    </w:div>
    <w:div w:id="1303071683">
      <w:bodyDiv w:val="1"/>
      <w:marLeft w:val="0"/>
      <w:marRight w:val="0"/>
      <w:marTop w:val="0"/>
      <w:marBottom w:val="0"/>
      <w:divBdr>
        <w:top w:val="none" w:sz="0" w:space="0" w:color="auto"/>
        <w:left w:val="none" w:sz="0" w:space="0" w:color="auto"/>
        <w:bottom w:val="none" w:sz="0" w:space="0" w:color="auto"/>
        <w:right w:val="none" w:sz="0" w:space="0" w:color="auto"/>
      </w:divBdr>
    </w:div>
    <w:div w:id="1323242974">
      <w:bodyDiv w:val="1"/>
      <w:marLeft w:val="0"/>
      <w:marRight w:val="0"/>
      <w:marTop w:val="0"/>
      <w:marBottom w:val="0"/>
      <w:divBdr>
        <w:top w:val="none" w:sz="0" w:space="0" w:color="auto"/>
        <w:left w:val="none" w:sz="0" w:space="0" w:color="auto"/>
        <w:bottom w:val="none" w:sz="0" w:space="0" w:color="auto"/>
        <w:right w:val="none" w:sz="0" w:space="0" w:color="auto"/>
      </w:divBdr>
    </w:div>
    <w:div w:id="1408069589">
      <w:bodyDiv w:val="1"/>
      <w:marLeft w:val="0"/>
      <w:marRight w:val="0"/>
      <w:marTop w:val="0"/>
      <w:marBottom w:val="0"/>
      <w:divBdr>
        <w:top w:val="none" w:sz="0" w:space="0" w:color="auto"/>
        <w:left w:val="none" w:sz="0" w:space="0" w:color="auto"/>
        <w:bottom w:val="none" w:sz="0" w:space="0" w:color="auto"/>
        <w:right w:val="none" w:sz="0" w:space="0" w:color="auto"/>
      </w:divBdr>
    </w:div>
    <w:div w:id="1475836332">
      <w:bodyDiv w:val="1"/>
      <w:marLeft w:val="0"/>
      <w:marRight w:val="0"/>
      <w:marTop w:val="0"/>
      <w:marBottom w:val="0"/>
      <w:divBdr>
        <w:top w:val="none" w:sz="0" w:space="0" w:color="auto"/>
        <w:left w:val="none" w:sz="0" w:space="0" w:color="auto"/>
        <w:bottom w:val="none" w:sz="0" w:space="0" w:color="auto"/>
        <w:right w:val="none" w:sz="0" w:space="0" w:color="auto"/>
      </w:divBdr>
    </w:div>
    <w:div w:id="1680502346">
      <w:bodyDiv w:val="1"/>
      <w:marLeft w:val="0"/>
      <w:marRight w:val="0"/>
      <w:marTop w:val="0"/>
      <w:marBottom w:val="0"/>
      <w:divBdr>
        <w:top w:val="none" w:sz="0" w:space="0" w:color="auto"/>
        <w:left w:val="none" w:sz="0" w:space="0" w:color="auto"/>
        <w:bottom w:val="none" w:sz="0" w:space="0" w:color="auto"/>
        <w:right w:val="none" w:sz="0" w:space="0" w:color="auto"/>
      </w:divBdr>
    </w:div>
    <w:div w:id="1912081931">
      <w:bodyDiv w:val="1"/>
      <w:marLeft w:val="0"/>
      <w:marRight w:val="0"/>
      <w:marTop w:val="0"/>
      <w:marBottom w:val="0"/>
      <w:divBdr>
        <w:top w:val="none" w:sz="0" w:space="0" w:color="auto"/>
        <w:left w:val="none" w:sz="0" w:space="0" w:color="auto"/>
        <w:bottom w:val="none" w:sz="0" w:space="0" w:color="auto"/>
        <w:right w:val="none" w:sz="0" w:space="0" w:color="auto"/>
      </w:divBdr>
    </w:div>
    <w:div w:id="1915234362">
      <w:bodyDiv w:val="1"/>
      <w:marLeft w:val="0"/>
      <w:marRight w:val="0"/>
      <w:marTop w:val="0"/>
      <w:marBottom w:val="0"/>
      <w:divBdr>
        <w:top w:val="none" w:sz="0" w:space="0" w:color="auto"/>
        <w:left w:val="none" w:sz="0" w:space="0" w:color="auto"/>
        <w:bottom w:val="none" w:sz="0" w:space="0" w:color="auto"/>
        <w:right w:val="none" w:sz="0" w:space="0" w:color="auto"/>
      </w:divBdr>
    </w:div>
    <w:div w:id="2097550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T13-IPTV.GSI-150615-C/en" TargetMode="External"/><Relationship Id="rId18" Type="http://schemas.openxmlformats.org/officeDocument/2006/relationships/hyperlink" Target="http://www.itu.int/md/meetingdoc.asp?lang=en&amp;parent=T13-IPTV.GSI-160912-TD-GEN-025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tu.int/md/meetingdoc.asp?lang=en&amp;parent=T13-IPTV.GSI-160912-TD-GEN-0262" TargetMode="External"/><Relationship Id="rId7" Type="http://schemas.openxmlformats.org/officeDocument/2006/relationships/settings" Target="settings.xml"/><Relationship Id="rId12" Type="http://schemas.openxmlformats.org/officeDocument/2006/relationships/hyperlink" Target="http://www.itu.int/ITU-T/iptv" TargetMode="External"/><Relationship Id="rId17" Type="http://schemas.openxmlformats.org/officeDocument/2006/relationships/hyperlink" Target="http://ifa.itu.int/t/2013/iptv-gsi/exchange/1609-GV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en/ITU-T/jca/iptv/Pages/docs.aspx" TargetMode="External"/><Relationship Id="rId20" Type="http://schemas.openxmlformats.org/officeDocument/2006/relationships/hyperlink" Target="http://www.itu.int/md/meetingdoc.asp?lang=en&amp;parent=T13-IPTV.GSI-160912-TD-GEN-02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iptv/Pages/default.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tu.int/en/ITU-T/gsi/iptv/Pages/tsr.asp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tu.int/md/meetingdoc.asp?lang=en&amp;parent=T13-IPTV.GSI-160912-TD-GEN-02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T13-SG16-150209-TD/en" TargetMode="External"/><Relationship Id="rId22" Type="http://schemas.openxmlformats.org/officeDocument/2006/relationships/hyperlink" Target="http://www.itu.int/md/T13-IPTV.GSI-160912-TD-GEN-026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sahito.kawamori@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88EF8993E6824CAD7191F4851658E1" ma:contentTypeVersion="1" ma:contentTypeDescription="Create a new document." ma:contentTypeScope="" ma:versionID="befcd67935cc99e3c117cd342223e687">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99FE4-63B5-4EDB-8F7F-BDEFBBFB212E}"/>
</file>

<file path=customXml/itemProps2.xml><?xml version="1.0" encoding="utf-8"?>
<ds:datastoreItem xmlns:ds="http://schemas.openxmlformats.org/officeDocument/2006/customXml" ds:itemID="{91C291D0-200F-4296-BCCC-41E93BD24330}"/>
</file>

<file path=customXml/itemProps3.xml><?xml version="1.0" encoding="utf-8"?>
<ds:datastoreItem xmlns:ds="http://schemas.openxmlformats.org/officeDocument/2006/customXml" ds:itemID="{F2822D6D-6B86-44BC-B1D6-7BA8C7A8D097}"/>
</file>

<file path=customXml/itemProps4.xml><?xml version="1.0" encoding="utf-8"?>
<ds:datastoreItem xmlns:ds="http://schemas.openxmlformats.org/officeDocument/2006/customXml" ds:itemID="{83602D47-E5FB-4E82-A795-772A7996A49D}"/>
</file>

<file path=docProps/app.xml><?xml version="1.0" encoding="utf-8"?>
<Properties xmlns="http://schemas.openxmlformats.org/officeDocument/2006/extended-properties" xmlns:vt="http://schemas.openxmlformats.org/officeDocument/2006/docPropsVTypes">
  <Template>ItutBasic-Template.dot</Template>
  <TotalTime>0</TotalTime>
  <Pages>5</Pages>
  <Words>849</Words>
  <Characters>5037</Characters>
  <Application>Microsoft Office Word</Application>
  <DocSecurity>0</DocSecurity>
  <Lines>139</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Geneva, 12-16 September 2016</vt:lpstr>
      <vt:lpstr>Geneva, 12-16 September 2016</vt:lpstr>
    </vt:vector>
  </TitlesOfParts>
  <Manager>ITU-T</Manager>
  <Company>International Telecommunication Union (ITU)</Company>
  <LinksUpToDate>false</LinksUpToDate>
  <CharactersWithSpaces>5790</CharactersWithSpaces>
  <SharedDoc>false</SharedDoc>
  <HLinks>
    <vt:vector size="78" baseType="variant">
      <vt:variant>
        <vt:i4>4915277</vt:i4>
      </vt:variant>
      <vt:variant>
        <vt:i4>33</vt:i4>
      </vt:variant>
      <vt:variant>
        <vt:i4>0</vt:i4>
      </vt:variant>
      <vt:variant>
        <vt:i4>5</vt:i4>
      </vt:variant>
      <vt:variant>
        <vt:lpwstr>http://www.itu.int/md/T13-IPTV.GSI-160912-TD-GEN-0263/en</vt:lpwstr>
      </vt:variant>
      <vt:variant>
        <vt:lpwstr/>
      </vt:variant>
      <vt:variant>
        <vt:i4>6488101</vt:i4>
      </vt:variant>
      <vt:variant>
        <vt:i4>30</vt:i4>
      </vt:variant>
      <vt:variant>
        <vt:i4>0</vt:i4>
      </vt:variant>
      <vt:variant>
        <vt:i4>5</vt:i4>
      </vt:variant>
      <vt:variant>
        <vt:lpwstr>http://www.itu.int/md/meetingdoc.asp?lang=en&amp;parent=T13-IPTV.GSI-160912-TD-GEN-0262</vt:lpwstr>
      </vt:variant>
      <vt:variant>
        <vt:lpwstr/>
      </vt:variant>
      <vt:variant>
        <vt:i4>6488101</vt:i4>
      </vt:variant>
      <vt:variant>
        <vt:i4>27</vt:i4>
      </vt:variant>
      <vt:variant>
        <vt:i4>0</vt:i4>
      </vt:variant>
      <vt:variant>
        <vt:i4>5</vt:i4>
      </vt:variant>
      <vt:variant>
        <vt:lpwstr>http://www.itu.int/md/meetingdoc.asp?lang=en&amp;parent=T13-IPTV.GSI-160912-TD-GEN-0261</vt:lpwstr>
      </vt:variant>
      <vt:variant>
        <vt:lpwstr/>
      </vt:variant>
      <vt:variant>
        <vt:i4>6488101</vt:i4>
      </vt:variant>
      <vt:variant>
        <vt:i4>24</vt:i4>
      </vt:variant>
      <vt:variant>
        <vt:i4>0</vt:i4>
      </vt:variant>
      <vt:variant>
        <vt:i4>5</vt:i4>
      </vt:variant>
      <vt:variant>
        <vt:lpwstr>http://www.itu.int/md/meetingdoc.asp?lang=en&amp;parent=T13-IPTV.GSI-160912-TD-GEN-0260</vt:lpwstr>
      </vt:variant>
      <vt:variant>
        <vt:lpwstr/>
      </vt:variant>
      <vt:variant>
        <vt:i4>6291493</vt:i4>
      </vt:variant>
      <vt:variant>
        <vt:i4>21</vt:i4>
      </vt:variant>
      <vt:variant>
        <vt:i4>0</vt:i4>
      </vt:variant>
      <vt:variant>
        <vt:i4>5</vt:i4>
      </vt:variant>
      <vt:variant>
        <vt:lpwstr>http://www.itu.int/md/meetingdoc.asp?lang=en&amp;parent=T13-IPTV.GSI-160912-TD-GEN-0259</vt:lpwstr>
      </vt:variant>
      <vt:variant>
        <vt:lpwstr/>
      </vt:variant>
      <vt:variant>
        <vt:i4>5505115</vt:i4>
      </vt:variant>
      <vt:variant>
        <vt:i4>18</vt:i4>
      </vt:variant>
      <vt:variant>
        <vt:i4>0</vt:i4>
      </vt:variant>
      <vt:variant>
        <vt:i4>5</vt:i4>
      </vt:variant>
      <vt:variant>
        <vt:lpwstr>http://ifa.itu.int/t/2013/iptv-gsi/exchange/1609-GVA/</vt:lpwstr>
      </vt:variant>
      <vt:variant>
        <vt:lpwstr/>
      </vt:variant>
      <vt:variant>
        <vt:i4>1704018</vt:i4>
      </vt:variant>
      <vt:variant>
        <vt:i4>15</vt:i4>
      </vt:variant>
      <vt:variant>
        <vt:i4>0</vt:i4>
      </vt:variant>
      <vt:variant>
        <vt:i4>5</vt:i4>
      </vt:variant>
      <vt:variant>
        <vt:lpwstr>http://www.itu.int/en/ITU-T/jca/iptv/Pages/docs.aspx</vt:lpwstr>
      </vt:variant>
      <vt:variant>
        <vt:lpwstr/>
      </vt:variant>
      <vt:variant>
        <vt:i4>4128884</vt:i4>
      </vt:variant>
      <vt:variant>
        <vt:i4>12</vt:i4>
      </vt:variant>
      <vt:variant>
        <vt:i4>0</vt:i4>
      </vt:variant>
      <vt:variant>
        <vt:i4>5</vt:i4>
      </vt:variant>
      <vt:variant>
        <vt:lpwstr>http://www.itu.int/en/ITU-T/gsi/iptv/Pages/tsr.aspx</vt:lpwstr>
      </vt:variant>
      <vt:variant>
        <vt:lpwstr/>
      </vt:variant>
      <vt:variant>
        <vt:i4>3670114</vt:i4>
      </vt:variant>
      <vt:variant>
        <vt:i4>9</vt:i4>
      </vt:variant>
      <vt:variant>
        <vt:i4>0</vt:i4>
      </vt:variant>
      <vt:variant>
        <vt:i4>5</vt:i4>
      </vt:variant>
      <vt:variant>
        <vt:lpwstr>http://www.itu.int/md/T13-SG16-150209-TD/en</vt:lpwstr>
      </vt:variant>
      <vt:variant>
        <vt:lpwstr/>
      </vt:variant>
      <vt:variant>
        <vt:i4>2097205</vt:i4>
      </vt:variant>
      <vt:variant>
        <vt:i4>6</vt:i4>
      </vt:variant>
      <vt:variant>
        <vt:i4>0</vt:i4>
      </vt:variant>
      <vt:variant>
        <vt:i4>5</vt:i4>
      </vt:variant>
      <vt:variant>
        <vt:lpwstr>http://www.itu.int/md/T13-IPTV.GSI-150615-C/en</vt:lpwstr>
      </vt:variant>
      <vt:variant>
        <vt:lpwstr/>
      </vt:variant>
      <vt:variant>
        <vt:i4>6225997</vt:i4>
      </vt:variant>
      <vt:variant>
        <vt:i4>3</vt:i4>
      </vt:variant>
      <vt:variant>
        <vt:i4>0</vt:i4>
      </vt:variant>
      <vt:variant>
        <vt:i4>5</vt:i4>
      </vt:variant>
      <vt:variant>
        <vt:lpwstr>http://www.itu.int/ITU-T/iptv</vt:lpwstr>
      </vt:variant>
      <vt:variant>
        <vt:lpwstr/>
      </vt:variant>
      <vt:variant>
        <vt:i4>2752618</vt:i4>
      </vt:variant>
      <vt:variant>
        <vt:i4>0</vt:i4>
      </vt:variant>
      <vt:variant>
        <vt:i4>0</vt:i4>
      </vt:variant>
      <vt:variant>
        <vt:i4>5</vt:i4>
      </vt:variant>
      <vt:variant>
        <vt:lpwstr>http://www.itu.int/en/ITU-T/jca/iptv/Pages/default.aspx</vt:lpwstr>
      </vt:variant>
      <vt:variant>
        <vt:lpwstr/>
      </vt:variant>
      <vt:variant>
        <vt:i4>4391008</vt:i4>
      </vt:variant>
      <vt:variant>
        <vt:i4>3</vt:i4>
      </vt:variant>
      <vt:variant>
        <vt:i4>0</vt:i4>
      </vt:variant>
      <vt:variant>
        <vt:i4>5</vt:i4>
      </vt:variant>
      <vt:variant>
        <vt:lpwstr>mailto:masahito.kawamori@ties.itu.int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Geneva, 12-16 September 2016</dc:title>
  <dc:subject/>
  <dc:creator>Ghassem</dc:creator>
  <cp:keywords/>
  <dc:description>IPTV-GSI-TD-265-TSR-MR-before-corrections.doc  For: _x000d_Document date: _x000d_Saved by ITU51010667 at 15:50:57 on 26/09/2016</dc:description>
  <cp:lastModifiedBy>Simão Campos-Neto</cp:lastModifiedBy>
  <cp:revision>3</cp:revision>
  <cp:lastPrinted>2013-07-08T13:32:00Z</cp:lastPrinted>
  <dcterms:created xsi:type="dcterms:W3CDTF">2016-09-26T13:52:00Z</dcterms:created>
  <dcterms:modified xsi:type="dcterms:W3CDTF">2016-09-26T13:52:00Z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0x010100AD88EF8993E6824CAD7191F4851658E1</vt:lpwstr>
  </property>
  <property fmtid="{D5CDD505-2E9C-101B-9397-08002B2CF9AE}" pid="3" name="Docnum">
    <vt:lpwstr>IPTV-GSI-TD-265-TSR-MR-before-corrections.doc</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