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B3" w:rsidRPr="005E4ACA" w:rsidRDefault="00E54BB3" w:rsidP="00E54BB3">
      <w:pPr>
        <w:rPr>
          <w:rFonts w:ascii="Arial" w:hAnsi="Arial" w:cs="Arial"/>
          <w:b/>
          <w:sz w:val="20"/>
          <w:szCs w:val="20"/>
        </w:rPr>
      </w:pPr>
    </w:p>
    <w:p w:rsidR="00E54BB3" w:rsidRPr="00796835" w:rsidRDefault="00E54BB3" w:rsidP="00ED6A4A">
      <w:pPr>
        <w:outlineLvl w:val="0"/>
        <w:rPr>
          <w:rFonts w:ascii="Arial" w:hAnsi="Arial" w:cs="Arial"/>
          <w:b/>
          <w:lang w:val="en-CA"/>
        </w:rPr>
      </w:pPr>
      <w:r w:rsidRPr="00796835">
        <w:rPr>
          <w:rFonts w:ascii="Arial" w:hAnsi="Arial" w:cs="Arial"/>
          <w:b/>
          <w:lang w:val="en-CA"/>
        </w:rPr>
        <w:t>GSC-1</w:t>
      </w:r>
      <w:r w:rsidRPr="00796835">
        <w:rPr>
          <w:rFonts w:ascii="Arial" w:eastAsia="SimSun" w:hAnsi="Arial" w:cs="Arial"/>
          <w:b/>
          <w:lang w:val="en-CA" w:eastAsia="zh-CN"/>
        </w:rPr>
        <w:t>7</w:t>
      </w:r>
      <w:r w:rsidRPr="00796835">
        <w:rPr>
          <w:rFonts w:ascii="Arial" w:hAnsi="Arial" w:cs="Arial"/>
          <w:b/>
          <w:lang w:val="en-CA"/>
        </w:rPr>
        <w:t xml:space="preserve"> Communiqué</w:t>
      </w:r>
      <w:r w:rsidRPr="00796835">
        <w:rPr>
          <w:rFonts w:ascii="Arial" w:hAnsi="Arial" w:cs="Arial"/>
          <w:b/>
          <w:lang w:val="en-CA"/>
        </w:rPr>
        <w:tab/>
      </w:r>
      <w:r w:rsidRPr="00796835">
        <w:rPr>
          <w:rFonts w:ascii="Arial" w:hAnsi="Arial" w:cs="Arial"/>
          <w:b/>
          <w:lang w:val="en-CA"/>
        </w:rPr>
        <w:tab/>
      </w:r>
      <w:r w:rsidRPr="00796835">
        <w:rPr>
          <w:rFonts w:ascii="Arial" w:hAnsi="Arial" w:cs="Arial"/>
          <w:b/>
          <w:lang w:val="en-CA"/>
        </w:rPr>
        <w:tab/>
      </w:r>
      <w:r w:rsidRPr="00796835">
        <w:rPr>
          <w:rFonts w:ascii="Arial" w:hAnsi="Arial" w:cs="Arial"/>
          <w:b/>
          <w:lang w:val="en-CA"/>
        </w:rPr>
        <w:tab/>
      </w:r>
    </w:p>
    <w:p w:rsidR="00E54BB3" w:rsidRPr="00796835" w:rsidRDefault="00E54BB3" w:rsidP="00E54BB3">
      <w:pPr>
        <w:jc w:val="center"/>
        <w:rPr>
          <w:rFonts w:ascii="Arial" w:hAnsi="Arial" w:cs="Arial"/>
          <w:b/>
          <w:lang w:val="en-CA"/>
        </w:rPr>
      </w:pPr>
    </w:p>
    <w:p w:rsidR="00E54BB3" w:rsidRPr="00796835" w:rsidRDefault="00E54BB3" w:rsidP="00ED6A4A">
      <w:pPr>
        <w:jc w:val="center"/>
        <w:outlineLvl w:val="0"/>
        <w:rPr>
          <w:rFonts w:ascii="Arial" w:eastAsia="SimSun" w:hAnsi="Arial" w:cs="Arial"/>
          <w:b/>
          <w:lang w:val="en-CA" w:eastAsia="zh-CN"/>
        </w:rPr>
      </w:pPr>
      <w:r w:rsidRPr="00796835">
        <w:rPr>
          <w:rFonts w:ascii="Arial" w:eastAsia="SimSun" w:hAnsi="Arial" w:cs="Arial"/>
          <w:b/>
          <w:lang w:val="en-CA" w:eastAsia="zh-CN"/>
        </w:rPr>
        <w:t>Standards for Shared ICT</w:t>
      </w:r>
    </w:p>
    <w:p w:rsidR="00E54BB3" w:rsidRPr="00796835" w:rsidRDefault="00E54BB3" w:rsidP="00E54BB3">
      <w:pPr>
        <w:jc w:val="center"/>
        <w:rPr>
          <w:rFonts w:ascii="Arial" w:eastAsia="SimSun" w:hAnsi="Arial" w:cs="Arial"/>
          <w:b/>
          <w:i/>
          <w:lang w:val="en-CA" w:eastAsia="zh-CN"/>
        </w:rPr>
      </w:pPr>
    </w:p>
    <w:p w:rsidR="00E54BB3" w:rsidRPr="00796835" w:rsidRDefault="00E54BB3" w:rsidP="00ED6A4A">
      <w:pPr>
        <w:outlineLvl w:val="0"/>
        <w:rPr>
          <w:rFonts w:ascii="Arial" w:eastAsia="SimSun" w:hAnsi="Arial" w:cs="Arial"/>
          <w:lang w:val="en-CA" w:eastAsia="zh-CN"/>
        </w:rPr>
      </w:pPr>
      <w:proofErr w:type="spellStart"/>
      <w:r w:rsidRPr="00796835">
        <w:rPr>
          <w:rFonts w:ascii="Arial" w:eastAsia="SimSun" w:hAnsi="Arial" w:cs="Arial"/>
          <w:lang w:val="en-CA" w:eastAsia="zh-CN"/>
        </w:rPr>
        <w:t>Jeju</w:t>
      </w:r>
      <w:proofErr w:type="spellEnd"/>
      <w:r w:rsidRPr="00796835">
        <w:rPr>
          <w:rFonts w:ascii="Arial" w:eastAsia="SimSun" w:hAnsi="Arial" w:cs="Arial"/>
          <w:lang w:val="en-CA" w:eastAsia="zh-CN"/>
        </w:rPr>
        <w:t xml:space="preserve"> Island, Republic of Korea</w:t>
      </w:r>
    </w:p>
    <w:p w:rsidR="00E54BB3" w:rsidRPr="00796835" w:rsidRDefault="00E54BB3" w:rsidP="00E54BB3">
      <w:pPr>
        <w:rPr>
          <w:rFonts w:ascii="Arial" w:eastAsia="SimSun" w:hAnsi="Arial" w:cs="Arial"/>
          <w:lang w:eastAsia="zh-CN"/>
        </w:rPr>
      </w:pPr>
      <w:r w:rsidRPr="00796835">
        <w:rPr>
          <w:rFonts w:ascii="Arial" w:eastAsia="SimSun" w:hAnsi="Arial" w:cs="Arial"/>
          <w:lang w:val="en-CA" w:eastAsia="zh-CN"/>
        </w:rPr>
        <w:t>16</w:t>
      </w:r>
      <w:r w:rsidR="00FE5DD1">
        <w:rPr>
          <w:rFonts w:ascii="Arial" w:eastAsiaTheme="minorEastAsia" w:hAnsi="Arial" w:cs="Arial" w:hint="eastAsia"/>
          <w:lang w:val="en-CA" w:eastAsia="ko-KR"/>
        </w:rPr>
        <w:t xml:space="preserve"> </w:t>
      </w:r>
      <w:r w:rsidRPr="00796835">
        <w:rPr>
          <w:rFonts w:ascii="Arial" w:eastAsia="SimSun" w:hAnsi="Arial" w:cs="Arial"/>
          <w:lang w:val="en-CA" w:eastAsia="zh-CN"/>
        </w:rPr>
        <w:t>May 2013</w:t>
      </w:r>
    </w:p>
    <w:p w:rsidR="00E54BB3" w:rsidRPr="00796835" w:rsidRDefault="00E54BB3" w:rsidP="00E54BB3">
      <w:pPr>
        <w:rPr>
          <w:rFonts w:ascii="Arial" w:eastAsia="SimSun" w:hAnsi="Arial" w:cs="Arial"/>
          <w:lang w:val="en-CA" w:eastAsia="zh-CN"/>
        </w:rPr>
      </w:pPr>
    </w:p>
    <w:p w:rsidR="005325ED" w:rsidRPr="00796835" w:rsidRDefault="00E54BB3" w:rsidP="004A220D">
      <w:pPr>
        <w:rPr>
          <w:rFonts w:ascii="Arial" w:eastAsia="맑은 고딕" w:hAnsi="Arial" w:cs="Arial"/>
          <w:lang w:val="en-CA" w:eastAsia="ko-KR"/>
        </w:rPr>
      </w:pPr>
      <w:r w:rsidRPr="00796835">
        <w:rPr>
          <w:rFonts w:ascii="Arial" w:hAnsi="Arial" w:cs="Arial"/>
          <w:lang w:val="en-CA"/>
        </w:rPr>
        <w:t xml:space="preserve">The 17th meeting of Global Standards Collaboration (GSC-17), a high-level gathering of the world’s leading information and communication technologies (ICT) standards organizations, took place </w:t>
      </w:r>
      <w:r w:rsidR="003565E9" w:rsidRPr="00796835">
        <w:rPr>
          <w:rFonts w:ascii="Arial" w:hAnsi="Arial" w:cs="Arial"/>
          <w:lang w:val="en-CA"/>
        </w:rPr>
        <w:t xml:space="preserve">in </w:t>
      </w:r>
      <w:proofErr w:type="spellStart"/>
      <w:r w:rsidR="003565E9" w:rsidRPr="00796835">
        <w:rPr>
          <w:rFonts w:ascii="Arial" w:hAnsi="Arial" w:cs="Arial"/>
          <w:lang w:val="en-CA"/>
        </w:rPr>
        <w:t>Jeju</w:t>
      </w:r>
      <w:proofErr w:type="spellEnd"/>
      <w:r w:rsidR="00C7665A" w:rsidRPr="00796835">
        <w:rPr>
          <w:rFonts w:ascii="Arial" w:hAnsi="Arial" w:cs="Arial"/>
        </w:rPr>
        <w:t xml:space="preserve"> Island</w:t>
      </w:r>
      <w:r w:rsidR="003565E9" w:rsidRPr="00796835">
        <w:rPr>
          <w:rFonts w:ascii="Arial" w:hAnsi="Arial" w:cs="Arial"/>
          <w:lang w:val="en-CA"/>
        </w:rPr>
        <w:t xml:space="preserve">, Republic of Korea from </w:t>
      </w:r>
      <w:r w:rsidR="00E85187" w:rsidRPr="00796835">
        <w:rPr>
          <w:rFonts w:ascii="Arial" w:hAnsi="Arial" w:cs="Arial"/>
          <w:lang w:val="en-CA"/>
        </w:rPr>
        <w:t xml:space="preserve">13 </w:t>
      </w:r>
      <w:r w:rsidRPr="00796835">
        <w:rPr>
          <w:rFonts w:ascii="Arial" w:hAnsi="Arial" w:cs="Arial"/>
          <w:lang w:val="en-CA"/>
        </w:rPr>
        <w:t xml:space="preserve">to </w:t>
      </w:r>
      <w:r w:rsidR="00E85187" w:rsidRPr="00796835">
        <w:rPr>
          <w:rFonts w:ascii="Arial" w:hAnsi="Arial" w:cs="Arial"/>
          <w:lang w:val="en-CA"/>
        </w:rPr>
        <w:t>16 May 2013</w:t>
      </w:r>
      <w:r w:rsidR="005325ED" w:rsidRPr="00796835">
        <w:rPr>
          <w:rFonts w:ascii="Arial" w:eastAsia="맑은 고딕" w:hAnsi="Arial" w:cs="Arial"/>
          <w:lang w:val="en-CA" w:eastAsia="ko-KR"/>
        </w:rPr>
        <w:t>,</w:t>
      </w:r>
      <w:r w:rsidR="000B73A0">
        <w:rPr>
          <w:rFonts w:ascii="Arial" w:eastAsiaTheme="minorEastAsia" w:hAnsi="Arial" w:cs="Arial" w:hint="eastAsia"/>
          <w:lang w:val="en-CA" w:eastAsia="ko-KR"/>
        </w:rPr>
        <w:t xml:space="preserve"> </w:t>
      </w:r>
      <w:r w:rsidR="003565E9" w:rsidRPr="00796835">
        <w:rPr>
          <w:rFonts w:ascii="Arial" w:hAnsi="Arial" w:cs="Arial"/>
          <w:lang w:val="en-CA"/>
        </w:rPr>
        <w:t xml:space="preserve">hosted by </w:t>
      </w:r>
      <w:r w:rsidR="00B31924" w:rsidRPr="00796835">
        <w:rPr>
          <w:rFonts w:ascii="Arial" w:hAnsi="Arial" w:cs="Arial"/>
          <w:lang w:val="en-CA"/>
        </w:rPr>
        <w:t>Telecommunications Technology Association</w:t>
      </w:r>
      <w:r w:rsidR="00AC4C03" w:rsidRPr="00796835">
        <w:rPr>
          <w:rFonts w:ascii="Arial" w:hAnsi="Arial" w:cs="Arial"/>
          <w:lang w:val="en-CA"/>
        </w:rPr>
        <w:t xml:space="preserve"> (TTA)</w:t>
      </w:r>
      <w:r w:rsidR="00B31924" w:rsidRPr="00796835">
        <w:rPr>
          <w:rFonts w:ascii="Arial" w:hAnsi="Arial" w:cs="Arial"/>
          <w:lang w:val="en-CA"/>
        </w:rPr>
        <w:t xml:space="preserve">. </w:t>
      </w:r>
    </w:p>
    <w:p w:rsidR="005325ED" w:rsidRPr="00796835" w:rsidRDefault="005325ED" w:rsidP="004A220D">
      <w:pPr>
        <w:rPr>
          <w:rFonts w:ascii="Arial" w:eastAsia="맑은 고딕" w:hAnsi="Arial" w:cs="Arial"/>
          <w:lang w:val="en-CA" w:eastAsia="ko-KR"/>
        </w:rPr>
      </w:pPr>
    </w:p>
    <w:p w:rsidR="004A220D" w:rsidRPr="00796835" w:rsidDel="004A220D" w:rsidRDefault="00B31924" w:rsidP="004A220D">
      <w:pPr>
        <w:rPr>
          <w:rFonts w:ascii="Arial" w:hAnsi="Arial" w:cs="Arial"/>
          <w:lang w:val="en-CA"/>
        </w:rPr>
      </w:pPr>
      <w:r w:rsidRPr="00796835">
        <w:rPr>
          <w:rFonts w:ascii="Arial" w:hAnsi="Arial" w:cs="Arial"/>
          <w:lang w:val="en-CA"/>
        </w:rPr>
        <w:t xml:space="preserve">GSC </w:t>
      </w:r>
      <w:r w:rsidR="00D559F4" w:rsidRPr="00796835">
        <w:rPr>
          <w:rFonts w:ascii="Arial" w:eastAsia="맑은 고딕" w:hAnsi="Arial" w:cs="Arial"/>
          <w:lang w:eastAsia="ko-KR"/>
        </w:rPr>
        <w:t>i</w:t>
      </w:r>
      <w:r w:rsidR="00D559F4" w:rsidRPr="00796835">
        <w:rPr>
          <w:rFonts w:ascii="Arial" w:hAnsi="Arial" w:cs="Arial"/>
        </w:rPr>
        <w:t xml:space="preserve">s </w:t>
      </w:r>
      <w:r w:rsidR="004A220D" w:rsidRPr="00796835">
        <w:rPr>
          <w:rFonts w:ascii="Arial" w:hAnsi="Arial" w:cs="Arial"/>
        </w:rPr>
        <w:t>a</w:t>
      </w:r>
      <w:r w:rsidR="004A220D" w:rsidRPr="00796835">
        <w:rPr>
          <w:rFonts w:ascii="Arial" w:hAnsi="Arial" w:cs="Arial"/>
          <w:lang w:val="en-CA"/>
        </w:rPr>
        <w:t xml:space="preserve"> venue for senior officials from national, regional and international standards bodies </w:t>
      </w:r>
      <w:r w:rsidR="00E54BB3" w:rsidRPr="00796835">
        <w:rPr>
          <w:rFonts w:ascii="Arial" w:hAnsi="Arial" w:cs="Arial"/>
          <w:lang w:val="en-CA"/>
        </w:rPr>
        <w:t>to promote collaboration</w:t>
      </w:r>
      <w:r w:rsidR="004A220D" w:rsidRPr="00796835">
        <w:rPr>
          <w:rFonts w:ascii="Arial" w:hAnsi="Arial" w:cs="Arial"/>
          <w:lang w:val="en-CA"/>
        </w:rPr>
        <w:t xml:space="preserve"> in planning future standards development to gain synergy and to reduce duplication </w:t>
      </w:r>
      <w:r w:rsidR="005325ED" w:rsidRPr="00796835">
        <w:rPr>
          <w:rFonts w:ascii="Arial" w:hAnsi="Arial" w:cs="Arial"/>
          <w:lang w:val="en-CA"/>
        </w:rPr>
        <w:t xml:space="preserve">of effort </w:t>
      </w:r>
      <w:r w:rsidR="00AC4C03" w:rsidRPr="00796835">
        <w:rPr>
          <w:rFonts w:ascii="Arial" w:hAnsi="Arial" w:cs="Arial"/>
          <w:lang w:val="en-CA"/>
        </w:rPr>
        <w:t xml:space="preserve">among </w:t>
      </w:r>
      <w:r w:rsidR="004A220D" w:rsidRPr="00796835">
        <w:rPr>
          <w:rFonts w:ascii="Arial" w:hAnsi="Arial" w:cs="Arial"/>
          <w:lang w:val="en-CA"/>
        </w:rPr>
        <w:t>GSC Members</w:t>
      </w:r>
      <w:r w:rsidR="00E54BB3" w:rsidRPr="00796835">
        <w:rPr>
          <w:rFonts w:ascii="Arial" w:hAnsi="Arial" w:cs="Arial"/>
          <w:lang w:val="en-CA"/>
        </w:rPr>
        <w:t xml:space="preserve">. </w:t>
      </w:r>
    </w:p>
    <w:p w:rsidR="00B31924" w:rsidRPr="00796835" w:rsidRDefault="00B31924" w:rsidP="00E54BB3">
      <w:pPr>
        <w:rPr>
          <w:rFonts w:ascii="Arial" w:hAnsi="Arial" w:cs="Arial"/>
          <w:lang w:val="en-CA"/>
        </w:rPr>
      </w:pPr>
    </w:p>
    <w:p w:rsidR="00A6403D" w:rsidRPr="00796835" w:rsidRDefault="00E54BB3" w:rsidP="00A6403D">
      <w:pPr>
        <w:rPr>
          <w:rFonts w:ascii="Arial" w:hAnsi="Arial" w:cs="Arial"/>
          <w:lang w:val="en-CA"/>
        </w:rPr>
      </w:pPr>
      <w:r w:rsidRPr="00796835">
        <w:rPr>
          <w:rFonts w:ascii="Arial" w:hAnsi="Arial" w:cs="Arial"/>
          <w:lang w:val="en-CA"/>
        </w:rPr>
        <w:t xml:space="preserve">The theme of </w:t>
      </w:r>
      <w:r w:rsidR="00ED6A4A" w:rsidRPr="00796835">
        <w:rPr>
          <w:rFonts w:ascii="Arial" w:hAnsi="Arial" w:cs="Arial"/>
          <w:lang w:val="en-CA"/>
        </w:rPr>
        <w:t>GSC-17</w:t>
      </w:r>
      <w:r w:rsidRPr="00796835">
        <w:rPr>
          <w:rFonts w:ascii="Arial" w:hAnsi="Arial" w:cs="Arial"/>
          <w:lang w:val="en-CA"/>
        </w:rPr>
        <w:t xml:space="preserve"> was </w:t>
      </w:r>
      <w:r w:rsidR="00794556" w:rsidRPr="00796835">
        <w:rPr>
          <w:rFonts w:ascii="Arial" w:hAnsi="Arial" w:cs="Arial"/>
          <w:b/>
          <w:i/>
          <w:lang w:val="en-CA"/>
        </w:rPr>
        <w:t>“</w:t>
      </w:r>
      <w:r w:rsidR="00D860E9" w:rsidRPr="00796835">
        <w:rPr>
          <w:rFonts w:ascii="Arial" w:hAnsi="Arial" w:cs="Arial"/>
          <w:b/>
          <w:i/>
          <w:lang w:val="en-CA"/>
        </w:rPr>
        <w:t xml:space="preserve">Standards for </w:t>
      </w:r>
      <w:r w:rsidR="00533832" w:rsidRPr="00796835">
        <w:rPr>
          <w:rFonts w:ascii="Arial" w:hAnsi="Arial" w:cs="Arial"/>
          <w:b/>
          <w:i/>
          <w:lang w:val="en-CA"/>
        </w:rPr>
        <w:t xml:space="preserve">Shared </w:t>
      </w:r>
      <w:r w:rsidR="00D860E9" w:rsidRPr="00796835">
        <w:rPr>
          <w:rFonts w:ascii="Arial" w:hAnsi="Arial" w:cs="Arial"/>
          <w:b/>
          <w:i/>
          <w:lang w:val="en-CA"/>
        </w:rPr>
        <w:t>ICT</w:t>
      </w:r>
      <w:r w:rsidR="00794556" w:rsidRPr="00796835">
        <w:rPr>
          <w:rFonts w:ascii="Arial" w:hAnsi="Arial" w:cs="Arial"/>
          <w:b/>
          <w:i/>
          <w:lang w:val="en-CA"/>
        </w:rPr>
        <w:t>”</w:t>
      </w:r>
      <w:r w:rsidRPr="00796835">
        <w:rPr>
          <w:rFonts w:ascii="Arial" w:hAnsi="Arial" w:cs="Arial"/>
          <w:lang w:val="en-CA"/>
        </w:rPr>
        <w:t>.</w:t>
      </w:r>
      <w:r w:rsidR="000B73A0">
        <w:rPr>
          <w:rFonts w:ascii="Arial" w:eastAsiaTheme="minorEastAsia" w:hAnsi="Arial" w:cs="Arial" w:hint="eastAsia"/>
          <w:lang w:val="en-CA" w:eastAsia="ko-KR"/>
        </w:rPr>
        <w:t xml:space="preserve"> </w:t>
      </w:r>
      <w:r w:rsidR="004A220D" w:rsidRPr="00796835">
        <w:rPr>
          <w:rFonts w:ascii="Arial" w:hAnsi="Arial" w:cs="Arial"/>
          <w:lang w:val="en-CA"/>
        </w:rPr>
        <w:t>In his welc</w:t>
      </w:r>
      <w:bookmarkStart w:id="0" w:name="_GoBack"/>
      <w:bookmarkEnd w:id="0"/>
      <w:r w:rsidR="004A220D" w:rsidRPr="00796835">
        <w:rPr>
          <w:rFonts w:ascii="Arial" w:hAnsi="Arial" w:cs="Arial"/>
          <w:lang w:val="en-CA"/>
        </w:rPr>
        <w:t xml:space="preserve">oming remarks Mr. </w:t>
      </w:r>
      <w:proofErr w:type="spellStart"/>
      <w:r w:rsidR="004A220D" w:rsidRPr="00796835">
        <w:rPr>
          <w:rFonts w:ascii="Arial" w:hAnsi="Arial" w:cs="Arial"/>
          <w:lang w:val="en-CA"/>
        </w:rPr>
        <w:t>Keun-hyeob</w:t>
      </w:r>
      <w:proofErr w:type="spellEnd"/>
      <w:r w:rsidR="004A220D" w:rsidRPr="00796835">
        <w:rPr>
          <w:rFonts w:ascii="Arial" w:hAnsi="Arial" w:cs="Arial"/>
          <w:lang w:val="en-CA"/>
        </w:rPr>
        <w:t xml:space="preserve"> LEE, the President and CEO of TTA, </w:t>
      </w:r>
      <w:r w:rsidR="00F032CE" w:rsidRPr="00796835">
        <w:rPr>
          <w:rFonts w:ascii="Arial" w:hAnsi="Arial" w:cs="Arial"/>
          <w:lang w:val="en-CA"/>
        </w:rPr>
        <w:t>highlighted</w:t>
      </w:r>
      <w:r w:rsidR="004A220D" w:rsidRPr="00796835">
        <w:rPr>
          <w:rFonts w:ascii="Arial" w:hAnsi="Arial" w:cs="Arial"/>
          <w:lang w:val="en-CA"/>
        </w:rPr>
        <w:t xml:space="preserve"> that GSC </w:t>
      </w:r>
      <w:r w:rsidR="00EE1570">
        <w:rPr>
          <w:rFonts w:ascii="Arial" w:hAnsi="Arial" w:cs="Arial"/>
          <w:lang w:val="en-CA"/>
        </w:rPr>
        <w:t>provides</w:t>
      </w:r>
      <w:r w:rsidR="000B73A0">
        <w:rPr>
          <w:rFonts w:ascii="Arial" w:eastAsiaTheme="minorEastAsia" w:hAnsi="Arial" w:cs="Arial" w:hint="eastAsia"/>
          <w:lang w:val="en-CA" w:eastAsia="ko-KR"/>
        </w:rPr>
        <w:t xml:space="preserve"> </w:t>
      </w:r>
      <w:r w:rsidR="004A220D" w:rsidRPr="00796835">
        <w:rPr>
          <w:rFonts w:ascii="Arial" w:hAnsi="Arial" w:cs="Arial"/>
          <w:lang w:val="en-CA"/>
        </w:rPr>
        <w:t xml:space="preserve">a rare opportunity to discuss key issues and develop consensus on standards priorities. He noted that </w:t>
      </w:r>
      <w:r w:rsidR="00AC4C03" w:rsidRPr="00796835">
        <w:rPr>
          <w:rFonts w:ascii="Arial" w:hAnsi="Arial" w:cs="Arial"/>
          <w:lang w:val="en-CA"/>
        </w:rPr>
        <w:t xml:space="preserve">the </w:t>
      </w:r>
      <w:r w:rsidR="004A220D" w:rsidRPr="00796835">
        <w:rPr>
          <w:rFonts w:ascii="Arial" w:hAnsi="Arial" w:cs="Arial"/>
          <w:lang w:val="en-CA"/>
        </w:rPr>
        <w:t xml:space="preserve">current industry-convergence trend </w:t>
      </w:r>
      <w:r w:rsidR="00AC4C03" w:rsidRPr="00796835">
        <w:rPr>
          <w:rFonts w:ascii="Arial" w:hAnsi="Arial" w:cs="Arial"/>
          <w:lang w:val="en-CA"/>
        </w:rPr>
        <w:t xml:space="preserve">has </w:t>
      </w:r>
      <w:r w:rsidR="004A220D" w:rsidRPr="00796835">
        <w:rPr>
          <w:rFonts w:ascii="Arial" w:hAnsi="Arial" w:cs="Arial"/>
          <w:lang w:val="en-CA"/>
        </w:rPr>
        <w:t xml:space="preserve">forced independent industries to </w:t>
      </w:r>
      <w:proofErr w:type="gramStart"/>
      <w:r w:rsidR="004A220D" w:rsidRPr="00796835">
        <w:rPr>
          <w:rFonts w:ascii="Arial" w:hAnsi="Arial" w:cs="Arial"/>
          <w:lang w:val="en-CA"/>
        </w:rPr>
        <w:t>collaborate</w:t>
      </w:r>
      <w:proofErr w:type="gramEnd"/>
      <w:r w:rsidR="004A220D" w:rsidRPr="00796835">
        <w:rPr>
          <w:rFonts w:ascii="Arial" w:hAnsi="Arial" w:cs="Arial"/>
          <w:lang w:val="en-CA"/>
        </w:rPr>
        <w:t xml:space="preserve">, and the </w:t>
      </w:r>
      <w:r w:rsidR="005325ED" w:rsidRPr="00796835">
        <w:rPr>
          <w:rFonts w:ascii="Arial" w:eastAsia="맑은 고딕" w:hAnsi="Arial" w:cs="Arial"/>
          <w:lang w:val="en-CA" w:eastAsia="ko-KR"/>
        </w:rPr>
        <w:t>catalyst</w:t>
      </w:r>
      <w:r w:rsidR="004A220D" w:rsidRPr="00796835">
        <w:rPr>
          <w:rFonts w:ascii="Arial" w:hAnsi="Arial" w:cs="Arial"/>
          <w:lang w:val="en-CA"/>
        </w:rPr>
        <w:t xml:space="preserve"> for this convergence is ICT. </w:t>
      </w:r>
      <w:r w:rsidR="00A6403D" w:rsidRPr="00796835">
        <w:rPr>
          <w:rFonts w:ascii="Arial" w:hAnsi="Arial" w:cs="Arial"/>
          <w:lang w:val="en-CA"/>
        </w:rPr>
        <w:t xml:space="preserve">In addition, </w:t>
      </w:r>
      <w:r w:rsidR="00F14D4B">
        <w:rPr>
          <w:rFonts w:ascii="Arial" w:eastAsia="맑은 고딕" w:hAnsi="Arial" w:cs="Arial"/>
          <w:lang w:val="en-CA" w:eastAsia="ko-KR"/>
        </w:rPr>
        <w:t>h</w:t>
      </w:r>
      <w:r w:rsidR="00EE1570">
        <w:rPr>
          <w:rFonts w:ascii="Arial" w:eastAsia="맑은 고딕" w:hAnsi="Arial" w:cs="Arial"/>
          <w:lang w:val="en-CA" w:eastAsia="ko-KR"/>
        </w:rPr>
        <w:t>e</w:t>
      </w:r>
      <w:r w:rsidR="00A6403D" w:rsidRPr="00796835">
        <w:rPr>
          <w:rFonts w:ascii="Arial" w:hAnsi="Arial" w:cs="Arial"/>
          <w:lang w:val="en-CA"/>
        </w:rPr>
        <w:t xml:space="preserve"> mentioned that ICT convergence is crucial for facilitating </w:t>
      </w:r>
      <w:r w:rsidR="005325ED" w:rsidRPr="00796835">
        <w:rPr>
          <w:rFonts w:ascii="Arial" w:eastAsia="맑은 고딕" w:hAnsi="Arial" w:cs="Arial"/>
          <w:lang w:val="en-CA" w:eastAsia="ko-KR"/>
        </w:rPr>
        <w:t xml:space="preserve">a </w:t>
      </w:r>
      <w:r w:rsidR="00A6403D" w:rsidRPr="00796835">
        <w:rPr>
          <w:rFonts w:ascii="Arial" w:hAnsi="Arial" w:cs="Arial"/>
          <w:lang w:val="en-CA"/>
        </w:rPr>
        <w:t>creative economy, which has become a</w:t>
      </w:r>
      <w:r w:rsidR="00A6403D" w:rsidRPr="00796835">
        <w:rPr>
          <w:rFonts w:ascii="Arial" w:hAnsi="Arial" w:cs="Arial"/>
        </w:rPr>
        <w:t xml:space="preserve"> key driver</w:t>
      </w:r>
      <w:r w:rsidR="00A6403D" w:rsidRPr="00796835">
        <w:rPr>
          <w:rFonts w:ascii="Arial" w:hAnsi="Arial" w:cs="Arial"/>
          <w:lang w:val="en-CA"/>
        </w:rPr>
        <w:t xml:space="preserve"> after the world financial crisis. In </w:t>
      </w:r>
      <w:r w:rsidR="00EE1570">
        <w:rPr>
          <w:rFonts w:ascii="Arial" w:hAnsi="Arial" w:cs="Arial"/>
          <w:lang w:val="en-CA"/>
        </w:rPr>
        <w:t>this</w:t>
      </w:r>
      <w:r w:rsidR="000B73A0">
        <w:rPr>
          <w:rFonts w:ascii="Arial" w:eastAsiaTheme="minorEastAsia" w:hAnsi="Arial" w:cs="Arial" w:hint="eastAsia"/>
          <w:lang w:val="en-CA" w:eastAsia="ko-KR"/>
        </w:rPr>
        <w:t xml:space="preserve"> </w:t>
      </w:r>
      <w:r w:rsidR="00A6403D" w:rsidRPr="00796835">
        <w:rPr>
          <w:rFonts w:ascii="Arial" w:hAnsi="Arial" w:cs="Arial"/>
          <w:lang w:val="en-CA"/>
        </w:rPr>
        <w:t>sense, the theme of GS</w:t>
      </w:r>
      <w:r w:rsidR="00EE1570">
        <w:rPr>
          <w:rFonts w:ascii="Arial" w:hAnsi="Arial" w:cs="Arial"/>
          <w:lang w:val="en-CA"/>
        </w:rPr>
        <w:t>C</w:t>
      </w:r>
      <w:r w:rsidR="00A6403D" w:rsidRPr="00796835">
        <w:rPr>
          <w:rFonts w:ascii="Arial" w:hAnsi="Arial" w:cs="Arial"/>
          <w:lang w:val="en-CA"/>
        </w:rPr>
        <w:t xml:space="preserve">-17 well reflects </w:t>
      </w:r>
      <w:r w:rsidR="005325ED" w:rsidRPr="00796835">
        <w:rPr>
          <w:rFonts w:ascii="Arial" w:eastAsia="맑은 고딕" w:hAnsi="Arial" w:cs="Arial"/>
          <w:lang w:val="en-CA" w:eastAsia="ko-KR"/>
        </w:rPr>
        <w:t xml:space="preserve">the </w:t>
      </w:r>
      <w:r w:rsidR="00A6403D" w:rsidRPr="00796835">
        <w:rPr>
          <w:rFonts w:ascii="Arial" w:hAnsi="Arial" w:cs="Arial"/>
          <w:lang w:val="en-CA"/>
        </w:rPr>
        <w:t>current trend of ICT convergence.</w:t>
      </w:r>
    </w:p>
    <w:p w:rsidR="004A220D" w:rsidRPr="00796835" w:rsidRDefault="004A220D" w:rsidP="004A220D">
      <w:pPr>
        <w:pStyle w:val="SpkrPPSO"/>
        <w:spacing w:before="0" w:after="0"/>
        <w:ind w:left="0" w:firstLine="0"/>
        <w:rPr>
          <w:rFonts w:ascii="바탕" w:eastAsia="바탕" w:hAnsi="바탕" w:cs="바탕"/>
          <w:lang w:val="en-CA" w:eastAsia="ko-KR"/>
        </w:rPr>
      </w:pPr>
    </w:p>
    <w:p w:rsidR="00E54BB3" w:rsidRPr="00796835" w:rsidRDefault="003565E9" w:rsidP="00E54BB3">
      <w:pPr>
        <w:rPr>
          <w:rFonts w:ascii="Arial" w:hAnsi="Arial" w:cs="Arial"/>
          <w:lang w:val="en-CA"/>
        </w:rPr>
      </w:pPr>
      <w:r w:rsidRPr="00796835">
        <w:rPr>
          <w:rFonts w:ascii="Arial" w:hAnsi="Arial" w:cs="Arial"/>
          <w:lang w:val="en-CA"/>
        </w:rPr>
        <w:t xml:space="preserve">Through the more than 80 contributions </w:t>
      </w:r>
      <w:r w:rsidR="00C2659F" w:rsidRPr="00796835">
        <w:rPr>
          <w:rFonts w:ascii="Arial" w:hAnsi="Arial" w:cs="Arial"/>
          <w:lang w:val="en-CA"/>
        </w:rPr>
        <w:t xml:space="preserve">brought to </w:t>
      </w:r>
      <w:r w:rsidR="00714731" w:rsidRPr="00796835">
        <w:rPr>
          <w:rFonts w:ascii="Arial" w:hAnsi="Arial" w:cs="Arial"/>
          <w:lang w:val="en-CA"/>
        </w:rPr>
        <w:t xml:space="preserve">the </w:t>
      </w:r>
      <w:r w:rsidRPr="00796835">
        <w:rPr>
          <w:rFonts w:ascii="Arial" w:hAnsi="Arial" w:cs="Arial"/>
          <w:lang w:val="en-CA"/>
        </w:rPr>
        <w:t>GSC</w:t>
      </w:r>
      <w:r w:rsidR="00C2659F" w:rsidRPr="00796835">
        <w:rPr>
          <w:rFonts w:ascii="Arial" w:hAnsi="Arial" w:cs="Arial"/>
          <w:lang w:val="en-CA"/>
        </w:rPr>
        <w:t>-17 meeting</w:t>
      </w:r>
      <w:r w:rsidR="005104D9">
        <w:rPr>
          <w:rFonts w:ascii="Arial" w:hAnsi="Arial" w:cs="Arial"/>
          <w:lang w:val="en-CA"/>
        </w:rPr>
        <w:t xml:space="preserve">, </w:t>
      </w:r>
      <w:r w:rsidR="00E577F2">
        <w:rPr>
          <w:rFonts w:ascii="Arial" w:hAnsi="Arial" w:cs="Arial"/>
          <w:lang w:val="en-CA"/>
        </w:rPr>
        <w:t>19</w:t>
      </w:r>
      <w:r w:rsidR="005104D9">
        <w:rPr>
          <w:rFonts w:ascii="Arial" w:hAnsi="Arial" w:cs="Arial"/>
          <w:lang w:val="en-CA"/>
        </w:rPr>
        <w:t xml:space="preserve"> High Interest Subjects were discussed including, for example, IMT standardization, Lawful Interception, </w:t>
      </w:r>
      <w:r w:rsidR="005104D9" w:rsidRPr="00796835">
        <w:rPr>
          <w:rFonts w:ascii="Arial" w:hAnsi="Arial" w:cs="Arial"/>
          <w:lang w:val="en-CA"/>
        </w:rPr>
        <w:t>ICT and the Environment</w:t>
      </w:r>
      <w:r w:rsidR="005104D9">
        <w:rPr>
          <w:rFonts w:ascii="Arial" w:hAnsi="Arial" w:cs="Arial"/>
          <w:lang w:val="en-CA"/>
        </w:rPr>
        <w:t xml:space="preserve">, </w:t>
      </w:r>
      <w:r w:rsidR="005104D9" w:rsidRPr="00796835">
        <w:rPr>
          <w:rFonts w:ascii="Arial" w:hAnsi="Arial" w:cs="Arial"/>
          <w:lang w:val="en-CA"/>
        </w:rPr>
        <w:t>Smart Grid</w:t>
      </w:r>
      <w:r w:rsidR="005104D9">
        <w:rPr>
          <w:rFonts w:ascii="Arial" w:hAnsi="Arial" w:cs="Arial"/>
          <w:lang w:val="en-CA"/>
        </w:rPr>
        <w:t xml:space="preserve">, </w:t>
      </w:r>
      <w:r w:rsidR="005104D9" w:rsidRPr="00796835">
        <w:rPr>
          <w:rFonts w:ascii="Arial" w:hAnsi="Arial" w:cs="Arial"/>
          <w:lang w:val="en-CA"/>
        </w:rPr>
        <w:t>Cloud Services</w:t>
      </w:r>
      <w:r w:rsidR="005104D9">
        <w:rPr>
          <w:rFonts w:ascii="Arial" w:hAnsi="Arial" w:cs="Arial"/>
          <w:lang w:val="en-CA"/>
        </w:rPr>
        <w:t xml:space="preserve">, </w:t>
      </w:r>
      <w:r w:rsidR="00D47F96">
        <w:rPr>
          <w:rFonts w:ascii="Arial" w:hAnsi="Arial" w:cs="Arial"/>
        </w:rPr>
        <w:t xml:space="preserve">Wireless Power Transmission, </w:t>
      </w:r>
      <w:proofErr w:type="spellStart"/>
      <w:r w:rsidR="005104D9" w:rsidRPr="00796835">
        <w:rPr>
          <w:rFonts w:ascii="Arial" w:hAnsi="Arial" w:cs="Arial"/>
          <w:lang w:val="en-CA"/>
        </w:rPr>
        <w:t>Cybersecurity</w:t>
      </w:r>
      <w:proofErr w:type="spellEnd"/>
      <w:r w:rsidR="00E577F2">
        <w:rPr>
          <w:rFonts w:ascii="Arial" w:hAnsi="Arial" w:cs="Arial"/>
          <w:lang w:val="en-CA"/>
        </w:rPr>
        <w:t>,</w:t>
      </w:r>
      <w:r w:rsidR="00FE5DD1">
        <w:rPr>
          <w:rFonts w:ascii="Arial" w:eastAsiaTheme="minorEastAsia" w:hAnsi="Arial" w:cs="Arial" w:hint="eastAsia"/>
          <w:lang w:val="en-CA" w:eastAsia="ko-KR"/>
        </w:rPr>
        <w:t xml:space="preserve"> </w:t>
      </w:r>
      <w:r w:rsidR="004B50CD">
        <w:rPr>
          <w:rFonts w:ascii="Arial" w:hAnsi="Arial" w:cs="Arial"/>
          <w:lang w:val="en-CA"/>
        </w:rPr>
        <w:t>Machine-to-Machine (</w:t>
      </w:r>
      <w:r w:rsidR="00E577F2">
        <w:rPr>
          <w:rFonts w:ascii="Arial" w:hAnsi="Arial" w:cs="Arial"/>
          <w:lang w:val="en-CA"/>
        </w:rPr>
        <w:t>M2M</w:t>
      </w:r>
      <w:r w:rsidR="004B50CD">
        <w:rPr>
          <w:rFonts w:ascii="Arial" w:hAnsi="Arial" w:cs="Arial"/>
          <w:lang w:val="en-CA"/>
        </w:rPr>
        <w:t>) Communications</w:t>
      </w:r>
      <w:r w:rsidR="00E577F2">
        <w:rPr>
          <w:rFonts w:ascii="Arial" w:hAnsi="Arial" w:cs="Arial"/>
          <w:lang w:val="en-CA"/>
        </w:rPr>
        <w:t>, Emergency Communications and Intelligent Transport System (ITS)</w:t>
      </w:r>
      <w:r w:rsidR="00E577F2" w:rsidRPr="00796835">
        <w:rPr>
          <w:rFonts w:ascii="Arial" w:hAnsi="Arial" w:cs="Arial"/>
          <w:lang w:val="en-CA"/>
        </w:rPr>
        <w:t>.</w:t>
      </w:r>
      <w:r w:rsidR="00E54BB3" w:rsidRPr="00796835">
        <w:rPr>
          <w:rFonts w:ascii="Arial" w:hAnsi="Arial" w:cs="Arial"/>
          <w:lang w:val="en-CA"/>
        </w:rPr>
        <w:t xml:space="preserve">ICT-based global interoperable standards are critical in addressing these </w:t>
      </w:r>
      <w:r w:rsidR="00FF37E5" w:rsidRPr="00796835">
        <w:rPr>
          <w:rFonts w:ascii="Arial" w:hAnsi="Arial" w:cs="Arial"/>
          <w:lang w:val="en-CA"/>
        </w:rPr>
        <w:t>priorities</w:t>
      </w:r>
      <w:r w:rsidR="00E54BB3" w:rsidRPr="00796835">
        <w:rPr>
          <w:rFonts w:ascii="Arial" w:hAnsi="Arial" w:cs="Arial"/>
          <w:lang w:val="en-CA"/>
        </w:rPr>
        <w:t>.</w:t>
      </w:r>
    </w:p>
    <w:p w:rsidR="00FF37E5" w:rsidRPr="00796835" w:rsidRDefault="00FF37E5" w:rsidP="00E54BB3">
      <w:pPr>
        <w:pStyle w:val="SpkrPPSO"/>
        <w:spacing w:before="0" w:after="0"/>
        <w:ind w:left="0" w:firstLine="0"/>
        <w:rPr>
          <w:rFonts w:ascii="Arial" w:hAnsi="Arial" w:cs="Arial"/>
        </w:rPr>
      </w:pPr>
    </w:p>
    <w:p w:rsidR="00E8656C" w:rsidRDefault="004B50CD">
      <w:pPr>
        <w:rPr>
          <w:rFonts w:ascii="Arial" w:hAnsi="Arial" w:cs="Arial"/>
          <w:lang w:val="en-CA"/>
        </w:rPr>
      </w:pPr>
      <w:r w:rsidRPr="001E4071">
        <w:rPr>
          <w:rFonts w:ascii="Arial" w:hAnsi="Arial" w:cs="Arial"/>
          <w:lang w:val="en-CA"/>
        </w:rPr>
        <w:t>M2M was introduced to GSC in 2010 and has since been treated by all Members as a subject of high interest.</w:t>
      </w:r>
      <w:r w:rsidR="00FE5DD1" w:rsidRPr="001E4071">
        <w:rPr>
          <w:rFonts w:ascii="Arial" w:eastAsiaTheme="minorEastAsia" w:hAnsi="Arial" w:cs="Arial" w:hint="eastAsia"/>
          <w:lang w:val="en-CA" w:eastAsia="ko-KR"/>
        </w:rPr>
        <w:t xml:space="preserve"> </w:t>
      </w:r>
      <w:r w:rsidR="00AB031C" w:rsidRPr="001E4071">
        <w:rPr>
          <w:rFonts w:ascii="Arial" w:hAnsi="Arial" w:cs="Arial"/>
          <w:lang w:val="en-CA"/>
        </w:rPr>
        <w:t xml:space="preserve">GSC-17 noted </w:t>
      </w:r>
      <w:r w:rsidR="00401CCC" w:rsidRPr="001E4071">
        <w:rPr>
          <w:rFonts w:ascii="Arial" w:hAnsi="Arial" w:cs="Arial"/>
          <w:lang w:val="en-CA"/>
        </w:rPr>
        <w:t xml:space="preserve">the launch of </w:t>
      </w:r>
      <w:r w:rsidR="00722BCB" w:rsidRPr="001E4071">
        <w:rPr>
          <w:rFonts w:ascii="Arial" w:hAnsi="Arial" w:cs="Arial"/>
          <w:lang w:val="en-CA"/>
        </w:rPr>
        <w:t xml:space="preserve">ITU Focus Group on M2M and the global oneM2M </w:t>
      </w:r>
      <w:r w:rsidR="000B73A0" w:rsidRPr="001E4071">
        <w:rPr>
          <w:rFonts w:ascii="Arial" w:eastAsiaTheme="minorEastAsia" w:hAnsi="Arial" w:cs="Arial" w:hint="eastAsia"/>
          <w:lang w:val="en-CA" w:eastAsia="ko-KR"/>
        </w:rPr>
        <w:t>organization</w:t>
      </w:r>
      <w:r w:rsidR="00722BCB" w:rsidRPr="001E4071">
        <w:rPr>
          <w:rFonts w:ascii="Arial" w:hAnsi="Arial" w:cs="Arial"/>
          <w:lang w:val="en-CA"/>
        </w:rPr>
        <w:t xml:space="preserve"> by seven GSC Members</w:t>
      </w:r>
      <w:r w:rsidR="00401CCC" w:rsidRPr="001E4071">
        <w:rPr>
          <w:rFonts w:ascii="Arial" w:hAnsi="Arial" w:cs="Arial"/>
          <w:lang w:val="en-CA"/>
        </w:rPr>
        <w:t xml:space="preserve"> </w:t>
      </w:r>
      <w:r w:rsidRPr="001E4071">
        <w:rPr>
          <w:rFonts w:ascii="Arial" w:hAnsi="Arial" w:cs="Arial"/>
          <w:lang w:val="en-CA"/>
        </w:rPr>
        <w:t>as very important step</w:t>
      </w:r>
      <w:r w:rsidR="001E4071" w:rsidRPr="001E4071">
        <w:rPr>
          <w:rFonts w:ascii="Arial" w:eastAsiaTheme="minorEastAsia" w:hAnsi="Arial" w:cs="Arial" w:hint="eastAsia"/>
          <w:lang w:val="en-CA" w:eastAsia="ko-KR"/>
        </w:rPr>
        <w:t>s</w:t>
      </w:r>
      <w:r w:rsidRPr="001E4071">
        <w:rPr>
          <w:rFonts w:ascii="Arial" w:hAnsi="Arial" w:cs="Arial"/>
          <w:lang w:val="en-CA"/>
        </w:rPr>
        <w:t xml:space="preserve"> towards the goals of avoiding standardization</w:t>
      </w:r>
      <w:r w:rsidRPr="002E2B7D">
        <w:rPr>
          <w:rFonts w:ascii="Arial" w:hAnsi="Arial" w:cs="Arial"/>
          <w:lang w:val="en-CA"/>
        </w:rPr>
        <w:t xml:space="preserve"> overlap and expanding and accelerating global business opportunities.</w:t>
      </w:r>
      <w:r w:rsidR="000B73A0">
        <w:rPr>
          <w:rFonts w:ascii="Arial" w:eastAsiaTheme="minorEastAsia" w:hAnsi="Arial" w:cs="Arial" w:hint="eastAsia"/>
          <w:lang w:val="en-CA" w:eastAsia="ko-KR"/>
        </w:rPr>
        <w:t xml:space="preserve"> </w:t>
      </w:r>
      <w:r w:rsidRPr="002E2B7D">
        <w:rPr>
          <w:rFonts w:ascii="Arial" w:hAnsi="Arial" w:cs="Arial"/>
          <w:lang w:val="en-CA"/>
        </w:rPr>
        <w:t>This also includes non ICT industries such as healthcare, transportation, energy and agriculture which can fully benefit from the economic growth and innovation opportunities that M2M communications presents.</w:t>
      </w:r>
    </w:p>
    <w:p w:rsidR="004B50CD" w:rsidRPr="002E2B7D" w:rsidRDefault="004B50CD" w:rsidP="00796835">
      <w:pPr>
        <w:rPr>
          <w:rFonts w:ascii="Arial" w:hAnsi="Arial" w:cs="Arial"/>
          <w:lang w:val="en-CA"/>
        </w:rPr>
      </w:pPr>
    </w:p>
    <w:p w:rsidR="009B243C" w:rsidRPr="00796835" w:rsidRDefault="009B243C" w:rsidP="00796835">
      <w:pPr>
        <w:rPr>
          <w:rFonts w:ascii="Arial" w:hAnsi="Arial" w:cs="Arial"/>
          <w:lang w:val="en-CA"/>
        </w:rPr>
      </w:pPr>
      <w:r w:rsidRPr="00796835">
        <w:rPr>
          <w:rFonts w:ascii="Arial" w:hAnsi="Arial" w:cs="Arial"/>
          <w:lang w:val="en-CA"/>
        </w:rPr>
        <w:t xml:space="preserve">Emergency Communications continues to be an important </w:t>
      </w:r>
      <w:r w:rsidR="001B6BC8">
        <w:rPr>
          <w:rFonts w:ascii="Arial" w:hAnsi="Arial" w:cs="Arial"/>
          <w:lang w:val="en-CA"/>
        </w:rPr>
        <w:t>subject</w:t>
      </w:r>
      <w:r w:rsidRPr="00796835">
        <w:rPr>
          <w:rFonts w:ascii="Arial" w:hAnsi="Arial" w:cs="Arial"/>
          <w:lang w:val="en-CA"/>
        </w:rPr>
        <w:t xml:space="preserve">. All GSC </w:t>
      </w:r>
      <w:r w:rsidR="001B6BC8">
        <w:rPr>
          <w:rFonts w:ascii="Arial" w:hAnsi="Arial" w:cs="Arial"/>
          <w:lang w:val="en-CA"/>
        </w:rPr>
        <w:t>Members</w:t>
      </w:r>
      <w:r w:rsidR="000B73A0">
        <w:rPr>
          <w:rFonts w:ascii="Arial" w:eastAsiaTheme="minorEastAsia" w:hAnsi="Arial" w:cs="Arial" w:hint="eastAsia"/>
          <w:lang w:val="en-CA" w:eastAsia="ko-KR"/>
        </w:rPr>
        <w:t xml:space="preserve"> </w:t>
      </w:r>
      <w:r w:rsidR="00E577F2">
        <w:rPr>
          <w:rFonts w:ascii="Arial" w:hAnsi="Arial" w:cs="Arial"/>
          <w:lang w:val="en-CA"/>
        </w:rPr>
        <w:t>are</w:t>
      </w:r>
      <w:r w:rsidR="000B73A0">
        <w:rPr>
          <w:rFonts w:ascii="Arial" w:eastAsiaTheme="minorEastAsia" w:hAnsi="Arial" w:cs="Arial" w:hint="eastAsia"/>
          <w:lang w:val="en-CA" w:eastAsia="ko-KR"/>
        </w:rPr>
        <w:t xml:space="preserve"> </w:t>
      </w:r>
      <w:r w:rsidRPr="00796835">
        <w:rPr>
          <w:rFonts w:ascii="Arial" w:hAnsi="Arial" w:cs="Arial"/>
          <w:lang w:val="en-CA"/>
        </w:rPr>
        <w:t>actively involved in the GSC Task Fo</w:t>
      </w:r>
      <w:r w:rsidR="001B6BC8" w:rsidRPr="00796835">
        <w:rPr>
          <w:rFonts w:ascii="Arial" w:hAnsi="Arial" w:cs="Arial"/>
          <w:lang w:val="en-CA"/>
        </w:rPr>
        <w:t>rce on Emergency Communications</w:t>
      </w:r>
      <w:r w:rsidRPr="00796835">
        <w:rPr>
          <w:rFonts w:ascii="Arial" w:hAnsi="Arial" w:cs="Arial"/>
          <w:lang w:val="en-CA"/>
        </w:rPr>
        <w:t>. The Task Force produced a comprehensive draft</w:t>
      </w:r>
      <w:r w:rsidR="001B6BC8" w:rsidRPr="00796835">
        <w:rPr>
          <w:rFonts w:ascii="Arial" w:hAnsi="Arial" w:cs="Arial"/>
          <w:lang w:val="en-CA"/>
        </w:rPr>
        <w:t xml:space="preserve"> Technical R</w:t>
      </w:r>
      <w:r w:rsidRPr="00796835">
        <w:rPr>
          <w:rFonts w:ascii="Arial" w:hAnsi="Arial" w:cs="Arial"/>
          <w:lang w:val="en-CA"/>
        </w:rPr>
        <w:t xml:space="preserve">eport that identifies ongoing and future standardization and regulatory initiatives in each region on how to provide </w:t>
      </w:r>
      <w:r w:rsidRPr="00796835">
        <w:rPr>
          <w:rFonts w:ascii="Arial" w:hAnsi="Arial" w:cs="Arial"/>
          <w:lang w:val="en-CA"/>
        </w:rPr>
        <w:lastRenderedPageBreak/>
        <w:t>communications “in event of an emergency or disaster.” Noting the report’s interim conclusions and suggestions, plans are to continue the work of the Task Force through GSC-18.</w:t>
      </w:r>
    </w:p>
    <w:p w:rsidR="00A22A8C" w:rsidRDefault="00A22A8C" w:rsidP="00E54BB3">
      <w:pPr>
        <w:rPr>
          <w:rFonts w:ascii="바탕" w:eastAsia="맑은 고딕" w:hAnsi="바탕" w:cs="바탕"/>
          <w:lang w:val="en-CA" w:eastAsia="ko-KR"/>
        </w:rPr>
      </w:pPr>
    </w:p>
    <w:p w:rsidR="005338A7" w:rsidRPr="00796835" w:rsidRDefault="003A575B" w:rsidP="00E54BB3">
      <w:pPr>
        <w:rPr>
          <w:rFonts w:ascii="바탕" w:eastAsia="맑은 고딕" w:hAnsi="바탕" w:cs="바탕"/>
          <w:lang w:val="en-CA" w:eastAsia="ko-KR"/>
        </w:rPr>
      </w:pPr>
      <w:r>
        <w:rPr>
          <w:rFonts w:ascii="Arial" w:eastAsia="맑은 고딕" w:hAnsi="Arial" w:cs="Arial"/>
          <w:lang w:eastAsia="ko-KR"/>
        </w:rPr>
        <w:t xml:space="preserve">Regarding </w:t>
      </w:r>
      <w:proofErr w:type="gramStart"/>
      <w:r>
        <w:rPr>
          <w:rFonts w:ascii="Arial" w:eastAsia="맑은 고딕" w:hAnsi="Arial" w:cs="Arial"/>
          <w:lang w:eastAsia="ko-KR"/>
        </w:rPr>
        <w:t>ITS</w:t>
      </w:r>
      <w:proofErr w:type="gramEnd"/>
      <w:r>
        <w:rPr>
          <w:rFonts w:ascii="Arial" w:eastAsia="맑은 고딕" w:hAnsi="Arial" w:cs="Arial"/>
          <w:lang w:eastAsia="ko-KR"/>
        </w:rPr>
        <w:t xml:space="preserve">, </w:t>
      </w:r>
      <w:r>
        <w:rPr>
          <w:rFonts w:ascii="Arial" w:eastAsia="맑은 고딕" w:hAnsi="Arial" w:cs="Arial"/>
          <w:lang w:val="en-CA" w:eastAsia="ko-KR"/>
        </w:rPr>
        <w:t>t</w:t>
      </w:r>
      <w:r w:rsidR="00156CB8">
        <w:rPr>
          <w:rFonts w:ascii="Arial" w:eastAsia="맑은 고딕" w:hAnsi="Arial" w:cs="Arial"/>
          <w:lang w:val="en-CA" w:eastAsia="ko-KR"/>
        </w:rPr>
        <w:t xml:space="preserve">he efforts by government and industry to make transport more efficient make ITS one of the major interests of all GSC Members. Until GSC-18, </w:t>
      </w:r>
      <w:r w:rsidR="0074412D">
        <w:rPr>
          <w:rFonts w:ascii="Arial" w:eastAsia="맑은 고딕" w:hAnsi="Arial" w:cs="Arial"/>
          <w:lang w:val="en-CA" w:eastAsia="ko-KR"/>
        </w:rPr>
        <w:t xml:space="preserve">the </w:t>
      </w:r>
      <w:r w:rsidR="00156CB8">
        <w:rPr>
          <w:rFonts w:ascii="Arial" w:eastAsia="맑은 고딕" w:hAnsi="Arial" w:cs="Arial"/>
          <w:lang w:val="en-CA" w:eastAsia="ko-KR"/>
        </w:rPr>
        <w:t>GSC Members resolved to continue the effort to harmonize ITS standards through the GSC Task Force on ITS and the Collaboration on ITS Communications Standards.</w:t>
      </w:r>
    </w:p>
    <w:p w:rsidR="00E54BB3" w:rsidRPr="00796835" w:rsidRDefault="00E54BB3" w:rsidP="003F333B">
      <w:pPr>
        <w:ind w:left="720"/>
        <w:rPr>
          <w:rFonts w:ascii="Arial" w:hAnsi="Arial" w:cs="Arial"/>
        </w:rPr>
      </w:pPr>
    </w:p>
    <w:p w:rsidR="00BE7FCE" w:rsidRPr="002E2B7D" w:rsidRDefault="00BE7FCE" w:rsidP="007B68B2">
      <w:pPr>
        <w:rPr>
          <w:rFonts w:ascii="Arial" w:eastAsia="SimSun" w:hAnsi="Arial" w:cs="Arial"/>
          <w:lang w:val="en-CA" w:eastAsia="zh-CN"/>
        </w:rPr>
      </w:pPr>
      <w:r>
        <w:rPr>
          <w:rFonts w:ascii="Arial" w:eastAsiaTheme="minorEastAsia" w:hAnsi="Arial" w:cs="Arial" w:hint="eastAsia"/>
          <w:lang w:val="en-CA" w:eastAsia="ko-KR"/>
        </w:rPr>
        <w:t>R</w:t>
      </w:r>
      <w:r w:rsidR="009B243C" w:rsidRPr="00796835">
        <w:rPr>
          <w:rFonts w:ascii="Arial" w:eastAsia="SimSun" w:hAnsi="Arial" w:cs="Arial"/>
          <w:lang w:val="en-CA" w:eastAsia="zh-CN"/>
        </w:rPr>
        <w:t xml:space="preserve">epresentatives from GSC Members and </w:t>
      </w:r>
      <w:r w:rsidR="00F14D4B">
        <w:rPr>
          <w:rFonts w:ascii="Arial" w:eastAsia="SimSun" w:hAnsi="Arial" w:cs="Arial"/>
          <w:lang w:val="en-CA" w:eastAsia="zh-CN"/>
        </w:rPr>
        <w:t>O</w:t>
      </w:r>
      <w:r w:rsidR="009B243C" w:rsidRPr="00796835">
        <w:rPr>
          <w:rFonts w:ascii="Arial" w:eastAsia="SimSun" w:hAnsi="Arial" w:cs="Arial"/>
          <w:lang w:val="en-CA" w:eastAsia="zh-CN"/>
        </w:rPr>
        <w:t xml:space="preserve">bservers exchanged information on the increasingly visible topic of the inclusion of patented technology in ICT standards. The participants noted some of the recent attention being paid to standard-essential patents by governments and regulatory bodies and courts in multiple regions of the world. </w:t>
      </w:r>
      <w:r w:rsidR="009B243C" w:rsidRPr="002E2B7D">
        <w:rPr>
          <w:rFonts w:ascii="Arial" w:eastAsia="SimSun" w:hAnsi="Arial" w:cs="Arial"/>
          <w:lang w:val="en-CA" w:eastAsia="zh-CN"/>
        </w:rPr>
        <w:t>The participating standards bodies</w:t>
      </w:r>
      <w:r w:rsidR="009B243C" w:rsidRPr="00A96C14">
        <w:rPr>
          <w:rFonts w:ascii="Arial" w:eastAsia="SimSun" w:hAnsi="Arial" w:cs="Arial"/>
          <w:lang w:val="en-CA" w:eastAsia="zh-CN"/>
        </w:rPr>
        <w:t xml:space="preserve"> also highlighted changes to their IPR policies, improvements to their patent databases, and other issues </w:t>
      </w:r>
      <w:r w:rsidR="00C177C1" w:rsidRPr="002E2B7D">
        <w:rPr>
          <w:rFonts w:ascii="Arial" w:eastAsia="SimSun" w:hAnsi="Arial" w:cs="Arial"/>
          <w:lang w:val="en-CA" w:eastAsia="zh-CN"/>
        </w:rPr>
        <w:t>that are still under consideration</w:t>
      </w:r>
      <w:r w:rsidR="009B243C" w:rsidRPr="00A96C14">
        <w:rPr>
          <w:rFonts w:ascii="Arial" w:eastAsia="SimSun" w:hAnsi="Arial" w:cs="Arial"/>
          <w:lang w:val="en-CA" w:eastAsia="zh-CN"/>
        </w:rPr>
        <w:t>.</w:t>
      </w:r>
    </w:p>
    <w:p w:rsidR="00BE7FCE" w:rsidRPr="002E2B7D" w:rsidRDefault="00BE7FCE" w:rsidP="007B68B2">
      <w:pPr>
        <w:rPr>
          <w:rFonts w:ascii="Arial" w:eastAsia="SimSun" w:hAnsi="Arial" w:cs="Arial"/>
          <w:lang w:val="en-CA" w:eastAsia="zh-CN"/>
        </w:rPr>
      </w:pPr>
    </w:p>
    <w:p w:rsidR="0066510E" w:rsidRPr="00796835" w:rsidRDefault="00E54BB3" w:rsidP="007B68B2">
      <w:pPr>
        <w:rPr>
          <w:rFonts w:ascii="Arial" w:eastAsia="SimSun" w:hAnsi="Arial" w:cs="Arial"/>
          <w:lang w:val="en-CA" w:eastAsia="zh-CN"/>
        </w:rPr>
      </w:pPr>
      <w:r w:rsidRPr="00796835">
        <w:rPr>
          <w:rFonts w:ascii="Arial" w:eastAsia="SimSun" w:hAnsi="Arial" w:cs="Arial"/>
          <w:lang w:val="en-CA" w:eastAsia="zh-CN"/>
        </w:rPr>
        <w:t>The output of GSC</w:t>
      </w:r>
      <w:r w:rsidR="000B73A0">
        <w:rPr>
          <w:rFonts w:ascii="Arial" w:eastAsiaTheme="minorEastAsia" w:hAnsi="Arial" w:cs="Arial" w:hint="eastAsia"/>
          <w:lang w:val="en-CA" w:eastAsia="ko-KR"/>
        </w:rPr>
        <w:t>-17</w:t>
      </w:r>
      <w:r w:rsidRPr="00796835">
        <w:rPr>
          <w:rFonts w:ascii="Arial" w:eastAsia="SimSun" w:hAnsi="Arial" w:cs="Arial"/>
          <w:lang w:val="en-CA" w:eastAsia="zh-CN"/>
        </w:rPr>
        <w:t xml:space="preserve"> comprises a set of </w:t>
      </w:r>
      <w:r w:rsidR="00ED39AA" w:rsidRPr="00796835">
        <w:rPr>
          <w:rFonts w:ascii="Arial" w:eastAsia="맑은 고딕" w:hAnsi="Arial" w:cs="Arial"/>
          <w:lang w:val="en-CA" w:eastAsia="ko-KR"/>
        </w:rPr>
        <w:t>R</w:t>
      </w:r>
      <w:r w:rsidR="00ED39AA" w:rsidRPr="00796835">
        <w:rPr>
          <w:rFonts w:ascii="Arial" w:eastAsia="SimSun" w:hAnsi="Arial" w:cs="Arial"/>
          <w:lang w:val="en-CA" w:eastAsia="zh-CN"/>
        </w:rPr>
        <w:t xml:space="preserve">esolutions </w:t>
      </w:r>
      <w:r w:rsidRPr="00796835">
        <w:rPr>
          <w:rFonts w:ascii="Arial" w:eastAsia="SimSun" w:hAnsi="Arial" w:cs="Arial"/>
          <w:lang w:val="en-CA" w:eastAsia="zh-CN"/>
        </w:rPr>
        <w:t xml:space="preserve">reflecting consensus positions of the GSC </w:t>
      </w:r>
      <w:r w:rsidR="00ED39AA" w:rsidRPr="00796835">
        <w:rPr>
          <w:rFonts w:ascii="Arial" w:eastAsia="맑은 고딕" w:hAnsi="Arial" w:cs="Arial"/>
          <w:lang w:val="en-CA" w:eastAsia="ko-KR"/>
        </w:rPr>
        <w:t>M</w:t>
      </w:r>
      <w:r w:rsidR="00ED39AA" w:rsidRPr="00796835">
        <w:rPr>
          <w:rFonts w:ascii="Arial" w:eastAsia="SimSun" w:hAnsi="Arial" w:cs="Arial"/>
          <w:lang w:val="en-CA" w:eastAsia="zh-CN"/>
        </w:rPr>
        <w:t xml:space="preserve">embers </w:t>
      </w:r>
      <w:r w:rsidRPr="00796835">
        <w:rPr>
          <w:rFonts w:ascii="Arial" w:eastAsia="SimSun" w:hAnsi="Arial" w:cs="Arial"/>
          <w:lang w:val="en-CA" w:eastAsia="zh-CN"/>
        </w:rPr>
        <w:t xml:space="preserve">on the future direction of ICT </w:t>
      </w:r>
      <w:r w:rsidR="005104D9" w:rsidRPr="00796835">
        <w:rPr>
          <w:rFonts w:ascii="Arial" w:eastAsia="SimSun" w:hAnsi="Arial" w:cs="Arial"/>
          <w:lang w:val="en-CA" w:eastAsia="zh-CN"/>
        </w:rPr>
        <w:t>standardization</w:t>
      </w:r>
      <w:r w:rsidR="005104D9">
        <w:rPr>
          <w:rFonts w:ascii="Arial" w:eastAsia="SimSun" w:hAnsi="Arial" w:cs="Arial"/>
          <w:lang w:val="en-CA" w:eastAsia="zh-CN"/>
        </w:rPr>
        <w:t>.</w:t>
      </w:r>
      <w:r w:rsidR="005104D9" w:rsidRPr="00796835">
        <w:rPr>
          <w:rFonts w:ascii="Arial" w:eastAsia="SimSun" w:hAnsi="Arial" w:cs="Arial"/>
          <w:szCs w:val="20"/>
          <w:lang w:val="en-CA" w:eastAsia="zh-CN"/>
        </w:rPr>
        <w:t xml:space="preserve"> These</w:t>
      </w:r>
      <w:r w:rsidR="000B73A0">
        <w:rPr>
          <w:rFonts w:ascii="Arial" w:eastAsiaTheme="minorEastAsia" w:hAnsi="Arial" w:cs="Arial" w:hint="eastAsia"/>
          <w:szCs w:val="20"/>
          <w:lang w:val="en-CA" w:eastAsia="ko-KR"/>
        </w:rPr>
        <w:t xml:space="preserve"> </w:t>
      </w:r>
      <w:r w:rsidR="005104D9">
        <w:rPr>
          <w:rFonts w:ascii="Arial" w:eastAsia="SimSun" w:hAnsi="Arial" w:cs="Arial"/>
          <w:szCs w:val="20"/>
          <w:lang w:val="en-CA" w:eastAsia="zh-CN"/>
        </w:rPr>
        <w:t>R</w:t>
      </w:r>
      <w:r w:rsidR="00394263" w:rsidRPr="00796835">
        <w:rPr>
          <w:rFonts w:ascii="Arial" w:eastAsia="SimSun" w:hAnsi="Arial" w:cs="Arial"/>
          <w:szCs w:val="20"/>
          <w:lang w:val="en-CA" w:eastAsia="zh-CN"/>
        </w:rPr>
        <w:t>esolutions can be found at</w:t>
      </w:r>
      <w:r w:rsidR="000B73A0">
        <w:rPr>
          <w:rFonts w:ascii="Arial" w:eastAsiaTheme="minorEastAsia" w:hAnsi="Arial" w:cs="Arial" w:hint="eastAsia"/>
          <w:szCs w:val="20"/>
          <w:lang w:val="en-CA" w:eastAsia="ko-KR"/>
        </w:rPr>
        <w:t xml:space="preserve"> </w:t>
      </w:r>
      <w:hyperlink r:id="rId9" w:history="1">
        <w:r w:rsidR="0066510E" w:rsidRPr="00796835">
          <w:rPr>
            <w:rStyle w:val="a8"/>
            <w:rFonts w:ascii="Arial" w:eastAsia="SimSun" w:hAnsi="Arial" w:cs="Arial"/>
            <w:lang w:val="en-CA" w:eastAsia="zh-CN"/>
          </w:rPr>
          <w:t>http://www.tta.or.kr/English/new/external_relations/gsc17_resolution.jsp</w:t>
        </w:r>
      </w:hyperlink>
    </w:p>
    <w:p w:rsidR="00E54BB3" w:rsidRDefault="00E54BB3" w:rsidP="00E54BB3">
      <w:pPr>
        <w:rPr>
          <w:rFonts w:ascii="Arial" w:eastAsia="SimSun" w:hAnsi="Arial" w:cs="Arial"/>
          <w:lang w:val="en-CA" w:eastAsia="zh-CN"/>
        </w:rPr>
      </w:pPr>
    </w:p>
    <w:p w:rsidR="005104D9" w:rsidRPr="00796835" w:rsidRDefault="005104D9" w:rsidP="005104D9">
      <w:pPr>
        <w:pStyle w:val="SpkrPPSO"/>
        <w:spacing w:before="0" w:after="0"/>
        <w:ind w:left="0" w:firstLine="0"/>
        <w:rPr>
          <w:rFonts w:ascii="Arial" w:hAnsi="Arial"/>
          <w:color w:val="000000"/>
        </w:rPr>
      </w:pPr>
      <w:r w:rsidRPr="00952A40">
        <w:rPr>
          <w:rFonts w:ascii="Arial" w:eastAsia="맑은 고딕" w:hAnsi="Arial"/>
          <w:color w:val="000000"/>
          <w:lang w:eastAsia="ko-KR"/>
        </w:rPr>
        <w:t>Ms.</w:t>
      </w:r>
      <w:r w:rsidR="000B73A0">
        <w:rPr>
          <w:rFonts w:ascii="Arial" w:eastAsiaTheme="minorEastAsia" w:hAnsi="Arial" w:hint="eastAsia"/>
          <w:color w:val="000000"/>
          <w:lang w:eastAsia="ko-KR"/>
        </w:rPr>
        <w:t xml:space="preserve"> </w:t>
      </w:r>
      <w:r w:rsidRPr="00796835">
        <w:rPr>
          <w:rFonts w:ascii="Arial" w:hAnsi="Arial"/>
          <w:color w:val="000000"/>
        </w:rPr>
        <w:t xml:space="preserve">Rita </w:t>
      </w:r>
      <w:proofErr w:type="spellStart"/>
      <w:r w:rsidRPr="00796835">
        <w:rPr>
          <w:rFonts w:ascii="Arial" w:hAnsi="Arial"/>
          <w:color w:val="000000"/>
        </w:rPr>
        <w:t>Teaotia</w:t>
      </w:r>
      <w:proofErr w:type="spellEnd"/>
      <w:r w:rsidRPr="00796835">
        <w:rPr>
          <w:rFonts w:ascii="Arial" w:hAnsi="Arial"/>
          <w:color w:val="000000"/>
        </w:rPr>
        <w:t xml:space="preserve">, Additional Secretary of the Department of Telecommunications, Ministry of Communications and Information Technology, India attended GSC-17. </w:t>
      </w:r>
      <w:r>
        <w:rPr>
          <w:rFonts w:ascii="Arial" w:hAnsi="Arial"/>
          <w:color w:val="000000"/>
        </w:rPr>
        <w:t>She</w:t>
      </w:r>
      <w:r w:rsidRPr="00796835">
        <w:rPr>
          <w:rFonts w:ascii="Arial" w:hAnsi="Arial"/>
          <w:color w:val="000000"/>
        </w:rPr>
        <w:t xml:space="preserve"> shared information on the establishment of the ‘Telecom Standards Development Society, India (TSDSI)’. The Government of India hopes that TSDSI will take its place in the Global Standardization community</w:t>
      </w:r>
      <w:r>
        <w:rPr>
          <w:rFonts w:ascii="Arial" w:hAnsi="Arial"/>
          <w:color w:val="000000"/>
        </w:rPr>
        <w:t>.</w:t>
      </w:r>
    </w:p>
    <w:p w:rsidR="005104D9" w:rsidRPr="00796835" w:rsidRDefault="005104D9" w:rsidP="00E54BB3">
      <w:pPr>
        <w:rPr>
          <w:rFonts w:ascii="Arial" w:eastAsia="SimSun" w:hAnsi="Arial" w:cs="Arial"/>
          <w:lang w:val="en-CA" w:eastAsia="zh-CN"/>
        </w:rPr>
      </w:pPr>
    </w:p>
    <w:p w:rsidR="00280C80" w:rsidRPr="00FE5DD1" w:rsidRDefault="00280C80" w:rsidP="00C149E7">
      <w:pPr>
        <w:pStyle w:val="SpkrPPSO"/>
        <w:spacing w:before="0" w:after="0"/>
        <w:ind w:left="0" w:firstLine="0"/>
        <w:rPr>
          <w:rFonts w:ascii="Arial" w:eastAsiaTheme="minorEastAsia" w:hAnsi="Arial"/>
          <w:color w:val="000000"/>
          <w:lang w:eastAsia="ko-KR"/>
        </w:rPr>
      </w:pPr>
      <w:r w:rsidRPr="00796835">
        <w:rPr>
          <w:rFonts w:ascii="Arial" w:hAnsi="Arial" w:cs="Arial"/>
          <w:lang w:val="en-CA"/>
        </w:rPr>
        <w:t xml:space="preserve">With </w:t>
      </w:r>
      <w:r w:rsidR="00ED39AA" w:rsidRPr="00796835">
        <w:rPr>
          <w:rFonts w:ascii="Arial" w:eastAsia="맑은 고딕" w:hAnsi="Arial" w:cs="Arial"/>
          <w:lang w:val="en-CA" w:eastAsia="ko-KR"/>
        </w:rPr>
        <w:t>nearly</w:t>
      </w:r>
      <w:r w:rsidRPr="00796835">
        <w:rPr>
          <w:rFonts w:ascii="Arial" w:hAnsi="Arial" w:cs="Arial"/>
          <w:lang w:val="en-CA"/>
        </w:rPr>
        <w:t xml:space="preserve"> one hundred participants attending, </w:t>
      </w:r>
      <w:r w:rsidRPr="00796835">
        <w:rPr>
          <w:rFonts w:ascii="Arial" w:eastAsia="SimSun" w:hAnsi="Arial" w:cs="Arial"/>
          <w:lang w:val="en-CA" w:eastAsia="zh-CN"/>
        </w:rPr>
        <w:t xml:space="preserve">GSC-17 </w:t>
      </w:r>
      <w:r w:rsidRPr="00796835">
        <w:rPr>
          <w:rFonts w:ascii="Arial" w:hAnsi="Arial" w:cs="Arial"/>
          <w:lang w:val="en-CA"/>
        </w:rPr>
        <w:t xml:space="preserve">brought together senior representatives of the Association of Radio Industries and Businesses (ARIB) </w:t>
      </w:r>
      <w:r w:rsidRPr="00796835">
        <w:rPr>
          <w:rFonts w:ascii="Arial" w:eastAsia="SimSun" w:hAnsi="Arial" w:cs="Arial"/>
          <w:lang w:val="en-CA" w:eastAsia="zh-CN"/>
        </w:rPr>
        <w:t>of</w:t>
      </w:r>
      <w:r w:rsidRPr="00796835">
        <w:rPr>
          <w:rFonts w:ascii="Arial" w:hAnsi="Arial" w:cs="Arial"/>
          <w:lang w:val="en-CA"/>
        </w:rPr>
        <w:t xml:space="preserve"> Japan, the Alliance for Telecommunications Industry Solutions (ATIS)</w:t>
      </w:r>
      <w:r w:rsidR="00FE5DD1">
        <w:rPr>
          <w:rFonts w:ascii="Arial" w:eastAsiaTheme="minorEastAsia" w:hAnsi="Arial" w:cs="Arial" w:hint="eastAsia"/>
          <w:lang w:val="en-CA" w:eastAsia="ko-KR"/>
        </w:rPr>
        <w:t xml:space="preserve"> of the USA,</w:t>
      </w:r>
      <w:r w:rsidRPr="00796835">
        <w:rPr>
          <w:rFonts w:ascii="Arial" w:hAnsi="Arial" w:cs="Arial"/>
          <w:lang w:val="en-CA"/>
        </w:rPr>
        <w:t xml:space="preserve"> the China Communications Standards Association (CCSA), the European Telecommunications Standards Institute (ETSI), the International Telecommunication Union (ITU),</w:t>
      </w:r>
      <w:r w:rsidR="00FE5DD1">
        <w:rPr>
          <w:rFonts w:ascii="Arial" w:eastAsiaTheme="minorEastAsia" w:hAnsi="Arial" w:cs="Arial" w:hint="eastAsia"/>
          <w:lang w:val="en-CA" w:eastAsia="ko-KR"/>
        </w:rPr>
        <w:t xml:space="preserve"> </w:t>
      </w:r>
      <w:r w:rsidRPr="00796835">
        <w:rPr>
          <w:rFonts w:ascii="Arial" w:hAnsi="Arial" w:cs="Arial"/>
          <w:lang w:val="en-CA"/>
        </w:rPr>
        <w:t xml:space="preserve">the ICT Standards Advisory Council of Canada (ISACC), </w:t>
      </w:r>
      <w:r w:rsidR="00AB031C" w:rsidRPr="00796835">
        <w:rPr>
          <w:rFonts w:ascii="Arial" w:hAnsi="Arial" w:cs="Arial"/>
          <w:lang w:val="en-CA"/>
        </w:rPr>
        <w:t xml:space="preserve">the Telecommunications Industry Association (TIA) </w:t>
      </w:r>
      <w:r w:rsidR="00AB031C" w:rsidRPr="00796835">
        <w:rPr>
          <w:rFonts w:ascii="Arial" w:eastAsia="SimSun" w:hAnsi="Arial" w:cs="Arial"/>
          <w:lang w:val="en-CA" w:eastAsia="zh-CN"/>
        </w:rPr>
        <w:t>of</w:t>
      </w:r>
      <w:r w:rsidR="00AB031C" w:rsidRPr="00796835">
        <w:rPr>
          <w:rFonts w:ascii="Arial" w:hAnsi="Arial" w:cs="Arial"/>
          <w:lang w:val="en-CA"/>
        </w:rPr>
        <w:t xml:space="preserve"> the US</w:t>
      </w:r>
      <w:r w:rsidR="00AB031C" w:rsidRPr="00796835">
        <w:rPr>
          <w:rFonts w:ascii="Arial" w:eastAsia="SimSun" w:hAnsi="Arial" w:cs="Arial"/>
          <w:lang w:val="en-CA" w:eastAsia="zh-CN"/>
        </w:rPr>
        <w:t>A</w:t>
      </w:r>
      <w:r w:rsidR="00AB031C" w:rsidRPr="00796835">
        <w:rPr>
          <w:rFonts w:ascii="Arial" w:hAnsi="Arial" w:cs="Arial"/>
          <w:lang w:val="en-CA"/>
        </w:rPr>
        <w:t>,</w:t>
      </w:r>
      <w:r w:rsidR="00FE5DD1">
        <w:rPr>
          <w:rFonts w:ascii="Arial" w:eastAsiaTheme="minorEastAsia" w:hAnsi="Arial" w:cs="Arial" w:hint="eastAsia"/>
          <w:lang w:val="en-CA" w:eastAsia="ko-KR"/>
        </w:rPr>
        <w:t xml:space="preserve"> </w:t>
      </w:r>
      <w:r w:rsidRPr="00796835">
        <w:rPr>
          <w:rFonts w:ascii="Arial" w:hAnsi="Arial" w:cs="Arial"/>
          <w:lang w:val="en-CA"/>
        </w:rPr>
        <w:t xml:space="preserve">the </w:t>
      </w:r>
      <w:r w:rsidRPr="00796835">
        <w:rPr>
          <w:rFonts w:ascii="Arial" w:hAnsi="Arial"/>
          <w:color w:val="000000"/>
        </w:rPr>
        <w:t>Telecommunications Technology Association (TTA) of Korea</w:t>
      </w:r>
      <w:r w:rsidR="00AB031C">
        <w:rPr>
          <w:rFonts w:ascii="Arial" w:hAnsi="Arial"/>
          <w:color w:val="000000"/>
        </w:rPr>
        <w:t xml:space="preserve">, </w:t>
      </w:r>
      <w:r w:rsidR="00AB031C" w:rsidRPr="00796835">
        <w:rPr>
          <w:rFonts w:ascii="Arial" w:eastAsia="SimSun" w:hAnsi="Arial" w:cs="Arial"/>
          <w:lang w:val="en-CA" w:eastAsia="zh-CN"/>
        </w:rPr>
        <w:t xml:space="preserve">and </w:t>
      </w:r>
      <w:r w:rsidR="00AB031C" w:rsidRPr="00796835">
        <w:rPr>
          <w:rFonts w:ascii="Arial" w:hAnsi="Arial" w:cs="Arial"/>
          <w:lang w:val="en-CA"/>
        </w:rPr>
        <w:t>the Telecommunication Technology Committee (TTC)</w:t>
      </w:r>
      <w:r w:rsidR="005410E7">
        <w:rPr>
          <w:rFonts w:ascii="Arial" w:hAnsi="Arial" w:cs="Arial"/>
          <w:lang w:val="en-CA"/>
        </w:rPr>
        <w:t xml:space="preserve"> of Japan</w:t>
      </w:r>
      <w:r w:rsidR="00FE5DD1">
        <w:rPr>
          <w:rFonts w:ascii="Arial" w:eastAsiaTheme="minorEastAsia" w:hAnsi="Arial" w:cs="Arial" w:hint="eastAsia"/>
          <w:lang w:val="en-CA" w:eastAsia="ko-KR"/>
        </w:rPr>
        <w:t>.</w:t>
      </w:r>
    </w:p>
    <w:p w:rsidR="00280C80" w:rsidRPr="00796835" w:rsidRDefault="00280C80" w:rsidP="00C149E7">
      <w:pPr>
        <w:pStyle w:val="SpkrPPSO"/>
        <w:spacing w:before="0" w:after="0"/>
        <w:ind w:left="0" w:firstLine="0"/>
        <w:rPr>
          <w:rFonts w:ascii="Arial" w:hAnsi="Arial"/>
          <w:color w:val="000000"/>
        </w:rPr>
      </w:pPr>
    </w:p>
    <w:p w:rsidR="00983545" w:rsidRPr="00796835" w:rsidRDefault="00280C80" w:rsidP="00E54BB3">
      <w:pPr>
        <w:rPr>
          <w:rFonts w:ascii="Arial" w:hAnsi="Arial" w:cs="Arial"/>
        </w:rPr>
      </w:pPr>
      <w:r w:rsidRPr="00796835">
        <w:rPr>
          <w:rFonts w:ascii="Arial" w:hAnsi="Arial" w:cs="Arial"/>
          <w:lang w:val="en-CA"/>
        </w:rPr>
        <w:t>Observers in attendance</w:t>
      </w:r>
      <w:r w:rsidR="00EE1C3C" w:rsidRPr="00796835">
        <w:rPr>
          <w:rFonts w:ascii="Arial" w:hAnsi="Arial" w:cs="Arial"/>
          <w:lang w:val="en-CA"/>
        </w:rPr>
        <w:t xml:space="preserve"> also</w:t>
      </w:r>
      <w:r w:rsidRPr="00796835">
        <w:rPr>
          <w:rFonts w:ascii="Arial" w:hAnsi="Arial" w:cs="Arial"/>
          <w:lang w:val="en-CA"/>
        </w:rPr>
        <w:t xml:space="preserve"> included representatives from </w:t>
      </w:r>
      <w:r w:rsidR="00AB031C" w:rsidRPr="00796835">
        <w:rPr>
          <w:rFonts w:ascii="Arial" w:hAnsi="Arial" w:cs="Arial"/>
        </w:rPr>
        <w:t>Alliance for Wireless Power (A4WP), American National Standards Institute (ANSI)</w:t>
      </w:r>
      <w:r w:rsidR="00AB031C">
        <w:rPr>
          <w:rFonts w:ascii="Arial" w:hAnsi="Arial" w:cs="Arial"/>
        </w:rPr>
        <w:t xml:space="preserve">, </w:t>
      </w:r>
      <w:r w:rsidR="00AB031C" w:rsidRPr="00796835">
        <w:rPr>
          <w:rFonts w:ascii="Arial" w:hAnsi="Arial" w:cs="Arial"/>
        </w:rPr>
        <w:t xml:space="preserve">European Patent </w:t>
      </w:r>
      <w:r w:rsidR="00AB031C" w:rsidRPr="00796835">
        <w:rPr>
          <w:rFonts w:ascii="Arial" w:eastAsia="맑은 고딕" w:hAnsi="Arial" w:cs="Arial"/>
          <w:lang w:eastAsia="ko-KR"/>
        </w:rPr>
        <w:t>O</w:t>
      </w:r>
      <w:r w:rsidR="00AB031C" w:rsidRPr="00796835">
        <w:rPr>
          <w:rFonts w:ascii="Arial" w:hAnsi="Arial" w:cs="Arial"/>
        </w:rPr>
        <w:t xml:space="preserve">ffice (EPO), IEEE Standards Association (IEEE-SA), </w:t>
      </w:r>
      <w:r w:rsidR="00283219" w:rsidRPr="00796835">
        <w:rPr>
          <w:rFonts w:ascii="Arial" w:hAnsi="Arial" w:cs="Arial"/>
        </w:rPr>
        <w:t xml:space="preserve">ISO/IEC JTC1, </w:t>
      </w:r>
      <w:r w:rsidR="00AB031C" w:rsidRPr="00796835">
        <w:rPr>
          <w:rFonts w:ascii="Arial" w:hAnsi="Arial" w:cs="Arial"/>
        </w:rPr>
        <w:t>Japan Patent Office (JPO), Korea Intellectual Property Office (KIPO)</w:t>
      </w:r>
      <w:r w:rsidR="00AB031C">
        <w:rPr>
          <w:rFonts w:ascii="Arial" w:hAnsi="Arial" w:cs="Arial"/>
        </w:rPr>
        <w:t xml:space="preserve">, </w:t>
      </w:r>
      <w:r w:rsidR="00AB031C" w:rsidRPr="00796835">
        <w:rPr>
          <w:rFonts w:ascii="Arial" w:hAnsi="Arial" w:cs="Arial"/>
        </w:rPr>
        <w:t>Korea Internet and Security Agency</w:t>
      </w:r>
      <w:r w:rsidR="00AB031C">
        <w:rPr>
          <w:rFonts w:ascii="Arial" w:hAnsi="Arial" w:cs="Arial"/>
        </w:rPr>
        <w:t xml:space="preserve"> (KISA)</w:t>
      </w:r>
      <w:r w:rsidR="00AB031C" w:rsidRPr="00796835">
        <w:rPr>
          <w:rFonts w:ascii="Arial" w:hAnsi="Arial" w:cs="Arial"/>
        </w:rPr>
        <w:t xml:space="preserve">, </w:t>
      </w:r>
      <w:r w:rsidR="00AB031C">
        <w:rPr>
          <w:rFonts w:ascii="Arial" w:hAnsi="Arial" w:cs="Arial"/>
        </w:rPr>
        <w:t xml:space="preserve">and </w:t>
      </w:r>
      <w:r w:rsidR="00283219" w:rsidRPr="00796835">
        <w:rPr>
          <w:rFonts w:ascii="Arial" w:hAnsi="Arial" w:cs="Arial"/>
        </w:rPr>
        <w:t>Korea Wireless Power Forum.</w:t>
      </w:r>
    </w:p>
    <w:p w:rsidR="003A575B" w:rsidRPr="00796835" w:rsidRDefault="003A575B" w:rsidP="00E54BB3">
      <w:pPr>
        <w:rPr>
          <w:rFonts w:ascii="Arial" w:hAnsi="Arial" w:cs="Arial"/>
        </w:rPr>
      </w:pPr>
    </w:p>
    <w:p w:rsidR="00E54BB3" w:rsidRDefault="00E54BB3" w:rsidP="00A96C14">
      <w:pPr>
        <w:rPr>
          <w:rFonts w:eastAsia="SimSun"/>
          <w:sz w:val="20"/>
          <w:szCs w:val="20"/>
          <w:lang w:val="en-CA" w:eastAsia="zh-CN"/>
        </w:rPr>
      </w:pPr>
      <w:r w:rsidRPr="00796835">
        <w:rPr>
          <w:rFonts w:ascii="Arial" w:hAnsi="Arial" w:cs="Arial"/>
          <w:lang w:val="en-CA"/>
        </w:rPr>
        <w:t xml:space="preserve">The next GSC meeting will be hosted by </w:t>
      </w:r>
      <w:r w:rsidR="00283219" w:rsidRPr="00796835">
        <w:rPr>
          <w:rFonts w:ascii="Arial" w:hAnsi="Arial" w:cs="Arial"/>
          <w:lang w:val="en-CA"/>
        </w:rPr>
        <w:t xml:space="preserve">ETSI </w:t>
      </w:r>
      <w:r w:rsidRPr="00796835">
        <w:rPr>
          <w:rFonts w:ascii="Arial" w:hAnsi="Arial" w:cs="Arial"/>
          <w:lang w:val="en-CA"/>
        </w:rPr>
        <w:t xml:space="preserve">in </w:t>
      </w:r>
      <w:r w:rsidR="00283219" w:rsidRPr="00796835">
        <w:rPr>
          <w:rFonts w:ascii="Arial" w:hAnsi="Arial" w:cs="Arial"/>
          <w:lang w:val="en-CA"/>
        </w:rPr>
        <w:t xml:space="preserve">France </w:t>
      </w:r>
      <w:r w:rsidRPr="00796835">
        <w:rPr>
          <w:rFonts w:ascii="Arial" w:hAnsi="Arial" w:cs="Arial"/>
          <w:lang w:val="en-CA"/>
        </w:rPr>
        <w:t xml:space="preserve">in </w:t>
      </w:r>
      <w:r w:rsidR="005338A7">
        <w:rPr>
          <w:rFonts w:ascii="Arial" w:hAnsi="Arial" w:cs="Arial"/>
          <w:lang w:val="en-CA"/>
        </w:rPr>
        <w:t>July</w:t>
      </w:r>
      <w:r w:rsidR="00E577F2">
        <w:rPr>
          <w:rFonts w:ascii="Arial" w:hAnsi="Arial" w:cs="Arial"/>
          <w:lang w:val="en-CA"/>
        </w:rPr>
        <w:t>,</w:t>
      </w:r>
      <w:r w:rsidR="000B73A0">
        <w:rPr>
          <w:rFonts w:ascii="Arial" w:eastAsiaTheme="minorEastAsia" w:hAnsi="Arial" w:cs="Arial" w:hint="eastAsia"/>
          <w:lang w:val="en-CA" w:eastAsia="ko-KR"/>
        </w:rPr>
        <w:t xml:space="preserve"> </w:t>
      </w:r>
      <w:r w:rsidR="00283219" w:rsidRPr="00796835">
        <w:rPr>
          <w:rFonts w:ascii="Arial" w:hAnsi="Arial" w:cs="Arial"/>
          <w:lang w:val="en-CA"/>
        </w:rPr>
        <w:t>2014</w:t>
      </w:r>
      <w:r w:rsidRPr="00796835">
        <w:rPr>
          <w:rFonts w:ascii="Arial" w:hAnsi="Arial" w:cs="Arial"/>
          <w:lang w:val="en-CA"/>
        </w:rPr>
        <w:t>.</w:t>
      </w:r>
      <w:r w:rsidR="000B73A0">
        <w:rPr>
          <w:rFonts w:ascii="Arial" w:eastAsiaTheme="minorEastAsia" w:hAnsi="Arial" w:cs="Arial" w:hint="eastAsia"/>
          <w:lang w:val="en-CA" w:eastAsia="ko-KR"/>
        </w:rPr>
        <w:t xml:space="preserve"> </w:t>
      </w:r>
      <w:r w:rsidR="00214313" w:rsidRPr="00796835">
        <w:rPr>
          <w:rFonts w:ascii="Arial" w:hAnsi="Arial" w:cs="Arial"/>
          <w:lang w:val="en-CA"/>
        </w:rPr>
        <w:t xml:space="preserve">More information on GSC-17 is available at </w:t>
      </w:r>
      <w:hyperlink r:id="rId10" w:history="1">
        <w:r w:rsidR="00214313" w:rsidRPr="00796835">
          <w:rPr>
            <w:rStyle w:val="a8"/>
            <w:rFonts w:ascii="Arial" w:hAnsi="Arial" w:cs="Arial"/>
            <w:lang w:val="en-CA"/>
          </w:rPr>
          <w:t>http://www.tta.or.kr/gsc17</w:t>
        </w:r>
      </w:hyperlink>
      <w:r w:rsidR="00214313" w:rsidRPr="00796835">
        <w:rPr>
          <w:rFonts w:ascii="Arial" w:hAnsi="Arial" w:cs="Arial"/>
          <w:lang w:val="en-CA"/>
        </w:rPr>
        <w:t xml:space="preserve">. Information on previous GSC meetings is available at the ITU repository </w:t>
      </w:r>
      <w:hyperlink r:id="rId11" w:history="1">
        <w:r w:rsidR="00214313" w:rsidRPr="00796835">
          <w:rPr>
            <w:rStyle w:val="a8"/>
            <w:rFonts w:ascii="Arial" w:hAnsi="Arial" w:cs="Arial"/>
            <w:lang w:val="en-CA"/>
          </w:rPr>
          <w:t>www.itu.int/ITU-T/gsc</w:t>
        </w:r>
      </w:hyperlink>
      <w:r w:rsidR="00214313" w:rsidRPr="00796835">
        <w:rPr>
          <w:rFonts w:ascii="Arial" w:hAnsi="Arial" w:cs="Arial"/>
          <w:lang w:val="en-CA"/>
        </w:rPr>
        <w:t xml:space="preserve">. </w:t>
      </w:r>
    </w:p>
    <w:p w:rsidR="006128F9" w:rsidRPr="00986CBB" w:rsidRDefault="00E54BB3" w:rsidP="002E2B7D">
      <w:pPr>
        <w:jc w:val="center"/>
        <w:rPr>
          <w:rFonts w:eastAsia="맑은 고딕"/>
          <w:b/>
          <w:lang w:eastAsia="ko-KR"/>
        </w:rPr>
      </w:pPr>
      <w:r>
        <w:rPr>
          <w:lang w:val="en-CA"/>
        </w:rPr>
        <w:lastRenderedPageBreak/>
        <w:t>____________</w:t>
      </w:r>
    </w:p>
    <w:sectPr w:rsidR="006128F9" w:rsidRPr="00986CBB" w:rsidSect="00464F10">
      <w:headerReference w:type="default" r:id="rId12"/>
      <w:footerReference w:type="default" r:id="rId13"/>
      <w:pgSz w:w="12240" w:h="15840" w:code="1"/>
      <w:pgMar w:top="180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E07" w:rsidRDefault="009A1E07">
      <w:r>
        <w:separator/>
      </w:r>
    </w:p>
  </w:endnote>
  <w:endnote w:type="continuationSeparator" w:id="0">
    <w:p w:rsidR="009A1E07" w:rsidRDefault="009A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31C" w:rsidRPr="00AE4F66" w:rsidRDefault="00AB031C" w:rsidP="00A718E3">
    <w:pPr>
      <w:pStyle w:val="a5"/>
      <w:jc w:val="center"/>
      <w:rPr>
        <w:sz w:val="22"/>
        <w:szCs w:val="22"/>
      </w:rPr>
    </w:pPr>
    <w:r w:rsidRPr="00AE4F66">
      <w:rPr>
        <w:sz w:val="22"/>
        <w:szCs w:val="22"/>
      </w:rPr>
      <w:t xml:space="preserve">Page </w:t>
    </w:r>
    <w:r w:rsidR="00722BCB" w:rsidRPr="00AE4F66">
      <w:rPr>
        <w:sz w:val="22"/>
        <w:szCs w:val="22"/>
      </w:rPr>
      <w:fldChar w:fldCharType="begin"/>
    </w:r>
    <w:r w:rsidRPr="00AE4F66">
      <w:rPr>
        <w:sz w:val="22"/>
        <w:szCs w:val="22"/>
      </w:rPr>
      <w:instrText xml:space="preserve"> PAGE </w:instrText>
    </w:r>
    <w:r w:rsidR="00722BCB" w:rsidRPr="00AE4F66">
      <w:rPr>
        <w:sz w:val="22"/>
        <w:szCs w:val="22"/>
      </w:rPr>
      <w:fldChar w:fldCharType="separate"/>
    </w:r>
    <w:r w:rsidR="00965151">
      <w:rPr>
        <w:noProof/>
        <w:sz w:val="22"/>
        <w:szCs w:val="22"/>
      </w:rPr>
      <w:t>1</w:t>
    </w:r>
    <w:r w:rsidR="00722BCB" w:rsidRPr="00AE4F66">
      <w:rPr>
        <w:sz w:val="22"/>
        <w:szCs w:val="22"/>
      </w:rPr>
      <w:fldChar w:fldCharType="end"/>
    </w:r>
    <w:r w:rsidRPr="00AE4F66">
      <w:rPr>
        <w:sz w:val="22"/>
        <w:szCs w:val="22"/>
      </w:rPr>
      <w:t xml:space="preserve"> of </w:t>
    </w:r>
    <w:r w:rsidR="00722BCB" w:rsidRPr="00AE4F66">
      <w:rPr>
        <w:sz w:val="22"/>
        <w:szCs w:val="22"/>
      </w:rPr>
      <w:fldChar w:fldCharType="begin"/>
    </w:r>
    <w:r w:rsidRPr="00AE4F66">
      <w:rPr>
        <w:sz w:val="22"/>
        <w:szCs w:val="22"/>
      </w:rPr>
      <w:instrText xml:space="preserve"> NUMPAGES </w:instrText>
    </w:r>
    <w:r w:rsidR="00722BCB" w:rsidRPr="00AE4F66">
      <w:rPr>
        <w:sz w:val="22"/>
        <w:szCs w:val="22"/>
      </w:rPr>
      <w:fldChar w:fldCharType="separate"/>
    </w:r>
    <w:r w:rsidR="00965151">
      <w:rPr>
        <w:noProof/>
        <w:sz w:val="22"/>
        <w:szCs w:val="22"/>
      </w:rPr>
      <w:t>3</w:t>
    </w:r>
    <w:r w:rsidR="00722BCB" w:rsidRPr="00AE4F66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E07" w:rsidRDefault="009A1E07">
      <w:r>
        <w:separator/>
      </w:r>
    </w:p>
  </w:footnote>
  <w:footnote w:type="continuationSeparator" w:id="0">
    <w:p w:rsidR="009A1E07" w:rsidRDefault="009A1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31C" w:rsidRPr="00A718E3" w:rsidRDefault="00D96520" w:rsidP="00FD735B">
    <w:pPr>
      <w:pStyle w:val="a4"/>
    </w:pPr>
    <w:r>
      <w:rPr>
        <w:rFonts w:eastAsia="Times New Roman"/>
        <w:noProof/>
        <w:color w:val="000000"/>
        <w:sz w:val="0"/>
        <w:szCs w:val="0"/>
        <w:u w:color="000000"/>
        <w:lang w:eastAsia="ko-K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5600700</wp:posOffset>
              </wp:positionH>
              <wp:positionV relativeFrom="paragraph">
                <wp:posOffset>457200</wp:posOffset>
              </wp:positionV>
              <wp:extent cx="114300" cy="114300"/>
              <wp:effectExtent l="0" t="0" r="12700" b="1270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linkedTxbx id="1" seq="1"/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441pt;margin-top:36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Mvp7kCAADNBQAADgAAAGRycy9lMm9Eb2MueG1srFTbbtswDH0fsH8Q9O7aTpU0NuoUbRIPA7oL&#10;0O4DFEuOhcqSJylxumH/PkrOre3LsM0PhiRShzzkEa9vdq1EW26s0KrA6UWCEVeVZkKtC/ztsYym&#10;GFlHFaNSK17gZ27xzez9u+u+y/lIN1oybhCAKJv3XYEb57o8jm3V8JbaC91xBcZam5Y62Jp1zAzt&#10;Ab2V8ShJJnGvDeuMrri1cLoYjHgW8OuaV+5LXVvukCww5ObC34T/yv/j2TXN14Z2jaj2adC/yKKl&#10;QkHQI9SCOoo2RryBakVltNW1u6h0G+u6FhUPHIBNmrxi89DQjgcuUBzbHctk/x9s9Xn71SDBCnyJ&#10;kaIttOiR7xy60zs09tXpO5uD00MHbm4Hx9DlwNR297p6skjpeUPVmt8ao/uGUwbZpf5mfHZ1wLEe&#10;ZNV/0gzC0I3TAWhXm9aXDoqBAB269HzsjE+l8iFTcpmApQLTfu0j0PxwuTPWfeC6RX5RYAOND+B0&#10;e2/d4Hpw8bGULoWUcE5zqV4cAOZwAqHhqrf5JEIvf2ZJtpwupyQio8kyIglj0W05J9GkTK/Gi8vF&#10;fL5If/m4KckbwRhXPsxBVyn5s77tFT4o4qgsq6VgHs6nZM16NZcGbSnougxfKDlYTm7xyzRCvYDL&#10;K0rpiCR3oywqJ9OriNRkHGVXyTRK0uwumyQkI4vyJaV7ofi/U0J9gbPxaDxo6ZT0K25J+N5yo3kr&#10;HEwOKdoCT49ONPcKXCoWWuuokMP6rBQ+/VMpoN2HRge9eokOYpVCPXH2uFvtwvNIYY7x73tpe2Wv&#10;NHsGORsNcgNlwgyERaPND4x6mCcFtt831HCM5EcFTyJLCfED6Hxjzjer8w1VFUAV2GE0LOduGFqb&#10;zoh1A5GGR6j0LTyjWgSJn7LaPz6YGYHpfr75oXS+D16nKTz7DQAA//8DAFBLAwQUAAYACAAAACEA&#10;UdLsg9oAAAAJAQAADwAAAGRycy9kb3ducmV2LnhtbEyPzU7DMBCE70i8g7VI3KhNJUgIcSpUxANQ&#10;kHp14m0SYa+j2PmhT8+WC5x2Vjua/abcrd6JGcfYB9Jwv1EgkJpge2o1fH683eUgYjJkjQuEGr4x&#10;wq66vipNYcNC7zgfUis4hGJhNHQpDYWUsenQm7gJAxLfTmH0JvE6ttKOZuFw7+RWqUfpTU/8oTMD&#10;7jtsvg6T19Ccp9d839fzcs6OWb127uFETuvbm/XlGUTCNf2Z4YLP6FAxUx0mslE4DXm+5S5JQ3aZ&#10;bHhSikX9K0BWpfzfoPoBAAD//wMAUEsBAi0AFAAGAAgAAAAhAOSZw8D7AAAA4QEAABMAAAAAAAAA&#10;AAAAAAAAAAAAAFtDb250ZW50X1R5cGVzXS54bWxQSwECLQAUAAYACAAAACEAI7Jq4dcAAACUAQAA&#10;CwAAAAAAAAAAAAAAAAAsAQAAX3JlbHMvLnJlbHNQSwECLQAUAAYACAAAACEA1yMvp7kCAADNBQAA&#10;DgAAAAAAAAAAAAAAAAAsAgAAZHJzL2Uyb0RvYy54bWxQSwECLQAUAAYACAAAACEAUdLsg9oAAAAJ&#10;AQAADwAAAAAAAAAAAAAAAAARBQAAZHJzL2Rvd25yZXYueG1sUEsFBgAAAAAEAAQA8wAAABgGAAAA&#10;AA==&#10;" filled="f" stroked="f">
              <v:textbox inset=",7.2pt,,7.2pt">
                <w:txbxContent/>
              </v:textbox>
            </v:shape>
          </w:pict>
        </mc:Fallback>
      </mc:AlternateContent>
    </w:r>
    <w:r w:rsidR="00AB031C">
      <w:rPr>
        <w:rFonts w:eastAsia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ko-KR"/>
      </w:rPr>
      <w:drawing>
        <wp:inline distT="0" distB="0" distL="0" distR="0">
          <wp:extent cx="1282700" cy="850900"/>
          <wp:effectExtent l="19050" t="0" r="0" b="0"/>
          <wp:docPr id="1" name="Picture 1" descr="엠블럼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엠블럼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sz w:val="28"/>
        <w:szCs w:val="28"/>
        <w:lang w:eastAsia="ko-K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228600</wp:posOffset>
              </wp:positionV>
              <wp:extent cx="2971800" cy="45720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1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 id="1">
                      <w:txbxContent>
                        <w:p w:rsidR="00AB031C" w:rsidRPr="00965151" w:rsidRDefault="00AB031C" w:rsidP="00A718E3">
                          <w:pPr>
                            <w:pStyle w:val="a4"/>
                            <w:jc w:val="right"/>
                            <w:rPr>
                              <w:rFonts w:eastAsiaTheme="minorEastAsia"/>
                              <w:b/>
                              <w:sz w:val="32"/>
                              <w:szCs w:val="32"/>
                              <w:lang w:eastAsia="ko-KR"/>
                            </w:rPr>
                          </w:pPr>
                          <w:r w:rsidRPr="00272961">
                            <w:rPr>
                              <w:b/>
                              <w:sz w:val="32"/>
                              <w:szCs w:val="32"/>
                            </w:rPr>
                            <w:t>GSC1</w:t>
                          </w:r>
                          <w:r w:rsidRPr="00034271">
                            <w:rPr>
                              <w:rFonts w:eastAsia="맑은 고딕" w:hint="eastAsia"/>
                              <w:b/>
                              <w:sz w:val="32"/>
                              <w:szCs w:val="32"/>
                              <w:lang w:eastAsia="ko-KR"/>
                            </w:rPr>
                            <w:t>7</w:t>
                          </w:r>
                          <w:r w:rsidRPr="00272961">
                            <w:rPr>
                              <w:b/>
                              <w:sz w:val="32"/>
                              <w:szCs w:val="32"/>
                            </w:rPr>
                            <w:t>-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>CL</w:t>
                          </w:r>
                          <w:r w:rsidRPr="00272961">
                            <w:rPr>
                              <w:b/>
                              <w:sz w:val="32"/>
                              <w:szCs w:val="32"/>
                            </w:rPr>
                            <w:t>-</w:t>
                          </w:r>
                          <w:r w:rsidR="000B73A0">
                            <w:rPr>
                              <w:rFonts w:eastAsiaTheme="minorEastAsia" w:hint="eastAsia"/>
                              <w:b/>
                              <w:sz w:val="32"/>
                              <w:szCs w:val="32"/>
                              <w:lang w:eastAsia="ko-KR"/>
                            </w:rPr>
                            <w:t>36</w:t>
                          </w:r>
                          <w:r w:rsidR="00675F97">
                            <w:rPr>
                              <w:rFonts w:eastAsiaTheme="minorEastAsia" w:hint="eastAsia"/>
                              <w:b/>
                              <w:sz w:val="32"/>
                              <w:szCs w:val="32"/>
                              <w:lang w:eastAsia="ko-KR"/>
                            </w:rPr>
                            <w:t>r1</w:t>
                          </w:r>
                        </w:p>
                        <w:p w:rsidR="00AB031C" w:rsidRDefault="00AB031C" w:rsidP="00133304">
                          <w:pPr>
                            <w:jc w:val="right"/>
                          </w:pPr>
                          <w:r>
                            <w:t xml:space="preserve">16 May </w:t>
                          </w:r>
                          <w:r w:rsidRPr="000F4E43">
                            <w:t>20</w:t>
                          </w:r>
                          <w:r>
                            <w:t>13</w:t>
                          </w:r>
                        </w:p>
                        <w:p w:rsidR="00AB031C" w:rsidRPr="000F4E43" w:rsidRDefault="00AB031C" w:rsidP="00133304">
                          <w:pPr>
                            <w:jc w:val="right"/>
                          </w:pPr>
                          <w:r w:rsidRPr="00034271">
                            <w:rPr>
                              <w:rFonts w:eastAsia="맑은 고딕" w:hint="eastAsia"/>
                              <w:lang w:eastAsia="ko-KR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margin-left:234pt;margin-top:18pt;width:234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F2pwIAAJ0FAAAOAAAAZHJzL2Uyb0RvYy54bWysVG1v0zAQ/o7Ef7D8PcvLsraJlk5d0yCk&#10;ARODH+AmTmPh2MF2m26I/87Zadp1ExIC8sE62+fn7rl7ctc3+5ajHVWaSZHh8CLAiIpSVkxsMvz1&#10;S+HNMNKGiIpwKWiGH6nGN/O3b677LqWRbCSvqEIAInTadxlujOlS39dlQ1uiL2RHBVzWUrXEwFZt&#10;/EqRHtBb7kdBMPF7qapOyZJqDaf5cInnDr+uaWk+1bWmBvEMQ27Grcqta7v682uSbhTpGlYe0iB/&#10;kUVLmICgR6icGIK2ir2CalmppJa1uShl68u6ZiV1HIBNGLxg89CQjjouUBzdHcuk/x9s+XF3rxCr&#10;MhxhJEgLLfoMRSNiwym6tOXpO52C10N3ryxB3d3J8ptGQi4b8KILpWTfUFJBUqH1988e2I2Gp2jd&#10;f5AVoJOtka5S+1q1FhBqgPauIY/HhtC9QSUcRsk0nAXQtxLu4qspdNyFIOn4ulPavKOyRdbIsILc&#10;HTrZ3WljsyHp6GKDCVkwzl3TuTg7AMfhBGLDU3tns3A9/JEEyWq2msVeHE1WXhzkubcolrE3KcLp&#10;VX6ZL5d5+NPGDeO0YVVFhQ0z6imM/6xfB2UPSjgqSkvOKgtnU9Jqs15yhXYE9Fy471CQZ27+eRqu&#10;CMDlBaUwioPbKPGKyWzqxUV85SXTYOYFYXKbTII4ifPinNIdE/TfKaHedtlx+S2xwH2viZG0ZQbG&#10;BWdthkEX8Fknklr9rUTlbEMYH+xndbC5n+oAvR677NRqBToI3ezXe0Cxql3L6hF0qyTIChQIMw6M&#10;RqonjHqYFxnW37dEUYz4ewHat8NlNNRorEeDiBKeZthgNJhLMwyhbafYpgHk0NVEyAX8HzVz0j1l&#10;cfirYAY4Eod5ZYfM873zOk3V+S8AAAD//wMAUEsDBBQABgAIAAAAIQCP2gk/3QAAAAoBAAAPAAAA&#10;ZHJzL2Rvd25yZXYueG1sTI/NTsMwEITvSLyDtUjcqMOPojaNU6FGkeAGhQs3N94mEfE6sd0kvD0L&#10;FzjtrmY0+02+W2wvJvShc6TgdpWAQKqd6ahR8P5W3axBhKjJ6N4RKvjCALvi8iLXmXEzveJ0iI3g&#10;EAqZVtDGOGRShrpFq8PKDUisnZy3OvLpG2m8njnc9vIuSVJpdUf8odUD7lusPw9nq6D0qanC/qms&#10;Nh9zGZ9fxmmUo1LXV8vjFkTEJf6Z4Qef0aFgpqM7kwmiV/CQrrlLVHCf8mTD5nc5sjNhRRa5/F+h&#10;+AYAAP//AwBQSwECLQAUAAYACAAAACEAtoM4kv4AAADhAQAAEwAAAAAAAAAAAAAAAAAAAAAAW0Nv&#10;bnRlbnRfVHlwZXNdLnhtbFBLAQItABQABgAIAAAAIQA4/SH/1gAAAJQBAAALAAAAAAAAAAAAAAAA&#10;AC8BAABfcmVscy8ucmVsc1BLAQItABQABgAIAAAAIQCqRLF2pwIAAJ0FAAAOAAAAAAAAAAAAAAAA&#10;AC4CAABkcnMvZTJvRG9jLnhtbFBLAQItABQABgAIAAAAIQCP2gk/3QAAAAoBAAAPAAAAAAAAAAAA&#10;AAAAAAEFAABkcnMvZG93bnJldi54bWxQSwUGAAAAAAQABADzAAAACwYAAAAA&#10;" filled="f" stroked="f" strokeweight="0">
              <v:textbox style="mso-next-textbox:#Text Box 5" inset="0,0,0,0">
                <w:txbxContent>
                  <w:p w:rsidR="00AB031C" w:rsidRPr="00965151" w:rsidRDefault="00AB031C" w:rsidP="00A718E3">
                    <w:pPr>
                      <w:pStyle w:val="a4"/>
                      <w:jc w:val="right"/>
                      <w:rPr>
                        <w:rFonts w:eastAsiaTheme="minorEastAsia"/>
                        <w:b/>
                        <w:sz w:val="32"/>
                        <w:szCs w:val="32"/>
                        <w:lang w:eastAsia="ko-KR"/>
                      </w:rPr>
                    </w:pPr>
                    <w:r w:rsidRPr="00272961">
                      <w:rPr>
                        <w:b/>
                        <w:sz w:val="32"/>
                        <w:szCs w:val="32"/>
                      </w:rPr>
                      <w:t>GSC1</w:t>
                    </w:r>
                    <w:r w:rsidRPr="00034271">
                      <w:rPr>
                        <w:rFonts w:eastAsia="맑은 고딕" w:hint="eastAsia"/>
                        <w:b/>
                        <w:sz w:val="32"/>
                        <w:szCs w:val="32"/>
                        <w:lang w:eastAsia="ko-KR"/>
                      </w:rPr>
                      <w:t>7</w:t>
                    </w:r>
                    <w:r w:rsidRPr="00272961">
                      <w:rPr>
                        <w:b/>
                        <w:sz w:val="32"/>
                        <w:szCs w:val="32"/>
                      </w:rPr>
                      <w:t>-</w:t>
                    </w:r>
                    <w:r>
                      <w:rPr>
                        <w:b/>
                        <w:sz w:val="32"/>
                        <w:szCs w:val="32"/>
                      </w:rPr>
                      <w:t>CL</w:t>
                    </w:r>
                    <w:r w:rsidRPr="00272961">
                      <w:rPr>
                        <w:b/>
                        <w:sz w:val="32"/>
                        <w:szCs w:val="32"/>
                      </w:rPr>
                      <w:t>-</w:t>
                    </w:r>
                    <w:r w:rsidR="000B73A0">
                      <w:rPr>
                        <w:rFonts w:eastAsiaTheme="minorEastAsia" w:hint="eastAsia"/>
                        <w:b/>
                        <w:sz w:val="32"/>
                        <w:szCs w:val="32"/>
                        <w:lang w:eastAsia="ko-KR"/>
                      </w:rPr>
                      <w:t>36</w:t>
                    </w:r>
                    <w:r w:rsidR="00675F97">
                      <w:rPr>
                        <w:rFonts w:eastAsiaTheme="minorEastAsia" w:hint="eastAsia"/>
                        <w:b/>
                        <w:sz w:val="32"/>
                        <w:szCs w:val="32"/>
                        <w:lang w:eastAsia="ko-KR"/>
                      </w:rPr>
                      <w:t>r1</w:t>
                    </w:r>
                  </w:p>
                  <w:p w:rsidR="00AB031C" w:rsidRDefault="00AB031C" w:rsidP="00133304">
                    <w:pPr>
                      <w:jc w:val="right"/>
                    </w:pPr>
                    <w:r>
                      <w:t xml:space="preserve">16 May </w:t>
                    </w:r>
                    <w:r w:rsidRPr="000F4E43">
                      <w:t>20</w:t>
                    </w:r>
                    <w:r>
                      <w:t>13</w:t>
                    </w:r>
                  </w:p>
                  <w:p w:rsidR="00AB031C" w:rsidRPr="000F4E43" w:rsidRDefault="00AB031C" w:rsidP="00133304">
                    <w:pPr>
                      <w:jc w:val="right"/>
                    </w:pPr>
                    <w:r w:rsidRPr="00034271">
                      <w:rPr>
                        <w:rFonts w:eastAsia="맑은 고딕" w:hint="eastAsia"/>
                        <w:lang w:eastAsia="ko-KR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A1C8D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39778F"/>
    <w:multiLevelType w:val="hybridMultilevel"/>
    <w:tmpl w:val="06E27F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C10C2F"/>
    <w:multiLevelType w:val="hybridMultilevel"/>
    <w:tmpl w:val="83105D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A0276A"/>
    <w:multiLevelType w:val="multilevel"/>
    <w:tmpl w:val="5164E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E835B6"/>
    <w:multiLevelType w:val="hybridMultilevel"/>
    <w:tmpl w:val="B2341F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86424E"/>
    <w:multiLevelType w:val="hybridMultilevel"/>
    <w:tmpl w:val="96666B22"/>
    <w:lvl w:ilvl="0" w:tplc="FCE80094">
      <w:start w:val="16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DC4727F"/>
    <w:multiLevelType w:val="hybridMultilevel"/>
    <w:tmpl w:val="60E82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1618C4"/>
    <w:multiLevelType w:val="multilevel"/>
    <w:tmpl w:val="6B1EE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m MacFie (LCA)">
    <w15:presenceInfo w15:providerId="AD" w15:userId="S-1-5-21-124525095-708259637-1543119021-8644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61"/>
    <w:rsid w:val="00004F5D"/>
    <w:rsid w:val="00025696"/>
    <w:rsid w:val="00034271"/>
    <w:rsid w:val="000603AF"/>
    <w:rsid w:val="00081874"/>
    <w:rsid w:val="000836DF"/>
    <w:rsid w:val="000842B8"/>
    <w:rsid w:val="000B1B28"/>
    <w:rsid w:val="000B73A0"/>
    <w:rsid w:val="000E0A78"/>
    <w:rsid w:val="000F1066"/>
    <w:rsid w:val="000F1C92"/>
    <w:rsid w:val="001064AB"/>
    <w:rsid w:val="00113DA4"/>
    <w:rsid w:val="001162FE"/>
    <w:rsid w:val="00122037"/>
    <w:rsid w:val="001237C9"/>
    <w:rsid w:val="00133304"/>
    <w:rsid w:val="00142C3C"/>
    <w:rsid w:val="00156CB8"/>
    <w:rsid w:val="0016358D"/>
    <w:rsid w:val="00171EB5"/>
    <w:rsid w:val="001B151C"/>
    <w:rsid w:val="001B6BC8"/>
    <w:rsid w:val="001C6AC5"/>
    <w:rsid w:val="001D1E0C"/>
    <w:rsid w:val="001E3C37"/>
    <w:rsid w:val="001E4071"/>
    <w:rsid w:val="001E55E7"/>
    <w:rsid w:val="001E6C22"/>
    <w:rsid w:val="00205E47"/>
    <w:rsid w:val="002070B6"/>
    <w:rsid w:val="00214313"/>
    <w:rsid w:val="00216781"/>
    <w:rsid w:val="00227229"/>
    <w:rsid w:val="002515AC"/>
    <w:rsid w:val="00255CB0"/>
    <w:rsid w:val="00272961"/>
    <w:rsid w:val="00280C80"/>
    <w:rsid w:val="00283219"/>
    <w:rsid w:val="00283510"/>
    <w:rsid w:val="00294C38"/>
    <w:rsid w:val="002E2381"/>
    <w:rsid w:val="002E2B7D"/>
    <w:rsid w:val="002E7FF2"/>
    <w:rsid w:val="002F170B"/>
    <w:rsid w:val="002F6882"/>
    <w:rsid w:val="002F7C8F"/>
    <w:rsid w:val="0031741F"/>
    <w:rsid w:val="00353233"/>
    <w:rsid w:val="00354D02"/>
    <w:rsid w:val="003565E9"/>
    <w:rsid w:val="00380728"/>
    <w:rsid w:val="00394263"/>
    <w:rsid w:val="003A2F18"/>
    <w:rsid w:val="003A575B"/>
    <w:rsid w:val="003B16DB"/>
    <w:rsid w:val="003B4C49"/>
    <w:rsid w:val="003D2E9F"/>
    <w:rsid w:val="003D7DC3"/>
    <w:rsid w:val="003E1F81"/>
    <w:rsid w:val="003F333B"/>
    <w:rsid w:val="00401CCC"/>
    <w:rsid w:val="00422A84"/>
    <w:rsid w:val="00423F5F"/>
    <w:rsid w:val="00425171"/>
    <w:rsid w:val="0043537B"/>
    <w:rsid w:val="00440ADB"/>
    <w:rsid w:val="00452603"/>
    <w:rsid w:val="00455D81"/>
    <w:rsid w:val="0045722D"/>
    <w:rsid w:val="00464F10"/>
    <w:rsid w:val="00465FAD"/>
    <w:rsid w:val="00476CAD"/>
    <w:rsid w:val="00483EEF"/>
    <w:rsid w:val="00491796"/>
    <w:rsid w:val="004A220D"/>
    <w:rsid w:val="004A6E6A"/>
    <w:rsid w:val="004B3F13"/>
    <w:rsid w:val="004B50CD"/>
    <w:rsid w:val="005104D9"/>
    <w:rsid w:val="005214E6"/>
    <w:rsid w:val="00522456"/>
    <w:rsid w:val="005325ED"/>
    <w:rsid w:val="00533832"/>
    <w:rsid w:val="005338A7"/>
    <w:rsid w:val="00535ED5"/>
    <w:rsid w:val="005410E7"/>
    <w:rsid w:val="005479A7"/>
    <w:rsid w:val="005534FF"/>
    <w:rsid w:val="005855D1"/>
    <w:rsid w:val="0059580D"/>
    <w:rsid w:val="005A3DC8"/>
    <w:rsid w:val="005D74FA"/>
    <w:rsid w:val="005F7027"/>
    <w:rsid w:val="006104DB"/>
    <w:rsid w:val="006128F9"/>
    <w:rsid w:val="00624AB8"/>
    <w:rsid w:val="0066272B"/>
    <w:rsid w:val="0066510E"/>
    <w:rsid w:val="00675ED3"/>
    <w:rsid w:val="00675F97"/>
    <w:rsid w:val="0069760A"/>
    <w:rsid w:val="006A20E3"/>
    <w:rsid w:val="006C0A05"/>
    <w:rsid w:val="006E7751"/>
    <w:rsid w:val="006F23BE"/>
    <w:rsid w:val="006F4C43"/>
    <w:rsid w:val="007010D8"/>
    <w:rsid w:val="007018C7"/>
    <w:rsid w:val="007114A7"/>
    <w:rsid w:val="00714731"/>
    <w:rsid w:val="00722BCB"/>
    <w:rsid w:val="00743A69"/>
    <w:rsid w:val="0074412D"/>
    <w:rsid w:val="00750533"/>
    <w:rsid w:val="00760C7D"/>
    <w:rsid w:val="007650DE"/>
    <w:rsid w:val="0077642D"/>
    <w:rsid w:val="00782A8E"/>
    <w:rsid w:val="00794524"/>
    <w:rsid w:val="00794556"/>
    <w:rsid w:val="00796835"/>
    <w:rsid w:val="007A092B"/>
    <w:rsid w:val="007B3B6C"/>
    <w:rsid w:val="007B68B2"/>
    <w:rsid w:val="007B76FF"/>
    <w:rsid w:val="007D7F7B"/>
    <w:rsid w:val="007F0B76"/>
    <w:rsid w:val="007F645B"/>
    <w:rsid w:val="00805380"/>
    <w:rsid w:val="0082448D"/>
    <w:rsid w:val="00835366"/>
    <w:rsid w:val="00856BD4"/>
    <w:rsid w:val="00882956"/>
    <w:rsid w:val="008925E2"/>
    <w:rsid w:val="008B7A79"/>
    <w:rsid w:val="008C3938"/>
    <w:rsid w:val="008E5990"/>
    <w:rsid w:val="008E61C7"/>
    <w:rsid w:val="008F0831"/>
    <w:rsid w:val="008F3F61"/>
    <w:rsid w:val="00900F08"/>
    <w:rsid w:val="00916632"/>
    <w:rsid w:val="00917FCE"/>
    <w:rsid w:val="00925168"/>
    <w:rsid w:val="00937403"/>
    <w:rsid w:val="0094478E"/>
    <w:rsid w:val="00952A40"/>
    <w:rsid w:val="00965151"/>
    <w:rsid w:val="00982DC6"/>
    <w:rsid w:val="00983545"/>
    <w:rsid w:val="00986CBB"/>
    <w:rsid w:val="009A1E07"/>
    <w:rsid w:val="009A3ED4"/>
    <w:rsid w:val="009A5EE9"/>
    <w:rsid w:val="009B243C"/>
    <w:rsid w:val="009B7BD3"/>
    <w:rsid w:val="009C5756"/>
    <w:rsid w:val="009D1577"/>
    <w:rsid w:val="00A151F1"/>
    <w:rsid w:val="00A22A8C"/>
    <w:rsid w:val="00A37CD6"/>
    <w:rsid w:val="00A44E7D"/>
    <w:rsid w:val="00A56ACF"/>
    <w:rsid w:val="00A60EDC"/>
    <w:rsid w:val="00A6403D"/>
    <w:rsid w:val="00A647C3"/>
    <w:rsid w:val="00A64D71"/>
    <w:rsid w:val="00A718E3"/>
    <w:rsid w:val="00A7293E"/>
    <w:rsid w:val="00A91981"/>
    <w:rsid w:val="00A96C14"/>
    <w:rsid w:val="00AB031C"/>
    <w:rsid w:val="00AB4797"/>
    <w:rsid w:val="00AB573B"/>
    <w:rsid w:val="00AC4C03"/>
    <w:rsid w:val="00AE4F66"/>
    <w:rsid w:val="00AF591C"/>
    <w:rsid w:val="00AF5C19"/>
    <w:rsid w:val="00B119A9"/>
    <w:rsid w:val="00B2067B"/>
    <w:rsid w:val="00B31924"/>
    <w:rsid w:val="00BA110D"/>
    <w:rsid w:val="00BB466E"/>
    <w:rsid w:val="00BE3E95"/>
    <w:rsid w:val="00BE45F3"/>
    <w:rsid w:val="00BE7FCE"/>
    <w:rsid w:val="00BF0744"/>
    <w:rsid w:val="00C01F91"/>
    <w:rsid w:val="00C128A9"/>
    <w:rsid w:val="00C144B7"/>
    <w:rsid w:val="00C149E7"/>
    <w:rsid w:val="00C177C1"/>
    <w:rsid w:val="00C2374C"/>
    <w:rsid w:val="00C2659F"/>
    <w:rsid w:val="00C7665A"/>
    <w:rsid w:val="00CB0C97"/>
    <w:rsid w:val="00CB399A"/>
    <w:rsid w:val="00CB76E9"/>
    <w:rsid w:val="00CC0107"/>
    <w:rsid w:val="00D06CB9"/>
    <w:rsid w:val="00D35872"/>
    <w:rsid w:val="00D40685"/>
    <w:rsid w:val="00D44573"/>
    <w:rsid w:val="00D47F96"/>
    <w:rsid w:val="00D559F4"/>
    <w:rsid w:val="00D667DD"/>
    <w:rsid w:val="00D769B0"/>
    <w:rsid w:val="00D81F42"/>
    <w:rsid w:val="00D85E00"/>
    <w:rsid w:val="00D860E9"/>
    <w:rsid w:val="00D8748A"/>
    <w:rsid w:val="00D96520"/>
    <w:rsid w:val="00DB24F6"/>
    <w:rsid w:val="00DC4408"/>
    <w:rsid w:val="00DC7844"/>
    <w:rsid w:val="00DF01FF"/>
    <w:rsid w:val="00E04FFD"/>
    <w:rsid w:val="00E07133"/>
    <w:rsid w:val="00E11DEF"/>
    <w:rsid w:val="00E14E8A"/>
    <w:rsid w:val="00E2122D"/>
    <w:rsid w:val="00E45BAD"/>
    <w:rsid w:val="00E5156F"/>
    <w:rsid w:val="00E54BB3"/>
    <w:rsid w:val="00E577F2"/>
    <w:rsid w:val="00E604DE"/>
    <w:rsid w:val="00E66A9E"/>
    <w:rsid w:val="00E70E1E"/>
    <w:rsid w:val="00E85187"/>
    <w:rsid w:val="00E8656C"/>
    <w:rsid w:val="00E938D7"/>
    <w:rsid w:val="00EA4558"/>
    <w:rsid w:val="00ED39AA"/>
    <w:rsid w:val="00ED6A4A"/>
    <w:rsid w:val="00EE1570"/>
    <w:rsid w:val="00EE1C3C"/>
    <w:rsid w:val="00F032CE"/>
    <w:rsid w:val="00F14D4B"/>
    <w:rsid w:val="00F27711"/>
    <w:rsid w:val="00F43BF2"/>
    <w:rsid w:val="00F441D7"/>
    <w:rsid w:val="00F67FAB"/>
    <w:rsid w:val="00F717BD"/>
    <w:rsid w:val="00F9501F"/>
    <w:rsid w:val="00FB3925"/>
    <w:rsid w:val="00FD735B"/>
    <w:rsid w:val="00FE3F0E"/>
    <w:rsid w:val="00FE5DD1"/>
    <w:rsid w:val="00FF0F87"/>
    <w:rsid w:val="00FF3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0B"/>
    <w:rPr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6A20E3"/>
    <w:pPr>
      <w:keepNext/>
      <w:keepLines/>
      <w:tabs>
        <w:tab w:val="left" w:pos="709"/>
      </w:tabs>
      <w:spacing w:after="240" w:line="240" w:lineRule="atLeast"/>
      <w:ind w:left="709" w:hanging="709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72961"/>
    <w:rPr>
      <w:i/>
      <w:iCs/>
    </w:rPr>
  </w:style>
  <w:style w:type="paragraph" w:styleId="a4">
    <w:name w:val="header"/>
    <w:basedOn w:val="a"/>
    <w:rsid w:val="00272961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72961"/>
    <w:pPr>
      <w:tabs>
        <w:tab w:val="center" w:pos="4320"/>
        <w:tab w:val="right" w:pos="8640"/>
      </w:tabs>
    </w:pPr>
  </w:style>
  <w:style w:type="table" w:styleId="a6">
    <w:name w:val="Table Grid"/>
    <w:basedOn w:val="a1"/>
    <w:rsid w:val="00464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rsid w:val="004A6E6A"/>
    <w:rPr>
      <w:color w:val="800080"/>
      <w:u w:val="single"/>
    </w:rPr>
  </w:style>
  <w:style w:type="paragraph" w:customStyle="1" w:styleId="SpkrPPSO">
    <w:name w:val="Spkr/PPSO"/>
    <w:basedOn w:val="a"/>
    <w:rsid w:val="00E54BB3"/>
    <w:pPr>
      <w:tabs>
        <w:tab w:val="left" w:pos="724"/>
      </w:tabs>
      <w:spacing w:before="60" w:after="60"/>
      <w:ind w:left="724" w:hanging="606"/>
    </w:pPr>
  </w:style>
  <w:style w:type="character" w:styleId="a8">
    <w:name w:val="Hyperlink"/>
    <w:rsid w:val="00E54BB3"/>
    <w:rPr>
      <w:color w:val="0000FF"/>
      <w:u w:val="single"/>
    </w:rPr>
  </w:style>
  <w:style w:type="paragraph" w:styleId="a9">
    <w:name w:val="Document Map"/>
    <w:basedOn w:val="a"/>
    <w:link w:val="Char"/>
    <w:rsid w:val="001162FE"/>
    <w:rPr>
      <w:rFonts w:ascii="Tahoma" w:hAnsi="Tahoma" w:cs="Tahoma"/>
      <w:sz w:val="16"/>
      <w:szCs w:val="16"/>
    </w:rPr>
  </w:style>
  <w:style w:type="character" w:customStyle="1" w:styleId="Char">
    <w:name w:val="문서 구조 Char"/>
    <w:basedOn w:val="a0"/>
    <w:link w:val="a9"/>
    <w:rsid w:val="001162FE"/>
    <w:rPr>
      <w:rFonts w:ascii="Tahoma" w:hAnsi="Tahoma" w:cs="Tahoma"/>
      <w:sz w:val="16"/>
      <w:szCs w:val="16"/>
      <w:lang w:eastAsia="ja-JP"/>
    </w:rPr>
  </w:style>
  <w:style w:type="paragraph" w:styleId="aa">
    <w:name w:val="Balloon Text"/>
    <w:basedOn w:val="a"/>
    <w:link w:val="Char0"/>
    <w:rsid w:val="00AB4797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a"/>
    <w:rsid w:val="00AB4797"/>
    <w:rPr>
      <w:rFonts w:ascii="Tahoma" w:hAnsi="Tahoma" w:cs="Tahoma"/>
      <w:sz w:val="16"/>
      <w:szCs w:val="16"/>
      <w:lang w:eastAsia="ja-JP"/>
    </w:rPr>
  </w:style>
  <w:style w:type="character" w:customStyle="1" w:styleId="apple-converted-space">
    <w:name w:val="apple-converted-space"/>
    <w:basedOn w:val="a0"/>
    <w:rsid w:val="004A220D"/>
  </w:style>
  <w:style w:type="character" w:styleId="ab">
    <w:name w:val="annotation reference"/>
    <w:basedOn w:val="a0"/>
    <w:semiHidden/>
    <w:unhideWhenUsed/>
    <w:rsid w:val="00EE1C3C"/>
    <w:rPr>
      <w:sz w:val="16"/>
      <w:szCs w:val="16"/>
    </w:rPr>
  </w:style>
  <w:style w:type="paragraph" w:styleId="ac">
    <w:name w:val="annotation text"/>
    <w:basedOn w:val="a"/>
    <w:link w:val="Char1"/>
    <w:semiHidden/>
    <w:unhideWhenUsed/>
    <w:rsid w:val="00EE1C3C"/>
    <w:rPr>
      <w:sz w:val="20"/>
      <w:szCs w:val="20"/>
    </w:rPr>
  </w:style>
  <w:style w:type="character" w:customStyle="1" w:styleId="Char1">
    <w:name w:val="메모 텍스트 Char"/>
    <w:basedOn w:val="a0"/>
    <w:link w:val="ac"/>
    <w:semiHidden/>
    <w:rsid w:val="00EE1C3C"/>
    <w:rPr>
      <w:lang w:eastAsia="ja-JP"/>
    </w:rPr>
  </w:style>
  <w:style w:type="paragraph" w:styleId="ad">
    <w:name w:val="annotation subject"/>
    <w:basedOn w:val="ac"/>
    <w:next w:val="ac"/>
    <w:link w:val="Char2"/>
    <w:semiHidden/>
    <w:unhideWhenUsed/>
    <w:rsid w:val="00EE1C3C"/>
    <w:rPr>
      <w:b/>
      <w:bCs/>
    </w:rPr>
  </w:style>
  <w:style w:type="character" w:customStyle="1" w:styleId="Char2">
    <w:name w:val="메모 주제 Char"/>
    <w:basedOn w:val="Char1"/>
    <w:link w:val="ad"/>
    <w:semiHidden/>
    <w:rsid w:val="00EE1C3C"/>
    <w:rPr>
      <w:b/>
      <w:bCs/>
      <w:lang w:eastAsia="ja-JP"/>
    </w:rPr>
  </w:style>
  <w:style w:type="paragraph" w:styleId="ae">
    <w:name w:val="List Paragraph"/>
    <w:basedOn w:val="a"/>
    <w:uiPriority w:val="34"/>
    <w:qFormat/>
    <w:rsid w:val="00353233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0B"/>
    <w:rPr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6A20E3"/>
    <w:pPr>
      <w:keepNext/>
      <w:keepLines/>
      <w:tabs>
        <w:tab w:val="left" w:pos="709"/>
      </w:tabs>
      <w:spacing w:after="240" w:line="240" w:lineRule="atLeast"/>
      <w:ind w:left="709" w:hanging="709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72961"/>
    <w:rPr>
      <w:i/>
      <w:iCs/>
    </w:rPr>
  </w:style>
  <w:style w:type="paragraph" w:styleId="a4">
    <w:name w:val="header"/>
    <w:basedOn w:val="a"/>
    <w:rsid w:val="00272961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72961"/>
    <w:pPr>
      <w:tabs>
        <w:tab w:val="center" w:pos="4320"/>
        <w:tab w:val="right" w:pos="8640"/>
      </w:tabs>
    </w:pPr>
  </w:style>
  <w:style w:type="table" w:styleId="a6">
    <w:name w:val="Table Grid"/>
    <w:basedOn w:val="a1"/>
    <w:rsid w:val="00464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rsid w:val="004A6E6A"/>
    <w:rPr>
      <w:color w:val="800080"/>
      <w:u w:val="single"/>
    </w:rPr>
  </w:style>
  <w:style w:type="paragraph" w:customStyle="1" w:styleId="SpkrPPSO">
    <w:name w:val="Spkr/PPSO"/>
    <w:basedOn w:val="a"/>
    <w:rsid w:val="00E54BB3"/>
    <w:pPr>
      <w:tabs>
        <w:tab w:val="left" w:pos="724"/>
      </w:tabs>
      <w:spacing w:before="60" w:after="60"/>
      <w:ind w:left="724" w:hanging="606"/>
    </w:pPr>
  </w:style>
  <w:style w:type="character" w:styleId="a8">
    <w:name w:val="Hyperlink"/>
    <w:rsid w:val="00E54BB3"/>
    <w:rPr>
      <w:color w:val="0000FF"/>
      <w:u w:val="single"/>
    </w:rPr>
  </w:style>
  <w:style w:type="paragraph" w:styleId="a9">
    <w:name w:val="Document Map"/>
    <w:basedOn w:val="a"/>
    <w:link w:val="Char"/>
    <w:rsid w:val="001162FE"/>
    <w:rPr>
      <w:rFonts w:ascii="Tahoma" w:hAnsi="Tahoma" w:cs="Tahoma"/>
      <w:sz w:val="16"/>
      <w:szCs w:val="16"/>
    </w:rPr>
  </w:style>
  <w:style w:type="character" w:customStyle="1" w:styleId="Char">
    <w:name w:val="문서 구조 Char"/>
    <w:basedOn w:val="a0"/>
    <w:link w:val="a9"/>
    <w:rsid w:val="001162FE"/>
    <w:rPr>
      <w:rFonts w:ascii="Tahoma" w:hAnsi="Tahoma" w:cs="Tahoma"/>
      <w:sz w:val="16"/>
      <w:szCs w:val="16"/>
      <w:lang w:eastAsia="ja-JP"/>
    </w:rPr>
  </w:style>
  <w:style w:type="paragraph" w:styleId="aa">
    <w:name w:val="Balloon Text"/>
    <w:basedOn w:val="a"/>
    <w:link w:val="Char0"/>
    <w:rsid w:val="00AB4797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a"/>
    <w:rsid w:val="00AB4797"/>
    <w:rPr>
      <w:rFonts w:ascii="Tahoma" w:hAnsi="Tahoma" w:cs="Tahoma"/>
      <w:sz w:val="16"/>
      <w:szCs w:val="16"/>
      <w:lang w:eastAsia="ja-JP"/>
    </w:rPr>
  </w:style>
  <w:style w:type="character" w:customStyle="1" w:styleId="apple-converted-space">
    <w:name w:val="apple-converted-space"/>
    <w:basedOn w:val="a0"/>
    <w:rsid w:val="004A220D"/>
  </w:style>
  <w:style w:type="character" w:styleId="ab">
    <w:name w:val="annotation reference"/>
    <w:basedOn w:val="a0"/>
    <w:semiHidden/>
    <w:unhideWhenUsed/>
    <w:rsid w:val="00EE1C3C"/>
    <w:rPr>
      <w:sz w:val="16"/>
      <w:szCs w:val="16"/>
    </w:rPr>
  </w:style>
  <w:style w:type="paragraph" w:styleId="ac">
    <w:name w:val="annotation text"/>
    <w:basedOn w:val="a"/>
    <w:link w:val="Char1"/>
    <w:semiHidden/>
    <w:unhideWhenUsed/>
    <w:rsid w:val="00EE1C3C"/>
    <w:rPr>
      <w:sz w:val="20"/>
      <w:szCs w:val="20"/>
    </w:rPr>
  </w:style>
  <w:style w:type="character" w:customStyle="1" w:styleId="Char1">
    <w:name w:val="메모 텍스트 Char"/>
    <w:basedOn w:val="a0"/>
    <w:link w:val="ac"/>
    <w:semiHidden/>
    <w:rsid w:val="00EE1C3C"/>
    <w:rPr>
      <w:lang w:eastAsia="ja-JP"/>
    </w:rPr>
  </w:style>
  <w:style w:type="paragraph" w:styleId="ad">
    <w:name w:val="annotation subject"/>
    <w:basedOn w:val="ac"/>
    <w:next w:val="ac"/>
    <w:link w:val="Char2"/>
    <w:semiHidden/>
    <w:unhideWhenUsed/>
    <w:rsid w:val="00EE1C3C"/>
    <w:rPr>
      <w:b/>
      <w:bCs/>
    </w:rPr>
  </w:style>
  <w:style w:type="character" w:customStyle="1" w:styleId="Char2">
    <w:name w:val="메모 주제 Char"/>
    <w:basedOn w:val="Char1"/>
    <w:link w:val="ad"/>
    <w:semiHidden/>
    <w:rsid w:val="00EE1C3C"/>
    <w:rPr>
      <w:b/>
      <w:bCs/>
      <w:lang w:eastAsia="ja-JP"/>
    </w:rPr>
  </w:style>
  <w:style w:type="paragraph" w:styleId="ae">
    <w:name w:val="List Paragraph"/>
    <w:basedOn w:val="a"/>
    <w:uiPriority w:val="34"/>
    <w:qFormat/>
    <w:rsid w:val="0035323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gs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ta.or.kr/gsc17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://www.tta.or.kr/English/new/external_relations/gsc17_resolution.js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221E8A5C574B889E2CBB12A471FC" ma:contentTypeVersion="1" ma:contentTypeDescription="Create a new document." ma:contentTypeScope="" ma:versionID="99f44ad212ba6942fa1c339a891249a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3E7BCD-5AEB-46F0-B968-8626153A1C67}"/>
</file>

<file path=customXml/itemProps2.xml><?xml version="1.0" encoding="utf-8"?>
<ds:datastoreItem xmlns:ds="http://schemas.openxmlformats.org/officeDocument/2006/customXml" ds:itemID="{CD9F75F8-07FD-4592-8A3A-375C2A58C924}"/>
</file>

<file path=customXml/itemProps3.xml><?xml version="1.0" encoding="utf-8"?>
<ds:datastoreItem xmlns:ds="http://schemas.openxmlformats.org/officeDocument/2006/customXml" ds:itemID="{08AF39BA-E998-40C2-A84D-3E2DF9A3A24B}"/>
</file>

<file path=customXml/itemProps4.xml><?xml version="1.0" encoding="utf-8"?>
<ds:datastoreItem xmlns:ds="http://schemas.openxmlformats.org/officeDocument/2006/customXml" ds:itemID="{978E66CD-9BC0-42E2-A55C-7946CC28AF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GSC-16 Contribution Template</vt:lpstr>
      <vt:lpstr>GSC-16 Contribution Template</vt:lpstr>
    </vt:vector>
  </TitlesOfParts>
  <Company>Alcatel-Lucent</Company>
  <LinksUpToDate>false</LinksUpToDate>
  <CharactersWithSpaces>5704</CharactersWithSpaces>
  <SharedDoc>false</SharedDoc>
  <HLinks>
    <vt:vector size="24" baseType="variant">
      <vt:variant>
        <vt:i4>4587598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http://www.itu.int/ITU-T/gsc</vt:lpwstr>
      </vt:variant>
      <vt:variant>
        <vt:lpwstr/>
      </vt:variant>
      <vt:variant>
        <vt:i4>4063358</vt:i4>
      </vt:variant>
      <vt:variant>
        <vt:i4>3</vt:i4>
      </vt:variant>
      <vt:variant>
        <vt:i4>0</vt:i4>
      </vt:variant>
      <vt:variant>
        <vt:i4>5</vt:i4>
      </vt:variant>
      <vt:variant>
        <vt:lpwstr>http://www.tta.or.kr/gsc17</vt:lpwstr>
      </vt:variant>
      <vt:variant>
        <vt:lpwstr/>
      </vt:variant>
      <vt:variant>
        <vt:i4>1638489</vt:i4>
      </vt:variant>
      <vt:variant>
        <vt:i4>0</vt:i4>
      </vt:variant>
      <vt:variant>
        <vt:i4>0</vt:i4>
      </vt:variant>
      <vt:variant>
        <vt:i4>5</vt:i4>
      </vt:variant>
      <vt:variant>
        <vt:lpwstr>http://www.tta.or.kr/English/new/external_relations/gsc17_resolution.jsp</vt:lpwstr>
      </vt:variant>
      <vt:variant>
        <vt:lpwstr/>
      </vt:variant>
      <vt:variant>
        <vt:i4>-1104776676</vt:i4>
      </vt:variant>
      <vt:variant>
        <vt:i4>6670</vt:i4>
      </vt:variant>
      <vt:variant>
        <vt:i4>1025</vt:i4>
      </vt:variant>
      <vt:variant>
        <vt:i4>1</vt:i4>
      </vt:variant>
      <vt:variant>
        <vt:lpwstr>엠블럼2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GSC-16 Contribution Template</dc:title>
  <dc:creator>ISACC Secretariat</dc:creator>
  <dc:description>v.2 - August 22, 2011</dc:description>
  <cp:lastModifiedBy>ttA</cp:lastModifiedBy>
  <cp:revision>3</cp:revision>
  <cp:lastPrinted>2011-08-22T14:34:00Z</cp:lastPrinted>
  <dcterms:created xsi:type="dcterms:W3CDTF">2013-05-22T04:41:00Z</dcterms:created>
  <dcterms:modified xsi:type="dcterms:W3CDTF">2013-05-22T05:32:00Z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0x010100CBCC221E8A5C574B889E2CBB12A471FC</vt:lpwstr>
  </property>
</Properties>
</file>