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4177B" w:rsidRPr="005C2E38" w:rsidTr="0052618F">
        <w:tc>
          <w:tcPr>
            <w:tcW w:w="9360" w:type="dxa"/>
          </w:tcPr>
          <w:p w:rsidR="0054177B" w:rsidRPr="00272961" w:rsidRDefault="00392AF9" w:rsidP="00392AF9">
            <w:pPr>
              <w:spacing w:before="60" w:after="60"/>
              <w:rPr>
                <w:b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RESOLUTION GSC-16/14:  </w:t>
            </w:r>
            <w:r w:rsidR="0054177B">
              <w:rPr>
                <w:b/>
                <w:sz w:val="26"/>
                <w:szCs w:val="26"/>
              </w:rPr>
              <w:t>(Plenary</w:t>
            </w:r>
            <w:r w:rsidR="0054177B" w:rsidRPr="00272961">
              <w:rPr>
                <w:b/>
                <w:sz w:val="26"/>
                <w:szCs w:val="26"/>
              </w:rPr>
              <w:t>)</w:t>
            </w:r>
            <w:r w:rsidR="0054177B" w:rsidRPr="00272961">
              <w:rPr>
                <w:b/>
                <w:i/>
                <w:sz w:val="26"/>
                <w:szCs w:val="26"/>
              </w:rPr>
              <w:t xml:space="preserve"> </w:t>
            </w:r>
            <w:r w:rsidR="0054177B">
              <w:rPr>
                <w:b/>
                <w:sz w:val="26"/>
                <w:szCs w:val="26"/>
              </w:rPr>
              <w:t>Intelligent Transport</w:t>
            </w:r>
            <w:r w:rsidR="005513BB">
              <w:rPr>
                <w:b/>
                <w:sz w:val="26"/>
                <w:szCs w:val="26"/>
              </w:rPr>
              <w:t>ation</w:t>
            </w:r>
            <w:r w:rsidR="0054177B">
              <w:rPr>
                <w:b/>
                <w:sz w:val="26"/>
                <w:szCs w:val="26"/>
              </w:rPr>
              <w:t xml:space="preserve"> System</w:t>
            </w:r>
            <w:r w:rsidR="005513BB">
              <w:rPr>
                <w:b/>
                <w:sz w:val="26"/>
                <w:szCs w:val="26"/>
              </w:rPr>
              <w:t>s</w:t>
            </w:r>
            <w:r w:rsidR="0054177B">
              <w:rPr>
                <w:b/>
                <w:sz w:val="26"/>
                <w:szCs w:val="26"/>
              </w:rPr>
              <w:t xml:space="preserve"> (ITS) Task Force</w:t>
            </w:r>
            <w:r w:rsidR="0054177B">
              <w:rPr>
                <w:rStyle w:val="Emphasis"/>
                <w:b/>
                <w:i w:val="0"/>
                <w:iCs/>
                <w:sz w:val="26"/>
                <w:szCs w:val="26"/>
              </w:rPr>
              <w:t xml:space="preserve"> (Revised</w:t>
            </w:r>
            <w:r w:rsidR="0054177B" w:rsidRPr="00272961">
              <w:rPr>
                <w:rStyle w:val="Emphasis"/>
                <w:b/>
                <w:i w:val="0"/>
                <w:iCs/>
                <w:sz w:val="26"/>
                <w:szCs w:val="26"/>
              </w:rPr>
              <w:t xml:space="preserve">) </w:t>
            </w:r>
          </w:p>
        </w:tc>
      </w:tr>
    </w:tbl>
    <w:p w:rsidR="0054177B" w:rsidRDefault="0054177B" w:rsidP="00A273C5">
      <w:pPr>
        <w:spacing w:before="240"/>
      </w:pPr>
      <w:r>
        <w:t>The 16</w:t>
      </w:r>
      <w:r w:rsidRPr="004B3F13">
        <w:rPr>
          <w:vertAlign w:val="superscript"/>
        </w:rPr>
        <w:t>th</w:t>
      </w:r>
      <w:r>
        <w:t xml:space="preserve"> Global Standards Collaboration meeting (Halifax, 31 October – 3 November 2011)</w:t>
      </w:r>
    </w:p>
    <w:p w:rsidR="0054177B" w:rsidRDefault="0054177B" w:rsidP="00022559">
      <w:pPr>
        <w:spacing w:before="240"/>
      </w:pPr>
      <w:r w:rsidRPr="00272961">
        <w:rPr>
          <w:b/>
        </w:rPr>
        <w:t>Recognizing:</w:t>
      </w:r>
    </w:p>
    <w:p w:rsidR="0054177B" w:rsidRDefault="0054177B" w:rsidP="00205C4F">
      <w:pPr>
        <w:numPr>
          <w:ilvl w:val="0"/>
          <w:numId w:val="1"/>
        </w:numPr>
        <w:spacing w:before="60"/>
        <w:ind w:left="714" w:hanging="357"/>
      </w:pPr>
      <w:proofErr w:type="gramStart"/>
      <w:r>
        <w:t>the</w:t>
      </w:r>
      <w:proofErr w:type="gramEnd"/>
      <w:r>
        <w:t xml:space="preserve"> continuing activities of the G</w:t>
      </w:r>
      <w:r w:rsidR="00205C4F">
        <w:t>lobal Standards Collaboration (G</w:t>
      </w:r>
      <w:r>
        <w:t>SC</w:t>
      </w:r>
      <w:r w:rsidR="00205C4F">
        <w:t>)</w:t>
      </w:r>
      <w:r>
        <w:t xml:space="preserve"> ITS Task Force.</w:t>
      </w:r>
    </w:p>
    <w:p w:rsidR="0054177B" w:rsidRDefault="0054177B" w:rsidP="00022559">
      <w:pPr>
        <w:spacing w:before="240"/>
      </w:pPr>
      <w:r w:rsidRPr="00272961">
        <w:rPr>
          <w:b/>
        </w:rPr>
        <w:t>Considering:</w:t>
      </w:r>
    </w:p>
    <w:p w:rsidR="0054177B" w:rsidRPr="00FD5A60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 w:rsidRPr="00FD5A60">
        <w:rPr>
          <w:lang w:val="en-GB"/>
        </w:rPr>
        <w:t>that the lifetime of vehicles exceeds that of any particular generation of public wireless networks;</w:t>
      </w:r>
    </w:p>
    <w:p w:rsidR="0054177B" w:rsidRPr="00FD5A60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 w:rsidRPr="00FD5A60">
        <w:rPr>
          <w:lang w:val="en-GB"/>
        </w:rPr>
        <w:t>that vehicle manufacturers in each part of the world design and manufacture vehicles for others parts of the world;</w:t>
      </w:r>
    </w:p>
    <w:p w:rsidR="0054177B" w:rsidRPr="00FD5A60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 w:rsidRPr="00FD5A60">
        <w:rPr>
          <w:lang w:val="en-GB"/>
        </w:rPr>
        <w:t xml:space="preserve">that there are very large vehicle populations; </w:t>
      </w:r>
    </w:p>
    <w:p w:rsidR="0054177B" w:rsidRPr="00FD5A60" w:rsidRDefault="005513B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>
        <w:rPr>
          <w:lang w:val="en-GB"/>
        </w:rPr>
        <w:t>that cooperative ITS</w:t>
      </w:r>
      <w:r w:rsidR="0054177B" w:rsidRPr="00FD5A60">
        <w:rPr>
          <w:lang w:val="en-GB"/>
        </w:rPr>
        <w:t xml:space="preserve"> </w:t>
      </w:r>
      <w:r w:rsidR="0054177B">
        <w:rPr>
          <w:lang w:val="en-GB"/>
        </w:rPr>
        <w:t xml:space="preserve">systems </w:t>
      </w:r>
      <w:r w:rsidR="0054177B" w:rsidRPr="00FD5A60">
        <w:rPr>
          <w:lang w:val="en-GB"/>
        </w:rPr>
        <w:t>support vehicle safety, traffic efficiency, and sustainability</w:t>
      </w:r>
      <w:r w:rsidR="0054177B">
        <w:rPr>
          <w:lang w:val="en-GB"/>
        </w:rPr>
        <w:t xml:space="preserve"> using vehicle-to-vehicle and vehicle-to-infrastructure communications</w:t>
      </w:r>
      <w:r w:rsidR="0054177B" w:rsidRPr="00FD5A60">
        <w:rPr>
          <w:lang w:val="en-GB"/>
        </w:rPr>
        <w:t>;</w:t>
      </w:r>
      <w:bookmarkStart w:id="0" w:name="_GoBack"/>
      <w:bookmarkEnd w:id="0"/>
    </w:p>
    <w:p w:rsidR="0054177B" w:rsidRPr="00FD5A60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 w:rsidRPr="00E26A39">
        <w:rPr>
          <w:rFonts w:eastAsia="Malgun Gothic"/>
          <w:lang w:val="en-GB" w:eastAsia="ko-KR"/>
        </w:rPr>
        <w:t xml:space="preserve">that there are </w:t>
      </w:r>
      <w:r w:rsidRPr="00FD5A60">
        <w:rPr>
          <w:rFonts w:eastAsia="Malgun Gothic"/>
          <w:lang w:val="en-GB" w:eastAsia="ko-KR"/>
        </w:rPr>
        <w:t>many public communication infrastructures (fixed and/or wireless) which are useful for supporting vehicle communications;</w:t>
      </w:r>
    </w:p>
    <w:p w:rsidR="0054177B" w:rsidRPr="00FD5A60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 w:rsidRPr="00FD5A60">
        <w:rPr>
          <w:lang w:val="en-GB"/>
        </w:rPr>
        <w:t>that the United Nations (UN) General Assembly adopted a Resolution (A/RES/64/255) on improving global road safety which proclaims the period 2011-2020 as the “Decade of Action for Road Safety;”</w:t>
      </w:r>
      <w:r w:rsidRPr="00FD5A60">
        <w:rPr>
          <w:rFonts w:eastAsia="Malgun Gothic"/>
          <w:lang w:val="en-GB" w:eastAsia="ko-KR"/>
        </w:rPr>
        <w:t xml:space="preserve"> and </w:t>
      </w:r>
      <w:r>
        <w:rPr>
          <w:rFonts w:eastAsia="Malgun Gothic"/>
          <w:lang w:val="en-GB" w:eastAsia="ko-KR"/>
        </w:rPr>
        <w:t>that</w:t>
      </w:r>
      <w:r w:rsidRPr="00FD5A60">
        <w:rPr>
          <w:rFonts w:eastAsia="Malgun Gothic"/>
          <w:lang w:val="en-GB" w:eastAsia="ko-KR"/>
        </w:rPr>
        <w:t xml:space="preserve"> the ITU Council </w:t>
      </w:r>
      <w:r>
        <w:rPr>
          <w:rFonts w:eastAsia="Malgun Gothic"/>
          <w:lang w:val="en-GB" w:eastAsia="ko-KR"/>
        </w:rPr>
        <w:t xml:space="preserve">in </w:t>
      </w:r>
      <w:r w:rsidRPr="00FD5A60">
        <w:rPr>
          <w:rFonts w:eastAsia="Malgun Gothic"/>
          <w:lang w:val="en-GB" w:eastAsia="ko-KR"/>
        </w:rPr>
        <w:t xml:space="preserve">2010 </w:t>
      </w:r>
      <w:r>
        <w:rPr>
          <w:rFonts w:eastAsia="Malgun Gothic"/>
          <w:lang w:val="en-GB" w:eastAsia="ko-KR"/>
        </w:rPr>
        <w:t xml:space="preserve">adopted </w:t>
      </w:r>
      <w:r w:rsidRPr="00FD5A60">
        <w:rPr>
          <w:rFonts w:eastAsia="Malgun Gothic"/>
          <w:lang w:val="en-GB" w:eastAsia="ko-KR"/>
        </w:rPr>
        <w:t xml:space="preserve">Resolution 1318 </w:t>
      </w:r>
      <w:r w:rsidRPr="003C699C">
        <w:rPr>
          <w:rFonts w:eastAsia="Malgun Gothic"/>
          <w:lang w:val="en-GB" w:eastAsia="ko-KR"/>
        </w:rPr>
        <w:t>on "ITU's role in ICTs and improving road safety"</w:t>
      </w:r>
      <w:r>
        <w:rPr>
          <w:rFonts w:eastAsia="Malgun Gothic"/>
          <w:lang w:val="en-GB" w:eastAsia="ko-KR"/>
        </w:rPr>
        <w:t>;</w:t>
      </w:r>
    </w:p>
    <w:p w:rsidR="0054177B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 w:rsidRPr="00E26A39">
        <w:rPr>
          <w:lang w:val="en-GB"/>
        </w:rPr>
        <w:t xml:space="preserve">that </w:t>
      </w:r>
      <w:r>
        <w:rPr>
          <w:lang w:val="en-GB"/>
        </w:rPr>
        <w:t xml:space="preserve">the ITU-T Focus Group on Driver Distraction (FG Distraction) was established by TSAG in February 2011, which, in collaboration, </w:t>
      </w:r>
      <w:r w:rsidRPr="00F51EA6">
        <w:rPr>
          <w:i/>
          <w:lang w:val="en-GB"/>
        </w:rPr>
        <w:t>inter alia</w:t>
      </w:r>
      <w:r>
        <w:rPr>
          <w:lang w:val="en-GB"/>
        </w:rPr>
        <w:t>, with relevant SDOs, government/industry forums, companies, and academic institutions, will propose the identification of test methodologies for subjective and objective assessment of cognitive demands associated with both driving and non-driving tasks</w:t>
      </w:r>
      <w:r w:rsidRPr="00FD5A60">
        <w:rPr>
          <w:lang w:val="en-GB"/>
        </w:rPr>
        <w:t>;</w:t>
      </w:r>
    </w:p>
    <w:p w:rsidR="0054177B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>
        <w:rPr>
          <w:lang w:val="en-GB"/>
        </w:rPr>
        <w:t>that a new “Collaboration on ITS Communications Standards</w:t>
      </w:r>
      <w:r w:rsidR="005513BB">
        <w:rPr>
          <w:lang w:val="en-GB"/>
        </w:rPr>
        <w:t>” is proposed to be established</w:t>
      </w:r>
      <w:r>
        <w:rPr>
          <w:lang w:val="en-GB"/>
        </w:rPr>
        <w:t xml:space="preserve"> which, with the participation of national, regional, and international standards bodies working in ITS and communications, will address, </w:t>
      </w:r>
      <w:r w:rsidRPr="00A55330">
        <w:rPr>
          <w:i/>
          <w:lang w:val="en-GB"/>
        </w:rPr>
        <w:t>inter alia</w:t>
      </w:r>
      <w:r>
        <w:rPr>
          <w:lang w:val="en-GB"/>
        </w:rPr>
        <w:t>, the lack of global standards that are a major impediment to large scale deployments of ITS services and applications;</w:t>
      </w:r>
    </w:p>
    <w:p w:rsidR="0054177B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lang w:val="en-GB"/>
        </w:rPr>
      </w:pPr>
      <w:r>
        <w:rPr>
          <w:lang w:val="en-GB"/>
        </w:rPr>
        <w:t>that international harmonisation of standards for ITS communications is desirable in advance of deployment of vehicles using such communications;</w:t>
      </w:r>
    </w:p>
    <w:p w:rsidR="0054177B" w:rsidRDefault="0054177B" w:rsidP="00205C4F">
      <w:pPr>
        <w:numPr>
          <w:ilvl w:val="0"/>
          <w:numId w:val="6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spacing w:before="60"/>
        <w:ind w:left="714" w:hanging="357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 many governments have made reducing traffic fatalities and injuries</w:t>
      </w:r>
      <w:r>
        <w:rPr>
          <w:kern w:val="2"/>
          <w:lang w:val="en-GB"/>
        </w:rPr>
        <w:t>, improving</w:t>
      </w:r>
      <w:r w:rsidRPr="00FD5A60">
        <w:rPr>
          <w:kern w:val="2"/>
          <w:lang w:val="en-GB"/>
        </w:rPr>
        <w:t xml:space="preserve"> traffic efficiency</w:t>
      </w:r>
      <w:r>
        <w:rPr>
          <w:kern w:val="2"/>
          <w:lang w:val="en-GB"/>
        </w:rPr>
        <w:t>,</w:t>
      </w:r>
      <w:r w:rsidRPr="00FD5A60">
        <w:rPr>
          <w:kern w:val="2"/>
          <w:lang w:val="en-GB"/>
        </w:rPr>
        <w:t xml:space="preserve"> and </w:t>
      </w:r>
      <w:r>
        <w:rPr>
          <w:kern w:val="2"/>
          <w:lang w:val="en-GB"/>
        </w:rPr>
        <w:t xml:space="preserve">achieving </w:t>
      </w:r>
      <w:r w:rsidRPr="00FD5A60">
        <w:rPr>
          <w:kern w:val="2"/>
          <w:lang w:val="en-GB"/>
        </w:rPr>
        <w:t xml:space="preserve">sustainable driving </w:t>
      </w:r>
      <w:r>
        <w:rPr>
          <w:kern w:val="2"/>
          <w:lang w:val="en-GB"/>
        </w:rPr>
        <w:t>their</w:t>
      </w:r>
      <w:r w:rsidRPr="00FD5A60">
        <w:rPr>
          <w:kern w:val="2"/>
          <w:lang w:val="en-GB"/>
        </w:rPr>
        <w:t xml:space="preserve"> priorit</w:t>
      </w:r>
      <w:r>
        <w:rPr>
          <w:kern w:val="2"/>
          <w:lang w:val="en-GB"/>
        </w:rPr>
        <w:t>ies</w:t>
      </w:r>
      <w:r w:rsidRPr="00FD5A60">
        <w:rPr>
          <w:kern w:val="2"/>
          <w:lang w:val="en-GB"/>
        </w:rPr>
        <w:t>;</w:t>
      </w:r>
    </w:p>
    <w:p w:rsidR="0054177B" w:rsidRPr="00FD5A60" w:rsidRDefault="0054177B" w:rsidP="00205C4F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60" w:line="240" w:lineRule="atLeast"/>
        <w:ind w:left="714" w:hanging="357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 vehicle crashes can be reduced by communicating information about dangerous conditions to vehicles, or by communicating directly with vehicles to provide safety-related services;</w:t>
      </w:r>
    </w:p>
    <w:p w:rsidR="0054177B" w:rsidRPr="00FD5A60" w:rsidRDefault="0054177B" w:rsidP="00205C4F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60" w:line="240" w:lineRule="atLeast"/>
        <w:ind w:left="714" w:hanging="357"/>
        <w:jc w:val="both"/>
        <w:rPr>
          <w:kern w:val="2"/>
          <w:lang w:val="en-GB"/>
        </w:rPr>
      </w:pPr>
      <w:r w:rsidRPr="00FD5A60">
        <w:rPr>
          <w:kern w:val="2"/>
          <w:lang w:val="en-GB"/>
        </w:rPr>
        <w:t>that</w:t>
      </w:r>
      <w:r w:rsidRPr="00FD5A60">
        <w:rPr>
          <w:lang w:val="en-GB"/>
        </w:rPr>
        <w:t xml:space="preserve"> driver distraction and road-user behavio</w:t>
      </w:r>
      <w:r>
        <w:rPr>
          <w:lang w:val="en-GB"/>
        </w:rPr>
        <w:t>u</w:t>
      </w:r>
      <w:r w:rsidRPr="00FD5A60">
        <w:rPr>
          <w:lang w:val="en-GB"/>
        </w:rPr>
        <w:t>r, includ</w:t>
      </w:r>
      <w:r>
        <w:rPr>
          <w:lang w:val="en-GB"/>
        </w:rPr>
        <w:t>ing the use of electronic devices is a</w:t>
      </w:r>
      <w:r w:rsidRPr="00FD5A60">
        <w:rPr>
          <w:lang w:val="en-GB"/>
        </w:rPr>
        <w:t xml:space="preserve"> leading contributor to road traffic fatalities and injuries;</w:t>
      </w:r>
      <w:r>
        <w:rPr>
          <w:lang w:val="en-GB"/>
        </w:rPr>
        <w:t xml:space="preserve"> </w:t>
      </w:r>
    </w:p>
    <w:p w:rsidR="0054177B" w:rsidRPr="00FD5A60" w:rsidRDefault="0054177B" w:rsidP="00205C4F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60" w:line="240" w:lineRule="atLeast"/>
        <w:ind w:left="714" w:hanging="357"/>
        <w:jc w:val="both"/>
        <w:rPr>
          <w:kern w:val="2"/>
          <w:lang w:val="en-GB"/>
        </w:rPr>
      </w:pPr>
      <w:r w:rsidRPr="00FD5A60">
        <w:rPr>
          <w:lang w:val="en-GB"/>
        </w:rPr>
        <w:lastRenderedPageBreak/>
        <w:t xml:space="preserve">that new </w:t>
      </w:r>
      <w:r>
        <w:rPr>
          <w:lang w:val="en-GB"/>
        </w:rPr>
        <w:t xml:space="preserve">wireless </w:t>
      </w:r>
      <w:r w:rsidRPr="00FD5A60">
        <w:rPr>
          <w:lang w:val="en-GB"/>
        </w:rPr>
        <w:t>access technologies</w:t>
      </w:r>
      <w:r>
        <w:rPr>
          <w:lang w:val="en-GB"/>
        </w:rPr>
        <w:t>,</w:t>
      </w:r>
      <w:r w:rsidRPr="00FD5A60">
        <w:rPr>
          <w:lang w:val="en-GB"/>
        </w:rPr>
        <w:t xml:space="preserve"> including TD-LTE</w:t>
      </w:r>
      <w:r>
        <w:rPr>
          <w:lang w:val="en-GB"/>
        </w:rPr>
        <w:t>,</w:t>
      </w:r>
      <w:r w:rsidRPr="00FD5A60">
        <w:rPr>
          <w:lang w:val="en-GB"/>
        </w:rPr>
        <w:t xml:space="preserve"> may support deployment of cooperative </w:t>
      </w:r>
      <w:r>
        <w:rPr>
          <w:lang w:val="en-GB"/>
        </w:rPr>
        <w:t>ITS functions</w:t>
      </w:r>
      <w:r w:rsidRPr="00FD5A60">
        <w:rPr>
          <w:lang w:val="en-GB"/>
        </w:rPr>
        <w:t xml:space="preserve"> as well as other services such as vehicle-to-grid communication;</w:t>
      </w:r>
    </w:p>
    <w:p w:rsidR="0054177B" w:rsidRPr="00BE0B27" w:rsidRDefault="0054177B" w:rsidP="00205C4F">
      <w:pPr>
        <w:widowControl w:val="0"/>
        <w:numPr>
          <w:ilvl w:val="0"/>
          <w:numId w:val="6"/>
        </w:numPr>
        <w:tabs>
          <w:tab w:val="left" w:pos="720"/>
        </w:tabs>
        <w:kinsoku w:val="0"/>
        <w:overflowPunct w:val="0"/>
        <w:autoSpaceDE w:val="0"/>
        <w:autoSpaceDN w:val="0"/>
        <w:spacing w:before="60"/>
        <w:ind w:left="714" w:hanging="357"/>
        <w:jc w:val="both"/>
        <w:rPr>
          <w:kern w:val="2"/>
          <w:lang w:val="en-GB"/>
        </w:rPr>
      </w:pPr>
      <w:r w:rsidRPr="00BE0B27">
        <w:rPr>
          <w:kern w:val="2"/>
          <w:lang w:val="en-GB"/>
        </w:rPr>
        <w:t>that several key issues to enable such services require international coordination and coordination between and among Participating Standards Organizations (PSOs);</w:t>
      </w:r>
      <w:r>
        <w:rPr>
          <w:kern w:val="2"/>
          <w:lang w:val="en-GB"/>
        </w:rPr>
        <w:t xml:space="preserve"> </w:t>
      </w:r>
      <w:r w:rsidRPr="00BE0B27">
        <w:rPr>
          <w:kern w:val="2"/>
          <w:lang w:val="en-GB"/>
        </w:rPr>
        <w:t>and</w:t>
      </w:r>
    </w:p>
    <w:p w:rsidR="0054177B" w:rsidRDefault="0054177B" w:rsidP="00205C4F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spacing w:before="60"/>
        <w:ind w:left="714" w:hanging="357"/>
        <w:jc w:val="both"/>
        <w:rPr>
          <w:kern w:val="2"/>
          <w:lang w:val="en-GB"/>
        </w:rPr>
      </w:pPr>
      <w:proofErr w:type="gramStart"/>
      <w:r w:rsidRPr="00BE0B27">
        <w:rPr>
          <w:kern w:val="2"/>
          <w:lang w:val="en-GB"/>
        </w:rPr>
        <w:t>that</w:t>
      </w:r>
      <w:proofErr w:type="gramEnd"/>
      <w:r w:rsidRPr="00BE0B27">
        <w:rPr>
          <w:kern w:val="2"/>
          <w:lang w:val="en-GB"/>
        </w:rPr>
        <w:t xml:space="preserve"> the GSC ITS Task</w:t>
      </w:r>
      <w:r w:rsidRPr="005F3080">
        <w:rPr>
          <w:kern w:val="2"/>
          <w:lang w:val="en-GB"/>
        </w:rPr>
        <w:t xml:space="preserve"> Force has delivered a set of recommendations for standards collaborations activities.</w:t>
      </w:r>
    </w:p>
    <w:p w:rsidR="0054177B" w:rsidRDefault="0054177B" w:rsidP="005F3080">
      <w:pPr>
        <w:widowControl w:val="0"/>
        <w:tabs>
          <w:tab w:val="left" w:pos="720"/>
        </w:tabs>
        <w:autoSpaceDE w:val="0"/>
        <w:autoSpaceDN w:val="0"/>
        <w:ind w:left="720"/>
        <w:jc w:val="both"/>
        <w:rPr>
          <w:kern w:val="2"/>
          <w:lang w:val="en-GB"/>
        </w:rPr>
      </w:pPr>
    </w:p>
    <w:p w:rsidR="0054177B" w:rsidRPr="005F3080" w:rsidRDefault="0054177B" w:rsidP="005F3080">
      <w:pPr>
        <w:widowControl w:val="0"/>
        <w:tabs>
          <w:tab w:val="left" w:pos="720"/>
        </w:tabs>
        <w:autoSpaceDE w:val="0"/>
        <w:autoSpaceDN w:val="0"/>
        <w:jc w:val="both"/>
        <w:rPr>
          <w:kern w:val="2"/>
          <w:lang w:val="en-GB"/>
        </w:rPr>
      </w:pPr>
      <w:r w:rsidRPr="005F3080">
        <w:rPr>
          <w:b/>
        </w:rPr>
        <w:t>Resolves:</w:t>
      </w:r>
    </w:p>
    <w:p w:rsidR="0065550E" w:rsidRDefault="0065550E" w:rsidP="00392AF9">
      <w:pPr>
        <w:numPr>
          <w:ilvl w:val="0"/>
          <w:numId w:val="7"/>
        </w:numPr>
        <w:tabs>
          <w:tab w:val="clear" w:pos="547"/>
          <w:tab w:val="left" w:pos="-1980"/>
          <w:tab w:val="left" w:pos="-1890"/>
          <w:tab w:val="left" w:pos="-1620"/>
          <w:tab w:val="num" w:pos="709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  <w:rPr>
          <w:lang w:val="en-GB"/>
        </w:rPr>
      </w:pPr>
      <w:r w:rsidRPr="0065550E">
        <w:rPr>
          <w:lang w:val="en-GB"/>
        </w:rPr>
        <w:t>to contin</w:t>
      </w:r>
      <w:r w:rsidR="005140B4">
        <w:rPr>
          <w:lang w:val="en-GB"/>
        </w:rPr>
        <w:t>ue</w:t>
      </w:r>
      <w:r w:rsidRPr="0065550E">
        <w:rPr>
          <w:lang w:val="en-GB"/>
        </w:rPr>
        <w:t xml:space="preserve"> the GSC ITS Task Force</w:t>
      </w:r>
      <w:r>
        <w:rPr>
          <w:lang w:val="en-GB"/>
        </w:rPr>
        <w:t>;</w:t>
      </w:r>
    </w:p>
    <w:p w:rsidR="0054177B" w:rsidRPr="00E26A39" w:rsidRDefault="0054177B" w:rsidP="00392AF9">
      <w:pPr>
        <w:numPr>
          <w:ilvl w:val="0"/>
          <w:numId w:val="7"/>
        </w:numPr>
        <w:tabs>
          <w:tab w:val="clear" w:pos="547"/>
          <w:tab w:val="left" w:pos="-1980"/>
          <w:tab w:val="left" w:pos="-1890"/>
          <w:tab w:val="left" w:pos="-1620"/>
          <w:tab w:val="num" w:pos="709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  <w:rPr>
          <w:lang w:val="en-GB"/>
        </w:rPr>
      </w:pPr>
      <w:r>
        <w:rPr>
          <w:lang w:val="en-GB"/>
        </w:rPr>
        <w:t>t</w:t>
      </w:r>
      <w:r w:rsidRPr="00FD5A60">
        <w:rPr>
          <w:lang w:val="en-GB"/>
        </w:rPr>
        <w:t>o further increase the global coordination of standardization activities for cooperative ITS;</w:t>
      </w:r>
    </w:p>
    <w:p w:rsidR="0054177B" w:rsidRDefault="0054177B" w:rsidP="00392AF9">
      <w:pPr>
        <w:numPr>
          <w:ilvl w:val="0"/>
          <w:numId w:val="7"/>
        </w:numPr>
        <w:tabs>
          <w:tab w:val="clear" w:pos="547"/>
          <w:tab w:val="left" w:pos="-1980"/>
          <w:tab w:val="left" w:pos="-1890"/>
          <w:tab w:val="left" w:pos="-1620"/>
          <w:tab w:val="num" w:pos="709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  <w:rPr>
          <w:lang w:val="en-GB"/>
        </w:rPr>
      </w:pPr>
      <w:r w:rsidRPr="00FD5A60">
        <w:rPr>
          <w:lang w:val="en-GB"/>
        </w:rPr>
        <w:t>to request the Participating Standards Organisations to actively participate in the coordination activities of the regional</w:t>
      </w:r>
      <w:r>
        <w:rPr>
          <w:lang w:val="en-GB"/>
        </w:rPr>
        <w:t>/global</w:t>
      </w:r>
      <w:r w:rsidRPr="00FD5A60">
        <w:rPr>
          <w:lang w:val="en-GB"/>
        </w:rPr>
        <w:t xml:space="preserve"> ITS standardisation </w:t>
      </w:r>
      <w:r>
        <w:rPr>
          <w:lang w:val="en-GB"/>
        </w:rPr>
        <w:t xml:space="preserve">activities, </w:t>
      </w:r>
      <w:r w:rsidRPr="00FD5A60">
        <w:rPr>
          <w:lang w:val="en-GB"/>
        </w:rPr>
        <w:t>and participat</w:t>
      </w:r>
      <w:r>
        <w:rPr>
          <w:lang w:val="en-GB"/>
        </w:rPr>
        <w:t>e</w:t>
      </w:r>
      <w:r w:rsidRPr="00FD5A60">
        <w:rPr>
          <w:lang w:val="en-GB"/>
        </w:rPr>
        <w:t xml:space="preserve"> in the GSC ITS Task Force providing </w:t>
      </w:r>
      <w:r>
        <w:rPr>
          <w:lang w:val="en-GB"/>
        </w:rPr>
        <w:t xml:space="preserve">progress reports on </w:t>
      </w:r>
      <w:r w:rsidRPr="00FD5A60">
        <w:rPr>
          <w:lang w:val="en-GB"/>
        </w:rPr>
        <w:t xml:space="preserve">their </w:t>
      </w:r>
      <w:r>
        <w:rPr>
          <w:lang w:val="en-GB"/>
        </w:rPr>
        <w:t xml:space="preserve">respective </w:t>
      </w:r>
      <w:r w:rsidRPr="00FD5A60">
        <w:rPr>
          <w:lang w:val="en-GB"/>
        </w:rPr>
        <w:t>national/regional</w:t>
      </w:r>
      <w:r>
        <w:rPr>
          <w:lang w:val="en-GB"/>
        </w:rPr>
        <w:t>/global</w:t>
      </w:r>
      <w:r w:rsidRPr="00FD5A60">
        <w:rPr>
          <w:lang w:val="en-GB"/>
        </w:rPr>
        <w:t xml:space="preserve"> activities in each of the topic area</w:t>
      </w:r>
      <w:r w:rsidR="00205C4F">
        <w:rPr>
          <w:lang w:val="en-GB"/>
        </w:rPr>
        <w:t>s</w:t>
      </w:r>
      <w:r>
        <w:rPr>
          <w:lang w:val="en-GB"/>
        </w:rPr>
        <w:t>; and</w:t>
      </w:r>
    </w:p>
    <w:p w:rsidR="0054177B" w:rsidRPr="00FD5A60" w:rsidRDefault="0054177B" w:rsidP="00392AF9">
      <w:pPr>
        <w:numPr>
          <w:ilvl w:val="0"/>
          <w:numId w:val="7"/>
        </w:numPr>
        <w:tabs>
          <w:tab w:val="clear" w:pos="547"/>
          <w:tab w:val="left" w:pos="-1980"/>
          <w:tab w:val="left" w:pos="-1890"/>
          <w:tab w:val="left" w:pos="-1620"/>
          <w:tab w:val="num" w:pos="709"/>
          <w:tab w:val="left" w:pos="7088"/>
        </w:tabs>
        <w:suppressAutoHyphens/>
        <w:kinsoku w:val="0"/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invite the Participating Standards Organisations to </w:t>
      </w:r>
      <w:r w:rsidR="002D68CB">
        <w:rPr>
          <w:lang w:val="en-GB"/>
        </w:rPr>
        <w:t xml:space="preserve">consider </w:t>
      </w:r>
      <w:r>
        <w:rPr>
          <w:lang w:val="en-GB"/>
        </w:rPr>
        <w:t>participat</w:t>
      </w:r>
      <w:r w:rsidR="002D68CB">
        <w:rPr>
          <w:lang w:val="en-GB"/>
        </w:rPr>
        <w:t>ing</w:t>
      </w:r>
      <w:r>
        <w:rPr>
          <w:lang w:val="en-GB"/>
        </w:rPr>
        <w:t xml:space="preserve"> in, and contribut</w:t>
      </w:r>
      <w:r w:rsidR="002D68CB">
        <w:rPr>
          <w:lang w:val="en-GB"/>
        </w:rPr>
        <w:t>ing</w:t>
      </w:r>
      <w:r>
        <w:rPr>
          <w:lang w:val="en-GB"/>
        </w:rPr>
        <w:t xml:space="preserve"> to, the </w:t>
      </w:r>
      <w:r w:rsidR="002D68CB">
        <w:rPr>
          <w:lang w:val="en-GB"/>
        </w:rPr>
        <w:t xml:space="preserve">proposed </w:t>
      </w:r>
      <w:r>
        <w:rPr>
          <w:lang w:val="en-GB"/>
        </w:rPr>
        <w:t>new “Collaboration on ITS Communications Standards”.</w:t>
      </w:r>
    </w:p>
    <w:p w:rsidR="00205C4F" w:rsidRDefault="00205C4F" w:rsidP="005140B4">
      <w:pPr>
        <w:tabs>
          <w:tab w:val="left" w:pos="2700"/>
          <w:tab w:val="left" w:pos="5103"/>
        </w:tabs>
        <w:kinsoku w:val="0"/>
        <w:overflowPunct w:val="0"/>
        <w:autoSpaceDE w:val="0"/>
        <w:autoSpaceDN w:val="0"/>
        <w:jc w:val="center"/>
      </w:pPr>
    </w:p>
    <w:p w:rsidR="0054177B" w:rsidRPr="00380728" w:rsidRDefault="0054177B" w:rsidP="005140B4">
      <w:pPr>
        <w:tabs>
          <w:tab w:val="left" w:pos="2700"/>
          <w:tab w:val="left" w:pos="5103"/>
        </w:tabs>
        <w:kinsoku w:val="0"/>
        <w:overflowPunct w:val="0"/>
        <w:autoSpaceDE w:val="0"/>
        <w:autoSpaceDN w:val="0"/>
        <w:jc w:val="center"/>
        <w:rPr>
          <w:i/>
        </w:rPr>
      </w:pPr>
      <w:r>
        <w:t>_____________</w:t>
      </w:r>
    </w:p>
    <w:sectPr w:rsidR="0054177B" w:rsidRPr="00380728" w:rsidSect="00D757B5">
      <w:footerReference w:type="default" r:id="rId8"/>
      <w:pgSz w:w="12240" w:h="15840" w:code="1"/>
      <w:pgMar w:top="2007" w:right="1440" w:bottom="1440" w:left="1440" w:header="357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18" w:rsidRDefault="00697C18">
      <w:r>
        <w:separator/>
      </w:r>
    </w:p>
  </w:endnote>
  <w:endnote w:type="continuationSeparator" w:id="0">
    <w:p w:rsidR="00697C18" w:rsidRDefault="0069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7B" w:rsidRPr="007139A5" w:rsidRDefault="0054177B" w:rsidP="008456D3">
    <w:pPr>
      <w:pStyle w:val="Footer"/>
      <w:jc w:val="center"/>
      <w:rPr>
        <w:sz w:val="22"/>
      </w:rPr>
    </w:pPr>
    <w:r w:rsidRPr="007139A5">
      <w:rPr>
        <w:sz w:val="22"/>
      </w:rPr>
      <w:t xml:space="preserve">Page </w:t>
    </w:r>
    <w:r w:rsidR="00A06945" w:rsidRPr="007139A5">
      <w:rPr>
        <w:sz w:val="22"/>
      </w:rPr>
      <w:fldChar w:fldCharType="begin"/>
    </w:r>
    <w:r w:rsidR="00B46820" w:rsidRPr="007139A5">
      <w:rPr>
        <w:sz w:val="22"/>
      </w:rPr>
      <w:instrText xml:space="preserve"> PAGE </w:instrText>
    </w:r>
    <w:r w:rsidR="00A06945" w:rsidRPr="007139A5">
      <w:rPr>
        <w:sz w:val="22"/>
      </w:rPr>
      <w:fldChar w:fldCharType="separate"/>
    </w:r>
    <w:r w:rsidR="007139A5">
      <w:rPr>
        <w:noProof/>
        <w:sz w:val="22"/>
      </w:rPr>
      <w:t>1</w:t>
    </w:r>
    <w:r w:rsidR="00A06945" w:rsidRPr="007139A5">
      <w:rPr>
        <w:noProof/>
        <w:sz w:val="22"/>
      </w:rPr>
      <w:fldChar w:fldCharType="end"/>
    </w:r>
    <w:r w:rsidRPr="007139A5">
      <w:rPr>
        <w:sz w:val="22"/>
      </w:rPr>
      <w:t xml:space="preserve"> of </w:t>
    </w:r>
    <w:r w:rsidR="00A06945" w:rsidRPr="007139A5">
      <w:rPr>
        <w:sz w:val="22"/>
      </w:rPr>
      <w:fldChar w:fldCharType="begin"/>
    </w:r>
    <w:r w:rsidR="00A06945" w:rsidRPr="007139A5">
      <w:rPr>
        <w:sz w:val="22"/>
      </w:rPr>
      <w:instrText xml:space="preserve"> NUMPAGES </w:instrText>
    </w:r>
    <w:r w:rsidR="00A06945" w:rsidRPr="007139A5">
      <w:rPr>
        <w:sz w:val="22"/>
      </w:rPr>
      <w:fldChar w:fldCharType="separate"/>
    </w:r>
    <w:r w:rsidR="007139A5">
      <w:rPr>
        <w:noProof/>
        <w:sz w:val="22"/>
      </w:rPr>
      <w:t>2</w:t>
    </w:r>
    <w:r w:rsidR="00A06945" w:rsidRPr="007139A5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18" w:rsidRDefault="00697C18">
      <w:r>
        <w:separator/>
      </w:r>
    </w:p>
  </w:footnote>
  <w:footnote w:type="continuationSeparator" w:id="0">
    <w:p w:rsidR="00697C18" w:rsidRDefault="00697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78F"/>
    <w:multiLevelType w:val="hybridMultilevel"/>
    <w:tmpl w:val="06E27F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C10C2F"/>
    <w:multiLevelType w:val="hybridMultilevel"/>
    <w:tmpl w:val="83105D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A0276A"/>
    <w:multiLevelType w:val="multilevel"/>
    <w:tmpl w:val="5164E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4F5A7C"/>
    <w:multiLevelType w:val="hybridMultilevel"/>
    <w:tmpl w:val="38BC0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E835B6"/>
    <w:multiLevelType w:val="hybridMultilevel"/>
    <w:tmpl w:val="B2341F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684638"/>
    <w:multiLevelType w:val="multilevel"/>
    <w:tmpl w:val="917CDB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cs="Times New Roman"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6">
    <w:nsid w:val="791618C4"/>
    <w:multiLevelType w:val="multilevel"/>
    <w:tmpl w:val="6B1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2961"/>
    <w:rsid w:val="0000145C"/>
    <w:rsid w:val="00013FBA"/>
    <w:rsid w:val="0001602E"/>
    <w:rsid w:val="0001608E"/>
    <w:rsid w:val="00022559"/>
    <w:rsid w:val="00025696"/>
    <w:rsid w:val="00030462"/>
    <w:rsid w:val="00030CF3"/>
    <w:rsid w:val="000445D2"/>
    <w:rsid w:val="00052A7E"/>
    <w:rsid w:val="00062FF8"/>
    <w:rsid w:val="00064C7C"/>
    <w:rsid w:val="000836DF"/>
    <w:rsid w:val="00092E29"/>
    <w:rsid w:val="00095D87"/>
    <w:rsid w:val="000A19D2"/>
    <w:rsid w:val="000B07D5"/>
    <w:rsid w:val="000B0D5B"/>
    <w:rsid w:val="000C6466"/>
    <w:rsid w:val="000C7966"/>
    <w:rsid w:val="000C7C44"/>
    <w:rsid w:val="000D101A"/>
    <w:rsid w:val="000D66DC"/>
    <w:rsid w:val="000D7134"/>
    <w:rsid w:val="000E09B4"/>
    <w:rsid w:val="000E0F1B"/>
    <w:rsid w:val="000F4E43"/>
    <w:rsid w:val="0010487B"/>
    <w:rsid w:val="00104AC5"/>
    <w:rsid w:val="00105DF2"/>
    <w:rsid w:val="00113C8E"/>
    <w:rsid w:val="001174B7"/>
    <w:rsid w:val="00121776"/>
    <w:rsid w:val="00122508"/>
    <w:rsid w:val="001228D1"/>
    <w:rsid w:val="001369B0"/>
    <w:rsid w:val="00171799"/>
    <w:rsid w:val="00172727"/>
    <w:rsid w:val="001744A0"/>
    <w:rsid w:val="00182D95"/>
    <w:rsid w:val="00191442"/>
    <w:rsid w:val="00193CC8"/>
    <w:rsid w:val="001A3B9B"/>
    <w:rsid w:val="001C2FAB"/>
    <w:rsid w:val="001D181C"/>
    <w:rsid w:val="001E3C37"/>
    <w:rsid w:val="001F5700"/>
    <w:rsid w:val="00205C4F"/>
    <w:rsid w:val="002127D4"/>
    <w:rsid w:val="00216781"/>
    <w:rsid w:val="002178BD"/>
    <w:rsid w:val="002370CA"/>
    <w:rsid w:val="002400DD"/>
    <w:rsid w:val="002515AC"/>
    <w:rsid w:val="0025231D"/>
    <w:rsid w:val="002541D5"/>
    <w:rsid w:val="0026593D"/>
    <w:rsid w:val="00272961"/>
    <w:rsid w:val="002926CE"/>
    <w:rsid w:val="00292D40"/>
    <w:rsid w:val="002A68B3"/>
    <w:rsid w:val="002A7EEF"/>
    <w:rsid w:val="002D3E1F"/>
    <w:rsid w:val="002D68CB"/>
    <w:rsid w:val="002F03C2"/>
    <w:rsid w:val="002F22B0"/>
    <w:rsid w:val="002F7B7A"/>
    <w:rsid w:val="00321AB5"/>
    <w:rsid w:val="003227C2"/>
    <w:rsid w:val="00323A93"/>
    <w:rsid w:val="003343AA"/>
    <w:rsid w:val="00364BA0"/>
    <w:rsid w:val="003669B2"/>
    <w:rsid w:val="003736EE"/>
    <w:rsid w:val="003803E7"/>
    <w:rsid w:val="00380728"/>
    <w:rsid w:val="00384801"/>
    <w:rsid w:val="003905C2"/>
    <w:rsid w:val="00392AF9"/>
    <w:rsid w:val="003A2BA4"/>
    <w:rsid w:val="003A79E0"/>
    <w:rsid w:val="003B0125"/>
    <w:rsid w:val="003B093D"/>
    <w:rsid w:val="003B16DB"/>
    <w:rsid w:val="003B4C49"/>
    <w:rsid w:val="003C5E16"/>
    <w:rsid w:val="003C699C"/>
    <w:rsid w:val="00400B97"/>
    <w:rsid w:val="0042199E"/>
    <w:rsid w:val="00426F73"/>
    <w:rsid w:val="0043537B"/>
    <w:rsid w:val="00435F2D"/>
    <w:rsid w:val="00454EC1"/>
    <w:rsid w:val="004561C2"/>
    <w:rsid w:val="004657E3"/>
    <w:rsid w:val="004670E6"/>
    <w:rsid w:val="004778D9"/>
    <w:rsid w:val="004936AC"/>
    <w:rsid w:val="004957EA"/>
    <w:rsid w:val="004A205F"/>
    <w:rsid w:val="004A2329"/>
    <w:rsid w:val="004A2DB3"/>
    <w:rsid w:val="004B3F13"/>
    <w:rsid w:val="004B4D94"/>
    <w:rsid w:val="004D7425"/>
    <w:rsid w:val="004E664C"/>
    <w:rsid w:val="004F24A6"/>
    <w:rsid w:val="004F3858"/>
    <w:rsid w:val="005063E7"/>
    <w:rsid w:val="005140B4"/>
    <w:rsid w:val="0052618F"/>
    <w:rsid w:val="00527B7E"/>
    <w:rsid w:val="00532D57"/>
    <w:rsid w:val="0053458E"/>
    <w:rsid w:val="00535ED5"/>
    <w:rsid w:val="0054177B"/>
    <w:rsid w:val="005479A7"/>
    <w:rsid w:val="00550E6E"/>
    <w:rsid w:val="005513BB"/>
    <w:rsid w:val="00551C93"/>
    <w:rsid w:val="00570513"/>
    <w:rsid w:val="00575BCD"/>
    <w:rsid w:val="00582DA3"/>
    <w:rsid w:val="0058317B"/>
    <w:rsid w:val="005855D1"/>
    <w:rsid w:val="005A16CB"/>
    <w:rsid w:val="005B12AE"/>
    <w:rsid w:val="005B1617"/>
    <w:rsid w:val="005C0FE7"/>
    <w:rsid w:val="005C2E38"/>
    <w:rsid w:val="005D011E"/>
    <w:rsid w:val="005D70EC"/>
    <w:rsid w:val="005D74FA"/>
    <w:rsid w:val="005F3080"/>
    <w:rsid w:val="006015E0"/>
    <w:rsid w:val="00602E7E"/>
    <w:rsid w:val="006075F3"/>
    <w:rsid w:val="006207E4"/>
    <w:rsid w:val="00627F5F"/>
    <w:rsid w:val="006306E2"/>
    <w:rsid w:val="00647CCA"/>
    <w:rsid w:val="00653C5E"/>
    <w:rsid w:val="0065550E"/>
    <w:rsid w:val="00660D68"/>
    <w:rsid w:val="006636CC"/>
    <w:rsid w:val="00663BD1"/>
    <w:rsid w:val="00672012"/>
    <w:rsid w:val="00675F9F"/>
    <w:rsid w:val="006930B7"/>
    <w:rsid w:val="00697C18"/>
    <w:rsid w:val="006A0EE3"/>
    <w:rsid w:val="006B533C"/>
    <w:rsid w:val="006C6E17"/>
    <w:rsid w:val="006D08B4"/>
    <w:rsid w:val="006E0695"/>
    <w:rsid w:val="006F70B6"/>
    <w:rsid w:val="00701360"/>
    <w:rsid w:val="007114A7"/>
    <w:rsid w:val="007139A5"/>
    <w:rsid w:val="00745593"/>
    <w:rsid w:val="00750533"/>
    <w:rsid w:val="00760C7D"/>
    <w:rsid w:val="0077047B"/>
    <w:rsid w:val="007737A6"/>
    <w:rsid w:val="00782E09"/>
    <w:rsid w:val="00792F64"/>
    <w:rsid w:val="00794524"/>
    <w:rsid w:val="00795193"/>
    <w:rsid w:val="00796FD8"/>
    <w:rsid w:val="007C20B4"/>
    <w:rsid w:val="007D1289"/>
    <w:rsid w:val="007D7F7B"/>
    <w:rsid w:val="007E5413"/>
    <w:rsid w:val="007F2E3D"/>
    <w:rsid w:val="00803AD5"/>
    <w:rsid w:val="008040CB"/>
    <w:rsid w:val="0081655C"/>
    <w:rsid w:val="00817400"/>
    <w:rsid w:val="00822E59"/>
    <w:rsid w:val="00836CA6"/>
    <w:rsid w:val="008456D3"/>
    <w:rsid w:val="008516BC"/>
    <w:rsid w:val="00861A27"/>
    <w:rsid w:val="00864C8E"/>
    <w:rsid w:val="00867980"/>
    <w:rsid w:val="00877616"/>
    <w:rsid w:val="008875E1"/>
    <w:rsid w:val="00891A8E"/>
    <w:rsid w:val="008B7A79"/>
    <w:rsid w:val="008C3938"/>
    <w:rsid w:val="008E12D3"/>
    <w:rsid w:val="00912C67"/>
    <w:rsid w:val="00917FCE"/>
    <w:rsid w:val="00944E5F"/>
    <w:rsid w:val="00997E66"/>
    <w:rsid w:val="009B2107"/>
    <w:rsid w:val="009B4C69"/>
    <w:rsid w:val="009B7BD3"/>
    <w:rsid w:val="009C1BC5"/>
    <w:rsid w:val="009C6AEB"/>
    <w:rsid w:val="009E54F8"/>
    <w:rsid w:val="00A06945"/>
    <w:rsid w:val="00A24413"/>
    <w:rsid w:val="00A273C5"/>
    <w:rsid w:val="00A46C86"/>
    <w:rsid w:val="00A55330"/>
    <w:rsid w:val="00A56ACF"/>
    <w:rsid w:val="00A61758"/>
    <w:rsid w:val="00A647C3"/>
    <w:rsid w:val="00A64D71"/>
    <w:rsid w:val="00A7293E"/>
    <w:rsid w:val="00A76A1F"/>
    <w:rsid w:val="00A804C5"/>
    <w:rsid w:val="00A810D7"/>
    <w:rsid w:val="00A91981"/>
    <w:rsid w:val="00AA23F0"/>
    <w:rsid w:val="00AB1771"/>
    <w:rsid w:val="00AC3BAA"/>
    <w:rsid w:val="00AC3EDD"/>
    <w:rsid w:val="00AD0C42"/>
    <w:rsid w:val="00B04259"/>
    <w:rsid w:val="00B07E7C"/>
    <w:rsid w:val="00B108AF"/>
    <w:rsid w:val="00B113EC"/>
    <w:rsid w:val="00B135BD"/>
    <w:rsid w:val="00B1498B"/>
    <w:rsid w:val="00B25FB9"/>
    <w:rsid w:val="00B421B6"/>
    <w:rsid w:val="00B46820"/>
    <w:rsid w:val="00B73E05"/>
    <w:rsid w:val="00B77183"/>
    <w:rsid w:val="00B777A5"/>
    <w:rsid w:val="00B96553"/>
    <w:rsid w:val="00BA66C6"/>
    <w:rsid w:val="00BB2D91"/>
    <w:rsid w:val="00BB4708"/>
    <w:rsid w:val="00BC4A52"/>
    <w:rsid w:val="00BC4EEE"/>
    <w:rsid w:val="00BE0B27"/>
    <w:rsid w:val="00BE45F3"/>
    <w:rsid w:val="00C35EB8"/>
    <w:rsid w:val="00C44EDF"/>
    <w:rsid w:val="00C463C7"/>
    <w:rsid w:val="00C468D6"/>
    <w:rsid w:val="00C52ECA"/>
    <w:rsid w:val="00C5643B"/>
    <w:rsid w:val="00C571E3"/>
    <w:rsid w:val="00C65FE6"/>
    <w:rsid w:val="00C66BC2"/>
    <w:rsid w:val="00C748DE"/>
    <w:rsid w:val="00CA1268"/>
    <w:rsid w:val="00CA47C5"/>
    <w:rsid w:val="00CC4A50"/>
    <w:rsid w:val="00CC4D91"/>
    <w:rsid w:val="00CC55C1"/>
    <w:rsid w:val="00CD7A02"/>
    <w:rsid w:val="00CE1744"/>
    <w:rsid w:val="00CE2256"/>
    <w:rsid w:val="00CE7ACC"/>
    <w:rsid w:val="00D118E4"/>
    <w:rsid w:val="00D16FC2"/>
    <w:rsid w:val="00D3116E"/>
    <w:rsid w:val="00D757B5"/>
    <w:rsid w:val="00DB0827"/>
    <w:rsid w:val="00DB7CE8"/>
    <w:rsid w:val="00DC1DAE"/>
    <w:rsid w:val="00DC3B53"/>
    <w:rsid w:val="00DE4496"/>
    <w:rsid w:val="00DE69C3"/>
    <w:rsid w:val="00DF01FF"/>
    <w:rsid w:val="00DF0BF6"/>
    <w:rsid w:val="00DF47A6"/>
    <w:rsid w:val="00E14E8A"/>
    <w:rsid w:val="00E23EFC"/>
    <w:rsid w:val="00E26A39"/>
    <w:rsid w:val="00E338E6"/>
    <w:rsid w:val="00E46077"/>
    <w:rsid w:val="00E5122B"/>
    <w:rsid w:val="00E52478"/>
    <w:rsid w:val="00E57516"/>
    <w:rsid w:val="00E604DE"/>
    <w:rsid w:val="00E9017E"/>
    <w:rsid w:val="00E90691"/>
    <w:rsid w:val="00EA034F"/>
    <w:rsid w:val="00EA06CA"/>
    <w:rsid w:val="00EA4558"/>
    <w:rsid w:val="00EC5124"/>
    <w:rsid w:val="00EC7F75"/>
    <w:rsid w:val="00ED1919"/>
    <w:rsid w:val="00ED2145"/>
    <w:rsid w:val="00ED6A35"/>
    <w:rsid w:val="00ED7B19"/>
    <w:rsid w:val="00EE029C"/>
    <w:rsid w:val="00EE0802"/>
    <w:rsid w:val="00EE4AB1"/>
    <w:rsid w:val="00EF1CB5"/>
    <w:rsid w:val="00F107A8"/>
    <w:rsid w:val="00F212FF"/>
    <w:rsid w:val="00F21C6E"/>
    <w:rsid w:val="00F37177"/>
    <w:rsid w:val="00F426D9"/>
    <w:rsid w:val="00F51EA6"/>
    <w:rsid w:val="00F6573B"/>
    <w:rsid w:val="00F72017"/>
    <w:rsid w:val="00F74E3B"/>
    <w:rsid w:val="00F8352F"/>
    <w:rsid w:val="00F86663"/>
    <w:rsid w:val="00F91CE4"/>
    <w:rsid w:val="00F926E6"/>
    <w:rsid w:val="00FB3E22"/>
    <w:rsid w:val="00FC0E26"/>
    <w:rsid w:val="00FD5A60"/>
    <w:rsid w:val="00FE2087"/>
    <w:rsid w:val="00FE4903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5"/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72961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44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44"/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F3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F03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03C2"/>
    <w:rPr>
      <w:rFonts w:ascii="Tahoma" w:hAnsi="Tahoma"/>
      <w:sz w:val="16"/>
      <w:lang w:val="en-US" w:eastAsia="ja-JP"/>
    </w:rPr>
  </w:style>
  <w:style w:type="table" w:styleId="TableGrid">
    <w:name w:val="Table Grid"/>
    <w:basedOn w:val="TableNormal"/>
    <w:uiPriority w:val="99"/>
    <w:rsid w:val="005261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5"/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72961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44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44"/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5F30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F03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03C2"/>
    <w:rPr>
      <w:rFonts w:ascii="Tahoma" w:hAnsi="Tahoma"/>
      <w:sz w:val="16"/>
      <w:lang w:val="en-US" w:eastAsia="ja-JP"/>
    </w:rPr>
  </w:style>
  <w:style w:type="table" w:styleId="TableGrid">
    <w:name w:val="Table Grid"/>
    <w:basedOn w:val="TableNormal"/>
    <w:uiPriority w:val="99"/>
    <w:rsid w:val="0052618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CBE09-9C0A-46FC-B011-396F24B24320}"/>
</file>

<file path=customXml/itemProps2.xml><?xml version="1.0" encoding="utf-8"?>
<ds:datastoreItem xmlns:ds="http://schemas.openxmlformats.org/officeDocument/2006/customXml" ds:itemID="{8E6A5DFB-B48D-4D85-B2FA-5E19FB36EE8B}"/>
</file>

<file path=customXml/itemProps3.xml><?xml version="1.0" encoding="utf-8"?>
<ds:datastoreItem xmlns:ds="http://schemas.openxmlformats.org/officeDocument/2006/customXml" ds:itemID="{3EB8D813-7E8A-4587-925F-BF2AC21E07FF}"/>
</file>

<file path=customXml/itemProps4.xml><?xml version="1.0" encoding="utf-8"?>
<ds:datastoreItem xmlns:ds="http://schemas.openxmlformats.org/officeDocument/2006/customXml" ds:itemID="{EE4272DF-2E0D-453A-8815-A5436716C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GSC-16/14: (Plenary) Intelligent Transport System (ITS) Task Force (Revised)</vt:lpstr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GSC-16/14: (Plenary) Intelligent Transportation Systems (ITS) Task Force (Revised)</dc:title>
  <dc:creator>GSC-16 Rapporteur</dc:creator>
  <dc:description>Text taken from GSC16-CL-19r3  
3 November 2011</dc:description>
  <cp:lastModifiedBy>Ed Juskevicius</cp:lastModifiedBy>
  <cp:revision>3</cp:revision>
  <cp:lastPrinted>2011-09-20T17:13:00Z</cp:lastPrinted>
  <dcterms:created xsi:type="dcterms:W3CDTF">2011-11-09T19:58:00Z</dcterms:created>
  <dcterms:modified xsi:type="dcterms:W3CDTF">2011-11-09T19:59:00Z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1033847379</vt:i4>
  </property>
  <property fmtid="{D5CDD505-2E9C-101B-9397-08002B2CF9AE}" pid="4" name="_EmailSubject">
    <vt:lpwstr>New Contribution (from ISACC) to be uploaded:  GSC16-PLEN-04</vt:lpwstr>
  </property>
  <property fmtid="{D5CDD505-2E9C-101B-9397-08002B2CF9AE}" pid="5" name="_AuthorEmail">
    <vt:lpwstr>Ed.Juskevicius@ic.gc.ca</vt:lpwstr>
  </property>
  <property fmtid="{D5CDD505-2E9C-101B-9397-08002B2CF9AE}" pid="6" name="_AuthorEmailDisplayName">
    <vt:lpwstr>Juskevicius, Ed: DGEPS-DGGPN</vt:lpwstr>
  </property>
  <property fmtid="{D5CDD505-2E9C-101B-9397-08002B2CF9AE}" pid="7" name="_ReviewingToolsShownOnce">
    <vt:lpwstr/>
  </property>
  <property fmtid="{D5CDD505-2E9C-101B-9397-08002B2CF9AE}" pid="8" name="ContentTypeId">
    <vt:lpwstr>0x010100CBCC221E8A5C574B889E2CBB12A471FC</vt:lpwstr>
  </property>
  <property fmtid="{D5CDD505-2E9C-101B-9397-08002B2CF9AE}" pid="9" name="Order">
    <vt:r8>30600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