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1FE763C" w14:textId="77777777" w:rsidR="004765E2" w:rsidRDefault="004765E2">
      <w:pPr>
        <w:pStyle w:val="Normal1"/>
        <w:rPr>
          <w:rFonts w:ascii="Verdana" w:hAnsi="Verdana"/>
        </w:rPr>
      </w:pPr>
    </w:p>
    <w:p w14:paraId="3CC67F01" w14:textId="77777777" w:rsidR="00FA0534" w:rsidRPr="00AD7D5E" w:rsidRDefault="00FA0534">
      <w:pPr>
        <w:pStyle w:val="Normal1"/>
        <w:rPr>
          <w:rFonts w:ascii="Verdana" w:hAnsi="Verdana"/>
        </w:rPr>
      </w:pPr>
    </w:p>
    <w:tbl>
      <w:tblPr>
        <w:tblStyle w:val="TableGrid"/>
        <w:tblW w:w="0" w:type="auto"/>
        <w:tblLook w:val="04A0" w:firstRow="1" w:lastRow="0" w:firstColumn="1" w:lastColumn="0" w:noHBand="0" w:noVBand="1"/>
      </w:tblPr>
      <w:tblGrid>
        <w:gridCol w:w="1908"/>
        <w:gridCol w:w="6167"/>
      </w:tblGrid>
      <w:tr w:rsidR="00F81713" w:rsidRPr="00C870DF" w14:paraId="5A3BDB17" w14:textId="77777777" w:rsidTr="002A5EAA">
        <w:trPr>
          <w:trHeight w:val="340"/>
        </w:trPr>
        <w:tc>
          <w:tcPr>
            <w:tcW w:w="1908" w:type="dxa"/>
            <w:shd w:val="clear" w:color="auto" w:fill="DBE5F1" w:themeFill="accent1" w:themeFillTint="33"/>
          </w:tcPr>
          <w:p w14:paraId="7504819E" w14:textId="77777777" w:rsidR="00F81713" w:rsidRPr="00C870DF" w:rsidRDefault="00F81713" w:rsidP="002A5EAA">
            <w:pPr>
              <w:rPr>
                <w:rFonts w:ascii="Calibri" w:hAnsi="Calibri" w:cs="Arial"/>
                <w:b/>
                <w:bCs/>
              </w:rPr>
            </w:pPr>
            <w:r w:rsidRPr="00C870DF">
              <w:rPr>
                <w:rFonts w:ascii="Calibri" w:eastAsia="Calibri" w:hAnsi="Calibri" w:cs="Arial"/>
                <w:b/>
                <w:bCs/>
              </w:rPr>
              <w:t>Document</w:t>
            </w:r>
            <w:r w:rsidRPr="00C870DF">
              <w:rPr>
                <w:rFonts w:ascii="Calibri" w:hAnsi="Calibri" w:cs="Arial"/>
                <w:b/>
                <w:bCs/>
              </w:rPr>
              <w:t xml:space="preserve"> </w:t>
            </w:r>
            <w:r w:rsidRPr="00C870DF">
              <w:rPr>
                <w:rFonts w:ascii="Calibri" w:eastAsia="Calibri" w:hAnsi="Calibri" w:cs="Arial"/>
                <w:b/>
                <w:bCs/>
              </w:rPr>
              <w:t>Title</w:t>
            </w:r>
            <w:r w:rsidRPr="00C870DF">
              <w:rPr>
                <w:rFonts w:ascii="Calibri" w:hAnsi="Calibri" w:cs="Arial"/>
                <w:b/>
                <w:bCs/>
              </w:rPr>
              <w:t>:</w:t>
            </w:r>
          </w:p>
        </w:tc>
        <w:tc>
          <w:tcPr>
            <w:tcW w:w="6167" w:type="dxa"/>
            <w:shd w:val="clear" w:color="auto" w:fill="auto"/>
          </w:tcPr>
          <w:p w14:paraId="48ED7F5C" w14:textId="52AEC8C3" w:rsidR="00F81713" w:rsidRPr="00C870DF" w:rsidRDefault="00F81713" w:rsidP="00DC3BA8">
            <w:pPr>
              <w:rPr>
                <w:rFonts w:ascii="Calibri" w:hAnsi="Calibri" w:cs="Arial"/>
                <w:b/>
              </w:rPr>
            </w:pPr>
            <w:r w:rsidRPr="00C870DF">
              <w:rPr>
                <w:rFonts w:ascii="Calibri" w:eastAsia="Calibri" w:hAnsi="Calibri" w:cs="Arial"/>
                <w:b/>
              </w:rPr>
              <w:t>GSC</w:t>
            </w:r>
            <w:r w:rsidRPr="00C870DF">
              <w:rPr>
                <w:rFonts w:ascii="Calibri" w:hAnsi="Calibri" w:cs="Arial"/>
                <w:b/>
              </w:rPr>
              <w:t xml:space="preserve">-21 </w:t>
            </w:r>
            <w:r w:rsidR="00DC3BA8">
              <w:rPr>
                <w:rFonts w:ascii="Calibri" w:eastAsia="Calibri" w:hAnsi="Calibri" w:cs="Arial"/>
                <w:b/>
              </w:rPr>
              <w:t>Draft Communique</w:t>
            </w:r>
          </w:p>
        </w:tc>
      </w:tr>
      <w:tr w:rsidR="00F81713" w:rsidRPr="00C870DF" w14:paraId="6E548B46" w14:textId="77777777" w:rsidTr="002A5EAA">
        <w:trPr>
          <w:trHeight w:val="340"/>
        </w:trPr>
        <w:tc>
          <w:tcPr>
            <w:tcW w:w="1908" w:type="dxa"/>
            <w:tcBorders>
              <w:bottom w:val="single" w:sz="4" w:space="0" w:color="auto"/>
            </w:tcBorders>
            <w:shd w:val="clear" w:color="auto" w:fill="DBE5F1" w:themeFill="accent1" w:themeFillTint="33"/>
          </w:tcPr>
          <w:p w14:paraId="4550E60F" w14:textId="77777777" w:rsidR="00F81713" w:rsidRPr="00C870DF" w:rsidRDefault="00F81713" w:rsidP="002A5EAA">
            <w:pPr>
              <w:rPr>
                <w:rFonts w:ascii="Calibri" w:hAnsi="Calibri" w:cs="Arial"/>
                <w:b/>
                <w:bCs/>
              </w:rPr>
            </w:pPr>
            <w:r w:rsidRPr="00C870DF">
              <w:rPr>
                <w:rFonts w:ascii="Calibri" w:eastAsia="Calibri" w:hAnsi="Calibri" w:cs="Arial"/>
                <w:b/>
                <w:bCs/>
              </w:rPr>
              <w:t>Source</w:t>
            </w:r>
            <w:r w:rsidRPr="00C870DF">
              <w:rPr>
                <w:rFonts w:ascii="Calibri" w:hAnsi="Calibri" w:cs="Arial"/>
                <w:b/>
                <w:bCs/>
              </w:rPr>
              <w:t>:</w:t>
            </w:r>
          </w:p>
        </w:tc>
        <w:tc>
          <w:tcPr>
            <w:tcW w:w="6167" w:type="dxa"/>
            <w:tcBorders>
              <w:bottom w:val="single" w:sz="4" w:space="0" w:color="auto"/>
            </w:tcBorders>
            <w:shd w:val="clear" w:color="auto" w:fill="auto"/>
          </w:tcPr>
          <w:p w14:paraId="4B96AC15" w14:textId="679C38BF" w:rsidR="00F81713" w:rsidRPr="00C870DF" w:rsidRDefault="00F81713" w:rsidP="00DC3BA8">
            <w:pPr>
              <w:rPr>
                <w:rFonts w:ascii="Calibri" w:hAnsi="Calibri" w:cs="Arial"/>
              </w:rPr>
            </w:pPr>
            <w:r w:rsidRPr="00C870DF">
              <w:rPr>
                <w:rFonts w:ascii="Calibri" w:eastAsia="Calibri" w:hAnsi="Calibri" w:cs="Arial"/>
              </w:rPr>
              <w:t>GSC</w:t>
            </w:r>
            <w:r w:rsidRPr="00C870DF">
              <w:rPr>
                <w:rFonts w:ascii="Calibri" w:hAnsi="Calibri" w:cs="Arial"/>
              </w:rPr>
              <w:t xml:space="preserve">-21 </w:t>
            </w:r>
            <w:r w:rsidR="00DC3BA8">
              <w:rPr>
                <w:rFonts w:ascii="Calibri" w:eastAsia="Calibri" w:hAnsi="Calibri" w:cs="Arial"/>
              </w:rPr>
              <w:t>Communique Drafting Team</w:t>
            </w:r>
          </w:p>
        </w:tc>
      </w:tr>
      <w:tr w:rsidR="00F81713" w:rsidRPr="00C870DF" w14:paraId="1A1A5F9A" w14:textId="77777777" w:rsidTr="002A5EAA">
        <w:trPr>
          <w:trHeight w:val="340"/>
        </w:trPr>
        <w:tc>
          <w:tcPr>
            <w:tcW w:w="1908" w:type="dxa"/>
            <w:shd w:val="clear" w:color="auto" w:fill="DBE5F1" w:themeFill="accent1" w:themeFillTint="33"/>
          </w:tcPr>
          <w:p w14:paraId="3C7000FA" w14:textId="77777777" w:rsidR="00F81713" w:rsidRPr="00C870DF" w:rsidRDefault="00F81713" w:rsidP="002A5EAA">
            <w:pPr>
              <w:rPr>
                <w:rFonts w:ascii="Calibri" w:hAnsi="Calibri" w:cs="Arial"/>
                <w:b/>
                <w:bCs/>
              </w:rPr>
            </w:pPr>
            <w:r w:rsidRPr="00C870DF">
              <w:rPr>
                <w:rFonts w:ascii="Calibri" w:eastAsia="Calibri" w:hAnsi="Calibri" w:cs="Arial"/>
                <w:b/>
                <w:bCs/>
              </w:rPr>
              <w:t>Contact</w:t>
            </w:r>
            <w:r w:rsidRPr="00C870DF">
              <w:rPr>
                <w:rFonts w:ascii="Calibri" w:hAnsi="Calibri" w:cs="Arial"/>
                <w:b/>
                <w:bCs/>
              </w:rPr>
              <w:t>:</w:t>
            </w:r>
          </w:p>
        </w:tc>
        <w:tc>
          <w:tcPr>
            <w:tcW w:w="6167" w:type="dxa"/>
            <w:shd w:val="clear" w:color="auto" w:fill="auto"/>
          </w:tcPr>
          <w:p w14:paraId="2FE25D19" w14:textId="1704BDCE" w:rsidR="00F81713" w:rsidRPr="00C870DF" w:rsidRDefault="00F81713" w:rsidP="002A5EAA">
            <w:pPr>
              <w:rPr>
                <w:rFonts w:ascii="Calibri" w:hAnsi="Calibri" w:cs="Arial"/>
              </w:rPr>
            </w:pPr>
          </w:p>
        </w:tc>
      </w:tr>
      <w:tr w:rsidR="00F81713" w:rsidRPr="00C870DF" w14:paraId="5477CEED" w14:textId="77777777" w:rsidTr="002A5EAA">
        <w:trPr>
          <w:trHeight w:val="340"/>
        </w:trPr>
        <w:tc>
          <w:tcPr>
            <w:tcW w:w="1908" w:type="dxa"/>
            <w:tcBorders>
              <w:bottom w:val="single" w:sz="4" w:space="0" w:color="auto"/>
            </w:tcBorders>
            <w:shd w:val="clear" w:color="auto" w:fill="DBE5F1" w:themeFill="accent1" w:themeFillTint="33"/>
          </w:tcPr>
          <w:p w14:paraId="00D2506B" w14:textId="0AB9F11F" w:rsidR="00F81713" w:rsidRPr="00C870DF" w:rsidRDefault="00DC3BA8" w:rsidP="002A5EAA">
            <w:pPr>
              <w:rPr>
                <w:rFonts w:ascii="Calibri" w:hAnsi="Calibri" w:cs="Arial"/>
                <w:b/>
                <w:bCs/>
              </w:rPr>
            </w:pPr>
            <w:r>
              <w:rPr>
                <w:rFonts w:ascii="Calibri" w:eastAsia="Calibri" w:hAnsi="Calibri" w:cs="Arial"/>
                <w:b/>
                <w:bCs/>
              </w:rPr>
              <w:t>Agenda Item</w:t>
            </w:r>
            <w:r w:rsidR="00F81713" w:rsidRPr="00C870DF">
              <w:rPr>
                <w:rFonts w:ascii="Calibri" w:hAnsi="Calibri" w:cs="Arial"/>
                <w:b/>
                <w:bCs/>
              </w:rPr>
              <w:t>:</w:t>
            </w:r>
          </w:p>
        </w:tc>
        <w:tc>
          <w:tcPr>
            <w:tcW w:w="6167" w:type="dxa"/>
            <w:tcBorders>
              <w:bottom w:val="single" w:sz="4" w:space="0" w:color="auto"/>
            </w:tcBorders>
            <w:shd w:val="clear" w:color="auto" w:fill="auto"/>
          </w:tcPr>
          <w:p w14:paraId="1F63D890" w14:textId="0506FA1F" w:rsidR="00F81713" w:rsidRPr="00C870DF" w:rsidRDefault="00DC3BA8" w:rsidP="002A5EAA">
            <w:pPr>
              <w:rPr>
                <w:rFonts w:ascii="Calibri" w:hAnsi="Calibri" w:cs="Arial"/>
              </w:rPr>
            </w:pPr>
            <w:r>
              <w:rPr>
                <w:rFonts w:ascii="Calibri" w:eastAsia="Calibri" w:hAnsi="Calibri" w:cs="Arial"/>
              </w:rPr>
              <w:t>6.03</w:t>
            </w:r>
          </w:p>
        </w:tc>
      </w:tr>
    </w:tbl>
    <w:p w14:paraId="43A34B6B" w14:textId="77777777" w:rsidR="00D72996" w:rsidRPr="00D72996" w:rsidRDefault="00D72996" w:rsidP="00D72996">
      <w:pPr>
        <w:tabs>
          <w:tab w:val="left" w:pos="1418"/>
          <w:tab w:val="left" w:pos="4678"/>
          <w:tab w:val="left" w:pos="5954"/>
          <w:tab w:val="left" w:pos="7088"/>
        </w:tabs>
        <w:overflowPunct w:val="0"/>
        <w:autoSpaceDE w:val="0"/>
        <w:autoSpaceDN w:val="0"/>
        <w:adjustRightInd w:val="0"/>
        <w:jc w:val="both"/>
        <w:textAlignment w:val="baseline"/>
        <w:rPr>
          <w:rFonts w:ascii="Arial" w:eastAsia="Times New Roman" w:hAnsi="Arial" w:cs="Times New Roman"/>
          <w:color w:val="auto"/>
          <w:sz w:val="20"/>
          <w:szCs w:val="20"/>
          <w:lang w:val="en-GB"/>
        </w:rPr>
      </w:pPr>
    </w:p>
    <w:p w14:paraId="67FBDA4A" w14:textId="77777777" w:rsidR="00F703DE" w:rsidRDefault="00F703DE" w:rsidP="00D72996">
      <w:pPr>
        <w:tabs>
          <w:tab w:val="left" w:pos="1418"/>
          <w:tab w:val="left" w:pos="4678"/>
          <w:tab w:val="left" w:pos="5954"/>
          <w:tab w:val="left" w:pos="7088"/>
        </w:tabs>
        <w:overflowPunct w:val="0"/>
        <w:autoSpaceDE w:val="0"/>
        <w:autoSpaceDN w:val="0"/>
        <w:adjustRightInd w:val="0"/>
        <w:jc w:val="both"/>
        <w:textAlignment w:val="baseline"/>
        <w:rPr>
          <w:rFonts w:ascii="Arial" w:eastAsia="Times New Roman" w:hAnsi="Arial" w:cs="Times New Roman"/>
          <w:color w:val="auto"/>
          <w:sz w:val="20"/>
          <w:szCs w:val="20"/>
          <w:lang w:val="en-GB"/>
        </w:rPr>
      </w:pPr>
    </w:p>
    <w:p w14:paraId="2DE1689B" w14:textId="77777777" w:rsidR="004B5E83" w:rsidRPr="00DC3BA8" w:rsidRDefault="004B5E83" w:rsidP="004B5E83">
      <w:pPr>
        <w:rPr>
          <w:rFonts w:ascii="Calibri" w:eastAsia="Calibri" w:hAnsi="Calibri" w:cs="Arial"/>
          <w:b/>
          <w:bCs/>
          <w:kern w:val="36"/>
          <w:sz w:val="22"/>
          <w:szCs w:val="22"/>
        </w:rPr>
      </w:pPr>
      <w:r w:rsidRPr="00DC3BA8">
        <w:rPr>
          <w:rFonts w:ascii="Calibri" w:eastAsia="Calibri" w:hAnsi="Calibri" w:cs="Arial"/>
          <w:b/>
          <w:bCs/>
          <w:kern w:val="36"/>
          <w:sz w:val="22"/>
          <w:szCs w:val="22"/>
        </w:rPr>
        <w:t>21</w:t>
      </w:r>
      <w:r w:rsidRPr="00DC3BA8">
        <w:rPr>
          <w:rFonts w:ascii="Calibri" w:eastAsia="Calibri" w:hAnsi="Calibri" w:cs="Arial"/>
          <w:b/>
          <w:bCs/>
          <w:kern w:val="36"/>
          <w:sz w:val="22"/>
          <w:szCs w:val="22"/>
          <w:vertAlign w:val="superscript"/>
        </w:rPr>
        <w:t>st</w:t>
      </w:r>
      <w:r w:rsidRPr="00DC3BA8">
        <w:rPr>
          <w:rFonts w:ascii="Calibri" w:eastAsia="Calibri" w:hAnsi="Calibri" w:cs="Arial"/>
          <w:b/>
          <w:bCs/>
          <w:kern w:val="36"/>
          <w:sz w:val="22"/>
          <w:szCs w:val="22"/>
        </w:rPr>
        <w:t xml:space="preserve"> Global Standards Collaboration Meeting (GSC-21) Convenes World’s Leading Standards Bodies in Vienna, Austria</w:t>
      </w:r>
    </w:p>
    <w:p w14:paraId="24715EAE" w14:textId="77777777" w:rsidR="00DC3BA8" w:rsidRPr="00DC3BA8" w:rsidRDefault="00DC3BA8" w:rsidP="00DC3BA8">
      <w:pPr>
        <w:rPr>
          <w:rFonts w:ascii="Calibri" w:eastAsia="Calibri" w:hAnsi="Calibri" w:cs="Arial"/>
          <w:b/>
          <w:bCs/>
          <w:kern w:val="36"/>
          <w:sz w:val="22"/>
          <w:szCs w:val="22"/>
        </w:rPr>
      </w:pPr>
    </w:p>
    <w:p w14:paraId="656C8057" w14:textId="77777777" w:rsidR="00DC3BA8" w:rsidRPr="00DC3BA8" w:rsidRDefault="00DC3BA8" w:rsidP="00DC3BA8">
      <w:pPr>
        <w:rPr>
          <w:rFonts w:ascii="Calibri" w:hAnsi="Calibri" w:cs="Arial"/>
          <w:i/>
          <w:iCs/>
          <w:sz w:val="22"/>
          <w:szCs w:val="22"/>
        </w:rPr>
      </w:pPr>
    </w:p>
    <w:p w14:paraId="4FABFC5C" w14:textId="1EB04818" w:rsidR="004B5E83" w:rsidRDefault="00DC3BA8" w:rsidP="004B5E83">
      <w:pPr>
        <w:spacing w:line="360" w:lineRule="auto"/>
        <w:rPr>
          <w:rFonts w:ascii="Calibri" w:hAnsi="Calibri" w:cs="Arial"/>
          <w:sz w:val="22"/>
          <w:szCs w:val="22"/>
          <w:lang w:val="en-GB"/>
        </w:rPr>
      </w:pPr>
      <w:r w:rsidRPr="00DC3BA8">
        <w:rPr>
          <w:rFonts w:ascii="Calibri" w:hAnsi="Calibri" w:cs="Arial"/>
          <w:b/>
          <w:sz w:val="22"/>
          <w:szCs w:val="22"/>
        </w:rPr>
        <w:t xml:space="preserve">2 October 2017 </w:t>
      </w:r>
      <w:r w:rsidRPr="00DC3BA8">
        <w:rPr>
          <w:rFonts w:ascii="Calibri" w:hAnsi="Calibri" w:cs="Arial"/>
          <w:sz w:val="22"/>
          <w:szCs w:val="22"/>
        </w:rPr>
        <w:t xml:space="preserve">– </w:t>
      </w:r>
      <w:r w:rsidR="004B5E83" w:rsidRPr="00DC3BA8">
        <w:rPr>
          <w:rFonts w:ascii="Calibri" w:hAnsi="Calibri" w:cs="Arial"/>
          <w:sz w:val="22"/>
          <w:szCs w:val="22"/>
          <w:lang w:val="en-GB"/>
        </w:rPr>
        <w:t>The 21</w:t>
      </w:r>
      <w:r w:rsidR="004B5E83" w:rsidRPr="00DC3BA8">
        <w:rPr>
          <w:rFonts w:ascii="Calibri" w:hAnsi="Calibri" w:cs="Arial"/>
          <w:sz w:val="22"/>
          <w:szCs w:val="22"/>
          <w:vertAlign w:val="superscript"/>
          <w:lang w:val="en-GB"/>
        </w:rPr>
        <w:t>st</w:t>
      </w:r>
      <w:r w:rsidR="004B5E83" w:rsidRPr="00DC3BA8">
        <w:rPr>
          <w:rFonts w:ascii="Calibri" w:hAnsi="Calibri" w:cs="Arial"/>
          <w:sz w:val="22"/>
          <w:szCs w:val="22"/>
          <w:lang w:val="en-GB"/>
        </w:rPr>
        <w:t xml:space="preserve"> meeting of the Global Standards Collaboration (GSC), a </w:t>
      </w:r>
      <w:r w:rsidR="004B5E83">
        <w:rPr>
          <w:rFonts w:ascii="Calibri" w:hAnsi="Calibri" w:cs="Arial"/>
          <w:sz w:val="22"/>
          <w:szCs w:val="22"/>
          <w:lang w:val="en-GB"/>
        </w:rPr>
        <w:t>high</w:t>
      </w:r>
      <w:r w:rsidR="004B5E83" w:rsidRPr="00DC3BA8">
        <w:rPr>
          <w:rFonts w:ascii="Calibri" w:hAnsi="Calibri" w:cs="Arial"/>
          <w:sz w:val="22"/>
          <w:szCs w:val="22"/>
          <w:lang w:val="en-GB"/>
        </w:rPr>
        <w:t>-level gathering of the world’s leading information and communication technologies (ICT) standards organizations</w:t>
      </w:r>
      <w:r w:rsidR="004B5E83">
        <w:rPr>
          <w:rFonts w:ascii="Calibri" w:hAnsi="Calibri" w:cs="Arial"/>
          <w:sz w:val="22"/>
          <w:szCs w:val="22"/>
          <w:lang w:val="en-GB"/>
        </w:rPr>
        <w:t xml:space="preserve">, </w:t>
      </w:r>
      <w:r w:rsidR="004B5E83" w:rsidRPr="00DC3BA8">
        <w:rPr>
          <w:rFonts w:ascii="Calibri" w:hAnsi="Calibri" w:cs="Arial"/>
          <w:sz w:val="22"/>
          <w:szCs w:val="22"/>
          <w:lang w:val="en-GB"/>
        </w:rPr>
        <w:t>took place from 26-27 September 2017, hosted by the IEEE Standards Association (IEEE-SA) at the IEEE European office in Vienna, Austria.</w:t>
      </w:r>
      <w:r w:rsidR="004B5E83">
        <w:rPr>
          <w:rFonts w:ascii="Calibri" w:hAnsi="Calibri" w:cs="Arial"/>
          <w:sz w:val="22"/>
          <w:szCs w:val="22"/>
          <w:lang w:val="en-GB"/>
        </w:rPr>
        <w:t xml:space="preserve">  GSC members shared their priorities and focused on </w:t>
      </w:r>
    </w:p>
    <w:p w14:paraId="0E847DF9" w14:textId="6BCA9383" w:rsidR="00DC3BA8" w:rsidRPr="004B5E83" w:rsidRDefault="004B5E83" w:rsidP="00DC3BA8">
      <w:pPr>
        <w:spacing w:line="360" w:lineRule="auto"/>
        <w:rPr>
          <w:rFonts w:ascii="Calibri" w:hAnsi="Calibri" w:cs="Arial"/>
          <w:sz w:val="22"/>
          <w:szCs w:val="22"/>
          <w:lang w:val="en-GB"/>
        </w:rPr>
      </w:pPr>
      <w:r w:rsidRPr="004F1AE5">
        <w:rPr>
          <w:rFonts w:ascii="Calibri" w:hAnsi="Calibri" w:cs="Arial"/>
          <w:sz w:val="22"/>
          <w:szCs w:val="22"/>
          <w:lang w:val="en-GB"/>
        </w:rPr>
        <w:t xml:space="preserve">Artificial Intelligence </w:t>
      </w:r>
      <w:r>
        <w:rPr>
          <w:rFonts w:ascii="Calibri" w:hAnsi="Calibri" w:cs="Arial"/>
          <w:sz w:val="22"/>
          <w:szCs w:val="22"/>
          <w:lang w:val="en-GB"/>
        </w:rPr>
        <w:t xml:space="preserve">and Smart Cities.  </w:t>
      </w:r>
    </w:p>
    <w:p w14:paraId="0BE1704F" w14:textId="77777777" w:rsidR="00DC3BA8" w:rsidRPr="00DC3BA8" w:rsidRDefault="00DC3BA8" w:rsidP="00DC3BA8">
      <w:pPr>
        <w:rPr>
          <w:rFonts w:ascii="Calibri" w:hAnsi="Calibri" w:cs="Arial"/>
          <w:sz w:val="22"/>
          <w:szCs w:val="22"/>
          <w:lang w:val="en-GB"/>
        </w:rPr>
      </w:pPr>
    </w:p>
    <w:p w14:paraId="29D9986E" w14:textId="55FF7D5D" w:rsidR="004B5E83" w:rsidRDefault="004B5E83" w:rsidP="004B5E83">
      <w:pPr>
        <w:spacing w:line="360" w:lineRule="auto"/>
        <w:rPr>
          <w:rFonts w:ascii="Calibri" w:eastAsia="Times New Roman" w:hAnsi="Calibri" w:cs="Arial"/>
          <w:sz w:val="22"/>
          <w:szCs w:val="22"/>
        </w:rPr>
      </w:pPr>
      <w:r>
        <w:rPr>
          <w:rFonts w:ascii="Calibri" w:eastAsia="Times New Roman" w:hAnsi="Calibri" w:cs="Arial"/>
          <w:sz w:val="22"/>
          <w:szCs w:val="22"/>
        </w:rPr>
        <w:t>T</w:t>
      </w:r>
      <w:r w:rsidRPr="00DC3BA8">
        <w:rPr>
          <w:rFonts w:ascii="Calibri" w:eastAsia="Times New Roman" w:hAnsi="Calibri" w:cs="Arial"/>
          <w:sz w:val="22"/>
          <w:szCs w:val="22"/>
        </w:rPr>
        <w:t>he development of artificial intelligence (AI) in auto</w:t>
      </w:r>
      <w:r>
        <w:rPr>
          <w:rFonts w:ascii="Calibri" w:eastAsia="Times New Roman" w:hAnsi="Calibri" w:cs="Arial"/>
          <w:sz w:val="22"/>
          <w:szCs w:val="22"/>
        </w:rPr>
        <w:t>nomous</w:t>
      </w:r>
      <w:r w:rsidRPr="00DC3BA8">
        <w:rPr>
          <w:rFonts w:ascii="Calibri" w:eastAsia="Times New Roman" w:hAnsi="Calibri" w:cs="Arial"/>
          <w:sz w:val="22"/>
          <w:szCs w:val="22"/>
        </w:rPr>
        <w:t xml:space="preserve"> systems will transform </w:t>
      </w:r>
      <w:r>
        <w:rPr>
          <w:rFonts w:ascii="Calibri" w:eastAsia="Times New Roman" w:hAnsi="Calibri" w:cs="Arial"/>
          <w:sz w:val="22"/>
          <w:szCs w:val="22"/>
        </w:rPr>
        <w:t>society</w:t>
      </w:r>
      <w:r w:rsidRPr="00DC3BA8">
        <w:rPr>
          <w:rFonts w:ascii="Calibri" w:eastAsia="Times New Roman" w:hAnsi="Calibri" w:cs="Arial"/>
          <w:sz w:val="22"/>
          <w:szCs w:val="22"/>
        </w:rPr>
        <w:t xml:space="preserve">. Advancements in AI-focused areas, such as autonomous </w:t>
      </w:r>
      <w:r>
        <w:rPr>
          <w:rFonts w:ascii="Calibri" w:eastAsia="Times New Roman" w:hAnsi="Calibri" w:cs="Arial"/>
          <w:sz w:val="22"/>
          <w:szCs w:val="22"/>
        </w:rPr>
        <w:t>vehic</w:t>
      </w:r>
      <w:r w:rsidRPr="00DC3BA8">
        <w:rPr>
          <w:rFonts w:ascii="Calibri" w:eastAsia="Times New Roman" w:hAnsi="Calibri" w:cs="Arial"/>
          <w:sz w:val="22"/>
          <w:szCs w:val="22"/>
        </w:rPr>
        <w:t>les, cognitive computing, and collaborative robotics, are presenting complex public policy</w:t>
      </w:r>
      <w:r>
        <w:rPr>
          <w:rFonts w:ascii="Calibri" w:eastAsia="Times New Roman" w:hAnsi="Calibri" w:cs="Arial"/>
          <w:sz w:val="22"/>
          <w:szCs w:val="22"/>
        </w:rPr>
        <w:t xml:space="preserve"> and technical</w:t>
      </w:r>
      <w:r w:rsidRPr="00DC3BA8">
        <w:rPr>
          <w:rFonts w:ascii="Calibri" w:eastAsia="Times New Roman" w:hAnsi="Calibri" w:cs="Arial"/>
          <w:sz w:val="22"/>
          <w:szCs w:val="22"/>
        </w:rPr>
        <w:t xml:space="preserve"> challenges. </w:t>
      </w:r>
      <w:r>
        <w:rPr>
          <w:rFonts w:ascii="Calibri" w:eastAsia="Times New Roman" w:hAnsi="Calibri" w:cs="Arial"/>
          <w:sz w:val="22"/>
          <w:szCs w:val="22"/>
        </w:rPr>
        <w:t>Addressing t</w:t>
      </w:r>
      <w:r w:rsidRPr="00DC3BA8">
        <w:rPr>
          <w:rFonts w:ascii="Calibri" w:eastAsia="Times New Roman" w:hAnsi="Calibri" w:cs="Arial"/>
          <w:sz w:val="22"/>
          <w:szCs w:val="22"/>
        </w:rPr>
        <w:t>hese</w:t>
      </w:r>
      <w:r>
        <w:rPr>
          <w:rFonts w:ascii="Calibri" w:eastAsia="Times New Roman" w:hAnsi="Calibri" w:cs="Arial"/>
          <w:sz w:val="22"/>
          <w:szCs w:val="22"/>
        </w:rPr>
        <w:t xml:space="preserve"> challenges r</w:t>
      </w:r>
      <w:r w:rsidRPr="00B1412A">
        <w:rPr>
          <w:rFonts w:ascii="Calibri" w:eastAsia="Times New Roman" w:hAnsi="Calibri" w:cs="Arial"/>
          <w:sz w:val="22"/>
          <w:szCs w:val="22"/>
        </w:rPr>
        <w:t>equire</w:t>
      </w:r>
      <w:r>
        <w:rPr>
          <w:rFonts w:ascii="Calibri" w:eastAsia="Times New Roman" w:hAnsi="Calibri" w:cs="Arial"/>
          <w:sz w:val="22"/>
          <w:szCs w:val="22"/>
        </w:rPr>
        <w:t>s</w:t>
      </w:r>
      <w:r w:rsidRPr="00B1412A">
        <w:rPr>
          <w:rFonts w:ascii="Calibri" w:eastAsia="Times New Roman" w:hAnsi="Calibri" w:cs="Arial"/>
          <w:sz w:val="22"/>
          <w:szCs w:val="22"/>
        </w:rPr>
        <w:t xml:space="preserve"> </w:t>
      </w:r>
      <w:r>
        <w:rPr>
          <w:rFonts w:ascii="Calibri" w:eastAsia="Times New Roman" w:hAnsi="Calibri" w:cs="Arial"/>
          <w:sz w:val="22"/>
          <w:szCs w:val="22"/>
        </w:rPr>
        <w:t xml:space="preserve">the use of existing and new standards, which will </w:t>
      </w:r>
      <w:r w:rsidRPr="00DC3BA8">
        <w:rPr>
          <w:rFonts w:ascii="Calibri" w:eastAsia="Times New Roman" w:hAnsi="Calibri" w:cs="Arial"/>
          <w:sz w:val="22"/>
          <w:szCs w:val="22"/>
        </w:rPr>
        <w:t xml:space="preserve">impact a variety of applications </w:t>
      </w:r>
      <w:bookmarkStart w:id="0" w:name="_GoBack"/>
      <w:r w:rsidRPr="00DC3BA8">
        <w:rPr>
          <w:rFonts w:ascii="Calibri" w:eastAsia="Times New Roman" w:hAnsi="Calibri" w:cs="Arial"/>
          <w:sz w:val="22"/>
          <w:szCs w:val="22"/>
        </w:rPr>
        <w:t xml:space="preserve">including agriculture, communications, energy, the environment, health care, and transportation. </w:t>
      </w:r>
    </w:p>
    <w:bookmarkEnd w:id="0"/>
    <w:p w14:paraId="6AF1249B" w14:textId="77777777" w:rsidR="00DC3BA8" w:rsidRPr="00DC3BA8" w:rsidRDefault="00DC3BA8" w:rsidP="00DC3BA8">
      <w:pPr>
        <w:rPr>
          <w:rFonts w:ascii="Calibri" w:hAnsi="Calibri" w:cs="Arial"/>
          <w:sz w:val="22"/>
          <w:szCs w:val="22"/>
          <w:lang w:val="en-GB"/>
        </w:rPr>
      </w:pPr>
    </w:p>
    <w:p w14:paraId="1A700C6E" w14:textId="171360D2" w:rsidR="00DC3BA8" w:rsidRDefault="004B5E83" w:rsidP="00DC3BA8">
      <w:pPr>
        <w:spacing w:line="360" w:lineRule="auto"/>
        <w:rPr>
          <w:rFonts w:ascii="Calibri" w:eastAsia="Times New Roman" w:hAnsi="Calibri" w:cs="Arial"/>
          <w:sz w:val="22"/>
          <w:szCs w:val="22"/>
        </w:rPr>
      </w:pPr>
      <w:r>
        <w:rPr>
          <w:rFonts w:ascii="Calibri" w:eastAsia="Times New Roman" w:hAnsi="Calibri" w:cs="Arial"/>
          <w:sz w:val="22"/>
          <w:szCs w:val="22"/>
        </w:rPr>
        <w:t xml:space="preserve">As smart city solutions move to large-scale implementations, issues such as different population densities, geography, and cultural differences will require global standards on semantics, platforms and other aspects.  This will enable interoperability of services across cities and communities.   Shared best practices can assist with the deployment of standards-based solutions for smart cities, increasing social and economic benefits. </w:t>
      </w:r>
    </w:p>
    <w:p w14:paraId="35D03C91" w14:textId="77777777" w:rsidR="004B5E83" w:rsidRDefault="004B5E83" w:rsidP="00464D90">
      <w:pPr>
        <w:rPr>
          <w:rFonts w:ascii="Calibri" w:eastAsia="Times New Roman" w:hAnsi="Calibri" w:cs="Arial"/>
          <w:sz w:val="22"/>
          <w:szCs w:val="22"/>
        </w:rPr>
      </w:pPr>
    </w:p>
    <w:p w14:paraId="7CDFEE91" w14:textId="77777777" w:rsidR="004B5E83" w:rsidRDefault="004B5E83" w:rsidP="004B5E83">
      <w:pPr>
        <w:spacing w:line="360" w:lineRule="auto"/>
        <w:rPr>
          <w:rFonts w:ascii="Calibri" w:eastAsia="Times New Roman" w:hAnsi="Calibri" w:cs="Arial"/>
          <w:sz w:val="22"/>
          <w:szCs w:val="22"/>
        </w:rPr>
      </w:pPr>
      <w:r>
        <w:rPr>
          <w:rFonts w:ascii="Calibri" w:eastAsia="Times New Roman" w:hAnsi="Calibri" w:cs="Arial"/>
          <w:sz w:val="22"/>
          <w:szCs w:val="22"/>
        </w:rPr>
        <w:t>GSC members also took the opportunity to share information on Intelligent Transportation Systems.</w:t>
      </w:r>
    </w:p>
    <w:p w14:paraId="5663CD2E" w14:textId="77777777" w:rsidR="00464D90" w:rsidRDefault="00464D90" w:rsidP="00464D90">
      <w:pPr>
        <w:rPr>
          <w:rFonts w:ascii="Calibri" w:eastAsia="Times New Roman" w:hAnsi="Calibri" w:cs="Arial"/>
          <w:sz w:val="22"/>
          <w:szCs w:val="22"/>
        </w:rPr>
      </w:pPr>
    </w:p>
    <w:p w14:paraId="34A68B08" w14:textId="128D06D7" w:rsidR="004B5E83" w:rsidRDefault="004B5E83" w:rsidP="004B5E83">
      <w:pPr>
        <w:spacing w:line="360" w:lineRule="auto"/>
        <w:rPr>
          <w:rFonts w:ascii="Calibri" w:hAnsi="Calibri"/>
          <w:sz w:val="22"/>
          <w:szCs w:val="22"/>
        </w:rPr>
      </w:pPr>
      <w:r>
        <w:rPr>
          <w:rFonts w:ascii="Calibri" w:eastAsia="Times New Roman" w:hAnsi="Calibri" w:cs="Arial"/>
          <w:sz w:val="22"/>
          <w:szCs w:val="22"/>
        </w:rPr>
        <w:t>GSC members will continue to work together and to engage with experts from other fields</w:t>
      </w:r>
      <w:r w:rsidRPr="00CB2B17">
        <w:rPr>
          <w:rFonts w:ascii="Calibri" w:eastAsia="Times New Roman" w:hAnsi="Calibri" w:cs="Arial"/>
          <w:sz w:val="22"/>
          <w:szCs w:val="22"/>
        </w:rPr>
        <w:t xml:space="preserve">. </w:t>
      </w:r>
    </w:p>
    <w:p w14:paraId="5D761FC5" w14:textId="77777777" w:rsidR="004B5E83" w:rsidRPr="004B5E83" w:rsidRDefault="004B5E83" w:rsidP="00464D90">
      <w:pPr>
        <w:rPr>
          <w:rFonts w:ascii="Calibri" w:eastAsia="Times New Roman" w:hAnsi="Calibri" w:cs="Arial"/>
          <w:sz w:val="22"/>
          <w:szCs w:val="22"/>
        </w:rPr>
      </w:pPr>
    </w:p>
    <w:p w14:paraId="579993C1" w14:textId="4FF69E59" w:rsidR="00DC3BA8" w:rsidRPr="00DC3BA8" w:rsidRDefault="00DC3BA8" w:rsidP="00DC3BA8">
      <w:pPr>
        <w:spacing w:line="360" w:lineRule="auto"/>
        <w:outlineLvl w:val="0"/>
        <w:rPr>
          <w:rFonts w:ascii="Calibri" w:eastAsia="Times New Roman" w:hAnsi="Calibri" w:cs="Arial"/>
          <w:sz w:val="22"/>
          <w:szCs w:val="22"/>
        </w:rPr>
      </w:pPr>
      <w:r w:rsidRPr="00DC3BA8">
        <w:rPr>
          <w:rFonts w:ascii="Calibri" w:eastAsia="Times New Roman" w:hAnsi="Calibri" w:cs="Arial"/>
          <w:sz w:val="22"/>
          <w:szCs w:val="22"/>
        </w:rPr>
        <w:t>The ne</w:t>
      </w:r>
      <w:r w:rsidR="004B5E83">
        <w:rPr>
          <w:rFonts w:ascii="Calibri" w:eastAsia="Times New Roman" w:hAnsi="Calibri" w:cs="Arial"/>
          <w:sz w:val="22"/>
          <w:szCs w:val="22"/>
        </w:rPr>
        <w:t>xt GSC meeting will be held in Switzerland</w:t>
      </w:r>
      <w:r w:rsidRPr="00DC3BA8">
        <w:rPr>
          <w:rFonts w:ascii="Calibri" w:eastAsia="Times New Roman" w:hAnsi="Calibri" w:cs="Arial"/>
          <w:sz w:val="22"/>
          <w:szCs w:val="22"/>
        </w:rPr>
        <w:t>, hosted by IEC and ISO.</w:t>
      </w:r>
    </w:p>
    <w:p w14:paraId="39C62B01" w14:textId="77777777" w:rsidR="00DC3BA8" w:rsidRPr="00DC3BA8" w:rsidRDefault="00DC3BA8" w:rsidP="00DC3BA8">
      <w:pPr>
        <w:spacing w:line="360" w:lineRule="auto"/>
        <w:rPr>
          <w:rFonts w:ascii="Calibri" w:eastAsia="Times New Roman" w:hAnsi="Calibri"/>
          <w:sz w:val="22"/>
          <w:szCs w:val="22"/>
        </w:rPr>
      </w:pPr>
    </w:p>
    <w:p w14:paraId="026CA1AE" w14:textId="77777777" w:rsidR="00DC3BA8" w:rsidRPr="00DC3BA8" w:rsidRDefault="00DC3BA8" w:rsidP="00DC3BA8">
      <w:pPr>
        <w:rPr>
          <w:rFonts w:ascii="Calibri" w:hAnsi="Calibri" w:cs="Arial"/>
          <w:sz w:val="22"/>
          <w:szCs w:val="22"/>
          <w:lang w:val="en-GB"/>
        </w:rPr>
      </w:pPr>
      <w:r w:rsidRPr="00DC3BA8">
        <w:rPr>
          <w:rFonts w:ascii="Calibri" w:hAnsi="Calibri" w:cs="Arial"/>
          <w:sz w:val="22"/>
          <w:szCs w:val="22"/>
          <w:lang w:val="en-GB"/>
        </w:rPr>
        <w:lastRenderedPageBreak/>
        <w:t xml:space="preserve">For further information on GSC-21, please consult </w:t>
      </w:r>
      <w:hyperlink r:id="rId8" w:history="1">
        <w:r w:rsidRPr="00DC3BA8">
          <w:rPr>
            <w:rStyle w:val="Hyperlink"/>
            <w:rFonts w:ascii="Calibri" w:hAnsi="Calibri" w:cs="Arial"/>
            <w:sz w:val="22"/>
            <w:szCs w:val="22"/>
            <w:lang w:val="en-GB"/>
          </w:rPr>
          <w:t>gsc.ieee.org</w:t>
        </w:r>
      </w:hyperlink>
      <w:r w:rsidRPr="00DC3BA8">
        <w:rPr>
          <w:rFonts w:ascii="Calibri" w:hAnsi="Calibri" w:cs="Arial"/>
          <w:sz w:val="22"/>
          <w:szCs w:val="22"/>
          <w:lang w:val="en-GB"/>
        </w:rPr>
        <w:t xml:space="preserve">. Information on past GSC meetings is available from </w:t>
      </w:r>
      <w:hyperlink r:id="rId9" w:history="1">
        <w:r w:rsidRPr="00DC3BA8">
          <w:rPr>
            <w:rStyle w:val="Hyperlink"/>
            <w:rFonts w:ascii="Calibri" w:hAnsi="Calibri" w:cs="Arial"/>
            <w:sz w:val="22"/>
            <w:szCs w:val="22"/>
            <w:lang w:val="en-GB"/>
          </w:rPr>
          <w:t>www.itu.int/ITU-T/gsc</w:t>
        </w:r>
      </w:hyperlink>
      <w:r w:rsidRPr="00DC3BA8">
        <w:rPr>
          <w:rStyle w:val="Hyperlink"/>
          <w:rFonts w:ascii="Calibri" w:hAnsi="Calibri" w:cs="Arial"/>
          <w:sz w:val="22"/>
          <w:szCs w:val="22"/>
          <w:lang w:val="en-GB"/>
        </w:rPr>
        <w:t>.</w:t>
      </w:r>
    </w:p>
    <w:p w14:paraId="1C833B4C" w14:textId="77777777" w:rsidR="00DC3BA8" w:rsidRPr="00DC3BA8" w:rsidRDefault="00DC3BA8" w:rsidP="00DC3BA8">
      <w:pPr>
        <w:spacing w:line="360" w:lineRule="auto"/>
        <w:rPr>
          <w:rFonts w:ascii="Calibri" w:eastAsia="Times New Roman" w:hAnsi="Calibri"/>
          <w:sz w:val="22"/>
          <w:szCs w:val="22"/>
        </w:rPr>
      </w:pPr>
    </w:p>
    <w:p w14:paraId="71869718" w14:textId="77777777" w:rsidR="00DC3BA8" w:rsidRPr="00DC3BA8" w:rsidRDefault="00DC3BA8" w:rsidP="00DC3BA8">
      <w:pPr>
        <w:spacing w:line="360" w:lineRule="auto"/>
        <w:outlineLvl w:val="0"/>
        <w:rPr>
          <w:rFonts w:ascii="Calibri" w:hAnsi="Calibri" w:cs="Arial"/>
          <w:b/>
          <w:sz w:val="22"/>
          <w:szCs w:val="22"/>
        </w:rPr>
      </w:pPr>
      <w:r w:rsidRPr="00DC3BA8">
        <w:rPr>
          <w:rFonts w:ascii="Calibri" w:hAnsi="Calibri" w:cs="Arial"/>
          <w:b/>
          <w:sz w:val="22"/>
          <w:szCs w:val="22"/>
        </w:rPr>
        <w:t>About GSC:</w:t>
      </w:r>
    </w:p>
    <w:p w14:paraId="160A101F" w14:textId="31C08F5D" w:rsidR="004B5E83" w:rsidRPr="00DC3BA8" w:rsidRDefault="004B5E83" w:rsidP="004B5E83">
      <w:pPr>
        <w:spacing w:line="360" w:lineRule="auto"/>
        <w:rPr>
          <w:rFonts w:ascii="Calibri" w:hAnsi="Calibri" w:cs="Arial"/>
          <w:sz w:val="22"/>
          <w:szCs w:val="22"/>
        </w:rPr>
      </w:pPr>
      <w:r w:rsidRPr="00DC3BA8">
        <w:rPr>
          <w:rFonts w:ascii="Calibri" w:hAnsi="Calibri" w:cs="Arial"/>
          <w:sz w:val="22"/>
          <w:szCs w:val="22"/>
        </w:rPr>
        <w:t xml:space="preserve">Formed in 1990, the aim of GSC is to </w:t>
      </w:r>
      <w:r>
        <w:rPr>
          <w:rFonts w:ascii="Calibri" w:hAnsi="Calibri" w:cs="Arial"/>
          <w:sz w:val="22"/>
          <w:szCs w:val="22"/>
        </w:rPr>
        <w:t xml:space="preserve">enhance global cooperation and </w:t>
      </w:r>
      <w:r w:rsidRPr="00DC3BA8">
        <w:rPr>
          <w:rFonts w:ascii="Calibri" w:hAnsi="Calibri" w:cs="Arial"/>
          <w:sz w:val="22"/>
          <w:szCs w:val="22"/>
        </w:rPr>
        <w:t xml:space="preserve">collaboration </w:t>
      </w:r>
      <w:r w:rsidRPr="00BD4481">
        <w:rPr>
          <w:rFonts w:ascii="Calibri" w:hAnsi="Calibri" w:cs="Arial"/>
          <w:sz w:val="22"/>
          <w:szCs w:val="22"/>
        </w:rPr>
        <w:t xml:space="preserve">regarding communications standards and the related standards development environment </w:t>
      </w:r>
      <w:r w:rsidRPr="00DC3BA8">
        <w:rPr>
          <w:rFonts w:ascii="Calibri" w:hAnsi="Calibri" w:cs="Arial"/>
          <w:sz w:val="22"/>
          <w:szCs w:val="22"/>
        </w:rPr>
        <w:t xml:space="preserve">for today’s converged ICT ecosystem. GSC meetings provide a platform to strengthen collaboration on high-priority standards efforts of mutual interest to GSC participants, with the intention of identifying and capitalizing on synergies. </w:t>
      </w:r>
    </w:p>
    <w:p w14:paraId="0DBE6FA1" w14:textId="77777777" w:rsidR="00DC3BA8" w:rsidRPr="00DC3BA8" w:rsidRDefault="00DC3BA8" w:rsidP="00AA3E69">
      <w:pPr>
        <w:rPr>
          <w:rFonts w:ascii="Calibri" w:hAnsi="Calibri" w:cs="Arial"/>
          <w:sz w:val="22"/>
          <w:szCs w:val="22"/>
        </w:rPr>
      </w:pPr>
    </w:p>
    <w:p w14:paraId="5DCD247D" w14:textId="77777777" w:rsidR="00DC3BA8" w:rsidRPr="00DC3BA8" w:rsidRDefault="00DC3BA8" w:rsidP="00DC3BA8">
      <w:pPr>
        <w:spacing w:line="360" w:lineRule="auto"/>
        <w:rPr>
          <w:rFonts w:ascii="Calibri" w:hAnsi="Calibri" w:cs="Arial"/>
          <w:sz w:val="22"/>
          <w:szCs w:val="22"/>
        </w:rPr>
      </w:pPr>
      <w:r w:rsidRPr="00DC3BA8">
        <w:rPr>
          <w:rFonts w:ascii="Calibri" w:hAnsi="Calibri" w:cs="Arial"/>
          <w:sz w:val="22"/>
          <w:szCs w:val="22"/>
        </w:rPr>
        <w:t>The GSC includes the following standards bodies, all of which were represented at GSC-21:</w:t>
      </w:r>
    </w:p>
    <w:p w14:paraId="21FDC7AC" w14:textId="77777777" w:rsidR="00DC3BA8" w:rsidRPr="00DC3BA8" w:rsidRDefault="00DC3BA8" w:rsidP="00AA3E69">
      <w:pPr>
        <w:rPr>
          <w:rFonts w:ascii="Calibri" w:hAnsi="Calibri" w:cs="Arial"/>
          <w:sz w:val="22"/>
          <w:szCs w:val="22"/>
        </w:rPr>
      </w:pPr>
    </w:p>
    <w:p w14:paraId="1FE1D96B" w14:textId="77777777" w:rsidR="00DC3BA8" w:rsidRPr="00DC3BA8" w:rsidRDefault="00DC3BA8" w:rsidP="00DC3BA8">
      <w:pPr>
        <w:spacing w:line="360" w:lineRule="auto"/>
        <w:rPr>
          <w:rFonts w:ascii="Calibri" w:hAnsi="Calibri" w:cs="Arial"/>
          <w:sz w:val="22"/>
          <w:szCs w:val="22"/>
        </w:rPr>
      </w:pPr>
      <w:r w:rsidRPr="00DC3BA8">
        <w:rPr>
          <w:rFonts w:ascii="Calibri" w:hAnsi="Calibri" w:cs="Arial"/>
          <w:sz w:val="22"/>
          <w:szCs w:val="22"/>
        </w:rPr>
        <w:t>ARIB - Association of Radio Industries and Businesses (Japan)</w:t>
      </w:r>
    </w:p>
    <w:p w14:paraId="365E9FBC" w14:textId="77777777" w:rsidR="00DC3BA8" w:rsidRPr="00DC3BA8" w:rsidRDefault="00DC3BA8" w:rsidP="00DC3BA8">
      <w:pPr>
        <w:spacing w:line="360" w:lineRule="auto"/>
        <w:rPr>
          <w:rFonts w:ascii="Calibri" w:hAnsi="Calibri" w:cs="Arial"/>
          <w:sz w:val="22"/>
          <w:szCs w:val="22"/>
        </w:rPr>
      </w:pPr>
      <w:r w:rsidRPr="00DC3BA8">
        <w:rPr>
          <w:rFonts w:ascii="Calibri" w:hAnsi="Calibri" w:cs="Arial"/>
          <w:sz w:val="22"/>
          <w:szCs w:val="22"/>
        </w:rPr>
        <w:t>ATIS - Alliance for Telecommunications Industry Solutions (U.S.)</w:t>
      </w:r>
    </w:p>
    <w:p w14:paraId="6722BC2C" w14:textId="77777777" w:rsidR="00DC3BA8" w:rsidRPr="00DC3BA8" w:rsidRDefault="00DC3BA8" w:rsidP="00DC3BA8">
      <w:pPr>
        <w:spacing w:line="360" w:lineRule="auto"/>
        <w:outlineLvl w:val="0"/>
        <w:rPr>
          <w:rFonts w:ascii="Calibri" w:hAnsi="Calibri" w:cs="Arial"/>
          <w:sz w:val="22"/>
          <w:szCs w:val="22"/>
        </w:rPr>
      </w:pPr>
      <w:r w:rsidRPr="00DC3BA8">
        <w:rPr>
          <w:rFonts w:ascii="Calibri" w:hAnsi="Calibri" w:cs="Arial"/>
          <w:sz w:val="22"/>
          <w:szCs w:val="22"/>
        </w:rPr>
        <w:t>CCSA - China Communications Standards Association</w:t>
      </w:r>
    </w:p>
    <w:p w14:paraId="3A99CBC3" w14:textId="77777777" w:rsidR="00DC3BA8" w:rsidRPr="00DC3BA8" w:rsidRDefault="00DC3BA8" w:rsidP="00DC3BA8">
      <w:pPr>
        <w:spacing w:line="360" w:lineRule="auto"/>
        <w:rPr>
          <w:rFonts w:ascii="Calibri" w:hAnsi="Calibri" w:cs="Arial"/>
          <w:sz w:val="22"/>
          <w:szCs w:val="22"/>
        </w:rPr>
      </w:pPr>
      <w:r w:rsidRPr="00DC3BA8">
        <w:rPr>
          <w:rFonts w:ascii="Calibri" w:hAnsi="Calibri" w:cs="Arial"/>
          <w:sz w:val="22"/>
          <w:szCs w:val="22"/>
        </w:rPr>
        <w:t>ETSI - European Telecommunications Standards Institute</w:t>
      </w:r>
    </w:p>
    <w:p w14:paraId="392AC145" w14:textId="77777777" w:rsidR="00DC3BA8" w:rsidRPr="00DC3BA8" w:rsidRDefault="00DC3BA8" w:rsidP="00DC3BA8">
      <w:pPr>
        <w:spacing w:line="360" w:lineRule="auto"/>
        <w:outlineLvl w:val="0"/>
        <w:rPr>
          <w:rFonts w:ascii="Calibri" w:hAnsi="Calibri" w:cs="Arial"/>
          <w:sz w:val="22"/>
          <w:szCs w:val="22"/>
        </w:rPr>
      </w:pPr>
      <w:r w:rsidRPr="00DC3BA8">
        <w:rPr>
          <w:rFonts w:ascii="Calibri" w:hAnsi="Calibri" w:cs="Arial"/>
          <w:sz w:val="22"/>
          <w:szCs w:val="22"/>
        </w:rPr>
        <w:t xml:space="preserve">IEC - International </w:t>
      </w:r>
      <w:proofErr w:type="spellStart"/>
      <w:r w:rsidRPr="00DC3BA8">
        <w:rPr>
          <w:rFonts w:ascii="Calibri" w:hAnsi="Calibri" w:cs="Arial"/>
          <w:sz w:val="22"/>
          <w:szCs w:val="22"/>
        </w:rPr>
        <w:t>Electrotechnical</w:t>
      </w:r>
      <w:proofErr w:type="spellEnd"/>
      <w:r w:rsidRPr="00DC3BA8">
        <w:rPr>
          <w:rFonts w:ascii="Calibri" w:hAnsi="Calibri" w:cs="Arial"/>
          <w:sz w:val="22"/>
          <w:szCs w:val="22"/>
        </w:rPr>
        <w:t xml:space="preserve"> Commission</w:t>
      </w:r>
    </w:p>
    <w:p w14:paraId="38454E35" w14:textId="77777777" w:rsidR="00DC3BA8" w:rsidRPr="00DC3BA8" w:rsidRDefault="00DC3BA8" w:rsidP="00DC3BA8">
      <w:pPr>
        <w:spacing w:line="360" w:lineRule="auto"/>
        <w:rPr>
          <w:rFonts w:ascii="Calibri" w:hAnsi="Calibri" w:cs="Arial"/>
          <w:sz w:val="22"/>
          <w:szCs w:val="22"/>
        </w:rPr>
      </w:pPr>
      <w:r w:rsidRPr="00DC3BA8">
        <w:rPr>
          <w:rFonts w:ascii="Calibri" w:hAnsi="Calibri" w:cs="Arial"/>
          <w:sz w:val="22"/>
          <w:szCs w:val="22"/>
        </w:rPr>
        <w:t>IEEE-SA – IEEE Standards Association</w:t>
      </w:r>
    </w:p>
    <w:p w14:paraId="55D60E6F" w14:textId="77777777" w:rsidR="00DC3BA8" w:rsidRPr="00DC3BA8" w:rsidRDefault="00DC3BA8" w:rsidP="00DC3BA8">
      <w:pPr>
        <w:spacing w:line="360" w:lineRule="auto"/>
        <w:outlineLvl w:val="0"/>
        <w:rPr>
          <w:rFonts w:ascii="Calibri" w:hAnsi="Calibri" w:cs="Arial"/>
          <w:sz w:val="22"/>
          <w:szCs w:val="22"/>
        </w:rPr>
      </w:pPr>
      <w:r w:rsidRPr="00DC3BA8">
        <w:rPr>
          <w:rFonts w:ascii="Calibri" w:hAnsi="Calibri" w:cs="Arial"/>
          <w:sz w:val="22"/>
          <w:szCs w:val="22"/>
        </w:rPr>
        <w:t>ISO –International Organization for Standardization</w:t>
      </w:r>
    </w:p>
    <w:p w14:paraId="0FF4A799" w14:textId="77777777" w:rsidR="00DC3BA8" w:rsidRPr="00DC3BA8" w:rsidRDefault="00DC3BA8" w:rsidP="00DC3BA8">
      <w:pPr>
        <w:spacing w:line="360" w:lineRule="auto"/>
        <w:rPr>
          <w:rFonts w:ascii="Calibri" w:hAnsi="Calibri" w:cs="Arial"/>
          <w:sz w:val="22"/>
          <w:szCs w:val="22"/>
        </w:rPr>
      </w:pPr>
      <w:r w:rsidRPr="00DC3BA8">
        <w:rPr>
          <w:rFonts w:ascii="Calibri" w:hAnsi="Calibri" w:cs="Arial"/>
          <w:sz w:val="22"/>
          <w:szCs w:val="22"/>
        </w:rPr>
        <w:t>ITU - International Telecommunication Union</w:t>
      </w:r>
    </w:p>
    <w:p w14:paraId="37CE41F1" w14:textId="77777777" w:rsidR="00DC3BA8" w:rsidRPr="00DC3BA8" w:rsidRDefault="00DC3BA8" w:rsidP="00DC3BA8">
      <w:pPr>
        <w:spacing w:line="360" w:lineRule="auto"/>
        <w:rPr>
          <w:rFonts w:ascii="Calibri" w:hAnsi="Calibri" w:cs="Arial"/>
          <w:sz w:val="22"/>
          <w:szCs w:val="22"/>
        </w:rPr>
      </w:pPr>
      <w:r w:rsidRPr="00DC3BA8">
        <w:rPr>
          <w:rFonts w:ascii="Calibri" w:hAnsi="Calibri" w:cs="Arial"/>
          <w:sz w:val="22"/>
          <w:szCs w:val="22"/>
        </w:rPr>
        <w:t>TIA - Telecommunications Industry Association (U.S.)</w:t>
      </w:r>
    </w:p>
    <w:p w14:paraId="7EC49E94" w14:textId="77777777" w:rsidR="00DC3BA8" w:rsidRPr="00DC3BA8" w:rsidRDefault="00DC3BA8" w:rsidP="00DC3BA8">
      <w:pPr>
        <w:spacing w:line="360" w:lineRule="auto"/>
        <w:rPr>
          <w:rFonts w:ascii="Calibri" w:hAnsi="Calibri" w:cs="Arial"/>
          <w:sz w:val="22"/>
          <w:szCs w:val="22"/>
        </w:rPr>
      </w:pPr>
      <w:r w:rsidRPr="00DC3BA8">
        <w:rPr>
          <w:rFonts w:ascii="Calibri" w:hAnsi="Calibri" w:cs="Arial"/>
          <w:sz w:val="22"/>
          <w:szCs w:val="22"/>
        </w:rPr>
        <w:t>TSDSI - Telecommunications Standards Development Society, India</w:t>
      </w:r>
    </w:p>
    <w:p w14:paraId="58048069" w14:textId="77777777" w:rsidR="00DC3BA8" w:rsidRPr="00DC3BA8" w:rsidRDefault="00DC3BA8" w:rsidP="00DC3BA8">
      <w:pPr>
        <w:spacing w:line="360" w:lineRule="auto"/>
        <w:rPr>
          <w:rFonts w:ascii="Calibri" w:hAnsi="Calibri" w:cs="Arial"/>
          <w:sz w:val="22"/>
          <w:szCs w:val="22"/>
        </w:rPr>
      </w:pPr>
      <w:r w:rsidRPr="00DC3BA8">
        <w:rPr>
          <w:rFonts w:ascii="Calibri" w:hAnsi="Calibri" w:cs="Arial"/>
          <w:sz w:val="22"/>
          <w:szCs w:val="22"/>
        </w:rPr>
        <w:t>TTA - Telecommunications Technology Association (Korea)</w:t>
      </w:r>
    </w:p>
    <w:p w14:paraId="3FBF24AB" w14:textId="77777777" w:rsidR="00DC3BA8" w:rsidRPr="00DC3BA8" w:rsidRDefault="00DC3BA8" w:rsidP="00DC3BA8">
      <w:pPr>
        <w:spacing w:line="360" w:lineRule="auto"/>
        <w:rPr>
          <w:rFonts w:ascii="Calibri" w:hAnsi="Calibri" w:cs="Arial"/>
          <w:sz w:val="22"/>
          <w:szCs w:val="22"/>
        </w:rPr>
      </w:pPr>
      <w:r w:rsidRPr="00DC3BA8">
        <w:rPr>
          <w:rFonts w:ascii="Calibri" w:hAnsi="Calibri" w:cs="Arial"/>
          <w:sz w:val="22"/>
          <w:szCs w:val="22"/>
        </w:rPr>
        <w:t>TTC - Telecommunication Technology Committee (Japan)</w:t>
      </w:r>
    </w:p>
    <w:p w14:paraId="22EE9CDF" w14:textId="77777777" w:rsidR="00DC3BA8" w:rsidRPr="00DC3BA8" w:rsidRDefault="00DC3BA8" w:rsidP="00DC3BA8">
      <w:pPr>
        <w:spacing w:line="360" w:lineRule="auto"/>
        <w:rPr>
          <w:rFonts w:ascii="Calibri" w:hAnsi="Calibri" w:cs="Arial"/>
          <w:sz w:val="22"/>
          <w:szCs w:val="22"/>
        </w:rPr>
      </w:pPr>
    </w:p>
    <w:p w14:paraId="3704EE4E" w14:textId="77777777" w:rsidR="00DC3BA8" w:rsidRPr="00DC3BA8" w:rsidRDefault="00DC3BA8" w:rsidP="00DC3BA8">
      <w:pPr>
        <w:rPr>
          <w:rFonts w:ascii="Calibri" w:hAnsi="Calibri" w:cs="Arial"/>
          <w:sz w:val="22"/>
          <w:szCs w:val="22"/>
        </w:rPr>
      </w:pPr>
    </w:p>
    <w:p w14:paraId="4EF0A5CE" w14:textId="77777777" w:rsidR="00D72996" w:rsidRPr="00DC3BA8" w:rsidRDefault="00D72996" w:rsidP="00D72996">
      <w:pPr>
        <w:tabs>
          <w:tab w:val="left" w:pos="1418"/>
          <w:tab w:val="left" w:pos="4678"/>
          <w:tab w:val="left" w:pos="5954"/>
          <w:tab w:val="left" w:pos="7088"/>
        </w:tabs>
        <w:overflowPunct w:val="0"/>
        <w:autoSpaceDE w:val="0"/>
        <w:autoSpaceDN w:val="0"/>
        <w:adjustRightInd w:val="0"/>
        <w:jc w:val="both"/>
        <w:textAlignment w:val="baseline"/>
        <w:rPr>
          <w:rFonts w:ascii="Calibri" w:eastAsia="Times New Roman" w:hAnsi="Calibri" w:cs="Times New Roman"/>
          <w:color w:val="auto"/>
          <w:sz w:val="22"/>
          <w:szCs w:val="22"/>
          <w:lang w:val="en-GB"/>
        </w:rPr>
      </w:pPr>
    </w:p>
    <w:p w14:paraId="34378EE9" w14:textId="77777777" w:rsidR="004765E2" w:rsidRPr="00DC3BA8" w:rsidRDefault="004765E2">
      <w:pPr>
        <w:pStyle w:val="Normal1"/>
        <w:rPr>
          <w:rFonts w:ascii="Calibri" w:hAnsi="Calibri"/>
          <w:sz w:val="22"/>
          <w:szCs w:val="22"/>
        </w:rPr>
      </w:pPr>
    </w:p>
    <w:p w14:paraId="49B0F794" w14:textId="77777777" w:rsidR="00084D21" w:rsidRPr="00DC3BA8" w:rsidRDefault="00084D21">
      <w:pPr>
        <w:pStyle w:val="Normal1"/>
        <w:rPr>
          <w:rFonts w:ascii="Calibri" w:hAnsi="Calibri"/>
          <w:sz w:val="22"/>
          <w:szCs w:val="22"/>
        </w:rPr>
      </w:pPr>
    </w:p>
    <w:p w14:paraId="6A2026FB" w14:textId="77777777" w:rsidR="00084D21" w:rsidRPr="00AD7D5E" w:rsidRDefault="00084D21">
      <w:pPr>
        <w:pStyle w:val="Normal1"/>
        <w:rPr>
          <w:rFonts w:ascii="Verdana" w:hAnsi="Verdana"/>
        </w:rPr>
      </w:pPr>
    </w:p>
    <w:sectPr w:rsidR="00084D21" w:rsidRPr="00AD7D5E" w:rsidSect="00CD72F5">
      <w:footerReference w:type="default" r:id="rId10"/>
      <w:headerReference w:type="first" r:id="rId11"/>
      <w:footerReference w:type="first" r:id="rId12"/>
      <w:pgSz w:w="12240" w:h="15840"/>
      <w:pgMar w:top="72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F76AD" w14:textId="77777777" w:rsidR="00DF29EC" w:rsidRDefault="00DF29EC">
      <w:r>
        <w:separator/>
      </w:r>
    </w:p>
  </w:endnote>
  <w:endnote w:type="continuationSeparator" w:id="0">
    <w:p w14:paraId="3FF0EF0D" w14:textId="77777777" w:rsidR="00DF29EC" w:rsidRDefault="00DF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ＭＳ 明朝">
    <w:charset w:val="80"/>
    <w:family w:val="roma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312D7" w14:textId="77777777" w:rsidR="00DC3BA8" w:rsidRDefault="00DC3BA8" w:rsidP="00DC3BA8">
    <w:pPr>
      <w:widowControl w:val="0"/>
      <w:tabs>
        <w:tab w:val="center" w:pos="4680"/>
        <w:tab w:val="right" w:pos="9360"/>
      </w:tabs>
      <w:adjustRightInd w:val="0"/>
      <w:jc w:val="both"/>
      <w:textAlignment w:val="baseline"/>
      <w:rPr>
        <w:rFonts w:ascii="Arial" w:eastAsia="MS Mincho" w:hAnsi="Arial" w:cs="Arial"/>
        <w:color w:val="7F7F7F"/>
        <w:sz w:val="16"/>
        <w:szCs w:val="16"/>
      </w:rPr>
    </w:pPr>
  </w:p>
  <w:p w14:paraId="5EC67115" w14:textId="77777777" w:rsidR="00DC3BA8" w:rsidRDefault="00DC3BA8" w:rsidP="00DC3BA8">
    <w:pPr>
      <w:widowControl w:val="0"/>
      <w:tabs>
        <w:tab w:val="center" w:pos="4680"/>
        <w:tab w:val="right" w:pos="9360"/>
      </w:tabs>
      <w:adjustRightInd w:val="0"/>
      <w:jc w:val="both"/>
      <w:textAlignment w:val="baseline"/>
      <w:rPr>
        <w:rFonts w:ascii="Arial" w:eastAsia="MS Mincho" w:hAnsi="Arial" w:cs="Arial"/>
        <w:color w:val="7F7F7F"/>
        <w:sz w:val="16"/>
        <w:szCs w:val="16"/>
      </w:rPr>
    </w:pPr>
    <w:r>
      <w:rPr>
        <w:rFonts w:ascii="Arial" w:eastAsia="MS Mincho" w:hAnsi="Arial" w:cs="Arial"/>
        <w:noProof/>
        <w:color w:val="7F7F7F"/>
        <w:sz w:val="16"/>
        <w:szCs w:val="16"/>
      </w:rPr>
      <w:drawing>
        <wp:anchor distT="0" distB="0" distL="114300" distR="114300" simplePos="0" relativeHeight="251665408" behindDoc="0" locked="0" layoutInCell="1" allowOverlap="1" wp14:anchorId="0F200E6D" wp14:editId="5BD6236B">
          <wp:simplePos x="0" y="0"/>
          <wp:positionH relativeFrom="column">
            <wp:posOffset>4800600</wp:posOffset>
          </wp:positionH>
          <wp:positionV relativeFrom="paragraph">
            <wp:posOffset>12700</wp:posOffset>
          </wp:positionV>
          <wp:extent cx="1410740" cy="537845"/>
          <wp:effectExtent l="0" t="0" r="1206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0740" cy="5378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DED2E8F" w14:textId="6082DCD4" w:rsidR="00DC3BA8" w:rsidRPr="00CD72F5" w:rsidRDefault="00DC3BA8" w:rsidP="00DC3BA8">
    <w:pPr>
      <w:widowControl w:val="0"/>
      <w:tabs>
        <w:tab w:val="center" w:pos="4680"/>
        <w:tab w:val="right" w:pos="9360"/>
      </w:tabs>
      <w:adjustRightInd w:val="0"/>
      <w:textAlignment w:val="baseline"/>
      <w:rPr>
        <w:rFonts w:ascii="Arial" w:eastAsia="MS Mincho" w:hAnsi="Arial" w:cs="Arial"/>
        <w:color w:val="7F7F7F"/>
        <w:sz w:val="16"/>
        <w:szCs w:val="16"/>
        <w:lang w:eastAsia="ja-JP"/>
      </w:rPr>
    </w:pPr>
    <w:r>
      <w:rPr>
        <w:rFonts w:ascii="Arial" w:eastAsia="MS Mincho" w:hAnsi="Arial" w:cs="Arial"/>
        <w:color w:val="7F7F7F"/>
        <w:sz w:val="16"/>
        <w:szCs w:val="16"/>
        <w:lang w:val="en-GB"/>
      </w:rPr>
      <w:t>P</w:t>
    </w:r>
    <w:r w:rsidRPr="00084D21">
      <w:rPr>
        <w:rFonts w:ascii="Arial" w:eastAsia="MS Mincho" w:hAnsi="Arial" w:cs="Arial"/>
        <w:color w:val="7F7F7F"/>
        <w:sz w:val="16"/>
        <w:szCs w:val="16"/>
        <w:lang w:val="en-GB"/>
      </w:rPr>
      <w:t xml:space="preserve">age </w:t>
    </w:r>
    <w:r w:rsidRPr="00084D21">
      <w:rPr>
        <w:rFonts w:ascii="Arial" w:eastAsia="MS Mincho" w:hAnsi="Arial" w:cs="Arial"/>
        <w:color w:val="7F7F7F"/>
        <w:sz w:val="16"/>
        <w:szCs w:val="16"/>
        <w:lang w:val="en-GB"/>
      </w:rPr>
      <w:fldChar w:fldCharType="begin"/>
    </w:r>
    <w:r w:rsidRPr="00084D21">
      <w:rPr>
        <w:rFonts w:ascii="Arial" w:eastAsia="MS Mincho" w:hAnsi="Arial" w:cs="Arial"/>
        <w:color w:val="7F7F7F"/>
        <w:sz w:val="16"/>
        <w:szCs w:val="16"/>
        <w:lang w:val="en-GB"/>
      </w:rPr>
      <w:instrText xml:space="preserve"> PAGE   \* MERGEFORMAT </w:instrText>
    </w:r>
    <w:r w:rsidRPr="00084D21">
      <w:rPr>
        <w:rFonts w:ascii="Arial" w:eastAsia="MS Mincho" w:hAnsi="Arial" w:cs="Arial"/>
        <w:color w:val="7F7F7F"/>
        <w:sz w:val="16"/>
        <w:szCs w:val="16"/>
        <w:lang w:val="en-GB"/>
      </w:rPr>
      <w:fldChar w:fldCharType="separate"/>
    </w:r>
    <w:r w:rsidR="00AA3E69">
      <w:rPr>
        <w:rFonts w:ascii="Arial" w:eastAsia="MS Mincho" w:hAnsi="Arial" w:cs="Arial"/>
        <w:noProof/>
        <w:color w:val="7F7F7F"/>
        <w:sz w:val="16"/>
        <w:szCs w:val="16"/>
        <w:lang w:val="en-GB"/>
      </w:rPr>
      <w:t>2</w:t>
    </w:r>
    <w:r w:rsidRPr="00084D21">
      <w:rPr>
        <w:rFonts w:ascii="Arial" w:eastAsia="MS Mincho" w:hAnsi="Arial" w:cs="Arial"/>
        <w:color w:val="7F7F7F"/>
        <w:sz w:val="16"/>
        <w:szCs w:val="16"/>
      </w:rPr>
      <w:fldChar w:fldCharType="end"/>
    </w:r>
    <w:r w:rsidRPr="00084D21">
      <w:rPr>
        <w:rFonts w:ascii="Arial" w:eastAsia="MS Mincho" w:hAnsi="Arial" w:cs="Arial"/>
        <w:color w:val="7F7F7F"/>
        <w:sz w:val="16"/>
        <w:szCs w:val="16"/>
        <w:lang w:val="en-GB"/>
      </w:rPr>
      <w:t xml:space="preserve"> of </w:t>
    </w:r>
    <w:r w:rsidRPr="00084D21">
      <w:rPr>
        <w:rFonts w:ascii="Arial" w:eastAsia="MS Mincho" w:hAnsi="Arial" w:cs="Arial"/>
        <w:color w:val="7F7F7F"/>
        <w:sz w:val="16"/>
        <w:szCs w:val="16"/>
        <w:lang w:val="en-GB"/>
      </w:rPr>
      <w:fldChar w:fldCharType="begin"/>
    </w:r>
    <w:r w:rsidRPr="00084D21">
      <w:rPr>
        <w:rFonts w:ascii="Arial" w:eastAsia="MS Mincho" w:hAnsi="Arial" w:cs="Arial"/>
        <w:color w:val="7F7F7F"/>
        <w:sz w:val="16"/>
        <w:szCs w:val="16"/>
        <w:lang w:val="en-GB"/>
      </w:rPr>
      <w:instrText xml:space="preserve"> NUMPAGES   \* MERGEFORMAT </w:instrText>
    </w:r>
    <w:r w:rsidRPr="00084D21">
      <w:rPr>
        <w:rFonts w:ascii="Arial" w:eastAsia="MS Mincho" w:hAnsi="Arial" w:cs="Arial"/>
        <w:color w:val="7F7F7F"/>
        <w:sz w:val="16"/>
        <w:szCs w:val="16"/>
        <w:lang w:val="en-GB"/>
      </w:rPr>
      <w:fldChar w:fldCharType="separate"/>
    </w:r>
    <w:r w:rsidR="00AA3E69">
      <w:rPr>
        <w:rFonts w:ascii="Arial" w:eastAsia="MS Mincho" w:hAnsi="Arial" w:cs="Arial"/>
        <w:noProof/>
        <w:color w:val="7F7F7F"/>
        <w:sz w:val="16"/>
        <w:szCs w:val="16"/>
        <w:lang w:val="en-GB"/>
      </w:rPr>
      <w:t>2</w:t>
    </w:r>
    <w:r w:rsidRPr="00084D21">
      <w:rPr>
        <w:rFonts w:ascii="Arial" w:eastAsia="MS Mincho" w:hAnsi="Arial" w:cs="Arial"/>
        <w:color w:val="7F7F7F"/>
        <w:sz w:val="16"/>
        <w:szCs w:val="16"/>
      </w:rPr>
      <w:fldChar w:fldCharType="end"/>
    </w:r>
    <w:r>
      <w:rPr>
        <w:rFonts w:ascii="Arial" w:eastAsia="MS Mincho" w:hAnsi="Arial" w:cs="Arial"/>
        <w:color w:val="7F7F7F"/>
        <w:sz w:val="16"/>
        <w:szCs w:val="16"/>
      </w:rPr>
      <w:br/>
    </w:r>
    <w:r w:rsidR="00464D90">
      <w:rPr>
        <w:rFonts w:ascii="Arial" w:eastAsia="MS Mincho" w:hAnsi="Arial" w:cs="Arial"/>
        <w:color w:val="7F7F7F"/>
        <w:sz w:val="16"/>
        <w:szCs w:val="16"/>
      </w:rPr>
      <w:t>27</w:t>
    </w:r>
    <w:r>
      <w:rPr>
        <w:rFonts w:ascii="Arial" w:eastAsia="MS Mincho" w:hAnsi="Arial" w:cs="Arial"/>
        <w:color w:val="7F7F7F"/>
        <w:sz w:val="16"/>
        <w:szCs w:val="16"/>
      </w:rPr>
      <w:t xml:space="preserve"> September 2017 </w:t>
    </w:r>
  </w:p>
  <w:p w14:paraId="2CF508FD" w14:textId="77777777" w:rsidR="00DC3BA8" w:rsidRDefault="00DC3B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D1298" w14:textId="097E97CD" w:rsidR="00CD72F5" w:rsidRDefault="00CD72F5" w:rsidP="00514D78">
    <w:pPr>
      <w:widowControl w:val="0"/>
      <w:tabs>
        <w:tab w:val="center" w:pos="4680"/>
        <w:tab w:val="right" w:pos="9360"/>
      </w:tabs>
      <w:adjustRightInd w:val="0"/>
      <w:jc w:val="both"/>
      <w:textAlignment w:val="baseline"/>
      <w:rPr>
        <w:rFonts w:ascii="Arial" w:eastAsia="MS Mincho" w:hAnsi="Arial" w:cs="Arial"/>
        <w:color w:val="7F7F7F"/>
        <w:sz w:val="16"/>
        <w:szCs w:val="16"/>
      </w:rPr>
    </w:pPr>
  </w:p>
  <w:p w14:paraId="200C2A74" w14:textId="58925017" w:rsidR="00891A94" w:rsidRDefault="00CD72F5" w:rsidP="00514D78">
    <w:pPr>
      <w:widowControl w:val="0"/>
      <w:tabs>
        <w:tab w:val="center" w:pos="4680"/>
        <w:tab w:val="right" w:pos="9360"/>
      </w:tabs>
      <w:adjustRightInd w:val="0"/>
      <w:jc w:val="both"/>
      <w:textAlignment w:val="baseline"/>
      <w:rPr>
        <w:rFonts w:ascii="Arial" w:eastAsia="MS Mincho" w:hAnsi="Arial" w:cs="Arial"/>
        <w:color w:val="7F7F7F"/>
        <w:sz w:val="16"/>
        <w:szCs w:val="16"/>
      </w:rPr>
    </w:pPr>
    <w:r>
      <w:rPr>
        <w:rFonts w:ascii="Arial" w:eastAsia="MS Mincho" w:hAnsi="Arial" w:cs="Arial"/>
        <w:noProof/>
        <w:color w:val="7F7F7F"/>
        <w:sz w:val="16"/>
        <w:szCs w:val="16"/>
      </w:rPr>
      <w:drawing>
        <wp:anchor distT="0" distB="0" distL="114300" distR="114300" simplePos="0" relativeHeight="251660288" behindDoc="0" locked="0" layoutInCell="1" allowOverlap="1" wp14:anchorId="3F508CA7" wp14:editId="080877BA">
          <wp:simplePos x="0" y="0"/>
          <wp:positionH relativeFrom="column">
            <wp:posOffset>4800600</wp:posOffset>
          </wp:positionH>
          <wp:positionV relativeFrom="paragraph">
            <wp:posOffset>12700</wp:posOffset>
          </wp:positionV>
          <wp:extent cx="1410740" cy="537845"/>
          <wp:effectExtent l="0" t="0" r="1206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0740" cy="5378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4624A2E" w14:textId="59C3AA65" w:rsidR="00084D21" w:rsidRPr="00CD72F5" w:rsidRDefault="002238C8" w:rsidP="00CD72F5">
    <w:pPr>
      <w:widowControl w:val="0"/>
      <w:tabs>
        <w:tab w:val="center" w:pos="4680"/>
        <w:tab w:val="right" w:pos="9360"/>
      </w:tabs>
      <w:adjustRightInd w:val="0"/>
      <w:textAlignment w:val="baseline"/>
      <w:rPr>
        <w:rFonts w:ascii="Arial" w:eastAsia="MS Mincho" w:hAnsi="Arial" w:cs="Arial"/>
        <w:color w:val="7F7F7F"/>
        <w:sz w:val="16"/>
        <w:szCs w:val="16"/>
        <w:lang w:eastAsia="ja-JP"/>
      </w:rPr>
    </w:pPr>
    <w:r>
      <w:rPr>
        <w:rFonts w:ascii="Arial" w:eastAsia="MS Mincho" w:hAnsi="Arial" w:cs="Arial"/>
        <w:color w:val="7F7F7F"/>
        <w:sz w:val="16"/>
        <w:szCs w:val="16"/>
        <w:lang w:val="en-GB"/>
      </w:rPr>
      <w:t>P</w:t>
    </w:r>
    <w:r w:rsidRPr="00084D21">
      <w:rPr>
        <w:rFonts w:ascii="Arial" w:eastAsia="MS Mincho" w:hAnsi="Arial" w:cs="Arial"/>
        <w:color w:val="7F7F7F"/>
        <w:sz w:val="16"/>
        <w:szCs w:val="16"/>
        <w:lang w:val="en-GB"/>
      </w:rPr>
      <w:t xml:space="preserve">age </w:t>
    </w:r>
    <w:r w:rsidRPr="00084D21">
      <w:rPr>
        <w:rFonts w:ascii="Arial" w:eastAsia="MS Mincho" w:hAnsi="Arial" w:cs="Arial"/>
        <w:color w:val="7F7F7F"/>
        <w:sz w:val="16"/>
        <w:szCs w:val="16"/>
        <w:lang w:val="en-GB"/>
      </w:rPr>
      <w:fldChar w:fldCharType="begin"/>
    </w:r>
    <w:r w:rsidRPr="00084D21">
      <w:rPr>
        <w:rFonts w:ascii="Arial" w:eastAsia="MS Mincho" w:hAnsi="Arial" w:cs="Arial"/>
        <w:color w:val="7F7F7F"/>
        <w:sz w:val="16"/>
        <w:szCs w:val="16"/>
        <w:lang w:val="en-GB"/>
      </w:rPr>
      <w:instrText xml:space="preserve"> PAGE   \* MERGEFORMAT </w:instrText>
    </w:r>
    <w:r w:rsidRPr="00084D21">
      <w:rPr>
        <w:rFonts w:ascii="Arial" w:eastAsia="MS Mincho" w:hAnsi="Arial" w:cs="Arial"/>
        <w:color w:val="7F7F7F"/>
        <w:sz w:val="16"/>
        <w:szCs w:val="16"/>
        <w:lang w:val="en-GB"/>
      </w:rPr>
      <w:fldChar w:fldCharType="separate"/>
    </w:r>
    <w:r w:rsidR="00AA3E69">
      <w:rPr>
        <w:rFonts w:ascii="Arial" w:eastAsia="MS Mincho" w:hAnsi="Arial" w:cs="Arial"/>
        <w:noProof/>
        <w:color w:val="7F7F7F"/>
        <w:sz w:val="16"/>
        <w:szCs w:val="16"/>
        <w:lang w:val="en-GB"/>
      </w:rPr>
      <w:t>1</w:t>
    </w:r>
    <w:r w:rsidRPr="00084D21">
      <w:rPr>
        <w:rFonts w:ascii="Arial" w:eastAsia="MS Mincho" w:hAnsi="Arial" w:cs="Arial"/>
        <w:color w:val="7F7F7F"/>
        <w:sz w:val="16"/>
        <w:szCs w:val="16"/>
      </w:rPr>
      <w:fldChar w:fldCharType="end"/>
    </w:r>
    <w:r w:rsidRPr="00084D21">
      <w:rPr>
        <w:rFonts w:ascii="Arial" w:eastAsia="MS Mincho" w:hAnsi="Arial" w:cs="Arial"/>
        <w:color w:val="7F7F7F"/>
        <w:sz w:val="16"/>
        <w:szCs w:val="16"/>
        <w:lang w:val="en-GB"/>
      </w:rPr>
      <w:t xml:space="preserve"> of </w:t>
    </w:r>
    <w:r w:rsidRPr="00084D21">
      <w:rPr>
        <w:rFonts w:ascii="Arial" w:eastAsia="MS Mincho" w:hAnsi="Arial" w:cs="Arial"/>
        <w:color w:val="7F7F7F"/>
        <w:sz w:val="16"/>
        <w:szCs w:val="16"/>
        <w:lang w:val="en-GB"/>
      </w:rPr>
      <w:fldChar w:fldCharType="begin"/>
    </w:r>
    <w:r w:rsidRPr="00084D21">
      <w:rPr>
        <w:rFonts w:ascii="Arial" w:eastAsia="MS Mincho" w:hAnsi="Arial" w:cs="Arial"/>
        <w:color w:val="7F7F7F"/>
        <w:sz w:val="16"/>
        <w:szCs w:val="16"/>
        <w:lang w:val="en-GB"/>
      </w:rPr>
      <w:instrText xml:space="preserve"> NUMPAGES   \* MERGEFORMAT </w:instrText>
    </w:r>
    <w:r w:rsidRPr="00084D21">
      <w:rPr>
        <w:rFonts w:ascii="Arial" w:eastAsia="MS Mincho" w:hAnsi="Arial" w:cs="Arial"/>
        <w:color w:val="7F7F7F"/>
        <w:sz w:val="16"/>
        <w:szCs w:val="16"/>
        <w:lang w:val="en-GB"/>
      </w:rPr>
      <w:fldChar w:fldCharType="separate"/>
    </w:r>
    <w:r w:rsidR="00AA3E69">
      <w:rPr>
        <w:rFonts w:ascii="Arial" w:eastAsia="MS Mincho" w:hAnsi="Arial" w:cs="Arial"/>
        <w:noProof/>
        <w:color w:val="7F7F7F"/>
        <w:sz w:val="16"/>
        <w:szCs w:val="16"/>
        <w:lang w:val="en-GB"/>
      </w:rPr>
      <w:t>2</w:t>
    </w:r>
    <w:r w:rsidRPr="00084D21">
      <w:rPr>
        <w:rFonts w:ascii="Arial" w:eastAsia="MS Mincho" w:hAnsi="Arial" w:cs="Arial"/>
        <w:color w:val="7F7F7F"/>
        <w:sz w:val="16"/>
        <w:szCs w:val="16"/>
      </w:rPr>
      <w:fldChar w:fldCharType="end"/>
    </w:r>
    <w:r>
      <w:rPr>
        <w:rFonts w:ascii="Arial" w:eastAsia="MS Mincho" w:hAnsi="Arial" w:cs="Arial"/>
        <w:color w:val="7F7F7F"/>
        <w:sz w:val="16"/>
        <w:szCs w:val="16"/>
      </w:rPr>
      <w:br/>
    </w:r>
    <w:r w:rsidR="00464D90">
      <w:rPr>
        <w:rFonts w:ascii="Arial" w:eastAsia="MS Mincho" w:hAnsi="Arial" w:cs="Arial"/>
        <w:color w:val="7F7F7F"/>
        <w:sz w:val="16"/>
        <w:szCs w:val="16"/>
      </w:rPr>
      <w:t>27</w:t>
    </w:r>
    <w:r w:rsidR="00DC3BA8">
      <w:rPr>
        <w:rFonts w:ascii="Arial" w:eastAsia="MS Mincho" w:hAnsi="Arial" w:cs="Arial"/>
        <w:color w:val="7F7F7F"/>
        <w:sz w:val="16"/>
        <w:szCs w:val="16"/>
      </w:rPr>
      <w:t xml:space="preserve"> September 2017</w:t>
    </w:r>
    <w:r w:rsidR="00275982">
      <w:rPr>
        <w:rFonts w:ascii="Arial" w:eastAsia="MS Mincho" w:hAnsi="Arial" w:cs="Arial"/>
        <w:color w:val="7F7F7F"/>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F7A9D" w14:textId="77777777" w:rsidR="00DF29EC" w:rsidRDefault="00DF29EC">
      <w:r>
        <w:separator/>
      </w:r>
    </w:p>
  </w:footnote>
  <w:footnote w:type="continuationSeparator" w:id="0">
    <w:p w14:paraId="5FF6CDC4" w14:textId="77777777" w:rsidR="00DF29EC" w:rsidRDefault="00DF29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D7413" w14:textId="6CA20FBD" w:rsidR="00CD72F5" w:rsidRDefault="007D07C1" w:rsidP="00CD72F5">
    <w:pPr>
      <w:pStyle w:val="Normal1"/>
      <w:tabs>
        <w:tab w:val="center" w:pos="4680"/>
        <w:tab w:val="right" w:pos="9360"/>
      </w:tabs>
    </w:pPr>
    <w:r>
      <w:rPr>
        <w:rFonts w:ascii="Arial" w:eastAsia="Times New Roman" w:hAnsi="Arial" w:cs="Times New Roman"/>
        <w:b/>
        <w:i/>
        <w:noProof/>
        <w:color w:val="auto"/>
        <w:sz w:val="32"/>
        <w:szCs w:val="20"/>
      </w:rPr>
      <w:drawing>
        <wp:anchor distT="0" distB="0" distL="114300" distR="114300" simplePos="0" relativeHeight="251663360" behindDoc="0" locked="0" layoutInCell="1" allowOverlap="1" wp14:anchorId="5FC38637" wp14:editId="27DADD30">
          <wp:simplePos x="0" y="0"/>
          <wp:positionH relativeFrom="column">
            <wp:posOffset>0</wp:posOffset>
          </wp:positionH>
          <wp:positionV relativeFrom="paragraph">
            <wp:posOffset>-344184</wp:posOffset>
          </wp:positionV>
          <wp:extent cx="1537335" cy="1074482"/>
          <wp:effectExtent l="0" t="0" r="1206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C18-Logo-HiR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0207" cy="1076489"/>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288" w:type="dxa"/>
      <w:tblInd w:w="4536" w:type="dxa"/>
      <w:tblLook w:val="01E0" w:firstRow="1" w:lastRow="1" w:firstColumn="1" w:lastColumn="1" w:noHBand="0" w:noVBand="0"/>
    </w:tblPr>
    <w:tblGrid>
      <w:gridCol w:w="5288"/>
    </w:tblGrid>
    <w:tr w:rsidR="007D07C1" w:rsidRPr="007D07C1" w14:paraId="198945C1" w14:textId="77777777" w:rsidTr="00084D21">
      <w:trPr>
        <w:trHeight w:val="364"/>
      </w:trPr>
      <w:tc>
        <w:tcPr>
          <w:tcW w:w="5288" w:type="dxa"/>
        </w:tcPr>
        <w:p w14:paraId="6B00D21B" w14:textId="5CF212D6" w:rsidR="007D07C1" w:rsidRPr="007057DA" w:rsidRDefault="009075CE" w:rsidP="00DC3BA8">
          <w:pPr>
            <w:tabs>
              <w:tab w:val="center" w:pos="4819"/>
              <w:tab w:val="right" w:pos="9071"/>
            </w:tabs>
            <w:overflowPunct w:val="0"/>
            <w:autoSpaceDE w:val="0"/>
            <w:autoSpaceDN w:val="0"/>
            <w:adjustRightInd w:val="0"/>
            <w:jc w:val="right"/>
            <w:textAlignment w:val="baseline"/>
            <w:rPr>
              <w:rFonts w:ascii="Arial" w:eastAsia="Times New Roman" w:hAnsi="Arial" w:cs="Times New Roman"/>
              <w:b/>
              <w:i/>
              <w:color w:val="auto"/>
              <w:lang w:val="en-GB"/>
            </w:rPr>
          </w:pPr>
          <w:bookmarkStart w:id="1" w:name="OLE_LINK1"/>
          <w:bookmarkStart w:id="2" w:name="OLE_LINK2"/>
          <w:r w:rsidRPr="007057DA">
            <w:rPr>
              <w:rFonts w:ascii="Arial" w:eastAsia="Times New Roman" w:hAnsi="Arial" w:cs="Times New Roman"/>
              <w:b/>
              <w:i/>
              <w:color w:val="auto"/>
              <w:lang w:val="en-GB"/>
            </w:rPr>
            <w:t>GSC</w:t>
          </w:r>
          <w:r w:rsidR="008A7F9E" w:rsidRPr="007057DA">
            <w:rPr>
              <w:rFonts w:ascii="Arial" w:eastAsia="Times New Roman" w:hAnsi="Arial" w:cs="Times New Roman"/>
              <w:b/>
              <w:i/>
              <w:color w:val="auto"/>
              <w:lang w:val="en-GB"/>
            </w:rPr>
            <w:t>-</w:t>
          </w:r>
          <w:r w:rsidRPr="007057DA">
            <w:rPr>
              <w:rFonts w:ascii="Arial" w:eastAsia="Times New Roman" w:hAnsi="Arial" w:cs="Times New Roman"/>
              <w:b/>
              <w:i/>
              <w:color w:val="auto"/>
              <w:lang w:val="en-GB"/>
            </w:rPr>
            <w:t>21</w:t>
          </w:r>
          <w:r w:rsidR="007D07C1" w:rsidRPr="007057DA">
            <w:rPr>
              <w:rFonts w:ascii="Arial" w:eastAsia="Times New Roman" w:hAnsi="Arial" w:cs="Times New Roman"/>
              <w:b/>
              <w:i/>
              <w:color w:val="auto"/>
              <w:lang w:val="en-GB"/>
            </w:rPr>
            <w:t>_</w:t>
          </w:r>
          <w:bookmarkEnd w:id="1"/>
          <w:bookmarkEnd w:id="2"/>
          <w:r w:rsidR="00DC3BA8">
            <w:rPr>
              <w:rFonts w:ascii="Arial" w:eastAsia="Times New Roman" w:hAnsi="Arial" w:cs="Times New Roman"/>
              <w:b/>
              <w:i/>
              <w:color w:val="auto"/>
              <w:lang w:val="en-GB"/>
            </w:rPr>
            <w:t>030</w:t>
          </w:r>
          <w:r w:rsidR="00464D90">
            <w:rPr>
              <w:rFonts w:ascii="Arial" w:eastAsia="Times New Roman" w:hAnsi="Arial" w:cs="Times New Roman"/>
              <w:b/>
              <w:i/>
              <w:color w:val="auto"/>
              <w:lang w:val="en-GB"/>
            </w:rPr>
            <w:t xml:space="preserve"> (R6)</w:t>
          </w:r>
        </w:p>
      </w:tc>
    </w:tr>
    <w:tr w:rsidR="007D07C1" w:rsidRPr="007D07C1" w14:paraId="2D30CD7B" w14:textId="77777777" w:rsidTr="00084D21">
      <w:trPr>
        <w:trHeight w:val="222"/>
      </w:trPr>
      <w:tc>
        <w:tcPr>
          <w:tcW w:w="5288" w:type="dxa"/>
        </w:tcPr>
        <w:p w14:paraId="3A641971" w14:textId="790A55C4" w:rsidR="007D07C1" w:rsidRPr="007D07C1" w:rsidRDefault="007D07C1" w:rsidP="00DC3BA8">
          <w:pPr>
            <w:tabs>
              <w:tab w:val="center" w:pos="4819"/>
              <w:tab w:val="right" w:pos="9071"/>
            </w:tabs>
            <w:overflowPunct w:val="0"/>
            <w:autoSpaceDE w:val="0"/>
            <w:autoSpaceDN w:val="0"/>
            <w:adjustRightInd w:val="0"/>
            <w:jc w:val="right"/>
            <w:textAlignment w:val="baseline"/>
            <w:rPr>
              <w:rFonts w:ascii="Arial" w:eastAsia="Times New Roman" w:hAnsi="Arial" w:cs="Times New Roman"/>
              <w:color w:val="auto"/>
              <w:sz w:val="20"/>
              <w:szCs w:val="20"/>
              <w:lang w:val="en-GB"/>
            </w:rPr>
          </w:pPr>
          <w:r w:rsidRPr="007D07C1">
            <w:rPr>
              <w:rFonts w:ascii="Arial" w:eastAsia="Times New Roman" w:hAnsi="Arial" w:cs="Times New Roman"/>
              <w:color w:val="auto"/>
              <w:sz w:val="20"/>
              <w:szCs w:val="20"/>
              <w:lang w:val="en-GB"/>
            </w:rPr>
            <w:t xml:space="preserve">Submission / Revision date: </w:t>
          </w:r>
          <w:r w:rsidR="00732029">
            <w:rPr>
              <w:rFonts w:ascii="Arial" w:eastAsia="Times New Roman" w:hAnsi="Arial" w:cs="Times New Roman"/>
              <w:color w:val="auto"/>
              <w:sz w:val="20"/>
              <w:szCs w:val="20"/>
              <w:lang w:val="en-GB"/>
            </w:rPr>
            <w:t>&lt;</w:t>
          </w:r>
          <w:r w:rsidR="00464D90">
            <w:rPr>
              <w:rFonts w:ascii="Arial" w:eastAsia="Times New Roman" w:hAnsi="Arial" w:cs="Times New Roman"/>
              <w:color w:val="auto"/>
              <w:sz w:val="20"/>
              <w:szCs w:val="20"/>
              <w:lang w:val="en-GB"/>
            </w:rPr>
            <w:t>27</w:t>
          </w:r>
          <w:r w:rsidR="00DC3BA8">
            <w:rPr>
              <w:rFonts w:ascii="Arial" w:eastAsia="Times New Roman" w:hAnsi="Arial" w:cs="Times New Roman"/>
              <w:color w:val="auto"/>
              <w:sz w:val="20"/>
              <w:szCs w:val="20"/>
              <w:lang w:val="en-GB"/>
            </w:rPr>
            <w:t xml:space="preserve"> September 2017</w:t>
          </w:r>
          <w:r w:rsidR="00732029">
            <w:rPr>
              <w:rFonts w:ascii="Arial" w:eastAsia="Times New Roman" w:hAnsi="Arial" w:cs="Times New Roman"/>
              <w:color w:val="auto"/>
              <w:sz w:val="20"/>
              <w:szCs w:val="20"/>
              <w:lang w:val="en-GB"/>
            </w:rPr>
            <w:t>&gt;</w:t>
          </w:r>
        </w:p>
      </w:tc>
    </w:tr>
  </w:tbl>
  <w:p w14:paraId="52F476A1" w14:textId="48A15B27" w:rsidR="00891A94" w:rsidRDefault="00891A94" w:rsidP="00CD72F5">
    <w:pPr>
      <w:pStyle w:val="Normal1"/>
      <w:tabs>
        <w:tab w:val="center" w:pos="4680"/>
        <w:tab w:val="right" w:pos="93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F2F8A"/>
    <w:multiLevelType w:val="multilevel"/>
    <w:tmpl w:val="02969FA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nsid w:val="11F879D9"/>
    <w:multiLevelType w:val="multilevel"/>
    <w:tmpl w:val="939E7F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A6D6C07"/>
    <w:multiLevelType w:val="multilevel"/>
    <w:tmpl w:val="12D27F18"/>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nsid w:val="1BE42943"/>
    <w:multiLevelType w:val="multilevel"/>
    <w:tmpl w:val="50D432E4"/>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nsid w:val="28783E04"/>
    <w:multiLevelType w:val="multilevel"/>
    <w:tmpl w:val="B9241BE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nsid w:val="2C515A7F"/>
    <w:multiLevelType w:val="multilevel"/>
    <w:tmpl w:val="F91685A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6">
    <w:nsid w:val="310B1CEB"/>
    <w:multiLevelType w:val="multilevel"/>
    <w:tmpl w:val="22AEE82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7">
    <w:nsid w:val="3C553858"/>
    <w:multiLevelType w:val="multilevel"/>
    <w:tmpl w:val="9C061EB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8">
    <w:nsid w:val="3EDE06E6"/>
    <w:multiLevelType w:val="multilevel"/>
    <w:tmpl w:val="85D00AE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9">
    <w:nsid w:val="48A5299C"/>
    <w:multiLevelType w:val="multilevel"/>
    <w:tmpl w:val="0F5A75B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nsid w:val="5144659E"/>
    <w:multiLevelType w:val="multilevel"/>
    <w:tmpl w:val="71C4EB6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nsid w:val="538C6E85"/>
    <w:multiLevelType w:val="multilevel"/>
    <w:tmpl w:val="6ECCE0D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2">
    <w:nsid w:val="58DF36F7"/>
    <w:multiLevelType w:val="multilevel"/>
    <w:tmpl w:val="CF42ABE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3">
    <w:nsid w:val="5CEE64D8"/>
    <w:multiLevelType w:val="multilevel"/>
    <w:tmpl w:val="D7CEBB46"/>
    <w:lvl w:ilvl="0">
      <w:start w:val="1"/>
      <w:numFmt w:val="decimal"/>
      <w:lvlText w:val="%1)"/>
      <w:lvlJc w:val="left"/>
      <w:pPr>
        <w:ind w:left="720" w:firstLine="1800"/>
      </w:pPr>
    </w:lvl>
    <w:lvl w:ilvl="1">
      <w:start w:val="1"/>
      <w:numFmt w:val="lowerLetter"/>
      <w:lvlText w:val="%2."/>
      <w:lvlJc w:val="left"/>
      <w:pPr>
        <w:ind w:left="2880" w:firstLine="540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4">
    <w:nsid w:val="5D4B5825"/>
    <w:multiLevelType w:val="multilevel"/>
    <w:tmpl w:val="7FEC22C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5">
    <w:nsid w:val="603C175C"/>
    <w:multiLevelType w:val="multilevel"/>
    <w:tmpl w:val="A6A0DBE0"/>
    <w:lvl w:ilvl="0">
      <w:start w:val="1"/>
      <w:numFmt w:val="decimal"/>
      <w:lvlText w:val="%1."/>
      <w:lvlJc w:val="left"/>
      <w:pPr>
        <w:ind w:left="720" w:firstLine="1800"/>
      </w:pPr>
      <w:rPr>
        <w:rFonts w:ascii="Calibri" w:eastAsia="Calibri" w:hAnsi="Calibri" w:cs="Calibri"/>
        <w:sz w:val="22"/>
        <w:szCs w:val="22"/>
        <w:u w:val="none"/>
      </w:rPr>
    </w:lvl>
    <w:lvl w:ilvl="1">
      <w:start w:val="1"/>
      <w:numFmt w:val="decimal"/>
      <w:lvlText w:val="%2."/>
      <w:lvlJc w:val="left"/>
      <w:pPr>
        <w:ind w:left="1440" w:firstLine="3960"/>
      </w:pPr>
      <w:rPr>
        <w:rFonts w:ascii="Calibri" w:eastAsia="Calibri" w:hAnsi="Calibri" w:cs="Calibri"/>
        <w:sz w:val="22"/>
        <w:szCs w:val="22"/>
        <w:u w:val="none"/>
      </w:rPr>
    </w:lvl>
    <w:lvl w:ilvl="2">
      <w:start w:val="1"/>
      <w:numFmt w:val="bullet"/>
      <w:lvlText w:val="■"/>
      <w:lvlJc w:val="left"/>
      <w:pPr>
        <w:ind w:left="2160" w:firstLine="6120"/>
      </w:pPr>
      <w:rPr>
        <w:rFonts w:ascii="Arial" w:eastAsia="Arial" w:hAnsi="Arial" w:cs="Arial"/>
        <w:sz w:val="22"/>
        <w:szCs w:val="22"/>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lef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left"/>
      <w:pPr>
        <w:ind w:left="6480" w:firstLine="19080"/>
      </w:pPr>
      <w:rPr>
        <w:u w:val="none"/>
      </w:rPr>
    </w:lvl>
  </w:abstractNum>
  <w:abstractNum w:abstractNumId="16">
    <w:nsid w:val="617F1A62"/>
    <w:multiLevelType w:val="multilevel"/>
    <w:tmpl w:val="C304F92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7">
    <w:nsid w:val="63C84949"/>
    <w:multiLevelType w:val="multilevel"/>
    <w:tmpl w:val="85ACB97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8">
    <w:nsid w:val="64696148"/>
    <w:multiLevelType w:val="multilevel"/>
    <w:tmpl w:val="A2AAD58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9">
    <w:nsid w:val="65CD38E9"/>
    <w:multiLevelType w:val="multilevel"/>
    <w:tmpl w:val="2250D7E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0">
    <w:nsid w:val="71C740BD"/>
    <w:multiLevelType w:val="multilevel"/>
    <w:tmpl w:val="AA1EEE5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1">
    <w:nsid w:val="794A61B4"/>
    <w:multiLevelType w:val="multilevel"/>
    <w:tmpl w:val="FA54154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2">
    <w:nsid w:val="7F4853BD"/>
    <w:multiLevelType w:val="multilevel"/>
    <w:tmpl w:val="A134F6A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num w:numId="1">
    <w:abstractNumId w:val="2"/>
  </w:num>
  <w:num w:numId="2">
    <w:abstractNumId w:val="3"/>
  </w:num>
  <w:num w:numId="3">
    <w:abstractNumId w:val="19"/>
  </w:num>
  <w:num w:numId="4">
    <w:abstractNumId w:val="7"/>
  </w:num>
  <w:num w:numId="5">
    <w:abstractNumId w:val="14"/>
  </w:num>
  <w:num w:numId="6">
    <w:abstractNumId w:val="17"/>
  </w:num>
  <w:num w:numId="7">
    <w:abstractNumId w:val="16"/>
  </w:num>
  <w:num w:numId="8">
    <w:abstractNumId w:val="21"/>
  </w:num>
  <w:num w:numId="9">
    <w:abstractNumId w:val="12"/>
  </w:num>
  <w:num w:numId="10">
    <w:abstractNumId w:val="18"/>
  </w:num>
  <w:num w:numId="11">
    <w:abstractNumId w:val="5"/>
  </w:num>
  <w:num w:numId="12">
    <w:abstractNumId w:val="8"/>
  </w:num>
  <w:num w:numId="13">
    <w:abstractNumId w:val="4"/>
  </w:num>
  <w:num w:numId="14">
    <w:abstractNumId w:val="20"/>
  </w:num>
  <w:num w:numId="15">
    <w:abstractNumId w:val="15"/>
  </w:num>
  <w:num w:numId="16">
    <w:abstractNumId w:val="11"/>
  </w:num>
  <w:num w:numId="17">
    <w:abstractNumId w:val="0"/>
  </w:num>
  <w:num w:numId="18">
    <w:abstractNumId w:val="13"/>
  </w:num>
  <w:num w:numId="19">
    <w:abstractNumId w:val="1"/>
  </w:num>
  <w:num w:numId="20">
    <w:abstractNumId w:val="9"/>
  </w:num>
  <w:num w:numId="21">
    <w:abstractNumId w:val="6"/>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765E2"/>
    <w:rsid w:val="00023EE1"/>
    <w:rsid w:val="0005269F"/>
    <w:rsid w:val="00080FD7"/>
    <w:rsid w:val="00084D21"/>
    <w:rsid w:val="00090D1C"/>
    <w:rsid w:val="000B2A3B"/>
    <w:rsid w:val="0016051C"/>
    <w:rsid w:val="001837DC"/>
    <w:rsid w:val="002238C8"/>
    <w:rsid w:val="00275982"/>
    <w:rsid w:val="002B0240"/>
    <w:rsid w:val="002D545A"/>
    <w:rsid w:val="002F495A"/>
    <w:rsid w:val="003C2142"/>
    <w:rsid w:val="004049B1"/>
    <w:rsid w:val="00464D90"/>
    <w:rsid w:val="00467184"/>
    <w:rsid w:val="004765E2"/>
    <w:rsid w:val="00496204"/>
    <w:rsid w:val="004A2EED"/>
    <w:rsid w:val="004B5E83"/>
    <w:rsid w:val="004D4E6C"/>
    <w:rsid w:val="005146B2"/>
    <w:rsid w:val="00514D78"/>
    <w:rsid w:val="005544BD"/>
    <w:rsid w:val="005A0B5D"/>
    <w:rsid w:val="005C0E24"/>
    <w:rsid w:val="006C6964"/>
    <w:rsid w:val="006D66CD"/>
    <w:rsid w:val="006F4C20"/>
    <w:rsid w:val="0070122D"/>
    <w:rsid w:val="007057DA"/>
    <w:rsid w:val="00730241"/>
    <w:rsid w:val="00732029"/>
    <w:rsid w:val="007A1759"/>
    <w:rsid w:val="007B0FA6"/>
    <w:rsid w:val="007D07C1"/>
    <w:rsid w:val="007D3C28"/>
    <w:rsid w:val="007F69BB"/>
    <w:rsid w:val="008751C9"/>
    <w:rsid w:val="00891A94"/>
    <w:rsid w:val="00895668"/>
    <w:rsid w:val="008A7F9E"/>
    <w:rsid w:val="008C7CA7"/>
    <w:rsid w:val="009075CE"/>
    <w:rsid w:val="009152F6"/>
    <w:rsid w:val="00926437"/>
    <w:rsid w:val="009D5292"/>
    <w:rsid w:val="009E189C"/>
    <w:rsid w:val="00A0678F"/>
    <w:rsid w:val="00A256F6"/>
    <w:rsid w:val="00A40081"/>
    <w:rsid w:val="00AA3E69"/>
    <w:rsid w:val="00AA4A85"/>
    <w:rsid w:val="00AD7D5E"/>
    <w:rsid w:val="00AE0588"/>
    <w:rsid w:val="00C27EAE"/>
    <w:rsid w:val="00C55D8A"/>
    <w:rsid w:val="00CB1C46"/>
    <w:rsid w:val="00CD72F5"/>
    <w:rsid w:val="00D2139B"/>
    <w:rsid w:val="00D72996"/>
    <w:rsid w:val="00DC3BA8"/>
    <w:rsid w:val="00DF29EC"/>
    <w:rsid w:val="00E01C09"/>
    <w:rsid w:val="00E20C0E"/>
    <w:rsid w:val="00E26969"/>
    <w:rsid w:val="00E705EB"/>
    <w:rsid w:val="00EC34EF"/>
    <w:rsid w:val="00F01A5E"/>
    <w:rsid w:val="00F10A51"/>
    <w:rsid w:val="00F2791C"/>
    <w:rsid w:val="00F703DE"/>
    <w:rsid w:val="00F81713"/>
    <w:rsid w:val="00F967F5"/>
    <w:rsid w:val="00FA053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A32B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qFormat/>
    <w:pPr>
      <w:keepNext/>
      <w:keepLines/>
      <w:spacing w:before="480"/>
      <w:outlineLvl w:val="0"/>
    </w:pPr>
    <w:rPr>
      <w:rFonts w:ascii="Calibri" w:eastAsia="Calibri" w:hAnsi="Calibri" w:cs="Calibri"/>
      <w:b/>
      <w:color w:val="335B8A"/>
      <w:sz w:val="32"/>
      <w:szCs w:val="32"/>
    </w:rPr>
  </w:style>
  <w:style w:type="paragraph" w:styleId="Heading2">
    <w:name w:val="heading 2"/>
    <w:basedOn w:val="Normal1"/>
    <w:next w:val="Normal1"/>
    <w:qFormat/>
    <w:pPr>
      <w:keepNext/>
      <w:keepLines/>
      <w:spacing w:before="200"/>
      <w:outlineLvl w:val="1"/>
    </w:pPr>
    <w:rPr>
      <w:rFonts w:ascii="Calibri" w:eastAsia="Calibri" w:hAnsi="Calibri" w:cs="Calibri"/>
      <w:b/>
      <w:color w:val="4F81BD"/>
      <w:sz w:val="26"/>
      <w:szCs w:val="26"/>
    </w:rPr>
  </w:style>
  <w:style w:type="paragraph" w:styleId="Heading3">
    <w:name w:val="heading 3"/>
    <w:basedOn w:val="Normal1"/>
    <w:next w:val="Normal1"/>
    <w:qFormat/>
    <w:pPr>
      <w:keepNext/>
      <w:keepLines/>
      <w:spacing w:before="200"/>
      <w:outlineLvl w:val="2"/>
    </w:pPr>
    <w:rPr>
      <w:rFonts w:ascii="Calibri" w:eastAsia="Calibri" w:hAnsi="Calibri" w:cs="Calibri"/>
      <w:b/>
      <w:color w:val="4F81BD"/>
    </w:rPr>
  </w:style>
  <w:style w:type="paragraph" w:styleId="Heading4">
    <w:name w:val="heading 4"/>
    <w:basedOn w:val="Normal1"/>
    <w:next w:val="Normal1"/>
    <w:qFormat/>
    <w:pPr>
      <w:keepNext/>
      <w:keepLines/>
      <w:spacing w:before="240" w:after="40"/>
      <w:outlineLvl w:val="3"/>
    </w:pPr>
    <w:rPr>
      <w:b/>
    </w:rPr>
  </w:style>
  <w:style w:type="paragraph" w:styleId="Heading5">
    <w:name w:val="heading 5"/>
    <w:basedOn w:val="Normal1"/>
    <w:next w:val="Normal1"/>
    <w:qFormat/>
    <w:pPr>
      <w:keepNext/>
      <w:keepLines/>
      <w:spacing w:before="220" w:after="40"/>
      <w:outlineLvl w:val="4"/>
    </w:pPr>
    <w:rPr>
      <w:b/>
      <w:sz w:val="22"/>
      <w:szCs w:val="22"/>
    </w:rPr>
  </w:style>
  <w:style w:type="paragraph" w:styleId="Heading6">
    <w:name w:val="heading 6"/>
    <w:basedOn w:val="Normal1"/>
    <w:next w:val="Normal1"/>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300"/>
    </w:pPr>
    <w:rPr>
      <w:rFonts w:ascii="Calibri" w:eastAsia="Calibri" w:hAnsi="Calibri" w:cs="Calibri"/>
      <w:color w:val="17365D"/>
      <w:sz w:val="52"/>
      <w:szCs w:val="5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C6964"/>
    <w:rPr>
      <w:rFonts w:ascii="Lucida Grande" w:hAnsi="Lucida Grande"/>
      <w:sz w:val="18"/>
      <w:szCs w:val="18"/>
    </w:rPr>
  </w:style>
  <w:style w:type="character" w:customStyle="1" w:styleId="BalloonTextChar">
    <w:name w:val="Balloon Text Char"/>
    <w:basedOn w:val="DefaultParagraphFont"/>
    <w:link w:val="BalloonText"/>
    <w:uiPriority w:val="99"/>
    <w:semiHidden/>
    <w:rsid w:val="006C6964"/>
    <w:rPr>
      <w:rFonts w:ascii="Lucida Grande" w:hAnsi="Lucida Grande"/>
      <w:sz w:val="18"/>
      <w:szCs w:val="18"/>
    </w:rPr>
  </w:style>
  <w:style w:type="paragraph" w:styleId="TOC1">
    <w:name w:val="toc 1"/>
    <w:basedOn w:val="Normal"/>
    <w:next w:val="Normal"/>
    <w:autoRedefine/>
    <w:uiPriority w:val="39"/>
    <w:unhideWhenUsed/>
    <w:rsid w:val="006C6964"/>
    <w:pPr>
      <w:spacing w:before="120"/>
    </w:pPr>
    <w:rPr>
      <w:rFonts w:asciiTheme="minorHAnsi" w:hAnsiTheme="minorHAnsi"/>
      <w:b/>
    </w:rPr>
  </w:style>
  <w:style w:type="paragraph" w:styleId="TOC2">
    <w:name w:val="toc 2"/>
    <w:basedOn w:val="Normal"/>
    <w:next w:val="Normal"/>
    <w:autoRedefine/>
    <w:uiPriority w:val="39"/>
    <w:unhideWhenUsed/>
    <w:rsid w:val="006C6964"/>
    <w:pPr>
      <w:ind w:left="240"/>
    </w:pPr>
    <w:rPr>
      <w:rFonts w:asciiTheme="minorHAnsi" w:hAnsiTheme="minorHAnsi"/>
      <w:b/>
      <w:sz w:val="22"/>
      <w:szCs w:val="22"/>
    </w:rPr>
  </w:style>
  <w:style w:type="paragraph" w:styleId="TOC3">
    <w:name w:val="toc 3"/>
    <w:basedOn w:val="Normal"/>
    <w:next w:val="Normal"/>
    <w:autoRedefine/>
    <w:uiPriority w:val="39"/>
    <w:unhideWhenUsed/>
    <w:rsid w:val="006C6964"/>
    <w:pPr>
      <w:ind w:left="480"/>
    </w:pPr>
    <w:rPr>
      <w:rFonts w:asciiTheme="minorHAnsi" w:hAnsiTheme="minorHAnsi"/>
      <w:sz w:val="22"/>
      <w:szCs w:val="22"/>
    </w:rPr>
  </w:style>
  <w:style w:type="paragraph" w:styleId="TOC4">
    <w:name w:val="toc 4"/>
    <w:basedOn w:val="Normal"/>
    <w:next w:val="Normal"/>
    <w:autoRedefine/>
    <w:uiPriority w:val="39"/>
    <w:unhideWhenUsed/>
    <w:rsid w:val="006C6964"/>
    <w:pPr>
      <w:ind w:left="720"/>
    </w:pPr>
    <w:rPr>
      <w:rFonts w:asciiTheme="minorHAnsi" w:hAnsiTheme="minorHAnsi"/>
      <w:sz w:val="20"/>
      <w:szCs w:val="20"/>
    </w:rPr>
  </w:style>
  <w:style w:type="paragraph" w:styleId="TOC5">
    <w:name w:val="toc 5"/>
    <w:basedOn w:val="Normal"/>
    <w:next w:val="Normal"/>
    <w:autoRedefine/>
    <w:uiPriority w:val="39"/>
    <w:unhideWhenUsed/>
    <w:rsid w:val="006C6964"/>
    <w:pPr>
      <w:ind w:left="960"/>
    </w:pPr>
    <w:rPr>
      <w:rFonts w:asciiTheme="minorHAnsi" w:hAnsiTheme="minorHAnsi"/>
      <w:sz w:val="20"/>
      <w:szCs w:val="20"/>
    </w:rPr>
  </w:style>
  <w:style w:type="paragraph" w:styleId="TOC6">
    <w:name w:val="toc 6"/>
    <w:basedOn w:val="Normal"/>
    <w:next w:val="Normal"/>
    <w:autoRedefine/>
    <w:uiPriority w:val="39"/>
    <w:unhideWhenUsed/>
    <w:rsid w:val="006C6964"/>
    <w:pPr>
      <w:ind w:left="1200"/>
    </w:pPr>
    <w:rPr>
      <w:rFonts w:asciiTheme="minorHAnsi" w:hAnsiTheme="minorHAnsi"/>
      <w:sz w:val="20"/>
      <w:szCs w:val="20"/>
    </w:rPr>
  </w:style>
  <w:style w:type="paragraph" w:styleId="TOC7">
    <w:name w:val="toc 7"/>
    <w:basedOn w:val="Normal"/>
    <w:next w:val="Normal"/>
    <w:autoRedefine/>
    <w:uiPriority w:val="39"/>
    <w:unhideWhenUsed/>
    <w:rsid w:val="006C6964"/>
    <w:pPr>
      <w:ind w:left="1440"/>
    </w:pPr>
    <w:rPr>
      <w:rFonts w:asciiTheme="minorHAnsi" w:hAnsiTheme="minorHAnsi"/>
      <w:sz w:val="20"/>
      <w:szCs w:val="20"/>
    </w:rPr>
  </w:style>
  <w:style w:type="paragraph" w:styleId="TOC8">
    <w:name w:val="toc 8"/>
    <w:basedOn w:val="Normal"/>
    <w:next w:val="Normal"/>
    <w:autoRedefine/>
    <w:uiPriority w:val="39"/>
    <w:unhideWhenUsed/>
    <w:rsid w:val="006C6964"/>
    <w:pPr>
      <w:ind w:left="1680"/>
    </w:pPr>
    <w:rPr>
      <w:rFonts w:asciiTheme="minorHAnsi" w:hAnsiTheme="minorHAnsi"/>
      <w:sz w:val="20"/>
      <w:szCs w:val="20"/>
    </w:rPr>
  </w:style>
  <w:style w:type="paragraph" w:styleId="TOC9">
    <w:name w:val="toc 9"/>
    <w:basedOn w:val="Normal"/>
    <w:next w:val="Normal"/>
    <w:autoRedefine/>
    <w:uiPriority w:val="39"/>
    <w:unhideWhenUsed/>
    <w:rsid w:val="006C6964"/>
    <w:pPr>
      <w:ind w:left="1920"/>
    </w:pPr>
    <w:rPr>
      <w:rFonts w:asciiTheme="minorHAnsi" w:hAnsiTheme="minorHAnsi"/>
      <w:sz w:val="20"/>
      <w:szCs w:val="20"/>
    </w:rPr>
  </w:style>
  <w:style w:type="paragraph" w:styleId="Header">
    <w:name w:val="header"/>
    <w:basedOn w:val="Normal"/>
    <w:link w:val="HeaderChar"/>
    <w:uiPriority w:val="99"/>
    <w:unhideWhenUsed/>
    <w:rsid w:val="009D5292"/>
    <w:pPr>
      <w:tabs>
        <w:tab w:val="center" w:pos="4320"/>
        <w:tab w:val="right" w:pos="8640"/>
      </w:tabs>
    </w:pPr>
  </w:style>
  <w:style w:type="character" w:customStyle="1" w:styleId="HeaderChar">
    <w:name w:val="Header Char"/>
    <w:basedOn w:val="DefaultParagraphFont"/>
    <w:link w:val="Header"/>
    <w:uiPriority w:val="99"/>
    <w:rsid w:val="009D5292"/>
  </w:style>
  <w:style w:type="paragraph" w:styleId="Footer">
    <w:name w:val="footer"/>
    <w:basedOn w:val="Normal"/>
    <w:link w:val="FooterChar"/>
    <w:uiPriority w:val="99"/>
    <w:unhideWhenUsed/>
    <w:rsid w:val="009D5292"/>
    <w:pPr>
      <w:tabs>
        <w:tab w:val="center" w:pos="4320"/>
        <w:tab w:val="right" w:pos="8640"/>
      </w:tabs>
    </w:pPr>
  </w:style>
  <w:style w:type="character" w:customStyle="1" w:styleId="FooterChar">
    <w:name w:val="Footer Char"/>
    <w:basedOn w:val="DefaultParagraphFont"/>
    <w:link w:val="Footer"/>
    <w:uiPriority w:val="99"/>
    <w:rsid w:val="009D5292"/>
  </w:style>
  <w:style w:type="paragraph" w:customStyle="1" w:styleId="MAINHEADER">
    <w:name w:val="MAIN HEADER"/>
    <w:basedOn w:val="Heading1"/>
    <w:qFormat/>
    <w:rsid w:val="00895668"/>
    <w:pPr>
      <w:pBdr>
        <w:top w:val="single" w:sz="4" w:space="1" w:color="auto"/>
        <w:left w:val="single" w:sz="4" w:space="4" w:color="auto"/>
        <w:right w:val="single" w:sz="4" w:space="4" w:color="auto"/>
      </w:pBdr>
    </w:pPr>
    <w:rPr>
      <w:rFonts w:ascii="Verdana" w:hAnsi="Verdana"/>
      <w:color w:val="C0302C"/>
    </w:rPr>
  </w:style>
  <w:style w:type="paragraph" w:customStyle="1" w:styleId="REDSUBHEAD">
    <w:name w:val="RED SUBHEAD"/>
    <w:basedOn w:val="Heading3"/>
    <w:qFormat/>
    <w:rsid w:val="00895668"/>
    <w:rPr>
      <w:rFonts w:ascii="Verdana" w:hAnsi="Verdana"/>
      <w:color w:val="C0302C"/>
    </w:rPr>
  </w:style>
  <w:style w:type="paragraph" w:styleId="DocumentMap">
    <w:name w:val="Document Map"/>
    <w:basedOn w:val="Normal"/>
    <w:link w:val="DocumentMapChar"/>
    <w:uiPriority w:val="99"/>
    <w:semiHidden/>
    <w:unhideWhenUsed/>
    <w:rsid w:val="00514D78"/>
    <w:rPr>
      <w:rFonts w:ascii="Lucida Grande" w:hAnsi="Lucida Grande" w:cs="Lucida Grande"/>
    </w:rPr>
  </w:style>
  <w:style w:type="character" w:customStyle="1" w:styleId="DocumentMapChar">
    <w:name w:val="Document Map Char"/>
    <w:basedOn w:val="DefaultParagraphFont"/>
    <w:link w:val="DocumentMap"/>
    <w:uiPriority w:val="99"/>
    <w:semiHidden/>
    <w:rsid w:val="00514D78"/>
    <w:rPr>
      <w:rFonts w:ascii="Lucida Grande" w:hAnsi="Lucida Grande" w:cs="Lucida Grande"/>
    </w:rPr>
  </w:style>
  <w:style w:type="paragraph" w:styleId="Revision">
    <w:name w:val="Revision"/>
    <w:hidden/>
    <w:uiPriority w:val="99"/>
    <w:semiHidden/>
    <w:rsid w:val="00514D78"/>
  </w:style>
  <w:style w:type="table" w:styleId="TableGrid">
    <w:name w:val="Table Grid"/>
    <w:basedOn w:val="TableNormal"/>
    <w:uiPriority w:val="39"/>
    <w:rsid w:val="00F81713"/>
    <w:rPr>
      <w:rFonts w:asciiTheme="minorHAnsi" w:eastAsiaTheme="minorEastAsia" w:hAnsiTheme="minorHAnsi" w:cstheme="minorBidi"/>
      <w:color w:val="auto"/>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3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1570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yperlink" Target="http://www.etsi.org/gsc-18" TargetMode="External"/><Relationship Id="rId3" Type="http://schemas.openxmlformats.org/officeDocument/2006/relationships/styles" Target="styles.xml"/><Relationship Id="rId12"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T/gs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1424E53CC42143AB311C22B71889D1" ma:contentTypeVersion="1" ma:contentTypeDescription="Create a new document." ma:contentTypeScope="" ma:versionID="dfeef911b38cc02ce51002c4fdc0bdac">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B8F0F2-837B-46AC-A909-2A87AFFFB8C6}"/>
</file>

<file path=customXml/itemProps2.xml><?xml version="1.0" encoding="utf-8"?>
<ds:datastoreItem xmlns:ds="http://schemas.openxmlformats.org/officeDocument/2006/customXml" ds:itemID="{177639A9-C1BB-4CED-8E07-7E31DD7B68EA}"/>
</file>

<file path=customXml/itemProps3.xml><?xml version="1.0" encoding="utf-8"?>
<ds:datastoreItem xmlns:ds="http://schemas.openxmlformats.org/officeDocument/2006/customXml" ds:itemID="{9B0686DF-B7DD-3745-BFB6-DDBE01C86645}"/>
</file>

<file path=customXml/itemProps4.xml><?xml version="1.0" encoding="utf-8"?>
<ds:datastoreItem xmlns:ds="http://schemas.openxmlformats.org/officeDocument/2006/customXml" ds:itemID="{9389DCC6-08D7-4B50-879C-916B6F32E694}"/>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2755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Dominach</dc:creator>
  <cp:lastModifiedBy>Microsoft Office User</cp:lastModifiedBy>
  <cp:revision>4</cp:revision>
  <cp:lastPrinted>2017-01-24T16:01:00Z</cp:lastPrinted>
  <dcterms:created xsi:type="dcterms:W3CDTF">2017-09-27T17:44:00Z</dcterms:created>
  <dcterms:modified xsi:type="dcterms:W3CDTF">2017-09-27T18:20:00Z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0x0101009D1424E53CC42143AB311C22B71889D1</vt:lpwstr>
  </property>
</Properties>
</file>