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24712953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2098864" w14:textId="77777777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11498FFF" wp14:editId="4E25E31B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2C267AD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71041B9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B62302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769E489" w14:textId="5AF2BE10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351DD5">
              <w:t>S</w:t>
            </w:r>
            <w:r>
              <w:t>-</w:t>
            </w:r>
            <w:r w:rsidR="00905DA8">
              <w:t>0</w:t>
            </w:r>
            <w:r w:rsidR="00897782">
              <w:t>50</w:t>
            </w:r>
          </w:p>
        </w:tc>
      </w:tr>
      <w:bookmarkEnd w:id="2"/>
      <w:tr w:rsidR="00E03557" w:rsidRPr="00E03557" w14:paraId="4FC8DE8B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44B088E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D93FA4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60F5C664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4A31E4B1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80E49C5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730EB27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AB9EFCF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6BD3743F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771F23F4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00B336B0" w14:textId="0741B62A" w:rsidR="00BC1D31" w:rsidRPr="00123B21" w:rsidRDefault="006D0644" w:rsidP="002E6647">
            <w:r w:rsidRPr="00905DA8">
              <w:t>Plenary</w:t>
            </w:r>
          </w:p>
        </w:tc>
        <w:tc>
          <w:tcPr>
            <w:tcW w:w="4678" w:type="dxa"/>
            <w:gridSpan w:val="2"/>
          </w:tcPr>
          <w:p w14:paraId="7645B8E7" w14:textId="77777777" w:rsidR="00BC1D31" w:rsidRPr="00123B21" w:rsidRDefault="00351DD5" w:rsidP="000119A5">
            <w:pPr>
              <w:jc w:val="right"/>
            </w:pPr>
            <w:r>
              <w:t>Geneva, 3-5 July</w:t>
            </w:r>
            <w:r w:rsidR="00255E96">
              <w:t xml:space="preserve"> 2023</w:t>
            </w:r>
          </w:p>
        </w:tc>
      </w:tr>
      <w:tr w:rsidR="00E03557" w:rsidRPr="00E03557" w14:paraId="160C831C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2A1F83B5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1026A26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790E802B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C57D7E6" w14:textId="6AF1BAFF" w:rsidR="00BC1D31" w:rsidRPr="00123B21" w:rsidRDefault="002B043E" w:rsidP="002E6647">
            <w:r>
              <w:t>TSB</w:t>
            </w:r>
          </w:p>
        </w:tc>
      </w:tr>
      <w:tr w:rsidR="00BC1D31" w:rsidRPr="00E03557" w14:paraId="4035DB7D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24AEF43F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6DCD074" w14:textId="24863A6F" w:rsidR="00BC1D31" w:rsidRPr="00123B21" w:rsidRDefault="00897782" w:rsidP="00905DA8">
            <w:r w:rsidRPr="00A83A82">
              <w:t>Presentations - Workshop on AI for Health</w:t>
            </w:r>
          </w:p>
        </w:tc>
      </w:tr>
      <w:bookmarkEnd w:id="0"/>
      <w:bookmarkEnd w:id="9"/>
      <w:tr w:rsidR="00897782" w:rsidRPr="00905DA8" w14:paraId="123FF90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323315" w14:textId="77777777" w:rsidR="00897782" w:rsidRPr="00E03557" w:rsidRDefault="00897782" w:rsidP="00897782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DEA351" w14:textId="7F06C267" w:rsidR="00897782" w:rsidRPr="00BC1D31" w:rsidRDefault="00897782" w:rsidP="00897782">
            <w:pPr>
              <w:rPr>
                <w:highlight w:val="yellow"/>
              </w:rPr>
            </w:pPr>
            <w:r w:rsidRPr="003D7F13"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D2C297A" w14:textId="036693FB" w:rsidR="00897782" w:rsidRPr="00905DA8" w:rsidRDefault="00897782" w:rsidP="00897782">
            <w:pPr>
              <w:rPr>
                <w:lang w:val="fr-CH"/>
              </w:rPr>
            </w:pPr>
            <w:r w:rsidRPr="003D7F13">
              <w:t>Tel: +41-22-730-6805</w:t>
            </w:r>
            <w:r w:rsidRPr="003D7F13">
              <w:br/>
              <w:t xml:space="preserve">E-mail: </w:t>
            </w:r>
            <w:hyperlink r:id="rId12" w:history="1">
              <w:r w:rsidRPr="003D7F13">
                <w:rPr>
                  <w:rStyle w:val="Hyperlink"/>
                </w:rPr>
                <w:t>tsbfgai4h@itu.int</w:t>
              </w:r>
            </w:hyperlink>
          </w:p>
        </w:tc>
      </w:tr>
    </w:tbl>
    <w:p w14:paraId="1B434CA6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05DA8" w:rsidRPr="00E03557" w14:paraId="64B35A7B" w14:textId="77777777" w:rsidTr="00CB345C">
        <w:trPr>
          <w:cantSplit/>
          <w:jc w:val="center"/>
        </w:trPr>
        <w:tc>
          <w:tcPr>
            <w:tcW w:w="1701" w:type="dxa"/>
          </w:tcPr>
          <w:p w14:paraId="6F890DCC" w14:textId="77777777" w:rsidR="00905DA8" w:rsidRPr="00E03557" w:rsidRDefault="00905DA8" w:rsidP="00CB345C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7E343F7" w14:textId="2912EDB3" w:rsidR="00905DA8" w:rsidRPr="00BC1D31" w:rsidRDefault="00897782" w:rsidP="00CB345C">
            <w:pPr>
              <w:rPr>
                <w:highlight w:val="yellow"/>
              </w:rPr>
            </w:pPr>
            <w:r w:rsidRPr="003D7F13">
              <w:t xml:space="preserve">This document contains as attachments the presentations that were presented during the Workshop on AI for Health that took place on </w:t>
            </w:r>
            <w:r>
              <w:t>5 July 2023</w:t>
            </w:r>
            <w:r w:rsidRPr="003D7F13">
              <w:t>.</w:t>
            </w:r>
          </w:p>
        </w:tc>
      </w:tr>
    </w:tbl>
    <w:p w14:paraId="03AFF0D6" w14:textId="77777777" w:rsidR="00897782" w:rsidRDefault="00897782" w:rsidP="00897782"/>
    <w:p w14:paraId="035DE2FC" w14:textId="784B8165" w:rsidR="00897782" w:rsidRDefault="00897782" w:rsidP="00897782">
      <w:pPr>
        <w:pStyle w:val="Headingb"/>
        <w:spacing w:before="240"/>
      </w:pPr>
      <w:r>
        <w:t>Attachments:</w:t>
      </w:r>
    </w:p>
    <w:bookmarkStart w:id="10" w:name="_Hlk190449146"/>
    <w:p w14:paraId="2C62B901" w14:textId="62E6BA03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897782">
        <w:rPr>
          <w:lang w:eastAsia="zh-CN"/>
        </w:rPr>
        <w:fldChar w:fldCharType="begin"/>
      </w:r>
      <w:r w:rsidRPr="00897782">
        <w:rPr>
          <w:lang w:eastAsia="zh-CN"/>
        </w:rPr>
        <w:instrText>HYPERLINK "https://extranet.itu.int/sites/itu-t/focusgroups/ai4h/docs/FGAI4H-S-050-A01.pptx"</w:instrText>
      </w:r>
      <w:r w:rsidRPr="00897782">
        <w:rPr>
          <w:lang w:eastAsia="zh-CN"/>
        </w:rPr>
      </w:r>
      <w:r w:rsidRPr="00897782">
        <w:rPr>
          <w:lang w:eastAsia="zh-CN"/>
        </w:rPr>
        <w:fldChar w:fldCharType="separate"/>
      </w:r>
      <w:r w:rsidRPr="00897782">
        <w:rPr>
          <w:rStyle w:val="Hyperlink"/>
          <w:lang w:eastAsia="zh-CN"/>
        </w:rPr>
        <w:t>S-050-A01</w:t>
      </w:r>
      <w:r w:rsidRPr="00897782">
        <w:rPr>
          <w:lang w:eastAsia="zh-CN"/>
        </w:rPr>
        <w:fldChar w:fldCharType="end"/>
      </w:r>
      <w:r>
        <w:t xml:space="preserve"> – Att</w:t>
      </w:r>
      <w:r w:rsidRPr="00897782">
        <w:rPr>
          <w:lang w:eastAsia="zh-CN"/>
        </w:rPr>
        <w:t xml:space="preserve">.1 - Presentation - WG-Clinical Evaluation of AI for </w:t>
      </w:r>
      <w:proofErr w:type="gramStart"/>
      <w:r w:rsidRPr="00897782">
        <w:rPr>
          <w:lang w:eastAsia="zh-CN"/>
        </w:rPr>
        <w:t xml:space="preserve">Health </w:t>
      </w:r>
      <w:r>
        <w:t xml:space="preserve"> </w:t>
      </w:r>
      <w:r w:rsidRPr="00897782">
        <w:t>(</w:t>
      </w:r>
      <w:proofErr w:type="gramEnd"/>
      <w:r w:rsidRPr="00897782">
        <w:rPr>
          <w:lang w:eastAsia="zh-CN"/>
        </w:rPr>
        <w:t>WG-CE</w:t>
      </w:r>
      <w:r w:rsidRPr="00897782">
        <w:t>)</w:t>
      </w:r>
    </w:p>
    <w:p w14:paraId="62601B33" w14:textId="1192A448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3" w:history="1">
        <w:r w:rsidRPr="00897782">
          <w:rPr>
            <w:rStyle w:val="Hyperlink"/>
            <w:lang w:eastAsia="zh-CN"/>
          </w:rPr>
          <w:t>S-050-A02</w:t>
        </w:r>
      </w:hyperlink>
      <w:r>
        <w:t xml:space="preserve"> – Att</w:t>
      </w:r>
      <w:r w:rsidRPr="00897782">
        <w:rPr>
          <w:lang w:eastAsia="zh-CN"/>
        </w:rPr>
        <w:t>.2 - Presentation – Introduction to Topic Groups</w:t>
      </w:r>
      <w:r>
        <w:t xml:space="preserve"> </w:t>
      </w:r>
      <w:r w:rsidRPr="00897782">
        <w:t>(</w:t>
      </w:r>
      <w:r w:rsidRPr="00897782">
        <w:rPr>
          <w:lang w:eastAsia="zh-CN"/>
        </w:rPr>
        <w:t>FG-AI4H</w:t>
      </w:r>
      <w:r w:rsidRPr="00897782">
        <w:t>)</w:t>
      </w:r>
    </w:p>
    <w:p w14:paraId="1C006A71" w14:textId="41B509C4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4" w:history="1">
        <w:r w:rsidRPr="00897782">
          <w:rPr>
            <w:rStyle w:val="Hyperlink"/>
            <w:lang w:eastAsia="zh-CN"/>
          </w:rPr>
          <w:t>S-050-A03</w:t>
        </w:r>
      </w:hyperlink>
      <w:r>
        <w:t xml:space="preserve"> – Att</w:t>
      </w:r>
      <w:r w:rsidRPr="00897782">
        <w:rPr>
          <w:lang w:eastAsia="zh-CN"/>
        </w:rPr>
        <w:t>.3 - Presentation – Working Group "Regulatory Considerations on AI for Health"</w:t>
      </w:r>
      <w:r>
        <w:t xml:space="preserve"> </w:t>
      </w:r>
      <w:r w:rsidRPr="00897782">
        <w:t>(</w:t>
      </w:r>
      <w:r w:rsidRPr="00897782">
        <w:rPr>
          <w:lang w:eastAsia="zh-CN"/>
        </w:rPr>
        <w:t>WG-RC</w:t>
      </w:r>
      <w:r w:rsidRPr="00897782">
        <w:t>)</w:t>
      </w:r>
    </w:p>
    <w:p w14:paraId="57002EA4" w14:textId="5944731A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5" w:history="1">
        <w:r w:rsidRPr="00897782">
          <w:rPr>
            <w:rStyle w:val="Hyperlink"/>
            <w:lang w:eastAsia="zh-CN"/>
          </w:rPr>
          <w:t>S-050-A04</w:t>
        </w:r>
      </w:hyperlink>
      <w:r>
        <w:t xml:space="preserve"> – Att</w:t>
      </w:r>
      <w:r w:rsidRPr="00897782">
        <w:rPr>
          <w:lang w:eastAsia="zh-CN"/>
        </w:rPr>
        <w:t>.4 - Presentation - Ethics and Governance of AI for health</w:t>
      </w:r>
      <w:r>
        <w:t xml:space="preserve"> </w:t>
      </w:r>
      <w:r w:rsidRPr="00897782">
        <w:t>(</w:t>
      </w:r>
      <w:r w:rsidRPr="00897782">
        <w:rPr>
          <w:lang w:eastAsia="zh-CN"/>
        </w:rPr>
        <w:t>WG-Ethics</w:t>
      </w:r>
      <w:r w:rsidRPr="00897782">
        <w:t>)</w:t>
      </w:r>
    </w:p>
    <w:p w14:paraId="3D0A2F42" w14:textId="3200908D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6" w:history="1">
        <w:r w:rsidRPr="00897782">
          <w:rPr>
            <w:rStyle w:val="Hyperlink"/>
            <w:lang w:eastAsia="zh-CN"/>
          </w:rPr>
          <w:t>S-050-A05</w:t>
        </w:r>
      </w:hyperlink>
      <w:r>
        <w:t xml:space="preserve"> – Att</w:t>
      </w:r>
      <w:r w:rsidRPr="00897782">
        <w:rPr>
          <w:lang w:eastAsia="zh-CN"/>
        </w:rPr>
        <w:t>.5 - Presentation – Working Group Collaborations &amp; Outreach</w:t>
      </w:r>
      <w:r>
        <w:t xml:space="preserve"> </w:t>
      </w:r>
      <w:r w:rsidRPr="00897782">
        <w:t>(</w:t>
      </w:r>
      <w:r w:rsidRPr="00897782">
        <w:rPr>
          <w:lang w:eastAsia="zh-CN"/>
        </w:rPr>
        <w:t>WG-CO</w:t>
      </w:r>
      <w:r w:rsidRPr="00897782">
        <w:t>)</w:t>
      </w:r>
    </w:p>
    <w:p w14:paraId="4AC3BD1C" w14:textId="5AB63E79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7" w:history="1">
        <w:r w:rsidRPr="00897782">
          <w:rPr>
            <w:rStyle w:val="Hyperlink"/>
            <w:lang w:eastAsia="zh-CN"/>
          </w:rPr>
          <w:t>S-050-A06</w:t>
        </w:r>
      </w:hyperlink>
      <w:r>
        <w:t xml:space="preserve"> – Att</w:t>
      </w:r>
      <w:r w:rsidRPr="00897782">
        <w:rPr>
          <w:lang w:eastAsia="zh-CN"/>
        </w:rPr>
        <w:t>.6 - Presentation - Supporting innovations in AI enabled diagnosis for low- and middle-income countries</w:t>
      </w:r>
      <w:r>
        <w:t xml:space="preserve"> </w:t>
      </w:r>
      <w:r w:rsidRPr="00897782">
        <w:t>(</w:t>
      </w:r>
      <w:r w:rsidRPr="00897782">
        <w:rPr>
          <w:lang w:eastAsia="zh-CN"/>
        </w:rPr>
        <w:t>FIND</w:t>
      </w:r>
      <w:r w:rsidRPr="00897782">
        <w:t>)</w:t>
      </w:r>
    </w:p>
    <w:p w14:paraId="523AB59C" w14:textId="1C878C37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8" w:history="1">
        <w:r w:rsidRPr="00897782">
          <w:rPr>
            <w:rStyle w:val="Hyperlink"/>
            <w:lang w:eastAsia="zh-CN"/>
          </w:rPr>
          <w:t>S-050-A07</w:t>
        </w:r>
      </w:hyperlink>
      <w:r>
        <w:t xml:space="preserve"> – Att</w:t>
      </w:r>
      <w:r w:rsidRPr="00897782">
        <w:rPr>
          <w:lang w:eastAsia="zh-CN"/>
        </w:rPr>
        <w:t>.7 - Presentation – Overview of the Focus Group on AI for Health</w:t>
      </w:r>
      <w:r>
        <w:t xml:space="preserve"> </w:t>
      </w:r>
      <w:r w:rsidRPr="00897782">
        <w:t>(</w:t>
      </w:r>
      <w:r w:rsidRPr="00897782">
        <w:rPr>
          <w:lang w:eastAsia="zh-CN"/>
        </w:rPr>
        <w:t>FG-AI4H Chairman</w:t>
      </w:r>
      <w:r w:rsidRPr="00897782">
        <w:t>)</w:t>
      </w:r>
    </w:p>
    <w:p w14:paraId="315604BA" w14:textId="171ACECF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19" w:history="1">
        <w:r w:rsidRPr="00897782">
          <w:rPr>
            <w:rStyle w:val="Hyperlink"/>
            <w:lang w:eastAsia="zh-CN"/>
          </w:rPr>
          <w:t>S-050-A08</w:t>
        </w:r>
      </w:hyperlink>
      <w:r>
        <w:t xml:space="preserve"> – Att</w:t>
      </w:r>
      <w:r w:rsidRPr="00897782">
        <w:rPr>
          <w:lang w:eastAsia="zh-CN"/>
        </w:rPr>
        <w:t>.8 - Presentation – Topic Group "AI for Maternal and Child Health in developing regions"</w:t>
      </w:r>
      <w:r>
        <w:t xml:space="preserve"> </w:t>
      </w:r>
      <w:r w:rsidRPr="00897782">
        <w:t>(</w:t>
      </w:r>
      <w:r w:rsidRPr="00897782">
        <w:rPr>
          <w:lang w:eastAsia="zh-CN"/>
        </w:rPr>
        <w:t>TG-MCH</w:t>
      </w:r>
      <w:r w:rsidRPr="00897782">
        <w:t>)</w:t>
      </w:r>
    </w:p>
    <w:p w14:paraId="4C00325B" w14:textId="7A7C90D8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0" w:history="1">
        <w:r w:rsidRPr="00897782">
          <w:rPr>
            <w:rStyle w:val="Hyperlink"/>
            <w:lang w:eastAsia="zh-CN"/>
          </w:rPr>
          <w:t>S-050-A09</w:t>
        </w:r>
      </w:hyperlink>
      <w:r>
        <w:t xml:space="preserve"> – Att</w:t>
      </w:r>
      <w:r w:rsidRPr="00897782">
        <w:rPr>
          <w:lang w:eastAsia="zh-CN"/>
        </w:rPr>
        <w:t>.9 - Presentation – Topic Group "Point-of-Care Mobile Microscopy and AI Diagnostics"</w:t>
      </w:r>
      <w:r>
        <w:t xml:space="preserve"> </w:t>
      </w:r>
      <w:r w:rsidRPr="00897782">
        <w:t>(</w:t>
      </w:r>
      <w:r w:rsidRPr="00897782">
        <w:rPr>
          <w:lang w:eastAsia="zh-CN"/>
        </w:rPr>
        <w:t>TG POC</w:t>
      </w:r>
      <w:r w:rsidRPr="00897782">
        <w:t>)</w:t>
      </w:r>
    </w:p>
    <w:p w14:paraId="3E989E48" w14:textId="17CDB0C6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1" w:history="1">
        <w:r w:rsidRPr="00897782">
          <w:rPr>
            <w:rStyle w:val="Hyperlink"/>
            <w:lang w:eastAsia="zh-CN"/>
          </w:rPr>
          <w:t>S-050-A10</w:t>
        </w:r>
      </w:hyperlink>
      <w:r>
        <w:t xml:space="preserve"> – Att</w:t>
      </w:r>
      <w:r w:rsidRPr="00897782">
        <w:rPr>
          <w:lang w:eastAsia="zh-CN"/>
        </w:rPr>
        <w:t>.10 - Presentation - Topic Group "Data and AI solution assessment methods"</w:t>
      </w:r>
      <w:r>
        <w:t xml:space="preserve"> </w:t>
      </w:r>
      <w:r w:rsidRPr="00897782">
        <w:t>(</w:t>
      </w:r>
      <w:r w:rsidRPr="00897782">
        <w:rPr>
          <w:lang w:eastAsia="zh-CN"/>
        </w:rPr>
        <w:t>WG-</w:t>
      </w:r>
      <w:proofErr w:type="spellStart"/>
      <w:r w:rsidRPr="00897782">
        <w:rPr>
          <w:lang w:eastAsia="zh-CN"/>
        </w:rPr>
        <w:t>Daisam</w:t>
      </w:r>
      <w:proofErr w:type="spellEnd"/>
      <w:r w:rsidRPr="00897782">
        <w:t>)</w:t>
      </w:r>
    </w:p>
    <w:p w14:paraId="7FFD0618" w14:textId="49034A9C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2" w:history="1">
        <w:r w:rsidRPr="00897782">
          <w:rPr>
            <w:rStyle w:val="Hyperlink"/>
            <w:lang w:eastAsia="zh-CN"/>
          </w:rPr>
          <w:t>S-050-A11</w:t>
        </w:r>
      </w:hyperlink>
      <w:r>
        <w:t xml:space="preserve"> – Att</w:t>
      </w:r>
      <w:r w:rsidRPr="00897782">
        <w:rPr>
          <w:lang w:eastAsia="zh-CN"/>
        </w:rPr>
        <w:t>.11 - Presentation – Topic Group "Outbreaks"</w:t>
      </w:r>
      <w:r>
        <w:t xml:space="preserve"> </w:t>
      </w:r>
      <w:r w:rsidRPr="00897782">
        <w:t>(</w:t>
      </w:r>
      <w:r w:rsidRPr="00897782">
        <w:rPr>
          <w:lang w:eastAsia="zh-CN"/>
        </w:rPr>
        <w:t>TG-Outbreaks</w:t>
      </w:r>
      <w:r w:rsidRPr="00897782">
        <w:t>)</w:t>
      </w:r>
    </w:p>
    <w:p w14:paraId="28DFD409" w14:textId="1E5222BB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3" w:history="1">
        <w:r w:rsidRPr="00897782">
          <w:rPr>
            <w:rStyle w:val="Hyperlink"/>
            <w:lang w:eastAsia="zh-CN"/>
          </w:rPr>
          <w:t>S-050-A12</w:t>
        </w:r>
      </w:hyperlink>
      <w:r>
        <w:t xml:space="preserve"> – Att</w:t>
      </w:r>
      <w:r w:rsidRPr="00897782">
        <w:rPr>
          <w:lang w:eastAsia="zh-CN"/>
        </w:rPr>
        <w:t>.12 - Presentation – Topic Group "Dental diagnostics and digital dentistry"</w:t>
      </w:r>
      <w:r>
        <w:t xml:space="preserve"> </w:t>
      </w:r>
      <w:r w:rsidRPr="00897782">
        <w:t>(</w:t>
      </w:r>
      <w:r w:rsidRPr="00897782">
        <w:rPr>
          <w:lang w:eastAsia="zh-CN"/>
        </w:rPr>
        <w:t>TG-Dental</w:t>
      </w:r>
      <w:r w:rsidRPr="00897782">
        <w:t>)</w:t>
      </w:r>
    </w:p>
    <w:p w14:paraId="2DD626ED" w14:textId="500B3487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4" w:history="1">
        <w:r w:rsidRPr="00897782">
          <w:rPr>
            <w:rStyle w:val="Hyperlink"/>
            <w:lang w:eastAsia="zh-CN"/>
          </w:rPr>
          <w:t>S-050-A13</w:t>
        </w:r>
      </w:hyperlink>
      <w:r>
        <w:t xml:space="preserve"> – Att</w:t>
      </w:r>
      <w:r w:rsidRPr="00897782">
        <w:rPr>
          <w:lang w:eastAsia="zh-CN"/>
        </w:rPr>
        <w:t>.13 - Presentation – Working Group "Data and AI Solution Handling"</w:t>
      </w:r>
      <w:r>
        <w:t xml:space="preserve"> </w:t>
      </w:r>
      <w:r w:rsidRPr="00897782">
        <w:t>(</w:t>
      </w:r>
      <w:r w:rsidRPr="00897782">
        <w:rPr>
          <w:lang w:eastAsia="zh-CN"/>
        </w:rPr>
        <w:t>WG-DASH</w:t>
      </w:r>
      <w:r w:rsidRPr="00897782">
        <w:t>)</w:t>
      </w:r>
    </w:p>
    <w:p w14:paraId="0BA01AC8" w14:textId="2E7214B0" w:rsidR="00897782" w:rsidRPr="00897782" w:rsidRDefault="00897782" w:rsidP="00897782">
      <w:pPr>
        <w:numPr>
          <w:ilvl w:val="0"/>
          <w:numId w:val="4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hyperlink r:id="rId25" w:history="1">
        <w:r w:rsidRPr="00897782">
          <w:rPr>
            <w:rStyle w:val="Hyperlink"/>
            <w:lang w:eastAsia="zh-CN"/>
          </w:rPr>
          <w:t>S-050-A14</w:t>
        </w:r>
      </w:hyperlink>
      <w:r>
        <w:t xml:space="preserve"> – Att</w:t>
      </w:r>
      <w:r w:rsidRPr="00897782">
        <w:rPr>
          <w:lang w:eastAsia="zh-CN"/>
        </w:rPr>
        <w:t>.14 - Presentation - Topic group "Symptom Assessment"</w:t>
      </w:r>
      <w:r>
        <w:t xml:space="preserve"> </w:t>
      </w:r>
      <w:r w:rsidRPr="00897782">
        <w:t>(</w:t>
      </w:r>
      <w:r w:rsidRPr="00897782">
        <w:rPr>
          <w:lang w:eastAsia="zh-CN"/>
        </w:rPr>
        <w:t>TG-Symptom</w:t>
      </w:r>
      <w:r w:rsidRPr="00897782">
        <w:t>s)</w:t>
      </w:r>
    </w:p>
    <w:bookmarkEnd w:id="10"/>
    <w:p w14:paraId="632B3B85" w14:textId="77777777" w:rsidR="00897782" w:rsidRDefault="00897782" w:rsidP="00897782">
      <w:pPr>
        <w:pStyle w:val="enumlev1"/>
      </w:pPr>
    </w:p>
    <w:p w14:paraId="06AE984A" w14:textId="77777777" w:rsidR="00897782" w:rsidRDefault="00897782" w:rsidP="00897782">
      <w:pPr>
        <w:spacing w:before="240" w:after="120"/>
        <w:jc w:val="center"/>
      </w:pPr>
      <w:r>
        <w:t>____________________________</w:t>
      </w:r>
    </w:p>
    <w:sectPr w:rsidR="00897782" w:rsidSect="00897782">
      <w:headerReference w:type="default" r:id="rId26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4654" w14:textId="77777777" w:rsidR="000C6579" w:rsidRDefault="000C6579" w:rsidP="007B7733">
      <w:pPr>
        <w:spacing w:before="0"/>
      </w:pPr>
      <w:r>
        <w:separator/>
      </w:r>
    </w:p>
  </w:endnote>
  <w:endnote w:type="continuationSeparator" w:id="0">
    <w:p w14:paraId="1DDD825D" w14:textId="77777777" w:rsidR="000C6579" w:rsidRDefault="000C657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127CC" w14:textId="77777777" w:rsidR="000C6579" w:rsidRDefault="000C6579" w:rsidP="007B7733">
      <w:pPr>
        <w:spacing w:before="0"/>
      </w:pPr>
      <w:r>
        <w:separator/>
      </w:r>
    </w:p>
  </w:footnote>
  <w:footnote w:type="continuationSeparator" w:id="0">
    <w:p w14:paraId="6548A42A" w14:textId="77777777" w:rsidR="000C6579" w:rsidRDefault="000C657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69D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329FAAD" w14:textId="419AFFA8" w:rsidR="00966017" w:rsidRDefault="007B7733" w:rsidP="00897782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97782">
      <w:rPr>
        <w:noProof/>
      </w:rPr>
      <w:t>FG-AI4H-S-050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C03977"/>
    <w:multiLevelType w:val="hybridMultilevel"/>
    <w:tmpl w:val="7CCAE22E"/>
    <w:lvl w:ilvl="0" w:tplc="7896ABF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9470DB"/>
    <w:multiLevelType w:val="hybridMultilevel"/>
    <w:tmpl w:val="95A45486"/>
    <w:lvl w:ilvl="0" w:tplc="7896ABF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2BC5BAC"/>
    <w:multiLevelType w:val="hybridMultilevel"/>
    <w:tmpl w:val="D2C6A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90697"/>
    <w:multiLevelType w:val="hybridMultilevel"/>
    <w:tmpl w:val="B72C8606"/>
    <w:lvl w:ilvl="0" w:tplc="F68E4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69D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A7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A6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24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E2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D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AD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9B45C1"/>
    <w:multiLevelType w:val="hybridMultilevel"/>
    <w:tmpl w:val="297E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2973DF5"/>
    <w:multiLevelType w:val="hybridMultilevel"/>
    <w:tmpl w:val="57141772"/>
    <w:lvl w:ilvl="0" w:tplc="4F74950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862749D"/>
    <w:multiLevelType w:val="hybridMultilevel"/>
    <w:tmpl w:val="079EAA88"/>
    <w:lvl w:ilvl="0" w:tplc="7896ABF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E33B19"/>
    <w:multiLevelType w:val="hybridMultilevel"/>
    <w:tmpl w:val="D464B9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20336"/>
    <w:multiLevelType w:val="hybridMultilevel"/>
    <w:tmpl w:val="D2C6A5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6468"/>
    <w:multiLevelType w:val="hybridMultilevel"/>
    <w:tmpl w:val="A6AA6DA4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0DC6D28"/>
    <w:multiLevelType w:val="hybridMultilevel"/>
    <w:tmpl w:val="41DE4250"/>
    <w:lvl w:ilvl="0" w:tplc="22F6810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85D6F"/>
    <w:multiLevelType w:val="hybridMultilevel"/>
    <w:tmpl w:val="7A9C47B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CD46FF"/>
    <w:multiLevelType w:val="hybridMultilevel"/>
    <w:tmpl w:val="BFAA4ED8"/>
    <w:lvl w:ilvl="0" w:tplc="7896ABF6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1231549"/>
    <w:multiLevelType w:val="hybridMultilevel"/>
    <w:tmpl w:val="24E4811E"/>
    <w:lvl w:ilvl="0" w:tplc="F84C3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42941"/>
    <w:multiLevelType w:val="hybridMultilevel"/>
    <w:tmpl w:val="AE36DF9E"/>
    <w:lvl w:ilvl="0" w:tplc="6E68F91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E6048"/>
    <w:multiLevelType w:val="hybridMultilevel"/>
    <w:tmpl w:val="5B4E3D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31EE8"/>
    <w:multiLevelType w:val="hybridMultilevel"/>
    <w:tmpl w:val="BDA85BFC"/>
    <w:lvl w:ilvl="0" w:tplc="7EBA402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7FC878C6"/>
    <w:multiLevelType w:val="hybridMultilevel"/>
    <w:tmpl w:val="3A36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4048">
    <w:abstractNumId w:val="25"/>
  </w:num>
  <w:num w:numId="2" w16cid:durableId="2118403169">
    <w:abstractNumId w:val="25"/>
  </w:num>
  <w:num w:numId="3" w16cid:durableId="829295650">
    <w:abstractNumId w:val="25"/>
  </w:num>
  <w:num w:numId="4" w16cid:durableId="1399865753">
    <w:abstractNumId w:val="25"/>
  </w:num>
  <w:num w:numId="5" w16cid:durableId="1602034683">
    <w:abstractNumId w:val="25"/>
  </w:num>
  <w:num w:numId="6" w16cid:durableId="1134756870">
    <w:abstractNumId w:val="25"/>
  </w:num>
  <w:num w:numId="7" w16cid:durableId="500051565">
    <w:abstractNumId w:val="25"/>
  </w:num>
  <w:num w:numId="8" w16cid:durableId="965083412">
    <w:abstractNumId w:val="25"/>
  </w:num>
  <w:num w:numId="9" w16cid:durableId="180365736">
    <w:abstractNumId w:val="25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2008627971">
    <w:abstractNumId w:val="26"/>
  </w:num>
  <w:num w:numId="22" w16cid:durableId="782579361">
    <w:abstractNumId w:val="15"/>
  </w:num>
  <w:num w:numId="23" w16cid:durableId="1895313954">
    <w:abstractNumId w:val="18"/>
  </w:num>
  <w:num w:numId="24" w16cid:durableId="1952471821">
    <w:abstractNumId w:val="23"/>
  </w:num>
  <w:num w:numId="25" w16cid:durableId="1425027901">
    <w:abstractNumId w:val="16"/>
  </w:num>
  <w:num w:numId="26" w16cid:durableId="1465851825">
    <w:abstractNumId w:val="14"/>
  </w:num>
  <w:num w:numId="27" w16cid:durableId="12449936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4181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2439410">
    <w:abstractNumId w:val="28"/>
  </w:num>
  <w:num w:numId="30" w16cid:durableId="1477138987">
    <w:abstractNumId w:val="24"/>
  </w:num>
  <w:num w:numId="31" w16cid:durableId="1596088109">
    <w:abstractNumId w:val="11"/>
  </w:num>
  <w:num w:numId="32" w16cid:durableId="372729906">
    <w:abstractNumId w:val="12"/>
  </w:num>
  <w:num w:numId="33" w16cid:durableId="52387471">
    <w:abstractNumId w:val="19"/>
  </w:num>
  <w:num w:numId="34" w16cid:durableId="1366058495">
    <w:abstractNumId w:val="30"/>
  </w:num>
  <w:num w:numId="35" w16cid:durableId="772550414">
    <w:abstractNumId w:val="22"/>
  </w:num>
  <w:num w:numId="36" w16cid:durableId="1930888916">
    <w:abstractNumId w:val="29"/>
  </w:num>
  <w:num w:numId="37" w16cid:durableId="281041611">
    <w:abstractNumId w:val="20"/>
  </w:num>
  <w:num w:numId="38" w16cid:durableId="1734616706">
    <w:abstractNumId w:val="13"/>
  </w:num>
  <w:num w:numId="39" w16cid:durableId="1885210149">
    <w:abstractNumId w:val="17"/>
  </w:num>
  <w:num w:numId="40" w16cid:durableId="1897007639">
    <w:abstractNumId w:val="21"/>
  </w:num>
  <w:num w:numId="41" w16cid:durableId="2393642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A8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C657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043E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225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721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5E8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97782"/>
    <w:rsid w:val="008A20A2"/>
    <w:rsid w:val="008A79CD"/>
    <w:rsid w:val="008A7C9E"/>
    <w:rsid w:val="008B1D6B"/>
    <w:rsid w:val="008B2841"/>
    <w:rsid w:val="008B2FC9"/>
    <w:rsid w:val="008B3D3F"/>
    <w:rsid w:val="008B570B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5DA8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6017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081C"/>
    <w:rsid w:val="00D3289E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87E91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28CD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45E3D"/>
  <w15:chartTrackingRefBased/>
  <w15:docId w15:val="{77ECAE43-8FCF-41C5-B794-844B6EC0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905DA8"/>
    <w:pPr>
      <w:jc w:val="right"/>
    </w:pPr>
    <w:rPr>
      <w:rFonts w:eastAsiaTheme="minorEastAsia"/>
    </w:rPr>
  </w:style>
  <w:style w:type="paragraph" w:customStyle="1" w:styleId="toc0">
    <w:name w:val="toc 0"/>
    <w:basedOn w:val="Normal"/>
    <w:next w:val="TOC1"/>
    <w:rsid w:val="00905DA8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szCs w:val="20"/>
      <w:lang w:eastAsia="en-US"/>
    </w:rPr>
  </w:style>
  <w:style w:type="table" w:styleId="TableGrid">
    <w:name w:val="Table Grid"/>
    <w:basedOn w:val="TableNormal"/>
    <w:uiPriority w:val="59"/>
    <w:rsid w:val="00905DA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DA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05DA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5DA8"/>
    <w:rPr>
      <w:color w:val="605E5C"/>
      <w:shd w:val="clear" w:color="auto" w:fill="E1DFDD"/>
    </w:rPr>
  </w:style>
  <w:style w:type="character" w:customStyle="1" w:styleId="Hashtag2">
    <w:name w:val="Hashtag2"/>
    <w:basedOn w:val="DefaultParagraphFont"/>
    <w:uiPriority w:val="99"/>
    <w:semiHidden/>
    <w:unhideWhenUsed/>
    <w:rsid w:val="00905DA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05DA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05DA8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905DA8"/>
    <w:rPr>
      <w:color w:val="0000FF"/>
      <w:u w:val="single"/>
      <w:shd w:val="clear" w:color="auto" w:fill="F3F2F1"/>
    </w:rPr>
  </w:style>
  <w:style w:type="character" w:customStyle="1" w:styleId="1">
    <w:name w:val="井号标签1"/>
    <w:basedOn w:val="DefaultParagraphFont"/>
    <w:uiPriority w:val="99"/>
    <w:semiHidden/>
    <w:unhideWhenUsed/>
    <w:rsid w:val="00905DA8"/>
    <w:rPr>
      <w:color w:val="2B579A"/>
      <w:shd w:val="clear" w:color="auto" w:fill="E1DFDD"/>
    </w:rPr>
  </w:style>
  <w:style w:type="character" w:customStyle="1" w:styleId="10">
    <w:name w:val="@他1"/>
    <w:basedOn w:val="DefaultParagraphFont"/>
    <w:uiPriority w:val="99"/>
    <w:semiHidden/>
    <w:unhideWhenUsed/>
    <w:rsid w:val="00905DA8"/>
    <w:rPr>
      <w:color w:val="2B579A"/>
      <w:shd w:val="clear" w:color="auto" w:fill="E1DFDD"/>
    </w:rPr>
  </w:style>
  <w:style w:type="character" w:customStyle="1" w:styleId="11">
    <w:name w:val="智能超链接1"/>
    <w:basedOn w:val="DefaultParagraphFont"/>
    <w:uiPriority w:val="99"/>
    <w:semiHidden/>
    <w:unhideWhenUsed/>
    <w:rsid w:val="00905DA8"/>
    <w:rPr>
      <w:u w:val="dotted"/>
    </w:rPr>
  </w:style>
  <w:style w:type="character" w:customStyle="1" w:styleId="12">
    <w:name w:val="智能链接1"/>
    <w:basedOn w:val="DefaultParagraphFont"/>
    <w:uiPriority w:val="99"/>
    <w:semiHidden/>
    <w:unhideWhenUsed/>
    <w:rsid w:val="00905DA8"/>
    <w:rPr>
      <w:color w:val="0000FF"/>
      <w:u w:val="single"/>
      <w:shd w:val="clear" w:color="auto" w:fill="F3F2F1"/>
    </w:rPr>
  </w:style>
  <w:style w:type="character" w:customStyle="1" w:styleId="13">
    <w:name w:val="未处理的提及1"/>
    <w:basedOn w:val="DefaultParagraphFont"/>
    <w:uiPriority w:val="99"/>
    <w:semiHidden/>
    <w:unhideWhenUsed/>
    <w:rsid w:val="00905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5DA8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tu.int/sites/itu-t/focusgroups/ai4h/docs/FGAI4H-S-050-A02.pptx" TargetMode="External"/><Relationship Id="rId18" Type="http://schemas.openxmlformats.org/officeDocument/2006/relationships/hyperlink" Target="https://extranet.itu.int/sites/itu-t/focusgroups/ai4h/docs/FGAI4H-S-050-A07.ppt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S-050-A10.ppt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fgai4h@itu.int" TargetMode="External"/><Relationship Id="rId17" Type="http://schemas.openxmlformats.org/officeDocument/2006/relationships/hyperlink" Target="https://extranet.itu.int/sites/itu-t/focusgroups/ai4h/docs/FGAI4H-S-050-A06.pptx" TargetMode="External"/><Relationship Id="rId25" Type="http://schemas.openxmlformats.org/officeDocument/2006/relationships/hyperlink" Target="https://extranet.itu.int/sites/itu-t/focusgroups/ai4h/docs/FGAI4H-S-050-A1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S-050-A05.pptx" TargetMode="External"/><Relationship Id="rId20" Type="http://schemas.openxmlformats.org/officeDocument/2006/relationships/hyperlink" Target="https://extranet.itu.int/sites/itu-t/focusgroups/ai4h/docs/FGAI4H-S-050-A09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xtranet.itu.int/sites/itu-t/focusgroups/ai4h/docs/FGAI4H-S-050-A13.ppt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sites/itu-t/focusgroups/ai4h/docs/FGAI4H-S-050-A04.pptx" TargetMode="External"/><Relationship Id="rId23" Type="http://schemas.openxmlformats.org/officeDocument/2006/relationships/hyperlink" Target="https://extranet.itu.int/sites/itu-t/focusgroups/ai4h/docs/FGAI4H-S-050-A12.ppt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xtranet.itu.int/sites/itu-t/focusgroups/ai4h/docs/FGAI4H-S-050-A08.ppt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sites/itu-t/focusgroups/ai4h/docs/FGAI4H-S-050-A03.pptx" TargetMode="External"/><Relationship Id="rId22" Type="http://schemas.openxmlformats.org/officeDocument/2006/relationships/hyperlink" Target="https://extranet.itu.int/sites/itu-t/focusgroups/ai4h/docs/FGAI4H-S-050-A11.ppt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G_DOC\FG-AI4H\230703-Geneva\Contributions\FGAI4H-S-00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62DBF-EFEE-4783-BAF0-A0CD9E9F7AB3}"/>
</file>

<file path=customXml/itemProps3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1885053c-d437-4b9b-8f24-02b28353599d"/>
    <ds:schemaRef ds:uri="c7174f76-b793-4c53-bcca-f6115c4b22e2"/>
  </ds:schemaRefs>
</ds:datastoreItem>
</file>

<file path=customXml/itemProps4.xml><?xml version="1.0" encoding="utf-8"?>
<ds:datastoreItem xmlns:ds="http://schemas.openxmlformats.org/officeDocument/2006/customXml" ds:itemID="{3E146456-EA83-4071-BE84-C7B954E8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FGAI4H-S-000-template.dotx</Template>
  <TotalTime>19</TotalTime>
  <Pages>1</Pages>
  <Words>244</Words>
  <Characters>1610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Presentations - Workshop on AI for Health</vt:lpstr>
    </vt:vector>
  </TitlesOfParts>
  <Manager>ITU-T</Manager>
  <Company>International Telecommunication Union (ITU)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- Workshop on AI for Health</dc:title>
  <dc:subject/>
  <dc:creator>TSB</dc:creator>
  <cp:keywords/>
  <dc:description>FG-AI4H-S-050  For: Geneva, 3-5 July 2023_x000d_Document date: ITU-T Focus Group on AI for Health_x000d_Saved by ITU51018016 at 18:23:41 on 14/02/2025</dc:description>
  <cp:lastModifiedBy>Simão Campos-Neto</cp:lastModifiedBy>
  <cp:revision>5</cp:revision>
  <cp:lastPrinted>2011-04-05T14:28:00Z</cp:lastPrinted>
  <dcterms:created xsi:type="dcterms:W3CDTF">2023-07-03T09:18:00Z</dcterms:created>
  <dcterms:modified xsi:type="dcterms:W3CDTF">2025-02-14T17:23:00Z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FG-AI4H-S-050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Geneva, 3-5 July 2023</vt:lpwstr>
  </property>
  <property fmtid="{D5CDD505-2E9C-101B-9397-08002B2CF9AE}" pid="8" name="Docauthor">
    <vt:lpwstr>TSB</vt:lpwstr>
  </property>
</Properties>
</file>