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678"/>
      </w:tblGrid>
      <w:tr w:rsidR="00E03557" w:rsidRPr="00E03557" w14:paraId="7686C1B6" w14:textId="77777777" w:rsidTr="002E6647">
        <w:trPr>
          <w:cantSplit/>
          <w:jc w:val="center"/>
        </w:trPr>
        <w:tc>
          <w:tcPr>
            <w:tcW w:w="1133" w:type="dxa"/>
            <w:vMerge w:val="restart"/>
            <w:vAlign w:val="center"/>
          </w:tcPr>
          <w:p w14:paraId="53F5FA49" w14:textId="77777777" w:rsidR="00E03557" w:rsidRPr="00E03557" w:rsidRDefault="0074630E" w:rsidP="0074630E">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40662962" wp14:editId="2A4E7E67">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1E8FAB92" w14:textId="77777777" w:rsidR="00E03557" w:rsidRPr="00E03557" w:rsidRDefault="00E03557" w:rsidP="00E03557">
            <w:pPr>
              <w:rPr>
                <w:sz w:val="16"/>
                <w:szCs w:val="16"/>
              </w:rPr>
            </w:pPr>
            <w:r w:rsidRPr="00E03557">
              <w:rPr>
                <w:sz w:val="16"/>
                <w:szCs w:val="16"/>
              </w:rPr>
              <w:t>INTERNATIONAL TELECOMMUNICATION UNION</w:t>
            </w:r>
          </w:p>
          <w:p w14:paraId="08B5CCD8"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418034EA"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tcPr>
          <w:p w14:paraId="6E7AC28E" w14:textId="5B877B36" w:rsidR="00E03557" w:rsidRPr="00852AAD" w:rsidRDefault="00BC1D31" w:rsidP="002E6647">
            <w:pPr>
              <w:pStyle w:val="Docnumber"/>
            </w:pPr>
            <w:r>
              <w:t>FG-AI4H</w:t>
            </w:r>
            <w:r w:rsidR="00E03557">
              <w:t>-</w:t>
            </w:r>
            <w:r w:rsidR="00351DD5">
              <w:t>S</w:t>
            </w:r>
            <w:r>
              <w:t>-</w:t>
            </w:r>
            <w:r w:rsidR="00D61EB7">
              <w:t>038</w:t>
            </w:r>
          </w:p>
        </w:tc>
      </w:tr>
      <w:bookmarkEnd w:id="2"/>
      <w:tr w:rsidR="00E03557" w:rsidRPr="00E03557" w14:paraId="18CEFDB1" w14:textId="77777777" w:rsidTr="002E6647">
        <w:trPr>
          <w:cantSplit/>
          <w:jc w:val="center"/>
        </w:trPr>
        <w:tc>
          <w:tcPr>
            <w:tcW w:w="1133" w:type="dxa"/>
            <w:vMerge/>
          </w:tcPr>
          <w:p w14:paraId="2AC25456" w14:textId="77777777" w:rsidR="00E03557" w:rsidRPr="00E03557" w:rsidRDefault="00E03557" w:rsidP="00E03557">
            <w:pPr>
              <w:rPr>
                <w:smallCaps/>
                <w:sz w:val="20"/>
              </w:rPr>
            </w:pPr>
          </w:p>
        </w:tc>
        <w:tc>
          <w:tcPr>
            <w:tcW w:w="3829" w:type="dxa"/>
            <w:gridSpan w:val="2"/>
            <w:vMerge/>
          </w:tcPr>
          <w:p w14:paraId="7C2A2C66" w14:textId="77777777" w:rsidR="00E03557" w:rsidRPr="00E03557" w:rsidRDefault="00E03557" w:rsidP="00E03557">
            <w:pPr>
              <w:rPr>
                <w:smallCaps/>
                <w:sz w:val="20"/>
              </w:rPr>
            </w:pPr>
            <w:bookmarkStart w:id="3" w:name="ddate" w:colFirst="2" w:colLast="2"/>
          </w:p>
        </w:tc>
        <w:tc>
          <w:tcPr>
            <w:tcW w:w="4678" w:type="dxa"/>
          </w:tcPr>
          <w:p w14:paraId="78F637FE"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0AEC479C" w14:textId="77777777" w:rsidTr="002E6647">
        <w:trPr>
          <w:cantSplit/>
          <w:jc w:val="center"/>
        </w:trPr>
        <w:tc>
          <w:tcPr>
            <w:tcW w:w="1133" w:type="dxa"/>
            <w:vMerge/>
            <w:tcBorders>
              <w:bottom w:val="single" w:sz="12" w:space="0" w:color="auto"/>
            </w:tcBorders>
          </w:tcPr>
          <w:p w14:paraId="57E730DD" w14:textId="77777777" w:rsidR="00E03557" w:rsidRPr="00E03557" w:rsidRDefault="00E03557" w:rsidP="00E03557">
            <w:pPr>
              <w:rPr>
                <w:b/>
                <w:bCs/>
                <w:sz w:val="26"/>
              </w:rPr>
            </w:pPr>
          </w:p>
        </w:tc>
        <w:tc>
          <w:tcPr>
            <w:tcW w:w="3829" w:type="dxa"/>
            <w:gridSpan w:val="2"/>
            <w:vMerge/>
            <w:tcBorders>
              <w:bottom w:val="single" w:sz="12" w:space="0" w:color="auto"/>
            </w:tcBorders>
          </w:tcPr>
          <w:p w14:paraId="5B4A65A6" w14:textId="77777777" w:rsidR="00E03557" w:rsidRPr="00E03557" w:rsidRDefault="00E03557" w:rsidP="00E03557">
            <w:pPr>
              <w:rPr>
                <w:b/>
                <w:bCs/>
                <w:sz w:val="26"/>
              </w:rPr>
            </w:pPr>
            <w:bookmarkStart w:id="4" w:name="dorlang" w:colFirst="2" w:colLast="2"/>
            <w:bookmarkEnd w:id="3"/>
          </w:p>
        </w:tc>
        <w:tc>
          <w:tcPr>
            <w:tcW w:w="4678" w:type="dxa"/>
            <w:tcBorders>
              <w:bottom w:val="single" w:sz="12" w:space="0" w:color="auto"/>
            </w:tcBorders>
          </w:tcPr>
          <w:p w14:paraId="502A8990"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45A46E46" w14:textId="77777777" w:rsidTr="002E6647">
        <w:trPr>
          <w:cantSplit/>
          <w:jc w:val="center"/>
        </w:trPr>
        <w:tc>
          <w:tcPr>
            <w:tcW w:w="1700" w:type="dxa"/>
            <w:gridSpan w:val="2"/>
          </w:tcPr>
          <w:p w14:paraId="2583ED89"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513C6DA5" w14:textId="6F5AB6CE" w:rsidR="00BC1D31" w:rsidRPr="00D61EB7" w:rsidRDefault="006D0644" w:rsidP="002E6647">
            <w:r w:rsidRPr="00D61EB7">
              <w:t>Plenary</w:t>
            </w:r>
          </w:p>
        </w:tc>
        <w:tc>
          <w:tcPr>
            <w:tcW w:w="4678" w:type="dxa"/>
          </w:tcPr>
          <w:p w14:paraId="16473AB8" w14:textId="77777777" w:rsidR="00BC1D31" w:rsidRPr="00123B21" w:rsidRDefault="00351DD5" w:rsidP="000119A5">
            <w:pPr>
              <w:jc w:val="right"/>
            </w:pPr>
            <w:r>
              <w:t>Geneva, 3-5 July</w:t>
            </w:r>
            <w:r w:rsidR="00255E96">
              <w:t xml:space="preserve"> 2023</w:t>
            </w:r>
          </w:p>
        </w:tc>
      </w:tr>
      <w:tr w:rsidR="00E03557" w:rsidRPr="00E03557" w14:paraId="0ED7A139" w14:textId="77777777" w:rsidTr="00E03557">
        <w:trPr>
          <w:cantSplit/>
          <w:jc w:val="center"/>
        </w:trPr>
        <w:tc>
          <w:tcPr>
            <w:tcW w:w="9640" w:type="dxa"/>
            <w:gridSpan w:val="4"/>
          </w:tcPr>
          <w:p w14:paraId="50274D9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3E248482" w14:textId="77777777" w:rsidTr="002E6647">
        <w:trPr>
          <w:cantSplit/>
          <w:jc w:val="center"/>
        </w:trPr>
        <w:tc>
          <w:tcPr>
            <w:tcW w:w="1700" w:type="dxa"/>
            <w:gridSpan w:val="2"/>
          </w:tcPr>
          <w:p w14:paraId="0150D09E"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2"/>
          </w:tcPr>
          <w:p w14:paraId="145FE6C3" w14:textId="075EFE9C" w:rsidR="00BC1D31" w:rsidRPr="00123B21" w:rsidRDefault="00D61EB7" w:rsidP="002E6647">
            <w:r>
              <w:rPr>
                <w:sz w:val="22"/>
                <w:szCs w:val="22"/>
              </w:rPr>
              <w:t>World Health Organization Department of Sexual and Reproductive Health and Research (WHO-SRH)</w:t>
            </w:r>
          </w:p>
        </w:tc>
      </w:tr>
      <w:tr w:rsidR="00BC1D31" w:rsidRPr="00E03557" w14:paraId="08F7910B" w14:textId="77777777" w:rsidTr="002E6647">
        <w:trPr>
          <w:cantSplit/>
          <w:jc w:val="center"/>
        </w:trPr>
        <w:tc>
          <w:tcPr>
            <w:tcW w:w="1700" w:type="dxa"/>
            <w:gridSpan w:val="2"/>
          </w:tcPr>
          <w:p w14:paraId="19FC4103" w14:textId="77777777" w:rsidR="00BC1D31" w:rsidRPr="00E03557" w:rsidRDefault="00BC1D31" w:rsidP="002E6647">
            <w:bookmarkStart w:id="9" w:name="dtitle1" w:colFirst="1" w:colLast="1"/>
            <w:bookmarkEnd w:id="8"/>
            <w:r w:rsidRPr="00E03557">
              <w:rPr>
                <w:b/>
                <w:bCs/>
              </w:rPr>
              <w:t>Title:</w:t>
            </w:r>
          </w:p>
        </w:tc>
        <w:tc>
          <w:tcPr>
            <w:tcW w:w="7940" w:type="dxa"/>
            <w:gridSpan w:val="2"/>
          </w:tcPr>
          <w:p w14:paraId="7D56E0B6" w14:textId="695D2B1C" w:rsidR="00BC1D31" w:rsidRPr="00123B21" w:rsidRDefault="00D61EB7" w:rsidP="002E6647">
            <w:r>
              <w:rPr>
                <w:sz w:val="22"/>
                <w:szCs w:val="22"/>
              </w:rPr>
              <w:t>AI and Sexual and Reproductive Health and Rights: Opportunities and risks</w:t>
            </w:r>
          </w:p>
        </w:tc>
      </w:tr>
      <w:bookmarkEnd w:id="0"/>
      <w:bookmarkEnd w:id="9"/>
      <w:tr w:rsidR="00BC1D31" w:rsidRPr="00E03557" w14:paraId="628B790D" w14:textId="77777777" w:rsidTr="00D61EB7">
        <w:trPr>
          <w:cantSplit/>
          <w:jc w:val="center"/>
        </w:trPr>
        <w:tc>
          <w:tcPr>
            <w:tcW w:w="1700" w:type="dxa"/>
            <w:gridSpan w:val="2"/>
            <w:tcBorders>
              <w:top w:val="single" w:sz="6" w:space="0" w:color="auto"/>
              <w:bottom w:val="single" w:sz="6" w:space="0" w:color="auto"/>
            </w:tcBorders>
          </w:tcPr>
          <w:p w14:paraId="1C840E44" w14:textId="77777777" w:rsidR="00BC1D31" w:rsidRPr="00E03557" w:rsidRDefault="00BC1D31" w:rsidP="002E6647">
            <w:pPr>
              <w:rPr>
                <w:b/>
                <w:bCs/>
              </w:rPr>
            </w:pPr>
            <w:r w:rsidRPr="00E03557">
              <w:rPr>
                <w:b/>
                <w:bCs/>
              </w:rPr>
              <w:t>Contact:</w:t>
            </w:r>
          </w:p>
        </w:tc>
        <w:tc>
          <w:tcPr>
            <w:tcW w:w="3262" w:type="dxa"/>
            <w:tcBorders>
              <w:top w:val="single" w:sz="6" w:space="0" w:color="auto"/>
              <w:bottom w:val="single" w:sz="6" w:space="0" w:color="auto"/>
            </w:tcBorders>
          </w:tcPr>
          <w:p w14:paraId="1124142F" w14:textId="7B4C60AE" w:rsidR="00BC1D31" w:rsidRPr="00BC1D31" w:rsidRDefault="00D61EB7" w:rsidP="002E6647">
            <w:pPr>
              <w:rPr>
                <w:highlight w:val="yellow"/>
              </w:rPr>
            </w:pPr>
            <w:proofErr w:type="spellStart"/>
            <w:r>
              <w:rPr>
                <w:sz w:val="22"/>
                <w:szCs w:val="22"/>
              </w:rPr>
              <w:t>Tigest</w:t>
            </w:r>
            <w:proofErr w:type="spellEnd"/>
            <w:r>
              <w:rPr>
                <w:sz w:val="22"/>
                <w:szCs w:val="22"/>
              </w:rPr>
              <w:t xml:space="preserve"> </w:t>
            </w:r>
            <w:proofErr w:type="spellStart"/>
            <w:r>
              <w:rPr>
                <w:sz w:val="22"/>
                <w:szCs w:val="22"/>
              </w:rPr>
              <w:t>Tamrat</w:t>
            </w:r>
            <w:proofErr w:type="spellEnd"/>
            <w:r>
              <w:rPr>
                <w:sz w:val="22"/>
                <w:szCs w:val="22"/>
              </w:rPr>
              <w:br/>
              <w:t>WHO</w:t>
            </w:r>
            <w:r>
              <w:rPr>
                <w:sz w:val="22"/>
                <w:szCs w:val="22"/>
              </w:rPr>
              <w:br/>
              <w:t>Switzerland</w:t>
            </w:r>
          </w:p>
        </w:tc>
        <w:tc>
          <w:tcPr>
            <w:tcW w:w="4678" w:type="dxa"/>
            <w:tcBorders>
              <w:top w:val="single" w:sz="6" w:space="0" w:color="auto"/>
              <w:bottom w:val="single" w:sz="6" w:space="0" w:color="auto"/>
            </w:tcBorders>
          </w:tcPr>
          <w:p w14:paraId="3026FB82" w14:textId="0D96D82C" w:rsidR="00BC1D31" w:rsidRPr="00BC1D31" w:rsidRDefault="00D61EB7" w:rsidP="00D61EB7">
            <w:pPr>
              <w:rPr>
                <w:highlight w:val="yellow"/>
              </w:rPr>
            </w:pPr>
            <w:r>
              <w:rPr>
                <w:sz w:val="22"/>
                <w:szCs w:val="22"/>
                <w:lang w:val="en-US"/>
              </w:rPr>
              <w:t xml:space="preserve">Tel: </w:t>
            </w:r>
            <w:r>
              <w:rPr>
                <w:sz w:val="22"/>
                <w:szCs w:val="22"/>
                <w:lang w:val="en-US"/>
              </w:rPr>
              <w:tab/>
              <w:t>+41796339995</w:t>
            </w:r>
            <w:r>
              <w:rPr>
                <w:sz w:val="22"/>
                <w:szCs w:val="22"/>
                <w:lang w:val="en-US"/>
              </w:rPr>
              <w:br/>
              <w:t xml:space="preserve">Email: </w:t>
            </w:r>
            <w:r>
              <w:rPr>
                <w:sz w:val="22"/>
                <w:szCs w:val="22"/>
                <w:lang w:val="en-US"/>
              </w:rPr>
              <w:tab/>
            </w:r>
            <w:hyperlink r:id="rId11" w:history="1">
              <w:r w:rsidRPr="00D44A6B">
                <w:rPr>
                  <w:rStyle w:val="Hyperlink"/>
                  <w:sz w:val="22"/>
                  <w:szCs w:val="22"/>
                  <w:lang w:val="en-US"/>
                </w:rPr>
                <w:t>tamratt@who.int</w:t>
              </w:r>
            </w:hyperlink>
          </w:p>
        </w:tc>
      </w:tr>
      <w:tr w:rsidR="00BC1D31" w:rsidRPr="00E03557" w14:paraId="0AA24C57" w14:textId="77777777" w:rsidTr="00D61EB7">
        <w:trPr>
          <w:cantSplit/>
          <w:jc w:val="center"/>
        </w:trPr>
        <w:tc>
          <w:tcPr>
            <w:tcW w:w="1700" w:type="dxa"/>
            <w:gridSpan w:val="2"/>
            <w:tcBorders>
              <w:top w:val="single" w:sz="6" w:space="0" w:color="auto"/>
              <w:bottom w:val="single" w:sz="6" w:space="0" w:color="auto"/>
            </w:tcBorders>
          </w:tcPr>
          <w:p w14:paraId="1BAFC4DC" w14:textId="77777777" w:rsidR="00BC1D31" w:rsidRPr="00E03557" w:rsidRDefault="00BC1D31" w:rsidP="002E6647">
            <w:pPr>
              <w:rPr>
                <w:b/>
                <w:bCs/>
              </w:rPr>
            </w:pPr>
            <w:r w:rsidRPr="00E03557">
              <w:rPr>
                <w:b/>
                <w:bCs/>
              </w:rPr>
              <w:t>Contact:</w:t>
            </w:r>
          </w:p>
        </w:tc>
        <w:tc>
          <w:tcPr>
            <w:tcW w:w="3262" w:type="dxa"/>
            <w:tcBorders>
              <w:top w:val="single" w:sz="6" w:space="0" w:color="auto"/>
              <w:bottom w:val="single" w:sz="6" w:space="0" w:color="auto"/>
            </w:tcBorders>
          </w:tcPr>
          <w:p w14:paraId="411FFD4B" w14:textId="4452D4DB" w:rsidR="00BC1D31" w:rsidRPr="00BC1D31" w:rsidRDefault="00D61EB7" w:rsidP="002E6647">
            <w:pPr>
              <w:rPr>
                <w:highlight w:val="yellow"/>
              </w:rPr>
            </w:pPr>
            <w:proofErr w:type="spellStart"/>
            <w:r>
              <w:rPr>
                <w:sz w:val="22"/>
                <w:szCs w:val="22"/>
              </w:rPr>
              <w:t>Lale</w:t>
            </w:r>
            <w:proofErr w:type="spellEnd"/>
            <w:r>
              <w:rPr>
                <w:sz w:val="22"/>
                <w:szCs w:val="22"/>
              </w:rPr>
              <w:t xml:space="preserve"> Say</w:t>
            </w:r>
            <w:r>
              <w:rPr>
                <w:sz w:val="22"/>
                <w:szCs w:val="22"/>
              </w:rPr>
              <w:br/>
              <w:t>WHO</w:t>
            </w:r>
            <w:r>
              <w:rPr>
                <w:sz w:val="22"/>
                <w:szCs w:val="22"/>
              </w:rPr>
              <w:br/>
              <w:t>Switzerland</w:t>
            </w:r>
          </w:p>
        </w:tc>
        <w:tc>
          <w:tcPr>
            <w:tcW w:w="4678" w:type="dxa"/>
            <w:tcBorders>
              <w:top w:val="single" w:sz="6" w:space="0" w:color="auto"/>
              <w:bottom w:val="single" w:sz="6" w:space="0" w:color="auto"/>
            </w:tcBorders>
          </w:tcPr>
          <w:p w14:paraId="03450A21" w14:textId="03EAEDB9" w:rsidR="00BC1D31" w:rsidRPr="00BC1D31" w:rsidRDefault="00D61EB7" w:rsidP="00D61EB7">
            <w:pPr>
              <w:rPr>
                <w:highlight w:val="yellow"/>
              </w:rPr>
            </w:pPr>
            <w:r w:rsidRPr="00D61EB7">
              <w:rPr>
                <w:sz w:val="22"/>
                <w:szCs w:val="22"/>
              </w:rPr>
              <w:t xml:space="preserve">Tel: </w:t>
            </w:r>
            <w:r w:rsidRPr="00D61EB7">
              <w:rPr>
                <w:sz w:val="22"/>
                <w:szCs w:val="22"/>
              </w:rPr>
              <w:tab/>
              <w:t>+41795959618</w:t>
            </w:r>
            <w:r>
              <w:rPr>
                <w:sz w:val="22"/>
                <w:szCs w:val="22"/>
              </w:rPr>
              <w:br/>
            </w:r>
            <w:r w:rsidRPr="00D61EB7">
              <w:rPr>
                <w:sz w:val="22"/>
                <w:szCs w:val="22"/>
              </w:rPr>
              <w:t xml:space="preserve">Email: </w:t>
            </w:r>
            <w:r w:rsidRPr="00D61EB7">
              <w:rPr>
                <w:sz w:val="22"/>
                <w:szCs w:val="22"/>
              </w:rPr>
              <w:tab/>
            </w:r>
            <w:hyperlink r:id="rId12" w:history="1">
              <w:r w:rsidRPr="00D44A6B">
                <w:rPr>
                  <w:rStyle w:val="Hyperlink"/>
                  <w:sz w:val="22"/>
                  <w:szCs w:val="22"/>
                </w:rPr>
                <w:t>sayl@who.int</w:t>
              </w:r>
            </w:hyperlink>
          </w:p>
        </w:tc>
      </w:tr>
    </w:tbl>
    <w:p w14:paraId="0F574980"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4B70C204" w14:textId="77777777" w:rsidTr="002E6647">
        <w:trPr>
          <w:cantSplit/>
          <w:jc w:val="center"/>
        </w:trPr>
        <w:tc>
          <w:tcPr>
            <w:tcW w:w="1701" w:type="dxa"/>
          </w:tcPr>
          <w:p w14:paraId="22AB7E32" w14:textId="77777777" w:rsidR="00E03557" w:rsidRPr="00E03557" w:rsidRDefault="00E03557" w:rsidP="002E6647">
            <w:pPr>
              <w:rPr>
                <w:b/>
                <w:bCs/>
              </w:rPr>
            </w:pPr>
            <w:r w:rsidRPr="00E03557">
              <w:rPr>
                <w:b/>
                <w:bCs/>
              </w:rPr>
              <w:t>Abstract:</w:t>
            </w:r>
          </w:p>
        </w:tc>
        <w:tc>
          <w:tcPr>
            <w:tcW w:w="7939" w:type="dxa"/>
          </w:tcPr>
          <w:p w14:paraId="2815126E" w14:textId="6D11C2D7" w:rsidR="00E03557" w:rsidRPr="00BC1D31" w:rsidRDefault="00D61EB7" w:rsidP="00D61EB7">
            <w:pPr>
              <w:rPr>
                <w:highlight w:val="yellow"/>
              </w:rPr>
            </w:pPr>
            <w:r w:rsidRPr="00D61EB7">
              <w:t xml:space="preserve">Artificial intelligence (AI) presents opportunities for advancing sexual and reproductive health and rights (SRHR), particularly through enabling individuals to access information and services where personal anonymity may be desired and expanding diagnostic and predictive modelling capabilities for hard-to-reach populations. While the potential of AI to improve health service access and delivery continue to emerge, the extent and ways of how AI-based technologies are being used in sexual and reproductive health and rights (SRHR) and related considerations for their effective, ethical, and safe use requires further exploration. In particular, the intersection of AI and SRHR raises additional implications, including issues related to safeguarding bodily autonomy, navigating gendered digital divides, and regulating risks around the use of sensitive data. This session will provide a high-level overview of emerging use cases across the life course in SRHR and the nuanced risks and considerations. It will also be an opportunity to reflect on areas for further elaboration to maximize the benefits and mitigate the threats posed by use of AI-based technologies in SRHR. </w:t>
            </w:r>
          </w:p>
        </w:tc>
      </w:tr>
    </w:tbl>
    <w:p w14:paraId="0D102B9F" w14:textId="29F886B2" w:rsidR="00BC1D31" w:rsidRDefault="00BC1D31" w:rsidP="00D61EB7">
      <w:pPr>
        <w:spacing w:after="20"/>
        <w:jc w:val="center"/>
      </w:pPr>
      <w:r>
        <w:t>____________________________</w:t>
      </w:r>
    </w:p>
    <w:sectPr w:rsidR="00BC1D31" w:rsidSect="007B7733">
      <w:headerReference w:type="default" r:id="rId13"/>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6DAB1" w14:textId="77777777" w:rsidR="00D61EB7" w:rsidRDefault="00D61EB7" w:rsidP="007B7733">
      <w:pPr>
        <w:spacing w:before="0"/>
      </w:pPr>
      <w:r>
        <w:separator/>
      </w:r>
    </w:p>
  </w:endnote>
  <w:endnote w:type="continuationSeparator" w:id="0">
    <w:p w14:paraId="4DB6C882" w14:textId="77777777" w:rsidR="00D61EB7" w:rsidRDefault="00D61EB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3FB2E" w14:textId="77777777" w:rsidR="00D61EB7" w:rsidRDefault="00D61EB7" w:rsidP="007B7733">
      <w:pPr>
        <w:spacing w:before="0"/>
      </w:pPr>
      <w:r>
        <w:separator/>
      </w:r>
    </w:p>
  </w:footnote>
  <w:footnote w:type="continuationSeparator" w:id="0">
    <w:p w14:paraId="019F6700" w14:textId="77777777" w:rsidR="00D61EB7" w:rsidRDefault="00D61EB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6A22"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7959FF4" w14:textId="77777777"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D61EB7">
      <w:rPr>
        <w:noProof/>
      </w:rPr>
      <w:t>FG-AI4H-S-#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1"/>
  </w:num>
  <w:num w:numId="2" w16cid:durableId="2118403169">
    <w:abstractNumId w:val="11"/>
  </w:num>
  <w:num w:numId="3" w16cid:durableId="829295650">
    <w:abstractNumId w:val="11"/>
  </w:num>
  <w:num w:numId="4" w16cid:durableId="1399865753">
    <w:abstractNumId w:val="11"/>
  </w:num>
  <w:num w:numId="5" w16cid:durableId="1602034683">
    <w:abstractNumId w:val="11"/>
  </w:num>
  <w:num w:numId="6" w16cid:durableId="1134756870">
    <w:abstractNumId w:val="11"/>
  </w:num>
  <w:num w:numId="7" w16cid:durableId="500051565">
    <w:abstractNumId w:val="11"/>
  </w:num>
  <w:num w:numId="8" w16cid:durableId="965083412">
    <w:abstractNumId w:val="11"/>
  </w:num>
  <w:num w:numId="9" w16cid:durableId="180365736">
    <w:abstractNumId w:val="11"/>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EB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0C5B"/>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1DD5"/>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225"/>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3391"/>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1EB7"/>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87E91"/>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2A54"/>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F8166"/>
  <w15:chartTrackingRefBased/>
  <w15:docId w15:val="{75AA5E79-6DD2-467C-82A4-C79DDC40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D61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392200122">
      <w:bodyDiv w:val="1"/>
      <w:marLeft w:val="0"/>
      <w:marRight w:val="0"/>
      <w:marTop w:val="0"/>
      <w:marBottom w:val="0"/>
      <w:divBdr>
        <w:top w:val="none" w:sz="0" w:space="0" w:color="auto"/>
        <w:left w:val="none" w:sz="0" w:space="0" w:color="auto"/>
        <w:bottom w:val="none" w:sz="0" w:space="0" w:color="auto"/>
        <w:right w:val="none" w:sz="0" w:space="0" w:color="auto"/>
      </w:divBdr>
    </w:div>
    <w:div w:id="94288238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 w:id="174876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yl@who.i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mratt@who.i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30703-Geneva\Contributions\FGAI4H-S-00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9D92F-787B-43A5-BBB0-F66026FC784A}"/>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FGAI4H-S-000-template.dotx</Template>
  <TotalTime>5</TotalTime>
  <Pages>1</Pages>
  <Words>240</Words>
  <Characters>1528</Characters>
  <Application>Microsoft Office Word</Application>
  <DocSecurity>0</DocSecurity>
  <Lines>52</Lines>
  <Paragraphs>23</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and sexual and reproductive health and rights: Opportunities and risks</dc:title>
  <dc:subject/>
  <dc:creator>World Health Organization Department of Sexual and Reproductive Health and Research (WHO-SRH)</dc:creator>
  <cp:keywords/>
  <dc:description>FG-AI4H-S-038  For: Geneva, 3-5 July 2023_x000d_Document date: ITU-T Focus Group on AI for Health_x000d_Saved by ITU51014266 at 16:16:28 on 29.06.2023</dc:description>
  <cp:lastModifiedBy>TSB (HT)</cp:lastModifiedBy>
  <cp:revision>2</cp:revision>
  <cp:lastPrinted>2011-04-05T14:28:00Z</cp:lastPrinted>
  <dcterms:created xsi:type="dcterms:W3CDTF">2023-06-29T14:05:00Z</dcterms:created>
  <dcterms:modified xsi:type="dcterms:W3CDTF">2023-06-29T14:16:00Z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FG-AI4H-S-038</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3-5 July 2023</vt:lpwstr>
  </property>
  <property fmtid="{D5CDD505-2E9C-101B-9397-08002B2CF9AE}" pid="8" name="Docauthor">
    <vt:lpwstr>World Health Organization Department of Sexual and Reproductive Health and Research (WHO-SRH)</vt:lpwstr>
  </property>
</Properties>
</file>