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left w:w="57" w:type="dxa"/>
          <w:right w:w="57" w:type="dxa"/>
        </w:tblCellMar>
        <w:tblLook w:val="0000" w:firstRow="0" w:lastRow="0" w:firstColumn="0" w:lastColumn="0" w:noHBand="0" w:noVBand="0"/>
      </w:tblPr>
      <w:tblGrid>
        <w:gridCol w:w="1190"/>
        <w:gridCol w:w="227"/>
        <w:gridCol w:w="340"/>
        <w:gridCol w:w="369"/>
        <w:gridCol w:w="2893"/>
        <w:gridCol w:w="509"/>
        <w:gridCol w:w="4111"/>
      </w:tblGrid>
      <w:tr w:rsidR="00E03557" w:rsidRPr="00E03557" w14:paraId="412213E0" w14:textId="77777777" w:rsidTr="00186C2F">
        <w:trPr>
          <w:cantSplit/>
          <w:jc w:val="center"/>
        </w:trPr>
        <w:tc>
          <w:tcPr>
            <w:tcW w:w="1190" w:type="dxa"/>
            <w:vMerge w:val="restart"/>
            <w:vAlign w:val="center"/>
          </w:tcPr>
          <w:p w14:paraId="5C5D1B01"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9260204" wp14:editId="02282E1F">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4"/>
            <w:vMerge w:val="restart"/>
          </w:tcPr>
          <w:p w14:paraId="7AE1E23B" w14:textId="77777777" w:rsidR="00E03557" w:rsidRPr="00E03557" w:rsidRDefault="00E03557" w:rsidP="00E03557">
            <w:pPr>
              <w:rPr>
                <w:sz w:val="16"/>
                <w:szCs w:val="16"/>
              </w:rPr>
            </w:pPr>
            <w:r w:rsidRPr="00E03557">
              <w:rPr>
                <w:sz w:val="16"/>
                <w:szCs w:val="16"/>
              </w:rPr>
              <w:t>INTERNATIONAL TELECOMMUNICATION UNION</w:t>
            </w:r>
          </w:p>
          <w:p w14:paraId="46B0EEB7"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CC2B0EF"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20" w:type="dxa"/>
            <w:gridSpan w:val="2"/>
          </w:tcPr>
          <w:p w14:paraId="240A7B1F" w14:textId="31A1BD5E" w:rsidR="00E03557" w:rsidRPr="00852AAD" w:rsidRDefault="00BC1D31" w:rsidP="002E6647">
            <w:pPr>
              <w:pStyle w:val="Docnumber"/>
            </w:pPr>
            <w:r>
              <w:t>FG-AI4H</w:t>
            </w:r>
            <w:r w:rsidR="00E03557">
              <w:t>-</w:t>
            </w:r>
            <w:r w:rsidR="00255E96">
              <w:t>R</w:t>
            </w:r>
            <w:r>
              <w:t>-</w:t>
            </w:r>
            <w:r w:rsidR="000E5FF3">
              <w:t>035</w:t>
            </w:r>
          </w:p>
        </w:tc>
      </w:tr>
      <w:bookmarkEnd w:id="2"/>
      <w:tr w:rsidR="00E03557" w:rsidRPr="00E03557" w14:paraId="3E21F4C7" w14:textId="77777777" w:rsidTr="00186C2F">
        <w:trPr>
          <w:cantSplit/>
          <w:jc w:val="center"/>
        </w:trPr>
        <w:tc>
          <w:tcPr>
            <w:tcW w:w="1190" w:type="dxa"/>
            <w:vMerge/>
          </w:tcPr>
          <w:p w14:paraId="53615A61" w14:textId="77777777" w:rsidR="00E03557" w:rsidRPr="00E03557" w:rsidRDefault="00E03557" w:rsidP="00E03557">
            <w:pPr>
              <w:rPr>
                <w:smallCaps/>
                <w:sz w:val="20"/>
              </w:rPr>
            </w:pPr>
          </w:p>
        </w:tc>
        <w:tc>
          <w:tcPr>
            <w:tcW w:w="3829" w:type="dxa"/>
            <w:gridSpan w:val="4"/>
            <w:vMerge/>
          </w:tcPr>
          <w:p w14:paraId="58D52B8E" w14:textId="77777777" w:rsidR="00E03557" w:rsidRPr="00E03557" w:rsidRDefault="00E03557" w:rsidP="00E03557">
            <w:pPr>
              <w:rPr>
                <w:smallCaps/>
                <w:sz w:val="20"/>
              </w:rPr>
            </w:pPr>
            <w:bookmarkStart w:id="3" w:name="ddate" w:colFirst="2" w:colLast="2"/>
          </w:p>
        </w:tc>
        <w:tc>
          <w:tcPr>
            <w:tcW w:w="4620" w:type="dxa"/>
            <w:gridSpan w:val="2"/>
          </w:tcPr>
          <w:p w14:paraId="04F4CB25"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1977858A" w14:textId="77777777" w:rsidTr="00186C2F">
        <w:trPr>
          <w:cantSplit/>
          <w:jc w:val="center"/>
        </w:trPr>
        <w:tc>
          <w:tcPr>
            <w:tcW w:w="1190" w:type="dxa"/>
            <w:vMerge/>
            <w:tcBorders>
              <w:bottom w:val="single" w:sz="12" w:space="0" w:color="auto"/>
            </w:tcBorders>
          </w:tcPr>
          <w:p w14:paraId="37B841D2" w14:textId="77777777" w:rsidR="00E03557" w:rsidRPr="00E03557" w:rsidRDefault="00E03557" w:rsidP="00E03557">
            <w:pPr>
              <w:rPr>
                <w:b/>
                <w:bCs/>
                <w:sz w:val="26"/>
              </w:rPr>
            </w:pPr>
          </w:p>
        </w:tc>
        <w:tc>
          <w:tcPr>
            <w:tcW w:w="3829" w:type="dxa"/>
            <w:gridSpan w:val="4"/>
            <w:vMerge/>
            <w:tcBorders>
              <w:bottom w:val="single" w:sz="12" w:space="0" w:color="auto"/>
            </w:tcBorders>
          </w:tcPr>
          <w:p w14:paraId="32C1F2BA" w14:textId="77777777" w:rsidR="00E03557" w:rsidRPr="00E03557" w:rsidRDefault="00E03557" w:rsidP="00E03557">
            <w:pPr>
              <w:rPr>
                <w:b/>
                <w:bCs/>
                <w:sz w:val="26"/>
              </w:rPr>
            </w:pPr>
            <w:bookmarkStart w:id="4" w:name="dorlang" w:colFirst="2" w:colLast="2"/>
            <w:bookmarkEnd w:id="3"/>
          </w:p>
        </w:tc>
        <w:tc>
          <w:tcPr>
            <w:tcW w:w="4620" w:type="dxa"/>
            <w:gridSpan w:val="2"/>
            <w:tcBorders>
              <w:bottom w:val="single" w:sz="12" w:space="0" w:color="auto"/>
            </w:tcBorders>
          </w:tcPr>
          <w:p w14:paraId="55899074"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4F1739E2" w14:textId="77777777" w:rsidTr="00186C2F">
        <w:trPr>
          <w:cantSplit/>
          <w:jc w:val="center"/>
        </w:trPr>
        <w:tc>
          <w:tcPr>
            <w:tcW w:w="1757" w:type="dxa"/>
            <w:gridSpan w:val="3"/>
          </w:tcPr>
          <w:p w14:paraId="194AB8FB"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gridSpan w:val="2"/>
          </w:tcPr>
          <w:p w14:paraId="62A73159" w14:textId="20453F3C" w:rsidR="00BC1D31" w:rsidRPr="000E5FF3" w:rsidRDefault="006D0644" w:rsidP="002E6647">
            <w:r w:rsidRPr="000E5FF3">
              <w:t>Plenary</w:t>
            </w:r>
          </w:p>
        </w:tc>
        <w:tc>
          <w:tcPr>
            <w:tcW w:w="4620" w:type="dxa"/>
            <w:gridSpan w:val="2"/>
          </w:tcPr>
          <w:p w14:paraId="431D1E11" w14:textId="77777777" w:rsidR="00BC1D31" w:rsidRPr="00123B21" w:rsidRDefault="00255E96" w:rsidP="000119A5">
            <w:pPr>
              <w:jc w:val="right"/>
            </w:pPr>
            <w:r>
              <w:t>Cambridge</w:t>
            </w:r>
            <w:r w:rsidR="002B1FA0" w:rsidRPr="002B1FA0">
              <w:t xml:space="preserve">, </w:t>
            </w:r>
            <w:r>
              <w:t>21-24 March 2023</w:t>
            </w:r>
          </w:p>
        </w:tc>
      </w:tr>
      <w:tr w:rsidR="00E03557" w:rsidRPr="00186C2F" w14:paraId="2EAA167A" w14:textId="77777777" w:rsidTr="00186C2F">
        <w:trPr>
          <w:cantSplit/>
          <w:jc w:val="center"/>
        </w:trPr>
        <w:tc>
          <w:tcPr>
            <w:tcW w:w="9639" w:type="dxa"/>
            <w:gridSpan w:val="7"/>
          </w:tcPr>
          <w:p w14:paraId="4914666C" w14:textId="6E5FECAD" w:rsidR="00E03557" w:rsidRPr="00186C2F" w:rsidRDefault="00BC1D31" w:rsidP="00186C2F">
            <w:pPr>
              <w:jc w:val="center"/>
              <w:rPr>
                <w:b/>
                <w:bCs/>
                <w:lang w:val="fr-CH"/>
              </w:rPr>
            </w:pPr>
            <w:bookmarkStart w:id="7" w:name="dtitle" w:colFirst="0" w:colLast="0"/>
            <w:bookmarkEnd w:id="5"/>
            <w:bookmarkEnd w:id="6"/>
            <w:r w:rsidRPr="00186C2F">
              <w:rPr>
                <w:b/>
                <w:bCs/>
                <w:lang w:val="fr-CH"/>
              </w:rPr>
              <w:t>DOCUMENT</w:t>
            </w:r>
            <w:r w:rsidR="000E5FF3" w:rsidRPr="00186C2F">
              <w:rPr>
                <w:b/>
                <w:bCs/>
                <w:lang w:val="fr-CH"/>
              </w:rPr>
              <w:br/>
              <w:t>(</w:t>
            </w:r>
            <w:proofErr w:type="spellStart"/>
            <w:r w:rsidR="000E5FF3" w:rsidRPr="00186C2F">
              <w:rPr>
                <w:b/>
                <w:bCs/>
                <w:lang w:val="fr-CH"/>
              </w:rPr>
              <w:t>Ref</w:t>
            </w:r>
            <w:proofErr w:type="spellEnd"/>
            <w:proofErr w:type="gramStart"/>
            <w:r w:rsidR="000E5FF3" w:rsidRPr="00186C2F">
              <w:rPr>
                <w:b/>
                <w:bCs/>
                <w:lang w:val="fr-CH"/>
              </w:rPr>
              <w:t>.:</w:t>
            </w:r>
            <w:proofErr w:type="gramEnd"/>
            <w:r w:rsidR="000E5FF3" w:rsidRPr="00186C2F">
              <w:rPr>
                <w:b/>
                <w:bCs/>
                <w:lang w:val="fr-CH"/>
              </w:rPr>
              <w:t xml:space="preserve"> </w:t>
            </w:r>
            <w:hyperlink r:id="rId11" w:history="1">
              <w:r w:rsidR="00186C2F" w:rsidRPr="00186C2F">
                <w:rPr>
                  <w:rStyle w:val="Hyperlink"/>
                  <w:b/>
                  <w:bCs/>
                  <w:lang w:val="fr-CH"/>
                </w:rPr>
                <w:t>JCA-DCC-LS3</w:t>
              </w:r>
            </w:hyperlink>
            <w:r w:rsidR="000E5FF3" w:rsidRPr="00186C2F">
              <w:rPr>
                <w:b/>
                <w:bCs/>
                <w:lang w:val="fr-CH"/>
              </w:rPr>
              <w:t>)</w:t>
            </w:r>
          </w:p>
        </w:tc>
      </w:tr>
      <w:tr w:rsidR="00BC1D31" w:rsidRPr="00E03557" w14:paraId="6FCD0559" w14:textId="77777777" w:rsidTr="00186C2F">
        <w:trPr>
          <w:cantSplit/>
          <w:jc w:val="center"/>
        </w:trPr>
        <w:tc>
          <w:tcPr>
            <w:tcW w:w="1757" w:type="dxa"/>
            <w:gridSpan w:val="3"/>
          </w:tcPr>
          <w:p w14:paraId="4E2D069C" w14:textId="77777777" w:rsidR="00BC1D31" w:rsidRPr="00E03557" w:rsidRDefault="00BC1D31" w:rsidP="002E6647">
            <w:pPr>
              <w:rPr>
                <w:b/>
                <w:bCs/>
              </w:rPr>
            </w:pPr>
            <w:bookmarkStart w:id="8" w:name="dsource" w:colFirst="1" w:colLast="1"/>
            <w:bookmarkEnd w:id="7"/>
            <w:r w:rsidRPr="00E03557">
              <w:rPr>
                <w:b/>
                <w:bCs/>
              </w:rPr>
              <w:t>Source:</w:t>
            </w:r>
          </w:p>
        </w:tc>
        <w:tc>
          <w:tcPr>
            <w:tcW w:w="7882" w:type="dxa"/>
            <w:gridSpan w:val="4"/>
          </w:tcPr>
          <w:p w14:paraId="306362AB" w14:textId="5986D2A9" w:rsidR="00BC1D31" w:rsidRPr="00123B21" w:rsidRDefault="00186C2F" w:rsidP="002E6647">
            <w:r>
              <w:rPr>
                <w:rFonts w:eastAsia="Malgun Gothic" w:hint="eastAsia"/>
                <w:lang w:eastAsia="ko-KR"/>
              </w:rPr>
              <w:t>J</w:t>
            </w:r>
            <w:r>
              <w:rPr>
                <w:rFonts w:eastAsia="Malgun Gothic"/>
                <w:lang w:eastAsia="ko-KR"/>
              </w:rPr>
              <w:t>CA-DCC</w:t>
            </w:r>
          </w:p>
        </w:tc>
      </w:tr>
      <w:tr w:rsidR="00BC1D31" w:rsidRPr="00E03557" w14:paraId="356A97BD" w14:textId="77777777" w:rsidTr="00186C2F">
        <w:trPr>
          <w:cantSplit/>
          <w:jc w:val="center"/>
        </w:trPr>
        <w:tc>
          <w:tcPr>
            <w:tcW w:w="1757" w:type="dxa"/>
            <w:gridSpan w:val="3"/>
          </w:tcPr>
          <w:p w14:paraId="27530F42" w14:textId="77777777" w:rsidR="00BC1D31" w:rsidRPr="00E03557" w:rsidRDefault="00BC1D31" w:rsidP="002E6647">
            <w:bookmarkStart w:id="9" w:name="dtitle1" w:colFirst="1" w:colLast="1"/>
            <w:bookmarkEnd w:id="8"/>
            <w:r w:rsidRPr="00E03557">
              <w:rPr>
                <w:b/>
                <w:bCs/>
              </w:rPr>
              <w:t>Title:</w:t>
            </w:r>
          </w:p>
        </w:tc>
        <w:tc>
          <w:tcPr>
            <w:tcW w:w="7882" w:type="dxa"/>
            <w:gridSpan w:val="4"/>
          </w:tcPr>
          <w:p w14:paraId="387D2E6B" w14:textId="53FF2604" w:rsidR="00BC1D31" w:rsidRPr="00123B21" w:rsidRDefault="00186C2F" w:rsidP="002E6647">
            <w:r>
              <w:t>LS on highlights from the third meeting of the Joint Coordination Activity on Digital COVID-19 Certificates (JCA-DCC)</w:t>
            </w:r>
            <w:r>
              <w:t xml:space="preserve"> [from </w:t>
            </w:r>
            <w:r>
              <w:rPr>
                <w:rFonts w:eastAsia="Malgun Gothic" w:hint="eastAsia"/>
                <w:lang w:eastAsia="ko-KR"/>
              </w:rPr>
              <w:t>J</w:t>
            </w:r>
            <w:r>
              <w:rPr>
                <w:rFonts w:eastAsia="Malgun Gothic"/>
                <w:lang w:eastAsia="ko-KR"/>
              </w:rPr>
              <w:t>CA-DCC</w:t>
            </w:r>
            <w:r>
              <w:t>]</w:t>
            </w:r>
          </w:p>
        </w:tc>
      </w:tr>
      <w:bookmarkEnd w:id="0"/>
      <w:bookmarkEnd w:id="9"/>
      <w:tr w:rsidR="00186C2F" w14:paraId="1D900367" w14:textId="77777777" w:rsidTr="00186C2F">
        <w:tblPrEx>
          <w:jc w:val="left"/>
        </w:tblPrEx>
        <w:trPr>
          <w:cantSplit/>
          <w:trHeight w:val="357"/>
        </w:trPr>
        <w:tc>
          <w:tcPr>
            <w:tcW w:w="9639" w:type="dxa"/>
            <w:gridSpan w:val="7"/>
            <w:tcBorders>
              <w:top w:val="single" w:sz="12" w:space="0" w:color="auto"/>
            </w:tcBorders>
          </w:tcPr>
          <w:p w14:paraId="2BB017DB" w14:textId="77777777" w:rsidR="00186C2F" w:rsidRDefault="00186C2F" w:rsidP="00EA527A">
            <w:pPr>
              <w:jc w:val="center"/>
              <w:rPr>
                <w:b/>
              </w:rPr>
            </w:pPr>
            <w:r>
              <w:rPr>
                <w:b/>
              </w:rPr>
              <w:t>LIAISON STATEMENT</w:t>
            </w:r>
          </w:p>
        </w:tc>
      </w:tr>
      <w:tr w:rsidR="00186C2F" w14:paraId="7922837A" w14:textId="77777777" w:rsidTr="00186C2F">
        <w:tblPrEx>
          <w:jc w:val="left"/>
        </w:tblPrEx>
        <w:trPr>
          <w:cantSplit/>
          <w:trHeight w:val="357"/>
        </w:trPr>
        <w:tc>
          <w:tcPr>
            <w:tcW w:w="2126" w:type="dxa"/>
            <w:gridSpan w:val="4"/>
          </w:tcPr>
          <w:p w14:paraId="38DF4DE6" w14:textId="77777777" w:rsidR="00186C2F" w:rsidRDefault="00186C2F" w:rsidP="00EA527A">
            <w:pPr>
              <w:rPr>
                <w:b/>
                <w:bCs/>
              </w:rPr>
            </w:pPr>
            <w:r>
              <w:rPr>
                <w:b/>
                <w:bCs/>
              </w:rPr>
              <w:t>For action to:</w:t>
            </w:r>
          </w:p>
        </w:tc>
        <w:tc>
          <w:tcPr>
            <w:tcW w:w="7513" w:type="dxa"/>
            <w:gridSpan w:val="3"/>
          </w:tcPr>
          <w:p w14:paraId="69BC5555" w14:textId="77777777" w:rsidR="00186C2F" w:rsidRDefault="00186C2F" w:rsidP="00EA527A">
            <w:pPr>
              <w:pStyle w:val="LSForAction"/>
            </w:pPr>
            <w:proofErr w:type="spellStart"/>
            <w:r>
              <w:t>Ecma</w:t>
            </w:r>
            <w:proofErr w:type="spellEnd"/>
            <w:r>
              <w:t xml:space="preserve"> TC51, ETSI TC </w:t>
            </w:r>
            <w:proofErr w:type="spellStart"/>
            <w:r>
              <w:t>eHEALTH</w:t>
            </w:r>
            <w:proofErr w:type="spellEnd"/>
            <w:r>
              <w:t xml:space="preserve">, European Commission, FIDO Alliance, HL7, IEEE, ISO/IEC JTC 1/SCs 6, 17, 27/WG5, 31, 35 and 37, ISO PC 317, ISO/TC 215, ISO/TC 307/JWG 4, ITU-T FG-AI4H, ITU-T SGs 11, 12, 13, 16, 17 and 20, GSMA, NIST, RAISE Forum, W3C DID WG, WHO </w:t>
            </w:r>
          </w:p>
        </w:tc>
      </w:tr>
      <w:tr w:rsidR="00186C2F" w14:paraId="73D961E5" w14:textId="77777777" w:rsidTr="00186C2F">
        <w:tblPrEx>
          <w:jc w:val="left"/>
        </w:tblPrEx>
        <w:trPr>
          <w:cantSplit/>
          <w:trHeight w:val="357"/>
        </w:trPr>
        <w:tc>
          <w:tcPr>
            <w:tcW w:w="2126" w:type="dxa"/>
            <w:gridSpan w:val="4"/>
          </w:tcPr>
          <w:p w14:paraId="3C1AEB36" w14:textId="77777777" w:rsidR="00186C2F" w:rsidRDefault="00186C2F" w:rsidP="00EA527A">
            <w:pPr>
              <w:rPr>
                <w:b/>
                <w:bCs/>
              </w:rPr>
            </w:pPr>
            <w:r>
              <w:rPr>
                <w:b/>
                <w:bCs/>
              </w:rPr>
              <w:t>For information to:</w:t>
            </w:r>
          </w:p>
        </w:tc>
        <w:tc>
          <w:tcPr>
            <w:tcW w:w="7513" w:type="dxa"/>
            <w:gridSpan w:val="3"/>
          </w:tcPr>
          <w:p w14:paraId="6FBE5540" w14:textId="77777777" w:rsidR="00186C2F" w:rsidRDefault="00186C2F" w:rsidP="00EA527A">
            <w:pPr>
              <w:pStyle w:val="LSForInfo"/>
            </w:pPr>
            <w:r>
              <w:t>-</w:t>
            </w:r>
          </w:p>
        </w:tc>
      </w:tr>
      <w:tr w:rsidR="00186C2F" w14:paraId="32F89C90" w14:textId="77777777" w:rsidTr="00186C2F">
        <w:tblPrEx>
          <w:jc w:val="left"/>
        </w:tblPrEx>
        <w:trPr>
          <w:cantSplit/>
          <w:trHeight w:val="357"/>
        </w:trPr>
        <w:tc>
          <w:tcPr>
            <w:tcW w:w="2126" w:type="dxa"/>
            <w:gridSpan w:val="4"/>
          </w:tcPr>
          <w:p w14:paraId="758D92E3" w14:textId="77777777" w:rsidR="00186C2F" w:rsidRDefault="00186C2F" w:rsidP="00EA527A">
            <w:pPr>
              <w:rPr>
                <w:b/>
                <w:bCs/>
              </w:rPr>
            </w:pPr>
            <w:r>
              <w:rPr>
                <w:b/>
                <w:bCs/>
              </w:rPr>
              <w:t>Approval:</w:t>
            </w:r>
          </w:p>
        </w:tc>
        <w:tc>
          <w:tcPr>
            <w:tcW w:w="7513" w:type="dxa"/>
            <w:gridSpan w:val="3"/>
          </w:tcPr>
          <w:p w14:paraId="534902AE" w14:textId="77777777" w:rsidR="00186C2F" w:rsidRDefault="00186C2F" w:rsidP="00EA527A">
            <w:r>
              <w:t>JCA-DCC meeting (E-meeting, 2 December 2022)</w:t>
            </w:r>
          </w:p>
        </w:tc>
      </w:tr>
      <w:tr w:rsidR="00186C2F" w14:paraId="1585CA78" w14:textId="77777777" w:rsidTr="00186C2F">
        <w:tblPrEx>
          <w:jc w:val="left"/>
        </w:tblPrEx>
        <w:trPr>
          <w:cantSplit/>
          <w:trHeight w:val="357"/>
        </w:trPr>
        <w:tc>
          <w:tcPr>
            <w:tcW w:w="2126" w:type="dxa"/>
            <w:gridSpan w:val="4"/>
            <w:tcBorders>
              <w:bottom w:val="single" w:sz="12" w:space="0" w:color="auto"/>
            </w:tcBorders>
          </w:tcPr>
          <w:p w14:paraId="069B0181" w14:textId="77777777" w:rsidR="00186C2F" w:rsidRDefault="00186C2F" w:rsidP="00EA527A">
            <w:pPr>
              <w:rPr>
                <w:b/>
                <w:bCs/>
              </w:rPr>
            </w:pPr>
            <w:r>
              <w:rPr>
                <w:b/>
                <w:bCs/>
              </w:rPr>
              <w:t>Deadline:</w:t>
            </w:r>
          </w:p>
        </w:tc>
        <w:tc>
          <w:tcPr>
            <w:tcW w:w="7513" w:type="dxa"/>
            <w:gridSpan w:val="3"/>
            <w:tcBorders>
              <w:bottom w:val="single" w:sz="12" w:space="0" w:color="auto"/>
            </w:tcBorders>
          </w:tcPr>
          <w:p w14:paraId="03956664" w14:textId="77777777" w:rsidR="00186C2F" w:rsidRDefault="00186C2F" w:rsidP="00EA527A">
            <w:pPr>
              <w:pStyle w:val="LSDeadline"/>
              <w:rPr>
                <w:lang w:eastAsia="ko-KR"/>
              </w:rPr>
            </w:pPr>
          </w:p>
        </w:tc>
      </w:tr>
      <w:tr w:rsidR="00186C2F" w:rsidRPr="00425663" w14:paraId="52D0533D" w14:textId="77777777" w:rsidTr="00186C2F">
        <w:trPr>
          <w:cantSplit/>
          <w:jc w:val="center"/>
        </w:trPr>
        <w:tc>
          <w:tcPr>
            <w:tcW w:w="1417" w:type="dxa"/>
            <w:gridSpan w:val="2"/>
            <w:tcBorders>
              <w:top w:val="single" w:sz="6" w:space="0" w:color="auto"/>
              <w:bottom w:val="single" w:sz="6" w:space="0" w:color="auto"/>
            </w:tcBorders>
          </w:tcPr>
          <w:p w14:paraId="48B523A7" w14:textId="77777777" w:rsidR="00186C2F" w:rsidRDefault="00186C2F" w:rsidP="00EA527A">
            <w:pPr>
              <w:rPr>
                <w:b/>
                <w:bCs/>
              </w:rPr>
            </w:pPr>
            <w:r>
              <w:rPr>
                <w:b/>
                <w:bCs/>
              </w:rPr>
              <w:t>Contact:</w:t>
            </w:r>
          </w:p>
        </w:tc>
        <w:tc>
          <w:tcPr>
            <w:tcW w:w="4111" w:type="dxa"/>
            <w:gridSpan w:val="4"/>
            <w:tcBorders>
              <w:top w:val="single" w:sz="6" w:space="0" w:color="auto"/>
              <w:bottom w:val="single" w:sz="6" w:space="0" w:color="auto"/>
            </w:tcBorders>
          </w:tcPr>
          <w:p w14:paraId="68259123" w14:textId="77777777" w:rsidR="00186C2F" w:rsidRDefault="00186C2F" w:rsidP="00EA527A">
            <w:pPr>
              <w:rPr>
                <w:highlight w:val="yellow"/>
              </w:rPr>
            </w:pPr>
            <w:r>
              <w:rPr>
                <w:rFonts w:eastAsia="Malgun Gothic"/>
              </w:rPr>
              <w:t xml:space="preserve">Heung </w:t>
            </w:r>
            <w:proofErr w:type="spellStart"/>
            <w:r>
              <w:rPr>
                <w:rFonts w:eastAsia="Malgun Gothic"/>
              </w:rPr>
              <w:t>Youl</w:t>
            </w:r>
            <w:proofErr w:type="spellEnd"/>
            <w:r>
              <w:rPr>
                <w:rFonts w:eastAsia="Malgun Gothic"/>
              </w:rPr>
              <w:t xml:space="preserve"> </w:t>
            </w:r>
            <w:proofErr w:type="spellStart"/>
            <w:r>
              <w:rPr>
                <w:rFonts w:eastAsia="Malgun Gothic"/>
              </w:rPr>
              <w:t>Youm</w:t>
            </w:r>
            <w:proofErr w:type="spellEnd"/>
            <w:r>
              <w:rPr>
                <w:rFonts w:eastAsia="Malgun Gothic"/>
              </w:rPr>
              <w:br/>
            </w:r>
            <w:r>
              <w:rPr>
                <w:rFonts w:eastAsia="MS Mincho"/>
              </w:rPr>
              <w:t>Chairman of JCA-DCC</w:t>
            </w:r>
          </w:p>
        </w:tc>
        <w:tc>
          <w:tcPr>
            <w:tcW w:w="4111" w:type="dxa"/>
            <w:tcBorders>
              <w:top w:val="single" w:sz="6" w:space="0" w:color="auto"/>
              <w:bottom w:val="single" w:sz="6" w:space="0" w:color="auto"/>
            </w:tcBorders>
          </w:tcPr>
          <w:p w14:paraId="043DD2E5" w14:textId="77777777" w:rsidR="00186C2F" w:rsidRDefault="00186C2F" w:rsidP="00EA527A">
            <w:pPr>
              <w:rPr>
                <w:lang w:val="fr-CH"/>
              </w:rPr>
            </w:pPr>
            <w:proofErr w:type="gramStart"/>
            <w:r>
              <w:rPr>
                <w:lang w:val="fr-CH"/>
              </w:rPr>
              <w:t>E-mail:</w:t>
            </w:r>
            <w:proofErr w:type="gramEnd"/>
            <w:r>
              <w:rPr>
                <w:lang w:val="fr-CH"/>
              </w:rPr>
              <w:t xml:space="preserve"> </w:t>
            </w:r>
            <w:hyperlink r:id="rId12" w:history="1">
              <w:r>
                <w:rPr>
                  <w:rStyle w:val="Hyperlink"/>
                  <w:lang w:val="fr-CH"/>
                </w:rPr>
                <w:t>hyyoum@sch.ac.kr</w:t>
              </w:r>
            </w:hyperlink>
          </w:p>
        </w:tc>
      </w:tr>
    </w:tbl>
    <w:p w14:paraId="2512E154" w14:textId="77777777" w:rsidR="00186C2F" w:rsidRDefault="00186C2F" w:rsidP="00186C2F">
      <w:pPr>
        <w:jc w:val="both"/>
      </w:pPr>
    </w:p>
    <w:tbl>
      <w:tblPr>
        <w:tblW w:w="9696" w:type="dxa"/>
        <w:tblLayout w:type="fixed"/>
        <w:tblCellMar>
          <w:left w:w="57" w:type="dxa"/>
          <w:right w:w="57" w:type="dxa"/>
        </w:tblCellMar>
        <w:tblLook w:val="0000" w:firstRow="0" w:lastRow="0" w:firstColumn="0" w:lastColumn="0" w:noHBand="0" w:noVBand="0"/>
      </w:tblPr>
      <w:tblGrid>
        <w:gridCol w:w="1588"/>
        <w:gridCol w:w="8108"/>
      </w:tblGrid>
      <w:tr w:rsidR="00186C2F" w:rsidRPr="00136DDD" w14:paraId="635785DF" w14:textId="77777777" w:rsidTr="00EA527A">
        <w:trPr>
          <w:cantSplit/>
        </w:trPr>
        <w:tc>
          <w:tcPr>
            <w:tcW w:w="1588" w:type="dxa"/>
          </w:tcPr>
          <w:p w14:paraId="7BA00731" w14:textId="77777777" w:rsidR="00186C2F" w:rsidRPr="00136DDD" w:rsidRDefault="00186C2F" w:rsidP="00EA527A">
            <w:pPr>
              <w:rPr>
                <w:b/>
                <w:bCs/>
              </w:rPr>
            </w:pPr>
            <w:r w:rsidRPr="00136DDD">
              <w:rPr>
                <w:b/>
                <w:bCs/>
              </w:rPr>
              <w:t>Abstract:</w:t>
            </w:r>
          </w:p>
        </w:tc>
        <w:tc>
          <w:tcPr>
            <w:tcW w:w="8108" w:type="dxa"/>
          </w:tcPr>
          <w:p w14:paraId="4540D5D1" w14:textId="77777777" w:rsidR="00186C2F" w:rsidRPr="008249A7" w:rsidRDefault="00186C2F" w:rsidP="00EA527A">
            <w:pPr>
              <w:pStyle w:val="TSBHeaderSummary"/>
              <w:rPr>
                <w:highlight w:val="yellow"/>
              </w:rPr>
            </w:pPr>
            <w:r w:rsidRPr="00583A02">
              <w:t xml:space="preserve">This </w:t>
            </w:r>
            <w:r>
              <w:t xml:space="preserve">liaison statement </w:t>
            </w:r>
            <w:r w:rsidRPr="00583A02">
              <w:t>provides information about the</w:t>
            </w:r>
            <w:r>
              <w:t xml:space="preserve"> progressed work on a DCC standardization roadmap and asked for inputs and feedback, if any</w:t>
            </w:r>
            <w:r w:rsidRPr="00583A02">
              <w:t>.</w:t>
            </w:r>
          </w:p>
        </w:tc>
      </w:tr>
    </w:tbl>
    <w:p w14:paraId="0DA072B4" w14:textId="77777777" w:rsidR="00186C2F" w:rsidRDefault="00186C2F" w:rsidP="00186C2F">
      <w:pPr>
        <w:jc w:val="both"/>
      </w:pPr>
    </w:p>
    <w:p w14:paraId="1D161FE8" w14:textId="605B1946" w:rsidR="00186C2F" w:rsidRDefault="00186C2F" w:rsidP="00186C2F">
      <w:pPr>
        <w:jc w:val="both"/>
        <w:rPr>
          <w:lang w:eastAsia="zh-CN"/>
        </w:rPr>
      </w:pPr>
      <w:r>
        <w:t>The Joint Coordination Activity on Digital COVID-19 Certificates (JCA-DCC)</w:t>
      </w:r>
      <w:r>
        <w:rPr>
          <w:rFonts w:ascii="Batang" w:eastAsia="Batang" w:hAnsi="Batang" w:cs="Batang"/>
          <w:lang w:eastAsia="ko-KR"/>
        </w:rPr>
        <w:t xml:space="preserve"> </w:t>
      </w:r>
      <w:r>
        <w:t>is pleased to share with you the highlights from our third meeting which took place on 2 December 2022, see Annex A</w:t>
      </w:r>
      <w:r>
        <w:rPr>
          <w:lang w:eastAsia="zh-CN"/>
        </w:rPr>
        <w:t xml:space="preserve">. </w:t>
      </w:r>
    </w:p>
    <w:p w14:paraId="74D2CB77" w14:textId="77777777" w:rsidR="00186C2F" w:rsidRDefault="00186C2F" w:rsidP="00186C2F">
      <w:pPr>
        <w:jc w:val="both"/>
        <w:rPr>
          <w:lang w:eastAsia="zh-CN"/>
        </w:rPr>
      </w:pPr>
      <w:r>
        <w:rPr>
          <w:lang w:eastAsia="zh-CN"/>
        </w:rPr>
        <w:t xml:space="preserve">JCA-DCC has progressed work on a DCC </w:t>
      </w:r>
      <w:r>
        <w:rPr>
          <w:lang w:eastAsia="ko-KR"/>
        </w:rPr>
        <w:t>standardization</w:t>
      </w:r>
      <w:r>
        <w:rPr>
          <w:rFonts w:ascii="Batang" w:eastAsia="Batang" w:hAnsi="Batang" w:cs="Batang"/>
          <w:lang w:eastAsia="ko-KR"/>
        </w:rPr>
        <w:t xml:space="preserve"> </w:t>
      </w:r>
      <w:r>
        <w:rPr>
          <w:lang w:eastAsia="zh-CN"/>
        </w:rPr>
        <w:t xml:space="preserve">roadmap (see attachment) and welcomes your inputs and feedback to this draft of the roadmap.   </w:t>
      </w:r>
    </w:p>
    <w:p w14:paraId="55D4794F" w14:textId="77777777" w:rsidR="00186C2F" w:rsidRDefault="00186C2F" w:rsidP="00186C2F">
      <w:pPr>
        <w:jc w:val="both"/>
        <w:rPr>
          <w:lang w:eastAsia="zh-CN"/>
        </w:rPr>
      </w:pPr>
      <w:r>
        <w:t>With TSAG’s endorsement of JCA-DCC’s continuation in this Study Period</w:t>
      </w:r>
      <w:r>
        <w:rPr>
          <w:lang w:eastAsia="zh-CN"/>
        </w:rPr>
        <w:t xml:space="preserve">, we also invite your participation to the fourth JCA-DCC meeting which </w:t>
      </w:r>
      <w:r>
        <w:t xml:space="preserve">is planned to take place </w:t>
      </w:r>
      <w:r w:rsidRPr="00B211B5">
        <w:t xml:space="preserve">virtually </w:t>
      </w:r>
      <w:r w:rsidRPr="00B211B5">
        <w:rPr>
          <w:lang w:eastAsia="ko-KR"/>
        </w:rPr>
        <w:t>2</w:t>
      </w:r>
      <w:r>
        <w:rPr>
          <w:lang w:eastAsia="ko-KR"/>
        </w:rPr>
        <w:t>4</w:t>
      </w:r>
      <w:r w:rsidRPr="00B211B5">
        <w:rPr>
          <w:lang w:eastAsia="ko-KR"/>
        </w:rPr>
        <w:t xml:space="preserve"> February 13:</w:t>
      </w:r>
      <w:r>
        <w:rPr>
          <w:lang w:eastAsia="ko-KR"/>
        </w:rPr>
        <w:t>00 - 14:30 Geneva time</w:t>
      </w:r>
      <w:r>
        <w:rPr>
          <w:lang w:eastAsia="zh-CN"/>
        </w:rPr>
        <w:t>.</w:t>
      </w:r>
    </w:p>
    <w:p w14:paraId="533EA6E3" w14:textId="77777777" w:rsidR="00186C2F" w:rsidRDefault="00186C2F" w:rsidP="00186C2F">
      <w:pPr>
        <w:jc w:val="both"/>
        <w:rPr>
          <w:lang w:eastAsia="zh-CN"/>
        </w:rPr>
      </w:pPr>
      <w:r>
        <w:rPr>
          <w:lang w:eastAsia="zh-CN"/>
        </w:rPr>
        <w:t xml:space="preserve">In the spirit of continuous </w:t>
      </w:r>
      <w:r>
        <w:rPr>
          <w:lang w:val="en-US" w:eastAsia="zh-CN"/>
        </w:rPr>
        <w:t>collaboration</w:t>
      </w:r>
      <w:r>
        <w:rPr>
          <w:lang w:eastAsia="zh-CN"/>
        </w:rPr>
        <w:t xml:space="preserve">, we invite you take this information for your consideration, and look forward to further </w:t>
      </w:r>
      <w:r>
        <w:rPr>
          <w:lang w:val="en-US" w:eastAsia="zh-CN"/>
        </w:rPr>
        <w:t>collaboration</w:t>
      </w:r>
      <w:r>
        <w:rPr>
          <w:lang w:eastAsia="zh-CN"/>
        </w:rPr>
        <w:t xml:space="preserve"> in this area.</w:t>
      </w:r>
    </w:p>
    <w:p w14:paraId="25952E7B" w14:textId="77777777" w:rsidR="00186C2F" w:rsidRDefault="00186C2F" w:rsidP="00186C2F">
      <w:pPr>
        <w:jc w:val="both"/>
        <w:rPr>
          <w:b/>
          <w:bCs/>
          <w:lang w:eastAsia="zh-CN"/>
        </w:rPr>
      </w:pPr>
      <w:r>
        <w:rPr>
          <w:b/>
          <w:bCs/>
          <w:lang w:eastAsia="zh-CN"/>
        </w:rPr>
        <w:t xml:space="preserve">Annexes (2): </w:t>
      </w:r>
    </w:p>
    <w:p w14:paraId="6724DA41" w14:textId="77777777" w:rsidR="00186C2F" w:rsidRPr="002C3562" w:rsidRDefault="00186C2F" w:rsidP="00186C2F">
      <w:pPr>
        <w:pStyle w:val="ListParagraph"/>
        <w:numPr>
          <w:ilvl w:val="0"/>
          <w:numId w:val="24"/>
        </w:numPr>
        <w:ind w:left="714" w:hanging="357"/>
        <w:contextualSpacing w:val="0"/>
        <w:jc w:val="both"/>
        <w:rPr>
          <w:lang w:eastAsia="zh-CN"/>
        </w:rPr>
      </w:pPr>
      <w:r w:rsidRPr="002C3562">
        <w:rPr>
          <w:lang w:eastAsia="zh-CN"/>
        </w:rPr>
        <w:t>Highlights from the 3rd JCA-DCC meeting (E-meeting, 2 December 2022)</w:t>
      </w:r>
    </w:p>
    <w:p w14:paraId="0BD5EAF3" w14:textId="77777777" w:rsidR="00186C2F" w:rsidRPr="002C3562" w:rsidRDefault="00186C2F" w:rsidP="00186C2F">
      <w:pPr>
        <w:pStyle w:val="ListParagraph"/>
        <w:numPr>
          <w:ilvl w:val="0"/>
          <w:numId w:val="24"/>
        </w:numPr>
        <w:ind w:left="714" w:hanging="357"/>
        <w:contextualSpacing w:val="0"/>
        <w:jc w:val="both"/>
        <w:rPr>
          <w:lang w:eastAsia="zh-CN"/>
        </w:rPr>
      </w:pPr>
      <w:r w:rsidRPr="002C3562">
        <w:rPr>
          <w:lang w:eastAsia="zh-CN"/>
        </w:rPr>
        <w:t xml:space="preserve">JCA-DCC contact </w:t>
      </w:r>
      <w:proofErr w:type="gramStart"/>
      <w:r w:rsidRPr="002C3562">
        <w:rPr>
          <w:lang w:eastAsia="zh-CN"/>
        </w:rPr>
        <w:t>list</w:t>
      </w:r>
      <w:proofErr w:type="gramEnd"/>
    </w:p>
    <w:p w14:paraId="28A31F01" w14:textId="77777777" w:rsidR="00186C2F" w:rsidRDefault="00186C2F" w:rsidP="00186C2F">
      <w:pPr>
        <w:jc w:val="both"/>
        <w:rPr>
          <w:b/>
          <w:bCs/>
          <w:lang w:eastAsia="zh-CN"/>
        </w:rPr>
      </w:pPr>
      <w:r>
        <w:rPr>
          <w:b/>
          <w:bCs/>
          <w:lang w:eastAsia="zh-CN"/>
        </w:rPr>
        <w:t>Attachments (1):</w:t>
      </w:r>
    </w:p>
    <w:p w14:paraId="14E94215" w14:textId="2288C82A" w:rsidR="00186C2F" w:rsidRPr="00BB48D5" w:rsidRDefault="00186C2F" w:rsidP="0075106D">
      <w:pPr>
        <w:pStyle w:val="enumlev1"/>
      </w:pPr>
      <w:r>
        <w:t>1.</w:t>
      </w:r>
      <w:r>
        <w:tab/>
      </w:r>
      <w:hyperlink r:id="rId13" w:tgtFrame="_blank" w:history="1">
        <w:r w:rsidR="0075106D" w:rsidRPr="0075106D">
          <w:rPr>
            <w:rStyle w:val="Hyperlink"/>
          </w:rPr>
          <w:t>R-035-A01</w:t>
        </w:r>
      </w:hyperlink>
      <w:r w:rsidR="0075106D">
        <w:t xml:space="preserve">: </w:t>
      </w:r>
      <w:r>
        <w:t>Second draft of the Digital COVID 19 Certificates (DCC) standardization roadmap</w:t>
      </w:r>
      <w:r>
        <w:rPr>
          <w:b/>
          <w:bCs/>
        </w:rPr>
        <w:t xml:space="preserve"> (</w:t>
      </w:r>
      <w:r w:rsidRPr="00BB48D5">
        <w:t>JCA-DCC-034R1)</w:t>
      </w:r>
      <w:r>
        <w:t xml:space="preserve">: </w:t>
      </w:r>
      <w:hyperlink r:id="rId14" w:history="1">
        <w:r w:rsidRPr="003008E0">
          <w:rPr>
            <w:rStyle w:val="Hyperlink"/>
            <w:lang w:eastAsia="zh-CN"/>
          </w:rPr>
          <w:t>https://extranet.itu.int/sites/itu-t/focusgroups/ai4h/docs/FGAI4H-R-035-A01.docx</w:t>
        </w:r>
      </w:hyperlink>
      <w:r>
        <w:t xml:space="preserve"> </w:t>
      </w:r>
    </w:p>
    <w:p w14:paraId="5398D580" w14:textId="77777777" w:rsidR="00186C2F" w:rsidRDefault="00186C2F" w:rsidP="00186C2F">
      <w:pPr>
        <w:spacing w:before="0" w:after="160" w:line="259" w:lineRule="auto"/>
        <w:rPr>
          <w:b/>
        </w:rPr>
      </w:pPr>
      <w:r>
        <w:rPr>
          <w:b/>
        </w:rPr>
        <w:br w:type="page"/>
      </w:r>
    </w:p>
    <w:p w14:paraId="29438058" w14:textId="77777777" w:rsidR="00186C2F" w:rsidRDefault="00186C2F" w:rsidP="00186C2F">
      <w:pPr>
        <w:spacing w:before="0"/>
        <w:jc w:val="center"/>
        <w:rPr>
          <w:b/>
          <w:bCs/>
          <w:lang w:eastAsia="ko-KR"/>
        </w:rPr>
      </w:pPr>
      <w:r>
        <w:rPr>
          <w:rFonts w:hint="eastAsia"/>
          <w:b/>
          <w:bCs/>
          <w:lang w:eastAsia="ko-KR"/>
        </w:rPr>
        <w:lastRenderedPageBreak/>
        <w:t>A</w:t>
      </w:r>
      <w:r>
        <w:rPr>
          <w:b/>
          <w:bCs/>
          <w:lang w:eastAsia="ko-KR"/>
        </w:rPr>
        <w:t>nnex A:</w:t>
      </w:r>
    </w:p>
    <w:p w14:paraId="1D9F7894" w14:textId="77777777" w:rsidR="00186C2F" w:rsidRDefault="00186C2F" w:rsidP="00186C2F">
      <w:pPr>
        <w:spacing w:before="0"/>
        <w:jc w:val="center"/>
        <w:rPr>
          <w:b/>
          <w:bCs/>
        </w:rPr>
      </w:pPr>
      <w:r>
        <w:rPr>
          <w:b/>
          <w:bCs/>
        </w:rPr>
        <w:t>Highlights from the 3</w:t>
      </w:r>
      <w:r>
        <w:rPr>
          <w:b/>
          <w:bCs/>
          <w:vertAlign w:val="superscript"/>
        </w:rPr>
        <w:t>rd</w:t>
      </w:r>
      <w:r>
        <w:rPr>
          <w:b/>
          <w:bCs/>
        </w:rPr>
        <w:t xml:space="preserve"> JCA-DCC meeting (E-meeting, 2 December 2022)</w:t>
      </w:r>
    </w:p>
    <w:p w14:paraId="09E1799F" w14:textId="77777777" w:rsidR="00186C2F" w:rsidRDefault="00186C2F" w:rsidP="00186C2F">
      <w:r>
        <w:t>All documentation from this meeting including its detailed report (</w:t>
      </w:r>
      <w:hyperlink r:id="rId15" w:history="1">
        <w:r w:rsidRPr="00EB5733">
          <w:rPr>
            <w:rStyle w:val="Hyperlink"/>
          </w:rPr>
          <w:t>DCC-0</w:t>
        </w:r>
        <w:r w:rsidRPr="000930EB">
          <w:rPr>
            <w:rStyle w:val="Hyperlink"/>
          </w:rPr>
          <w:t>41</w:t>
        </w:r>
      </w:hyperlink>
      <w:r>
        <w:t xml:space="preserve">) is available at: </w:t>
      </w:r>
      <w:hyperlink r:id="rId16" w:history="1">
        <w:r>
          <w:rPr>
            <w:rStyle w:val="Hyperlink"/>
          </w:rPr>
          <w:t>https://extranet.itu.int/sites/itu-t/jca/dcc/SitePages/Home.aspx</w:t>
        </w:r>
      </w:hyperlink>
      <w:r>
        <w:t xml:space="preserve">. </w:t>
      </w:r>
    </w:p>
    <w:p w14:paraId="2A03708D" w14:textId="77777777" w:rsidR="00186C2F" w:rsidRDefault="00186C2F" w:rsidP="00186C2F">
      <w:r>
        <w:t xml:space="preserve">NOTE – Access to the documents is free, however, an ITU user account is required to access them. Instructions on signing up are available on the </w:t>
      </w:r>
      <w:hyperlink r:id="rId17" w:history="1">
        <w:r>
          <w:rPr>
            <w:rStyle w:val="Hyperlink"/>
          </w:rPr>
          <w:t>JCA-DCC homepage</w:t>
        </w:r>
      </w:hyperlink>
      <w:r>
        <w:t>.</w:t>
      </w:r>
    </w:p>
    <w:p w14:paraId="61019601" w14:textId="77777777" w:rsidR="00186C2F" w:rsidRDefault="00186C2F" w:rsidP="00186C2F">
      <w:pPr>
        <w:pStyle w:val="ListParagraph"/>
        <w:numPr>
          <w:ilvl w:val="0"/>
          <w:numId w:val="22"/>
        </w:numPr>
        <w:tabs>
          <w:tab w:val="left" w:pos="794"/>
          <w:tab w:val="left" w:pos="1191"/>
          <w:tab w:val="left" w:pos="1588"/>
          <w:tab w:val="left" w:pos="1985"/>
        </w:tabs>
        <w:overflowPunct w:val="0"/>
        <w:autoSpaceDE w:val="0"/>
        <w:autoSpaceDN w:val="0"/>
        <w:spacing w:before="240" w:after="120"/>
        <w:ind w:left="351" w:hanging="357"/>
        <w:contextualSpacing w:val="0"/>
        <w:jc w:val="both"/>
        <w:textAlignment w:val="baseline"/>
        <w:rPr>
          <w:i/>
          <w:iCs/>
          <w:lang w:val="en-US"/>
        </w:rPr>
      </w:pPr>
      <w:r>
        <w:rPr>
          <w:i/>
          <w:iCs/>
          <w:lang w:val="en-US"/>
        </w:rPr>
        <w:t>Review of standardization efforts in ITU-T Study Groups, other SDOs and Forums:</w:t>
      </w:r>
    </w:p>
    <w:p w14:paraId="14E49AD4" w14:textId="77777777" w:rsidR="00186C2F" w:rsidRDefault="00186C2F" w:rsidP="00186C2F">
      <w:pPr>
        <w:tabs>
          <w:tab w:val="left" w:pos="794"/>
          <w:tab w:val="left" w:pos="1191"/>
          <w:tab w:val="left" w:pos="1588"/>
          <w:tab w:val="left" w:pos="1985"/>
        </w:tabs>
        <w:overflowPunct w:val="0"/>
        <w:autoSpaceDE w:val="0"/>
        <w:autoSpaceDN w:val="0"/>
        <w:jc w:val="both"/>
        <w:textAlignment w:val="baseline"/>
        <w:rPr>
          <w:lang w:val="en-US"/>
        </w:rPr>
      </w:pPr>
      <w:r>
        <w:rPr>
          <w:lang w:val="en-US"/>
        </w:rPr>
        <w:t xml:space="preserve">The meeting reviewed and noted presentations from ITU-T SG17 and WHO covering their DCC-related standardization activities. </w:t>
      </w:r>
    </w:p>
    <w:p w14:paraId="2114712A" w14:textId="77777777" w:rsidR="00186C2F" w:rsidRDefault="00186C2F" w:rsidP="00186C2F">
      <w:pPr>
        <w:tabs>
          <w:tab w:val="left" w:pos="794"/>
          <w:tab w:val="left" w:pos="1191"/>
          <w:tab w:val="left" w:pos="1588"/>
          <w:tab w:val="left" w:pos="1985"/>
        </w:tabs>
        <w:overflowPunct w:val="0"/>
        <w:autoSpaceDE w:val="0"/>
        <w:autoSpaceDN w:val="0"/>
        <w:jc w:val="both"/>
        <w:textAlignment w:val="baseline"/>
        <w:rPr>
          <w:lang w:val="en-US"/>
        </w:rPr>
      </w:pPr>
      <w:r>
        <w:rPr>
          <w:lang w:val="en-US"/>
        </w:rPr>
        <w:t xml:space="preserve">Inputs providing updates on </w:t>
      </w:r>
      <w:proofErr w:type="gramStart"/>
      <w:r>
        <w:rPr>
          <w:lang w:val="en-US"/>
        </w:rPr>
        <w:t>these</w:t>
      </w:r>
      <w:proofErr w:type="gramEnd"/>
      <w:r>
        <w:rPr>
          <w:lang w:val="en-US"/>
        </w:rPr>
        <w:t xml:space="preserve"> and other standardization efforts are invited to the next meeting.</w:t>
      </w:r>
    </w:p>
    <w:p w14:paraId="284609F0" w14:textId="77777777" w:rsidR="00186C2F" w:rsidRDefault="00186C2F" w:rsidP="00186C2F">
      <w:pPr>
        <w:pStyle w:val="ListParagraph"/>
        <w:numPr>
          <w:ilvl w:val="0"/>
          <w:numId w:val="22"/>
        </w:numPr>
        <w:tabs>
          <w:tab w:val="left" w:pos="794"/>
          <w:tab w:val="left" w:pos="1191"/>
          <w:tab w:val="left" w:pos="1588"/>
          <w:tab w:val="left" w:pos="1985"/>
        </w:tabs>
        <w:overflowPunct w:val="0"/>
        <w:autoSpaceDE w:val="0"/>
        <w:autoSpaceDN w:val="0"/>
        <w:spacing w:before="240" w:after="120"/>
        <w:ind w:left="351" w:hanging="357"/>
        <w:contextualSpacing w:val="0"/>
        <w:jc w:val="both"/>
        <w:textAlignment w:val="baseline"/>
        <w:rPr>
          <w:i/>
          <w:iCs/>
          <w:lang w:val="en-US"/>
        </w:rPr>
      </w:pPr>
      <w:r>
        <w:rPr>
          <w:i/>
          <w:iCs/>
          <w:lang w:val="en-US"/>
        </w:rPr>
        <w:t>Matters requiring coordination:</w:t>
      </w:r>
    </w:p>
    <w:p w14:paraId="21F80013" w14:textId="77777777" w:rsidR="00186C2F" w:rsidRDefault="00186C2F" w:rsidP="00186C2F">
      <w:pPr>
        <w:tabs>
          <w:tab w:val="left" w:pos="794"/>
          <w:tab w:val="left" w:pos="1191"/>
          <w:tab w:val="left" w:pos="1588"/>
          <w:tab w:val="left" w:pos="1985"/>
        </w:tabs>
        <w:overflowPunct w:val="0"/>
        <w:autoSpaceDE w:val="0"/>
        <w:autoSpaceDN w:val="0"/>
        <w:adjustRightInd w:val="0"/>
        <w:jc w:val="both"/>
        <w:textAlignment w:val="baseline"/>
        <w:rPr>
          <w:lang w:val="en-US"/>
        </w:rPr>
      </w:pPr>
      <w:r>
        <w:rPr>
          <w:lang w:val="en-US"/>
        </w:rPr>
        <w:t xml:space="preserve">The meeting discussed ETSI TC </w:t>
      </w:r>
      <w:proofErr w:type="spellStart"/>
      <w:r>
        <w:rPr>
          <w:lang w:val="en-US"/>
        </w:rPr>
        <w:t>eHEALTH’s</w:t>
      </w:r>
      <w:proofErr w:type="spellEnd"/>
      <w:r>
        <w:rPr>
          <w:lang w:val="en-US"/>
        </w:rPr>
        <w:t xml:space="preserve"> input on coordination issues. The key importance that ETSI places on coordination and cooperation with the ITU, WHO and other SDOs to ensure the applicability of DCC-related standards was highlighted as well as the following key items:</w:t>
      </w:r>
    </w:p>
    <w:p w14:paraId="4227A21C" w14:textId="77777777" w:rsidR="00186C2F" w:rsidRDefault="00186C2F" w:rsidP="00186C2F">
      <w:pPr>
        <w:tabs>
          <w:tab w:val="left" w:pos="794"/>
          <w:tab w:val="left" w:pos="1191"/>
          <w:tab w:val="left" w:pos="1588"/>
          <w:tab w:val="left" w:pos="1985"/>
        </w:tabs>
        <w:overflowPunct w:val="0"/>
        <w:autoSpaceDE w:val="0"/>
        <w:autoSpaceDN w:val="0"/>
        <w:adjustRightInd w:val="0"/>
        <w:ind w:left="720" w:hanging="720"/>
        <w:jc w:val="both"/>
        <w:textAlignment w:val="baseline"/>
        <w:rPr>
          <w:lang w:val="en-US"/>
        </w:rPr>
      </w:pPr>
      <w:r>
        <w:t>–</w:t>
      </w:r>
      <w:r>
        <w:tab/>
      </w:r>
      <w:r>
        <w:rPr>
          <w:lang w:val="en-US"/>
        </w:rPr>
        <w:t xml:space="preserve">Further clarification on the regulatory role of a DCC is needed to identify metrics that can be used to assess whether a DCC standard is satisfactory. ETSI will be working to ensure that, once such metrics are identified, their scope of work will extend to ensure that, when implemented, their published standards can meet these metrics for satisfactory performance. </w:t>
      </w:r>
    </w:p>
    <w:p w14:paraId="0582D169" w14:textId="77777777" w:rsidR="00186C2F" w:rsidRDefault="00186C2F" w:rsidP="00186C2F">
      <w:pPr>
        <w:tabs>
          <w:tab w:val="left" w:pos="794"/>
          <w:tab w:val="left" w:pos="1191"/>
          <w:tab w:val="left" w:pos="1588"/>
          <w:tab w:val="left" w:pos="1985"/>
        </w:tabs>
        <w:overflowPunct w:val="0"/>
        <w:autoSpaceDE w:val="0"/>
        <w:autoSpaceDN w:val="0"/>
        <w:adjustRightInd w:val="0"/>
        <w:ind w:left="720" w:hanging="720"/>
        <w:jc w:val="both"/>
        <w:textAlignment w:val="baseline"/>
        <w:rPr>
          <w:lang w:val="en-US"/>
        </w:rPr>
      </w:pPr>
      <w:r>
        <w:t>–</w:t>
      </w:r>
      <w:r>
        <w:tab/>
      </w:r>
      <w:r>
        <w:rPr>
          <w:lang w:val="en-US"/>
        </w:rPr>
        <w:t>R</w:t>
      </w:r>
      <w:r w:rsidRPr="004B359E">
        <w:rPr>
          <w:lang w:val="en-US"/>
        </w:rPr>
        <w:t xml:space="preserve">eviewing the </w:t>
      </w:r>
      <w:r>
        <w:rPr>
          <w:lang w:val="en-US"/>
        </w:rPr>
        <w:t xml:space="preserve">potential </w:t>
      </w:r>
      <w:r w:rsidRPr="004B359E">
        <w:rPr>
          <w:lang w:val="en-US"/>
        </w:rPr>
        <w:t>evolution of DCCs t</w:t>
      </w:r>
      <w:r w:rsidRPr="000C649D">
        <w:rPr>
          <w:lang w:val="en-US"/>
        </w:rPr>
        <w:t>o</w:t>
      </w:r>
      <w:r>
        <w:rPr>
          <w:lang w:val="en-US"/>
        </w:rPr>
        <w:t xml:space="preserve">wards </w:t>
      </w:r>
      <w:r w:rsidRPr="004B359E">
        <w:rPr>
          <w:lang w:val="en-US"/>
        </w:rPr>
        <w:t>“</w:t>
      </w:r>
      <w:r w:rsidRPr="000C649D">
        <w:rPr>
          <w:lang w:val="en-US"/>
        </w:rPr>
        <w:t>universal medical </w:t>
      </w:r>
      <w:r>
        <w:rPr>
          <w:lang w:val="en-US"/>
        </w:rPr>
        <w:t>a</w:t>
      </w:r>
      <w:r w:rsidRPr="000C649D">
        <w:rPr>
          <w:lang w:val="en-US"/>
        </w:rPr>
        <w:t>ttestation certificate</w:t>
      </w:r>
      <w:r w:rsidRPr="004B359E">
        <w:rPr>
          <w:lang w:val="en-US"/>
        </w:rPr>
        <w:t>s”</w:t>
      </w:r>
      <w:r w:rsidRPr="000C649D">
        <w:rPr>
          <w:lang w:val="en-US"/>
        </w:rPr>
        <w:t xml:space="preserve"> </w:t>
      </w:r>
      <w:r w:rsidRPr="004B359E">
        <w:rPr>
          <w:lang w:val="en-US"/>
        </w:rPr>
        <w:t>that go beyond the scope of COVID-19</w:t>
      </w:r>
      <w:r>
        <w:rPr>
          <w:lang w:val="en-US"/>
        </w:rPr>
        <w:t xml:space="preserve"> and the standards needed for this evolution is crucial when considering the future for DCCs. </w:t>
      </w:r>
      <w:r w:rsidRPr="004B359E">
        <w:rPr>
          <w:lang w:val="en-US"/>
        </w:rPr>
        <w:t xml:space="preserve"> </w:t>
      </w:r>
    </w:p>
    <w:p w14:paraId="06A85655" w14:textId="77777777" w:rsidR="00186C2F" w:rsidRDefault="00186C2F" w:rsidP="00186C2F">
      <w:pPr>
        <w:tabs>
          <w:tab w:val="left" w:pos="794"/>
          <w:tab w:val="left" w:pos="1191"/>
          <w:tab w:val="left" w:pos="1588"/>
          <w:tab w:val="left" w:pos="1985"/>
        </w:tabs>
        <w:overflowPunct w:val="0"/>
        <w:autoSpaceDE w:val="0"/>
        <w:autoSpaceDN w:val="0"/>
        <w:adjustRightInd w:val="0"/>
        <w:ind w:left="720" w:hanging="720"/>
        <w:jc w:val="both"/>
        <w:textAlignment w:val="baseline"/>
        <w:rPr>
          <w:lang w:val="en-US"/>
        </w:rPr>
      </w:pPr>
      <w:r>
        <w:t>–</w:t>
      </w:r>
      <w:r>
        <w:tab/>
      </w:r>
      <w:r>
        <w:rPr>
          <w:lang w:val="en-US"/>
        </w:rPr>
        <w:t>Acceptance of DCCs is driven by political will and supported by standards. One without the other leads to failure or opens the door to incompatibilities and competing standards. Coordination is crucial in ensuring the compatibility of standards and DCCs.</w:t>
      </w:r>
    </w:p>
    <w:p w14:paraId="03049C4D" w14:textId="77777777" w:rsidR="00186C2F" w:rsidRDefault="00186C2F" w:rsidP="00186C2F">
      <w:pPr>
        <w:tabs>
          <w:tab w:val="left" w:pos="794"/>
          <w:tab w:val="left" w:pos="1191"/>
          <w:tab w:val="left" w:pos="1588"/>
          <w:tab w:val="left" w:pos="1985"/>
        </w:tabs>
        <w:overflowPunct w:val="0"/>
        <w:autoSpaceDE w:val="0"/>
        <w:autoSpaceDN w:val="0"/>
        <w:adjustRightInd w:val="0"/>
        <w:ind w:left="720" w:hanging="720"/>
        <w:jc w:val="both"/>
        <w:textAlignment w:val="baseline"/>
        <w:rPr>
          <w:rFonts w:ascii="Lato" w:hAnsi="Lato"/>
          <w:color w:val="000000"/>
          <w:sz w:val="23"/>
          <w:szCs w:val="23"/>
        </w:rPr>
      </w:pPr>
      <w:r>
        <w:t>–</w:t>
      </w:r>
      <w:r>
        <w:tab/>
      </w:r>
      <w:r w:rsidRPr="000C649D">
        <w:rPr>
          <w:lang w:val="en-US"/>
        </w:rPr>
        <w:t>The key goal is to ensure that there are no global gaps in standardization of a future certificate that may be able to deal with more than just COVID-19.</w:t>
      </w:r>
      <w:r>
        <w:rPr>
          <w:lang w:val="en-US"/>
        </w:rPr>
        <w:t xml:space="preserve"> Global coordination facilitated by building on regional coordination efforts such as in the EU will be a key next step. </w:t>
      </w:r>
      <w:r w:rsidRPr="00794BC6">
        <w:rPr>
          <w:lang w:val="en-US"/>
        </w:rPr>
        <w:t>ITU-T JCA-DCC</w:t>
      </w:r>
      <w:r>
        <w:rPr>
          <w:lang w:val="en-US"/>
        </w:rPr>
        <w:t xml:space="preserve"> is well placed to lead global coordination in this domain and ETSI is keen to participate and collaborate in </w:t>
      </w:r>
      <w:r w:rsidRPr="00794BC6">
        <w:rPr>
          <w:lang w:val="en-US"/>
        </w:rPr>
        <w:t>JCA-DCC</w:t>
      </w:r>
      <w:r>
        <w:rPr>
          <w:rStyle w:val="text"/>
          <w:rFonts w:ascii="Lato" w:hAnsi="Lato"/>
          <w:color w:val="000000"/>
          <w:sz w:val="23"/>
          <w:szCs w:val="23"/>
        </w:rPr>
        <w:t xml:space="preserve">. </w:t>
      </w:r>
    </w:p>
    <w:p w14:paraId="62ECE9E5" w14:textId="77777777" w:rsidR="00186C2F" w:rsidRDefault="00186C2F" w:rsidP="00186C2F">
      <w:pPr>
        <w:tabs>
          <w:tab w:val="left" w:pos="794"/>
          <w:tab w:val="left" w:pos="1191"/>
          <w:tab w:val="left" w:pos="1588"/>
          <w:tab w:val="left" w:pos="1985"/>
        </w:tabs>
        <w:overflowPunct w:val="0"/>
        <w:autoSpaceDE w:val="0"/>
        <w:autoSpaceDN w:val="0"/>
        <w:jc w:val="both"/>
        <w:textAlignment w:val="baseline"/>
      </w:pPr>
      <w:r>
        <w:rPr>
          <w:lang w:val="en-US"/>
        </w:rPr>
        <w:t>Any additional feedback from other SDOs/Forums on t</w:t>
      </w:r>
      <w:r>
        <w:t>his list of coordination issues is still welcome for discussion at the next JCA-DCC meeting:</w:t>
      </w:r>
    </w:p>
    <w:p w14:paraId="35D5F1AD"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Are existing DCC specifications or standards satisfactory? What is the status, what remains to be done technically, and how to ensure cohesion of the DCC standard developments?</w:t>
      </w:r>
    </w:p>
    <w:p w14:paraId="6BA55183"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Is there a need for harmonization, consolidation of existing DCC specifications or standards?</w:t>
      </w:r>
    </w:p>
    <w:p w14:paraId="4034FC5C"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What is the perspective for those who do not have a COVID certificate standard yet?</w:t>
      </w:r>
    </w:p>
    <w:p w14:paraId="4BC2334E"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What is the DCC eco-system and who are the stakeholders relevant for standardization?</w:t>
      </w:r>
    </w:p>
    <w:p w14:paraId="74372806"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Many countries ceased DCC with the decline of the pandemic. Is DCC obsolete or can it be applicable to other variants such as yellow fever?</w:t>
      </w:r>
    </w:p>
    <w:p w14:paraId="03077594"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What are the lessons learnt from utilization of the existing DCC certificates?</w:t>
      </w:r>
    </w:p>
    <w:p w14:paraId="50366AEF"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What are the (key) points of coordination exactly? What and who needs coordination/to be coordinated?</w:t>
      </w:r>
    </w:p>
    <w:p w14:paraId="52B12732"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Is there duplication, overlap of DCC specifications? How is interoperability among them ensured?</w:t>
      </w:r>
    </w:p>
    <w:p w14:paraId="713987DF"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lastRenderedPageBreak/>
        <w:t>Where is coordination already taking place (bi/multilaterally), how could this JCA help to overcome coordination or interoperability barriers?</w:t>
      </w:r>
    </w:p>
    <w:p w14:paraId="471E66A1"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Where could be opportunities for joint work among standards organizations?</w:t>
      </w:r>
    </w:p>
    <w:p w14:paraId="745408A0"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Are there concrete steps, actions for coordination among the stakeholders that the JCA recommends or will want to recommend?</w:t>
      </w:r>
    </w:p>
    <w:p w14:paraId="56DBCFAB"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rPr>
          <w:lang w:val="en-US"/>
        </w:rPr>
        <w:t>Interoperability is a key issue for DCCs</w:t>
      </w:r>
      <w:r>
        <w:t>. From the presentations given, it is noted there are various existing DCC specifications but are they interoperable?</w:t>
      </w:r>
      <w:r>
        <w:rPr>
          <w:lang w:val="en-US"/>
        </w:rPr>
        <w:t xml:space="preserve"> How can the JCA tackle this issue?</w:t>
      </w:r>
    </w:p>
    <w:p w14:paraId="49BAC28A"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t>Do SDOs such as ITU-T need to adopt DCC specifications as international standards or do SDOs need to develop new standards while considering the current specifications?</w:t>
      </w:r>
    </w:p>
    <w:p w14:paraId="1CC605CC" w14:textId="77777777" w:rsidR="00186C2F" w:rsidRDefault="00186C2F" w:rsidP="00186C2F">
      <w:pPr>
        <w:pStyle w:val="ListParagraph"/>
        <w:numPr>
          <w:ilvl w:val="1"/>
          <w:numId w:val="23"/>
        </w:numPr>
        <w:tabs>
          <w:tab w:val="left" w:pos="794"/>
          <w:tab w:val="left" w:pos="1191"/>
          <w:tab w:val="left" w:pos="1588"/>
          <w:tab w:val="left" w:pos="1985"/>
        </w:tabs>
        <w:overflowPunct w:val="0"/>
        <w:autoSpaceDE w:val="0"/>
        <w:autoSpaceDN w:val="0"/>
        <w:contextualSpacing w:val="0"/>
        <w:jc w:val="both"/>
        <w:textAlignment w:val="baseline"/>
        <w:rPr>
          <w:lang w:val="en-US"/>
        </w:rPr>
      </w:pPr>
      <w:r>
        <w:t>Current implementations of DCC are based on different techniques i.e., either PKI or blockchain, do standards based on these techniques need to be developed?</w:t>
      </w:r>
    </w:p>
    <w:p w14:paraId="73D91888" w14:textId="77777777" w:rsidR="00186C2F" w:rsidRDefault="00186C2F" w:rsidP="00186C2F">
      <w:pPr>
        <w:pStyle w:val="ListParagraph"/>
        <w:numPr>
          <w:ilvl w:val="0"/>
          <w:numId w:val="22"/>
        </w:numPr>
        <w:tabs>
          <w:tab w:val="left" w:pos="794"/>
          <w:tab w:val="left" w:pos="1191"/>
          <w:tab w:val="left" w:pos="1588"/>
          <w:tab w:val="left" w:pos="1985"/>
        </w:tabs>
        <w:overflowPunct w:val="0"/>
        <w:autoSpaceDE w:val="0"/>
        <w:autoSpaceDN w:val="0"/>
        <w:spacing w:before="240" w:after="120"/>
        <w:ind w:left="351" w:hanging="357"/>
        <w:contextualSpacing w:val="0"/>
        <w:jc w:val="both"/>
        <w:textAlignment w:val="baseline"/>
        <w:rPr>
          <w:i/>
          <w:iCs/>
          <w:lang w:val="en-US"/>
        </w:rPr>
      </w:pPr>
      <w:r>
        <w:rPr>
          <w:i/>
          <w:iCs/>
          <w:lang w:val="en-US"/>
        </w:rPr>
        <w:t>Review of the draft DCC standardization roadmap:</w:t>
      </w:r>
    </w:p>
    <w:p w14:paraId="6A8F06CD" w14:textId="77777777" w:rsidR="00186C2F" w:rsidRDefault="00186C2F" w:rsidP="00186C2F">
      <w:pPr>
        <w:tabs>
          <w:tab w:val="left" w:pos="794"/>
          <w:tab w:val="left" w:pos="1191"/>
          <w:tab w:val="left" w:pos="1588"/>
          <w:tab w:val="left" w:pos="1985"/>
        </w:tabs>
        <w:overflowPunct w:val="0"/>
        <w:autoSpaceDE w:val="0"/>
        <w:autoSpaceDN w:val="0"/>
        <w:jc w:val="both"/>
        <w:textAlignment w:val="baseline"/>
      </w:pPr>
      <w:r>
        <w:rPr>
          <w:rFonts w:eastAsia="Malgun Gothic"/>
          <w:lang w:val="en-US" w:eastAsia="ko-KR"/>
        </w:rPr>
        <w:t>The meeting progressed work on the DCC standardization roadmap and adopted a second</w:t>
      </w:r>
      <w:r>
        <w:rPr>
          <w:lang w:eastAsia="ko-KR"/>
        </w:rPr>
        <w:t xml:space="preserve"> draft, see attachment. </w:t>
      </w:r>
      <w:r>
        <w:t>A new section covering use cases/implementation scenarios of DCCs is planned to be included in the next edition of the DCC standardization roadmap, as a frame of reference for the gap analysis on DCC standards work.</w:t>
      </w:r>
    </w:p>
    <w:p w14:paraId="0C04C7CF" w14:textId="77777777" w:rsidR="00186C2F" w:rsidRDefault="00186C2F" w:rsidP="00186C2F">
      <w:pPr>
        <w:tabs>
          <w:tab w:val="left" w:pos="794"/>
          <w:tab w:val="left" w:pos="1191"/>
          <w:tab w:val="left" w:pos="1588"/>
          <w:tab w:val="left" w:pos="1985"/>
        </w:tabs>
        <w:overflowPunct w:val="0"/>
        <w:autoSpaceDE w:val="0"/>
        <w:autoSpaceDN w:val="0"/>
        <w:jc w:val="both"/>
        <w:textAlignment w:val="baseline"/>
      </w:pPr>
      <w:r>
        <w:rPr>
          <w:lang w:eastAsia="ko-KR"/>
        </w:rPr>
        <w:t xml:space="preserve">Inputs/feedback </w:t>
      </w:r>
      <w:r>
        <w:rPr>
          <w:lang w:eastAsia="zh-CN"/>
        </w:rPr>
        <w:t xml:space="preserve">on this latest draft of the </w:t>
      </w:r>
      <w:r>
        <w:rPr>
          <w:rFonts w:eastAsia="Malgun Gothic"/>
          <w:lang w:val="en-US" w:eastAsia="ko-KR"/>
        </w:rPr>
        <w:t xml:space="preserve">DCC standardization roadmap </w:t>
      </w:r>
      <w:r>
        <w:rPr>
          <w:lang w:eastAsia="zh-CN"/>
        </w:rPr>
        <w:t>are welcome.</w:t>
      </w:r>
    </w:p>
    <w:p w14:paraId="2E7201CE" w14:textId="77777777" w:rsidR="00186C2F" w:rsidRDefault="00186C2F" w:rsidP="00186C2F">
      <w:pPr>
        <w:pStyle w:val="ListParagraph"/>
        <w:numPr>
          <w:ilvl w:val="0"/>
          <w:numId w:val="22"/>
        </w:numPr>
        <w:tabs>
          <w:tab w:val="left" w:pos="794"/>
          <w:tab w:val="left" w:pos="1191"/>
          <w:tab w:val="left" w:pos="1588"/>
          <w:tab w:val="left" w:pos="1985"/>
        </w:tabs>
        <w:overflowPunct w:val="0"/>
        <w:autoSpaceDE w:val="0"/>
        <w:autoSpaceDN w:val="0"/>
        <w:spacing w:before="240" w:after="120"/>
        <w:ind w:left="351" w:hanging="357"/>
        <w:contextualSpacing w:val="0"/>
        <w:jc w:val="both"/>
        <w:textAlignment w:val="baseline"/>
        <w:rPr>
          <w:i/>
          <w:iCs/>
          <w:lang w:val="en-US"/>
        </w:rPr>
      </w:pPr>
      <w:r>
        <w:rPr>
          <w:i/>
          <w:iCs/>
          <w:lang w:val="en-US"/>
        </w:rPr>
        <w:t>List of JCA-DCC representatives:</w:t>
      </w:r>
    </w:p>
    <w:p w14:paraId="66BBF8C0" w14:textId="77777777" w:rsidR="00186C2F" w:rsidRDefault="00186C2F" w:rsidP="00186C2F">
      <w:pPr>
        <w:tabs>
          <w:tab w:val="left" w:pos="794"/>
          <w:tab w:val="left" w:pos="1191"/>
          <w:tab w:val="left" w:pos="1588"/>
          <w:tab w:val="left" w:pos="1985"/>
        </w:tabs>
        <w:overflowPunct w:val="0"/>
        <w:autoSpaceDE w:val="0"/>
        <w:autoSpaceDN w:val="0"/>
        <w:jc w:val="both"/>
        <w:textAlignment w:val="baseline"/>
      </w:pPr>
      <w:r>
        <w:rPr>
          <w:rFonts w:eastAsia="Malgun Gothic"/>
          <w:lang w:eastAsia="ko-KR"/>
        </w:rPr>
        <w:t>The meeting reviewed and updated the list of JCA-DCC representatives, see Annex B. Relevant groups that are yet to identify their representative to JCA-DCC</w:t>
      </w:r>
      <w:r>
        <w:rPr>
          <w:lang w:eastAsia="ko-KR"/>
        </w:rPr>
        <w:t xml:space="preserve"> are requested to </w:t>
      </w:r>
      <w:r>
        <w:t xml:space="preserve">inform the </w:t>
      </w:r>
      <w:r>
        <w:rPr>
          <w:lang w:val="en-US"/>
        </w:rPr>
        <w:t xml:space="preserve">JCA-DCC </w:t>
      </w:r>
      <w:r>
        <w:t xml:space="preserve">Secretariat at: </w:t>
      </w:r>
      <w:hyperlink r:id="rId18" w:history="1">
        <w:r>
          <w:rPr>
            <w:rStyle w:val="Hyperlink"/>
          </w:rPr>
          <w:t>tsbjcadcc@itu.int</w:t>
        </w:r>
      </w:hyperlink>
      <w:r>
        <w:t xml:space="preserve"> before its next meeting.</w:t>
      </w:r>
    </w:p>
    <w:p w14:paraId="5442D170" w14:textId="77777777" w:rsidR="00186C2F" w:rsidRDefault="00186C2F" w:rsidP="00186C2F">
      <w:pPr>
        <w:pStyle w:val="ListParagraph"/>
        <w:numPr>
          <w:ilvl w:val="0"/>
          <w:numId w:val="22"/>
        </w:numPr>
        <w:tabs>
          <w:tab w:val="left" w:pos="794"/>
          <w:tab w:val="left" w:pos="1191"/>
          <w:tab w:val="left" w:pos="1588"/>
          <w:tab w:val="left" w:pos="1985"/>
        </w:tabs>
        <w:overflowPunct w:val="0"/>
        <w:autoSpaceDE w:val="0"/>
        <w:autoSpaceDN w:val="0"/>
        <w:spacing w:before="240" w:after="120"/>
        <w:ind w:left="351" w:hanging="357"/>
        <w:contextualSpacing w:val="0"/>
        <w:jc w:val="both"/>
        <w:textAlignment w:val="baseline"/>
        <w:rPr>
          <w:i/>
          <w:iCs/>
          <w:lang w:val="en-US"/>
        </w:rPr>
      </w:pPr>
      <w:r>
        <w:rPr>
          <w:i/>
          <w:iCs/>
          <w:lang w:val="en-US"/>
        </w:rPr>
        <w:t>TSAG preparations:</w:t>
      </w:r>
    </w:p>
    <w:p w14:paraId="2269A0E9" w14:textId="77777777" w:rsidR="00186C2F" w:rsidRDefault="00186C2F" w:rsidP="00186C2F">
      <w:pPr>
        <w:jc w:val="both"/>
      </w:pPr>
      <w:r>
        <w:t xml:space="preserve">JCA-DCC agreed on its continuation in this Study Period with modified Terms of Reference that </w:t>
      </w:r>
      <w:proofErr w:type="gramStart"/>
      <w:r>
        <w:t>takes into account</w:t>
      </w:r>
      <w:proofErr w:type="gramEnd"/>
      <w:r>
        <w:t xml:space="preserve"> the new PP-22 resolution on the “</w:t>
      </w:r>
      <w:r>
        <w:rPr>
          <w:i/>
          <w:iCs/>
        </w:rPr>
        <w:t>Role of telecommunications/information and communication technologies in mitigating global pandemics</w:t>
      </w:r>
      <w:r>
        <w:t>” and the appointment of Carl Leitner (WHO) as co-chairman of JCA-DCC.</w:t>
      </w:r>
    </w:p>
    <w:p w14:paraId="494EE1B6" w14:textId="77777777" w:rsidR="00186C2F" w:rsidRDefault="00186C2F" w:rsidP="00186C2F">
      <w:pPr>
        <w:jc w:val="both"/>
        <w:rPr>
          <w:lang w:eastAsia="zh-CN"/>
        </w:rPr>
      </w:pPr>
      <w:r>
        <w:t>The proposed continuation of JCA-DCC in this Study Period with modified Terms of Reference have been submitted to TSAG for their endorsement (</w:t>
      </w:r>
      <w:hyperlink r:id="rId19" w:history="1">
        <w:r w:rsidRPr="000930EB">
          <w:rPr>
            <w:rStyle w:val="Hyperlink"/>
          </w:rPr>
          <w:t>TSAG-TD41</w:t>
        </w:r>
      </w:hyperlink>
      <w:r>
        <w:t>).</w:t>
      </w:r>
    </w:p>
    <w:p w14:paraId="7235DF80" w14:textId="77777777" w:rsidR="00186C2F" w:rsidRDefault="00186C2F" w:rsidP="00186C2F">
      <w:pPr>
        <w:pStyle w:val="ListParagraph"/>
        <w:numPr>
          <w:ilvl w:val="0"/>
          <w:numId w:val="22"/>
        </w:numPr>
        <w:tabs>
          <w:tab w:val="left" w:pos="794"/>
          <w:tab w:val="left" w:pos="1191"/>
          <w:tab w:val="left" w:pos="1588"/>
          <w:tab w:val="left" w:pos="1985"/>
        </w:tabs>
        <w:overflowPunct w:val="0"/>
        <w:autoSpaceDE w:val="0"/>
        <w:autoSpaceDN w:val="0"/>
        <w:spacing w:before="240" w:after="120"/>
        <w:ind w:left="351" w:hanging="357"/>
        <w:contextualSpacing w:val="0"/>
        <w:jc w:val="both"/>
        <w:textAlignment w:val="baseline"/>
        <w:rPr>
          <w:i/>
          <w:iCs/>
          <w:lang w:val="en-US"/>
        </w:rPr>
      </w:pPr>
      <w:r>
        <w:rPr>
          <w:i/>
          <w:iCs/>
          <w:lang w:val="en-US"/>
        </w:rPr>
        <w:t>Future meetings/events:</w:t>
      </w:r>
    </w:p>
    <w:p w14:paraId="17CC3048" w14:textId="77777777" w:rsidR="00186C2F" w:rsidRPr="00B211B5" w:rsidRDefault="00186C2F" w:rsidP="00186C2F">
      <w:pPr>
        <w:jc w:val="both"/>
      </w:pPr>
      <w:r>
        <w:t xml:space="preserve">With TSAG’s endorsement of JCA-DCC’s continuation in this Study Period, the fourth JCA-DCC meeting is planned to take place virtually on Friday </w:t>
      </w:r>
      <w:r w:rsidRPr="00B211B5">
        <w:rPr>
          <w:lang w:eastAsia="ko-KR"/>
        </w:rPr>
        <w:t>2</w:t>
      </w:r>
      <w:r>
        <w:rPr>
          <w:lang w:eastAsia="ko-KR"/>
        </w:rPr>
        <w:t>4</w:t>
      </w:r>
      <w:r w:rsidRPr="00B211B5">
        <w:rPr>
          <w:lang w:eastAsia="ko-KR"/>
        </w:rPr>
        <w:t xml:space="preserve"> February </w:t>
      </w:r>
      <w:r>
        <w:rPr>
          <w:lang w:eastAsia="ko-KR"/>
        </w:rPr>
        <w:t xml:space="preserve">2023, </w:t>
      </w:r>
      <w:r w:rsidRPr="00B211B5">
        <w:rPr>
          <w:lang w:eastAsia="ko-KR"/>
        </w:rPr>
        <w:t>13:00 - 1</w:t>
      </w:r>
      <w:r>
        <w:rPr>
          <w:lang w:eastAsia="ko-KR"/>
        </w:rPr>
        <w:t>4</w:t>
      </w:r>
      <w:r w:rsidRPr="00B211B5">
        <w:rPr>
          <w:lang w:eastAsia="ko-KR"/>
        </w:rPr>
        <w:t>:30</w:t>
      </w:r>
      <w:r>
        <w:rPr>
          <w:lang w:eastAsia="ko-KR"/>
        </w:rPr>
        <w:t xml:space="preserve"> </w:t>
      </w:r>
      <w:r w:rsidRPr="00B211B5">
        <w:rPr>
          <w:lang w:eastAsia="ko-KR"/>
        </w:rPr>
        <w:t>(CET)</w:t>
      </w:r>
      <w:r w:rsidRPr="00B211B5">
        <w:t xml:space="preserve">. Its key objective will be to progress work on the DCC standardization roadmap. </w:t>
      </w:r>
    </w:p>
    <w:p w14:paraId="0F64FA86" w14:textId="77777777" w:rsidR="00186C2F" w:rsidRDefault="00186C2F" w:rsidP="00186C2F">
      <w:pPr>
        <w:jc w:val="both"/>
        <w:rPr>
          <w:lang w:eastAsia="zh-CN"/>
        </w:rPr>
      </w:pPr>
      <w:r w:rsidRPr="00B211B5">
        <w:rPr>
          <w:lang w:eastAsia="zh-CN"/>
        </w:rPr>
        <w:t>A workshop</w:t>
      </w:r>
      <w:r w:rsidRPr="00B211B5">
        <w:rPr>
          <w:lang w:eastAsia="ko-KR"/>
        </w:rPr>
        <w:t xml:space="preserve"> </w:t>
      </w:r>
      <w:r w:rsidRPr="00B211B5">
        <w:rPr>
          <w:lang w:eastAsia="zh-CN"/>
        </w:rPr>
        <w:t xml:space="preserve">and the fifth meeting of JCA-DCC was also agreed to take place in the June/July 2023 timeframe </w:t>
      </w:r>
      <w:r>
        <w:rPr>
          <w:lang w:eastAsia="zh-CN"/>
        </w:rPr>
        <w:t xml:space="preserve">as a physical meeting with remote participation </w:t>
      </w:r>
      <w:r w:rsidRPr="00B211B5">
        <w:rPr>
          <w:lang w:eastAsia="zh-CN"/>
        </w:rPr>
        <w:t>kindly hosted by Korea (Rep. of).</w:t>
      </w:r>
      <w:r>
        <w:rPr>
          <w:lang w:eastAsia="zh-CN"/>
        </w:rPr>
        <w:t xml:space="preserve"> The exact dates and venue will be determined at the fourth JCA-DCC meeting.</w:t>
      </w:r>
    </w:p>
    <w:p w14:paraId="2FEB9B48" w14:textId="77777777" w:rsidR="00186C2F" w:rsidRDefault="00186C2F" w:rsidP="00186C2F">
      <w:pPr>
        <w:spacing w:before="0" w:after="160" w:line="259" w:lineRule="auto"/>
        <w:rPr>
          <w:b/>
          <w:bCs/>
          <w:lang w:eastAsia="ko-KR"/>
        </w:rPr>
      </w:pPr>
      <w:r>
        <w:rPr>
          <w:b/>
          <w:bCs/>
          <w:lang w:eastAsia="ko-KR"/>
        </w:rPr>
        <w:br w:type="page"/>
      </w:r>
    </w:p>
    <w:p w14:paraId="7CB0E043" w14:textId="77777777" w:rsidR="00186C2F" w:rsidRDefault="00186C2F" w:rsidP="00186C2F">
      <w:pPr>
        <w:spacing w:before="0"/>
        <w:jc w:val="center"/>
        <w:rPr>
          <w:b/>
          <w:bCs/>
          <w:lang w:eastAsia="ko-KR"/>
        </w:rPr>
      </w:pPr>
      <w:r>
        <w:rPr>
          <w:rFonts w:hint="eastAsia"/>
          <w:b/>
          <w:bCs/>
          <w:lang w:eastAsia="ko-KR"/>
        </w:rPr>
        <w:lastRenderedPageBreak/>
        <w:t>A</w:t>
      </w:r>
      <w:r>
        <w:rPr>
          <w:b/>
          <w:bCs/>
          <w:lang w:eastAsia="ko-KR"/>
        </w:rPr>
        <w:t>nnex B:</w:t>
      </w:r>
    </w:p>
    <w:p w14:paraId="289852A4" w14:textId="77777777" w:rsidR="00186C2F" w:rsidRDefault="00186C2F" w:rsidP="00186C2F">
      <w:pPr>
        <w:spacing w:before="0"/>
        <w:jc w:val="center"/>
        <w:rPr>
          <w:b/>
          <w:bCs/>
          <w:lang w:eastAsia="ko-KR"/>
        </w:rPr>
      </w:pPr>
      <w:r>
        <w:rPr>
          <w:b/>
          <w:bCs/>
          <w:lang w:eastAsia="ko-KR"/>
        </w:rPr>
        <w:t xml:space="preserve">JCA-DCC contact </w:t>
      </w:r>
      <w:proofErr w:type="gramStart"/>
      <w:r>
        <w:rPr>
          <w:b/>
          <w:bCs/>
          <w:lang w:eastAsia="ko-KR"/>
        </w:rPr>
        <w:t>list</w:t>
      </w:r>
      <w:proofErr w:type="gramEnd"/>
    </w:p>
    <w:p w14:paraId="76A7316B" w14:textId="77777777" w:rsidR="00186C2F" w:rsidRDefault="00186C2F" w:rsidP="00186C2F">
      <w:pPr>
        <w:spacing w:before="0" w:after="120"/>
        <w:jc w:val="center"/>
        <w:rPr>
          <w:sz w:val="20"/>
          <w:szCs w:val="20"/>
          <w:lang w:eastAsia="ko-KR"/>
        </w:rPr>
      </w:pPr>
      <w:r w:rsidRPr="00186C2F">
        <w:rPr>
          <w:sz w:val="20"/>
          <w:szCs w:val="20"/>
          <w:lang w:eastAsia="ko-KR"/>
        </w:rPr>
        <w:t>(Status as of 2 December 2022)</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777"/>
        <w:gridCol w:w="4503"/>
      </w:tblGrid>
      <w:tr w:rsidR="00186C2F" w14:paraId="3B4E2077" w14:textId="77777777" w:rsidTr="00EA527A">
        <w:tc>
          <w:tcPr>
            <w:tcW w:w="1209" w:type="pct"/>
            <w:shd w:val="clear" w:color="auto" w:fill="auto"/>
          </w:tcPr>
          <w:p w14:paraId="071FDFE5" w14:textId="77777777" w:rsidR="00186C2F" w:rsidRDefault="00186C2F" w:rsidP="00EA527A">
            <w:pPr>
              <w:spacing w:before="100"/>
              <w:jc w:val="center"/>
              <w:rPr>
                <w:rFonts w:asciiTheme="majorBidi" w:hAnsiTheme="majorBidi" w:cstheme="majorBidi"/>
                <w:b/>
                <w:bCs/>
                <w:sz w:val="21"/>
                <w:szCs w:val="21"/>
              </w:rPr>
            </w:pPr>
            <w:r>
              <w:rPr>
                <w:rFonts w:asciiTheme="majorBidi" w:hAnsiTheme="majorBidi" w:cstheme="majorBidi"/>
                <w:b/>
                <w:bCs/>
                <w:sz w:val="21"/>
                <w:szCs w:val="21"/>
              </w:rPr>
              <w:t>Group</w:t>
            </w:r>
          </w:p>
        </w:tc>
        <w:tc>
          <w:tcPr>
            <w:tcW w:w="1446" w:type="pct"/>
            <w:shd w:val="clear" w:color="auto" w:fill="auto"/>
            <w:vAlign w:val="center"/>
          </w:tcPr>
          <w:p w14:paraId="6CDCF7C8" w14:textId="77777777" w:rsidR="00186C2F" w:rsidRDefault="00186C2F" w:rsidP="00EA527A">
            <w:pPr>
              <w:spacing w:before="100"/>
              <w:jc w:val="center"/>
              <w:rPr>
                <w:rFonts w:asciiTheme="majorBidi" w:hAnsiTheme="majorBidi" w:cstheme="majorBidi"/>
                <w:b/>
                <w:bCs/>
                <w:sz w:val="21"/>
                <w:szCs w:val="21"/>
              </w:rPr>
            </w:pPr>
            <w:r>
              <w:rPr>
                <w:rFonts w:asciiTheme="majorBidi" w:hAnsiTheme="majorBidi" w:cstheme="majorBidi"/>
                <w:b/>
                <w:bCs/>
                <w:sz w:val="21"/>
                <w:szCs w:val="21"/>
              </w:rPr>
              <w:t>Representative</w:t>
            </w:r>
          </w:p>
        </w:tc>
        <w:tc>
          <w:tcPr>
            <w:tcW w:w="2345" w:type="pct"/>
            <w:shd w:val="clear" w:color="auto" w:fill="auto"/>
            <w:vAlign w:val="center"/>
          </w:tcPr>
          <w:p w14:paraId="741A9835" w14:textId="77777777" w:rsidR="00186C2F" w:rsidRDefault="00186C2F" w:rsidP="00EA527A">
            <w:pPr>
              <w:spacing w:before="100"/>
              <w:jc w:val="center"/>
              <w:rPr>
                <w:rFonts w:asciiTheme="majorBidi" w:hAnsiTheme="majorBidi" w:cstheme="majorBidi"/>
                <w:b/>
                <w:bCs/>
                <w:sz w:val="21"/>
                <w:szCs w:val="21"/>
              </w:rPr>
            </w:pPr>
            <w:r>
              <w:rPr>
                <w:rFonts w:asciiTheme="majorBidi" w:hAnsiTheme="majorBidi" w:cstheme="majorBidi"/>
                <w:b/>
                <w:bCs/>
                <w:sz w:val="21"/>
                <w:szCs w:val="21"/>
              </w:rPr>
              <w:t>Contact details</w:t>
            </w:r>
          </w:p>
        </w:tc>
      </w:tr>
      <w:tr w:rsidR="00186C2F" w14:paraId="46D99624" w14:textId="77777777" w:rsidTr="00EA527A">
        <w:tc>
          <w:tcPr>
            <w:tcW w:w="1209" w:type="pct"/>
            <w:shd w:val="clear" w:color="auto" w:fill="auto"/>
            <w:vAlign w:val="center"/>
          </w:tcPr>
          <w:p w14:paraId="3F404EC5" w14:textId="77777777" w:rsidR="00186C2F" w:rsidRDefault="00186C2F" w:rsidP="00EA527A">
            <w:pPr>
              <w:spacing w:before="100"/>
              <w:rPr>
                <w:rFonts w:asciiTheme="majorBidi" w:hAnsiTheme="majorBidi" w:cstheme="majorBidi"/>
                <w:sz w:val="21"/>
                <w:szCs w:val="21"/>
              </w:rPr>
            </w:pPr>
            <w:proofErr w:type="spellStart"/>
            <w:r>
              <w:rPr>
                <w:rFonts w:asciiTheme="majorBidi" w:hAnsiTheme="majorBidi" w:cstheme="majorBidi"/>
                <w:sz w:val="21"/>
                <w:szCs w:val="21"/>
              </w:rPr>
              <w:t>Ecma</w:t>
            </w:r>
            <w:proofErr w:type="spellEnd"/>
            <w:r>
              <w:rPr>
                <w:rFonts w:asciiTheme="majorBidi" w:hAnsiTheme="majorBidi" w:cstheme="majorBidi"/>
                <w:sz w:val="21"/>
                <w:szCs w:val="21"/>
              </w:rPr>
              <w:t xml:space="preserve"> TC51</w:t>
            </w:r>
          </w:p>
        </w:tc>
        <w:tc>
          <w:tcPr>
            <w:tcW w:w="1446" w:type="pct"/>
            <w:shd w:val="clear" w:color="auto" w:fill="auto"/>
          </w:tcPr>
          <w:p w14:paraId="211AB7BB"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Patrick LUTHI</w:t>
            </w:r>
          </w:p>
        </w:tc>
        <w:tc>
          <w:tcPr>
            <w:tcW w:w="2345" w:type="pct"/>
            <w:shd w:val="clear" w:color="auto" w:fill="auto"/>
          </w:tcPr>
          <w:p w14:paraId="19074472"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0" w:history="1">
              <w:r>
                <w:rPr>
                  <w:rStyle w:val="Hyperlink"/>
                  <w:rFonts w:asciiTheme="majorBidi" w:hAnsiTheme="majorBidi" w:cstheme="majorBidi"/>
                  <w:sz w:val="21"/>
                  <w:szCs w:val="21"/>
                </w:rPr>
                <w:t>pl@ecma-international.org</w:t>
              </w:r>
            </w:hyperlink>
            <w:r>
              <w:rPr>
                <w:rFonts w:asciiTheme="majorBidi" w:hAnsiTheme="majorBidi" w:cstheme="majorBidi"/>
                <w:sz w:val="21"/>
                <w:szCs w:val="21"/>
              </w:rPr>
              <w:t xml:space="preserve"> </w:t>
            </w:r>
          </w:p>
        </w:tc>
      </w:tr>
      <w:tr w:rsidR="00186C2F" w14:paraId="215E8431" w14:textId="77777777" w:rsidTr="00EA527A">
        <w:tc>
          <w:tcPr>
            <w:tcW w:w="1209" w:type="pct"/>
            <w:shd w:val="clear" w:color="auto" w:fill="auto"/>
            <w:vAlign w:val="center"/>
          </w:tcPr>
          <w:p w14:paraId="2461BCEB"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ETSI TC </w:t>
            </w:r>
            <w:proofErr w:type="spellStart"/>
            <w:r>
              <w:rPr>
                <w:rFonts w:asciiTheme="majorBidi" w:hAnsiTheme="majorBidi" w:cstheme="majorBidi"/>
                <w:sz w:val="21"/>
                <w:szCs w:val="21"/>
              </w:rPr>
              <w:t>eHEALTH</w:t>
            </w:r>
            <w:proofErr w:type="spellEnd"/>
          </w:p>
        </w:tc>
        <w:tc>
          <w:tcPr>
            <w:tcW w:w="1446" w:type="pct"/>
            <w:shd w:val="clear" w:color="auto" w:fill="auto"/>
            <w:vAlign w:val="center"/>
          </w:tcPr>
          <w:p w14:paraId="5499550B"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Scott CADZOW</w:t>
            </w:r>
          </w:p>
        </w:tc>
        <w:tc>
          <w:tcPr>
            <w:tcW w:w="2345" w:type="pct"/>
            <w:shd w:val="clear" w:color="auto" w:fill="auto"/>
            <w:vAlign w:val="center"/>
          </w:tcPr>
          <w:p w14:paraId="19606063"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1" w:history="1">
              <w:r>
                <w:rPr>
                  <w:rStyle w:val="Hyperlink"/>
                  <w:rFonts w:asciiTheme="majorBidi" w:hAnsiTheme="majorBidi" w:cstheme="majorBidi"/>
                  <w:sz w:val="21"/>
                  <w:szCs w:val="21"/>
                </w:rPr>
                <w:t>scott@cadzow.com</w:t>
              </w:r>
            </w:hyperlink>
          </w:p>
        </w:tc>
      </w:tr>
      <w:tr w:rsidR="00186C2F" w14:paraId="17C131B0" w14:textId="77777777" w:rsidTr="00EA527A">
        <w:tc>
          <w:tcPr>
            <w:tcW w:w="1209" w:type="pct"/>
            <w:vMerge w:val="restart"/>
            <w:shd w:val="clear" w:color="auto" w:fill="auto"/>
          </w:tcPr>
          <w:p w14:paraId="4202178E"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European Commission</w:t>
            </w:r>
          </w:p>
        </w:tc>
        <w:tc>
          <w:tcPr>
            <w:tcW w:w="1446" w:type="pct"/>
            <w:shd w:val="clear" w:color="auto" w:fill="auto"/>
          </w:tcPr>
          <w:p w14:paraId="654E6E90" w14:textId="77777777" w:rsidR="00186C2F" w:rsidRDefault="00186C2F" w:rsidP="00EA527A">
            <w:pPr>
              <w:spacing w:before="100"/>
              <w:rPr>
                <w:rFonts w:asciiTheme="majorBidi" w:hAnsiTheme="majorBidi" w:cstheme="majorBidi"/>
                <w:sz w:val="21"/>
                <w:szCs w:val="21"/>
              </w:rPr>
            </w:pPr>
            <w:proofErr w:type="spellStart"/>
            <w:r>
              <w:rPr>
                <w:rFonts w:asciiTheme="majorBidi" w:hAnsiTheme="majorBidi" w:cstheme="majorBidi"/>
                <w:sz w:val="21"/>
                <w:szCs w:val="21"/>
              </w:rPr>
              <w:t>Michiel</w:t>
            </w:r>
            <w:proofErr w:type="spellEnd"/>
            <w:r>
              <w:rPr>
                <w:rFonts w:asciiTheme="majorBidi" w:hAnsiTheme="majorBidi" w:cstheme="majorBidi"/>
                <w:sz w:val="21"/>
                <w:szCs w:val="21"/>
              </w:rPr>
              <w:t xml:space="preserve"> SWEERTS </w:t>
            </w:r>
          </w:p>
        </w:tc>
        <w:tc>
          <w:tcPr>
            <w:tcW w:w="2345" w:type="pct"/>
            <w:shd w:val="clear" w:color="auto" w:fill="auto"/>
            <w:vAlign w:val="center"/>
          </w:tcPr>
          <w:p w14:paraId="0CF46B33"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2" w:history="1">
              <w:r>
                <w:rPr>
                  <w:rStyle w:val="Hyperlink"/>
                  <w:rFonts w:asciiTheme="majorBidi" w:hAnsiTheme="majorBidi" w:cstheme="majorBidi"/>
                  <w:sz w:val="21"/>
                  <w:szCs w:val="21"/>
                </w:rPr>
                <w:t>Michiel.SWEERTS@ec.europa.eu</w:t>
              </w:r>
            </w:hyperlink>
          </w:p>
        </w:tc>
      </w:tr>
      <w:tr w:rsidR="00186C2F" w14:paraId="6437E250" w14:textId="77777777" w:rsidTr="00EA527A">
        <w:tc>
          <w:tcPr>
            <w:tcW w:w="1209" w:type="pct"/>
            <w:vMerge/>
            <w:shd w:val="clear" w:color="auto" w:fill="auto"/>
            <w:vAlign w:val="center"/>
          </w:tcPr>
          <w:p w14:paraId="699BDC37" w14:textId="77777777" w:rsidR="00186C2F" w:rsidRDefault="00186C2F" w:rsidP="00EA527A">
            <w:pPr>
              <w:spacing w:before="100"/>
              <w:rPr>
                <w:rFonts w:asciiTheme="majorBidi" w:hAnsiTheme="majorBidi" w:cstheme="majorBidi"/>
                <w:sz w:val="21"/>
                <w:szCs w:val="21"/>
              </w:rPr>
            </w:pPr>
          </w:p>
        </w:tc>
        <w:tc>
          <w:tcPr>
            <w:tcW w:w="1446" w:type="pct"/>
            <w:shd w:val="clear" w:color="auto" w:fill="auto"/>
          </w:tcPr>
          <w:p w14:paraId="1B5C1B6D"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Stavros KOUNIS </w:t>
            </w:r>
          </w:p>
        </w:tc>
        <w:tc>
          <w:tcPr>
            <w:tcW w:w="2345" w:type="pct"/>
            <w:shd w:val="clear" w:color="auto" w:fill="auto"/>
            <w:vAlign w:val="center"/>
          </w:tcPr>
          <w:p w14:paraId="3794D839"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3" w:history="1">
              <w:r>
                <w:rPr>
                  <w:rStyle w:val="Hyperlink"/>
                  <w:rFonts w:asciiTheme="majorBidi" w:hAnsiTheme="majorBidi" w:cstheme="majorBidi"/>
                  <w:sz w:val="21"/>
                  <w:szCs w:val="21"/>
                </w:rPr>
                <w:t>Stavros.KOUNIS@ext.ec.europa.eu</w:t>
              </w:r>
            </w:hyperlink>
          </w:p>
        </w:tc>
      </w:tr>
      <w:tr w:rsidR="00186C2F" w14:paraId="618C7868" w14:textId="77777777" w:rsidTr="00EA527A">
        <w:tc>
          <w:tcPr>
            <w:tcW w:w="1209" w:type="pct"/>
            <w:shd w:val="clear" w:color="auto" w:fill="auto"/>
            <w:vAlign w:val="center"/>
          </w:tcPr>
          <w:p w14:paraId="4EF20E93"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FIDO Alliance</w:t>
            </w:r>
          </w:p>
        </w:tc>
        <w:tc>
          <w:tcPr>
            <w:tcW w:w="1446" w:type="pct"/>
            <w:shd w:val="clear" w:color="auto" w:fill="auto"/>
            <w:vAlign w:val="center"/>
          </w:tcPr>
          <w:p w14:paraId="3725EC61"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VACANT</w:t>
            </w:r>
          </w:p>
        </w:tc>
        <w:tc>
          <w:tcPr>
            <w:tcW w:w="2345" w:type="pct"/>
            <w:shd w:val="clear" w:color="auto" w:fill="auto"/>
            <w:vAlign w:val="center"/>
          </w:tcPr>
          <w:p w14:paraId="44EA09F3"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0BDFB6E9" w14:textId="77777777" w:rsidTr="00EA527A">
        <w:tc>
          <w:tcPr>
            <w:tcW w:w="1209" w:type="pct"/>
            <w:shd w:val="clear" w:color="auto" w:fill="auto"/>
            <w:vAlign w:val="center"/>
          </w:tcPr>
          <w:p w14:paraId="64F41268"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GS1</w:t>
            </w:r>
          </w:p>
        </w:tc>
        <w:tc>
          <w:tcPr>
            <w:tcW w:w="1446" w:type="pct"/>
            <w:shd w:val="clear" w:color="auto" w:fill="auto"/>
            <w:vAlign w:val="center"/>
          </w:tcPr>
          <w:p w14:paraId="02731DD1"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Neil PIPER</w:t>
            </w:r>
          </w:p>
        </w:tc>
        <w:tc>
          <w:tcPr>
            <w:tcW w:w="2345" w:type="pct"/>
            <w:shd w:val="clear" w:color="auto" w:fill="auto"/>
            <w:vAlign w:val="center"/>
          </w:tcPr>
          <w:p w14:paraId="154B7BF9"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4" w:history="1">
              <w:r>
                <w:rPr>
                  <w:rStyle w:val="Hyperlink"/>
                  <w:rFonts w:asciiTheme="majorBidi" w:hAnsiTheme="majorBidi" w:cstheme="majorBidi"/>
                  <w:sz w:val="21"/>
                  <w:szCs w:val="21"/>
                </w:rPr>
                <w:t>neil.piper@gs1.org</w:t>
              </w:r>
            </w:hyperlink>
            <w:r>
              <w:rPr>
                <w:rFonts w:asciiTheme="majorBidi" w:hAnsiTheme="majorBidi" w:cstheme="majorBidi"/>
                <w:sz w:val="21"/>
                <w:szCs w:val="21"/>
              </w:rPr>
              <w:t xml:space="preserve"> </w:t>
            </w:r>
          </w:p>
        </w:tc>
      </w:tr>
      <w:tr w:rsidR="00186C2F" w14:paraId="642451A0" w14:textId="77777777" w:rsidTr="00EA527A">
        <w:tc>
          <w:tcPr>
            <w:tcW w:w="1209" w:type="pct"/>
            <w:shd w:val="clear" w:color="auto" w:fill="auto"/>
            <w:vAlign w:val="center"/>
          </w:tcPr>
          <w:p w14:paraId="2078BCA6"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GSMA</w:t>
            </w:r>
          </w:p>
        </w:tc>
        <w:tc>
          <w:tcPr>
            <w:tcW w:w="1446" w:type="pct"/>
            <w:shd w:val="clear" w:color="auto" w:fill="auto"/>
            <w:vAlign w:val="center"/>
          </w:tcPr>
          <w:p w14:paraId="52E9E207"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VACANT</w:t>
            </w:r>
          </w:p>
        </w:tc>
        <w:tc>
          <w:tcPr>
            <w:tcW w:w="2345" w:type="pct"/>
            <w:shd w:val="clear" w:color="auto" w:fill="auto"/>
            <w:vAlign w:val="center"/>
          </w:tcPr>
          <w:p w14:paraId="71910972"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5D1F379D" w14:textId="77777777" w:rsidTr="00EA527A">
        <w:tc>
          <w:tcPr>
            <w:tcW w:w="1209" w:type="pct"/>
            <w:shd w:val="clear" w:color="auto" w:fill="auto"/>
            <w:vAlign w:val="center"/>
          </w:tcPr>
          <w:p w14:paraId="605C40AA"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HL7</w:t>
            </w:r>
          </w:p>
        </w:tc>
        <w:tc>
          <w:tcPr>
            <w:tcW w:w="1446" w:type="pct"/>
            <w:shd w:val="clear" w:color="auto" w:fill="auto"/>
            <w:vAlign w:val="center"/>
          </w:tcPr>
          <w:p w14:paraId="4E2995EB"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 xml:space="preserve">Diego KAMINKER </w:t>
            </w:r>
          </w:p>
        </w:tc>
        <w:tc>
          <w:tcPr>
            <w:tcW w:w="2345" w:type="pct"/>
            <w:shd w:val="clear" w:color="auto" w:fill="auto"/>
            <w:vAlign w:val="center"/>
          </w:tcPr>
          <w:p w14:paraId="2C69423F"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5" w:history="1">
              <w:r>
                <w:rPr>
                  <w:rStyle w:val="Hyperlink"/>
                  <w:rFonts w:asciiTheme="majorBidi" w:hAnsiTheme="majorBidi" w:cstheme="majorBidi"/>
                  <w:sz w:val="21"/>
                  <w:szCs w:val="21"/>
                </w:rPr>
                <w:t>Diego@hl7.org</w:t>
              </w:r>
            </w:hyperlink>
            <w:r>
              <w:rPr>
                <w:rFonts w:asciiTheme="majorBidi" w:hAnsiTheme="majorBidi" w:cstheme="majorBidi"/>
                <w:sz w:val="21"/>
                <w:szCs w:val="21"/>
              </w:rPr>
              <w:t xml:space="preserve"> </w:t>
            </w:r>
          </w:p>
        </w:tc>
      </w:tr>
      <w:tr w:rsidR="00186C2F" w14:paraId="17CF06FA" w14:textId="77777777" w:rsidTr="00EA527A">
        <w:tc>
          <w:tcPr>
            <w:tcW w:w="1209" w:type="pct"/>
            <w:shd w:val="clear" w:color="auto" w:fill="auto"/>
            <w:vAlign w:val="center"/>
          </w:tcPr>
          <w:p w14:paraId="11A55BE1"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IEEE</w:t>
            </w:r>
          </w:p>
        </w:tc>
        <w:tc>
          <w:tcPr>
            <w:tcW w:w="1446" w:type="pct"/>
            <w:shd w:val="clear" w:color="auto" w:fill="auto"/>
            <w:vAlign w:val="center"/>
          </w:tcPr>
          <w:p w14:paraId="0FC2720D"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VACANT</w:t>
            </w:r>
          </w:p>
        </w:tc>
        <w:tc>
          <w:tcPr>
            <w:tcW w:w="2345" w:type="pct"/>
            <w:shd w:val="clear" w:color="auto" w:fill="auto"/>
            <w:vAlign w:val="center"/>
          </w:tcPr>
          <w:p w14:paraId="319E0FC0"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23E09699" w14:textId="77777777" w:rsidTr="00EA527A">
        <w:tc>
          <w:tcPr>
            <w:tcW w:w="1209" w:type="pct"/>
            <w:shd w:val="clear" w:color="auto" w:fill="auto"/>
            <w:vAlign w:val="center"/>
          </w:tcPr>
          <w:p w14:paraId="7C4B7092"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lang w:eastAsia="en-GB"/>
              </w:rPr>
              <w:t>ISO/IEC JTC 1/SC 6</w:t>
            </w:r>
          </w:p>
        </w:tc>
        <w:tc>
          <w:tcPr>
            <w:tcW w:w="1446" w:type="pct"/>
            <w:shd w:val="clear" w:color="auto" w:fill="auto"/>
            <w:vAlign w:val="center"/>
          </w:tcPr>
          <w:p w14:paraId="752A8360"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Jean-Paul LEMAIRE</w:t>
            </w:r>
          </w:p>
        </w:tc>
        <w:tc>
          <w:tcPr>
            <w:tcW w:w="2345" w:type="pct"/>
            <w:shd w:val="clear" w:color="auto" w:fill="auto"/>
            <w:vAlign w:val="center"/>
          </w:tcPr>
          <w:p w14:paraId="7AFF0144"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6" w:history="1">
              <w:r>
                <w:rPr>
                  <w:rStyle w:val="Hyperlink"/>
                  <w:rFonts w:asciiTheme="majorBidi" w:hAnsiTheme="majorBidi" w:cstheme="majorBidi"/>
                  <w:sz w:val="21"/>
                  <w:szCs w:val="21"/>
                </w:rPr>
                <w:t>jean-paul.lemaire@univ-paris-diderot.fr</w:t>
              </w:r>
            </w:hyperlink>
            <w:r>
              <w:rPr>
                <w:rFonts w:asciiTheme="majorBidi" w:hAnsiTheme="majorBidi" w:cstheme="majorBidi"/>
                <w:sz w:val="21"/>
                <w:szCs w:val="21"/>
              </w:rPr>
              <w:t xml:space="preserve"> </w:t>
            </w:r>
          </w:p>
        </w:tc>
      </w:tr>
      <w:tr w:rsidR="00186C2F" w14:paraId="38F427DA" w14:textId="77777777" w:rsidTr="00EA527A">
        <w:tc>
          <w:tcPr>
            <w:tcW w:w="1209" w:type="pct"/>
            <w:shd w:val="clear" w:color="auto" w:fill="auto"/>
            <w:vAlign w:val="center"/>
          </w:tcPr>
          <w:p w14:paraId="79FE4006"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lang w:eastAsia="en-GB"/>
              </w:rPr>
              <w:t>ISO/IEC JTC 1/SC 17</w:t>
            </w:r>
          </w:p>
        </w:tc>
        <w:tc>
          <w:tcPr>
            <w:tcW w:w="1446" w:type="pct"/>
            <w:shd w:val="clear" w:color="auto" w:fill="auto"/>
            <w:vAlign w:val="center"/>
          </w:tcPr>
          <w:p w14:paraId="29EB1B38"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lang w:eastAsia="en-GB"/>
              </w:rPr>
              <w:t>Arjan GELUK</w:t>
            </w:r>
          </w:p>
        </w:tc>
        <w:tc>
          <w:tcPr>
            <w:tcW w:w="2345" w:type="pct"/>
            <w:shd w:val="clear" w:color="auto" w:fill="auto"/>
            <w:vAlign w:val="center"/>
          </w:tcPr>
          <w:p w14:paraId="3B8002B2"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7" w:history="1">
              <w:r>
                <w:rPr>
                  <w:rStyle w:val="Hyperlink"/>
                  <w:rFonts w:asciiTheme="majorBidi" w:hAnsiTheme="majorBidi" w:cstheme="majorBidi"/>
                  <w:sz w:val="21"/>
                  <w:szCs w:val="21"/>
                </w:rPr>
                <w:t>Arjan.Geluk@ul.com</w:t>
              </w:r>
            </w:hyperlink>
            <w:r>
              <w:rPr>
                <w:rFonts w:asciiTheme="majorBidi" w:hAnsiTheme="majorBidi" w:cstheme="majorBidi"/>
                <w:sz w:val="21"/>
                <w:szCs w:val="21"/>
              </w:rPr>
              <w:t xml:space="preserve"> </w:t>
            </w:r>
          </w:p>
        </w:tc>
      </w:tr>
      <w:tr w:rsidR="00186C2F" w14:paraId="499C169D" w14:textId="77777777" w:rsidTr="00EA527A">
        <w:tc>
          <w:tcPr>
            <w:tcW w:w="1209" w:type="pct"/>
            <w:shd w:val="clear" w:color="auto" w:fill="auto"/>
            <w:vAlign w:val="center"/>
          </w:tcPr>
          <w:p w14:paraId="09A9B116"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ISO/IEC JTC 1/SC 27</w:t>
            </w:r>
          </w:p>
        </w:tc>
        <w:tc>
          <w:tcPr>
            <w:tcW w:w="1446" w:type="pct"/>
            <w:shd w:val="clear" w:color="auto" w:fill="auto"/>
            <w:vAlign w:val="center"/>
          </w:tcPr>
          <w:p w14:paraId="4DFB5921"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Kai RANNENBERG</w:t>
            </w:r>
          </w:p>
        </w:tc>
        <w:tc>
          <w:tcPr>
            <w:tcW w:w="2345" w:type="pct"/>
            <w:shd w:val="clear" w:color="auto" w:fill="auto"/>
            <w:vAlign w:val="center"/>
          </w:tcPr>
          <w:p w14:paraId="3E973369"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8" w:history="1">
              <w:r>
                <w:rPr>
                  <w:rStyle w:val="Hyperlink"/>
                  <w:rFonts w:asciiTheme="majorBidi" w:hAnsiTheme="majorBidi" w:cstheme="majorBidi"/>
                  <w:sz w:val="21"/>
                  <w:szCs w:val="21"/>
                </w:rPr>
                <w:t>kai.rannenberg@m-chair.de</w:t>
              </w:r>
            </w:hyperlink>
            <w:r>
              <w:rPr>
                <w:rFonts w:asciiTheme="majorBidi" w:hAnsiTheme="majorBidi" w:cstheme="majorBidi"/>
                <w:sz w:val="21"/>
                <w:szCs w:val="21"/>
              </w:rPr>
              <w:t xml:space="preserve"> </w:t>
            </w:r>
          </w:p>
        </w:tc>
      </w:tr>
      <w:tr w:rsidR="00186C2F" w14:paraId="1289DA12" w14:textId="77777777" w:rsidTr="00EA527A">
        <w:tc>
          <w:tcPr>
            <w:tcW w:w="1209" w:type="pct"/>
            <w:shd w:val="clear" w:color="auto" w:fill="auto"/>
            <w:vAlign w:val="center"/>
          </w:tcPr>
          <w:p w14:paraId="041C6C37"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lang w:eastAsia="en-GB"/>
              </w:rPr>
              <w:t>ISO/IEC JTC 1/SC 31</w:t>
            </w:r>
          </w:p>
        </w:tc>
        <w:tc>
          <w:tcPr>
            <w:tcW w:w="1446" w:type="pct"/>
            <w:shd w:val="clear" w:color="auto" w:fill="auto"/>
            <w:vAlign w:val="center"/>
          </w:tcPr>
          <w:p w14:paraId="51703207"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lang w:eastAsia="en-GB"/>
              </w:rPr>
              <w:t>Henri BARTHEL</w:t>
            </w:r>
          </w:p>
        </w:tc>
        <w:tc>
          <w:tcPr>
            <w:tcW w:w="2345" w:type="pct"/>
            <w:shd w:val="clear" w:color="auto" w:fill="auto"/>
            <w:vAlign w:val="center"/>
          </w:tcPr>
          <w:p w14:paraId="583C0B49"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29" w:history="1">
              <w:r>
                <w:rPr>
                  <w:rStyle w:val="Hyperlink"/>
                  <w:rFonts w:asciiTheme="majorBidi" w:hAnsiTheme="majorBidi" w:cstheme="majorBidi"/>
                  <w:sz w:val="21"/>
                  <w:szCs w:val="21"/>
                </w:rPr>
                <w:t>henri.barthel@gs1.org</w:t>
              </w:r>
            </w:hyperlink>
            <w:r>
              <w:rPr>
                <w:rFonts w:asciiTheme="majorBidi" w:hAnsiTheme="majorBidi" w:cstheme="majorBidi"/>
                <w:sz w:val="21"/>
                <w:szCs w:val="21"/>
              </w:rPr>
              <w:t xml:space="preserve"> </w:t>
            </w:r>
          </w:p>
        </w:tc>
      </w:tr>
      <w:tr w:rsidR="00186C2F" w14:paraId="72715217" w14:textId="77777777" w:rsidTr="00EA527A">
        <w:tc>
          <w:tcPr>
            <w:tcW w:w="1209" w:type="pct"/>
            <w:shd w:val="clear" w:color="auto" w:fill="auto"/>
            <w:vAlign w:val="center"/>
          </w:tcPr>
          <w:p w14:paraId="4D7FA341"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ISO/IEC JTC 1/SC 35</w:t>
            </w:r>
          </w:p>
        </w:tc>
        <w:tc>
          <w:tcPr>
            <w:tcW w:w="1446" w:type="pct"/>
            <w:shd w:val="clear" w:color="auto" w:fill="auto"/>
            <w:vAlign w:val="center"/>
          </w:tcPr>
          <w:p w14:paraId="34A6CFBA"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VACANT</w:t>
            </w:r>
          </w:p>
        </w:tc>
        <w:tc>
          <w:tcPr>
            <w:tcW w:w="2345" w:type="pct"/>
            <w:shd w:val="clear" w:color="auto" w:fill="auto"/>
            <w:vAlign w:val="center"/>
          </w:tcPr>
          <w:p w14:paraId="7E7BE79C"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2B5F4CDD" w14:textId="77777777" w:rsidTr="00EA527A">
        <w:tc>
          <w:tcPr>
            <w:tcW w:w="1209" w:type="pct"/>
            <w:shd w:val="clear" w:color="auto" w:fill="auto"/>
            <w:vAlign w:val="center"/>
          </w:tcPr>
          <w:p w14:paraId="00673778"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ISO/IEC JTC 1/SC 37</w:t>
            </w:r>
          </w:p>
        </w:tc>
        <w:tc>
          <w:tcPr>
            <w:tcW w:w="1446" w:type="pct"/>
            <w:shd w:val="clear" w:color="auto" w:fill="auto"/>
            <w:vAlign w:val="center"/>
          </w:tcPr>
          <w:p w14:paraId="12C7947E"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VACANT</w:t>
            </w:r>
          </w:p>
        </w:tc>
        <w:tc>
          <w:tcPr>
            <w:tcW w:w="2345" w:type="pct"/>
            <w:shd w:val="clear" w:color="auto" w:fill="auto"/>
            <w:vAlign w:val="center"/>
          </w:tcPr>
          <w:p w14:paraId="0D986B76"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4A0E1A00" w14:textId="77777777" w:rsidTr="00EA527A">
        <w:tc>
          <w:tcPr>
            <w:tcW w:w="1209" w:type="pct"/>
            <w:shd w:val="clear" w:color="auto" w:fill="auto"/>
            <w:vAlign w:val="center"/>
          </w:tcPr>
          <w:p w14:paraId="021492C3"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ISO PC 317</w:t>
            </w:r>
          </w:p>
        </w:tc>
        <w:tc>
          <w:tcPr>
            <w:tcW w:w="1446" w:type="pct"/>
            <w:shd w:val="clear" w:color="auto" w:fill="auto"/>
            <w:vAlign w:val="center"/>
          </w:tcPr>
          <w:p w14:paraId="6A4EEBAC"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VACANT</w:t>
            </w:r>
          </w:p>
        </w:tc>
        <w:tc>
          <w:tcPr>
            <w:tcW w:w="2345" w:type="pct"/>
            <w:shd w:val="clear" w:color="auto" w:fill="auto"/>
            <w:vAlign w:val="center"/>
          </w:tcPr>
          <w:p w14:paraId="70B42576"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6DB836E8" w14:textId="77777777" w:rsidTr="00EA527A">
        <w:tc>
          <w:tcPr>
            <w:tcW w:w="1209" w:type="pct"/>
            <w:shd w:val="clear" w:color="auto" w:fill="auto"/>
            <w:vAlign w:val="center"/>
          </w:tcPr>
          <w:p w14:paraId="1A084ED7"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ISO TC 215</w:t>
            </w:r>
          </w:p>
        </w:tc>
        <w:tc>
          <w:tcPr>
            <w:tcW w:w="1446" w:type="pct"/>
            <w:shd w:val="clear" w:color="auto" w:fill="auto"/>
            <w:vAlign w:val="center"/>
          </w:tcPr>
          <w:p w14:paraId="4BC5439B" w14:textId="77777777" w:rsidR="00186C2F" w:rsidRDefault="00186C2F" w:rsidP="00EA527A">
            <w:pPr>
              <w:spacing w:before="100"/>
              <w:rPr>
                <w:rFonts w:asciiTheme="majorBidi" w:hAnsiTheme="majorBidi" w:cstheme="majorBidi"/>
                <w:sz w:val="21"/>
                <w:szCs w:val="21"/>
                <w:lang w:eastAsia="en-GB"/>
              </w:rPr>
            </w:pPr>
            <w:proofErr w:type="spellStart"/>
            <w:r>
              <w:rPr>
                <w:rFonts w:asciiTheme="majorBidi" w:hAnsiTheme="majorBidi" w:cstheme="majorBidi"/>
                <w:sz w:val="21"/>
                <w:szCs w:val="21"/>
                <w:lang w:eastAsia="en-GB"/>
              </w:rPr>
              <w:t>Masuyoshi</w:t>
            </w:r>
            <w:proofErr w:type="spellEnd"/>
            <w:r>
              <w:rPr>
                <w:rFonts w:asciiTheme="majorBidi" w:hAnsiTheme="majorBidi" w:cstheme="majorBidi"/>
                <w:sz w:val="21"/>
                <w:szCs w:val="21"/>
                <w:lang w:eastAsia="en-GB"/>
              </w:rPr>
              <w:t xml:space="preserve"> YACHIDA</w:t>
            </w:r>
          </w:p>
        </w:tc>
        <w:tc>
          <w:tcPr>
            <w:tcW w:w="2345" w:type="pct"/>
            <w:shd w:val="clear" w:color="auto" w:fill="auto"/>
            <w:vAlign w:val="center"/>
          </w:tcPr>
          <w:p w14:paraId="69BF5F4F"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30" w:history="1">
              <w:r>
                <w:rPr>
                  <w:rStyle w:val="Hyperlink"/>
                  <w:rFonts w:asciiTheme="majorBidi" w:hAnsiTheme="majorBidi" w:cstheme="majorBidi"/>
                  <w:sz w:val="21"/>
                  <w:szCs w:val="21"/>
                </w:rPr>
                <w:t>yachida@ssr.titech.ac.jp</w:t>
              </w:r>
            </w:hyperlink>
            <w:r>
              <w:rPr>
                <w:rFonts w:asciiTheme="majorBidi" w:hAnsiTheme="majorBidi" w:cstheme="majorBidi"/>
                <w:sz w:val="21"/>
                <w:szCs w:val="21"/>
              </w:rPr>
              <w:t xml:space="preserve"> </w:t>
            </w:r>
          </w:p>
        </w:tc>
      </w:tr>
      <w:tr w:rsidR="00186C2F" w14:paraId="0F3F2DDD" w14:textId="77777777" w:rsidTr="00EA527A">
        <w:tc>
          <w:tcPr>
            <w:tcW w:w="1209" w:type="pct"/>
            <w:shd w:val="clear" w:color="auto" w:fill="auto"/>
            <w:vAlign w:val="center"/>
          </w:tcPr>
          <w:p w14:paraId="4F1F60FC"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ISO TC 307/JWG 4</w:t>
            </w:r>
          </w:p>
        </w:tc>
        <w:tc>
          <w:tcPr>
            <w:tcW w:w="1446" w:type="pct"/>
            <w:shd w:val="clear" w:color="auto" w:fill="auto"/>
            <w:vAlign w:val="center"/>
          </w:tcPr>
          <w:p w14:paraId="01D88362"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VACANT</w:t>
            </w:r>
          </w:p>
        </w:tc>
        <w:tc>
          <w:tcPr>
            <w:tcW w:w="2345" w:type="pct"/>
            <w:shd w:val="clear" w:color="auto" w:fill="auto"/>
            <w:vAlign w:val="center"/>
          </w:tcPr>
          <w:p w14:paraId="6A35064A"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3346F198" w14:textId="77777777" w:rsidTr="00EA527A">
        <w:tc>
          <w:tcPr>
            <w:tcW w:w="1209" w:type="pct"/>
            <w:vMerge w:val="restart"/>
            <w:shd w:val="clear" w:color="auto" w:fill="auto"/>
            <w:vAlign w:val="center"/>
          </w:tcPr>
          <w:p w14:paraId="05CF2DC3"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ITU-T </w:t>
            </w:r>
            <w:r>
              <w:rPr>
                <w:rFonts w:eastAsia="Malgun Gothic" w:cstheme="minorHAnsi"/>
                <w:sz w:val="21"/>
                <w:szCs w:val="21"/>
                <w:lang w:eastAsia="en-US"/>
              </w:rPr>
              <w:t>Focus Group on Artificial Intelligence for Health (</w:t>
            </w:r>
            <w:r>
              <w:rPr>
                <w:rFonts w:asciiTheme="majorBidi" w:hAnsiTheme="majorBidi" w:cstheme="majorBidi"/>
                <w:sz w:val="21"/>
                <w:szCs w:val="21"/>
              </w:rPr>
              <w:t>FG-AI4H)</w:t>
            </w:r>
          </w:p>
        </w:tc>
        <w:tc>
          <w:tcPr>
            <w:tcW w:w="1446" w:type="pct"/>
            <w:shd w:val="clear" w:color="auto" w:fill="auto"/>
            <w:vAlign w:val="center"/>
          </w:tcPr>
          <w:p w14:paraId="781B4756"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Ana Rivière CINNAMOND </w:t>
            </w:r>
          </w:p>
        </w:tc>
        <w:tc>
          <w:tcPr>
            <w:tcW w:w="2345" w:type="pct"/>
            <w:shd w:val="clear" w:color="auto" w:fill="auto"/>
            <w:vAlign w:val="center"/>
          </w:tcPr>
          <w:p w14:paraId="498CA29B" w14:textId="77777777" w:rsidR="00186C2F" w:rsidRDefault="00186C2F" w:rsidP="00EA527A">
            <w:pPr>
              <w:spacing w:before="100"/>
              <w:rPr>
                <w:rFonts w:asciiTheme="majorBidi" w:hAnsiTheme="majorBidi" w:cstheme="majorBidi"/>
                <w:sz w:val="21"/>
                <w:szCs w:val="21"/>
              </w:rPr>
            </w:pPr>
            <w:r>
              <w:rPr>
                <w:sz w:val="21"/>
                <w:szCs w:val="21"/>
              </w:rPr>
              <w:t xml:space="preserve">Email: </w:t>
            </w:r>
            <w:hyperlink r:id="rId31" w:history="1">
              <w:r>
                <w:rPr>
                  <w:rStyle w:val="Hyperlink"/>
                  <w:rFonts w:asciiTheme="majorBidi" w:hAnsiTheme="majorBidi" w:cstheme="majorBidi"/>
                  <w:sz w:val="21"/>
                  <w:szCs w:val="21"/>
                </w:rPr>
                <w:t>rivierea@paho.org</w:t>
              </w:r>
            </w:hyperlink>
            <w:r>
              <w:rPr>
                <w:rFonts w:asciiTheme="majorBidi" w:hAnsiTheme="majorBidi" w:cstheme="majorBidi"/>
                <w:sz w:val="21"/>
                <w:szCs w:val="21"/>
              </w:rPr>
              <w:t xml:space="preserve"> </w:t>
            </w:r>
          </w:p>
        </w:tc>
      </w:tr>
      <w:tr w:rsidR="00186C2F" w14:paraId="1FB4B8B3" w14:textId="77777777" w:rsidTr="00EA527A">
        <w:tc>
          <w:tcPr>
            <w:tcW w:w="1209" w:type="pct"/>
            <w:vMerge/>
            <w:shd w:val="clear" w:color="auto" w:fill="auto"/>
            <w:vAlign w:val="center"/>
          </w:tcPr>
          <w:p w14:paraId="43AF3387" w14:textId="77777777" w:rsidR="00186C2F" w:rsidRDefault="00186C2F" w:rsidP="00EA527A">
            <w:pPr>
              <w:spacing w:before="100"/>
              <w:rPr>
                <w:rFonts w:asciiTheme="majorBidi" w:hAnsiTheme="majorBidi" w:cstheme="majorBidi"/>
                <w:sz w:val="21"/>
                <w:szCs w:val="21"/>
              </w:rPr>
            </w:pPr>
          </w:p>
        </w:tc>
        <w:tc>
          <w:tcPr>
            <w:tcW w:w="1446" w:type="pct"/>
            <w:shd w:val="clear" w:color="auto" w:fill="auto"/>
            <w:vAlign w:val="bottom"/>
          </w:tcPr>
          <w:p w14:paraId="33589DAE"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Shan XU </w:t>
            </w:r>
          </w:p>
        </w:tc>
        <w:tc>
          <w:tcPr>
            <w:tcW w:w="2345" w:type="pct"/>
            <w:shd w:val="clear" w:color="auto" w:fill="auto"/>
            <w:vAlign w:val="bottom"/>
          </w:tcPr>
          <w:p w14:paraId="69A5FBAB" w14:textId="77777777" w:rsidR="00186C2F" w:rsidRDefault="00186C2F" w:rsidP="00EA527A">
            <w:pPr>
              <w:spacing w:before="100"/>
              <w:rPr>
                <w:rFonts w:asciiTheme="majorBidi" w:hAnsiTheme="majorBidi" w:cstheme="majorBidi"/>
                <w:sz w:val="21"/>
                <w:szCs w:val="21"/>
              </w:rPr>
            </w:pPr>
            <w:r>
              <w:rPr>
                <w:sz w:val="21"/>
                <w:szCs w:val="21"/>
              </w:rPr>
              <w:t xml:space="preserve">Email: </w:t>
            </w:r>
            <w:hyperlink r:id="rId32" w:history="1">
              <w:r>
                <w:rPr>
                  <w:rStyle w:val="Hyperlink"/>
                  <w:rFonts w:asciiTheme="majorBidi" w:hAnsiTheme="majorBidi" w:cstheme="majorBidi"/>
                  <w:sz w:val="21"/>
                  <w:szCs w:val="21"/>
                </w:rPr>
                <w:t>xushan@caict.ac.cn</w:t>
              </w:r>
            </w:hyperlink>
            <w:r>
              <w:rPr>
                <w:rFonts w:asciiTheme="majorBidi" w:hAnsiTheme="majorBidi" w:cstheme="majorBidi"/>
                <w:sz w:val="21"/>
                <w:szCs w:val="21"/>
              </w:rPr>
              <w:t xml:space="preserve"> </w:t>
            </w:r>
          </w:p>
        </w:tc>
      </w:tr>
      <w:tr w:rsidR="00186C2F" w14:paraId="4C80C4F8" w14:textId="77777777" w:rsidTr="00EA527A">
        <w:tc>
          <w:tcPr>
            <w:tcW w:w="1209" w:type="pct"/>
            <w:shd w:val="clear" w:color="auto" w:fill="auto"/>
            <w:vAlign w:val="center"/>
          </w:tcPr>
          <w:p w14:paraId="731E5BE1"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ITU-T Study Group 11</w:t>
            </w:r>
          </w:p>
        </w:tc>
        <w:tc>
          <w:tcPr>
            <w:tcW w:w="1446" w:type="pct"/>
            <w:shd w:val="clear" w:color="auto" w:fill="auto"/>
            <w:vAlign w:val="center"/>
          </w:tcPr>
          <w:p w14:paraId="6EB7B10F"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Cheng LI</w:t>
            </w:r>
          </w:p>
        </w:tc>
        <w:tc>
          <w:tcPr>
            <w:tcW w:w="2345" w:type="pct"/>
            <w:shd w:val="clear" w:color="auto" w:fill="auto"/>
            <w:vAlign w:val="center"/>
          </w:tcPr>
          <w:p w14:paraId="18108310"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33" w:history="1">
              <w:r>
                <w:rPr>
                  <w:rStyle w:val="Hyperlink"/>
                  <w:rFonts w:asciiTheme="majorBidi" w:hAnsiTheme="majorBidi" w:cstheme="majorBidi"/>
                  <w:sz w:val="21"/>
                  <w:szCs w:val="21"/>
                </w:rPr>
                <w:t>licheng@caict.ac.cn</w:t>
              </w:r>
            </w:hyperlink>
            <w:r>
              <w:rPr>
                <w:rFonts w:asciiTheme="majorBidi" w:hAnsiTheme="majorBidi" w:cstheme="majorBidi"/>
                <w:sz w:val="21"/>
                <w:szCs w:val="21"/>
              </w:rPr>
              <w:t xml:space="preserve"> </w:t>
            </w:r>
          </w:p>
        </w:tc>
      </w:tr>
      <w:tr w:rsidR="00186C2F" w14:paraId="1FFA49F6" w14:textId="77777777" w:rsidTr="00EA527A">
        <w:tc>
          <w:tcPr>
            <w:tcW w:w="1209" w:type="pct"/>
            <w:shd w:val="clear" w:color="auto" w:fill="auto"/>
            <w:vAlign w:val="center"/>
          </w:tcPr>
          <w:p w14:paraId="031134DD"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ITU-T Study Group 12</w:t>
            </w:r>
          </w:p>
        </w:tc>
        <w:tc>
          <w:tcPr>
            <w:tcW w:w="1446" w:type="pct"/>
            <w:shd w:val="clear" w:color="auto" w:fill="auto"/>
            <w:vAlign w:val="center"/>
          </w:tcPr>
          <w:p w14:paraId="4625C2CC"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Samuel AGYEKUM</w:t>
            </w:r>
          </w:p>
        </w:tc>
        <w:tc>
          <w:tcPr>
            <w:tcW w:w="2345" w:type="pct"/>
            <w:shd w:val="clear" w:color="auto" w:fill="auto"/>
            <w:vAlign w:val="center"/>
          </w:tcPr>
          <w:p w14:paraId="31AEF503"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34" w:history="1">
              <w:r>
                <w:rPr>
                  <w:rStyle w:val="Hyperlink"/>
                  <w:rFonts w:asciiTheme="majorBidi" w:hAnsiTheme="majorBidi" w:cstheme="majorBidi"/>
                  <w:sz w:val="21"/>
                  <w:szCs w:val="21"/>
                </w:rPr>
                <w:t>samuel.agyekum@nca.org.gh</w:t>
              </w:r>
            </w:hyperlink>
            <w:r>
              <w:rPr>
                <w:rFonts w:asciiTheme="majorBidi" w:hAnsiTheme="majorBidi" w:cstheme="majorBidi"/>
                <w:sz w:val="21"/>
                <w:szCs w:val="21"/>
              </w:rPr>
              <w:t xml:space="preserve"> </w:t>
            </w:r>
          </w:p>
        </w:tc>
      </w:tr>
      <w:tr w:rsidR="00186C2F" w14:paraId="167C1973" w14:textId="77777777" w:rsidTr="00EA527A">
        <w:tc>
          <w:tcPr>
            <w:tcW w:w="1209" w:type="pct"/>
            <w:shd w:val="clear" w:color="auto" w:fill="auto"/>
            <w:vAlign w:val="center"/>
          </w:tcPr>
          <w:p w14:paraId="5FF41BFC"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ITU-T Study Group 13</w:t>
            </w:r>
          </w:p>
        </w:tc>
        <w:tc>
          <w:tcPr>
            <w:tcW w:w="1446" w:type="pct"/>
            <w:shd w:val="clear" w:color="auto" w:fill="auto"/>
            <w:vAlign w:val="center"/>
          </w:tcPr>
          <w:p w14:paraId="32E28689" w14:textId="77777777" w:rsidR="00186C2F" w:rsidRDefault="00186C2F" w:rsidP="00EA527A">
            <w:pPr>
              <w:spacing w:before="100"/>
              <w:rPr>
                <w:rFonts w:asciiTheme="majorBidi" w:hAnsiTheme="majorBidi" w:cstheme="majorBidi"/>
                <w:sz w:val="21"/>
                <w:szCs w:val="21"/>
              </w:rPr>
            </w:pPr>
            <w:proofErr w:type="spellStart"/>
            <w:r>
              <w:rPr>
                <w:rFonts w:asciiTheme="majorBidi" w:hAnsiTheme="majorBidi" w:cstheme="majorBidi"/>
                <w:sz w:val="21"/>
                <w:szCs w:val="21"/>
              </w:rPr>
              <w:t>Gyu</w:t>
            </w:r>
            <w:proofErr w:type="spellEnd"/>
            <w:r>
              <w:rPr>
                <w:rFonts w:asciiTheme="majorBidi" w:hAnsiTheme="majorBidi" w:cstheme="majorBidi"/>
                <w:sz w:val="21"/>
                <w:szCs w:val="21"/>
              </w:rPr>
              <w:t xml:space="preserve"> </w:t>
            </w:r>
            <w:proofErr w:type="spellStart"/>
            <w:r>
              <w:rPr>
                <w:rFonts w:asciiTheme="majorBidi" w:hAnsiTheme="majorBidi" w:cstheme="majorBidi"/>
                <w:sz w:val="21"/>
                <w:szCs w:val="21"/>
              </w:rPr>
              <w:t>Myoung</w:t>
            </w:r>
            <w:proofErr w:type="spellEnd"/>
            <w:r>
              <w:rPr>
                <w:rFonts w:asciiTheme="majorBidi" w:hAnsiTheme="majorBidi" w:cstheme="majorBidi"/>
                <w:sz w:val="21"/>
                <w:szCs w:val="21"/>
              </w:rPr>
              <w:t xml:space="preserve"> LEE </w:t>
            </w:r>
          </w:p>
        </w:tc>
        <w:tc>
          <w:tcPr>
            <w:tcW w:w="2345" w:type="pct"/>
            <w:shd w:val="clear" w:color="auto" w:fill="auto"/>
            <w:vAlign w:val="center"/>
          </w:tcPr>
          <w:p w14:paraId="37501681"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35" w:history="1">
              <w:r>
                <w:rPr>
                  <w:rStyle w:val="Hyperlink"/>
                  <w:rFonts w:asciiTheme="majorBidi" w:hAnsiTheme="majorBidi" w:cstheme="majorBidi"/>
                  <w:sz w:val="21"/>
                  <w:szCs w:val="21"/>
                </w:rPr>
                <w:t>gmlee@kaist.ac.kr</w:t>
              </w:r>
            </w:hyperlink>
            <w:r>
              <w:rPr>
                <w:rFonts w:asciiTheme="majorBidi" w:hAnsiTheme="majorBidi" w:cstheme="majorBidi"/>
                <w:sz w:val="21"/>
                <w:szCs w:val="21"/>
              </w:rPr>
              <w:t xml:space="preserve"> </w:t>
            </w:r>
          </w:p>
        </w:tc>
      </w:tr>
      <w:tr w:rsidR="00186C2F" w14:paraId="1AB903D2" w14:textId="77777777" w:rsidTr="00EA527A">
        <w:tc>
          <w:tcPr>
            <w:tcW w:w="1209" w:type="pct"/>
            <w:shd w:val="clear" w:color="auto" w:fill="auto"/>
            <w:vAlign w:val="center"/>
          </w:tcPr>
          <w:p w14:paraId="31E9084D"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ITU-T Study Group 16</w:t>
            </w:r>
          </w:p>
        </w:tc>
        <w:tc>
          <w:tcPr>
            <w:tcW w:w="1446" w:type="pct"/>
            <w:shd w:val="clear" w:color="auto" w:fill="auto"/>
            <w:vAlign w:val="center"/>
          </w:tcPr>
          <w:p w14:paraId="53F03C4D"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VACANT</w:t>
            </w:r>
          </w:p>
        </w:tc>
        <w:tc>
          <w:tcPr>
            <w:tcW w:w="2345" w:type="pct"/>
            <w:shd w:val="clear" w:color="auto" w:fill="auto"/>
            <w:vAlign w:val="center"/>
          </w:tcPr>
          <w:p w14:paraId="42463701"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392C0F96" w14:textId="77777777" w:rsidTr="00EA527A">
        <w:tc>
          <w:tcPr>
            <w:tcW w:w="1209" w:type="pct"/>
            <w:vMerge w:val="restart"/>
            <w:shd w:val="clear" w:color="auto" w:fill="auto"/>
          </w:tcPr>
          <w:p w14:paraId="46D45CB1"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ITU-T Study Group 17</w:t>
            </w:r>
          </w:p>
        </w:tc>
        <w:tc>
          <w:tcPr>
            <w:tcW w:w="1446" w:type="pct"/>
            <w:shd w:val="clear" w:color="auto" w:fill="auto"/>
            <w:vAlign w:val="center"/>
          </w:tcPr>
          <w:p w14:paraId="5BF4BE20" w14:textId="77777777" w:rsidR="00186C2F" w:rsidRDefault="00186C2F" w:rsidP="00EA527A">
            <w:pPr>
              <w:spacing w:before="100"/>
              <w:rPr>
                <w:rFonts w:asciiTheme="majorBidi" w:hAnsiTheme="majorBidi" w:cstheme="majorBidi"/>
                <w:sz w:val="21"/>
                <w:szCs w:val="21"/>
                <w:lang w:val="fr-FR"/>
              </w:rPr>
            </w:pPr>
            <w:r>
              <w:rPr>
                <w:rFonts w:asciiTheme="majorBidi" w:hAnsiTheme="majorBidi" w:cstheme="majorBidi"/>
                <w:sz w:val="21"/>
                <w:szCs w:val="21"/>
                <w:lang w:val="fr-FR"/>
              </w:rPr>
              <w:t>Lia MOLINARI</w:t>
            </w:r>
          </w:p>
        </w:tc>
        <w:tc>
          <w:tcPr>
            <w:tcW w:w="2345" w:type="pct"/>
            <w:shd w:val="clear" w:color="auto" w:fill="auto"/>
            <w:vAlign w:val="center"/>
          </w:tcPr>
          <w:p w14:paraId="572ECAEF"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36" w:history="1">
              <w:r>
                <w:rPr>
                  <w:rStyle w:val="Hyperlink"/>
                  <w:rFonts w:asciiTheme="majorBidi" w:hAnsiTheme="majorBidi" w:cstheme="majorBidi"/>
                  <w:sz w:val="21"/>
                  <w:szCs w:val="21"/>
                </w:rPr>
                <w:t>lmolinari@info.unlp.edu.ar</w:t>
              </w:r>
            </w:hyperlink>
            <w:r>
              <w:rPr>
                <w:rFonts w:asciiTheme="majorBidi" w:hAnsiTheme="majorBidi" w:cstheme="majorBidi"/>
                <w:sz w:val="21"/>
                <w:szCs w:val="21"/>
              </w:rPr>
              <w:t xml:space="preserve"> </w:t>
            </w:r>
          </w:p>
        </w:tc>
      </w:tr>
      <w:tr w:rsidR="00186C2F" w14:paraId="6323DAE0" w14:textId="77777777" w:rsidTr="00EA527A">
        <w:tc>
          <w:tcPr>
            <w:tcW w:w="1209" w:type="pct"/>
            <w:vMerge/>
            <w:shd w:val="clear" w:color="auto" w:fill="auto"/>
            <w:vAlign w:val="center"/>
          </w:tcPr>
          <w:p w14:paraId="6A5EC262" w14:textId="77777777" w:rsidR="00186C2F" w:rsidRDefault="00186C2F" w:rsidP="00EA527A">
            <w:pPr>
              <w:spacing w:before="100"/>
              <w:rPr>
                <w:rFonts w:asciiTheme="majorBidi" w:hAnsiTheme="majorBidi" w:cstheme="majorBidi"/>
                <w:sz w:val="21"/>
                <w:szCs w:val="21"/>
              </w:rPr>
            </w:pPr>
          </w:p>
        </w:tc>
        <w:tc>
          <w:tcPr>
            <w:tcW w:w="1446" w:type="pct"/>
            <w:shd w:val="clear" w:color="auto" w:fill="auto"/>
            <w:vAlign w:val="center"/>
          </w:tcPr>
          <w:p w14:paraId="50542216" w14:textId="77777777" w:rsidR="00186C2F" w:rsidRDefault="00186C2F" w:rsidP="00EA527A">
            <w:pPr>
              <w:spacing w:before="100"/>
              <w:rPr>
                <w:rFonts w:asciiTheme="majorBidi" w:hAnsiTheme="majorBidi" w:cstheme="majorBidi"/>
                <w:sz w:val="21"/>
                <w:szCs w:val="21"/>
              </w:rPr>
            </w:pPr>
            <w:proofErr w:type="spellStart"/>
            <w:r>
              <w:rPr>
                <w:rFonts w:asciiTheme="majorBidi" w:hAnsiTheme="majorBidi" w:cstheme="majorBidi"/>
                <w:sz w:val="21"/>
                <w:szCs w:val="21"/>
              </w:rPr>
              <w:t>Keundug</w:t>
            </w:r>
            <w:proofErr w:type="spellEnd"/>
            <w:r>
              <w:rPr>
                <w:rFonts w:asciiTheme="majorBidi" w:hAnsiTheme="majorBidi" w:cstheme="majorBidi"/>
                <w:sz w:val="21"/>
                <w:szCs w:val="21"/>
              </w:rPr>
              <w:t xml:space="preserve"> PARK</w:t>
            </w:r>
          </w:p>
        </w:tc>
        <w:tc>
          <w:tcPr>
            <w:tcW w:w="2345" w:type="pct"/>
            <w:shd w:val="clear" w:color="auto" w:fill="auto"/>
            <w:vAlign w:val="center"/>
          </w:tcPr>
          <w:p w14:paraId="46AC82D4"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Email</w:t>
            </w:r>
            <w:r>
              <w:rPr>
                <w:rFonts w:asciiTheme="majorBidi" w:hAnsiTheme="majorBidi" w:cstheme="majorBidi"/>
                <w:sz w:val="21"/>
                <w:szCs w:val="21"/>
                <w:lang w:val="fr-FR"/>
              </w:rPr>
              <w:t xml:space="preserve">: </w:t>
            </w:r>
            <w:hyperlink r:id="rId37" w:history="1">
              <w:r>
                <w:rPr>
                  <w:rStyle w:val="Hyperlink"/>
                  <w:rFonts w:asciiTheme="majorBidi" w:hAnsiTheme="majorBidi" w:cstheme="majorBidi"/>
                  <w:sz w:val="21"/>
                  <w:szCs w:val="21"/>
                  <w:lang w:val="fr-FR"/>
                </w:rPr>
                <w:t>jacepark926@gmail.com</w:t>
              </w:r>
            </w:hyperlink>
            <w:r>
              <w:rPr>
                <w:rFonts w:asciiTheme="majorBidi" w:hAnsiTheme="majorBidi" w:cstheme="majorBidi"/>
                <w:sz w:val="21"/>
                <w:szCs w:val="21"/>
                <w:lang w:val="fr-FR"/>
              </w:rPr>
              <w:t xml:space="preserve"> </w:t>
            </w:r>
          </w:p>
        </w:tc>
      </w:tr>
      <w:tr w:rsidR="00186C2F" w14:paraId="40AF2D74" w14:textId="77777777" w:rsidTr="00EA527A">
        <w:tc>
          <w:tcPr>
            <w:tcW w:w="1209" w:type="pct"/>
            <w:shd w:val="clear" w:color="auto" w:fill="auto"/>
            <w:vAlign w:val="center"/>
          </w:tcPr>
          <w:p w14:paraId="7190B7BC"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ITU-T Study Group 20</w:t>
            </w:r>
          </w:p>
        </w:tc>
        <w:tc>
          <w:tcPr>
            <w:tcW w:w="1446" w:type="pct"/>
            <w:shd w:val="clear" w:color="auto" w:fill="auto"/>
            <w:vAlign w:val="center"/>
          </w:tcPr>
          <w:p w14:paraId="57E5AADF"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Jun </w:t>
            </w:r>
            <w:proofErr w:type="spellStart"/>
            <w:r>
              <w:rPr>
                <w:rFonts w:asciiTheme="majorBidi" w:hAnsiTheme="majorBidi" w:cstheme="majorBidi"/>
                <w:sz w:val="21"/>
                <w:szCs w:val="21"/>
              </w:rPr>
              <w:t>Seob</w:t>
            </w:r>
            <w:proofErr w:type="spellEnd"/>
            <w:r>
              <w:rPr>
                <w:rFonts w:asciiTheme="majorBidi" w:hAnsiTheme="majorBidi" w:cstheme="majorBidi"/>
                <w:sz w:val="21"/>
                <w:szCs w:val="21"/>
              </w:rPr>
              <w:t xml:space="preserve"> LEE</w:t>
            </w:r>
          </w:p>
        </w:tc>
        <w:tc>
          <w:tcPr>
            <w:tcW w:w="2345" w:type="pct"/>
            <w:shd w:val="clear" w:color="auto" w:fill="auto"/>
            <w:vAlign w:val="center"/>
          </w:tcPr>
          <w:p w14:paraId="20D9055B" w14:textId="6ED36662"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38" w:history="1">
              <w:r>
                <w:rPr>
                  <w:rStyle w:val="Hyperlink"/>
                  <w:rFonts w:asciiTheme="majorBidi" w:hAnsiTheme="majorBidi" w:cstheme="majorBidi"/>
                  <w:sz w:val="21"/>
                  <w:szCs w:val="21"/>
                </w:rPr>
                <w:t>juns@etri.re.kr</w:t>
              </w:r>
            </w:hyperlink>
          </w:p>
        </w:tc>
      </w:tr>
      <w:tr w:rsidR="00186C2F" w14:paraId="017E2AB3" w14:textId="77777777" w:rsidTr="00EA527A">
        <w:tc>
          <w:tcPr>
            <w:tcW w:w="1209" w:type="pct"/>
            <w:shd w:val="clear" w:color="auto" w:fill="auto"/>
            <w:vAlign w:val="center"/>
          </w:tcPr>
          <w:p w14:paraId="1B6F9A3A"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NIST</w:t>
            </w:r>
          </w:p>
        </w:tc>
        <w:tc>
          <w:tcPr>
            <w:tcW w:w="1446" w:type="pct"/>
            <w:shd w:val="clear" w:color="auto" w:fill="auto"/>
            <w:vAlign w:val="center"/>
          </w:tcPr>
          <w:p w14:paraId="237C69CE"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VACANT</w:t>
            </w:r>
          </w:p>
        </w:tc>
        <w:tc>
          <w:tcPr>
            <w:tcW w:w="2345" w:type="pct"/>
            <w:shd w:val="clear" w:color="auto" w:fill="auto"/>
            <w:vAlign w:val="center"/>
          </w:tcPr>
          <w:p w14:paraId="76F3C94B"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482A9062" w14:textId="77777777" w:rsidTr="00EA527A">
        <w:tc>
          <w:tcPr>
            <w:tcW w:w="1209" w:type="pct"/>
            <w:shd w:val="clear" w:color="auto" w:fill="auto"/>
            <w:vAlign w:val="center"/>
          </w:tcPr>
          <w:p w14:paraId="6038D098"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RAISE Forum</w:t>
            </w:r>
          </w:p>
        </w:tc>
        <w:tc>
          <w:tcPr>
            <w:tcW w:w="1446" w:type="pct"/>
            <w:shd w:val="clear" w:color="auto" w:fill="auto"/>
            <w:vAlign w:val="center"/>
          </w:tcPr>
          <w:p w14:paraId="7EA74091"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VACANT</w:t>
            </w:r>
          </w:p>
        </w:tc>
        <w:tc>
          <w:tcPr>
            <w:tcW w:w="2345" w:type="pct"/>
            <w:shd w:val="clear" w:color="auto" w:fill="auto"/>
            <w:vAlign w:val="center"/>
          </w:tcPr>
          <w:p w14:paraId="7164EED0"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2E415E50" w14:textId="77777777" w:rsidTr="00EA527A">
        <w:tc>
          <w:tcPr>
            <w:tcW w:w="1209" w:type="pct"/>
            <w:shd w:val="clear" w:color="auto" w:fill="auto"/>
            <w:vAlign w:val="center"/>
          </w:tcPr>
          <w:p w14:paraId="23F1CBF5"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W3C DID WG</w:t>
            </w:r>
          </w:p>
        </w:tc>
        <w:tc>
          <w:tcPr>
            <w:tcW w:w="1446" w:type="pct"/>
            <w:shd w:val="clear" w:color="auto" w:fill="auto"/>
            <w:vAlign w:val="center"/>
          </w:tcPr>
          <w:p w14:paraId="0E2A2D01"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VACANT</w:t>
            </w:r>
          </w:p>
        </w:tc>
        <w:tc>
          <w:tcPr>
            <w:tcW w:w="2345" w:type="pct"/>
            <w:shd w:val="clear" w:color="auto" w:fill="auto"/>
            <w:vAlign w:val="center"/>
          </w:tcPr>
          <w:p w14:paraId="030D3F48" w14:textId="77777777"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w:t>
            </w:r>
          </w:p>
        </w:tc>
      </w:tr>
      <w:tr w:rsidR="00186C2F" w14:paraId="37CC48F4" w14:textId="77777777" w:rsidTr="00EA527A">
        <w:tc>
          <w:tcPr>
            <w:tcW w:w="1209" w:type="pct"/>
            <w:shd w:val="clear" w:color="auto" w:fill="auto"/>
            <w:vAlign w:val="center"/>
          </w:tcPr>
          <w:p w14:paraId="1CCBDC8A"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WHO</w:t>
            </w:r>
          </w:p>
        </w:tc>
        <w:tc>
          <w:tcPr>
            <w:tcW w:w="1446" w:type="pct"/>
            <w:shd w:val="clear" w:color="auto" w:fill="auto"/>
            <w:vAlign w:val="center"/>
          </w:tcPr>
          <w:p w14:paraId="53D84A76" w14:textId="77777777" w:rsidR="00186C2F" w:rsidRDefault="00186C2F" w:rsidP="00EA527A">
            <w:pPr>
              <w:spacing w:before="100"/>
              <w:rPr>
                <w:rFonts w:asciiTheme="majorBidi" w:hAnsiTheme="majorBidi" w:cstheme="majorBidi"/>
                <w:sz w:val="21"/>
                <w:szCs w:val="21"/>
                <w:lang w:eastAsia="en-GB"/>
              </w:rPr>
            </w:pPr>
            <w:r>
              <w:rPr>
                <w:rFonts w:asciiTheme="majorBidi" w:hAnsiTheme="majorBidi" w:cstheme="majorBidi"/>
                <w:sz w:val="21"/>
                <w:szCs w:val="21"/>
                <w:lang w:eastAsia="en-GB"/>
              </w:rPr>
              <w:t xml:space="preserve">Frederick LEITNER </w:t>
            </w:r>
          </w:p>
        </w:tc>
        <w:tc>
          <w:tcPr>
            <w:tcW w:w="2345" w:type="pct"/>
            <w:shd w:val="clear" w:color="auto" w:fill="auto"/>
            <w:vAlign w:val="center"/>
          </w:tcPr>
          <w:p w14:paraId="2BAD70C7" w14:textId="77124A22" w:rsidR="00186C2F" w:rsidRDefault="00186C2F" w:rsidP="00EA527A">
            <w:pPr>
              <w:spacing w:before="100"/>
              <w:rPr>
                <w:rFonts w:asciiTheme="majorBidi" w:hAnsiTheme="majorBidi" w:cstheme="majorBidi"/>
                <w:sz w:val="21"/>
                <w:szCs w:val="21"/>
              </w:rPr>
            </w:pPr>
            <w:r>
              <w:rPr>
                <w:rFonts w:asciiTheme="majorBidi" w:hAnsiTheme="majorBidi" w:cstheme="majorBidi"/>
                <w:sz w:val="21"/>
                <w:szCs w:val="21"/>
              </w:rPr>
              <w:t xml:space="preserve">Email: </w:t>
            </w:r>
            <w:hyperlink r:id="rId39" w:history="1">
              <w:r>
                <w:rPr>
                  <w:rStyle w:val="Hyperlink"/>
                  <w:rFonts w:asciiTheme="majorBidi" w:hAnsiTheme="majorBidi" w:cstheme="majorBidi"/>
                  <w:sz w:val="21"/>
                  <w:szCs w:val="21"/>
                </w:rPr>
                <w:t>leitnerc@who.int</w:t>
              </w:r>
            </w:hyperlink>
          </w:p>
        </w:tc>
      </w:tr>
    </w:tbl>
    <w:p w14:paraId="67F83C16" w14:textId="57CAEA85" w:rsidR="00BC1D31" w:rsidRDefault="00BC1D31" w:rsidP="00186C2F">
      <w:pPr>
        <w:spacing w:after="20"/>
        <w:jc w:val="center"/>
      </w:pPr>
      <w:r>
        <w:t>____________________________</w:t>
      </w:r>
    </w:p>
    <w:sectPr w:rsidR="00BC1D31" w:rsidSect="007B7733">
      <w:headerReference w:type="default" r:id="rId4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D3D9" w14:textId="77777777" w:rsidR="000E5FF3" w:rsidRDefault="000E5FF3" w:rsidP="007B7733">
      <w:pPr>
        <w:spacing w:before="0"/>
      </w:pPr>
      <w:r>
        <w:separator/>
      </w:r>
    </w:p>
  </w:endnote>
  <w:endnote w:type="continuationSeparator" w:id="0">
    <w:p w14:paraId="4244BDFF" w14:textId="77777777" w:rsidR="000E5FF3" w:rsidRDefault="000E5FF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067E" w14:textId="77777777" w:rsidR="000E5FF3" w:rsidRDefault="000E5FF3" w:rsidP="007B7733">
      <w:pPr>
        <w:spacing w:before="0"/>
      </w:pPr>
      <w:r>
        <w:separator/>
      </w:r>
    </w:p>
  </w:footnote>
  <w:footnote w:type="continuationSeparator" w:id="0">
    <w:p w14:paraId="41713F4C" w14:textId="77777777" w:rsidR="000E5FF3" w:rsidRDefault="000E5FF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32F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6A54210" w14:textId="177EFD1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15713">
      <w:rPr>
        <w:noProof/>
      </w:rPr>
      <w:t>FG-AI4H-R-035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9657DF"/>
    <w:multiLevelType w:val="hybridMultilevel"/>
    <w:tmpl w:val="387A22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32D644F"/>
    <w:multiLevelType w:val="hybridMultilevel"/>
    <w:tmpl w:val="D9F2BBF0"/>
    <w:lvl w:ilvl="0" w:tplc="FFFFFFFF">
      <w:start w:val="1"/>
      <w:numFmt w:val="decimal"/>
      <w:lvlText w:val="%1."/>
      <w:lvlJc w:val="left"/>
      <w:pPr>
        <w:ind w:left="360" w:hanging="360"/>
      </w:pPr>
    </w:lvl>
    <w:lvl w:ilvl="1" w:tplc="FFFFFFFF">
      <w:start w:val="1"/>
      <w:numFmt w:val="lowerLetter"/>
      <w:lvlText w:val="%2."/>
      <w:lvlJc w:val="left"/>
      <w:pPr>
        <w:ind w:left="786" w:hanging="360"/>
      </w:pPr>
      <w:rPr>
        <w:rFonts w:hint="default"/>
      </w:rPr>
    </w:lvl>
    <w:lvl w:ilvl="2" w:tplc="08090001">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88608B1"/>
    <w:multiLevelType w:val="hybridMultilevel"/>
    <w:tmpl w:val="85CEC1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4754048">
    <w:abstractNumId w:val="13"/>
  </w:num>
  <w:num w:numId="2" w16cid:durableId="2118403169">
    <w:abstractNumId w:val="13"/>
  </w:num>
  <w:num w:numId="3" w16cid:durableId="829295650">
    <w:abstractNumId w:val="13"/>
  </w:num>
  <w:num w:numId="4" w16cid:durableId="1399865753">
    <w:abstractNumId w:val="13"/>
  </w:num>
  <w:num w:numId="5" w16cid:durableId="1602034683">
    <w:abstractNumId w:val="13"/>
  </w:num>
  <w:num w:numId="6" w16cid:durableId="1134756870">
    <w:abstractNumId w:val="13"/>
  </w:num>
  <w:num w:numId="7" w16cid:durableId="500051565">
    <w:abstractNumId w:val="13"/>
  </w:num>
  <w:num w:numId="8" w16cid:durableId="965083412">
    <w:abstractNumId w:val="13"/>
  </w:num>
  <w:num w:numId="9" w16cid:durableId="180365736">
    <w:abstractNumId w:val="13"/>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228614791">
    <w:abstractNumId w:val="11"/>
  </w:num>
  <w:num w:numId="22" w16cid:durableId="1648784494">
    <w:abstractNumId w:val="12"/>
  </w:num>
  <w:num w:numId="23" w16cid:durableId="15812227">
    <w:abstractNumId w:val="14"/>
  </w:num>
  <w:num w:numId="24" w16cid:durableId="1499954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F3"/>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5FF3"/>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6C2F"/>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30E"/>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106D"/>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4FC"/>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5713"/>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9A39"/>
  <w15:chartTrackingRefBased/>
  <w15:docId w15:val="{63A81694-4594-4B37-BBB9-CB308A37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Style 58,하이퍼링크2,超?级链,하이퍼링크21,超????,超??级链Ú,fL????,fL?级,超??级链,CEO_Hyperlink,超链接1"/>
    <w:basedOn w:val="DefaultParagraphFont"/>
    <w:uiPriority w:val="99"/>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aliases w:val="NUMBERED PARAGRAPH,List Paragraph 1,ReferencesCxSpLast,lp1,List Paragraph (numbered (a)),Use Case List Paragraph,Bullets,Numbered List Paragraph,List Paragraph nowy,Liste 1,List_Paragraph,Multilevel para_II,List Paragraph1"/>
    <w:basedOn w:val="Normal"/>
    <w:link w:val="ListParagraphChar"/>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186C2F"/>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link w:val="ListParagraph"/>
    <w:uiPriority w:val="34"/>
    <w:qFormat/>
    <w:rsid w:val="00186C2F"/>
    <w:rPr>
      <w:rFonts w:eastAsiaTheme="minorHAnsi"/>
      <w:sz w:val="24"/>
      <w:szCs w:val="24"/>
      <w:lang w:val="en-GB" w:eastAsia="ja-JP"/>
    </w:rPr>
  </w:style>
  <w:style w:type="character" w:customStyle="1" w:styleId="text">
    <w:name w:val="text"/>
    <w:basedOn w:val="DefaultParagraphFont"/>
    <w:rsid w:val="00186C2F"/>
  </w:style>
  <w:style w:type="paragraph" w:customStyle="1" w:styleId="TSBHeaderSummary">
    <w:name w:val="TSBHeaderSummary"/>
    <w:basedOn w:val="Normal"/>
    <w:rsid w:val="00186C2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ai4h/docs/FGAI4H-R-035-A01.docx" TargetMode="External"/><Relationship Id="rId18" Type="http://schemas.openxmlformats.org/officeDocument/2006/relationships/hyperlink" Target="mailto:tsbjcadcc@itu.int" TargetMode="External"/><Relationship Id="rId26" Type="http://schemas.openxmlformats.org/officeDocument/2006/relationships/hyperlink" Target="mailto:jean-paul.lemaire@univ-paris-diderot.fr" TargetMode="External"/><Relationship Id="rId39" Type="http://schemas.openxmlformats.org/officeDocument/2006/relationships/hyperlink" Target="mailto:leitnerc@who.int" TargetMode="External"/><Relationship Id="rId21" Type="http://schemas.openxmlformats.org/officeDocument/2006/relationships/hyperlink" Target="mailto:scott@cadzow.com" TargetMode="External"/><Relationship Id="rId34" Type="http://schemas.openxmlformats.org/officeDocument/2006/relationships/hyperlink" Target="mailto:samuel.agyekum@nca.org.gh"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xtranet.itu.int/sites/itu-t/jca/dcc/SitePages/Home.aspx" TargetMode="External"/><Relationship Id="rId20" Type="http://schemas.openxmlformats.org/officeDocument/2006/relationships/hyperlink" Target="mailto:pl@ecma-international.org" TargetMode="External"/><Relationship Id="rId29" Type="http://schemas.openxmlformats.org/officeDocument/2006/relationships/hyperlink" Target="mailto:henri.barthel@gs1.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fa/t/2022/ls/jca-dcc/sp17-jca-dcc-oLS-00003.zip" TargetMode="External"/><Relationship Id="rId24" Type="http://schemas.openxmlformats.org/officeDocument/2006/relationships/hyperlink" Target="mailto:neil.piper@gs1.org" TargetMode="External"/><Relationship Id="rId32" Type="http://schemas.openxmlformats.org/officeDocument/2006/relationships/hyperlink" Target="mailto:xushan@caict.ac.cn" TargetMode="External"/><Relationship Id="rId37" Type="http://schemas.openxmlformats.org/officeDocument/2006/relationships/hyperlink" Target="mailto:jacepark926@gmail.com"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xtranet.itu.int/sites/itu-t/jca/dcc/meetingdocs/JCA-DCC-041.docx" TargetMode="External"/><Relationship Id="rId23" Type="http://schemas.openxmlformats.org/officeDocument/2006/relationships/hyperlink" Target="mailto:Stavros.KOUNIS@ext.ec.europa.eu" TargetMode="External"/><Relationship Id="rId28" Type="http://schemas.openxmlformats.org/officeDocument/2006/relationships/hyperlink" Target="mailto:kai.rannenberg@m-chair.de" TargetMode="External"/><Relationship Id="rId36" Type="http://schemas.openxmlformats.org/officeDocument/2006/relationships/hyperlink" Target="mailto:lmolinari@info.unlp.edu.ar" TargetMode="External"/><Relationship Id="rId10" Type="http://schemas.openxmlformats.org/officeDocument/2006/relationships/image" Target="media/image1.png"/><Relationship Id="rId19" Type="http://schemas.openxmlformats.org/officeDocument/2006/relationships/hyperlink" Target="https://www.itu.int/md/T22-TSAG-221212-TD-GEN-0041/en" TargetMode="External"/><Relationship Id="rId31" Type="http://schemas.openxmlformats.org/officeDocument/2006/relationships/hyperlink" Target="mailto:rivierea@pah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R-035-A01.docx" TargetMode="External"/><Relationship Id="rId22" Type="http://schemas.openxmlformats.org/officeDocument/2006/relationships/hyperlink" Target="mailto:Michiel.SWEERTS@ec.europa.eu" TargetMode="External"/><Relationship Id="rId27" Type="http://schemas.openxmlformats.org/officeDocument/2006/relationships/hyperlink" Target="mailto:Arjan.Geluk@ul.com" TargetMode="External"/><Relationship Id="rId30" Type="http://schemas.openxmlformats.org/officeDocument/2006/relationships/hyperlink" Target="mailto:yachida@ssr.titech.ac.jp" TargetMode="External"/><Relationship Id="rId35" Type="http://schemas.openxmlformats.org/officeDocument/2006/relationships/hyperlink" Target="mailto:gmlee@kaist.ac.kr"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hyyoum@sch.ac.kr" TargetMode="External"/><Relationship Id="rId17" Type="http://schemas.openxmlformats.org/officeDocument/2006/relationships/hyperlink" Target="https://www.itu.int/en/ITU-T/jca/dcc/Pages/default.aspx" TargetMode="External"/><Relationship Id="rId25" Type="http://schemas.openxmlformats.org/officeDocument/2006/relationships/hyperlink" Target="mailto:Diego@hl7.org" TargetMode="External"/><Relationship Id="rId33" Type="http://schemas.openxmlformats.org/officeDocument/2006/relationships/hyperlink" Target="mailto:licheng@caict.ac.cn" TargetMode="External"/><Relationship Id="rId38" Type="http://schemas.openxmlformats.org/officeDocument/2006/relationships/hyperlink" Target="mailto:juns@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321-Cambridge-USA\FGAI4H-R-00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E654A76D-88C5-4245-AF27-D12D6998C838}"/>
</file>

<file path=docProps/app.xml><?xml version="1.0" encoding="utf-8"?>
<Properties xmlns="http://schemas.openxmlformats.org/officeDocument/2006/extended-properties" xmlns:vt="http://schemas.openxmlformats.org/officeDocument/2006/docPropsVTypes">
  <Template>FGAI4H-R-000-template.dotm</Template>
  <TotalTime>22</TotalTime>
  <Pages>4</Pages>
  <Words>1658</Words>
  <Characters>9523</Characters>
  <Application>Microsoft Office Word</Application>
  <DocSecurity>0</DocSecurity>
  <Lines>288</Lines>
  <Paragraphs>232</Paragraphs>
  <ScaleCrop>false</ScaleCrop>
  <HeadingPairs>
    <vt:vector size="2" baseType="variant">
      <vt:variant>
        <vt:lpstr>Title</vt:lpstr>
      </vt:variant>
      <vt:variant>
        <vt:i4>1</vt:i4>
      </vt:variant>
    </vt:vector>
  </HeadingPairs>
  <TitlesOfParts>
    <vt:vector size="1" baseType="lpstr">
      <vt:lpstr>LS on highlights from the third meeting of the Joint Coordination Activity on Digital COVID-19 Certificates (JCA-DCC) [from JCA-DCC]</vt:lpstr>
    </vt:vector>
  </TitlesOfParts>
  <Manager>ITU-T</Manager>
  <Company>International Telecommunication Union (ITU)</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highlights from the third meeting of the Joint Coordination Activity on Digital COVID-19 Certificates (JCA-DCC) [from JCA-DCC]</dc:title>
  <dc:subject/>
  <dc:creator>JCA-DCC</dc:creator>
  <cp:keywords/>
  <dc:description>FG-AI4H-R-035  For: Cambridge, 21-24 March 2023_x000d_Document date: ITU-T Focus Group on AI for Health_x000d_Saved by ITU51014266 at 14:07:37 on 23.02.2023</dc:description>
  <cp:lastModifiedBy>TSB (HT)</cp:lastModifiedBy>
  <cp:revision>4</cp:revision>
  <cp:lastPrinted>2011-04-05T14:28:00Z</cp:lastPrinted>
  <dcterms:created xsi:type="dcterms:W3CDTF">2023-02-23T12:46:00Z</dcterms:created>
  <dcterms:modified xsi:type="dcterms:W3CDTF">2023-02-23T13:09:00Z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FG-AI4H-R-035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Cambridge, 21-24 March 2023</vt:lpwstr>
  </property>
  <property fmtid="{D5CDD505-2E9C-101B-9397-08002B2CF9AE}" pid="8" name="Docauthor">
    <vt:lpwstr>JCA-DCC</vt:lpwstr>
  </property>
</Properties>
</file>