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6A995" w14:textId="7E3C1A21" w:rsidR="0097507C" w:rsidRPr="00683E40" w:rsidRDefault="000C53F9">
      <w:pPr>
        <w:spacing w:before="0"/>
      </w:pPr>
      <w:r w:rsidRPr="00683E40">
        <w:rPr>
          <w:noProof/>
        </w:rPr>
        <w:drawing>
          <wp:anchor distT="0" distB="0" distL="114300" distR="114300" simplePos="0" relativeHeight="251658240" behindDoc="0" locked="0" layoutInCell="1" allowOverlap="1" wp14:anchorId="64538933" wp14:editId="0F01FD1C">
            <wp:simplePos x="0" y="0"/>
            <wp:positionH relativeFrom="column">
              <wp:posOffset>-712025</wp:posOffset>
            </wp:positionH>
            <wp:positionV relativeFrom="paragraph">
              <wp:posOffset>-766000</wp:posOffset>
            </wp:positionV>
            <wp:extent cx="1508167" cy="10771505"/>
            <wp:effectExtent l="0" t="0" r="0" b="0"/>
            <wp:wrapNone/>
            <wp:docPr id="1" name="Picture 1"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Rec_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8209" cy="10771805"/>
                    </a:xfrm>
                    <a:prstGeom prst="rect">
                      <a:avLst/>
                    </a:prstGeom>
                    <a:noFill/>
                  </pic:spPr>
                </pic:pic>
              </a:graphicData>
            </a:graphic>
            <wp14:sizeRelH relativeFrom="page">
              <wp14:pctWidth>0</wp14:pctWidth>
            </wp14:sizeRelH>
            <wp14:sizeRelV relativeFrom="page">
              <wp14:pctHeight>0</wp14:pctHeight>
            </wp14:sizeRelV>
          </wp:anchor>
        </w:drawing>
      </w:r>
      <w:r w:rsidR="006B12F6" w:rsidRPr="00683E40">
        <w:t>\</w:t>
      </w:r>
    </w:p>
    <w:tbl>
      <w:tblPr>
        <w:tblW w:w="9806" w:type="dxa"/>
        <w:tblLayout w:type="fixed"/>
        <w:tblLook w:val="0000" w:firstRow="0" w:lastRow="0" w:firstColumn="0" w:lastColumn="0" w:noHBand="0" w:noVBand="0"/>
      </w:tblPr>
      <w:tblGrid>
        <w:gridCol w:w="1276"/>
        <w:gridCol w:w="2520"/>
        <w:gridCol w:w="2029"/>
        <w:gridCol w:w="3971"/>
        <w:gridCol w:w="10"/>
      </w:tblGrid>
      <w:tr w:rsidR="0097507C" w:rsidRPr="00683E40" w14:paraId="35E8BFFA" w14:textId="77777777" w:rsidTr="00045BF8">
        <w:trPr>
          <w:gridAfter w:val="1"/>
          <w:wAfter w:w="10" w:type="dxa"/>
          <w:trHeight w:hRule="exact" w:val="992"/>
        </w:trPr>
        <w:tc>
          <w:tcPr>
            <w:tcW w:w="1276" w:type="dxa"/>
          </w:tcPr>
          <w:p w14:paraId="1A5A32EC" w14:textId="090FB0F4" w:rsidR="0097507C" w:rsidRPr="00683E40" w:rsidRDefault="0097507C" w:rsidP="0097507C">
            <w:pPr>
              <w:spacing w:before="0"/>
            </w:pPr>
          </w:p>
        </w:tc>
        <w:tc>
          <w:tcPr>
            <w:tcW w:w="8520" w:type="dxa"/>
            <w:gridSpan w:val="3"/>
          </w:tcPr>
          <w:p w14:paraId="1160494D" w14:textId="14CC9F50" w:rsidR="0097507C" w:rsidRPr="00683E40" w:rsidRDefault="0097507C" w:rsidP="0097507C">
            <w:r w:rsidRPr="00683E40">
              <w:rPr>
                <w:rFonts w:ascii="Arial" w:hAnsi="Arial" w:cs="Arial"/>
                <w:b/>
                <w:bCs/>
                <w:color w:val="808080"/>
                <w:spacing w:val="100"/>
              </w:rPr>
              <w:t>International Telecommunication Union</w:t>
            </w:r>
          </w:p>
        </w:tc>
      </w:tr>
      <w:tr w:rsidR="0097507C" w:rsidRPr="00683E40" w14:paraId="6F2092FE" w14:textId="77777777" w:rsidTr="00045BF8">
        <w:trPr>
          <w:gridAfter w:val="1"/>
          <w:wAfter w:w="10" w:type="dxa"/>
          <w:trHeight w:hRule="exact" w:val="992"/>
        </w:trPr>
        <w:tc>
          <w:tcPr>
            <w:tcW w:w="1276" w:type="dxa"/>
          </w:tcPr>
          <w:p w14:paraId="259C8418" w14:textId="77777777" w:rsidR="0097507C" w:rsidRPr="00683E40" w:rsidRDefault="0097507C" w:rsidP="0097507C">
            <w:pPr>
              <w:spacing w:before="0"/>
            </w:pPr>
          </w:p>
        </w:tc>
        <w:tc>
          <w:tcPr>
            <w:tcW w:w="8520" w:type="dxa"/>
            <w:gridSpan w:val="3"/>
          </w:tcPr>
          <w:p w14:paraId="008450E8" w14:textId="77777777" w:rsidR="0097507C" w:rsidRPr="00683E40" w:rsidRDefault="0097507C" w:rsidP="0097507C"/>
        </w:tc>
      </w:tr>
      <w:tr w:rsidR="00E02690" w:rsidRPr="00683E40" w14:paraId="77958927" w14:textId="77777777" w:rsidTr="00045BF8">
        <w:tblPrEx>
          <w:tblCellMar>
            <w:left w:w="85" w:type="dxa"/>
            <w:right w:w="85" w:type="dxa"/>
          </w:tblCellMar>
        </w:tblPrEx>
        <w:trPr>
          <w:gridBefore w:val="1"/>
          <w:gridAfter w:val="1"/>
          <w:wBefore w:w="1276" w:type="dxa"/>
          <w:wAfter w:w="10" w:type="dxa"/>
        </w:trPr>
        <w:tc>
          <w:tcPr>
            <w:tcW w:w="2520" w:type="dxa"/>
          </w:tcPr>
          <w:p w14:paraId="3D19ABB8" w14:textId="77777777" w:rsidR="00E02690" w:rsidRPr="00683E40" w:rsidRDefault="00E02690" w:rsidP="00E02690">
            <w:pPr>
              <w:rPr>
                <w:b/>
                <w:sz w:val="18"/>
              </w:rPr>
            </w:pPr>
            <w:bookmarkStart w:id="0" w:name="dnume" w:colFirst="1" w:colLast="1"/>
            <w:r w:rsidRPr="00683E40">
              <w:rPr>
                <w:rFonts w:ascii="Arial" w:hAnsi="Arial"/>
                <w:b/>
                <w:spacing w:val="40"/>
                <w:sz w:val="72"/>
              </w:rPr>
              <w:t>ITU-T</w:t>
            </w:r>
          </w:p>
        </w:tc>
        <w:tc>
          <w:tcPr>
            <w:tcW w:w="6000" w:type="dxa"/>
            <w:gridSpan w:val="2"/>
          </w:tcPr>
          <w:p w14:paraId="1CDD79C7" w14:textId="77777777" w:rsidR="00E02690" w:rsidRPr="00683E40" w:rsidRDefault="00E02690" w:rsidP="00C26533">
            <w:pPr>
              <w:spacing w:before="240"/>
              <w:jc w:val="right"/>
              <w:rPr>
                <w:rFonts w:ascii="Arial" w:hAnsi="Arial" w:cs="Arial"/>
                <w:b/>
                <w:sz w:val="60"/>
              </w:rPr>
            </w:pPr>
            <w:r w:rsidRPr="00683E40">
              <w:rPr>
                <w:rFonts w:ascii="Arial" w:hAnsi="Arial"/>
                <w:b/>
                <w:sz w:val="60"/>
              </w:rPr>
              <w:t xml:space="preserve">Technical </w:t>
            </w:r>
            <w:r w:rsidR="00C26533" w:rsidRPr="00683E40">
              <w:rPr>
                <w:rFonts w:ascii="Arial" w:hAnsi="Arial"/>
                <w:b/>
                <w:sz w:val="60"/>
              </w:rPr>
              <w:t>Report</w:t>
            </w:r>
          </w:p>
        </w:tc>
      </w:tr>
      <w:tr w:rsidR="00E02690" w:rsidRPr="00683E40" w14:paraId="6E112728" w14:textId="77777777" w:rsidTr="00045BF8">
        <w:tblPrEx>
          <w:tblCellMar>
            <w:left w:w="85" w:type="dxa"/>
            <w:right w:w="85" w:type="dxa"/>
          </w:tblCellMar>
        </w:tblPrEx>
        <w:trPr>
          <w:gridBefore w:val="1"/>
          <w:gridAfter w:val="1"/>
          <w:wBefore w:w="1276" w:type="dxa"/>
          <w:wAfter w:w="10" w:type="dxa"/>
          <w:trHeight w:val="974"/>
        </w:trPr>
        <w:tc>
          <w:tcPr>
            <w:tcW w:w="4549" w:type="dxa"/>
            <w:gridSpan w:val="2"/>
          </w:tcPr>
          <w:p w14:paraId="3EBB9068" w14:textId="780783CC" w:rsidR="00E02690" w:rsidRPr="00683E40" w:rsidRDefault="00E02690" w:rsidP="00771190">
            <w:pPr>
              <w:jc w:val="left"/>
              <w:rPr>
                <w:b/>
              </w:rPr>
            </w:pPr>
            <w:bookmarkStart w:id="1" w:name="ddatee" w:colFirst="1" w:colLast="1"/>
            <w:bookmarkEnd w:id="0"/>
            <w:r w:rsidRPr="00683E40">
              <w:rPr>
                <w:rFonts w:ascii="Arial" w:hAnsi="Arial"/>
              </w:rPr>
              <w:t>TELECOMMUNICATION</w:t>
            </w:r>
            <w:r w:rsidRPr="00683E40">
              <w:rPr>
                <w:rFonts w:ascii="Arial" w:hAnsi="Arial"/>
              </w:rPr>
              <w:br/>
              <w:t>STANDARDIZATION SECTOR</w:t>
            </w:r>
            <w:r w:rsidRPr="00683E40">
              <w:rPr>
                <w:rFonts w:ascii="Arial" w:hAnsi="Arial"/>
              </w:rPr>
              <w:br/>
              <w:t>OF ITU</w:t>
            </w:r>
          </w:p>
        </w:tc>
        <w:tc>
          <w:tcPr>
            <w:tcW w:w="3971" w:type="dxa"/>
          </w:tcPr>
          <w:p w14:paraId="3C9FCDB5" w14:textId="77777777" w:rsidR="00E02690" w:rsidRPr="00683E40" w:rsidRDefault="00E02690" w:rsidP="00E02690">
            <w:pPr>
              <w:spacing w:before="284"/>
            </w:pPr>
          </w:p>
          <w:p w14:paraId="59A3701E" w14:textId="6C4AB41B" w:rsidR="00E02690" w:rsidRPr="00683E40" w:rsidRDefault="00E02690" w:rsidP="00E02690">
            <w:pPr>
              <w:wordWrap w:val="0"/>
              <w:spacing w:before="284"/>
              <w:jc w:val="right"/>
              <w:rPr>
                <w:rFonts w:ascii="Arial" w:hAnsi="Arial"/>
                <w:sz w:val="28"/>
              </w:rPr>
            </w:pPr>
            <w:r w:rsidRPr="00683E40">
              <w:rPr>
                <w:rFonts w:ascii="Arial" w:hAnsi="Arial"/>
                <w:sz w:val="28"/>
              </w:rPr>
              <w:t>(</w:t>
            </w:r>
            <w:r w:rsidR="0084610C" w:rsidRPr="00683E40">
              <w:rPr>
                <w:rFonts w:ascii="Arial" w:hAnsi="Arial"/>
                <w:sz w:val="28"/>
              </w:rPr>
              <w:t>0</w:t>
            </w:r>
            <w:r w:rsidR="006B12F6" w:rsidRPr="00683E40">
              <w:rPr>
                <w:rFonts w:ascii="Arial" w:hAnsi="Arial"/>
                <w:sz w:val="28"/>
              </w:rPr>
              <w:t>5</w:t>
            </w:r>
            <w:r w:rsidR="00EE2EA8" w:rsidRPr="00683E40">
              <w:rPr>
                <w:rFonts w:ascii="Arial" w:hAnsi="Arial"/>
                <w:sz w:val="28"/>
              </w:rPr>
              <w:t>-202</w:t>
            </w:r>
            <w:r w:rsidR="0084610C" w:rsidRPr="00683E40">
              <w:rPr>
                <w:rFonts w:ascii="Arial" w:hAnsi="Arial"/>
                <w:sz w:val="28"/>
              </w:rPr>
              <w:t>2</w:t>
            </w:r>
            <w:r w:rsidRPr="00683E40">
              <w:rPr>
                <w:rFonts w:ascii="Arial" w:hAnsi="Arial"/>
                <w:sz w:val="28"/>
              </w:rPr>
              <w:t>)</w:t>
            </w:r>
          </w:p>
        </w:tc>
      </w:tr>
      <w:tr w:rsidR="00E02690" w:rsidRPr="00683E40" w14:paraId="1624419E" w14:textId="77777777" w:rsidTr="00045BF8">
        <w:trPr>
          <w:cantSplit/>
          <w:trHeight w:hRule="exact" w:val="3402"/>
        </w:trPr>
        <w:tc>
          <w:tcPr>
            <w:tcW w:w="1276" w:type="dxa"/>
          </w:tcPr>
          <w:p w14:paraId="231817D4" w14:textId="31ADDDCE" w:rsidR="00E02690" w:rsidRPr="00683E40" w:rsidRDefault="00E02690" w:rsidP="00E02690">
            <w:pPr>
              <w:tabs>
                <w:tab w:val="right" w:pos="9639"/>
              </w:tabs>
              <w:rPr>
                <w:rFonts w:ascii="Arial" w:hAnsi="Arial"/>
                <w:sz w:val="18"/>
              </w:rPr>
            </w:pPr>
            <w:bookmarkStart w:id="2" w:name="dsece" w:colFirst="1" w:colLast="1"/>
            <w:bookmarkEnd w:id="1"/>
          </w:p>
        </w:tc>
        <w:tc>
          <w:tcPr>
            <w:tcW w:w="8530" w:type="dxa"/>
            <w:gridSpan w:val="4"/>
            <w:tcBorders>
              <w:bottom w:val="single" w:sz="12" w:space="0" w:color="auto"/>
            </w:tcBorders>
            <w:vAlign w:val="bottom"/>
          </w:tcPr>
          <w:p w14:paraId="6E56E1E0" w14:textId="16456074" w:rsidR="00E02690" w:rsidRPr="00683E40" w:rsidRDefault="00A4706D" w:rsidP="00E02690">
            <w:pPr>
              <w:tabs>
                <w:tab w:val="right" w:pos="9639"/>
              </w:tabs>
              <w:rPr>
                <w:rFonts w:ascii="Arial" w:hAnsi="Arial"/>
                <w:sz w:val="32"/>
              </w:rPr>
            </w:pPr>
            <w:r w:rsidRPr="002B1113">
              <w:rPr>
                <w:rFonts w:ascii="Arial" w:hAnsi="Arial" w:cs="Arial"/>
                <w:sz w:val="32"/>
              </w:rPr>
              <w:t>ITU-T Focus Group on Environmental Efficiency for Artificial Intelligence and other Emerging Technologies (FG-AI4EE)</w:t>
            </w:r>
          </w:p>
        </w:tc>
      </w:tr>
      <w:tr w:rsidR="00E02690" w:rsidRPr="00683E40" w14:paraId="783D0531" w14:textId="77777777" w:rsidTr="00045BF8">
        <w:trPr>
          <w:cantSplit/>
          <w:trHeight w:hRule="exact" w:val="4536"/>
        </w:trPr>
        <w:tc>
          <w:tcPr>
            <w:tcW w:w="1276" w:type="dxa"/>
          </w:tcPr>
          <w:p w14:paraId="07F60BF7" w14:textId="5DC1308D" w:rsidR="00E02690" w:rsidRPr="00683E40" w:rsidRDefault="00E02690" w:rsidP="00E02690">
            <w:pPr>
              <w:tabs>
                <w:tab w:val="right" w:pos="9639"/>
              </w:tabs>
              <w:rPr>
                <w:rFonts w:ascii="Arial" w:hAnsi="Arial"/>
                <w:sz w:val="18"/>
              </w:rPr>
            </w:pPr>
            <w:bookmarkStart w:id="3" w:name="c1tite" w:colFirst="1" w:colLast="1"/>
            <w:bookmarkEnd w:id="2"/>
          </w:p>
        </w:tc>
        <w:tc>
          <w:tcPr>
            <w:tcW w:w="8530" w:type="dxa"/>
            <w:gridSpan w:val="4"/>
          </w:tcPr>
          <w:p w14:paraId="5972B77B" w14:textId="77777777" w:rsidR="00A4706D" w:rsidRDefault="00A4706D" w:rsidP="00771190">
            <w:pPr>
              <w:tabs>
                <w:tab w:val="right" w:pos="9639"/>
              </w:tabs>
              <w:jc w:val="left"/>
              <w:rPr>
                <w:rFonts w:ascii="Arial" w:hAnsi="Arial" w:cs="Arial"/>
                <w:b/>
                <w:bCs/>
                <w:sz w:val="36"/>
              </w:rPr>
            </w:pPr>
            <w:r w:rsidRPr="00683E40">
              <w:rPr>
                <w:rFonts w:ascii="Arial" w:hAnsi="Arial" w:cs="Arial"/>
                <w:b/>
                <w:bCs/>
                <w:sz w:val="36"/>
              </w:rPr>
              <w:t>FG-</w:t>
            </w:r>
            <w:bookmarkStart w:id="4" w:name="_Hlk105775302"/>
            <w:r w:rsidRPr="00683E40">
              <w:rPr>
                <w:rFonts w:ascii="Arial" w:hAnsi="Arial" w:cs="Arial"/>
                <w:b/>
                <w:bCs/>
                <w:sz w:val="36"/>
              </w:rPr>
              <w:t xml:space="preserve">AI4EE </w:t>
            </w:r>
            <w:bookmarkEnd w:id="4"/>
            <w:r w:rsidRPr="00683E40">
              <w:rPr>
                <w:rFonts w:ascii="Arial" w:hAnsi="Arial" w:cs="Arial"/>
                <w:b/>
                <w:bCs/>
                <w:sz w:val="36"/>
              </w:rPr>
              <w:t>D.WG1-10</w:t>
            </w:r>
          </w:p>
          <w:p w14:paraId="7EB3EC1E" w14:textId="7BFDFA27" w:rsidR="543548FF" w:rsidRPr="00683E40" w:rsidRDefault="543548FF" w:rsidP="00771190">
            <w:pPr>
              <w:tabs>
                <w:tab w:val="right" w:pos="9639"/>
              </w:tabs>
              <w:jc w:val="left"/>
              <w:rPr>
                <w:rFonts w:ascii="Arial" w:hAnsi="Arial" w:cs="Arial"/>
                <w:b/>
                <w:bCs/>
                <w:sz w:val="36"/>
                <w:szCs w:val="36"/>
              </w:rPr>
            </w:pPr>
            <w:r w:rsidRPr="00683E40">
              <w:rPr>
                <w:rFonts w:ascii="Arial" w:hAnsi="Arial" w:cs="Arial"/>
                <w:b/>
                <w:bCs/>
                <w:sz w:val="36"/>
                <w:szCs w:val="36"/>
              </w:rPr>
              <w:t xml:space="preserve">Guidelines on </w:t>
            </w:r>
            <w:r w:rsidR="00433EA1" w:rsidRPr="00683E40">
              <w:rPr>
                <w:rFonts w:ascii="Arial" w:hAnsi="Arial" w:cs="Arial"/>
                <w:b/>
                <w:bCs/>
                <w:sz w:val="36"/>
                <w:szCs w:val="36"/>
              </w:rPr>
              <w:t xml:space="preserve">the </w:t>
            </w:r>
            <w:r w:rsidR="00214D06">
              <w:rPr>
                <w:rFonts w:ascii="Arial" w:hAnsi="Arial" w:cs="Arial"/>
                <w:b/>
                <w:bCs/>
                <w:sz w:val="36"/>
                <w:szCs w:val="36"/>
              </w:rPr>
              <w:t>u</w:t>
            </w:r>
            <w:r w:rsidR="00433EA1" w:rsidRPr="00683E40">
              <w:rPr>
                <w:rFonts w:ascii="Arial" w:hAnsi="Arial" w:cs="Arial"/>
                <w:b/>
                <w:bCs/>
                <w:sz w:val="36"/>
                <w:szCs w:val="36"/>
              </w:rPr>
              <w:t xml:space="preserve">se of </w:t>
            </w:r>
            <w:r w:rsidR="00214D06">
              <w:rPr>
                <w:rFonts w:ascii="Arial" w:hAnsi="Arial" w:cs="Arial"/>
                <w:b/>
                <w:bCs/>
                <w:sz w:val="36"/>
                <w:szCs w:val="36"/>
              </w:rPr>
              <w:t>d</w:t>
            </w:r>
            <w:r w:rsidRPr="00683E40">
              <w:rPr>
                <w:rFonts w:ascii="Arial" w:hAnsi="Arial" w:cs="Arial"/>
                <w:b/>
                <w:bCs/>
                <w:sz w:val="36"/>
                <w:szCs w:val="36"/>
              </w:rPr>
              <w:t xml:space="preserve">igital </w:t>
            </w:r>
            <w:r w:rsidR="00214D06">
              <w:rPr>
                <w:rFonts w:ascii="Arial" w:hAnsi="Arial" w:cs="Arial"/>
                <w:b/>
                <w:bCs/>
                <w:sz w:val="36"/>
                <w:szCs w:val="36"/>
              </w:rPr>
              <w:t>t</w:t>
            </w:r>
            <w:r w:rsidRPr="00683E40">
              <w:rPr>
                <w:rFonts w:ascii="Arial" w:hAnsi="Arial" w:cs="Arial"/>
                <w:b/>
                <w:bCs/>
                <w:sz w:val="36"/>
                <w:szCs w:val="36"/>
              </w:rPr>
              <w:t>win</w:t>
            </w:r>
            <w:r w:rsidR="00214D06">
              <w:rPr>
                <w:rFonts w:ascii="Arial" w:hAnsi="Arial" w:cs="Arial"/>
                <w:b/>
                <w:bCs/>
                <w:sz w:val="36"/>
                <w:szCs w:val="36"/>
              </w:rPr>
              <w:t>s</w:t>
            </w:r>
            <w:r w:rsidRPr="00683E40">
              <w:rPr>
                <w:rFonts w:ascii="Arial" w:hAnsi="Arial" w:cs="Arial"/>
                <w:b/>
                <w:bCs/>
                <w:sz w:val="36"/>
                <w:szCs w:val="36"/>
              </w:rPr>
              <w:t xml:space="preserve"> of </w:t>
            </w:r>
            <w:r w:rsidR="00214D06">
              <w:rPr>
                <w:rFonts w:ascii="Arial" w:hAnsi="Arial" w:cs="Arial"/>
                <w:b/>
                <w:bCs/>
                <w:sz w:val="36"/>
                <w:szCs w:val="36"/>
              </w:rPr>
              <w:t>c</w:t>
            </w:r>
            <w:r w:rsidRPr="00683E40">
              <w:rPr>
                <w:rFonts w:ascii="Arial" w:hAnsi="Arial" w:cs="Arial"/>
                <w:b/>
                <w:bCs/>
                <w:sz w:val="36"/>
                <w:szCs w:val="36"/>
              </w:rPr>
              <w:t xml:space="preserve">ities </w:t>
            </w:r>
            <w:r w:rsidR="00437CA1" w:rsidRPr="00683E40">
              <w:rPr>
                <w:rFonts w:ascii="Arial" w:hAnsi="Arial" w:cs="Arial"/>
                <w:b/>
                <w:bCs/>
                <w:sz w:val="36"/>
                <w:szCs w:val="36"/>
              </w:rPr>
              <w:t xml:space="preserve">and </w:t>
            </w:r>
            <w:r w:rsidR="00214D06">
              <w:rPr>
                <w:rFonts w:ascii="Arial" w:hAnsi="Arial" w:cs="Arial"/>
                <w:b/>
                <w:bCs/>
                <w:sz w:val="36"/>
                <w:szCs w:val="36"/>
              </w:rPr>
              <w:t>c</w:t>
            </w:r>
            <w:r w:rsidR="00437CA1" w:rsidRPr="00683E40">
              <w:rPr>
                <w:rFonts w:ascii="Arial" w:hAnsi="Arial" w:cs="Arial"/>
                <w:b/>
                <w:bCs/>
                <w:sz w:val="36"/>
                <w:szCs w:val="36"/>
              </w:rPr>
              <w:t xml:space="preserve">ommunities </w:t>
            </w:r>
            <w:r w:rsidRPr="00683E40">
              <w:rPr>
                <w:rFonts w:ascii="Arial" w:hAnsi="Arial" w:cs="Arial"/>
                <w:b/>
                <w:bCs/>
                <w:sz w:val="36"/>
                <w:szCs w:val="36"/>
              </w:rPr>
              <w:t xml:space="preserve">for </w:t>
            </w:r>
            <w:r w:rsidR="00214D06">
              <w:rPr>
                <w:rFonts w:ascii="Arial" w:hAnsi="Arial" w:cs="Arial"/>
                <w:b/>
                <w:bCs/>
                <w:sz w:val="36"/>
                <w:szCs w:val="36"/>
              </w:rPr>
              <w:t>b</w:t>
            </w:r>
            <w:r w:rsidRPr="00683E40">
              <w:rPr>
                <w:rFonts w:ascii="Arial" w:hAnsi="Arial" w:cs="Arial"/>
                <w:b/>
                <w:bCs/>
                <w:sz w:val="36"/>
                <w:szCs w:val="36"/>
              </w:rPr>
              <w:t xml:space="preserve">etter </w:t>
            </w:r>
            <w:r w:rsidR="00214D06">
              <w:rPr>
                <w:rFonts w:ascii="Arial" w:hAnsi="Arial" w:cs="Arial"/>
                <w:b/>
                <w:bCs/>
                <w:sz w:val="36"/>
                <w:szCs w:val="36"/>
              </w:rPr>
              <w:t>c</w:t>
            </w:r>
            <w:r w:rsidRPr="00683E40">
              <w:rPr>
                <w:rFonts w:ascii="Arial" w:hAnsi="Arial" w:cs="Arial"/>
                <w:b/>
                <w:bCs/>
                <w:sz w:val="36"/>
                <w:szCs w:val="36"/>
              </w:rPr>
              <w:t xml:space="preserve">limate </w:t>
            </w:r>
            <w:r w:rsidR="00214D06">
              <w:rPr>
                <w:rFonts w:ascii="Arial" w:hAnsi="Arial" w:cs="Arial"/>
                <w:b/>
                <w:bCs/>
                <w:sz w:val="36"/>
                <w:szCs w:val="36"/>
              </w:rPr>
              <w:t>c</w:t>
            </w:r>
            <w:r w:rsidR="00D6569D" w:rsidRPr="00683E40">
              <w:rPr>
                <w:rFonts w:ascii="Arial" w:hAnsi="Arial" w:cs="Arial"/>
                <w:b/>
                <w:bCs/>
                <w:sz w:val="36"/>
                <w:szCs w:val="36"/>
              </w:rPr>
              <w:t xml:space="preserve">hange </w:t>
            </w:r>
            <w:r w:rsidR="00214D06">
              <w:rPr>
                <w:rFonts w:ascii="Arial" w:hAnsi="Arial" w:cs="Arial"/>
                <w:b/>
                <w:bCs/>
                <w:sz w:val="36"/>
                <w:szCs w:val="36"/>
              </w:rPr>
              <w:t>m</w:t>
            </w:r>
            <w:r w:rsidRPr="00683E40">
              <w:rPr>
                <w:rFonts w:ascii="Arial" w:hAnsi="Arial" w:cs="Arial"/>
                <w:b/>
                <w:bCs/>
                <w:sz w:val="36"/>
                <w:szCs w:val="36"/>
              </w:rPr>
              <w:t xml:space="preserve">itigation </w:t>
            </w:r>
            <w:r w:rsidR="00214D06">
              <w:rPr>
                <w:rFonts w:ascii="Arial" w:hAnsi="Arial" w:cs="Arial"/>
                <w:b/>
                <w:bCs/>
                <w:sz w:val="36"/>
                <w:szCs w:val="36"/>
              </w:rPr>
              <w:t>s</w:t>
            </w:r>
            <w:r w:rsidRPr="00683E40">
              <w:rPr>
                <w:rFonts w:ascii="Arial" w:hAnsi="Arial" w:cs="Arial"/>
                <w:b/>
                <w:bCs/>
                <w:sz w:val="36"/>
                <w:szCs w:val="36"/>
              </w:rPr>
              <w:t>olutions</w:t>
            </w:r>
          </w:p>
          <w:p w14:paraId="6254F6BB" w14:textId="09253F46" w:rsidR="00FA38F7" w:rsidRPr="00683E40" w:rsidRDefault="00FA38F7" w:rsidP="00194D55">
            <w:pPr>
              <w:tabs>
                <w:tab w:val="right" w:pos="9639"/>
              </w:tabs>
              <w:rPr>
                <w:rFonts w:ascii="Arial" w:hAnsi="Arial" w:cs="Arial"/>
                <w:b/>
                <w:bCs/>
                <w:sz w:val="36"/>
              </w:rPr>
            </w:pPr>
          </w:p>
          <w:p w14:paraId="0535B3BD" w14:textId="21F61C08" w:rsidR="00E02690" w:rsidRPr="00683E40" w:rsidRDefault="008107B3" w:rsidP="00771190">
            <w:pPr>
              <w:tabs>
                <w:tab w:val="right" w:pos="9639"/>
              </w:tabs>
              <w:jc w:val="left"/>
              <w:rPr>
                <w:rFonts w:ascii="Arial" w:hAnsi="Arial" w:cs="Arial"/>
                <w:b/>
                <w:bCs/>
                <w:sz w:val="36"/>
              </w:rPr>
            </w:pPr>
            <w:r w:rsidRPr="00683E40">
              <w:rPr>
                <w:rFonts w:ascii="Arial" w:hAnsi="Arial" w:cs="Arial"/>
                <w:b/>
                <w:bCs/>
                <w:sz w:val="36"/>
              </w:rPr>
              <w:br/>
            </w:r>
            <w:r w:rsidR="00FA38F7" w:rsidRPr="00683E40">
              <w:rPr>
                <w:rFonts w:ascii="Arial" w:hAnsi="Arial" w:cs="Arial"/>
                <w:i/>
                <w:iCs/>
                <w:sz w:val="36"/>
              </w:rPr>
              <w:t xml:space="preserve">Working Group 1: Requirements </w:t>
            </w:r>
            <w:r w:rsidR="00214D06">
              <w:rPr>
                <w:rFonts w:ascii="Arial" w:hAnsi="Arial" w:cs="Arial"/>
                <w:i/>
                <w:iCs/>
                <w:sz w:val="36"/>
              </w:rPr>
              <w:t>for</w:t>
            </w:r>
            <w:r w:rsidR="00FA38F7" w:rsidRPr="00683E40">
              <w:rPr>
                <w:rFonts w:ascii="Arial" w:hAnsi="Arial" w:cs="Arial"/>
                <w:i/>
                <w:iCs/>
                <w:sz w:val="36"/>
              </w:rPr>
              <w:t xml:space="preserve"> AI and other </w:t>
            </w:r>
            <w:r w:rsidR="00214D06">
              <w:rPr>
                <w:rFonts w:ascii="Arial" w:hAnsi="Arial" w:cs="Arial"/>
                <w:i/>
                <w:iCs/>
                <w:sz w:val="36"/>
              </w:rPr>
              <w:t>e</w:t>
            </w:r>
            <w:r w:rsidR="00FA38F7" w:rsidRPr="00683E40">
              <w:rPr>
                <w:rFonts w:ascii="Arial" w:hAnsi="Arial" w:cs="Arial"/>
                <w:i/>
                <w:iCs/>
                <w:sz w:val="36"/>
              </w:rPr>
              <w:t xml:space="preserve">merging </w:t>
            </w:r>
            <w:r w:rsidR="00214D06">
              <w:rPr>
                <w:rFonts w:ascii="Arial" w:hAnsi="Arial" w:cs="Arial"/>
                <w:i/>
                <w:iCs/>
                <w:sz w:val="36"/>
              </w:rPr>
              <w:t>t</w:t>
            </w:r>
            <w:r w:rsidR="00FA38F7" w:rsidRPr="00683E40">
              <w:rPr>
                <w:rFonts w:ascii="Arial" w:hAnsi="Arial" w:cs="Arial"/>
                <w:i/>
                <w:iCs/>
                <w:sz w:val="36"/>
              </w:rPr>
              <w:t xml:space="preserve">echnologies to </w:t>
            </w:r>
            <w:r w:rsidR="00214D06">
              <w:rPr>
                <w:rFonts w:ascii="Arial" w:hAnsi="Arial" w:cs="Arial"/>
                <w:i/>
                <w:iCs/>
                <w:sz w:val="36"/>
              </w:rPr>
              <w:t>e</w:t>
            </w:r>
            <w:r w:rsidR="00FA38F7" w:rsidRPr="00683E40">
              <w:rPr>
                <w:rFonts w:ascii="Arial" w:hAnsi="Arial" w:cs="Arial"/>
                <w:i/>
                <w:iCs/>
                <w:sz w:val="36"/>
              </w:rPr>
              <w:t xml:space="preserve">nsure </w:t>
            </w:r>
            <w:r w:rsidR="00214D06">
              <w:rPr>
                <w:rFonts w:ascii="Arial" w:hAnsi="Arial" w:cs="Arial"/>
                <w:i/>
                <w:iCs/>
                <w:sz w:val="36"/>
              </w:rPr>
              <w:t>e</w:t>
            </w:r>
            <w:r w:rsidR="00FA38F7" w:rsidRPr="00683E40">
              <w:rPr>
                <w:rFonts w:ascii="Arial" w:hAnsi="Arial" w:cs="Arial"/>
                <w:i/>
                <w:iCs/>
                <w:sz w:val="36"/>
              </w:rPr>
              <w:t xml:space="preserve">nvironmental </w:t>
            </w:r>
            <w:r w:rsidR="00214D06">
              <w:rPr>
                <w:rFonts w:ascii="Arial" w:hAnsi="Arial" w:cs="Arial"/>
                <w:i/>
                <w:iCs/>
                <w:sz w:val="36"/>
              </w:rPr>
              <w:t>e</w:t>
            </w:r>
            <w:r w:rsidR="00FA38F7" w:rsidRPr="00683E40">
              <w:rPr>
                <w:rFonts w:ascii="Arial" w:hAnsi="Arial" w:cs="Arial"/>
                <w:i/>
                <w:iCs/>
                <w:sz w:val="36"/>
              </w:rPr>
              <w:t>fficiency</w:t>
            </w:r>
          </w:p>
        </w:tc>
      </w:tr>
      <w:bookmarkEnd w:id="3"/>
      <w:tr w:rsidR="00E02690" w:rsidRPr="00683E40" w14:paraId="7BE19FCA" w14:textId="77777777" w:rsidTr="00045BF8">
        <w:trPr>
          <w:cantSplit/>
          <w:trHeight w:hRule="exact" w:val="1418"/>
        </w:trPr>
        <w:tc>
          <w:tcPr>
            <w:tcW w:w="1276" w:type="dxa"/>
          </w:tcPr>
          <w:p w14:paraId="57FD1718" w14:textId="3303824B" w:rsidR="00E02690" w:rsidRPr="00683E40" w:rsidRDefault="00E02690" w:rsidP="00E02690">
            <w:pPr>
              <w:tabs>
                <w:tab w:val="right" w:pos="9639"/>
              </w:tabs>
              <w:rPr>
                <w:rFonts w:ascii="Arial" w:hAnsi="Arial"/>
                <w:sz w:val="18"/>
              </w:rPr>
            </w:pPr>
          </w:p>
        </w:tc>
        <w:tc>
          <w:tcPr>
            <w:tcW w:w="8530" w:type="dxa"/>
            <w:gridSpan w:val="4"/>
            <w:vAlign w:val="bottom"/>
          </w:tcPr>
          <w:p w14:paraId="1C3D403B" w14:textId="2B6290D3" w:rsidR="008107B3" w:rsidRPr="00683E40" w:rsidRDefault="008107B3" w:rsidP="008107B3">
            <w:pPr>
              <w:rPr>
                <w:rFonts w:ascii="Arial" w:hAnsi="Arial" w:cs="Arial"/>
                <w:sz w:val="32"/>
              </w:rPr>
            </w:pPr>
            <w:bookmarkStart w:id="5" w:name="dnum2e"/>
            <w:bookmarkEnd w:id="5"/>
            <w:r w:rsidRPr="00683E40">
              <w:rPr>
                <w:rFonts w:ascii="Arial" w:hAnsi="Arial" w:cs="Arial"/>
                <w:sz w:val="32"/>
              </w:rPr>
              <w:t>Focus Group Technical Report</w:t>
            </w:r>
          </w:p>
          <w:p w14:paraId="236BDBF2" w14:textId="13C16493" w:rsidR="00E02690" w:rsidRPr="00683E40" w:rsidRDefault="00E02690" w:rsidP="00E02690">
            <w:pPr>
              <w:tabs>
                <w:tab w:val="right" w:pos="9639"/>
              </w:tabs>
              <w:spacing w:before="60"/>
              <w:jc w:val="right"/>
              <w:rPr>
                <w:rFonts w:ascii="Arial" w:hAnsi="Arial" w:cs="Arial"/>
                <w:sz w:val="32"/>
              </w:rPr>
            </w:pPr>
          </w:p>
        </w:tc>
      </w:tr>
    </w:tbl>
    <w:p w14:paraId="19BBF029" w14:textId="74F923F0" w:rsidR="00ED0617" w:rsidRPr="00683E40" w:rsidRDefault="000A09B6" w:rsidP="00ED0617">
      <w:pPr>
        <w:sectPr w:rsidR="00ED0617" w:rsidRPr="00683E40" w:rsidSect="00B22DA4">
          <w:footerReference w:type="even" r:id="rId12"/>
          <w:footerReference w:type="default" r:id="rId13"/>
          <w:headerReference w:type="first" r:id="rId14"/>
          <w:footerReference w:type="first" r:id="rId15"/>
          <w:pgSz w:w="11907" w:h="16840" w:code="9"/>
          <w:pgMar w:top="1225" w:right="1281" w:bottom="1440" w:left="1140" w:header="720" w:footer="720" w:gutter="0"/>
          <w:cols w:space="720"/>
          <w:titlePg/>
          <w:docGrid w:linePitch="326"/>
        </w:sectPr>
      </w:pPr>
      <w:r w:rsidRPr="00683E40">
        <w:rPr>
          <w:noProof/>
        </w:rPr>
        <w:drawing>
          <wp:anchor distT="0" distB="0" distL="114300" distR="114300" simplePos="0" relativeHeight="251660288" behindDoc="1" locked="0" layoutInCell="1" allowOverlap="1" wp14:anchorId="495B5C94" wp14:editId="496E7823">
            <wp:simplePos x="0" y="0"/>
            <wp:positionH relativeFrom="margin">
              <wp:posOffset>5423484</wp:posOffset>
            </wp:positionH>
            <wp:positionV relativeFrom="paragraph">
              <wp:posOffset>86131</wp:posOffset>
            </wp:positionV>
            <wp:extent cx="760285" cy="832308"/>
            <wp:effectExtent l="0" t="0" r="1905" b="635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0285" cy="8323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157F7D" w14:textId="473540A5" w:rsidR="00A72C3A" w:rsidRPr="00031F52" w:rsidRDefault="00A72C3A" w:rsidP="00A72C3A">
      <w:pPr>
        <w:pStyle w:val="RecNo"/>
        <w:rPr>
          <w:lang w:val="en-US"/>
        </w:rPr>
      </w:pPr>
      <w:bookmarkStart w:id="6" w:name="_Toc44995568"/>
      <w:r w:rsidRPr="00031F52">
        <w:rPr>
          <w:lang w:val="en-US"/>
        </w:rPr>
        <w:lastRenderedPageBreak/>
        <w:t xml:space="preserve">Technical Report ITU-T </w:t>
      </w:r>
      <w:r w:rsidRPr="00A72C3A">
        <w:rPr>
          <w:bCs/>
          <w:lang w:val="en-US"/>
        </w:rPr>
        <w:t>FG-AI4EE D.WG1-10</w:t>
      </w:r>
    </w:p>
    <w:p w14:paraId="69C8A5BE" w14:textId="41E8CBE2" w:rsidR="00A72C3A" w:rsidRPr="007777D2" w:rsidRDefault="00A72C3A" w:rsidP="00A72C3A">
      <w:pPr>
        <w:pStyle w:val="Rectitle"/>
        <w:rPr>
          <w:lang w:bidi="ar-DZ"/>
        </w:rPr>
      </w:pPr>
      <w:r w:rsidRPr="00A72C3A">
        <w:rPr>
          <w:bCs/>
          <w:lang w:val="en-US"/>
        </w:rPr>
        <w:t>Guidelines on the use of digital twins of cities and communities for better climate change mitigation solutions</w:t>
      </w:r>
    </w:p>
    <w:p w14:paraId="59F91E66" w14:textId="618691B7" w:rsidR="004B39E2" w:rsidRPr="00683E40" w:rsidRDefault="004B39E2" w:rsidP="00737170">
      <w:pPr>
        <w:pStyle w:val="Headingb"/>
      </w:pPr>
      <w:r w:rsidRPr="00683E40">
        <w:t>Summary</w:t>
      </w:r>
      <w:bookmarkEnd w:id="6"/>
    </w:p>
    <w:p w14:paraId="7F0BCF72" w14:textId="6E5C2729" w:rsidR="007B29F7" w:rsidRPr="00683E40" w:rsidRDefault="007B29F7" w:rsidP="007B29F7">
      <w:pPr>
        <w:spacing w:line="259" w:lineRule="auto"/>
        <w:rPr>
          <w:szCs w:val="24"/>
        </w:rPr>
      </w:pPr>
      <w:r w:rsidRPr="00683E40">
        <w:rPr>
          <w:szCs w:val="24"/>
        </w:rPr>
        <w:t>Climate change mitigation involves two principal steps leading to actionable information. The first of these is to gather, produce and validate trustable information, while the second involves conveying this information in a format that is understandable for all stakeholders. As part of this Technical Report, use cases involving the implementation of United for Smart Sustainable Cities (U4SSC) Key Performance Indicators (KPIs) and simulations in graphical digital twins have been performed in real-life experiments to showcase the validity of the method. This Technical Report offers a set of use cases and project testimonials which demonstrate the actual and potential benefits of digital twins for energy</w:t>
      </w:r>
      <w:r w:rsidR="00214D06">
        <w:rPr>
          <w:szCs w:val="24"/>
        </w:rPr>
        <w:t>-</w:t>
      </w:r>
      <w:r w:rsidRPr="00683E40">
        <w:rPr>
          <w:szCs w:val="24"/>
        </w:rPr>
        <w:t>optimization and climate</w:t>
      </w:r>
      <w:r w:rsidR="00214D06">
        <w:rPr>
          <w:szCs w:val="24"/>
        </w:rPr>
        <w:t>-</w:t>
      </w:r>
      <w:r w:rsidRPr="00683E40">
        <w:rPr>
          <w:szCs w:val="24"/>
        </w:rPr>
        <w:t>change</w:t>
      </w:r>
      <w:r w:rsidR="00214D06">
        <w:rPr>
          <w:szCs w:val="24"/>
        </w:rPr>
        <w:t>-</w:t>
      </w:r>
      <w:r w:rsidRPr="00683E40">
        <w:rPr>
          <w:szCs w:val="24"/>
        </w:rPr>
        <w:t>mitigation solutions in an urban context. These project testimonials have been gathered and listed on an online video sharing platform. A summary of digital twin applications, their benefits and results are offered in this report.</w:t>
      </w:r>
    </w:p>
    <w:p w14:paraId="1448DE52" w14:textId="77777777" w:rsidR="00B847E7" w:rsidRPr="00683E40" w:rsidRDefault="00B847E7" w:rsidP="004B39E2">
      <w:pPr>
        <w:rPr>
          <w:lang w:bidi="ar-DZ"/>
        </w:rPr>
      </w:pPr>
    </w:p>
    <w:p w14:paraId="4A85B912" w14:textId="77777777" w:rsidR="00B847E7" w:rsidRPr="00683E40" w:rsidRDefault="00B847E7" w:rsidP="57E295B8">
      <w:pPr>
        <w:pStyle w:val="Headingb"/>
      </w:pPr>
      <w:r w:rsidRPr="00683E40">
        <w:t>Keywords</w:t>
      </w:r>
    </w:p>
    <w:p w14:paraId="13B64E59" w14:textId="465558E4" w:rsidR="637FB6AE" w:rsidRPr="00211D76" w:rsidRDefault="00A72C3A" w:rsidP="637FB6AE">
      <w:pPr>
        <w:rPr>
          <w:szCs w:val="24"/>
          <w:highlight w:val="yellow"/>
          <w:lang w:bidi="ar-DZ"/>
        </w:rPr>
      </w:pPr>
      <w:r w:rsidRPr="00211D76">
        <w:t>AI, AR, climate change mitigation, d</w:t>
      </w:r>
      <w:r w:rsidR="005840FA" w:rsidRPr="00211D76">
        <w:t xml:space="preserve">igital </w:t>
      </w:r>
      <w:r w:rsidRPr="00211D76">
        <w:t>t</w:t>
      </w:r>
      <w:r w:rsidR="005840FA" w:rsidRPr="00211D76">
        <w:t>wins</w:t>
      </w:r>
      <w:r w:rsidRPr="00211D76">
        <w:t>,</w:t>
      </w:r>
      <w:r w:rsidR="005840FA" w:rsidRPr="00211D76">
        <w:t xml:space="preserve"> </w:t>
      </w:r>
      <w:r w:rsidRPr="00211D76">
        <w:t xml:space="preserve">ML, </w:t>
      </w:r>
      <w:r w:rsidR="005840FA" w:rsidRPr="00211D76">
        <w:t>U4SSC</w:t>
      </w:r>
      <w:r w:rsidRPr="00211D76">
        <w:t>.</w:t>
      </w:r>
      <w:r w:rsidR="005840FA" w:rsidRPr="00211D76">
        <w:t xml:space="preserve"> </w:t>
      </w:r>
    </w:p>
    <w:p w14:paraId="00114F74" w14:textId="77777777" w:rsidR="00B847E7" w:rsidRPr="00211D76" w:rsidRDefault="00B847E7" w:rsidP="004B39E2">
      <w:pPr>
        <w:rPr>
          <w:lang w:bidi="ar-DZ"/>
        </w:rPr>
      </w:pPr>
    </w:p>
    <w:p w14:paraId="3321B6EF" w14:textId="77777777" w:rsidR="004B39E2" w:rsidRPr="00683E40" w:rsidRDefault="004B39E2" w:rsidP="00737170">
      <w:pPr>
        <w:pStyle w:val="Headingb"/>
      </w:pPr>
      <w:r w:rsidRPr="00683E40">
        <w:t>Change Log</w:t>
      </w:r>
    </w:p>
    <w:p w14:paraId="2F73C598" w14:textId="50052D06" w:rsidR="00737170" w:rsidRPr="00683E40" w:rsidRDefault="004B39E2" w:rsidP="009635CB">
      <w:r w:rsidRPr="00683E40">
        <w:t xml:space="preserve">This document contains </w:t>
      </w:r>
      <w:r w:rsidR="00737170" w:rsidRPr="00683E40">
        <w:t xml:space="preserve">Version </w:t>
      </w:r>
      <w:r w:rsidR="003B3666" w:rsidRPr="00683E40">
        <w:t>1</w:t>
      </w:r>
      <w:r w:rsidRPr="00683E40">
        <w:t xml:space="preserve"> of the ITU-T Technical </w:t>
      </w:r>
      <w:r w:rsidR="00C26533" w:rsidRPr="00683E40">
        <w:t>Report</w:t>
      </w:r>
      <w:r w:rsidRPr="00683E40">
        <w:t xml:space="preserve"> on </w:t>
      </w:r>
      <w:r w:rsidR="00A72C3A">
        <w:t>"</w:t>
      </w:r>
      <w:r w:rsidR="00E66525" w:rsidRPr="00683E40">
        <w:rPr>
          <w:i/>
          <w:iCs/>
        </w:rPr>
        <w:t>Guidelines on</w:t>
      </w:r>
      <w:r w:rsidR="00F07599" w:rsidRPr="00683E40">
        <w:rPr>
          <w:i/>
          <w:iCs/>
        </w:rPr>
        <w:t xml:space="preserve"> the Use of</w:t>
      </w:r>
      <w:r w:rsidR="00E66525" w:rsidRPr="00683E40">
        <w:rPr>
          <w:i/>
          <w:iCs/>
        </w:rPr>
        <w:t xml:space="preserve"> Digital Twins of Cities</w:t>
      </w:r>
      <w:r w:rsidR="00047AA4" w:rsidRPr="00683E40">
        <w:rPr>
          <w:i/>
          <w:iCs/>
        </w:rPr>
        <w:t xml:space="preserve"> and Communities</w:t>
      </w:r>
      <w:r w:rsidR="00E66525" w:rsidRPr="00683E40">
        <w:rPr>
          <w:i/>
          <w:iCs/>
        </w:rPr>
        <w:t xml:space="preserve"> for Better Climate </w:t>
      </w:r>
      <w:r w:rsidR="00D6569D" w:rsidRPr="00683E40">
        <w:rPr>
          <w:i/>
          <w:iCs/>
        </w:rPr>
        <w:t xml:space="preserve">Change </w:t>
      </w:r>
      <w:r w:rsidR="00E66525" w:rsidRPr="00683E40">
        <w:rPr>
          <w:i/>
          <w:iCs/>
        </w:rPr>
        <w:t>Mitigation Solutions</w:t>
      </w:r>
      <w:r w:rsidR="00A72C3A">
        <w:rPr>
          <w:i/>
          <w:iCs/>
        </w:rPr>
        <w:t>"</w:t>
      </w:r>
      <w:r w:rsidRPr="00683E40">
        <w:t xml:space="preserve"> approved at the </w:t>
      </w:r>
      <w:r w:rsidR="008913B4" w:rsidRPr="00683E40">
        <w:t xml:space="preserve">FG-AI4EE </w:t>
      </w:r>
      <w:r w:rsidRPr="00683E40">
        <w:t xml:space="preserve">meeting held in </w:t>
      </w:r>
      <w:r w:rsidR="003956F3" w:rsidRPr="00683E40">
        <w:t>Vienna, Austria</w:t>
      </w:r>
      <w:r w:rsidR="001E37FB">
        <w:t>,</w:t>
      </w:r>
      <w:r w:rsidR="003956F3" w:rsidRPr="00683E40">
        <w:t xml:space="preserve"> on 4 May 2022.</w:t>
      </w:r>
    </w:p>
    <w:p w14:paraId="747CCF4B" w14:textId="77777777" w:rsidR="00737170" w:rsidRPr="00683E40" w:rsidRDefault="00737170" w:rsidP="004B39E2"/>
    <w:tbl>
      <w:tblPr>
        <w:tblW w:w="9923" w:type="dxa"/>
        <w:tblLayout w:type="fixed"/>
        <w:tblCellMar>
          <w:left w:w="57" w:type="dxa"/>
          <w:right w:w="57" w:type="dxa"/>
        </w:tblCellMar>
        <w:tblLook w:val="0000" w:firstRow="0" w:lastRow="0" w:firstColumn="0" w:lastColumn="0" w:noHBand="0" w:noVBand="0"/>
      </w:tblPr>
      <w:tblGrid>
        <w:gridCol w:w="1617"/>
        <w:gridCol w:w="4394"/>
        <w:gridCol w:w="3912"/>
      </w:tblGrid>
      <w:tr w:rsidR="005840FA" w:rsidRPr="00A72C3A" w14:paraId="41D929D1" w14:textId="77777777" w:rsidTr="00A72C3A">
        <w:trPr>
          <w:cantSplit/>
          <w:trHeight w:val="204"/>
        </w:trPr>
        <w:tc>
          <w:tcPr>
            <w:tcW w:w="1617" w:type="dxa"/>
          </w:tcPr>
          <w:p w14:paraId="1B208626" w14:textId="2CB202A3" w:rsidR="005840FA" w:rsidRPr="00A72C3A" w:rsidRDefault="005840FA" w:rsidP="005840FA">
            <w:pPr>
              <w:rPr>
                <w:b/>
                <w:bCs/>
                <w:sz w:val="22"/>
                <w:szCs w:val="22"/>
              </w:rPr>
            </w:pPr>
            <w:r w:rsidRPr="00A72C3A">
              <w:rPr>
                <w:b/>
                <w:bCs/>
                <w:sz w:val="22"/>
                <w:szCs w:val="22"/>
              </w:rPr>
              <w:t>Editor:</w:t>
            </w:r>
          </w:p>
        </w:tc>
        <w:tc>
          <w:tcPr>
            <w:tcW w:w="4394" w:type="dxa"/>
            <w:tcBorders>
              <w:top w:val="single" w:sz="6" w:space="0" w:color="auto"/>
              <w:left w:val="nil"/>
              <w:bottom w:val="single" w:sz="6" w:space="0" w:color="auto"/>
              <w:right w:val="nil"/>
            </w:tcBorders>
            <w:vAlign w:val="center"/>
          </w:tcPr>
          <w:p w14:paraId="49C72005" w14:textId="7E3AE86A" w:rsidR="005840FA" w:rsidRPr="00A72C3A" w:rsidRDefault="005840FA" w:rsidP="00A72C3A">
            <w:pPr>
              <w:spacing w:line="259" w:lineRule="auto"/>
              <w:jc w:val="left"/>
              <w:rPr>
                <w:sz w:val="22"/>
                <w:szCs w:val="22"/>
              </w:rPr>
            </w:pPr>
            <w:r w:rsidRPr="00A72C3A">
              <w:rPr>
                <w:sz w:val="22"/>
                <w:szCs w:val="22"/>
              </w:rPr>
              <w:t>Joel Alexander Mills</w:t>
            </w:r>
            <w:r w:rsidRPr="00A72C3A">
              <w:rPr>
                <w:sz w:val="22"/>
                <w:szCs w:val="22"/>
              </w:rPr>
              <w:br/>
            </w:r>
            <w:proofErr w:type="spellStart"/>
            <w:r w:rsidRPr="00A72C3A">
              <w:rPr>
                <w:sz w:val="22"/>
                <w:szCs w:val="22"/>
              </w:rPr>
              <w:t>AugmentCity</w:t>
            </w:r>
            <w:proofErr w:type="spellEnd"/>
            <w:r w:rsidRPr="00A72C3A">
              <w:rPr>
                <w:sz w:val="22"/>
                <w:szCs w:val="22"/>
              </w:rPr>
              <w:br/>
              <w:t>Norway</w:t>
            </w:r>
          </w:p>
        </w:tc>
        <w:tc>
          <w:tcPr>
            <w:tcW w:w="3912" w:type="dxa"/>
            <w:tcBorders>
              <w:top w:val="single" w:sz="6" w:space="0" w:color="auto"/>
              <w:left w:val="nil"/>
              <w:bottom w:val="single" w:sz="6" w:space="0" w:color="auto"/>
              <w:right w:val="nil"/>
            </w:tcBorders>
            <w:vAlign w:val="center"/>
          </w:tcPr>
          <w:p w14:paraId="77242CD7" w14:textId="34F3367A" w:rsidR="005840FA" w:rsidRPr="00A72C3A" w:rsidRDefault="005840FA" w:rsidP="00A72C3A">
            <w:pPr>
              <w:jc w:val="left"/>
              <w:rPr>
                <w:sz w:val="22"/>
                <w:szCs w:val="22"/>
              </w:rPr>
            </w:pPr>
            <w:r w:rsidRPr="00A72C3A">
              <w:rPr>
                <w:sz w:val="22"/>
                <w:szCs w:val="22"/>
              </w:rPr>
              <w:t xml:space="preserve">E-mail : </w:t>
            </w:r>
            <w:hyperlink r:id="rId17" w:history="1">
              <w:r w:rsidRPr="00A72C3A">
                <w:rPr>
                  <w:rStyle w:val="Hyperlink"/>
                  <w:sz w:val="22"/>
                  <w:szCs w:val="22"/>
                </w:rPr>
                <w:t>jam@osc.no</w:t>
              </w:r>
            </w:hyperlink>
            <w:r w:rsidRPr="00A72C3A">
              <w:rPr>
                <w:sz w:val="22"/>
                <w:szCs w:val="22"/>
              </w:rPr>
              <w:t xml:space="preserve"> </w:t>
            </w:r>
          </w:p>
        </w:tc>
      </w:tr>
      <w:tr w:rsidR="00737170" w:rsidRPr="00A72C3A" w14:paraId="4A27D53F" w14:textId="77777777" w:rsidTr="00A72C3A">
        <w:trPr>
          <w:cantSplit/>
          <w:trHeight w:val="204"/>
        </w:trPr>
        <w:tc>
          <w:tcPr>
            <w:tcW w:w="1617" w:type="dxa"/>
          </w:tcPr>
          <w:p w14:paraId="732966B4" w14:textId="77777777" w:rsidR="00737170" w:rsidRPr="00A72C3A" w:rsidRDefault="00737170" w:rsidP="00737170">
            <w:pPr>
              <w:rPr>
                <w:b/>
                <w:bCs/>
                <w:sz w:val="22"/>
                <w:szCs w:val="22"/>
              </w:rPr>
            </w:pPr>
            <w:r w:rsidRPr="00A72C3A">
              <w:rPr>
                <w:b/>
                <w:bCs/>
                <w:sz w:val="22"/>
                <w:szCs w:val="22"/>
              </w:rPr>
              <w:t>Editor:</w:t>
            </w:r>
          </w:p>
        </w:tc>
        <w:tc>
          <w:tcPr>
            <w:tcW w:w="4394" w:type="dxa"/>
          </w:tcPr>
          <w:p w14:paraId="16560E57" w14:textId="7F31F14C" w:rsidR="00737170" w:rsidRPr="00A72C3A" w:rsidRDefault="6D1ECDAF" w:rsidP="00A72C3A">
            <w:pPr>
              <w:spacing w:line="259" w:lineRule="auto"/>
              <w:jc w:val="left"/>
              <w:rPr>
                <w:sz w:val="22"/>
                <w:szCs w:val="22"/>
                <w:highlight w:val="yellow"/>
              </w:rPr>
            </w:pPr>
            <w:r w:rsidRPr="00A72C3A">
              <w:rPr>
                <w:sz w:val="22"/>
                <w:szCs w:val="22"/>
              </w:rPr>
              <w:t>Pierre Major, PhD</w:t>
            </w:r>
            <w:r w:rsidR="002D41EB" w:rsidRPr="00A72C3A">
              <w:rPr>
                <w:sz w:val="22"/>
                <w:szCs w:val="22"/>
              </w:rPr>
              <w:br/>
            </w:r>
            <w:proofErr w:type="spellStart"/>
            <w:r w:rsidR="5A327E54" w:rsidRPr="00A72C3A">
              <w:rPr>
                <w:sz w:val="22"/>
                <w:szCs w:val="22"/>
              </w:rPr>
              <w:t>AugmentCity</w:t>
            </w:r>
            <w:proofErr w:type="spellEnd"/>
            <w:r w:rsidR="002D41EB" w:rsidRPr="00A72C3A">
              <w:rPr>
                <w:sz w:val="22"/>
                <w:szCs w:val="22"/>
              </w:rPr>
              <w:br/>
            </w:r>
            <w:r w:rsidR="20E9D1AE" w:rsidRPr="00A72C3A">
              <w:rPr>
                <w:sz w:val="22"/>
                <w:szCs w:val="22"/>
              </w:rPr>
              <w:t>Norway</w:t>
            </w:r>
          </w:p>
        </w:tc>
        <w:tc>
          <w:tcPr>
            <w:tcW w:w="3912" w:type="dxa"/>
          </w:tcPr>
          <w:p w14:paraId="7E70D853" w14:textId="719D114C" w:rsidR="00737170" w:rsidRPr="00A72C3A" w:rsidRDefault="00737170" w:rsidP="00A72C3A">
            <w:pPr>
              <w:jc w:val="left"/>
              <w:rPr>
                <w:sz w:val="22"/>
                <w:szCs w:val="22"/>
              </w:rPr>
            </w:pPr>
            <w:r w:rsidRPr="00A72C3A">
              <w:rPr>
                <w:sz w:val="22"/>
                <w:szCs w:val="22"/>
              </w:rPr>
              <w:t xml:space="preserve">Tel: </w:t>
            </w:r>
            <w:r w:rsidR="23336B41" w:rsidRPr="00A72C3A">
              <w:rPr>
                <w:sz w:val="22"/>
                <w:szCs w:val="22"/>
              </w:rPr>
              <w:t>+4794035960</w:t>
            </w:r>
            <w:r w:rsidRPr="00A72C3A">
              <w:rPr>
                <w:sz w:val="22"/>
                <w:szCs w:val="22"/>
              </w:rPr>
              <w:br/>
              <w:t xml:space="preserve">Email: </w:t>
            </w:r>
            <w:hyperlink r:id="rId18" w:history="1">
              <w:r w:rsidR="00C349EA" w:rsidRPr="00A72C3A">
                <w:rPr>
                  <w:rStyle w:val="Hyperlink"/>
                  <w:sz w:val="22"/>
                  <w:szCs w:val="22"/>
                </w:rPr>
                <w:t>pierre.major@augmentcity.no</w:t>
              </w:r>
            </w:hyperlink>
            <w:r w:rsidR="00C349EA" w:rsidRPr="00A72C3A">
              <w:rPr>
                <w:sz w:val="22"/>
                <w:szCs w:val="22"/>
              </w:rPr>
              <w:t xml:space="preserve"> </w:t>
            </w:r>
          </w:p>
        </w:tc>
      </w:tr>
    </w:tbl>
    <w:p w14:paraId="752CBDB5" w14:textId="2AB664AC" w:rsidR="004B39E2" w:rsidRPr="002C426C" w:rsidRDefault="004B39E2" w:rsidP="00F05ED5">
      <w:pPr>
        <w:rPr>
          <w:lang w:val="en-US"/>
        </w:rPr>
      </w:pPr>
    </w:p>
    <w:p w14:paraId="6A8847A2" w14:textId="77777777" w:rsidR="002C426C" w:rsidRPr="002C426C" w:rsidRDefault="002C426C" w:rsidP="002C426C">
      <w:pPr>
        <w:pStyle w:val="Headingb"/>
      </w:pPr>
      <w:r w:rsidRPr="002C426C">
        <w:t xml:space="preserve">Note </w:t>
      </w:r>
    </w:p>
    <w:p w14:paraId="0931035F" w14:textId="77777777" w:rsidR="002C426C" w:rsidRPr="002C426C" w:rsidRDefault="002C426C" w:rsidP="002C426C">
      <w:r w:rsidRPr="002C426C">
        <w:t>This is an informative ITU-T publication. Mandatory provisions, such as those found in ITU-T Recommendations, are outside the scope of this publication. This publication should only be referenced bibliographically in ITU-T Recommendations.</w:t>
      </w:r>
    </w:p>
    <w:p w14:paraId="385B0E1B" w14:textId="77777777" w:rsidR="002C426C" w:rsidRDefault="002C426C" w:rsidP="002C426C">
      <w:pPr>
        <w:rPr>
          <w:lang w:val="en-US"/>
        </w:rPr>
      </w:pPr>
    </w:p>
    <w:p w14:paraId="1838FD4C" w14:textId="77777777" w:rsidR="002C426C" w:rsidRPr="002C426C" w:rsidRDefault="002C426C" w:rsidP="002C426C">
      <w:pPr>
        <w:rPr>
          <w:lang w:val="en-US"/>
        </w:rPr>
      </w:pPr>
    </w:p>
    <w:p w14:paraId="5D5A1E21" w14:textId="77777777" w:rsidR="002C426C" w:rsidRPr="00DB76F3" w:rsidRDefault="002C426C" w:rsidP="002C426C">
      <w:pPr>
        <w:jc w:val="center"/>
        <w:rPr>
          <w:sz w:val="22"/>
        </w:rPr>
      </w:pPr>
      <w:r w:rsidRPr="00DB76F3">
        <w:rPr>
          <w:sz w:val="22"/>
        </w:rPr>
        <w:sym w:font="Symbol" w:char="F0E3"/>
      </w:r>
      <w:r w:rsidRPr="00DB76F3">
        <w:rPr>
          <w:sz w:val="22"/>
        </w:rPr>
        <w:t> ITU </w:t>
      </w:r>
      <w:bookmarkStart w:id="7" w:name="iiannee"/>
      <w:bookmarkEnd w:id="7"/>
      <w:r w:rsidRPr="00DB76F3">
        <w:rPr>
          <w:sz w:val="22"/>
        </w:rPr>
        <w:t>2022</w:t>
      </w:r>
    </w:p>
    <w:p w14:paraId="6542C9CD" w14:textId="54228B57" w:rsidR="002C426C" w:rsidRPr="00A4706D" w:rsidRDefault="00A4706D" w:rsidP="00A4706D">
      <w:pPr>
        <w:overflowPunct/>
        <w:autoSpaceDE/>
        <w:autoSpaceDN/>
        <w:adjustRightInd/>
        <w:spacing w:before="0"/>
        <w:textAlignment w:val="auto"/>
        <w:rPr>
          <w:sz w:val="22"/>
          <w:szCs w:val="22"/>
        </w:rPr>
      </w:pPr>
      <w:r>
        <w:rPr>
          <w:sz w:val="22"/>
          <w:szCs w:val="22"/>
        </w:rPr>
        <w:t xml:space="preserve">This work is licensed to the public through a Creative Commons Attribution-Non-Commercial-Share Alike 4.0 International license (CC BY-NC-SA 4.0). For more information visit </w:t>
      </w:r>
      <w:hyperlink r:id="rId19" w:history="1">
        <w:r w:rsidRPr="00A01C6C">
          <w:rPr>
            <w:rStyle w:val="Hyperlink"/>
            <w:sz w:val="22"/>
            <w:szCs w:val="22"/>
          </w:rPr>
          <w:t>https://creativecommons.org/licenses/by-nc-sa/4.0/</w:t>
        </w:r>
      </w:hyperlink>
      <w:r>
        <w:rPr>
          <w:sz w:val="22"/>
          <w:szCs w:val="22"/>
        </w:rPr>
        <w:t xml:space="preserve"> .</w:t>
      </w:r>
    </w:p>
    <w:p w14:paraId="5076B134" w14:textId="77777777" w:rsidR="004B39E2" w:rsidRPr="00683E40" w:rsidRDefault="004B39E2" w:rsidP="009635CB">
      <w:pPr>
        <w:jc w:val="center"/>
      </w:pPr>
      <w:r w:rsidRPr="00683E40">
        <w:br w:type="page"/>
      </w:r>
    </w:p>
    <w:p w14:paraId="7478F9D2" w14:textId="27A868E4" w:rsidR="009635CB" w:rsidRDefault="00A72C3A" w:rsidP="00800FE7">
      <w:pPr>
        <w:keepNext/>
        <w:jc w:val="center"/>
        <w:rPr>
          <w:b/>
          <w:bCs/>
        </w:rPr>
      </w:pPr>
      <w:r>
        <w:rPr>
          <w:b/>
          <w:bCs/>
        </w:rPr>
        <w:lastRenderedPageBreak/>
        <w:t xml:space="preserve">Table of </w:t>
      </w:r>
      <w:r w:rsidR="009635CB" w:rsidRPr="00683E40">
        <w:rPr>
          <w:b/>
          <w:bCs/>
        </w:rPr>
        <w:t>C</w:t>
      </w:r>
      <w:r w:rsidRPr="00683E40">
        <w:rPr>
          <w:b/>
          <w:bCs/>
        </w:rPr>
        <w:t>ontents</w:t>
      </w:r>
    </w:p>
    <w:p w14:paraId="57F5DC56" w14:textId="28E380FC" w:rsidR="00211D76" w:rsidRDefault="00211D76" w:rsidP="00211D76">
      <w:pPr>
        <w:pStyle w:val="toc0"/>
        <w:ind w:right="992"/>
        <w:rPr>
          <w:noProof/>
        </w:rPr>
      </w:pPr>
      <w:r>
        <w:tab/>
        <w:t>Page</w:t>
      </w:r>
    </w:p>
    <w:p w14:paraId="0E12C6D5" w14:textId="24D2CC57" w:rsidR="00211D76" w:rsidRDefault="00211D76" w:rsidP="00211D76">
      <w:pPr>
        <w:pStyle w:val="TOC1"/>
        <w:ind w:right="992"/>
        <w:rPr>
          <w:rFonts w:asciiTheme="minorHAnsi" w:eastAsiaTheme="minorEastAsia" w:hAnsiTheme="minorHAnsi" w:cstheme="minorBidi"/>
          <w:noProof/>
          <w:sz w:val="22"/>
          <w:szCs w:val="22"/>
          <w:lang w:eastAsia="en-GB"/>
        </w:rPr>
      </w:pPr>
      <w:r>
        <w:rPr>
          <w:noProof/>
          <w:lang w:bidi="ar-DZ"/>
        </w:rPr>
        <w:t>1</w:t>
      </w:r>
      <w:r>
        <w:rPr>
          <w:rFonts w:asciiTheme="minorHAnsi" w:eastAsiaTheme="minorEastAsia" w:hAnsiTheme="minorHAnsi" w:cstheme="minorBidi"/>
          <w:noProof/>
          <w:sz w:val="22"/>
          <w:szCs w:val="22"/>
          <w:lang w:eastAsia="en-GB"/>
        </w:rPr>
        <w:tab/>
      </w:r>
      <w:r w:rsidRPr="00211D76">
        <w:rPr>
          <w:noProof/>
          <w:lang w:bidi="ar-DZ"/>
        </w:rPr>
        <w:t>Scope</w:t>
      </w:r>
      <w:r>
        <w:rPr>
          <w:noProof/>
          <w:lang w:bidi="ar-DZ"/>
        </w:rPr>
        <w:tab/>
      </w:r>
      <w:r>
        <w:rPr>
          <w:noProof/>
          <w:lang w:bidi="ar-DZ"/>
        </w:rPr>
        <w:tab/>
      </w:r>
      <w:r w:rsidRPr="00211D76">
        <w:rPr>
          <w:noProof/>
        </w:rPr>
        <w:t>1</w:t>
      </w:r>
    </w:p>
    <w:p w14:paraId="016288F6" w14:textId="527612A2" w:rsidR="00211D76" w:rsidRDefault="00211D76" w:rsidP="00211D76">
      <w:pPr>
        <w:pStyle w:val="TOC1"/>
        <w:ind w:right="992"/>
        <w:rPr>
          <w:rFonts w:asciiTheme="minorHAnsi" w:eastAsiaTheme="minorEastAsia" w:hAnsiTheme="minorHAnsi" w:cstheme="minorBidi"/>
          <w:noProof/>
          <w:sz w:val="22"/>
          <w:szCs w:val="22"/>
          <w:lang w:eastAsia="en-GB"/>
        </w:rPr>
      </w:pPr>
      <w:r>
        <w:rPr>
          <w:noProof/>
          <w:lang w:bidi="ar-DZ"/>
        </w:rPr>
        <w:t>2</w:t>
      </w:r>
      <w:r>
        <w:rPr>
          <w:rFonts w:asciiTheme="minorHAnsi" w:eastAsiaTheme="minorEastAsia" w:hAnsiTheme="minorHAnsi" w:cstheme="minorBidi"/>
          <w:noProof/>
          <w:sz w:val="22"/>
          <w:szCs w:val="22"/>
          <w:lang w:eastAsia="en-GB"/>
        </w:rPr>
        <w:tab/>
      </w:r>
      <w:r w:rsidRPr="00211D76">
        <w:rPr>
          <w:noProof/>
          <w:lang w:bidi="ar-DZ"/>
        </w:rPr>
        <w:t>References</w:t>
      </w:r>
      <w:r>
        <w:rPr>
          <w:noProof/>
          <w:lang w:bidi="ar-DZ"/>
        </w:rPr>
        <w:tab/>
      </w:r>
      <w:r>
        <w:rPr>
          <w:noProof/>
          <w:lang w:bidi="ar-DZ"/>
        </w:rPr>
        <w:tab/>
      </w:r>
      <w:r w:rsidRPr="00211D76">
        <w:rPr>
          <w:noProof/>
        </w:rPr>
        <w:t>1</w:t>
      </w:r>
    </w:p>
    <w:p w14:paraId="3C2D05F5" w14:textId="38361D31" w:rsidR="00211D76" w:rsidRDefault="00211D76" w:rsidP="00211D76">
      <w:pPr>
        <w:pStyle w:val="TOC1"/>
        <w:ind w:right="992"/>
        <w:rPr>
          <w:rFonts w:asciiTheme="minorHAnsi" w:eastAsiaTheme="minorEastAsia" w:hAnsiTheme="minorHAnsi" w:cstheme="minorBidi"/>
          <w:noProof/>
          <w:sz w:val="22"/>
          <w:szCs w:val="22"/>
          <w:lang w:eastAsia="en-GB"/>
        </w:rPr>
      </w:pPr>
      <w:r>
        <w:rPr>
          <w:noProof/>
          <w:lang w:bidi="ar-DZ"/>
        </w:rPr>
        <w:t>3</w:t>
      </w:r>
      <w:r>
        <w:rPr>
          <w:rFonts w:asciiTheme="minorHAnsi" w:eastAsiaTheme="minorEastAsia" w:hAnsiTheme="minorHAnsi" w:cstheme="minorBidi"/>
          <w:noProof/>
          <w:sz w:val="22"/>
          <w:szCs w:val="22"/>
          <w:lang w:eastAsia="en-GB"/>
        </w:rPr>
        <w:tab/>
      </w:r>
      <w:r w:rsidRPr="00211D76">
        <w:rPr>
          <w:noProof/>
          <w:lang w:bidi="ar-DZ"/>
        </w:rPr>
        <w:t>Definitions</w:t>
      </w:r>
      <w:r>
        <w:rPr>
          <w:noProof/>
          <w:lang w:bidi="ar-DZ"/>
        </w:rPr>
        <w:tab/>
      </w:r>
      <w:r>
        <w:rPr>
          <w:noProof/>
          <w:lang w:bidi="ar-DZ"/>
        </w:rPr>
        <w:tab/>
      </w:r>
      <w:r w:rsidRPr="00211D76">
        <w:rPr>
          <w:noProof/>
        </w:rPr>
        <w:t>1</w:t>
      </w:r>
    </w:p>
    <w:p w14:paraId="264A5183" w14:textId="3E1EA199" w:rsidR="00211D76" w:rsidRDefault="00211D76" w:rsidP="00211D76">
      <w:pPr>
        <w:pStyle w:val="TOC2"/>
        <w:ind w:right="992"/>
        <w:rPr>
          <w:rFonts w:asciiTheme="minorHAnsi" w:eastAsiaTheme="minorEastAsia" w:hAnsiTheme="minorHAnsi" w:cstheme="minorBidi"/>
          <w:noProof/>
          <w:sz w:val="22"/>
          <w:szCs w:val="22"/>
          <w:lang w:eastAsia="en-GB"/>
        </w:rPr>
      </w:pPr>
      <w:r>
        <w:rPr>
          <w:noProof/>
          <w:lang w:bidi="ar-DZ"/>
        </w:rPr>
        <w:t>3.1</w:t>
      </w:r>
      <w:r>
        <w:rPr>
          <w:rFonts w:asciiTheme="minorHAnsi" w:eastAsiaTheme="minorEastAsia" w:hAnsiTheme="minorHAnsi" w:cstheme="minorBidi"/>
          <w:noProof/>
          <w:sz w:val="22"/>
          <w:szCs w:val="22"/>
          <w:lang w:eastAsia="en-GB"/>
        </w:rPr>
        <w:tab/>
      </w:r>
      <w:r>
        <w:rPr>
          <w:noProof/>
          <w:lang w:bidi="ar-DZ"/>
        </w:rPr>
        <w:t xml:space="preserve">Terms defined </w:t>
      </w:r>
      <w:r w:rsidRPr="00211D76">
        <w:rPr>
          <w:noProof/>
          <w:lang w:bidi="ar-DZ"/>
        </w:rPr>
        <w:t>elsewhere</w:t>
      </w:r>
      <w:r>
        <w:rPr>
          <w:noProof/>
          <w:lang w:bidi="ar-DZ"/>
        </w:rPr>
        <w:tab/>
      </w:r>
      <w:r>
        <w:rPr>
          <w:noProof/>
          <w:lang w:bidi="ar-DZ"/>
        </w:rPr>
        <w:tab/>
      </w:r>
      <w:r w:rsidRPr="00211D76">
        <w:rPr>
          <w:noProof/>
        </w:rPr>
        <w:t>1</w:t>
      </w:r>
    </w:p>
    <w:p w14:paraId="0C25D4CD" w14:textId="498492F9" w:rsidR="00211D76" w:rsidRDefault="00211D76" w:rsidP="00211D76">
      <w:pPr>
        <w:pStyle w:val="TOC2"/>
        <w:ind w:right="992"/>
        <w:rPr>
          <w:rFonts w:asciiTheme="minorHAnsi" w:eastAsiaTheme="minorEastAsia" w:hAnsiTheme="minorHAnsi" w:cstheme="minorBidi"/>
          <w:noProof/>
          <w:sz w:val="22"/>
          <w:szCs w:val="22"/>
          <w:lang w:eastAsia="en-GB"/>
        </w:rPr>
      </w:pPr>
      <w:r>
        <w:rPr>
          <w:noProof/>
          <w:lang w:bidi="ar-DZ"/>
        </w:rPr>
        <w:t>3.2</w:t>
      </w:r>
      <w:r>
        <w:rPr>
          <w:rFonts w:asciiTheme="minorHAnsi" w:eastAsiaTheme="minorEastAsia" w:hAnsiTheme="minorHAnsi" w:cstheme="minorBidi"/>
          <w:noProof/>
          <w:sz w:val="22"/>
          <w:szCs w:val="22"/>
          <w:lang w:eastAsia="en-GB"/>
        </w:rPr>
        <w:tab/>
      </w:r>
      <w:r>
        <w:rPr>
          <w:noProof/>
          <w:lang w:bidi="ar-DZ"/>
        </w:rPr>
        <w:t xml:space="preserve">Terms defined in this Technical </w:t>
      </w:r>
      <w:r w:rsidRPr="00211D76">
        <w:rPr>
          <w:noProof/>
          <w:lang w:bidi="ar-DZ"/>
        </w:rPr>
        <w:t>Report</w:t>
      </w:r>
      <w:r>
        <w:rPr>
          <w:noProof/>
          <w:lang w:bidi="ar-DZ"/>
        </w:rPr>
        <w:tab/>
      </w:r>
      <w:r>
        <w:rPr>
          <w:noProof/>
          <w:lang w:bidi="ar-DZ"/>
        </w:rPr>
        <w:tab/>
      </w:r>
      <w:r w:rsidRPr="00211D76">
        <w:rPr>
          <w:noProof/>
        </w:rPr>
        <w:t>1</w:t>
      </w:r>
    </w:p>
    <w:p w14:paraId="22617785" w14:textId="687C09DE" w:rsidR="00211D76" w:rsidRDefault="00211D76" w:rsidP="00211D76">
      <w:pPr>
        <w:pStyle w:val="TOC1"/>
        <w:ind w:right="992"/>
        <w:rPr>
          <w:rFonts w:asciiTheme="minorHAnsi" w:eastAsiaTheme="minorEastAsia" w:hAnsiTheme="minorHAnsi" w:cstheme="minorBidi"/>
          <w:noProof/>
          <w:sz w:val="22"/>
          <w:szCs w:val="22"/>
          <w:lang w:eastAsia="en-GB"/>
        </w:rPr>
      </w:pPr>
      <w:r>
        <w:rPr>
          <w:noProof/>
          <w:lang w:bidi="ar-DZ"/>
        </w:rPr>
        <w:t>4</w:t>
      </w:r>
      <w:r>
        <w:rPr>
          <w:rFonts w:asciiTheme="minorHAnsi" w:eastAsiaTheme="minorEastAsia" w:hAnsiTheme="minorHAnsi" w:cstheme="minorBidi"/>
          <w:noProof/>
          <w:sz w:val="22"/>
          <w:szCs w:val="22"/>
          <w:lang w:eastAsia="en-GB"/>
        </w:rPr>
        <w:tab/>
      </w:r>
      <w:r>
        <w:rPr>
          <w:noProof/>
          <w:lang w:bidi="ar-DZ"/>
        </w:rPr>
        <w:t xml:space="preserve">Abbreviations and </w:t>
      </w:r>
      <w:r w:rsidRPr="00211D76">
        <w:rPr>
          <w:noProof/>
          <w:lang w:bidi="ar-DZ"/>
        </w:rPr>
        <w:t>acronyms</w:t>
      </w:r>
      <w:r>
        <w:rPr>
          <w:noProof/>
          <w:lang w:bidi="ar-DZ"/>
        </w:rPr>
        <w:tab/>
      </w:r>
      <w:r>
        <w:rPr>
          <w:noProof/>
          <w:lang w:bidi="ar-DZ"/>
        </w:rPr>
        <w:tab/>
      </w:r>
      <w:r w:rsidRPr="00211D76">
        <w:rPr>
          <w:noProof/>
        </w:rPr>
        <w:t>2</w:t>
      </w:r>
    </w:p>
    <w:p w14:paraId="1032E1E4" w14:textId="4064A3B6" w:rsidR="00211D76" w:rsidRDefault="00211D76" w:rsidP="00211D76">
      <w:pPr>
        <w:pStyle w:val="TOC1"/>
        <w:ind w:right="992"/>
        <w:rPr>
          <w:rFonts w:asciiTheme="minorHAnsi" w:eastAsiaTheme="minorEastAsia" w:hAnsiTheme="minorHAnsi" w:cstheme="minorBidi"/>
          <w:noProof/>
          <w:sz w:val="22"/>
          <w:szCs w:val="22"/>
          <w:lang w:eastAsia="en-GB"/>
        </w:rPr>
      </w:pPr>
      <w:r>
        <w:rPr>
          <w:noProof/>
          <w:lang w:bidi="ar-DZ"/>
        </w:rPr>
        <w:t>5</w:t>
      </w:r>
      <w:r>
        <w:rPr>
          <w:rFonts w:asciiTheme="minorHAnsi" w:eastAsiaTheme="minorEastAsia" w:hAnsiTheme="minorHAnsi" w:cstheme="minorBidi"/>
          <w:noProof/>
          <w:sz w:val="22"/>
          <w:szCs w:val="22"/>
          <w:lang w:eastAsia="en-GB"/>
        </w:rPr>
        <w:tab/>
      </w:r>
      <w:r>
        <w:rPr>
          <w:noProof/>
          <w:lang w:bidi="ar-DZ"/>
        </w:rPr>
        <w:t xml:space="preserve">Guidelines on the use of digital twins of cities and communities for better climate change mitigation </w:t>
      </w:r>
      <w:r w:rsidRPr="00211D76">
        <w:rPr>
          <w:noProof/>
          <w:lang w:bidi="ar-DZ"/>
        </w:rPr>
        <w:t>solutions</w:t>
      </w:r>
      <w:r>
        <w:rPr>
          <w:noProof/>
          <w:lang w:bidi="ar-DZ"/>
        </w:rPr>
        <w:tab/>
      </w:r>
      <w:r>
        <w:rPr>
          <w:noProof/>
          <w:lang w:bidi="ar-DZ"/>
        </w:rPr>
        <w:tab/>
      </w:r>
      <w:r w:rsidRPr="00211D76">
        <w:rPr>
          <w:noProof/>
        </w:rPr>
        <w:t>3</w:t>
      </w:r>
    </w:p>
    <w:p w14:paraId="0B10A0A1" w14:textId="03C6A1D8" w:rsidR="00211D76" w:rsidRDefault="00211D76" w:rsidP="00211D76">
      <w:pPr>
        <w:pStyle w:val="TOC2"/>
        <w:ind w:right="992"/>
        <w:rPr>
          <w:rFonts w:asciiTheme="minorHAnsi" w:eastAsiaTheme="minorEastAsia" w:hAnsiTheme="minorHAnsi" w:cstheme="minorBidi"/>
          <w:noProof/>
          <w:sz w:val="22"/>
          <w:szCs w:val="22"/>
          <w:lang w:eastAsia="en-GB"/>
        </w:rPr>
      </w:pPr>
      <w:r>
        <w:rPr>
          <w:noProof/>
          <w:lang w:bidi="ar-DZ"/>
        </w:rPr>
        <w:t>5.1</w:t>
      </w:r>
      <w:r>
        <w:rPr>
          <w:rFonts w:asciiTheme="minorHAnsi" w:eastAsiaTheme="minorEastAsia" w:hAnsiTheme="minorHAnsi" w:cstheme="minorBidi"/>
          <w:noProof/>
          <w:sz w:val="22"/>
          <w:szCs w:val="22"/>
          <w:lang w:eastAsia="en-GB"/>
        </w:rPr>
        <w:tab/>
      </w:r>
      <w:r w:rsidRPr="00211D76">
        <w:rPr>
          <w:noProof/>
          <w:lang w:bidi="ar-DZ"/>
        </w:rPr>
        <w:t>Background</w:t>
      </w:r>
      <w:r>
        <w:rPr>
          <w:noProof/>
          <w:lang w:bidi="ar-DZ"/>
        </w:rPr>
        <w:tab/>
      </w:r>
      <w:r>
        <w:rPr>
          <w:noProof/>
          <w:lang w:bidi="ar-DZ"/>
        </w:rPr>
        <w:tab/>
      </w:r>
      <w:r w:rsidRPr="00211D76">
        <w:rPr>
          <w:noProof/>
        </w:rPr>
        <w:t>3</w:t>
      </w:r>
    </w:p>
    <w:p w14:paraId="17EEE7D4" w14:textId="68772D00" w:rsidR="00211D76" w:rsidRDefault="00211D76" w:rsidP="00211D76">
      <w:pPr>
        <w:pStyle w:val="TOC2"/>
        <w:ind w:right="992"/>
        <w:rPr>
          <w:rFonts w:asciiTheme="minorHAnsi" w:eastAsiaTheme="minorEastAsia" w:hAnsiTheme="minorHAnsi" w:cstheme="minorBidi"/>
          <w:noProof/>
          <w:sz w:val="22"/>
          <w:szCs w:val="22"/>
          <w:lang w:eastAsia="en-GB"/>
        </w:rPr>
      </w:pPr>
      <w:r>
        <w:rPr>
          <w:noProof/>
          <w:lang w:bidi="ar-DZ"/>
        </w:rPr>
        <w:t>5.2</w:t>
      </w:r>
      <w:r>
        <w:rPr>
          <w:rFonts w:asciiTheme="minorHAnsi" w:eastAsiaTheme="minorEastAsia" w:hAnsiTheme="minorHAnsi" w:cstheme="minorBidi"/>
          <w:noProof/>
          <w:sz w:val="22"/>
          <w:szCs w:val="22"/>
          <w:lang w:eastAsia="en-GB"/>
        </w:rPr>
        <w:tab/>
      </w:r>
      <w:r>
        <w:rPr>
          <w:noProof/>
          <w:lang w:bidi="ar-DZ"/>
        </w:rPr>
        <w:t xml:space="preserve">Advantages of using graphical digital twins for climate change </w:t>
      </w:r>
      <w:r w:rsidRPr="00211D76">
        <w:rPr>
          <w:noProof/>
          <w:lang w:bidi="ar-DZ"/>
        </w:rPr>
        <w:t>mitigation</w:t>
      </w:r>
      <w:r>
        <w:rPr>
          <w:noProof/>
          <w:lang w:bidi="ar-DZ"/>
        </w:rPr>
        <w:tab/>
      </w:r>
      <w:r>
        <w:rPr>
          <w:noProof/>
          <w:lang w:bidi="ar-DZ"/>
        </w:rPr>
        <w:tab/>
      </w:r>
      <w:r w:rsidRPr="00211D76">
        <w:rPr>
          <w:noProof/>
        </w:rPr>
        <w:t>3</w:t>
      </w:r>
    </w:p>
    <w:p w14:paraId="4340715A" w14:textId="15587C0A" w:rsidR="00211D76" w:rsidRDefault="00211D76" w:rsidP="00211D76">
      <w:pPr>
        <w:pStyle w:val="TOC2"/>
        <w:ind w:right="992"/>
        <w:rPr>
          <w:rFonts w:asciiTheme="minorHAnsi" w:eastAsiaTheme="minorEastAsia" w:hAnsiTheme="minorHAnsi" w:cstheme="minorBidi"/>
          <w:noProof/>
          <w:sz w:val="22"/>
          <w:szCs w:val="22"/>
          <w:lang w:eastAsia="en-GB"/>
        </w:rPr>
      </w:pPr>
      <w:r>
        <w:rPr>
          <w:noProof/>
          <w:lang w:bidi="ar-DZ"/>
        </w:rPr>
        <w:t>5.3</w:t>
      </w:r>
      <w:r>
        <w:rPr>
          <w:rFonts w:asciiTheme="minorHAnsi" w:eastAsiaTheme="minorEastAsia" w:hAnsiTheme="minorHAnsi" w:cstheme="minorBidi"/>
          <w:noProof/>
          <w:sz w:val="22"/>
          <w:szCs w:val="22"/>
          <w:lang w:eastAsia="en-GB"/>
        </w:rPr>
        <w:tab/>
      </w:r>
      <w:r>
        <w:rPr>
          <w:noProof/>
          <w:lang w:bidi="ar-DZ"/>
        </w:rPr>
        <w:t xml:space="preserve">Project </w:t>
      </w:r>
      <w:r w:rsidRPr="00211D76">
        <w:rPr>
          <w:noProof/>
          <w:lang w:bidi="ar-DZ"/>
        </w:rPr>
        <w:t>testimonials</w:t>
      </w:r>
      <w:r>
        <w:rPr>
          <w:noProof/>
          <w:lang w:bidi="ar-DZ"/>
        </w:rPr>
        <w:tab/>
      </w:r>
      <w:r>
        <w:rPr>
          <w:noProof/>
          <w:lang w:bidi="ar-DZ"/>
        </w:rPr>
        <w:tab/>
      </w:r>
      <w:r w:rsidRPr="00211D76">
        <w:rPr>
          <w:noProof/>
        </w:rPr>
        <w:t>6</w:t>
      </w:r>
    </w:p>
    <w:p w14:paraId="1A497286" w14:textId="555221A8" w:rsidR="00211D76" w:rsidRDefault="00211D76" w:rsidP="00211D76">
      <w:pPr>
        <w:pStyle w:val="TOC2"/>
        <w:ind w:right="992"/>
        <w:rPr>
          <w:rFonts w:asciiTheme="minorHAnsi" w:eastAsiaTheme="minorEastAsia" w:hAnsiTheme="minorHAnsi" w:cstheme="minorBidi"/>
          <w:noProof/>
          <w:sz w:val="22"/>
          <w:szCs w:val="22"/>
          <w:lang w:eastAsia="en-GB"/>
        </w:rPr>
      </w:pPr>
      <w:r>
        <w:rPr>
          <w:noProof/>
          <w:lang w:bidi="ar-DZ"/>
        </w:rPr>
        <w:t>5.4</w:t>
      </w:r>
      <w:r>
        <w:rPr>
          <w:rFonts w:asciiTheme="minorHAnsi" w:eastAsiaTheme="minorEastAsia" w:hAnsiTheme="minorHAnsi" w:cstheme="minorBidi"/>
          <w:noProof/>
          <w:sz w:val="22"/>
          <w:szCs w:val="22"/>
          <w:lang w:eastAsia="en-GB"/>
        </w:rPr>
        <w:tab/>
      </w:r>
      <w:r>
        <w:rPr>
          <w:noProof/>
          <w:lang w:bidi="ar-DZ"/>
        </w:rPr>
        <w:t xml:space="preserve">Project testimonial </w:t>
      </w:r>
      <w:r w:rsidRPr="00211D76">
        <w:rPr>
          <w:noProof/>
          <w:lang w:bidi="ar-DZ"/>
        </w:rPr>
        <w:t>videos</w:t>
      </w:r>
      <w:r>
        <w:rPr>
          <w:noProof/>
          <w:lang w:bidi="ar-DZ"/>
        </w:rPr>
        <w:tab/>
      </w:r>
      <w:r>
        <w:rPr>
          <w:noProof/>
          <w:lang w:bidi="ar-DZ"/>
        </w:rPr>
        <w:tab/>
      </w:r>
      <w:r w:rsidRPr="00211D76">
        <w:rPr>
          <w:noProof/>
        </w:rPr>
        <w:t>7</w:t>
      </w:r>
    </w:p>
    <w:p w14:paraId="0EBB3694" w14:textId="2EAC9523" w:rsidR="00211D76" w:rsidRDefault="00211D76" w:rsidP="00211D76">
      <w:pPr>
        <w:pStyle w:val="TOC2"/>
        <w:ind w:right="992"/>
        <w:rPr>
          <w:rFonts w:asciiTheme="minorHAnsi" w:eastAsiaTheme="minorEastAsia" w:hAnsiTheme="minorHAnsi" w:cstheme="minorBidi"/>
          <w:noProof/>
          <w:sz w:val="22"/>
          <w:szCs w:val="22"/>
          <w:lang w:eastAsia="en-GB"/>
        </w:rPr>
      </w:pPr>
      <w:r>
        <w:rPr>
          <w:noProof/>
          <w:lang w:bidi="ar-DZ"/>
        </w:rPr>
        <w:t>5.5</w:t>
      </w:r>
      <w:r>
        <w:rPr>
          <w:rFonts w:asciiTheme="minorHAnsi" w:eastAsiaTheme="minorEastAsia" w:hAnsiTheme="minorHAnsi" w:cstheme="minorBidi"/>
          <w:noProof/>
          <w:sz w:val="22"/>
          <w:szCs w:val="22"/>
          <w:lang w:eastAsia="en-GB"/>
        </w:rPr>
        <w:tab/>
      </w:r>
      <w:r>
        <w:rPr>
          <w:noProof/>
          <w:lang w:bidi="ar-DZ"/>
        </w:rPr>
        <w:t xml:space="preserve">Cost-benefit analysis of </w:t>
      </w:r>
      <w:r>
        <w:rPr>
          <w:noProof/>
        </w:rPr>
        <w:t xml:space="preserve">graphical digital </w:t>
      </w:r>
      <w:r w:rsidRPr="00211D76">
        <w:rPr>
          <w:noProof/>
        </w:rPr>
        <w:t>twins</w:t>
      </w:r>
      <w:r>
        <w:rPr>
          <w:noProof/>
        </w:rPr>
        <w:tab/>
      </w:r>
      <w:r>
        <w:rPr>
          <w:noProof/>
        </w:rPr>
        <w:tab/>
      </w:r>
      <w:r w:rsidRPr="00211D76">
        <w:rPr>
          <w:noProof/>
        </w:rPr>
        <w:t>9</w:t>
      </w:r>
    </w:p>
    <w:p w14:paraId="3F299293" w14:textId="5077F2A2" w:rsidR="00211D76" w:rsidRDefault="00211D76" w:rsidP="00211D76">
      <w:pPr>
        <w:pStyle w:val="TOC1"/>
        <w:ind w:right="992"/>
        <w:rPr>
          <w:rFonts w:asciiTheme="minorHAnsi" w:eastAsiaTheme="minorEastAsia" w:hAnsiTheme="minorHAnsi" w:cstheme="minorBidi"/>
          <w:noProof/>
          <w:sz w:val="22"/>
          <w:szCs w:val="22"/>
          <w:lang w:eastAsia="en-GB"/>
        </w:rPr>
      </w:pPr>
      <w:r w:rsidRPr="00211D76">
        <w:rPr>
          <w:noProof/>
          <w:lang w:bidi="ar-DZ"/>
        </w:rPr>
        <w:t>Bibliography</w:t>
      </w:r>
      <w:r>
        <w:rPr>
          <w:noProof/>
          <w:lang w:bidi="ar-DZ"/>
        </w:rPr>
        <w:tab/>
      </w:r>
      <w:r>
        <w:rPr>
          <w:noProof/>
          <w:lang w:bidi="ar-DZ"/>
        </w:rPr>
        <w:tab/>
      </w:r>
      <w:r w:rsidRPr="00211D76">
        <w:rPr>
          <w:noProof/>
        </w:rPr>
        <w:t>11</w:t>
      </w:r>
    </w:p>
    <w:p w14:paraId="45A44B1C" w14:textId="63B2DD15" w:rsidR="009635CB" w:rsidRDefault="009635CB" w:rsidP="00211D76"/>
    <w:p w14:paraId="7BA38597" w14:textId="77777777" w:rsidR="00211D76" w:rsidRPr="00683E40" w:rsidRDefault="00211D76" w:rsidP="00800FE7"/>
    <w:p w14:paraId="4AE23ECC" w14:textId="77777777" w:rsidR="009635CB" w:rsidRPr="00683E40" w:rsidRDefault="009635CB" w:rsidP="00800FE7">
      <w:pPr>
        <w:keepNext/>
        <w:jc w:val="center"/>
        <w:rPr>
          <w:b/>
          <w:bCs/>
        </w:rPr>
      </w:pPr>
      <w:r w:rsidRPr="00683E40">
        <w:rPr>
          <w:b/>
          <w:bCs/>
        </w:rPr>
        <w:t>List of Tables</w:t>
      </w:r>
    </w:p>
    <w:p w14:paraId="3A2A559C" w14:textId="77777777" w:rsidR="00A72C3A" w:rsidRDefault="00A72C3A" w:rsidP="00A72C3A">
      <w:pPr>
        <w:pStyle w:val="toc0"/>
        <w:ind w:right="992"/>
        <w:rPr>
          <w:noProof/>
        </w:rPr>
      </w:pPr>
      <w:r>
        <w:tab/>
        <w:t>Page</w:t>
      </w:r>
    </w:p>
    <w:p w14:paraId="3101F677" w14:textId="4F1B1300" w:rsidR="00D22F99" w:rsidRDefault="00D22F99" w:rsidP="00D22F99">
      <w:pPr>
        <w:pStyle w:val="TOC1"/>
        <w:rPr>
          <w:rFonts w:asciiTheme="minorHAnsi" w:eastAsiaTheme="minorEastAsia" w:hAnsiTheme="minorHAnsi" w:cstheme="minorBidi"/>
          <w:noProof/>
          <w:sz w:val="22"/>
          <w:szCs w:val="22"/>
          <w:lang w:eastAsia="en-GB"/>
        </w:rPr>
      </w:pPr>
      <w:r>
        <w:fldChar w:fldCharType="begin"/>
      </w:r>
      <w:r>
        <w:instrText xml:space="preserve"> TOC \o "1-3" \h \z \t "Table_NoTitle,1" </w:instrText>
      </w:r>
      <w:r>
        <w:fldChar w:fldCharType="separate"/>
      </w:r>
    </w:p>
    <w:p w14:paraId="3358EECD" w14:textId="7EFD806C" w:rsidR="00D22F99" w:rsidRDefault="00D22F99" w:rsidP="005178CF">
      <w:pPr>
        <w:pStyle w:val="TOC1"/>
        <w:spacing w:before="0"/>
        <w:rPr>
          <w:rFonts w:asciiTheme="minorHAnsi" w:eastAsiaTheme="minorEastAsia" w:hAnsiTheme="minorHAnsi" w:cstheme="minorBidi"/>
          <w:noProof/>
          <w:sz w:val="22"/>
          <w:szCs w:val="22"/>
          <w:lang w:eastAsia="en-GB"/>
        </w:rPr>
      </w:pPr>
      <w:hyperlink w:anchor="_Toc106357249" w:history="1">
        <w:r w:rsidRPr="00B91856">
          <w:rPr>
            <w:rStyle w:val="Hyperlink"/>
            <w:noProof/>
          </w:rPr>
          <w:t xml:space="preserve">Table 1 – How Graphical Digital Twins can help find </w:t>
        </w:r>
        <w:r w:rsidRPr="00B91856">
          <w:rPr>
            <w:rStyle w:val="Hyperlink"/>
            <w:noProof/>
            <w:lang w:bidi="ar-DZ"/>
          </w:rPr>
          <w:t>Climate Change Mitigation</w:t>
        </w:r>
        <w:r w:rsidRPr="00B91856">
          <w:rPr>
            <w:rStyle w:val="Hyperlink"/>
            <w:noProof/>
          </w:rPr>
          <w:t xml:space="preserve"> Solutions</w:t>
        </w:r>
        <w:r>
          <w:rPr>
            <w:noProof/>
            <w:webHidden/>
          </w:rPr>
          <w:tab/>
        </w:r>
        <w:r>
          <w:rPr>
            <w:noProof/>
            <w:webHidden/>
          </w:rPr>
          <w:tab/>
        </w:r>
        <w:r>
          <w:rPr>
            <w:noProof/>
            <w:webHidden/>
          </w:rPr>
          <w:fldChar w:fldCharType="begin"/>
        </w:r>
        <w:r>
          <w:rPr>
            <w:noProof/>
            <w:webHidden/>
          </w:rPr>
          <w:instrText xml:space="preserve"> PAGEREF _Toc106357249 \h </w:instrText>
        </w:r>
        <w:r>
          <w:rPr>
            <w:noProof/>
            <w:webHidden/>
          </w:rPr>
        </w:r>
        <w:r>
          <w:rPr>
            <w:noProof/>
            <w:webHidden/>
          </w:rPr>
          <w:fldChar w:fldCharType="separate"/>
        </w:r>
        <w:r w:rsidR="00057932">
          <w:rPr>
            <w:noProof/>
            <w:webHidden/>
          </w:rPr>
          <w:t>4</w:t>
        </w:r>
        <w:r>
          <w:rPr>
            <w:noProof/>
            <w:webHidden/>
          </w:rPr>
          <w:fldChar w:fldCharType="end"/>
        </w:r>
      </w:hyperlink>
    </w:p>
    <w:p w14:paraId="75CDF175" w14:textId="367C465A" w:rsidR="00D22F99" w:rsidRDefault="00D22F99">
      <w:pPr>
        <w:pStyle w:val="TOC1"/>
        <w:rPr>
          <w:rFonts w:asciiTheme="minorHAnsi" w:eastAsiaTheme="minorEastAsia" w:hAnsiTheme="minorHAnsi" w:cstheme="minorBidi"/>
          <w:noProof/>
          <w:sz w:val="22"/>
          <w:szCs w:val="22"/>
          <w:lang w:eastAsia="en-GB"/>
        </w:rPr>
      </w:pPr>
      <w:hyperlink w:anchor="_Toc106357250" w:history="1">
        <w:r w:rsidRPr="00B91856">
          <w:rPr>
            <w:rStyle w:val="Hyperlink"/>
            <w:noProof/>
          </w:rPr>
          <w:t>Table 2 – KPIs drill-down and insights</w:t>
        </w:r>
        <w:r>
          <w:rPr>
            <w:noProof/>
            <w:webHidden/>
          </w:rPr>
          <w:tab/>
        </w:r>
        <w:r>
          <w:rPr>
            <w:noProof/>
            <w:webHidden/>
          </w:rPr>
          <w:tab/>
        </w:r>
        <w:r>
          <w:rPr>
            <w:noProof/>
            <w:webHidden/>
          </w:rPr>
          <w:fldChar w:fldCharType="begin"/>
        </w:r>
        <w:r>
          <w:rPr>
            <w:noProof/>
            <w:webHidden/>
          </w:rPr>
          <w:instrText xml:space="preserve"> PAGEREF _Toc106357250 \h </w:instrText>
        </w:r>
        <w:r>
          <w:rPr>
            <w:noProof/>
            <w:webHidden/>
          </w:rPr>
        </w:r>
        <w:r>
          <w:rPr>
            <w:noProof/>
            <w:webHidden/>
          </w:rPr>
          <w:fldChar w:fldCharType="separate"/>
        </w:r>
        <w:r w:rsidR="00057932">
          <w:rPr>
            <w:noProof/>
            <w:webHidden/>
          </w:rPr>
          <w:t>5</w:t>
        </w:r>
        <w:r>
          <w:rPr>
            <w:noProof/>
            <w:webHidden/>
          </w:rPr>
          <w:fldChar w:fldCharType="end"/>
        </w:r>
      </w:hyperlink>
    </w:p>
    <w:p w14:paraId="45B93744" w14:textId="1E8F23BF" w:rsidR="00D22F99" w:rsidRDefault="00D22F99">
      <w:pPr>
        <w:pStyle w:val="TOC1"/>
        <w:rPr>
          <w:rFonts w:asciiTheme="minorHAnsi" w:eastAsiaTheme="minorEastAsia" w:hAnsiTheme="minorHAnsi" w:cstheme="minorBidi"/>
          <w:noProof/>
          <w:sz w:val="22"/>
          <w:szCs w:val="22"/>
          <w:lang w:eastAsia="en-GB"/>
        </w:rPr>
      </w:pPr>
      <w:hyperlink w:anchor="_Toc106357253" w:history="1">
        <w:r w:rsidRPr="00B91856">
          <w:rPr>
            <w:rStyle w:val="Hyperlink"/>
            <w:noProof/>
          </w:rPr>
          <w:t>Table 3 – Project testimonials videos</w:t>
        </w:r>
        <w:r>
          <w:rPr>
            <w:noProof/>
            <w:webHidden/>
          </w:rPr>
          <w:tab/>
        </w:r>
        <w:r>
          <w:rPr>
            <w:noProof/>
            <w:webHidden/>
          </w:rPr>
          <w:tab/>
        </w:r>
        <w:r>
          <w:rPr>
            <w:noProof/>
            <w:webHidden/>
          </w:rPr>
          <w:fldChar w:fldCharType="begin"/>
        </w:r>
        <w:r>
          <w:rPr>
            <w:noProof/>
            <w:webHidden/>
          </w:rPr>
          <w:instrText xml:space="preserve"> PAGEREF _Toc106357253 \h </w:instrText>
        </w:r>
        <w:r>
          <w:rPr>
            <w:noProof/>
            <w:webHidden/>
          </w:rPr>
        </w:r>
        <w:r>
          <w:rPr>
            <w:noProof/>
            <w:webHidden/>
          </w:rPr>
          <w:fldChar w:fldCharType="separate"/>
        </w:r>
        <w:r w:rsidR="00057932">
          <w:rPr>
            <w:noProof/>
            <w:webHidden/>
          </w:rPr>
          <w:t>7</w:t>
        </w:r>
        <w:r>
          <w:rPr>
            <w:noProof/>
            <w:webHidden/>
          </w:rPr>
          <w:fldChar w:fldCharType="end"/>
        </w:r>
      </w:hyperlink>
    </w:p>
    <w:p w14:paraId="61516AB2" w14:textId="6331997B" w:rsidR="00D22F99" w:rsidRDefault="00D22F99">
      <w:pPr>
        <w:pStyle w:val="TOC1"/>
        <w:rPr>
          <w:rFonts w:asciiTheme="minorHAnsi" w:eastAsiaTheme="minorEastAsia" w:hAnsiTheme="minorHAnsi" w:cstheme="minorBidi"/>
          <w:noProof/>
          <w:sz w:val="22"/>
          <w:szCs w:val="22"/>
          <w:lang w:eastAsia="en-GB"/>
        </w:rPr>
      </w:pPr>
      <w:hyperlink w:anchor="_Toc106357255" w:history="1">
        <w:r w:rsidRPr="00B91856">
          <w:rPr>
            <w:rStyle w:val="Hyperlink"/>
            <w:noProof/>
          </w:rPr>
          <w:t>Table 4 – Cost-benefit analysis of graphical digital twins</w:t>
        </w:r>
        <w:r>
          <w:rPr>
            <w:noProof/>
            <w:webHidden/>
          </w:rPr>
          <w:tab/>
        </w:r>
        <w:r>
          <w:rPr>
            <w:noProof/>
            <w:webHidden/>
          </w:rPr>
          <w:tab/>
        </w:r>
        <w:r>
          <w:rPr>
            <w:noProof/>
            <w:webHidden/>
          </w:rPr>
          <w:fldChar w:fldCharType="begin"/>
        </w:r>
        <w:r>
          <w:rPr>
            <w:noProof/>
            <w:webHidden/>
          </w:rPr>
          <w:instrText xml:space="preserve"> PAGEREF _Toc106357255 \h </w:instrText>
        </w:r>
        <w:r>
          <w:rPr>
            <w:noProof/>
            <w:webHidden/>
          </w:rPr>
        </w:r>
        <w:r>
          <w:rPr>
            <w:noProof/>
            <w:webHidden/>
          </w:rPr>
          <w:fldChar w:fldCharType="separate"/>
        </w:r>
        <w:r w:rsidR="00057932">
          <w:rPr>
            <w:noProof/>
            <w:webHidden/>
          </w:rPr>
          <w:t>9</w:t>
        </w:r>
        <w:r>
          <w:rPr>
            <w:noProof/>
            <w:webHidden/>
          </w:rPr>
          <w:fldChar w:fldCharType="end"/>
        </w:r>
      </w:hyperlink>
    </w:p>
    <w:p w14:paraId="1C556F0D" w14:textId="4E88AFA4" w:rsidR="009635CB" w:rsidRPr="00683E40" w:rsidRDefault="00D22F99" w:rsidP="00800FE7">
      <w:r>
        <w:fldChar w:fldCharType="end"/>
      </w:r>
    </w:p>
    <w:p w14:paraId="1B8939C5" w14:textId="673E1887" w:rsidR="00601543" w:rsidRPr="00683E40" w:rsidRDefault="00601543" w:rsidP="00800FE7"/>
    <w:p w14:paraId="136D9E15" w14:textId="35AA7458" w:rsidR="00F14A92" w:rsidRPr="00683E40" w:rsidRDefault="00F14A92" w:rsidP="00F14A92">
      <w:pPr>
        <w:sectPr w:rsidR="00F14A92" w:rsidRPr="00683E40" w:rsidSect="001669E5">
          <w:headerReference w:type="even" r:id="rId20"/>
          <w:headerReference w:type="default" r:id="rId21"/>
          <w:footerReference w:type="default" r:id="rId22"/>
          <w:headerReference w:type="first" r:id="rId23"/>
          <w:footerReference w:type="first" r:id="rId24"/>
          <w:pgSz w:w="11907" w:h="16840" w:code="9"/>
          <w:pgMar w:top="1134" w:right="1134" w:bottom="1134" w:left="1134" w:header="567" w:footer="567" w:gutter="0"/>
          <w:pgNumType w:fmt="lowerRoman" w:start="1"/>
          <w:cols w:space="720"/>
          <w:docGrid w:linePitch="326"/>
        </w:sectPr>
      </w:pPr>
    </w:p>
    <w:p w14:paraId="6DD1F093" w14:textId="77777777" w:rsidR="00773F54" w:rsidRPr="00773F54" w:rsidRDefault="00773F54" w:rsidP="00773F54">
      <w:pPr>
        <w:pStyle w:val="RecNo"/>
        <w:rPr>
          <w:lang w:val="en-US"/>
        </w:rPr>
      </w:pPr>
      <w:r w:rsidRPr="00773F54">
        <w:rPr>
          <w:lang w:val="en-US"/>
        </w:rPr>
        <w:lastRenderedPageBreak/>
        <w:t xml:space="preserve">Technical Report ITU-T </w:t>
      </w:r>
      <w:r w:rsidRPr="00773F54">
        <w:rPr>
          <w:bCs/>
          <w:lang w:val="en-US"/>
        </w:rPr>
        <w:t>FG-AI4EE D.WG1-10</w:t>
      </w:r>
    </w:p>
    <w:p w14:paraId="1E88617B" w14:textId="2A0732BC" w:rsidR="0097107F" w:rsidRPr="00683E40" w:rsidRDefault="00773F54" w:rsidP="00773F54">
      <w:pPr>
        <w:pStyle w:val="Rectitle"/>
      </w:pPr>
      <w:r w:rsidRPr="00773F54">
        <w:rPr>
          <w:lang w:val="en-US"/>
        </w:rPr>
        <w:t>Guidelines on the use of digital twins of cities and communities for better climate change mitigation solutions</w:t>
      </w:r>
    </w:p>
    <w:p w14:paraId="63213082" w14:textId="783FC266" w:rsidR="00467172" w:rsidRPr="00683E40" w:rsidRDefault="00773F54" w:rsidP="00467172">
      <w:pPr>
        <w:pStyle w:val="Heading1"/>
        <w:rPr>
          <w:lang w:bidi="ar-DZ"/>
        </w:rPr>
      </w:pPr>
      <w:bookmarkStart w:id="8" w:name="_Toc401158818"/>
      <w:bookmarkStart w:id="9" w:name="_Toc103940021"/>
      <w:bookmarkStart w:id="10" w:name="_Toc106357167"/>
      <w:bookmarkStart w:id="11" w:name="_Toc106357240"/>
      <w:r>
        <w:rPr>
          <w:lang w:bidi="ar-DZ"/>
        </w:rPr>
        <w:t>1</w:t>
      </w:r>
      <w:r>
        <w:rPr>
          <w:lang w:bidi="ar-DZ"/>
        </w:rPr>
        <w:tab/>
      </w:r>
      <w:r w:rsidR="10D0B85F" w:rsidRPr="00683E40">
        <w:rPr>
          <w:lang w:bidi="ar-DZ"/>
        </w:rPr>
        <w:t>Scope</w:t>
      </w:r>
      <w:bookmarkEnd w:id="8"/>
      <w:bookmarkEnd w:id="9"/>
      <w:bookmarkEnd w:id="10"/>
      <w:bookmarkEnd w:id="11"/>
    </w:p>
    <w:p w14:paraId="0B4ECC90" w14:textId="6BD622B6" w:rsidR="004B39E2" w:rsidRPr="00683E40" w:rsidRDefault="528E60E0" w:rsidP="00FA38F7">
      <w:r w:rsidRPr="00683E40">
        <w:t xml:space="preserve">This </w:t>
      </w:r>
      <w:r w:rsidR="00773F54">
        <w:t>Technical Report</w:t>
      </w:r>
      <w:r w:rsidRPr="00683E40">
        <w:t xml:space="preserve"> provide</w:t>
      </w:r>
      <w:r w:rsidR="0AB9732A" w:rsidRPr="00683E40">
        <w:t>s</w:t>
      </w:r>
      <w:r w:rsidRPr="00683E40">
        <w:t xml:space="preserve"> guidelines on how to use the United Nations </w:t>
      </w:r>
      <w:r w:rsidR="00B61E10">
        <w:t>'</w:t>
      </w:r>
      <w:r w:rsidRPr="00683E40">
        <w:t>United for Smart Sustainable Cities (U4SSC)</w:t>
      </w:r>
      <w:r w:rsidR="00DD22A8" w:rsidRPr="00683E40">
        <w:t xml:space="preserve"> </w:t>
      </w:r>
      <w:r w:rsidRPr="00683E40">
        <w:t>K</w:t>
      </w:r>
      <w:r w:rsidR="001E37FB">
        <w:t>PI</w:t>
      </w:r>
      <w:r w:rsidRPr="00683E40">
        <w:t xml:space="preserve"> system</w:t>
      </w:r>
      <w:r w:rsidR="002C7460">
        <w:t xml:space="preserve"> </w:t>
      </w:r>
      <w:r w:rsidR="002C7460" w:rsidRPr="00683E40">
        <w:t xml:space="preserve">[ITU-T Y.4903] </w:t>
      </w:r>
      <w:r w:rsidRPr="00683E40">
        <w:t>in a digital twin city</w:t>
      </w:r>
      <w:r w:rsidR="00AE51D4" w:rsidRPr="00683E40">
        <w:t xml:space="preserve"> </w:t>
      </w:r>
      <w:r w:rsidR="002C7460">
        <w:t>or</w:t>
      </w:r>
      <w:r w:rsidR="002C7460" w:rsidRPr="00683E40">
        <w:t xml:space="preserve"> </w:t>
      </w:r>
      <w:r w:rsidR="00AE51D4" w:rsidRPr="00683E40">
        <w:t>community</w:t>
      </w:r>
      <w:r w:rsidRPr="00683E40">
        <w:t>, to identify high impact climate</w:t>
      </w:r>
      <w:r w:rsidR="00180CF4" w:rsidRPr="00683E40">
        <w:t xml:space="preserve"> change</w:t>
      </w:r>
      <w:r w:rsidRPr="00683E40">
        <w:t xml:space="preserve"> mitigation solutions. </w:t>
      </w:r>
      <w:r w:rsidR="71413F6F" w:rsidRPr="00683E40">
        <w:t>Th</w:t>
      </w:r>
      <w:r w:rsidR="00A82364" w:rsidRPr="00683E40">
        <w:t>is</w:t>
      </w:r>
      <w:r w:rsidR="71413F6F" w:rsidRPr="00683E40">
        <w:t xml:space="preserve"> </w:t>
      </w:r>
      <w:r w:rsidR="00FE2995" w:rsidRPr="00683E40">
        <w:t xml:space="preserve">Technical Report </w:t>
      </w:r>
      <w:r w:rsidRPr="00683E40">
        <w:t>include</w:t>
      </w:r>
      <w:r w:rsidR="66AAFCDE" w:rsidRPr="00683E40">
        <w:t>s</w:t>
      </w:r>
      <w:r w:rsidRPr="00683E40">
        <w:t xml:space="preserve"> a set of </w:t>
      </w:r>
      <w:r w:rsidR="00DD0D53" w:rsidRPr="00683E40">
        <w:t xml:space="preserve">use </w:t>
      </w:r>
      <w:r w:rsidRPr="00683E40">
        <w:t>case</w:t>
      </w:r>
      <w:r w:rsidR="00DD0D53" w:rsidRPr="00683E40">
        <w:t>s</w:t>
      </w:r>
      <w:r w:rsidRPr="00683E40">
        <w:t xml:space="preserve"> showing examples of projects</w:t>
      </w:r>
      <w:r w:rsidR="002C7460">
        <w:t xml:space="preserve"> </w:t>
      </w:r>
      <w:r w:rsidRPr="00683E40">
        <w:t>where emerging technolog</w:t>
      </w:r>
      <w:r w:rsidR="0027769C" w:rsidRPr="00683E40">
        <w:t>ies</w:t>
      </w:r>
      <w:r w:rsidRPr="00683E40">
        <w:t xml:space="preserve">, such as </w:t>
      </w:r>
      <w:r w:rsidR="002C7460">
        <w:t>m</w:t>
      </w:r>
      <w:r w:rsidR="00AC43DB" w:rsidRPr="00683E40">
        <w:t xml:space="preserve">achine </w:t>
      </w:r>
      <w:r w:rsidR="002C7460">
        <w:t>l</w:t>
      </w:r>
      <w:r w:rsidR="00AC43DB" w:rsidRPr="00683E40">
        <w:t>earning (ML)</w:t>
      </w:r>
      <w:r w:rsidRPr="00683E40">
        <w:t xml:space="preserve">, </w:t>
      </w:r>
      <w:r w:rsidR="002C7460">
        <w:t>a</w:t>
      </w:r>
      <w:r w:rsidR="00AC43DB" w:rsidRPr="00683E40">
        <w:t xml:space="preserve">ugmented </w:t>
      </w:r>
      <w:r w:rsidR="002C7460">
        <w:t>r</w:t>
      </w:r>
      <w:r w:rsidR="00AC43DB" w:rsidRPr="00683E40">
        <w:t>eality (AR)</w:t>
      </w:r>
      <w:r w:rsidRPr="00683E40">
        <w:t xml:space="preserve"> </w:t>
      </w:r>
      <w:r w:rsidR="002C7460">
        <w:t>and</w:t>
      </w:r>
      <w:r w:rsidRPr="00683E40">
        <w:t xml:space="preserve"> </w:t>
      </w:r>
      <w:r w:rsidR="002C7460">
        <w:t>a</w:t>
      </w:r>
      <w:r w:rsidR="002C5A80" w:rsidRPr="00683E40">
        <w:t xml:space="preserve">rtificial </w:t>
      </w:r>
      <w:r w:rsidR="002C7460">
        <w:t>i</w:t>
      </w:r>
      <w:r w:rsidR="002C5A80" w:rsidRPr="00683E40">
        <w:t>ntelligence (AI)</w:t>
      </w:r>
      <w:r w:rsidRPr="00683E40">
        <w:t xml:space="preserve"> </w:t>
      </w:r>
      <w:r w:rsidR="009E477D" w:rsidRPr="00683E40">
        <w:t xml:space="preserve">have </w:t>
      </w:r>
      <w:r w:rsidR="40793C51" w:rsidRPr="00683E40">
        <w:t xml:space="preserve">been </w:t>
      </w:r>
      <w:r w:rsidRPr="00683E40">
        <w:t xml:space="preserve">or </w:t>
      </w:r>
      <w:r w:rsidR="003A4992">
        <w:t>could</w:t>
      </w:r>
      <w:r w:rsidR="003A4992" w:rsidRPr="00683E40">
        <w:t xml:space="preserve"> </w:t>
      </w:r>
      <w:r w:rsidR="7362C02E" w:rsidRPr="00683E40">
        <w:t xml:space="preserve">be </w:t>
      </w:r>
      <w:r w:rsidRPr="00683E40">
        <w:t>used to reduce the negative</w:t>
      </w:r>
      <w:r w:rsidR="003A4992">
        <w:t xml:space="preserve"> </w:t>
      </w:r>
      <w:r w:rsidRPr="00683E40">
        <w:t>impact</w:t>
      </w:r>
      <w:r w:rsidR="003A4992">
        <w:t xml:space="preserve"> </w:t>
      </w:r>
      <w:r w:rsidRPr="00683E40">
        <w:t>of climate change</w:t>
      </w:r>
      <w:r w:rsidR="003A4992">
        <w:t xml:space="preserve"> </w:t>
      </w:r>
      <w:r w:rsidRPr="00683E40">
        <w:t>in cities</w:t>
      </w:r>
      <w:r w:rsidR="00993EA1" w:rsidRPr="00683E40">
        <w:t xml:space="preserve"> and communities</w:t>
      </w:r>
      <w:r w:rsidRPr="00683E40">
        <w:t xml:space="preserve">. It </w:t>
      </w:r>
      <w:r w:rsidR="10505DE0" w:rsidRPr="00683E40">
        <w:t>lists</w:t>
      </w:r>
      <w:r w:rsidRPr="00683E40">
        <w:t xml:space="preserve"> a set of online video</w:t>
      </w:r>
      <w:r w:rsidR="0D1EF785" w:rsidRPr="00683E40">
        <w:t>s</w:t>
      </w:r>
      <w:r w:rsidRPr="00683E40">
        <w:t xml:space="preserve"> and testimonials to illustrate those examples.</w:t>
      </w:r>
    </w:p>
    <w:p w14:paraId="690A61EA" w14:textId="1A1AE6E4" w:rsidR="00467172" w:rsidRPr="00683E40" w:rsidRDefault="00773F54" w:rsidP="00467172">
      <w:pPr>
        <w:pStyle w:val="Heading1"/>
        <w:rPr>
          <w:lang w:bidi="ar-DZ"/>
        </w:rPr>
      </w:pPr>
      <w:bookmarkStart w:id="12" w:name="_Toc401158819"/>
      <w:bookmarkStart w:id="13" w:name="_Toc103940022"/>
      <w:bookmarkStart w:id="14" w:name="_Toc106357168"/>
      <w:bookmarkStart w:id="15" w:name="_Toc106357241"/>
      <w:r>
        <w:rPr>
          <w:lang w:bidi="ar-DZ"/>
        </w:rPr>
        <w:t>2</w:t>
      </w:r>
      <w:r>
        <w:rPr>
          <w:lang w:bidi="ar-DZ"/>
        </w:rPr>
        <w:tab/>
      </w:r>
      <w:r w:rsidR="10D0B85F" w:rsidRPr="00683E40">
        <w:rPr>
          <w:lang w:bidi="ar-DZ"/>
        </w:rPr>
        <w:t>References</w:t>
      </w:r>
      <w:bookmarkEnd w:id="12"/>
      <w:bookmarkEnd w:id="13"/>
      <w:bookmarkEnd w:id="14"/>
      <w:bookmarkEnd w:id="15"/>
    </w:p>
    <w:p w14:paraId="6A141FA5" w14:textId="644AA627" w:rsidR="003A4992" w:rsidRPr="00683E40" w:rsidRDefault="003A4992" w:rsidP="00773F54">
      <w:pPr>
        <w:pStyle w:val="Reftext"/>
        <w:tabs>
          <w:tab w:val="clear" w:pos="1191"/>
          <w:tab w:val="clear" w:pos="1588"/>
        </w:tabs>
        <w:ind w:left="1985" w:hanging="1985"/>
      </w:pPr>
      <w:r w:rsidRPr="00683E40">
        <w:t>[ITU-T Y.3600]</w:t>
      </w:r>
      <w:r w:rsidRPr="00683E40">
        <w:tab/>
        <w:t xml:space="preserve">Recommendation ITU-T Y.3600 (2015), </w:t>
      </w:r>
      <w:r w:rsidRPr="00683E40">
        <w:rPr>
          <w:i/>
          <w:iCs/>
        </w:rPr>
        <w:t>Big data – Cloud computing based</w:t>
      </w:r>
      <w:r w:rsidR="00773F54">
        <w:rPr>
          <w:i/>
          <w:iCs/>
        </w:rPr>
        <w:t xml:space="preserve"> </w:t>
      </w:r>
      <w:r w:rsidRPr="00683E40">
        <w:rPr>
          <w:i/>
          <w:iCs/>
        </w:rPr>
        <w:t>requirements and capabilities.</w:t>
      </w:r>
    </w:p>
    <w:p w14:paraId="18B1EAC1" w14:textId="70C68C59" w:rsidR="006A158A" w:rsidRDefault="006A158A" w:rsidP="00773F54">
      <w:pPr>
        <w:pStyle w:val="Reftext"/>
        <w:tabs>
          <w:tab w:val="clear" w:pos="1191"/>
          <w:tab w:val="clear" w:pos="1588"/>
        </w:tabs>
        <w:ind w:left="1985" w:hanging="1985"/>
        <w:rPr>
          <w:i/>
          <w:iCs/>
        </w:rPr>
      </w:pPr>
      <w:r w:rsidRPr="00683E40">
        <w:t>[ITU-T Y.4000]</w:t>
      </w:r>
      <w:r w:rsidRPr="00683E40">
        <w:tab/>
        <w:t xml:space="preserve">Recommendation ITU-T Y.4000/Y.2060 (2012), </w:t>
      </w:r>
      <w:r w:rsidRPr="00683E40">
        <w:rPr>
          <w:i/>
          <w:iCs/>
        </w:rPr>
        <w:t>Overview of the Internet of</w:t>
      </w:r>
      <w:r w:rsidR="00773F54">
        <w:rPr>
          <w:i/>
          <w:iCs/>
        </w:rPr>
        <w:t xml:space="preserve"> </w:t>
      </w:r>
      <w:r w:rsidRPr="00683E40">
        <w:rPr>
          <w:i/>
          <w:iCs/>
        </w:rPr>
        <w:t>Things.</w:t>
      </w:r>
    </w:p>
    <w:p w14:paraId="34781DA6" w14:textId="4D3191F5" w:rsidR="006A158A" w:rsidRPr="00683E40" w:rsidRDefault="006A158A" w:rsidP="00773F54">
      <w:pPr>
        <w:pStyle w:val="Reftext"/>
        <w:tabs>
          <w:tab w:val="clear" w:pos="1191"/>
          <w:tab w:val="clear" w:pos="1588"/>
        </w:tabs>
        <w:ind w:left="1985" w:hanging="1985"/>
        <w:rPr>
          <w:szCs w:val="24"/>
        </w:rPr>
      </w:pPr>
      <w:r w:rsidRPr="00683E40">
        <w:rPr>
          <w:szCs w:val="24"/>
        </w:rPr>
        <w:t>[ITU-T Y.4900]</w:t>
      </w:r>
      <w:r w:rsidRPr="00683E40">
        <w:rPr>
          <w:szCs w:val="24"/>
        </w:rPr>
        <w:tab/>
        <w:t xml:space="preserve">Recommendation ITU-T Y.4900/L.1600 (2016), </w:t>
      </w:r>
      <w:r w:rsidRPr="00683E40">
        <w:rPr>
          <w:i/>
          <w:iCs/>
          <w:szCs w:val="24"/>
        </w:rPr>
        <w:t>Overview of key</w:t>
      </w:r>
      <w:r w:rsidRPr="006A158A">
        <w:rPr>
          <w:i/>
          <w:iCs/>
          <w:szCs w:val="24"/>
        </w:rPr>
        <w:t xml:space="preserve"> </w:t>
      </w:r>
      <w:r w:rsidRPr="00683E40">
        <w:rPr>
          <w:i/>
          <w:iCs/>
          <w:szCs w:val="24"/>
        </w:rPr>
        <w:t>performance indicators in smart sustainable cities</w:t>
      </w:r>
      <w:r w:rsidRPr="00683E40">
        <w:rPr>
          <w:szCs w:val="24"/>
        </w:rPr>
        <w:t>.</w:t>
      </w:r>
    </w:p>
    <w:p w14:paraId="3BBB8ADC" w14:textId="4A8193CC" w:rsidR="00277F70" w:rsidRPr="00683E40" w:rsidRDefault="00D41957" w:rsidP="00773F54">
      <w:pPr>
        <w:pStyle w:val="Reftext"/>
        <w:tabs>
          <w:tab w:val="clear" w:pos="1191"/>
          <w:tab w:val="clear" w:pos="1588"/>
        </w:tabs>
        <w:ind w:left="1985" w:hanging="1985"/>
        <w:rPr>
          <w:i/>
          <w:iCs/>
          <w:szCs w:val="24"/>
        </w:rPr>
      </w:pPr>
      <w:r w:rsidRPr="00683E40">
        <w:rPr>
          <w:szCs w:val="24"/>
        </w:rPr>
        <w:t>[ITU-T Y.4903]</w:t>
      </w:r>
      <w:r w:rsidRPr="00683E40">
        <w:rPr>
          <w:szCs w:val="24"/>
        </w:rPr>
        <w:tab/>
      </w:r>
      <w:r w:rsidR="001C1523" w:rsidRPr="00683E40">
        <w:rPr>
          <w:szCs w:val="24"/>
        </w:rPr>
        <w:t xml:space="preserve">Recommendation ITU-T Y.4903/L1603 (2016), </w:t>
      </w:r>
      <w:r w:rsidR="001C1523" w:rsidRPr="00683E40">
        <w:rPr>
          <w:i/>
          <w:iCs/>
          <w:szCs w:val="24"/>
        </w:rPr>
        <w:t>Key performance</w:t>
      </w:r>
      <w:r w:rsidR="00D978CF" w:rsidRPr="00683E40">
        <w:rPr>
          <w:i/>
          <w:iCs/>
          <w:szCs w:val="24"/>
        </w:rPr>
        <w:t xml:space="preserve"> </w:t>
      </w:r>
      <w:r w:rsidR="001C1523" w:rsidRPr="00683E40">
        <w:rPr>
          <w:i/>
          <w:iCs/>
          <w:szCs w:val="24"/>
        </w:rPr>
        <w:t>indicators</w:t>
      </w:r>
      <w:r w:rsidR="00773F54">
        <w:rPr>
          <w:i/>
          <w:iCs/>
          <w:szCs w:val="24"/>
        </w:rPr>
        <w:t xml:space="preserve"> </w:t>
      </w:r>
      <w:r w:rsidR="001C1523" w:rsidRPr="00683E40">
        <w:rPr>
          <w:i/>
          <w:iCs/>
          <w:szCs w:val="24"/>
        </w:rPr>
        <w:t>for smart sustainable cities to assess the achievement of</w:t>
      </w:r>
      <w:r w:rsidR="00D978CF" w:rsidRPr="00683E40">
        <w:rPr>
          <w:i/>
          <w:iCs/>
          <w:szCs w:val="24"/>
        </w:rPr>
        <w:t xml:space="preserve"> </w:t>
      </w:r>
      <w:r w:rsidR="00277F70" w:rsidRPr="00683E40">
        <w:rPr>
          <w:i/>
          <w:iCs/>
          <w:szCs w:val="24"/>
        </w:rPr>
        <w:t>sustainable</w:t>
      </w:r>
      <w:r w:rsidR="00773F54">
        <w:rPr>
          <w:i/>
          <w:iCs/>
          <w:szCs w:val="24"/>
        </w:rPr>
        <w:t xml:space="preserve"> </w:t>
      </w:r>
      <w:r w:rsidR="00277F70" w:rsidRPr="00683E40">
        <w:rPr>
          <w:i/>
          <w:iCs/>
          <w:szCs w:val="24"/>
        </w:rPr>
        <w:t>development goals.</w:t>
      </w:r>
    </w:p>
    <w:p w14:paraId="1B7EB136" w14:textId="6A3E505F" w:rsidR="009635CB" w:rsidRPr="00683E40" w:rsidRDefault="00773F54" w:rsidP="00467172">
      <w:pPr>
        <w:pStyle w:val="Heading1"/>
        <w:rPr>
          <w:lang w:bidi="ar-DZ"/>
        </w:rPr>
      </w:pPr>
      <w:bookmarkStart w:id="16" w:name="_Toc401158820"/>
      <w:bookmarkStart w:id="17" w:name="_Toc103940023"/>
      <w:bookmarkStart w:id="18" w:name="_Toc106357169"/>
      <w:bookmarkStart w:id="19" w:name="_Toc106357242"/>
      <w:r>
        <w:rPr>
          <w:lang w:bidi="ar-DZ"/>
        </w:rPr>
        <w:t>3</w:t>
      </w:r>
      <w:r>
        <w:rPr>
          <w:lang w:bidi="ar-DZ"/>
        </w:rPr>
        <w:tab/>
        <w:t>D</w:t>
      </w:r>
      <w:r w:rsidR="465EA6FA" w:rsidRPr="00683E40">
        <w:rPr>
          <w:lang w:bidi="ar-DZ"/>
        </w:rPr>
        <w:t>efinitions</w:t>
      </w:r>
      <w:bookmarkEnd w:id="16"/>
      <w:bookmarkEnd w:id="17"/>
      <w:bookmarkEnd w:id="18"/>
      <w:bookmarkEnd w:id="19"/>
    </w:p>
    <w:p w14:paraId="66612979" w14:textId="061CA540" w:rsidR="009635CB" w:rsidRDefault="00773F54" w:rsidP="009635CB">
      <w:pPr>
        <w:pStyle w:val="Heading2"/>
        <w:rPr>
          <w:lang w:bidi="ar-DZ"/>
        </w:rPr>
      </w:pPr>
      <w:bookmarkStart w:id="20" w:name="_Toc401158821"/>
      <w:bookmarkStart w:id="21" w:name="_Toc103940024"/>
      <w:bookmarkStart w:id="22" w:name="_Toc106357170"/>
      <w:bookmarkStart w:id="23" w:name="_Toc106357243"/>
      <w:r>
        <w:rPr>
          <w:lang w:bidi="ar-DZ"/>
        </w:rPr>
        <w:t>3.1</w:t>
      </w:r>
      <w:r>
        <w:rPr>
          <w:lang w:bidi="ar-DZ"/>
        </w:rPr>
        <w:tab/>
      </w:r>
      <w:r w:rsidR="465EA6FA" w:rsidRPr="00683E40">
        <w:rPr>
          <w:lang w:bidi="ar-DZ"/>
        </w:rPr>
        <w:t>Terms defined elsewhere</w:t>
      </w:r>
      <w:bookmarkEnd w:id="20"/>
      <w:bookmarkEnd w:id="21"/>
      <w:bookmarkEnd w:id="22"/>
      <w:bookmarkEnd w:id="23"/>
    </w:p>
    <w:p w14:paraId="13FC3D74" w14:textId="357E5DB3" w:rsidR="00773F54" w:rsidRPr="00773F54" w:rsidRDefault="00773F54" w:rsidP="00773F54">
      <w:pPr>
        <w:rPr>
          <w:lang w:bidi="ar-DZ"/>
        </w:rPr>
      </w:pPr>
      <w:r>
        <w:rPr>
          <w:lang w:bidi="ar-DZ"/>
        </w:rPr>
        <w:t>This Technical Report uses the following terms defined elsewhere:</w:t>
      </w:r>
    </w:p>
    <w:p w14:paraId="3C506F4F" w14:textId="5A7C6089" w:rsidR="00DB6975" w:rsidRPr="00683E40" w:rsidRDefault="00554E8B" w:rsidP="00773F54">
      <w:pPr>
        <w:rPr>
          <w:b/>
          <w:bCs/>
          <w:lang w:eastAsia="ja-JP" w:bidi="ar-DZ"/>
        </w:rPr>
      </w:pPr>
      <w:r w:rsidRPr="00683E40">
        <w:rPr>
          <w:b/>
          <w:bCs/>
          <w:lang w:eastAsia="ja-JP" w:bidi="ar-DZ"/>
        </w:rPr>
        <w:t>3.1.1</w:t>
      </w:r>
      <w:r w:rsidR="003A4992">
        <w:rPr>
          <w:b/>
          <w:bCs/>
          <w:lang w:eastAsia="ja-JP" w:bidi="ar-DZ"/>
        </w:rPr>
        <w:tab/>
      </w:r>
      <w:r w:rsidR="0062384F">
        <w:rPr>
          <w:b/>
          <w:bCs/>
          <w:lang w:eastAsia="ja-JP" w:bidi="ar-DZ"/>
        </w:rPr>
        <w:t>b</w:t>
      </w:r>
      <w:r w:rsidR="00DB6975" w:rsidRPr="00683E40">
        <w:rPr>
          <w:b/>
          <w:bCs/>
          <w:lang w:eastAsia="ja-JP" w:bidi="ar-DZ"/>
        </w:rPr>
        <w:t xml:space="preserve">ig </w:t>
      </w:r>
      <w:r w:rsidR="00F12334">
        <w:rPr>
          <w:b/>
          <w:bCs/>
          <w:lang w:eastAsia="ja-JP" w:bidi="ar-DZ"/>
        </w:rPr>
        <w:t>d</w:t>
      </w:r>
      <w:r w:rsidR="00DB6975" w:rsidRPr="00683E40">
        <w:rPr>
          <w:b/>
          <w:bCs/>
          <w:lang w:eastAsia="ja-JP" w:bidi="ar-DZ"/>
        </w:rPr>
        <w:t>ata</w:t>
      </w:r>
      <w:r w:rsidR="003F091F" w:rsidRPr="00683E40">
        <w:rPr>
          <w:b/>
          <w:bCs/>
          <w:lang w:eastAsia="ja-JP" w:bidi="ar-DZ"/>
        </w:rPr>
        <w:t xml:space="preserve"> </w:t>
      </w:r>
      <w:r w:rsidR="003F091F" w:rsidRPr="00683E40">
        <w:rPr>
          <w:lang w:eastAsia="ja-JP" w:bidi="ar-DZ"/>
        </w:rPr>
        <w:t>[</w:t>
      </w:r>
      <w:r w:rsidR="00DA43E7" w:rsidRPr="00683E40">
        <w:rPr>
          <w:lang w:eastAsia="ja-JP" w:bidi="ar-DZ"/>
        </w:rPr>
        <w:t xml:space="preserve">ITU-T </w:t>
      </w:r>
      <w:r w:rsidR="005D6BB1" w:rsidRPr="00683E40">
        <w:rPr>
          <w:lang w:eastAsia="ja-JP" w:bidi="ar-DZ"/>
        </w:rPr>
        <w:t>Y.3600</w:t>
      </w:r>
      <w:r w:rsidR="003F091F" w:rsidRPr="00683E40">
        <w:rPr>
          <w:lang w:eastAsia="ja-JP" w:bidi="ar-DZ"/>
        </w:rPr>
        <w:t>]</w:t>
      </w:r>
      <w:r w:rsidR="0028255E" w:rsidRPr="00683E40">
        <w:rPr>
          <w:lang w:eastAsia="ja-JP" w:bidi="ar-DZ"/>
        </w:rPr>
        <w:t xml:space="preserve">: </w:t>
      </w:r>
      <w:r w:rsidR="005D6BB1" w:rsidRPr="00683E40">
        <w:rPr>
          <w:lang w:eastAsia="ja-JP" w:bidi="ar-DZ"/>
        </w:rPr>
        <w:t xml:space="preserve">A paradigm for </w:t>
      </w:r>
      <w:r w:rsidR="009F532A" w:rsidRPr="00683E40">
        <w:rPr>
          <w:lang w:eastAsia="ja-JP" w:bidi="ar-DZ"/>
        </w:rPr>
        <w:t xml:space="preserve">enabling the collection, storage, management, </w:t>
      </w:r>
      <w:r w:rsidR="001E052F" w:rsidRPr="00683E40">
        <w:rPr>
          <w:lang w:eastAsia="ja-JP" w:bidi="ar-DZ"/>
        </w:rPr>
        <w:t>analysis and visuali</w:t>
      </w:r>
      <w:r w:rsidR="00C20CD1" w:rsidRPr="00683E40">
        <w:rPr>
          <w:lang w:eastAsia="ja-JP" w:bidi="ar-DZ"/>
        </w:rPr>
        <w:t>z</w:t>
      </w:r>
      <w:r w:rsidR="001E052F" w:rsidRPr="00683E40">
        <w:rPr>
          <w:lang w:eastAsia="ja-JP" w:bidi="ar-DZ"/>
        </w:rPr>
        <w:t xml:space="preserve">ation, </w:t>
      </w:r>
      <w:r w:rsidR="001278EF" w:rsidRPr="00683E40">
        <w:rPr>
          <w:lang w:eastAsia="ja-JP" w:bidi="ar-DZ"/>
        </w:rPr>
        <w:t xml:space="preserve">potentially under real-time constraints, </w:t>
      </w:r>
      <w:r w:rsidR="007E1756" w:rsidRPr="00683E40">
        <w:rPr>
          <w:lang w:eastAsia="ja-JP" w:bidi="ar-DZ"/>
        </w:rPr>
        <w:t>of extensive data</w:t>
      </w:r>
      <w:r w:rsidR="00A26065" w:rsidRPr="00683E40">
        <w:rPr>
          <w:lang w:eastAsia="ja-JP" w:bidi="ar-DZ"/>
        </w:rPr>
        <w:t xml:space="preserve">sets with </w:t>
      </w:r>
      <w:r w:rsidR="00727BC3" w:rsidRPr="00683E40">
        <w:rPr>
          <w:lang w:eastAsia="ja-JP" w:bidi="ar-DZ"/>
        </w:rPr>
        <w:t xml:space="preserve">heterogeneous </w:t>
      </w:r>
      <w:r w:rsidR="006F7F64" w:rsidRPr="00683E40">
        <w:rPr>
          <w:lang w:eastAsia="ja-JP" w:bidi="ar-DZ"/>
        </w:rPr>
        <w:t>characteristics.</w:t>
      </w:r>
    </w:p>
    <w:p w14:paraId="63FCF183" w14:textId="0D28D27E" w:rsidR="00F73775" w:rsidRPr="00683E40" w:rsidRDefault="00F73775" w:rsidP="00773F54">
      <w:pPr>
        <w:rPr>
          <w:lang w:eastAsia="ja-JP" w:bidi="ar-DZ"/>
        </w:rPr>
      </w:pPr>
      <w:r w:rsidRPr="00683E40">
        <w:rPr>
          <w:b/>
          <w:bCs/>
          <w:lang w:eastAsia="ja-JP" w:bidi="ar-DZ"/>
        </w:rPr>
        <w:t>3.1.2</w:t>
      </w:r>
      <w:r w:rsidRPr="00683E40">
        <w:rPr>
          <w:b/>
          <w:bCs/>
          <w:lang w:eastAsia="ja-JP" w:bidi="ar-DZ"/>
        </w:rPr>
        <w:tab/>
      </w:r>
      <w:r w:rsidR="00387B34" w:rsidRPr="00683E40">
        <w:rPr>
          <w:b/>
          <w:bCs/>
          <w:lang w:eastAsia="ja-JP" w:bidi="ar-DZ"/>
        </w:rPr>
        <w:t>I</w:t>
      </w:r>
      <w:r w:rsidR="00A77EEC" w:rsidRPr="00683E40">
        <w:rPr>
          <w:b/>
          <w:bCs/>
          <w:lang w:eastAsia="ja-JP" w:bidi="ar-DZ"/>
        </w:rPr>
        <w:t xml:space="preserve">nternet </w:t>
      </w:r>
      <w:r w:rsidR="00387B34" w:rsidRPr="00683E40">
        <w:rPr>
          <w:b/>
          <w:bCs/>
          <w:lang w:eastAsia="ja-JP" w:bidi="ar-DZ"/>
        </w:rPr>
        <w:t>o</w:t>
      </w:r>
      <w:r w:rsidR="00A77EEC" w:rsidRPr="00683E40">
        <w:rPr>
          <w:b/>
          <w:bCs/>
          <w:lang w:eastAsia="ja-JP" w:bidi="ar-DZ"/>
        </w:rPr>
        <w:t xml:space="preserve">f </w:t>
      </w:r>
      <w:r w:rsidR="006A158A">
        <w:rPr>
          <w:b/>
          <w:bCs/>
          <w:lang w:eastAsia="ja-JP" w:bidi="ar-DZ"/>
        </w:rPr>
        <w:t>t</w:t>
      </w:r>
      <w:r w:rsidR="00A77EEC" w:rsidRPr="00683E40">
        <w:rPr>
          <w:b/>
          <w:bCs/>
          <w:lang w:eastAsia="ja-JP" w:bidi="ar-DZ"/>
        </w:rPr>
        <w:t>hings (Io</w:t>
      </w:r>
      <w:r w:rsidR="00387B34" w:rsidRPr="00683E40">
        <w:rPr>
          <w:b/>
          <w:bCs/>
          <w:lang w:eastAsia="ja-JP" w:bidi="ar-DZ"/>
        </w:rPr>
        <w:t>T</w:t>
      </w:r>
      <w:r w:rsidR="00A77EEC" w:rsidRPr="00683E40">
        <w:rPr>
          <w:b/>
          <w:bCs/>
          <w:lang w:eastAsia="ja-JP" w:bidi="ar-DZ"/>
        </w:rPr>
        <w:t>)</w:t>
      </w:r>
      <w:r w:rsidR="00387B34" w:rsidRPr="00683E40">
        <w:rPr>
          <w:b/>
          <w:bCs/>
          <w:lang w:eastAsia="ja-JP" w:bidi="ar-DZ"/>
        </w:rPr>
        <w:t xml:space="preserve"> </w:t>
      </w:r>
      <w:r w:rsidR="00387B34" w:rsidRPr="00683E40">
        <w:rPr>
          <w:lang w:eastAsia="ja-JP" w:bidi="ar-DZ"/>
        </w:rPr>
        <w:t>[</w:t>
      </w:r>
      <w:r w:rsidR="0055312F" w:rsidRPr="00683E40">
        <w:rPr>
          <w:lang w:eastAsia="ja-JP" w:bidi="ar-DZ"/>
        </w:rPr>
        <w:t>I</w:t>
      </w:r>
      <w:r w:rsidR="00A94D91" w:rsidRPr="00683E40">
        <w:rPr>
          <w:lang w:eastAsia="ja-JP" w:bidi="ar-DZ"/>
        </w:rPr>
        <w:t>TU-T Y.4000</w:t>
      </w:r>
      <w:r w:rsidR="00387B34" w:rsidRPr="00683E40">
        <w:rPr>
          <w:lang w:eastAsia="ja-JP" w:bidi="ar-DZ"/>
        </w:rPr>
        <w:t>]</w:t>
      </w:r>
      <w:r w:rsidR="0055312F" w:rsidRPr="00683E40">
        <w:rPr>
          <w:lang w:eastAsia="ja-JP" w:bidi="ar-DZ"/>
        </w:rPr>
        <w:t>: A global infrastructure for the information society, enabling advanced ser</w:t>
      </w:r>
      <w:r w:rsidR="006A158A">
        <w:rPr>
          <w:lang w:eastAsia="ja-JP" w:bidi="ar-DZ"/>
        </w:rPr>
        <w:t>v</w:t>
      </w:r>
      <w:r w:rsidR="0055312F" w:rsidRPr="00683E40">
        <w:rPr>
          <w:lang w:eastAsia="ja-JP" w:bidi="ar-DZ"/>
        </w:rPr>
        <w:t>i</w:t>
      </w:r>
      <w:r w:rsidR="006A158A">
        <w:rPr>
          <w:lang w:eastAsia="ja-JP" w:bidi="ar-DZ"/>
        </w:rPr>
        <w:t>c</w:t>
      </w:r>
      <w:r w:rsidR="0055312F" w:rsidRPr="00683E40">
        <w:rPr>
          <w:lang w:eastAsia="ja-JP" w:bidi="ar-DZ"/>
        </w:rPr>
        <w:t>es by interconnecting (physical and virtual) things based on existing and evolving interoperable information and communication technologies.</w:t>
      </w:r>
    </w:p>
    <w:p w14:paraId="2BB3860E" w14:textId="4BDD6C20" w:rsidR="00387B34" w:rsidRPr="00683E40" w:rsidRDefault="00A77EEC" w:rsidP="00773F54">
      <w:pPr>
        <w:rPr>
          <w:lang w:bidi="ar-DZ"/>
        </w:rPr>
      </w:pPr>
      <w:r w:rsidRPr="00683E40">
        <w:rPr>
          <w:b/>
          <w:bCs/>
          <w:lang w:eastAsia="ja-JP" w:bidi="ar-DZ"/>
        </w:rPr>
        <w:t>3.1.3</w:t>
      </w:r>
      <w:r w:rsidRPr="00683E40">
        <w:rPr>
          <w:b/>
          <w:bCs/>
          <w:lang w:eastAsia="ja-JP" w:bidi="ar-DZ"/>
        </w:rPr>
        <w:tab/>
      </w:r>
      <w:r w:rsidR="00754119">
        <w:rPr>
          <w:b/>
          <w:bCs/>
          <w:lang w:eastAsia="ja-JP" w:bidi="ar-DZ"/>
        </w:rPr>
        <w:t>s</w:t>
      </w:r>
      <w:r w:rsidR="00304FB6" w:rsidRPr="00683E40">
        <w:rPr>
          <w:b/>
          <w:bCs/>
          <w:lang w:eastAsia="ja-JP" w:bidi="ar-DZ"/>
        </w:rPr>
        <w:t xml:space="preserve">mart </w:t>
      </w:r>
      <w:r w:rsidR="00754119">
        <w:rPr>
          <w:b/>
          <w:bCs/>
          <w:lang w:eastAsia="ja-JP" w:bidi="ar-DZ"/>
        </w:rPr>
        <w:t>s</w:t>
      </w:r>
      <w:r w:rsidR="00304FB6" w:rsidRPr="00683E40">
        <w:rPr>
          <w:b/>
          <w:bCs/>
          <w:lang w:eastAsia="ja-JP" w:bidi="ar-DZ"/>
        </w:rPr>
        <w:t xml:space="preserve">ustainable </w:t>
      </w:r>
      <w:r w:rsidR="00754119">
        <w:rPr>
          <w:b/>
          <w:bCs/>
          <w:lang w:eastAsia="ja-JP" w:bidi="ar-DZ"/>
        </w:rPr>
        <w:t>c</w:t>
      </w:r>
      <w:r w:rsidR="00304FB6" w:rsidRPr="00683E40">
        <w:rPr>
          <w:b/>
          <w:bCs/>
          <w:lang w:eastAsia="ja-JP" w:bidi="ar-DZ"/>
        </w:rPr>
        <w:t>it</w:t>
      </w:r>
      <w:r w:rsidR="00754119">
        <w:rPr>
          <w:b/>
          <w:bCs/>
          <w:lang w:eastAsia="ja-JP" w:bidi="ar-DZ"/>
        </w:rPr>
        <w:t>y</w:t>
      </w:r>
      <w:r w:rsidR="00304FB6" w:rsidRPr="00683E40">
        <w:rPr>
          <w:lang w:eastAsia="ja-JP" w:bidi="ar-DZ"/>
        </w:rPr>
        <w:t xml:space="preserve"> [</w:t>
      </w:r>
      <w:r w:rsidR="009D5C38" w:rsidRPr="00683E40">
        <w:rPr>
          <w:lang w:eastAsia="ja-JP" w:bidi="ar-DZ"/>
        </w:rPr>
        <w:t>ITU-T Y.4900</w:t>
      </w:r>
      <w:r w:rsidR="00304FB6" w:rsidRPr="00683E40">
        <w:rPr>
          <w:lang w:eastAsia="ja-JP" w:bidi="ar-DZ"/>
        </w:rPr>
        <w:t>]</w:t>
      </w:r>
      <w:r w:rsidR="00FC593A" w:rsidRPr="00683E40">
        <w:rPr>
          <w:lang w:eastAsia="ja-JP" w:bidi="ar-DZ"/>
        </w:rPr>
        <w:t xml:space="preserve">: </w:t>
      </w:r>
      <w:r w:rsidR="0083659F" w:rsidRPr="00683E40">
        <w:rPr>
          <w:lang w:eastAsia="ja-JP" w:bidi="ar-DZ"/>
        </w:rPr>
        <w:t>A smart sustainable city is a</w:t>
      </w:r>
      <w:r w:rsidR="0014760E" w:rsidRPr="00683E40">
        <w:rPr>
          <w:lang w:eastAsia="ja-JP" w:bidi="ar-DZ"/>
        </w:rPr>
        <w:t xml:space="preserve">n innovative city that uses information </w:t>
      </w:r>
      <w:r w:rsidR="00B774D2" w:rsidRPr="00683E40">
        <w:rPr>
          <w:lang w:eastAsia="ja-JP" w:bidi="ar-DZ"/>
        </w:rPr>
        <w:t xml:space="preserve">and communication technologies (ICTs) </w:t>
      </w:r>
      <w:r w:rsidR="0037139E" w:rsidRPr="00683E40">
        <w:rPr>
          <w:lang w:eastAsia="ja-JP" w:bidi="ar-DZ"/>
        </w:rPr>
        <w:t xml:space="preserve">and other means to improve </w:t>
      </w:r>
      <w:r w:rsidR="004E1467" w:rsidRPr="00683E40">
        <w:rPr>
          <w:lang w:eastAsia="ja-JP" w:bidi="ar-DZ"/>
        </w:rPr>
        <w:t xml:space="preserve">quality of life, </w:t>
      </w:r>
      <w:r w:rsidR="005A33D6" w:rsidRPr="00683E40">
        <w:rPr>
          <w:lang w:eastAsia="ja-JP" w:bidi="ar-DZ"/>
        </w:rPr>
        <w:t>efficiency of urban operation</w:t>
      </w:r>
      <w:r w:rsidR="00304FB6" w:rsidRPr="00683E40" w:rsidDel="00FC593A">
        <w:rPr>
          <w:lang w:eastAsia="ja-JP" w:bidi="ar-DZ"/>
        </w:rPr>
        <w:t xml:space="preserve"> </w:t>
      </w:r>
      <w:r w:rsidR="00EA4EFD" w:rsidRPr="00683E40">
        <w:rPr>
          <w:lang w:eastAsia="ja-JP" w:bidi="ar-DZ"/>
        </w:rPr>
        <w:t xml:space="preserve">and services and competitiveness, while ensuring that </w:t>
      </w:r>
      <w:r w:rsidR="00273793" w:rsidRPr="00683E40">
        <w:rPr>
          <w:lang w:eastAsia="ja-JP" w:bidi="ar-DZ"/>
        </w:rPr>
        <w:t xml:space="preserve">it meets </w:t>
      </w:r>
      <w:r w:rsidR="005D599B" w:rsidRPr="00683E40">
        <w:rPr>
          <w:lang w:eastAsia="ja-JP" w:bidi="ar-DZ"/>
        </w:rPr>
        <w:t xml:space="preserve">the needs of present and future generations </w:t>
      </w:r>
      <w:r w:rsidR="00F649B8" w:rsidRPr="00683E40">
        <w:rPr>
          <w:lang w:eastAsia="ja-JP" w:bidi="ar-DZ"/>
        </w:rPr>
        <w:t xml:space="preserve">with respect to economic, </w:t>
      </w:r>
      <w:r w:rsidR="00E2415B" w:rsidRPr="00683E40">
        <w:rPr>
          <w:lang w:eastAsia="ja-JP" w:bidi="ar-DZ"/>
        </w:rPr>
        <w:t xml:space="preserve">social, environmental, </w:t>
      </w:r>
      <w:r w:rsidR="00084556" w:rsidRPr="00683E40">
        <w:rPr>
          <w:lang w:eastAsia="ja-JP" w:bidi="ar-DZ"/>
        </w:rPr>
        <w:t>as well as cultural aspects.</w:t>
      </w:r>
    </w:p>
    <w:p w14:paraId="170DCFE7" w14:textId="62E668EB" w:rsidR="009635CB" w:rsidRPr="00683E40" w:rsidRDefault="00773F54" w:rsidP="009635CB">
      <w:pPr>
        <w:pStyle w:val="Heading2"/>
        <w:rPr>
          <w:lang w:bidi="ar-DZ"/>
        </w:rPr>
      </w:pPr>
      <w:bookmarkStart w:id="24" w:name="_Toc401158822"/>
      <w:bookmarkStart w:id="25" w:name="_Toc103940025"/>
      <w:bookmarkStart w:id="26" w:name="_Toc106357171"/>
      <w:bookmarkStart w:id="27" w:name="_Toc106357244"/>
      <w:r>
        <w:rPr>
          <w:lang w:bidi="ar-DZ"/>
        </w:rPr>
        <w:t>3.2</w:t>
      </w:r>
      <w:r>
        <w:rPr>
          <w:lang w:bidi="ar-DZ"/>
        </w:rPr>
        <w:tab/>
      </w:r>
      <w:r w:rsidR="465EA6FA" w:rsidRPr="00683E40">
        <w:rPr>
          <w:lang w:bidi="ar-DZ"/>
        </w:rPr>
        <w:t xml:space="preserve">Terms defined </w:t>
      </w:r>
      <w:bookmarkEnd w:id="24"/>
      <w:bookmarkEnd w:id="25"/>
      <w:r>
        <w:rPr>
          <w:lang w:bidi="ar-DZ"/>
        </w:rPr>
        <w:t>in this Technical Report</w:t>
      </w:r>
      <w:bookmarkEnd w:id="26"/>
      <w:bookmarkEnd w:id="27"/>
    </w:p>
    <w:p w14:paraId="07ED8585" w14:textId="77777777" w:rsidR="009635CB" w:rsidRPr="00683E40" w:rsidRDefault="009635CB" w:rsidP="00C26533">
      <w:r w:rsidRPr="00683E40">
        <w:t xml:space="preserve">This </w:t>
      </w:r>
      <w:r w:rsidR="00C26533" w:rsidRPr="00683E40">
        <w:t>Technical Report</w:t>
      </w:r>
      <w:r w:rsidRPr="00683E40">
        <w:t xml:space="preserve"> defines the following terms:</w:t>
      </w:r>
    </w:p>
    <w:p w14:paraId="61ACB0E2" w14:textId="461636F4" w:rsidR="2E3E0F12" w:rsidRPr="00683E40" w:rsidRDefault="009635CB" w:rsidP="57E295B8">
      <w:pPr>
        <w:rPr>
          <w:szCs w:val="24"/>
        </w:rPr>
      </w:pPr>
      <w:r w:rsidRPr="00683E40">
        <w:rPr>
          <w:b/>
          <w:bCs/>
        </w:rPr>
        <w:t>3.</w:t>
      </w:r>
      <w:r w:rsidR="00FC3345" w:rsidRPr="00683E40">
        <w:rPr>
          <w:b/>
          <w:bCs/>
        </w:rPr>
        <w:t>2</w:t>
      </w:r>
      <w:r w:rsidRPr="00683E40">
        <w:rPr>
          <w:b/>
          <w:bCs/>
        </w:rPr>
        <w:t>.</w:t>
      </w:r>
      <w:r w:rsidR="0062384F">
        <w:rPr>
          <w:b/>
          <w:bCs/>
        </w:rPr>
        <w:t>1</w:t>
      </w:r>
      <w:r w:rsidRPr="00683E40">
        <w:tab/>
      </w:r>
      <w:r w:rsidR="00A15FE8">
        <w:rPr>
          <w:b/>
          <w:bCs/>
        </w:rPr>
        <w:t>a</w:t>
      </w:r>
      <w:r w:rsidR="089E0B73" w:rsidRPr="00683E40">
        <w:rPr>
          <w:b/>
          <w:bCs/>
        </w:rPr>
        <w:t xml:space="preserve">rtificial </w:t>
      </w:r>
      <w:r w:rsidR="0062384F" w:rsidRPr="00683E40">
        <w:rPr>
          <w:b/>
          <w:bCs/>
        </w:rPr>
        <w:t xml:space="preserve">intelligence </w:t>
      </w:r>
      <w:r w:rsidR="001619EE" w:rsidRPr="00683E40">
        <w:rPr>
          <w:b/>
          <w:bCs/>
        </w:rPr>
        <w:t xml:space="preserve">(AI) </w:t>
      </w:r>
      <w:r w:rsidR="3C7968A5" w:rsidRPr="00683E40">
        <w:rPr>
          <w:b/>
          <w:bCs/>
        </w:rPr>
        <w:t xml:space="preserve">and </w:t>
      </w:r>
      <w:r w:rsidR="0062384F" w:rsidRPr="00683E40">
        <w:rPr>
          <w:b/>
          <w:bCs/>
        </w:rPr>
        <w:t xml:space="preserve">machine learning </w:t>
      </w:r>
      <w:r w:rsidR="001619EE" w:rsidRPr="00683E40">
        <w:rPr>
          <w:b/>
          <w:bCs/>
        </w:rPr>
        <w:t>(ML)</w:t>
      </w:r>
      <w:r w:rsidR="547CE76F" w:rsidRPr="00683E40">
        <w:rPr>
          <w:b/>
          <w:bCs/>
        </w:rPr>
        <w:t xml:space="preserve"> </w:t>
      </w:r>
      <w:r w:rsidR="0062384F" w:rsidRPr="00683E40">
        <w:rPr>
          <w:b/>
          <w:bCs/>
        </w:rPr>
        <w:t>input and output</w:t>
      </w:r>
      <w:r w:rsidRPr="00A15FE8">
        <w:t>:</w:t>
      </w:r>
      <w:r w:rsidR="0062384F">
        <w:rPr>
          <w:b/>
          <w:bCs/>
        </w:rPr>
        <w:t xml:space="preserve"> </w:t>
      </w:r>
      <w:r w:rsidR="2E3E0F12" w:rsidRPr="00683E40">
        <w:rPr>
          <w:szCs w:val="24"/>
        </w:rPr>
        <w:t>Independent of the definition</w:t>
      </w:r>
      <w:r w:rsidR="00CB6A3B" w:rsidRPr="00683E40">
        <w:rPr>
          <w:szCs w:val="24"/>
        </w:rPr>
        <w:t>s</w:t>
      </w:r>
      <w:r w:rsidR="2E3E0F12" w:rsidRPr="00683E40">
        <w:rPr>
          <w:szCs w:val="24"/>
        </w:rPr>
        <w:t xml:space="preserve"> of AI and ML, mathematical algorithms can be developed and/or trained on input data </w:t>
      </w:r>
      <w:r w:rsidR="51C174FE" w:rsidRPr="00683E40">
        <w:rPr>
          <w:szCs w:val="24"/>
        </w:rPr>
        <w:t>in order to provide actionable knowledge.</w:t>
      </w:r>
    </w:p>
    <w:p w14:paraId="3DBD3891" w14:textId="0EB997F6" w:rsidR="009635CB" w:rsidRPr="00683E40" w:rsidRDefault="009635CB" w:rsidP="57E295B8">
      <w:pPr>
        <w:rPr>
          <w:szCs w:val="24"/>
        </w:rPr>
      </w:pPr>
      <w:r w:rsidRPr="00683E40">
        <w:rPr>
          <w:b/>
          <w:bCs/>
        </w:rPr>
        <w:lastRenderedPageBreak/>
        <w:t>3.</w:t>
      </w:r>
      <w:r w:rsidR="00FC3345" w:rsidRPr="00683E40">
        <w:rPr>
          <w:b/>
          <w:bCs/>
        </w:rPr>
        <w:t>2</w:t>
      </w:r>
      <w:r w:rsidRPr="00683E40">
        <w:rPr>
          <w:b/>
          <w:bCs/>
        </w:rPr>
        <w:t>.</w:t>
      </w:r>
      <w:r w:rsidR="0062384F">
        <w:rPr>
          <w:b/>
          <w:bCs/>
        </w:rPr>
        <w:t>2</w:t>
      </w:r>
      <w:r w:rsidRPr="00683E40">
        <w:tab/>
      </w:r>
      <w:r w:rsidR="00A15FE8" w:rsidRPr="00A15FE8">
        <w:rPr>
          <w:b/>
          <w:bCs/>
        </w:rPr>
        <w:t>i</w:t>
      </w:r>
      <w:r w:rsidR="18872F1F" w:rsidRPr="00683E40">
        <w:rPr>
          <w:b/>
          <w:bCs/>
        </w:rPr>
        <w:t xml:space="preserve">nput </w:t>
      </w:r>
      <w:r w:rsidR="003C56A9">
        <w:rPr>
          <w:b/>
          <w:bCs/>
        </w:rPr>
        <w:t>d</w:t>
      </w:r>
      <w:r w:rsidR="18872F1F" w:rsidRPr="00683E40">
        <w:rPr>
          <w:b/>
          <w:bCs/>
        </w:rPr>
        <w:t>ata</w:t>
      </w:r>
      <w:r w:rsidRPr="00A15FE8">
        <w:t>:</w:t>
      </w:r>
      <w:r w:rsidRPr="00683E40">
        <w:t xml:space="preserve"> </w:t>
      </w:r>
      <w:r w:rsidR="00A15FE8">
        <w:t>C</w:t>
      </w:r>
      <w:r w:rsidR="194A17E5" w:rsidRPr="00683E40">
        <w:rPr>
          <w:szCs w:val="24"/>
        </w:rPr>
        <w:t>an be timeseries of I</w:t>
      </w:r>
      <w:r w:rsidR="00463AF1" w:rsidRPr="00683E40">
        <w:rPr>
          <w:szCs w:val="24"/>
        </w:rPr>
        <w:t xml:space="preserve">nternet </w:t>
      </w:r>
      <w:r w:rsidR="194A17E5" w:rsidRPr="00683E40">
        <w:rPr>
          <w:szCs w:val="24"/>
        </w:rPr>
        <w:t>o</w:t>
      </w:r>
      <w:r w:rsidR="00463AF1" w:rsidRPr="00683E40">
        <w:rPr>
          <w:szCs w:val="24"/>
        </w:rPr>
        <w:t xml:space="preserve">f </w:t>
      </w:r>
      <w:r w:rsidR="003C56A9">
        <w:rPr>
          <w:szCs w:val="24"/>
        </w:rPr>
        <w:t>t</w:t>
      </w:r>
      <w:r w:rsidR="00463AF1" w:rsidRPr="00683E40">
        <w:rPr>
          <w:szCs w:val="24"/>
        </w:rPr>
        <w:t>hings (IoT)</w:t>
      </w:r>
      <w:r w:rsidR="194A17E5" w:rsidRPr="00683E40">
        <w:rPr>
          <w:szCs w:val="24"/>
        </w:rPr>
        <w:t xml:space="preserve"> sensors</w:t>
      </w:r>
      <w:r w:rsidR="02E4381F" w:rsidRPr="00683E40">
        <w:rPr>
          <w:szCs w:val="24"/>
        </w:rPr>
        <w:t xml:space="preserve"> (temperature, CO</w:t>
      </w:r>
      <w:r w:rsidR="02E4381F" w:rsidRPr="0062384F">
        <w:rPr>
          <w:szCs w:val="24"/>
          <w:vertAlign w:val="subscript"/>
        </w:rPr>
        <w:t>2</w:t>
      </w:r>
      <w:r w:rsidR="02E4381F" w:rsidRPr="00683E40">
        <w:rPr>
          <w:szCs w:val="24"/>
        </w:rPr>
        <w:t xml:space="preserve"> level, humidity, noise, </w:t>
      </w:r>
      <w:r w:rsidR="004D68B1">
        <w:rPr>
          <w:szCs w:val="24"/>
        </w:rPr>
        <w:t>p</w:t>
      </w:r>
      <w:r w:rsidR="009C13FA" w:rsidRPr="00683E40">
        <w:rPr>
          <w:szCs w:val="24"/>
        </w:rPr>
        <w:t xml:space="preserve">articulate </w:t>
      </w:r>
      <w:r w:rsidR="004D68B1">
        <w:rPr>
          <w:szCs w:val="24"/>
        </w:rPr>
        <w:t>m</w:t>
      </w:r>
      <w:r w:rsidR="009C13FA" w:rsidRPr="00683E40">
        <w:rPr>
          <w:szCs w:val="24"/>
        </w:rPr>
        <w:t>atter (</w:t>
      </w:r>
      <w:proofErr w:type="spellStart"/>
      <w:r w:rsidR="009C13FA" w:rsidRPr="00683E40">
        <w:rPr>
          <w:szCs w:val="24"/>
        </w:rPr>
        <w:t>PM</w:t>
      </w:r>
      <w:r w:rsidR="02E4381F" w:rsidRPr="00683E40">
        <w:rPr>
          <w:szCs w:val="24"/>
        </w:rPr>
        <w:t>x</w:t>
      </w:r>
      <w:proofErr w:type="spellEnd"/>
      <w:r w:rsidR="009C13FA" w:rsidRPr="00683E40">
        <w:rPr>
          <w:szCs w:val="24"/>
        </w:rPr>
        <w:t>)</w:t>
      </w:r>
      <w:r w:rsidR="02E4381F" w:rsidRPr="00683E40">
        <w:rPr>
          <w:szCs w:val="24"/>
        </w:rPr>
        <w:t xml:space="preserve">, </w:t>
      </w:r>
      <w:r w:rsidR="004D68B1">
        <w:rPr>
          <w:szCs w:val="24"/>
        </w:rPr>
        <w:t>n</w:t>
      </w:r>
      <w:r w:rsidR="009C13FA" w:rsidRPr="00683E40">
        <w:rPr>
          <w:szCs w:val="24"/>
        </w:rPr>
        <w:t xml:space="preserve">itrogen </w:t>
      </w:r>
      <w:r w:rsidR="004D68B1">
        <w:rPr>
          <w:szCs w:val="24"/>
        </w:rPr>
        <w:t>o</w:t>
      </w:r>
      <w:r w:rsidR="009C13FA" w:rsidRPr="00683E40">
        <w:rPr>
          <w:szCs w:val="24"/>
        </w:rPr>
        <w:t>xides (NO</w:t>
      </w:r>
      <w:r w:rsidR="02E4381F" w:rsidRPr="00683E40">
        <w:rPr>
          <w:szCs w:val="24"/>
        </w:rPr>
        <w:t>x</w:t>
      </w:r>
      <w:r w:rsidR="009C13FA" w:rsidRPr="00683E40">
        <w:rPr>
          <w:szCs w:val="24"/>
        </w:rPr>
        <w:t>)</w:t>
      </w:r>
      <w:r w:rsidR="02E4381F" w:rsidRPr="00683E40">
        <w:rPr>
          <w:szCs w:val="24"/>
        </w:rPr>
        <w:t xml:space="preserve">, </w:t>
      </w:r>
      <w:r w:rsidR="004D68B1">
        <w:rPr>
          <w:szCs w:val="24"/>
        </w:rPr>
        <w:t>s</w:t>
      </w:r>
      <w:r w:rsidR="00814855" w:rsidRPr="00683E40">
        <w:rPr>
          <w:szCs w:val="24"/>
        </w:rPr>
        <w:t>ul</w:t>
      </w:r>
      <w:r w:rsidR="004D68B1">
        <w:rPr>
          <w:szCs w:val="24"/>
        </w:rPr>
        <w:t>ph</w:t>
      </w:r>
      <w:r w:rsidR="00814855" w:rsidRPr="00683E40">
        <w:rPr>
          <w:szCs w:val="24"/>
        </w:rPr>
        <w:t xml:space="preserve">ur </w:t>
      </w:r>
      <w:r w:rsidR="004D68B1">
        <w:rPr>
          <w:szCs w:val="24"/>
        </w:rPr>
        <w:t>o</w:t>
      </w:r>
      <w:r w:rsidR="009C13FA" w:rsidRPr="00683E40">
        <w:rPr>
          <w:szCs w:val="24"/>
        </w:rPr>
        <w:t>xides (</w:t>
      </w:r>
      <w:proofErr w:type="spellStart"/>
      <w:r w:rsidR="009C13FA" w:rsidRPr="00683E40">
        <w:rPr>
          <w:szCs w:val="24"/>
        </w:rPr>
        <w:t>S</w:t>
      </w:r>
      <w:r w:rsidR="00814855" w:rsidRPr="00683E40">
        <w:rPr>
          <w:szCs w:val="24"/>
        </w:rPr>
        <w:t>O</w:t>
      </w:r>
      <w:r w:rsidR="02E4381F" w:rsidRPr="00683E40">
        <w:rPr>
          <w:szCs w:val="24"/>
        </w:rPr>
        <w:t>x</w:t>
      </w:r>
      <w:proofErr w:type="spellEnd"/>
      <w:r w:rsidR="009C13FA" w:rsidRPr="00683E40">
        <w:rPr>
          <w:szCs w:val="24"/>
        </w:rPr>
        <w:t>)</w:t>
      </w:r>
      <w:r w:rsidR="02E4381F" w:rsidRPr="00683E40">
        <w:rPr>
          <w:szCs w:val="24"/>
        </w:rPr>
        <w:t>, pressur</w:t>
      </w:r>
      <w:r w:rsidR="77BD6362" w:rsidRPr="00683E40">
        <w:rPr>
          <w:szCs w:val="24"/>
        </w:rPr>
        <w:t>e, power consumption</w:t>
      </w:r>
      <w:r w:rsidR="02E4381F" w:rsidRPr="00683E40">
        <w:rPr>
          <w:szCs w:val="24"/>
        </w:rPr>
        <w:t xml:space="preserve"> etc.)</w:t>
      </w:r>
      <w:r w:rsidR="009D164E">
        <w:rPr>
          <w:szCs w:val="24"/>
        </w:rPr>
        <w:t>;</w:t>
      </w:r>
      <w:r w:rsidR="5149B00E" w:rsidRPr="00683E40">
        <w:rPr>
          <w:szCs w:val="24"/>
        </w:rPr>
        <w:t xml:space="preserve"> remote picture</w:t>
      </w:r>
      <w:r w:rsidR="0079149E" w:rsidRPr="00683E40">
        <w:rPr>
          <w:szCs w:val="24"/>
        </w:rPr>
        <w:t>s</w:t>
      </w:r>
      <w:r w:rsidR="5149B00E" w:rsidRPr="00683E40">
        <w:rPr>
          <w:szCs w:val="24"/>
        </w:rPr>
        <w:t xml:space="preserve"> of satellites</w:t>
      </w:r>
      <w:r w:rsidR="009D164E">
        <w:rPr>
          <w:szCs w:val="24"/>
        </w:rPr>
        <w:t>;</w:t>
      </w:r>
      <w:r w:rsidR="194A17E5" w:rsidRPr="00683E40">
        <w:rPr>
          <w:szCs w:val="24"/>
        </w:rPr>
        <w:t xml:space="preserve"> video streams of online</w:t>
      </w:r>
      <w:r w:rsidR="2FFBB230" w:rsidRPr="00683E40">
        <w:rPr>
          <w:szCs w:val="24"/>
        </w:rPr>
        <w:t xml:space="preserve">, </w:t>
      </w:r>
      <w:r w:rsidR="004D68B1">
        <w:rPr>
          <w:lang w:eastAsia="ja-JP" w:bidi="ar-DZ"/>
        </w:rPr>
        <w:t>c</w:t>
      </w:r>
      <w:r w:rsidR="001619EE" w:rsidRPr="00683E40">
        <w:rPr>
          <w:lang w:eastAsia="ja-JP" w:bidi="ar-DZ"/>
        </w:rPr>
        <w:t xml:space="preserve">losed </w:t>
      </w:r>
      <w:r w:rsidR="004D68B1">
        <w:rPr>
          <w:lang w:eastAsia="ja-JP" w:bidi="ar-DZ"/>
        </w:rPr>
        <w:t>c</w:t>
      </w:r>
      <w:r w:rsidR="001619EE" w:rsidRPr="00683E40">
        <w:rPr>
          <w:lang w:eastAsia="ja-JP" w:bidi="ar-DZ"/>
        </w:rPr>
        <w:t xml:space="preserve">ircuit </w:t>
      </w:r>
      <w:r w:rsidR="004D68B1">
        <w:rPr>
          <w:lang w:eastAsia="ja-JP" w:bidi="ar-DZ"/>
        </w:rPr>
        <w:t>t</w:t>
      </w:r>
      <w:r w:rsidR="001619EE" w:rsidRPr="00683E40">
        <w:rPr>
          <w:lang w:eastAsia="ja-JP" w:bidi="ar-DZ"/>
        </w:rPr>
        <w:t>elevision</w:t>
      </w:r>
      <w:r w:rsidR="001619EE" w:rsidRPr="00683E40">
        <w:rPr>
          <w:szCs w:val="24"/>
        </w:rPr>
        <w:t xml:space="preserve"> (</w:t>
      </w:r>
      <w:r w:rsidR="194A17E5" w:rsidRPr="00683E40">
        <w:rPr>
          <w:szCs w:val="24"/>
        </w:rPr>
        <w:t>CCTV</w:t>
      </w:r>
      <w:r w:rsidR="001619EE" w:rsidRPr="00683E40">
        <w:rPr>
          <w:szCs w:val="24"/>
        </w:rPr>
        <w:t>)</w:t>
      </w:r>
      <w:r w:rsidR="009D164E">
        <w:rPr>
          <w:szCs w:val="24"/>
        </w:rPr>
        <w:t>;</w:t>
      </w:r>
      <w:r w:rsidR="536DB315" w:rsidRPr="00683E40">
        <w:rPr>
          <w:szCs w:val="24"/>
        </w:rPr>
        <w:t xml:space="preserve"> </w:t>
      </w:r>
      <w:r w:rsidR="004D68B1">
        <w:rPr>
          <w:szCs w:val="24"/>
        </w:rPr>
        <w:t>l</w:t>
      </w:r>
      <w:r w:rsidR="009C13FA" w:rsidRPr="00683E40">
        <w:rPr>
          <w:szCs w:val="24"/>
        </w:rPr>
        <w:t xml:space="preserve">ight </w:t>
      </w:r>
      <w:r w:rsidR="004D68B1">
        <w:rPr>
          <w:szCs w:val="24"/>
        </w:rPr>
        <w:t>d</w:t>
      </w:r>
      <w:r w:rsidR="009C13FA" w:rsidRPr="00683E40">
        <w:rPr>
          <w:szCs w:val="24"/>
        </w:rPr>
        <w:t xml:space="preserve">etection and </w:t>
      </w:r>
      <w:r w:rsidR="004D68B1">
        <w:rPr>
          <w:szCs w:val="24"/>
        </w:rPr>
        <w:t>r</w:t>
      </w:r>
      <w:r w:rsidR="009C13FA" w:rsidRPr="00683E40">
        <w:rPr>
          <w:szCs w:val="24"/>
        </w:rPr>
        <w:t>anging (</w:t>
      </w:r>
      <w:r w:rsidR="536DB315" w:rsidRPr="00683E40">
        <w:rPr>
          <w:szCs w:val="24"/>
        </w:rPr>
        <w:t>LIDAR</w:t>
      </w:r>
      <w:r w:rsidR="009C13FA" w:rsidRPr="00683E40">
        <w:rPr>
          <w:szCs w:val="24"/>
        </w:rPr>
        <w:t>)</w:t>
      </w:r>
      <w:r w:rsidR="536DB315" w:rsidRPr="00683E40">
        <w:rPr>
          <w:szCs w:val="24"/>
        </w:rPr>
        <w:t xml:space="preserve"> </w:t>
      </w:r>
      <w:r w:rsidR="194A17E5" w:rsidRPr="00683E40">
        <w:rPr>
          <w:szCs w:val="24"/>
        </w:rPr>
        <w:t>footage</w:t>
      </w:r>
      <w:r w:rsidR="009D164E">
        <w:rPr>
          <w:szCs w:val="24"/>
        </w:rPr>
        <w:t>;</w:t>
      </w:r>
      <w:r w:rsidR="194A17E5" w:rsidRPr="00683E40">
        <w:rPr>
          <w:szCs w:val="24"/>
        </w:rPr>
        <w:t xml:space="preserve"> tagged or untagged pictures</w:t>
      </w:r>
      <w:r w:rsidR="009D164E">
        <w:rPr>
          <w:szCs w:val="24"/>
        </w:rPr>
        <w:t>;</w:t>
      </w:r>
      <w:r w:rsidR="194A17E5" w:rsidRPr="00683E40">
        <w:rPr>
          <w:szCs w:val="24"/>
        </w:rPr>
        <w:t xml:space="preserve"> handwritten text</w:t>
      </w:r>
      <w:r w:rsidR="009D164E">
        <w:rPr>
          <w:szCs w:val="24"/>
        </w:rPr>
        <w:t>;</w:t>
      </w:r>
      <w:r w:rsidR="194A17E5" w:rsidRPr="00683E40">
        <w:rPr>
          <w:szCs w:val="24"/>
        </w:rPr>
        <w:t xml:space="preserve"> </w:t>
      </w:r>
      <w:r w:rsidR="6EBC5712" w:rsidRPr="00683E40">
        <w:rPr>
          <w:szCs w:val="24"/>
        </w:rPr>
        <w:t xml:space="preserve">structured and unstructured </w:t>
      </w:r>
      <w:r w:rsidR="25545BE7" w:rsidRPr="00683E40">
        <w:rPr>
          <w:szCs w:val="24"/>
        </w:rPr>
        <w:t>online accessible text</w:t>
      </w:r>
      <w:r w:rsidR="009D164E">
        <w:rPr>
          <w:szCs w:val="24"/>
        </w:rPr>
        <w:t>;</w:t>
      </w:r>
      <w:r w:rsidR="194A17E5" w:rsidRPr="00683E40">
        <w:rPr>
          <w:szCs w:val="24"/>
        </w:rPr>
        <w:t xml:space="preserve"> natural language soundtracks of</w:t>
      </w:r>
      <w:r w:rsidR="52FADE78" w:rsidRPr="00683E40">
        <w:rPr>
          <w:szCs w:val="24"/>
        </w:rPr>
        <w:t xml:space="preserve"> songs</w:t>
      </w:r>
      <w:r w:rsidR="009D164E">
        <w:rPr>
          <w:szCs w:val="24"/>
        </w:rPr>
        <w:t>;</w:t>
      </w:r>
      <w:r w:rsidR="194A17E5" w:rsidRPr="00683E40">
        <w:rPr>
          <w:szCs w:val="24"/>
        </w:rPr>
        <w:t xml:space="preserve"> phone calls</w:t>
      </w:r>
      <w:r w:rsidR="009D164E">
        <w:rPr>
          <w:szCs w:val="24"/>
        </w:rPr>
        <w:t>;</w:t>
      </w:r>
      <w:r w:rsidR="194A17E5" w:rsidRPr="00683E40">
        <w:rPr>
          <w:szCs w:val="24"/>
        </w:rPr>
        <w:t xml:space="preserve"> home assistant devices</w:t>
      </w:r>
      <w:r w:rsidR="009D164E">
        <w:rPr>
          <w:szCs w:val="24"/>
        </w:rPr>
        <w:t>;</w:t>
      </w:r>
      <w:r w:rsidR="194A17E5" w:rsidRPr="00683E40">
        <w:rPr>
          <w:szCs w:val="24"/>
        </w:rPr>
        <w:t xml:space="preserve"> </w:t>
      </w:r>
      <w:r w:rsidR="009D164E">
        <w:rPr>
          <w:szCs w:val="24"/>
        </w:rPr>
        <w:t>and so on</w:t>
      </w:r>
      <w:r w:rsidR="194A17E5" w:rsidRPr="00683E40">
        <w:rPr>
          <w:szCs w:val="24"/>
        </w:rPr>
        <w:t>.</w:t>
      </w:r>
      <w:r w:rsidR="6F41D1DD" w:rsidRPr="00683E40">
        <w:rPr>
          <w:szCs w:val="24"/>
        </w:rPr>
        <w:t xml:space="preserve"> Most of the input </w:t>
      </w:r>
      <w:r w:rsidR="73B61F19" w:rsidRPr="00683E40">
        <w:rPr>
          <w:szCs w:val="24"/>
        </w:rPr>
        <w:t xml:space="preserve">data is </w:t>
      </w:r>
      <w:proofErr w:type="spellStart"/>
      <w:r w:rsidR="73B61F19" w:rsidRPr="00683E40">
        <w:rPr>
          <w:szCs w:val="24"/>
        </w:rPr>
        <w:t>geolocalizable</w:t>
      </w:r>
      <w:proofErr w:type="spellEnd"/>
      <w:r w:rsidR="73B61F19" w:rsidRPr="00683E40">
        <w:rPr>
          <w:szCs w:val="24"/>
        </w:rPr>
        <w:t xml:space="preserve"> </w:t>
      </w:r>
      <w:r w:rsidR="005E4BBB" w:rsidRPr="00683E40">
        <w:rPr>
          <w:szCs w:val="24"/>
        </w:rPr>
        <w:t xml:space="preserve">with </w:t>
      </w:r>
      <w:r w:rsidR="73B61F19" w:rsidRPr="00683E40">
        <w:rPr>
          <w:szCs w:val="24"/>
        </w:rPr>
        <w:t>some degree of precision and can thus be displayed</w:t>
      </w:r>
      <w:r w:rsidR="3C11DC8B" w:rsidRPr="00683E40">
        <w:rPr>
          <w:szCs w:val="24"/>
        </w:rPr>
        <w:t xml:space="preserve"> and visualized</w:t>
      </w:r>
      <w:r w:rsidR="73B61F19" w:rsidRPr="00683E40">
        <w:rPr>
          <w:szCs w:val="24"/>
        </w:rPr>
        <w:t xml:space="preserve"> for human in</w:t>
      </w:r>
      <w:r w:rsidR="4A219C91" w:rsidRPr="00683E40">
        <w:rPr>
          <w:szCs w:val="24"/>
        </w:rPr>
        <w:t>spection.</w:t>
      </w:r>
    </w:p>
    <w:p w14:paraId="208B4589" w14:textId="64B85627" w:rsidR="009635CB" w:rsidRPr="00683E40" w:rsidRDefault="58644EF5" w:rsidP="57E295B8">
      <w:r w:rsidRPr="00683E40">
        <w:rPr>
          <w:b/>
          <w:bCs/>
        </w:rPr>
        <w:t>3.</w:t>
      </w:r>
      <w:r w:rsidR="00FC3345" w:rsidRPr="00683E40">
        <w:rPr>
          <w:b/>
          <w:bCs/>
        </w:rPr>
        <w:t>2</w:t>
      </w:r>
      <w:r w:rsidRPr="00683E40">
        <w:rPr>
          <w:b/>
          <w:bCs/>
        </w:rPr>
        <w:t>.</w:t>
      </w:r>
      <w:r w:rsidR="00FC3345" w:rsidRPr="00683E40">
        <w:rPr>
          <w:b/>
          <w:bCs/>
        </w:rPr>
        <w:t>3</w:t>
      </w:r>
      <w:r w:rsidR="009635CB" w:rsidRPr="00683E40">
        <w:tab/>
      </w:r>
      <w:r w:rsidR="00A15FE8" w:rsidRPr="00683E40">
        <w:rPr>
          <w:b/>
          <w:bCs/>
        </w:rPr>
        <w:t>output data</w:t>
      </w:r>
      <w:r w:rsidRPr="00A15FE8">
        <w:t>:</w:t>
      </w:r>
      <w:r w:rsidRPr="00683E40">
        <w:rPr>
          <w:b/>
          <w:bCs/>
        </w:rPr>
        <w:t xml:space="preserve"> </w:t>
      </w:r>
      <w:r w:rsidR="43CCDE43" w:rsidRPr="00683E40">
        <w:t xml:space="preserve">The purpose of ML and AI algorithms </w:t>
      </w:r>
      <w:r w:rsidR="0B06D8F6" w:rsidRPr="00683E40">
        <w:t xml:space="preserve">is to solve complex problems by providing recommendations </w:t>
      </w:r>
      <w:r w:rsidR="5C5B4F31" w:rsidRPr="00683E40">
        <w:t xml:space="preserve">with uncertainty range </w:t>
      </w:r>
      <w:r w:rsidR="7D08DC98" w:rsidRPr="00683E40">
        <w:t>and</w:t>
      </w:r>
      <w:r w:rsidR="06176F80" w:rsidRPr="00683E40">
        <w:t>/or</w:t>
      </w:r>
      <w:r w:rsidR="7D08DC98" w:rsidRPr="00683E40">
        <w:t xml:space="preserve"> </w:t>
      </w:r>
      <w:r w:rsidR="0B06D8F6" w:rsidRPr="00683E40">
        <w:t>actionable information</w:t>
      </w:r>
      <w:r w:rsidR="53C8D2E2" w:rsidRPr="00683E40">
        <w:t>.</w:t>
      </w:r>
      <w:r w:rsidR="7084EB3D" w:rsidRPr="00683E40">
        <w:t xml:space="preserve"> The recommendations and information are thus the output</w:t>
      </w:r>
      <w:r w:rsidR="00463AF1" w:rsidRPr="00683E40">
        <w:t>s</w:t>
      </w:r>
      <w:r w:rsidR="7084EB3D" w:rsidRPr="00683E40">
        <w:t xml:space="preserve"> of the algorithms. </w:t>
      </w:r>
      <w:r w:rsidR="46F5888A" w:rsidRPr="00683E40">
        <w:t>The output</w:t>
      </w:r>
      <w:r w:rsidR="009D164E">
        <w:t>s</w:t>
      </w:r>
      <w:r w:rsidR="46F5888A" w:rsidRPr="00683E40">
        <w:t xml:space="preserve"> can be</w:t>
      </w:r>
      <w:r w:rsidR="2F4752AB" w:rsidRPr="00683E40">
        <w:t xml:space="preserve"> smoother and filtered timeseries showing short</w:t>
      </w:r>
      <w:r w:rsidR="006521D4" w:rsidRPr="00683E40">
        <w:t>-</w:t>
      </w:r>
      <w:r w:rsidR="2F4752AB" w:rsidRPr="00683E40">
        <w:t>term and long</w:t>
      </w:r>
      <w:r w:rsidR="4746DCBB" w:rsidRPr="00683E40">
        <w:t>-</w:t>
      </w:r>
      <w:r w:rsidR="2F4752AB" w:rsidRPr="00683E40">
        <w:t>term predictions</w:t>
      </w:r>
      <w:r w:rsidR="009D164E">
        <w:t>;</w:t>
      </w:r>
      <w:r w:rsidR="46F5888A" w:rsidRPr="00683E40">
        <w:t xml:space="preserve"> IoT commands to controllers</w:t>
      </w:r>
      <w:r w:rsidR="036139E3" w:rsidRPr="00683E40">
        <w:t xml:space="preserve"> such as video game controllers</w:t>
      </w:r>
      <w:r w:rsidR="56EEE3F7" w:rsidRPr="00683E40">
        <w:t xml:space="preserve"> or</w:t>
      </w:r>
      <w:r w:rsidR="036139E3" w:rsidRPr="00683E40">
        <w:t xml:space="preserve"> house automation</w:t>
      </w:r>
      <w:r w:rsidR="67DFDA9E" w:rsidRPr="00683E40">
        <w:t xml:space="preserve"> and </w:t>
      </w:r>
      <w:r w:rsidR="009D164E">
        <w:t>h</w:t>
      </w:r>
      <w:r w:rsidR="009C13FA" w:rsidRPr="00683E40">
        <w:t xml:space="preserve">eating </w:t>
      </w:r>
      <w:r w:rsidR="009D164E">
        <w:t>v</w:t>
      </w:r>
      <w:r w:rsidR="009C13FA" w:rsidRPr="00683E40">
        <w:t xml:space="preserve">entilation </w:t>
      </w:r>
      <w:r w:rsidR="009D164E">
        <w:t>a</w:t>
      </w:r>
      <w:r w:rsidR="009C13FA" w:rsidRPr="00683E40">
        <w:t xml:space="preserve">ir </w:t>
      </w:r>
      <w:r w:rsidR="009D164E">
        <w:t>c</w:t>
      </w:r>
      <w:r w:rsidR="009C13FA" w:rsidRPr="00683E40">
        <w:t>onditioning (</w:t>
      </w:r>
      <w:r w:rsidR="67DFDA9E" w:rsidRPr="00683E40">
        <w:t>HVAC</w:t>
      </w:r>
      <w:r w:rsidR="009C13FA" w:rsidRPr="00683E40">
        <w:t>)</w:t>
      </w:r>
      <w:r w:rsidR="009D164E">
        <w:t>;</w:t>
      </w:r>
      <w:r w:rsidR="1145F1EB" w:rsidRPr="00683E40">
        <w:t xml:space="preserve"> </w:t>
      </w:r>
      <w:r w:rsidR="2647FB23" w:rsidRPr="00683E40">
        <w:t>synthetic images, video streams and soundtracks</w:t>
      </w:r>
      <w:r w:rsidR="009D164E">
        <w:t>;</w:t>
      </w:r>
      <w:r w:rsidR="2647FB23" w:rsidRPr="00683E40">
        <w:t xml:space="preserve"> </w:t>
      </w:r>
      <w:r w:rsidR="4594DFEE" w:rsidRPr="00683E40">
        <w:t>chess</w:t>
      </w:r>
      <w:r w:rsidR="009D164E">
        <w:t xml:space="preserve"> or </w:t>
      </w:r>
      <w:r w:rsidR="4594DFEE" w:rsidRPr="00683E40">
        <w:t>go</w:t>
      </w:r>
      <w:r w:rsidR="009D164E">
        <w:t xml:space="preserve"> </w:t>
      </w:r>
      <w:r w:rsidR="2647FB23" w:rsidRPr="00683E40">
        <w:t>game steps</w:t>
      </w:r>
      <w:r w:rsidR="009D164E">
        <w:t>;</w:t>
      </w:r>
      <w:r w:rsidR="1849FEC6" w:rsidRPr="00683E40">
        <w:t xml:space="preserve"> probability contours of sea level rise</w:t>
      </w:r>
      <w:r w:rsidR="3AB258BE" w:rsidRPr="00683E40">
        <w:t>, deforestation</w:t>
      </w:r>
      <w:r w:rsidR="002A5D40">
        <w:t xml:space="preserve"> or</w:t>
      </w:r>
      <w:r w:rsidR="1849FEC6" w:rsidRPr="00683E40">
        <w:t xml:space="preserve"> avalanche</w:t>
      </w:r>
      <w:r w:rsidR="009D164E">
        <w:t>;</w:t>
      </w:r>
      <w:r w:rsidR="1849FEC6" w:rsidRPr="00683E40">
        <w:t xml:space="preserve"> heatmaps of urban heat islands</w:t>
      </w:r>
      <w:r w:rsidR="009D164E">
        <w:t>;</w:t>
      </w:r>
      <w:r w:rsidR="1849FEC6" w:rsidRPr="00683E40">
        <w:t xml:space="preserve"> urban, i</w:t>
      </w:r>
      <w:r w:rsidR="779C715E" w:rsidRPr="00683E40">
        <w:t>ndustrial</w:t>
      </w:r>
      <w:r w:rsidR="009D164E">
        <w:t xml:space="preserve"> and</w:t>
      </w:r>
      <w:r w:rsidR="779C715E" w:rsidRPr="00683E40">
        <w:t xml:space="preserve"> traffic </w:t>
      </w:r>
      <w:r w:rsidR="1849FEC6" w:rsidRPr="00683E40">
        <w:t>pollution prediction</w:t>
      </w:r>
      <w:r w:rsidR="00E3192A" w:rsidRPr="00683E40">
        <w:t>,</w:t>
      </w:r>
      <w:r w:rsidR="3A6EDF4F" w:rsidRPr="00683E40">
        <w:t xml:space="preserve"> </w:t>
      </w:r>
      <w:r w:rsidR="009D164E">
        <w:t>and so on</w:t>
      </w:r>
      <w:r w:rsidR="3A6EDF4F" w:rsidRPr="00683E40">
        <w:t>.</w:t>
      </w:r>
      <w:r w:rsidR="6236AAB7" w:rsidRPr="00683E40">
        <w:t xml:space="preserve"> Most of the output can be </w:t>
      </w:r>
      <w:proofErr w:type="spellStart"/>
      <w:r w:rsidR="6236AAB7" w:rsidRPr="00683E40">
        <w:t>geolocalized</w:t>
      </w:r>
      <w:proofErr w:type="spellEnd"/>
      <w:r w:rsidR="6236AAB7" w:rsidRPr="00683E40">
        <w:t xml:space="preserve"> </w:t>
      </w:r>
      <w:r w:rsidR="009D164E">
        <w:t>with</w:t>
      </w:r>
      <w:r w:rsidR="6236AAB7" w:rsidRPr="00683E40">
        <w:t xml:space="preserve"> some </w:t>
      </w:r>
      <w:r w:rsidR="41F2A601" w:rsidRPr="00683E40">
        <w:t>degree of precision</w:t>
      </w:r>
      <w:r w:rsidR="6236AAB7" w:rsidRPr="00683E40">
        <w:t>.</w:t>
      </w:r>
    </w:p>
    <w:p w14:paraId="0F38D83D" w14:textId="71E2E6A9" w:rsidR="000E13FB" w:rsidRDefault="00A15FE8" w:rsidP="000E13FB">
      <w:pPr>
        <w:pStyle w:val="Heading1"/>
        <w:rPr>
          <w:lang w:bidi="ar-DZ"/>
        </w:rPr>
      </w:pPr>
      <w:bookmarkStart w:id="28" w:name="_Toc401158823"/>
      <w:bookmarkStart w:id="29" w:name="_Toc103940026"/>
      <w:bookmarkStart w:id="30" w:name="_Toc106357172"/>
      <w:bookmarkStart w:id="31" w:name="_Toc106357245"/>
      <w:r>
        <w:rPr>
          <w:lang w:bidi="ar-DZ"/>
        </w:rPr>
        <w:t>4</w:t>
      </w:r>
      <w:r>
        <w:rPr>
          <w:lang w:bidi="ar-DZ"/>
        </w:rPr>
        <w:tab/>
      </w:r>
      <w:r w:rsidR="10D0B85F" w:rsidRPr="00683E40">
        <w:rPr>
          <w:lang w:bidi="ar-DZ"/>
        </w:rPr>
        <w:t>Abbreviations</w:t>
      </w:r>
      <w:bookmarkEnd w:id="28"/>
      <w:bookmarkEnd w:id="29"/>
      <w:r>
        <w:rPr>
          <w:lang w:bidi="ar-DZ"/>
        </w:rPr>
        <w:t xml:space="preserve"> and acronyms</w:t>
      </w:r>
      <w:bookmarkEnd w:id="30"/>
      <w:bookmarkEnd w:id="31"/>
    </w:p>
    <w:p w14:paraId="28B7D8AF" w14:textId="7A9D9DB0" w:rsidR="00A15FE8" w:rsidRPr="00A15FE8" w:rsidRDefault="00A15FE8" w:rsidP="00A15FE8">
      <w:pPr>
        <w:rPr>
          <w:lang w:bidi="ar-DZ"/>
        </w:rPr>
      </w:pPr>
      <w:r>
        <w:rPr>
          <w:lang w:bidi="ar-DZ"/>
        </w:rPr>
        <w:t>This Technical Report uses the following a</w:t>
      </w:r>
      <w:r w:rsidRPr="00683E40">
        <w:rPr>
          <w:lang w:bidi="ar-DZ"/>
        </w:rPr>
        <w:t>bbreviations</w:t>
      </w:r>
      <w:r>
        <w:rPr>
          <w:lang w:bidi="ar-DZ"/>
        </w:rPr>
        <w:t xml:space="preserve"> and acronyms:</w:t>
      </w:r>
    </w:p>
    <w:p w14:paraId="690DDF50" w14:textId="0278FD08" w:rsidR="000E13FB" w:rsidRPr="00683E40" w:rsidRDefault="000E13FB" w:rsidP="00A15FE8">
      <w:pPr>
        <w:tabs>
          <w:tab w:val="clear" w:pos="794"/>
        </w:tabs>
        <w:rPr>
          <w:lang w:eastAsia="ja-JP" w:bidi="ar-DZ"/>
        </w:rPr>
      </w:pPr>
      <w:r w:rsidRPr="00683E40">
        <w:rPr>
          <w:lang w:eastAsia="ja-JP" w:bidi="ar-DZ"/>
        </w:rPr>
        <w:t>AI</w:t>
      </w:r>
      <w:r w:rsidRPr="00683E40">
        <w:rPr>
          <w:lang w:eastAsia="ja-JP" w:bidi="ar-DZ"/>
        </w:rPr>
        <w:tab/>
        <w:t>Artificial Intelligence</w:t>
      </w:r>
    </w:p>
    <w:p w14:paraId="543CE30B" w14:textId="768FDF0A" w:rsidR="000E13FB" w:rsidRPr="00683E40" w:rsidRDefault="000E13FB" w:rsidP="00A15FE8">
      <w:pPr>
        <w:tabs>
          <w:tab w:val="clear" w:pos="794"/>
        </w:tabs>
        <w:rPr>
          <w:lang w:eastAsia="ja-JP" w:bidi="ar-DZ"/>
        </w:rPr>
      </w:pPr>
      <w:r w:rsidRPr="00683E40">
        <w:rPr>
          <w:lang w:eastAsia="ja-JP" w:bidi="ar-DZ"/>
        </w:rPr>
        <w:t>AR</w:t>
      </w:r>
      <w:r w:rsidRPr="00683E40">
        <w:rPr>
          <w:lang w:eastAsia="ja-JP" w:bidi="ar-DZ"/>
        </w:rPr>
        <w:tab/>
        <w:t>Augmented Reality</w:t>
      </w:r>
    </w:p>
    <w:p w14:paraId="1D2EC50C" w14:textId="086C879F" w:rsidR="00D2550D" w:rsidRPr="00683E40" w:rsidRDefault="00D2550D" w:rsidP="00A15FE8">
      <w:pPr>
        <w:tabs>
          <w:tab w:val="clear" w:pos="794"/>
        </w:tabs>
        <w:rPr>
          <w:lang w:eastAsia="ja-JP" w:bidi="ar-DZ"/>
        </w:rPr>
      </w:pPr>
      <w:r w:rsidRPr="00683E40">
        <w:rPr>
          <w:lang w:eastAsia="ja-JP" w:bidi="ar-DZ"/>
        </w:rPr>
        <w:t>CCA</w:t>
      </w:r>
      <w:r w:rsidRPr="00683E40">
        <w:rPr>
          <w:lang w:eastAsia="ja-JP" w:bidi="ar-DZ"/>
        </w:rPr>
        <w:tab/>
        <w:t>Climate Change Adaptation</w:t>
      </w:r>
    </w:p>
    <w:p w14:paraId="502D07DC" w14:textId="469BA246" w:rsidR="00BA0CE5" w:rsidRPr="00683E40" w:rsidRDefault="00BA0CE5" w:rsidP="00A15FE8">
      <w:pPr>
        <w:tabs>
          <w:tab w:val="clear" w:pos="794"/>
        </w:tabs>
        <w:rPr>
          <w:lang w:eastAsia="ja-JP" w:bidi="ar-DZ"/>
        </w:rPr>
      </w:pPr>
      <w:r w:rsidRPr="00683E40">
        <w:rPr>
          <w:lang w:eastAsia="ja-JP" w:bidi="ar-DZ"/>
        </w:rPr>
        <w:t>CCM</w:t>
      </w:r>
      <w:r w:rsidRPr="00683E40">
        <w:rPr>
          <w:lang w:eastAsia="ja-JP" w:bidi="ar-DZ"/>
        </w:rPr>
        <w:tab/>
        <w:t>Climate Change Mitigation</w:t>
      </w:r>
    </w:p>
    <w:p w14:paraId="3EDEF4D0" w14:textId="48F9F3ED" w:rsidR="000E13FB" w:rsidRPr="00683E40" w:rsidRDefault="000E13FB" w:rsidP="00A15FE8">
      <w:pPr>
        <w:tabs>
          <w:tab w:val="clear" w:pos="794"/>
        </w:tabs>
        <w:rPr>
          <w:lang w:eastAsia="ja-JP" w:bidi="ar-DZ"/>
        </w:rPr>
      </w:pPr>
      <w:r w:rsidRPr="00683E40">
        <w:rPr>
          <w:lang w:eastAsia="ja-JP" w:bidi="ar-DZ"/>
        </w:rPr>
        <w:t>CCTV</w:t>
      </w:r>
      <w:r w:rsidRPr="00683E40">
        <w:rPr>
          <w:lang w:eastAsia="ja-JP" w:bidi="ar-DZ"/>
        </w:rPr>
        <w:tab/>
        <w:t>Closed Circuit Television (monitoring cameras)</w:t>
      </w:r>
    </w:p>
    <w:p w14:paraId="380FA52A" w14:textId="5BAD2428" w:rsidR="00D2550D" w:rsidRPr="00683E40" w:rsidRDefault="00D2550D" w:rsidP="00A15FE8">
      <w:pPr>
        <w:tabs>
          <w:tab w:val="clear" w:pos="794"/>
        </w:tabs>
        <w:rPr>
          <w:lang w:eastAsia="ja-JP" w:bidi="ar-DZ"/>
        </w:rPr>
      </w:pPr>
      <w:r w:rsidRPr="00683E40">
        <w:rPr>
          <w:lang w:eastAsia="ja-JP" w:bidi="ar-DZ"/>
        </w:rPr>
        <w:t>EV</w:t>
      </w:r>
      <w:r w:rsidRPr="00683E40">
        <w:rPr>
          <w:lang w:eastAsia="ja-JP" w:bidi="ar-DZ"/>
        </w:rPr>
        <w:tab/>
        <w:t>Electric Vehicle</w:t>
      </w:r>
    </w:p>
    <w:p w14:paraId="19D2481B" w14:textId="1C50EC5F" w:rsidR="007264F1" w:rsidRPr="00683E40" w:rsidRDefault="007264F1" w:rsidP="00A15FE8">
      <w:pPr>
        <w:tabs>
          <w:tab w:val="clear" w:pos="794"/>
        </w:tabs>
        <w:rPr>
          <w:lang w:eastAsia="ja-JP" w:bidi="ar-DZ"/>
        </w:rPr>
      </w:pPr>
      <w:r w:rsidRPr="00683E40">
        <w:rPr>
          <w:lang w:eastAsia="ja-JP" w:bidi="ar-DZ"/>
        </w:rPr>
        <w:t>GAN</w:t>
      </w:r>
      <w:r w:rsidRPr="00683E40">
        <w:rPr>
          <w:lang w:eastAsia="ja-JP" w:bidi="ar-DZ"/>
        </w:rPr>
        <w:tab/>
        <w:t>Generative Adversarial Network</w:t>
      </w:r>
    </w:p>
    <w:p w14:paraId="3AC40E72" w14:textId="6788CA2E" w:rsidR="007264F1" w:rsidRPr="00683E40" w:rsidRDefault="007264F1" w:rsidP="00A15FE8">
      <w:pPr>
        <w:tabs>
          <w:tab w:val="clear" w:pos="794"/>
        </w:tabs>
        <w:rPr>
          <w:lang w:eastAsia="ja-JP" w:bidi="ar-DZ"/>
        </w:rPr>
      </w:pPr>
      <w:r w:rsidRPr="00683E40">
        <w:rPr>
          <w:lang w:eastAsia="ja-JP" w:bidi="ar-DZ"/>
        </w:rPr>
        <w:t>GDT</w:t>
      </w:r>
      <w:r w:rsidRPr="00683E40">
        <w:rPr>
          <w:lang w:eastAsia="ja-JP" w:bidi="ar-DZ"/>
        </w:rPr>
        <w:tab/>
        <w:t>Graphical Digital Twin</w:t>
      </w:r>
    </w:p>
    <w:p w14:paraId="2A891511" w14:textId="05C14678" w:rsidR="00497ABE" w:rsidRPr="00683E40" w:rsidRDefault="00497ABE" w:rsidP="00A15FE8">
      <w:pPr>
        <w:tabs>
          <w:tab w:val="clear" w:pos="794"/>
        </w:tabs>
        <w:rPr>
          <w:lang w:eastAsia="ja-JP" w:bidi="ar-DZ"/>
        </w:rPr>
      </w:pPr>
      <w:r w:rsidRPr="00683E40">
        <w:rPr>
          <w:lang w:eastAsia="ja-JP" w:bidi="ar-DZ"/>
        </w:rPr>
        <w:t>GHG</w:t>
      </w:r>
      <w:r w:rsidRPr="00683E40">
        <w:rPr>
          <w:lang w:eastAsia="ja-JP" w:bidi="ar-DZ"/>
        </w:rPr>
        <w:tab/>
        <w:t>Greenhouse Gas</w:t>
      </w:r>
    </w:p>
    <w:p w14:paraId="0A62A4E9" w14:textId="174E1BB1" w:rsidR="000E13FB" w:rsidRPr="00683E40" w:rsidRDefault="000E13FB" w:rsidP="00A15FE8">
      <w:pPr>
        <w:tabs>
          <w:tab w:val="clear" w:pos="794"/>
        </w:tabs>
        <w:rPr>
          <w:lang w:eastAsia="ja-JP" w:bidi="ar-DZ"/>
        </w:rPr>
      </w:pPr>
      <w:r w:rsidRPr="00683E40">
        <w:rPr>
          <w:lang w:eastAsia="ja-JP" w:bidi="ar-DZ"/>
        </w:rPr>
        <w:t>HVAC</w:t>
      </w:r>
      <w:r w:rsidRPr="00683E40">
        <w:rPr>
          <w:lang w:eastAsia="ja-JP" w:bidi="ar-DZ"/>
        </w:rPr>
        <w:tab/>
      </w:r>
      <w:r w:rsidR="008A6612" w:rsidRPr="00683E40">
        <w:rPr>
          <w:lang w:eastAsia="ja-JP" w:bidi="ar-DZ"/>
        </w:rPr>
        <w:t>Heating Ventilation Air Conditioning</w:t>
      </w:r>
    </w:p>
    <w:p w14:paraId="055D2DDA" w14:textId="62B91174" w:rsidR="000E13FB" w:rsidRPr="00683E40" w:rsidRDefault="000E13FB" w:rsidP="00A15FE8">
      <w:pPr>
        <w:tabs>
          <w:tab w:val="clear" w:pos="794"/>
        </w:tabs>
        <w:rPr>
          <w:lang w:eastAsia="ja-JP" w:bidi="ar-DZ"/>
        </w:rPr>
      </w:pPr>
      <w:r w:rsidRPr="00683E40">
        <w:rPr>
          <w:lang w:eastAsia="ja-JP" w:bidi="ar-DZ"/>
        </w:rPr>
        <w:t>IoT</w:t>
      </w:r>
      <w:r w:rsidRPr="00683E40">
        <w:rPr>
          <w:lang w:eastAsia="ja-JP" w:bidi="ar-DZ"/>
        </w:rPr>
        <w:tab/>
        <w:t>Internet of Things</w:t>
      </w:r>
    </w:p>
    <w:p w14:paraId="2AE7C778" w14:textId="77777777" w:rsidR="00A15FE8" w:rsidRPr="00683E40" w:rsidRDefault="00A15FE8" w:rsidP="00A15FE8">
      <w:pPr>
        <w:tabs>
          <w:tab w:val="clear" w:pos="794"/>
        </w:tabs>
        <w:rPr>
          <w:lang w:eastAsia="ja-JP" w:bidi="ar-DZ"/>
        </w:rPr>
      </w:pPr>
      <w:r w:rsidRPr="00683E40">
        <w:rPr>
          <w:lang w:eastAsia="ja-JP" w:bidi="ar-DZ"/>
        </w:rPr>
        <w:t>KPI</w:t>
      </w:r>
      <w:r w:rsidRPr="00683E40">
        <w:rPr>
          <w:lang w:eastAsia="ja-JP" w:bidi="ar-DZ"/>
        </w:rPr>
        <w:tab/>
        <w:t>Key Performance Indicators</w:t>
      </w:r>
    </w:p>
    <w:p w14:paraId="62B4C84E" w14:textId="0C0AA1F2" w:rsidR="000E13FB" w:rsidRPr="00683E40" w:rsidRDefault="000E13FB" w:rsidP="00A15FE8">
      <w:pPr>
        <w:tabs>
          <w:tab w:val="clear" w:pos="794"/>
        </w:tabs>
        <w:rPr>
          <w:lang w:eastAsia="ja-JP" w:bidi="ar-DZ"/>
        </w:rPr>
      </w:pPr>
      <w:r w:rsidRPr="00683E40">
        <w:rPr>
          <w:lang w:eastAsia="ja-JP" w:bidi="ar-DZ"/>
        </w:rPr>
        <w:t>LIDAR</w:t>
      </w:r>
      <w:r w:rsidR="008A6612" w:rsidRPr="00683E40">
        <w:rPr>
          <w:lang w:eastAsia="ja-JP" w:bidi="ar-DZ"/>
        </w:rPr>
        <w:tab/>
        <w:t>Light Detection and Ranging,</w:t>
      </w:r>
    </w:p>
    <w:p w14:paraId="47B692A6" w14:textId="18DC198B" w:rsidR="000E13FB" w:rsidRPr="00683E40" w:rsidRDefault="000E13FB" w:rsidP="00A15FE8">
      <w:pPr>
        <w:tabs>
          <w:tab w:val="clear" w:pos="794"/>
        </w:tabs>
        <w:rPr>
          <w:lang w:eastAsia="ja-JP" w:bidi="ar-DZ"/>
        </w:rPr>
      </w:pPr>
      <w:r w:rsidRPr="00683E40">
        <w:rPr>
          <w:lang w:eastAsia="ja-JP" w:bidi="ar-DZ"/>
        </w:rPr>
        <w:t>ML</w:t>
      </w:r>
      <w:r w:rsidRPr="00683E40">
        <w:rPr>
          <w:lang w:eastAsia="ja-JP" w:bidi="ar-DZ"/>
        </w:rPr>
        <w:tab/>
        <w:t>Machine Learning</w:t>
      </w:r>
    </w:p>
    <w:p w14:paraId="4224BEF9" w14:textId="4ECC9FE5" w:rsidR="000E13FB" w:rsidRPr="00A15FE8" w:rsidRDefault="000E13FB" w:rsidP="00A15FE8">
      <w:pPr>
        <w:tabs>
          <w:tab w:val="clear" w:pos="794"/>
        </w:tabs>
        <w:rPr>
          <w:lang w:eastAsia="ja-JP" w:bidi="ar-DZ"/>
        </w:rPr>
      </w:pPr>
      <w:r w:rsidRPr="00A15FE8">
        <w:rPr>
          <w:lang w:eastAsia="ja-JP" w:bidi="ar-DZ"/>
        </w:rPr>
        <w:t>NOx</w:t>
      </w:r>
      <w:r w:rsidRPr="00A15FE8">
        <w:rPr>
          <w:lang w:eastAsia="ja-JP" w:bidi="ar-DZ"/>
        </w:rPr>
        <w:tab/>
      </w:r>
      <w:r w:rsidR="008A6612" w:rsidRPr="00A15FE8">
        <w:rPr>
          <w:lang w:eastAsia="ja-JP" w:bidi="ar-DZ"/>
        </w:rPr>
        <w:t>Nitrogen Oxides</w:t>
      </w:r>
    </w:p>
    <w:p w14:paraId="16BF3A0A" w14:textId="48AA0C5F" w:rsidR="000E13FB" w:rsidRPr="001A31D8" w:rsidRDefault="000E13FB" w:rsidP="00A15FE8">
      <w:pPr>
        <w:tabs>
          <w:tab w:val="clear" w:pos="794"/>
        </w:tabs>
        <w:rPr>
          <w:lang w:val="fr-CH" w:eastAsia="ja-JP" w:bidi="ar-DZ"/>
        </w:rPr>
      </w:pPr>
      <w:proofErr w:type="spellStart"/>
      <w:r w:rsidRPr="001A31D8">
        <w:rPr>
          <w:lang w:val="fr-CH" w:eastAsia="ja-JP" w:bidi="ar-DZ"/>
        </w:rPr>
        <w:t>PMx</w:t>
      </w:r>
      <w:proofErr w:type="spellEnd"/>
      <w:r w:rsidRPr="001A31D8">
        <w:rPr>
          <w:lang w:val="fr-CH" w:eastAsia="ja-JP" w:bidi="ar-DZ"/>
        </w:rPr>
        <w:tab/>
      </w:r>
      <w:proofErr w:type="spellStart"/>
      <w:r w:rsidR="008A6612" w:rsidRPr="001A31D8">
        <w:rPr>
          <w:lang w:val="fr-CH" w:eastAsia="ja-JP" w:bidi="ar-DZ"/>
        </w:rPr>
        <w:t>Particulate</w:t>
      </w:r>
      <w:proofErr w:type="spellEnd"/>
      <w:r w:rsidR="008A6612" w:rsidRPr="001A31D8">
        <w:rPr>
          <w:lang w:val="fr-CH" w:eastAsia="ja-JP" w:bidi="ar-DZ"/>
        </w:rPr>
        <w:t xml:space="preserve"> </w:t>
      </w:r>
      <w:proofErr w:type="spellStart"/>
      <w:r w:rsidR="008A6612" w:rsidRPr="001A31D8">
        <w:rPr>
          <w:lang w:val="fr-CH" w:eastAsia="ja-JP" w:bidi="ar-DZ"/>
        </w:rPr>
        <w:t>Matter</w:t>
      </w:r>
      <w:proofErr w:type="spellEnd"/>
      <w:r w:rsidR="008A6612" w:rsidRPr="001A31D8">
        <w:rPr>
          <w:lang w:val="fr-CH" w:eastAsia="ja-JP" w:bidi="ar-DZ"/>
        </w:rPr>
        <w:t xml:space="preserve"> (2.5,10, etc</w:t>
      </w:r>
      <w:r w:rsidR="00A15FE8">
        <w:rPr>
          <w:lang w:val="fr-CH" w:eastAsia="ja-JP" w:bidi="ar-DZ"/>
        </w:rPr>
        <w:t>.</w:t>
      </w:r>
      <w:r w:rsidR="008A6612" w:rsidRPr="001A31D8">
        <w:rPr>
          <w:lang w:val="fr-CH" w:eastAsia="ja-JP" w:bidi="ar-DZ"/>
        </w:rPr>
        <w:t>)</w:t>
      </w:r>
    </w:p>
    <w:p w14:paraId="41225478" w14:textId="0BE0C31E" w:rsidR="000E13FB" w:rsidRPr="00A15FE8" w:rsidRDefault="000E13FB" w:rsidP="00A15FE8">
      <w:pPr>
        <w:tabs>
          <w:tab w:val="clear" w:pos="794"/>
        </w:tabs>
        <w:rPr>
          <w:lang w:val="fr-CH" w:eastAsia="ja-JP" w:bidi="ar-DZ"/>
        </w:rPr>
      </w:pPr>
      <w:proofErr w:type="spellStart"/>
      <w:r w:rsidRPr="00A15FE8">
        <w:rPr>
          <w:lang w:val="fr-CH" w:eastAsia="ja-JP" w:bidi="ar-DZ"/>
        </w:rPr>
        <w:t>S</w:t>
      </w:r>
      <w:r w:rsidR="008A099C" w:rsidRPr="00A15FE8">
        <w:rPr>
          <w:lang w:val="fr-CH" w:eastAsia="ja-JP" w:bidi="ar-DZ"/>
        </w:rPr>
        <w:t>O</w:t>
      </w:r>
      <w:r w:rsidRPr="00A15FE8">
        <w:rPr>
          <w:lang w:val="fr-CH" w:eastAsia="ja-JP" w:bidi="ar-DZ"/>
        </w:rPr>
        <w:t>x</w:t>
      </w:r>
      <w:proofErr w:type="spellEnd"/>
      <w:r w:rsidR="008A6612" w:rsidRPr="00A15FE8">
        <w:rPr>
          <w:lang w:val="fr-CH" w:eastAsia="ja-JP" w:bidi="ar-DZ"/>
        </w:rPr>
        <w:tab/>
      </w:r>
      <w:proofErr w:type="spellStart"/>
      <w:r w:rsidR="004D68B1" w:rsidRPr="00A15FE8">
        <w:rPr>
          <w:lang w:val="fr-CH" w:eastAsia="ja-JP" w:bidi="ar-DZ"/>
        </w:rPr>
        <w:t>Sulphur</w:t>
      </w:r>
      <w:proofErr w:type="spellEnd"/>
      <w:r w:rsidR="004D68B1" w:rsidRPr="00A15FE8">
        <w:rPr>
          <w:lang w:val="fr-CH" w:eastAsia="ja-JP" w:bidi="ar-DZ"/>
        </w:rPr>
        <w:t xml:space="preserve"> </w:t>
      </w:r>
      <w:r w:rsidR="008A6612" w:rsidRPr="00A15FE8">
        <w:rPr>
          <w:lang w:val="fr-CH" w:eastAsia="ja-JP" w:bidi="ar-DZ"/>
        </w:rPr>
        <w:t>Oxides</w:t>
      </w:r>
    </w:p>
    <w:p w14:paraId="5D0F5A55" w14:textId="77777777" w:rsidR="000E13FB" w:rsidRPr="00683E40" w:rsidRDefault="000E13FB" w:rsidP="00A15FE8">
      <w:pPr>
        <w:tabs>
          <w:tab w:val="clear" w:pos="794"/>
        </w:tabs>
        <w:rPr>
          <w:lang w:eastAsia="ja-JP" w:bidi="ar-DZ"/>
        </w:rPr>
      </w:pPr>
      <w:r w:rsidRPr="00683E40">
        <w:rPr>
          <w:lang w:eastAsia="ja-JP" w:bidi="ar-DZ"/>
        </w:rPr>
        <w:t>U4SSC</w:t>
      </w:r>
      <w:r w:rsidRPr="00683E40">
        <w:rPr>
          <w:lang w:eastAsia="ja-JP" w:bidi="ar-DZ"/>
        </w:rPr>
        <w:tab/>
        <w:t>United for Smart Sustainable Cities</w:t>
      </w:r>
    </w:p>
    <w:p w14:paraId="5C304262" w14:textId="3EA97460" w:rsidR="000E13FB" w:rsidRPr="00683E40" w:rsidRDefault="000E13FB" w:rsidP="00A15FE8">
      <w:pPr>
        <w:tabs>
          <w:tab w:val="clear" w:pos="794"/>
        </w:tabs>
        <w:rPr>
          <w:lang w:eastAsia="ja-JP" w:bidi="ar-DZ"/>
        </w:rPr>
      </w:pPr>
      <w:r w:rsidRPr="00683E40">
        <w:rPr>
          <w:lang w:eastAsia="ja-JP" w:bidi="ar-DZ"/>
        </w:rPr>
        <w:t>VR</w:t>
      </w:r>
      <w:r w:rsidRPr="00683E40">
        <w:rPr>
          <w:lang w:eastAsia="ja-JP" w:bidi="ar-DZ"/>
        </w:rPr>
        <w:tab/>
        <w:t>Virtual Reality</w:t>
      </w:r>
    </w:p>
    <w:p w14:paraId="4ADD7E7B" w14:textId="56DEF296" w:rsidR="003C3DE8" w:rsidRPr="00683E40" w:rsidRDefault="00A15FE8" w:rsidP="009C13FA">
      <w:pPr>
        <w:pStyle w:val="Heading1"/>
        <w:rPr>
          <w:lang w:bidi="ar-DZ"/>
        </w:rPr>
      </w:pPr>
      <w:bookmarkStart w:id="32" w:name="_Toc103940027"/>
      <w:bookmarkStart w:id="33" w:name="_Toc106357173"/>
      <w:bookmarkStart w:id="34" w:name="_Toc106357246"/>
      <w:r>
        <w:rPr>
          <w:lang w:bidi="ar-DZ"/>
        </w:rPr>
        <w:lastRenderedPageBreak/>
        <w:t>5</w:t>
      </w:r>
      <w:r>
        <w:rPr>
          <w:lang w:bidi="ar-DZ"/>
        </w:rPr>
        <w:tab/>
      </w:r>
      <w:r w:rsidR="003926BE" w:rsidRPr="00683E40">
        <w:rPr>
          <w:lang w:bidi="ar-DZ"/>
        </w:rPr>
        <w:t>G</w:t>
      </w:r>
      <w:r w:rsidR="00F12334">
        <w:rPr>
          <w:lang w:bidi="ar-DZ"/>
        </w:rPr>
        <w:t>uidelines on the use of digital twin</w:t>
      </w:r>
      <w:r w:rsidR="00992A9F">
        <w:rPr>
          <w:lang w:bidi="ar-DZ"/>
        </w:rPr>
        <w:t>s</w:t>
      </w:r>
      <w:r w:rsidR="00F12334">
        <w:rPr>
          <w:lang w:bidi="ar-DZ"/>
        </w:rPr>
        <w:t xml:space="preserve"> of cities and communities for better climate change mitigation solutions</w:t>
      </w:r>
      <w:bookmarkEnd w:id="32"/>
      <w:bookmarkEnd w:id="33"/>
      <w:bookmarkEnd w:id="34"/>
    </w:p>
    <w:p w14:paraId="1547504D" w14:textId="458902EB" w:rsidR="00F26F1C" w:rsidRPr="00683E40" w:rsidRDefault="0029133A" w:rsidP="009C13FA">
      <w:pPr>
        <w:pStyle w:val="Heading2"/>
        <w:rPr>
          <w:lang w:bidi="ar-DZ"/>
        </w:rPr>
      </w:pPr>
      <w:bookmarkStart w:id="35" w:name="_Toc103940028"/>
      <w:bookmarkStart w:id="36" w:name="_Toc106357174"/>
      <w:bookmarkStart w:id="37" w:name="_Toc106357247"/>
      <w:r>
        <w:rPr>
          <w:lang w:bidi="ar-DZ"/>
        </w:rPr>
        <w:t>5.1</w:t>
      </w:r>
      <w:r>
        <w:rPr>
          <w:lang w:bidi="ar-DZ"/>
        </w:rPr>
        <w:tab/>
      </w:r>
      <w:r w:rsidR="00C20CD1" w:rsidRPr="00683E40">
        <w:rPr>
          <w:lang w:bidi="ar-DZ"/>
        </w:rPr>
        <w:t>Background</w:t>
      </w:r>
      <w:bookmarkEnd w:id="35"/>
      <w:bookmarkEnd w:id="36"/>
      <w:bookmarkEnd w:id="37"/>
    </w:p>
    <w:p w14:paraId="1E50CBCA" w14:textId="69A6D9FE" w:rsidR="00DD0D53" w:rsidRPr="00683E40" w:rsidRDefault="00DD0D53" w:rsidP="00DD0D53">
      <w:pPr>
        <w:rPr>
          <w:lang w:eastAsia="ja-JP" w:bidi="ar-DZ"/>
        </w:rPr>
      </w:pPr>
      <w:r w:rsidRPr="00683E40">
        <w:rPr>
          <w:lang w:eastAsia="ja-JP" w:bidi="ar-DZ"/>
        </w:rPr>
        <w:t xml:space="preserve">Climate change </w:t>
      </w:r>
      <w:r w:rsidR="00D2550D" w:rsidRPr="00683E40">
        <w:rPr>
          <w:lang w:eastAsia="ja-JP" w:bidi="ar-DZ"/>
        </w:rPr>
        <w:t xml:space="preserve">mitigation (CCM) </w:t>
      </w:r>
      <w:r w:rsidRPr="00683E40">
        <w:rPr>
          <w:lang w:eastAsia="ja-JP" w:bidi="ar-DZ"/>
        </w:rPr>
        <w:t xml:space="preserve">and climate change adaptation </w:t>
      </w:r>
      <w:r w:rsidR="00D2550D" w:rsidRPr="00683E40">
        <w:rPr>
          <w:lang w:eastAsia="ja-JP" w:bidi="ar-DZ"/>
        </w:rPr>
        <w:t xml:space="preserve">(CCA) </w:t>
      </w:r>
      <w:r w:rsidRPr="00683E40">
        <w:rPr>
          <w:lang w:eastAsia="ja-JP" w:bidi="ar-DZ"/>
        </w:rPr>
        <w:t>are two of the six environmental objectives established by the European Taxonomy Regulation</w:t>
      </w:r>
      <w:r w:rsidR="00F57326" w:rsidRPr="00683E40">
        <w:rPr>
          <w:lang w:eastAsia="ja-JP" w:bidi="ar-DZ"/>
        </w:rPr>
        <w:t xml:space="preserve"> [b-</w:t>
      </w:r>
      <w:r w:rsidR="00ED0269" w:rsidRPr="00683E40">
        <w:rPr>
          <w:lang w:eastAsia="ja-JP" w:bidi="ar-DZ"/>
        </w:rPr>
        <w:t>EU Reg</w:t>
      </w:r>
      <w:r w:rsidR="0084757C" w:rsidRPr="00683E40">
        <w:rPr>
          <w:lang w:eastAsia="ja-JP" w:bidi="ar-DZ"/>
        </w:rPr>
        <w:t xml:space="preserve"> 2020/</w:t>
      </w:r>
      <w:r w:rsidR="00C84695" w:rsidRPr="00683E40">
        <w:rPr>
          <w:lang w:eastAsia="ja-JP" w:bidi="ar-DZ"/>
        </w:rPr>
        <w:t>852]</w:t>
      </w:r>
      <w:r w:rsidR="00D2550D" w:rsidRPr="00683E40">
        <w:rPr>
          <w:lang w:eastAsia="ja-JP" w:bidi="ar-DZ"/>
        </w:rPr>
        <w:t xml:space="preserve">, </w:t>
      </w:r>
      <w:r w:rsidR="00AD5A4B">
        <w:rPr>
          <w:lang w:eastAsia="ja-JP" w:bidi="ar-DZ"/>
        </w:rPr>
        <w:t xml:space="preserve">which is </w:t>
      </w:r>
      <w:r w:rsidR="00D2550D" w:rsidRPr="00683E40">
        <w:rPr>
          <w:lang w:eastAsia="ja-JP" w:bidi="ar-DZ"/>
        </w:rPr>
        <w:t>closely aligned to the UN SDGs</w:t>
      </w:r>
      <w:r w:rsidRPr="00683E40">
        <w:rPr>
          <w:lang w:eastAsia="ja-JP" w:bidi="ar-DZ"/>
        </w:rPr>
        <w:t xml:space="preserve">. Examples of </w:t>
      </w:r>
      <w:r w:rsidR="00D2550D" w:rsidRPr="00683E40">
        <w:rPr>
          <w:lang w:eastAsia="ja-JP" w:bidi="ar-DZ"/>
        </w:rPr>
        <w:t xml:space="preserve">CCM mainly </w:t>
      </w:r>
      <w:r w:rsidRPr="00683E40">
        <w:rPr>
          <w:lang w:eastAsia="ja-JP" w:bidi="ar-DZ"/>
        </w:rPr>
        <w:t xml:space="preserve">address the reduction of </w:t>
      </w:r>
      <w:r w:rsidR="00F12334">
        <w:rPr>
          <w:lang w:eastAsia="ja-JP" w:bidi="ar-DZ"/>
        </w:rPr>
        <w:t>g</w:t>
      </w:r>
      <w:r w:rsidRPr="00683E40">
        <w:rPr>
          <w:lang w:eastAsia="ja-JP" w:bidi="ar-DZ"/>
        </w:rPr>
        <w:t xml:space="preserve">reenhouse </w:t>
      </w:r>
      <w:r w:rsidR="00F12334">
        <w:rPr>
          <w:lang w:eastAsia="ja-JP" w:bidi="ar-DZ"/>
        </w:rPr>
        <w:t>g</w:t>
      </w:r>
      <w:r w:rsidRPr="00683E40">
        <w:rPr>
          <w:lang w:eastAsia="ja-JP" w:bidi="ar-DZ"/>
        </w:rPr>
        <w:t>as (GHG)</w:t>
      </w:r>
      <w:r w:rsidR="00D2550D" w:rsidRPr="00683E40">
        <w:rPr>
          <w:lang w:eastAsia="ja-JP" w:bidi="ar-DZ"/>
        </w:rPr>
        <w:t xml:space="preserve"> emissions</w:t>
      </w:r>
      <w:r w:rsidRPr="00683E40">
        <w:rPr>
          <w:lang w:eastAsia="ja-JP" w:bidi="ar-DZ"/>
        </w:rPr>
        <w:t>.</w:t>
      </w:r>
      <w:r w:rsidR="00D2550D" w:rsidRPr="00683E40">
        <w:rPr>
          <w:lang w:eastAsia="ja-JP" w:bidi="ar-DZ"/>
        </w:rPr>
        <w:t xml:space="preserve"> While c</w:t>
      </w:r>
      <w:r w:rsidRPr="00683E40">
        <w:rPr>
          <w:lang w:eastAsia="ja-JP" w:bidi="ar-DZ"/>
        </w:rPr>
        <w:t>ities span only 2% of the earth</w:t>
      </w:r>
      <w:r w:rsidR="00B61E10">
        <w:rPr>
          <w:lang w:eastAsia="ja-JP" w:bidi="ar-DZ"/>
        </w:rPr>
        <w:t>'</w:t>
      </w:r>
      <w:r w:rsidRPr="00683E40">
        <w:rPr>
          <w:lang w:eastAsia="ja-JP" w:bidi="ar-DZ"/>
        </w:rPr>
        <w:t>s area</w:t>
      </w:r>
      <w:r w:rsidR="00D2550D" w:rsidRPr="00683E40">
        <w:rPr>
          <w:lang w:eastAsia="ja-JP" w:bidi="ar-DZ"/>
        </w:rPr>
        <w:t xml:space="preserve">, they </w:t>
      </w:r>
      <w:r w:rsidRPr="00683E40">
        <w:rPr>
          <w:lang w:eastAsia="ja-JP" w:bidi="ar-DZ"/>
        </w:rPr>
        <w:t xml:space="preserve">shelter </w:t>
      </w:r>
      <w:r w:rsidR="00D2550D" w:rsidRPr="00683E40">
        <w:rPr>
          <w:lang w:eastAsia="ja-JP" w:bidi="ar-DZ"/>
        </w:rPr>
        <w:t xml:space="preserve">more than </w:t>
      </w:r>
      <w:r w:rsidRPr="00683E40">
        <w:rPr>
          <w:lang w:eastAsia="ja-JP" w:bidi="ar-DZ"/>
        </w:rPr>
        <w:t>50% of the world</w:t>
      </w:r>
      <w:r w:rsidR="00B61E10">
        <w:rPr>
          <w:lang w:eastAsia="ja-JP" w:bidi="ar-DZ"/>
        </w:rPr>
        <w:t>'</w:t>
      </w:r>
      <w:r w:rsidR="00D2550D" w:rsidRPr="00683E40">
        <w:rPr>
          <w:lang w:eastAsia="ja-JP" w:bidi="ar-DZ"/>
        </w:rPr>
        <w:t>s</w:t>
      </w:r>
      <w:r w:rsidRPr="00683E40">
        <w:rPr>
          <w:lang w:eastAsia="ja-JP" w:bidi="ar-DZ"/>
        </w:rPr>
        <w:t xml:space="preserve"> population and represent 80% of </w:t>
      </w:r>
      <w:r w:rsidR="00D2550D" w:rsidRPr="00683E40">
        <w:rPr>
          <w:lang w:eastAsia="ja-JP" w:bidi="ar-DZ"/>
        </w:rPr>
        <w:t>global</w:t>
      </w:r>
      <w:r w:rsidRPr="00683E40">
        <w:rPr>
          <w:lang w:eastAsia="ja-JP" w:bidi="ar-DZ"/>
        </w:rPr>
        <w:t xml:space="preserve"> GHG emissions. It is thus imperative to prioritize CCM for cities</w:t>
      </w:r>
      <w:r w:rsidR="008C1B96" w:rsidRPr="00683E40">
        <w:rPr>
          <w:lang w:eastAsia="ja-JP" w:bidi="ar-DZ"/>
        </w:rPr>
        <w:t xml:space="preserve"> and communities</w:t>
      </w:r>
      <w:r w:rsidRPr="00683E40">
        <w:rPr>
          <w:lang w:eastAsia="ja-JP" w:bidi="ar-DZ"/>
        </w:rPr>
        <w:t xml:space="preserve">. Furthermore, 100 million people living in coastal regions are at risk of being affected by the </w:t>
      </w:r>
      <w:r w:rsidR="00F12334">
        <w:rPr>
          <w:lang w:eastAsia="ja-JP" w:bidi="ar-DZ"/>
        </w:rPr>
        <w:t>s</w:t>
      </w:r>
      <w:r w:rsidRPr="00683E40">
        <w:rPr>
          <w:lang w:eastAsia="ja-JP" w:bidi="ar-DZ"/>
        </w:rPr>
        <w:t xml:space="preserve">ea </w:t>
      </w:r>
      <w:r w:rsidR="00F12334">
        <w:rPr>
          <w:lang w:eastAsia="ja-JP" w:bidi="ar-DZ"/>
        </w:rPr>
        <w:t>l</w:t>
      </w:r>
      <w:r w:rsidRPr="00683E40">
        <w:rPr>
          <w:lang w:eastAsia="ja-JP" w:bidi="ar-DZ"/>
        </w:rPr>
        <w:t xml:space="preserve">evel </w:t>
      </w:r>
      <w:r w:rsidR="00F12334">
        <w:rPr>
          <w:lang w:eastAsia="ja-JP" w:bidi="ar-DZ"/>
        </w:rPr>
        <w:t>r</w:t>
      </w:r>
      <w:r w:rsidRPr="00683E40">
        <w:rPr>
          <w:lang w:eastAsia="ja-JP" w:bidi="ar-DZ"/>
        </w:rPr>
        <w:t xml:space="preserve">ise caused by </w:t>
      </w:r>
      <w:r w:rsidR="009D164E">
        <w:rPr>
          <w:lang w:eastAsia="ja-JP" w:bidi="ar-DZ"/>
        </w:rPr>
        <w:t>climate change</w:t>
      </w:r>
      <w:r w:rsidR="00D2550D" w:rsidRPr="00683E40">
        <w:rPr>
          <w:lang w:eastAsia="ja-JP" w:bidi="ar-DZ"/>
        </w:rPr>
        <w:t xml:space="preserve"> </w:t>
      </w:r>
      <w:r w:rsidR="00D2550D" w:rsidRPr="00683E40">
        <w:rPr>
          <w:lang w:bidi="ar-DZ"/>
        </w:rPr>
        <w:t>[b-Kulp]</w:t>
      </w:r>
      <w:r w:rsidRPr="00683E40">
        <w:rPr>
          <w:lang w:eastAsia="ja-JP" w:bidi="ar-DZ"/>
        </w:rPr>
        <w:t>. CCM solutions for cities</w:t>
      </w:r>
      <w:r w:rsidR="0069692D" w:rsidRPr="00683E40">
        <w:rPr>
          <w:lang w:eastAsia="ja-JP" w:bidi="ar-DZ"/>
        </w:rPr>
        <w:t xml:space="preserve"> and communities</w:t>
      </w:r>
      <w:r w:rsidRPr="00683E40">
        <w:rPr>
          <w:lang w:eastAsia="ja-JP" w:bidi="ar-DZ"/>
        </w:rPr>
        <w:t xml:space="preserve"> include but are not limited to:</w:t>
      </w:r>
    </w:p>
    <w:p w14:paraId="34B1B4F8" w14:textId="58D342AC" w:rsidR="00DD0D53" w:rsidRPr="00683E40" w:rsidRDefault="0029133A" w:rsidP="0029133A">
      <w:pPr>
        <w:pStyle w:val="enumlev1"/>
        <w:rPr>
          <w:lang w:eastAsia="ja-JP" w:bidi="ar-DZ"/>
        </w:rPr>
      </w:pPr>
      <w:r>
        <w:rPr>
          <w:lang w:eastAsia="ja-JP" w:bidi="ar-DZ"/>
        </w:rPr>
        <w:t>•</w:t>
      </w:r>
      <w:r>
        <w:rPr>
          <w:lang w:eastAsia="ja-JP" w:bidi="ar-DZ"/>
        </w:rPr>
        <w:tab/>
      </w:r>
      <w:r w:rsidR="00DD0D53" w:rsidRPr="00683E40">
        <w:rPr>
          <w:lang w:eastAsia="ja-JP" w:bidi="ar-DZ"/>
        </w:rPr>
        <w:t xml:space="preserve">Decarbonizing </w:t>
      </w:r>
      <w:r w:rsidR="00582306" w:rsidRPr="00683E40">
        <w:rPr>
          <w:lang w:eastAsia="ja-JP" w:bidi="ar-DZ"/>
        </w:rPr>
        <w:t>e</w:t>
      </w:r>
      <w:r w:rsidR="00DD0D53" w:rsidRPr="00683E40">
        <w:rPr>
          <w:lang w:eastAsia="ja-JP" w:bidi="ar-DZ"/>
        </w:rPr>
        <w:t xml:space="preserve">nergy in </w:t>
      </w:r>
      <w:r w:rsidR="0085070D" w:rsidRPr="00683E40">
        <w:rPr>
          <w:lang w:eastAsia="ja-JP" w:bidi="ar-DZ"/>
        </w:rPr>
        <w:t>g</w:t>
      </w:r>
      <w:r w:rsidR="00DD0D53" w:rsidRPr="00683E40">
        <w:rPr>
          <w:lang w:eastAsia="ja-JP" w:bidi="ar-DZ"/>
        </w:rPr>
        <w:t xml:space="preserve">eneral by using biofuels, green hydrogen, </w:t>
      </w:r>
      <w:r w:rsidR="00D2550D" w:rsidRPr="00683E40">
        <w:rPr>
          <w:lang w:eastAsia="ja-JP" w:bidi="ar-DZ"/>
        </w:rPr>
        <w:t>electric vehicles (</w:t>
      </w:r>
      <w:r w:rsidR="00DD0D53" w:rsidRPr="00683E40">
        <w:rPr>
          <w:lang w:eastAsia="ja-JP" w:bidi="ar-DZ"/>
        </w:rPr>
        <w:t>EV</w:t>
      </w:r>
      <w:r w:rsidR="00D2550D" w:rsidRPr="00683E40">
        <w:rPr>
          <w:lang w:eastAsia="ja-JP" w:bidi="ar-DZ"/>
        </w:rPr>
        <w:t>)</w:t>
      </w:r>
      <w:r w:rsidR="00DD0D53" w:rsidRPr="00683E40">
        <w:rPr>
          <w:lang w:eastAsia="ja-JP" w:bidi="ar-DZ"/>
        </w:rPr>
        <w:t xml:space="preserve">, </w:t>
      </w:r>
      <w:r w:rsidR="005F3097">
        <w:rPr>
          <w:lang w:eastAsia="ja-JP" w:bidi="ar-DZ"/>
        </w:rPr>
        <w:t xml:space="preserve">and </w:t>
      </w:r>
      <w:r w:rsidR="00C20CD1" w:rsidRPr="00683E40">
        <w:rPr>
          <w:lang w:eastAsia="ja-JP" w:bidi="ar-DZ"/>
        </w:rPr>
        <w:t>solar</w:t>
      </w:r>
      <w:r w:rsidR="005B094B" w:rsidRPr="00683E40">
        <w:rPr>
          <w:lang w:eastAsia="ja-JP" w:bidi="ar-DZ"/>
        </w:rPr>
        <w:t xml:space="preserve"> and</w:t>
      </w:r>
      <w:r w:rsidR="00DD0D53" w:rsidRPr="00683E40">
        <w:rPr>
          <w:lang w:eastAsia="ja-JP" w:bidi="ar-DZ"/>
        </w:rPr>
        <w:t xml:space="preserve"> wind</w:t>
      </w:r>
      <w:r w:rsidR="00C20CD1" w:rsidRPr="00683E40">
        <w:rPr>
          <w:lang w:eastAsia="ja-JP" w:bidi="ar-DZ"/>
        </w:rPr>
        <w:t xml:space="preserve"> energy</w:t>
      </w:r>
    </w:p>
    <w:p w14:paraId="5C518FC3" w14:textId="26EA7A4B" w:rsidR="00DD0D53" w:rsidRPr="00683E40" w:rsidRDefault="0029133A" w:rsidP="0029133A">
      <w:pPr>
        <w:pStyle w:val="enumlev1"/>
        <w:rPr>
          <w:lang w:eastAsia="ja-JP" w:bidi="ar-DZ"/>
        </w:rPr>
      </w:pPr>
      <w:r>
        <w:rPr>
          <w:lang w:eastAsia="ja-JP" w:bidi="ar-DZ"/>
        </w:rPr>
        <w:t>•</w:t>
      </w:r>
      <w:r>
        <w:rPr>
          <w:lang w:eastAsia="ja-JP" w:bidi="ar-DZ"/>
        </w:rPr>
        <w:tab/>
      </w:r>
      <w:r w:rsidR="00DD0D53" w:rsidRPr="00683E40">
        <w:rPr>
          <w:lang w:eastAsia="ja-JP" w:bidi="ar-DZ"/>
        </w:rPr>
        <w:t>Decarbonizing transport by</w:t>
      </w:r>
      <w:r w:rsidR="005F3097">
        <w:rPr>
          <w:lang w:eastAsia="ja-JP" w:bidi="ar-DZ"/>
        </w:rPr>
        <w:t>:</w:t>
      </w:r>
    </w:p>
    <w:p w14:paraId="5356D7C5" w14:textId="32B76D16" w:rsidR="00DD0D53" w:rsidRPr="00683E40" w:rsidRDefault="0029133A" w:rsidP="0029133A">
      <w:pPr>
        <w:pStyle w:val="enumlev2"/>
        <w:rPr>
          <w:lang w:eastAsia="ja-JP" w:bidi="ar-DZ"/>
        </w:rPr>
      </w:pPr>
      <w:r>
        <w:rPr>
          <w:lang w:eastAsia="ja-JP" w:bidi="ar-DZ"/>
        </w:rPr>
        <w:t>–</w:t>
      </w:r>
      <w:r>
        <w:rPr>
          <w:lang w:eastAsia="ja-JP" w:bidi="ar-DZ"/>
        </w:rPr>
        <w:tab/>
      </w:r>
      <w:r w:rsidR="00D2550D" w:rsidRPr="00683E40">
        <w:rPr>
          <w:lang w:eastAsia="ja-JP" w:bidi="ar-DZ"/>
        </w:rPr>
        <w:t>Transitioning to e</w:t>
      </w:r>
      <w:r w:rsidR="00DD0D53" w:rsidRPr="00683E40">
        <w:rPr>
          <w:lang w:eastAsia="ja-JP" w:bidi="ar-DZ"/>
        </w:rPr>
        <w:t>lectric</w:t>
      </w:r>
      <w:r w:rsidR="005F3097">
        <w:rPr>
          <w:lang w:eastAsia="ja-JP" w:bidi="ar-DZ"/>
        </w:rPr>
        <w:t xml:space="preserve"> or </w:t>
      </w:r>
      <w:r w:rsidR="00DD0D53" w:rsidRPr="00683E40">
        <w:rPr>
          <w:lang w:eastAsia="ja-JP" w:bidi="ar-DZ"/>
        </w:rPr>
        <w:t xml:space="preserve">hydrogen </w:t>
      </w:r>
      <w:r w:rsidR="00D2550D" w:rsidRPr="00683E40">
        <w:rPr>
          <w:lang w:eastAsia="ja-JP" w:bidi="ar-DZ"/>
        </w:rPr>
        <w:t>v</w:t>
      </w:r>
      <w:r w:rsidR="00DD0D53" w:rsidRPr="00683E40">
        <w:rPr>
          <w:lang w:eastAsia="ja-JP" w:bidi="ar-DZ"/>
        </w:rPr>
        <w:t>ehicles</w:t>
      </w:r>
      <w:r w:rsidR="005F3097">
        <w:rPr>
          <w:lang w:eastAsia="ja-JP" w:bidi="ar-DZ"/>
        </w:rPr>
        <w:t>;</w:t>
      </w:r>
    </w:p>
    <w:p w14:paraId="181C23E7" w14:textId="5991AD0F" w:rsidR="00DD0D53" w:rsidRPr="00683E40" w:rsidRDefault="0029133A" w:rsidP="0029133A">
      <w:pPr>
        <w:pStyle w:val="enumlev2"/>
        <w:rPr>
          <w:lang w:eastAsia="ja-JP" w:bidi="ar-DZ"/>
        </w:rPr>
      </w:pPr>
      <w:r>
        <w:rPr>
          <w:lang w:eastAsia="ja-JP" w:bidi="ar-DZ"/>
        </w:rPr>
        <w:t>–</w:t>
      </w:r>
      <w:r>
        <w:rPr>
          <w:lang w:eastAsia="ja-JP" w:bidi="ar-DZ"/>
        </w:rPr>
        <w:tab/>
      </w:r>
      <w:r w:rsidR="00DD0D53" w:rsidRPr="00683E40">
        <w:rPr>
          <w:lang w:eastAsia="ja-JP" w:bidi="ar-DZ"/>
        </w:rPr>
        <w:t>Promoting active transport</w:t>
      </w:r>
      <w:r w:rsidR="00C20CD1" w:rsidRPr="00683E40">
        <w:rPr>
          <w:lang w:eastAsia="ja-JP" w:bidi="ar-DZ"/>
        </w:rPr>
        <w:t xml:space="preserve"> (walking, cycling, public transport)</w:t>
      </w:r>
      <w:r w:rsidR="005F3097">
        <w:rPr>
          <w:lang w:eastAsia="ja-JP" w:bidi="ar-DZ"/>
        </w:rPr>
        <w:t>;</w:t>
      </w:r>
    </w:p>
    <w:p w14:paraId="5B9CCD61" w14:textId="40063CD9" w:rsidR="00DD0D53" w:rsidRPr="00683E40" w:rsidRDefault="0029133A" w:rsidP="0029133A">
      <w:pPr>
        <w:pStyle w:val="enumlev2"/>
        <w:rPr>
          <w:lang w:eastAsia="ja-JP" w:bidi="ar-DZ"/>
        </w:rPr>
      </w:pPr>
      <w:r>
        <w:rPr>
          <w:lang w:eastAsia="ja-JP" w:bidi="ar-DZ"/>
        </w:rPr>
        <w:t>–</w:t>
      </w:r>
      <w:r>
        <w:rPr>
          <w:lang w:eastAsia="ja-JP" w:bidi="ar-DZ"/>
        </w:rPr>
        <w:tab/>
      </w:r>
      <w:r w:rsidR="00DD0D53" w:rsidRPr="00683E40">
        <w:rPr>
          <w:lang w:eastAsia="ja-JP" w:bidi="ar-DZ"/>
        </w:rPr>
        <w:t>Provid</w:t>
      </w:r>
      <w:r w:rsidR="00D2550D" w:rsidRPr="00683E40">
        <w:rPr>
          <w:lang w:eastAsia="ja-JP" w:bidi="ar-DZ"/>
        </w:rPr>
        <w:t>ing</w:t>
      </w:r>
      <w:r w:rsidR="00DD0D53" w:rsidRPr="00683E40">
        <w:rPr>
          <w:lang w:eastAsia="ja-JP" w:bidi="ar-DZ"/>
        </w:rPr>
        <w:t xml:space="preserve"> and incentiviz</w:t>
      </w:r>
      <w:r w:rsidR="00C20CD1" w:rsidRPr="00683E40">
        <w:rPr>
          <w:lang w:eastAsia="ja-JP" w:bidi="ar-DZ"/>
        </w:rPr>
        <w:t>ing</w:t>
      </w:r>
      <w:r w:rsidR="00DD0D53" w:rsidRPr="00683E40">
        <w:rPr>
          <w:lang w:eastAsia="ja-JP" w:bidi="ar-DZ"/>
        </w:rPr>
        <w:t xml:space="preserve"> the use of carbon-free public transport</w:t>
      </w:r>
      <w:r w:rsidR="005F3097">
        <w:rPr>
          <w:lang w:eastAsia="ja-JP" w:bidi="ar-DZ"/>
        </w:rPr>
        <w:t>.</w:t>
      </w:r>
    </w:p>
    <w:p w14:paraId="1CA3B950" w14:textId="3C38FD93" w:rsidR="00DD0D53" w:rsidRPr="00683E40" w:rsidRDefault="0029133A" w:rsidP="0029133A">
      <w:pPr>
        <w:pStyle w:val="enumlev1"/>
        <w:rPr>
          <w:lang w:eastAsia="ja-JP" w:bidi="ar-DZ"/>
        </w:rPr>
      </w:pPr>
      <w:r>
        <w:rPr>
          <w:lang w:eastAsia="ja-JP" w:bidi="ar-DZ"/>
        </w:rPr>
        <w:t>•</w:t>
      </w:r>
      <w:r>
        <w:rPr>
          <w:lang w:eastAsia="ja-JP" w:bidi="ar-DZ"/>
        </w:rPr>
        <w:tab/>
      </w:r>
      <w:r w:rsidR="00DD0D53" w:rsidRPr="00683E40">
        <w:rPr>
          <w:lang w:eastAsia="ja-JP" w:bidi="ar-DZ"/>
        </w:rPr>
        <w:t xml:space="preserve">Exploiting </w:t>
      </w:r>
      <w:r w:rsidR="00045627" w:rsidRPr="00683E40">
        <w:rPr>
          <w:lang w:eastAsia="ja-JP" w:bidi="ar-DZ"/>
        </w:rPr>
        <w:t>energy</w:t>
      </w:r>
      <w:r w:rsidR="00A55014">
        <w:rPr>
          <w:lang w:eastAsia="ja-JP" w:bidi="ar-DZ"/>
        </w:rPr>
        <w:t>-</w:t>
      </w:r>
      <w:r w:rsidR="00045627" w:rsidRPr="00683E40">
        <w:rPr>
          <w:lang w:eastAsia="ja-JP" w:bidi="ar-DZ"/>
        </w:rPr>
        <w:t>s</w:t>
      </w:r>
      <w:r w:rsidR="00DD0D53" w:rsidRPr="00683E40">
        <w:rPr>
          <w:lang w:eastAsia="ja-JP" w:bidi="ar-DZ"/>
        </w:rPr>
        <w:t>aving potentials</w:t>
      </w:r>
      <w:r w:rsidR="00C20CD1" w:rsidRPr="00683E40">
        <w:rPr>
          <w:lang w:eastAsia="ja-JP" w:bidi="ar-DZ"/>
        </w:rPr>
        <w:t xml:space="preserve"> with</w:t>
      </w:r>
      <w:r w:rsidR="005F3097">
        <w:rPr>
          <w:lang w:eastAsia="ja-JP" w:bidi="ar-DZ"/>
        </w:rPr>
        <w:t>:</w:t>
      </w:r>
    </w:p>
    <w:p w14:paraId="2419887A" w14:textId="569C3EA0" w:rsidR="00DD0D53" w:rsidRPr="00683E40" w:rsidRDefault="0029133A" w:rsidP="0029133A">
      <w:pPr>
        <w:pStyle w:val="enumlev2"/>
        <w:rPr>
          <w:lang w:eastAsia="ja-JP" w:bidi="ar-DZ"/>
        </w:rPr>
      </w:pPr>
      <w:r>
        <w:rPr>
          <w:lang w:eastAsia="ja-JP" w:bidi="ar-DZ"/>
        </w:rPr>
        <w:t>–</w:t>
      </w:r>
      <w:r>
        <w:rPr>
          <w:lang w:eastAsia="ja-JP" w:bidi="ar-DZ"/>
        </w:rPr>
        <w:tab/>
      </w:r>
      <w:r w:rsidR="00DD0D53" w:rsidRPr="00683E40">
        <w:rPr>
          <w:lang w:eastAsia="ja-JP" w:bidi="ar-DZ"/>
        </w:rPr>
        <w:t>Low-carbon insolation materials for new building</w:t>
      </w:r>
      <w:r w:rsidR="0030654F" w:rsidRPr="00683E40">
        <w:rPr>
          <w:lang w:eastAsia="ja-JP" w:bidi="ar-DZ"/>
        </w:rPr>
        <w:t>s</w:t>
      </w:r>
      <w:r w:rsidR="00DD0D53" w:rsidRPr="00683E40">
        <w:rPr>
          <w:lang w:eastAsia="ja-JP" w:bidi="ar-DZ"/>
        </w:rPr>
        <w:t xml:space="preserve"> and </w:t>
      </w:r>
      <w:r w:rsidR="005F3097">
        <w:rPr>
          <w:lang w:eastAsia="ja-JP" w:bidi="ar-DZ"/>
        </w:rPr>
        <w:t xml:space="preserve">by </w:t>
      </w:r>
      <w:r w:rsidR="00DD0D53" w:rsidRPr="00683E40">
        <w:rPr>
          <w:lang w:eastAsia="ja-JP" w:bidi="ar-DZ"/>
        </w:rPr>
        <w:t>retrofit</w:t>
      </w:r>
      <w:r w:rsidR="005F3097">
        <w:rPr>
          <w:lang w:eastAsia="ja-JP" w:bidi="ar-DZ"/>
        </w:rPr>
        <w:t xml:space="preserve"> existing buildings;</w:t>
      </w:r>
    </w:p>
    <w:p w14:paraId="7A8B9B3C" w14:textId="319E1B10" w:rsidR="00DD0D53" w:rsidRPr="00683E40" w:rsidRDefault="0029133A" w:rsidP="0029133A">
      <w:pPr>
        <w:pStyle w:val="enumlev2"/>
        <w:rPr>
          <w:lang w:eastAsia="ja-JP" w:bidi="ar-DZ"/>
        </w:rPr>
      </w:pPr>
      <w:r>
        <w:rPr>
          <w:lang w:eastAsia="ja-JP" w:bidi="ar-DZ"/>
        </w:rPr>
        <w:t>–</w:t>
      </w:r>
      <w:r>
        <w:rPr>
          <w:lang w:eastAsia="ja-JP" w:bidi="ar-DZ"/>
        </w:rPr>
        <w:tab/>
      </w:r>
      <w:r w:rsidR="00DD0D53" w:rsidRPr="00683E40">
        <w:rPr>
          <w:lang w:eastAsia="ja-JP" w:bidi="ar-DZ"/>
        </w:rPr>
        <w:t>Smart grids of interconnected energy sinks</w:t>
      </w:r>
      <w:r w:rsidR="005F3097">
        <w:rPr>
          <w:lang w:eastAsia="ja-JP" w:bidi="ar-DZ"/>
        </w:rPr>
        <w:t xml:space="preserve"> and </w:t>
      </w:r>
      <w:r w:rsidR="00DD0D53" w:rsidRPr="00683E40">
        <w:rPr>
          <w:lang w:eastAsia="ja-JP" w:bidi="ar-DZ"/>
        </w:rPr>
        <w:t>sources during circadian rhythm</w:t>
      </w:r>
      <w:r w:rsidR="005F3097">
        <w:rPr>
          <w:lang w:eastAsia="ja-JP" w:bidi="ar-DZ"/>
        </w:rPr>
        <w:t>s;</w:t>
      </w:r>
    </w:p>
    <w:p w14:paraId="61A8E319" w14:textId="198112A0" w:rsidR="00DD0D53" w:rsidRPr="00683E40" w:rsidRDefault="0029133A" w:rsidP="0029133A">
      <w:pPr>
        <w:pStyle w:val="enumlev2"/>
        <w:rPr>
          <w:lang w:eastAsia="ja-JP" w:bidi="ar-DZ"/>
        </w:rPr>
      </w:pPr>
      <w:r>
        <w:rPr>
          <w:lang w:eastAsia="ja-JP" w:bidi="ar-DZ"/>
        </w:rPr>
        <w:t>–</w:t>
      </w:r>
      <w:r>
        <w:rPr>
          <w:lang w:eastAsia="ja-JP" w:bidi="ar-DZ"/>
        </w:rPr>
        <w:tab/>
      </w:r>
      <w:r w:rsidR="00DD0D53" w:rsidRPr="00683E40">
        <w:rPr>
          <w:lang w:eastAsia="ja-JP" w:bidi="ar-DZ"/>
        </w:rPr>
        <w:t>Re-greening cities</w:t>
      </w:r>
      <w:r w:rsidR="008C1B96" w:rsidRPr="00683E40">
        <w:rPr>
          <w:lang w:eastAsia="ja-JP" w:bidi="ar-DZ"/>
        </w:rPr>
        <w:t xml:space="preserve"> and communities</w:t>
      </w:r>
      <w:r w:rsidR="005F3097">
        <w:rPr>
          <w:lang w:eastAsia="ja-JP" w:bidi="ar-DZ"/>
        </w:rPr>
        <w:t>;</w:t>
      </w:r>
    </w:p>
    <w:p w14:paraId="6197E3AD" w14:textId="07B4477D" w:rsidR="00DD0D53" w:rsidRPr="00683E40" w:rsidRDefault="0029133A" w:rsidP="0029133A">
      <w:pPr>
        <w:pStyle w:val="enumlev2"/>
        <w:rPr>
          <w:lang w:eastAsia="ja-JP" w:bidi="ar-DZ"/>
        </w:rPr>
      </w:pPr>
      <w:r>
        <w:rPr>
          <w:lang w:eastAsia="ja-JP" w:bidi="ar-DZ"/>
        </w:rPr>
        <w:t>–</w:t>
      </w:r>
      <w:r>
        <w:rPr>
          <w:lang w:eastAsia="ja-JP" w:bidi="ar-DZ"/>
        </w:rPr>
        <w:tab/>
      </w:r>
      <w:r w:rsidR="00DD0D53" w:rsidRPr="00683E40">
        <w:rPr>
          <w:lang w:eastAsia="ja-JP" w:bidi="ar-DZ"/>
        </w:rPr>
        <w:t>Promoting denser cities independent of passive transport</w:t>
      </w:r>
      <w:r w:rsidR="005F3097">
        <w:rPr>
          <w:lang w:eastAsia="ja-JP" w:bidi="ar-DZ"/>
        </w:rPr>
        <w:t>.</w:t>
      </w:r>
    </w:p>
    <w:p w14:paraId="37D037F5" w14:textId="3FE6D4B7" w:rsidR="00C20CD1" w:rsidRPr="00683E40" w:rsidRDefault="001E37FB" w:rsidP="0029133A">
      <w:pPr>
        <w:rPr>
          <w:lang w:eastAsia="ja-JP" w:bidi="ar-DZ"/>
        </w:rPr>
      </w:pPr>
      <w:r>
        <w:rPr>
          <w:lang w:eastAsia="ja-JP" w:bidi="ar-DZ"/>
        </w:rPr>
        <w:t>M</w:t>
      </w:r>
      <w:r w:rsidR="00DD0D53" w:rsidRPr="00683E40">
        <w:rPr>
          <w:lang w:eastAsia="ja-JP" w:bidi="ar-DZ"/>
        </w:rPr>
        <w:t>ulti</w:t>
      </w:r>
      <w:r>
        <w:rPr>
          <w:lang w:eastAsia="ja-JP" w:bidi="ar-DZ"/>
        </w:rPr>
        <w:t>sector</w:t>
      </w:r>
      <w:r w:rsidR="00DD0D53" w:rsidRPr="00683E40">
        <w:rPr>
          <w:lang w:eastAsia="ja-JP" w:bidi="ar-DZ"/>
        </w:rPr>
        <w:t xml:space="preserve"> and holistic solutions are known</w:t>
      </w:r>
      <w:r w:rsidR="00972918" w:rsidRPr="00683E40">
        <w:rPr>
          <w:lang w:eastAsia="ja-JP" w:bidi="ar-DZ"/>
        </w:rPr>
        <w:t>,</w:t>
      </w:r>
      <w:r w:rsidR="00DD0D53" w:rsidRPr="00683E40">
        <w:rPr>
          <w:lang w:eastAsia="ja-JP" w:bidi="ar-DZ"/>
        </w:rPr>
        <w:t xml:space="preserve"> but have social and economic cost</w:t>
      </w:r>
      <w:r w:rsidR="00C20CD1" w:rsidRPr="00683E40">
        <w:rPr>
          <w:lang w:eastAsia="ja-JP" w:bidi="ar-DZ"/>
        </w:rPr>
        <w:t>s</w:t>
      </w:r>
      <w:r w:rsidR="00DD0D53" w:rsidRPr="00683E40">
        <w:rPr>
          <w:lang w:eastAsia="ja-JP" w:bidi="ar-DZ"/>
        </w:rPr>
        <w:t xml:space="preserve">. CCM and </w:t>
      </w:r>
      <w:r w:rsidR="00C20CD1" w:rsidRPr="00683E40">
        <w:rPr>
          <w:lang w:eastAsia="ja-JP" w:bidi="ar-DZ"/>
        </w:rPr>
        <w:t>CCA</w:t>
      </w:r>
      <w:r w:rsidR="00DD0D53" w:rsidRPr="00683E40">
        <w:rPr>
          <w:lang w:eastAsia="ja-JP" w:bidi="ar-DZ"/>
        </w:rPr>
        <w:t xml:space="preserve"> demand behavioural change from the population</w:t>
      </w:r>
      <w:bookmarkStart w:id="38" w:name="_Hlk105775400"/>
      <w:r w:rsidR="00DD0D53" w:rsidRPr="00683E40">
        <w:rPr>
          <w:lang w:eastAsia="ja-JP" w:bidi="ar-DZ"/>
        </w:rPr>
        <w:t>. To promote a smoother green transition</w:t>
      </w:r>
      <w:bookmarkEnd w:id="38"/>
      <w:r w:rsidR="00DD0D53" w:rsidRPr="00683E40">
        <w:rPr>
          <w:lang w:eastAsia="ja-JP" w:bidi="ar-DZ"/>
        </w:rPr>
        <w:t xml:space="preserve">, </w:t>
      </w:r>
      <w:r w:rsidR="00C20CD1" w:rsidRPr="00683E40">
        <w:rPr>
          <w:lang w:eastAsia="ja-JP" w:bidi="ar-DZ"/>
        </w:rPr>
        <w:t xml:space="preserve">it </w:t>
      </w:r>
      <w:r w:rsidR="00DD0D53" w:rsidRPr="00683E40">
        <w:rPr>
          <w:lang w:eastAsia="ja-JP" w:bidi="ar-DZ"/>
        </w:rPr>
        <w:t xml:space="preserve">is critical to engage and involve citizens </w:t>
      </w:r>
      <w:r w:rsidR="00C20CD1" w:rsidRPr="00683E40">
        <w:rPr>
          <w:lang w:eastAsia="ja-JP" w:bidi="ar-DZ"/>
        </w:rPr>
        <w:t xml:space="preserve">in explanatory and consultative processes </w:t>
      </w:r>
      <w:r w:rsidR="00DD0D53" w:rsidRPr="00683E40">
        <w:rPr>
          <w:lang w:eastAsia="ja-JP" w:bidi="ar-DZ"/>
        </w:rPr>
        <w:t xml:space="preserve">to guarantee adherence to the </w:t>
      </w:r>
      <w:r w:rsidR="001A31D8">
        <w:rPr>
          <w:lang w:eastAsia="ja-JP" w:bidi="ar-DZ"/>
        </w:rPr>
        <w:t>solution</w:t>
      </w:r>
      <w:r w:rsidR="00C20CD1" w:rsidRPr="00683E40">
        <w:rPr>
          <w:lang w:eastAsia="ja-JP" w:bidi="ar-DZ"/>
        </w:rPr>
        <w:t xml:space="preserve">. </w:t>
      </w:r>
      <w:r w:rsidR="00787537">
        <w:rPr>
          <w:lang w:eastAsia="ja-JP" w:bidi="ar-DZ"/>
        </w:rPr>
        <w:t>However</w:t>
      </w:r>
      <w:r w:rsidR="00C20CD1" w:rsidRPr="00683E40">
        <w:rPr>
          <w:lang w:eastAsia="ja-JP" w:bidi="ar-DZ"/>
        </w:rPr>
        <w:t xml:space="preserve">, these consultative and decision-making processes </w:t>
      </w:r>
      <w:proofErr w:type="gramStart"/>
      <w:r w:rsidR="00C20CD1" w:rsidRPr="00683E40">
        <w:rPr>
          <w:lang w:eastAsia="ja-JP" w:bidi="ar-DZ"/>
        </w:rPr>
        <w:t>have a tendency to</w:t>
      </w:r>
      <w:proofErr w:type="gramEnd"/>
      <w:r w:rsidR="00C20CD1" w:rsidRPr="00683E40">
        <w:rPr>
          <w:lang w:eastAsia="ja-JP" w:bidi="ar-DZ"/>
        </w:rPr>
        <w:t xml:space="preserve"> be very slow and, in the face of the climate urgency and the ambitious goals for 2030 (COP2627), they need to be accelerated to raise awareness of the urgency and necessity of systemic </w:t>
      </w:r>
      <w:r w:rsidR="00601709" w:rsidRPr="00683E40">
        <w:rPr>
          <w:lang w:eastAsia="ja-JP" w:bidi="ar-DZ"/>
        </w:rPr>
        <w:t xml:space="preserve">and societal </w:t>
      </w:r>
      <w:r w:rsidR="00C20CD1" w:rsidRPr="00683E40">
        <w:rPr>
          <w:lang w:eastAsia="ja-JP" w:bidi="ar-DZ"/>
        </w:rPr>
        <w:t>changes.</w:t>
      </w:r>
    </w:p>
    <w:p w14:paraId="4B49650D" w14:textId="2D5CFE21" w:rsidR="00C20CD1" w:rsidRPr="00683E40" w:rsidRDefault="00C20CD1" w:rsidP="00421A46">
      <w:pPr>
        <w:rPr>
          <w:lang w:eastAsia="ja-JP" w:bidi="ar-DZ"/>
        </w:rPr>
      </w:pPr>
      <w:r w:rsidRPr="00683E40">
        <w:rPr>
          <w:lang w:eastAsia="ja-JP" w:bidi="ar-DZ"/>
        </w:rPr>
        <w:t xml:space="preserve">This sets the stage </w:t>
      </w:r>
      <w:r w:rsidR="00FA3361" w:rsidRPr="00683E40">
        <w:rPr>
          <w:lang w:eastAsia="ja-JP" w:bidi="ar-DZ"/>
        </w:rPr>
        <w:t xml:space="preserve">for </w:t>
      </w:r>
      <w:r w:rsidRPr="00683E40">
        <w:rPr>
          <w:lang w:eastAsia="ja-JP" w:bidi="ar-DZ"/>
        </w:rPr>
        <w:t>the use of new technologies such as AI, ML</w:t>
      </w:r>
      <w:r w:rsidR="00C746AD">
        <w:rPr>
          <w:lang w:eastAsia="ja-JP" w:bidi="ar-DZ"/>
        </w:rPr>
        <w:t xml:space="preserve"> and</w:t>
      </w:r>
      <w:r w:rsidRPr="00683E40">
        <w:rPr>
          <w:lang w:eastAsia="ja-JP" w:bidi="ar-DZ"/>
        </w:rPr>
        <w:t xml:space="preserve"> AR in environmental efficiency. </w:t>
      </w:r>
      <w:r w:rsidR="00601709" w:rsidRPr="00683E40">
        <w:rPr>
          <w:lang w:eastAsia="ja-JP" w:bidi="ar-DZ"/>
        </w:rPr>
        <w:t>These</w:t>
      </w:r>
      <w:r w:rsidRPr="00683E40">
        <w:rPr>
          <w:lang w:eastAsia="ja-JP" w:bidi="ar-DZ"/>
        </w:rPr>
        <w:t xml:space="preserve"> technologies </w:t>
      </w:r>
      <w:r w:rsidR="00601709" w:rsidRPr="00683E40">
        <w:rPr>
          <w:lang w:eastAsia="ja-JP" w:bidi="ar-DZ"/>
        </w:rPr>
        <w:t xml:space="preserve">are already </w:t>
      </w:r>
      <w:r w:rsidR="00C746AD">
        <w:rPr>
          <w:lang w:eastAsia="ja-JP" w:bidi="ar-DZ"/>
        </w:rPr>
        <w:t>in use</w:t>
      </w:r>
      <w:r w:rsidR="00C746AD" w:rsidRPr="00683E40">
        <w:rPr>
          <w:lang w:eastAsia="ja-JP" w:bidi="ar-DZ"/>
        </w:rPr>
        <w:t xml:space="preserve"> </w:t>
      </w:r>
      <w:r w:rsidRPr="00683E40">
        <w:rPr>
          <w:lang w:eastAsia="ja-JP" w:bidi="ar-DZ"/>
        </w:rPr>
        <w:t xml:space="preserve">to improve </w:t>
      </w:r>
      <w:r w:rsidR="00C746AD" w:rsidRPr="00683E40">
        <w:rPr>
          <w:lang w:eastAsia="ja-JP" w:bidi="ar-DZ"/>
        </w:rPr>
        <w:t xml:space="preserve">business </w:t>
      </w:r>
      <w:r w:rsidRPr="00683E40">
        <w:rPr>
          <w:lang w:eastAsia="ja-JP" w:bidi="ar-DZ"/>
        </w:rPr>
        <w:t>efficiency, e.g.</w:t>
      </w:r>
      <w:r w:rsidR="001E37FB">
        <w:rPr>
          <w:lang w:eastAsia="ja-JP" w:bidi="ar-DZ"/>
        </w:rPr>
        <w:t>,</w:t>
      </w:r>
      <w:r w:rsidRPr="00683E40">
        <w:rPr>
          <w:lang w:eastAsia="ja-JP" w:bidi="ar-DZ"/>
        </w:rPr>
        <w:t xml:space="preserve"> </w:t>
      </w:r>
      <w:r w:rsidR="00C746AD">
        <w:rPr>
          <w:lang w:eastAsia="ja-JP" w:bidi="ar-DZ"/>
        </w:rPr>
        <w:t xml:space="preserve">by </w:t>
      </w:r>
      <w:r w:rsidRPr="00683E40">
        <w:rPr>
          <w:lang w:eastAsia="ja-JP" w:bidi="ar-DZ"/>
        </w:rPr>
        <w:t xml:space="preserve">using AI to find </w:t>
      </w:r>
      <w:r w:rsidR="00C746AD">
        <w:rPr>
          <w:lang w:eastAsia="ja-JP" w:bidi="ar-DZ"/>
        </w:rPr>
        <w:t xml:space="preserve">the </w:t>
      </w:r>
      <w:r w:rsidRPr="00683E40">
        <w:rPr>
          <w:lang w:eastAsia="ja-JP" w:bidi="ar-DZ"/>
        </w:rPr>
        <w:t>short-term local minima of cost functions of operative costs</w:t>
      </w:r>
      <w:r w:rsidR="00601709" w:rsidRPr="00683E40">
        <w:rPr>
          <w:lang w:eastAsia="ja-JP" w:bidi="ar-DZ"/>
        </w:rPr>
        <w:t xml:space="preserve">. These emerging technologies also can potentially steer decision-makers and a wider audience of non-experts towards a more sustainable mindset and thereby find </w:t>
      </w:r>
      <w:r w:rsidR="00EC4BD6" w:rsidRPr="00683E40">
        <w:rPr>
          <w:lang w:eastAsia="ja-JP" w:bidi="ar-DZ"/>
        </w:rPr>
        <w:t>optimal</w:t>
      </w:r>
      <w:r w:rsidR="00601709" w:rsidRPr="00683E40">
        <w:rPr>
          <w:lang w:eastAsia="ja-JP" w:bidi="ar-DZ"/>
        </w:rPr>
        <w:t xml:space="preserve"> global </w:t>
      </w:r>
      <w:r w:rsidR="00EC4BD6" w:rsidRPr="00683E40">
        <w:rPr>
          <w:lang w:eastAsia="ja-JP" w:bidi="ar-DZ"/>
        </w:rPr>
        <w:t>solutions</w:t>
      </w:r>
      <w:r w:rsidR="00601709" w:rsidRPr="00683E40">
        <w:rPr>
          <w:lang w:eastAsia="ja-JP" w:bidi="ar-DZ"/>
        </w:rPr>
        <w:t xml:space="preserve"> i</w:t>
      </w:r>
      <w:r w:rsidRPr="00683E40">
        <w:rPr>
          <w:lang w:eastAsia="ja-JP" w:bidi="ar-DZ"/>
        </w:rPr>
        <w:t>n the long run</w:t>
      </w:r>
      <w:r w:rsidR="006C1757" w:rsidRPr="00683E40">
        <w:rPr>
          <w:lang w:eastAsia="ja-JP" w:bidi="ar-DZ"/>
        </w:rPr>
        <w:t>.</w:t>
      </w:r>
    </w:p>
    <w:p w14:paraId="06C0A334" w14:textId="1BFFD15D" w:rsidR="00DD0D53" w:rsidRPr="00683E40" w:rsidRDefault="00C20CD1" w:rsidP="00421A46">
      <w:pPr>
        <w:rPr>
          <w:lang w:eastAsia="ja-JP" w:bidi="ar-DZ"/>
        </w:rPr>
      </w:pPr>
      <w:r w:rsidRPr="00683E40">
        <w:rPr>
          <w:lang w:eastAsia="ja-JP" w:bidi="ar-DZ"/>
        </w:rPr>
        <w:t>The examples below illustrate how technologies can contribute to improving reality and de</w:t>
      </w:r>
      <w:r w:rsidR="008F3158" w:rsidRPr="00683E40">
        <w:rPr>
          <w:lang w:eastAsia="ja-JP" w:bidi="ar-DZ"/>
        </w:rPr>
        <w:t>-</w:t>
      </w:r>
      <w:r w:rsidRPr="00683E40">
        <w:rPr>
          <w:lang w:eastAsia="ja-JP" w:bidi="ar-DZ"/>
        </w:rPr>
        <w:t xml:space="preserve">risk sustainability projects </w:t>
      </w:r>
      <w:r w:rsidR="00F80928" w:rsidRPr="00683E40">
        <w:rPr>
          <w:lang w:eastAsia="ja-JP" w:bidi="ar-DZ"/>
        </w:rPr>
        <w:t>i</w:t>
      </w:r>
      <w:r w:rsidRPr="00683E40">
        <w:rPr>
          <w:lang w:eastAsia="ja-JP" w:bidi="ar-DZ"/>
        </w:rPr>
        <w:t>n the long run.</w:t>
      </w:r>
    </w:p>
    <w:p w14:paraId="02DB24A6" w14:textId="05443FA9" w:rsidR="00D5332C" w:rsidRPr="00683E40" w:rsidRDefault="00421A46" w:rsidP="00D5332C">
      <w:pPr>
        <w:pStyle w:val="Heading2"/>
        <w:rPr>
          <w:lang w:bidi="ar-DZ"/>
        </w:rPr>
      </w:pPr>
      <w:bookmarkStart w:id="39" w:name="_Toc103940029"/>
      <w:bookmarkStart w:id="40" w:name="_Toc106357175"/>
      <w:bookmarkStart w:id="41" w:name="_Toc106357248"/>
      <w:r>
        <w:rPr>
          <w:lang w:bidi="ar-DZ"/>
        </w:rPr>
        <w:t>5.2</w:t>
      </w:r>
      <w:r>
        <w:rPr>
          <w:lang w:bidi="ar-DZ"/>
        </w:rPr>
        <w:tab/>
      </w:r>
      <w:r w:rsidR="00D5332C" w:rsidRPr="00683E40">
        <w:rPr>
          <w:lang w:bidi="ar-DZ"/>
        </w:rPr>
        <w:t xml:space="preserve">Advantages of using </w:t>
      </w:r>
      <w:r w:rsidR="00F12334">
        <w:rPr>
          <w:lang w:bidi="ar-DZ"/>
        </w:rPr>
        <w:t>g</w:t>
      </w:r>
      <w:r w:rsidR="006966E3" w:rsidRPr="00683E40">
        <w:rPr>
          <w:lang w:bidi="ar-DZ"/>
        </w:rPr>
        <w:t xml:space="preserve">raphical </w:t>
      </w:r>
      <w:r w:rsidR="00F12334">
        <w:rPr>
          <w:lang w:bidi="ar-DZ"/>
        </w:rPr>
        <w:t>d</w:t>
      </w:r>
      <w:r w:rsidR="006966E3" w:rsidRPr="00683E40">
        <w:rPr>
          <w:lang w:bidi="ar-DZ"/>
        </w:rPr>
        <w:t xml:space="preserve">igital </w:t>
      </w:r>
      <w:r w:rsidR="00F12334">
        <w:rPr>
          <w:lang w:bidi="ar-DZ"/>
        </w:rPr>
        <w:t>t</w:t>
      </w:r>
      <w:r w:rsidR="006966E3" w:rsidRPr="00683E40">
        <w:rPr>
          <w:lang w:bidi="ar-DZ"/>
        </w:rPr>
        <w:t xml:space="preserve">wins </w:t>
      </w:r>
      <w:r w:rsidR="00D5332C" w:rsidRPr="00683E40">
        <w:rPr>
          <w:lang w:bidi="ar-DZ"/>
        </w:rPr>
        <w:t xml:space="preserve">for </w:t>
      </w:r>
      <w:r w:rsidR="00F12334">
        <w:rPr>
          <w:lang w:bidi="ar-DZ"/>
        </w:rPr>
        <w:t>c</w:t>
      </w:r>
      <w:r w:rsidR="00DB5287" w:rsidRPr="00683E40">
        <w:rPr>
          <w:lang w:bidi="ar-DZ"/>
        </w:rPr>
        <w:t xml:space="preserve">limate </w:t>
      </w:r>
      <w:r w:rsidR="00F12334">
        <w:rPr>
          <w:lang w:bidi="ar-DZ"/>
        </w:rPr>
        <w:t>c</w:t>
      </w:r>
      <w:r w:rsidR="00DB5287" w:rsidRPr="00683E40">
        <w:rPr>
          <w:lang w:bidi="ar-DZ"/>
        </w:rPr>
        <w:t xml:space="preserve">hange </w:t>
      </w:r>
      <w:r w:rsidR="00F12334">
        <w:rPr>
          <w:lang w:bidi="ar-DZ"/>
        </w:rPr>
        <w:t>m</w:t>
      </w:r>
      <w:r w:rsidR="00DB5287" w:rsidRPr="00683E40">
        <w:rPr>
          <w:lang w:bidi="ar-DZ"/>
        </w:rPr>
        <w:t>itigation</w:t>
      </w:r>
      <w:bookmarkEnd w:id="39"/>
      <w:bookmarkEnd w:id="40"/>
      <w:bookmarkEnd w:id="41"/>
    </w:p>
    <w:p w14:paraId="6FED5382" w14:textId="30F0D40E" w:rsidR="00D5332C" w:rsidRPr="00683E40" w:rsidRDefault="00D5332C" w:rsidP="00E60514">
      <w:pPr>
        <w:rPr>
          <w:lang w:eastAsia="ja-JP" w:bidi="ar-DZ"/>
        </w:rPr>
      </w:pPr>
      <w:r w:rsidRPr="00683E40">
        <w:rPr>
          <w:lang w:eastAsia="ja-JP" w:bidi="ar-DZ"/>
        </w:rPr>
        <w:t>Graphical digital twins (GDT</w:t>
      </w:r>
      <w:r w:rsidR="000000AF">
        <w:rPr>
          <w:lang w:eastAsia="ja-JP" w:bidi="ar-DZ"/>
        </w:rPr>
        <w:t>s</w:t>
      </w:r>
      <w:r w:rsidRPr="00683E40">
        <w:rPr>
          <w:lang w:eastAsia="ja-JP" w:bidi="ar-DZ"/>
        </w:rPr>
        <w:t xml:space="preserve">) are visual platforms </w:t>
      </w:r>
      <w:r w:rsidR="00C20CD1" w:rsidRPr="00683E40">
        <w:rPr>
          <w:lang w:eastAsia="ja-JP" w:bidi="ar-DZ"/>
        </w:rPr>
        <w:t>that</w:t>
      </w:r>
      <w:r w:rsidRPr="00683E40">
        <w:rPr>
          <w:lang w:eastAsia="ja-JP" w:bidi="ar-DZ"/>
        </w:rPr>
        <w:t xml:space="preserve"> </w:t>
      </w:r>
      <w:r w:rsidR="00C20CD1" w:rsidRPr="00683E40">
        <w:rPr>
          <w:lang w:eastAsia="ja-JP" w:bidi="ar-DZ"/>
        </w:rPr>
        <w:t>represent</w:t>
      </w:r>
      <w:r w:rsidRPr="00683E40">
        <w:rPr>
          <w:lang w:eastAsia="ja-JP" w:bidi="ar-DZ"/>
        </w:rPr>
        <w:t xml:space="preserve"> </w:t>
      </w:r>
      <w:r w:rsidR="002A5D40">
        <w:rPr>
          <w:lang w:eastAsia="ja-JP" w:bidi="ar-DZ"/>
        </w:rPr>
        <w:t>b</w:t>
      </w:r>
      <w:r w:rsidRPr="00683E40">
        <w:rPr>
          <w:lang w:eastAsia="ja-JP" w:bidi="ar-DZ"/>
        </w:rPr>
        <w:t xml:space="preserve">ig </w:t>
      </w:r>
      <w:r w:rsidR="00F12334">
        <w:rPr>
          <w:lang w:eastAsia="ja-JP" w:bidi="ar-DZ"/>
        </w:rPr>
        <w:t>d</w:t>
      </w:r>
      <w:r w:rsidRPr="00683E40">
        <w:rPr>
          <w:lang w:eastAsia="ja-JP" w:bidi="ar-DZ"/>
        </w:rPr>
        <w:t xml:space="preserve">ata, </w:t>
      </w:r>
      <w:r w:rsidR="002A5D40">
        <w:rPr>
          <w:lang w:eastAsia="ja-JP" w:bidi="ar-DZ"/>
        </w:rPr>
        <w:t>s</w:t>
      </w:r>
      <w:r w:rsidRPr="00683E40">
        <w:rPr>
          <w:lang w:eastAsia="ja-JP" w:bidi="ar-DZ"/>
        </w:rPr>
        <w:t xml:space="preserve">cenario </w:t>
      </w:r>
      <w:r w:rsidR="002A5D40">
        <w:rPr>
          <w:lang w:eastAsia="ja-JP" w:bidi="ar-DZ"/>
        </w:rPr>
        <w:t>b</w:t>
      </w:r>
      <w:r w:rsidRPr="00683E40">
        <w:rPr>
          <w:lang w:eastAsia="ja-JP" w:bidi="ar-DZ"/>
        </w:rPr>
        <w:t xml:space="preserve">ase </w:t>
      </w:r>
      <w:r w:rsidR="002A5D40">
        <w:rPr>
          <w:lang w:eastAsia="ja-JP" w:bidi="ar-DZ"/>
        </w:rPr>
        <w:t>m</w:t>
      </w:r>
      <w:r w:rsidRPr="00683E40">
        <w:rPr>
          <w:lang w:eastAsia="ja-JP" w:bidi="ar-DZ"/>
        </w:rPr>
        <w:t>odel data</w:t>
      </w:r>
      <w:r w:rsidR="002A5D40">
        <w:rPr>
          <w:lang w:eastAsia="ja-JP" w:bidi="ar-DZ"/>
        </w:rPr>
        <w:t xml:space="preserve"> and</w:t>
      </w:r>
      <w:r w:rsidRPr="00683E40">
        <w:rPr>
          <w:lang w:eastAsia="ja-JP" w:bidi="ar-DZ"/>
        </w:rPr>
        <w:t xml:space="preserve"> AI-generated insights and recommendation</w:t>
      </w:r>
      <w:r w:rsidR="00C20CD1" w:rsidRPr="00683E40">
        <w:rPr>
          <w:lang w:eastAsia="ja-JP" w:bidi="ar-DZ"/>
        </w:rPr>
        <w:t>s</w:t>
      </w:r>
      <w:r w:rsidRPr="00683E40">
        <w:rPr>
          <w:lang w:eastAsia="ja-JP" w:bidi="ar-DZ"/>
        </w:rPr>
        <w:t>. Clearly</w:t>
      </w:r>
      <w:r w:rsidR="00C20CD1" w:rsidRPr="00683E40">
        <w:rPr>
          <w:lang w:eastAsia="ja-JP" w:bidi="ar-DZ"/>
        </w:rPr>
        <w:t>,</w:t>
      </w:r>
      <w:r w:rsidRPr="00683E40">
        <w:rPr>
          <w:lang w:eastAsia="ja-JP" w:bidi="ar-DZ"/>
        </w:rPr>
        <w:t xml:space="preserve"> the solutions have interconnected advantages and disadvantages which can only be comprehended </w:t>
      </w:r>
      <w:r w:rsidR="000000AF">
        <w:rPr>
          <w:lang w:eastAsia="ja-JP" w:bidi="ar-DZ"/>
        </w:rPr>
        <w:t>by</w:t>
      </w:r>
      <w:r w:rsidR="000000AF" w:rsidRPr="00683E40">
        <w:rPr>
          <w:lang w:eastAsia="ja-JP" w:bidi="ar-DZ"/>
        </w:rPr>
        <w:t xml:space="preserve"> </w:t>
      </w:r>
      <w:r w:rsidRPr="00683E40">
        <w:rPr>
          <w:lang w:eastAsia="ja-JP" w:bidi="ar-DZ"/>
        </w:rPr>
        <w:t>a holistic analysis of the city</w:t>
      </w:r>
      <w:r w:rsidR="00C506C1" w:rsidRPr="00683E40">
        <w:rPr>
          <w:lang w:eastAsia="ja-JP" w:bidi="ar-DZ"/>
        </w:rPr>
        <w:t xml:space="preserve"> and community</w:t>
      </w:r>
      <w:r w:rsidRPr="00683E40">
        <w:rPr>
          <w:lang w:eastAsia="ja-JP" w:bidi="ar-DZ"/>
        </w:rPr>
        <w:t>; hence</w:t>
      </w:r>
      <w:r w:rsidR="00556EE4" w:rsidRPr="00683E40">
        <w:rPr>
          <w:lang w:eastAsia="ja-JP" w:bidi="ar-DZ"/>
        </w:rPr>
        <w:t>,</w:t>
      </w:r>
      <w:r w:rsidRPr="00683E40">
        <w:rPr>
          <w:lang w:eastAsia="ja-JP" w:bidi="ar-DZ"/>
        </w:rPr>
        <w:t xml:space="preserve"> </w:t>
      </w:r>
      <w:r w:rsidR="00003F4D" w:rsidRPr="00683E40">
        <w:rPr>
          <w:lang w:eastAsia="ja-JP" w:bidi="ar-DZ"/>
        </w:rPr>
        <w:t xml:space="preserve">they </w:t>
      </w:r>
      <w:r w:rsidRPr="00683E40">
        <w:rPr>
          <w:lang w:eastAsia="ja-JP" w:bidi="ar-DZ"/>
        </w:rPr>
        <w:t xml:space="preserve">must be addressed on platforms </w:t>
      </w:r>
      <w:r w:rsidR="00C20CD1" w:rsidRPr="00683E40">
        <w:rPr>
          <w:lang w:eastAsia="ja-JP" w:bidi="ar-DZ"/>
        </w:rPr>
        <w:t xml:space="preserve">that </w:t>
      </w:r>
      <w:r w:rsidRPr="00683E40">
        <w:rPr>
          <w:lang w:eastAsia="ja-JP" w:bidi="ar-DZ"/>
        </w:rPr>
        <w:t>display multiple formats and simulation outputs</w:t>
      </w:r>
      <w:r w:rsidR="00F3456B" w:rsidRPr="00683E40">
        <w:rPr>
          <w:lang w:eastAsia="ja-JP" w:bidi="ar-DZ"/>
        </w:rPr>
        <w:t>, such as</w:t>
      </w:r>
      <w:r w:rsidRPr="00683E40">
        <w:rPr>
          <w:lang w:eastAsia="ja-JP" w:bidi="ar-DZ"/>
        </w:rPr>
        <w:t xml:space="preserve"> GDTs. </w:t>
      </w:r>
      <w:r w:rsidR="000000AF">
        <w:rPr>
          <w:lang w:eastAsia="ja-JP" w:bidi="ar-DZ"/>
        </w:rPr>
        <w:t>T</w:t>
      </w:r>
      <w:r w:rsidRPr="00683E40">
        <w:rPr>
          <w:lang w:eastAsia="ja-JP" w:bidi="ar-DZ"/>
        </w:rPr>
        <w:t>able</w:t>
      </w:r>
      <w:r w:rsidR="000000AF">
        <w:rPr>
          <w:lang w:eastAsia="ja-JP" w:bidi="ar-DZ"/>
        </w:rPr>
        <w:t xml:space="preserve"> 1</w:t>
      </w:r>
      <w:r w:rsidRPr="00683E40">
        <w:rPr>
          <w:lang w:eastAsia="ja-JP" w:bidi="ar-DZ"/>
        </w:rPr>
        <w:t xml:space="preserve"> provides examples o</w:t>
      </w:r>
      <w:r w:rsidR="00C20CD1" w:rsidRPr="00683E40">
        <w:rPr>
          <w:lang w:eastAsia="ja-JP" w:bidi="ar-DZ"/>
        </w:rPr>
        <w:t>f</w:t>
      </w:r>
      <w:r w:rsidRPr="00683E40">
        <w:rPr>
          <w:lang w:eastAsia="ja-JP" w:bidi="ar-DZ"/>
        </w:rPr>
        <w:t xml:space="preserve"> how GDTs help find CCMs for the </w:t>
      </w:r>
      <w:r w:rsidR="00C20CD1" w:rsidRPr="00683E40">
        <w:rPr>
          <w:lang w:eastAsia="ja-JP" w:bidi="ar-DZ"/>
        </w:rPr>
        <w:t>categories mentioned above</w:t>
      </w:r>
      <w:r w:rsidRPr="00683E40">
        <w:rPr>
          <w:lang w:eastAsia="ja-JP" w:bidi="ar-DZ"/>
        </w:rPr>
        <w:t>.</w:t>
      </w:r>
    </w:p>
    <w:p w14:paraId="32A58F12" w14:textId="4FAEED92" w:rsidR="00D5332C" w:rsidRPr="00683E40" w:rsidRDefault="00D5332C" w:rsidP="00E60514">
      <w:pPr>
        <w:pStyle w:val="TableNoTitle0"/>
      </w:pPr>
      <w:bookmarkStart w:id="42" w:name="_Toc103941067"/>
      <w:bookmarkStart w:id="43" w:name="_Toc106357249"/>
      <w:r w:rsidRPr="00683E40">
        <w:lastRenderedPageBreak/>
        <w:t xml:space="preserve">Table </w:t>
      </w:r>
      <w:r w:rsidRPr="00683E40">
        <w:fldChar w:fldCharType="begin"/>
      </w:r>
      <w:r w:rsidRPr="00683E40">
        <w:instrText xml:space="preserve"> SEQ Table \* ARABIC </w:instrText>
      </w:r>
      <w:r w:rsidRPr="00683E40">
        <w:fldChar w:fldCharType="separate"/>
      </w:r>
      <w:r w:rsidR="00057932">
        <w:rPr>
          <w:noProof/>
        </w:rPr>
        <w:t>1</w:t>
      </w:r>
      <w:r w:rsidRPr="00683E40">
        <w:fldChar w:fldCharType="end"/>
      </w:r>
      <w:r w:rsidR="000734C7">
        <w:t xml:space="preserve"> –</w:t>
      </w:r>
      <w:r w:rsidRPr="00683E40">
        <w:t xml:space="preserve"> How </w:t>
      </w:r>
      <w:r w:rsidR="00D9259D" w:rsidRPr="00683E40">
        <w:t>Graphical Digital Twins</w:t>
      </w:r>
      <w:r w:rsidRPr="00683E40">
        <w:t xml:space="preserve"> </w:t>
      </w:r>
      <w:r w:rsidR="000000AF">
        <w:t xml:space="preserve">can </w:t>
      </w:r>
      <w:r w:rsidRPr="00683E40">
        <w:t xml:space="preserve">help </w:t>
      </w:r>
      <w:r w:rsidR="000000AF">
        <w:t>find</w:t>
      </w:r>
      <w:r w:rsidR="000000AF" w:rsidRPr="00683E40">
        <w:t xml:space="preserve"> </w:t>
      </w:r>
      <w:r w:rsidR="00DB5287" w:rsidRPr="00683E40">
        <w:rPr>
          <w:lang w:bidi="ar-DZ"/>
        </w:rPr>
        <w:t>Climate Change Mitigation</w:t>
      </w:r>
      <w:r w:rsidRPr="00683E40">
        <w:t xml:space="preserve"> Solutions</w:t>
      </w:r>
      <w:bookmarkEnd w:id="42"/>
      <w:bookmarkEnd w:id="43"/>
    </w:p>
    <w:tbl>
      <w:tblPr>
        <w:tblStyle w:val="TableGrid"/>
        <w:tblW w:w="0" w:type="auto"/>
        <w:tblLook w:val="04A0" w:firstRow="1" w:lastRow="0" w:firstColumn="1" w:lastColumn="0" w:noHBand="0" w:noVBand="1"/>
      </w:tblPr>
      <w:tblGrid>
        <w:gridCol w:w="2830"/>
        <w:gridCol w:w="6799"/>
      </w:tblGrid>
      <w:tr w:rsidR="00DD0D53" w:rsidRPr="00683E40" w14:paraId="018DF399" w14:textId="77777777" w:rsidTr="00410114">
        <w:trPr>
          <w:tblHeader/>
        </w:trPr>
        <w:tc>
          <w:tcPr>
            <w:tcW w:w="2830" w:type="dxa"/>
            <w:shd w:val="clear" w:color="auto" w:fill="EEECE1" w:themeFill="background2"/>
          </w:tcPr>
          <w:p w14:paraId="200288BB" w14:textId="7ECBE7D5" w:rsidR="00DD0D53" w:rsidRPr="00683E40" w:rsidRDefault="00DB5287" w:rsidP="00E60514">
            <w:pPr>
              <w:pStyle w:val="Tablehead"/>
            </w:pPr>
            <w:r w:rsidRPr="00683E40">
              <w:t>C</w:t>
            </w:r>
            <w:r w:rsidR="001E37FB">
              <w:t>CM</w:t>
            </w:r>
            <w:r w:rsidRPr="00683E40" w:rsidDel="00DB5287">
              <w:t xml:space="preserve"> </w:t>
            </w:r>
            <w:r w:rsidR="00DD0D53" w:rsidRPr="00683E40">
              <w:t>Solution</w:t>
            </w:r>
          </w:p>
        </w:tc>
        <w:tc>
          <w:tcPr>
            <w:tcW w:w="6799" w:type="dxa"/>
            <w:shd w:val="clear" w:color="auto" w:fill="EEECE1" w:themeFill="background2"/>
          </w:tcPr>
          <w:p w14:paraId="1C444168" w14:textId="170817B9" w:rsidR="00DD0D53" w:rsidRPr="00683E40" w:rsidRDefault="006966E3" w:rsidP="00E60514">
            <w:pPr>
              <w:pStyle w:val="Tablehead"/>
            </w:pPr>
            <w:r w:rsidRPr="00683E40">
              <w:t>G</w:t>
            </w:r>
            <w:r w:rsidR="00A70A9B">
              <w:t>DT</w:t>
            </w:r>
            <w:r w:rsidR="00DD0D53" w:rsidRPr="00683E40">
              <w:t xml:space="preserve"> </w:t>
            </w:r>
            <w:r w:rsidR="00204696">
              <w:t>u</w:t>
            </w:r>
            <w:r w:rsidR="00DD0D53" w:rsidRPr="00683E40">
              <w:t>se</w:t>
            </w:r>
          </w:p>
        </w:tc>
      </w:tr>
      <w:tr w:rsidR="00DD0D53" w:rsidRPr="00683E40" w14:paraId="654C1A72" w14:textId="77777777" w:rsidTr="00C20CD1">
        <w:tc>
          <w:tcPr>
            <w:tcW w:w="2830" w:type="dxa"/>
          </w:tcPr>
          <w:p w14:paraId="3DC6ECA1" w14:textId="2C82CA88" w:rsidR="00DD0D53" w:rsidRPr="00683E40" w:rsidRDefault="00DD0D53" w:rsidP="00E60514">
            <w:pPr>
              <w:pStyle w:val="Tabletext"/>
              <w:rPr>
                <w:lang w:eastAsia="ja-JP" w:bidi="ar-DZ"/>
              </w:rPr>
            </w:pPr>
            <w:r w:rsidRPr="00683E40">
              <w:rPr>
                <w:lang w:eastAsia="ja-JP" w:bidi="ar-DZ"/>
              </w:rPr>
              <w:t xml:space="preserve">Decarbonizing </w:t>
            </w:r>
            <w:r w:rsidR="007D74A3">
              <w:rPr>
                <w:lang w:eastAsia="ja-JP" w:bidi="ar-DZ"/>
              </w:rPr>
              <w:t>e</w:t>
            </w:r>
            <w:r w:rsidRPr="00683E40">
              <w:rPr>
                <w:lang w:eastAsia="ja-JP" w:bidi="ar-DZ"/>
              </w:rPr>
              <w:t>nergy</w:t>
            </w:r>
          </w:p>
        </w:tc>
        <w:tc>
          <w:tcPr>
            <w:tcW w:w="6799" w:type="dxa"/>
          </w:tcPr>
          <w:p w14:paraId="0DC34465" w14:textId="3352048A" w:rsidR="00DD0D53" w:rsidRPr="00683E40" w:rsidRDefault="001D79EF" w:rsidP="00E60514">
            <w:pPr>
              <w:pStyle w:val="Tabletext"/>
              <w:rPr>
                <w:lang w:eastAsia="ja-JP" w:bidi="ar-DZ"/>
              </w:rPr>
            </w:pPr>
            <w:r>
              <w:rPr>
                <w:lang w:eastAsia="ja-JP" w:bidi="ar-DZ"/>
              </w:rPr>
              <w:t>•</w:t>
            </w:r>
            <w:r>
              <w:rPr>
                <w:lang w:eastAsia="ja-JP" w:bidi="ar-DZ"/>
              </w:rPr>
              <w:tab/>
            </w:r>
            <w:r w:rsidR="00DD0D53" w:rsidRPr="00683E40">
              <w:rPr>
                <w:lang w:eastAsia="ja-JP" w:bidi="ar-DZ"/>
              </w:rPr>
              <w:t>Visualiz</w:t>
            </w:r>
            <w:r w:rsidR="00204696">
              <w:rPr>
                <w:lang w:eastAsia="ja-JP" w:bidi="ar-DZ"/>
              </w:rPr>
              <w:t>ing</w:t>
            </w:r>
            <w:r w:rsidR="00DD0D53" w:rsidRPr="00683E40">
              <w:rPr>
                <w:lang w:eastAsia="ja-JP" w:bidi="ar-DZ"/>
              </w:rPr>
              <w:t xml:space="preserve"> new </w:t>
            </w:r>
            <w:r w:rsidR="002555BC" w:rsidRPr="00683E40">
              <w:rPr>
                <w:lang w:eastAsia="ja-JP" w:bidi="ar-DZ"/>
              </w:rPr>
              <w:t>e</w:t>
            </w:r>
            <w:r w:rsidR="00DD0D53" w:rsidRPr="00683E40">
              <w:rPr>
                <w:lang w:eastAsia="ja-JP" w:bidi="ar-DZ"/>
              </w:rPr>
              <w:t>nergy real estate projects in citizen consultation</w:t>
            </w:r>
            <w:r w:rsidR="009A6A5E" w:rsidRPr="00683E40">
              <w:rPr>
                <w:lang w:eastAsia="ja-JP" w:bidi="ar-DZ"/>
              </w:rPr>
              <w:t>s</w:t>
            </w:r>
            <w:r w:rsidR="001744C6">
              <w:rPr>
                <w:lang w:eastAsia="ja-JP" w:bidi="ar-DZ"/>
              </w:rPr>
              <w:t>.</w:t>
            </w:r>
          </w:p>
          <w:p w14:paraId="3ABBAEB0" w14:textId="7C5FBBEF" w:rsidR="00DD0D53" w:rsidRPr="00683E40" w:rsidRDefault="001D79EF" w:rsidP="001D79EF">
            <w:pPr>
              <w:pStyle w:val="Tabletext"/>
              <w:ind w:left="284" w:hanging="284"/>
              <w:rPr>
                <w:lang w:eastAsia="ja-JP" w:bidi="ar-DZ"/>
              </w:rPr>
            </w:pPr>
            <w:r>
              <w:rPr>
                <w:lang w:eastAsia="ja-JP" w:bidi="ar-DZ"/>
              </w:rPr>
              <w:t>•</w:t>
            </w:r>
            <w:r>
              <w:rPr>
                <w:lang w:eastAsia="ja-JP" w:bidi="ar-DZ"/>
              </w:rPr>
              <w:tab/>
            </w:r>
            <w:r w:rsidR="00DD0D53" w:rsidRPr="00683E40">
              <w:rPr>
                <w:lang w:eastAsia="ja-JP" w:bidi="ar-DZ"/>
              </w:rPr>
              <w:t>Show</w:t>
            </w:r>
            <w:r w:rsidR="00204696">
              <w:rPr>
                <w:lang w:eastAsia="ja-JP" w:bidi="ar-DZ"/>
              </w:rPr>
              <w:t>ing</w:t>
            </w:r>
            <w:r w:rsidR="00DD0D53" w:rsidRPr="00683E40">
              <w:rPr>
                <w:lang w:eastAsia="ja-JP" w:bidi="ar-DZ"/>
              </w:rPr>
              <w:t xml:space="preserve"> the environmental impact of offshore/onshore </w:t>
            </w:r>
            <w:r w:rsidR="007264F1" w:rsidRPr="00683E40">
              <w:rPr>
                <w:lang w:eastAsia="ja-JP" w:bidi="ar-DZ"/>
              </w:rPr>
              <w:t>windmills</w:t>
            </w:r>
            <w:r w:rsidR="00DD0D53" w:rsidRPr="00683E40">
              <w:rPr>
                <w:lang w:eastAsia="ja-JP" w:bidi="ar-DZ"/>
              </w:rPr>
              <w:t>, hydropower, solar panel projects</w:t>
            </w:r>
            <w:r w:rsidR="001744C6">
              <w:rPr>
                <w:lang w:eastAsia="ja-JP" w:bidi="ar-DZ"/>
              </w:rPr>
              <w:t>.</w:t>
            </w:r>
          </w:p>
          <w:p w14:paraId="1370B13D" w14:textId="7FB9C3FF" w:rsidR="00DD0D53" w:rsidRPr="00683E40" w:rsidRDefault="001D79EF" w:rsidP="001D79EF">
            <w:pPr>
              <w:pStyle w:val="Tabletext"/>
              <w:ind w:left="284" w:hanging="284"/>
              <w:rPr>
                <w:lang w:eastAsia="ja-JP" w:bidi="ar-DZ"/>
              </w:rPr>
            </w:pPr>
            <w:r>
              <w:rPr>
                <w:lang w:eastAsia="ja-JP" w:bidi="ar-DZ"/>
              </w:rPr>
              <w:t>•</w:t>
            </w:r>
            <w:r>
              <w:rPr>
                <w:lang w:eastAsia="ja-JP" w:bidi="ar-DZ"/>
              </w:rPr>
              <w:tab/>
            </w:r>
            <w:r w:rsidR="00DD0D53" w:rsidRPr="00683E40">
              <w:rPr>
                <w:lang w:eastAsia="ja-JP" w:bidi="ar-DZ"/>
              </w:rPr>
              <w:t>Showing the AI-based/model-based solar</w:t>
            </w:r>
            <w:r w:rsidR="00204696">
              <w:rPr>
                <w:lang w:eastAsia="ja-JP" w:bidi="ar-DZ"/>
              </w:rPr>
              <w:t xml:space="preserve"> or</w:t>
            </w:r>
            <w:r w:rsidR="00DD0D53" w:rsidRPr="00683E40">
              <w:rPr>
                <w:lang w:eastAsia="ja-JP" w:bidi="ar-DZ"/>
              </w:rPr>
              <w:t xml:space="preserve"> wind potential of building</w:t>
            </w:r>
            <w:r w:rsidR="00204696">
              <w:rPr>
                <w:lang w:eastAsia="ja-JP" w:bidi="ar-DZ"/>
              </w:rPr>
              <w:t>s</w:t>
            </w:r>
            <w:r w:rsidR="00DD0D53" w:rsidRPr="00683E40">
              <w:rPr>
                <w:lang w:eastAsia="ja-JP" w:bidi="ar-DZ"/>
              </w:rPr>
              <w:t xml:space="preserve"> in the city </w:t>
            </w:r>
            <w:r w:rsidR="00204696">
              <w:rPr>
                <w:lang w:eastAsia="ja-JP" w:bidi="ar-DZ"/>
              </w:rPr>
              <w:t>to</w:t>
            </w:r>
            <w:r w:rsidR="00204696" w:rsidRPr="00683E40">
              <w:rPr>
                <w:lang w:eastAsia="ja-JP" w:bidi="ar-DZ"/>
              </w:rPr>
              <w:t xml:space="preserve"> </w:t>
            </w:r>
            <w:r w:rsidR="00DD0D53" w:rsidRPr="00683E40">
              <w:rPr>
                <w:lang w:eastAsia="ja-JP" w:bidi="ar-DZ"/>
              </w:rPr>
              <w:t>help developers and cities identify the best solutions</w:t>
            </w:r>
            <w:r w:rsidR="00204696">
              <w:rPr>
                <w:lang w:eastAsia="ja-JP" w:bidi="ar-DZ"/>
              </w:rPr>
              <w:t xml:space="preserve"> or </w:t>
            </w:r>
            <w:r w:rsidR="00DD0D53" w:rsidRPr="00683E40">
              <w:rPr>
                <w:lang w:eastAsia="ja-JP" w:bidi="ar-DZ"/>
              </w:rPr>
              <w:t>spots.</w:t>
            </w:r>
          </w:p>
        </w:tc>
      </w:tr>
      <w:tr w:rsidR="00DD0D53" w:rsidRPr="00683E40" w14:paraId="6317AF35" w14:textId="77777777" w:rsidTr="00C20CD1">
        <w:tc>
          <w:tcPr>
            <w:tcW w:w="2830" w:type="dxa"/>
          </w:tcPr>
          <w:p w14:paraId="339F647A" w14:textId="31EF1731" w:rsidR="00DD0D53" w:rsidRPr="00683E40" w:rsidRDefault="00DD0D53" w:rsidP="00E60514">
            <w:pPr>
              <w:pStyle w:val="Tabletext"/>
              <w:rPr>
                <w:lang w:eastAsia="ja-JP" w:bidi="ar-DZ"/>
              </w:rPr>
            </w:pPr>
            <w:r w:rsidRPr="00683E40">
              <w:rPr>
                <w:lang w:eastAsia="ja-JP" w:bidi="ar-DZ"/>
              </w:rPr>
              <w:t xml:space="preserve">Decarbonizing </w:t>
            </w:r>
            <w:r w:rsidR="007D74A3">
              <w:rPr>
                <w:lang w:eastAsia="ja-JP" w:bidi="ar-DZ"/>
              </w:rPr>
              <w:t>t</w:t>
            </w:r>
            <w:r w:rsidRPr="00683E40">
              <w:rPr>
                <w:lang w:eastAsia="ja-JP" w:bidi="ar-DZ"/>
              </w:rPr>
              <w:t>ransport</w:t>
            </w:r>
          </w:p>
        </w:tc>
        <w:tc>
          <w:tcPr>
            <w:tcW w:w="6799" w:type="dxa"/>
          </w:tcPr>
          <w:p w14:paraId="49985B29" w14:textId="3B67EE5B" w:rsidR="00DD0D53" w:rsidRPr="00683E40" w:rsidRDefault="001D79EF" w:rsidP="001D79EF">
            <w:pPr>
              <w:pStyle w:val="Tabletext"/>
              <w:ind w:left="284" w:hanging="284"/>
              <w:rPr>
                <w:lang w:eastAsia="ja-JP" w:bidi="ar-DZ"/>
              </w:rPr>
            </w:pPr>
            <w:r>
              <w:rPr>
                <w:lang w:eastAsia="ja-JP" w:bidi="ar-DZ"/>
              </w:rPr>
              <w:t>•</w:t>
            </w:r>
            <w:r>
              <w:rPr>
                <w:lang w:eastAsia="ja-JP" w:bidi="ar-DZ"/>
              </w:rPr>
              <w:tab/>
            </w:r>
            <w:r w:rsidR="00DD0D53" w:rsidRPr="00683E40">
              <w:rPr>
                <w:lang w:eastAsia="ja-JP" w:bidi="ar-DZ"/>
              </w:rPr>
              <w:t>Identify</w:t>
            </w:r>
            <w:r w:rsidR="0094018F">
              <w:rPr>
                <w:lang w:eastAsia="ja-JP" w:bidi="ar-DZ"/>
              </w:rPr>
              <w:t>ing</w:t>
            </w:r>
            <w:r w:rsidR="00DD0D53" w:rsidRPr="00683E40">
              <w:rPr>
                <w:lang w:eastAsia="ja-JP" w:bidi="ar-DZ"/>
              </w:rPr>
              <w:t xml:space="preserve"> and localiz</w:t>
            </w:r>
            <w:r w:rsidR="0094018F">
              <w:rPr>
                <w:lang w:eastAsia="ja-JP" w:bidi="ar-DZ"/>
              </w:rPr>
              <w:t>ing</w:t>
            </w:r>
            <w:r w:rsidR="00DD0D53" w:rsidRPr="00683E40">
              <w:rPr>
                <w:lang w:eastAsia="ja-JP" w:bidi="ar-DZ"/>
              </w:rPr>
              <w:t xml:space="preserve"> future electric charger hotspots (AI</w:t>
            </w:r>
            <w:r>
              <w:rPr>
                <w:lang w:eastAsia="ja-JP" w:bidi="ar-DZ"/>
              </w:rPr>
              <w:noBreakHyphen/>
            </w:r>
            <w:r w:rsidR="00DD0D53" w:rsidRPr="00683E40">
              <w:rPr>
                <w:lang w:eastAsia="ja-JP" w:bidi="ar-DZ"/>
              </w:rPr>
              <w:t>based/model</w:t>
            </w:r>
            <w:r w:rsidR="00C20CD1" w:rsidRPr="00683E40">
              <w:rPr>
                <w:lang w:eastAsia="ja-JP" w:bidi="ar-DZ"/>
              </w:rPr>
              <w:t>-</w:t>
            </w:r>
            <w:r w:rsidR="00DD0D53" w:rsidRPr="00683E40">
              <w:rPr>
                <w:lang w:eastAsia="ja-JP" w:bidi="ar-DZ"/>
              </w:rPr>
              <w:t>based)</w:t>
            </w:r>
            <w:r w:rsidR="001744C6">
              <w:rPr>
                <w:lang w:eastAsia="ja-JP" w:bidi="ar-DZ"/>
              </w:rPr>
              <w:t>.</w:t>
            </w:r>
          </w:p>
          <w:p w14:paraId="1622B2A7" w14:textId="1D2FE603" w:rsidR="00DD0D53" w:rsidRPr="00683E40" w:rsidRDefault="001D79EF" w:rsidP="001D79EF">
            <w:pPr>
              <w:pStyle w:val="Tabletext"/>
              <w:ind w:left="284" w:hanging="284"/>
              <w:rPr>
                <w:lang w:eastAsia="ja-JP" w:bidi="ar-DZ"/>
              </w:rPr>
            </w:pPr>
            <w:r>
              <w:rPr>
                <w:lang w:eastAsia="ja-JP" w:bidi="ar-DZ"/>
              </w:rPr>
              <w:t>•</w:t>
            </w:r>
            <w:r>
              <w:rPr>
                <w:lang w:eastAsia="ja-JP" w:bidi="ar-DZ"/>
              </w:rPr>
              <w:tab/>
            </w:r>
            <w:r w:rsidR="00DD0D53" w:rsidRPr="00683E40">
              <w:rPr>
                <w:lang w:eastAsia="ja-JP" w:bidi="ar-DZ"/>
              </w:rPr>
              <w:t xml:space="preserve">Showing the needs and location for new high </w:t>
            </w:r>
            <w:r w:rsidR="007264F1" w:rsidRPr="00683E40">
              <w:rPr>
                <w:lang w:eastAsia="ja-JP" w:bidi="ar-DZ"/>
              </w:rPr>
              <w:t>voltage</w:t>
            </w:r>
            <w:r w:rsidR="00DD0D53" w:rsidRPr="00683E40">
              <w:rPr>
                <w:lang w:eastAsia="ja-JP" w:bidi="ar-DZ"/>
              </w:rPr>
              <w:t xml:space="preserve"> lines and high energy </w:t>
            </w:r>
            <w:r w:rsidR="007264F1" w:rsidRPr="00683E40">
              <w:rPr>
                <w:lang w:eastAsia="ja-JP" w:bidi="ar-DZ"/>
              </w:rPr>
              <w:t>mega-</w:t>
            </w:r>
            <w:r w:rsidR="00DD0D53" w:rsidRPr="00683E40">
              <w:rPr>
                <w:lang w:eastAsia="ja-JP" w:bidi="ar-DZ"/>
              </w:rPr>
              <w:t>battery packs</w:t>
            </w:r>
            <w:r w:rsidR="007D74A3">
              <w:rPr>
                <w:lang w:eastAsia="ja-JP" w:bidi="ar-DZ"/>
              </w:rPr>
              <w:t>.</w:t>
            </w:r>
          </w:p>
          <w:p w14:paraId="04DE66BA" w14:textId="5197C978" w:rsidR="007264F1" w:rsidRPr="00683E40" w:rsidRDefault="001D79EF" w:rsidP="001D79EF">
            <w:pPr>
              <w:pStyle w:val="Tabletext"/>
              <w:ind w:left="284" w:hanging="284"/>
              <w:rPr>
                <w:lang w:eastAsia="ja-JP" w:bidi="ar-DZ"/>
              </w:rPr>
            </w:pPr>
            <w:r>
              <w:rPr>
                <w:lang w:eastAsia="ja-JP" w:bidi="ar-DZ"/>
              </w:rPr>
              <w:t>•</w:t>
            </w:r>
            <w:r>
              <w:rPr>
                <w:lang w:eastAsia="ja-JP" w:bidi="ar-DZ"/>
              </w:rPr>
              <w:tab/>
            </w:r>
            <w:r w:rsidR="00DD0D53" w:rsidRPr="00683E40">
              <w:rPr>
                <w:lang w:eastAsia="ja-JP" w:bidi="ar-DZ"/>
              </w:rPr>
              <w:t>Visualiz</w:t>
            </w:r>
            <w:r w:rsidR="00BC0BCD">
              <w:rPr>
                <w:lang w:eastAsia="ja-JP" w:bidi="ar-DZ"/>
              </w:rPr>
              <w:t>ing</w:t>
            </w:r>
            <w:r w:rsidR="00DD0D53" w:rsidRPr="00683E40">
              <w:rPr>
                <w:lang w:eastAsia="ja-JP" w:bidi="ar-DZ"/>
              </w:rPr>
              <w:t xml:space="preserve"> in a 3D map the decarbon</w:t>
            </w:r>
            <w:r w:rsidR="00C20CD1" w:rsidRPr="00683E40">
              <w:rPr>
                <w:lang w:eastAsia="ja-JP" w:bidi="ar-DZ"/>
              </w:rPr>
              <w:t>iz</w:t>
            </w:r>
            <w:r w:rsidR="00DD0D53" w:rsidRPr="00683E40">
              <w:rPr>
                <w:lang w:eastAsia="ja-JP" w:bidi="ar-DZ"/>
              </w:rPr>
              <w:t>ation impact of active transportation and public saving in term</w:t>
            </w:r>
            <w:r w:rsidR="00C20CD1" w:rsidRPr="00683E40">
              <w:rPr>
                <w:lang w:eastAsia="ja-JP" w:bidi="ar-DZ"/>
              </w:rPr>
              <w:t>s</w:t>
            </w:r>
            <w:r w:rsidR="00DD0D53" w:rsidRPr="00683E40">
              <w:rPr>
                <w:lang w:eastAsia="ja-JP" w:bidi="ar-DZ"/>
              </w:rPr>
              <w:t xml:space="preserve"> of traffic demand, CO</w:t>
            </w:r>
            <w:r w:rsidR="00DD0D53" w:rsidRPr="00893348">
              <w:rPr>
                <w:vertAlign w:val="subscript"/>
                <w:lang w:eastAsia="ja-JP" w:bidi="ar-DZ"/>
              </w:rPr>
              <w:t>2</w:t>
            </w:r>
            <w:r w:rsidR="002A5D40">
              <w:rPr>
                <w:lang w:eastAsia="ja-JP" w:bidi="ar-DZ"/>
              </w:rPr>
              <w:t xml:space="preserve"> and</w:t>
            </w:r>
            <w:r w:rsidR="00DD0D53" w:rsidRPr="00683E40">
              <w:rPr>
                <w:lang w:eastAsia="ja-JP" w:bidi="ar-DZ"/>
              </w:rPr>
              <w:t xml:space="preserve"> air pollution reduction</w:t>
            </w:r>
            <w:r w:rsidR="007264F1" w:rsidRPr="00683E40">
              <w:rPr>
                <w:lang w:eastAsia="ja-JP" w:bidi="ar-DZ"/>
              </w:rPr>
              <w:t>.</w:t>
            </w:r>
          </w:p>
        </w:tc>
      </w:tr>
      <w:tr w:rsidR="007264F1" w:rsidRPr="00683E40" w14:paraId="44490AEA" w14:textId="77777777" w:rsidTr="00C20CD1">
        <w:tc>
          <w:tcPr>
            <w:tcW w:w="2830" w:type="dxa"/>
          </w:tcPr>
          <w:p w14:paraId="6419C288" w14:textId="088B4BC0" w:rsidR="007264F1" w:rsidRPr="00683E40" w:rsidRDefault="007264F1" w:rsidP="00E60514">
            <w:pPr>
              <w:pStyle w:val="Tabletext"/>
              <w:rPr>
                <w:lang w:eastAsia="ja-JP" w:bidi="ar-DZ"/>
              </w:rPr>
            </w:pPr>
            <w:bookmarkStart w:id="44" w:name="_Hlk105775665"/>
            <w:r w:rsidRPr="00683E40">
              <w:rPr>
                <w:lang w:eastAsia="ja-JP" w:bidi="ar-DZ"/>
              </w:rPr>
              <w:t xml:space="preserve">Exploiting </w:t>
            </w:r>
            <w:r w:rsidR="007D74A3">
              <w:rPr>
                <w:lang w:eastAsia="ja-JP" w:bidi="ar-DZ"/>
              </w:rPr>
              <w:t>e</w:t>
            </w:r>
            <w:r w:rsidRPr="00683E40">
              <w:rPr>
                <w:lang w:eastAsia="ja-JP" w:bidi="ar-DZ"/>
              </w:rPr>
              <w:t>nergy</w:t>
            </w:r>
            <w:r w:rsidR="00A55014">
              <w:rPr>
                <w:lang w:eastAsia="ja-JP" w:bidi="ar-DZ"/>
              </w:rPr>
              <w:t>-</w:t>
            </w:r>
            <w:r w:rsidR="007D74A3">
              <w:rPr>
                <w:lang w:eastAsia="ja-JP" w:bidi="ar-DZ"/>
              </w:rPr>
              <w:t>s</w:t>
            </w:r>
            <w:r w:rsidRPr="00683E40">
              <w:rPr>
                <w:lang w:eastAsia="ja-JP" w:bidi="ar-DZ"/>
              </w:rPr>
              <w:t>aving potentials</w:t>
            </w:r>
            <w:bookmarkEnd w:id="44"/>
          </w:p>
        </w:tc>
        <w:tc>
          <w:tcPr>
            <w:tcW w:w="6799" w:type="dxa"/>
          </w:tcPr>
          <w:p w14:paraId="3B63504A" w14:textId="4718EC44" w:rsidR="007264F1" w:rsidRPr="00683E40" w:rsidRDefault="001D79EF" w:rsidP="001D79EF">
            <w:pPr>
              <w:pStyle w:val="Tabletext"/>
              <w:ind w:left="284" w:hanging="284"/>
              <w:rPr>
                <w:lang w:eastAsia="ja-JP" w:bidi="ar-DZ"/>
              </w:rPr>
            </w:pPr>
            <w:r>
              <w:rPr>
                <w:lang w:eastAsia="ja-JP" w:bidi="ar-DZ"/>
              </w:rPr>
              <w:t>•</w:t>
            </w:r>
            <w:r>
              <w:rPr>
                <w:lang w:eastAsia="ja-JP" w:bidi="ar-DZ"/>
              </w:rPr>
              <w:tab/>
            </w:r>
            <w:r w:rsidR="00BC0BCD">
              <w:rPr>
                <w:lang w:eastAsia="ja-JP" w:bidi="ar-DZ"/>
              </w:rPr>
              <w:t>R</w:t>
            </w:r>
            <w:r w:rsidR="007264F1" w:rsidRPr="00683E40">
              <w:rPr>
                <w:lang w:eastAsia="ja-JP" w:bidi="ar-DZ"/>
              </w:rPr>
              <w:t>epresent</w:t>
            </w:r>
            <w:r w:rsidR="00BC0BCD">
              <w:rPr>
                <w:lang w:eastAsia="ja-JP" w:bidi="ar-DZ"/>
              </w:rPr>
              <w:t>ing</w:t>
            </w:r>
            <w:r w:rsidR="007264F1" w:rsidRPr="00683E40">
              <w:rPr>
                <w:lang w:eastAsia="ja-JP" w:bidi="ar-DZ"/>
              </w:rPr>
              <w:t xml:space="preserve"> </w:t>
            </w:r>
            <w:r w:rsidR="002555BC" w:rsidRPr="00683E40">
              <w:rPr>
                <w:lang w:eastAsia="ja-JP" w:bidi="ar-DZ"/>
              </w:rPr>
              <w:t>s</w:t>
            </w:r>
            <w:r w:rsidR="007264F1" w:rsidRPr="00683E40">
              <w:rPr>
                <w:lang w:eastAsia="ja-JP" w:bidi="ar-DZ"/>
              </w:rPr>
              <w:t>patiotemporal time</w:t>
            </w:r>
            <w:r w:rsidR="00BC0BCD">
              <w:rPr>
                <w:lang w:eastAsia="ja-JP" w:bidi="ar-DZ"/>
              </w:rPr>
              <w:t xml:space="preserve"> </w:t>
            </w:r>
            <w:r w:rsidR="001E37FB">
              <w:rPr>
                <w:lang w:eastAsia="ja-JP" w:bidi="ar-DZ"/>
              </w:rPr>
              <w:t>series</w:t>
            </w:r>
            <w:r w:rsidR="00BC0BCD">
              <w:rPr>
                <w:lang w:eastAsia="ja-JP" w:bidi="ar-DZ"/>
              </w:rPr>
              <w:t xml:space="preserve"> to</w:t>
            </w:r>
            <w:r w:rsidR="007264F1" w:rsidRPr="00683E40">
              <w:rPr>
                <w:lang w:eastAsia="ja-JP" w:bidi="ar-DZ"/>
              </w:rPr>
              <w:t xml:space="preserve"> visuali</w:t>
            </w:r>
            <w:r w:rsidR="00C20CD1" w:rsidRPr="00683E40">
              <w:rPr>
                <w:lang w:eastAsia="ja-JP" w:bidi="ar-DZ"/>
              </w:rPr>
              <w:t>z</w:t>
            </w:r>
            <w:r w:rsidR="007264F1" w:rsidRPr="00683E40">
              <w:rPr>
                <w:lang w:eastAsia="ja-JP" w:bidi="ar-DZ"/>
              </w:rPr>
              <w:t>e the energy</w:t>
            </w:r>
            <w:r w:rsidR="00C20CD1" w:rsidRPr="00683E40">
              <w:rPr>
                <w:lang w:eastAsia="ja-JP" w:bidi="ar-DZ"/>
              </w:rPr>
              <w:t>-</w:t>
            </w:r>
            <w:r w:rsidR="007264F1" w:rsidRPr="00683E40">
              <w:rPr>
                <w:lang w:eastAsia="ja-JP" w:bidi="ar-DZ"/>
              </w:rPr>
              <w:t>saving potential of old buildings, includ</w:t>
            </w:r>
            <w:r w:rsidR="00C20CD1" w:rsidRPr="00683E40">
              <w:rPr>
                <w:lang w:eastAsia="ja-JP" w:bidi="ar-DZ"/>
              </w:rPr>
              <w:t>ing</w:t>
            </w:r>
            <w:r w:rsidR="007264F1" w:rsidRPr="00683E40">
              <w:rPr>
                <w:lang w:eastAsia="ja-JP" w:bidi="ar-DZ"/>
              </w:rPr>
              <w:t xml:space="preserve"> upfront costs </w:t>
            </w:r>
            <w:r w:rsidR="00BC0BCD">
              <w:rPr>
                <w:lang w:eastAsia="ja-JP" w:bidi="ar-DZ"/>
              </w:rPr>
              <w:t>and</w:t>
            </w:r>
            <w:r w:rsidR="00BC0BCD" w:rsidRPr="00683E40">
              <w:rPr>
                <w:lang w:eastAsia="ja-JP" w:bidi="ar-DZ"/>
              </w:rPr>
              <w:t xml:space="preserve"> </w:t>
            </w:r>
            <w:r w:rsidR="007264F1" w:rsidRPr="00683E40">
              <w:rPr>
                <w:lang w:eastAsia="ja-JP" w:bidi="ar-DZ"/>
              </w:rPr>
              <w:t>heating savings over the</w:t>
            </w:r>
            <w:r w:rsidR="00971BA2" w:rsidRPr="00683E40">
              <w:rPr>
                <w:lang w:eastAsia="ja-JP" w:bidi="ar-DZ"/>
              </w:rPr>
              <w:t>ir</w:t>
            </w:r>
            <w:r w:rsidR="007264F1" w:rsidRPr="00683E40">
              <w:rPr>
                <w:lang w:eastAsia="ja-JP" w:bidi="ar-DZ"/>
              </w:rPr>
              <w:t xml:space="preserve"> </w:t>
            </w:r>
            <w:r w:rsidR="00D5332C" w:rsidRPr="00683E40">
              <w:rPr>
                <w:lang w:eastAsia="ja-JP" w:bidi="ar-DZ"/>
              </w:rPr>
              <w:t>lifetime</w:t>
            </w:r>
            <w:r w:rsidR="007264F1" w:rsidRPr="00683E40">
              <w:rPr>
                <w:lang w:eastAsia="ja-JP" w:bidi="ar-DZ"/>
              </w:rPr>
              <w:t>.</w:t>
            </w:r>
          </w:p>
          <w:p w14:paraId="5C777A64" w14:textId="222CC738" w:rsidR="007264F1" w:rsidRPr="00683E40" w:rsidRDefault="001D79EF" w:rsidP="00E60514">
            <w:pPr>
              <w:pStyle w:val="Tabletext"/>
              <w:rPr>
                <w:lang w:eastAsia="ja-JP" w:bidi="ar-DZ"/>
              </w:rPr>
            </w:pPr>
            <w:r>
              <w:rPr>
                <w:lang w:eastAsia="ja-JP" w:bidi="ar-DZ"/>
              </w:rPr>
              <w:t>•</w:t>
            </w:r>
            <w:r>
              <w:rPr>
                <w:lang w:eastAsia="ja-JP" w:bidi="ar-DZ"/>
              </w:rPr>
              <w:tab/>
            </w:r>
            <w:r w:rsidR="00BC0BCD">
              <w:rPr>
                <w:lang w:eastAsia="ja-JP" w:bidi="ar-DZ"/>
              </w:rPr>
              <w:t>Computing s</w:t>
            </w:r>
            <w:r w:rsidR="007264F1" w:rsidRPr="00683E40">
              <w:rPr>
                <w:lang w:eastAsia="ja-JP" w:bidi="ar-DZ"/>
              </w:rPr>
              <w:t>uch savings by AI and/or more simple models</w:t>
            </w:r>
            <w:r w:rsidR="007D74A3">
              <w:rPr>
                <w:lang w:eastAsia="ja-JP" w:bidi="ar-DZ"/>
              </w:rPr>
              <w:t>.</w:t>
            </w:r>
          </w:p>
          <w:p w14:paraId="78D61ECB" w14:textId="2AE37301" w:rsidR="007264F1" w:rsidRPr="00683E40" w:rsidRDefault="001D79EF" w:rsidP="001D79EF">
            <w:pPr>
              <w:pStyle w:val="Tabletext"/>
              <w:ind w:left="284" w:hanging="284"/>
              <w:rPr>
                <w:lang w:eastAsia="ja-JP" w:bidi="ar-DZ"/>
              </w:rPr>
            </w:pPr>
            <w:r>
              <w:rPr>
                <w:lang w:eastAsia="ja-JP" w:bidi="ar-DZ"/>
              </w:rPr>
              <w:t>•</w:t>
            </w:r>
            <w:r>
              <w:rPr>
                <w:lang w:eastAsia="ja-JP" w:bidi="ar-DZ"/>
              </w:rPr>
              <w:tab/>
            </w:r>
            <w:r w:rsidR="008055C8">
              <w:rPr>
                <w:lang w:eastAsia="ja-JP" w:bidi="ar-DZ"/>
              </w:rPr>
              <w:t>Offering</w:t>
            </w:r>
            <w:r w:rsidR="007264F1" w:rsidRPr="00683E40">
              <w:rPr>
                <w:lang w:eastAsia="ja-JP" w:bidi="ar-DZ"/>
              </w:rPr>
              <w:t xml:space="preserve"> a platform for entrepreneurs, </w:t>
            </w:r>
            <w:r w:rsidR="00C20CD1" w:rsidRPr="00683E40">
              <w:rPr>
                <w:lang w:eastAsia="ja-JP" w:bidi="ar-DZ"/>
              </w:rPr>
              <w:t xml:space="preserve">the </w:t>
            </w:r>
            <w:r w:rsidR="007264F1" w:rsidRPr="00683E40">
              <w:rPr>
                <w:lang w:eastAsia="ja-JP" w:bidi="ar-DZ"/>
              </w:rPr>
              <w:t>financial sector</w:t>
            </w:r>
            <w:r w:rsidR="008055C8">
              <w:rPr>
                <w:lang w:eastAsia="ja-JP" w:bidi="ar-DZ"/>
              </w:rPr>
              <w:t xml:space="preserve"> and</w:t>
            </w:r>
            <w:r w:rsidR="007264F1" w:rsidRPr="00683E40">
              <w:rPr>
                <w:lang w:eastAsia="ja-JP" w:bidi="ar-DZ"/>
              </w:rPr>
              <w:t xml:space="preserve"> building owners to co-create and make the best decisions.</w:t>
            </w:r>
          </w:p>
          <w:p w14:paraId="476CA4FA" w14:textId="72BFC806" w:rsidR="007264F1" w:rsidRPr="00683E40" w:rsidRDefault="001D79EF" w:rsidP="001D79EF">
            <w:pPr>
              <w:pStyle w:val="Tabletext"/>
              <w:ind w:left="284" w:hanging="284"/>
              <w:rPr>
                <w:lang w:eastAsia="ja-JP" w:bidi="ar-DZ"/>
              </w:rPr>
            </w:pPr>
            <w:r>
              <w:rPr>
                <w:lang w:eastAsia="ja-JP" w:bidi="ar-DZ"/>
              </w:rPr>
              <w:t>•</w:t>
            </w:r>
            <w:r>
              <w:rPr>
                <w:lang w:eastAsia="ja-JP" w:bidi="ar-DZ"/>
              </w:rPr>
              <w:tab/>
            </w:r>
            <w:r w:rsidR="008055C8">
              <w:rPr>
                <w:lang w:eastAsia="ja-JP" w:bidi="ar-DZ"/>
              </w:rPr>
              <w:t>Offering</w:t>
            </w:r>
            <w:r w:rsidR="007264F1" w:rsidRPr="00683E40">
              <w:rPr>
                <w:lang w:eastAsia="ja-JP" w:bidi="ar-DZ"/>
              </w:rPr>
              <w:t xml:space="preserve"> a simulation platform for testing agent-based (AI-controlled) smart-grid simulations</w:t>
            </w:r>
            <w:r w:rsidR="00DF0967" w:rsidRPr="00683E40">
              <w:rPr>
                <w:lang w:eastAsia="ja-JP" w:bidi="ar-DZ"/>
              </w:rPr>
              <w:t>,</w:t>
            </w:r>
            <w:r w:rsidR="007264F1" w:rsidRPr="00683E40">
              <w:rPr>
                <w:lang w:eastAsia="ja-JP" w:bidi="ar-DZ"/>
              </w:rPr>
              <w:t xml:space="preserve"> modelling the circadian rhythms of cities: battery/EV car charging or delivering back to the grid, better planning of heating, smarter consumption/battery saving.</w:t>
            </w:r>
          </w:p>
          <w:p w14:paraId="0703CBBB" w14:textId="2BB311B8" w:rsidR="007264F1" w:rsidRPr="00683E40" w:rsidRDefault="001D79EF" w:rsidP="001D79EF">
            <w:pPr>
              <w:pStyle w:val="Tabletext"/>
              <w:ind w:left="284" w:hanging="284"/>
              <w:rPr>
                <w:lang w:eastAsia="ja-JP" w:bidi="ar-DZ"/>
              </w:rPr>
            </w:pPr>
            <w:r>
              <w:rPr>
                <w:lang w:eastAsia="ja-JP" w:bidi="ar-DZ"/>
              </w:rPr>
              <w:t>•</w:t>
            </w:r>
            <w:r>
              <w:rPr>
                <w:lang w:eastAsia="ja-JP" w:bidi="ar-DZ"/>
              </w:rPr>
              <w:tab/>
            </w:r>
            <w:r w:rsidR="00D5332C" w:rsidRPr="00683E40">
              <w:rPr>
                <w:lang w:eastAsia="ja-JP" w:bidi="ar-DZ"/>
              </w:rPr>
              <w:t>Visualizing</w:t>
            </w:r>
            <w:r w:rsidR="007264F1" w:rsidRPr="00683E40">
              <w:rPr>
                <w:lang w:eastAsia="ja-JP" w:bidi="ar-DZ"/>
              </w:rPr>
              <w:t xml:space="preserve"> </w:t>
            </w:r>
            <w:r w:rsidR="00D5332C" w:rsidRPr="00683E40">
              <w:rPr>
                <w:lang w:eastAsia="ja-JP" w:bidi="ar-DZ"/>
              </w:rPr>
              <w:t>explorable</w:t>
            </w:r>
            <w:r w:rsidR="007264F1" w:rsidRPr="00683E40">
              <w:rPr>
                <w:lang w:eastAsia="ja-JP" w:bidi="ar-DZ"/>
              </w:rPr>
              <w:t xml:space="preserve"> 3D models of </w:t>
            </w:r>
            <w:r w:rsidR="00D5332C" w:rsidRPr="00683E40">
              <w:rPr>
                <w:lang w:eastAsia="ja-JP" w:bidi="ar-DZ"/>
              </w:rPr>
              <w:t>cit</w:t>
            </w:r>
            <w:r w:rsidR="008055C8">
              <w:rPr>
                <w:lang w:eastAsia="ja-JP" w:bidi="ar-DZ"/>
              </w:rPr>
              <w:t>y</w:t>
            </w:r>
            <w:r w:rsidR="00D5332C" w:rsidRPr="00683E40">
              <w:rPr>
                <w:lang w:eastAsia="ja-JP" w:bidi="ar-DZ"/>
              </w:rPr>
              <w:t xml:space="preserve"> </w:t>
            </w:r>
            <w:r w:rsidR="007264F1" w:rsidRPr="00683E40">
              <w:rPr>
                <w:lang w:eastAsia="ja-JP" w:bidi="ar-DZ"/>
              </w:rPr>
              <w:t>re-greening projects</w:t>
            </w:r>
            <w:r w:rsidR="00A4788A" w:rsidRPr="00683E40">
              <w:rPr>
                <w:lang w:eastAsia="ja-JP" w:bidi="ar-DZ"/>
              </w:rPr>
              <w:t xml:space="preserve"> [b</w:t>
            </w:r>
            <w:r>
              <w:rPr>
                <w:lang w:eastAsia="ja-JP" w:bidi="ar-DZ"/>
              </w:rPr>
              <w:noBreakHyphen/>
            </w:r>
            <w:r w:rsidR="00081E6F" w:rsidRPr="00683E40">
              <w:rPr>
                <w:lang w:eastAsia="ja-JP" w:bidi="ar-DZ"/>
              </w:rPr>
              <w:t>Willsher]</w:t>
            </w:r>
            <w:r w:rsidR="007264F1" w:rsidRPr="00683E40">
              <w:rPr>
                <w:lang w:eastAsia="ja-JP" w:bidi="ar-DZ"/>
              </w:rPr>
              <w:t xml:space="preserve"> </w:t>
            </w:r>
            <w:r w:rsidR="001744C6">
              <w:rPr>
                <w:lang w:eastAsia="ja-JP" w:bidi="ar-DZ"/>
              </w:rPr>
              <w:t>(g</w:t>
            </w:r>
            <w:r w:rsidR="007264F1" w:rsidRPr="00683E40">
              <w:rPr>
                <w:lang w:eastAsia="ja-JP" w:bidi="ar-DZ"/>
              </w:rPr>
              <w:t xml:space="preserve">enerative Adversarial Network (GAN) models can </w:t>
            </w:r>
            <w:r w:rsidR="00D5332C" w:rsidRPr="00683E40">
              <w:rPr>
                <w:lang w:eastAsia="ja-JP" w:bidi="ar-DZ"/>
              </w:rPr>
              <w:t xml:space="preserve">show greener cities as </w:t>
            </w:r>
            <w:r w:rsidR="001744C6">
              <w:rPr>
                <w:lang w:eastAsia="ja-JP" w:bidi="ar-DZ"/>
              </w:rPr>
              <w:t>well</w:t>
            </w:r>
            <w:r w:rsidR="001744C6" w:rsidRPr="00683E40">
              <w:rPr>
                <w:lang w:eastAsia="ja-JP" w:bidi="ar-DZ"/>
              </w:rPr>
              <w:t xml:space="preserve"> </w:t>
            </w:r>
            <w:r w:rsidR="00D5332C" w:rsidRPr="00683E40">
              <w:rPr>
                <w:lang w:eastAsia="ja-JP" w:bidi="ar-DZ"/>
              </w:rPr>
              <w:t xml:space="preserve">as burning or flooded houses </w:t>
            </w:r>
            <w:r w:rsidR="006A5DF6" w:rsidRPr="00683E40">
              <w:rPr>
                <w:lang w:eastAsia="ja-JP" w:bidi="ar-DZ"/>
              </w:rPr>
              <w:t>[b-</w:t>
            </w:r>
            <w:r w:rsidR="001D0B55" w:rsidRPr="00683E40">
              <w:rPr>
                <w:lang w:eastAsia="ja-JP" w:bidi="ar-DZ"/>
              </w:rPr>
              <w:t>Knight]</w:t>
            </w:r>
            <w:r w:rsidR="007D74A3">
              <w:rPr>
                <w:lang w:eastAsia="ja-JP" w:bidi="ar-DZ"/>
              </w:rPr>
              <w:t>.</w:t>
            </w:r>
          </w:p>
          <w:p w14:paraId="4B48D610" w14:textId="283AC052" w:rsidR="00D5332C" w:rsidRPr="00683E40" w:rsidRDefault="001D79EF" w:rsidP="001D79EF">
            <w:pPr>
              <w:pStyle w:val="Tabletext"/>
              <w:ind w:left="284" w:hanging="284"/>
              <w:rPr>
                <w:lang w:eastAsia="ja-JP" w:bidi="ar-DZ"/>
              </w:rPr>
            </w:pPr>
            <w:bookmarkStart w:id="45" w:name="_Hlk105775722"/>
            <w:r>
              <w:rPr>
                <w:lang w:eastAsia="ja-JP" w:bidi="ar-DZ"/>
              </w:rPr>
              <w:t>•</w:t>
            </w:r>
            <w:r>
              <w:rPr>
                <w:lang w:eastAsia="ja-JP" w:bidi="ar-DZ"/>
              </w:rPr>
              <w:tab/>
            </w:r>
            <w:r w:rsidR="00D5332C" w:rsidRPr="00683E40">
              <w:rPr>
                <w:lang w:eastAsia="ja-JP" w:bidi="ar-DZ"/>
              </w:rPr>
              <w:t xml:space="preserve">Post-second war, car-driven urban planning has proven to be an unsustainable city model. City models are </w:t>
            </w:r>
            <w:r w:rsidR="00C20CD1" w:rsidRPr="00683E40">
              <w:rPr>
                <w:lang w:eastAsia="ja-JP" w:bidi="ar-DZ"/>
              </w:rPr>
              <w:t>incredib</w:t>
            </w:r>
            <w:r w:rsidR="00D5332C" w:rsidRPr="00683E40">
              <w:rPr>
                <w:lang w:eastAsia="ja-JP" w:bidi="ar-DZ"/>
              </w:rPr>
              <w:t>ly complex systems</w:t>
            </w:r>
            <w:r w:rsidR="00E06DB1" w:rsidRPr="00683E40">
              <w:rPr>
                <w:lang w:eastAsia="ja-JP" w:bidi="ar-DZ"/>
              </w:rPr>
              <w:t>, and</w:t>
            </w:r>
            <w:r w:rsidR="00D5332C" w:rsidRPr="00683E40">
              <w:rPr>
                <w:lang w:eastAsia="ja-JP" w:bidi="ar-DZ"/>
              </w:rPr>
              <w:t xml:space="preserve"> GDT</w:t>
            </w:r>
            <w:r w:rsidR="00EB72DC" w:rsidRPr="00683E40">
              <w:rPr>
                <w:lang w:eastAsia="ja-JP" w:bidi="ar-DZ"/>
              </w:rPr>
              <w:t>s</w:t>
            </w:r>
            <w:r w:rsidR="00D5332C" w:rsidRPr="00683E40">
              <w:rPr>
                <w:lang w:eastAsia="ja-JP" w:bidi="ar-DZ"/>
              </w:rPr>
              <w:t xml:space="preserve"> are useful to explore solutions </w:t>
            </w:r>
            <w:bookmarkEnd w:id="45"/>
            <w:r w:rsidR="00D5332C" w:rsidRPr="00683E40">
              <w:rPr>
                <w:lang w:eastAsia="ja-JP" w:bidi="ar-DZ"/>
              </w:rPr>
              <w:t>and pathways to build socially fair, economically thriving and environmentally friendly cities</w:t>
            </w:r>
            <w:r w:rsidR="005325B1">
              <w:rPr>
                <w:lang w:eastAsia="ja-JP" w:bidi="ar-DZ"/>
              </w:rPr>
              <w:t xml:space="preserve">, </w:t>
            </w:r>
            <w:r w:rsidR="00D5332C" w:rsidRPr="00683E40">
              <w:rPr>
                <w:lang w:eastAsia="ja-JP" w:bidi="ar-DZ"/>
              </w:rPr>
              <w:t>includ</w:t>
            </w:r>
            <w:r w:rsidR="005325B1">
              <w:rPr>
                <w:lang w:eastAsia="ja-JP" w:bidi="ar-DZ"/>
              </w:rPr>
              <w:t>ing</w:t>
            </w:r>
            <w:r w:rsidR="00D5332C" w:rsidRPr="00683E40">
              <w:rPr>
                <w:lang w:eastAsia="ja-JP" w:bidi="ar-DZ"/>
              </w:rPr>
              <w:t xml:space="preserve"> </w:t>
            </w:r>
            <w:r w:rsidR="00E9557C" w:rsidRPr="00683E40">
              <w:rPr>
                <w:lang w:eastAsia="ja-JP" w:bidi="ar-DZ"/>
              </w:rPr>
              <w:t>agent-based and scenario-based simulations which can compute the CO</w:t>
            </w:r>
            <w:r w:rsidR="00E9557C" w:rsidRPr="00893348">
              <w:rPr>
                <w:vertAlign w:val="subscript"/>
                <w:lang w:eastAsia="ja-JP" w:bidi="ar-DZ"/>
              </w:rPr>
              <w:t>2</w:t>
            </w:r>
            <w:r w:rsidR="00E9557C" w:rsidRPr="00683E40">
              <w:rPr>
                <w:lang w:eastAsia="ja-JP" w:bidi="ar-DZ"/>
              </w:rPr>
              <w:t xml:space="preserve"> emissions cuts, time savings and financial benefits of building d</w:t>
            </w:r>
            <w:r w:rsidR="00D5332C" w:rsidRPr="00683E40">
              <w:rPr>
                <w:lang w:eastAsia="ja-JP" w:bidi="ar-DZ"/>
              </w:rPr>
              <w:t>ense</w:t>
            </w:r>
            <w:r w:rsidR="00E9557C" w:rsidRPr="00683E40">
              <w:rPr>
                <w:lang w:eastAsia="ja-JP" w:bidi="ar-DZ"/>
              </w:rPr>
              <w:t>r</w:t>
            </w:r>
            <w:r w:rsidR="00D5332C" w:rsidRPr="00683E40">
              <w:rPr>
                <w:lang w:eastAsia="ja-JP" w:bidi="ar-DZ"/>
              </w:rPr>
              <w:t xml:space="preserve"> and </w:t>
            </w:r>
            <w:r w:rsidR="00E9557C" w:rsidRPr="00683E40">
              <w:rPr>
                <w:lang w:eastAsia="ja-JP" w:bidi="ar-DZ"/>
              </w:rPr>
              <w:t xml:space="preserve">more </w:t>
            </w:r>
            <w:r w:rsidR="00D5332C" w:rsidRPr="00683E40">
              <w:rPr>
                <w:lang w:eastAsia="ja-JP" w:bidi="ar-DZ"/>
              </w:rPr>
              <w:t>vibrant cities</w:t>
            </w:r>
            <w:r w:rsidR="007D74A3">
              <w:rPr>
                <w:lang w:eastAsia="ja-JP" w:bidi="ar-DZ"/>
              </w:rPr>
              <w:t>.</w:t>
            </w:r>
          </w:p>
        </w:tc>
      </w:tr>
    </w:tbl>
    <w:p w14:paraId="07E1EC3A" w14:textId="451AAF44" w:rsidR="6D4A699F" w:rsidRPr="00683E40" w:rsidRDefault="6D4A699F" w:rsidP="001D79EF">
      <w:r w:rsidRPr="00683E40">
        <w:t xml:space="preserve">Big </w:t>
      </w:r>
      <w:r w:rsidR="00F12334">
        <w:t>d</w:t>
      </w:r>
      <w:r w:rsidRPr="00683E40">
        <w:t>ata (input and output data) represent</w:t>
      </w:r>
      <w:r w:rsidR="00DC20E5" w:rsidRPr="00683E40">
        <w:t>s</w:t>
      </w:r>
      <w:r w:rsidRPr="00683E40">
        <w:t xml:space="preserve"> an endless stream of information that is extremely challenging to grasp. </w:t>
      </w:r>
      <w:r w:rsidR="5FA6DBE1" w:rsidRPr="00683E40">
        <w:t>KPIs are often used to reduce the domain complexity of systems and provide a comparable ground between peer systems</w:t>
      </w:r>
      <w:r w:rsidR="6D87923A" w:rsidRPr="00683E40">
        <w:t xml:space="preserve"> on a</w:t>
      </w:r>
      <w:r w:rsidR="5FA6DBE1" w:rsidRPr="00683E40">
        <w:t xml:space="preserve"> temporal and spa</w:t>
      </w:r>
      <w:r w:rsidR="275A34C6" w:rsidRPr="00683E40">
        <w:t>t</w:t>
      </w:r>
      <w:r w:rsidR="5FA6DBE1" w:rsidRPr="00683E40">
        <w:t>ial</w:t>
      </w:r>
      <w:r w:rsidR="1243999C" w:rsidRPr="00683E40">
        <w:t xml:space="preserve"> level</w:t>
      </w:r>
      <w:r w:rsidR="39434F77" w:rsidRPr="00683E40">
        <w:t>.</w:t>
      </w:r>
      <w:r w:rsidR="27A4A642" w:rsidRPr="00683E40">
        <w:t xml:space="preserve"> The human brain is unique </w:t>
      </w:r>
      <w:r w:rsidR="005325B1">
        <w:t>in</w:t>
      </w:r>
      <w:r w:rsidR="27A4A642" w:rsidRPr="00683E40">
        <w:t xml:space="preserve"> perceiving patterns in a visual format</w:t>
      </w:r>
      <w:r w:rsidR="7F673956" w:rsidRPr="00683E40">
        <w:t>. G</w:t>
      </w:r>
      <w:r w:rsidR="00A70A9B">
        <w:t>DT</w:t>
      </w:r>
      <w:r w:rsidR="005325B1">
        <w:t>s</w:t>
      </w:r>
      <w:r w:rsidR="7F673956" w:rsidRPr="00683E40">
        <w:t xml:space="preserve"> of cities </w:t>
      </w:r>
      <w:r w:rsidR="003239BA" w:rsidRPr="00683E40">
        <w:t xml:space="preserve">and communities </w:t>
      </w:r>
      <w:r w:rsidR="7F673956" w:rsidRPr="00683E40">
        <w:t xml:space="preserve">can bridge the gap between </w:t>
      </w:r>
      <w:r w:rsidR="005325B1">
        <w:t>b</w:t>
      </w:r>
      <w:r w:rsidR="7F673956" w:rsidRPr="00683E40">
        <w:t xml:space="preserve">ig </w:t>
      </w:r>
      <w:r w:rsidR="00F12334">
        <w:t>d</w:t>
      </w:r>
      <w:r w:rsidR="7F673956" w:rsidRPr="00683E40">
        <w:t xml:space="preserve">ata provided by </w:t>
      </w:r>
      <w:r w:rsidR="00671E11" w:rsidRPr="00683E40">
        <w:t>AI, ML</w:t>
      </w:r>
      <w:r w:rsidR="00FA29E2" w:rsidRPr="00683E40">
        <w:t xml:space="preserve"> and the human brain. Furthermore,</w:t>
      </w:r>
      <w:r w:rsidR="7F673956" w:rsidRPr="00683E40">
        <w:t xml:space="preserve"> by</w:t>
      </w:r>
      <w:r w:rsidR="27A4A642" w:rsidRPr="00683E40">
        <w:t xml:space="preserve"> using KPIs together with the underlying data</w:t>
      </w:r>
      <w:r w:rsidR="00FA29E2" w:rsidRPr="00683E40">
        <w:t>, it can</w:t>
      </w:r>
      <w:r w:rsidR="27A4A642" w:rsidRPr="00683E40">
        <w:t xml:space="preserve"> help stakeholders </w:t>
      </w:r>
      <w:r w:rsidR="00FA29E2" w:rsidRPr="00683E40">
        <w:t xml:space="preserve">in </w:t>
      </w:r>
      <w:r w:rsidR="27A4A642" w:rsidRPr="00683E40">
        <w:t>trusting the data</w:t>
      </w:r>
      <w:r w:rsidR="52ECA3A0" w:rsidRPr="00683E40">
        <w:t>, information</w:t>
      </w:r>
      <w:r w:rsidR="002A5D40">
        <w:t xml:space="preserve"> and</w:t>
      </w:r>
      <w:r w:rsidR="52ECA3A0" w:rsidRPr="00683E40">
        <w:t xml:space="preserve"> insights presented by the KPIs.</w:t>
      </w:r>
    </w:p>
    <w:p w14:paraId="2E73FCF4" w14:textId="1A7228CC" w:rsidR="00DD09EF" w:rsidRPr="00683E40" w:rsidRDefault="00447B8F" w:rsidP="001D79EF">
      <w:pPr>
        <w:rPr>
          <w:szCs w:val="24"/>
        </w:rPr>
      </w:pPr>
      <w:r w:rsidRPr="00683E40">
        <w:rPr>
          <w:szCs w:val="24"/>
        </w:rPr>
        <w:t>[</w:t>
      </w:r>
      <w:r w:rsidR="6E74BDA7" w:rsidRPr="00683E40">
        <w:rPr>
          <w:szCs w:val="24"/>
        </w:rPr>
        <w:t>ITU</w:t>
      </w:r>
      <w:r w:rsidR="6E2A9301" w:rsidRPr="00683E40">
        <w:rPr>
          <w:szCs w:val="24"/>
        </w:rPr>
        <w:t>-T</w:t>
      </w:r>
      <w:r w:rsidR="00E24780" w:rsidRPr="00683E40">
        <w:rPr>
          <w:szCs w:val="24"/>
        </w:rPr>
        <w:t xml:space="preserve"> Y.4900</w:t>
      </w:r>
      <w:r w:rsidRPr="00683E40">
        <w:rPr>
          <w:szCs w:val="24"/>
        </w:rPr>
        <w:t>]</w:t>
      </w:r>
      <w:r w:rsidR="00C32850" w:rsidRPr="00683E40">
        <w:t xml:space="preserve"> gives general guidance to cities and provides an overview of </w:t>
      </w:r>
      <w:r w:rsidR="001E37FB">
        <w:t>KPIs</w:t>
      </w:r>
      <w:r w:rsidR="00C32850" w:rsidRPr="00683E40">
        <w:t xml:space="preserve"> in the context of smart sustainable cities</w:t>
      </w:r>
      <w:r w:rsidR="00364733" w:rsidRPr="00683E40">
        <w:t xml:space="preserve"> (SSC</w:t>
      </w:r>
      <w:r w:rsidR="005325B1">
        <w:t>s</w:t>
      </w:r>
      <w:r w:rsidR="00364733" w:rsidRPr="00683E40">
        <w:t>)</w:t>
      </w:r>
      <w:r w:rsidR="00990B35" w:rsidRPr="00683E40">
        <w:t xml:space="preserve">. </w:t>
      </w:r>
      <w:r w:rsidR="00CC5871" w:rsidRPr="00683E40">
        <w:rPr>
          <w:szCs w:val="24"/>
        </w:rPr>
        <w:t>Th</w:t>
      </w:r>
      <w:r w:rsidR="00033C76" w:rsidRPr="00683E40">
        <w:rPr>
          <w:szCs w:val="24"/>
        </w:rPr>
        <w:t xml:space="preserve">is set of KPIs was developed by </w:t>
      </w:r>
      <w:r w:rsidR="00B13B17" w:rsidRPr="00683E40">
        <w:rPr>
          <w:szCs w:val="24"/>
        </w:rPr>
        <w:t>United for Smart Sustainable Cities (</w:t>
      </w:r>
      <w:r w:rsidR="0CDF9E0E" w:rsidRPr="00683E40">
        <w:rPr>
          <w:szCs w:val="24"/>
        </w:rPr>
        <w:t>U4SSC</w:t>
      </w:r>
      <w:r w:rsidR="00B13B17" w:rsidRPr="00683E40">
        <w:rPr>
          <w:szCs w:val="24"/>
        </w:rPr>
        <w:t>)</w:t>
      </w:r>
      <w:r w:rsidR="00FC6605" w:rsidRPr="00683E40">
        <w:t xml:space="preserve"> to establish the criteria to evaluate ICT</w:t>
      </w:r>
      <w:r w:rsidR="00B61E10">
        <w:t>'</w:t>
      </w:r>
      <w:r w:rsidR="00FC6605" w:rsidRPr="00683E40">
        <w:t xml:space="preserve">s contributions </w:t>
      </w:r>
      <w:r w:rsidR="005325B1">
        <w:t>to</w:t>
      </w:r>
      <w:r w:rsidR="00FC6605" w:rsidRPr="00683E40">
        <w:t xml:space="preserve"> making cities</w:t>
      </w:r>
      <w:r w:rsidR="00C84143" w:rsidRPr="00683E40">
        <w:t xml:space="preserve"> and communities</w:t>
      </w:r>
      <w:r w:rsidR="00FC6605" w:rsidRPr="00683E40">
        <w:t xml:space="preserve"> smarter and more sustainable and to provide </w:t>
      </w:r>
      <w:r w:rsidR="003239BA" w:rsidRPr="00683E40">
        <w:t xml:space="preserve">them </w:t>
      </w:r>
      <w:r w:rsidR="00FC6605" w:rsidRPr="00683E40">
        <w:t>with the means for self-assessment</w:t>
      </w:r>
      <w:r w:rsidR="0CDF9E0E" w:rsidRPr="00683E40">
        <w:rPr>
          <w:szCs w:val="24"/>
        </w:rPr>
        <w:t>.</w:t>
      </w:r>
    </w:p>
    <w:p w14:paraId="10A9154E" w14:textId="25812A17" w:rsidR="00183C69" w:rsidRPr="00683E40" w:rsidRDefault="001C4140" w:rsidP="2419A818">
      <w:pPr>
        <w:rPr>
          <w:szCs w:val="24"/>
        </w:rPr>
      </w:pPr>
      <w:r w:rsidRPr="00683E40">
        <w:rPr>
          <w:szCs w:val="24"/>
        </w:rPr>
        <w:t>G</w:t>
      </w:r>
      <w:r w:rsidR="00A70A9B">
        <w:rPr>
          <w:szCs w:val="24"/>
        </w:rPr>
        <w:t>DT</w:t>
      </w:r>
      <w:r w:rsidR="005325B1">
        <w:rPr>
          <w:szCs w:val="24"/>
        </w:rPr>
        <w:t>s</w:t>
      </w:r>
      <w:r w:rsidR="001C38FB" w:rsidRPr="00683E40">
        <w:rPr>
          <w:szCs w:val="24"/>
        </w:rPr>
        <w:t xml:space="preserve"> </w:t>
      </w:r>
      <w:r w:rsidRPr="00683E40">
        <w:rPr>
          <w:szCs w:val="24"/>
        </w:rPr>
        <w:t xml:space="preserve">allow for </w:t>
      </w:r>
      <w:r w:rsidR="001C38FB" w:rsidRPr="00683E40">
        <w:rPr>
          <w:szCs w:val="24"/>
        </w:rPr>
        <w:t>t</w:t>
      </w:r>
      <w:r w:rsidR="2E4A997A" w:rsidRPr="00683E40">
        <w:rPr>
          <w:szCs w:val="24"/>
        </w:rPr>
        <w:t>he</w:t>
      </w:r>
      <w:r w:rsidR="00B13B17" w:rsidRPr="00683E40">
        <w:rPr>
          <w:szCs w:val="24"/>
        </w:rPr>
        <w:t>se</w:t>
      </w:r>
      <w:r w:rsidR="2E4A997A" w:rsidRPr="00683E40">
        <w:rPr>
          <w:szCs w:val="24"/>
        </w:rPr>
        <w:t xml:space="preserve"> indicators </w:t>
      </w:r>
      <w:r w:rsidRPr="00683E40">
        <w:rPr>
          <w:szCs w:val="24"/>
        </w:rPr>
        <w:t xml:space="preserve">to </w:t>
      </w:r>
      <w:r w:rsidR="2E4A997A" w:rsidRPr="00683E40">
        <w:rPr>
          <w:szCs w:val="24"/>
        </w:rPr>
        <w:t xml:space="preserve">be </w:t>
      </w:r>
      <w:r w:rsidR="390FB9DA" w:rsidRPr="00683E40">
        <w:rPr>
          <w:szCs w:val="24"/>
        </w:rPr>
        <w:t xml:space="preserve">visualized </w:t>
      </w:r>
      <w:r w:rsidR="2E4A997A" w:rsidRPr="00683E40">
        <w:rPr>
          <w:szCs w:val="24"/>
        </w:rPr>
        <w:t xml:space="preserve">in a </w:t>
      </w:r>
      <w:r w:rsidR="3E3AE077" w:rsidRPr="00683E40">
        <w:rPr>
          <w:szCs w:val="24"/>
        </w:rPr>
        <w:t xml:space="preserve">3D </w:t>
      </w:r>
      <w:r w:rsidR="2E4A997A" w:rsidRPr="00683E40">
        <w:rPr>
          <w:szCs w:val="24"/>
        </w:rPr>
        <w:t>wheel or lollipop to contextualize the information</w:t>
      </w:r>
      <w:r w:rsidR="053FA9B0" w:rsidRPr="00683E40">
        <w:rPr>
          <w:szCs w:val="24"/>
        </w:rPr>
        <w:t xml:space="preserve"> </w:t>
      </w:r>
      <w:r w:rsidR="2E4A997A" w:rsidRPr="00683E40">
        <w:rPr>
          <w:szCs w:val="24"/>
        </w:rPr>
        <w:t xml:space="preserve">in </w:t>
      </w:r>
      <w:r w:rsidR="6CFBD3B3" w:rsidRPr="00683E40">
        <w:rPr>
          <w:szCs w:val="24"/>
        </w:rPr>
        <w:t>space and time</w:t>
      </w:r>
      <w:r w:rsidR="77C3F803" w:rsidRPr="00683E40">
        <w:rPr>
          <w:szCs w:val="24"/>
        </w:rPr>
        <w:t>. The KPIs can be linked to the underlying dataset and provide more explanation</w:t>
      </w:r>
      <w:r w:rsidR="000134F9" w:rsidRPr="00683E40">
        <w:rPr>
          <w:szCs w:val="24"/>
        </w:rPr>
        <w:t>s</w:t>
      </w:r>
      <w:r w:rsidR="77C3F803" w:rsidRPr="00683E40">
        <w:rPr>
          <w:szCs w:val="24"/>
        </w:rPr>
        <w:t xml:space="preserve"> to foster the understand</w:t>
      </w:r>
      <w:r w:rsidR="5DFCA370" w:rsidRPr="00683E40">
        <w:rPr>
          <w:szCs w:val="24"/>
        </w:rPr>
        <w:t>ing</w:t>
      </w:r>
      <w:r w:rsidR="77C3F803" w:rsidRPr="00683E40">
        <w:rPr>
          <w:szCs w:val="24"/>
        </w:rPr>
        <w:t xml:space="preserve"> of </w:t>
      </w:r>
      <w:r w:rsidR="67F59A01" w:rsidRPr="00683E40">
        <w:rPr>
          <w:szCs w:val="24"/>
        </w:rPr>
        <w:t>stakeholders</w:t>
      </w:r>
      <w:r w:rsidR="002E394C" w:rsidRPr="00683E40">
        <w:rPr>
          <w:szCs w:val="24"/>
        </w:rPr>
        <w:t xml:space="preserve"> of smart city </w:t>
      </w:r>
      <w:r w:rsidR="00C506C1" w:rsidRPr="00683E40">
        <w:rPr>
          <w:szCs w:val="24"/>
        </w:rPr>
        <w:t xml:space="preserve">and community </w:t>
      </w:r>
      <w:r w:rsidR="002E394C" w:rsidRPr="00683E40">
        <w:rPr>
          <w:szCs w:val="24"/>
        </w:rPr>
        <w:t>development projects</w:t>
      </w:r>
      <w:r w:rsidR="67F59A01" w:rsidRPr="00683E40">
        <w:rPr>
          <w:szCs w:val="24"/>
        </w:rPr>
        <w:t xml:space="preserve">. </w:t>
      </w:r>
      <w:r w:rsidR="000734C7">
        <w:rPr>
          <w:szCs w:val="24"/>
        </w:rPr>
        <w:t>Table 2 shows</w:t>
      </w:r>
      <w:r w:rsidR="0AEE97B3" w:rsidRPr="00683E40">
        <w:rPr>
          <w:szCs w:val="24"/>
        </w:rPr>
        <w:t xml:space="preserve"> how high</w:t>
      </w:r>
      <w:r w:rsidR="5EC5A4F3" w:rsidRPr="00683E40">
        <w:rPr>
          <w:szCs w:val="24"/>
        </w:rPr>
        <w:t>-</w:t>
      </w:r>
      <w:r w:rsidR="0AEE97B3" w:rsidRPr="00683E40">
        <w:rPr>
          <w:szCs w:val="24"/>
        </w:rPr>
        <w:t xml:space="preserve">level KPIs can be drilled down to activate the underlying layer of </w:t>
      </w:r>
      <w:r w:rsidR="0AEE97B3" w:rsidRPr="00683E40">
        <w:rPr>
          <w:szCs w:val="24"/>
        </w:rPr>
        <w:lastRenderedPageBreak/>
        <w:t>information</w:t>
      </w:r>
      <w:r w:rsidR="009C13FA" w:rsidRPr="00683E40">
        <w:rPr>
          <w:szCs w:val="24"/>
        </w:rPr>
        <w:t xml:space="preserve">, and Table </w:t>
      </w:r>
      <w:r w:rsidR="00FB3502">
        <w:rPr>
          <w:szCs w:val="24"/>
        </w:rPr>
        <w:t>3</w:t>
      </w:r>
      <w:r w:rsidR="009C13FA" w:rsidRPr="00683E40">
        <w:rPr>
          <w:szCs w:val="24"/>
        </w:rPr>
        <w:t xml:space="preserve"> shows project testimonials</w:t>
      </w:r>
      <w:r w:rsidR="007F71C5" w:rsidRPr="00683E40">
        <w:rPr>
          <w:szCs w:val="24"/>
        </w:rPr>
        <w:t xml:space="preserve"> that</w:t>
      </w:r>
      <w:r w:rsidR="000568BC" w:rsidRPr="00683E40">
        <w:rPr>
          <w:szCs w:val="24"/>
        </w:rPr>
        <w:t xml:space="preserve"> highligh</w:t>
      </w:r>
      <w:r w:rsidR="007F71C5" w:rsidRPr="00683E40">
        <w:rPr>
          <w:szCs w:val="24"/>
        </w:rPr>
        <w:t xml:space="preserve">t </w:t>
      </w:r>
      <w:r w:rsidR="000568BC" w:rsidRPr="00683E40">
        <w:rPr>
          <w:szCs w:val="24"/>
        </w:rPr>
        <w:t xml:space="preserve">how </w:t>
      </w:r>
      <w:r w:rsidR="00561CBF" w:rsidRPr="00683E40">
        <w:rPr>
          <w:szCs w:val="24"/>
        </w:rPr>
        <w:t xml:space="preserve">digital twins can be </w:t>
      </w:r>
      <w:r w:rsidR="008851D8" w:rsidRPr="00683E40">
        <w:rPr>
          <w:szCs w:val="24"/>
        </w:rPr>
        <w:t>deployed</w:t>
      </w:r>
      <w:r w:rsidR="00561CBF" w:rsidRPr="00683E40">
        <w:rPr>
          <w:szCs w:val="24"/>
        </w:rPr>
        <w:t xml:space="preserve"> and what their</w:t>
      </w:r>
      <w:r w:rsidR="008851D8" w:rsidRPr="00683E40">
        <w:rPr>
          <w:szCs w:val="24"/>
        </w:rPr>
        <w:t xml:space="preserve"> environmental </w:t>
      </w:r>
      <w:r w:rsidR="00561CBF" w:rsidRPr="00683E40">
        <w:rPr>
          <w:szCs w:val="24"/>
        </w:rPr>
        <w:t xml:space="preserve">benefits </w:t>
      </w:r>
      <w:r w:rsidR="00745952" w:rsidRPr="00683E40">
        <w:rPr>
          <w:szCs w:val="24"/>
        </w:rPr>
        <w:t>on the city</w:t>
      </w:r>
      <w:r w:rsidR="009211D4" w:rsidRPr="00683E40">
        <w:rPr>
          <w:szCs w:val="24"/>
        </w:rPr>
        <w:t xml:space="preserve"> and community</w:t>
      </w:r>
      <w:r w:rsidR="00745952" w:rsidRPr="00683E40">
        <w:rPr>
          <w:szCs w:val="24"/>
        </w:rPr>
        <w:t xml:space="preserve"> scale</w:t>
      </w:r>
      <w:r w:rsidR="00D4153E" w:rsidRPr="00683E40">
        <w:rPr>
          <w:szCs w:val="24"/>
        </w:rPr>
        <w:t xml:space="preserve"> are</w:t>
      </w:r>
      <w:r w:rsidR="0AEE97B3" w:rsidRPr="00683E40">
        <w:rPr>
          <w:szCs w:val="24"/>
        </w:rPr>
        <w:t>.</w:t>
      </w:r>
    </w:p>
    <w:tbl>
      <w:tblPr>
        <w:tblStyle w:val="TableGrid"/>
        <w:tblW w:w="9630" w:type="dxa"/>
        <w:tblLayout w:type="fixed"/>
        <w:tblLook w:val="06A0" w:firstRow="1" w:lastRow="0" w:firstColumn="1" w:lastColumn="0" w:noHBand="1" w:noVBand="1"/>
      </w:tblPr>
      <w:tblGrid>
        <w:gridCol w:w="4815"/>
        <w:gridCol w:w="4815"/>
      </w:tblGrid>
      <w:tr w:rsidR="001D79EF" w:rsidRPr="00683E40" w14:paraId="7F3EBC58" w14:textId="77777777" w:rsidTr="001D79EF">
        <w:trPr>
          <w:tblHeader/>
        </w:trPr>
        <w:tc>
          <w:tcPr>
            <w:tcW w:w="9630" w:type="dxa"/>
            <w:gridSpan w:val="2"/>
            <w:tcBorders>
              <w:top w:val="nil"/>
              <w:left w:val="nil"/>
              <w:right w:val="nil"/>
            </w:tcBorders>
            <w:shd w:val="clear" w:color="auto" w:fill="EEECE1" w:themeFill="background2"/>
          </w:tcPr>
          <w:p w14:paraId="7D74A72F" w14:textId="1DC75278" w:rsidR="001D79EF" w:rsidRPr="00683E40" w:rsidRDefault="001D79EF" w:rsidP="001D79EF">
            <w:pPr>
              <w:pStyle w:val="TableNoTitle0"/>
            </w:pPr>
            <w:bookmarkStart w:id="46" w:name="_Toc101972474"/>
            <w:bookmarkStart w:id="47" w:name="_Toc106357250"/>
            <w:r>
              <w:t>Table 2 –</w:t>
            </w:r>
            <w:r w:rsidRPr="00683E40">
              <w:t xml:space="preserve"> KPIs </w:t>
            </w:r>
            <w:r>
              <w:t>d</w:t>
            </w:r>
            <w:r w:rsidRPr="00683E40">
              <w:t>rill-</w:t>
            </w:r>
            <w:r>
              <w:t>d</w:t>
            </w:r>
            <w:r w:rsidRPr="00683E40">
              <w:t xml:space="preserve">own and </w:t>
            </w:r>
            <w:r>
              <w:t>i</w:t>
            </w:r>
            <w:r w:rsidRPr="00683E40">
              <w:t>nsights</w:t>
            </w:r>
            <w:bookmarkEnd w:id="46"/>
            <w:bookmarkEnd w:id="47"/>
          </w:p>
        </w:tc>
      </w:tr>
      <w:tr w:rsidR="00776453" w:rsidRPr="00683E40" w14:paraId="6B12FDA1" w14:textId="77777777" w:rsidTr="001D79EF">
        <w:trPr>
          <w:tblHeader/>
        </w:trPr>
        <w:tc>
          <w:tcPr>
            <w:tcW w:w="4815" w:type="dxa"/>
            <w:shd w:val="clear" w:color="auto" w:fill="EEECE1" w:themeFill="background2"/>
          </w:tcPr>
          <w:p w14:paraId="5137E535" w14:textId="72FC199A" w:rsidR="00776453" w:rsidRPr="00683E40" w:rsidRDefault="00776453" w:rsidP="001D79EF">
            <w:pPr>
              <w:pStyle w:val="Tablehead"/>
            </w:pPr>
            <w:r w:rsidRPr="00683E40">
              <w:t xml:space="preserve">U4SSC KPI </w:t>
            </w:r>
            <w:r w:rsidR="008F6092">
              <w:t>v</w:t>
            </w:r>
            <w:r w:rsidRPr="00683E40">
              <w:t xml:space="preserve">iew in </w:t>
            </w:r>
            <w:r w:rsidR="008F6092">
              <w:t>GDT</w:t>
            </w:r>
          </w:p>
        </w:tc>
        <w:tc>
          <w:tcPr>
            <w:tcW w:w="4815" w:type="dxa"/>
            <w:shd w:val="clear" w:color="auto" w:fill="EEECE1" w:themeFill="background2"/>
          </w:tcPr>
          <w:p w14:paraId="6860F7E5" w14:textId="77777777" w:rsidR="00776453" w:rsidRPr="00683E40" w:rsidRDefault="00776453" w:rsidP="001D79EF">
            <w:pPr>
              <w:pStyle w:val="Tablehead"/>
            </w:pPr>
            <w:r w:rsidRPr="00683E40">
              <w:t>Comment</w:t>
            </w:r>
          </w:p>
        </w:tc>
      </w:tr>
      <w:tr w:rsidR="00776453" w:rsidRPr="00683E40" w14:paraId="59596E24" w14:textId="77777777" w:rsidTr="001D79EF">
        <w:tc>
          <w:tcPr>
            <w:tcW w:w="4815" w:type="dxa"/>
          </w:tcPr>
          <w:p w14:paraId="529909D7" w14:textId="77777777" w:rsidR="00776453" w:rsidRPr="00683E40" w:rsidRDefault="00776453" w:rsidP="002324E5">
            <w:pPr>
              <w:rPr>
                <w:szCs w:val="24"/>
              </w:rPr>
            </w:pPr>
            <w:r w:rsidRPr="00683E40">
              <w:rPr>
                <w:noProof/>
              </w:rPr>
              <w:drawing>
                <wp:inline distT="0" distB="0" distL="0" distR="0" wp14:anchorId="2A4CF658" wp14:editId="65936855">
                  <wp:extent cx="2914650" cy="1970088"/>
                  <wp:effectExtent l="0" t="0" r="0" b="0"/>
                  <wp:docPr id="2" name="Picture 2"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unburst char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914650" cy="1970088"/>
                          </a:xfrm>
                          <a:prstGeom prst="rect">
                            <a:avLst/>
                          </a:prstGeom>
                        </pic:spPr>
                      </pic:pic>
                    </a:graphicData>
                  </a:graphic>
                </wp:inline>
              </w:drawing>
            </w:r>
          </w:p>
        </w:tc>
        <w:tc>
          <w:tcPr>
            <w:tcW w:w="4815" w:type="dxa"/>
          </w:tcPr>
          <w:p w14:paraId="541B5CCA" w14:textId="2B360157" w:rsidR="00776453" w:rsidRPr="00683E40" w:rsidRDefault="00776453" w:rsidP="001D79EF">
            <w:pPr>
              <w:pStyle w:val="Tabletext"/>
            </w:pPr>
            <w:r w:rsidRPr="00683E40">
              <w:t xml:space="preserve">High </w:t>
            </w:r>
            <w:r w:rsidR="00D90784">
              <w:t>l</w:t>
            </w:r>
            <w:r w:rsidRPr="00683E40">
              <w:t xml:space="preserve">evel KPI </w:t>
            </w:r>
            <w:r w:rsidR="00D90784">
              <w:t>c</w:t>
            </w:r>
            <w:r w:rsidRPr="00683E40">
              <w:t xml:space="preserve">ategories: </w:t>
            </w:r>
            <w:r w:rsidR="00D90784">
              <w:t>s</w:t>
            </w:r>
            <w:r w:rsidRPr="00683E40">
              <w:t xml:space="preserve">ocial, </w:t>
            </w:r>
            <w:r w:rsidR="00D90784">
              <w:t>e</w:t>
            </w:r>
            <w:r w:rsidRPr="00683E40">
              <w:t xml:space="preserve">nvironmental and </w:t>
            </w:r>
            <w:r w:rsidR="00D90784">
              <w:t>e</w:t>
            </w:r>
            <w:r w:rsidRPr="00683E40">
              <w:t>conomic.</w:t>
            </w:r>
          </w:p>
          <w:p w14:paraId="38C38980" w14:textId="526D1459" w:rsidR="00776453" w:rsidRPr="00683E40" w:rsidRDefault="00776453" w:rsidP="001D79EF">
            <w:pPr>
              <w:pStyle w:val="Tabletext"/>
            </w:pPr>
            <w:r w:rsidRPr="00683E40">
              <w:t xml:space="preserve">Pressing one of the </w:t>
            </w:r>
            <w:r w:rsidR="00D90784">
              <w:t>c</w:t>
            </w:r>
            <w:r w:rsidRPr="00683E40">
              <w:t>ategories activates the underlying KPI layer</w:t>
            </w:r>
            <w:r w:rsidR="007D74A3">
              <w:t>.</w:t>
            </w:r>
          </w:p>
          <w:p w14:paraId="407EBE5B" w14:textId="77777777" w:rsidR="00776453" w:rsidRPr="00683E40" w:rsidRDefault="00776453" w:rsidP="002324E5">
            <w:pPr>
              <w:rPr>
                <w:szCs w:val="24"/>
              </w:rPr>
            </w:pPr>
          </w:p>
        </w:tc>
      </w:tr>
      <w:tr w:rsidR="00776453" w:rsidRPr="00683E40" w14:paraId="3BF5C5EC" w14:textId="77777777" w:rsidTr="001D79EF">
        <w:tc>
          <w:tcPr>
            <w:tcW w:w="4815" w:type="dxa"/>
          </w:tcPr>
          <w:p w14:paraId="56E3470C" w14:textId="77777777" w:rsidR="00776453" w:rsidRPr="00683E40" w:rsidRDefault="00776453" w:rsidP="002324E5">
            <w:pPr>
              <w:rPr>
                <w:szCs w:val="24"/>
              </w:rPr>
            </w:pPr>
            <w:r w:rsidRPr="00683E40">
              <w:rPr>
                <w:noProof/>
              </w:rPr>
              <w:drawing>
                <wp:inline distT="0" distB="0" distL="0" distR="0" wp14:anchorId="631660F7" wp14:editId="6C92C6A2">
                  <wp:extent cx="2914650" cy="2084471"/>
                  <wp:effectExtent l="0" t="0" r="0" b="0"/>
                  <wp:docPr id="3" name="Picture 3"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unburst chart&#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2914650" cy="2084471"/>
                          </a:xfrm>
                          <a:prstGeom prst="rect">
                            <a:avLst/>
                          </a:prstGeom>
                        </pic:spPr>
                      </pic:pic>
                    </a:graphicData>
                  </a:graphic>
                </wp:inline>
              </w:drawing>
            </w:r>
          </w:p>
        </w:tc>
        <w:tc>
          <w:tcPr>
            <w:tcW w:w="4815" w:type="dxa"/>
          </w:tcPr>
          <w:p w14:paraId="68298DBE" w14:textId="231DDD4B" w:rsidR="00776453" w:rsidRPr="00683E40" w:rsidRDefault="00776453" w:rsidP="001D79EF">
            <w:pPr>
              <w:pStyle w:val="Tabletext"/>
            </w:pPr>
            <w:r w:rsidRPr="001D79EF">
              <w:t xml:space="preserve">Middle </w:t>
            </w:r>
            <w:r w:rsidR="007E551F" w:rsidRPr="001D79EF">
              <w:t>l</w:t>
            </w:r>
            <w:r w:rsidRPr="001D79EF">
              <w:t xml:space="preserve">evel KPI </w:t>
            </w:r>
            <w:r w:rsidR="007E551F" w:rsidRPr="001D79EF">
              <w:t>s</w:t>
            </w:r>
            <w:r w:rsidRPr="001D79EF">
              <w:t>ub</w:t>
            </w:r>
            <w:r w:rsidR="007E551F" w:rsidRPr="001D79EF">
              <w:t>c</w:t>
            </w:r>
            <w:r w:rsidRPr="001D79EF">
              <w:t>ategories: Inspecting the economic KPIs.</w:t>
            </w:r>
          </w:p>
          <w:p w14:paraId="5908A6D9" w14:textId="31D4142E" w:rsidR="00776453" w:rsidRPr="001D79EF" w:rsidRDefault="00776453" w:rsidP="001D79EF">
            <w:pPr>
              <w:pStyle w:val="Tabletext"/>
            </w:pPr>
            <w:r w:rsidRPr="001D79EF">
              <w:t xml:space="preserve">Pressing one of the </w:t>
            </w:r>
            <w:r w:rsidR="007E551F" w:rsidRPr="001D79EF">
              <w:t>s</w:t>
            </w:r>
            <w:r w:rsidRPr="001D79EF">
              <w:t>ub-</w:t>
            </w:r>
            <w:r w:rsidR="007E551F" w:rsidRPr="001D79EF">
              <w:t>c</w:t>
            </w:r>
            <w:r w:rsidRPr="001D79EF">
              <w:t>ategories activates the underlying KPI layer</w:t>
            </w:r>
            <w:r w:rsidR="007D74A3" w:rsidRPr="001D79EF">
              <w:t>.</w:t>
            </w:r>
          </w:p>
        </w:tc>
      </w:tr>
      <w:tr w:rsidR="00776453" w:rsidRPr="00683E40" w14:paraId="222133B6" w14:textId="77777777" w:rsidTr="001D79EF">
        <w:tc>
          <w:tcPr>
            <w:tcW w:w="4815" w:type="dxa"/>
          </w:tcPr>
          <w:p w14:paraId="5EB6C892" w14:textId="77777777" w:rsidR="00776453" w:rsidRPr="00683E40" w:rsidRDefault="00776453" w:rsidP="002324E5">
            <w:pPr>
              <w:rPr>
                <w:szCs w:val="24"/>
              </w:rPr>
            </w:pPr>
            <w:r w:rsidRPr="00683E40">
              <w:rPr>
                <w:noProof/>
              </w:rPr>
              <w:drawing>
                <wp:inline distT="0" distB="0" distL="0" distR="0" wp14:anchorId="55DB2C10" wp14:editId="54363B5A">
                  <wp:extent cx="2914650" cy="2221104"/>
                  <wp:effectExtent l="0" t="0" r="0" b="0"/>
                  <wp:docPr id="4" name="Picture 4"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sunburst chart&#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2914650" cy="2221104"/>
                          </a:xfrm>
                          <a:prstGeom prst="rect">
                            <a:avLst/>
                          </a:prstGeom>
                        </pic:spPr>
                      </pic:pic>
                    </a:graphicData>
                  </a:graphic>
                </wp:inline>
              </w:drawing>
            </w:r>
          </w:p>
        </w:tc>
        <w:tc>
          <w:tcPr>
            <w:tcW w:w="4815" w:type="dxa"/>
          </w:tcPr>
          <w:p w14:paraId="25398113" w14:textId="2BD7FF29" w:rsidR="00776453" w:rsidRPr="00683E40" w:rsidRDefault="00776453" w:rsidP="001D79EF">
            <w:pPr>
              <w:pStyle w:val="Tabletext"/>
            </w:pPr>
            <w:r w:rsidRPr="001D79EF">
              <w:t xml:space="preserve">KPI: Inspecting the </w:t>
            </w:r>
            <w:r w:rsidR="007E551F" w:rsidRPr="001D79EF">
              <w:t>w</w:t>
            </w:r>
            <w:r w:rsidRPr="001D79EF">
              <w:t xml:space="preserve">ater and </w:t>
            </w:r>
            <w:r w:rsidR="007E551F" w:rsidRPr="001D79EF">
              <w:t>s</w:t>
            </w:r>
            <w:r w:rsidRPr="001D79EF">
              <w:t>anitation KPIs.</w:t>
            </w:r>
          </w:p>
          <w:p w14:paraId="2A198F4B" w14:textId="18649B25" w:rsidR="00776453" w:rsidRPr="00683E40" w:rsidRDefault="00776453" w:rsidP="001D79EF">
            <w:pPr>
              <w:pStyle w:val="Tabletext"/>
            </w:pPr>
            <w:r w:rsidRPr="001D79EF">
              <w:t>Pressing one of the KPIs activate</w:t>
            </w:r>
            <w:r w:rsidR="007E551F" w:rsidRPr="001D79EF">
              <w:t>s</w:t>
            </w:r>
            <w:r w:rsidRPr="001D79EF">
              <w:t xml:space="preserve"> the underlying information layer.</w:t>
            </w:r>
          </w:p>
          <w:p w14:paraId="319AFE79" w14:textId="77777777" w:rsidR="00776453" w:rsidRPr="00683E40" w:rsidRDefault="00776453" w:rsidP="002324E5">
            <w:pPr>
              <w:rPr>
                <w:szCs w:val="24"/>
              </w:rPr>
            </w:pPr>
          </w:p>
        </w:tc>
      </w:tr>
      <w:tr w:rsidR="00776453" w:rsidRPr="00683E40" w14:paraId="4058D0BF" w14:textId="77777777" w:rsidTr="001D79EF">
        <w:tc>
          <w:tcPr>
            <w:tcW w:w="4815" w:type="dxa"/>
          </w:tcPr>
          <w:p w14:paraId="6EC99918" w14:textId="77777777" w:rsidR="00776453" w:rsidRPr="00683E40" w:rsidRDefault="00776453" w:rsidP="002324E5">
            <w:pPr>
              <w:rPr>
                <w:szCs w:val="24"/>
              </w:rPr>
            </w:pPr>
            <w:r w:rsidRPr="00683E40">
              <w:rPr>
                <w:noProof/>
              </w:rPr>
              <w:lastRenderedPageBreak/>
              <w:drawing>
                <wp:inline distT="0" distB="0" distL="0" distR="0" wp14:anchorId="3F8FC7DC" wp14:editId="09F30670">
                  <wp:extent cx="2914650" cy="1877786"/>
                  <wp:effectExtent l="0" t="0" r="0" b="0"/>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2914650" cy="1877786"/>
                          </a:xfrm>
                          <a:prstGeom prst="rect">
                            <a:avLst/>
                          </a:prstGeom>
                        </pic:spPr>
                      </pic:pic>
                    </a:graphicData>
                  </a:graphic>
                </wp:inline>
              </w:drawing>
            </w:r>
          </w:p>
        </w:tc>
        <w:tc>
          <w:tcPr>
            <w:tcW w:w="4815" w:type="dxa"/>
          </w:tcPr>
          <w:p w14:paraId="47030E9A" w14:textId="6A37B26D" w:rsidR="00776453" w:rsidRPr="00683E40" w:rsidRDefault="00776453" w:rsidP="001D79EF">
            <w:pPr>
              <w:pStyle w:val="Tabletext"/>
            </w:pPr>
            <w:r w:rsidRPr="001D79EF">
              <w:t xml:space="preserve">From KPIs to </w:t>
            </w:r>
            <w:r w:rsidR="007E551F" w:rsidRPr="001D79EF">
              <w:t>w</w:t>
            </w:r>
            <w:r w:rsidRPr="001D79EF">
              <w:t xml:space="preserve">ater </w:t>
            </w:r>
            <w:r w:rsidR="007E551F" w:rsidRPr="001D79EF">
              <w:t>s</w:t>
            </w:r>
            <w:r w:rsidRPr="001D79EF">
              <w:t xml:space="preserve">ystem and </w:t>
            </w:r>
            <w:r w:rsidR="007E551F" w:rsidRPr="001D79EF">
              <w:t>i</w:t>
            </w:r>
            <w:r w:rsidRPr="001D79EF">
              <w:t>nfrastructure: Understanding the situation with the historical data from the water sanitation site</w:t>
            </w:r>
            <w:r w:rsidR="007D74A3" w:rsidRPr="001D79EF">
              <w:t>.</w:t>
            </w:r>
          </w:p>
          <w:p w14:paraId="5B53FE8A" w14:textId="75204743" w:rsidR="00776453" w:rsidRPr="00683E40" w:rsidRDefault="00776453" w:rsidP="002324E5">
            <w:pPr>
              <w:rPr>
                <w:szCs w:val="24"/>
              </w:rPr>
            </w:pPr>
          </w:p>
        </w:tc>
      </w:tr>
    </w:tbl>
    <w:p w14:paraId="19C789B8" w14:textId="47052489" w:rsidR="00C20CD1" w:rsidRPr="00683E40" w:rsidRDefault="001D79EF" w:rsidP="00C20CD1">
      <w:pPr>
        <w:pStyle w:val="Heading2"/>
        <w:rPr>
          <w:lang w:bidi="ar-DZ"/>
        </w:rPr>
      </w:pPr>
      <w:bookmarkStart w:id="48" w:name="_Toc106357176"/>
      <w:bookmarkStart w:id="49" w:name="_Toc106357251"/>
      <w:r>
        <w:rPr>
          <w:lang w:bidi="ar-DZ"/>
        </w:rPr>
        <w:t>5.3</w:t>
      </w:r>
      <w:r>
        <w:rPr>
          <w:lang w:bidi="ar-DZ"/>
        </w:rPr>
        <w:tab/>
      </w:r>
      <w:r w:rsidR="00520686">
        <w:rPr>
          <w:lang w:bidi="ar-DZ"/>
        </w:rPr>
        <w:t>Project testimonials</w:t>
      </w:r>
      <w:bookmarkEnd w:id="48"/>
      <w:bookmarkEnd w:id="49"/>
    </w:p>
    <w:p w14:paraId="5C099B2E" w14:textId="761CC90C" w:rsidR="003C5037" w:rsidRPr="00683E40" w:rsidRDefault="000734C7" w:rsidP="001D79EF">
      <w:r>
        <w:t>Project t</w:t>
      </w:r>
      <w:r w:rsidR="3D93E56A" w:rsidRPr="00683E40">
        <w:t xml:space="preserve">estimonial </w:t>
      </w:r>
      <w:r w:rsidR="0F685014" w:rsidRPr="00683E40">
        <w:t>1</w:t>
      </w:r>
      <w:r w:rsidR="3D93E56A" w:rsidRPr="00683E40">
        <w:t xml:space="preserve"> illustrates different visualizations a drill-down feature can open</w:t>
      </w:r>
      <w:r w:rsidR="0710195E" w:rsidRPr="00683E40">
        <w:t xml:space="preserve">, </w:t>
      </w:r>
      <w:r w:rsidR="003C5037" w:rsidRPr="00683E40">
        <w:t xml:space="preserve">stressing the importance of </w:t>
      </w:r>
      <w:r w:rsidR="00273CC2">
        <w:t xml:space="preserve">the </w:t>
      </w:r>
      <w:r w:rsidR="003C5037" w:rsidRPr="00683E40">
        <w:t>intuitiveness of the plotting and trackability of the aggregated KPIs</w:t>
      </w:r>
      <w:r w:rsidR="007D77D6" w:rsidRPr="00683E40">
        <w:t xml:space="preserve"> (outputs)</w:t>
      </w:r>
      <w:r w:rsidR="003C5037" w:rsidRPr="00683E40">
        <w:t xml:space="preserve"> into raw and localized data</w:t>
      </w:r>
      <w:r w:rsidR="007D77D6" w:rsidRPr="00683E40">
        <w:t xml:space="preserve"> (inputs)</w:t>
      </w:r>
      <w:r w:rsidR="003C5037" w:rsidRPr="00683E40">
        <w:t xml:space="preserve">. </w:t>
      </w:r>
      <w:r w:rsidR="00CC6EC0" w:rsidRPr="00683E40">
        <w:t xml:space="preserve">When providing insights based on </w:t>
      </w:r>
      <w:r w:rsidR="00273CC2">
        <w:t>b</w:t>
      </w:r>
      <w:r w:rsidR="00CC6EC0" w:rsidRPr="00683E40">
        <w:t xml:space="preserve">ig </w:t>
      </w:r>
      <w:r w:rsidR="00F12334">
        <w:t>d</w:t>
      </w:r>
      <w:r w:rsidR="00CC6EC0" w:rsidRPr="00683E40">
        <w:t>ata</w:t>
      </w:r>
      <w:r w:rsidR="00E509F2" w:rsidRPr="00683E40">
        <w:t xml:space="preserve"> and simulation</w:t>
      </w:r>
      <w:r w:rsidR="00273CC2">
        <w:t>s</w:t>
      </w:r>
      <w:r w:rsidR="00B7284B" w:rsidRPr="00683E40">
        <w:t>,</w:t>
      </w:r>
      <w:r w:rsidR="00CC6EC0" w:rsidRPr="00683E40">
        <w:t xml:space="preserve"> it is </w:t>
      </w:r>
      <w:r w:rsidR="00B7284B" w:rsidRPr="00683E40">
        <w:t>essential</w:t>
      </w:r>
      <w:r w:rsidR="009B3698" w:rsidRPr="00683E40">
        <w:t xml:space="preserve"> to provide accountability and</w:t>
      </w:r>
      <w:r w:rsidR="00CC6EC0" w:rsidRPr="00683E40">
        <w:t xml:space="preserve"> to verify that the results are plausible and realistic. It is therefore </w:t>
      </w:r>
      <w:r w:rsidR="00B7284B" w:rsidRPr="00683E40">
        <w:t>vital</w:t>
      </w:r>
      <w:r w:rsidR="00CC6EC0" w:rsidRPr="00683E40">
        <w:t xml:space="preserve"> to have a possibility to link outputs with inputs in the GDT.</w:t>
      </w:r>
    </w:p>
    <w:p w14:paraId="5A01DCA8" w14:textId="141186ED" w:rsidR="00594B9F" w:rsidRPr="00683E40" w:rsidRDefault="000734C7" w:rsidP="001D79EF">
      <w:r>
        <w:t>Project t</w:t>
      </w:r>
      <w:r w:rsidR="313B63F3" w:rsidRPr="00683E40">
        <w:t>es</w:t>
      </w:r>
      <w:r w:rsidR="03F5C7B9" w:rsidRPr="00683E40">
        <w:t>t</w:t>
      </w:r>
      <w:r w:rsidR="313B63F3" w:rsidRPr="00683E40">
        <w:t>i</w:t>
      </w:r>
      <w:r w:rsidR="7FCD3335" w:rsidRPr="00683E40">
        <w:t>m</w:t>
      </w:r>
      <w:r w:rsidR="313B63F3" w:rsidRPr="00683E40">
        <w:t xml:space="preserve">onial </w:t>
      </w:r>
      <w:r w:rsidR="3A60A328" w:rsidRPr="00683E40">
        <w:t xml:space="preserve">2 </w:t>
      </w:r>
      <w:r w:rsidR="39C154BD" w:rsidRPr="00683E40">
        <w:t>exemplifies the use of virtual digital visits in domes to engage multiple stak</w:t>
      </w:r>
      <w:r w:rsidR="2FC91642" w:rsidRPr="00683E40">
        <w:t>e</w:t>
      </w:r>
      <w:r w:rsidR="39C154BD" w:rsidRPr="00683E40">
        <w:t>holders.</w:t>
      </w:r>
    </w:p>
    <w:p w14:paraId="24DFDE0A" w14:textId="4E47B82C" w:rsidR="00183C69" w:rsidRPr="00683E40" w:rsidRDefault="000734C7" w:rsidP="001D79EF">
      <w:r>
        <w:t>Project t</w:t>
      </w:r>
      <w:r w:rsidR="0AEE97B3" w:rsidRPr="00683E40">
        <w:t xml:space="preserve">estimonial </w:t>
      </w:r>
      <w:r w:rsidR="33C320B0" w:rsidRPr="00683E40">
        <w:t>3</w:t>
      </w:r>
      <w:r w:rsidR="0AEE97B3" w:rsidRPr="00683E40">
        <w:t xml:space="preserve"> shows how planning operations in 3D help understand the future of operations and their environmental profile.</w:t>
      </w:r>
    </w:p>
    <w:p w14:paraId="4F79ACAA" w14:textId="0B114580" w:rsidR="00DB0E3E" w:rsidRPr="00683E40" w:rsidRDefault="000734C7" w:rsidP="001D79EF">
      <w:r>
        <w:t>Project t</w:t>
      </w:r>
      <w:r w:rsidR="0AEE97B3" w:rsidRPr="00683E40">
        <w:t xml:space="preserve">estimonial </w:t>
      </w:r>
      <w:r w:rsidR="11C3855E" w:rsidRPr="00683E40">
        <w:t>4</w:t>
      </w:r>
      <w:r w:rsidR="0AEE97B3" w:rsidRPr="00683E40">
        <w:t xml:space="preserve"> shows how urban planners and civil servant</w:t>
      </w:r>
      <w:r w:rsidR="003E3981" w:rsidRPr="00683E40">
        <w:t>s</w:t>
      </w:r>
      <w:r w:rsidR="0AEE97B3" w:rsidRPr="00683E40">
        <w:t xml:space="preserve"> can use </w:t>
      </w:r>
      <w:r w:rsidR="00A70A9B">
        <w:t>GDT</w:t>
      </w:r>
      <w:r w:rsidR="00273CC2">
        <w:t>s</w:t>
      </w:r>
      <w:r w:rsidR="0AEE97B3" w:rsidRPr="00683E40">
        <w:t xml:space="preserve"> for cross-sectoral </w:t>
      </w:r>
      <w:r w:rsidR="00273CC2">
        <w:t xml:space="preserve">city </w:t>
      </w:r>
      <w:r w:rsidR="0AEE97B3" w:rsidRPr="00683E40">
        <w:t xml:space="preserve">planning (schools, infrastructure, </w:t>
      </w:r>
      <w:r w:rsidR="79B52429" w:rsidRPr="00683E40">
        <w:t>sustainability)</w:t>
      </w:r>
      <w:r w:rsidR="7B5E4BD1" w:rsidRPr="00683E40">
        <w:t>.</w:t>
      </w:r>
    </w:p>
    <w:p w14:paraId="6B0BCF96" w14:textId="5615528E" w:rsidR="00183C69" w:rsidRPr="00683E40" w:rsidRDefault="000734C7" w:rsidP="001D79EF">
      <w:r>
        <w:t>Project t</w:t>
      </w:r>
      <w:r w:rsidR="79B52429" w:rsidRPr="00683E40">
        <w:t xml:space="preserve">estimonial </w:t>
      </w:r>
      <w:r w:rsidR="3F23958D" w:rsidRPr="00683E40">
        <w:t>5</w:t>
      </w:r>
      <w:r w:rsidR="4AF430ED" w:rsidRPr="00683E40">
        <w:t xml:space="preserve"> show how </w:t>
      </w:r>
      <w:r w:rsidR="23F5769A" w:rsidRPr="00683E40">
        <w:t>v</w:t>
      </w:r>
      <w:r w:rsidR="4AF430ED" w:rsidRPr="00683E40">
        <w:t>isualization</w:t>
      </w:r>
      <w:r w:rsidR="79B52429" w:rsidRPr="00683E40">
        <w:t xml:space="preserve"> </w:t>
      </w:r>
      <w:r w:rsidR="6E7DE0AC" w:rsidRPr="00683E40">
        <w:t xml:space="preserve">in </w:t>
      </w:r>
      <w:r w:rsidR="31938526" w:rsidRPr="00683E40">
        <w:t>a 3D digital twin</w:t>
      </w:r>
      <w:r w:rsidR="6E7DE0AC" w:rsidRPr="00683E40">
        <w:t xml:space="preserve"> </w:t>
      </w:r>
      <w:r w:rsidR="79B52429" w:rsidRPr="00683E40">
        <w:t>brings a higher understanding o</w:t>
      </w:r>
      <w:r w:rsidR="00273CC2">
        <w:t>f</w:t>
      </w:r>
      <w:r w:rsidR="79B52429" w:rsidRPr="00683E40">
        <w:t xml:space="preserve"> the influence </w:t>
      </w:r>
      <w:r w:rsidR="00601709" w:rsidRPr="00683E40">
        <w:t xml:space="preserve">of </w:t>
      </w:r>
      <w:r w:rsidR="79B52429" w:rsidRPr="00683E40">
        <w:t>C</w:t>
      </w:r>
      <w:r w:rsidR="0084610C" w:rsidRPr="00683E40">
        <w:t>OVID</w:t>
      </w:r>
      <w:r w:rsidR="00273CC2">
        <w:t>-19</w:t>
      </w:r>
      <w:r w:rsidR="79B52429" w:rsidRPr="00683E40">
        <w:t xml:space="preserve"> lock</w:t>
      </w:r>
      <w:r w:rsidR="231FA1E5" w:rsidRPr="00683E40">
        <w:t>down</w:t>
      </w:r>
      <w:r w:rsidR="00273CC2">
        <w:t>s</w:t>
      </w:r>
      <w:r w:rsidR="231FA1E5" w:rsidRPr="00683E40">
        <w:t xml:space="preserve"> on </w:t>
      </w:r>
      <w:r w:rsidR="00601709" w:rsidRPr="00683E40">
        <w:t xml:space="preserve">the </w:t>
      </w:r>
      <w:r w:rsidR="231FA1E5" w:rsidRPr="00683E40">
        <w:t xml:space="preserve">traffic situation in a small city by utilizing </w:t>
      </w:r>
      <w:r w:rsidR="00273CC2">
        <w:t xml:space="preserve">an </w:t>
      </w:r>
      <w:r w:rsidR="79B52429" w:rsidRPr="00683E40">
        <w:t>open IoT/</w:t>
      </w:r>
      <w:r w:rsidR="00273CC2">
        <w:t>b</w:t>
      </w:r>
      <w:r w:rsidR="79B52429" w:rsidRPr="00683E40">
        <w:t>ig data gathering vehicle</w:t>
      </w:r>
      <w:r w:rsidR="39139903" w:rsidRPr="00683E40">
        <w:t>.</w:t>
      </w:r>
    </w:p>
    <w:p w14:paraId="2E4A633D" w14:textId="5992506F" w:rsidR="0AEE97B3" w:rsidRPr="00683E40" w:rsidRDefault="000734C7" w:rsidP="001D79EF">
      <w:r>
        <w:t>Project t</w:t>
      </w:r>
      <w:r w:rsidR="1DED6494" w:rsidRPr="00683E40">
        <w:t xml:space="preserve">estimonial </w:t>
      </w:r>
      <w:r w:rsidR="70410646" w:rsidRPr="00683E40">
        <w:t>6</w:t>
      </w:r>
      <w:r w:rsidR="1DED6494" w:rsidRPr="00683E40">
        <w:t xml:space="preserve"> sheds light on how roaming SIM</w:t>
      </w:r>
      <w:r w:rsidR="00A55014">
        <w:t>-</w:t>
      </w:r>
      <w:r w:rsidR="1DED6494" w:rsidRPr="00683E40">
        <w:t xml:space="preserve">card data </w:t>
      </w:r>
      <w:r w:rsidR="1453B773" w:rsidRPr="00683E40">
        <w:t xml:space="preserve">of </w:t>
      </w:r>
      <w:r w:rsidR="3D8C01BF" w:rsidRPr="00683E40">
        <w:t xml:space="preserve">cruise ship passengers </w:t>
      </w:r>
      <w:r w:rsidR="1453B773" w:rsidRPr="00683E40">
        <w:t xml:space="preserve">in a city </w:t>
      </w:r>
      <w:r w:rsidR="22677D2C" w:rsidRPr="00683E40">
        <w:t>cent</w:t>
      </w:r>
      <w:r w:rsidR="001E37FB">
        <w:t>re</w:t>
      </w:r>
      <w:r w:rsidR="1453B773" w:rsidRPr="00683E40">
        <w:t xml:space="preserve"> </w:t>
      </w:r>
      <w:r w:rsidR="1DED6494" w:rsidRPr="00683E40">
        <w:t xml:space="preserve">brings invaluable information </w:t>
      </w:r>
      <w:r w:rsidR="20BB0EDB" w:rsidRPr="00683E40">
        <w:t xml:space="preserve">on the flow of </w:t>
      </w:r>
      <w:r w:rsidR="3DEC4D39" w:rsidRPr="00683E40">
        <w:t>tour</w:t>
      </w:r>
      <w:r w:rsidR="15022929" w:rsidRPr="00683E40">
        <w:t>ists in a city.</w:t>
      </w:r>
    </w:p>
    <w:p w14:paraId="2811E962" w14:textId="09FD1A0D" w:rsidR="00183C69" w:rsidRPr="00683E40" w:rsidRDefault="000734C7" w:rsidP="001D79EF">
      <w:r>
        <w:t>Project t</w:t>
      </w:r>
      <w:r w:rsidR="0C4DD71F" w:rsidRPr="00683E40">
        <w:t xml:space="preserve">estimonial </w:t>
      </w:r>
      <w:r w:rsidR="25D61959" w:rsidRPr="00683E40">
        <w:t>7 presents the exten</w:t>
      </w:r>
      <w:r w:rsidR="00844901" w:rsidRPr="00683E40">
        <w:t>t</w:t>
      </w:r>
      <w:r w:rsidR="25D61959" w:rsidRPr="00683E40">
        <w:t xml:space="preserve"> of the </w:t>
      </w:r>
      <w:r w:rsidR="00F12334">
        <w:t>s</w:t>
      </w:r>
      <w:r w:rsidR="25D61959" w:rsidRPr="00683E40">
        <w:t xml:space="preserve">ea </w:t>
      </w:r>
      <w:r w:rsidR="00F12334">
        <w:t>l</w:t>
      </w:r>
      <w:r w:rsidR="25D61959" w:rsidRPr="00683E40">
        <w:t xml:space="preserve">evel </w:t>
      </w:r>
      <w:r w:rsidR="00F12334">
        <w:t>r</w:t>
      </w:r>
      <w:r w:rsidR="25D61959" w:rsidRPr="00683E40">
        <w:t>ise in the San Francisco Bay, visuali</w:t>
      </w:r>
      <w:r w:rsidR="27D4E370" w:rsidRPr="00683E40">
        <w:t>z</w:t>
      </w:r>
      <w:r w:rsidR="25D61959" w:rsidRPr="00683E40">
        <w:t xml:space="preserve">ed in a 3D </w:t>
      </w:r>
      <w:r w:rsidR="007C66E5">
        <w:t>GDT</w:t>
      </w:r>
      <w:r w:rsidR="3529B6ED" w:rsidRPr="00683E40">
        <w:t xml:space="preserve">. The visualization could be used to show areas </w:t>
      </w:r>
      <w:r w:rsidR="00844901" w:rsidRPr="00683E40">
        <w:t xml:space="preserve">of </w:t>
      </w:r>
      <w:r w:rsidR="3529B6ED" w:rsidRPr="00683E40">
        <w:t>concern</w:t>
      </w:r>
      <w:r w:rsidR="00183C69" w:rsidRPr="00683E40">
        <w:t xml:space="preserve"> </w:t>
      </w:r>
      <w:r w:rsidR="00D50FA9" w:rsidRPr="00683E40">
        <w:t>[b-Kulp]</w:t>
      </w:r>
      <w:r w:rsidR="25D61959" w:rsidRPr="00683E40">
        <w:t>.</w:t>
      </w:r>
    </w:p>
    <w:p w14:paraId="03198542" w14:textId="1220D1EA" w:rsidR="6DE0D686" w:rsidRPr="00683E40" w:rsidRDefault="000734C7" w:rsidP="001D79EF">
      <w:r>
        <w:t>Project t</w:t>
      </w:r>
      <w:r w:rsidR="05FEBCDA" w:rsidRPr="00683E40">
        <w:t xml:space="preserve">estimonial 8 invites users of </w:t>
      </w:r>
      <w:r w:rsidR="00A70A9B">
        <w:t>GDT</w:t>
      </w:r>
      <w:r w:rsidR="007C66E5">
        <w:t>s</w:t>
      </w:r>
      <w:r w:rsidR="05FEBCDA" w:rsidRPr="00683E40">
        <w:t xml:space="preserve"> to explain why </w:t>
      </w:r>
      <w:r w:rsidR="0348873D" w:rsidRPr="00683E40">
        <w:t>visualizing</w:t>
      </w:r>
      <w:r w:rsidR="05FEBCDA" w:rsidRPr="00683E40">
        <w:t xml:space="preserve"> climate change challenges, and their solutions, via scenario</w:t>
      </w:r>
      <w:r w:rsidR="00844901" w:rsidRPr="00683E40">
        <w:t>-</w:t>
      </w:r>
      <w:r w:rsidR="05FEBCDA" w:rsidRPr="00683E40">
        <w:t xml:space="preserve">building in </w:t>
      </w:r>
      <w:r w:rsidR="00A70A9B">
        <w:t>GDT</w:t>
      </w:r>
      <w:r w:rsidR="7AFE6B20" w:rsidRPr="00683E40">
        <w:t>,</w:t>
      </w:r>
      <w:r w:rsidR="29D878E6" w:rsidRPr="00683E40">
        <w:t xml:space="preserve"> is a catalys</w:t>
      </w:r>
      <w:r w:rsidR="00AF516D" w:rsidRPr="00683E40">
        <w:t>t</w:t>
      </w:r>
      <w:r w:rsidR="29D878E6" w:rsidRPr="00683E40">
        <w:t xml:space="preserve"> of understanding and a game changer in fighting climate change.</w:t>
      </w:r>
    </w:p>
    <w:p w14:paraId="71EB2536" w14:textId="6666D7E8" w:rsidR="00455E82" w:rsidRPr="00683E40" w:rsidRDefault="000734C7" w:rsidP="001D79EF">
      <w:r>
        <w:t>Project t</w:t>
      </w:r>
      <w:r w:rsidR="5FDD93DA" w:rsidRPr="00683E40">
        <w:t xml:space="preserve">estimonials 9 and 10 illustrate how the virtual </w:t>
      </w:r>
      <w:r w:rsidR="007C66E5">
        <w:t xml:space="preserve">city </w:t>
      </w:r>
      <w:r w:rsidR="5FDD93DA" w:rsidRPr="00683E40">
        <w:t xml:space="preserve">visit </w:t>
      </w:r>
      <w:r w:rsidR="73FBA3F0" w:rsidRPr="00683E40">
        <w:t>process operates for small</w:t>
      </w:r>
      <w:r w:rsidR="007C66E5">
        <w:t>-</w:t>
      </w:r>
      <w:r w:rsidR="73FBA3F0" w:rsidRPr="00683E40">
        <w:t xml:space="preserve"> and medium</w:t>
      </w:r>
      <w:r w:rsidR="007C66E5">
        <w:t xml:space="preserve">-sized </w:t>
      </w:r>
      <w:r w:rsidR="73FBA3F0" w:rsidRPr="00683E40">
        <w:t>cities.</w:t>
      </w:r>
    </w:p>
    <w:p w14:paraId="2150AB5D" w14:textId="4A51402A" w:rsidR="007C1E69" w:rsidRPr="00683E40" w:rsidRDefault="000734C7" w:rsidP="001D79EF">
      <w:r>
        <w:t>Project t</w:t>
      </w:r>
      <w:r w:rsidR="4F13F868" w:rsidRPr="00683E40">
        <w:t xml:space="preserve">estimonial 11 reports on the </w:t>
      </w:r>
      <w:r w:rsidR="3F3736D1" w:rsidRPr="00683E40">
        <w:t xml:space="preserve">monitoring and </w:t>
      </w:r>
      <w:r w:rsidR="4F13F868" w:rsidRPr="00683E40">
        <w:t>optimization of hea</w:t>
      </w:r>
      <w:r w:rsidR="030CE9BE" w:rsidRPr="00683E40">
        <w:t>ting</w:t>
      </w:r>
      <w:r w:rsidR="414C7F29" w:rsidRPr="00683E40">
        <w:t>, ventilation and air conditioning (HVAC)</w:t>
      </w:r>
      <w:r w:rsidR="030CE9BE" w:rsidRPr="00683E40">
        <w:t xml:space="preserve"> in municipal buildings</w:t>
      </w:r>
      <w:r w:rsidR="35C38A6D" w:rsidRPr="00683E40">
        <w:t>, thanks to IoT, simulation and visualization.</w:t>
      </w:r>
    </w:p>
    <w:p w14:paraId="6CAE125C" w14:textId="2A176D44" w:rsidR="00273CC2" w:rsidRDefault="000734C7" w:rsidP="001D79EF">
      <w:r>
        <w:t>Project t</w:t>
      </w:r>
      <w:r w:rsidR="553987AA" w:rsidRPr="00683E40">
        <w:t>estimonial 12 explores the use of wheel KPIs for the overview of schools in a Norwegian cit</w:t>
      </w:r>
      <w:r w:rsidR="6D573CC8" w:rsidRPr="00683E40">
        <w:t>y, showing the number of pupils, teachers and budget per child.</w:t>
      </w:r>
      <w:r w:rsidR="4CD49CCB" w:rsidRPr="00683E40">
        <w:t xml:space="preserve"> </w:t>
      </w:r>
    </w:p>
    <w:p w14:paraId="62EB86AA" w14:textId="5FC793A8" w:rsidR="2419A818" w:rsidRPr="00683E40" w:rsidRDefault="4CD49CCB" w:rsidP="2419A818">
      <w:pPr>
        <w:rPr>
          <w:szCs w:val="24"/>
        </w:rPr>
      </w:pPr>
      <w:r w:rsidRPr="00683E40">
        <w:rPr>
          <w:szCs w:val="24"/>
        </w:rPr>
        <w:t xml:space="preserve">Finally, </w:t>
      </w:r>
      <w:r w:rsidR="000734C7">
        <w:rPr>
          <w:szCs w:val="24"/>
        </w:rPr>
        <w:t>project t</w:t>
      </w:r>
      <w:r w:rsidRPr="00683E40">
        <w:rPr>
          <w:szCs w:val="24"/>
        </w:rPr>
        <w:t>estimonial 13 attempts to explain what one</w:t>
      </w:r>
      <w:r w:rsidR="7531ECBA" w:rsidRPr="00683E40">
        <w:rPr>
          <w:szCs w:val="24"/>
        </w:rPr>
        <w:t xml:space="preserve"> ton</w:t>
      </w:r>
      <w:r w:rsidR="001E37FB">
        <w:rPr>
          <w:szCs w:val="24"/>
        </w:rPr>
        <w:t>ne</w:t>
      </w:r>
      <w:r w:rsidRPr="00683E40">
        <w:rPr>
          <w:szCs w:val="24"/>
        </w:rPr>
        <w:t xml:space="preserve"> of CO</w:t>
      </w:r>
      <w:r w:rsidRPr="00683E40">
        <w:rPr>
          <w:szCs w:val="24"/>
          <w:vertAlign w:val="subscript"/>
        </w:rPr>
        <w:t>2</w:t>
      </w:r>
      <w:r w:rsidRPr="00683E40">
        <w:rPr>
          <w:szCs w:val="24"/>
        </w:rPr>
        <w:t xml:space="preserve"> means and represents.</w:t>
      </w:r>
    </w:p>
    <w:p w14:paraId="7B2B4861" w14:textId="7C4A62D0" w:rsidR="00D57218" w:rsidRPr="00683E40" w:rsidRDefault="001D79EF" w:rsidP="00D57218">
      <w:pPr>
        <w:pStyle w:val="Heading2"/>
        <w:rPr>
          <w:lang w:bidi="ar-DZ"/>
        </w:rPr>
      </w:pPr>
      <w:bookmarkStart w:id="50" w:name="_Toc103940031"/>
      <w:bookmarkStart w:id="51" w:name="_Toc106357177"/>
      <w:bookmarkStart w:id="52" w:name="_Toc106357252"/>
      <w:r>
        <w:rPr>
          <w:lang w:bidi="ar-DZ"/>
        </w:rPr>
        <w:lastRenderedPageBreak/>
        <w:t>5.4</w:t>
      </w:r>
      <w:r>
        <w:rPr>
          <w:lang w:bidi="ar-DZ"/>
        </w:rPr>
        <w:tab/>
      </w:r>
      <w:r w:rsidR="00D26DAA" w:rsidRPr="00683E40">
        <w:rPr>
          <w:lang w:bidi="ar-DZ"/>
        </w:rPr>
        <w:t xml:space="preserve">Project testimonial </w:t>
      </w:r>
      <w:r w:rsidR="008C12C0" w:rsidRPr="00683E40">
        <w:rPr>
          <w:lang w:bidi="ar-DZ"/>
        </w:rPr>
        <w:t>v</w:t>
      </w:r>
      <w:r w:rsidR="00D26DAA" w:rsidRPr="00683E40">
        <w:rPr>
          <w:lang w:bidi="ar-DZ"/>
        </w:rPr>
        <w:t>ideos</w:t>
      </w:r>
      <w:bookmarkEnd w:id="50"/>
      <w:bookmarkEnd w:id="51"/>
      <w:bookmarkEnd w:id="52"/>
    </w:p>
    <w:p w14:paraId="69092F95" w14:textId="4447221B" w:rsidR="008B589E" w:rsidRPr="00683E40" w:rsidRDefault="00D57218" w:rsidP="001D79EF">
      <w:pPr>
        <w:rPr>
          <w:lang w:eastAsia="ja-JP" w:bidi="ar-DZ"/>
        </w:rPr>
      </w:pPr>
      <w:r w:rsidRPr="00683E40">
        <w:rPr>
          <w:lang w:eastAsia="ja-JP" w:bidi="ar-DZ"/>
        </w:rPr>
        <w:t>The project testimonials below serve to showcase the applications of digital twins</w:t>
      </w:r>
      <w:r w:rsidR="00D96912" w:rsidRPr="00683E40">
        <w:rPr>
          <w:lang w:eastAsia="ja-JP" w:bidi="ar-DZ"/>
        </w:rPr>
        <w:t xml:space="preserve"> for better climate mitigation solutions</w:t>
      </w:r>
      <w:r w:rsidR="008B589E" w:rsidRPr="00683E40">
        <w:rPr>
          <w:lang w:eastAsia="ja-JP" w:bidi="ar-DZ"/>
        </w:rPr>
        <w:t xml:space="preserve">. </w:t>
      </w:r>
      <w:r w:rsidR="00EB7F6F" w:rsidRPr="00683E40">
        <w:rPr>
          <w:lang w:eastAsia="ja-JP" w:bidi="ar-DZ"/>
        </w:rPr>
        <w:t xml:space="preserve">On the one hand, urban planning processes can take decades before reaching a decision and </w:t>
      </w:r>
      <w:r w:rsidR="000734C7">
        <w:rPr>
          <w:lang w:eastAsia="ja-JP" w:bidi="ar-DZ"/>
        </w:rPr>
        <w:t xml:space="preserve">completing project </w:t>
      </w:r>
      <w:r w:rsidR="00EB7F6F" w:rsidRPr="00683E40">
        <w:rPr>
          <w:lang w:eastAsia="ja-JP" w:bidi="ar-DZ"/>
        </w:rPr>
        <w:t xml:space="preserve">execution. On the other </w:t>
      </w:r>
      <w:proofErr w:type="gramStart"/>
      <w:r w:rsidR="00EB7F6F" w:rsidRPr="00683E40">
        <w:rPr>
          <w:lang w:eastAsia="ja-JP" w:bidi="ar-DZ"/>
        </w:rPr>
        <w:t>hand</w:t>
      </w:r>
      <w:proofErr w:type="gramEnd"/>
      <w:r w:rsidR="00EB7F6F" w:rsidRPr="00683E40">
        <w:rPr>
          <w:lang w:eastAsia="ja-JP" w:bidi="ar-DZ"/>
        </w:rPr>
        <w:t xml:space="preserve"> urban planning processes </w:t>
      </w:r>
      <w:r w:rsidR="000734C7">
        <w:rPr>
          <w:lang w:eastAsia="ja-JP" w:bidi="ar-DZ"/>
        </w:rPr>
        <w:t>carried out</w:t>
      </w:r>
      <w:r w:rsidR="000734C7" w:rsidRPr="00683E40">
        <w:rPr>
          <w:lang w:eastAsia="ja-JP" w:bidi="ar-DZ"/>
        </w:rPr>
        <w:t xml:space="preserve"> </w:t>
      </w:r>
      <w:r w:rsidR="00EB7F6F" w:rsidRPr="00683E40">
        <w:rPr>
          <w:lang w:eastAsia="ja-JP" w:bidi="ar-DZ"/>
        </w:rPr>
        <w:t xml:space="preserve">without involving stakeholders to </w:t>
      </w:r>
      <w:r w:rsidR="00B61E10">
        <w:rPr>
          <w:lang w:eastAsia="ja-JP" w:bidi="ar-DZ"/>
        </w:rPr>
        <w:t>"</w:t>
      </w:r>
      <w:r w:rsidR="00EB7F6F" w:rsidRPr="00683E40">
        <w:rPr>
          <w:lang w:eastAsia="ja-JP" w:bidi="ar-DZ"/>
        </w:rPr>
        <w:t>accelerate the process</w:t>
      </w:r>
      <w:r w:rsidR="00B61E10">
        <w:rPr>
          <w:lang w:eastAsia="ja-JP" w:bidi="ar-DZ"/>
        </w:rPr>
        <w:t>"</w:t>
      </w:r>
      <w:r w:rsidR="00EB7F6F" w:rsidRPr="00683E40">
        <w:rPr>
          <w:lang w:eastAsia="ja-JP" w:bidi="ar-DZ"/>
        </w:rPr>
        <w:t xml:space="preserve"> </w:t>
      </w:r>
      <w:r w:rsidR="00A957BB" w:rsidRPr="00683E40">
        <w:rPr>
          <w:lang w:eastAsia="ja-JP" w:bidi="ar-DZ"/>
        </w:rPr>
        <w:t xml:space="preserve">present </w:t>
      </w:r>
      <w:r w:rsidR="00ED4147" w:rsidRPr="00683E40">
        <w:rPr>
          <w:lang w:eastAsia="ja-JP" w:bidi="ar-DZ"/>
        </w:rPr>
        <w:t>a</w:t>
      </w:r>
      <w:r w:rsidR="00EB7F6F" w:rsidRPr="00683E40">
        <w:rPr>
          <w:lang w:eastAsia="ja-JP" w:bidi="ar-DZ"/>
        </w:rPr>
        <w:t xml:space="preserve"> high </w:t>
      </w:r>
      <w:r w:rsidR="00ED4147" w:rsidRPr="00683E40">
        <w:rPr>
          <w:lang w:eastAsia="ja-JP" w:bidi="ar-DZ"/>
        </w:rPr>
        <w:t xml:space="preserve">risk </w:t>
      </w:r>
      <w:r w:rsidR="00EB7F6F" w:rsidRPr="00683E40">
        <w:rPr>
          <w:lang w:eastAsia="ja-JP" w:bidi="ar-DZ"/>
        </w:rPr>
        <w:t xml:space="preserve">of rejection </w:t>
      </w:r>
      <w:r w:rsidR="000C672C" w:rsidRPr="00683E40">
        <w:rPr>
          <w:lang w:eastAsia="ja-JP" w:bidi="ar-DZ"/>
        </w:rPr>
        <w:t xml:space="preserve">from citizens </w:t>
      </w:r>
      <w:r w:rsidR="00EB7F6F" w:rsidRPr="00683E40">
        <w:rPr>
          <w:lang w:eastAsia="ja-JP" w:bidi="ar-DZ"/>
        </w:rPr>
        <w:t>in the final project phases, which is very costly. Digital twinning offer</w:t>
      </w:r>
      <w:r w:rsidR="00213050" w:rsidRPr="00683E40">
        <w:rPr>
          <w:lang w:eastAsia="ja-JP" w:bidi="ar-DZ"/>
        </w:rPr>
        <w:t>s</w:t>
      </w:r>
      <w:r w:rsidR="00EB7F6F" w:rsidRPr="00683E40">
        <w:rPr>
          <w:lang w:eastAsia="ja-JP" w:bidi="ar-DZ"/>
        </w:rPr>
        <w:t xml:space="preserve"> a tool to balance the process and help stakeholders understand the environmental goals</w:t>
      </w:r>
      <w:r w:rsidR="009A1BB9" w:rsidRPr="00683E40">
        <w:rPr>
          <w:lang w:eastAsia="ja-JP" w:bidi="ar-DZ"/>
        </w:rPr>
        <w:t>,</w:t>
      </w:r>
      <w:r w:rsidR="00EB7F6F" w:rsidRPr="00683E40">
        <w:rPr>
          <w:lang w:eastAsia="ja-JP" w:bidi="ar-DZ"/>
        </w:rPr>
        <w:t xml:space="preserve"> CCM and CCA, and the pathways to reach them.</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4798"/>
        <w:gridCol w:w="3833"/>
      </w:tblGrid>
      <w:tr w:rsidR="001D79EF" w:rsidRPr="001D79EF" w14:paraId="46293548" w14:textId="77777777" w:rsidTr="001D79EF">
        <w:trPr>
          <w:tblHeader/>
          <w:jc w:val="center"/>
        </w:trPr>
        <w:tc>
          <w:tcPr>
            <w:tcW w:w="9630" w:type="dxa"/>
            <w:gridSpan w:val="3"/>
            <w:tcBorders>
              <w:top w:val="nil"/>
              <w:left w:val="nil"/>
              <w:right w:val="nil"/>
            </w:tcBorders>
            <w:shd w:val="clear" w:color="auto" w:fill="EEECE1" w:themeFill="background2"/>
          </w:tcPr>
          <w:p w14:paraId="237477EB" w14:textId="283C999B" w:rsidR="001D79EF" w:rsidRPr="001D79EF" w:rsidRDefault="001D79EF" w:rsidP="001D79EF">
            <w:pPr>
              <w:pStyle w:val="TableNoTitle0"/>
            </w:pPr>
            <w:bookmarkStart w:id="53" w:name="_Toc286237445"/>
            <w:bookmarkStart w:id="54" w:name="_Toc286246107"/>
            <w:bookmarkStart w:id="55" w:name="_Toc401159832"/>
            <w:bookmarkStart w:id="56" w:name="_Toc103941068"/>
            <w:bookmarkStart w:id="57" w:name="_Toc106357253"/>
            <w:r w:rsidRPr="00683E40">
              <w:t xml:space="preserve">Table </w:t>
            </w:r>
            <w:r>
              <w:t>3 –</w:t>
            </w:r>
            <w:r w:rsidRPr="00683E40">
              <w:t xml:space="preserve"> Project </w:t>
            </w:r>
            <w:r>
              <w:t>t</w:t>
            </w:r>
            <w:r w:rsidRPr="00683E40">
              <w:t xml:space="preserve">estimonials </w:t>
            </w:r>
            <w:r>
              <w:t>v</w:t>
            </w:r>
            <w:r w:rsidRPr="00683E40">
              <w:t>ideos</w:t>
            </w:r>
            <w:bookmarkEnd w:id="53"/>
            <w:bookmarkEnd w:id="54"/>
            <w:bookmarkEnd w:id="55"/>
            <w:r w:rsidRPr="00683E40">
              <w:rPr>
                <w:rStyle w:val="FootnoteReference"/>
              </w:rPr>
              <w:footnoteReference w:id="2"/>
            </w:r>
            <w:bookmarkEnd w:id="56"/>
            <w:bookmarkEnd w:id="57"/>
          </w:p>
        </w:tc>
      </w:tr>
      <w:tr w:rsidR="00F14A92" w:rsidRPr="001D79EF" w14:paraId="72D40C81" w14:textId="77777777" w:rsidTr="001D79EF">
        <w:trPr>
          <w:tblHeader/>
          <w:jc w:val="center"/>
        </w:trPr>
        <w:tc>
          <w:tcPr>
            <w:tcW w:w="999" w:type="dxa"/>
            <w:shd w:val="clear" w:color="auto" w:fill="EEECE1" w:themeFill="background2"/>
          </w:tcPr>
          <w:p w14:paraId="34B62C3F" w14:textId="77777777" w:rsidR="00F14A92" w:rsidRPr="001D79EF" w:rsidRDefault="00F14A92" w:rsidP="001D79EF">
            <w:pPr>
              <w:pStyle w:val="Tablehead"/>
            </w:pPr>
            <w:r w:rsidRPr="001D79EF">
              <w:t>Number</w:t>
            </w:r>
          </w:p>
        </w:tc>
        <w:tc>
          <w:tcPr>
            <w:tcW w:w="4798" w:type="dxa"/>
            <w:shd w:val="clear" w:color="auto" w:fill="EEECE1" w:themeFill="background2"/>
          </w:tcPr>
          <w:p w14:paraId="4BCC2C80" w14:textId="77777777" w:rsidR="00F14A92" w:rsidRPr="001D79EF" w:rsidRDefault="00F14A92" w:rsidP="001D79EF">
            <w:pPr>
              <w:pStyle w:val="Tablehead"/>
            </w:pPr>
            <w:r w:rsidRPr="001D79EF">
              <w:t>Observation</w:t>
            </w:r>
          </w:p>
        </w:tc>
        <w:tc>
          <w:tcPr>
            <w:tcW w:w="3833" w:type="dxa"/>
            <w:shd w:val="clear" w:color="auto" w:fill="EEECE1" w:themeFill="background2"/>
          </w:tcPr>
          <w:p w14:paraId="32883D93" w14:textId="0B4708F9" w:rsidR="3C215E11" w:rsidRPr="001D79EF" w:rsidRDefault="3C215E11" w:rsidP="001D79EF">
            <w:pPr>
              <w:pStyle w:val="Tablehead"/>
            </w:pPr>
            <w:r w:rsidRPr="001D79EF">
              <w:t>Link</w:t>
            </w:r>
          </w:p>
        </w:tc>
      </w:tr>
      <w:tr w:rsidR="6DE0D686" w:rsidRPr="00683E40" w14:paraId="13FF25F5" w14:textId="77777777" w:rsidTr="001D79EF">
        <w:trPr>
          <w:jc w:val="center"/>
        </w:trPr>
        <w:tc>
          <w:tcPr>
            <w:tcW w:w="999" w:type="dxa"/>
          </w:tcPr>
          <w:p w14:paraId="16E2EFB2" w14:textId="6442F979" w:rsidR="5C143C61" w:rsidRPr="001D79EF" w:rsidRDefault="5C143C61" w:rsidP="6DE0D686">
            <w:pPr>
              <w:pStyle w:val="Tabletext"/>
              <w:rPr>
                <w:szCs w:val="22"/>
                <w:lang w:bidi="ar-DZ"/>
              </w:rPr>
            </w:pPr>
            <w:r w:rsidRPr="001D79EF">
              <w:rPr>
                <w:szCs w:val="22"/>
                <w:lang w:bidi="ar-DZ"/>
              </w:rPr>
              <w:t>1</w:t>
            </w:r>
          </w:p>
        </w:tc>
        <w:tc>
          <w:tcPr>
            <w:tcW w:w="4798" w:type="dxa"/>
          </w:tcPr>
          <w:p w14:paraId="6A755514" w14:textId="77777777" w:rsidR="6DE0D686" w:rsidRPr="001D79EF" w:rsidRDefault="6DE0D686" w:rsidP="6DE0D686">
            <w:pPr>
              <w:pStyle w:val="Tabletext"/>
              <w:spacing w:line="259" w:lineRule="auto"/>
              <w:rPr>
                <w:szCs w:val="22"/>
                <w:lang w:bidi="ar-DZ"/>
              </w:rPr>
            </w:pPr>
            <w:r w:rsidRPr="001D79EF">
              <w:rPr>
                <w:szCs w:val="22"/>
                <w:lang w:bidi="ar-DZ"/>
              </w:rPr>
              <w:t>Application field</w:t>
            </w:r>
            <w:r w:rsidR="00B863DB" w:rsidRPr="001D79EF">
              <w:rPr>
                <w:szCs w:val="22"/>
                <w:lang w:bidi="ar-DZ"/>
              </w:rPr>
              <w:t>:</w:t>
            </w:r>
          </w:p>
          <w:p w14:paraId="657DE081" w14:textId="7DB72689" w:rsidR="00F51668" w:rsidRPr="001D79EF" w:rsidRDefault="00343C16" w:rsidP="00A1411B">
            <w:pPr>
              <w:pStyle w:val="Tabletext"/>
              <w:spacing w:line="259" w:lineRule="auto"/>
              <w:rPr>
                <w:szCs w:val="22"/>
                <w:lang w:bidi="ar-DZ"/>
              </w:rPr>
            </w:pPr>
            <w:r w:rsidRPr="001D79EF">
              <w:rPr>
                <w:szCs w:val="22"/>
                <w:lang w:bidi="ar-DZ"/>
              </w:rPr>
              <w:t xml:space="preserve">This video offers a representation of </w:t>
            </w:r>
            <w:r w:rsidR="00B863DB" w:rsidRPr="001D79EF">
              <w:rPr>
                <w:szCs w:val="22"/>
                <w:lang w:bidi="ar-DZ"/>
              </w:rPr>
              <w:t xml:space="preserve">simulated and </w:t>
            </w:r>
            <w:r w:rsidR="000734C7" w:rsidRPr="001D79EF">
              <w:rPr>
                <w:szCs w:val="22"/>
                <w:lang w:bidi="ar-DZ"/>
              </w:rPr>
              <w:t>d</w:t>
            </w:r>
            <w:r w:rsidR="00B863DB" w:rsidRPr="001D79EF">
              <w:rPr>
                <w:szCs w:val="22"/>
                <w:lang w:bidi="ar-DZ"/>
              </w:rPr>
              <w:t xml:space="preserve">ig </w:t>
            </w:r>
            <w:r w:rsidR="00F12334" w:rsidRPr="001D79EF">
              <w:rPr>
                <w:szCs w:val="22"/>
                <w:lang w:bidi="ar-DZ"/>
              </w:rPr>
              <w:t>d</w:t>
            </w:r>
            <w:r w:rsidR="00B863DB" w:rsidRPr="001D79EF">
              <w:rPr>
                <w:szCs w:val="22"/>
                <w:lang w:bidi="ar-DZ"/>
              </w:rPr>
              <w:t>ata</w:t>
            </w:r>
            <w:r w:rsidR="003C5037" w:rsidRPr="001D79EF">
              <w:rPr>
                <w:szCs w:val="22"/>
                <w:lang w:bidi="ar-DZ"/>
              </w:rPr>
              <w:t xml:space="preserve"> using</w:t>
            </w:r>
            <w:r w:rsidR="00B863DB" w:rsidRPr="001D79EF">
              <w:rPr>
                <w:szCs w:val="22"/>
                <w:lang w:bidi="ar-DZ"/>
              </w:rPr>
              <w:t xml:space="preserve"> a palette of 3D visuali</w:t>
            </w:r>
            <w:r w:rsidR="00C20CD1" w:rsidRPr="001D79EF">
              <w:rPr>
                <w:szCs w:val="22"/>
                <w:lang w:bidi="ar-DZ"/>
              </w:rPr>
              <w:t>z</w:t>
            </w:r>
            <w:r w:rsidR="00B863DB" w:rsidRPr="001D79EF">
              <w:rPr>
                <w:szCs w:val="22"/>
                <w:lang w:bidi="ar-DZ"/>
              </w:rPr>
              <w:t>ations, each of which is more suited to a particular data format or semantics</w:t>
            </w:r>
            <w:r w:rsidR="00B970F8" w:rsidRPr="001D79EF">
              <w:rPr>
                <w:szCs w:val="22"/>
                <w:lang w:bidi="ar-DZ"/>
              </w:rPr>
              <w:t>:</w:t>
            </w:r>
          </w:p>
          <w:p w14:paraId="31E39311" w14:textId="1FDBA669" w:rsidR="00B863DB" w:rsidRPr="001D79EF" w:rsidRDefault="001D79EF" w:rsidP="001D79EF">
            <w:pPr>
              <w:pStyle w:val="Tabletext"/>
              <w:spacing w:line="259" w:lineRule="auto"/>
              <w:rPr>
                <w:szCs w:val="22"/>
                <w:lang w:bidi="ar-DZ"/>
              </w:rPr>
            </w:pPr>
            <w:r>
              <w:rPr>
                <w:szCs w:val="22"/>
                <w:lang w:bidi="ar-DZ"/>
              </w:rPr>
              <w:t>–</w:t>
            </w:r>
            <w:r>
              <w:rPr>
                <w:szCs w:val="22"/>
                <w:lang w:bidi="ar-DZ"/>
              </w:rPr>
              <w:tab/>
            </w:r>
            <w:r w:rsidR="00B863DB" w:rsidRPr="001D79EF">
              <w:rPr>
                <w:szCs w:val="22"/>
                <w:lang w:bidi="ar-DZ"/>
              </w:rPr>
              <w:t>KPI wheel for aggregation of data to KPI</w:t>
            </w:r>
            <w:r w:rsidR="000734C7" w:rsidRPr="001D79EF">
              <w:rPr>
                <w:szCs w:val="22"/>
                <w:lang w:bidi="ar-DZ"/>
              </w:rPr>
              <w:t>;</w:t>
            </w:r>
          </w:p>
          <w:p w14:paraId="028DBEA2" w14:textId="63302EB9" w:rsidR="00B863DB" w:rsidRPr="001D79EF" w:rsidRDefault="001D79EF" w:rsidP="001D79EF">
            <w:pPr>
              <w:pStyle w:val="Tabletext"/>
              <w:spacing w:line="259" w:lineRule="auto"/>
              <w:ind w:left="284" w:hanging="284"/>
              <w:rPr>
                <w:szCs w:val="22"/>
                <w:lang w:bidi="ar-DZ"/>
              </w:rPr>
            </w:pPr>
            <w:r>
              <w:rPr>
                <w:szCs w:val="22"/>
                <w:lang w:bidi="ar-DZ"/>
              </w:rPr>
              <w:t>–</w:t>
            </w:r>
            <w:r>
              <w:rPr>
                <w:szCs w:val="22"/>
                <w:lang w:bidi="ar-DZ"/>
              </w:rPr>
              <w:tab/>
            </w:r>
            <w:r w:rsidR="00B863DB" w:rsidRPr="001D79EF">
              <w:rPr>
                <w:szCs w:val="22"/>
                <w:lang w:bidi="ar-DZ"/>
              </w:rPr>
              <w:t>Ribbon for traffic and water infrastructure</w:t>
            </w:r>
            <w:r w:rsidR="00633277" w:rsidRPr="001D79EF">
              <w:rPr>
                <w:szCs w:val="22"/>
                <w:lang w:bidi="ar-DZ"/>
              </w:rPr>
              <w:t>, e.g</w:t>
            </w:r>
            <w:r w:rsidR="004D68B1" w:rsidRPr="001D79EF">
              <w:rPr>
                <w:szCs w:val="22"/>
                <w:lang w:bidi="ar-DZ"/>
              </w:rPr>
              <w:t>.,</w:t>
            </w:r>
            <w:r w:rsidR="00633277" w:rsidRPr="001D79EF">
              <w:rPr>
                <w:szCs w:val="22"/>
                <w:lang w:bidi="ar-DZ"/>
              </w:rPr>
              <w:t xml:space="preserve"> CO</w:t>
            </w:r>
            <w:r w:rsidR="00633277" w:rsidRPr="001D79EF">
              <w:rPr>
                <w:szCs w:val="22"/>
                <w:vertAlign w:val="subscript"/>
                <w:lang w:bidi="ar-DZ"/>
              </w:rPr>
              <w:t>2</w:t>
            </w:r>
            <w:r w:rsidR="00633277" w:rsidRPr="001D79EF">
              <w:rPr>
                <w:szCs w:val="22"/>
                <w:lang w:bidi="ar-DZ"/>
              </w:rPr>
              <w:t>/</w:t>
            </w:r>
            <w:proofErr w:type="spellStart"/>
            <w:r w:rsidR="00633277" w:rsidRPr="001D79EF">
              <w:rPr>
                <w:szCs w:val="22"/>
                <w:lang w:bidi="ar-DZ"/>
              </w:rPr>
              <w:t>PMx</w:t>
            </w:r>
            <w:proofErr w:type="spellEnd"/>
            <w:r w:rsidR="00633277" w:rsidRPr="001D79EF">
              <w:rPr>
                <w:szCs w:val="22"/>
                <w:lang w:bidi="ar-DZ"/>
              </w:rPr>
              <w:t>/NOx produced along motorway or water leakage</w:t>
            </w:r>
            <w:r w:rsidR="00FB3502" w:rsidRPr="001D79EF">
              <w:rPr>
                <w:szCs w:val="22"/>
                <w:lang w:bidi="ar-DZ"/>
              </w:rPr>
              <w:t>;</w:t>
            </w:r>
          </w:p>
          <w:p w14:paraId="12D6FCF5" w14:textId="4A7D6897" w:rsidR="00B863DB" w:rsidRPr="001D79EF" w:rsidRDefault="001D79EF" w:rsidP="001D79EF">
            <w:pPr>
              <w:pStyle w:val="Tabletext"/>
              <w:spacing w:line="259" w:lineRule="auto"/>
              <w:ind w:left="284" w:hanging="284"/>
              <w:rPr>
                <w:szCs w:val="22"/>
                <w:lang w:bidi="ar-DZ"/>
              </w:rPr>
            </w:pPr>
            <w:r>
              <w:rPr>
                <w:szCs w:val="22"/>
                <w:lang w:bidi="ar-DZ"/>
              </w:rPr>
              <w:t>–</w:t>
            </w:r>
            <w:r>
              <w:rPr>
                <w:szCs w:val="22"/>
                <w:lang w:bidi="ar-DZ"/>
              </w:rPr>
              <w:tab/>
            </w:r>
            <w:r w:rsidR="00B863DB" w:rsidRPr="001D79EF">
              <w:rPr>
                <w:szCs w:val="22"/>
                <w:lang w:bidi="ar-DZ"/>
              </w:rPr>
              <w:t>Heatmap for high</w:t>
            </w:r>
            <w:r w:rsidR="003C5037" w:rsidRPr="001D79EF">
              <w:rPr>
                <w:szCs w:val="22"/>
                <w:lang w:bidi="ar-DZ"/>
              </w:rPr>
              <w:t>-</w:t>
            </w:r>
            <w:r w:rsidR="00B863DB" w:rsidRPr="001D79EF">
              <w:rPr>
                <w:szCs w:val="22"/>
                <w:lang w:bidi="ar-DZ"/>
              </w:rPr>
              <w:t>density spa</w:t>
            </w:r>
            <w:r w:rsidR="003C5037" w:rsidRPr="001D79EF">
              <w:rPr>
                <w:szCs w:val="22"/>
                <w:lang w:bidi="ar-DZ"/>
              </w:rPr>
              <w:t>t</w:t>
            </w:r>
            <w:r w:rsidR="00B863DB" w:rsidRPr="001D79EF">
              <w:rPr>
                <w:szCs w:val="22"/>
                <w:lang w:bidi="ar-DZ"/>
              </w:rPr>
              <w:t>iotemporal values</w:t>
            </w:r>
            <w:r w:rsidR="00633277" w:rsidRPr="001D79EF">
              <w:rPr>
                <w:szCs w:val="22"/>
                <w:lang w:bidi="ar-DZ"/>
              </w:rPr>
              <w:t>, e.g.</w:t>
            </w:r>
            <w:r w:rsidR="001E37FB" w:rsidRPr="001D79EF">
              <w:rPr>
                <w:szCs w:val="22"/>
                <w:lang w:bidi="ar-DZ"/>
              </w:rPr>
              <w:t>,</w:t>
            </w:r>
            <w:r w:rsidR="00633277" w:rsidRPr="001D79EF">
              <w:rPr>
                <w:szCs w:val="22"/>
                <w:lang w:bidi="ar-DZ"/>
              </w:rPr>
              <w:t xml:space="preserve"> air/noise/light/toxic grounds pollution, heat-island simulation</w:t>
            </w:r>
            <w:r w:rsidR="00FB3502" w:rsidRPr="001D79EF">
              <w:rPr>
                <w:szCs w:val="22"/>
                <w:lang w:bidi="ar-DZ"/>
              </w:rPr>
              <w:t>;</w:t>
            </w:r>
          </w:p>
          <w:p w14:paraId="5CB30E02" w14:textId="48224C96" w:rsidR="00B863DB" w:rsidRPr="001D79EF" w:rsidRDefault="001D79EF" w:rsidP="001D79EF">
            <w:pPr>
              <w:pStyle w:val="Tabletext"/>
              <w:spacing w:line="259" w:lineRule="auto"/>
              <w:ind w:left="284" w:hanging="284"/>
              <w:rPr>
                <w:szCs w:val="22"/>
                <w:lang w:bidi="ar-DZ"/>
              </w:rPr>
            </w:pPr>
            <w:r>
              <w:rPr>
                <w:szCs w:val="22"/>
                <w:lang w:bidi="ar-DZ"/>
              </w:rPr>
              <w:t>–</w:t>
            </w:r>
            <w:r>
              <w:rPr>
                <w:szCs w:val="22"/>
                <w:lang w:bidi="ar-DZ"/>
              </w:rPr>
              <w:tab/>
            </w:r>
            <w:r w:rsidR="00B863DB" w:rsidRPr="001D79EF">
              <w:rPr>
                <w:szCs w:val="22"/>
                <w:lang w:bidi="ar-DZ"/>
              </w:rPr>
              <w:t>Colo</w:t>
            </w:r>
            <w:r w:rsidR="003C5037" w:rsidRPr="001D79EF">
              <w:rPr>
                <w:szCs w:val="22"/>
                <w:lang w:bidi="ar-DZ"/>
              </w:rPr>
              <w:t>u</w:t>
            </w:r>
            <w:r w:rsidR="00B863DB" w:rsidRPr="001D79EF">
              <w:rPr>
                <w:szCs w:val="22"/>
                <w:lang w:bidi="ar-DZ"/>
              </w:rPr>
              <w:t xml:space="preserve">red cadastre/building </w:t>
            </w:r>
            <w:r w:rsidR="003C5037" w:rsidRPr="001D79EF">
              <w:rPr>
                <w:szCs w:val="22"/>
                <w:lang w:bidi="ar-DZ"/>
              </w:rPr>
              <w:t>register (e.g.</w:t>
            </w:r>
            <w:r w:rsidR="001E37FB" w:rsidRPr="001D79EF">
              <w:rPr>
                <w:szCs w:val="22"/>
                <w:lang w:bidi="ar-DZ"/>
              </w:rPr>
              <w:t>,</w:t>
            </w:r>
            <w:r w:rsidR="003C5037" w:rsidRPr="001D79EF">
              <w:rPr>
                <w:szCs w:val="22"/>
                <w:lang w:bidi="ar-DZ"/>
              </w:rPr>
              <w:t xml:space="preserve"> a measure of energy consumption or efficiency of buildings)</w:t>
            </w:r>
            <w:r w:rsidR="00FB3502" w:rsidRPr="001D79EF">
              <w:rPr>
                <w:szCs w:val="22"/>
                <w:lang w:bidi="ar-DZ"/>
              </w:rPr>
              <w:t>;</w:t>
            </w:r>
          </w:p>
          <w:p w14:paraId="132919E7" w14:textId="4A315A6E" w:rsidR="00B863DB" w:rsidRPr="001D79EF" w:rsidRDefault="001D79EF" w:rsidP="001D79EF">
            <w:pPr>
              <w:pStyle w:val="Tabletext"/>
              <w:spacing w:line="259" w:lineRule="auto"/>
              <w:ind w:left="284" w:hanging="284"/>
              <w:rPr>
                <w:szCs w:val="22"/>
                <w:lang w:bidi="ar-DZ"/>
              </w:rPr>
            </w:pPr>
            <w:r>
              <w:rPr>
                <w:szCs w:val="22"/>
                <w:lang w:bidi="ar-DZ"/>
              </w:rPr>
              <w:t>–</w:t>
            </w:r>
            <w:r>
              <w:rPr>
                <w:szCs w:val="22"/>
                <w:lang w:bidi="ar-DZ"/>
              </w:rPr>
              <w:tab/>
            </w:r>
            <w:r w:rsidR="004D68B1" w:rsidRPr="001D79EF">
              <w:rPr>
                <w:szCs w:val="22"/>
                <w:lang w:bidi="ar-DZ"/>
              </w:rPr>
              <w:t>Bar</w:t>
            </w:r>
            <w:r w:rsidR="004D68B1" w:rsidRPr="001D79EF">
              <w:rPr>
                <w:szCs w:val="22"/>
                <w:lang w:eastAsia="ja-JP" w:bidi="ar-DZ"/>
              </w:rPr>
              <w:t xml:space="preserve"> graphs</w:t>
            </w:r>
            <w:r w:rsidR="00B863DB" w:rsidRPr="001D79EF">
              <w:rPr>
                <w:szCs w:val="22"/>
                <w:lang w:eastAsia="ja-JP" w:bidi="ar-DZ"/>
              </w:rPr>
              <w:t xml:space="preserve"> for low-density spa</w:t>
            </w:r>
            <w:r w:rsidR="003C5037" w:rsidRPr="001D79EF">
              <w:rPr>
                <w:szCs w:val="22"/>
                <w:lang w:eastAsia="ja-JP" w:bidi="ar-DZ"/>
              </w:rPr>
              <w:t>t</w:t>
            </w:r>
            <w:r w:rsidR="00B863DB" w:rsidRPr="001D79EF">
              <w:rPr>
                <w:szCs w:val="22"/>
                <w:lang w:eastAsia="ja-JP" w:bidi="ar-DZ"/>
              </w:rPr>
              <w:t>iotemporal values</w:t>
            </w:r>
            <w:r w:rsidR="003C5037" w:rsidRPr="001D79EF">
              <w:rPr>
                <w:szCs w:val="22"/>
                <w:lang w:eastAsia="ja-JP" w:bidi="ar-DZ"/>
              </w:rPr>
              <w:t xml:space="preserve"> (e.g.</w:t>
            </w:r>
            <w:r w:rsidR="001E37FB" w:rsidRPr="001D79EF">
              <w:rPr>
                <w:szCs w:val="22"/>
                <w:lang w:eastAsia="ja-JP" w:bidi="ar-DZ"/>
              </w:rPr>
              <w:t>,</w:t>
            </w:r>
            <w:r w:rsidR="003C5037" w:rsidRPr="001D79EF">
              <w:rPr>
                <w:szCs w:val="22"/>
                <w:lang w:eastAsia="ja-JP" w:bidi="ar-DZ"/>
              </w:rPr>
              <w:t xml:space="preserve"> traffic, noise, air pollution measure at the sensor</w:t>
            </w:r>
            <w:r w:rsidR="00B61E10">
              <w:rPr>
                <w:szCs w:val="22"/>
                <w:lang w:eastAsia="ja-JP" w:bidi="ar-DZ"/>
              </w:rPr>
              <w:t>'</w:t>
            </w:r>
            <w:r w:rsidR="003C5037" w:rsidRPr="001D79EF">
              <w:rPr>
                <w:szCs w:val="22"/>
                <w:lang w:eastAsia="ja-JP" w:bidi="ar-DZ"/>
              </w:rPr>
              <w:t>s placement</w:t>
            </w:r>
            <w:r w:rsidR="002A5D40" w:rsidRPr="001D79EF">
              <w:rPr>
                <w:szCs w:val="22"/>
                <w:lang w:eastAsia="ja-JP" w:bidi="ar-DZ"/>
              </w:rPr>
              <w:t>)</w:t>
            </w:r>
            <w:r w:rsidR="00FB3502" w:rsidRPr="001D79EF">
              <w:rPr>
                <w:szCs w:val="22"/>
                <w:lang w:eastAsia="ja-JP" w:bidi="ar-DZ"/>
              </w:rPr>
              <w:t>.</w:t>
            </w:r>
          </w:p>
        </w:tc>
        <w:tc>
          <w:tcPr>
            <w:tcW w:w="3833" w:type="dxa"/>
          </w:tcPr>
          <w:p w14:paraId="39850AD0" w14:textId="3F3D1B30" w:rsidR="6DE0D686" w:rsidRPr="001D79EF" w:rsidRDefault="00F62000" w:rsidP="6DE0D686">
            <w:pPr>
              <w:pStyle w:val="Tabletext"/>
              <w:rPr>
                <w:szCs w:val="22"/>
                <w:lang w:bidi="ar-DZ"/>
              </w:rPr>
            </w:pPr>
            <w:hyperlink r:id="rId29">
              <w:r w:rsidRPr="001D79EF">
                <w:rPr>
                  <w:rStyle w:val="Hyperlink"/>
                  <w:szCs w:val="22"/>
                  <w:lang w:bidi="ar-DZ"/>
                </w:rPr>
                <w:t>Digital Twins: P</w:t>
              </w:r>
              <w:r w:rsidR="6DE0D686" w:rsidRPr="001D79EF">
                <w:rPr>
                  <w:rStyle w:val="Hyperlink"/>
                  <w:szCs w:val="22"/>
                  <w:lang w:bidi="ar-DZ"/>
                </w:rPr>
                <w:t>alette of visuali</w:t>
              </w:r>
              <w:r w:rsidRPr="001D79EF">
                <w:rPr>
                  <w:rStyle w:val="Hyperlink"/>
                  <w:szCs w:val="22"/>
                  <w:lang w:bidi="ar-DZ"/>
                </w:rPr>
                <w:t>z</w:t>
              </w:r>
              <w:r w:rsidR="6DE0D686" w:rsidRPr="001D79EF">
                <w:rPr>
                  <w:rStyle w:val="Hyperlink"/>
                  <w:szCs w:val="22"/>
                  <w:lang w:bidi="ar-DZ"/>
                </w:rPr>
                <w:t>ations</w:t>
              </w:r>
            </w:hyperlink>
          </w:p>
        </w:tc>
      </w:tr>
      <w:tr w:rsidR="6DE0D686" w:rsidRPr="00683E40" w14:paraId="54139810" w14:textId="77777777" w:rsidTr="001D79EF">
        <w:trPr>
          <w:jc w:val="center"/>
        </w:trPr>
        <w:tc>
          <w:tcPr>
            <w:tcW w:w="999" w:type="dxa"/>
          </w:tcPr>
          <w:p w14:paraId="7C497080" w14:textId="17D1BBE3" w:rsidR="5C143C61" w:rsidRPr="001D79EF" w:rsidRDefault="5C143C61" w:rsidP="6DE0D686">
            <w:pPr>
              <w:pStyle w:val="Tabletext"/>
              <w:rPr>
                <w:szCs w:val="22"/>
                <w:lang w:bidi="ar-DZ"/>
              </w:rPr>
            </w:pPr>
            <w:r w:rsidRPr="001D79EF">
              <w:rPr>
                <w:szCs w:val="22"/>
                <w:lang w:bidi="ar-DZ"/>
              </w:rPr>
              <w:t>2</w:t>
            </w:r>
          </w:p>
        </w:tc>
        <w:tc>
          <w:tcPr>
            <w:tcW w:w="4798" w:type="dxa"/>
          </w:tcPr>
          <w:p w14:paraId="0D7F0FD5" w14:textId="225370D3" w:rsidR="00B863DB" w:rsidRPr="001D79EF" w:rsidRDefault="004D68B1" w:rsidP="00B863DB">
            <w:pPr>
              <w:pStyle w:val="Tabletext"/>
              <w:spacing w:line="259" w:lineRule="auto"/>
              <w:rPr>
                <w:szCs w:val="22"/>
                <w:lang w:bidi="ar-DZ"/>
              </w:rPr>
            </w:pPr>
            <w:r w:rsidRPr="001D79EF">
              <w:rPr>
                <w:szCs w:val="22"/>
                <w:lang w:bidi="ar-DZ"/>
              </w:rPr>
              <w:t>Simulation</w:t>
            </w:r>
            <w:r w:rsidR="6DE0D686" w:rsidRPr="001D79EF">
              <w:rPr>
                <w:szCs w:val="22"/>
                <w:lang w:bidi="ar-DZ"/>
              </w:rPr>
              <w:t xml:space="preserve"> </w:t>
            </w:r>
            <w:r w:rsidR="00FB3502" w:rsidRPr="001D79EF">
              <w:rPr>
                <w:szCs w:val="22"/>
                <w:lang w:bidi="ar-DZ"/>
              </w:rPr>
              <w:t>d</w:t>
            </w:r>
            <w:r w:rsidR="6DE0D686" w:rsidRPr="001D79EF">
              <w:rPr>
                <w:szCs w:val="22"/>
                <w:lang w:bidi="ar-DZ"/>
              </w:rPr>
              <w:t>ome</w:t>
            </w:r>
            <w:r w:rsidR="00B863DB" w:rsidRPr="001D79EF">
              <w:rPr>
                <w:szCs w:val="22"/>
                <w:lang w:bidi="ar-DZ"/>
              </w:rPr>
              <w:t>:</w:t>
            </w:r>
          </w:p>
          <w:p w14:paraId="2864A9E2" w14:textId="30C041A7" w:rsidR="6DE0D686" w:rsidRPr="001D79EF" w:rsidRDefault="00343C16" w:rsidP="00B863DB">
            <w:pPr>
              <w:pStyle w:val="Tabletext"/>
              <w:spacing w:line="259" w:lineRule="auto"/>
              <w:rPr>
                <w:szCs w:val="22"/>
                <w:lang w:bidi="ar-DZ"/>
              </w:rPr>
            </w:pPr>
            <w:r w:rsidRPr="001D79EF">
              <w:rPr>
                <w:szCs w:val="22"/>
                <w:lang w:bidi="ar-DZ"/>
              </w:rPr>
              <w:t>This video</w:t>
            </w:r>
            <w:r w:rsidR="0033784A" w:rsidRPr="001D79EF">
              <w:rPr>
                <w:szCs w:val="22"/>
                <w:lang w:bidi="ar-DZ"/>
              </w:rPr>
              <w:t xml:space="preserve"> demonstrates</w:t>
            </w:r>
            <w:r w:rsidR="00DD0D53" w:rsidRPr="001D79EF">
              <w:rPr>
                <w:szCs w:val="22"/>
                <w:lang w:bidi="ar-DZ"/>
              </w:rPr>
              <w:t xml:space="preserve"> </w:t>
            </w:r>
            <w:r w:rsidR="006D01E8" w:rsidRPr="001D79EF">
              <w:rPr>
                <w:szCs w:val="22"/>
                <w:lang w:bidi="ar-DZ"/>
              </w:rPr>
              <w:t>how u</w:t>
            </w:r>
            <w:r w:rsidR="00B863DB" w:rsidRPr="001D79EF">
              <w:rPr>
                <w:szCs w:val="22"/>
                <w:lang w:bidi="ar-DZ"/>
              </w:rPr>
              <w:t xml:space="preserve">sing immersive environments to perform virtual visits </w:t>
            </w:r>
            <w:r w:rsidR="006D6048" w:rsidRPr="001D79EF">
              <w:rPr>
                <w:szCs w:val="22"/>
                <w:lang w:bidi="ar-DZ"/>
              </w:rPr>
              <w:t xml:space="preserve">helps </w:t>
            </w:r>
            <w:r w:rsidR="00FB3502" w:rsidRPr="001D79EF">
              <w:rPr>
                <w:szCs w:val="22"/>
                <w:lang w:bidi="ar-DZ"/>
              </w:rPr>
              <w:t>s</w:t>
            </w:r>
            <w:r w:rsidR="00016215" w:rsidRPr="001D79EF">
              <w:rPr>
                <w:szCs w:val="22"/>
                <w:lang w:bidi="ar-DZ"/>
              </w:rPr>
              <w:t xml:space="preserve">mart </w:t>
            </w:r>
            <w:r w:rsidR="00FB3502" w:rsidRPr="001D79EF">
              <w:rPr>
                <w:szCs w:val="22"/>
                <w:lang w:bidi="ar-DZ"/>
              </w:rPr>
              <w:t>c</w:t>
            </w:r>
            <w:r w:rsidR="00016215" w:rsidRPr="001D79EF">
              <w:rPr>
                <w:szCs w:val="22"/>
                <w:lang w:bidi="ar-DZ"/>
              </w:rPr>
              <w:t>ity</w:t>
            </w:r>
            <w:r w:rsidR="00B863DB" w:rsidRPr="001D79EF">
              <w:rPr>
                <w:szCs w:val="22"/>
                <w:lang w:bidi="ar-DZ"/>
              </w:rPr>
              <w:t xml:space="preserve"> stakeholders </w:t>
            </w:r>
            <w:r w:rsidR="004F7035" w:rsidRPr="001D79EF">
              <w:rPr>
                <w:szCs w:val="22"/>
                <w:lang w:bidi="ar-DZ"/>
              </w:rPr>
              <w:t xml:space="preserve">immerse </w:t>
            </w:r>
            <w:r w:rsidR="00B863DB" w:rsidRPr="001D79EF">
              <w:rPr>
                <w:szCs w:val="22"/>
                <w:lang w:bidi="ar-DZ"/>
              </w:rPr>
              <w:t xml:space="preserve">themselves </w:t>
            </w:r>
            <w:r w:rsidR="004F7035" w:rsidRPr="001D79EF">
              <w:rPr>
                <w:szCs w:val="22"/>
                <w:lang w:bidi="ar-DZ"/>
              </w:rPr>
              <w:t xml:space="preserve">in </w:t>
            </w:r>
            <w:r w:rsidR="008A4071" w:rsidRPr="001D79EF">
              <w:rPr>
                <w:szCs w:val="22"/>
                <w:lang w:bidi="ar-DZ"/>
              </w:rPr>
              <w:t xml:space="preserve">a given </w:t>
            </w:r>
            <w:r w:rsidR="00B863DB" w:rsidRPr="001D79EF">
              <w:rPr>
                <w:szCs w:val="22"/>
                <w:lang w:bidi="ar-DZ"/>
              </w:rPr>
              <w:t xml:space="preserve">location and </w:t>
            </w:r>
            <w:r w:rsidR="004F7035" w:rsidRPr="001D79EF">
              <w:rPr>
                <w:szCs w:val="22"/>
                <w:lang w:bidi="ar-DZ"/>
              </w:rPr>
              <w:t xml:space="preserve">better </w:t>
            </w:r>
            <w:r w:rsidR="00B863DB" w:rsidRPr="001D79EF">
              <w:rPr>
                <w:szCs w:val="22"/>
                <w:lang w:bidi="ar-DZ"/>
              </w:rPr>
              <w:t>understand the</w:t>
            </w:r>
            <w:r w:rsidR="009C0F8E" w:rsidRPr="001D79EF">
              <w:rPr>
                <w:szCs w:val="22"/>
                <w:lang w:bidi="ar-DZ"/>
              </w:rPr>
              <w:t xml:space="preserve"> existing</w:t>
            </w:r>
            <w:r w:rsidR="00B863DB" w:rsidRPr="001D79EF">
              <w:rPr>
                <w:szCs w:val="22"/>
                <w:lang w:bidi="ar-DZ"/>
              </w:rPr>
              <w:t xml:space="preserve"> </w:t>
            </w:r>
            <w:r w:rsidR="009C0F8E" w:rsidRPr="001D79EF">
              <w:rPr>
                <w:szCs w:val="22"/>
                <w:lang w:bidi="ar-DZ"/>
              </w:rPr>
              <w:t xml:space="preserve">environmental </w:t>
            </w:r>
            <w:r w:rsidR="00B863DB" w:rsidRPr="001D79EF">
              <w:rPr>
                <w:szCs w:val="22"/>
                <w:lang w:bidi="ar-DZ"/>
              </w:rPr>
              <w:t>challenges.</w:t>
            </w:r>
          </w:p>
        </w:tc>
        <w:tc>
          <w:tcPr>
            <w:tcW w:w="3833" w:type="dxa"/>
          </w:tcPr>
          <w:p w14:paraId="0A085CC8" w14:textId="2CD21A12" w:rsidR="6DE0D686" w:rsidRPr="001D79EF" w:rsidRDefault="6DE0D686" w:rsidP="6DE0D686">
            <w:pPr>
              <w:pStyle w:val="Tabletext"/>
              <w:rPr>
                <w:szCs w:val="22"/>
                <w:lang w:bidi="ar-DZ"/>
              </w:rPr>
            </w:pPr>
            <w:hyperlink r:id="rId30">
              <w:r w:rsidRPr="001D79EF">
                <w:rPr>
                  <w:rStyle w:val="Hyperlink"/>
                  <w:szCs w:val="22"/>
                  <w:lang w:bidi="ar-DZ"/>
                </w:rPr>
                <w:t>Digital City Visit in Simulator</w:t>
              </w:r>
            </w:hyperlink>
          </w:p>
        </w:tc>
      </w:tr>
      <w:tr w:rsidR="00F14A92" w:rsidRPr="00683E40" w14:paraId="46EB4F45" w14:textId="77777777" w:rsidTr="001D79EF">
        <w:trPr>
          <w:jc w:val="center"/>
        </w:trPr>
        <w:tc>
          <w:tcPr>
            <w:tcW w:w="999" w:type="dxa"/>
          </w:tcPr>
          <w:p w14:paraId="4BF0A12E" w14:textId="371565FF" w:rsidR="00F14A92" w:rsidRPr="001D79EF" w:rsidRDefault="5D495ED2" w:rsidP="00320C88">
            <w:pPr>
              <w:pStyle w:val="Tabletext"/>
              <w:rPr>
                <w:szCs w:val="22"/>
                <w:lang w:bidi="ar-DZ"/>
              </w:rPr>
            </w:pPr>
            <w:r w:rsidRPr="001D79EF">
              <w:rPr>
                <w:szCs w:val="22"/>
                <w:lang w:bidi="ar-DZ"/>
              </w:rPr>
              <w:t>3</w:t>
            </w:r>
          </w:p>
        </w:tc>
        <w:tc>
          <w:tcPr>
            <w:tcW w:w="4798" w:type="dxa"/>
          </w:tcPr>
          <w:p w14:paraId="69644656" w14:textId="0702F3D8" w:rsidR="00F14A92" w:rsidRPr="001D79EF" w:rsidRDefault="29F5FF29" w:rsidP="637FB6AE">
            <w:pPr>
              <w:pStyle w:val="Tabletext"/>
              <w:spacing w:line="259" w:lineRule="auto"/>
              <w:rPr>
                <w:szCs w:val="22"/>
                <w:lang w:bidi="ar-DZ"/>
              </w:rPr>
            </w:pPr>
            <w:r w:rsidRPr="001D79EF">
              <w:rPr>
                <w:szCs w:val="22"/>
                <w:lang w:bidi="ar-DZ"/>
              </w:rPr>
              <w:t>Visuali</w:t>
            </w:r>
            <w:r w:rsidR="00C20CD1" w:rsidRPr="001D79EF">
              <w:rPr>
                <w:szCs w:val="22"/>
                <w:lang w:bidi="ar-DZ"/>
              </w:rPr>
              <w:t>z</w:t>
            </w:r>
            <w:r w:rsidRPr="001D79EF">
              <w:rPr>
                <w:szCs w:val="22"/>
                <w:lang w:bidi="ar-DZ"/>
              </w:rPr>
              <w:t>ing the environmental impact of offshore wind park commissioning and production</w:t>
            </w:r>
            <w:r w:rsidR="00B863DB" w:rsidRPr="001D79EF">
              <w:rPr>
                <w:szCs w:val="22"/>
                <w:lang w:bidi="ar-DZ"/>
              </w:rPr>
              <w:t>. The KPIs can provide information on CO</w:t>
            </w:r>
            <w:r w:rsidR="00B863DB" w:rsidRPr="001D79EF">
              <w:rPr>
                <w:szCs w:val="22"/>
                <w:vertAlign w:val="subscript"/>
                <w:lang w:bidi="ar-DZ"/>
              </w:rPr>
              <w:t>2</w:t>
            </w:r>
            <w:r w:rsidR="00B863DB" w:rsidRPr="001D79EF">
              <w:rPr>
                <w:szCs w:val="22"/>
                <w:lang w:bidi="ar-DZ"/>
              </w:rPr>
              <w:t xml:space="preserve"> savings, AI</w:t>
            </w:r>
            <w:r w:rsidR="001D79EF">
              <w:rPr>
                <w:szCs w:val="22"/>
                <w:lang w:bidi="ar-DZ"/>
              </w:rPr>
              <w:noBreakHyphen/>
            </w:r>
            <w:r w:rsidR="00B863DB" w:rsidRPr="001D79EF">
              <w:rPr>
                <w:szCs w:val="22"/>
                <w:lang w:bidi="ar-DZ"/>
              </w:rPr>
              <w:t>based remaining useful time</w:t>
            </w:r>
            <w:r w:rsidR="009C2F85" w:rsidRPr="001D79EF">
              <w:rPr>
                <w:szCs w:val="22"/>
                <w:lang w:bidi="ar-DZ"/>
              </w:rPr>
              <w:t>ly</w:t>
            </w:r>
            <w:r w:rsidR="00B863DB" w:rsidRPr="001D79EF">
              <w:rPr>
                <w:szCs w:val="22"/>
                <w:lang w:bidi="ar-DZ"/>
              </w:rPr>
              <w:t xml:space="preserve"> production </w:t>
            </w:r>
            <w:r w:rsidR="009C2F85" w:rsidRPr="001D79EF">
              <w:rPr>
                <w:szCs w:val="22"/>
                <w:lang w:bidi="ar-DZ"/>
              </w:rPr>
              <w:t xml:space="preserve">of </w:t>
            </w:r>
            <w:r w:rsidR="00B863DB" w:rsidRPr="001D79EF">
              <w:rPr>
                <w:szCs w:val="22"/>
                <w:lang w:bidi="ar-DZ"/>
              </w:rPr>
              <w:t>information</w:t>
            </w:r>
            <w:r w:rsidR="00FB3502" w:rsidRPr="001D79EF">
              <w:rPr>
                <w:szCs w:val="22"/>
                <w:lang w:bidi="ar-DZ"/>
              </w:rPr>
              <w:t xml:space="preserve"> and</w:t>
            </w:r>
            <w:r w:rsidR="00B863DB" w:rsidRPr="001D79EF">
              <w:rPr>
                <w:szCs w:val="22"/>
                <w:lang w:bidi="ar-DZ"/>
              </w:rPr>
              <w:t xml:space="preserve"> ML</w:t>
            </w:r>
            <w:r w:rsidR="00FB3502" w:rsidRPr="001D79EF">
              <w:rPr>
                <w:szCs w:val="22"/>
                <w:lang w:bidi="ar-DZ"/>
              </w:rPr>
              <w:t>-</w:t>
            </w:r>
            <w:r w:rsidR="00B863DB" w:rsidRPr="001D79EF">
              <w:rPr>
                <w:szCs w:val="22"/>
                <w:lang w:bidi="ar-DZ"/>
              </w:rPr>
              <w:t xml:space="preserve">estimated number of birds killed during </w:t>
            </w:r>
            <w:r w:rsidR="00335848" w:rsidRPr="001D79EF">
              <w:rPr>
                <w:szCs w:val="22"/>
                <w:lang w:bidi="ar-DZ"/>
              </w:rPr>
              <w:t>the lifetime of the windmill</w:t>
            </w:r>
            <w:r w:rsidR="00400370" w:rsidRPr="001D79EF">
              <w:rPr>
                <w:szCs w:val="22"/>
                <w:lang w:bidi="ar-DZ"/>
              </w:rPr>
              <w:t>.</w:t>
            </w:r>
          </w:p>
        </w:tc>
        <w:tc>
          <w:tcPr>
            <w:tcW w:w="3833" w:type="dxa"/>
          </w:tcPr>
          <w:p w14:paraId="7FDA92A8" w14:textId="2D819AFC" w:rsidR="29F5FF29" w:rsidRPr="001D79EF" w:rsidRDefault="00F62000" w:rsidP="637FB6AE">
            <w:pPr>
              <w:pStyle w:val="Tabletext"/>
              <w:rPr>
                <w:szCs w:val="22"/>
                <w:lang w:bidi="ar-DZ"/>
              </w:rPr>
            </w:pPr>
            <w:hyperlink r:id="rId31">
              <w:r w:rsidRPr="001D79EF">
                <w:rPr>
                  <w:rStyle w:val="Hyperlink"/>
                  <w:szCs w:val="22"/>
                  <w:lang w:bidi="ar-DZ"/>
                </w:rPr>
                <w:t>Digital Twins: I</w:t>
              </w:r>
              <w:r w:rsidR="29F5FF29" w:rsidRPr="001D79EF">
                <w:rPr>
                  <w:rStyle w:val="Hyperlink"/>
                  <w:szCs w:val="22"/>
                  <w:lang w:bidi="ar-DZ"/>
                </w:rPr>
                <w:t>mpact of Offshore Wind Farm</w:t>
              </w:r>
            </w:hyperlink>
          </w:p>
        </w:tc>
      </w:tr>
      <w:tr w:rsidR="00F14A92" w:rsidRPr="00683E40" w14:paraId="29B7CCF3" w14:textId="77777777" w:rsidTr="001D79EF">
        <w:trPr>
          <w:jc w:val="center"/>
        </w:trPr>
        <w:tc>
          <w:tcPr>
            <w:tcW w:w="999" w:type="dxa"/>
          </w:tcPr>
          <w:p w14:paraId="4C4CF7D6" w14:textId="22FF7861" w:rsidR="00F14A92" w:rsidRPr="001D79EF" w:rsidRDefault="6574EE21" w:rsidP="00320C88">
            <w:pPr>
              <w:pStyle w:val="Tabletext"/>
              <w:rPr>
                <w:szCs w:val="22"/>
                <w:lang w:bidi="ar-DZ"/>
              </w:rPr>
            </w:pPr>
            <w:r w:rsidRPr="001D79EF">
              <w:rPr>
                <w:szCs w:val="22"/>
                <w:lang w:bidi="ar-DZ"/>
              </w:rPr>
              <w:t>4</w:t>
            </w:r>
          </w:p>
        </w:tc>
        <w:tc>
          <w:tcPr>
            <w:tcW w:w="4798" w:type="dxa"/>
          </w:tcPr>
          <w:p w14:paraId="16CF164F" w14:textId="5A3A0E8C" w:rsidR="00B863DB" w:rsidRPr="001D79EF" w:rsidRDefault="00B863DB" w:rsidP="00B863DB">
            <w:pPr>
              <w:pStyle w:val="Tabletext"/>
              <w:spacing w:line="259" w:lineRule="auto"/>
              <w:rPr>
                <w:b/>
                <w:bCs/>
                <w:szCs w:val="22"/>
                <w:lang w:bidi="ar-DZ"/>
              </w:rPr>
            </w:pPr>
            <w:r w:rsidRPr="001D79EF">
              <w:rPr>
                <w:b/>
                <w:bCs/>
                <w:szCs w:val="22"/>
                <w:lang w:bidi="ar-DZ"/>
              </w:rPr>
              <w:t xml:space="preserve">Use </w:t>
            </w:r>
            <w:r w:rsidR="00FB3502" w:rsidRPr="001D79EF">
              <w:rPr>
                <w:b/>
                <w:bCs/>
                <w:szCs w:val="22"/>
                <w:lang w:bidi="ar-DZ"/>
              </w:rPr>
              <w:t>c</w:t>
            </w:r>
            <w:r w:rsidRPr="001D79EF">
              <w:rPr>
                <w:b/>
                <w:bCs/>
                <w:szCs w:val="22"/>
                <w:lang w:bidi="ar-DZ"/>
              </w:rPr>
              <w:t>ase 1:</w:t>
            </w:r>
          </w:p>
          <w:p w14:paraId="21979105" w14:textId="259A7B3F" w:rsidR="00B863DB" w:rsidRPr="001D79EF" w:rsidRDefault="005C1667" w:rsidP="00B863DB">
            <w:pPr>
              <w:pStyle w:val="Tabletext"/>
              <w:spacing w:line="259" w:lineRule="auto"/>
              <w:rPr>
                <w:szCs w:val="22"/>
                <w:lang w:bidi="ar-DZ"/>
              </w:rPr>
            </w:pPr>
            <w:r w:rsidRPr="001D79EF">
              <w:rPr>
                <w:szCs w:val="22"/>
                <w:lang w:bidi="ar-DZ"/>
              </w:rPr>
              <w:t>This video shows how digital twins can help</w:t>
            </w:r>
            <w:r w:rsidR="00B863DB" w:rsidRPr="001D79EF">
              <w:rPr>
                <w:szCs w:val="22"/>
                <w:lang w:bidi="ar-DZ"/>
              </w:rPr>
              <w:t xml:space="preserve"> compar</w:t>
            </w:r>
            <w:r w:rsidRPr="001D79EF">
              <w:rPr>
                <w:szCs w:val="22"/>
                <w:lang w:bidi="ar-DZ"/>
              </w:rPr>
              <w:t>e</w:t>
            </w:r>
            <w:r w:rsidR="00B863DB" w:rsidRPr="001D79EF">
              <w:rPr>
                <w:szCs w:val="22"/>
                <w:lang w:bidi="ar-DZ"/>
              </w:rPr>
              <w:t xml:space="preserve"> three alternatives for </w:t>
            </w:r>
            <w:r w:rsidR="001E057A" w:rsidRPr="001D79EF">
              <w:rPr>
                <w:szCs w:val="22"/>
                <w:lang w:bidi="ar-DZ"/>
              </w:rPr>
              <w:t>setting up</w:t>
            </w:r>
            <w:r w:rsidR="00B863DB" w:rsidRPr="001D79EF">
              <w:rPr>
                <w:szCs w:val="22"/>
                <w:lang w:bidi="ar-DZ"/>
              </w:rPr>
              <w:t xml:space="preserve"> a new school in a district, visuali</w:t>
            </w:r>
            <w:r w:rsidR="00C20CD1" w:rsidRPr="001D79EF">
              <w:rPr>
                <w:szCs w:val="22"/>
                <w:lang w:bidi="ar-DZ"/>
              </w:rPr>
              <w:t>z</w:t>
            </w:r>
            <w:r w:rsidR="00B863DB" w:rsidRPr="001D79EF">
              <w:rPr>
                <w:szCs w:val="22"/>
                <w:lang w:bidi="ar-DZ"/>
              </w:rPr>
              <w:t>ing population density, walking distance to school, impact on traffic</w:t>
            </w:r>
            <w:r w:rsidR="002A5D40" w:rsidRPr="001D79EF">
              <w:rPr>
                <w:szCs w:val="22"/>
                <w:lang w:bidi="ar-DZ"/>
              </w:rPr>
              <w:t xml:space="preserve"> and</w:t>
            </w:r>
            <w:r w:rsidR="00210B14" w:rsidRPr="001D79EF">
              <w:rPr>
                <w:szCs w:val="22"/>
                <w:lang w:bidi="ar-DZ"/>
              </w:rPr>
              <w:t xml:space="preserve"> </w:t>
            </w:r>
            <w:r w:rsidR="00335848" w:rsidRPr="001D79EF">
              <w:rPr>
                <w:szCs w:val="22"/>
                <w:lang w:bidi="ar-DZ"/>
              </w:rPr>
              <w:lastRenderedPageBreak/>
              <w:t xml:space="preserve">building </w:t>
            </w:r>
            <w:r w:rsidR="00B863DB" w:rsidRPr="001D79EF">
              <w:rPr>
                <w:szCs w:val="22"/>
                <w:lang w:bidi="ar-DZ"/>
              </w:rPr>
              <w:t xml:space="preserve">shadow testing for neighbours. </w:t>
            </w:r>
            <w:r w:rsidR="0077778C" w:rsidRPr="001D79EF">
              <w:rPr>
                <w:szCs w:val="22"/>
                <w:lang w:bidi="ar-DZ"/>
              </w:rPr>
              <w:t>It show</w:t>
            </w:r>
            <w:r w:rsidR="00662D82" w:rsidRPr="001D79EF">
              <w:rPr>
                <w:szCs w:val="22"/>
                <w:lang w:bidi="ar-DZ"/>
              </w:rPr>
              <w:t>s</w:t>
            </w:r>
            <w:r w:rsidR="00887C8F" w:rsidRPr="001D79EF">
              <w:rPr>
                <w:szCs w:val="22"/>
                <w:lang w:bidi="ar-DZ"/>
              </w:rPr>
              <w:t xml:space="preserve"> how AI</w:t>
            </w:r>
            <w:r w:rsidR="00B863DB" w:rsidRPr="001D79EF">
              <w:rPr>
                <w:szCs w:val="22"/>
                <w:lang w:bidi="ar-DZ"/>
              </w:rPr>
              <w:t xml:space="preserve">-based and fact-based information </w:t>
            </w:r>
            <w:r w:rsidR="00887C8F" w:rsidRPr="001D79EF">
              <w:rPr>
                <w:szCs w:val="22"/>
                <w:lang w:bidi="ar-DZ"/>
              </w:rPr>
              <w:t>can help inform</w:t>
            </w:r>
            <w:r w:rsidR="00B863DB" w:rsidRPr="001D79EF">
              <w:rPr>
                <w:szCs w:val="22"/>
                <w:lang w:bidi="ar-DZ"/>
              </w:rPr>
              <w:t xml:space="preserve"> decision</w:t>
            </w:r>
            <w:r w:rsidR="00662D82" w:rsidRPr="001D79EF">
              <w:rPr>
                <w:szCs w:val="22"/>
                <w:lang w:bidi="ar-DZ"/>
              </w:rPr>
              <w:t>-</w:t>
            </w:r>
            <w:r w:rsidR="00B863DB" w:rsidRPr="001D79EF">
              <w:rPr>
                <w:szCs w:val="22"/>
                <w:lang w:bidi="ar-DZ"/>
              </w:rPr>
              <w:t>mak</w:t>
            </w:r>
            <w:r w:rsidR="00887C8F" w:rsidRPr="001D79EF">
              <w:rPr>
                <w:szCs w:val="22"/>
                <w:lang w:bidi="ar-DZ"/>
              </w:rPr>
              <w:t>ing</w:t>
            </w:r>
            <w:r w:rsidR="00B863DB" w:rsidRPr="001D79EF">
              <w:rPr>
                <w:szCs w:val="22"/>
                <w:lang w:bidi="ar-DZ"/>
              </w:rPr>
              <w:t xml:space="preserve"> in a 3D environment.</w:t>
            </w:r>
          </w:p>
          <w:p w14:paraId="4EA328C2" w14:textId="3276F5AF" w:rsidR="00B863DB" w:rsidRPr="001D79EF" w:rsidRDefault="00B863DB" w:rsidP="00B863DB">
            <w:pPr>
              <w:pStyle w:val="Tabletext"/>
              <w:spacing w:line="259" w:lineRule="auto"/>
              <w:rPr>
                <w:szCs w:val="22"/>
                <w:lang w:bidi="ar-DZ"/>
              </w:rPr>
            </w:pPr>
            <w:r w:rsidRPr="001D79EF">
              <w:rPr>
                <w:b/>
                <w:bCs/>
                <w:szCs w:val="22"/>
                <w:lang w:bidi="ar-DZ"/>
              </w:rPr>
              <w:t xml:space="preserve">Use </w:t>
            </w:r>
            <w:r w:rsidR="00FB3502" w:rsidRPr="001D79EF">
              <w:rPr>
                <w:b/>
                <w:bCs/>
                <w:szCs w:val="22"/>
                <w:lang w:bidi="ar-DZ"/>
              </w:rPr>
              <w:t>c</w:t>
            </w:r>
            <w:r w:rsidRPr="001D79EF">
              <w:rPr>
                <w:b/>
                <w:bCs/>
                <w:szCs w:val="22"/>
                <w:lang w:bidi="ar-DZ"/>
              </w:rPr>
              <w:t>ase 2</w:t>
            </w:r>
            <w:r w:rsidRPr="001D79EF">
              <w:rPr>
                <w:szCs w:val="22"/>
                <w:lang w:bidi="ar-DZ"/>
              </w:rPr>
              <w:t>:</w:t>
            </w:r>
          </w:p>
          <w:p w14:paraId="3FCCAA8E" w14:textId="1E66E7D8" w:rsidR="00F14A92" w:rsidRPr="001D79EF" w:rsidRDefault="00B863DB" w:rsidP="00B863DB">
            <w:pPr>
              <w:pStyle w:val="Tabletext"/>
              <w:spacing w:line="259" w:lineRule="auto"/>
              <w:rPr>
                <w:szCs w:val="22"/>
                <w:lang w:bidi="ar-DZ"/>
              </w:rPr>
            </w:pPr>
            <w:r w:rsidRPr="001D79EF">
              <w:rPr>
                <w:szCs w:val="22"/>
                <w:lang w:bidi="ar-DZ"/>
              </w:rPr>
              <w:t xml:space="preserve">Showing spaciotemporal </w:t>
            </w:r>
            <w:r w:rsidR="00FB3502" w:rsidRPr="001D79EF">
              <w:rPr>
                <w:szCs w:val="22"/>
                <w:lang w:bidi="ar-DZ"/>
              </w:rPr>
              <w:t>b</w:t>
            </w:r>
            <w:r w:rsidRPr="001D79EF">
              <w:rPr>
                <w:szCs w:val="22"/>
                <w:lang w:bidi="ar-DZ"/>
              </w:rPr>
              <w:t xml:space="preserve">ig </w:t>
            </w:r>
            <w:r w:rsidR="00F12334" w:rsidRPr="001D79EF">
              <w:rPr>
                <w:szCs w:val="22"/>
                <w:lang w:bidi="ar-DZ"/>
              </w:rPr>
              <w:t>d</w:t>
            </w:r>
            <w:r w:rsidRPr="001D79EF">
              <w:rPr>
                <w:szCs w:val="22"/>
                <w:lang w:bidi="ar-DZ"/>
              </w:rPr>
              <w:t xml:space="preserve">ata (air quality, soil pollution, noise level, traffic density) to citizens in </w:t>
            </w:r>
            <w:r w:rsidR="00FB3502" w:rsidRPr="001D79EF">
              <w:rPr>
                <w:szCs w:val="22"/>
                <w:lang w:bidi="ar-DZ"/>
              </w:rPr>
              <w:t>l</w:t>
            </w:r>
            <w:r w:rsidRPr="001D79EF">
              <w:rPr>
                <w:szCs w:val="22"/>
                <w:lang w:bidi="ar-DZ"/>
              </w:rPr>
              <w:t xml:space="preserve">ocal </w:t>
            </w:r>
            <w:r w:rsidR="00FB3502" w:rsidRPr="001D79EF">
              <w:rPr>
                <w:szCs w:val="22"/>
                <w:lang w:bidi="ar-DZ"/>
              </w:rPr>
              <w:t>d</w:t>
            </w:r>
            <w:r w:rsidRPr="001D79EF">
              <w:rPr>
                <w:szCs w:val="22"/>
                <w:lang w:bidi="ar-DZ"/>
              </w:rPr>
              <w:t xml:space="preserve">igital </w:t>
            </w:r>
            <w:r w:rsidR="00FB3502" w:rsidRPr="001D79EF">
              <w:rPr>
                <w:szCs w:val="22"/>
                <w:lang w:bidi="ar-DZ"/>
              </w:rPr>
              <w:t>t</w:t>
            </w:r>
            <w:r w:rsidRPr="001D79EF">
              <w:rPr>
                <w:szCs w:val="22"/>
                <w:lang w:bidi="ar-DZ"/>
              </w:rPr>
              <w:t xml:space="preserve">wins and building the future of their city </w:t>
            </w:r>
            <w:r w:rsidR="009211D4" w:rsidRPr="001D79EF">
              <w:rPr>
                <w:szCs w:val="22"/>
                <w:lang w:bidi="ar-DZ"/>
              </w:rPr>
              <w:t xml:space="preserve">and community </w:t>
            </w:r>
            <w:r w:rsidRPr="001D79EF">
              <w:rPr>
                <w:szCs w:val="22"/>
                <w:lang w:bidi="ar-DZ"/>
              </w:rPr>
              <w:t xml:space="preserve">in a simulated </w:t>
            </w:r>
            <w:r w:rsidR="006B6B62" w:rsidRPr="001D79EF">
              <w:rPr>
                <w:szCs w:val="22"/>
                <w:lang w:bidi="ar-DZ"/>
              </w:rPr>
              <w:t xml:space="preserve">environment </w:t>
            </w:r>
            <w:r w:rsidRPr="001D79EF">
              <w:rPr>
                <w:szCs w:val="22"/>
                <w:lang w:bidi="ar-DZ"/>
              </w:rPr>
              <w:t xml:space="preserve">according to </w:t>
            </w:r>
            <w:r w:rsidR="006B6B62" w:rsidRPr="001D79EF">
              <w:rPr>
                <w:szCs w:val="22"/>
                <w:lang w:bidi="ar-DZ"/>
              </w:rPr>
              <w:t>the</w:t>
            </w:r>
            <w:r w:rsidRPr="001D79EF">
              <w:rPr>
                <w:szCs w:val="22"/>
                <w:lang w:bidi="ar-DZ"/>
              </w:rPr>
              <w:t xml:space="preserve"> wishes expressed during citizen consultation</w:t>
            </w:r>
            <w:r w:rsidR="00507320" w:rsidRPr="001D79EF">
              <w:rPr>
                <w:szCs w:val="22"/>
                <w:lang w:bidi="ar-DZ"/>
              </w:rPr>
              <w:t>s</w:t>
            </w:r>
            <w:r w:rsidR="007D74A3" w:rsidRPr="001D79EF">
              <w:rPr>
                <w:szCs w:val="22"/>
                <w:lang w:bidi="ar-DZ"/>
              </w:rPr>
              <w:t>.</w:t>
            </w:r>
          </w:p>
        </w:tc>
        <w:tc>
          <w:tcPr>
            <w:tcW w:w="3833" w:type="dxa"/>
          </w:tcPr>
          <w:p w14:paraId="1E3A5D5F" w14:textId="33CE4FD7" w:rsidR="3BA45C4D" w:rsidRPr="001D79EF" w:rsidRDefault="00400370" w:rsidP="637FB6AE">
            <w:pPr>
              <w:pStyle w:val="Tabletext"/>
              <w:rPr>
                <w:rStyle w:val="Hyperlink"/>
                <w:szCs w:val="22"/>
                <w:lang w:bidi="ar-DZ"/>
              </w:rPr>
            </w:pPr>
            <w:hyperlink r:id="rId32">
              <w:r w:rsidRPr="001D79EF">
                <w:rPr>
                  <w:rStyle w:val="Hyperlink"/>
                  <w:szCs w:val="22"/>
                  <w:lang w:bidi="ar-DZ"/>
                </w:rPr>
                <w:t>Digital Twins in Urban Planning 1</w:t>
              </w:r>
            </w:hyperlink>
          </w:p>
          <w:p w14:paraId="3BFB8EEA" w14:textId="5C5A3FDD" w:rsidR="004D4E2C" w:rsidRPr="001D79EF" w:rsidRDefault="001F6D61" w:rsidP="637FB6AE">
            <w:pPr>
              <w:pStyle w:val="Tabletext"/>
              <w:rPr>
                <w:szCs w:val="22"/>
                <w:lang w:bidi="ar-DZ"/>
              </w:rPr>
            </w:pPr>
            <w:hyperlink r:id="rId33" w:history="1">
              <w:r w:rsidRPr="001D79EF">
                <w:rPr>
                  <w:rStyle w:val="Hyperlink"/>
                  <w:szCs w:val="22"/>
                  <w:lang w:bidi="ar-DZ"/>
                </w:rPr>
                <w:t>Digital Twins in Urban</w:t>
              </w:r>
              <w:r w:rsidR="004D4E2C" w:rsidRPr="001D79EF">
                <w:rPr>
                  <w:rStyle w:val="Hyperlink"/>
                  <w:szCs w:val="22"/>
                  <w:lang w:bidi="ar-DZ"/>
                </w:rPr>
                <w:t xml:space="preserve"> Planning </w:t>
              </w:r>
              <w:r w:rsidRPr="001D79EF">
                <w:rPr>
                  <w:rStyle w:val="Hyperlink"/>
                  <w:szCs w:val="22"/>
                  <w:lang w:bidi="ar-DZ"/>
                </w:rPr>
                <w:t>2</w:t>
              </w:r>
            </w:hyperlink>
          </w:p>
        </w:tc>
      </w:tr>
      <w:tr w:rsidR="00F14A92" w:rsidRPr="00683E40" w14:paraId="01DAD7E7" w14:textId="77777777" w:rsidTr="001D79EF">
        <w:trPr>
          <w:jc w:val="center"/>
        </w:trPr>
        <w:tc>
          <w:tcPr>
            <w:tcW w:w="999" w:type="dxa"/>
          </w:tcPr>
          <w:p w14:paraId="0B3E4512" w14:textId="2E95DB43" w:rsidR="00F14A92" w:rsidRPr="001D79EF" w:rsidRDefault="6574EE21" w:rsidP="00320C88">
            <w:pPr>
              <w:pStyle w:val="Tabletext"/>
              <w:rPr>
                <w:szCs w:val="22"/>
                <w:lang w:bidi="ar-DZ"/>
              </w:rPr>
            </w:pPr>
            <w:r w:rsidRPr="001D79EF">
              <w:rPr>
                <w:szCs w:val="22"/>
                <w:lang w:bidi="ar-DZ"/>
              </w:rPr>
              <w:t>5</w:t>
            </w:r>
          </w:p>
        </w:tc>
        <w:tc>
          <w:tcPr>
            <w:tcW w:w="4798" w:type="dxa"/>
          </w:tcPr>
          <w:p w14:paraId="6EEC7F41" w14:textId="1AA7A94B" w:rsidR="00F14A92" w:rsidRPr="001D79EF" w:rsidRDefault="4B5B4B80" w:rsidP="00320C88">
            <w:pPr>
              <w:pStyle w:val="Tabletext"/>
              <w:rPr>
                <w:szCs w:val="22"/>
                <w:lang w:bidi="ar-DZ"/>
              </w:rPr>
            </w:pPr>
            <w:r w:rsidRPr="001D79EF">
              <w:rPr>
                <w:szCs w:val="22"/>
                <w:lang w:bidi="ar-DZ"/>
              </w:rPr>
              <w:t xml:space="preserve">Norwegian Road Authority </w:t>
            </w:r>
            <w:r w:rsidR="00027C6F" w:rsidRPr="001D79EF">
              <w:rPr>
                <w:szCs w:val="22"/>
                <w:lang w:bidi="ar-DZ"/>
              </w:rPr>
              <w:t>visuali</w:t>
            </w:r>
            <w:r w:rsidR="00C20CD1" w:rsidRPr="001D79EF">
              <w:rPr>
                <w:szCs w:val="22"/>
                <w:lang w:bidi="ar-DZ"/>
              </w:rPr>
              <w:t>z</w:t>
            </w:r>
            <w:r w:rsidR="00027C6F" w:rsidRPr="001D79EF">
              <w:rPr>
                <w:szCs w:val="22"/>
                <w:lang w:bidi="ar-DZ"/>
              </w:rPr>
              <w:t xml:space="preserve">ation showing </w:t>
            </w:r>
            <w:r w:rsidR="00FB3502" w:rsidRPr="001D79EF">
              <w:rPr>
                <w:szCs w:val="22"/>
                <w:lang w:bidi="ar-DZ"/>
              </w:rPr>
              <w:t>b</w:t>
            </w:r>
            <w:r w:rsidR="00027C6F" w:rsidRPr="001D79EF">
              <w:rPr>
                <w:szCs w:val="22"/>
                <w:lang w:bidi="ar-DZ"/>
              </w:rPr>
              <w:t xml:space="preserve">ig </w:t>
            </w:r>
            <w:r w:rsidR="00F12334" w:rsidRPr="001D79EF">
              <w:rPr>
                <w:szCs w:val="22"/>
                <w:lang w:bidi="ar-DZ"/>
              </w:rPr>
              <w:t>d</w:t>
            </w:r>
            <w:r w:rsidR="00027C6F" w:rsidRPr="001D79EF">
              <w:rPr>
                <w:szCs w:val="22"/>
                <w:lang w:bidi="ar-DZ"/>
              </w:rPr>
              <w:t>ata gathered by the authority and the actionable knowledge they bring when visuali</w:t>
            </w:r>
            <w:r w:rsidR="00C20CD1" w:rsidRPr="001D79EF">
              <w:rPr>
                <w:szCs w:val="22"/>
                <w:lang w:bidi="ar-DZ"/>
              </w:rPr>
              <w:t>z</w:t>
            </w:r>
            <w:r w:rsidR="00027C6F" w:rsidRPr="001D79EF">
              <w:rPr>
                <w:szCs w:val="22"/>
                <w:lang w:bidi="ar-DZ"/>
              </w:rPr>
              <w:t xml:space="preserve">ed in a simulator. One of the findings was </w:t>
            </w:r>
            <w:r w:rsidR="00FB3502" w:rsidRPr="001D79EF">
              <w:rPr>
                <w:szCs w:val="22"/>
                <w:lang w:bidi="ar-DZ"/>
              </w:rPr>
              <w:t xml:space="preserve">that there was </w:t>
            </w:r>
            <w:r w:rsidR="00027C6F" w:rsidRPr="001D79EF">
              <w:rPr>
                <w:szCs w:val="22"/>
                <w:lang w:bidi="ar-DZ"/>
              </w:rPr>
              <w:t xml:space="preserve">30% reduction of traffic and 11% increase of use of green recreative areas due to </w:t>
            </w:r>
            <w:r w:rsidR="00BA6060" w:rsidRPr="001D79EF">
              <w:rPr>
                <w:szCs w:val="22"/>
                <w:lang w:bidi="ar-DZ"/>
              </w:rPr>
              <w:t xml:space="preserve">the </w:t>
            </w:r>
            <w:r w:rsidR="00027C6F" w:rsidRPr="001D79EF">
              <w:rPr>
                <w:szCs w:val="22"/>
                <w:lang w:bidi="ar-DZ"/>
              </w:rPr>
              <w:t>Covid-19 lockdown</w:t>
            </w:r>
            <w:r w:rsidR="007D74A3" w:rsidRPr="001D79EF">
              <w:rPr>
                <w:szCs w:val="22"/>
                <w:lang w:bidi="ar-DZ"/>
              </w:rPr>
              <w:t>.</w:t>
            </w:r>
          </w:p>
        </w:tc>
        <w:tc>
          <w:tcPr>
            <w:tcW w:w="3833" w:type="dxa"/>
          </w:tcPr>
          <w:p w14:paraId="63E248BA" w14:textId="5F7043CD" w:rsidR="757DF76B" w:rsidRPr="001D79EF" w:rsidRDefault="757DF76B" w:rsidP="637FB6AE">
            <w:pPr>
              <w:pStyle w:val="Tabletext"/>
              <w:rPr>
                <w:szCs w:val="22"/>
                <w:lang w:bidi="ar-DZ"/>
              </w:rPr>
            </w:pPr>
            <w:hyperlink r:id="rId34">
              <w:r w:rsidRPr="001D79EF">
                <w:rPr>
                  <w:rStyle w:val="Hyperlink"/>
                  <w:szCs w:val="22"/>
                  <w:lang w:bidi="ar-DZ"/>
                </w:rPr>
                <w:t xml:space="preserve">Big Data </w:t>
              </w:r>
              <w:r w:rsidR="00F62000" w:rsidRPr="001D79EF">
                <w:rPr>
                  <w:rStyle w:val="Hyperlink"/>
                  <w:szCs w:val="22"/>
                  <w:lang w:bidi="ar-DZ"/>
                </w:rPr>
                <w:t>&amp;</w:t>
              </w:r>
              <w:bookmarkStart w:id="58" w:name="_Hlt101971130"/>
              <w:r w:rsidRPr="001D79EF">
                <w:rPr>
                  <w:rStyle w:val="Hyperlink"/>
                  <w:szCs w:val="22"/>
                  <w:lang w:bidi="ar-DZ"/>
                </w:rPr>
                <w:t xml:space="preserve"> </w:t>
              </w:r>
              <w:bookmarkEnd w:id="58"/>
              <w:r w:rsidRPr="001D79EF">
                <w:rPr>
                  <w:rStyle w:val="Hyperlink"/>
                  <w:szCs w:val="22"/>
                  <w:lang w:bidi="ar-DZ"/>
                </w:rPr>
                <w:t>Graphical Digital Twins</w:t>
              </w:r>
            </w:hyperlink>
          </w:p>
        </w:tc>
      </w:tr>
      <w:tr w:rsidR="00F14A92" w:rsidRPr="00683E40" w14:paraId="6EE0B68E" w14:textId="77777777" w:rsidTr="001D79EF">
        <w:trPr>
          <w:jc w:val="center"/>
        </w:trPr>
        <w:tc>
          <w:tcPr>
            <w:tcW w:w="999" w:type="dxa"/>
          </w:tcPr>
          <w:p w14:paraId="439972FD" w14:textId="5E295813" w:rsidR="00F14A92" w:rsidRPr="001D79EF" w:rsidRDefault="4359987A" w:rsidP="00F14A92">
            <w:pPr>
              <w:pStyle w:val="Tabletext"/>
              <w:rPr>
                <w:szCs w:val="22"/>
                <w:lang w:bidi="ar-DZ"/>
              </w:rPr>
            </w:pPr>
            <w:r w:rsidRPr="001D79EF">
              <w:rPr>
                <w:szCs w:val="22"/>
                <w:lang w:bidi="ar-DZ"/>
              </w:rPr>
              <w:t>6</w:t>
            </w:r>
          </w:p>
        </w:tc>
        <w:tc>
          <w:tcPr>
            <w:tcW w:w="4798" w:type="dxa"/>
          </w:tcPr>
          <w:p w14:paraId="70DD24FB" w14:textId="2AC8FDE4" w:rsidR="00441468" w:rsidRPr="001D79EF" w:rsidRDefault="00441468" w:rsidP="637FB6AE">
            <w:pPr>
              <w:pStyle w:val="Tabletext"/>
              <w:spacing w:line="259" w:lineRule="auto"/>
              <w:rPr>
                <w:szCs w:val="22"/>
                <w:lang w:bidi="ar-DZ"/>
              </w:rPr>
            </w:pPr>
            <w:r w:rsidRPr="001D79EF">
              <w:rPr>
                <w:szCs w:val="22"/>
                <w:lang w:bidi="ar-DZ"/>
              </w:rPr>
              <w:t xml:space="preserve">Use case showing the flow of tourists in a city, based on SIM-card information aggregated at </w:t>
            </w:r>
            <w:r w:rsidR="001E37FB" w:rsidRPr="001D79EF">
              <w:rPr>
                <w:szCs w:val="22"/>
                <w:lang w:bidi="ar-DZ"/>
              </w:rPr>
              <w:t xml:space="preserve">a </w:t>
            </w:r>
            <w:r w:rsidRPr="001D79EF">
              <w:rPr>
                <w:szCs w:val="22"/>
                <w:lang w:bidi="ar-DZ"/>
              </w:rPr>
              <w:t xml:space="preserve">GDPR compliant level. AI algorithms can propose </w:t>
            </w:r>
            <w:r w:rsidR="00335848" w:rsidRPr="001D79EF">
              <w:rPr>
                <w:szCs w:val="22"/>
                <w:lang w:bidi="ar-DZ"/>
              </w:rPr>
              <w:t xml:space="preserve">the </w:t>
            </w:r>
            <w:r w:rsidRPr="001D79EF">
              <w:rPr>
                <w:szCs w:val="22"/>
                <w:lang w:bidi="ar-DZ"/>
              </w:rPr>
              <w:t>placement of tourist services accordingly.</w:t>
            </w:r>
          </w:p>
        </w:tc>
        <w:tc>
          <w:tcPr>
            <w:tcW w:w="3833" w:type="dxa"/>
          </w:tcPr>
          <w:p w14:paraId="59483DA6" w14:textId="41C5F054" w:rsidR="2DA65FF0" w:rsidRPr="001D79EF" w:rsidRDefault="00F62000" w:rsidP="637FB6AE">
            <w:pPr>
              <w:pStyle w:val="Tabletext"/>
              <w:rPr>
                <w:szCs w:val="22"/>
                <w:lang w:bidi="ar-DZ"/>
              </w:rPr>
            </w:pPr>
            <w:hyperlink r:id="rId35">
              <w:r w:rsidRPr="001D79EF">
                <w:rPr>
                  <w:rStyle w:val="Hyperlink"/>
                  <w:szCs w:val="22"/>
                  <w:lang w:bidi="ar-DZ"/>
                </w:rPr>
                <w:t>Digital Twin Cities: F</w:t>
              </w:r>
              <w:r w:rsidR="2DA65FF0" w:rsidRPr="001D79EF">
                <w:rPr>
                  <w:rStyle w:val="Hyperlink"/>
                  <w:szCs w:val="22"/>
                  <w:lang w:bidi="ar-DZ"/>
                </w:rPr>
                <w:t>low of Tourists</w:t>
              </w:r>
            </w:hyperlink>
          </w:p>
        </w:tc>
      </w:tr>
      <w:tr w:rsidR="637FB6AE" w:rsidRPr="00683E40" w14:paraId="722B7990" w14:textId="77777777" w:rsidTr="001D79EF">
        <w:trPr>
          <w:jc w:val="center"/>
        </w:trPr>
        <w:tc>
          <w:tcPr>
            <w:tcW w:w="999" w:type="dxa"/>
          </w:tcPr>
          <w:p w14:paraId="722B16B0" w14:textId="1CFB754E" w:rsidR="637FB6AE" w:rsidRPr="001D79EF" w:rsidRDefault="11CCF419" w:rsidP="637FB6AE">
            <w:pPr>
              <w:pStyle w:val="Tabletext"/>
              <w:rPr>
                <w:szCs w:val="22"/>
                <w:lang w:bidi="ar-DZ"/>
              </w:rPr>
            </w:pPr>
            <w:r w:rsidRPr="001D79EF">
              <w:rPr>
                <w:szCs w:val="22"/>
                <w:lang w:bidi="ar-DZ"/>
              </w:rPr>
              <w:t>7</w:t>
            </w:r>
          </w:p>
        </w:tc>
        <w:tc>
          <w:tcPr>
            <w:tcW w:w="4798" w:type="dxa"/>
          </w:tcPr>
          <w:p w14:paraId="68E5FA0E" w14:textId="29C4EB72" w:rsidR="00BE68CF" w:rsidRPr="001D79EF" w:rsidRDefault="00441468" w:rsidP="637FB6AE">
            <w:pPr>
              <w:pStyle w:val="Tabletext"/>
              <w:spacing w:line="259" w:lineRule="auto"/>
              <w:rPr>
                <w:szCs w:val="22"/>
                <w:lang w:bidi="ar-DZ"/>
              </w:rPr>
            </w:pPr>
            <w:r w:rsidRPr="001D79EF">
              <w:rPr>
                <w:szCs w:val="22"/>
                <w:lang w:bidi="ar-DZ"/>
              </w:rPr>
              <w:t xml:space="preserve">Use case showing </w:t>
            </w:r>
            <w:r w:rsidR="00190DC6" w:rsidRPr="001D79EF">
              <w:rPr>
                <w:szCs w:val="22"/>
                <w:lang w:bidi="ar-DZ"/>
              </w:rPr>
              <w:t xml:space="preserve">how </w:t>
            </w:r>
            <w:r w:rsidR="00F12334" w:rsidRPr="001D79EF">
              <w:rPr>
                <w:szCs w:val="22"/>
                <w:lang w:bidi="ar-DZ"/>
              </w:rPr>
              <w:t>s</w:t>
            </w:r>
            <w:r w:rsidRPr="001D79EF">
              <w:rPr>
                <w:szCs w:val="22"/>
                <w:lang w:bidi="ar-DZ"/>
              </w:rPr>
              <w:t xml:space="preserve">ea </w:t>
            </w:r>
            <w:r w:rsidR="00F12334" w:rsidRPr="001D79EF">
              <w:rPr>
                <w:szCs w:val="22"/>
                <w:lang w:bidi="ar-DZ"/>
              </w:rPr>
              <w:t>l</w:t>
            </w:r>
            <w:r w:rsidRPr="001D79EF">
              <w:rPr>
                <w:szCs w:val="22"/>
                <w:lang w:bidi="ar-DZ"/>
              </w:rPr>
              <w:t xml:space="preserve">evel </w:t>
            </w:r>
            <w:r w:rsidR="00F12334" w:rsidRPr="001D79EF">
              <w:rPr>
                <w:szCs w:val="22"/>
                <w:lang w:bidi="ar-DZ"/>
              </w:rPr>
              <w:t>r</w:t>
            </w:r>
            <w:r w:rsidRPr="001D79EF">
              <w:rPr>
                <w:szCs w:val="22"/>
                <w:lang w:bidi="ar-DZ"/>
              </w:rPr>
              <w:t>ise affect</w:t>
            </w:r>
            <w:r w:rsidR="00190DC6" w:rsidRPr="001D79EF">
              <w:rPr>
                <w:szCs w:val="22"/>
                <w:lang w:bidi="ar-DZ"/>
              </w:rPr>
              <w:t>s</w:t>
            </w:r>
            <w:r w:rsidRPr="001D79EF">
              <w:rPr>
                <w:szCs w:val="22"/>
                <w:lang w:bidi="ar-DZ"/>
              </w:rPr>
              <w:t xml:space="preserve"> coastal cities in the San Francisco Bay </w:t>
            </w:r>
            <w:r w:rsidR="00FB3502" w:rsidRPr="001D79EF">
              <w:rPr>
                <w:szCs w:val="22"/>
                <w:lang w:bidi="ar-DZ"/>
              </w:rPr>
              <w:t xml:space="preserve">area </w:t>
            </w:r>
            <w:r w:rsidRPr="001D79EF">
              <w:rPr>
                <w:szCs w:val="22"/>
                <w:lang w:bidi="ar-DZ"/>
              </w:rPr>
              <w:t>affecting key infrastructure such as airports, residential and industrial areas</w:t>
            </w:r>
            <w:r w:rsidR="007D74A3" w:rsidRPr="001D79EF">
              <w:rPr>
                <w:szCs w:val="22"/>
                <w:lang w:bidi="ar-DZ"/>
              </w:rPr>
              <w:t>.</w:t>
            </w:r>
          </w:p>
        </w:tc>
        <w:tc>
          <w:tcPr>
            <w:tcW w:w="3833" w:type="dxa"/>
          </w:tcPr>
          <w:p w14:paraId="6A7AF1C2" w14:textId="5018FB61" w:rsidR="2DA65FF0" w:rsidRPr="001D79EF" w:rsidRDefault="00F62000" w:rsidP="637FB6AE">
            <w:pPr>
              <w:pStyle w:val="Tabletext"/>
              <w:rPr>
                <w:szCs w:val="22"/>
                <w:lang w:bidi="ar-DZ"/>
              </w:rPr>
            </w:pPr>
            <w:hyperlink r:id="rId36">
              <w:r w:rsidRPr="001D79EF">
                <w:rPr>
                  <w:rStyle w:val="Hyperlink"/>
                  <w:szCs w:val="22"/>
                  <w:lang w:bidi="ar-DZ"/>
                </w:rPr>
                <w:t>Digital Twin Cities: S</w:t>
              </w:r>
              <w:r w:rsidR="453F9668" w:rsidRPr="001D79EF">
                <w:rPr>
                  <w:rStyle w:val="Hyperlink"/>
                  <w:szCs w:val="22"/>
                  <w:lang w:bidi="ar-DZ"/>
                </w:rPr>
                <w:t>ea Level Rise in the SF Bay</w:t>
              </w:r>
            </w:hyperlink>
          </w:p>
          <w:p w14:paraId="5B68E99D" w14:textId="71BA06F7" w:rsidR="637FB6AE" w:rsidRPr="001D79EF" w:rsidRDefault="637FB6AE" w:rsidP="637FB6AE">
            <w:pPr>
              <w:pStyle w:val="Tabletext"/>
              <w:rPr>
                <w:szCs w:val="22"/>
                <w:lang w:bidi="ar-DZ"/>
              </w:rPr>
            </w:pPr>
          </w:p>
        </w:tc>
      </w:tr>
      <w:tr w:rsidR="637FB6AE" w:rsidRPr="00683E40" w14:paraId="247B7AA4" w14:textId="77777777" w:rsidTr="001D79EF">
        <w:trPr>
          <w:jc w:val="center"/>
        </w:trPr>
        <w:tc>
          <w:tcPr>
            <w:tcW w:w="999" w:type="dxa"/>
          </w:tcPr>
          <w:p w14:paraId="05F407F6" w14:textId="0BD759A7" w:rsidR="637FB6AE" w:rsidRPr="001D79EF" w:rsidRDefault="11CCF419" w:rsidP="637FB6AE">
            <w:pPr>
              <w:pStyle w:val="Tabletext"/>
              <w:rPr>
                <w:szCs w:val="22"/>
                <w:lang w:bidi="ar-DZ"/>
              </w:rPr>
            </w:pPr>
            <w:r w:rsidRPr="001D79EF">
              <w:rPr>
                <w:szCs w:val="22"/>
                <w:lang w:bidi="ar-DZ"/>
              </w:rPr>
              <w:t>8</w:t>
            </w:r>
          </w:p>
        </w:tc>
        <w:tc>
          <w:tcPr>
            <w:tcW w:w="4798" w:type="dxa"/>
          </w:tcPr>
          <w:p w14:paraId="5B6F7D2A" w14:textId="52D9EC40" w:rsidR="009F0AE6" w:rsidRPr="001D79EF" w:rsidRDefault="003D0CBB" w:rsidP="001D79EF">
            <w:pPr>
              <w:pStyle w:val="Tabletext"/>
              <w:spacing w:line="259" w:lineRule="auto"/>
              <w:rPr>
                <w:szCs w:val="22"/>
                <w:lang w:bidi="ar-DZ"/>
              </w:rPr>
            </w:pPr>
            <w:r w:rsidRPr="001D79EF">
              <w:rPr>
                <w:szCs w:val="22"/>
                <w:lang w:bidi="ar-DZ"/>
              </w:rPr>
              <w:t xml:space="preserve">This video </w:t>
            </w:r>
            <w:r w:rsidR="004D68B1" w:rsidRPr="001D79EF">
              <w:rPr>
                <w:szCs w:val="22"/>
                <w:lang w:bidi="ar-DZ"/>
              </w:rPr>
              <w:t>highlights</w:t>
            </w:r>
            <w:r w:rsidRPr="001D79EF">
              <w:rPr>
                <w:szCs w:val="22"/>
                <w:lang w:bidi="ar-DZ"/>
              </w:rPr>
              <w:t xml:space="preserve"> customer testimonies applied to:</w:t>
            </w:r>
          </w:p>
          <w:p w14:paraId="2999759D" w14:textId="01A563B1" w:rsidR="00760E2E" w:rsidRPr="001D79EF" w:rsidRDefault="001D79EF" w:rsidP="001D79EF">
            <w:pPr>
              <w:pStyle w:val="Tabletext"/>
              <w:spacing w:line="259" w:lineRule="auto"/>
              <w:rPr>
                <w:szCs w:val="22"/>
                <w:lang w:bidi="ar-DZ"/>
              </w:rPr>
            </w:pPr>
            <w:r>
              <w:rPr>
                <w:szCs w:val="22"/>
                <w:lang w:bidi="ar-DZ"/>
              </w:rPr>
              <w:t>–</w:t>
            </w:r>
            <w:r>
              <w:rPr>
                <w:szCs w:val="22"/>
                <w:lang w:bidi="ar-DZ"/>
              </w:rPr>
              <w:tab/>
            </w:r>
            <w:r w:rsidR="00D94A36" w:rsidRPr="001D79EF">
              <w:rPr>
                <w:szCs w:val="22"/>
                <w:lang w:bidi="ar-DZ"/>
              </w:rPr>
              <w:t>Simulation of mobility</w:t>
            </w:r>
            <w:r w:rsidR="00FB3502" w:rsidRPr="001D79EF">
              <w:rPr>
                <w:szCs w:val="22"/>
                <w:lang w:bidi="ar-DZ"/>
              </w:rPr>
              <w:t>;</w:t>
            </w:r>
          </w:p>
          <w:p w14:paraId="7C8B6EFE" w14:textId="40EE1B59" w:rsidR="007D5F2F" w:rsidRPr="001D79EF" w:rsidRDefault="001D79EF" w:rsidP="001D79EF">
            <w:pPr>
              <w:pStyle w:val="Tabletext"/>
              <w:spacing w:line="259" w:lineRule="auto"/>
              <w:rPr>
                <w:szCs w:val="22"/>
                <w:lang w:bidi="ar-DZ"/>
              </w:rPr>
            </w:pPr>
            <w:r>
              <w:rPr>
                <w:szCs w:val="22"/>
                <w:lang w:bidi="ar-DZ"/>
              </w:rPr>
              <w:t>–</w:t>
            </w:r>
            <w:r>
              <w:rPr>
                <w:szCs w:val="22"/>
                <w:lang w:bidi="ar-DZ"/>
              </w:rPr>
              <w:tab/>
            </w:r>
            <w:r w:rsidR="6910DD62" w:rsidRPr="001D79EF">
              <w:rPr>
                <w:szCs w:val="22"/>
                <w:lang w:bidi="ar-DZ"/>
              </w:rPr>
              <w:t>Future</w:t>
            </w:r>
            <w:r w:rsidR="00335848" w:rsidRPr="001D79EF">
              <w:rPr>
                <w:szCs w:val="22"/>
                <w:lang w:bidi="ar-DZ"/>
              </w:rPr>
              <w:t>-</w:t>
            </w:r>
            <w:r w:rsidR="6910DD62" w:rsidRPr="001D79EF">
              <w:rPr>
                <w:szCs w:val="22"/>
                <w:lang w:bidi="ar-DZ"/>
              </w:rPr>
              <w:t xml:space="preserve">proofing </w:t>
            </w:r>
            <w:r w:rsidR="00441468" w:rsidRPr="001D79EF">
              <w:rPr>
                <w:szCs w:val="22"/>
                <w:lang w:bidi="ar-DZ"/>
              </w:rPr>
              <w:t xml:space="preserve">active </w:t>
            </w:r>
            <w:r w:rsidR="6910DD62" w:rsidRPr="001D79EF">
              <w:rPr>
                <w:szCs w:val="22"/>
                <w:lang w:bidi="ar-DZ"/>
              </w:rPr>
              <w:t>mobility</w:t>
            </w:r>
            <w:r w:rsidR="00FB3502" w:rsidRPr="001D79EF">
              <w:rPr>
                <w:szCs w:val="22"/>
                <w:lang w:bidi="ar-DZ"/>
              </w:rPr>
              <w:t>;</w:t>
            </w:r>
          </w:p>
          <w:p w14:paraId="4489A6B4" w14:textId="099BF8F5" w:rsidR="535C6C45" w:rsidRPr="001D79EF" w:rsidRDefault="001D79EF" w:rsidP="001D79EF">
            <w:pPr>
              <w:pStyle w:val="Tabletext"/>
              <w:spacing w:line="259" w:lineRule="auto"/>
              <w:rPr>
                <w:szCs w:val="22"/>
                <w:lang w:eastAsia="ja-JP" w:bidi="ar-DZ"/>
              </w:rPr>
            </w:pPr>
            <w:r>
              <w:rPr>
                <w:szCs w:val="22"/>
                <w:lang w:bidi="ar-DZ"/>
              </w:rPr>
              <w:t>–</w:t>
            </w:r>
            <w:r>
              <w:rPr>
                <w:szCs w:val="22"/>
                <w:lang w:bidi="ar-DZ"/>
              </w:rPr>
              <w:tab/>
            </w:r>
            <w:r w:rsidR="535C6C45" w:rsidRPr="001D79EF">
              <w:rPr>
                <w:szCs w:val="22"/>
                <w:lang w:bidi="ar-DZ"/>
              </w:rPr>
              <w:t xml:space="preserve">Coastal </w:t>
            </w:r>
            <w:r w:rsidR="00FB3502" w:rsidRPr="001D79EF">
              <w:rPr>
                <w:szCs w:val="22"/>
                <w:lang w:bidi="ar-DZ"/>
              </w:rPr>
              <w:t>p</w:t>
            </w:r>
            <w:r w:rsidR="535C6C45" w:rsidRPr="001D79EF">
              <w:rPr>
                <w:szCs w:val="22"/>
                <w:lang w:bidi="ar-DZ"/>
              </w:rPr>
              <w:t xml:space="preserve">lanning for the </w:t>
            </w:r>
            <w:r w:rsidR="00FB3502" w:rsidRPr="001D79EF">
              <w:rPr>
                <w:szCs w:val="22"/>
                <w:lang w:bidi="ar-DZ"/>
              </w:rPr>
              <w:t>n</w:t>
            </w:r>
            <w:r w:rsidR="535C6C45" w:rsidRPr="001D79EF">
              <w:rPr>
                <w:szCs w:val="22"/>
                <w:lang w:bidi="ar-DZ"/>
              </w:rPr>
              <w:t>ext</w:t>
            </w:r>
            <w:r w:rsidR="535C6C45" w:rsidRPr="001D79EF">
              <w:rPr>
                <w:szCs w:val="22"/>
                <w:lang w:eastAsia="ja-JP" w:bidi="ar-DZ"/>
              </w:rPr>
              <w:t xml:space="preserve"> </w:t>
            </w:r>
            <w:r w:rsidR="535C6C45" w:rsidRPr="001D79EF">
              <w:rPr>
                <w:szCs w:val="22"/>
                <w:lang w:bidi="ar-DZ"/>
              </w:rPr>
              <w:t>Generation</w:t>
            </w:r>
            <w:r w:rsidR="00335848" w:rsidRPr="001D79EF">
              <w:rPr>
                <w:szCs w:val="22"/>
                <w:lang w:bidi="ar-DZ"/>
              </w:rPr>
              <w:t>s</w:t>
            </w:r>
            <w:r w:rsidR="007D74A3" w:rsidRPr="001D79EF">
              <w:rPr>
                <w:szCs w:val="22"/>
                <w:lang w:bidi="ar-DZ"/>
              </w:rPr>
              <w:t>.</w:t>
            </w:r>
          </w:p>
        </w:tc>
        <w:tc>
          <w:tcPr>
            <w:tcW w:w="3833" w:type="dxa"/>
          </w:tcPr>
          <w:p w14:paraId="27C6DE1C" w14:textId="2B474E0D" w:rsidR="6910DD62" w:rsidRPr="001D79EF" w:rsidRDefault="00F62000" w:rsidP="637FB6AE">
            <w:pPr>
              <w:pStyle w:val="Tabletext"/>
              <w:rPr>
                <w:szCs w:val="22"/>
                <w:lang w:bidi="ar-DZ"/>
              </w:rPr>
            </w:pPr>
            <w:hyperlink r:id="rId37">
              <w:r w:rsidRPr="001D79EF">
                <w:rPr>
                  <w:rStyle w:val="Hyperlink"/>
                  <w:szCs w:val="22"/>
                  <w:lang w:bidi="ar-DZ"/>
                </w:rPr>
                <w:t>Digital Twin Cities: C</w:t>
              </w:r>
              <w:r w:rsidR="6910DD62" w:rsidRPr="001D79EF">
                <w:rPr>
                  <w:rStyle w:val="Hyperlink"/>
                  <w:szCs w:val="22"/>
                  <w:lang w:bidi="ar-DZ"/>
                </w:rPr>
                <w:t>ustomer Testimonies</w:t>
              </w:r>
            </w:hyperlink>
          </w:p>
        </w:tc>
      </w:tr>
      <w:tr w:rsidR="637FB6AE" w:rsidRPr="00683E40" w14:paraId="1A8448C3" w14:textId="77777777" w:rsidTr="001D79EF">
        <w:trPr>
          <w:jc w:val="center"/>
        </w:trPr>
        <w:tc>
          <w:tcPr>
            <w:tcW w:w="999" w:type="dxa"/>
          </w:tcPr>
          <w:p w14:paraId="58491E3E" w14:textId="23FA18B9" w:rsidR="637FB6AE" w:rsidRPr="001D79EF" w:rsidRDefault="258A6326" w:rsidP="637FB6AE">
            <w:pPr>
              <w:pStyle w:val="Tabletext"/>
              <w:rPr>
                <w:szCs w:val="22"/>
                <w:lang w:bidi="ar-DZ"/>
              </w:rPr>
            </w:pPr>
            <w:r w:rsidRPr="001D79EF">
              <w:rPr>
                <w:szCs w:val="22"/>
                <w:lang w:bidi="ar-DZ"/>
              </w:rPr>
              <w:t>9</w:t>
            </w:r>
          </w:p>
        </w:tc>
        <w:tc>
          <w:tcPr>
            <w:tcW w:w="4798" w:type="dxa"/>
          </w:tcPr>
          <w:p w14:paraId="1D10C63E" w14:textId="62AF9ABE" w:rsidR="57F678A0" w:rsidRPr="001D79EF" w:rsidRDefault="57F678A0" w:rsidP="637FB6AE">
            <w:pPr>
              <w:pStyle w:val="Tabletext"/>
              <w:spacing w:line="259" w:lineRule="auto"/>
              <w:rPr>
                <w:szCs w:val="22"/>
                <w:lang w:bidi="ar-DZ"/>
              </w:rPr>
            </w:pPr>
            <w:r w:rsidRPr="001D79EF">
              <w:rPr>
                <w:szCs w:val="22"/>
                <w:lang w:bidi="ar-DZ"/>
              </w:rPr>
              <w:t xml:space="preserve">Virtually </w:t>
            </w:r>
            <w:r w:rsidR="00FB3502" w:rsidRPr="001D79EF">
              <w:rPr>
                <w:szCs w:val="22"/>
                <w:lang w:bidi="ar-DZ"/>
              </w:rPr>
              <w:t>i</w:t>
            </w:r>
            <w:r w:rsidRPr="001D79EF">
              <w:rPr>
                <w:szCs w:val="22"/>
                <w:lang w:bidi="ar-DZ"/>
              </w:rPr>
              <w:t xml:space="preserve">nspecting the KPI of a small Norwegian </w:t>
            </w:r>
            <w:r w:rsidR="009202F9" w:rsidRPr="001D79EF">
              <w:rPr>
                <w:szCs w:val="22"/>
                <w:lang w:bidi="ar-DZ"/>
              </w:rPr>
              <w:t xml:space="preserve">coastal </w:t>
            </w:r>
            <w:r w:rsidR="00E823D8" w:rsidRPr="001D79EF">
              <w:rPr>
                <w:szCs w:val="22"/>
                <w:lang w:bidi="ar-DZ"/>
              </w:rPr>
              <w:t>c</w:t>
            </w:r>
            <w:r w:rsidRPr="001D79EF">
              <w:rPr>
                <w:szCs w:val="22"/>
                <w:lang w:bidi="ar-DZ"/>
              </w:rPr>
              <w:t>ity</w:t>
            </w:r>
            <w:r w:rsidR="00034B06" w:rsidRPr="001D79EF">
              <w:rPr>
                <w:szCs w:val="22"/>
                <w:lang w:bidi="ar-DZ"/>
              </w:rPr>
              <w:t>,</w:t>
            </w:r>
            <w:r w:rsidR="009202F9" w:rsidRPr="001D79EF">
              <w:rPr>
                <w:szCs w:val="22"/>
                <w:lang w:bidi="ar-DZ"/>
              </w:rPr>
              <w:t xml:space="preserve"> showing</w:t>
            </w:r>
            <w:r w:rsidR="007C1409" w:rsidRPr="001D79EF">
              <w:rPr>
                <w:szCs w:val="22"/>
                <w:lang w:bidi="ar-DZ"/>
              </w:rPr>
              <w:t xml:space="preserve"> potential AI-based proposition</w:t>
            </w:r>
            <w:r w:rsidR="00521823" w:rsidRPr="001D79EF">
              <w:rPr>
                <w:szCs w:val="22"/>
                <w:lang w:bidi="ar-DZ"/>
              </w:rPr>
              <w:t>s of</w:t>
            </w:r>
            <w:r w:rsidR="009202F9" w:rsidRPr="001D79EF">
              <w:rPr>
                <w:szCs w:val="22"/>
                <w:lang w:bidi="ar-DZ"/>
              </w:rPr>
              <w:t xml:space="preserve"> coastal planning on where to place fish farms</w:t>
            </w:r>
            <w:r w:rsidR="00521823" w:rsidRPr="001D79EF">
              <w:rPr>
                <w:szCs w:val="22"/>
                <w:lang w:bidi="ar-DZ"/>
              </w:rPr>
              <w:t xml:space="preserve"> and</w:t>
            </w:r>
            <w:r w:rsidR="009202F9" w:rsidRPr="001D79EF">
              <w:rPr>
                <w:szCs w:val="22"/>
                <w:lang w:bidi="ar-DZ"/>
              </w:rPr>
              <w:t xml:space="preserve"> windmills close to</w:t>
            </w:r>
            <w:r w:rsidR="00FB3502" w:rsidRPr="001D79EF">
              <w:rPr>
                <w:szCs w:val="22"/>
                <w:lang w:bidi="ar-DZ"/>
              </w:rPr>
              <w:t xml:space="preserve"> the</w:t>
            </w:r>
            <w:r w:rsidR="009202F9" w:rsidRPr="001D79EF">
              <w:rPr>
                <w:szCs w:val="22"/>
                <w:lang w:bidi="ar-DZ"/>
              </w:rPr>
              <w:t xml:space="preserve"> city. </w:t>
            </w:r>
            <w:r w:rsidR="00CB68D1" w:rsidRPr="001D79EF">
              <w:rPr>
                <w:szCs w:val="22"/>
                <w:lang w:bidi="ar-DZ"/>
              </w:rPr>
              <w:t>It o</w:t>
            </w:r>
            <w:r w:rsidR="00034B06" w:rsidRPr="001D79EF">
              <w:rPr>
                <w:szCs w:val="22"/>
                <w:lang w:bidi="ar-DZ"/>
              </w:rPr>
              <w:t xml:space="preserve">ffers </w:t>
            </w:r>
            <w:r w:rsidR="007C1409" w:rsidRPr="001D79EF">
              <w:rPr>
                <w:szCs w:val="22"/>
                <w:lang w:bidi="ar-DZ"/>
              </w:rPr>
              <w:t>a detailed view on the U4SSC KPIs</w:t>
            </w:r>
            <w:r w:rsidR="007D74A3" w:rsidRPr="001D79EF">
              <w:rPr>
                <w:szCs w:val="22"/>
                <w:lang w:bidi="ar-DZ"/>
              </w:rPr>
              <w:t>.</w:t>
            </w:r>
          </w:p>
        </w:tc>
        <w:tc>
          <w:tcPr>
            <w:tcW w:w="3833" w:type="dxa"/>
          </w:tcPr>
          <w:p w14:paraId="29DF4D66" w14:textId="3A83B876" w:rsidR="57F678A0" w:rsidRPr="001D79EF" w:rsidRDefault="57F678A0" w:rsidP="637FB6AE">
            <w:pPr>
              <w:pStyle w:val="Tabletext"/>
              <w:rPr>
                <w:szCs w:val="22"/>
                <w:lang w:bidi="ar-DZ"/>
              </w:rPr>
            </w:pPr>
            <w:hyperlink r:id="rId38">
              <w:r w:rsidRPr="001D79EF">
                <w:rPr>
                  <w:rStyle w:val="Hyperlink"/>
                  <w:szCs w:val="22"/>
                  <w:lang w:bidi="ar-DZ"/>
                </w:rPr>
                <w:t>Virtual City Inspection</w:t>
              </w:r>
            </w:hyperlink>
          </w:p>
        </w:tc>
      </w:tr>
      <w:tr w:rsidR="637FB6AE" w:rsidRPr="00683E40" w14:paraId="4EBF4794" w14:textId="77777777" w:rsidTr="001D79EF">
        <w:trPr>
          <w:jc w:val="center"/>
        </w:trPr>
        <w:tc>
          <w:tcPr>
            <w:tcW w:w="999" w:type="dxa"/>
          </w:tcPr>
          <w:p w14:paraId="7F616C53" w14:textId="43747B2C" w:rsidR="637FB6AE" w:rsidRPr="001D79EF" w:rsidRDefault="067BC655" w:rsidP="637FB6AE">
            <w:pPr>
              <w:pStyle w:val="Tabletext"/>
              <w:rPr>
                <w:szCs w:val="22"/>
                <w:lang w:bidi="ar-DZ"/>
              </w:rPr>
            </w:pPr>
            <w:r w:rsidRPr="001D79EF">
              <w:rPr>
                <w:szCs w:val="22"/>
                <w:lang w:bidi="ar-DZ"/>
              </w:rPr>
              <w:t>10</w:t>
            </w:r>
          </w:p>
        </w:tc>
        <w:tc>
          <w:tcPr>
            <w:tcW w:w="4798" w:type="dxa"/>
          </w:tcPr>
          <w:p w14:paraId="2D737B57" w14:textId="23349045" w:rsidR="2B75E99B" w:rsidRPr="001D79EF" w:rsidRDefault="2B75E99B" w:rsidP="637FB6AE">
            <w:pPr>
              <w:pStyle w:val="Tabletext"/>
              <w:spacing w:line="259" w:lineRule="auto"/>
              <w:rPr>
                <w:szCs w:val="22"/>
                <w:lang w:bidi="ar-DZ"/>
              </w:rPr>
            </w:pPr>
            <w:r w:rsidRPr="001D79EF">
              <w:rPr>
                <w:szCs w:val="22"/>
                <w:lang w:bidi="ar-DZ"/>
              </w:rPr>
              <w:t xml:space="preserve">Virtual </w:t>
            </w:r>
            <w:r w:rsidR="00FB3502" w:rsidRPr="001D79EF">
              <w:rPr>
                <w:szCs w:val="22"/>
                <w:lang w:bidi="ar-DZ"/>
              </w:rPr>
              <w:t>v</w:t>
            </w:r>
            <w:r w:rsidRPr="001D79EF">
              <w:rPr>
                <w:szCs w:val="22"/>
                <w:lang w:bidi="ar-DZ"/>
              </w:rPr>
              <w:t xml:space="preserve">isit </w:t>
            </w:r>
            <w:r w:rsidR="00FB3502" w:rsidRPr="001D79EF">
              <w:rPr>
                <w:szCs w:val="22"/>
                <w:lang w:bidi="ar-DZ"/>
              </w:rPr>
              <w:t>to a</w:t>
            </w:r>
            <w:r w:rsidRPr="001D79EF">
              <w:rPr>
                <w:szCs w:val="22"/>
                <w:lang w:bidi="ar-DZ"/>
              </w:rPr>
              <w:t xml:space="preserve"> </w:t>
            </w:r>
            <w:r w:rsidR="00FB3502" w:rsidRPr="001D79EF">
              <w:rPr>
                <w:szCs w:val="22"/>
                <w:lang w:bidi="ar-DZ"/>
              </w:rPr>
              <w:t>m</w:t>
            </w:r>
            <w:r w:rsidRPr="001D79EF">
              <w:rPr>
                <w:szCs w:val="22"/>
                <w:lang w:bidi="ar-DZ"/>
              </w:rPr>
              <w:t xml:space="preserve">egacity in </w:t>
            </w:r>
            <w:r w:rsidR="007C1409" w:rsidRPr="001D79EF">
              <w:rPr>
                <w:szCs w:val="22"/>
                <w:lang w:bidi="ar-DZ"/>
              </w:rPr>
              <w:t>a simulator, showing how building information models can be displayed with future buildings.</w:t>
            </w:r>
          </w:p>
        </w:tc>
        <w:tc>
          <w:tcPr>
            <w:tcW w:w="3833" w:type="dxa"/>
          </w:tcPr>
          <w:p w14:paraId="32227AE3" w14:textId="2CC52886" w:rsidR="2B75E99B" w:rsidRPr="001D79EF" w:rsidRDefault="00C20CD1" w:rsidP="637FB6AE">
            <w:pPr>
              <w:pStyle w:val="Tabletext"/>
              <w:rPr>
                <w:szCs w:val="22"/>
                <w:lang w:bidi="ar-DZ"/>
              </w:rPr>
            </w:pPr>
            <w:hyperlink r:id="rId39">
              <w:r w:rsidRPr="001D79EF">
                <w:rPr>
                  <w:rStyle w:val="Hyperlink"/>
                  <w:szCs w:val="22"/>
                  <w:lang w:bidi="ar-DZ"/>
                </w:rPr>
                <w:t>Scaling up AR Visualization Domes for Me</w:t>
              </w:r>
              <w:bookmarkStart w:id="59" w:name="_Hlt101971280"/>
              <w:r w:rsidRPr="001D79EF">
                <w:rPr>
                  <w:rStyle w:val="Hyperlink"/>
                  <w:szCs w:val="22"/>
                  <w:lang w:bidi="ar-DZ"/>
                </w:rPr>
                <w:t>g</w:t>
              </w:r>
              <w:bookmarkEnd w:id="59"/>
              <w:r w:rsidRPr="001D79EF">
                <w:rPr>
                  <w:rStyle w:val="Hyperlink"/>
                  <w:szCs w:val="22"/>
                  <w:lang w:bidi="ar-DZ"/>
                </w:rPr>
                <w:t>acities</w:t>
              </w:r>
            </w:hyperlink>
          </w:p>
        </w:tc>
      </w:tr>
      <w:tr w:rsidR="637FB6AE" w:rsidRPr="00683E40" w14:paraId="4BAC76FC" w14:textId="77777777" w:rsidTr="001D79EF">
        <w:trPr>
          <w:jc w:val="center"/>
        </w:trPr>
        <w:tc>
          <w:tcPr>
            <w:tcW w:w="999" w:type="dxa"/>
          </w:tcPr>
          <w:p w14:paraId="61FBDE9A" w14:textId="363BE691" w:rsidR="637FB6AE" w:rsidRPr="001D79EF" w:rsidRDefault="213FDF07" w:rsidP="637FB6AE">
            <w:pPr>
              <w:pStyle w:val="Tabletext"/>
              <w:rPr>
                <w:szCs w:val="22"/>
                <w:lang w:bidi="ar-DZ"/>
              </w:rPr>
            </w:pPr>
            <w:r w:rsidRPr="001D79EF">
              <w:rPr>
                <w:szCs w:val="22"/>
                <w:lang w:bidi="ar-DZ"/>
              </w:rPr>
              <w:t>1</w:t>
            </w:r>
            <w:r w:rsidR="3B8446D7" w:rsidRPr="001D79EF">
              <w:rPr>
                <w:szCs w:val="22"/>
                <w:lang w:bidi="ar-DZ"/>
              </w:rPr>
              <w:t>1</w:t>
            </w:r>
          </w:p>
        </w:tc>
        <w:tc>
          <w:tcPr>
            <w:tcW w:w="4798" w:type="dxa"/>
          </w:tcPr>
          <w:p w14:paraId="7ABFCC3F" w14:textId="30A7A7C0" w:rsidR="19F3B0F0" w:rsidRPr="001D79EF" w:rsidRDefault="00881F2D" w:rsidP="637FB6AE">
            <w:pPr>
              <w:pStyle w:val="Tabletext"/>
              <w:spacing w:line="259" w:lineRule="auto"/>
              <w:rPr>
                <w:szCs w:val="22"/>
                <w:lang w:bidi="ar-DZ"/>
              </w:rPr>
            </w:pPr>
            <w:r w:rsidRPr="001D79EF">
              <w:rPr>
                <w:szCs w:val="22"/>
                <w:lang w:bidi="ar-DZ"/>
              </w:rPr>
              <w:t xml:space="preserve">Energy consumption is a </w:t>
            </w:r>
            <w:r w:rsidR="00335848" w:rsidRPr="001D79EF">
              <w:rPr>
                <w:szCs w:val="22"/>
                <w:lang w:bidi="ar-DZ"/>
              </w:rPr>
              <w:t>demanding</w:t>
            </w:r>
            <w:r w:rsidRPr="001D79EF">
              <w:rPr>
                <w:szCs w:val="22"/>
                <w:lang w:bidi="ar-DZ"/>
              </w:rPr>
              <w:t xml:space="preserve"> concept </w:t>
            </w:r>
            <w:r w:rsidR="00335848" w:rsidRPr="001D79EF">
              <w:rPr>
                <w:szCs w:val="22"/>
                <w:lang w:bidi="ar-DZ"/>
              </w:rPr>
              <w:t xml:space="preserve">to </w:t>
            </w:r>
            <w:r w:rsidRPr="001D79EF">
              <w:rPr>
                <w:szCs w:val="22"/>
                <w:lang w:bidi="ar-DZ"/>
              </w:rPr>
              <w:t>convey</w:t>
            </w:r>
            <w:r w:rsidR="00C21449" w:rsidRPr="001D79EF">
              <w:rPr>
                <w:szCs w:val="22"/>
                <w:lang w:bidi="ar-DZ"/>
              </w:rPr>
              <w:t xml:space="preserve"> and communicate</w:t>
            </w:r>
            <w:r w:rsidRPr="001D79EF">
              <w:rPr>
                <w:szCs w:val="22"/>
                <w:lang w:bidi="ar-DZ"/>
              </w:rPr>
              <w:t>.</w:t>
            </w:r>
            <w:r w:rsidR="00244A5C" w:rsidRPr="001D79EF">
              <w:rPr>
                <w:szCs w:val="22"/>
                <w:lang w:bidi="ar-DZ"/>
              </w:rPr>
              <w:t xml:space="preserve"> </w:t>
            </w:r>
            <w:r w:rsidRPr="001D79EF">
              <w:rPr>
                <w:szCs w:val="22"/>
                <w:lang w:bidi="ar-DZ"/>
              </w:rPr>
              <w:t>The testimonial shows how the KPI wheel can v</w:t>
            </w:r>
            <w:r w:rsidR="67ACCC81" w:rsidRPr="001D79EF">
              <w:rPr>
                <w:szCs w:val="22"/>
                <w:lang w:bidi="ar-DZ"/>
              </w:rPr>
              <w:t>isuali</w:t>
            </w:r>
            <w:r w:rsidR="00C20CD1" w:rsidRPr="001D79EF">
              <w:rPr>
                <w:szCs w:val="22"/>
                <w:lang w:bidi="ar-DZ"/>
              </w:rPr>
              <w:t>z</w:t>
            </w:r>
            <w:r w:rsidRPr="001D79EF">
              <w:rPr>
                <w:szCs w:val="22"/>
                <w:lang w:bidi="ar-DZ"/>
              </w:rPr>
              <w:t>e</w:t>
            </w:r>
            <w:r w:rsidR="67ACCC81" w:rsidRPr="001D79EF">
              <w:rPr>
                <w:szCs w:val="22"/>
                <w:lang w:bidi="ar-DZ"/>
              </w:rPr>
              <w:t xml:space="preserve"> </w:t>
            </w:r>
            <w:r w:rsidR="6B026E44" w:rsidRPr="001D79EF">
              <w:rPr>
                <w:szCs w:val="22"/>
                <w:lang w:bidi="ar-DZ"/>
              </w:rPr>
              <w:t xml:space="preserve">what </w:t>
            </w:r>
            <w:r w:rsidR="00335848" w:rsidRPr="001D79EF">
              <w:rPr>
                <w:szCs w:val="22"/>
                <w:lang w:bidi="ar-DZ"/>
              </w:rPr>
              <w:t xml:space="preserve">energy is consumed in buildings </w:t>
            </w:r>
            <w:r w:rsidR="003378A3" w:rsidRPr="001D79EF">
              <w:rPr>
                <w:szCs w:val="22"/>
                <w:lang w:bidi="ar-DZ"/>
              </w:rPr>
              <w:t>and when ,</w:t>
            </w:r>
            <w:r w:rsidR="00335848" w:rsidRPr="001D79EF">
              <w:rPr>
                <w:szCs w:val="22"/>
                <w:lang w:bidi="ar-DZ"/>
              </w:rPr>
              <w:t>and the impact of simple measures to save energy while improving</w:t>
            </w:r>
            <w:r w:rsidR="0B8F866D" w:rsidRPr="001D79EF">
              <w:rPr>
                <w:szCs w:val="22"/>
                <w:lang w:bidi="ar-DZ"/>
              </w:rPr>
              <w:t xml:space="preserve"> comfort</w:t>
            </w:r>
            <w:r w:rsidRPr="001D79EF">
              <w:rPr>
                <w:szCs w:val="22"/>
                <w:lang w:bidi="ar-DZ"/>
              </w:rPr>
              <w:t xml:space="preserve">. </w:t>
            </w:r>
          </w:p>
        </w:tc>
        <w:tc>
          <w:tcPr>
            <w:tcW w:w="3833" w:type="dxa"/>
          </w:tcPr>
          <w:p w14:paraId="6C64E2C6" w14:textId="0BF0C92B" w:rsidR="19F3B0F0" w:rsidRPr="001D79EF" w:rsidRDefault="19F3B0F0" w:rsidP="637FB6AE">
            <w:pPr>
              <w:pStyle w:val="Tabletext"/>
              <w:rPr>
                <w:szCs w:val="22"/>
                <w:lang w:bidi="ar-DZ"/>
              </w:rPr>
            </w:pPr>
            <w:hyperlink r:id="rId40">
              <w:r w:rsidRPr="001D79EF">
                <w:rPr>
                  <w:rStyle w:val="Hyperlink"/>
                  <w:szCs w:val="22"/>
                  <w:lang w:bidi="ar-DZ"/>
                </w:rPr>
                <w:t xml:space="preserve">Using KPIs for </w:t>
              </w:r>
              <w:r w:rsidR="00F62000" w:rsidRPr="001D79EF">
                <w:rPr>
                  <w:rStyle w:val="Hyperlink"/>
                  <w:szCs w:val="22"/>
                  <w:lang w:bidi="ar-DZ"/>
                </w:rPr>
                <w:t>enhanced building energy control</w:t>
              </w:r>
            </w:hyperlink>
          </w:p>
        </w:tc>
      </w:tr>
      <w:tr w:rsidR="18E4E857" w:rsidRPr="00683E40" w14:paraId="7B8E0283" w14:textId="77777777" w:rsidTr="001D79EF">
        <w:trPr>
          <w:jc w:val="center"/>
        </w:trPr>
        <w:tc>
          <w:tcPr>
            <w:tcW w:w="999" w:type="dxa"/>
          </w:tcPr>
          <w:p w14:paraId="1C4EAC9F" w14:textId="4F308014" w:rsidR="18E4E857" w:rsidRPr="001D79EF" w:rsidRDefault="213FDF07" w:rsidP="001D79EF">
            <w:pPr>
              <w:pStyle w:val="Tabletext"/>
              <w:keepNext/>
              <w:keepLines/>
              <w:rPr>
                <w:szCs w:val="22"/>
                <w:lang w:bidi="ar-DZ"/>
              </w:rPr>
            </w:pPr>
            <w:r w:rsidRPr="001D79EF">
              <w:rPr>
                <w:szCs w:val="22"/>
                <w:lang w:bidi="ar-DZ"/>
              </w:rPr>
              <w:lastRenderedPageBreak/>
              <w:t>1</w:t>
            </w:r>
            <w:r w:rsidR="22599C20" w:rsidRPr="001D79EF">
              <w:rPr>
                <w:szCs w:val="22"/>
                <w:lang w:bidi="ar-DZ"/>
              </w:rPr>
              <w:t>2</w:t>
            </w:r>
          </w:p>
        </w:tc>
        <w:tc>
          <w:tcPr>
            <w:tcW w:w="4798" w:type="dxa"/>
          </w:tcPr>
          <w:p w14:paraId="4B44D96D" w14:textId="451C58D5" w:rsidR="00335848" w:rsidRPr="001D79EF" w:rsidRDefault="00335848" w:rsidP="001D79EF">
            <w:pPr>
              <w:pStyle w:val="Tabletext"/>
              <w:keepNext/>
              <w:keepLines/>
              <w:spacing w:line="259" w:lineRule="auto"/>
              <w:rPr>
                <w:szCs w:val="22"/>
                <w:lang w:bidi="ar-DZ"/>
              </w:rPr>
            </w:pPr>
            <w:r w:rsidRPr="001D79EF">
              <w:rPr>
                <w:szCs w:val="22"/>
                <w:lang w:bidi="ar-DZ"/>
              </w:rPr>
              <w:t xml:space="preserve">Education is one of the </w:t>
            </w:r>
            <w:r w:rsidR="005840B8" w:rsidRPr="001D79EF">
              <w:rPr>
                <w:szCs w:val="22"/>
                <w:lang w:bidi="ar-DZ"/>
              </w:rPr>
              <w:t>Sustainable Development Goals</w:t>
            </w:r>
            <w:r w:rsidR="00157105" w:rsidRPr="001D79EF">
              <w:rPr>
                <w:szCs w:val="22"/>
                <w:lang w:bidi="ar-DZ"/>
              </w:rPr>
              <w:t>,</w:t>
            </w:r>
            <w:r w:rsidR="005840B8" w:rsidRPr="001D79EF">
              <w:rPr>
                <w:szCs w:val="22"/>
                <w:lang w:bidi="ar-DZ"/>
              </w:rPr>
              <w:t xml:space="preserve"> </w:t>
            </w:r>
            <w:r w:rsidRPr="001D79EF">
              <w:rPr>
                <w:szCs w:val="22"/>
                <w:lang w:bidi="ar-DZ"/>
              </w:rPr>
              <w:t>and environmental efficiency depends on k</w:t>
            </w:r>
            <w:r w:rsidR="00281935" w:rsidRPr="001D79EF">
              <w:rPr>
                <w:szCs w:val="22"/>
                <w:lang w:bidi="ar-DZ"/>
              </w:rPr>
              <w:t>n</w:t>
            </w:r>
            <w:r w:rsidR="00B750BC" w:rsidRPr="001D79EF">
              <w:rPr>
                <w:szCs w:val="22"/>
                <w:lang w:bidi="ar-DZ"/>
              </w:rPr>
              <w:t>o</w:t>
            </w:r>
            <w:r w:rsidRPr="001D79EF">
              <w:rPr>
                <w:szCs w:val="22"/>
                <w:lang w:bidi="ar-DZ"/>
              </w:rPr>
              <w:t>wledge being disseminated to the next generations.</w:t>
            </w:r>
          </w:p>
          <w:p w14:paraId="24C896EF" w14:textId="6B88AC35" w:rsidR="00335848" w:rsidRPr="001D79EF" w:rsidRDefault="00335848" w:rsidP="001D79EF">
            <w:pPr>
              <w:pStyle w:val="Tabletext"/>
              <w:keepNext/>
              <w:keepLines/>
              <w:spacing w:line="259" w:lineRule="auto"/>
              <w:rPr>
                <w:szCs w:val="22"/>
                <w:lang w:bidi="ar-DZ"/>
              </w:rPr>
            </w:pPr>
            <w:r w:rsidRPr="001D79EF">
              <w:rPr>
                <w:szCs w:val="22"/>
                <w:lang w:bidi="ar-DZ"/>
              </w:rPr>
              <w:t xml:space="preserve">Furthermore, a </w:t>
            </w:r>
            <w:r w:rsidR="00157105" w:rsidRPr="001D79EF">
              <w:rPr>
                <w:szCs w:val="22"/>
                <w:lang w:bidi="ar-DZ"/>
              </w:rPr>
              <w:t>significant amount of</w:t>
            </w:r>
            <w:r w:rsidRPr="001D79EF">
              <w:rPr>
                <w:szCs w:val="22"/>
                <w:lang w:bidi="ar-DZ"/>
              </w:rPr>
              <w:t xml:space="preserve"> IoT is measured in schools.</w:t>
            </w:r>
          </w:p>
          <w:p w14:paraId="7625E7E7" w14:textId="40B53BFA" w:rsidR="099BA5F9" w:rsidRPr="001D79EF" w:rsidRDefault="00DB4145" w:rsidP="001D79EF">
            <w:pPr>
              <w:pStyle w:val="Tabletext"/>
              <w:keepNext/>
              <w:keepLines/>
              <w:spacing w:line="259" w:lineRule="auto"/>
              <w:rPr>
                <w:szCs w:val="22"/>
                <w:lang w:bidi="ar-DZ"/>
              </w:rPr>
            </w:pPr>
            <w:r w:rsidRPr="001D79EF">
              <w:rPr>
                <w:szCs w:val="22"/>
                <w:lang w:bidi="ar-DZ"/>
              </w:rPr>
              <w:t>This testimonial concerns</w:t>
            </w:r>
            <w:r w:rsidR="00B750BC" w:rsidRPr="001D79EF">
              <w:rPr>
                <w:szCs w:val="22"/>
                <w:lang w:bidi="ar-DZ"/>
              </w:rPr>
              <w:t xml:space="preserve"> a</w:t>
            </w:r>
            <w:r w:rsidRPr="001D79EF">
              <w:rPr>
                <w:szCs w:val="22"/>
                <w:lang w:bidi="ar-DZ"/>
              </w:rPr>
              <w:t xml:space="preserve"> </w:t>
            </w:r>
            <w:r w:rsidR="00D5094F" w:rsidRPr="001D79EF">
              <w:rPr>
                <w:szCs w:val="22"/>
                <w:lang w:bidi="ar-DZ"/>
              </w:rPr>
              <w:t>v</w:t>
            </w:r>
            <w:r w:rsidR="099BA5F9" w:rsidRPr="001D79EF">
              <w:rPr>
                <w:szCs w:val="22"/>
                <w:lang w:bidi="ar-DZ"/>
              </w:rPr>
              <w:t xml:space="preserve">irtual </w:t>
            </w:r>
            <w:r w:rsidR="00D5094F" w:rsidRPr="001D79EF">
              <w:rPr>
                <w:szCs w:val="22"/>
                <w:lang w:bidi="ar-DZ"/>
              </w:rPr>
              <w:t>c</w:t>
            </w:r>
            <w:r w:rsidR="099BA5F9" w:rsidRPr="001D79EF">
              <w:rPr>
                <w:szCs w:val="22"/>
                <w:lang w:bidi="ar-DZ"/>
              </w:rPr>
              <w:t xml:space="preserve">ity </w:t>
            </w:r>
            <w:r w:rsidR="00D5094F" w:rsidRPr="001D79EF">
              <w:rPr>
                <w:szCs w:val="22"/>
                <w:lang w:bidi="ar-DZ"/>
              </w:rPr>
              <w:t>v</w:t>
            </w:r>
            <w:r w:rsidR="099BA5F9" w:rsidRPr="001D79EF">
              <w:rPr>
                <w:szCs w:val="22"/>
                <w:lang w:bidi="ar-DZ"/>
              </w:rPr>
              <w:t xml:space="preserve">isit with </w:t>
            </w:r>
            <w:r w:rsidR="00335848" w:rsidRPr="001D79EF">
              <w:rPr>
                <w:szCs w:val="22"/>
                <w:lang w:bidi="ar-DZ"/>
              </w:rPr>
              <w:t xml:space="preserve">a </w:t>
            </w:r>
            <w:r w:rsidR="099BA5F9" w:rsidRPr="001D79EF">
              <w:rPr>
                <w:szCs w:val="22"/>
                <w:lang w:bidi="ar-DZ"/>
              </w:rPr>
              <w:t xml:space="preserve">focus on </w:t>
            </w:r>
            <w:r w:rsidR="000B4AD4" w:rsidRPr="001D79EF">
              <w:rPr>
                <w:szCs w:val="22"/>
                <w:lang w:bidi="ar-DZ"/>
              </w:rPr>
              <w:t>e</w:t>
            </w:r>
            <w:r w:rsidR="099BA5F9" w:rsidRPr="001D79EF">
              <w:rPr>
                <w:szCs w:val="22"/>
                <w:lang w:bidi="ar-DZ"/>
              </w:rPr>
              <w:t>ducation</w:t>
            </w:r>
            <w:r w:rsidR="00C21449" w:rsidRPr="001D79EF">
              <w:rPr>
                <w:szCs w:val="22"/>
                <w:lang w:bidi="ar-DZ"/>
              </w:rPr>
              <w:t xml:space="preserve">. </w:t>
            </w:r>
            <w:r w:rsidRPr="001D79EF">
              <w:rPr>
                <w:szCs w:val="22"/>
                <w:lang w:bidi="ar-DZ"/>
              </w:rPr>
              <w:t>It</w:t>
            </w:r>
            <w:r w:rsidR="00C21449" w:rsidRPr="001D79EF">
              <w:rPr>
                <w:szCs w:val="22"/>
                <w:lang w:bidi="ar-DZ"/>
              </w:rPr>
              <w:t xml:space="preserve"> show</w:t>
            </w:r>
            <w:r w:rsidRPr="001D79EF">
              <w:rPr>
                <w:szCs w:val="22"/>
                <w:lang w:bidi="ar-DZ"/>
              </w:rPr>
              <w:t>s</w:t>
            </w:r>
            <w:r w:rsidR="00C21449" w:rsidRPr="001D79EF">
              <w:rPr>
                <w:szCs w:val="22"/>
                <w:lang w:bidi="ar-DZ"/>
              </w:rPr>
              <w:t xml:space="preserve"> school placement with KPI wheels. The KPIs (cost per pupil, employee per pupil, yearly energy consumption) can be downloaded </w:t>
            </w:r>
            <w:r w:rsidR="00E85166" w:rsidRPr="001D79EF">
              <w:rPr>
                <w:szCs w:val="22"/>
                <w:lang w:bidi="ar-DZ"/>
              </w:rPr>
              <w:t>from</w:t>
            </w:r>
            <w:r w:rsidR="00C21449" w:rsidRPr="001D79EF">
              <w:rPr>
                <w:szCs w:val="22"/>
                <w:lang w:bidi="ar-DZ"/>
              </w:rPr>
              <w:t xml:space="preserve"> the central education agency and combine</w:t>
            </w:r>
            <w:r w:rsidR="00335848" w:rsidRPr="001D79EF">
              <w:rPr>
                <w:szCs w:val="22"/>
                <w:lang w:bidi="ar-DZ"/>
              </w:rPr>
              <w:t>d</w:t>
            </w:r>
            <w:r w:rsidR="00C21449" w:rsidRPr="001D79EF">
              <w:rPr>
                <w:szCs w:val="22"/>
                <w:lang w:bidi="ar-DZ"/>
              </w:rPr>
              <w:t xml:space="preserve"> with other datasets such as socioeconomic district information and various </w:t>
            </w:r>
            <w:r w:rsidR="00E55862" w:rsidRPr="001D79EF">
              <w:rPr>
                <w:szCs w:val="22"/>
                <w:lang w:bidi="ar-DZ"/>
              </w:rPr>
              <w:t xml:space="preserve">forms of </w:t>
            </w:r>
            <w:r w:rsidR="00C21449" w:rsidRPr="001D79EF">
              <w:rPr>
                <w:szCs w:val="22"/>
                <w:lang w:bidi="ar-DZ"/>
              </w:rPr>
              <w:t>pollution</w:t>
            </w:r>
            <w:r w:rsidR="00E55862" w:rsidRPr="001D79EF">
              <w:rPr>
                <w:szCs w:val="22"/>
                <w:lang w:bidi="ar-DZ"/>
              </w:rPr>
              <w:t>.</w:t>
            </w:r>
            <w:r w:rsidR="00C21449" w:rsidRPr="001D79EF">
              <w:rPr>
                <w:szCs w:val="22"/>
                <w:lang w:bidi="ar-DZ"/>
              </w:rPr>
              <w:t xml:space="preserve"> </w:t>
            </w:r>
          </w:p>
        </w:tc>
        <w:tc>
          <w:tcPr>
            <w:tcW w:w="3833" w:type="dxa"/>
          </w:tcPr>
          <w:p w14:paraId="7FFAC5B1" w14:textId="3AD80740" w:rsidR="099BA5F9" w:rsidRPr="001D79EF" w:rsidRDefault="00F62000" w:rsidP="001D79EF">
            <w:pPr>
              <w:pStyle w:val="Tabletext"/>
              <w:keepNext/>
              <w:keepLines/>
              <w:rPr>
                <w:szCs w:val="22"/>
                <w:lang w:bidi="ar-DZ"/>
              </w:rPr>
            </w:pPr>
            <w:hyperlink r:id="rId41">
              <w:r w:rsidRPr="001D79EF">
                <w:rPr>
                  <w:rStyle w:val="Hyperlink"/>
                  <w:szCs w:val="22"/>
                  <w:lang w:bidi="ar-DZ"/>
                </w:rPr>
                <w:t>Digital Twins: V</w:t>
              </w:r>
              <w:r w:rsidR="00C20CD1" w:rsidRPr="001D79EF">
                <w:rPr>
                  <w:rStyle w:val="Hyperlink"/>
                  <w:szCs w:val="22"/>
                  <w:lang w:bidi="ar-DZ"/>
                </w:rPr>
                <w:t>isualizing School Performance with KPIs</w:t>
              </w:r>
            </w:hyperlink>
          </w:p>
        </w:tc>
      </w:tr>
      <w:tr w:rsidR="2419A818" w:rsidRPr="00683E40" w14:paraId="02795487" w14:textId="77777777" w:rsidTr="001D79EF">
        <w:trPr>
          <w:jc w:val="center"/>
        </w:trPr>
        <w:tc>
          <w:tcPr>
            <w:tcW w:w="999" w:type="dxa"/>
          </w:tcPr>
          <w:p w14:paraId="38DB2BF0" w14:textId="614FB043" w:rsidR="64E7B259" w:rsidRPr="001D79EF" w:rsidRDefault="5C72C37B" w:rsidP="2419A818">
            <w:pPr>
              <w:pStyle w:val="Tabletext"/>
              <w:rPr>
                <w:szCs w:val="22"/>
                <w:lang w:bidi="ar-DZ"/>
              </w:rPr>
            </w:pPr>
            <w:r w:rsidRPr="001D79EF">
              <w:rPr>
                <w:szCs w:val="22"/>
                <w:lang w:bidi="ar-DZ"/>
              </w:rPr>
              <w:t>1</w:t>
            </w:r>
            <w:r w:rsidR="76EDE5D1" w:rsidRPr="001D79EF">
              <w:rPr>
                <w:szCs w:val="22"/>
                <w:lang w:bidi="ar-DZ"/>
              </w:rPr>
              <w:t>3</w:t>
            </w:r>
          </w:p>
        </w:tc>
        <w:tc>
          <w:tcPr>
            <w:tcW w:w="4798" w:type="dxa"/>
          </w:tcPr>
          <w:p w14:paraId="1E00338C" w14:textId="03CACC1A" w:rsidR="4EEB7482" w:rsidRPr="001D79EF" w:rsidRDefault="00C21449" w:rsidP="2419A818">
            <w:pPr>
              <w:pStyle w:val="Tabletext"/>
              <w:spacing w:line="259" w:lineRule="auto"/>
              <w:rPr>
                <w:szCs w:val="22"/>
              </w:rPr>
            </w:pPr>
            <w:r w:rsidRPr="001D79EF">
              <w:rPr>
                <w:szCs w:val="22"/>
                <w:lang w:bidi="ar-DZ"/>
              </w:rPr>
              <w:t>CO</w:t>
            </w:r>
            <w:r w:rsidRPr="001D79EF">
              <w:rPr>
                <w:szCs w:val="22"/>
                <w:vertAlign w:val="subscript"/>
                <w:lang w:bidi="ar-DZ"/>
              </w:rPr>
              <w:t xml:space="preserve">2 </w:t>
            </w:r>
            <w:r w:rsidRPr="001D79EF">
              <w:rPr>
                <w:szCs w:val="22"/>
              </w:rPr>
              <w:t xml:space="preserve">is an invisible and odourless </w:t>
            </w:r>
            <w:r w:rsidR="002B6F93" w:rsidRPr="001D79EF">
              <w:rPr>
                <w:szCs w:val="22"/>
              </w:rPr>
              <w:t xml:space="preserve">gas </w:t>
            </w:r>
            <w:r w:rsidR="00335848" w:rsidRPr="001D79EF">
              <w:rPr>
                <w:szCs w:val="22"/>
              </w:rPr>
              <w:t>that</w:t>
            </w:r>
            <w:r w:rsidR="002B6F93" w:rsidRPr="001D79EF">
              <w:rPr>
                <w:szCs w:val="22"/>
              </w:rPr>
              <w:t xml:space="preserve"> is challenging to communicate about. </w:t>
            </w:r>
            <w:r w:rsidR="699212CF" w:rsidRPr="001D79EF">
              <w:rPr>
                <w:szCs w:val="22"/>
                <w:lang w:bidi="ar-DZ"/>
              </w:rPr>
              <w:t xml:space="preserve">Using </w:t>
            </w:r>
            <w:r w:rsidR="00D5094F" w:rsidRPr="001D79EF">
              <w:rPr>
                <w:szCs w:val="22"/>
                <w:lang w:bidi="ar-DZ"/>
              </w:rPr>
              <w:t>s</w:t>
            </w:r>
            <w:r w:rsidR="699212CF" w:rsidRPr="001D79EF">
              <w:rPr>
                <w:szCs w:val="22"/>
                <w:lang w:bidi="ar-DZ"/>
              </w:rPr>
              <w:t>pheres to convey what a tonne of CO</w:t>
            </w:r>
            <w:r w:rsidR="699212CF" w:rsidRPr="001D79EF">
              <w:rPr>
                <w:szCs w:val="22"/>
                <w:vertAlign w:val="subscript"/>
                <w:lang w:bidi="ar-DZ"/>
              </w:rPr>
              <w:t>2</w:t>
            </w:r>
            <w:r w:rsidR="699212CF" w:rsidRPr="001D79EF">
              <w:rPr>
                <w:szCs w:val="22"/>
                <w:lang w:bidi="ar-DZ"/>
              </w:rPr>
              <w:t>e means</w:t>
            </w:r>
            <w:r w:rsidR="000D34F2" w:rsidRPr="001D79EF">
              <w:rPr>
                <w:szCs w:val="22"/>
                <w:lang w:bidi="ar-DZ"/>
              </w:rPr>
              <w:t>,</w:t>
            </w:r>
            <w:r w:rsidR="00B17529" w:rsidRPr="001D79EF">
              <w:rPr>
                <w:szCs w:val="22"/>
                <w:lang w:bidi="ar-DZ"/>
              </w:rPr>
              <w:t xml:space="preserve"> </w:t>
            </w:r>
            <w:r w:rsidR="000D34F2" w:rsidRPr="001D79EF">
              <w:rPr>
                <w:szCs w:val="22"/>
                <w:lang w:bidi="ar-DZ"/>
              </w:rPr>
              <w:t>t</w:t>
            </w:r>
            <w:r w:rsidR="00B17529" w:rsidRPr="001D79EF">
              <w:rPr>
                <w:szCs w:val="22"/>
                <w:lang w:bidi="ar-DZ"/>
              </w:rPr>
              <w:t>he testimonial compares the greenhouse gas equivalent emissions, by source, for two cities of the same size.</w:t>
            </w:r>
          </w:p>
        </w:tc>
        <w:tc>
          <w:tcPr>
            <w:tcW w:w="3833" w:type="dxa"/>
          </w:tcPr>
          <w:p w14:paraId="20F061E6" w14:textId="0DF34EC3" w:rsidR="4EEB7482" w:rsidRPr="001D79EF" w:rsidRDefault="00F62000" w:rsidP="2419A818">
            <w:pPr>
              <w:pStyle w:val="Tabletext"/>
              <w:rPr>
                <w:szCs w:val="22"/>
                <w:lang w:bidi="ar-DZ"/>
              </w:rPr>
            </w:pPr>
            <w:hyperlink r:id="rId42">
              <w:r w:rsidRPr="001D79EF">
                <w:rPr>
                  <w:rStyle w:val="Hyperlink"/>
                  <w:szCs w:val="22"/>
                  <w:lang w:bidi="ar-DZ"/>
                </w:rPr>
                <w:t>Digital Twins: C</w:t>
              </w:r>
              <w:r w:rsidR="4EEB7482" w:rsidRPr="001D79EF">
                <w:rPr>
                  <w:rStyle w:val="Hyperlink"/>
                  <w:szCs w:val="22"/>
                  <w:lang w:bidi="ar-DZ"/>
                </w:rPr>
                <w:t>omparing</w:t>
              </w:r>
              <w:r w:rsidRPr="001D79EF">
                <w:rPr>
                  <w:rStyle w:val="Hyperlink"/>
                  <w:szCs w:val="22"/>
                  <w:lang w:bidi="ar-DZ"/>
                </w:rPr>
                <w:t xml:space="preserve"> cities</w:t>
              </w:r>
              <w:r w:rsidR="4EEB7482" w:rsidRPr="001D79EF">
                <w:rPr>
                  <w:rStyle w:val="Hyperlink"/>
                  <w:szCs w:val="22"/>
                  <w:lang w:bidi="ar-DZ"/>
                </w:rPr>
                <w:t xml:space="preserve"> CO2</w:t>
              </w:r>
              <w:r w:rsidRPr="001D79EF">
                <w:rPr>
                  <w:rStyle w:val="Hyperlink"/>
                  <w:szCs w:val="22"/>
                  <w:lang w:bidi="ar-DZ"/>
                </w:rPr>
                <w:t xml:space="preserve"> emission</w:t>
              </w:r>
              <w:r w:rsidR="4EEB7482" w:rsidRPr="001D79EF">
                <w:rPr>
                  <w:rStyle w:val="Hyperlink"/>
                  <w:szCs w:val="22"/>
                  <w:lang w:bidi="ar-DZ"/>
                </w:rPr>
                <w:t>s</w:t>
              </w:r>
            </w:hyperlink>
          </w:p>
        </w:tc>
      </w:tr>
    </w:tbl>
    <w:p w14:paraId="1A4406DF" w14:textId="06E747FE" w:rsidR="00D5332C" w:rsidRPr="00683E40" w:rsidRDefault="001D79EF" w:rsidP="00847F84">
      <w:pPr>
        <w:pStyle w:val="Heading2"/>
        <w:rPr>
          <w:lang w:bidi="ar-DZ"/>
        </w:rPr>
      </w:pPr>
      <w:bookmarkStart w:id="60" w:name="_Toc103940032"/>
      <w:bookmarkStart w:id="61" w:name="_Toc106357178"/>
      <w:bookmarkStart w:id="62" w:name="_Toc106357254"/>
      <w:r>
        <w:rPr>
          <w:lang w:bidi="ar-DZ"/>
        </w:rPr>
        <w:t>5.5</w:t>
      </w:r>
      <w:r>
        <w:rPr>
          <w:lang w:bidi="ar-DZ"/>
        </w:rPr>
        <w:tab/>
      </w:r>
      <w:r w:rsidR="00D5332C" w:rsidRPr="00683E40">
        <w:rPr>
          <w:lang w:bidi="ar-DZ"/>
        </w:rPr>
        <w:t>Cost</w:t>
      </w:r>
      <w:r w:rsidR="00A53AA0" w:rsidRPr="00683E40">
        <w:rPr>
          <w:lang w:bidi="ar-DZ"/>
        </w:rPr>
        <w:t>-</w:t>
      </w:r>
      <w:r w:rsidR="00F12334">
        <w:rPr>
          <w:lang w:bidi="ar-DZ"/>
        </w:rPr>
        <w:t>b</w:t>
      </w:r>
      <w:r w:rsidR="00D5332C" w:rsidRPr="00683E40">
        <w:rPr>
          <w:lang w:bidi="ar-DZ"/>
        </w:rPr>
        <w:t xml:space="preserve">enefit analysis of </w:t>
      </w:r>
      <w:bookmarkEnd w:id="60"/>
      <w:r w:rsidR="00F12334">
        <w:rPr>
          <w:szCs w:val="24"/>
        </w:rPr>
        <w:t>g</w:t>
      </w:r>
      <w:r w:rsidR="00D9259D" w:rsidRPr="00683E40">
        <w:rPr>
          <w:szCs w:val="24"/>
        </w:rPr>
        <w:t xml:space="preserve">raphical </w:t>
      </w:r>
      <w:r w:rsidR="00F12334">
        <w:rPr>
          <w:szCs w:val="24"/>
        </w:rPr>
        <w:t>d</w:t>
      </w:r>
      <w:r w:rsidR="00D9259D" w:rsidRPr="00683E40">
        <w:rPr>
          <w:szCs w:val="24"/>
        </w:rPr>
        <w:t xml:space="preserve">igital </w:t>
      </w:r>
      <w:r w:rsidR="00F12334">
        <w:rPr>
          <w:szCs w:val="24"/>
        </w:rPr>
        <w:t>t</w:t>
      </w:r>
      <w:r w:rsidR="00D9259D" w:rsidRPr="00683E40">
        <w:rPr>
          <w:szCs w:val="24"/>
        </w:rPr>
        <w:t>wins</w:t>
      </w:r>
      <w:bookmarkEnd w:id="61"/>
      <w:bookmarkEnd w:id="62"/>
    </w:p>
    <w:p w14:paraId="61B7CD0A" w14:textId="7A01E5EB" w:rsidR="00D5332C" w:rsidRPr="00683E40" w:rsidRDefault="00783C5C" w:rsidP="001D79EF">
      <w:pPr>
        <w:rPr>
          <w:b/>
          <w:bCs/>
        </w:rPr>
      </w:pPr>
      <w:r w:rsidRPr="00683E40">
        <w:t xml:space="preserve">Table </w:t>
      </w:r>
      <w:r w:rsidR="00D5094F">
        <w:t>4</w:t>
      </w:r>
      <w:r w:rsidRPr="00683E40">
        <w:t xml:space="preserve"> outlines </w:t>
      </w:r>
      <w:r w:rsidR="00D5332C" w:rsidRPr="00683E40">
        <w:t>the cost</w:t>
      </w:r>
      <w:r w:rsidRPr="00683E40">
        <w:t>s</w:t>
      </w:r>
      <w:r w:rsidR="00D5332C" w:rsidRPr="00683E40">
        <w:t xml:space="preserve"> and benefits of </w:t>
      </w:r>
      <w:r w:rsidR="00D9259D" w:rsidRPr="00683E40">
        <w:t>G</w:t>
      </w:r>
      <w:r w:rsidR="00A70A9B">
        <w:t>DT</w:t>
      </w:r>
      <w:r w:rsidR="00256931" w:rsidRPr="00683E40">
        <w:t>.</w:t>
      </w:r>
    </w:p>
    <w:tbl>
      <w:tblPr>
        <w:tblStyle w:val="TableGrid"/>
        <w:tblW w:w="0" w:type="auto"/>
        <w:tblLook w:val="04A0" w:firstRow="1" w:lastRow="0" w:firstColumn="1" w:lastColumn="0" w:noHBand="0" w:noVBand="1"/>
      </w:tblPr>
      <w:tblGrid>
        <w:gridCol w:w="4814"/>
        <w:gridCol w:w="4815"/>
      </w:tblGrid>
      <w:tr w:rsidR="001D79EF" w:rsidRPr="00683E40" w14:paraId="73DB6E39" w14:textId="77777777" w:rsidTr="001D79EF">
        <w:trPr>
          <w:tblHeader/>
        </w:trPr>
        <w:tc>
          <w:tcPr>
            <w:tcW w:w="9629" w:type="dxa"/>
            <w:gridSpan w:val="2"/>
            <w:tcBorders>
              <w:top w:val="nil"/>
              <w:left w:val="nil"/>
              <w:right w:val="nil"/>
            </w:tcBorders>
            <w:shd w:val="clear" w:color="auto" w:fill="EEECE1" w:themeFill="background2"/>
          </w:tcPr>
          <w:p w14:paraId="57D079BF" w14:textId="1C7558A4" w:rsidR="001D79EF" w:rsidRPr="00683E40" w:rsidRDefault="001D79EF" w:rsidP="001D79EF">
            <w:pPr>
              <w:pStyle w:val="TableNoTitle0"/>
            </w:pPr>
            <w:bookmarkStart w:id="63" w:name="_Toc103941069"/>
            <w:bookmarkStart w:id="64" w:name="_Toc106357255"/>
            <w:r w:rsidRPr="00683E40">
              <w:t xml:space="preserve">Table </w:t>
            </w:r>
            <w:r>
              <w:t>4 –</w:t>
            </w:r>
            <w:r w:rsidRPr="00683E40">
              <w:t xml:space="preserve"> Cost-</w:t>
            </w:r>
            <w:r>
              <w:t>b</w:t>
            </w:r>
            <w:r w:rsidRPr="00683E40">
              <w:t xml:space="preserve">enefit analysis of </w:t>
            </w:r>
            <w:r>
              <w:t>g</w:t>
            </w:r>
            <w:r w:rsidRPr="00683E40">
              <w:t xml:space="preserve">raphical </w:t>
            </w:r>
            <w:r>
              <w:t>d</w:t>
            </w:r>
            <w:r w:rsidRPr="00683E40">
              <w:t xml:space="preserve">igital </w:t>
            </w:r>
            <w:r>
              <w:t>t</w:t>
            </w:r>
            <w:r w:rsidRPr="00683E40">
              <w:t>wins</w:t>
            </w:r>
            <w:bookmarkEnd w:id="63"/>
            <w:bookmarkEnd w:id="64"/>
          </w:p>
        </w:tc>
      </w:tr>
      <w:tr w:rsidR="00D5332C" w:rsidRPr="00683E40" w14:paraId="6C59C0B2" w14:textId="77777777" w:rsidTr="00410114">
        <w:trPr>
          <w:tblHeader/>
        </w:trPr>
        <w:tc>
          <w:tcPr>
            <w:tcW w:w="4814" w:type="dxa"/>
            <w:shd w:val="clear" w:color="auto" w:fill="EEECE1" w:themeFill="background2"/>
          </w:tcPr>
          <w:p w14:paraId="5038BA99" w14:textId="5AC64970" w:rsidR="00D5332C" w:rsidRPr="00683E40" w:rsidRDefault="00D5332C" w:rsidP="001D79EF">
            <w:pPr>
              <w:pStyle w:val="Tablehead"/>
            </w:pPr>
            <w:r w:rsidRPr="00683E40">
              <w:t xml:space="preserve">Costs </w:t>
            </w:r>
          </w:p>
        </w:tc>
        <w:tc>
          <w:tcPr>
            <w:tcW w:w="4815" w:type="dxa"/>
            <w:shd w:val="clear" w:color="auto" w:fill="EEECE1" w:themeFill="background2"/>
          </w:tcPr>
          <w:p w14:paraId="2B5B65B6" w14:textId="7C5CC198" w:rsidR="00D5332C" w:rsidRPr="00683E40" w:rsidRDefault="00D5332C" w:rsidP="001D79EF">
            <w:pPr>
              <w:pStyle w:val="Tablehead"/>
            </w:pPr>
            <w:r w:rsidRPr="00683E40">
              <w:t>Advantages and/or cost mitigation</w:t>
            </w:r>
          </w:p>
        </w:tc>
      </w:tr>
      <w:tr w:rsidR="00D5332C" w:rsidRPr="00683E40" w14:paraId="096F9C42" w14:textId="77777777" w:rsidTr="00D5332C">
        <w:tc>
          <w:tcPr>
            <w:tcW w:w="4814" w:type="dxa"/>
          </w:tcPr>
          <w:p w14:paraId="4A4254BD" w14:textId="42CF416F" w:rsidR="00D5332C" w:rsidRPr="00683E40" w:rsidRDefault="00A53AA0" w:rsidP="001D79EF">
            <w:pPr>
              <w:pStyle w:val="Tabletext"/>
            </w:pPr>
            <w:r w:rsidRPr="00683E40">
              <w:t>The u</w:t>
            </w:r>
            <w:r w:rsidR="00D5332C" w:rsidRPr="00683E40">
              <w:t xml:space="preserve">pfront cost of building </w:t>
            </w:r>
            <w:r w:rsidRPr="00683E40">
              <w:t xml:space="preserve">a </w:t>
            </w:r>
            <w:r w:rsidR="00D5332C" w:rsidRPr="00683E40">
              <w:t>digital twin</w:t>
            </w:r>
          </w:p>
        </w:tc>
        <w:tc>
          <w:tcPr>
            <w:tcW w:w="4815" w:type="dxa"/>
          </w:tcPr>
          <w:p w14:paraId="6DB9BC09" w14:textId="4D4D6E22" w:rsidR="00D5332C" w:rsidRPr="00683E40" w:rsidRDefault="00D5332C" w:rsidP="001D79EF">
            <w:pPr>
              <w:pStyle w:val="Tabletext"/>
            </w:pPr>
            <w:r w:rsidRPr="00683E40">
              <w:t>Capitalizes</w:t>
            </w:r>
            <w:r w:rsidR="00740B11" w:rsidRPr="00683E40">
              <w:t xml:space="preserve"> on</w:t>
            </w:r>
            <w:r w:rsidRPr="00683E40">
              <w:t xml:space="preserve"> the</w:t>
            </w:r>
            <w:r w:rsidR="00A53AA0" w:rsidRPr="00683E40">
              <w:t xml:space="preserve"> al</w:t>
            </w:r>
            <w:r w:rsidR="003155B8" w:rsidRPr="00683E40">
              <w:t>r</w:t>
            </w:r>
            <w:r w:rsidR="00A53AA0" w:rsidRPr="00683E40">
              <w:t>eady existing and poorly utilized</w:t>
            </w:r>
            <w:r w:rsidRPr="00683E40">
              <w:t xml:space="preserve"> GIS information and democratize</w:t>
            </w:r>
            <w:r w:rsidR="00A53AA0" w:rsidRPr="00683E40">
              <w:t>s</w:t>
            </w:r>
            <w:r w:rsidRPr="00683E40">
              <w:t xml:space="preserve"> the digital assets</w:t>
            </w:r>
            <w:r w:rsidR="007D74A3">
              <w:t>.</w:t>
            </w:r>
          </w:p>
        </w:tc>
      </w:tr>
      <w:tr w:rsidR="00D5332C" w:rsidRPr="00683E40" w14:paraId="37B27606" w14:textId="77777777" w:rsidTr="00D5332C">
        <w:tc>
          <w:tcPr>
            <w:tcW w:w="4814" w:type="dxa"/>
          </w:tcPr>
          <w:p w14:paraId="19CA548A" w14:textId="3A7F5363" w:rsidR="00D5332C" w:rsidRPr="00683E40" w:rsidRDefault="00D5332C" w:rsidP="001D79EF">
            <w:pPr>
              <w:pStyle w:val="Tabletext"/>
            </w:pPr>
            <w:r w:rsidRPr="00683E40">
              <w:t>Demanding expertise to combine the data sets into a visualization</w:t>
            </w:r>
          </w:p>
        </w:tc>
        <w:tc>
          <w:tcPr>
            <w:tcW w:w="4815" w:type="dxa"/>
          </w:tcPr>
          <w:p w14:paraId="0219ED55" w14:textId="3F9A1693" w:rsidR="00D5332C" w:rsidRPr="00683E40" w:rsidRDefault="00D5332C" w:rsidP="001D79EF">
            <w:pPr>
              <w:pStyle w:val="Tabletext"/>
            </w:pPr>
            <w:r w:rsidRPr="00683E40">
              <w:t>IoT and AI models are expert</w:t>
            </w:r>
            <w:r w:rsidR="00A53AA0" w:rsidRPr="00683E40">
              <w:t>-</w:t>
            </w:r>
            <w:r w:rsidR="00912A67" w:rsidRPr="00683E40">
              <w:t>demanding, so</w:t>
            </w:r>
            <w:r w:rsidRPr="00683E40">
              <w:t xml:space="preserve"> GDT</w:t>
            </w:r>
            <w:r w:rsidR="000637CD" w:rsidRPr="00683E40">
              <w:t>s</w:t>
            </w:r>
            <w:r w:rsidRPr="00683E40">
              <w:t xml:space="preserve"> help communicat</w:t>
            </w:r>
            <w:r w:rsidR="00A53AA0" w:rsidRPr="00683E40">
              <w:t>e</w:t>
            </w:r>
            <w:r w:rsidRPr="00683E40">
              <w:t xml:space="preserve"> the insights</w:t>
            </w:r>
            <w:r w:rsidR="00A53AA0" w:rsidRPr="00683E40">
              <w:t xml:space="preserve"> to decision-makers and all the stakeholder</w:t>
            </w:r>
            <w:r w:rsidR="000637CD" w:rsidRPr="00683E40">
              <w:t>s</w:t>
            </w:r>
            <w:r w:rsidR="00A53AA0" w:rsidRPr="00683E40">
              <w:t xml:space="preserve"> in a common platform</w:t>
            </w:r>
            <w:r w:rsidR="007D74A3">
              <w:t>.</w:t>
            </w:r>
          </w:p>
        </w:tc>
      </w:tr>
      <w:tr w:rsidR="00D5332C" w:rsidRPr="00683E40" w14:paraId="51AB2D5E" w14:textId="77777777" w:rsidTr="00D5332C">
        <w:tc>
          <w:tcPr>
            <w:tcW w:w="4814" w:type="dxa"/>
          </w:tcPr>
          <w:p w14:paraId="245C3E73" w14:textId="59183BAD" w:rsidR="00D5332C" w:rsidRPr="00683E40" w:rsidRDefault="00D5332C" w:rsidP="001D79EF">
            <w:pPr>
              <w:pStyle w:val="Tabletext"/>
            </w:pPr>
            <w:r w:rsidRPr="00683E40">
              <w:t>Demanding expertise to combine the various insights into a single visualization</w:t>
            </w:r>
          </w:p>
        </w:tc>
        <w:tc>
          <w:tcPr>
            <w:tcW w:w="4815" w:type="dxa"/>
          </w:tcPr>
          <w:p w14:paraId="01D4897D" w14:textId="6B719580" w:rsidR="00D5332C" w:rsidRPr="00683E40" w:rsidRDefault="00C3275D" w:rsidP="001D79EF">
            <w:pPr>
              <w:pStyle w:val="Tabletext"/>
            </w:pPr>
            <w:r w:rsidRPr="00683E40">
              <w:t xml:space="preserve">Supposing AI models and expert knowledge are provided, </w:t>
            </w:r>
            <w:r w:rsidR="00D5332C" w:rsidRPr="00683E40">
              <w:t>GDT</w:t>
            </w:r>
            <w:r w:rsidR="00A53AA0" w:rsidRPr="00683E40">
              <w:t>s</w:t>
            </w:r>
            <w:r w:rsidR="00D5332C" w:rsidRPr="00683E40">
              <w:t xml:space="preserve"> </w:t>
            </w:r>
            <w:r w:rsidR="00184635" w:rsidRPr="00683E40">
              <w:t xml:space="preserve">offer </w:t>
            </w:r>
            <w:r w:rsidR="00D5332C" w:rsidRPr="00683E40">
              <w:t>a holistic view of a city</w:t>
            </w:r>
            <w:r w:rsidR="00AE51D4" w:rsidRPr="00683E40">
              <w:t>, community</w:t>
            </w:r>
            <w:r w:rsidR="00A53AA0" w:rsidRPr="00683E40">
              <w:t xml:space="preserve"> or region</w:t>
            </w:r>
            <w:r w:rsidR="00D5332C" w:rsidRPr="00683E40">
              <w:t xml:space="preserve"> by contextualizing the insights in time and space. Thus</w:t>
            </w:r>
            <w:r w:rsidR="00912A67" w:rsidRPr="00683E40">
              <w:t>,</w:t>
            </w:r>
            <w:r w:rsidR="00D5332C" w:rsidRPr="00683E40">
              <w:t xml:space="preserve"> </w:t>
            </w:r>
            <w:r w:rsidR="00184635" w:rsidRPr="00683E40">
              <w:t>they are</w:t>
            </w:r>
            <w:r w:rsidR="00D5332C" w:rsidRPr="00683E40">
              <w:t xml:space="preserve"> more helpful for citizens and civil servant</w:t>
            </w:r>
            <w:r w:rsidR="00A53AA0" w:rsidRPr="00683E40">
              <w:t>s</w:t>
            </w:r>
            <w:r w:rsidR="00D5332C" w:rsidRPr="00683E40">
              <w:t xml:space="preserve"> than pdf reporting.</w:t>
            </w:r>
          </w:p>
        </w:tc>
      </w:tr>
      <w:tr w:rsidR="00D5332C" w:rsidRPr="00683E40" w14:paraId="77D0D3B9" w14:textId="77777777" w:rsidTr="00D5332C">
        <w:tc>
          <w:tcPr>
            <w:tcW w:w="4814" w:type="dxa"/>
          </w:tcPr>
          <w:p w14:paraId="7D7AF12D" w14:textId="0D7BE68F" w:rsidR="00D5332C" w:rsidRPr="00683E40" w:rsidRDefault="00D5332C" w:rsidP="001D79EF">
            <w:pPr>
              <w:pStyle w:val="Tabletext"/>
            </w:pPr>
            <w:r w:rsidRPr="00683E40">
              <w:t xml:space="preserve">Demanding expertise and time to combine IoT </w:t>
            </w:r>
            <w:r w:rsidR="00DE2B5A">
              <w:t>d</w:t>
            </w:r>
            <w:r w:rsidRPr="00683E40">
              <w:t>ata</w:t>
            </w:r>
          </w:p>
        </w:tc>
        <w:tc>
          <w:tcPr>
            <w:tcW w:w="4815" w:type="dxa"/>
          </w:tcPr>
          <w:p w14:paraId="70834A93" w14:textId="6548C142" w:rsidR="00D5332C" w:rsidRPr="00683E40" w:rsidRDefault="00D5332C" w:rsidP="001D79EF">
            <w:pPr>
              <w:pStyle w:val="Tabletext"/>
            </w:pPr>
            <w:r w:rsidRPr="00683E40">
              <w:t xml:space="preserve">Big </w:t>
            </w:r>
            <w:r w:rsidR="00F12334">
              <w:t>d</w:t>
            </w:r>
            <w:r w:rsidRPr="00683E40">
              <w:t>ata is very often not instrumentalized (data sleep in cold storage; unused)</w:t>
            </w:r>
            <w:r w:rsidR="00627F68" w:rsidRPr="00683E40">
              <w:t>, and</w:t>
            </w:r>
            <w:r w:rsidR="004D68B1">
              <w:t xml:space="preserve"> </w:t>
            </w:r>
            <w:r w:rsidRPr="00683E40">
              <w:t>GDT</w:t>
            </w:r>
            <w:r w:rsidR="00A53AA0" w:rsidRPr="00683E40">
              <w:t>s</w:t>
            </w:r>
            <w:r w:rsidRPr="00683E40">
              <w:t xml:space="preserve"> </w:t>
            </w:r>
            <w:r w:rsidR="008A1756" w:rsidRPr="00683E40">
              <w:t xml:space="preserve">can </w:t>
            </w:r>
            <w:r w:rsidRPr="00683E40">
              <w:t xml:space="preserve">provide a possibility to capitalize </w:t>
            </w:r>
            <w:r w:rsidR="00627F68" w:rsidRPr="00683E40">
              <w:t xml:space="preserve">on </w:t>
            </w:r>
            <w:r w:rsidRPr="00683E40">
              <w:t>the hidden assets of the cities (their data)</w:t>
            </w:r>
            <w:r w:rsidR="007D74A3">
              <w:t>.</w:t>
            </w:r>
          </w:p>
        </w:tc>
      </w:tr>
      <w:tr w:rsidR="006661D1" w:rsidRPr="00683E40" w14:paraId="59CAFCE2" w14:textId="77777777" w:rsidTr="00D5332C">
        <w:tc>
          <w:tcPr>
            <w:tcW w:w="4814" w:type="dxa"/>
          </w:tcPr>
          <w:p w14:paraId="1D0C9E17" w14:textId="332ADB7E" w:rsidR="006661D1" w:rsidRPr="00683E40" w:rsidRDefault="006661D1" w:rsidP="001D79EF">
            <w:pPr>
              <w:pStyle w:val="Tabletext"/>
              <w:keepNext/>
              <w:keepLines/>
            </w:pPr>
            <w:r w:rsidRPr="00683E40">
              <w:lastRenderedPageBreak/>
              <w:t xml:space="preserve">Digital </w:t>
            </w:r>
            <w:r w:rsidR="00DE2B5A">
              <w:t>t</w:t>
            </w:r>
            <w:r w:rsidRPr="00683E40">
              <w:t>wins are reserved for rich</w:t>
            </w:r>
            <w:r w:rsidR="00DE2B5A">
              <w:t>,</w:t>
            </w:r>
            <w:r w:rsidRPr="00683E40">
              <w:t xml:space="preserve"> smart cities</w:t>
            </w:r>
          </w:p>
        </w:tc>
        <w:tc>
          <w:tcPr>
            <w:tcW w:w="4815" w:type="dxa"/>
          </w:tcPr>
          <w:p w14:paraId="08199DE5" w14:textId="7A555323" w:rsidR="006661D1" w:rsidRPr="00683E40" w:rsidRDefault="00C3275D" w:rsidP="001D79EF">
            <w:pPr>
              <w:pStyle w:val="Tabletext"/>
              <w:keepNext/>
              <w:keepLines/>
            </w:pPr>
            <w:r w:rsidRPr="00683E40">
              <w:t xml:space="preserve">Regional </w:t>
            </w:r>
            <w:r w:rsidR="00902665" w:rsidRPr="00683E40">
              <w:t>g</w:t>
            </w:r>
            <w:r w:rsidRPr="00683E40">
              <w:t xml:space="preserve">overnments </w:t>
            </w:r>
            <w:r w:rsidR="00DE2B5A" w:rsidRPr="00683E40">
              <w:t xml:space="preserve">often </w:t>
            </w:r>
            <w:r w:rsidRPr="00683E40">
              <w:t xml:space="preserve">have the </w:t>
            </w:r>
            <w:r w:rsidR="00A53AA0" w:rsidRPr="00683E40">
              <w:t xml:space="preserve">capacity, </w:t>
            </w:r>
            <w:r w:rsidRPr="00683E40">
              <w:t>authority</w:t>
            </w:r>
            <w:r w:rsidR="002A5D40">
              <w:t xml:space="preserve"> and</w:t>
            </w:r>
            <w:r w:rsidRPr="00683E40">
              <w:t xml:space="preserve"> mandate to perform GDT projects, thus</w:t>
            </w:r>
            <w:r w:rsidR="00F46FFB" w:rsidRPr="00683E40">
              <w:t xml:space="preserve"> exploiting economies of scale and</w:t>
            </w:r>
            <w:r w:rsidRPr="00683E40">
              <w:t xml:space="preserve"> breaking the vertical and horizontal silos experienced </w:t>
            </w:r>
            <w:r w:rsidR="00A53AA0" w:rsidRPr="00683E40">
              <w:t xml:space="preserve">by </w:t>
            </w:r>
            <w:r w:rsidRPr="00683E40">
              <w:t>many urban planning projects</w:t>
            </w:r>
            <w:r w:rsidR="00902665" w:rsidRPr="00683E40">
              <w:t xml:space="preserve"> around the world</w:t>
            </w:r>
            <w:r w:rsidRPr="00683E40">
              <w:t>.</w:t>
            </w:r>
          </w:p>
        </w:tc>
      </w:tr>
      <w:tr w:rsidR="003155B8" w:rsidRPr="00683E40" w14:paraId="1F7ABE2B" w14:textId="77777777" w:rsidTr="00D5332C">
        <w:tc>
          <w:tcPr>
            <w:tcW w:w="4814" w:type="dxa"/>
          </w:tcPr>
          <w:p w14:paraId="2863C21F" w14:textId="0B605EA8" w:rsidR="003155B8" w:rsidRPr="00683E40" w:rsidRDefault="003155B8" w:rsidP="001D79EF">
            <w:pPr>
              <w:pStyle w:val="Tabletext"/>
            </w:pPr>
            <w:r w:rsidRPr="00683E40">
              <w:t xml:space="preserve">Digital </w:t>
            </w:r>
            <w:r w:rsidR="00DE2B5A">
              <w:t>t</w:t>
            </w:r>
            <w:r w:rsidRPr="00683E40">
              <w:t>wins involve many stakeholders and are therefore slowing down the decision-making process</w:t>
            </w:r>
          </w:p>
        </w:tc>
        <w:tc>
          <w:tcPr>
            <w:tcW w:w="4815" w:type="dxa"/>
          </w:tcPr>
          <w:p w14:paraId="282263D5" w14:textId="1B2A9E13" w:rsidR="003155B8" w:rsidRPr="00683E40" w:rsidRDefault="003155B8" w:rsidP="001D79EF">
            <w:pPr>
              <w:pStyle w:val="Tabletext"/>
            </w:pPr>
            <w:r w:rsidRPr="00683E40">
              <w:t>Environmental and Societal change temporality</w:t>
            </w:r>
            <w:r w:rsidR="00B61E10">
              <w:t>'</w:t>
            </w:r>
            <w:r w:rsidRPr="00683E40">
              <w:t xml:space="preserve">s order of magnitude is in the domain of </w:t>
            </w:r>
            <w:r w:rsidR="001E37FB">
              <w:t>tens</w:t>
            </w:r>
            <w:r w:rsidR="001E37FB" w:rsidRPr="00683E40">
              <w:t xml:space="preserve"> </w:t>
            </w:r>
            <w:r w:rsidRPr="00683E40">
              <w:t xml:space="preserve">and </w:t>
            </w:r>
            <w:r w:rsidR="004D68B1">
              <w:t>hundreds</w:t>
            </w:r>
            <w:r w:rsidR="001E37FB" w:rsidRPr="00683E40">
              <w:t xml:space="preserve"> </w:t>
            </w:r>
            <w:r w:rsidRPr="00683E40">
              <w:t>of years. The feedback loop of environmental decisions</w:t>
            </w:r>
            <w:r w:rsidR="00940D62" w:rsidRPr="00683E40">
              <w:t xml:space="preserve"> </w:t>
            </w:r>
            <w:r w:rsidR="00CA2E0B">
              <w:t>and indecisions,</w:t>
            </w:r>
            <w:r w:rsidRPr="00683E40">
              <w:t xml:space="preserve"> i.e.</w:t>
            </w:r>
            <w:r w:rsidR="001E37FB">
              <w:t>,</w:t>
            </w:r>
            <w:r w:rsidRPr="00683E40">
              <w:t xml:space="preserve"> the time we </w:t>
            </w:r>
            <w:r w:rsidR="00CA2E0B">
              <w:t>taken to travel along the</w:t>
            </w:r>
            <w:r w:rsidRPr="00683E40">
              <w:t xml:space="preserve"> wrong path</w:t>
            </w:r>
            <w:r w:rsidR="00CA2E0B">
              <w:t>,</w:t>
            </w:r>
            <w:r w:rsidRPr="00683E40">
              <w:t xml:space="preserve"> also has this temporal magnitude.</w:t>
            </w:r>
          </w:p>
          <w:p w14:paraId="3180D554" w14:textId="2F398C6E" w:rsidR="003155B8" w:rsidRPr="00683E40" w:rsidRDefault="003155B8" w:rsidP="001D79EF">
            <w:pPr>
              <w:pStyle w:val="Tabletext"/>
            </w:pPr>
            <w:r w:rsidRPr="00683E40">
              <w:t>Using GDT</w:t>
            </w:r>
            <w:r w:rsidR="00CA2E0B">
              <w:t>s</w:t>
            </w:r>
            <w:r w:rsidRPr="00683E40">
              <w:t xml:space="preserve"> unleashes the potential of AI and simulation to identify sustainable and </w:t>
            </w:r>
            <w:r w:rsidR="004D68B1" w:rsidRPr="00683E40">
              <w:t>liveable</w:t>
            </w:r>
            <w:r w:rsidRPr="00683E40">
              <w:t xml:space="preserve"> pathways. Moreover, errors in virtual reality </w:t>
            </w:r>
            <w:r w:rsidR="0064252B" w:rsidRPr="00683E40">
              <w:t xml:space="preserve">are </w:t>
            </w:r>
            <w:r w:rsidRPr="00683E40">
              <w:t>less costly and less time</w:t>
            </w:r>
            <w:r w:rsidR="0064252B" w:rsidRPr="00683E40">
              <w:t>-</w:t>
            </w:r>
            <w:proofErr w:type="spellStart"/>
            <w:r w:rsidR="00CA2E0B">
              <w:t>comsuming</w:t>
            </w:r>
            <w:proofErr w:type="spellEnd"/>
            <w:r w:rsidR="00CA2E0B" w:rsidRPr="00683E40">
              <w:t xml:space="preserve"> </w:t>
            </w:r>
            <w:r w:rsidRPr="00683E40">
              <w:t xml:space="preserve">than </w:t>
            </w:r>
            <w:r w:rsidR="00CA2E0B">
              <w:t>making the same errors</w:t>
            </w:r>
            <w:r w:rsidRPr="00683E40">
              <w:t xml:space="preserve"> in reality.</w:t>
            </w:r>
          </w:p>
          <w:p w14:paraId="161ADC1B" w14:textId="32922F42" w:rsidR="00177955" w:rsidRPr="00683E40" w:rsidRDefault="00177955" w:rsidP="001D79EF">
            <w:pPr>
              <w:pStyle w:val="Tabletext"/>
            </w:pPr>
            <w:r w:rsidRPr="00683E40">
              <w:t>In the shorter term, using GDT</w:t>
            </w:r>
            <w:r w:rsidR="00895247" w:rsidRPr="00683E40">
              <w:t>s</w:t>
            </w:r>
            <w:r w:rsidRPr="00683E40">
              <w:t xml:space="preserve"> de</w:t>
            </w:r>
            <w:r w:rsidR="0064252B" w:rsidRPr="00683E40">
              <w:t>-</w:t>
            </w:r>
            <w:r w:rsidRPr="00683E40">
              <w:t xml:space="preserve">risks projects since the errors can be visualized early on in the design and concept phase. </w:t>
            </w:r>
          </w:p>
        </w:tc>
      </w:tr>
    </w:tbl>
    <w:p w14:paraId="0917CBE7" w14:textId="339818E6" w:rsidR="003747F4" w:rsidRPr="00683E40" w:rsidRDefault="003747F4">
      <w:pPr>
        <w:spacing w:before="0"/>
        <w:rPr>
          <w:lang w:bidi="ar-DZ"/>
        </w:rPr>
      </w:pPr>
    </w:p>
    <w:p w14:paraId="6CFFF53D" w14:textId="77777777" w:rsidR="003747F4" w:rsidRPr="00683E40" w:rsidRDefault="003747F4">
      <w:pPr>
        <w:spacing w:before="0"/>
        <w:rPr>
          <w:lang w:bidi="ar-DZ"/>
        </w:rPr>
      </w:pPr>
      <w:r w:rsidRPr="00683E40">
        <w:rPr>
          <w:lang w:bidi="ar-DZ"/>
        </w:rPr>
        <w:br w:type="page"/>
      </w:r>
    </w:p>
    <w:p w14:paraId="5CA8A81A" w14:textId="74EEBE6B" w:rsidR="00FB3936" w:rsidRPr="00683E40" w:rsidRDefault="00FB3936" w:rsidP="001D79EF">
      <w:pPr>
        <w:pStyle w:val="AnnexNoTitle0"/>
        <w:rPr>
          <w:lang w:bidi="ar-DZ"/>
        </w:rPr>
      </w:pPr>
      <w:bookmarkStart w:id="65" w:name="_Toc103940033"/>
      <w:bookmarkStart w:id="66" w:name="_Toc106357179"/>
      <w:bookmarkStart w:id="67" w:name="_Toc106357256"/>
      <w:r w:rsidRPr="00683E40">
        <w:rPr>
          <w:lang w:bidi="ar-DZ"/>
        </w:rPr>
        <w:lastRenderedPageBreak/>
        <w:t>Bibliography</w:t>
      </w:r>
      <w:bookmarkEnd w:id="65"/>
      <w:bookmarkEnd w:id="66"/>
      <w:bookmarkEnd w:id="67"/>
    </w:p>
    <w:p w14:paraId="077D5A60" w14:textId="77777777" w:rsidR="00DA679C" w:rsidRPr="00683E40" w:rsidRDefault="00DA679C" w:rsidP="00DA679C"/>
    <w:p w14:paraId="41BF6C96" w14:textId="72FA3619" w:rsidR="00B8136F" w:rsidRPr="00683E40" w:rsidRDefault="0037780F" w:rsidP="001D79EF">
      <w:pPr>
        <w:pStyle w:val="Reftext"/>
        <w:tabs>
          <w:tab w:val="clear" w:pos="1191"/>
          <w:tab w:val="clear" w:pos="1588"/>
        </w:tabs>
        <w:ind w:left="2268" w:hanging="2268"/>
      </w:pPr>
      <w:r w:rsidRPr="00683E40">
        <w:t>[b-EU Reg 2020/852]</w:t>
      </w:r>
      <w:r w:rsidRPr="00683E40">
        <w:tab/>
      </w:r>
      <w:r w:rsidR="00B8136F" w:rsidRPr="00683E40">
        <w:t>European Parliament and the Council (2020)</w:t>
      </w:r>
      <w:r w:rsidR="00064937">
        <w:t>,</w:t>
      </w:r>
      <w:r w:rsidR="00B8136F" w:rsidRPr="00683E40">
        <w:t xml:space="preserve"> </w:t>
      </w:r>
      <w:r w:rsidR="00B8136F" w:rsidRPr="001A31D8">
        <w:rPr>
          <w:i/>
          <w:iCs/>
        </w:rPr>
        <w:t>Regulation (EU) 2020/852 of</w:t>
      </w:r>
      <w:r w:rsidR="001D79EF">
        <w:rPr>
          <w:i/>
          <w:iCs/>
        </w:rPr>
        <w:t xml:space="preserve"> </w:t>
      </w:r>
      <w:r w:rsidR="00B8136F" w:rsidRPr="001A31D8">
        <w:rPr>
          <w:i/>
          <w:iCs/>
        </w:rPr>
        <w:t>the European Parliament and of the Council of 18 June 2020 on the</w:t>
      </w:r>
      <w:r w:rsidR="001D79EF">
        <w:rPr>
          <w:i/>
          <w:iCs/>
        </w:rPr>
        <w:t xml:space="preserve"> </w:t>
      </w:r>
      <w:r w:rsidR="00B8136F" w:rsidRPr="001A31D8">
        <w:rPr>
          <w:i/>
          <w:iCs/>
        </w:rPr>
        <w:t>establishment of a framework to facilitate sustainable investment, and</w:t>
      </w:r>
      <w:r w:rsidR="001D79EF">
        <w:rPr>
          <w:i/>
          <w:iCs/>
        </w:rPr>
        <w:t xml:space="preserve"> </w:t>
      </w:r>
      <w:r w:rsidR="00B8136F" w:rsidRPr="001A31D8">
        <w:rPr>
          <w:i/>
          <w:iCs/>
        </w:rPr>
        <w:t>amending Regulation (EU) 2019/2088</w:t>
      </w:r>
      <w:r w:rsidR="00B8136F" w:rsidRPr="00683E40">
        <w:t xml:space="preserve">. </w:t>
      </w:r>
    </w:p>
    <w:p w14:paraId="7A261A87" w14:textId="014197F5" w:rsidR="0037780F" w:rsidRPr="00683E40" w:rsidRDefault="001D79EF" w:rsidP="001D79EF">
      <w:pPr>
        <w:pStyle w:val="Reftext"/>
        <w:tabs>
          <w:tab w:val="clear" w:pos="1191"/>
          <w:tab w:val="clear" w:pos="1588"/>
        </w:tabs>
        <w:spacing w:before="0"/>
        <w:ind w:left="2268" w:hanging="2268"/>
      </w:pPr>
      <w:r>
        <w:tab/>
      </w:r>
      <w:r>
        <w:tab/>
      </w:r>
      <w:r>
        <w:tab/>
      </w:r>
      <w:hyperlink r:id="rId43" w:history="1">
        <w:r w:rsidRPr="00FD060B">
          <w:rPr>
            <w:rStyle w:val="Hyperlink"/>
          </w:rPr>
          <w:t>https://eur-lex.europa.eu/legal-content/EN/TXT/?uri=CELEX:32020R0852</w:t>
        </w:r>
      </w:hyperlink>
    </w:p>
    <w:p w14:paraId="3060D876" w14:textId="64648A5F" w:rsidR="00A83277" w:rsidRPr="00683E40" w:rsidRDefault="009A4B16" w:rsidP="001D79EF">
      <w:pPr>
        <w:pStyle w:val="Reftext"/>
        <w:tabs>
          <w:tab w:val="clear" w:pos="1191"/>
          <w:tab w:val="clear" w:pos="1588"/>
        </w:tabs>
        <w:ind w:left="2268" w:hanging="2268"/>
      </w:pPr>
      <w:r w:rsidRPr="00683E40">
        <w:t>[b-Knight]</w:t>
      </w:r>
      <w:r w:rsidRPr="00683E40">
        <w:tab/>
      </w:r>
      <w:r w:rsidRPr="00683E40">
        <w:tab/>
      </w:r>
      <w:r w:rsidRPr="00683E40">
        <w:tab/>
      </w:r>
      <w:r w:rsidR="00A83277" w:rsidRPr="00683E40">
        <w:t>Knight, W. (2019)</w:t>
      </w:r>
      <w:r w:rsidR="00064937">
        <w:t>,</w:t>
      </w:r>
      <w:r w:rsidR="00A83277" w:rsidRPr="00683E40">
        <w:t xml:space="preserve"> </w:t>
      </w:r>
      <w:r w:rsidR="00A83277" w:rsidRPr="001A31D8">
        <w:rPr>
          <w:i/>
          <w:iCs/>
        </w:rPr>
        <w:t>AI can show us the ravages of climate change</w:t>
      </w:r>
      <w:r w:rsidR="00A83277" w:rsidRPr="00683E40">
        <w:t xml:space="preserve">. </w:t>
      </w:r>
      <w:r w:rsidR="00A83277" w:rsidRPr="001A31D8">
        <w:t>MIT</w:t>
      </w:r>
      <w:r w:rsidR="001D79EF">
        <w:t xml:space="preserve"> </w:t>
      </w:r>
      <w:r w:rsidR="00A83277" w:rsidRPr="001A31D8">
        <w:t>Technology Review</w:t>
      </w:r>
      <w:r w:rsidR="00A83277" w:rsidRPr="00683E40">
        <w:t xml:space="preserve">. </w:t>
      </w:r>
    </w:p>
    <w:p w14:paraId="2015B5AA" w14:textId="3EC57F88" w:rsidR="00A83277" w:rsidRPr="00683E40" w:rsidRDefault="001D79EF" w:rsidP="001D79EF">
      <w:pPr>
        <w:pStyle w:val="Reftext"/>
        <w:tabs>
          <w:tab w:val="clear" w:pos="1191"/>
          <w:tab w:val="clear" w:pos="1588"/>
        </w:tabs>
        <w:spacing w:before="0"/>
        <w:ind w:left="2268" w:hanging="2268"/>
      </w:pPr>
      <w:r>
        <w:tab/>
      </w:r>
      <w:r>
        <w:tab/>
      </w:r>
      <w:r>
        <w:tab/>
      </w:r>
      <w:hyperlink r:id="rId44" w:history="1">
        <w:r w:rsidR="002C426C" w:rsidRPr="002C426C">
          <w:rPr>
            <w:rStyle w:val="Hyperlink"/>
          </w:rPr>
          <w:t>https://arxiv.org/abs/1905.03709</w:t>
        </w:r>
      </w:hyperlink>
    </w:p>
    <w:p w14:paraId="382D6055" w14:textId="4B70F438" w:rsidR="0088730D" w:rsidRPr="00683E40" w:rsidRDefault="0079134F" w:rsidP="001D79EF">
      <w:pPr>
        <w:pStyle w:val="Reftext"/>
        <w:tabs>
          <w:tab w:val="clear" w:pos="1191"/>
          <w:tab w:val="clear" w:pos="1588"/>
        </w:tabs>
        <w:ind w:left="2268" w:hanging="2268"/>
        <w:rPr>
          <w:lang w:bidi="ar-DZ"/>
        </w:rPr>
      </w:pPr>
      <w:r w:rsidRPr="00683E40">
        <w:rPr>
          <w:lang w:bidi="ar-DZ"/>
        </w:rPr>
        <w:t>[b</w:t>
      </w:r>
      <w:r w:rsidR="00AD7535" w:rsidRPr="00683E40">
        <w:rPr>
          <w:lang w:bidi="ar-DZ"/>
        </w:rPr>
        <w:t>-</w:t>
      </w:r>
      <w:r w:rsidR="00AA0F46" w:rsidRPr="00683E40">
        <w:rPr>
          <w:lang w:bidi="ar-DZ"/>
        </w:rPr>
        <w:t>Kulp]</w:t>
      </w:r>
      <w:r w:rsidR="00AA0F46" w:rsidRPr="00683E40">
        <w:rPr>
          <w:lang w:bidi="ar-DZ"/>
        </w:rPr>
        <w:tab/>
      </w:r>
      <w:r w:rsidR="00AA0F46" w:rsidRPr="00683E40">
        <w:rPr>
          <w:lang w:bidi="ar-DZ"/>
        </w:rPr>
        <w:tab/>
      </w:r>
      <w:r w:rsidR="0037780F" w:rsidRPr="00683E40">
        <w:rPr>
          <w:lang w:bidi="ar-DZ"/>
        </w:rPr>
        <w:tab/>
      </w:r>
      <w:r w:rsidR="00A80C87" w:rsidRPr="00683E40">
        <w:rPr>
          <w:lang w:bidi="ar-DZ"/>
        </w:rPr>
        <w:t>Kulp, S.A.,</w:t>
      </w:r>
      <w:r w:rsidR="00064937">
        <w:rPr>
          <w:lang w:bidi="ar-DZ"/>
        </w:rPr>
        <w:t xml:space="preserve"> and</w:t>
      </w:r>
      <w:r w:rsidR="00A80C87" w:rsidRPr="00683E40">
        <w:rPr>
          <w:lang w:bidi="ar-DZ"/>
        </w:rPr>
        <w:t xml:space="preserve"> Strauss, </w:t>
      </w:r>
      <w:r w:rsidR="005A05DE" w:rsidRPr="00683E40">
        <w:rPr>
          <w:lang w:bidi="ar-DZ"/>
        </w:rPr>
        <w:t>B.H. (2019)</w:t>
      </w:r>
      <w:r w:rsidR="00064937">
        <w:rPr>
          <w:lang w:bidi="ar-DZ"/>
        </w:rPr>
        <w:t>,</w:t>
      </w:r>
      <w:r w:rsidR="00F40B76" w:rsidRPr="00683E40">
        <w:rPr>
          <w:lang w:bidi="ar-DZ"/>
        </w:rPr>
        <w:t xml:space="preserve"> </w:t>
      </w:r>
      <w:r w:rsidR="00F40B76" w:rsidRPr="00683E40">
        <w:rPr>
          <w:i/>
          <w:iCs/>
          <w:lang w:bidi="ar-DZ"/>
        </w:rPr>
        <w:t xml:space="preserve">New Elevation </w:t>
      </w:r>
      <w:r w:rsidR="00835422" w:rsidRPr="00683E40">
        <w:rPr>
          <w:i/>
          <w:iCs/>
          <w:lang w:bidi="ar-DZ"/>
        </w:rPr>
        <w:t>Data Triple Estimates of</w:t>
      </w:r>
      <w:r w:rsidR="001D79EF">
        <w:rPr>
          <w:i/>
          <w:iCs/>
          <w:lang w:bidi="ar-DZ"/>
        </w:rPr>
        <w:t xml:space="preserve"> </w:t>
      </w:r>
      <w:r w:rsidR="00835422" w:rsidRPr="00683E40">
        <w:rPr>
          <w:i/>
          <w:iCs/>
          <w:lang w:bidi="ar-DZ"/>
        </w:rPr>
        <w:t>Global</w:t>
      </w:r>
      <w:r w:rsidR="0088730D" w:rsidRPr="00683E40">
        <w:rPr>
          <w:i/>
          <w:iCs/>
          <w:lang w:bidi="ar-DZ"/>
        </w:rPr>
        <w:t xml:space="preserve"> </w:t>
      </w:r>
      <w:r w:rsidR="00835422" w:rsidRPr="00683E40">
        <w:rPr>
          <w:i/>
          <w:iCs/>
          <w:lang w:bidi="ar-DZ"/>
        </w:rPr>
        <w:t>Vulnerability to Sea-Level Rise and Coastal Flooding</w:t>
      </w:r>
      <w:r w:rsidR="00996A12" w:rsidRPr="00683E40">
        <w:rPr>
          <w:lang w:bidi="ar-DZ"/>
        </w:rPr>
        <w:t>, Nature</w:t>
      </w:r>
      <w:r w:rsidR="001D79EF">
        <w:rPr>
          <w:lang w:bidi="ar-DZ"/>
        </w:rPr>
        <w:t xml:space="preserve"> </w:t>
      </w:r>
      <w:r w:rsidR="00996A12" w:rsidRPr="00683E40">
        <w:rPr>
          <w:lang w:bidi="ar-DZ"/>
        </w:rPr>
        <w:t>Communications</w:t>
      </w:r>
      <w:r w:rsidR="001D5250" w:rsidRPr="00683E40">
        <w:rPr>
          <w:lang w:bidi="ar-DZ"/>
        </w:rPr>
        <w:t>,</w:t>
      </w:r>
      <w:r w:rsidR="0088730D" w:rsidRPr="00683E40">
        <w:rPr>
          <w:lang w:bidi="ar-DZ"/>
        </w:rPr>
        <w:t xml:space="preserve"> </w:t>
      </w:r>
      <w:r w:rsidR="00CA29B3" w:rsidRPr="00683E40">
        <w:rPr>
          <w:lang w:bidi="ar-DZ"/>
        </w:rPr>
        <w:t>Vol. 10, No. 4844</w:t>
      </w:r>
      <w:r w:rsidR="009A16B4" w:rsidRPr="00683E40">
        <w:rPr>
          <w:lang w:bidi="ar-DZ"/>
        </w:rPr>
        <w:t xml:space="preserve">, </w:t>
      </w:r>
      <w:r w:rsidR="00064937">
        <w:rPr>
          <w:lang w:bidi="ar-DZ"/>
        </w:rPr>
        <w:t xml:space="preserve">October, </w:t>
      </w:r>
      <w:r w:rsidR="009A16B4" w:rsidRPr="00683E40">
        <w:rPr>
          <w:lang w:bidi="ar-DZ"/>
        </w:rPr>
        <w:t>pp.</w:t>
      </w:r>
      <w:r w:rsidR="00D50FA9" w:rsidRPr="00683E40">
        <w:rPr>
          <w:lang w:bidi="ar-DZ"/>
        </w:rPr>
        <w:t xml:space="preserve"> 1</w:t>
      </w:r>
      <w:r w:rsidR="00064937">
        <w:rPr>
          <w:lang w:bidi="ar-DZ"/>
        </w:rPr>
        <w:t>–</w:t>
      </w:r>
      <w:r w:rsidR="00D50FA9" w:rsidRPr="00683E40">
        <w:rPr>
          <w:lang w:bidi="ar-DZ"/>
        </w:rPr>
        <w:t>12.</w:t>
      </w:r>
    </w:p>
    <w:p w14:paraId="647FAC1E" w14:textId="7BDECFBC" w:rsidR="00CA29B3" w:rsidRPr="00683E40" w:rsidRDefault="001D79EF" w:rsidP="001D79EF">
      <w:pPr>
        <w:pStyle w:val="Reftext"/>
        <w:tabs>
          <w:tab w:val="clear" w:pos="1191"/>
          <w:tab w:val="clear" w:pos="1588"/>
        </w:tabs>
        <w:spacing w:before="0"/>
        <w:ind w:left="2268" w:hanging="2268"/>
      </w:pPr>
      <w:r>
        <w:tab/>
      </w:r>
      <w:r>
        <w:tab/>
      </w:r>
      <w:r>
        <w:tab/>
      </w:r>
      <w:hyperlink r:id="rId45" w:history="1">
        <w:r w:rsidRPr="00FD060B">
          <w:rPr>
            <w:rStyle w:val="Hyperlink"/>
          </w:rPr>
          <w:t>https://doi.org/10.1038/s41467-019-12808-z</w:t>
        </w:r>
      </w:hyperlink>
    </w:p>
    <w:p w14:paraId="0890D06D" w14:textId="25E101C9" w:rsidR="00356C88" w:rsidRPr="00683E40" w:rsidRDefault="00B222B8" w:rsidP="001D79EF">
      <w:pPr>
        <w:pStyle w:val="Reftext"/>
        <w:tabs>
          <w:tab w:val="clear" w:pos="1191"/>
          <w:tab w:val="clear" w:pos="1588"/>
        </w:tabs>
        <w:ind w:left="2268" w:hanging="2268"/>
      </w:pPr>
      <w:r w:rsidRPr="00683E40">
        <w:t>[b-Willsher]</w:t>
      </w:r>
      <w:r w:rsidRPr="00683E40">
        <w:tab/>
      </w:r>
      <w:r w:rsidRPr="00683E40">
        <w:tab/>
      </w:r>
      <w:r w:rsidR="00356C88" w:rsidRPr="00683E40">
        <w:t>Willsher, K. (2021). Paris Agrees to Turn Champs-Élysées into</w:t>
      </w:r>
      <w:r w:rsidR="001D79EF">
        <w:t xml:space="preserve"> "</w:t>
      </w:r>
      <w:r w:rsidR="00356C88" w:rsidRPr="00683E40">
        <w:t>extraordinary garden</w:t>
      </w:r>
      <w:r w:rsidR="001D79EF">
        <w:t>".</w:t>
      </w:r>
      <w:r w:rsidR="00356C88" w:rsidRPr="00683E40">
        <w:t xml:space="preserve"> </w:t>
      </w:r>
      <w:r w:rsidR="00356C88" w:rsidRPr="00683E40">
        <w:rPr>
          <w:i/>
          <w:iCs/>
        </w:rPr>
        <w:t>The Guardian</w:t>
      </w:r>
      <w:r w:rsidR="00356C88" w:rsidRPr="00683E40">
        <w:t xml:space="preserve">. </w:t>
      </w:r>
    </w:p>
    <w:p w14:paraId="3EF93BB5" w14:textId="4B4D91E3" w:rsidR="00B222B8" w:rsidRDefault="001D79EF" w:rsidP="001D79EF">
      <w:pPr>
        <w:pStyle w:val="Reftext"/>
        <w:tabs>
          <w:tab w:val="clear" w:pos="1191"/>
          <w:tab w:val="clear" w:pos="1588"/>
        </w:tabs>
        <w:spacing w:before="0"/>
        <w:ind w:left="2268" w:hanging="2268"/>
      </w:pPr>
      <w:r>
        <w:tab/>
      </w:r>
      <w:r>
        <w:tab/>
      </w:r>
      <w:r>
        <w:tab/>
      </w:r>
      <w:hyperlink r:id="rId46" w:history="1">
        <w:r w:rsidRPr="00FD060B">
          <w:rPr>
            <w:rStyle w:val="Hyperlink"/>
          </w:rPr>
          <w:t>https://www.theguardian.com/world/2021/jan/10/paris-approves-plan-to-turn-champs-elysees-into-extraordinary-garden-anne-hidalgo</w:t>
        </w:r>
      </w:hyperlink>
    </w:p>
    <w:p w14:paraId="7254895F" w14:textId="3026F0A2" w:rsidR="001D79EF" w:rsidRDefault="001D79EF" w:rsidP="001D79EF">
      <w:pPr>
        <w:rPr>
          <w:lang w:bidi="ar-DZ"/>
        </w:rPr>
      </w:pPr>
    </w:p>
    <w:p w14:paraId="60EA38B6" w14:textId="148E915C" w:rsidR="001D79EF" w:rsidRDefault="001D79EF" w:rsidP="001D79EF">
      <w:pPr>
        <w:rPr>
          <w:lang w:bidi="ar-DZ"/>
        </w:rPr>
      </w:pPr>
    </w:p>
    <w:p w14:paraId="3C6B37D6" w14:textId="49E38EB6" w:rsidR="001D79EF" w:rsidRPr="00683E40" w:rsidRDefault="001D79EF" w:rsidP="001D79EF">
      <w:pPr>
        <w:jc w:val="center"/>
        <w:rPr>
          <w:lang w:bidi="ar-DZ"/>
        </w:rPr>
      </w:pPr>
      <w:r>
        <w:rPr>
          <w:lang w:bidi="ar-DZ"/>
        </w:rPr>
        <w:t>___________</w:t>
      </w:r>
    </w:p>
    <w:sectPr w:rsidR="001D79EF" w:rsidRPr="00683E40" w:rsidSect="00773F54">
      <w:headerReference w:type="even" r:id="rId47"/>
      <w:headerReference w:type="default" r:id="rId48"/>
      <w:headerReference w:type="first" r:id="rId49"/>
      <w:footerReference w:type="first" r:id="rId50"/>
      <w:type w:val="oddPage"/>
      <w:pgSz w:w="11907" w:h="16840"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F796" w14:textId="77777777" w:rsidR="008C713B" w:rsidRDefault="008C713B">
      <w:r>
        <w:separator/>
      </w:r>
    </w:p>
  </w:endnote>
  <w:endnote w:type="continuationSeparator" w:id="0">
    <w:p w14:paraId="506B9D28" w14:textId="77777777" w:rsidR="008C713B" w:rsidRDefault="008C713B">
      <w:r>
        <w:continuationSeparator/>
      </w:r>
    </w:p>
  </w:endnote>
  <w:endnote w:type="continuationNotice" w:id="1">
    <w:p w14:paraId="76B5B354" w14:textId="77777777" w:rsidR="008C713B" w:rsidRDefault="008C71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1282" w14:textId="3FEA72A8" w:rsidR="00771190" w:rsidRPr="001669E5" w:rsidRDefault="001669E5" w:rsidP="001669E5">
    <w:pPr>
      <w:pStyle w:val="FooterQP"/>
      <w:rPr>
        <w:lang w:val="fr-FR"/>
      </w:rPr>
    </w:pPr>
    <w:r w:rsidRPr="001669E5">
      <w:rPr>
        <w:rStyle w:val="PageNumber"/>
        <w:b w:val="0"/>
        <w:bCs/>
        <w:szCs w:val="22"/>
      </w:rPr>
      <w:fldChar w:fldCharType="begin"/>
    </w:r>
    <w:r w:rsidRPr="001669E5">
      <w:rPr>
        <w:rStyle w:val="PageNumber"/>
        <w:b w:val="0"/>
        <w:bCs/>
        <w:szCs w:val="22"/>
        <w:lang w:val="fr-FR"/>
      </w:rPr>
      <w:instrText xml:space="preserve"> PAGE </w:instrText>
    </w:r>
    <w:r w:rsidRPr="001669E5">
      <w:rPr>
        <w:rStyle w:val="PageNumber"/>
        <w:b w:val="0"/>
        <w:bCs/>
        <w:szCs w:val="22"/>
      </w:rPr>
      <w:fldChar w:fldCharType="separate"/>
    </w:r>
    <w:r>
      <w:rPr>
        <w:rStyle w:val="PageNumber"/>
        <w:b w:val="0"/>
        <w:bCs/>
        <w:szCs w:val="22"/>
      </w:rPr>
      <w:t>ii</w:t>
    </w:r>
    <w:r w:rsidRPr="001669E5">
      <w:rPr>
        <w:rStyle w:val="PageNumber"/>
        <w:b w:val="0"/>
        <w:bCs/>
        <w:szCs w:val="22"/>
      </w:rPr>
      <w:fldChar w:fldCharType="end"/>
    </w:r>
    <w:r>
      <w:rPr>
        <w:lang w:val="fr-FR"/>
      </w:rPr>
      <w:tab/>
    </w:r>
    <w:r w:rsidRPr="00CD51EC">
      <w:rPr>
        <w:lang w:val="fr-FR"/>
      </w:rPr>
      <w:t>ITU-T FG-AI4EE D.WG1</w:t>
    </w:r>
    <w:r w:rsidRPr="00CD51EC">
      <w:rPr>
        <w:bCs/>
        <w:lang w:val="fr-FR"/>
      </w:rPr>
      <w:t>-10 (2022</w:t>
    </w:r>
    <w:r w:rsidRPr="00CD51EC">
      <w:rPr>
        <w:lang w:val="fr-FR"/>
      </w:rPr>
      <w:t>-0</w:t>
    </w:r>
    <w:r>
      <w:rPr>
        <w:lang w:val="fr-FR"/>
      </w:rPr>
      <w:t>5</w:t>
    </w:r>
    <w:r w:rsidRPr="00CD51EC">
      <w:rPr>
        <w:lang w:val="fr-FR"/>
      </w:rPr>
      <w:t xml:space="preserve">) </w:t>
    </w:r>
    <w:r w:rsidRPr="00CD51EC">
      <w:rPr>
        <w:lang w:val="fr-F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4C3C" w14:textId="2EE03856" w:rsidR="0097507C" w:rsidRDefault="001C0DEF">
    <w:pPr>
      <w:pStyle w:val="Footer"/>
    </w:pPr>
    <w:r>
      <w:drawing>
        <wp:anchor distT="0" distB="0" distL="114300" distR="114300" simplePos="0" relativeHeight="251658248" behindDoc="1" locked="0" layoutInCell="1" allowOverlap="1" wp14:anchorId="0BD64D96" wp14:editId="2B74A56E">
          <wp:simplePos x="0" y="0"/>
          <wp:positionH relativeFrom="margin">
            <wp:posOffset>5498276</wp:posOffset>
          </wp:positionH>
          <wp:positionV relativeFrom="paragraph">
            <wp:posOffset>-320634</wp:posOffset>
          </wp:positionV>
          <wp:extent cx="760285" cy="832308"/>
          <wp:effectExtent l="0" t="0" r="1905" b="6350"/>
          <wp:wrapNone/>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285" cy="8323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507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52EB" w14:textId="7F6F269A" w:rsidR="00FD181F" w:rsidRDefault="00FD181F">
    <w:pPr>
      <w:pStyle w:val="Footer"/>
      <w:tabs>
        <w:tab w:val="left" w:pos="524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F806" w14:textId="4B00CAC2" w:rsidR="00E02690" w:rsidRPr="00CD51EC" w:rsidRDefault="001669E5" w:rsidP="001669E5">
    <w:pPr>
      <w:pStyle w:val="FooterQP"/>
      <w:rPr>
        <w:lang w:val="fr-FR"/>
      </w:rPr>
    </w:pPr>
    <w:r>
      <w:rPr>
        <w:lang w:val="fr-FR"/>
      </w:rPr>
      <w:tab/>
    </w:r>
    <w:r>
      <w:rPr>
        <w:lang w:val="fr-FR"/>
      </w:rPr>
      <w:tab/>
    </w:r>
    <w:r w:rsidR="00CD51EC" w:rsidRPr="00CD51EC">
      <w:rPr>
        <w:lang w:val="fr-FR"/>
      </w:rPr>
      <w:t xml:space="preserve">ITU-T </w:t>
    </w:r>
    <w:r w:rsidR="00EC5515" w:rsidRPr="00CD51EC">
      <w:rPr>
        <w:lang w:val="fr-FR"/>
      </w:rPr>
      <w:t>FG-AI4EE</w:t>
    </w:r>
    <w:r w:rsidR="00CD51EC" w:rsidRPr="00CD51EC">
      <w:rPr>
        <w:lang w:val="fr-FR"/>
      </w:rPr>
      <w:t xml:space="preserve"> D.WG1</w:t>
    </w:r>
    <w:r w:rsidR="00CD51EC" w:rsidRPr="00CD51EC">
      <w:rPr>
        <w:bCs/>
        <w:lang w:val="fr-FR"/>
      </w:rPr>
      <w:t xml:space="preserve">-10 </w:t>
    </w:r>
    <w:r w:rsidR="00E02690" w:rsidRPr="00CD51EC">
      <w:rPr>
        <w:bCs/>
        <w:lang w:val="fr-FR"/>
      </w:rPr>
      <w:t>(</w:t>
    </w:r>
    <w:r w:rsidR="00FD2836" w:rsidRPr="00CD51EC">
      <w:rPr>
        <w:bCs/>
        <w:lang w:val="fr-FR"/>
      </w:rPr>
      <w:t>202</w:t>
    </w:r>
    <w:r w:rsidR="0084610C" w:rsidRPr="00CD51EC">
      <w:rPr>
        <w:bCs/>
        <w:lang w:val="fr-FR"/>
      </w:rPr>
      <w:t>2</w:t>
    </w:r>
    <w:r w:rsidR="00EE2EA8" w:rsidRPr="00CD51EC">
      <w:rPr>
        <w:lang w:val="fr-FR"/>
      </w:rPr>
      <w:t>-</w:t>
    </w:r>
    <w:r w:rsidR="0084610C" w:rsidRPr="00CD51EC">
      <w:rPr>
        <w:lang w:val="fr-FR"/>
      </w:rPr>
      <w:t>0</w:t>
    </w:r>
    <w:r>
      <w:rPr>
        <w:lang w:val="fr-FR"/>
      </w:rPr>
      <w:t>5</w:t>
    </w:r>
    <w:r w:rsidR="00E02690" w:rsidRPr="00CD51EC">
      <w:rPr>
        <w:lang w:val="fr-FR"/>
      </w:rPr>
      <w:t xml:space="preserve">) </w:t>
    </w:r>
    <w:r w:rsidR="00E02690" w:rsidRPr="00CD51EC">
      <w:rPr>
        <w:lang w:val="fr-FR"/>
      </w:rPr>
      <w:tab/>
    </w:r>
    <w:r w:rsidRPr="001669E5">
      <w:rPr>
        <w:rStyle w:val="PageNumber"/>
        <w:b w:val="0"/>
        <w:bCs/>
        <w:szCs w:val="22"/>
      </w:rPr>
      <w:fldChar w:fldCharType="begin"/>
    </w:r>
    <w:r w:rsidRPr="001669E5">
      <w:rPr>
        <w:rStyle w:val="PageNumber"/>
        <w:b w:val="0"/>
        <w:bCs/>
        <w:szCs w:val="22"/>
        <w:lang w:val="fr-FR"/>
      </w:rPr>
      <w:instrText xml:space="preserve"> PAGE </w:instrText>
    </w:r>
    <w:r w:rsidRPr="001669E5">
      <w:rPr>
        <w:rStyle w:val="PageNumber"/>
        <w:b w:val="0"/>
        <w:bCs/>
        <w:szCs w:val="22"/>
      </w:rPr>
      <w:fldChar w:fldCharType="separate"/>
    </w:r>
    <w:r w:rsidRPr="001669E5">
      <w:rPr>
        <w:rStyle w:val="PageNumber"/>
        <w:b w:val="0"/>
        <w:bCs/>
        <w:szCs w:val="22"/>
        <w:lang w:val="fr-CH"/>
      </w:rPr>
      <w:t>1</w:t>
    </w:r>
    <w:r w:rsidRPr="001669E5">
      <w:rPr>
        <w:rStyle w:val="PageNumber"/>
        <w:b w:val="0"/>
        <w:bCs/>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7E70" w14:textId="77777777" w:rsidR="00E02690" w:rsidRDefault="00E02690">
    <w:pPr>
      <w:pStyle w:val="Footer"/>
      <w:tabs>
        <w:tab w:val="left" w:pos="360"/>
        <w:tab w:val="right" w:pos="9600"/>
      </w:tabs>
      <w:ind w:right="-162" w:firstLine="360"/>
      <w:rPr>
        <w:b/>
        <w:bCs/>
        <w:sz w:val="22"/>
      </w:rPr>
    </w:pPr>
    <w:r>
      <w:rPr>
        <w:b/>
        <w:bCs/>
        <w:sz w:val="22"/>
      </w:rPr>
      <w:t xml:space="preserve">Implementers Guide for </w:t>
    </w:r>
    <w:r>
      <w:rPr>
        <w:b/>
        <w:bCs/>
        <w:sz w:val="22"/>
        <w:highlight w:val="yellow"/>
      </w:rPr>
      <w:t>{Rec # | Series}</w:t>
    </w:r>
    <w:r>
      <w:rPr>
        <w:b/>
        <w:bCs/>
        <w:sz w:val="22"/>
      </w:rP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25</w:t>
    </w:r>
    <w:r>
      <w:rPr>
        <w:rStyle w:val="PageNumbe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393F" w14:textId="77777777" w:rsidR="00E02690" w:rsidRPr="00B22DA4" w:rsidRDefault="00E02690" w:rsidP="00B22DA4">
    <w:pPr>
      <w:pStyle w:val="Footer"/>
      <w:jc w:val="right"/>
      <w:rPr>
        <w:b/>
        <w:sz w:val="20"/>
      </w:rPr>
    </w:pPr>
    <w:r>
      <w:rPr>
        <w:b/>
        <w:sz w:val="20"/>
      </w:rPr>
      <w:t>FS</w:t>
    </w:r>
    <w:r w:rsidRPr="00D04546">
      <w:rPr>
        <w:b/>
        <w:sz w:val="20"/>
      </w:rPr>
      <w:t>TP-</w:t>
    </w:r>
    <w:r>
      <w:rPr>
        <w:b/>
        <w:sz w:val="20"/>
      </w:rPr>
      <w:t>FNTP</w:t>
    </w:r>
    <w:r w:rsidRPr="00D04546">
      <w:rPr>
        <w:b/>
        <w:sz w:val="20"/>
      </w:rPr>
      <w:t xml:space="preserve"> (2006-11) </w:t>
    </w:r>
    <w:r w:rsidRPr="00D04546">
      <w:rPr>
        <w:b/>
        <w:sz w:val="20"/>
      </w:rPr>
      <w:tab/>
    </w:r>
    <w:r w:rsidRPr="00D04546">
      <w:rPr>
        <w:rStyle w:val="PageNumber"/>
        <w:rFonts w:ascii="Times New Roman Bold" w:hAnsi="Times New Roman Bold"/>
        <w:b/>
        <w:bCs/>
        <w:caps w:val="0"/>
        <w:sz w:val="20"/>
      </w:rPr>
      <w:fldChar w:fldCharType="begin"/>
    </w:r>
    <w:r w:rsidRPr="00D04546">
      <w:rPr>
        <w:rStyle w:val="PageNumber"/>
        <w:rFonts w:ascii="Times New Roman Bold" w:hAnsi="Times New Roman Bold"/>
        <w:b/>
        <w:bCs/>
        <w:sz w:val="20"/>
      </w:rPr>
      <w:instrText xml:space="preserve"> PAGE </w:instrText>
    </w:r>
    <w:r w:rsidRPr="00D04546">
      <w:rPr>
        <w:rStyle w:val="PageNumber"/>
        <w:rFonts w:ascii="Times New Roman Bold" w:hAnsi="Times New Roman Bold"/>
        <w:b/>
        <w:bCs/>
        <w:caps w:val="0"/>
        <w:sz w:val="20"/>
      </w:rPr>
      <w:fldChar w:fldCharType="separate"/>
    </w:r>
    <w:r>
      <w:rPr>
        <w:rStyle w:val="PageNumber"/>
        <w:rFonts w:ascii="Times New Roman Bold" w:hAnsi="Times New Roman Bold"/>
        <w:b/>
        <w:bCs/>
        <w:sz w:val="20"/>
      </w:rPr>
      <w:t>4</w:t>
    </w:r>
    <w:r w:rsidRPr="00D04546">
      <w:rPr>
        <w:rStyle w:val="PageNumber"/>
        <w:rFonts w:ascii="Times New Roman Bold" w:hAnsi="Times New Roman Bold"/>
        <w:b/>
        <w:bCs/>
        <w:caps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CBB91" w14:textId="77777777" w:rsidR="008C713B" w:rsidRDefault="008C713B">
      <w:r>
        <w:separator/>
      </w:r>
    </w:p>
  </w:footnote>
  <w:footnote w:type="continuationSeparator" w:id="0">
    <w:p w14:paraId="66D6AD00" w14:textId="77777777" w:rsidR="008C713B" w:rsidRDefault="008C713B">
      <w:r>
        <w:continuationSeparator/>
      </w:r>
    </w:p>
  </w:footnote>
  <w:footnote w:type="continuationNotice" w:id="1">
    <w:p w14:paraId="2BF7B2DB" w14:textId="77777777" w:rsidR="008C713B" w:rsidRDefault="008C713B">
      <w:pPr>
        <w:spacing w:before="0"/>
      </w:pPr>
    </w:p>
  </w:footnote>
  <w:footnote w:id="2">
    <w:p w14:paraId="7D0BE511" w14:textId="17516CBA" w:rsidR="001D79EF" w:rsidRDefault="001D79EF" w:rsidP="001D79EF">
      <w:pPr>
        <w:pStyle w:val="FootnoteText"/>
      </w:pPr>
      <w:r>
        <w:rPr>
          <w:rStyle w:val="FootnoteReference"/>
        </w:rPr>
        <w:footnoteRef/>
      </w:r>
      <w:r>
        <w:t xml:space="preserve"> </w:t>
      </w:r>
      <w:r>
        <w:tab/>
        <w:t xml:space="preserve">Please note that the full Project Testimonials Videos playlist used in this deliverable can be accessed </w:t>
      </w:r>
      <w:hyperlink r:id="rId1" w:history="1">
        <w:r w:rsidRPr="0044418E">
          <w:rPr>
            <w:rStyle w:val="Hyperlink"/>
          </w:rPr>
          <w:t>here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EDB5" w14:textId="0A72028A" w:rsidR="00187A66" w:rsidRPr="00187A66" w:rsidRDefault="00187A66">
    <w:pPr>
      <w:pStyle w:val="Header"/>
      <w:rPr>
        <w:lang w:val="en-US"/>
      </w:rPr>
    </w:pPr>
    <w:r>
      <w:rPr>
        <w:lang w:val="en-US"/>
      </w:rPr>
      <w:t>Attachment 1 to FG-AI4H-P-035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37EA" w14:textId="44D6235A" w:rsidR="00E02690" w:rsidRDefault="00E026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8FE5" w14:textId="661712DA" w:rsidR="00E02690" w:rsidRPr="00B22DA4" w:rsidRDefault="00E02690" w:rsidP="00B22D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3C7D" w14:textId="10B9D968" w:rsidR="00E02690" w:rsidRPr="00B22DA4" w:rsidRDefault="00E02690" w:rsidP="00B22D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06866" w14:textId="5EAAB0AD" w:rsidR="00222575" w:rsidRDefault="002225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A9DE" w14:textId="5548C5AC" w:rsidR="00222575" w:rsidRDefault="002225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9745" w14:textId="1E3B2943" w:rsidR="00222575" w:rsidRDefault="00222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02E"/>
    <w:multiLevelType w:val="hybridMultilevel"/>
    <w:tmpl w:val="B6FA3D5A"/>
    <w:lvl w:ilvl="0" w:tplc="FFFFFFFF">
      <w:start w:val="1"/>
      <w:numFmt w:val="bullet"/>
      <w:lvlText w:val=""/>
      <w:lvlJc w:val="left"/>
      <w:pPr>
        <w:tabs>
          <w:tab w:val="num" w:pos="720"/>
        </w:tabs>
        <w:ind w:left="720" w:hanging="363"/>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24950"/>
    <w:multiLevelType w:val="hybridMultilevel"/>
    <w:tmpl w:val="80AE32D4"/>
    <w:lvl w:ilvl="0" w:tplc="830A9C9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8047C"/>
    <w:multiLevelType w:val="hybridMultilevel"/>
    <w:tmpl w:val="8FBA5C5C"/>
    <w:lvl w:ilvl="0" w:tplc="97F8786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 w15:restartNumberingAfterBreak="0">
    <w:nsid w:val="021A5832"/>
    <w:multiLevelType w:val="hybridMultilevel"/>
    <w:tmpl w:val="709456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imSu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imSu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imSun"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561A49"/>
    <w:multiLevelType w:val="hybridMultilevel"/>
    <w:tmpl w:val="A93ABBB4"/>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E6B47"/>
    <w:multiLevelType w:val="hybridMultilevel"/>
    <w:tmpl w:val="8C2AAF6C"/>
    <w:lvl w:ilvl="0" w:tplc="870E99A0">
      <w:start w:val="4"/>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DF49A0"/>
    <w:multiLevelType w:val="hybridMultilevel"/>
    <w:tmpl w:val="A3520368"/>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C97772"/>
    <w:multiLevelType w:val="hybridMultilevel"/>
    <w:tmpl w:val="55FE7C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imSu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imSu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imSun"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D6F070D"/>
    <w:multiLevelType w:val="hybridMultilevel"/>
    <w:tmpl w:val="E138AE58"/>
    <w:lvl w:ilvl="0" w:tplc="04090001">
      <w:start w:val="1"/>
      <w:numFmt w:val="decimal"/>
      <w:lvlText w:val="[%1]"/>
      <w:lvlJc w:val="left"/>
      <w:pPr>
        <w:ind w:left="502" w:hanging="360"/>
      </w:pPr>
      <w:rPr>
        <w:rFonts w:hint="default"/>
        <w:i w:val="0"/>
      </w:rPr>
    </w:lvl>
    <w:lvl w:ilvl="1" w:tplc="04090003" w:tentative="1">
      <w:start w:val="1"/>
      <w:numFmt w:val="lowerLetter"/>
      <w:lvlText w:val="%2."/>
      <w:lvlJc w:val="left"/>
      <w:pPr>
        <w:ind w:left="1222" w:hanging="360"/>
      </w:pPr>
    </w:lvl>
    <w:lvl w:ilvl="2" w:tplc="04090005" w:tentative="1">
      <w:start w:val="1"/>
      <w:numFmt w:val="lowerRoman"/>
      <w:lvlText w:val="%3."/>
      <w:lvlJc w:val="right"/>
      <w:pPr>
        <w:ind w:left="1942" w:hanging="180"/>
      </w:pPr>
    </w:lvl>
    <w:lvl w:ilvl="3" w:tplc="04090001" w:tentative="1">
      <w:start w:val="1"/>
      <w:numFmt w:val="decimal"/>
      <w:lvlText w:val="%4."/>
      <w:lvlJc w:val="left"/>
      <w:pPr>
        <w:ind w:left="2662" w:hanging="360"/>
      </w:pPr>
    </w:lvl>
    <w:lvl w:ilvl="4" w:tplc="04090003" w:tentative="1">
      <w:start w:val="1"/>
      <w:numFmt w:val="lowerLetter"/>
      <w:lvlText w:val="%5."/>
      <w:lvlJc w:val="left"/>
      <w:pPr>
        <w:ind w:left="3382" w:hanging="360"/>
      </w:pPr>
    </w:lvl>
    <w:lvl w:ilvl="5" w:tplc="04090005" w:tentative="1">
      <w:start w:val="1"/>
      <w:numFmt w:val="lowerRoman"/>
      <w:lvlText w:val="%6."/>
      <w:lvlJc w:val="right"/>
      <w:pPr>
        <w:ind w:left="4102" w:hanging="180"/>
      </w:pPr>
    </w:lvl>
    <w:lvl w:ilvl="6" w:tplc="04090001" w:tentative="1">
      <w:start w:val="1"/>
      <w:numFmt w:val="decimal"/>
      <w:lvlText w:val="%7."/>
      <w:lvlJc w:val="left"/>
      <w:pPr>
        <w:ind w:left="4822" w:hanging="360"/>
      </w:pPr>
    </w:lvl>
    <w:lvl w:ilvl="7" w:tplc="04090003" w:tentative="1">
      <w:start w:val="1"/>
      <w:numFmt w:val="lowerLetter"/>
      <w:lvlText w:val="%8."/>
      <w:lvlJc w:val="left"/>
      <w:pPr>
        <w:ind w:left="5542" w:hanging="360"/>
      </w:pPr>
    </w:lvl>
    <w:lvl w:ilvl="8" w:tplc="04090005" w:tentative="1">
      <w:start w:val="1"/>
      <w:numFmt w:val="lowerRoman"/>
      <w:lvlText w:val="%9."/>
      <w:lvlJc w:val="right"/>
      <w:pPr>
        <w:ind w:left="6262" w:hanging="180"/>
      </w:pPr>
    </w:lvl>
  </w:abstractNum>
  <w:abstractNum w:abstractNumId="9" w15:restartNumberingAfterBreak="0">
    <w:nsid w:val="124232C2"/>
    <w:multiLevelType w:val="hybridMultilevel"/>
    <w:tmpl w:val="DA14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231E09"/>
    <w:multiLevelType w:val="hybridMultilevel"/>
    <w:tmpl w:val="0AE8D6B4"/>
    <w:lvl w:ilvl="0" w:tplc="26865CB8">
      <w:numFmt w:val="bullet"/>
      <w:lvlText w:val="–"/>
      <w:lvlJc w:val="left"/>
      <w:pPr>
        <w:tabs>
          <w:tab w:val="num" w:pos="360"/>
        </w:tabs>
        <w:ind w:left="360" w:hanging="360"/>
      </w:pPr>
      <w:rPr>
        <w:rFonts w:ascii="Times New Roman" w:eastAsia="Times New Roman" w:hAnsi="Times New Roman" w:cs="Times New Roman" w:hint="default"/>
      </w:rPr>
    </w:lvl>
    <w:lvl w:ilvl="1" w:tplc="A58ECA00">
      <w:start w:val="1"/>
      <w:numFmt w:val="bullet"/>
      <w:lvlText w:val=""/>
      <w:lvlJc w:val="left"/>
      <w:pPr>
        <w:tabs>
          <w:tab w:val="num" w:pos="840"/>
        </w:tabs>
        <w:ind w:left="840" w:hanging="420"/>
      </w:pPr>
      <w:rPr>
        <w:rFonts w:ascii="Symbol" w:hAnsi="Symbo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15BF7E01"/>
    <w:multiLevelType w:val="hybridMultilevel"/>
    <w:tmpl w:val="B6FA3D5A"/>
    <w:lvl w:ilvl="0" w:tplc="040C0001">
      <w:start w:val="1"/>
      <w:numFmt w:val="bullet"/>
      <w:lvlText w:val=""/>
      <w:lvlJc w:val="left"/>
      <w:pPr>
        <w:tabs>
          <w:tab w:val="num" w:pos="720"/>
        </w:tabs>
        <w:ind w:left="720" w:hanging="36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B22BDA"/>
    <w:multiLevelType w:val="hybridMultilevel"/>
    <w:tmpl w:val="EF923A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imSu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imSu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imSun"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8774457"/>
    <w:multiLevelType w:val="hybridMultilevel"/>
    <w:tmpl w:val="16260DCE"/>
    <w:lvl w:ilvl="0" w:tplc="5F1C4A46">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BE720D"/>
    <w:multiLevelType w:val="hybridMultilevel"/>
    <w:tmpl w:val="7E6A19E0"/>
    <w:lvl w:ilvl="0" w:tplc="9C666A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SimSu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imSu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imSun"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0EB0AB3"/>
    <w:multiLevelType w:val="hybridMultilevel"/>
    <w:tmpl w:val="63FC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C370E"/>
    <w:multiLevelType w:val="hybridMultilevel"/>
    <w:tmpl w:val="A93015BE"/>
    <w:lvl w:ilvl="0" w:tplc="040C000F">
      <w:start w:val="1"/>
      <w:numFmt w:val="bullet"/>
      <w:lvlText w:val=""/>
      <w:lvlJc w:val="left"/>
      <w:pPr>
        <w:tabs>
          <w:tab w:val="num" w:pos="720"/>
        </w:tabs>
        <w:ind w:left="720" w:hanging="360"/>
      </w:pPr>
      <w:rPr>
        <w:rFonts w:ascii="Symbol" w:hAnsi="Symbol" w:hint="default"/>
      </w:rPr>
    </w:lvl>
    <w:lvl w:ilvl="1" w:tplc="040C0019">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FB4C2F"/>
    <w:multiLevelType w:val="hybridMultilevel"/>
    <w:tmpl w:val="B6FA3D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13390"/>
    <w:multiLevelType w:val="hybridMultilevel"/>
    <w:tmpl w:val="937EB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imSu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62758F"/>
    <w:multiLevelType w:val="multilevel"/>
    <w:tmpl w:val="E138AE58"/>
    <w:lvl w:ilvl="0">
      <w:start w:val="1"/>
      <w:numFmt w:val="decimal"/>
      <w:lvlText w:val="[%1]"/>
      <w:lvlJc w:val="left"/>
      <w:pPr>
        <w:ind w:left="502" w:hanging="360"/>
      </w:pPr>
      <w:rPr>
        <w:rFonts w:hint="default"/>
        <w:i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3235691C"/>
    <w:multiLevelType w:val="hybridMultilevel"/>
    <w:tmpl w:val="57AE1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B725C7"/>
    <w:multiLevelType w:val="hybridMultilevel"/>
    <w:tmpl w:val="D6B460E8"/>
    <w:lvl w:ilvl="0" w:tplc="97F8786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2" w15:restartNumberingAfterBreak="0">
    <w:nsid w:val="35F41B26"/>
    <w:multiLevelType w:val="hybridMultilevel"/>
    <w:tmpl w:val="820EBD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imSu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imSu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imSun"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D42882"/>
    <w:multiLevelType w:val="hybridMultilevel"/>
    <w:tmpl w:val="C91CD7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imSu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imSu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imSun"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B1C5D84"/>
    <w:multiLevelType w:val="hybridMultilevel"/>
    <w:tmpl w:val="ADAC1AD6"/>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1F5574"/>
    <w:multiLevelType w:val="hybridMultilevel"/>
    <w:tmpl w:val="F3943378"/>
    <w:lvl w:ilvl="0" w:tplc="9C666A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SimSu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imSu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imSun"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2225DF9"/>
    <w:multiLevelType w:val="hybridMultilevel"/>
    <w:tmpl w:val="57AE126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023301"/>
    <w:multiLevelType w:val="hybridMultilevel"/>
    <w:tmpl w:val="DDAA54C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4E816C77"/>
    <w:multiLevelType w:val="hybridMultilevel"/>
    <w:tmpl w:val="CE10F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imSu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AC568D"/>
    <w:multiLevelType w:val="multilevel"/>
    <w:tmpl w:val="D5E89DC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90689D"/>
    <w:multiLevelType w:val="hybridMultilevel"/>
    <w:tmpl w:val="29A28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imSu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591CEA"/>
    <w:multiLevelType w:val="hybridMultilevel"/>
    <w:tmpl w:val="C6CE8AE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imSu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imSu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imSu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6D1F2D"/>
    <w:multiLevelType w:val="hybridMultilevel"/>
    <w:tmpl w:val="7DA6C6CE"/>
    <w:lvl w:ilvl="0" w:tplc="97F8786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33" w15:restartNumberingAfterBreak="0">
    <w:nsid w:val="5D08590F"/>
    <w:multiLevelType w:val="hybridMultilevel"/>
    <w:tmpl w:val="955441D8"/>
    <w:lvl w:ilvl="0" w:tplc="9C666A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DE6F6E"/>
    <w:multiLevelType w:val="multilevel"/>
    <w:tmpl w:val="8C2AAF6C"/>
    <w:lvl w:ilvl="0">
      <w:start w:val="4"/>
      <w:numFmt w:val="decimal"/>
      <w:lvlText w:val="[%1]"/>
      <w:lvlJc w:val="left"/>
      <w:pPr>
        <w:tabs>
          <w:tab w:val="num" w:pos="576"/>
        </w:tabs>
        <w:ind w:left="57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F013ABE"/>
    <w:multiLevelType w:val="multilevel"/>
    <w:tmpl w:val="06262D4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bCs/>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F9B5056"/>
    <w:multiLevelType w:val="hybridMultilevel"/>
    <w:tmpl w:val="FFFFFFFF"/>
    <w:lvl w:ilvl="0" w:tplc="66C61514">
      <w:start w:val="1"/>
      <w:numFmt w:val="bullet"/>
      <w:lvlText w:val="-"/>
      <w:lvlJc w:val="left"/>
      <w:pPr>
        <w:ind w:left="720" w:hanging="360"/>
      </w:pPr>
      <w:rPr>
        <w:rFonts w:ascii="Calibri" w:hAnsi="Calibri" w:hint="default"/>
      </w:rPr>
    </w:lvl>
    <w:lvl w:ilvl="1" w:tplc="E7D8000E">
      <w:start w:val="1"/>
      <w:numFmt w:val="bullet"/>
      <w:lvlText w:val="o"/>
      <w:lvlJc w:val="left"/>
      <w:pPr>
        <w:ind w:left="1440" w:hanging="360"/>
      </w:pPr>
      <w:rPr>
        <w:rFonts w:ascii="Courier New" w:hAnsi="Courier New" w:hint="default"/>
      </w:rPr>
    </w:lvl>
    <w:lvl w:ilvl="2" w:tplc="95D6C354">
      <w:start w:val="1"/>
      <w:numFmt w:val="bullet"/>
      <w:lvlText w:val=""/>
      <w:lvlJc w:val="left"/>
      <w:pPr>
        <w:ind w:left="2160" w:hanging="360"/>
      </w:pPr>
      <w:rPr>
        <w:rFonts w:ascii="Wingdings" w:hAnsi="Wingdings" w:hint="default"/>
      </w:rPr>
    </w:lvl>
    <w:lvl w:ilvl="3" w:tplc="0F267928">
      <w:start w:val="1"/>
      <w:numFmt w:val="bullet"/>
      <w:lvlText w:val=""/>
      <w:lvlJc w:val="left"/>
      <w:pPr>
        <w:ind w:left="2880" w:hanging="360"/>
      </w:pPr>
      <w:rPr>
        <w:rFonts w:ascii="Symbol" w:hAnsi="Symbol" w:hint="default"/>
      </w:rPr>
    </w:lvl>
    <w:lvl w:ilvl="4" w:tplc="8FE0FE48">
      <w:start w:val="1"/>
      <w:numFmt w:val="bullet"/>
      <w:lvlText w:val="o"/>
      <w:lvlJc w:val="left"/>
      <w:pPr>
        <w:ind w:left="3600" w:hanging="360"/>
      </w:pPr>
      <w:rPr>
        <w:rFonts w:ascii="Courier New" w:hAnsi="Courier New" w:hint="default"/>
      </w:rPr>
    </w:lvl>
    <w:lvl w:ilvl="5" w:tplc="CB7E2984">
      <w:start w:val="1"/>
      <w:numFmt w:val="bullet"/>
      <w:lvlText w:val=""/>
      <w:lvlJc w:val="left"/>
      <w:pPr>
        <w:ind w:left="4320" w:hanging="360"/>
      </w:pPr>
      <w:rPr>
        <w:rFonts w:ascii="Wingdings" w:hAnsi="Wingdings" w:hint="default"/>
      </w:rPr>
    </w:lvl>
    <w:lvl w:ilvl="6" w:tplc="39BC6A98">
      <w:start w:val="1"/>
      <w:numFmt w:val="bullet"/>
      <w:lvlText w:val=""/>
      <w:lvlJc w:val="left"/>
      <w:pPr>
        <w:ind w:left="5040" w:hanging="360"/>
      </w:pPr>
      <w:rPr>
        <w:rFonts w:ascii="Symbol" w:hAnsi="Symbol" w:hint="default"/>
      </w:rPr>
    </w:lvl>
    <w:lvl w:ilvl="7" w:tplc="A1B41CE6">
      <w:start w:val="1"/>
      <w:numFmt w:val="bullet"/>
      <w:lvlText w:val="o"/>
      <w:lvlJc w:val="left"/>
      <w:pPr>
        <w:ind w:left="5760" w:hanging="360"/>
      </w:pPr>
      <w:rPr>
        <w:rFonts w:ascii="Courier New" w:hAnsi="Courier New" w:hint="default"/>
      </w:rPr>
    </w:lvl>
    <w:lvl w:ilvl="8" w:tplc="F4CAAFD8">
      <w:start w:val="1"/>
      <w:numFmt w:val="bullet"/>
      <w:lvlText w:val=""/>
      <w:lvlJc w:val="left"/>
      <w:pPr>
        <w:ind w:left="6480" w:hanging="360"/>
      </w:pPr>
      <w:rPr>
        <w:rFonts w:ascii="Wingdings" w:hAnsi="Wingdings" w:hint="default"/>
      </w:rPr>
    </w:lvl>
  </w:abstractNum>
  <w:abstractNum w:abstractNumId="37" w15:restartNumberingAfterBreak="0">
    <w:nsid w:val="700D0595"/>
    <w:multiLevelType w:val="hybridMultilevel"/>
    <w:tmpl w:val="E79E5780"/>
    <w:lvl w:ilvl="0" w:tplc="EE4A5598">
      <w:start w:val="1"/>
      <w:numFmt w:val="bullet"/>
      <w:lvlText w:val=""/>
      <w:lvlJc w:val="left"/>
      <w:pPr>
        <w:tabs>
          <w:tab w:val="num" w:pos="787"/>
        </w:tabs>
        <w:ind w:left="787" w:hanging="360"/>
      </w:pPr>
      <w:rPr>
        <w:rFonts w:ascii="Symbol" w:hAnsi="Symbol" w:hint="default"/>
      </w:rPr>
    </w:lvl>
    <w:lvl w:ilvl="1" w:tplc="39641A30" w:tentative="1">
      <w:start w:val="1"/>
      <w:numFmt w:val="bullet"/>
      <w:lvlText w:val="o"/>
      <w:lvlJc w:val="left"/>
      <w:pPr>
        <w:tabs>
          <w:tab w:val="num" w:pos="1507"/>
        </w:tabs>
        <w:ind w:left="1507" w:hanging="360"/>
      </w:pPr>
      <w:rPr>
        <w:rFonts w:ascii="Courier New" w:hAnsi="Courier New" w:cs="SimSun" w:hint="default"/>
      </w:rPr>
    </w:lvl>
    <w:lvl w:ilvl="2" w:tplc="033EBE9A" w:tentative="1">
      <w:start w:val="1"/>
      <w:numFmt w:val="bullet"/>
      <w:lvlText w:val=""/>
      <w:lvlJc w:val="left"/>
      <w:pPr>
        <w:tabs>
          <w:tab w:val="num" w:pos="2227"/>
        </w:tabs>
        <w:ind w:left="2227" w:hanging="360"/>
      </w:pPr>
      <w:rPr>
        <w:rFonts w:ascii="Wingdings" w:hAnsi="Wingdings" w:hint="default"/>
      </w:rPr>
    </w:lvl>
    <w:lvl w:ilvl="3" w:tplc="A6325386" w:tentative="1">
      <w:start w:val="1"/>
      <w:numFmt w:val="bullet"/>
      <w:lvlText w:val=""/>
      <w:lvlJc w:val="left"/>
      <w:pPr>
        <w:tabs>
          <w:tab w:val="num" w:pos="2947"/>
        </w:tabs>
        <w:ind w:left="2947" w:hanging="360"/>
      </w:pPr>
      <w:rPr>
        <w:rFonts w:ascii="Symbol" w:hAnsi="Symbol" w:hint="default"/>
      </w:rPr>
    </w:lvl>
    <w:lvl w:ilvl="4" w:tplc="AD90FEC0" w:tentative="1">
      <w:start w:val="1"/>
      <w:numFmt w:val="bullet"/>
      <w:lvlText w:val="o"/>
      <w:lvlJc w:val="left"/>
      <w:pPr>
        <w:tabs>
          <w:tab w:val="num" w:pos="3667"/>
        </w:tabs>
        <w:ind w:left="3667" w:hanging="360"/>
      </w:pPr>
      <w:rPr>
        <w:rFonts w:ascii="Courier New" w:hAnsi="Courier New" w:cs="SimSun" w:hint="default"/>
      </w:rPr>
    </w:lvl>
    <w:lvl w:ilvl="5" w:tplc="D1124B00" w:tentative="1">
      <w:start w:val="1"/>
      <w:numFmt w:val="bullet"/>
      <w:lvlText w:val=""/>
      <w:lvlJc w:val="left"/>
      <w:pPr>
        <w:tabs>
          <w:tab w:val="num" w:pos="4387"/>
        </w:tabs>
        <w:ind w:left="4387" w:hanging="360"/>
      </w:pPr>
      <w:rPr>
        <w:rFonts w:ascii="Wingdings" w:hAnsi="Wingdings" w:hint="default"/>
      </w:rPr>
    </w:lvl>
    <w:lvl w:ilvl="6" w:tplc="93E8D5D8" w:tentative="1">
      <w:start w:val="1"/>
      <w:numFmt w:val="bullet"/>
      <w:lvlText w:val=""/>
      <w:lvlJc w:val="left"/>
      <w:pPr>
        <w:tabs>
          <w:tab w:val="num" w:pos="5107"/>
        </w:tabs>
        <w:ind w:left="5107" w:hanging="360"/>
      </w:pPr>
      <w:rPr>
        <w:rFonts w:ascii="Symbol" w:hAnsi="Symbol" w:hint="default"/>
      </w:rPr>
    </w:lvl>
    <w:lvl w:ilvl="7" w:tplc="6A0E10E2" w:tentative="1">
      <w:start w:val="1"/>
      <w:numFmt w:val="bullet"/>
      <w:lvlText w:val="o"/>
      <w:lvlJc w:val="left"/>
      <w:pPr>
        <w:tabs>
          <w:tab w:val="num" w:pos="5827"/>
        </w:tabs>
        <w:ind w:left="5827" w:hanging="360"/>
      </w:pPr>
      <w:rPr>
        <w:rFonts w:ascii="Courier New" w:hAnsi="Courier New" w:cs="SimSun" w:hint="default"/>
      </w:rPr>
    </w:lvl>
    <w:lvl w:ilvl="8" w:tplc="07DCF428" w:tentative="1">
      <w:start w:val="1"/>
      <w:numFmt w:val="bullet"/>
      <w:lvlText w:val=""/>
      <w:lvlJc w:val="left"/>
      <w:pPr>
        <w:tabs>
          <w:tab w:val="num" w:pos="6547"/>
        </w:tabs>
        <w:ind w:left="6547" w:hanging="360"/>
      </w:pPr>
      <w:rPr>
        <w:rFonts w:ascii="Wingdings" w:hAnsi="Wingdings" w:hint="default"/>
      </w:rPr>
    </w:lvl>
  </w:abstractNum>
  <w:abstractNum w:abstractNumId="38" w15:restartNumberingAfterBreak="0">
    <w:nsid w:val="700E16D4"/>
    <w:multiLevelType w:val="hybridMultilevel"/>
    <w:tmpl w:val="AF26D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2E6AE3"/>
    <w:multiLevelType w:val="hybridMultilevel"/>
    <w:tmpl w:val="75223412"/>
    <w:lvl w:ilvl="0" w:tplc="04090001">
      <w:start w:val="2"/>
      <w:numFmt w:val="decimal"/>
      <w:lvlText w:val="(%1)"/>
      <w:lvlJc w:val="left"/>
      <w:pPr>
        <w:tabs>
          <w:tab w:val="num" w:pos="690"/>
        </w:tabs>
        <w:ind w:left="690" w:hanging="450"/>
      </w:pPr>
      <w:rPr>
        <w:rFonts w:hint="default"/>
      </w:rPr>
    </w:lvl>
    <w:lvl w:ilvl="1" w:tplc="04090003" w:tentative="1">
      <w:start w:val="1"/>
      <w:numFmt w:val="lowerLetter"/>
      <w:lvlText w:val="%2."/>
      <w:lvlJc w:val="left"/>
      <w:pPr>
        <w:tabs>
          <w:tab w:val="num" w:pos="1320"/>
        </w:tabs>
        <w:ind w:left="1320" w:hanging="360"/>
      </w:pPr>
    </w:lvl>
    <w:lvl w:ilvl="2" w:tplc="04090005" w:tentative="1">
      <w:start w:val="1"/>
      <w:numFmt w:val="lowerRoman"/>
      <w:lvlText w:val="%3."/>
      <w:lvlJc w:val="right"/>
      <w:pPr>
        <w:tabs>
          <w:tab w:val="num" w:pos="2040"/>
        </w:tabs>
        <w:ind w:left="2040" w:hanging="180"/>
      </w:pPr>
    </w:lvl>
    <w:lvl w:ilvl="3" w:tplc="04090001" w:tentative="1">
      <w:start w:val="1"/>
      <w:numFmt w:val="decimal"/>
      <w:lvlText w:val="%4."/>
      <w:lvlJc w:val="left"/>
      <w:pPr>
        <w:tabs>
          <w:tab w:val="num" w:pos="2760"/>
        </w:tabs>
        <w:ind w:left="2760" w:hanging="360"/>
      </w:pPr>
    </w:lvl>
    <w:lvl w:ilvl="4" w:tplc="04090003" w:tentative="1">
      <w:start w:val="1"/>
      <w:numFmt w:val="lowerLetter"/>
      <w:lvlText w:val="%5."/>
      <w:lvlJc w:val="left"/>
      <w:pPr>
        <w:tabs>
          <w:tab w:val="num" w:pos="3480"/>
        </w:tabs>
        <w:ind w:left="3480" w:hanging="360"/>
      </w:pPr>
    </w:lvl>
    <w:lvl w:ilvl="5" w:tplc="04090005" w:tentative="1">
      <w:start w:val="1"/>
      <w:numFmt w:val="lowerRoman"/>
      <w:lvlText w:val="%6."/>
      <w:lvlJc w:val="right"/>
      <w:pPr>
        <w:tabs>
          <w:tab w:val="num" w:pos="4200"/>
        </w:tabs>
        <w:ind w:left="4200" w:hanging="180"/>
      </w:pPr>
    </w:lvl>
    <w:lvl w:ilvl="6" w:tplc="04090001" w:tentative="1">
      <w:start w:val="1"/>
      <w:numFmt w:val="decimal"/>
      <w:lvlText w:val="%7."/>
      <w:lvlJc w:val="left"/>
      <w:pPr>
        <w:tabs>
          <w:tab w:val="num" w:pos="4920"/>
        </w:tabs>
        <w:ind w:left="4920" w:hanging="360"/>
      </w:pPr>
    </w:lvl>
    <w:lvl w:ilvl="7" w:tplc="04090003" w:tentative="1">
      <w:start w:val="1"/>
      <w:numFmt w:val="lowerLetter"/>
      <w:lvlText w:val="%8."/>
      <w:lvlJc w:val="left"/>
      <w:pPr>
        <w:tabs>
          <w:tab w:val="num" w:pos="5640"/>
        </w:tabs>
        <w:ind w:left="5640" w:hanging="360"/>
      </w:pPr>
    </w:lvl>
    <w:lvl w:ilvl="8" w:tplc="04090005" w:tentative="1">
      <w:start w:val="1"/>
      <w:numFmt w:val="lowerRoman"/>
      <w:lvlText w:val="%9."/>
      <w:lvlJc w:val="right"/>
      <w:pPr>
        <w:tabs>
          <w:tab w:val="num" w:pos="6360"/>
        </w:tabs>
        <w:ind w:left="6360" w:hanging="180"/>
      </w:pPr>
    </w:lvl>
  </w:abstractNum>
  <w:abstractNum w:abstractNumId="40" w15:restartNumberingAfterBreak="0">
    <w:nsid w:val="70BA55BE"/>
    <w:multiLevelType w:val="hybridMultilevel"/>
    <w:tmpl w:val="66ECE84E"/>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31549"/>
    <w:multiLevelType w:val="hybridMultilevel"/>
    <w:tmpl w:val="24E4811E"/>
    <w:lvl w:ilvl="0" w:tplc="F84C3F50">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SimSun"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SimSun"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SimSun"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6B3144"/>
    <w:multiLevelType w:val="hybridMultilevel"/>
    <w:tmpl w:val="A93015BE"/>
    <w:lvl w:ilvl="0" w:tplc="DA6AA66E">
      <w:start w:val="1"/>
      <w:numFmt w:val="bullet"/>
      <w:lvlText w:val=""/>
      <w:lvlJc w:val="left"/>
      <w:pPr>
        <w:tabs>
          <w:tab w:val="num" w:pos="720"/>
        </w:tabs>
        <w:ind w:left="720" w:hanging="363"/>
      </w:pPr>
      <w:rPr>
        <w:rFonts w:ascii="Symbol" w:hAnsi="Symbol" w:hint="default"/>
      </w:rPr>
    </w:lvl>
    <w:lvl w:ilvl="1" w:tplc="7EA4D878">
      <w:start w:val="1"/>
      <w:numFmt w:val="bullet"/>
      <w:lvlText w:val="o"/>
      <w:lvlJc w:val="left"/>
      <w:pPr>
        <w:tabs>
          <w:tab w:val="num" w:pos="1440"/>
        </w:tabs>
        <w:ind w:left="1440" w:hanging="360"/>
      </w:pPr>
      <w:rPr>
        <w:rFonts w:ascii="Courier New" w:hAnsi="Courier New" w:hint="default"/>
      </w:rPr>
    </w:lvl>
    <w:lvl w:ilvl="2" w:tplc="28384C1E" w:tentative="1">
      <w:start w:val="1"/>
      <w:numFmt w:val="bullet"/>
      <w:lvlText w:val=""/>
      <w:lvlJc w:val="left"/>
      <w:pPr>
        <w:tabs>
          <w:tab w:val="num" w:pos="2160"/>
        </w:tabs>
        <w:ind w:left="2160" w:hanging="360"/>
      </w:pPr>
      <w:rPr>
        <w:rFonts w:ascii="Wingdings" w:hAnsi="Wingdings" w:hint="default"/>
      </w:rPr>
    </w:lvl>
    <w:lvl w:ilvl="3" w:tplc="ABA217D8" w:tentative="1">
      <w:start w:val="1"/>
      <w:numFmt w:val="bullet"/>
      <w:lvlText w:val=""/>
      <w:lvlJc w:val="left"/>
      <w:pPr>
        <w:tabs>
          <w:tab w:val="num" w:pos="2880"/>
        </w:tabs>
        <w:ind w:left="2880" w:hanging="360"/>
      </w:pPr>
      <w:rPr>
        <w:rFonts w:ascii="Symbol" w:hAnsi="Symbol" w:hint="default"/>
      </w:rPr>
    </w:lvl>
    <w:lvl w:ilvl="4" w:tplc="23ACF554" w:tentative="1">
      <w:start w:val="1"/>
      <w:numFmt w:val="bullet"/>
      <w:lvlText w:val="o"/>
      <w:lvlJc w:val="left"/>
      <w:pPr>
        <w:tabs>
          <w:tab w:val="num" w:pos="3600"/>
        </w:tabs>
        <w:ind w:left="3600" w:hanging="360"/>
      </w:pPr>
      <w:rPr>
        <w:rFonts w:ascii="Courier New" w:hAnsi="Courier New" w:hint="default"/>
      </w:rPr>
    </w:lvl>
    <w:lvl w:ilvl="5" w:tplc="34E247EC" w:tentative="1">
      <w:start w:val="1"/>
      <w:numFmt w:val="bullet"/>
      <w:lvlText w:val=""/>
      <w:lvlJc w:val="left"/>
      <w:pPr>
        <w:tabs>
          <w:tab w:val="num" w:pos="4320"/>
        </w:tabs>
        <w:ind w:left="4320" w:hanging="360"/>
      </w:pPr>
      <w:rPr>
        <w:rFonts w:ascii="Wingdings" w:hAnsi="Wingdings" w:hint="default"/>
      </w:rPr>
    </w:lvl>
    <w:lvl w:ilvl="6" w:tplc="BDE203AA" w:tentative="1">
      <w:start w:val="1"/>
      <w:numFmt w:val="bullet"/>
      <w:lvlText w:val=""/>
      <w:lvlJc w:val="left"/>
      <w:pPr>
        <w:tabs>
          <w:tab w:val="num" w:pos="5040"/>
        </w:tabs>
        <w:ind w:left="5040" w:hanging="360"/>
      </w:pPr>
      <w:rPr>
        <w:rFonts w:ascii="Symbol" w:hAnsi="Symbol" w:hint="default"/>
      </w:rPr>
    </w:lvl>
    <w:lvl w:ilvl="7" w:tplc="FC12077A" w:tentative="1">
      <w:start w:val="1"/>
      <w:numFmt w:val="bullet"/>
      <w:lvlText w:val="o"/>
      <w:lvlJc w:val="left"/>
      <w:pPr>
        <w:tabs>
          <w:tab w:val="num" w:pos="5760"/>
        </w:tabs>
        <w:ind w:left="5760" w:hanging="360"/>
      </w:pPr>
      <w:rPr>
        <w:rFonts w:ascii="Courier New" w:hAnsi="Courier New" w:hint="default"/>
      </w:rPr>
    </w:lvl>
    <w:lvl w:ilvl="8" w:tplc="2A741D9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DC30AB"/>
    <w:multiLevelType w:val="hybridMultilevel"/>
    <w:tmpl w:val="FF1450A6"/>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2E6CBC"/>
    <w:multiLevelType w:val="hybridMultilevel"/>
    <w:tmpl w:val="5E8EEF56"/>
    <w:lvl w:ilvl="0" w:tplc="9C666A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SimSu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imSun"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imSun"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7927414"/>
    <w:multiLevelType w:val="hybridMultilevel"/>
    <w:tmpl w:val="F1F860EE"/>
    <w:lvl w:ilvl="0" w:tplc="FF0E622A">
      <w:start w:val="1"/>
      <w:numFmt w:val="bullet"/>
      <w:lvlText w:val=""/>
      <w:lvlJc w:val="left"/>
      <w:pPr>
        <w:ind w:left="720" w:hanging="360"/>
      </w:pPr>
      <w:rPr>
        <w:rFonts w:ascii="Symbol" w:hAnsi="Symbol" w:hint="default"/>
      </w:rPr>
    </w:lvl>
    <w:lvl w:ilvl="1" w:tplc="74EE53C6" w:tentative="1">
      <w:start w:val="1"/>
      <w:numFmt w:val="bullet"/>
      <w:lvlText w:val="o"/>
      <w:lvlJc w:val="left"/>
      <w:pPr>
        <w:ind w:left="1440" w:hanging="360"/>
      </w:pPr>
      <w:rPr>
        <w:rFonts w:ascii="Courier New" w:hAnsi="Courier New" w:cs="Courier New" w:hint="default"/>
      </w:rPr>
    </w:lvl>
    <w:lvl w:ilvl="2" w:tplc="6C58F94E" w:tentative="1">
      <w:start w:val="1"/>
      <w:numFmt w:val="bullet"/>
      <w:lvlText w:val=""/>
      <w:lvlJc w:val="left"/>
      <w:pPr>
        <w:ind w:left="2160" w:hanging="360"/>
      </w:pPr>
      <w:rPr>
        <w:rFonts w:ascii="Wingdings" w:hAnsi="Wingdings" w:hint="default"/>
      </w:rPr>
    </w:lvl>
    <w:lvl w:ilvl="3" w:tplc="D230F2F4" w:tentative="1">
      <w:start w:val="1"/>
      <w:numFmt w:val="bullet"/>
      <w:lvlText w:val=""/>
      <w:lvlJc w:val="left"/>
      <w:pPr>
        <w:ind w:left="2880" w:hanging="360"/>
      </w:pPr>
      <w:rPr>
        <w:rFonts w:ascii="Symbol" w:hAnsi="Symbol" w:hint="default"/>
      </w:rPr>
    </w:lvl>
    <w:lvl w:ilvl="4" w:tplc="24CCEEE0" w:tentative="1">
      <w:start w:val="1"/>
      <w:numFmt w:val="bullet"/>
      <w:lvlText w:val="o"/>
      <w:lvlJc w:val="left"/>
      <w:pPr>
        <w:ind w:left="3600" w:hanging="360"/>
      </w:pPr>
      <w:rPr>
        <w:rFonts w:ascii="Courier New" w:hAnsi="Courier New" w:cs="Courier New" w:hint="default"/>
      </w:rPr>
    </w:lvl>
    <w:lvl w:ilvl="5" w:tplc="96523478" w:tentative="1">
      <w:start w:val="1"/>
      <w:numFmt w:val="bullet"/>
      <w:lvlText w:val=""/>
      <w:lvlJc w:val="left"/>
      <w:pPr>
        <w:ind w:left="4320" w:hanging="360"/>
      </w:pPr>
      <w:rPr>
        <w:rFonts w:ascii="Wingdings" w:hAnsi="Wingdings" w:hint="default"/>
      </w:rPr>
    </w:lvl>
    <w:lvl w:ilvl="6" w:tplc="3B6E6AC2" w:tentative="1">
      <w:start w:val="1"/>
      <w:numFmt w:val="bullet"/>
      <w:lvlText w:val=""/>
      <w:lvlJc w:val="left"/>
      <w:pPr>
        <w:ind w:left="5040" w:hanging="360"/>
      </w:pPr>
      <w:rPr>
        <w:rFonts w:ascii="Symbol" w:hAnsi="Symbol" w:hint="default"/>
      </w:rPr>
    </w:lvl>
    <w:lvl w:ilvl="7" w:tplc="190893CE" w:tentative="1">
      <w:start w:val="1"/>
      <w:numFmt w:val="bullet"/>
      <w:lvlText w:val="o"/>
      <w:lvlJc w:val="left"/>
      <w:pPr>
        <w:ind w:left="5760" w:hanging="360"/>
      </w:pPr>
      <w:rPr>
        <w:rFonts w:ascii="Courier New" w:hAnsi="Courier New" w:cs="Courier New" w:hint="default"/>
      </w:rPr>
    </w:lvl>
    <w:lvl w:ilvl="8" w:tplc="CCACA058" w:tentative="1">
      <w:start w:val="1"/>
      <w:numFmt w:val="bullet"/>
      <w:lvlText w:val=""/>
      <w:lvlJc w:val="left"/>
      <w:pPr>
        <w:ind w:left="6480" w:hanging="360"/>
      </w:pPr>
      <w:rPr>
        <w:rFonts w:ascii="Wingdings" w:hAnsi="Wingdings" w:hint="default"/>
      </w:rPr>
    </w:lvl>
  </w:abstractNum>
  <w:abstractNum w:abstractNumId="46" w15:restartNumberingAfterBreak="0">
    <w:nsid w:val="78C6104C"/>
    <w:multiLevelType w:val="hybridMultilevel"/>
    <w:tmpl w:val="1810705A"/>
    <w:lvl w:ilvl="0" w:tplc="04090001">
      <w:start w:val="3"/>
      <w:numFmt w:val="decimal"/>
      <w:lvlText w:val="(%1)"/>
      <w:lvlJc w:val="left"/>
      <w:pPr>
        <w:tabs>
          <w:tab w:val="num" w:pos="705"/>
        </w:tabs>
        <w:ind w:left="705" w:hanging="465"/>
      </w:pPr>
      <w:rPr>
        <w:rFonts w:hint="default"/>
      </w:rPr>
    </w:lvl>
    <w:lvl w:ilvl="1" w:tplc="04090003" w:tentative="1">
      <w:start w:val="1"/>
      <w:numFmt w:val="lowerLetter"/>
      <w:lvlText w:val="%2."/>
      <w:lvlJc w:val="left"/>
      <w:pPr>
        <w:tabs>
          <w:tab w:val="num" w:pos="1320"/>
        </w:tabs>
        <w:ind w:left="1320" w:hanging="360"/>
      </w:pPr>
    </w:lvl>
    <w:lvl w:ilvl="2" w:tplc="04090005" w:tentative="1">
      <w:start w:val="1"/>
      <w:numFmt w:val="lowerRoman"/>
      <w:lvlText w:val="%3."/>
      <w:lvlJc w:val="right"/>
      <w:pPr>
        <w:tabs>
          <w:tab w:val="num" w:pos="2040"/>
        </w:tabs>
        <w:ind w:left="2040" w:hanging="180"/>
      </w:pPr>
    </w:lvl>
    <w:lvl w:ilvl="3" w:tplc="04090001" w:tentative="1">
      <w:start w:val="1"/>
      <w:numFmt w:val="decimal"/>
      <w:lvlText w:val="%4."/>
      <w:lvlJc w:val="left"/>
      <w:pPr>
        <w:tabs>
          <w:tab w:val="num" w:pos="2760"/>
        </w:tabs>
        <w:ind w:left="2760" w:hanging="360"/>
      </w:pPr>
    </w:lvl>
    <w:lvl w:ilvl="4" w:tplc="04090003" w:tentative="1">
      <w:start w:val="1"/>
      <w:numFmt w:val="lowerLetter"/>
      <w:lvlText w:val="%5."/>
      <w:lvlJc w:val="left"/>
      <w:pPr>
        <w:tabs>
          <w:tab w:val="num" w:pos="3480"/>
        </w:tabs>
        <w:ind w:left="3480" w:hanging="360"/>
      </w:pPr>
    </w:lvl>
    <w:lvl w:ilvl="5" w:tplc="04090005" w:tentative="1">
      <w:start w:val="1"/>
      <w:numFmt w:val="lowerRoman"/>
      <w:lvlText w:val="%6."/>
      <w:lvlJc w:val="right"/>
      <w:pPr>
        <w:tabs>
          <w:tab w:val="num" w:pos="4200"/>
        </w:tabs>
        <w:ind w:left="4200" w:hanging="180"/>
      </w:pPr>
    </w:lvl>
    <w:lvl w:ilvl="6" w:tplc="04090001" w:tentative="1">
      <w:start w:val="1"/>
      <w:numFmt w:val="decimal"/>
      <w:lvlText w:val="%7."/>
      <w:lvlJc w:val="left"/>
      <w:pPr>
        <w:tabs>
          <w:tab w:val="num" w:pos="4920"/>
        </w:tabs>
        <w:ind w:left="4920" w:hanging="360"/>
      </w:pPr>
    </w:lvl>
    <w:lvl w:ilvl="7" w:tplc="04090003" w:tentative="1">
      <w:start w:val="1"/>
      <w:numFmt w:val="lowerLetter"/>
      <w:lvlText w:val="%8."/>
      <w:lvlJc w:val="left"/>
      <w:pPr>
        <w:tabs>
          <w:tab w:val="num" w:pos="5640"/>
        </w:tabs>
        <w:ind w:left="5640" w:hanging="360"/>
      </w:pPr>
    </w:lvl>
    <w:lvl w:ilvl="8" w:tplc="04090005" w:tentative="1">
      <w:start w:val="1"/>
      <w:numFmt w:val="lowerRoman"/>
      <w:lvlText w:val="%9."/>
      <w:lvlJc w:val="right"/>
      <w:pPr>
        <w:tabs>
          <w:tab w:val="num" w:pos="6360"/>
        </w:tabs>
        <w:ind w:left="6360" w:hanging="180"/>
      </w:pPr>
    </w:lvl>
  </w:abstractNum>
  <w:abstractNum w:abstractNumId="47" w15:restartNumberingAfterBreak="0">
    <w:nsid w:val="78CB5758"/>
    <w:multiLevelType w:val="hybridMultilevel"/>
    <w:tmpl w:val="113A34A4"/>
    <w:lvl w:ilvl="0" w:tplc="0FA8E6D6">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48" w15:restartNumberingAfterBreak="0">
    <w:nsid w:val="7F05402D"/>
    <w:multiLevelType w:val="hybridMultilevel"/>
    <w:tmpl w:val="980A631A"/>
    <w:lvl w:ilvl="0" w:tplc="00CCF5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90546438">
    <w:abstractNumId w:val="13"/>
  </w:num>
  <w:num w:numId="2" w16cid:durableId="352919585">
    <w:abstractNumId w:val="35"/>
  </w:num>
  <w:num w:numId="3" w16cid:durableId="1526749605">
    <w:abstractNumId w:val="36"/>
  </w:num>
  <w:num w:numId="4" w16cid:durableId="424497736">
    <w:abstractNumId w:val="30"/>
  </w:num>
  <w:num w:numId="5" w16cid:durableId="1621258384">
    <w:abstractNumId w:val="18"/>
  </w:num>
  <w:num w:numId="6" w16cid:durableId="701706072">
    <w:abstractNumId w:val="31"/>
  </w:num>
  <w:num w:numId="7" w16cid:durableId="33963044">
    <w:abstractNumId w:val="37"/>
  </w:num>
  <w:num w:numId="8" w16cid:durableId="1992631558">
    <w:abstractNumId w:val="28"/>
  </w:num>
  <w:num w:numId="9" w16cid:durableId="1305430432">
    <w:abstractNumId w:val="22"/>
  </w:num>
  <w:num w:numId="10" w16cid:durableId="2030139066">
    <w:abstractNumId w:val="7"/>
  </w:num>
  <w:num w:numId="11" w16cid:durableId="1366829402">
    <w:abstractNumId w:val="23"/>
  </w:num>
  <w:num w:numId="12" w16cid:durableId="795366136">
    <w:abstractNumId w:val="41"/>
  </w:num>
  <w:num w:numId="13" w16cid:durableId="958684163">
    <w:abstractNumId w:val="39"/>
  </w:num>
  <w:num w:numId="14" w16cid:durableId="880744658">
    <w:abstractNumId w:val="46"/>
  </w:num>
  <w:num w:numId="15" w16cid:durableId="1628392131">
    <w:abstractNumId w:val="3"/>
  </w:num>
  <w:num w:numId="16" w16cid:durableId="1813981623">
    <w:abstractNumId w:val="12"/>
  </w:num>
  <w:num w:numId="17" w16cid:durableId="471139063">
    <w:abstractNumId w:val="10"/>
  </w:num>
  <w:num w:numId="18" w16cid:durableId="317611809">
    <w:abstractNumId w:val="25"/>
  </w:num>
  <w:num w:numId="19" w16cid:durableId="735979144">
    <w:abstractNumId w:val="29"/>
  </w:num>
  <w:num w:numId="20" w16cid:durableId="184707669">
    <w:abstractNumId w:val="5"/>
  </w:num>
  <w:num w:numId="21" w16cid:durableId="342704041">
    <w:abstractNumId w:val="34"/>
  </w:num>
  <w:num w:numId="22" w16cid:durableId="300573395">
    <w:abstractNumId w:val="14"/>
  </w:num>
  <w:num w:numId="23" w16cid:durableId="1663777056">
    <w:abstractNumId w:val="44"/>
  </w:num>
  <w:num w:numId="24" w16cid:durableId="461198131">
    <w:abstractNumId w:val="17"/>
  </w:num>
  <w:num w:numId="25" w16cid:durableId="2091805326">
    <w:abstractNumId w:val="1"/>
  </w:num>
  <w:num w:numId="26" w16cid:durableId="1695156605">
    <w:abstractNumId w:val="16"/>
  </w:num>
  <w:num w:numId="27" w16cid:durableId="918293100">
    <w:abstractNumId w:val="11"/>
  </w:num>
  <w:num w:numId="28" w16cid:durableId="587008853">
    <w:abstractNumId w:val="0"/>
  </w:num>
  <w:num w:numId="29" w16cid:durableId="2126076456">
    <w:abstractNumId w:val="42"/>
  </w:num>
  <w:num w:numId="30" w16cid:durableId="988171215">
    <w:abstractNumId w:val="8"/>
  </w:num>
  <w:num w:numId="31" w16cid:durableId="1155100260">
    <w:abstractNumId w:val="33"/>
  </w:num>
  <w:num w:numId="32" w16cid:durableId="2042054021">
    <w:abstractNumId w:val="45"/>
  </w:num>
  <w:num w:numId="33" w16cid:durableId="1625572573">
    <w:abstractNumId w:val="6"/>
  </w:num>
  <w:num w:numId="34" w16cid:durableId="1399283435">
    <w:abstractNumId w:val="48"/>
  </w:num>
  <w:num w:numId="35" w16cid:durableId="1833181325">
    <w:abstractNumId w:val="24"/>
  </w:num>
  <w:num w:numId="36" w16cid:durableId="1109277915">
    <w:abstractNumId w:val="40"/>
  </w:num>
  <w:num w:numId="37" w16cid:durableId="1524174191">
    <w:abstractNumId w:val="19"/>
  </w:num>
  <w:num w:numId="38" w16cid:durableId="1788161895">
    <w:abstractNumId w:val="15"/>
  </w:num>
  <w:num w:numId="39" w16cid:durableId="1788692790">
    <w:abstractNumId w:val="47"/>
  </w:num>
  <w:num w:numId="40" w16cid:durableId="746539393">
    <w:abstractNumId w:val="2"/>
  </w:num>
  <w:num w:numId="41" w16cid:durableId="377901746">
    <w:abstractNumId w:val="32"/>
  </w:num>
  <w:num w:numId="42" w16cid:durableId="279919858">
    <w:abstractNumId w:val="21"/>
  </w:num>
  <w:num w:numId="43" w16cid:durableId="1317997827">
    <w:abstractNumId w:val="4"/>
  </w:num>
  <w:num w:numId="44" w16cid:durableId="1588811297">
    <w:abstractNumId w:val="20"/>
  </w:num>
  <w:num w:numId="45" w16cid:durableId="1634217302">
    <w:abstractNumId w:val="26"/>
  </w:num>
  <w:num w:numId="46" w16cid:durableId="1236669315">
    <w:abstractNumId w:val="35"/>
  </w:num>
  <w:num w:numId="47" w16cid:durableId="1019889735">
    <w:abstractNumId w:val="9"/>
  </w:num>
  <w:num w:numId="48" w16cid:durableId="1519462487">
    <w:abstractNumId w:val="43"/>
  </w:num>
  <w:num w:numId="49" w16cid:durableId="1522163557">
    <w:abstractNumId w:val="27"/>
  </w:num>
  <w:num w:numId="50" w16cid:durableId="1342702235">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evenAndOddHeaders/>
  <w:drawingGridHorizontalSpacing w:val="12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MjEyADLMDMyMzZR0lIJTi4sz8/NACoxrAdO4fcAsAAAA"/>
  </w:docVars>
  <w:rsids>
    <w:rsidRoot w:val="009635CB"/>
    <w:rsid w:val="000000AF"/>
    <w:rsid w:val="00002B8E"/>
    <w:rsid w:val="00003CAA"/>
    <w:rsid w:val="00003F4D"/>
    <w:rsid w:val="00004A38"/>
    <w:rsid w:val="00006E41"/>
    <w:rsid w:val="00006FD8"/>
    <w:rsid w:val="00012EA5"/>
    <w:rsid w:val="000134F9"/>
    <w:rsid w:val="000137AA"/>
    <w:rsid w:val="00016215"/>
    <w:rsid w:val="00020414"/>
    <w:rsid w:val="000215BB"/>
    <w:rsid w:val="000216AA"/>
    <w:rsid w:val="000218E7"/>
    <w:rsid w:val="00021995"/>
    <w:rsid w:val="00022ABB"/>
    <w:rsid w:val="0002476B"/>
    <w:rsid w:val="00027C6F"/>
    <w:rsid w:val="0003282B"/>
    <w:rsid w:val="00033C76"/>
    <w:rsid w:val="00034B06"/>
    <w:rsid w:val="00034FFD"/>
    <w:rsid w:val="000365F3"/>
    <w:rsid w:val="00036995"/>
    <w:rsid w:val="00045627"/>
    <w:rsid w:val="00045BF8"/>
    <w:rsid w:val="0004622E"/>
    <w:rsid w:val="00047AA4"/>
    <w:rsid w:val="00052B98"/>
    <w:rsid w:val="00052F91"/>
    <w:rsid w:val="000568BC"/>
    <w:rsid w:val="0005756E"/>
    <w:rsid w:val="00057932"/>
    <w:rsid w:val="00060D15"/>
    <w:rsid w:val="00061270"/>
    <w:rsid w:val="000637CD"/>
    <w:rsid w:val="00064086"/>
    <w:rsid w:val="00064272"/>
    <w:rsid w:val="00064937"/>
    <w:rsid w:val="00066A11"/>
    <w:rsid w:val="00067382"/>
    <w:rsid w:val="0006787D"/>
    <w:rsid w:val="00070058"/>
    <w:rsid w:val="000734C7"/>
    <w:rsid w:val="00073E1E"/>
    <w:rsid w:val="000814C0"/>
    <w:rsid w:val="00081E6F"/>
    <w:rsid w:val="00083B50"/>
    <w:rsid w:val="00084556"/>
    <w:rsid w:val="00087100"/>
    <w:rsid w:val="000911C8"/>
    <w:rsid w:val="0009418B"/>
    <w:rsid w:val="0009539C"/>
    <w:rsid w:val="00096375"/>
    <w:rsid w:val="00096838"/>
    <w:rsid w:val="00096B41"/>
    <w:rsid w:val="000A09B6"/>
    <w:rsid w:val="000A156D"/>
    <w:rsid w:val="000A4CD5"/>
    <w:rsid w:val="000A53C8"/>
    <w:rsid w:val="000A5B16"/>
    <w:rsid w:val="000A5C21"/>
    <w:rsid w:val="000A663A"/>
    <w:rsid w:val="000B48B5"/>
    <w:rsid w:val="000B4AD4"/>
    <w:rsid w:val="000B4DB0"/>
    <w:rsid w:val="000B76DE"/>
    <w:rsid w:val="000B7A35"/>
    <w:rsid w:val="000C0E18"/>
    <w:rsid w:val="000C2038"/>
    <w:rsid w:val="000C26BB"/>
    <w:rsid w:val="000C53F9"/>
    <w:rsid w:val="000C672C"/>
    <w:rsid w:val="000D09B4"/>
    <w:rsid w:val="000D34F2"/>
    <w:rsid w:val="000D3EA0"/>
    <w:rsid w:val="000D4918"/>
    <w:rsid w:val="000E0C3C"/>
    <w:rsid w:val="000E0C40"/>
    <w:rsid w:val="000E13FB"/>
    <w:rsid w:val="000E6929"/>
    <w:rsid w:val="000F27A0"/>
    <w:rsid w:val="000F3BB0"/>
    <w:rsid w:val="000F3FCF"/>
    <w:rsid w:val="000F7DB7"/>
    <w:rsid w:val="00100DC4"/>
    <w:rsid w:val="001010EC"/>
    <w:rsid w:val="00107794"/>
    <w:rsid w:val="00107D3E"/>
    <w:rsid w:val="00107D91"/>
    <w:rsid w:val="0011421C"/>
    <w:rsid w:val="001144FF"/>
    <w:rsid w:val="00117F89"/>
    <w:rsid w:val="00122C22"/>
    <w:rsid w:val="00125BF9"/>
    <w:rsid w:val="001278EF"/>
    <w:rsid w:val="00127CDE"/>
    <w:rsid w:val="00133E4A"/>
    <w:rsid w:val="00140209"/>
    <w:rsid w:val="00146A98"/>
    <w:rsid w:val="0014760E"/>
    <w:rsid w:val="001477B3"/>
    <w:rsid w:val="00147F8A"/>
    <w:rsid w:val="00152C27"/>
    <w:rsid w:val="0015426A"/>
    <w:rsid w:val="00155BD8"/>
    <w:rsid w:val="00157105"/>
    <w:rsid w:val="00157E8C"/>
    <w:rsid w:val="001619EE"/>
    <w:rsid w:val="00161DC1"/>
    <w:rsid w:val="00164E48"/>
    <w:rsid w:val="001669E5"/>
    <w:rsid w:val="001744C6"/>
    <w:rsid w:val="00174E7E"/>
    <w:rsid w:val="001758B1"/>
    <w:rsid w:val="00176242"/>
    <w:rsid w:val="00177955"/>
    <w:rsid w:val="00180357"/>
    <w:rsid w:val="00180C40"/>
    <w:rsid w:val="00180CF4"/>
    <w:rsid w:val="001818DC"/>
    <w:rsid w:val="00183448"/>
    <w:rsid w:val="00183C69"/>
    <w:rsid w:val="00184635"/>
    <w:rsid w:val="00187A66"/>
    <w:rsid w:val="001900D4"/>
    <w:rsid w:val="00190A2B"/>
    <w:rsid w:val="00190B2B"/>
    <w:rsid w:val="00190DC6"/>
    <w:rsid w:val="00190F58"/>
    <w:rsid w:val="00194C56"/>
    <w:rsid w:val="00194D55"/>
    <w:rsid w:val="001960D6"/>
    <w:rsid w:val="001A0C28"/>
    <w:rsid w:val="001A28CE"/>
    <w:rsid w:val="001A29A8"/>
    <w:rsid w:val="001A31D8"/>
    <w:rsid w:val="001A4D62"/>
    <w:rsid w:val="001A4FCB"/>
    <w:rsid w:val="001A772D"/>
    <w:rsid w:val="001B27A3"/>
    <w:rsid w:val="001B7761"/>
    <w:rsid w:val="001B78C5"/>
    <w:rsid w:val="001C0DEF"/>
    <w:rsid w:val="001C0E37"/>
    <w:rsid w:val="001C1523"/>
    <w:rsid w:val="001C1902"/>
    <w:rsid w:val="001C38FB"/>
    <w:rsid w:val="001C4140"/>
    <w:rsid w:val="001C5DC0"/>
    <w:rsid w:val="001D0B55"/>
    <w:rsid w:val="001D5250"/>
    <w:rsid w:val="001D54F1"/>
    <w:rsid w:val="001D594E"/>
    <w:rsid w:val="001D6C5E"/>
    <w:rsid w:val="001D79EF"/>
    <w:rsid w:val="001E052F"/>
    <w:rsid w:val="001E057A"/>
    <w:rsid w:val="001E0A1C"/>
    <w:rsid w:val="001E35FD"/>
    <w:rsid w:val="001E37FB"/>
    <w:rsid w:val="001E3E81"/>
    <w:rsid w:val="001E5226"/>
    <w:rsid w:val="001F184B"/>
    <w:rsid w:val="001F36AF"/>
    <w:rsid w:val="001F36EF"/>
    <w:rsid w:val="001F6D61"/>
    <w:rsid w:val="001F7EB7"/>
    <w:rsid w:val="0020065C"/>
    <w:rsid w:val="002010EC"/>
    <w:rsid w:val="00202C6E"/>
    <w:rsid w:val="00202D0E"/>
    <w:rsid w:val="00204696"/>
    <w:rsid w:val="002074A8"/>
    <w:rsid w:val="00207936"/>
    <w:rsid w:val="00210B14"/>
    <w:rsid w:val="00210D18"/>
    <w:rsid w:val="00210E20"/>
    <w:rsid w:val="00210E8F"/>
    <w:rsid w:val="00211D76"/>
    <w:rsid w:val="00213050"/>
    <w:rsid w:val="00214D06"/>
    <w:rsid w:val="002153CF"/>
    <w:rsid w:val="002155AF"/>
    <w:rsid w:val="00216074"/>
    <w:rsid w:val="002205F0"/>
    <w:rsid w:val="00221FA6"/>
    <w:rsid w:val="00222575"/>
    <w:rsid w:val="002240A7"/>
    <w:rsid w:val="00227DE5"/>
    <w:rsid w:val="00231848"/>
    <w:rsid w:val="00231DF1"/>
    <w:rsid w:val="002324E5"/>
    <w:rsid w:val="00234519"/>
    <w:rsid w:val="002378FD"/>
    <w:rsid w:val="0024006D"/>
    <w:rsid w:val="0024221C"/>
    <w:rsid w:val="00244A5C"/>
    <w:rsid w:val="002461CA"/>
    <w:rsid w:val="0025057D"/>
    <w:rsid w:val="002506D1"/>
    <w:rsid w:val="00251BC1"/>
    <w:rsid w:val="00253022"/>
    <w:rsid w:val="002540BA"/>
    <w:rsid w:val="00254FBB"/>
    <w:rsid w:val="002555BC"/>
    <w:rsid w:val="0025686D"/>
    <w:rsid w:val="00256931"/>
    <w:rsid w:val="0025773A"/>
    <w:rsid w:val="00260F78"/>
    <w:rsid w:val="00262E4B"/>
    <w:rsid w:val="002636B0"/>
    <w:rsid w:val="002716D7"/>
    <w:rsid w:val="00273793"/>
    <w:rsid w:val="00273CC2"/>
    <w:rsid w:val="0027439A"/>
    <w:rsid w:val="0027769C"/>
    <w:rsid w:val="00277F70"/>
    <w:rsid w:val="00281935"/>
    <w:rsid w:val="002823EF"/>
    <w:rsid w:val="0028255E"/>
    <w:rsid w:val="0029133A"/>
    <w:rsid w:val="0029138C"/>
    <w:rsid w:val="0029185B"/>
    <w:rsid w:val="0029542A"/>
    <w:rsid w:val="00297E3D"/>
    <w:rsid w:val="002A45A6"/>
    <w:rsid w:val="002A5D40"/>
    <w:rsid w:val="002A7AEA"/>
    <w:rsid w:val="002B0E11"/>
    <w:rsid w:val="002B2320"/>
    <w:rsid w:val="002B2859"/>
    <w:rsid w:val="002B6F93"/>
    <w:rsid w:val="002B7091"/>
    <w:rsid w:val="002C17C0"/>
    <w:rsid w:val="002C1A6F"/>
    <w:rsid w:val="002C426C"/>
    <w:rsid w:val="002C43FC"/>
    <w:rsid w:val="002C4962"/>
    <w:rsid w:val="002C5A80"/>
    <w:rsid w:val="002C5F26"/>
    <w:rsid w:val="002C67BB"/>
    <w:rsid w:val="002C69AB"/>
    <w:rsid w:val="002C7460"/>
    <w:rsid w:val="002D2011"/>
    <w:rsid w:val="002D2EA0"/>
    <w:rsid w:val="002D41EB"/>
    <w:rsid w:val="002E14E8"/>
    <w:rsid w:val="002E2804"/>
    <w:rsid w:val="002E35EC"/>
    <w:rsid w:val="002E394C"/>
    <w:rsid w:val="002E52FB"/>
    <w:rsid w:val="002E62B7"/>
    <w:rsid w:val="002F3AF3"/>
    <w:rsid w:val="002F4A62"/>
    <w:rsid w:val="002F5DB5"/>
    <w:rsid w:val="002F723C"/>
    <w:rsid w:val="003004AE"/>
    <w:rsid w:val="00300D64"/>
    <w:rsid w:val="0030222D"/>
    <w:rsid w:val="003028BF"/>
    <w:rsid w:val="00304FB6"/>
    <w:rsid w:val="0030654F"/>
    <w:rsid w:val="003076FB"/>
    <w:rsid w:val="0031137D"/>
    <w:rsid w:val="003153E6"/>
    <w:rsid w:val="003155B8"/>
    <w:rsid w:val="00317590"/>
    <w:rsid w:val="00320C88"/>
    <w:rsid w:val="003218D8"/>
    <w:rsid w:val="00322251"/>
    <w:rsid w:val="003233ED"/>
    <w:rsid w:val="003239BA"/>
    <w:rsid w:val="0032576A"/>
    <w:rsid w:val="00327124"/>
    <w:rsid w:val="003306E4"/>
    <w:rsid w:val="00332597"/>
    <w:rsid w:val="00335848"/>
    <w:rsid w:val="0033750A"/>
    <w:rsid w:val="0033784A"/>
    <w:rsid w:val="003378A3"/>
    <w:rsid w:val="003437E6"/>
    <w:rsid w:val="00343C16"/>
    <w:rsid w:val="00344790"/>
    <w:rsid w:val="0035489D"/>
    <w:rsid w:val="003550C5"/>
    <w:rsid w:val="00355736"/>
    <w:rsid w:val="00356C88"/>
    <w:rsid w:val="00364733"/>
    <w:rsid w:val="003662D9"/>
    <w:rsid w:val="0036647F"/>
    <w:rsid w:val="00367C4D"/>
    <w:rsid w:val="00367D40"/>
    <w:rsid w:val="0037139E"/>
    <w:rsid w:val="00372BDD"/>
    <w:rsid w:val="00373933"/>
    <w:rsid w:val="00373D65"/>
    <w:rsid w:val="003747F4"/>
    <w:rsid w:val="00376D93"/>
    <w:rsid w:val="00376E74"/>
    <w:rsid w:val="0037780F"/>
    <w:rsid w:val="00380921"/>
    <w:rsid w:val="003853EF"/>
    <w:rsid w:val="003859FC"/>
    <w:rsid w:val="003861DF"/>
    <w:rsid w:val="00387B34"/>
    <w:rsid w:val="003926BE"/>
    <w:rsid w:val="00393781"/>
    <w:rsid w:val="00394AA6"/>
    <w:rsid w:val="00394EFF"/>
    <w:rsid w:val="003956F3"/>
    <w:rsid w:val="003A0001"/>
    <w:rsid w:val="003A4716"/>
    <w:rsid w:val="003A4992"/>
    <w:rsid w:val="003A7560"/>
    <w:rsid w:val="003A7858"/>
    <w:rsid w:val="003B00CF"/>
    <w:rsid w:val="003B144B"/>
    <w:rsid w:val="003B177B"/>
    <w:rsid w:val="003B2149"/>
    <w:rsid w:val="003B3666"/>
    <w:rsid w:val="003B43DD"/>
    <w:rsid w:val="003B4CE4"/>
    <w:rsid w:val="003B5C40"/>
    <w:rsid w:val="003C1BC6"/>
    <w:rsid w:val="003C1EB5"/>
    <w:rsid w:val="003C3DE8"/>
    <w:rsid w:val="003C5037"/>
    <w:rsid w:val="003C56A9"/>
    <w:rsid w:val="003D0B2E"/>
    <w:rsid w:val="003D0CBB"/>
    <w:rsid w:val="003D1505"/>
    <w:rsid w:val="003D350D"/>
    <w:rsid w:val="003D581C"/>
    <w:rsid w:val="003D583A"/>
    <w:rsid w:val="003D6ABF"/>
    <w:rsid w:val="003D72C0"/>
    <w:rsid w:val="003D7CCD"/>
    <w:rsid w:val="003D7D20"/>
    <w:rsid w:val="003E268B"/>
    <w:rsid w:val="003E2840"/>
    <w:rsid w:val="003E2AE4"/>
    <w:rsid w:val="003E3981"/>
    <w:rsid w:val="003E4AF9"/>
    <w:rsid w:val="003F03EC"/>
    <w:rsid w:val="003F091F"/>
    <w:rsid w:val="003F1B31"/>
    <w:rsid w:val="003F6E25"/>
    <w:rsid w:val="003F7E89"/>
    <w:rsid w:val="0040035E"/>
    <w:rsid w:val="00400370"/>
    <w:rsid w:val="00401FAC"/>
    <w:rsid w:val="00402A04"/>
    <w:rsid w:val="00403B34"/>
    <w:rsid w:val="00403D03"/>
    <w:rsid w:val="0040627C"/>
    <w:rsid w:val="00407452"/>
    <w:rsid w:val="00410114"/>
    <w:rsid w:val="00410A73"/>
    <w:rsid w:val="0041245C"/>
    <w:rsid w:val="00412492"/>
    <w:rsid w:val="00421A46"/>
    <w:rsid w:val="004268F8"/>
    <w:rsid w:val="0043143A"/>
    <w:rsid w:val="0043186F"/>
    <w:rsid w:val="00432149"/>
    <w:rsid w:val="00433EA1"/>
    <w:rsid w:val="00434D8F"/>
    <w:rsid w:val="00436359"/>
    <w:rsid w:val="00437044"/>
    <w:rsid w:val="00437763"/>
    <w:rsid w:val="00437CA1"/>
    <w:rsid w:val="00441468"/>
    <w:rsid w:val="0044362C"/>
    <w:rsid w:val="0044418E"/>
    <w:rsid w:val="0044583C"/>
    <w:rsid w:val="004460DA"/>
    <w:rsid w:val="00446148"/>
    <w:rsid w:val="00447B8F"/>
    <w:rsid w:val="004506D2"/>
    <w:rsid w:val="00450D14"/>
    <w:rsid w:val="00452978"/>
    <w:rsid w:val="00453AA3"/>
    <w:rsid w:val="00455E82"/>
    <w:rsid w:val="004576F9"/>
    <w:rsid w:val="0046309D"/>
    <w:rsid w:val="00463AF1"/>
    <w:rsid w:val="00463DB8"/>
    <w:rsid w:val="00466C56"/>
    <w:rsid w:val="00467172"/>
    <w:rsid w:val="00467B14"/>
    <w:rsid w:val="00486895"/>
    <w:rsid w:val="00492BA3"/>
    <w:rsid w:val="00493AB1"/>
    <w:rsid w:val="004942B9"/>
    <w:rsid w:val="00497ABE"/>
    <w:rsid w:val="004A6274"/>
    <w:rsid w:val="004A7CF7"/>
    <w:rsid w:val="004B39E2"/>
    <w:rsid w:val="004C062A"/>
    <w:rsid w:val="004C36D9"/>
    <w:rsid w:val="004C46CD"/>
    <w:rsid w:val="004C7723"/>
    <w:rsid w:val="004D126C"/>
    <w:rsid w:val="004D4E2C"/>
    <w:rsid w:val="004D5F17"/>
    <w:rsid w:val="004D6169"/>
    <w:rsid w:val="004D68B1"/>
    <w:rsid w:val="004E0B98"/>
    <w:rsid w:val="004E1467"/>
    <w:rsid w:val="004E3BA1"/>
    <w:rsid w:val="004E3BC2"/>
    <w:rsid w:val="004F4EA7"/>
    <w:rsid w:val="004F50EC"/>
    <w:rsid w:val="004F675E"/>
    <w:rsid w:val="004F7035"/>
    <w:rsid w:val="004F77CB"/>
    <w:rsid w:val="00501B49"/>
    <w:rsid w:val="00502CE1"/>
    <w:rsid w:val="00504248"/>
    <w:rsid w:val="00507320"/>
    <w:rsid w:val="00514B74"/>
    <w:rsid w:val="00515E8B"/>
    <w:rsid w:val="005178CF"/>
    <w:rsid w:val="00517F47"/>
    <w:rsid w:val="00520686"/>
    <w:rsid w:val="00521823"/>
    <w:rsid w:val="0052297D"/>
    <w:rsid w:val="00523054"/>
    <w:rsid w:val="005231E0"/>
    <w:rsid w:val="00526DEB"/>
    <w:rsid w:val="005271DB"/>
    <w:rsid w:val="00531467"/>
    <w:rsid w:val="005325B1"/>
    <w:rsid w:val="00535ADA"/>
    <w:rsid w:val="00537079"/>
    <w:rsid w:val="00540D09"/>
    <w:rsid w:val="00541DD7"/>
    <w:rsid w:val="00543BA5"/>
    <w:rsid w:val="005453D0"/>
    <w:rsid w:val="005462C7"/>
    <w:rsid w:val="005479B4"/>
    <w:rsid w:val="0055312F"/>
    <w:rsid w:val="0055371E"/>
    <w:rsid w:val="00554D6E"/>
    <w:rsid w:val="00554E8B"/>
    <w:rsid w:val="00556EE4"/>
    <w:rsid w:val="00560103"/>
    <w:rsid w:val="00560E33"/>
    <w:rsid w:val="00561CBF"/>
    <w:rsid w:val="00564324"/>
    <w:rsid w:val="00570B4C"/>
    <w:rsid w:val="00571883"/>
    <w:rsid w:val="005729E4"/>
    <w:rsid w:val="00582139"/>
    <w:rsid w:val="00582306"/>
    <w:rsid w:val="005840B8"/>
    <w:rsid w:val="005840FA"/>
    <w:rsid w:val="00584207"/>
    <w:rsid w:val="00592FBE"/>
    <w:rsid w:val="00594B9F"/>
    <w:rsid w:val="005A01F6"/>
    <w:rsid w:val="005A05DE"/>
    <w:rsid w:val="005A1A3A"/>
    <w:rsid w:val="005A2972"/>
    <w:rsid w:val="005A33D6"/>
    <w:rsid w:val="005A3D8E"/>
    <w:rsid w:val="005A50AB"/>
    <w:rsid w:val="005A61DA"/>
    <w:rsid w:val="005A6601"/>
    <w:rsid w:val="005B094B"/>
    <w:rsid w:val="005C1667"/>
    <w:rsid w:val="005C5C63"/>
    <w:rsid w:val="005C712C"/>
    <w:rsid w:val="005D1853"/>
    <w:rsid w:val="005D45BA"/>
    <w:rsid w:val="005D599B"/>
    <w:rsid w:val="005D6BB1"/>
    <w:rsid w:val="005E33C2"/>
    <w:rsid w:val="005E3C22"/>
    <w:rsid w:val="005E4BBB"/>
    <w:rsid w:val="005E5C61"/>
    <w:rsid w:val="005E7E3D"/>
    <w:rsid w:val="005F072A"/>
    <w:rsid w:val="005F12FC"/>
    <w:rsid w:val="005F3097"/>
    <w:rsid w:val="005F34E4"/>
    <w:rsid w:val="005F4BF8"/>
    <w:rsid w:val="005F55FA"/>
    <w:rsid w:val="005F5862"/>
    <w:rsid w:val="005F630E"/>
    <w:rsid w:val="00600132"/>
    <w:rsid w:val="00601543"/>
    <w:rsid w:val="00601709"/>
    <w:rsid w:val="0060241A"/>
    <w:rsid w:val="006062BA"/>
    <w:rsid w:val="00611CCD"/>
    <w:rsid w:val="00614441"/>
    <w:rsid w:val="0062208B"/>
    <w:rsid w:val="00622132"/>
    <w:rsid w:val="00622220"/>
    <w:rsid w:val="0062384F"/>
    <w:rsid w:val="00625546"/>
    <w:rsid w:val="006272AE"/>
    <w:rsid w:val="006274ED"/>
    <w:rsid w:val="00627F68"/>
    <w:rsid w:val="00633277"/>
    <w:rsid w:val="00633928"/>
    <w:rsid w:val="00635569"/>
    <w:rsid w:val="00636320"/>
    <w:rsid w:val="006363C8"/>
    <w:rsid w:val="006409AC"/>
    <w:rsid w:val="0064252B"/>
    <w:rsid w:val="00644A37"/>
    <w:rsid w:val="0064792C"/>
    <w:rsid w:val="006521D4"/>
    <w:rsid w:val="00652CBA"/>
    <w:rsid w:val="00653CFB"/>
    <w:rsid w:val="00657648"/>
    <w:rsid w:val="0066082D"/>
    <w:rsid w:val="006610BC"/>
    <w:rsid w:val="006610BE"/>
    <w:rsid w:val="00662D82"/>
    <w:rsid w:val="00663B72"/>
    <w:rsid w:val="00665E46"/>
    <w:rsid w:val="006661D1"/>
    <w:rsid w:val="00670463"/>
    <w:rsid w:val="00671E11"/>
    <w:rsid w:val="00671F23"/>
    <w:rsid w:val="006727AE"/>
    <w:rsid w:val="00672B10"/>
    <w:rsid w:val="00672DA5"/>
    <w:rsid w:val="006751F1"/>
    <w:rsid w:val="00675391"/>
    <w:rsid w:val="00675621"/>
    <w:rsid w:val="006777FA"/>
    <w:rsid w:val="00683E40"/>
    <w:rsid w:val="00684049"/>
    <w:rsid w:val="00684182"/>
    <w:rsid w:val="006903A3"/>
    <w:rsid w:val="006907BD"/>
    <w:rsid w:val="00690920"/>
    <w:rsid w:val="006935CA"/>
    <w:rsid w:val="0069629C"/>
    <w:rsid w:val="006966E3"/>
    <w:rsid w:val="0069692D"/>
    <w:rsid w:val="00697132"/>
    <w:rsid w:val="006A158A"/>
    <w:rsid w:val="006A190D"/>
    <w:rsid w:val="006A581D"/>
    <w:rsid w:val="006A5920"/>
    <w:rsid w:val="006A5DF6"/>
    <w:rsid w:val="006B12F6"/>
    <w:rsid w:val="006B4E85"/>
    <w:rsid w:val="006B6B62"/>
    <w:rsid w:val="006C1757"/>
    <w:rsid w:val="006C3ED9"/>
    <w:rsid w:val="006C5A0B"/>
    <w:rsid w:val="006C6676"/>
    <w:rsid w:val="006D01E8"/>
    <w:rsid w:val="006D075B"/>
    <w:rsid w:val="006D6048"/>
    <w:rsid w:val="006E0660"/>
    <w:rsid w:val="006E198C"/>
    <w:rsid w:val="006E6B93"/>
    <w:rsid w:val="006F2FED"/>
    <w:rsid w:val="006F7F64"/>
    <w:rsid w:val="00704179"/>
    <w:rsid w:val="00706661"/>
    <w:rsid w:val="00706828"/>
    <w:rsid w:val="00711235"/>
    <w:rsid w:val="00713AD4"/>
    <w:rsid w:val="00715600"/>
    <w:rsid w:val="007165C3"/>
    <w:rsid w:val="00716D5B"/>
    <w:rsid w:val="0071735D"/>
    <w:rsid w:val="00720C5A"/>
    <w:rsid w:val="0072417F"/>
    <w:rsid w:val="00724705"/>
    <w:rsid w:val="007264F1"/>
    <w:rsid w:val="00727BC3"/>
    <w:rsid w:val="00730674"/>
    <w:rsid w:val="00732079"/>
    <w:rsid w:val="00733A85"/>
    <w:rsid w:val="00736D03"/>
    <w:rsid w:val="00737170"/>
    <w:rsid w:val="00740B11"/>
    <w:rsid w:val="0074525E"/>
    <w:rsid w:val="00745952"/>
    <w:rsid w:val="00745D54"/>
    <w:rsid w:val="00746CB4"/>
    <w:rsid w:val="00746E31"/>
    <w:rsid w:val="0074709C"/>
    <w:rsid w:val="007478F5"/>
    <w:rsid w:val="00754119"/>
    <w:rsid w:val="007607CA"/>
    <w:rsid w:val="00760CC6"/>
    <w:rsid w:val="00760E2E"/>
    <w:rsid w:val="00762760"/>
    <w:rsid w:val="00762FF4"/>
    <w:rsid w:val="00764D8D"/>
    <w:rsid w:val="00770383"/>
    <w:rsid w:val="00771190"/>
    <w:rsid w:val="00772009"/>
    <w:rsid w:val="007720BF"/>
    <w:rsid w:val="00773F54"/>
    <w:rsid w:val="00776453"/>
    <w:rsid w:val="00777598"/>
    <w:rsid w:val="0077778C"/>
    <w:rsid w:val="00783C5C"/>
    <w:rsid w:val="00785779"/>
    <w:rsid w:val="00787537"/>
    <w:rsid w:val="0078796F"/>
    <w:rsid w:val="0079134F"/>
    <w:rsid w:val="0079149E"/>
    <w:rsid w:val="007966E8"/>
    <w:rsid w:val="007A07E5"/>
    <w:rsid w:val="007A849F"/>
    <w:rsid w:val="007B29F7"/>
    <w:rsid w:val="007B4EEF"/>
    <w:rsid w:val="007B6F46"/>
    <w:rsid w:val="007C1185"/>
    <w:rsid w:val="007C1409"/>
    <w:rsid w:val="007C1E69"/>
    <w:rsid w:val="007C54E3"/>
    <w:rsid w:val="007C66E5"/>
    <w:rsid w:val="007C725C"/>
    <w:rsid w:val="007D5BE2"/>
    <w:rsid w:val="007D5F2F"/>
    <w:rsid w:val="007D74A3"/>
    <w:rsid w:val="007D77D6"/>
    <w:rsid w:val="007E03FA"/>
    <w:rsid w:val="007E0CEF"/>
    <w:rsid w:val="007E1756"/>
    <w:rsid w:val="007E3473"/>
    <w:rsid w:val="007E3A02"/>
    <w:rsid w:val="007E551F"/>
    <w:rsid w:val="007F3A86"/>
    <w:rsid w:val="007F417E"/>
    <w:rsid w:val="007F71C5"/>
    <w:rsid w:val="007F71D1"/>
    <w:rsid w:val="00800C57"/>
    <w:rsid w:val="00800FE7"/>
    <w:rsid w:val="00801ACC"/>
    <w:rsid w:val="00803028"/>
    <w:rsid w:val="008055C8"/>
    <w:rsid w:val="0080616F"/>
    <w:rsid w:val="008075E1"/>
    <w:rsid w:val="008107B3"/>
    <w:rsid w:val="00811765"/>
    <w:rsid w:val="00811FDD"/>
    <w:rsid w:val="00814855"/>
    <w:rsid w:val="008159F1"/>
    <w:rsid w:val="00820B50"/>
    <w:rsid w:val="00821C2C"/>
    <w:rsid w:val="00821E22"/>
    <w:rsid w:val="00822293"/>
    <w:rsid w:val="0082255A"/>
    <w:rsid w:val="00822B11"/>
    <w:rsid w:val="00822EA0"/>
    <w:rsid w:val="00823064"/>
    <w:rsid w:val="0082541A"/>
    <w:rsid w:val="00825F7B"/>
    <w:rsid w:val="00826470"/>
    <w:rsid w:val="00830131"/>
    <w:rsid w:val="0083023F"/>
    <w:rsid w:val="0083161E"/>
    <w:rsid w:val="00833044"/>
    <w:rsid w:val="00835422"/>
    <w:rsid w:val="0083659F"/>
    <w:rsid w:val="00836BA3"/>
    <w:rsid w:val="0084011C"/>
    <w:rsid w:val="00840141"/>
    <w:rsid w:val="0084023B"/>
    <w:rsid w:val="00844901"/>
    <w:rsid w:val="00844F16"/>
    <w:rsid w:val="008452C1"/>
    <w:rsid w:val="00845BC2"/>
    <w:rsid w:val="0084610C"/>
    <w:rsid w:val="0084757C"/>
    <w:rsid w:val="00847F84"/>
    <w:rsid w:val="0085070D"/>
    <w:rsid w:val="00852626"/>
    <w:rsid w:val="0085599A"/>
    <w:rsid w:val="008559CF"/>
    <w:rsid w:val="00866744"/>
    <w:rsid w:val="008736BD"/>
    <w:rsid w:val="00875118"/>
    <w:rsid w:val="00877173"/>
    <w:rsid w:val="0088157A"/>
    <w:rsid w:val="00881F2D"/>
    <w:rsid w:val="008851D8"/>
    <w:rsid w:val="008859C1"/>
    <w:rsid w:val="00887282"/>
    <w:rsid w:val="0088730D"/>
    <w:rsid w:val="00887C8F"/>
    <w:rsid w:val="008913B4"/>
    <w:rsid w:val="00893348"/>
    <w:rsid w:val="008946BE"/>
    <w:rsid w:val="00894D40"/>
    <w:rsid w:val="00894EB7"/>
    <w:rsid w:val="00895247"/>
    <w:rsid w:val="00896AA5"/>
    <w:rsid w:val="00896F17"/>
    <w:rsid w:val="008A0030"/>
    <w:rsid w:val="008A099C"/>
    <w:rsid w:val="008A1756"/>
    <w:rsid w:val="008A4071"/>
    <w:rsid w:val="008A6612"/>
    <w:rsid w:val="008A693C"/>
    <w:rsid w:val="008A7ABD"/>
    <w:rsid w:val="008B001E"/>
    <w:rsid w:val="008B589E"/>
    <w:rsid w:val="008B5DB5"/>
    <w:rsid w:val="008B72B2"/>
    <w:rsid w:val="008C0FB2"/>
    <w:rsid w:val="008C1102"/>
    <w:rsid w:val="008C12C0"/>
    <w:rsid w:val="008C1B96"/>
    <w:rsid w:val="008C2F1C"/>
    <w:rsid w:val="008C43AB"/>
    <w:rsid w:val="008C555C"/>
    <w:rsid w:val="008C713B"/>
    <w:rsid w:val="008D068F"/>
    <w:rsid w:val="008D24BE"/>
    <w:rsid w:val="008D49A6"/>
    <w:rsid w:val="008D4EA8"/>
    <w:rsid w:val="008D59EE"/>
    <w:rsid w:val="008E2026"/>
    <w:rsid w:val="008E50C9"/>
    <w:rsid w:val="008E6CB7"/>
    <w:rsid w:val="008E6D55"/>
    <w:rsid w:val="008F03EB"/>
    <w:rsid w:val="008F2773"/>
    <w:rsid w:val="008F2A67"/>
    <w:rsid w:val="008F3158"/>
    <w:rsid w:val="008F3764"/>
    <w:rsid w:val="008F6092"/>
    <w:rsid w:val="009023D4"/>
    <w:rsid w:val="00902665"/>
    <w:rsid w:val="0090381F"/>
    <w:rsid w:val="00907B6B"/>
    <w:rsid w:val="00911869"/>
    <w:rsid w:val="00912A67"/>
    <w:rsid w:val="00916463"/>
    <w:rsid w:val="009202F9"/>
    <w:rsid w:val="009211D4"/>
    <w:rsid w:val="00925BA2"/>
    <w:rsid w:val="009279E7"/>
    <w:rsid w:val="009300EF"/>
    <w:rsid w:val="00933197"/>
    <w:rsid w:val="00933C9C"/>
    <w:rsid w:val="00934A55"/>
    <w:rsid w:val="009363D9"/>
    <w:rsid w:val="00936670"/>
    <w:rsid w:val="009368AB"/>
    <w:rsid w:val="00936B2B"/>
    <w:rsid w:val="0094018F"/>
    <w:rsid w:val="00940D62"/>
    <w:rsid w:val="009418A3"/>
    <w:rsid w:val="00944FEB"/>
    <w:rsid w:val="0095009D"/>
    <w:rsid w:val="0095330F"/>
    <w:rsid w:val="00953503"/>
    <w:rsid w:val="00955075"/>
    <w:rsid w:val="0095738A"/>
    <w:rsid w:val="00960647"/>
    <w:rsid w:val="00962424"/>
    <w:rsid w:val="00962725"/>
    <w:rsid w:val="00962B6D"/>
    <w:rsid w:val="00963204"/>
    <w:rsid w:val="009635CB"/>
    <w:rsid w:val="00965418"/>
    <w:rsid w:val="00965B77"/>
    <w:rsid w:val="00967048"/>
    <w:rsid w:val="00967641"/>
    <w:rsid w:val="00967751"/>
    <w:rsid w:val="0097107F"/>
    <w:rsid w:val="00971BA2"/>
    <w:rsid w:val="00972918"/>
    <w:rsid w:val="00973DC8"/>
    <w:rsid w:val="0097507C"/>
    <w:rsid w:val="00976A0C"/>
    <w:rsid w:val="00981C2C"/>
    <w:rsid w:val="009820A6"/>
    <w:rsid w:val="0098211B"/>
    <w:rsid w:val="00986AE5"/>
    <w:rsid w:val="00990B35"/>
    <w:rsid w:val="009915EB"/>
    <w:rsid w:val="00992A9F"/>
    <w:rsid w:val="00993EA1"/>
    <w:rsid w:val="00993F7C"/>
    <w:rsid w:val="00994CB8"/>
    <w:rsid w:val="00995439"/>
    <w:rsid w:val="00996A12"/>
    <w:rsid w:val="00997C5F"/>
    <w:rsid w:val="009A0FFD"/>
    <w:rsid w:val="009A16B4"/>
    <w:rsid w:val="009A1BB9"/>
    <w:rsid w:val="009A42E7"/>
    <w:rsid w:val="009A4898"/>
    <w:rsid w:val="009A4B16"/>
    <w:rsid w:val="009A4F98"/>
    <w:rsid w:val="009A6A5E"/>
    <w:rsid w:val="009B1703"/>
    <w:rsid w:val="009B3698"/>
    <w:rsid w:val="009C01D1"/>
    <w:rsid w:val="009C0F8E"/>
    <w:rsid w:val="009C13FA"/>
    <w:rsid w:val="009C2F85"/>
    <w:rsid w:val="009C33E8"/>
    <w:rsid w:val="009C46D8"/>
    <w:rsid w:val="009C4C30"/>
    <w:rsid w:val="009C71A1"/>
    <w:rsid w:val="009D164E"/>
    <w:rsid w:val="009D26EB"/>
    <w:rsid w:val="009D45C2"/>
    <w:rsid w:val="009D5C38"/>
    <w:rsid w:val="009E477D"/>
    <w:rsid w:val="009F08EB"/>
    <w:rsid w:val="009F0AE6"/>
    <w:rsid w:val="009F2154"/>
    <w:rsid w:val="009F3ED4"/>
    <w:rsid w:val="009F4383"/>
    <w:rsid w:val="009F43D2"/>
    <w:rsid w:val="009F532A"/>
    <w:rsid w:val="00A01C5E"/>
    <w:rsid w:val="00A04A1D"/>
    <w:rsid w:val="00A04E11"/>
    <w:rsid w:val="00A06B35"/>
    <w:rsid w:val="00A1411B"/>
    <w:rsid w:val="00A15FE8"/>
    <w:rsid w:val="00A23166"/>
    <w:rsid w:val="00A26065"/>
    <w:rsid w:val="00A2707C"/>
    <w:rsid w:val="00A3656C"/>
    <w:rsid w:val="00A36E26"/>
    <w:rsid w:val="00A4313A"/>
    <w:rsid w:val="00A44F55"/>
    <w:rsid w:val="00A4706D"/>
    <w:rsid w:val="00A4786C"/>
    <w:rsid w:val="00A4788A"/>
    <w:rsid w:val="00A5272E"/>
    <w:rsid w:val="00A53AA0"/>
    <w:rsid w:val="00A55014"/>
    <w:rsid w:val="00A568D0"/>
    <w:rsid w:val="00A56BA8"/>
    <w:rsid w:val="00A647E3"/>
    <w:rsid w:val="00A65CD0"/>
    <w:rsid w:val="00A70A9B"/>
    <w:rsid w:val="00A72C3A"/>
    <w:rsid w:val="00A7792D"/>
    <w:rsid w:val="00A77EEC"/>
    <w:rsid w:val="00A80C87"/>
    <w:rsid w:val="00A82364"/>
    <w:rsid w:val="00A83277"/>
    <w:rsid w:val="00A86078"/>
    <w:rsid w:val="00A8762D"/>
    <w:rsid w:val="00A904B2"/>
    <w:rsid w:val="00A90615"/>
    <w:rsid w:val="00A90B48"/>
    <w:rsid w:val="00A90C86"/>
    <w:rsid w:val="00A93B35"/>
    <w:rsid w:val="00A94D91"/>
    <w:rsid w:val="00A957BB"/>
    <w:rsid w:val="00A97E68"/>
    <w:rsid w:val="00AA0C52"/>
    <w:rsid w:val="00AA0F46"/>
    <w:rsid w:val="00AA1444"/>
    <w:rsid w:val="00AA1541"/>
    <w:rsid w:val="00AA323D"/>
    <w:rsid w:val="00AA4884"/>
    <w:rsid w:val="00AA523F"/>
    <w:rsid w:val="00AA5447"/>
    <w:rsid w:val="00AA7020"/>
    <w:rsid w:val="00AA7F45"/>
    <w:rsid w:val="00AB112D"/>
    <w:rsid w:val="00AB2D70"/>
    <w:rsid w:val="00AB31FB"/>
    <w:rsid w:val="00AC1F13"/>
    <w:rsid w:val="00AC43DB"/>
    <w:rsid w:val="00AC5C7B"/>
    <w:rsid w:val="00AC70A2"/>
    <w:rsid w:val="00AC7F87"/>
    <w:rsid w:val="00AD21AD"/>
    <w:rsid w:val="00AD2DE1"/>
    <w:rsid w:val="00AD2DEF"/>
    <w:rsid w:val="00AD58F1"/>
    <w:rsid w:val="00AD5A4B"/>
    <w:rsid w:val="00AD7535"/>
    <w:rsid w:val="00AE51D4"/>
    <w:rsid w:val="00AF0764"/>
    <w:rsid w:val="00AF3A7B"/>
    <w:rsid w:val="00AF516D"/>
    <w:rsid w:val="00B01229"/>
    <w:rsid w:val="00B05177"/>
    <w:rsid w:val="00B057FD"/>
    <w:rsid w:val="00B11F9B"/>
    <w:rsid w:val="00B13892"/>
    <w:rsid w:val="00B13B17"/>
    <w:rsid w:val="00B1633D"/>
    <w:rsid w:val="00B170F8"/>
    <w:rsid w:val="00B17529"/>
    <w:rsid w:val="00B222B8"/>
    <w:rsid w:val="00B2265F"/>
    <w:rsid w:val="00B22672"/>
    <w:rsid w:val="00B22DA4"/>
    <w:rsid w:val="00B23188"/>
    <w:rsid w:val="00B254D1"/>
    <w:rsid w:val="00B265B8"/>
    <w:rsid w:val="00B26DDE"/>
    <w:rsid w:val="00B26EF5"/>
    <w:rsid w:val="00B3355A"/>
    <w:rsid w:val="00B349B2"/>
    <w:rsid w:val="00B35E18"/>
    <w:rsid w:val="00B40492"/>
    <w:rsid w:val="00B4163A"/>
    <w:rsid w:val="00B51CCD"/>
    <w:rsid w:val="00B533B9"/>
    <w:rsid w:val="00B5397B"/>
    <w:rsid w:val="00B54D60"/>
    <w:rsid w:val="00B54F8C"/>
    <w:rsid w:val="00B61560"/>
    <w:rsid w:val="00B61E10"/>
    <w:rsid w:val="00B6296C"/>
    <w:rsid w:val="00B634AD"/>
    <w:rsid w:val="00B639E4"/>
    <w:rsid w:val="00B64331"/>
    <w:rsid w:val="00B66126"/>
    <w:rsid w:val="00B7082E"/>
    <w:rsid w:val="00B7284B"/>
    <w:rsid w:val="00B73A76"/>
    <w:rsid w:val="00B744D4"/>
    <w:rsid w:val="00B750BC"/>
    <w:rsid w:val="00B758BD"/>
    <w:rsid w:val="00B76ECE"/>
    <w:rsid w:val="00B774D2"/>
    <w:rsid w:val="00B8136F"/>
    <w:rsid w:val="00B81ED6"/>
    <w:rsid w:val="00B835A5"/>
    <w:rsid w:val="00B847E7"/>
    <w:rsid w:val="00B863DB"/>
    <w:rsid w:val="00B87323"/>
    <w:rsid w:val="00B933BE"/>
    <w:rsid w:val="00B93849"/>
    <w:rsid w:val="00B93AA2"/>
    <w:rsid w:val="00B96306"/>
    <w:rsid w:val="00B96BB4"/>
    <w:rsid w:val="00B970F8"/>
    <w:rsid w:val="00BA010F"/>
    <w:rsid w:val="00BA0CE5"/>
    <w:rsid w:val="00BA2FBE"/>
    <w:rsid w:val="00BA4B42"/>
    <w:rsid w:val="00BA6060"/>
    <w:rsid w:val="00BA63FD"/>
    <w:rsid w:val="00BB0466"/>
    <w:rsid w:val="00BB0B2A"/>
    <w:rsid w:val="00BB0D65"/>
    <w:rsid w:val="00BB1978"/>
    <w:rsid w:val="00BB210A"/>
    <w:rsid w:val="00BB3C1E"/>
    <w:rsid w:val="00BB4191"/>
    <w:rsid w:val="00BB4BAF"/>
    <w:rsid w:val="00BB7441"/>
    <w:rsid w:val="00BC0BCD"/>
    <w:rsid w:val="00BC2541"/>
    <w:rsid w:val="00BC3F04"/>
    <w:rsid w:val="00BC5A1A"/>
    <w:rsid w:val="00BC7191"/>
    <w:rsid w:val="00BD2154"/>
    <w:rsid w:val="00BD3B0F"/>
    <w:rsid w:val="00BD3C71"/>
    <w:rsid w:val="00BD5EA5"/>
    <w:rsid w:val="00BD6210"/>
    <w:rsid w:val="00BD6371"/>
    <w:rsid w:val="00BE13F4"/>
    <w:rsid w:val="00BE68CF"/>
    <w:rsid w:val="00BF10FE"/>
    <w:rsid w:val="00BF2C2E"/>
    <w:rsid w:val="00BF358C"/>
    <w:rsid w:val="00BF40D0"/>
    <w:rsid w:val="00BF4C8E"/>
    <w:rsid w:val="00BF56BA"/>
    <w:rsid w:val="00BF6782"/>
    <w:rsid w:val="00C032FD"/>
    <w:rsid w:val="00C04F4F"/>
    <w:rsid w:val="00C066A8"/>
    <w:rsid w:val="00C07301"/>
    <w:rsid w:val="00C07D51"/>
    <w:rsid w:val="00C10071"/>
    <w:rsid w:val="00C1062C"/>
    <w:rsid w:val="00C10C38"/>
    <w:rsid w:val="00C11AC3"/>
    <w:rsid w:val="00C12E83"/>
    <w:rsid w:val="00C132E7"/>
    <w:rsid w:val="00C15266"/>
    <w:rsid w:val="00C15663"/>
    <w:rsid w:val="00C1656A"/>
    <w:rsid w:val="00C166FE"/>
    <w:rsid w:val="00C205BC"/>
    <w:rsid w:val="00C20CD1"/>
    <w:rsid w:val="00C20CE1"/>
    <w:rsid w:val="00C2100B"/>
    <w:rsid w:val="00C21449"/>
    <w:rsid w:val="00C22A2D"/>
    <w:rsid w:val="00C23412"/>
    <w:rsid w:val="00C25265"/>
    <w:rsid w:val="00C26533"/>
    <w:rsid w:val="00C270E9"/>
    <w:rsid w:val="00C3275D"/>
    <w:rsid w:val="00C32850"/>
    <w:rsid w:val="00C3331E"/>
    <w:rsid w:val="00C34058"/>
    <w:rsid w:val="00C349EA"/>
    <w:rsid w:val="00C34E9A"/>
    <w:rsid w:val="00C358F5"/>
    <w:rsid w:val="00C40108"/>
    <w:rsid w:val="00C42501"/>
    <w:rsid w:val="00C4304F"/>
    <w:rsid w:val="00C45021"/>
    <w:rsid w:val="00C4535C"/>
    <w:rsid w:val="00C506C1"/>
    <w:rsid w:val="00C53DFD"/>
    <w:rsid w:val="00C54B57"/>
    <w:rsid w:val="00C55F41"/>
    <w:rsid w:val="00C5698E"/>
    <w:rsid w:val="00C571D3"/>
    <w:rsid w:val="00C57B6A"/>
    <w:rsid w:val="00C651FA"/>
    <w:rsid w:val="00C66D53"/>
    <w:rsid w:val="00C66DFA"/>
    <w:rsid w:val="00C726FE"/>
    <w:rsid w:val="00C73669"/>
    <w:rsid w:val="00C746AD"/>
    <w:rsid w:val="00C77DC0"/>
    <w:rsid w:val="00C802C1"/>
    <w:rsid w:val="00C80C5B"/>
    <w:rsid w:val="00C81EA3"/>
    <w:rsid w:val="00C84143"/>
    <w:rsid w:val="00C84695"/>
    <w:rsid w:val="00C87C24"/>
    <w:rsid w:val="00C87FC7"/>
    <w:rsid w:val="00C908F2"/>
    <w:rsid w:val="00C932B1"/>
    <w:rsid w:val="00C93808"/>
    <w:rsid w:val="00C93E02"/>
    <w:rsid w:val="00C9563E"/>
    <w:rsid w:val="00C959CA"/>
    <w:rsid w:val="00CA29B3"/>
    <w:rsid w:val="00CA2E0B"/>
    <w:rsid w:val="00CA3F8B"/>
    <w:rsid w:val="00CA6A4B"/>
    <w:rsid w:val="00CA6C85"/>
    <w:rsid w:val="00CA7EB6"/>
    <w:rsid w:val="00CB02D0"/>
    <w:rsid w:val="00CB0BB0"/>
    <w:rsid w:val="00CB1C75"/>
    <w:rsid w:val="00CB28E1"/>
    <w:rsid w:val="00CB68D1"/>
    <w:rsid w:val="00CB6A3B"/>
    <w:rsid w:val="00CC1C5A"/>
    <w:rsid w:val="00CC2DF1"/>
    <w:rsid w:val="00CC4DD2"/>
    <w:rsid w:val="00CC5871"/>
    <w:rsid w:val="00CC6EC0"/>
    <w:rsid w:val="00CC70D1"/>
    <w:rsid w:val="00CD51EC"/>
    <w:rsid w:val="00CD73E1"/>
    <w:rsid w:val="00CE189D"/>
    <w:rsid w:val="00CE3ABE"/>
    <w:rsid w:val="00CF27EC"/>
    <w:rsid w:val="00D00033"/>
    <w:rsid w:val="00D010EA"/>
    <w:rsid w:val="00D01253"/>
    <w:rsid w:val="00D03378"/>
    <w:rsid w:val="00D040EE"/>
    <w:rsid w:val="00D041D3"/>
    <w:rsid w:val="00D06582"/>
    <w:rsid w:val="00D0785D"/>
    <w:rsid w:val="00D12582"/>
    <w:rsid w:val="00D12F9C"/>
    <w:rsid w:val="00D155D9"/>
    <w:rsid w:val="00D16D38"/>
    <w:rsid w:val="00D22F99"/>
    <w:rsid w:val="00D23B25"/>
    <w:rsid w:val="00D2550D"/>
    <w:rsid w:val="00D26DAA"/>
    <w:rsid w:val="00D30508"/>
    <w:rsid w:val="00D33DEC"/>
    <w:rsid w:val="00D354F5"/>
    <w:rsid w:val="00D40A2A"/>
    <w:rsid w:val="00D40F62"/>
    <w:rsid w:val="00D4153E"/>
    <w:rsid w:val="00D41957"/>
    <w:rsid w:val="00D42CCC"/>
    <w:rsid w:val="00D4475C"/>
    <w:rsid w:val="00D45EB4"/>
    <w:rsid w:val="00D46926"/>
    <w:rsid w:val="00D5094F"/>
    <w:rsid w:val="00D509D0"/>
    <w:rsid w:val="00D50F65"/>
    <w:rsid w:val="00D50FA9"/>
    <w:rsid w:val="00D5332C"/>
    <w:rsid w:val="00D57218"/>
    <w:rsid w:val="00D60455"/>
    <w:rsid w:val="00D61194"/>
    <w:rsid w:val="00D6449D"/>
    <w:rsid w:val="00D6569D"/>
    <w:rsid w:val="00D65C53"/>
    <w:rsid w:val="00D66A10"/>
    <w:rsid w:val="00D7240C"/>
    <w:rsid w:val="00D72F5E"/>
    <w:rsid w:val="00D751BE"/>
    <w:rsid w:val="00D755D6"/>
    <w:rsid w:val="00D811F3"/>
    <w:rsid w:val="00D9069A"/>
    <w:rsid w:val="00D90784"/>
    <w:rsid w:val="00D9259D"/>
    <w:rsid w:val="00D94A36"/>
    <w:rsid w:val="00D94E1D"/>
    <w:rsid w:val="00D96912"/>
    <w:rsid w:val="00D96FC6"/>
    <w:rsid w:val="00D978CF"/>
    <w:rsid w:val="00DA2E08"/>
    <w:rsid w:val="00DA3129"/>
    <w:rsid w:val="00DA43E7"/>
    <w:rsid w:val="00DA679C"/>
    <w:rsid w:val="00DB0E3E"/>
    <w:rsid w:val="00DB3C35"/>
    <w:rsid w:val="00DB4145"/>
    <w:rsid w:val="00DB5287"/>
    <w:rsid w:val="00DB6975"/>
    <w:rsid w:val="00DC20E5"/>
    <w:rsid w:val="00DC24F1"/>
    <w:rsid w:val="00DC2A2A"/>
    <w:rsid w:val="00DC30D5"/>
    <w:rsid w:val="00DC3D86"/>
    <w:rsid w:val="00DC4072"/>
    <w:rsid w:val="00DC542A"/>
    <w:rsid w:val="00DC6F97"/>
    <w:rsid w:val="00DC764A"/>
    <w:rsid w:val="00DD09EF"/>
    <w:rsid w:val="00DD0D53"/>
    <w:rsid w:val="00DD22A8"/>
    <w:rsid w:val="00DE058F"/>
    <w:rsid w:val="00DE1390"/>
    <w:rsid w:val="00DE1A04"/>
    <w:rsid w:val="00DE2201"/>
    <w:rsid w:val="00DE2B5A"/>
    <w:rsid w:val="00DE2D90"/>
    <w:rsid w:val="00DE5C66"/>
    <w:rsid w:val="00DF0967"/>
    <w:rsid w:val="00DF2014"/>
    <w:rsid w:val="00DF2864"/>
    <w:rsid w:val="00DF41E8"/>
    <w:rsid w:val="00DF45F7"/>
    <w:rsid w:val="00E007CA"/>
    <w:rsid w:val="00E01D93"/>
    <w:rsid w:val="00E02690"/>
    <w:rsid w:val="00E03F7F"/>
    <w:rsid w:val="00E053CC"/>
    <w:rsid w:val="00E055C7"/>
    <w:rsid w:val="00E06DB1"/>
    <w:rsid w:val="00E07F53"/>
    <w:rsid w:val="00E127C1"/>
    <w:rsid w:val="00E139DD"/>
    <w:rsid w:val="00E15079"/>
    <w:rsid w:val="00E16373"/>
    <w:rsid w:val="00E16626"/>
    <w:rsid w:val="00E16767"/>
    <w:rsid w:val="00E21AAF"/>
    <w:rsid w:val="00E2415B"/>
    <w:rsid w:val="00E24780"/>
    <w:rsid w:val="00E26A60"/>
    <w:rsid w:val="00E3192A"/>
    <w:rsid w:val="00E3341D"/>
    <w:rsid w:val="00E339D4"/>
    <w:rsid w:val="00E352A1"/>
    <w:rsid w:val="00E41D57"/>
    <w:rsid w:val="00E41F59"/>
    <w:rsid w:val="00E422CA"/>
    <w:rsid w:val="00E43F03"/>
    <w:rsid w:val="00E43FE8"/>
    <w:rsid w:val="00E448EB"/>
    <w:rsid w:val="00E4608D"/>
    <w:rsid w:val="00E466EF"/>
    <w:rsid w:val="00E46AC6"/>
    <w:rsid w:val="00E509F2"/>
    <w:rsid w:val="00E53A99"/>
    <w:rsid w:val="00E543D0"/>
    <w:rsid w:val="00E55862"/>
    <w:rsid w:val="00E60514"/>
    <w:rsid w:val="00E60F6F"/>
    <w:rsid w:val="00E63699"/>
    <w:rsid w:val="00E65354"/>
    <w:rsid w:val="00E66525"/>
    <w:rsid w:val="00E66EDA"/>
    <w:rsid w:val="00E67784"/>
    <w:rsid w:val="00E717BF"/>
    <w:rsid w:val="00E727E8"/>
    <w:rsid w:val="00E72B51"/>
    <w:rsid w:val="00E738F8"/>
    <w:rsid w:val="00E750E7"/>
    <w:rsid w:val="00E76CF3"/>
    <w:rsid w:val="00E823D8"/>
    <w:rsid w:val="00E842C2"/>
    <w:rsid w:val="00E84762"/>
    <w:rsid w:val="00E85166"/>
    <w:rsid w:val="00E9557C"/>
    <w:rsid w:val="00E956A3"/>
    <w:rsid w:val="00E95DF1"/>
    <w:rsid w:val="00EA3484"/>
    <w:rsid w:val="00EA4EFD"/>
    <w:rsid w:val="00EA58FD"/>
    <w:rsid w:val="00EA65CE"/>
    <w:rsid w:val="00EA70EB"/>
    <w:rsid w:val="00EB1324"/>
    <w:rsid w:val="00EB19C5"/>
    <w:rsid w:val="00EB1EB3"/>
    <w:rsid w:val="00EB65B4"/>
    <w:rsid w:val="00EB6C0B"/>
    <w:rsid w:val="00EB6F7E"/>
    <w:rsid w:val="00EB72DC"/>
    <w:rsid w:val="00EB78E8"/>
    <w:rsid w:val="00EB7F6F"/>
    <w:rsid w:val="00EC1B80"/>
    <w:rsid w:val="00EC4BD6"/>
    <w:rsid w:val="00EC5515"/>
    <w:rsid w:val="00ED0269"/>
    <w:rsid w:val="00ED0617"/>
    <w:rsid w:val="00ED06AD"/>
    <w:rsid w:val="00ED13D7"/>
    <w:rsid w:val="00ED13E9"/>
    <w:rsid w:val="00ED3256"/>
    <w:rsid w:val="00ED4147"/>
    <w:rsid w:val="00EE295B"/>
    <w:rsid w:val="00EE2EA8"/>
    <w:rsid w:val="00EE3018"/>
    <w:rsid w:val="00EF2118"/>
    <w:rsid w:val="00F014D0"/>
    <w:rsid w:val="00F040F0"/>
    <w:rsid w:val="00F05ED5"/>
    <w:rsid w:val="00F07599"/>
    <w:rsid w:val="00F07D06"/>
    <w:rsid w:val="00F10666"/>
    <w:rsid w:val="00F12334"/>
    <w:rsid w:val="00F14242"/>
    <w:rsid w:val="00F14A92"/>
    <w:rsid w:val="00F15790"/>
    <w:rsid w:val="00F1717B"/>
    <w:rsid w:val="00F203FF"/>
    <w:rsid w:val="00F2185F"/>
    <w:rsid w:val="00F218D6"/>
    <w:rsid w:val="00F22158"/>
    <w:rsid w:val="00F2485F"/>
    <w:rsid w:val="00F24DD8"/>
    <w:rsid w:val="00F25879"/>
    <w:rsid w:val="00F26B2D"/>
    <w:rsid w:val="00F26F1C"/>
    <w:rsid w:val="00F30B5F"/>
    <w:rsid w:val="00F3456B"/>
    <w:rsid w:val="00F357FA"/>
    <w:rsid w:val="00F36C6D"/>
    <w:rsid w:val="00F37C01"/>
    <w:rsid w:val="00F37DC6"/>
    <w:rsid w:val="00F40B76"/>
    <w:rsid w:val="00F450D2"/>
    <w:rsid w:val="00F45F5C"/>
    <w:rsid w:val="00F46FFB"/>
    <w:rsid w:val="00F51668"/>
    <w:rsid w:val="00F5389A"/>
    <w:rsid w:val="00F538FA"/>
    <w:rsid w:val="00F53B0D"/>
    <w:rsid w:val="00F54177"/>
    <w:rsid w:val="00F54BEC"/>
    <w:rsid w:val="00F5718D"/>
    <w:rsid w:val="00F57326"/>
    <w:rsid w:val="00F5759F"/>
    <w:rsid w:val="00F57D3D"/>
    <w:rsid w:val="00F57E9E"/>
    <w:rsid w:val="00F61140"/>
    <w:rsid w:val="00F62000"/>
    <w:rsid w:val="00F62345"/>
    <w:rsid w:val="00F63155"/>
    <w:rsid w:val="00F649B8"/>
    <w:rsid w:val="00F70375"/>
    <w:rsid w:val="00F70554"/>
    <w:rsid w:val="00F70F2D"/>
    <w:rsid w:val="00F73775"/>
    <w:rsid w:val="00F77ACC"/>
    <w:rsid w:val="00F80928"/>
    <w:rsid w:val="00F837DC"/>
    <w:rsid w:val="00F84865"/>
    <w:rsid w:val="00F863EB"/>
    <w:rsid w:val="00F87722"/>
    <w:rsid w:val="00F8795D"/>
    <w:rsid w:val="00F87C12"/>
    <w:rsid w:val="00F92BCB"/>
    <w:rsid w:val="00F953BC"/>
    <w:rsid w:val="00FA0911"/>
    <w:rsid w:val="00FA29E2"/>
    <w:rsid w:val="00FA2D0A"/>
    <w:rsid w:val="00FA3361"/>
    <w:rsid w:val="00FA38F7"/>
    <w:rsid w:val="00FB3002"/>
    <w:rsid w:val="00FB3502"/>
    <w:rsid w:val="00FB3936"/>
    <w:rsid w:val="00FB5761"/>
    <w:rsid w:val="00FB5CA5"/>
    <w:rsid w:val="00FB65C8"/>
    <w:rsid w:val="00FC0AC0"/>
    <w:rsid w:val="00FC1669"/>
    <w:rsid w:val="00FC331F"/>
    <w:rsid w:val="00FC3345"/>
    <w:rsid w:val="00FC4FE5"/>
    <w:rsid w:val="00FC51E5"/>
    <w:rsid w:val="00FC593A"/>
    <w:rsid w:val="00FC6605"/>
    <w:rsid w:val="00FC6B0E"/>
    <w:rsid w:val="00FD13F1"/>
    <w:rsid w:val="00FD181F"/>
    <w:rsid w:val="00FD2836"/>
    <w:rsid w:val="00FD43CB"/>
    <w:rsid w:val="00FD7800"/>
    <w:rsid w:val="00FE0AED"/>
    <w:rsid w:val="00FE2995"/>
    <w:rsid w:val="00FE3A39"/>
    <w:rsid w:val="00FE528F"/>
    <w:rsid w:val="00FE6D1D"/>
    <w:rsid w:val="00FE7862"/>
    <w:rsid w:val="00FF03DD"/>
    <w:rsid w:val="00FF0A3F"/>
    <w:rsid w:val="00FF2B58"/>
    <w:rsid w:val="00FF2C58"/>
    <w:rsid w:val="00FF3A88"/>
    <w:rsid w:val="00FF4C4B"/>
    <w:rsid w:val="00FF7F4A"/>
    <w:rsid w:val="01003729"/>
    <w:rsid w:val="023A69D8"/>
    <w:rsid w:val="02CC81AA"/>
    <w:rsid w:val="02E4381F"/>
    <w:rsid w:val="030CE9BE"/>
    <w:rsid w:val="032480A8"/>
    <w:rsid w:val="0348873D"/>
    <w:rsid w:val="036139E3"/>
    <w:rsid w:val="038FA7E6"/>
    <w:rsid w:val="03F5C7B9"/>
    <w:rsid w:val="042B876C"/>
    <w:rsid w:val="04406551"/>
    <w:rsid w:val="04902B40"/>
    <w:rsid w:val="05028C04"/>
    <w:rsid w:val="053FA9B0"/>
    <w:rsid w:val="05FEBCDA"/>
    <w:rsid w:val="06176F80"/>
    <w:rsid w:val="067BC655"/>
    <w:rsid w:val="068AABB3"/>
    <w:rsid w:val="0710195E"/>
    <w:rsid w:val="0729F3A9"/>
    <w:rsid w:val="0762715D"/>
    <w:rsid w:val="07783EAF"/>
    <w:rsid w:val="078E3918"/>
    <w:rsid w:val="08267C14"/>
    <w:rsid w:val="083D051C"/>
    <w:rsid w:val="089E0B73"/>
    <w:rsid w:val="08F92924"/>
    <w:rsid w:val="09471816"/>
    <w:rsid w:val="099BA5F9"/>
    <w:rsid w:val="09C24C75"/>
    <w:rsid w:val="0A1090B5"/>
    <w:rsid w:val="0AB9732A"/>
    <w:rsid w:val="0AE00EB0"/>
    <w:rsid w:val="0AEE97B3"/>
    <w:rsid w:val="0B06D8F6"/>
    <w:rsid w:val="0B26B076"/>
    <w:rsid w:val="0B8F866D"/>
    <w:rsid w:val="0C4DD71F"/>
    <w:rsid w:val="0CDD7939"/>
    <w:rsid w:val="0CDF9E0E"/>
    <w:rsid w:val="0CF9ED37"/>
    <w:rsid w:val="0D1EF785"/>
    <w:rsid w:val="0DB06FE4"/>
    <w:rsid w:val="0DB968DD"/>
    <w:rsid w:val="0E0E18B6"/>
    <w:rsid w:val="0E6969EA"/>
    <w:rsid w:val="0F55393E"/>
    <w:rsid w:val="0F685014"/>
    <w:rsid w:val="0F9BDBAE"/>
    <w:rsid w:val="0FD86EB6"/>
    <w:rsid w:val="100455D9"/>
    <w:rsid w:val="10505DE0"/>
    <w:rsid w:val="10D0B85F"/>
    <w:rsid w:val="10EC90D0"/>
    <w:rsid w:val="1139019E"/>
    <w:rsid w:val="1145F1EB"/>
    <w:rsid w:val="11580711"/>
    <w:rsid w:val="11C3855E"/>
    <w:rsid w:val="11CCF419"/>
    <w:rsid w:val="1243999C"/>
    <w:rsid w:val="128CDA00"/>
    <w:rsid w:val="139C7C58"/>
    <w:rsid w:val="143D995A"/>
    <w:rsid w:val="1453B773"/>
    <w:rsid w:val="14D7C6FC"/>
    <w:rsid w:val="15022929"/>
    <w:rsid w:val="15CEE678"/>
    <w:rsid w:val="15F57157"/>
    <w:rsid w:val="1709306C"/>
    <w:rsid w:val="17C7F398"/>
    <w:rsid w:val="1849FEC6"/>
    <w:rsid w:val="18872F1F"/>
    <w:rsid w:val="18E4E857"/>
    <w:rsid w:val="191B8C86"/>
    <w:rsid w:val="194A17E5"/>
    <w:rsid w:val="1972963E"/>
    <w:rsid w:val="19F3B0F0"/>
    <w:rsid w:val="1A77E312"/>
    <w:rsid w:val="1AB75CE7"/>
    <w:rsid w:val="1AE482A2"/>
    <w:rsid w:val="1AF6CEE6"/>
    <w:rsid w:val="1B3082F7"/>
    <w:rsid w:val="1B470880"/>
    <w:rsid w:val="1C2B8F9A"/>
    <w:rsid w:val="1C4EDB36"/>
    <w:rsid w:val="1C532D48"/>
    <w:rsid w:val="1CD20A7E"/>
    <w:rsid w:val="1D266833"/>
    <w:rsid w:val="1D2FE855"/>
    <w:rsid w:val="1DB66A00"/>
    <w:rsid w:val="1DED6494"/>
    <w:rsid w:val="1EC3995A"/>
    <w:rsid w:val="1F726C35"/>
    <w:rsid w:val="201A79A3"/>
    <w:rsid w:val="2064F6A1"/>
    <w:rsid w:val="20BA8878"/>
    <w:rsid w:val="20BB0EDB"/>
    <w:rsid w:val="20E9D1AE"/>
    <w:rsid w:val="213FDF07"/>
    <w:rsid w:val="214ED690"/>
    <w:rsid w:val="21977C38"/>
    <w:rsid w:val="22599C20"/>
    <w:rsid w:val="22677D2C"/>
    <w:rsid w:val="22B8B818"/>
    <w:rsid w:val="231FA1E5"/>
    <w:rsid w:val="23336B41"/>
    <w:rsid w:val="233975A4"/>
    <w:rsid w:val="23873637"/>
    <w:rsid w:val="23ABAFB6"/>
    <w:rsid w:val="23F2D2C0"/>
    <w:rsid w:val="23F5769A"/>
    <w:rsid w:val="23F8D972"/>
    <w:rsid w:val="24027E95"/>
    <w:rsid w:val="2419A818"/>
    <w:rsid w:val="24C3F406"/>
    <w:rsid w:val="24EDEAC6"/>
    <w:rsid w:val="25545BE7"/>
    <w:rsid w:val="258A6326"/>
    <w:rsid w:val="25D61959"/>
    <w:rsid w:val="25FA0F8E"/>
    <w:rsid w:val="2647FB23"/>
    <w:rsid w:val="26E45AF2"/>
    <w:rsid w:val="275A34C6"/>
    <w:rsid w:val="276BD823"/>
    <w:rsid w:val="2779E07A"/>
    <w:rsid w:val="2795DFEF"/>
    <w:rsid w:val="27A4A642"/>
    <w:rsid w:val="27D4E370"/>
    <w:rsid w:val="282A83B6"/>
    <w:rsid w:val="28795A2E"/>
    <w:rsid w:val="28A1F881"/>
    <w:rsid w:val="29158520"/>
    <w:rsid w:val="2931B050"/>
    <w:rsid w:val="295AEA5F"/>
    <w:rsid w:val="295F7521"/>
    <w:rsid w:val="2996DDC2"/>
    <w:rsid w:val="29D878E6"/>
    <w:rsid w:val="29F3E23A"/>
    <w:rsid w:val="29F5FF29"/>
    <w:rsid w:val="2A0C8C5B"/>
    <w:rsid w:val="2B75E99B"/>
    <w:rsid w:val="2BC143A4"/>
    <w:rsid w:val="2BCF4CB5"/>
    <w:rsid w:val="2BF4F19C"/>
    <w:rsid w:val="2C713E98"/>
    <w:rsid w:val="2CA4122F"/>
    <w:rsid w:val="2D27CA33"/>
    <w:rsid w:val="2DA65FF0"/>
    <w:rsid w:val="2E3E0F12"/>
    <w:rsid w:val="2E4A997A"/>
    <w:rsid w:val="2EB0DA00"/>
    <w:rsid w:val="2EE417F2"/>
    <w:rsid w:val="2F045863"/>
    <w:rsid w:val="2F4752AB"/>
    <w:rsid w:val="2F480E1F"/>
    <w:rsid w:val="2FC91642"/>
    <w:rsid w:val="2FFBB230"/>
    <w:rsid w:val="3042F30B"/>
    <w:rsid w:val="31325714"/>
    <w:rsid w:val="313B63F3"/>
    <w:rsid w:val="31938526"/>
    <w:rsid w:val="32308528"/>
    <w:rsid w:val="337B7600"/>
    <w:rsid w:val="33C320B0"/>
    <w:rsid w:val="3472CB9F"/>
    <w:rsid w:val="34BDF07E"/>
    <w:rsid w:val="34E2574F"/>
    <w:rsid w:val="35206330"/>
    <w:rsid w:val="3529B6ED"/>
    <w:rsid w:val="35BB2BC6"/>
    <w:rsid w:val="35C38A6D"/>
    <w:rsid w:val="35C5481C"/>
    <w:rsid w:val="361820DE"/>
    <w:rsid w:val="368BAEC2"/>
    <w:rsid w:val="3761187D"/>
    <w:rsid w:val="37B3F13F"/>
    <w:rsid w:val="37D769E3"/>
    <w:rsid w:val="37E25340"/>
    <w:rsid w:val="390FB9DA"/>
    <w:rsid w:val="39139903"/>
    <w:rsid w:val="39434F77"/>
    <w:rsid w:val="3999B3CE"/>
    <w:rsid w:val="39C154BD"/>
    <w:rsid w:val="39E9D551"/>
    <w:rsid w:val="3A60A328"/>
    <w:rsid w:val="3A6EDF4F"/>
    <w:rsid w:val="3A7E62ED"/>
    <w:rsid w:val="3A9F858C"/>
    <w:rsid w:val="3AB258BE"/>
    <w:rsid w:val="3B3D6311"/>
    <w:rsid w:val="3B8446D7"/>
    <w:rsid w:val="3BA45C4D"/>
    <w:rsid w:val="3BADC3EB"/>
    <w:rsid w:val="3C11DC8B"/>
    <w:rsid w:val="3C215E11"/>
    <w:rsid w:val="3C4A8F9F"/>
    <w:rsid w:val="3C7968A5"/>
    <w:rsid w:val="3CD2013A"/>
    <w:rsid w:val="3D217613"/>
    <w:rsid w:val="3D5271BF"/>
    <w:rsid w:val="3D8C01BF"/>
    <w:rsid w:val="3D93E56A"/>
    <w:rsid w:val="3DEC4D39"/>
    <w:rsid w:val="3E37EE38"/>
    <w:rsid w:val="3E3AE077"/>
    <w:rsid w:val="3E88E79C"/>
    <w:rsid w:val="3F23958D"/>
    <w:rsid w:val="3F26A866"/>
    <w:rsid w:val="3F3736D1"/>
    <w:rsid w:val="3F5B12B3"/>
    <w:rsid w:val="3F7E242B"/>
    <w:rsid w:val="3F85B6E6"/>
    <w:rsid w:val="3F9EF2A7"/>
    <w:rsid w:val="3FBF0324"/>
    <w:rsid w:val="40793C51"/>
    <w:rsid w:val="40DF7A53"/>
    <w:rsid w:val="4124BF58"/>
    <w:rsid w:val="414C7F29"/>
    <w:rsid w:val="41545569"/>
    <w:rsid w:val="415AD385"/>
    <w:rsid w:val="41F2A601"/>
    <w:rsid w:val="4290B1F9"/>
    <w:rsid w:val="42D5DDD6"/>
    <w:rsid w:val="4359987A"/>
    <w:rsid w:val="43CCDE43"/>
    <w:rsid w:val="44958C7B"/>
    <w:rsid w:val="45339725"/>
    <w:rsid w:val="453CDE9A"/>
    <w:rsid w:val="453F9668"/>
    <w:rsid w:val="4594DFEE"/>
    <w:rsid w:val="46514697"/>
    <w:rsid w:val="465EA6FA"/>
    <w:rsid w:val="46F5888A"/>
    <w:rsid w:val="472CDD2E"/>
    <w:rsid w:val="4739A5FE"/>
    <w:rsid w:val="4746DCBB"/>
    <w:rsid w:val="485D9839"/>
    <w:rsid w:val="48609465"/>
    <w:rsid w:val="48D29371"/>
    <w:rsid w:val="4A219C91"/>
    <w:rsid w:val="4A97ADE5"/>
    <w:rsid w:val="4AD8EBF9"/>
    <w:rsid w:val="4AF430ED"/>
    <w:rsid w:val="4B5B4B80"/>
    <w:rsid w:val="4BABEE48"/>
    <w:rsid w:val="4CD49CCB"/>
    <w:rsid w:val="4D42FE1E"/>
    <w:rsid w:val="4D768293"/>
    <w:rsid w:val="4DCEB29B"/>
    <w:rsid w:val="4DF6FDF8"/>
    <w:rsid w:val="4E73340C"/>
    <w:rsid w:val="4EAE8B68"/>
    <w:rsid w:val="4EEB7482"/>
    <w:rsid w:val="4F13F868"/>
    <w:rsid w:val="4F5DE351"/>
    <w:rsid w:val="4FDF0080"/>
    <w:rsid w:val="504A5BC9"/>
    <w:rsid w:val="50736B9A"/>
    <w:rsid w:val="50772825"/>
    <w:rsid w:val="50D7F9A9"/>
    <w:rsid w:val="5149B00E"/>
    <w:rsid w:val="517720A9"/>
    <w:rsid w:val="51C174FE"/>
    <w:rsid w:val="5247153C"/>
    <w:rsid w:val="528E60E0"/>
    <w:rsid w:val="52ECA3A0"/>
    <w:rsid w:val="52FADE78"/>
    <w:rsid w:val="5340C036"/>
    <w:rsid w:val="535C6C45"/>
    <w:rsid w:val="536DB315"/>
    <w:rsid w:val="538E3767"/>
    <w:rsid w:val="53C8D2E2"/>
    <w:rsid w:val="53F6A023"/>
    <w:rsid w:val="543548FF"/>
    <w:rsid w:val="547CE76F"/>
    <w:rsid w:val="54BC10E1"/>
    <w:rsid w:val="54DC9097"/>
    <w:rsid w:val="553987AA"/>
    <w:rsid w:val="5597EE1C"/>
    <w:rsid w:val="55F9A3D5"/>
    <w:rsid w:val="56EEE3F7"/>
    <w:rsid w:val="57D91596"/>
    <w:rsid w:val="57E295B8"/>
    <w:rsid w:val="57F678A0"/>
    <w:rsid w:val="58644EF5"/>
    <w:rsid w:val="58B84883"/>
    <w:rsid w:val="58E9CEF4"/>
    <w:rsid w:val="59E249ED"/>
    <w:rsid w:val="5A327E54"/>
    <w:rsid w:val="5ADEC266"/>
    <w:rsid w:val="5B4A66BD"/>
    <w:rsid w:val="5BCA316E"/>
    <w:rsid w:val="5C09C051"/>
    <w:rsid w:val="5C143C61"/>
    <w:rsid w:val="5C582904"/>
    <w:rsid w:val="5C5B4F31"/>
    <w:rsid w:val="5C72C37B"/>
    <w:rsid w:val="5CC1CB4D"/>
    <w:rsid w:val="5D0C6588"/>
    <w:rsid w:val="5D42E20D"/>
    <w:rsid w:val="5D495ED2"/>
    <w:rsid w:val="5DF3F965"/>
    <w:rsid w:val="5DFCA370"/>
    <w:rsid w:val="5E507676"/>
    <w:rsid w:val="5EBB792C"/>
    <w:rsid w:val="5EC5A4F3"/>
    <w:rsid w:val="5EF88ABB"/>
    <w:rsid w:val="5F8FC9C6"/>
    <w:rsid w:val="5FA3FBB4"/>
    <w:rsid w:val="5FA6DBE1"/>
    <w:rsid w:val="5FC0E2C8"/>
    <w:rsid w:val="5FC3DBE1"/>
    <w:rsid w:val="5FDD93DA"/>
    <w:rsid w:val="601AC628"/>
    <w:rsid w:val="601B4756"/>
    <w:rsid w:val="6032AEEF"/>
    <w:rsid w:val="60539212"/>
    <w:rsid w:val="60633376"/>
    <w:rsid w:val="607B32BF"/>
    <w:rsid w:val="60FE8E01"/>
    <w:rsid w:val="61152288"/>
    <w:rsid w:val="6236AAB7"/>
    <w:rsid w:val="62C76A88"/>
    <w:rsid w:val="62DD3119"/>
    <w:rsid w:val="637FB6AE"/>
    <w:rsid w:val="6395B4CC"/>
    <w:rsid w:val="64E7B259"/>
    <w:rsid w:val="64EBEB33"/>
    <w:rsid w:val="652BCADF"/>
    <w:rsid w:val="6531852D"/>
    <w:rsid w:val="65661900"/>
    <w:rsid w:val="656FA0FC"/>
    <w:rsid w:val="6574EE21"/>
    <w:rsid w:val="66425FFE"/>
    <w:rsid w:val="6664D6A7"/>
    <w:rsid w:val="66AAFCDE"/>
    <w:rsid w:val="679BF0C0"/>
    <w:rsid w:val="67ACCC81"/>
    <w:rsid w:val="67DE305F"/>
    <w:rsid w:val="67DFDA9E"/>
    <w:rsid w:val="67F59A01"/>
    <w:rsid w:val="6807650F"/>
    <w:rsid w:val="688017AA"/>
    <w:rsid w:val="68D46810"/>
    <w:rsid w:val="6910DD62"/>
    <w:rsid w:val="6920A3A2"/>
    <w:rsid w:val="69506D4B"/>
    <w:rsid w:val="699212CF"/>
    <w:rsid w:val="69B6C069"/>
    <w:rsid w:val="69FCE132"/>
    <w:rsid w:val="6B026E44"/>
    <w:rsid w:val="6C4CD247"/>
    <w:rsid w:val="6CD10469"/>
    <w:rsid w:val="6CFBD3B3"/>
    <w:rsid w:val="6D1ECDAF"/>
    <w:rsid w:val="6D4A699F"/>
    <w:rsid w:val="6D573CC8"/>
    <w:rsid w:val="6D87923A"/>
    <w:rsid w:val="6DE0D686"/>
    <w:rsid w:val="6E2A9301"/>
    <w:rsid w:val="6E2FDEB3"/>
    <w:rsid w:val="6E4E09F7"/>
    <w:rsid w:val="6E5E3CDC"/>
    <w:rsid w:val="6E74BDA7"/>
    <w:rsid w:val="6E7C4002"/>
    <w:rsid w:val="6E7DE0AC"/>
    <w:rsid w:val="6EBC5712"/>
    <w:rsid w:val="6F0F4F89"/>
    <w:rsid w:val="6F41D1DD"/>
    <w:rsid w:val="6FA38C9F"/>
    <w:rsid w:val="70410646"/>
    <w:rsid w:val="7079EDDF"/>
    <w:rsid w:val="7084EB3D"/>
    <w:rsid w:val="70AB1FEA"/>
    <w:rsid w:val="70DA0C1E"/>
    <w:rsid w:val="71413F6F"/>
    <w:rsid w:val="71B2519C"/>
    <w:rsid w:val="72195992"/>
    <w:rsid w:val="73071F79"/>
    <w:rsid w:val="734E21FD"/>
    <w:rsid w:val="7362C02E"/>
    <w:rsid w:val="7369C035"/>
    <w:rsid w:val="73B61F19"/>
    <w:rsid w:val="73FBA3F0"/>
    <w:rsid w:val="749E73F2"/>
    <w:rsid w:val="7507CFD7"/>
    <w:rsid w:val="751D3FFB"/>
    <w:rsid w:val="7531ECBA"/>
    <w:rsid w:val="7576941F"/>
    <w:rsid w:val="757DF76B"/>
    <w:rsid w:val="75DF5DE4"/>
    <w:rsid w:val="76202629"/>
    <w:rsid w:val="76588A9F"/>
    <w:rsid w:val="766C9A62"/>
    <w:rsid w:val="76EDE5D1"/>
    <w:rsid w:val="76FA1B15"/>
    <w:rsid w:val="76FCD85B"/>
    <w:rsid w:val="779C715E"/>
    <w:rsid w:val="77BD6362"/>
    <w:rsid w:val="77C3F803"/>
    <w:rsid w:val="77E6E27C"/>
    <w:rsid w:val="786AB502"/>
    <w:rsid w:val="78A1609C"/>
    <w:rsid w:val="78F59918"/>
    <w:rsid w:val="79A43B24"/>
    <w:rsid w:val="79B52429"/>
    <w:rsid w:val="7A276A6C"/>
    <w:rsid w:val="7A836941"/>
    <w:rsid w:val="7A8FD754"/>
    <w:rsid w:val="7A97FE17"/>
    <w:rsid w:val="7AD49B0C"/>
    <w:rsid w:val="7AFE6B20"/>
    <w:rsid w:val="7B129AB8"/>
    <w:rsid w:val="7B400B85"/>
    <w:rsid w:val="7B5E4BD1"/>
    <w:rsid w:val="7C46299B"/>
    <w:rsid w:val="7CC7CC23"/>
    <w:rsid w:val="7D08DC98"/>
    <w:rsid w:val="7E639C84"/>
    <w:rsid w:val="7EDEB43D"/>
    <w:rsid w:val="7F3727ED"/>
    <w:rsid w:val="7F673956"/>
    <w:rsid w:val="7FCD33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0765E2"/>
  <w15:docId w15:val="{A4619FB9-2443-4FD7-B23E-277FA924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C3A"/>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val="en-GB" w:eastAsia="en-US"/>
    </w:rPr>
  </w:style>
  <w:style w:type="paragraph" w:styleId="Heading1">
    <w:name w:val="heading 1"/>
    <w:basedOn w:val="Normal"/>
    <w:next w:val="Normal"/>
    <w:link w:val="Heading1Char"/>
    <w:qFormat/>
    <w:rsid w:val="00A72C3A"/>
    <w:pPr>
      <w:keepNext/>
      <w:keepLines/>
      <w:spacing w:before="360"/>
      <w:ind w:left="794" w:hanging="794"/>
      <w:jc w:val="left"/>
      <w:outlineLvl w:val="0"/>
    </w:pPr>
    <w:rPr>
      <w:b/>
    </w:rPr>
  </w:style>
  <w:style w:type="paragraph" w:styleId="Heading2">
    <w:name w:val="heading 2"/>
    <w:basedOn w:val="Heading1"/>
    <w:next w:val="Normal"/>
    <w:qFormat/>
    <w:rsid w:val="00A72C3A"/>
    <w:pPr>
      <w:spacing w:before="240"/>
      <w:outlineLvl w:val="1"/>
    </w:pPr>
  </w:style>
  <w:style w:type="paragraph" w:styleId="Heading3">
    <w:name w:val="heading 3"/>
    <w:basedOn w:val="Heading1"/>
    <w:next w:val="Normal"/>
    <w:qFormat/>
    <w:rsid w:val="00A72C3A"/>
    <w:pPr>
      <w:spacing w:before="160"/>
      <w:outlineLvl w:val="2"/>
    </w:pPr>
  </w:style>
  <w:style w:type="paragraph" w:styleId="Heading4">
    <w:name w:val="heading 4"/>
    <w:basedOn w:val="Heading3"/>
    <w:next w:val="Normal"/>
    <w:qFormat/>
    <w:rsid w:val="00A72C3A"/>
    <w:pPr>
      <w:tabs>
        <w:tab w:val="clear" w:pos="794"/>
        <w:tab w:val="left" w:pos="1021"/>
      </w:tabs>
      <w:ind w:left="1021" w:hanging="1021"/>
      <w:outlineLvl w:val="3"/>
    </w:pPr>
  </w:style>
  <w:style w:type="paragraph" w:styleId="Heading5">
    <w:name w:val="heading 5"/>
    <w:basedOn w:val="Heading4"/>
    <w:next w:val="Normal"/>
    <w:qFormat/>
    <w:rsid w:val="00A72C3A"/>
    <w:pPr>
      <w:outlineLvl w:val="4"/>
    </w:pPr>
  </w:style>
  <w:style w:type="paragraph" w:styleId="Heading6">
    <w:name w:val="heading 6"/>
    <w:basedOn w:val="Heading4"/>
    <w:next w:val="Normal"/>
    <w:qFormat/>
    <w:rsid w:val="00A72C3A"/>
    <w:pPr>
      <w:tabs>
        <w:tab w:val="clear" w:pos="1021"/>
        <w:tab w:val="clear" w:pos="1191"/>
      </w:tabs>
      <w:ind w:left="1588" w:hanging="1588"/>
      <w:outlineLvl w:val="5"/>
    </w:pPr>
  </w:style>
  <w:style w:type="paragraph" w:styleId="Heading7">
    <w:name w:val="heading 7"/>
    <w:basedOn w:val="Heading6"/>
    <w:next w:val="Normal"/>
    <w:qFormat/>
    <w:rsid w:val="00A72C3A"/>
    <w:pPr>
      <w:outlineLvl w:val="6"/>
    </w:pPr>
  </w:style>
  <w:style w:type="paragraph" w:styleId="Heading8">
    <w:name w:val="heading 8"/>
    <w:basedOn w:val="Heading6"/>
    <w:next w:val="Normal"/>
    <w:qFormat/>
    <w:rsid w:val="00A72C3A"/>
    <w:pPr>
      <w:outlineLvl w:val="7"/>
    </w:pPr>
  </w:style>
  <w:style w:type="paragraph" w:styleId="Heading9">
    <w:name w:val="heading 9"/>
    <w:basedOn w:val="Heading6"/>
    <w:next w:val="Normal"/>
    <w:qFormat/>
    <w:rsid w:val="00A72C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2C3A"/>
    <w:pPr>
      <w:tabs>
        <w:tab w:val="clear" w:pos="794"/>
        <w:tab w:val="clear" w:pos="1191"/>
        <w:tab w:val="clear" w:pos="1588"/>
        <w:tab w:val="clear" w:pos="1985"/>
      </w:tabs>
      <w:spacing w:before="0"/>
      <w:jc w:val="center"/>
    </w:pPr>
    <w:rPr>
      <w:sz w:val="18"/>
    </w:rPr>
  </w:style>
  <w:style w:type="paragraph" w:styleId="Footer">
    <w:name w:val="footer"/>
    <w:basedOn w:val="Normal"/>
    <w:rsid w:val="00A72C3A"/>
    <w:pPr>
      <w:tabs>
        <w:tab w:val="clear" w:pos="794"/>
        <w:tab w:val="clear" w:pos="1191"/>
        <w:tab w:val="clear" w:pos="1588"/>
        <w:tab w:val="clear" w:pos="1985"/>
        <w:tab w:val="left" w:pos="5954"/>
        <w:tab w:val="right" w:pos="9639"/>
      </w:tabs>
      <w:spacing w:before="0"/>
    </w:pPr>
    <w:rPr>
      <w:caps/>
      <w:noProof/>
      <w:sz w:val="16"/>
    </w:rPr>
  </w:style>
  <w:style w:type="character" w:styleId="PageNumber">
    <w:name w:val="page number"/>
    <w:basedOn w:val="DefaultParagraphFont"/>
    <w:rsid w:val="00A72C3A"/>
  </w:style>
  <w:style w:type="paragraph" w:customStyle="1" w:styleId="ASN1">
    <w:name w:val="ASN.1"/>
    <w:rsid w:val="00A72C3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val="en-GB" w:eastAsia="en-US"/>
    </w:rPr>
  </w:style>
  <w:style w:type="table" w:styleId="TableGrid">
    <w:name w:val="Table Grid"/>
    <w:basedOn w:val="TableNormal"/>
    <w:rsid w:val="00A0117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39"/>
    <w:rsid w:val="00A72C3A"/>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A72C3A"/>
    <w:pPr>
      <w:spacing w:before="80"/>
      <w:ind w:left="1531" w:hanging="851"/>
    </w:pPr>
  </w:style>
  <w:style w:type="paragraph" w:styleId="TOC3">
    <w:name w:val="toc 3"/>
    <w:basedOn w:val="TOC2"/>
    <w:rsid w:val="00A72C3A"/>
  </w:style>
  <w:style w:type="character" w:styleId="Hyperlink">
    <w:name w:val="Hyperlink"/>
    <w:basedOn w:val="DefaultParagraphFont"/>
    <w:rsid w:val="00A72C3A"/>
    <w:rPr>
      <w:color w:val="0000FF"/>
      <w:u w:val="single"/>
    </w:rPr>
  </w:style>
  <w:style w:type="paragraph" w:styleId="CommentText">
    <w:name w:val="annotation text"/>
    <w:basedOn w:val="Normal"/>
    <w:link w:val="CommentTextChar"/>
    <w:rsid w:val="00A72C3A"/>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styleId="FollowedHyperlink">
    <w:name w:val="FollowedHyperlink"/>
    <w:rsid w:val="00A0117B"/>
    <w:rPr>
      <w:color w:val="800080"/>
      <w:u w:val="single"/>
    </w:rPr>
  </w:style>
  <w:style w:type="paragraph" w:customStyle="1" w:styleId="Figurelegend">
    <w:name w:val="Figure_legend"/>
    <w:basedOn w:val="Normal"/>
    <w:rsid w:val="00A72C3A"/>
    <w:pPr>
      <w:keepNext/>
      <w:keepLines/>
      <w:tabs>
        <w:tab w:val="clear" w:pos="794"/>
        <w:tab w:val="clear" w:pos="1191"/>
        <w:tab w:val="clear" w:pos="1588"/>
        <w:tab w:val="clear" w:pos="1985"/>
      </w:tabs>
      <w:spacing w:before="20" w:after="20"/>
      <w:jc w:val="left"/>
    </w:pPr>
    <w:rPr>
      <w:sz w:val="18"/>
    </w:rPr>
  </w:style>
  <w:style w:type="paragraph" w:customStyle="1" w:styleId="Normalaftertitle">
    <w:name w:val="Normal after title"/>
    <w:basedOn w:val="Normal"/>
    <w:next w:val="Normal"/>
    <w:rsid w:val="00166D09"/>
    <w:pPr>
      <w:spacing w:before="320"/>
    </w:pPr>
    <w:rPr>
      <w:rFonts w:eastAsia="SimSun"/>
    </w:rPr>
  </w:style>
  <w:style w:type="character" w:styleId="CommentReference">
    <w:name w:val="annotation reference"/>
    <w:basedOn w:val="DefaultParagraphFont"/>
    <w:rsid w:val="00A72C3A"/>
    <w:rPr>
      <w:sz w:val="16"/>
      <w:szCs w:val="16"/>
    </w:rPr>
  </w:style>
  <w:style w:type="paragraph" w:customStyle="1" w:styleId="Normalaftertitle0">
    <w:name w:val="Normal_after_title"/>
    <w:basedOn w:val="Normal"/>
    <w:next w:val="Normal"/>
    <w:rsid w:val="00A72C3A"/>
    <w:pPr>
      <w:spacing w:before="360"/>
    </w:pPr>
  </w:style>
  <w:style w:type="paragraph" w:customStyle="1" w:styleId="Rectitle">
    <w:name w:val="Rec_title"/>
    <w:basedOn w:val="Normal"/>
    <w:next w:val="Normalaftertitle0"/>
    <w:rsid w:val="00A72C3A"/>
    <w:pPr>
      <w:keepNext/>
      <w:keepLines/>
      <w:spacing w:before="360"/>
      <w:jc w:val="center"/>
    </w:pPr>
    <w:rPr>
      <w:b/>
      <w:sz w:val="28"/>
    </w:rPr>
  </w:style>
  <w:style w:type="paragraph" w:customStyle="1" w:styleId="RecNo">
    <w:name w:val="Rec_No"/>
    <w:basedOn w:val="Normal"/>
    <w:next w:val="Rectitle"/>
    <w:rsid w:val="00A72C3A"/>
    <w:pPr>
      <w:keepNext/>
      <w:keepLines/>
      <w:spacing w:before="0"/>
      <w:jc w:val="left"/>
    </w:pPr>
    <w:rPr>
      <w:b/>
      <w:sz w:val="28"/>
    </w:rPr>
  </w:style>
  <w:style w:type="paragraph" w:styleId="TOC4">
    <w:name w:val="toc 4"/>
    <w:basedOn w:val="TOC3"/>
    <w:semiHidden/>
    <w:rsid w:val="00A72C3A"/>
  </w:style>
  <w:style w:type="paragraph" w:styleId="TOC5">
    <w:name w:val="toc 5"/>
    <w:basedOn w:val="TOC4"/>
    <w:semiHidden/>
    <w:rsid w:val="00A72C3A"/>
  </w:style>
  <w:style w:type="paragraph" w:styleId="TOC6">
    <w:name w:val="toc 6"/>
    <w:basedOn w:val="TOC4"/>
    <w:semiHidden/>
    <w:rsid w:val="00A72C3A"/>
  </w:style>
  <w:style w:type="paragraph" w:styleId="TOC7">
    <w:name w:val="toc 7"/>
    <w:basedOn w:val="TOC4"/>
    <w:semiHidden/>
    <w:rsid w:val="00A72C3A"/>
  </w:style>
  <w:style w:type="paragraph" w:styleId="TOC8">
    <w:name w:val="toc 8"/>
    <w:basedOn w:val="TOC4"/>
    <w:semiHidden/>
    <w:rsid w:val="00A72C3A"/>
  </w:style>
  <w:style w:type="paragraph" w:styleId="TOC9">
    <w:name w:val="toc 9"/>
    <w:basedOn w:val="TOC3"/>
    <w:semiHidden/>
    <w:rsid w:val="00A72C3A"/>
  </w:style>
  <w:style w:type="paragraph" w:customStyle="1" w:styleId="FigureNotitle">
    <w:name w:val="Figure_No &amp; title"/>
    <w:basedOn w:val="Normal"/>
    <w:next w:val="Normal"/>
    <w:qFormat/>
    <w:rsid w:val="00EF3284"/>
    <w:pPr>
      <w:keepLines/>
      <w:spacing w:before="240" w:after="120"/>
      <w:jc w:val="center"/>
    </w:pPr>
    <w:rPr>
      <w:b/>
    </w:rPr>
  </w:style>
  <w:style w:type="paragraph" w:styleId="BalloonText">
    <w:name w:val="Balloon Text"/>
    <w:basedOn w:val="Normal"/>
    <w:link w:val="BalloonTextChar"/>
    <w:rsid w:val="00A72C3A"/>
    <w:pPr>
      <w:spacing w:before="0"/>
    </w:pPr>
    <w:rPr>
      <w:rFonts w:ascii="Tahoma" w:hAnsi="Tahoma" w:cs="Tahoma"/>
      <w:sz w:val="16"/>
      <w:szCs w:val="16"/>
    </w:rPr>
  </w:style>
  <w:style w:type="paragraph" w:styleId="CommentSubject">
    <w:name w:val="annotation subject"/>
    <w:basedOn w:val="CommentText"/>
    <w:next w:val="CommentText"/>
    <w:semiHidden/>
    <w:rsid w:val="00003CAA"/>
    <w:rPr>
      <w:rFonts w:eastAsia="MS Mincho"/>
      <w:b/>
      <w:bCs/>
      <w:lang w:eastAsia="zh-CN"/>
    </w:rPr>
  </w:style>
  <w:style w:type="paragraph" w:customStyle="1" w:styleId="TableNotitle">
    <w:name w:val="Table_No &amp; title"/>
    <w:basedOn w:val="Normal"/>
    <w:next w:val="Normal"/>
    <w:qFormat/>
    <w:rsid w:val="00C42501"/>
    <w:pPr>
      <w:keepNext/>
      <w:keepLines/>
      <w:spacing w:before="360" w:after="120"/>
      <w:jc w:val="center"/>
    </w:pPr>
    <w:rPr>
      <w:b/>
    </w:rPr>
  </w:style>
  <w:style w:type="paragraph" w:customStyle="1" w:styleId="Equation">
    <w:name w:val="Equation"/>
    <w:basedOn w:val="Normal"/>
    <w:rsid w:val="00A72C3A"/>
    <w:pPr>
      <w:tabs>
        <w:tab w:val="clear" w:pos="1191"/>
        <w:tab w:val="clear" w:pos="1588"/>
        <w:tab w:val="clear" w:pos="1985"/>
        <w:tab w:val="center" w:pos="4820"/>
        <w:tab w:val="right" w:pos="9639"/>
      </w:tabs>
      <w:jc w:val="left"/>
    </w:pPr>
  </w:style>
  <w:style w:type="paragraph" w:customStyle="1" w:styleId="Headingb">
    <w:name w:val="Heading_b"/>
    <w:basedOn w:val="Normal"/>
    <w:next w:val="Normal"/>
    <w:rsid w:val="00A72C3A"/>
    <w:pPr>
      <w:keepNext/>
      <w:spacing w:before="160"/>
      <w:jc w:val="left"/>
    </w:pPr>
    <w:rPr>
      <w:b/>
    </w:rPr>
  </w:style>
  <w:style w:type="paragraph" w:customStyle="1" w:styleId="AnnexNotitle">
    <w:name w:val="Annex_No &amp; title"/>
    <w:basedOn w:val="Normal"/>
    <w:next w:val="Normal"/>
    <w:rsid w:val="0029185B"/>
    <w:pPr>
      <w:keepNext/>
      <w:keepLines/>
      <w:spacing w:before="480"/>
      <w:jc w:val="center"/>
    </w:pPr>
    <w:rPr>
      <w:b/>
      <w:sz w:val="28"/>
    </w:rPr>
  </w:style>
  <w:style w:type="paragraph" w:customStyle="1" w:styleId="AppendixNotitle">
    <w:name w:val="Appendix_No &amp; title"/>
    <w:basedOn w:val="AnnexNotitle"/>
    <w:next w:val="Normal"/>
    <w:rsid w:val="0029185B"/>
  </w:style>
  <w:style w:type="paragraph" w:styleId="TableofFigures">
    <w:name w:val="table of figures"/>
    <w:basedOn w:val="Normal"/>
    <w:next w:val="Normal"/>
    <w:uiPriority w:val="99"/>
    <w:rsid w:val="00F14A92"/>
    <w:pPr>
      <w:tabs>
        <w:tab w:val="right" w:leader="dot" w:pos="9639"/>
      </w:tabs>
    </w:pPr>
    <w:rPr>
      <w:smallCaps/>
      <w:sz w:val="20"/>
      <w:szCs w:val="24"/>
    </w:rPr>
  </w:style>
  <w:style w:type="paragraph" w:customStyle="1" w:styleId="Heading1Centered">
    <w:name w:val="Heading 1 Centered"/>
    <w:basedOn w:val="Heading1"/>
    <w:rsid w:val="00F14A92"/>
    <w:pPr>
      <w:ind w:left="0" w:firstLine="0"/>
      <w:jc w:val="center"/>
    </w:pPr>
  </w:style>
  <w:style w:type="paragraph" w:customStyle="1" w:styleId="Headingi">
    <w:name w:val="Heading_i"/>
    <w:basedOn w:val="Normal"/>
    <w:next w:val="Normal"/>
    <w:rsid w:val="00A72C3A"/>
    <w:pPr>
      <w:keepNext/>
      <w:spacing w:before="160"/>
      <w:jc w:val="left"/>
    </w:pPr>
    <w:rPr>
      <w:i/>
    </w:rPr>
  </w:style>
  <w:style w:type="paragraph" w:customStyle="1" w:styleId="Headingib">
    <w:name w:val="Heading_ib"/>
    <w:basedOn w:val="Headingi"/>
    <w:qFormat/>
    <w:rsid w:val="00F14A92"/>
    <w:rPr>
      <w:b/>
      <w:bCs/>
    </w:rPr>
  </w:style>
  <w:style w:type="paragraph" w:customStyle="1" w:styleId="Tablehead">
    <w:name w:val="Table_head"/>
    <w:basedOn w:val="Normal"/>
    <w:next w:val="Tabletext"/>
    <w:rsid w:val="00A72C3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A72C3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Figure">
    <w:name w:val="Figure"/>
    <w:basedOn w:val="Normal"/>
    <w:next w:val="Normal"/>
    <w:rsid w:val="00A72C3A"/>
    <w:pPr>
      <w:keepNext/>
      <w:keepLines/>
      <w:spacing w:before="240" w:after="120"/>
      <w:jc w:val="center"/>
    </w:pPr>
  </w:style>
  <w:style w:type="paragraph" w:customStyle="1" w:styleId="toc0">
    <w:name w:val="toc 0"/>
    <w:basedOn w:val="Normal"/>
    <w:next w:val="TOC1"/>
    <w:rsid w:val="00A72C3A"/>
    <w:pPr>
      <w:keepLines/>
      <w:tabs>
        <w:tab w:val="clear" w:pos="794"/>
        <w:tab w:val="clear" w:pos="1191"/>
        <w:tab w:val="clear" w:pos="1588"/>
        <w:tab w:val="clear" w:pos="1985"/>
        <w:tab w:val="right" w:pos="9639"/>
      </w:tabs>
      <w:jc w:val="left"/>
    </w:pPr>
    <w:rPr>
      <w:b/>
    </w:rPr>
  </w:style>
  <w:style w:type="paragraph" w:styleId="List2">
    <w:name w:val="List 2"/>
    <w:basedOn w:val="Normal"/>
    <w:rsid w:val="0060241A"/>
    <w:pPr>
      <w:ind w:left="566" w:hanging="283"/>
    </w:pPr>
    <w:rPr>
      <w:szCs w:val="24"/>
    </w:rPr>
  </w:style>
  <w:style w:type="paragraph" w:styleId="List3">
    <w:name w:val="List 3"/>
    <w:basedOn w:val="Normal"/>
    <w:rsid w:val="0060241A"/>
    <w:pPr>
      <w:ind w:left="849" w:hanging="283"/>
    </w:pPr>
    <w:rPr>
      <w:szCs w:val="24"/>
    </w:rPr>
  </w:style>
  <w:style w:type="paragraph" w:styleId="List4">
    <w:name w:val="List 4"/>
    <w:basedOn w:val="Normal"/>
    <w:rsid w:val="0060241A"/>
    <w:pPr>
      <w:ind w:left="1132" w:hanging="283"/>
    </w:pPr>
    <w:rPr>
      <w:szCs w:val="24"/>
    </w:rPr>
  </w:style>
  <w:style w:type="paragraph" w:styleId="List5">
    <w:name w:val="List 5"/>
    <w:basedOn w:val="Normal"/>
    <w:rsid w:val="0060241A"/>
    <w:pPr>
      <w:ind w:left="1415" w:hanging="283"/>
    </w:pPr>
    <w:rPr>
      <w:szCs w:val="24"/>
    </w:rPr>
  </w:style>
  <w:style w:type="paragraph" w:styleId="Caption">
    <w:name w:val="caption"/>
    <w:basedOn w:val="Normal"/>
    <w:next w:val="Normal"/>
    <w:rsid w:val="0060241A"/>
    <w:pPr>
      <w:spacing w:after="120"/>
      <w:jc w:val="center"/>
    </w:pPr>
    <w:rPr>
      <w:b/>
      <w:bCs/>
      <w:szCs w:val="24"/>
    </w:rPr>
  </w:style>
  <w:style w:type="paragraph" w:customStyle="1" w:styleId="Tablelegend">
    <w:name w:val="Table_legend"/>
    <w:basedOn w:val="Normal"/>
    <w:rsid w:val="00A72C3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TOCHeading">
    <w:name w:val="TOC Heading"/>
    <w:basedOn w:val="Heading1"/>
    <w:next w:val="Normal"/>
    <w:uiPriority w:val="39"/>
    <w:semiHidden/>
    <w:unhideWhenUsed/>
    <w:qFormat/>
    <w:rsid w:val="0060241A"/>
    <w:pPr>
      <w:spacing w:before="480" w:line="276" w:lineRule="auto"/>
      <w:ind w:left="0" w:firstLine="0"/>
      <w:outlineLvl w:val="9"/>
    </w:pPr>
    <w:rPr>
      <w:rFonts w:ascii="Cambria" w:eastAsia="SimSun" w:hAnsi="Cambria"/>
      <w:color w:val="365F91"/>
      <w:sz w:val="28"/>
      <w:szCs w:val="28"/>
      <w:lang w:val="en-US"/>
    </w:rPr>
  </w:style>
  <w:style w:type="character" w:customStyle="1" w:styleId="Heading1Char">
    <w:name w:val="Heading 1 Char"/>
    <w:link w:val="Heading1"/>
    <w:rsid w:val="009635CB"/>
    <w:rPr>
      <w:rFonts w:eastAsia="Times New Roman"/>
      <w:b/>
      <w:sz w:val="24"/>
      <w:lang w:val="en-GB" w:eastAsia="en-US"/>
    </w:rPr>
  </w:style>
  <w:style w:type="paragraph" w:styleId="Revision">
    <w:name w:val="Revision"/>
    <w:hidden/>
    <w:uiPriority w:val="99"/>
    <w:semiHidden/>
    <w:rsid w:val="009635CB"/>
    <w:rPr>
      <w:sz w:val="24"/>
    </w:rPr>
  </w:style>
  <w:style w:type="character" w:styleId="Emphasis">
    <w:name w:val="Emphasis"/>
    <w:rsid w:val="009635CB"/>
    <w:rPr>
      <w:i/>
      <w:iCs/>
    </w:rPr>
  </w:style>
  <w:style w:type="character" w:styleId="Strong">
    <w:name w:val="Strong"/>
    <w:rsid w:val="009635CB"/>
    <w:rPr>
      <w:b/>
      <w:bCs/>
    </w:rPr>
  </w:style>
  <w:style w:type="paragraph" w:styleId="Quote">
    <w:name w:val="Quote"/>
    <w:basedOn w:val="Normal"/>
    <w:next w:val="Normal"/>
    <w:link w:val="QuoteChar"/>
    <w:uiPriority w:val="29"/>
    <w:rsid w:val="009635CB"/>
    <w:pPr>
      <w:spacing w:before="200" w:after="160"/>
      <w:ind w:left="864" w:right="864"/>
      <w:jc w:val="center"/>
    </w:pPr>
    <w:rPr>
      <w:i/>
      <w:iCs/>
      <w:color w:val="404040"/>
    </w:rPr>
  </w:style>
  <w:style w:type="character" w:customStyle="1" w:styleId="QuoteChar">
    <w:name w:val="Quote Char"/>
    <w:link w:val="Quote"/>
    <w:uiPriority w:val="29"/>
    <w:rsid w:val="009635CB"/>
    <w:rPr>
      <w:i/>
      <w:iCs/>
      <w:color w:val="404040"/>
      <w:sz w:val="24"/>
    </w:rPr>
  </w:style>
  <w:style w:type="paragraph" w:customStyle="1" w:styleId="Docnumber">
    <w:name w:val="Docnumber"/>
    <w:basedOn w:val="Normal"/>
    <w:link w:val="DocnumberChar"/>
    <w:qFormat/>
    <w:rsid w:val="008107B3"/>
    <w:pPr>
      <w:jc w:val="right"/>
    </w:pPr>
    <w:rPr>
      <w:rFonts w:eastAsia="SimSun"/>
      <w:b/>
      <w:sz w:val="32"/>
    </w:rPr>
  </w:style>
  <w:style w:type="character" w:customStyle="1" w:styleId="DocnumberChar">
    <w:name w:val="Docnumber Char"/>
    <w:link w:val="Docnumber"/>
    <w:rsid w:val="008107B3"/>
    <w:rPr>
      <w:rFonts w:eastAsia="SimSun"/>
      <w:b/>
      <w:sz w:val="32"/>
      <w:lang w:val="en-GB" w:eastAsia="en-US"/>
    </w:rPr>
  </w:style>
  <w:style w:type="character" w:customStyle="1" w:styleId="CommentTextChar">
    <w:name w:val="Comment Text Char"/>
    <w:basedOn w:val="DefaultParagraphFont"/>
    <w:link w:val="CommentText"/>
    <w:rsid w:val="00EC5515"/>
    <w:rPr>
      <w:rFonts w:eastAsia="Times New Roman"/>
      <w:lang w:eastAsia="en-US"/>
    </w:rPr>
  </w:style>
  <w:style w:type="paragraph" w:customStyle="1" w:styleId="enumlev1">
    <w:name w:val="enumlev1"/>
    <w:basedOn w:val="Normal"/>
    <w:rsid w:val="00A72C3A"/>
    <w:pPr>
      <w:spacing w:before="80"/>
      <w:ind w:left="794" w:hanging="794"/>
    </w:pPr>
  </w:style>
  <w:style w:type="character" w:styleId="FootnoteReference">
    <w:name w:val="footnote reference"/>
    <w:basedOn w:val="DefaultParagraphFont"/>
    <w:semiHidden/>
    <w:rsid w:val="00A72C3A"/>
    <w:rPr>
      <w:position w:val="6"/>
      <w:sz w:val="18"/>
    </w:rPr>
  </w:style>
  <w:style w:type="character" w:customStyle="1" w:styleId="FootnoteTextChar">
    <w:name w:val="Footnote Text Char"/>
    <w:basedOn w:val="DefaultParagraphFont"/>
    <w:link w:val="FootnoteText"/>
    <w:semiHidden/>
    <w:rPr>
      <w:rFonts w:eastAsia="Times New Roman"/>
      <w:sz w:val="22"/>
      <w:lang w:val="en-GB" w:eastAsia="en-US"/>
    </w:rPr>
  </w:style>
  <w:style w:type="paragraph" w:styleId="FootnoteText">
    <w:name w:val="footnote text"/>
    <w:basedOn w:val="Note"/>
    <w:link w:val="FootnoteTextChar"/>
    <w:semiHidden/>
    <w:rsid w:val="00A72C3A"/>
    <w:pPr>
      <w:keepLines/>
      <w:tabs>
        <w:tab w:val="left" w:pos="255"/>
      </w:tabs>
      <w:ind w:left="255" w:hanging="255"/>
    </w:pPr>
  </w:style>
  <w:style w:type="character" w:styleId="UnresolvedMention">
    <w:name w:val="Unresolved Mention"/>
    <w:basedOn w:val="DefaultParagraphFont"/>
    <w:uiPriority w:val="99"/>
    <w:unhideWhenUsed/>
    <w:rsid w:val="007C725C"/>
    <w:rPr>
      <w:color w:val="605E5C"/>
      <w:shd w:val="clear" w:color="auto" w:fill="E1DFDD"/>
    </w:rPr>
  </w:style>
  <w:style w:type="character" w:styleId="Mention">
    <w:name w:val="Mention"/>
    <w:basedOn w:val="DefaultParagraphFont"/>
    <w:uiPriority w:val="99"/>
    <w:unhideWhenUsed/>
    <w:rsid w:val="007C725C"/>
    <w:rPr>
      <w:color w:val="2B579A"/>
      <w:shd w:val="clear" w:color="auto" w:fill="E1DFDD"/>
    </w:rPr>
  </w:style>
  <w:style w:type="character" w:customStyle="1" w:styleId="hgkelc">
    <w:name w:val="hgkelc"/>
    <w:basedOn w:val="DefaultParagraphFont"/>
    <w:rsid w:val="008A6612"/>
  </w:style>
  <w:style w:type="paragraph" w:styleId="ListParagraph">
    <w:name w:val="List Paragraph"/>
    <w:basedOn w:val="Normal"/>
    <w:uiPriority w:val="34"/>
    <w:qFormat/>
    <w:rsid w:val="00DD0D53"/>
    <w:pPr>
      <w:ind w:left="720"/>
      <w:contextualSpacing/>
    </w:pPr>
  </w:style>
  <w:style w:type="paragraph" w:customStyle="1" w:styleId="Table1">
    <w:name w:val="Table 1"/>
    <w:basedOn w:val="Caption"/>
    <w:qFormat/>
    <w:rsid w:val="000D09B4"/>
    <w:pPr>
      <w:keepNext/>
    </w:pPr>
  </w:style>
  <w:style w:type="paragraph" w:customStyle="1" w:styleId="AnnexNoTitle0">
    <w:name w:val="Annex_NoTitle"/>
    <w:basedOn w:val="Normal"/>
    <w:next w:val="Normalaftertitle0"/>
    <w:rsid w:val="00A72C3A"/>
    <w:pPr>
      <w:keepNext/>
      <w:keepLines/>
      <w:spacing w:before="720"/>
      <w:jc w:val="center"/>
      <w:outlineLvl w:val="0"/>
    </w:pPr>
    <w:rPr>
      <w:b/>
      <w:sz w:val="28"/>
    </w:rPr>
  </w:style>
  <w:style w:type="character" w:customStyle="1" w:styleId="Appdef">
    <w:name w:val="App_def"/>
    <w:basedOn w:val="DefaultParagraphFont"/>
    <w:rsid w:val="00A72C3A"/>
    <w:rPr>
      <w:rFonts w:ascii="Times New Roman" w:hAnsi="Times New Roman"/>
      <w:b/>
    </w:rPr>
  </w:style>
  <w:style w:type="character" w:customStyle="1" w:styleId="Appref">
    <w:name w:val="App_ref"/>
    <w:basedOn w:val="DefaultParagraphFont"/>
    <w:rsid w:val="00A72C3A"/>
  </w:style>
  <w:style w:type="paragraph" w:customStyle="1" w:styleId="AppendixNoTitle0">
    <w:name w:val="Appendix_NoTitle"/>
    <w:basedOn w:val="AnnexNoTitle0"/>
    <w:next w:val="Normalaftertitle0"/>
    <w:rsid w:val="00A72C3A"/>
  </w:style>
  <w:style w:type="character" w:customStyle="1" w:styleId="Artdef">
    <w:name w:val="Art_def"/>
    <w:basedOn w:val="DefaultParagraphFont"/>
    <w:rsid w:val="00A72C3A"/>
    <w:rPr>
      <w:rFonts w:ascii="Times New Roman" w:hAnsi="Times New Roman"/>
      <w:b/>
    </w:rPr>
  </w:style>
  <w:style w:type="paragraph" w:customStyle="1" w:styleId="Artheading">
    <w:name w:val="Art_heading"/>
    <w:basedOn w:val="Normal"/>
    <w:next w:val="Normalaftertitle0"/>
    <w:rsid w:val="00A72C3A"/>
    <w:pPr>
      <w:spacing w:before="480"/>
      <w:jc w:val="center"/>
    </w:pPr>
    <w:rPr>
      <w:b/>
      <w:sz w:val="28"/>
    </w:rPr>
  </w:style>
  <w:style w:type="paragraph" w:customStyle="1" w:styleId="ArtNo">
    <w:name w:val="Art_No"/>
    <w:basedOn w:val="Normal"/>
    <w:next w:val="Normal"/>
    <w:rsid w:val="00A72C3A"/>
    <w:pPr>
      <w:keepNext/>
      <w:keepLines/>
      <w:spacing w:before="480"/>
      <w:jc w:val="center"/>
    </w:pPr>
    <w:rPr>
      <w:caps/>
      <w:sz w:val="28"/>
    </w:rPr>
  </w:style>
  <w:style w:type="character" w:customStyle="1" w:styleId="Artref">
    <w:name w:val="Art_ref"/>
    <w:basedOn w:val="DefaultParagraphFont"/>
    <w:rsid w:val="00A72C3A"/>
  </w:style>
  <w:style w:type="paragraph" w:customStyle="1" w:styleId="Arttitle">
    <w:name w:val="Art_title"/>
    <w:basedOn w:val="Normal"/>
    <w:next w:val="Normalaftertitle0"/>
    <w:rsid w:val="00A72C3A"/>
    <w:pPr>
      <w:keepNext/>
      <w:keepLines/>
      <w:spacing w:before="240"/>
      <w:jc w:val="center"/>
    </w:pPr>
    <w:rPr>
      <w:b/>
      <w:sz w:val="28"/>
    </w:rPr>
  </w:style>
  <w:style w:type="character" w:customStyle="1" w:styleId="BalloonTextChar">
    <w:name w:val="Balloon Text Char"/>
    <w:basedOn w:val="DefaultParagraphFont"/>
    <w:link w:val="BalloonText"/>
    <w:rsid w:val="00A72C3A"/>
    <w:rPr>
      <w:rFonts w:ascii="Tahoma" w:eastAsia="Times New Roman" w:hAnsi="Tahoma" w:cs="Tahoma"/>
      <w:sz w:val="16"/>
      <w:szCs w:val="16"/>
      <w:lang w:val="en-GB" w:eastAsia="en-US"/>
    </w:rPr>
  </w:style>
  <w:style w:type="paragraph" w:customStyle="1" w:styleId="Call">
    <w:name w:val="Call"/>
    <w:basedOn w:val="Normal"/>
    <w:next w:val="Normal"/>
    <w:rsid w:val="00A72C3A"/>
    <w:pPr>
      <w:keepNext/>
      <w:keepLines/>
      <w:spacing w:before="160"/>
      <w:ind w:left="794"/>
      <w:jc w:val="left"/>
    </w:pPr>
    <w:rPr>
      <w:i/>
    </w:rPr>
  </w:style>
  <w:style w:type="paragraph" w:customStyle="1" w:styleId="ChapNo">
    <w:name w:val="Chap_No"/>
    <w:basedOn w:val="Normal"/>
    <w:next w:val="Normal"/>
    <w:rsid w:val="00A72C3A"/>
    <w:pPr>
      <w:keepNext/>
      <w:keepLines/>
      <w:spacing w:before="480"/>
      <w:jc w:val="center"/>
    </w:pPr>
    <w:rPr>
      <w:b/>
      <w:caps/>
      <w:sz w:val="28"/>
    </w:rPr>
  </w:style>
  <w:style w:type="paragraph" w:customStyle="1" w:styleId="Chaptitle">
    <w:name w:val="Chap_title"/>
    <w:basedOn w:val="Normal"/>
    <w:next w:val="Normalaftertitle0"/>
    <w:rsid w:val="00A72C3A"/>
    <w:pPr>
      <w:keepNext/>
      <w:keepLines/>
      <w:spacing w:before="240"/>
      <w:jc w:val="center"/>
    </w:pPr>
    <w:rPr>
      <w:b/>
      <w:sz w:val="28"/>
    </w:rPr>
  </w:style>
  <w:style w:type="paragraph" w:customStyle="1" w:styleId="enumlev2">
    <w:name w:val="enumlev2"/>
    <w:basedOn w:val="enumlev1"/>
    <w:rsid w:val="00A72C3A"/>
    <w:pPr>
      <w:ind w:left="1191" w:hanging="397"/>
    </w:pPr>
  </w:style>
  <w:style w:type="paragraph" w:customStyle="1" w:styleId="enumlev3">
    <w:name w:val="enumlev3"/>
    <w:basedOn w:val="enumlev2"/>
    <w:rsid w:val="00A72C3A"/>
    <w:pPr>
      <w:ind w:left="1588"/>
    </w:pPr>
  </w:style>
  <w:style w:type="paragraph" w:customStyle="1" w:styleId="Equationlegend">
    <w:name w:val="Equation_legend"/>
    <w:basedOn w:val="Normal"/>
    <w:rsid w:val="00A72C3A"/>
    <w:pPr>
      <w:tabs>
        <w:tab w:val="clear" w:pos="794"/>
        <w:tab w:val="clear" w:pos="1191"/>
        <w:tab w:val="clear" w:pos="1588"/>
        <w:tab w:val="right" w:pos="1814"/>
      </w:tabs>
      <w:spacing w:before="80"/>
      <w:ind w:left="1985" w:hanging="1985"/>
    </w:pPr>
  </w:style>
  <w:style w:type="paragraph" w:customStyle="1" w:styleId="FigureNoTitle0">
    <w:name w:val="Figure_NoTitle"/>
    <w:basedOn w:val="Normal"/>
    <w:next w:val="Normalaftertitle0"/>
    <w:rsid w:val="00A72C3A"/>
    <w:pPr>
      <w:keepLines/>
      <w:spacing w:before="240" w:after="120"/>
      <w:jc w:val="center"/>
    </w:pPr>
    <w:rPr>
      <w:b/>
    </w:rPr>
  </w:style>
  <w:style w:type="paragraph" w:customStyle="1" w:styleId="Figurewithouttitle">
    <w:name w:val="Figure_without_title"/>
    <w:basedOn w:val="Normal"/>
    <w:next w:val="Normalaftertitle0"/>
    <w:rsid w:val="00A72C3A"/>
    <w:pPr>
      <w:keepLines/>
      <w:spacing w:before="240" w:after="120"/>
      <w:jc w:val="center"/>
    </w:pPr>
  </w:style>
  <w:style w:type="paragraph" w:customStyle="1" w:styleId="FirstFooter">
    <w:name w:val="FirstFooter"/>
    <w:basedOn w:val="Footer"/>
    <w:rsid w:val="00A72C3A"/>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A72C3A"/>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Note">
    <w:name w:val="Note"/>
    <w:basedOn w:val="Normal"/>
    <w:rsid w:val="00A72C3A"/>
    <w:pPr>
      <w:spacing w:before="80"/>
    </w:pPr>
    <w:rPr>
      <w:sz w:val="22"/>
    </w:rPr>
  </w:style>
  <w:style w:type="paragraph" w:customStyle="1" w:styleId="Formal">
    <w:name w:val="Formal"/>
    <w:basedOn w:val="ASN1"/>
    <w:rsid w:val="00A72C3A"/>
    <w:rPr>
      <w:b w:val="0"/>
    </w:rPr>
  </w:style>
  <w:style w:type="paragraph" w:styleId="Index1">
    <w:name w:val="index 1"/>
    <w:basedOn w:val="Normal"/>
    <w:next w:val="Normal"/>
    <w:semiHidden/>
    <w:rsid w:val="00A72C3A"/>
    <w:pPr>
      <w:jc w:val="left"/>
    </w:pPr>
  </w:style>
  <w:style w:type="paragraph" w:styleId="Index2">
    <w:name w:val="index 2"/>
    <w:basedOn w:val="Normal"/>
    <w:next w:val="Normal"/>
    <w:semiHidden/>
    <w:rsid w:val="00A72C3A"/>
    <w:pPr>
      <w:ind w:left="284"/>
      <w:jc w:val="left"/>
    </w:pPr>
  </w:style>
  <w:style w:type="paragraph" w:styleId="Index3">
    <w:name w:val="index 3"/>
    <w:basedOn w:val="Normal"/>
    <w:next w:val="Normal"/>
    <w:semiHidden/>
    <w:rsid w:val="00A72C3A"/>
    <w:pPr>
      <w:ind w:left="567"/>
      <w:jc w:val="left"/>
    </w:pPr>
  </w:style>
  <w:style w:type="paragraph" w:customStyle="1" w:styleId="PartNo">
    <w:name w:val="Part_No"/>
    <w:basedOn w:val="Normal"/>
    <w:next w:val="Normal"/>
    <w:rsid w:val="00A72C3A"/>
    <w:pPr>
      <w:keepNext/>
      <w:keepLines/>
      <w:spacing w:before="480" w:after="80"/>
      <w:jc w:val="center"/>
    </w:pPr>
    <w:rPr>
      <w:caps/>
      <w:sz w:val="28"/>
    </w:rPr>
  </w:style>
  <w:style w:type="paragraph" w:customStyle="1" w:styleId="Partref">
    <w:name w:val="Part_ref"/>
    <w:basedOn w:val="Normal"/>
    <w:next w:val="Normal"/>
    <w:rsid w:val="00A72C3A"/>
    <w:pPr>
      <w:keepNext/>
      <w:keepLines/>
      <w:spacing w:before="280"/>
      <w:jc w:val="center"/>
    </w:pPr>
  </w:style>
  <w:style w:type="paragraph" w:customStyle="1" w:styleId="Parttitle">
    <w:name w:val="Part_title"/>
    <w:basedOn w:val="Normal"/>
    <w:next w:val="Normalaftertitle0"/>
    <w:rsid w:val="00A72C3A"/>
    <w:pPr>
      <w:keepNext/>
      <w:keepLines/>
      <w:spacing w:before="240" w:after="280"/>
      <w:jc w:val="center"/>
    </w:pPr>
    <w:rPr>
      <w:b/>
      <w:sz w:val="28"/>
    </w:rPr>
  </w:style>
  <w:style w:type="paragraph" w:customStyle="1" w:styleId="Recdate">
    <w:name w:val="Rec_date"/>
    <w:basedOn w:val="Normal"/>
    <w:next w:val="Normalaftertitle0"/>
    <w:rsid w:val="00A72C3A"/>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A72C3A"/>
  </w:style>
  <w:style w:type="paragraph" w:customStyle="1" w:styleId="QuestionNo">
    <w:name w:val="Question_No"/>
    <w:basedOn w:val="RecNo"/>
    <w:next w:val="Normal"/>
    <w:rsid w:val="00A72C3A"/>
  </w:style>
  <w:style w:type="paragraph" w:customStyle="1" w:styleId="Recref">
    <w:name w:val="Rec_ref"/>
    <w:basedOn w:val="Normal"/>
    <w:next w:val="Recdate"/>
    <w:rsid w:val="00A72C3A"/>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A72C3A"/>
  </w:style>
  <w:style w:type="paragraph" w:customStyle="1" w:styleId="Questiontitle">
    <w:name w:val="Question_title"/>
    <w:basedOn w:val="Rectitle"/>
    <w:next w:val="Questionref"/>
    <w:rsid w:val="00A72C3A"/>
  </w:style>
  <w:style w:type="paragraph" w:customStyle="1" w:styleId="Reftext">
    <w:name w:val="Ref_text"/>
    <w:basedOn w:val="Normal"/>
    <w:rsid w:val="00A72C3A"/>
    <w:pPr>
      <w:ind w:left="794" w:hanging="794"/>
      <w:jc w:val="left"/>
    </w:pPr>
  </w:style>
  <w:style w:type="paragraph" w:customStyle="1" w:styleId="Reftitle">
    <w:name w:val="Ref_title"/>
    <w:basedOn w:val="Normal"/>
    <w:next w:val="Reftext"/>
    <w:rsid w:val="00A72C3A"/>
    <w:pPr>
      <w:spacing w:before="480"/>
      <w:jc w:val="center"/>
    </w:pPr>
    <w:rPr>
      <w:b/>
    </w:rPr>
  </w:style>
  <w:style w:type="paragraph" w:customStyle="1" w:styleId="Repdate">
    <w:name w:val="Rep_date"/>
    <w:basedOn w:val="Recdate"/>
    <w:next w:val="Normalaftertitle0"/>
    <w:rsid w:val="00A72C3A"/>
  </w:style>
  <w:style w:type="paragraph" w:customStyle="1" w:styleId="RepNo">
    <w:name w:val="Rep_No"/>
    <w:basedOn w:val="RecNo"/>
    <w:next w:val="Normal"/>
    <w:rsid w:val="00A72C3A"/>
  </w:style>
  <w:style w:type="paragraph" w:customStyle="1" w:styleId="Repref">
    <w:name w:val="Rep_ref"/>
    <w:basedOn w:val="Recref"/>
    <w:next w:val="Repdate"/>
    <w:rsid w:val="00A72C3A"/>
  </w:style>
  <w:style w:type="paragraph" w:customStyle="1" w:styleId="Reptitle">
    <w:name w:val="Rep_title"/>
    <w:basedOn w:val="Rectitle"/>
    <w:next w:val="Repref"/>
    <w:rsid w:val="00A72C3A"/>
  </w:style>
  <w:style w:type="paragraph" w:customStyle="1" w:styleId="Resdate">
    <w:name w:val="Res_date"/>
    <w:basedOn w:val="Recdate"/>
    <w:next w:val="Normalaftertitle0"/>
    <w:rsid w:val="00A72C3A"/>
  </w:style>
  <w:style w:type="character" w:customStyle="1" w:styleId="Resdef">
    <w:name w:val="Res_def"/>
    <w:basedOn w:val="DefaultParagraphFont"/>
    <w:rsid w:val="00A72C3A"/>
    <w:rPr>
      <w:rFonts w:ascii="Times New Roman" w:hAnsi="Times New Roman"/>
      <w:b/>
    </w:rPr>
  </w:style>
  <w:style w:type="paragraph" w:customStyle="1" w:styleId="ResNo">
    <w:name w:val="Res_No"/>
    <w:basedOn w:val="RecNo"/>
    <w:next w:val="Normal"/>
    <w:rsid w:val="00A72C3A"/>
  </w:style>
  <w:style w:type="paragraph" w:customStyle="1" w:styleId="Resref">
    <w:name w:val="Res_ref"/>
    <w:basedOn w:val="Recref"/>
    <w:next w:val="Resdate"/>
    <w:rsid w:val="00A72C3A"/>
  </w:style>
  <w:style w:type="paragraph" w:customStyle="1" w:styleId="Restitle">
    <w:name w:val="Res_title"/>
    <w:basedOn w:val="Rectitle"/>
    <w:next w:val="Resref"/>
    <w:rsid w:val="00A72C3A"/>
  </w:style>
  <w:style w:type="paragraph" w:customStyle="1" w:styleId="Section1">
    <w:name w:val="Section_1"/>
    <w:basedOn w:val="Normal"/>
    <w:next w:val="Normal"/>
    <w:rsid w:val="00A72C3A"/>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A72C3A"/>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A72C3A"/>
    <w:pPr>
      <w:keepNext/>
      <w:keepLines/>
      <w:spacing w:before="480" w:after="80"/>
      <w:jc w:val="center"/>
    </w:pPr>
    <w:rPr>
      <w:caps/>
      <w:sz w:val="28"/>
    </w:rPr>
  </w:style>
  <w:style w:type="paragraph" w:customStyle="1" w:styleId="Sectiontitle">
    <w:name w:val="Section_title"/>
    <w:basedOn w:val="Normal"/>
    <w:next w:val="Normalaftertitle0"/>
    <w:rsid w:val="00A72C3A"/>
    <w:pPr>
      <w:keepNext/>
      <w:keepLines/>
      <w:spacing w:before="480" w:after="280"/>
      <w:jc w:val="center"/>
    </w:pPr>
    <w:rPr>
      <w:b/>
      <w:sz w:val="28"/>
    </w:rPr>
  </w:style>
  <w:style w:type="paragraph" w:customStyle="1" w:styleId="Source">
    <w:name w:val="Source"/>
    <w:basedOn w:val="Normal"/>
    <w:next w:val="Normalaftertitle0"/>
    <w:rsid w:val="00A72C3A"/>
    <w:pPr>
      <w:spacing w:before="840" w:after="200"/>
      <w:jc w:val="center"/>
    </w:pPr>
    <w:rPr>
      <w:b/>
      <w:sz w:val="28"/>
    </w:rPr>
  </w:style>
  <w:style w:type="paragraph" w:customStyle="1" w:styleId="SpecialFooter">
    <w:name w:val="Special Footer"/>
    <w:basedOn w:val="Footer"/>
    <w:rsid w:val="00A72C3A"/>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A72C3A"/>
    <w:rPr>
      <w:b/>
      <w:color w:val="auto"/>
    </w:rPr>
  </w:style>
  <w:style w:type="paragraph" w:customStyle="1" w:styleId="TableNoTitle0">
    <w:name w:val="Table_NoTitle"/>
    <w:basedOn w:val="Normal"/>
    <w:next w:val="Tablehead"/>
    <w:rsid w:val="00A72C3A"/>
    <w:pPr>
      <w:keepNext/>
      <w:keepLines/>
      <w:spacing w:before="360" w:after="120"/>
      <w:jc w:val="center"/>
    </w:pPr>
    <w:rPr>
      <w:b/>
    </w:rPr>
  </w:style>
  <w:style w:type="paragraph" w:customStyle="1" w:styleId="Title1">
    <w:name w:val="Title 1"/>
    <w:basedOn w:val="Source"/>
    <w:next w:val="Normal"/>
    <w:rsid w:val="00A72C3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A72C3A"/>
  </w:style>
  <w:style w:type="paragraph" w:customStyle="1" w:styleId="Title3">
    <w:name w:val="Title 3"/>
    <w:basedOn w:val="Title2"/>
    <w:next w:val="Normal"/>
    <w:rsid w:val="00A72C3A"/>
    <w:rPr>
      <w:caps w:val="0"/>
    </w:rPr>
  </w:style>
  <w:style w:type="paragraph" w:customStyle="1" w:styleId="Title4">
    <w:name w:val="Title 4"/>
    <w:basedOn w:val="Title3"/>
    <w:next w:val="Heading1"/>
    <w:rsid w:val="00A72C3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3355">
      <w:bodyDiv w:val="1"/>
      <w:marLeft w:val="0"/>
      <w:marRight w:val="0"/>
      <w:marTop w:val="0"/>
      <w:marBottom w:val="0"/>
      <w:divBdr>
        <w:top w:val="none" w:sz="0" w:space="0" w:color="auto"/>
        <w:left w:val="none" w:sz="0" w:space="0" w:color="auto"/>
        <w:bottom w:val="none" w:sz="0" w:space="0" w:color="auto"/>
        <w:right w:val="none" w:sz="0" w:space="0" w:color="auto"/>
      </w:divBdr>
    </w:div>
    <w:div w:id="1462766575">
      <w:bodyDiv w:val="1"/>
      <w:marLeft w:val="0"/>
      <w:marRight w:val="0"/>
      <w:marTop w:val="0"/>
      <w:marBottom w:val="0"/>
      <w:divBdr>
        <w:top w:val="none" w:sz="0" w:space="0" w:color="auto"/>
        <w:left w:val="none" w:sz="0" w:space="0" w:color="auto"/>
        <w:bottom w:val="none" w:sz="0" w:space="0" w:color="auto"/>
        <w:right w:val="none" w:sz="0" w:space="0" w:color="auto"/>
      </w:divBdr>
      <w:divsChild>
        <w:div w:id="1501195330">
          <w:marLeft w:val="0"/>
          <w:marRight w:val="0"/>
          <w:marTop w:val="0"/>
          <w:marBottom w:val="0"/>
          <w:divBdr>
            <w:top w:val="none" w:sz="0" w:space="0" w:color="auto"/>
            <w:left w:val="none" w:sz="0" w:space="0" w:color="auto"/>
            <w:bottom w:val="none" w:sz="0" w:space="0" w:color="auto"/>
            <w:right w:val="none" w:sz="0" w:space="0" w:color="auto"/>
          </w:divBdr>
          <w:divsChild>
            <w:div w:id="41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0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ierre.major@augmentcity.no" TargetMode="External"/><Relationship Id="rId26" Type="http://schemas.openxmlformats.org/officeDocument/2006/relationships/image" Target="media/image4.png"/><Relationship Id="rId39" Type="http://schemas.openxmlformats.org/officeDocument/2006/relationships/hyperlink" Target="https://youtu.be/psTU9W8TN4A" TargetMode="External"/><Relationship Id="rId21" Type="http://schemas.openxmlformats.org/officeDocument/2006/relationships/header" Target="header3.xml"/><Relationship Id="rId34" Type="http://schemas.openxmlformats.org/officeDocument/2006/relationships/hyperlink" Target="https://youtu.be/WlQvHFyVbhk" TargetMode="External"/><Relationship Id="rId42" Type="http://schemas.openxmlformats.org/officeDocument/2006/relationships/hyperlink" Target="https://youtu.be/E7xoXVs56-c" TargetMode="External"/><Relationship Id="rId47" Type="http://schemas.openxmlformats.org/officeDocument/2006/relationships/header" Target="header5.xml"/><Relationship Id="rId50"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youtu.be/62QDuskNcvw" TargetMode="Externa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hyperlink" Target="https://youtu.be/5LfkPJJuozk" TargetMode="External"/><Relationship Id="rId37" Type="http://schemas.openxmlformats.org/officeDocument/2006/relationships/hyperlink" Target="https://youtu.be/XzcH36QTeUk" TargetMode="External"/><Relationship Id="rId40" Type="http://schemas.openxmlformats.org/officeDocument/2006/relationships/hyperlink" Target="https://youtu.be/L8sZesKw_Ns" TargetMode="External"/><Relationship Id="rId45" Type="http://schemas.openxmlformats.org/officeDocument/2006/relationships/hyperlink" Target="https://doi.org/10.1038/s41467-019-12808-z"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image" Target="media/image6.png"/><Relationship Id="rId36" Type="http://schemas.openxmlformats.org/officeDocument/2006/relationships/hyperlink" Target="https://youtu.be/APPZG5nRTxA" TargetMode="External"/><Relationship Id="rId49"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creativecommons.org/licenses/by-nc-sa/4.0/" TargetMode="External"/><Relationship Id="rId31" Type="http://schemas.openxmlformats.org/officeDocument/2006/relationships/hyperlink" Target="https://youtu.be/afKQbVTZpws" TargetMode="External"/><Relationship Id="rId44" Type="http://schemas.openxmlformats.org/officeDocument/2006/relationships/hyperlink" Target="https://www.technologyreview.com/2019/05/16/135323/ai-can-show-us-the-ravages-of-climate-chang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image" Target="media/image5.png"/><Relationship Id="rId30" Type="http://schemas.openxmlformats.org/officeDocument/2006/relationships/hyperlink" Target="https://youtu.be/1F1LFsXvQjA" TargetMode="External"/><Relationship Id="rId35" Type="http://schemas.openxmlformats.org/officeDocument/2006/relationships/hyperlink" Target="https://youtu.be/S3E_-slnMHY" TargetMode="External"/><Relationship Id="rId43" Type="http://schemas.openxmlformats.org/officeDocument/2006/relationships/hyperlink" Target="https://eur-lex.europa.eu/legal-content/EN/TXT/?uri=CELEX:32020R0852"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jam@osc.no" TargetMode="External"/><Relationship Id="rId25" Type="http://schemas.openxmlformats.org/officeDocument/2006/relationships/image" Target="media/image3.png"/><Relationship Id="rId33" Type="http://schemas.openxmlformats.org/officeDocument/2006/relationships/hyperlink" Target="https://youtu.be/T96LntUd3hQ" TargetMode="External"/><Relationship Id="rId38" Type="http://schemas.openxmlformats.org/officeDocument/2006/relationships/hyperlink" Target="https://youtu.be/HRDoxl5j6pM" TargetMode="External"/><Relationship Id="rId46" Type="http://schemas.openxmlformats.org/officeDocument/2006/relationships/hyperlink" Target="https://www.theguardian.com/world/2021/jan/10/paris-approves-plan-to-turn-champs-elysees-into-extraordinary-garden-anne-hidalgo" TargetMode="External"/><Relationship Id="rId20" Type="http://schemas.openxmlformats.org/officeDocument/2006/relationships/header" Target="header2.xml"/><Relationship Id="rId41" Type="http://schemas.openxmlformats.org/officeDocument/2006/relationships/hyperlink" Target="https://youtu.be/hPv1FXf7wTo"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playlist?list=PLpoIPNlF8P2Om6X1JyQ-x9zvnhbf2r0t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PUB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7DCA7-9D54-4800-AC28-C44BF60FBF5D}">
  <ds:schemaRefs>
    <ds:schemaRef ds:uri="http://schemas.openxmlformats.org/officeDocument/2006/bibliography"/>
  </ds:schemaRefs>
</ds:datastoreItem>
</file>

<file path=customXml/itemProps2.xml><?xml version="1.0" encoding="utf-8"?>
<ds:datastoreItem xmlns:ds="http://schemas.openxmlformats.org/officeDocument/2006/customXml" ds:itemID="{F4BC464D-7E4B-48BC-A1B0-135B9A51E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1E2B6-F73A-4F77-A433-10E0079BA3E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C5A9728-E211-4A3B-BCEF-901E9E60B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QPUBE.dotm</Template>
  <TotalTime>3</TotalTime>
  <Pages>15</Pages>
  <Words>4079</Words>
  <Characters>23950</Characters>
  <Application>Microsoft Office Word</Application>
  <DocSecurity>0</DocSecurity>
  <Lines>598</Lines>
  <Paragraphs>301</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27728</CharactersWithSpaces>
  <SharedDoc>false</SharedDoc>
  <HLinks>
    <vt:vector size="240" baseType="variant">
      <vt:variant>
        <vt:i4>7995428</vt:i4>
      </vt:variant>
      <vt:variant>
        <vt:i4>192</vt:i4>
      </vt:variant>
      <vt:variant>
        <vt:i4>0</vt:i4>
      </vt:variant>
      <vt:variant>
        <vt:i4>5</vt:i4>
      </vt:variant>
      <vt:variant>
        <vt:lpwstr>https://www.theguardian.com/world/2021/jan/10/paris-approves-plan-to-turn-champs-elysees-into-extraordinary-garden-anne-hidalgo</vt:lpwstr>
      </vt:variant>
      <vt:variant>
        <vt:lpwstr/>
      </vt:variant>
      <vt:variant>
        <vt:i4>6619192</vt:i4>
      </vt:variant>
      <vt:variant>
        <vt:i4>189</vt:i4>
      </vt:variant>
      <vt:variant>
        <vt:i4>0</vt:i4>
      </vt:variant>
      <vt:variant>
        <vt:i4>5</vt:i4>
      </vt:variant>
      <vt:variant>
        <vt:lpwstr>https://doi.org/10.1038/s41467-019-12808-z</vt:lpwstr>
      </vt:variant>
      <vt:variant>
        <vt:lpwstr/>
      </vt:variant>
      <vt:variant>
        <vt:i4>3801151</vt:i4>
      </vt:variant>
      <vt:variant>
        <vt:i4>186</vt:i4>
      </vt:variant>
      <vt:variant>
        <vt:i4>0</vt:i4>
      </vt:variant>
      <vt:variant>
        <vt:i4>5</vt:i4>
      </vt:variant>
      <vt:variant>
        <vt:lpwstr>https://www.technologyreview.com/2019/05/16/135323/ai-can-show-us-the-ravages-of-climate-change</vt:lpwstr>
      </vt:variant>
      <vt:variant>
        <vt:lpwstr/>
      </vt:variant>
      <vt:variant>
        <vt:i4>1835076</vt:i4>
      </vt:variant>
      <vt:variant>
        <vt:i4>183</vt:i4>
      </vt:variant>
      <vt:variant>
        <vt:i4>0</vt:i4>
      </vt:variant>
      <vt:variant>
        <vt:i4>5</vt:i4>
      </vt:variant>
      <vt:variant>
        <vt:lpwstr>https://eur-lex.europa.eu/legal-content/EN/TXT/?uri=CELEX:32020R0852</vt:lpwstr>
      </vt:variant>
      <vt:variant>
        <vt:lpwstr/>
      </vt:variant>
      <vt:variant>
        <vt:i4>131138</vt:i4>
      </vt:variant>
      <vt:variant>
        <vt:i4>177</vt:i4>
      </vt:variant>
      <vt:variant>
        <vt:i4>0</vt:i4>
      </vt:variant>
      <vt:variant>
        <vt:i4>5</vt:i4>
      </vt:variant>
      <vt:variant>
        <vt:lpwstr>https://youtu.be/E7xoXVs56-c</vt:lpwstr>
      </vt:variant>
      <vt:variant>
        <vt:lpwstr/>
      </vt:variant>
      <vt:variant>
        <vt:i4>4653070</vt:i4>
      </vt:variant>
      <vt:variant>
        <vt:i4>174</vt:i4>
      </vt:variant>
      <vt:variant>
        <vt:i4>0</vt:i4>
      </vt:variant>
      <vt:variant>
        <vt:i4>5</vt:i4>
      </vt:variant>
      <vt:variant>
        <vt:lpwstr>https://youtu.be/hPv1FXf7wTo</vt:lpwstr>
      </vt:variant>
      <vt:variant>
        <vt:lpwstr/>
      </vt:variant>
      <vt:variant>
        <vt:i4>8126556</vt:i4>
      </vt:variant>
      <vt:variant>
        <vt:i4>171</vt:i4>
      </vt:variant>
      <vt:variant>
        <vt:i4>0</vt:i4>
      </vt:variant>
      <vt:variant>
        <vt:i4>5</vt:i4>
      </vt:variant>
      <vt:variant>
        <vt:lpwstr>https://youtu.be/L8sZesKw_Ns</vt:lpwstr>
      </vt:variant>
      <vt:variant>
        <vt:lpwstr/>
      </vt:variant>
      <vt:variant>
        <vt:i4>4915269</vt:i4>
      </vt:variant>
      <vt:variant>
        <vt:i4>168</vt:i4>
      </vt:variant>
      <vt:variant>
        <vt:i4>0</vt:i4>
      </vt:variant>
      <vt:variant>
        <vt:i4>5</vt:i4>
      </vt:variant>
      <vt:variant>
        <vt:lpwstr>https://youtu.be/psTU9W8TN4A</vt:lpwstr>
      </vt:variant>
      <vt:variant>
        <vt:lpwstr/>
      </vt:variant>
      <vt:variant>
        <vt:i4>5963807</vt:i4>
      </vt:variant>
      <vt:variant>
        <vt:i4>165</vt:i4>
      </vt:variant>
      <vt:variant>
        <vt:i4>0</vt:i4>
      </vt:variant>
      <vt:variant>
        <vt:i4>5</vt:i4>
      </vt:variant>
      <vt:variant>
        <vt:lpwstr>https://youtu.be/HRDoxl5j6pM</vt:lpwstr>
      </vt:variant>
      <vt:variant>
        <vt:lpwstr/>
      </vt:variant>
      <vt:variant>
        <vt:i4>1441873</vt:i4>
      </vt:variant>
      <vt:variant>
        <vt:i4>162</vt:i4>
      </vt:variant>
      <vt:variant>
        <vt:i4>0</vt:i4>
      </vt:variant>
      <vt:variant>
        <vt:i4>5</vt:i4>
      </vt:variant>
      <vt:variant>
        <vt:lpwstr>https://youtu.be/XzcH36QTeUk</vt:lpwstr>
      </vt:variant>
      <vt:variant>
        <vt:lpwstr/>
      </vt:variant>
      <vt:variant>
        <vt:i4>4980801</vt:i4>
      </vt:variant>
      <vt:variant>
        <vt:i4>159</vt:i4>
      </vt:variant>
      <vt:variant>
        <vt:i4>0</vt:i4>
      </vt:variant>
      <vt:variant>
        <vt:i4>5</vt:i4>
      </vt:variant>
      <vt:variant>
        <vt:lpwstr>https://youtu.be/APPZG5nRTxA</vt:lpwstr>
      </vt:variant>
      <vt:variant>
        <vt:lpwstr/>
      </vt:variant>
      <vt:variant>
        <vt:i4>131181</vt:i4>
      </vt:variant>
      <vt:variant>
        <vt:i4>156</vt:i4>
      </vt:variant>
      <vt:variant>
        <vt:i4>0</vt:i4>
      </vt:variant>
      <vt:variant>
        <vt:i4>5</vt:i4>
      </vt:variant>
      <vt:variant>
        <vt:lpwstr>https://youtu.be/S3E_-slnMHY</vt:lpwstr>
      </vt:variant>
      <vt:variant>
        <vt:lpwstr/>
      </vt:variant>
      <vt:variant>
        <vt:i4>6225942</vt:i4>
      </vt:variant>
      <vt:variant>
        <vt:i4>153</vt:i4>
      </vt:variant>
      <vt:variant>
        <vt:i4>0</vt:i4>
      </vt:variant>
      <vt:variant>
        <vt:i4>5</vt:i4>
      </vt:variant>
      <vt:variant>
        <vt:lpwstr>https://youtu.be/WlQvHFyVbhk</vt:lpwstr>
      </vt:variant>
      <vt:variant>
        <vt:lpwstr/>
      </vt:variant>
      <vt:variant>
        <vt:i4>5898329</vt:i4>
      </vt:variant>
      <vt:variant>
        <vt:i4>150</vt:i4>
      </vt:variant>
      <vt:variant>
        <vt:i4>0</vt:i4>
      </vt:variant>
      <vt:variant>
        <vt:i4>5</vt:i4>
      </vt:variant>
      <vt:variant>
        <vt:lpwstr>https://youtu.be/T96LntUd3hQ</vt:lpwstr>
      </vt:variant>
      <vt:variant>
        <vt:lpwstr/>
      </vt:variant>
      <vt:variant>
        <vt:i4>786454</vt:i4>
      </vt:variant>
      <vt:variant>
        <vt:i4>147</vt:i4>
      </vt:variant>
      <vt:variant>
        <vt:i4>0</vt:i4>
      </vt:variant>
      <vt:variant>
        <vt:i4>5</vt:i4>
      </vt:variant>
      <vt:variant>
        <vt:lpwstr>https://youtu.be/5LfkPJJuozk</vt:lpwstr>
      </vt:variant>
      <vt:variant>
        <vt:lpwstr/>
      </vt:variant>
      <vt:variant>
        <vt:i4>6160408</vt:i4>
      </vt:variant>
      <vt:variant>
        <vt:i4>144</vt:i4>
      </vt:variant>
      <vt:variant>
        <vt:i4>0</vt:i4>
      </vt:variant>
      <vt:variant>
        <vt:i4>5</vt:i4>
      </vt:variant>
      <vt:variant>
        <vt:lpwstr>https://youtu.be/afKQbVTZpws</vt:lpwstr>
      </vt:variant>
      <vt:variant>
        <vt:lpwstr/>
      </vt:variant>
      <vt:variant>
        <vt:i4>5177361</vt:i4>
      </vt:variant>
      <vt:variant>
        <vt:i4>141</vt:i4>
      </vt:variant>
      <vt:variant>
        <vt:i4>0</vt:i4>
      </vt:variant>
      <vt:variant>
        <vt:i4>5</vt:i4>
      </vt:variant>
      <vt:variant>
        <vt:lpwstr>https://youtu.be/1F1LFsXvQjA</vt:lpwstr>
      </vt:variant>
      <vt:variant>
        <vt:lpwstr/>
      </vt:variant>
      <vt:variant>
        <vt:i4>786505</vt:i4>
      </vt:variant>
      <vt:variant>
        <vt:i4>138</vt:i4>
      </vt:variant>
      <vt:variant>
        <vt:i4>0</vt:i4>
      </vt:variant>
      <vt:variant>
        <vt:i4>5</vt:i4>
      </vt:variant>
      <vt:variant>
        <vt:lpwstr>https://youtu.be/62QDuskNcvw</vt:lpwstr>
      </vt:variant>
      <vt:variant>
        <vt:lpwstr/>
      </vt:variant>
      <vt:variant>
        <vt:i4>1769523</vt:i4>
      </vt:variant>
      <vt:variant>
        <vt:i4>116</vt:i4>
      </vt:variant>
      <vt:variant>
        <vt:i4>0</vt:i4>
      </vt:variant>
      <vt:variant>
        <vt:i4>5</vt:i4>
      </vt:variant>
      <vt:variant>
        <vt:lpwstr/>
      </vt:variant>
      <vt:variant>
        <vt:lpwstr>_Toc101972474</vt:lpwstr>
      </vt:variant>
      <vt:variant>
        <vt:i4>1769523</vt:i4>
      </vt:variant>
      <vt:variant>
        <vt:i4>107</vt:i4>
      </vt:variant>
      <vt:variant>
        <vt:i4>0</vt:i4>
      </vt:variant>
      <vt:variant>
        <vt:i4>5</vt:i4>
      </vt:variant>
      <vt:variant>
        <vt:lpwstr/>
      </vt:variant>
      <vt:variant>
        <vt:lpwstr>_Toc101972473</vt:lpwstr>
      </vt:variant>
      <vt:variant>
        <vt:i4>1769523</vt:i4>
      </vt:variant>
      <vt:variant>
        <vt:i4>101</vt:i4>
      </vt:variant>
      <vt:variant>
        <vt:i4>0</vt:i4>
      </vt:variant>
      <vt:variant>
        <vt:i4>5</vt:i4>
      </vt:variant>
      <vt:variant>
        <vt:lpwstr/>
      </vt:variant>
      <vt:variant>
        <vt:lpwstr>_Toc101972472</vt:lpwstr>
      </vt:variant>
      <vt:variant>
        <vt:i4>1769523</vt:i4>
      </vt:variant>
      <vt:variant>
        <vt:i4>95</vt:i4>
      </vt:variant>
      <vt:variant>
        <vt:i4>0</vt:i4>
      </vt:variant>
      <vt:variant>
        <vt:i4>5</vt:i4>
      </vt:variant>
      <vt:variant>
        <vt:lpwstr/>
      </vt:variant>
      <vt:variant>
        <vt:lpwstr>_Toc101972471</vt:lpwstr>
      </vt:variant>
      <vt:variant>
        <vt:i4>1769523</vt:i4>
      </vt:variant>
      <vt:variant>
        <vt:i4>86</vt:i4>
      </vt:variant>
      <vt:variant>
        <vt:i4>0</vt:i4>
      </vt:variant>
      <vt:variant>
        <vt:i4>5</vt:i4>
      </vt:variant>
      <vt:variant>
        <vt:lpwstr/>
      </vt:variant>
      <vt:variant>
        <vt:lpwstr>_Toc101972470</vt:lpwstr>
      </vt:variant>
      <vt:variant>
        <vt:i4>1703987</vt:i4>
      </vt:variant>
      <vt:variant>
        <vt:i4>80</vt:i4>
      </vt:variant>
      <vt:variant>
        <vt:i4>0</vt:i4>
      </vt:variant>
      <vt:variant>
        <vt:i4>5</vt:i4>
      </vt:variant>
      <vt:variant>
        <vt:lpwstr/>
      </vt:variant>
      <vt:variant>
        <vt:lpwstr>_Toc101972469</vt:lpwstr>
      </vt:variant>
      <vt:variant>
        <vt:i4>1703987</vt:i4>
      </vt:variant>
      <vt:variant>
        <vt:i4>74</vt:i4>
      </vt:variant>
      <vt:variant>
        <vt:i4>0</vt:i4>
      </vt:variant>
      <vt:variant>
        <vt:i4>5</vt:i4>
      </vt:variant>
      <vt:variant>
        <vt:lpwstr/>
      </vt:variant>
      <vt:variant>
        <vt:lpwstr>_Toc101972468</vt:lpwstr>
      </vt:variant>
      <vt:variant>
        <vt:i4>1703987</vt:i4>
      </vt:variant>
      <vt:variant>
        <vt:i4>68</vt:i4>
      </vt:variant>
      <vt:variant>
        <vt:i4>0</vt:i4>
      </vt:variant>
      <vt:variant>
        <vt:i4>5</vt:i4>
      </vt:variant>
      <vt:variant>
        <vt:lpwstr/>
      </vt:variant>
      <vt:variant>
        <vt:lpwstr>_Toc101972467</vt:lpwstr>
      </vt:variant>
      <vt:variant>
        <vt:i4>1703987</vt:i4>
      </vt:variant>
      <vt:variant>
        <vt:i4>62</vt:i4>
      </vt:variant>
      <vt:variant>
        <vt:i4>0</vt:i4>
      </vt:variant>
      <vt:variant>
        <vt:i4>5</vt:i4>
      </vt:variant>
      <vt:variant>
        <vt:lpwstr/>
      </vt:variant>
      <vt:variant>
        <vt:lpwstr>_Toc101972466</vt:lpwstr>
      </vt:variant>
      <vt:variant>
        <vt:i4>1703987</vt:i4>
      </vt:variant>
      <vt:variant>
        <vt:i4>56</vt:i4>
      </vt:variant>
      <vt:variant>
        <vt:i4>0</vt:i4>
      </vt:variant>
      <vt:variant>
        <vt:i4>5</vt:i4>
      </vt:variant>
      <vt:variant>
        <vt:lpwstr/>
      </vt:variant>
      <vt:variant>
        <vt:lpwstr>_Toc101972465</vt:lpwstr>
      </vt:variant>
      <vt:variant>
        <vt:i4>1703987</vt:i4>
      </vt:variant>
      <vt:variant>
        <vt:i4>50</vt:i4>
      </vt:variant>
      <vt:variant>
        <vt:i4>0</vt:i4>
      </vt:variant>
      <vt:variant>
        <vt:i4>5</vt:i4>
      </vt:variant>
      <vt:variant>
        <vt:lpwstr/>
      </vt:variant>
      <vt:variant>
        <vt:lpwstr>_Toc101972464</vt:lpwstr>
      </vt:variant>
      <vt:variant>
        <vt:i4>1703987</vt:i4>
      </vt:variant>
      <vt:variant>
        <vt:i4>44</vt:i4>
      </vt:variant>
      <vt:variant>
        <vt:i4>0</vt:i4>
      </vt:variant>
      <vt:variant>
        <vt:i4>5</vt:i4>
      </vt:variant>
      <vt:variant>
        <vt:lpwstr/>
      </vt:variant>
      <vt:variant>
        <vt:lpwstr>_Toc101972463</vt:lpwstr>
      </vt:variant>
      <vt:variant>
        <vt:i4>1703987</vt:i4>
      </vt:variant>
      <vt:variant>
        <vt:i4>38</vt:i4>
      </vt:variant>
      <vt:variant>
        <vt:i4>0</vt:i4>
      </vt:variant>
      <vt:variant>
        <vt:i4>5</vt:i4>
      </vt:variant>
      <vt:variant>
        <vt:lpwstr/>
      </vt:variant>
      <vt:variant>
        <vt:lpwstr>_Toc101972462</vt:lpwstr>
      </vt:variant>
      <vt:variant>
        <vt:i4>1703987</vt:i4>
      </vt:variant>
      <vt:variant>
        <vt:i4>32</vt:i4>
      </vt:variant>
      <vt:variant>
        <vt:i4>0</vt:i4>
      </vt:variant>
      <vt:variant>
        <vt:i4>5</vt:i4>
      </vt:variant>
      <vt:variant>
        <vt:lpwstr/>
      </vt:variant>
      <vt:variant>
        <vt:lpwstr>_Toc101972461</vt:lpwstr>
      </vt:variant>
      <vt:variant>
        <vt:i4>1703987</vt:i4>
      </vt:variant>
      <vt:variant>
        <vt:i4>26</vt:i4>
      </vt:variant>
      <vt:variant>
        <vt:i4>0</vt:i4>
      </vt:variant>
      <vt:variant>
        <vt:i4>5</vt:i4>
      </vt:variant>
      <vt:variant>
        <vt:lpwstr/>
      </vt:variant>
      <vt:variant>
        <vt:lpwstr>_Toc101972460</vt:lpwstr>
      </vt:variant>
      <vt:variant>
        <vt:i4>1638451</vt:i4>
      </vt:variant>
      <vt:variant>
        <vt:i4>20</vt:i4>
      </vt:variant>
      <vt:variant>
        <vt:i4>0</vt:i4>
      </vt:variant>
      <vt:variant>
        <vt:i4>5</vt:i4>
      </vt:variant>
      <vt:variant>
        <vt:lpwstr/>
      </vt:variant>
      <vt:variant>
        <vt:lpwstr>_Toc101972459</vt:lpwstr>
      </vt:variant>
      <vt:variant>
        <vt:i4>1638451</vt:i4>
      </vt:variant>
      <vt:variant>
        <vt:i4>14</vt:i4>
      </vt:variant>
      <vt:variant>
        <vt:i4>0</vt:i4>
      </vt:variant>
      <vt:variant>
        <vt:i4>5</vt:i4>
      </vt:variant>
      <vt:variant>
        <vt:lpwstr/>
      </vt:variant>
      <vt:variant>
        <vt:lpwstr>_Toc101972458</vt:lpwstr>
      </vt:variant>
      <vt:variant>
        <vt:i4>4522024</vt:i4>
      </vt:variant>
      <vt:variant>
        <vt:i4>9</vt:i4>
      </vt:variant>
      <vt:variant>
        <vt:i4>0</vt:i4>
      </vt:variant>
      <vt:variant>
        <vt:i4>5</vt:i4>
      </vt:variant>
      <vt:variant>
        <vt:lpwstr>mailto:pierre.major@augmentcity.no</vt:lpwstr>
      </vt:variant>
      <vt:variant>
        <vt:lpwstr/>
      </vt:variant>
      <vt:variant>
        <vt:i4>458806</vt:i4>
      </vt:variant>
      <vt:variant>
        <vt:i4>6</vt:i4>
      </vt:variant>
      <vt:variant>
        <vt:i4>0</vt:i4>
      </vt:variant>
      <vt:variant>
        <vt:i4>5</vt:i4>
      </vt:variant>
      <vt:variant>
        <vt:lpwstr>mailto:jam@osc.no</vt:lpwstr>
      </vt:variant>
      <vt:variant>
        <vt:lpwstr/>
      </vt:variant>
      <vt:variant>
        <vt:i4>4522024</vt:i4>
      </vt:variant>
      <vt:variant>
        <vt:i4>3</vt:i4>
      </vt:variant>
      <vt:variant>
        <vt:i4>0</vt:i4>
      </vt:variant>
      <vt:variant>
        <vt:i4>5</vt:i4>
      </vt:variant>
      <vt:variant>
        <vt:lpwstr>mailto:pierre.major@augmentcity.no</vt:lpwstr>
      </vt:variant>
      <vt:variant>
        <vt:lpwstr/>
      </vt:variant>
      <vt:variant>
        <vt:i4>458806</vt:i4>
      </vt:variant>
      <vt:variant>
        <vt:i4>0</vt:i4>
      </vt:variant>
      <vt:variant>
        <vt:i4>0</vt:i4>
      </vt:variant>
      <vt:variant>
        <vt:i4>5</vt:i4>
      </vt:variant>
      <vt:variant>
        <vt:lpwstr>mailto:jam@osc.no</vt:lpwstr>
      </vt:variant>
      <vt:variant>
        <vt:lpwstr/>
      </vt:variant>
      <vt:variant>
        <vt:i4>20</vt:i4>
      </vt:variant>
      <vt:variant>
        <vt:i4>0</vt:i4>
      </vt:variant>
      <vt:variant>
        <vt:i4>0</vt:i4>
      </vt:variant>
      <vt:variant>
        <vt:i4>5</vt:i4>
      </vt:variant>
      <vt:variant>
        <vt:lpwstr>https://www.youtube.com/playlist?list=PLpoIPNlF8P2Om6X1JyQ-x9zvnhbf2r0tb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FG-AI4EE D.WG1-10 - Guidelines on the use of digital twins of cities and communities for better climate change mitigation solutions</dc:title>
  <dc:subject>-</dc:subject>
  <dc:creator>ITU-T </dc:creator>
  <cp:keywords>.Technical Report,,Technical Report</cp:keywords>
  <dc:description>FGAI4H-P-035-A01.docx  For: _x000d_
Document date: _x000d_
Saved by ITU51018016 at 12:45:37 on 22/09/2025 (Regenerated, Google crowling)</dc:description>
  <cp:lastModifiedBy>Simão Campos-Neto</cp:lastModifiedBy>
  <cp:revision>5</cp:revision>
  <cp:lastPrinted>2022-06-17T09:50:00Z</cp:lastPrinted>
  <dcterms:created xsi:type="dcterms:W3CDTF">2022-09-15T08:52:00Z</dcterms:created>
  <dcterms:modified xsi:type="dcterms:W3CDTF">2025-09-22T10:46:00Z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FGAI4H-P-035-A01.docx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0x0101002D863A2280E3F84C93CB7D95B3AE289B</vt:lpwstr>
  </property>
  <property fmtid="{D5CDD505-2E9C-101B-9397-08002B2CF9AE}" pid="9" name="Language">
    <vt:lpwstr>English</vt:lpwstr>
  </property>
  <property fmtid="{D5CDD505-2E9C-101B-9397-08002B2CF9AE}" pid="10" name="Typist">
    <vt:lpwstr>Gachetc</vt:lpwstr>
  </property>
  <property fmtid="{D5CDD505-2E9C-101B-9397-08002B2CF9AE}" pid="11" name="Date completed">
    <vt:lpwstr>17 June 2022</vt:lpwstr>
  </property>
</Properties>
</file>