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60"/>
        <w:gridCol w:w="2802"/>
        <w:gridCol w:w="283"/>
        <w:gridCol w:w="4395"/>
      </w:tblGrid>
      <w:tr w:rsidR="00551FE3" w:rsidRPr="003F0C75" w14:paraId="1FC9F82F" w14:textId="77777777" w:rsidTr="00AC24F6">
        <w:trPr>
          <w:cantSplit/>
          <w:jc w:val="center"/>
        </w:trPr>
        <w:tc>
          <w:tcPr>
            <w:tcW w:w="1133" w:type="dxa"/>
            <w:vMerge w:val="restart"/>
            <w:vAlign w:val="center"/>
          </w:tcPr>
          <w:p w14:paraId="1F90FF45" w14:textId="77777777" w:rsidR="00551FE3" w:rsidRPr="003F0C75" w:rsidRDefault="00551FE3" w:rsidP="00AC24F6">
            <w:pPr>
              <w:jc w:val="center"/>
              <w:rPr>
                <w:sz w:val="20"/>
                <w:szCs w:val="20"/>
              </w:rPr>
            </w:pPr>
            <w:bookmarkStart w:id="0" w:name="dtableau"/>
            <w:bookmarkStart w:id="1" w:name="dsg" w:colFirst="1" w:colLast="1"/>
            <w:bookmarkStart w:id="2" w:name="dnum" w:colFirst="2" w:colLast="2"/>
            <w:r w:rsidRPr="003F0C75">
              <w:rPr>
                <w:noProof/>
                <w:sz w:val="20"/>
                <w:szCs w:val="20"/>
                <w:lang w:eastAsia="en-GB"/>
              </w:rPr>
              <w:drawing>
                <wp:inline distT="0" distB="0" distL="0" distR="0" wp14:anchorId="3723F1BC" wp14:editId="78FD8772">
                  <wp:extent cx="682625" cy="825500"/>
                  <wp:effectExtent l="0" t="0" r="0" b="0"/>
                  <wp:docPr id="2"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189DC1B3" w14:textId="77777777" w:rsidR="00551FE3" w:rsidRPr="003F0C75" w:rsidRDefault="00551FE3" w:rsidP="00AC24F6">
            <w:pPr>
              <w:rPr>
                <w:sz w:val="16"/>
                <w:szCs w:val="16"/>
              </w:rPr>
            </w:pPr>
            <w:r w:rsidRPr="003F0C75">
              <w:rPr>
                <w:sz w:val="16"/>
                <w:szCs w:val="16"/>
              </w:rPr>
              <w:t>INTERNATIONAL TELECOMMUNICATION UNION</w:t>
            </w:r>
          </w:p>
          <w:p w14:paraId="771CBC60" w14:textId="77777777" w:rsidR="00551FE3" w:rsidRPr="003F0C75" w:rsidRDefault="00551FE3" w:rsidP="00AC24F6">
            <w:pPr>
              <w:rPr>
                <w:b/>
                <w:bCs/>
                <w:sz w:val="26"/>
                <w:szCs w:val="26"/>
              </w:rPr>
            </w:pPr>
            <w:r w:rsidRPr="003F0C75">
              <w:rPr>
                <w:b/>
                <w:bCs/>
                <w:sz w:val="26"/>
                <w:szCs w:val="26"/>
              </w:rPr>
              <w:t>TELECOMMUNICATION</w:t>
            </w:r>
            <w:r w:rsidRPr="003F0C75">
              <w:rPr>
                <w:b/>
                <w:bCs/>
                <w:sz w:val="26"/>
                <w:szCs w:val="26"/>
              </w:rPr>
              <w:br/>
              <w:t>STANDARDIZATION SECTOR</w:t>
            </w:r>
          </w:p>
          <w:p w14:paraId="2473B29A" w14:textId="77777777" w:rsidR="00551FE3" w:rsidRPr="003F0C75" w:rsidRDefault="00551FE3" w:rsidP="00AC24F6">
            <w:pPr>
              <w:rPr>
                <w:sz w:val="20"/>
                <w:szCs w:val="20"/>
              </w:rPr>
            </w:pPr>
            <w:r w:rsidRPr="003F0C75">
              <w:rPr>
                <w:sz w:val="20"/>
                <w:szCs w:val="20"/>
              </w:rPr>
              <w:t>STUDY PERIOD 2017-2020</w:t>
            </w:r>
          </w:p>
        </w:tc>
        <w:tc>
          <w:tcPr>
            <w:tcW w:w="4678" w:type="dxa"/>
            <w:gridSpan w:val="2"/>
          </w:tcPr>
          <w:p w14:paraId="05977E03" w14:textId="56F0C404" w:rsidR="00551FE3" w:rsidRPr="003F0C75" w:rsidRDefault="00551FE3" w:rsidP="00AC24F6">
            <w:pPr>
              <w:pStyle w:val="Docnumber"/>
            </w:pPr>
            <w:r w:rsidRPr="003F0C75">
              <w:t>FG-AI4H-</w:t>
            </w:r>
            <w:r>
              <w:t>N</w:t>
            </w:r>
            <w:r>
              <w:t>-0</w:t>
            </w:r>
            <w:r>
              <w:t>52</w:t>
            </w:r>
          </w:p>
        </w:tc>
      </w:tr>
      <w:bookmarkEnd w:id="2"/>
      <w:tr w:rsidR="00551FE3" w:rsidRPr="003F0C75" w14:paraId="485F2E59" w14:textId="77777777" w:rsidTr="00AC24F6">
        <w:trPr>
          <w:cantSplit/>
          <w:jc w:val="center"/>
        </w:trPr>
        <w:tc>
          <w:tcPr>
            <w:tcW w:w="1133" w:type="dxa"/>
            <w:vMerge/>
          </w:tcPr>
          <w:p w14:paraId="2242D44E" w14:textId="77777777" w:rsidR="00551FE3" w:rsidRPr="003F0C75" w:rsidRDefault="00551FE3" w:rsidP="00AC24F6">
            <w:pPr>
              <w:rPr>
                <w:smallCaps/>
                <w:sz w:val="20"/>
              </w:rPr>
            </w:pPr>
          </w:p>
        </w:tc>
        <w:tc>
          <w:tcPr>
            <w:tcW w:w="3829" w:type="dxa"/>
            <w:gridSpan w:val="3"/>
            <w:vMerge/>
          </w:tcPr>
          <w:p w14:paraId="78D774C5" w14:textId="77777777" w:rsidR="00551FE3" w:rsidRPr="003F0C75" w:rsidRDefault="00551FE3" w:rsidP="00AC24F6">
            <w:pPr>
              <w:rPr>
                <w:smallCaps/>
                <w:sz w:val="20"/>
              </w:rPr>
            </w:pPr>
          </w:p>
        </w:tc>
        <w:tc>
          <w:tcPr>
            <w:tcW w:w="4678" w:type="dxa"/>
            <w:gridSpan w:val="2"/>
          </w:tcPr>
          <w:p w14:paraId="7CA7B1DC" w14:textId="77777777" w:rsidR="00551FE3" w:rsidRPr="003F0C75" w:rsidRDefault="00551FE3" w:rsidP="00AC24F6">
            <w:pPr>
              <w:jc w:val="right"/>
              <w:rPr>
                <w:b/>
                <w:bCs/>
                <w:sz w:val="28"/>
                <w:szCs w:val="28"/>
              </w:rPr>
            </w:pPr>
            <w:r w:rsidRPr="003F0C75">
              <w:rPr>
                <w:b/>
                <w:bCs/>
                <w:sz w:val="28"/>
                <w:szCs w:val="28"/>
              </w:rPr>
              <w:t>ITU-T Focus Group on AI for Health</w:t>
            </w:r>
          </w:p>
        </w:tc>
      </w:tr>
      <w:tr w:rsidR="00551FE3" w:rsidRPr="003F0C75" w14:paraId="63382DD9" w14:textId="77777777" w:rsidTr="00AC24F6">
        <w:trPr>
          <w:cantSplit/>
          <w:jc w:val="center"/>
        </w:trPr>
        <w:tc>
          <w:tcPr>
            <w:tcW w:w="1133" w:type="dxa"/>
            <w:vMerge/>
            <w:tcBorders>
              <w:bottom w:val="single" w:sz="12" w:space="0" w:color="auto"/>
            </w:tcBorders>
          </w:tcPr>
          <w:p w14:paraId="0681D5B1" w14:textId="77777777" w:rsidR="00551FE3" w:rsidRPr="003F0C75" w:rsidRDefault="00551FE3" w:rsidP="00AC24F6">
            <w:pPr>
              <w:rPr>
                <w:b/>
                <w:bCs/>
                <w:sz w:val="26"/>
              </w:rPr>
            </w:pPr>
          </w:p>
        </w:tc>
        <w:tc>
          <w:tcPr>
            <w:tcW w:w="3829" w:type="dxa"/>
            <w:gridSpan w:val="3"/>
            <w:vMerge/>
            <w:tcBorders>
              <w:bottom w:val="single" w:sz="12" w:space="0" w:color="auto"/>
            </w:tcBorders>
          </w:tcPr>
          <w:p w14:paraId="3DEF941C" w14:textId="77777777" w:rsidR="00551FE3" w:rsidRPr="003F0C75" w:rsidRDefault="00551FE3" w:rsidP="00AC24F6">
            <w:pPr>
              <w:rPr>
                <w:b/>
                <w:bCs/>
                <w:sz w:val="26"/>
              </w:rPr>
            </w:pPr>
          </w:p>
        </w:tc>
        <w:tc>
          <w:tcPr>
            <w:tcW w:w="4678" w:type="dxa"/>
            <w:gridSpan w:val="2"/>
            <w:tcBorders>
              <w:bottom w:val="single" w:sz="12" w:space="0" w:color="auto"/>
            </w:tcBorders>
          </w:tcPr>
          <w:p w14:paraId="2B11C17A" w14:textId="77777777" w:rsidR="00551FE3" w:rsidRPr="003F0C75" w:rsidRDefault="00551FE3" w:rsidP="00AC24F6">
            <w:pPr>
              <w:jc w:val="right"/>
              <w:rPr>
                <w:b/>
                <w:bCs/>
                <w:sz w:val="28"/>
                <w:szCs w:val="28"/>
              </w:rPr>
            </w:pPr>
            <w:r w:rsidRPr="003F0C75">
              <w:rPr>
                <w:b/>
                <w:bCs/>
                <w:sz w:val="28"/>
                <w:szCs w:val="28"/>
              </w:rPr>
              <w:t>Original: English</w:t>
            </w:r>
          </w:p>
        </w:tc>
      </w:tr>
      <w:tr w:rsidR="00551FE3" w:rsidRPr="003F0C75" w14:paraId="192CC7AD" w14:textId="77777777" w:rsidTr="00AC24F6">
        <w:trPr>
          <w:cantSplit/>
          <w:jc w:val="center"/>
        </w:trPr>
        <w:tc>
          <w:tcPr>
            <w:tcW w:w="1700" w:type="dxa"/>
            <w:gridSpan w:val="2"/>
          </w:tcPr>
          <w:p w14:paraId="7D43D770" w14:textId="77777777" w:rsidR="00551FE3" w:rsidRPr="003F0C75" w:rsidRDefault="00551FE3" w:rsidP="00AC24F6">
            <w:pPr>
              <w:rPr>
                <w:b/>
                <w:bCs/>
              </w:rPr>
            </w:pPr>
            <w:bookmarkStart w:id="3" w:name="dbluepink" w:colFirst="1" w:colLast="1"/>
            <w:bookmarkStart w:id="4" w:name="dmeeting" w:colFirst="2" w:colLast="2"/>
            <w:bookmarkEnd w:id="1"/>
            <w:r w:rsidRPr="003F0C75">
              <w:rPr>
                <w:b/>
                <w:bCs/>
              </w:rPr>
              <w:t>WG(s):</w:t>
            </w:r>
          </w:p>
        </w:tc>
        <w:tc>
          <w:tcPr>
            <w:tcW w:w="3262" w:type="dxa"/>
            <w:gridSpan w:val="2"/>
          </w:tcPr>
          <w:p w14:paraId="2EACDC53" w14:textId="77777777" w:rsidR="00551FE3" w:rsidRPr="003F0C75" w:rsidRDefault="00551FE3" w:rsidP="00AC24F6">
            <w:r w:rsidRPr="003F0C75">
              <w:t>Plenary</w:t>
            </w:r>
          </w:p>
        </w:tc>
        <w:tc>
          <w:tcPr>
            <w:tcW w:w="4678" w:type="dxa"/>
            <w:gridSpan w:val="2"/>
          </w:tcPr>
          <w:p w14:paraId="388D20B6" w14:textId="7E3871ED" w:rsidR="00551FE3" w:rsidRPr="003F0C75" w:rsidRDefault="00551FE3" w:rsidP="00AC24F6">
            <w:pPr>
              <w:jc w:val="right"/>
            </w:pPr>
            <w:r>
              <w:t>Online, 15-17 February 2022</w:t>
            </w:r>
          </w:p>
        </w:tc>
      </w:tr>
      <w:tr w:rsidR="00551FE3" w:rsidRPr="003F0C75" w14:paraId="02CEBFFB" w14:textId="77777777" w:rsidTr="00AC24F6">
        <w:trPr>
          <w:cantSplit/>
          <w:jc w:val="center"/>
        </w:trPr>
        <w:tc>
          <w:tcPr>
            <w:tcW w:w="9640" w:type="dxa"/>
            <w:gridSpan w:val="6"/>
          </w:tcPr>
          <w:p w14:paraId="65F4FE5A" w14:textId="77777777" w:rsidR="00551FE3" w:rsidRPr="003F0C75" w:rsidRDefault="00551FE3" w:rsidP="00AC24F6">
            <w:pPr>
              <w:jc w:val="center"/>
              <w:rPr>
                <w:b/>
                <w:bCs/>
              </w:rPr>
            </w:pPr>
            <w:bookmarkStart w:id="5" w:name="dtitle" w:colFirst="0" w:colLast="0"/>
            <w:bookmarkEnd w:id="3"/>
            <w:bookmarkEnd w:id="4"/>
            <w:r>
              <w:rPr>
                <w:b/>
                <w:bCs/>
              </w:rPr>
              <w:t>LS</w:t>
            </w:r>
          </w:p>
        </w:tc>
      </w:tr>
      <w:tr w:rsidR="00551FE3" w:rsidRPr="003F0C75" w14:paraId="576C9930" w14:textId="77777777" w:rsidTr="00AC24F6">
        <w:trPr>
          <w:cantSplit/>
          <w:jc w:val="center"/>
        </w:trPr>
        <w:tc>
          <w:tcPr>
            <w:tcW w:w="1700" w:type="dxa"/>
            <w:gridSpan w:val="2"/>
          </w:tcPr>
          <w:p w14:paraId="50A7A845" w14:textId="77777777" w:rsidR="00551FE3" w:rsidRPr="003F0C75" w:rsidRDefault="00551FE3" w:rsidP="00AC24F6">
            <w:pPr>
              <w:rPr>
                <w:b/>
                <w:bCs/>
              </w:rPr>
            </w:pPr>
            <w:bookmarkStart w:id="6" w:name="dsource" w:colFirst="1" w:colLast="1"/>
            <w:bookmarkEnd w:id="5"/>
            <w:r w:rsidRPr="003F0C75">
              <w:rPr>
                <w:b/>
                <w:bCs/>
              </w:rPr>
              <w:t>Source:</w:t>
            </w:r>
          </w:p>
        </w:tc>
        <w:tc>
          <w:tcPr>
            <w:tcW w:w="7940" w:type="dxa"/>
            <w:gridSpan w:val="4"/>
          </w:tcPr>
          <w:p w14:paraId="4AEF3FBA" w14:textId="77777777" w:rsidR="00551FE3" w:rsidRPr="003F0C75" w:rsidRDefault="00551FE3" w:rsidP="00AC24F6">
            <w:r w:rsidRPr="003F0C75">
              <w:t xml:space="preserve">Focus Group on AI for </w:t>
            </w:r>
            <w:r>
              <w:t>Health</w:t>
            </w:r>
            <w:r w:rsidRPr="003F0C75">
              <w:t xml:space="preserve"> (FG-AI4</w:t>
            </w:r>
            <w:r>
              <w:t>H</w:t>
            </w:r>
            <w:r w:rsidRPr="003F0C75">
              <w:t>)</w:t>
            </w:r>
          </w:p>
        </w:tc>
      </w:tr>
      <w:tr w:rsidR="00551FE3" w:rsidRPr="003F0C75" w14:paraId="2E37D915" w14:textId="77777777" w:rsidTr="00AC24F6">
        <w:trPr>
          <w:cantSplit/>
          <w:jc w:val="center"/>
        </w:trPr>
        <w:tc>
          <w:tcPr>
            <w:tcW w:w="1700" w:type="dxa"/>
            <w:gridSpan w:val="2"/>
          </w:tcPr>
          <w:p w14:paraId="7C3D9F60" w14:textId="77777777" w:rsidR="00551FE3" w:rsidRPr="003F0C75" w:rsidRDefault="00551FE3" w:rsidP="00AC24F6">
            <w:bookmarkStart w:id="7" w:name="dtitle1" w:colFirst="1" w:colLast="1"/>
            <w:bookmarkEnd w:id="6"/>
            <w:r w:rsidRPr="003F0C75">
              <w:rPr>
                <w:b/>
                <w:bCs/>
              </w:rPr>
              <w:t>Title:</w:t>
            </w:r>
          </w:p>
        </w:tc>
        <w:tc>
          <w:tcPr>
            <w:tcW w:w="7940" w:type="dxa"/>
            <w:gridSpan w:val="4"/>
          </w:tcPr>
          <w:p w14:paraId="63181704" w14:textId="77777777" w:rsidR="00551FE3" w:rsidRPr="003F0C75" w:rsidRDefault="00551FE3" w:rsidP="00AC24F6">
            <w:r w:rsidRPr="003F0C75">
              <w:t xml:space="preserve">LS </w:t>
            </w:r>
            <w:r>
              <w:t>on discussion of potential for future collaboration [to IEC TC62]</w:t>
            </w:r>
          </w:p>
        </w:tc>
      </w:tr>
      <w:tr w:rsidR="00551FE3" w:rsidRPr="003F0C75" w14:paraId="3D2CF844" w14:textId="77777777" w:rsidTr="00AC24F6">
        <w:trPr>
          <w:cantSplit/>
          <w:jc w:val="center"/>
        </w:trPr>
        <w:tc>
          <w:tcPr>
            <w:tcW w:w="1700" w:type="dxa"/>
            <w:gridSpan w:val="2"/>
          </w:tcPr>
          <w:p w14:paraId="2F8FD24C" w14:textId="77777777" w:rsidR="00551FE3" w:rsidRPr="003F0C75" w:rsidRDefault="00551FE3" w:rsidP="00AC24F6">
            <w:pPr>
              <w:rPr>
                <w:b/>
                <w:bCs/>
              </w:rPr>
            </w:pPr>
            <w:bookmarkStart w:id="8" w:name="dpurpose" w:colFirst="1" w:colLast="1"/>
            <w:bookmarkEnd w:id="7"/>
            <w:r w:rsidRPr="003F0C75">
              <w:rPr>
                <w:b/>
                <w:bCs/>
              </w:rPr>
              <w:t>Purpose:</w:t>
            </w:r>
          </w:p>
        </w:tc>
        <w:tc>
          <w:tcPr>
            <w:tcW w:w="7940" w:type="dxa"/>
            <w:gridSpan w:val="4"/>
          </w:tcPr>
          <w:p w14:paraId="3B837504" w14:textId="77777777" w:rsidR="00551FE3" w:rsidRPr="003F0C75" w:rsidRDefault="00551FE3" w:rsidP="00AC24F6">
            <w:pPr>
              <w:rPr>
                <w:highlight w:val="yellow"/>
              </w:rPr>
            </w:pPr>
            <w:r w:rsidRPr="003F0C75">
              <w:t>Discussion</w:t>
            </w:r>
          </w:p>
        </w:tc>
      </w:tr>
      <w:bookmarkEnd w:id="0"/>
      <w:bookmarkEnd w:id="8"/>
      <w:tr w:rsidR="00551FE3" w:rsidRPr="003F0C75" w14:paraId="1E04A6F8" w14:textId="77777777" w:rsidTr="00AC24F6">
        <w:trPr>
          <w:cantSplit/>
          <w:jc w:val="center"/>
        </w:trPr>
        <w:tc>
          <w:tcPr>
            <w:tcW w:w="9640" w:type="dxa"/>
            <w:gridSpan w:val="6"/>
          </w:tcPr>
          <w:p w14:paraId="013D0C11" w14:textId="77777777" w:rsidR="00551FE3" w:rsidRPr="003F0C75" w:rsidRDefault="00551FE3" w:rsidP="00AC24F6">
            <w:pPr>
              <w:jc w:val="center"/>
            </w:pPr>
            <w:r w:rsidRPr="003F0C75">
              <w:rPr>
                <w:b/>
              </w:rPr>
              <w:t>LIAISON STATEMENT</w:t>
            </w:r>
          </w:p>
        </w:tc>
      </w:tr>
      <w:tr w:rsidR="00551FE3" w:rsidRPr="003F0C75" w14:paraId="184048A1" w14:textId="77777777" w:rsidTr="00AC24F6">
        <w:trPr>
          <w:cantSplit/>
          <w:jc w:val="center"/>
        </w:trPr>
        <w:tc>
          <w:tcPr>
            <w:tcW w:w="2160" w:type="dxa"/>
            <w:gridSpan w:val="3"/>
          </w:tcPr>
          <w:p w14:paraId="338633D0" w14:textId="77777777" w:rsidR="00551FE3" w:rsidRPr="003F0C75" w:rsidRDefault="00551FE3" w:rsidP="00AC24F6">
            <w:pPr>
              <w:rPr>
                <w:b/>
                <w:bCs/>
              </w:rPr>
            </w:pPr>
            <w:r w:rsidRPr="003F0C75">
              <w:rPr>
                <w:b/>
                <w:bCs/>
              </w:rPr>
              <w:t>For action to:</w:t>
            </w:r>
          </w:p>
        </w:tc>
        <w:tc>
          <w:tcPr>
            <w:tcW w:w="7480" w:type="dxa"/>
            <w:gridSpan w:val="3"/>
          </w:tcPr>
          <w:p w14:paraId="3E7E8EFD" w14:textId="77777777" w:rsidR="00551FE3" w:rsidRPr="003F0C75" w:rsidRDefault="00551FE3" w:rsidP="00AC24F6">
            <w:r>
              <w:t>IEC TC62</w:t>
            </w:r>
          </w:p>
        </w:tc>
      </w:tr>
      <w:tr w:rsidR="00551FE3" w:rsidRPr="003F0C75" w14:paraId="14529B0B" w14:textId="77777777" w:rsidTr="00AC24F6">
        <w:trPr>
          <w:cantSplit/>
          <w:jc w:val="center"/>
        </w:trPr>
        <w:tc>
          <w:tcPr>
            <w:tcW w:w="2160" w:type="dxa"/>
            <w:gridSpan w:val="3"/>
          </w:tcPr>
          <w:p w14:paraId="752F1A02" w14:textId="77777777" w:rsidR="00551FE3" w:rsidRPr="003F0C75" w:rsidRDefault="00551FE3" w:rsidP="00AC24F6">
            <w:pPr>
              <w:rPr>
                <w:b/>
                <w:bCs/>
              </w:rPr>
            </w:pPr>
            <w:r w:rsidRPr="003F0C75">
              <w:rPr>
                <w:b/>
                <w:bCs/>
              </w:rPr>
              <w:t>For comment to:</w:t>
            </w:r>
          </w:p>
        </w:tc>
        <w:tc>
          <w:tcPr>
            <w:tcW w:w="7480" w:type="dxa"/>
            <w:gridSpan w:val="3"/>
          </w:tcPr>
          <w:p w14:paraId="2B05B08B" w14:textId="77777777" w:rsidR="00551FE3" w:rsidRPr="003F0C75" w:rsidRDefault="00551FE3" w:rsidP="00AC24F6">
            <w:r w:rsidRPr="003F0C75">
              <w:t>-</w:t>
            </w:r>
          </w:p>
        </w:tc>
      </w:tr>
      <w:tr w:rsidR="00551FE3" w:rsidRPr="003F0C75" w14:paraId="3F41BA5C" w14:textId="77777777" w:rsidTr="00AC24F6">
        <w:trPr>
          <w:cantSplit/>
          <w:jc w:val="center"/>
        </w:trPr>
        <w:tc>
          <w:tcPr>
            <w:tcW w:w="2160" w:type="dxa"/>
            <w:gridSpan w:val="3"/>
          </w:tcPr>
          <w:p w14:paraId="4012A09B" w14:textId="77777777" w:rsidR="00551FE3" w:rsidRPr="003F0C75" w:rsidRDefault="00551FE3" w:rsidP="00AC24F6">
            <w:pPr>
              <w:rPr>
                <w:b/>
                <w:bCs/>
              </w:rPr>
            </w:pPr>
            <w:r w:rsidRPr="003F0C75">
              <w:rPr>
                <w:b/>
                <w:bCs/>
              </w:rPr>
              <w:t>For information to:</w:t>
            </w:r>
          </w:p>
        </w:tc>
        <w:tc>
          <w:tcPr>
            <w:tcW w:w="7480" w:type="dxa"/>
            <w:gridSpan w:val="3"/>
          </w:tcPr>
          <w:p w14:paraId="25A82936" w14:textId="77777777" w:rsidR="00551FE3" w:rsidRPr="003F0C75" w:rsidRDefault="00551FE3" w:rsidP="00AC24F6">
            <w:r>
              <w:t>-</w:t>
            </w:r>
          </w:p>
        </w:tc>
      </w:tr>
      <w:tr w:rsidR="00551FE3" w:rsidRPr="003F0C75" w14:paraId="6BA757D8" w14:textId="77777777" w:rsidTr="00AC24F6">
        <w:trPr>
          <w:cantSplit/>
          <w:jc w:val="center"/>
        </w:trPr>
        <w:tc>
          <w:tcPr>
            <w:tcW w:w="2160" w:type="dxa"/>
            <w:gridSpan w:val="3"/>
          </w:tcPr>
          <w:p w14:paraId="579728AC" w14:textId="77777777" w:rsidR="00551FE3" w:rsidRPr="003F0C75" w:rsidRDefault="00551FE3" w:rsidP="00AC24F6">
            <w:pPr>
              <w:rPr>
                <w:b/>
                <w:bCs/>
              </w:rPr>
            </w:pPr>
            <w:r w:rsidRPr="003F0C75">
              <w:rPr>
                <w:b/>
                <w:bCs/>
              </w:rPr>
              <w:t>Approval:</w:t>
            </w:r>
          </w:p>
        </w:tc>
        <w:tc>
          <w:tcPr>
            <w:tcW w:w="7480" w:type="dxa"/>
            <w:gridSpan w:val="3"/>
          </w:tcPr>
          <w:p w14:paraId="5D0032BD" w14:textId="77777777" w:rsidR="00551FE3" w:rsidRPr="003F0C75" w:rsidRDefault="00551FE3" w:rsidP="00AC24F6">
            <w:pPr>
              <w:rPr>
                <w:b/>
                <w:bCs/>
              </w:rPr>
            </w:pPr>
            <w:r w:rsidRPr="003F0C75">
              <w:rPr>
                <w:bCs/>
              </w:rPr>
              <w:t>FG-AI</w:t>
            </w:r>
            <w:r>
              <w:rPr>
                <w:bCs/>
              </w:rPr>
              <w:t>4H Management (</w:t>
            </w:r>
            <w:r>
              <w:t>By correspondence, 4 January 2022)</w:t>
            </w:r>
          </w:p>
        </w:tc>
      </w:tr>
      <w:tr w:rsidR="00551FE3" w:rsidRPr="003F0C75" w14:paraId="32E38FC0" w14:textId="77777777" w:rsidTr="00AC24F6">
        <w:trPr>
          <w:cantSplit/>
          <w:jc w:val="center"/>
        </w:trPr>
        <w:tc>
          <w:tcPr>
            <w:tcW w:w="2160" w:type="dxa"/>
            <w:gridSpan w:val="3"/>
            <w:tcBorders>
              <w:bottom w:val="single" w:sz="12" w:space="0" w:color="auto"/>
            </w:tcBorders>
          </w:tcPr>
          <w:p w14:paraId="0DE1FBD9" w14:textId="77777777" w:rsidR="00551FE3" w:rsidRPr="003F0C75" w:rsidRDefault="00551FE3" w:rsidP="00AC24F6">
            <w:pPr>
              <w:rPr>
                <w:b/>
                <w:bCs/>
              </w:rPr>
            </w:pPr>
            <w:r w:rsidRPr="003F0C75">
              <w:rPr>
                <w:b/>
                <w:bCs/>
              </w:rPr>
              <w:t>Deadline:</w:t>
            </w:r>
          </w:p>
        </w:tc>
        <w:tc>
          <w:tcPr>
            <w:tcW w:w="7480" w:type="dxa"/>
            <w:gridSpan w:val="3"/>
            <w:tcBorders>
              <w:bottom w:val="single" w:sz="12" w:space="0" w:color="auto"/>
            </w:tcBorders>
          </w:tcPr>
          <w:p w14:paraId="31876968" w14:textId="77777777" w:rsidR="00551FE3" w:rsidRPr="003F0C75" w:rsidRDefault="00551FE3" w:rsidP="00AC24F6">
            <w:r>
              <w:t>29</w:t>
            </w:r>
            <w:r w:rsidRPr="003F0C75">
              <w:t xml:space="preserve"> </w:t>
            </w:r>
            <w:r>
              <w:t>Dec</w:t>
            </w:r>
            <w:r w:rsidRPr="003F0C75">
              <w:t xml:space="preserve"> 2021</w:t>
            </w:r>
          </w:p>
        </w:tc>
      </w:tr>
      <w:tr w:rsidR="00551FE3" w:rsidRPr="003F0C75" w14:paraId="5975EE85" w14:textId="77777777" w:rsidTr="00AC24F6">
        <w:trPr>
          <w:cantSplit/>
          <w:jc w:val="center"/>
        </w:trPr>
        <w:tc>
          <w:tcPr>
            <w:tcW w:w="1700" w:type="dxa"/>
            <w:gridSpan w:val="2"/>
            <w:tcBorders>
              <w:top w:val="single" w:sz="12" w:space="0" w:color="auto"/>
              <w:bottom w:val="single" w:sz="4" w:space="0" w:color="auto"/>
            </w:tcBorders>
          </w:tcPr>
          <w:p w14:paraId="5F0E91D7" w14:textId="77777777" w:rsidR="00551FE3" w:rsidRPr="003F0C75" w:rsidRDefault="00551FE3" w:rsidP="00AC24F6">
            <w:pPr>
              <w:rPr>
                <w:b/>
                <w:bCs/>
              </w:rPr>
            </w:pPr>
            <w:r w:rsidRPr="003F0C75">
              <w:rPr>
                <w:b/>
                <w:bCs/>
              </w:rPr>
              <w:t>Contact:</w:t>
            </w:r>
          </w:p>
        </w:tc>
        <w:tc>
          <w:tcPr>
            <w:tcW w:w="3545" w:type="dxa"/>
            <w:gridSpan w:val="3"/>
            <w:tcBorders>
              <w:top w:val="single" w:sz="12" w:space="0" w:color="auto"/>
              <w:bottom w:val="single" w:sz="4" w:space="0" w:color="auto"/>
            </w:tcBorders>
          </w:tcPr>
          <w:p w14:paraId="4CFDBDD2" w14:textId="77777777" w:rsidR="00551FE3" w:rsidRPr="003F0C75" w:rsidRDefault="00551FE3" w:rsidP="00AC24F6">
            <w:pPr>
              <w:rPr>
                <w:highlight w:val="yellow"/>
              </w:rPr>
            </w:pPr>
            <w:r>
              <w:rPr>
                <w:shd w:val="clear" w:color="auto" w:fill="FFFFFF"/>
              </w:rPr>
              <w:t>Thomas Wiegand</w:t>
            </w:r>
            <w:r w:rsidRPr="003F0C75">
              <w:rPr>
                <w:shd w:val="clear" w:color="auto" w:fill="FFFFFF"/>
              </w:rPr>
              <w:t>,</w:t>
            </w:r>
            <w:r w:rsidRPr="003F0C75">
              <w:rPr>
                <w:shd w:val="clear" w:color="auto" w:fill="FFFFFF"/>
              </w:rPr>
              <w:br/>
              <w:t>Fraunhofer HHI,</w:t>
            </w:r>
            <w:r w:rsidRPr="003F0C75">
              <w:rPr>
                <w:shd w:val="clear" w:color="auto" w:fill="FFFFFF"/>
              </w:rPr>
              <w:br/>
              <w:t>Germany</w:t>
            </w:r>
          </w:p>
        </w:tc>
        <w:tc>
          <w:tcPr>
            <w:tcW w:w="4395" w:type="dxa"/>
            <w:tcBorders>
              <w:top w:val="single" w:sz="12" w:space="0" w:color="auto"/>
              <w:bottom w:val="single" w:sz="4" w:space="0" w:color="auto"/>
            </w:tcBorders>
          </w:tcPr>
          <w:p w14:paraId="3D67FD87" w14:textId="77777777" w:rsidR="00551FE3" w:rsidRPr="00C125A2" w:rsidRDefault="00551FE3" w:rsidP="00AC24F6">
            <w:pPr>
              <w:rPr>
                <w:spacing w:val="-4"/>
              </w:rPr>
            </w:pPr>
            <w:r w:rsidRPr="003F0C75">
              <w:rPr>
                <w:spacing w:val="-4"/>
              </w:rPr>
              <w:t xml:space="preserve">E-mail: </w:t>
            </w:r>
            <w:hyperlink r:id="rId11" w:history="1">
              <w:r w:rsidRPr="00DE2582">
                <w:rPr>
                  <w:rStyle w:val="Hyperlink"/>
                  <w:spacing w:val="-4"/>
                </w:rPr>
                <w:t>thomas.wiegand@hhi.fraunhofer.de</w:t>
              </w:r>
            </w:hyperlink>
          </w:p>
        </w:tc>
      </w:tr>
    </w:tbl>
    <w:p w14:paraId="1C4C534A" w14:textId="489380B0" w:rsidR="00551FE3" w:rsidRDefault="00551FE3" w:rsidP="00551FE3"/>
    <w:p w14:paraId="5DBCCE75" w14:textId="389BEBD6" w:rsidR="00551FE3" w:rsidRDefault="00551FE3" w:rsidP="00551FE3">
      <w:r>
        <w:t xml:space="preserve">This document is a copy of the LS sent by the FG management to </w:t>
      </w:r>
      <w:r>
        <w:t>IEC TC62</w:t>
      </w:r>
      <w:r>
        <w:t xml:space="preserve"> in January 2022.</w:t>
      </w:r>
    </w:p>
    <w:p w14:paraId="50B32FD5" w14:textId="4DC81F59" w:rsidR="00435B9C" w:rsidRDefault="00435B9C" w:rsidP="00551FE3"/>
    <w:p w14:paraId="116769BC" w14:textId="47583297" w:rsidR="00435B9C" w:rsidRPr="003F0C75" w:rsidRDefault="00435B9C" w:rsidP="00551FE3">
      <w:r>
        <w:t xml:space="preserve">Ref: </w:t>
      </w:r>
      <w:hyperlink r:id="rId12" w:history="1">
        <w:r w:rsidRPr="00BD072B">
          <w:rPr>
            <w:rStyle w:val="Hyperlink"/>
          </w:rPr>
          <w:t>https://www.itu.int/net/itu-t/ls/ls.aspx?isn=28198</w:t>
        </w:r>
      </w:hyperlink>
      <w:r>
        <w:t xml:space="preserve"> </w:t>
      </w:r>
    </w:p>
    <w:p w14:paraId="4BC17689" w14:textId="77777777" w:rsidR="00551FE3" w:rsidRDefault="00551FE3">
      <w:r>
        <w:br w:type="page"/>
      </w:r>
    </w:p>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60"/>
        <w:gridCol w:w="2802"/>
        <w:gridCol w:w="283"/>
        <w:gridCol w:w="4395"/>
      </w:tblGrid>
      <w:tr w:rsidR="00744DC1" w:rsidRPr="003F0C75" w14:paraId="0B138A08" w14:textId="77777777" w:rsidTr="008F229C">
        <w:trPr>
          <w:cantSplit/>
          <w:jc w:val="center"/>
        </w:trPr>
        <w:tc>
          <w:tcPr>
            <w:tcW w:w="1133" w:type="dxa"/>
            <w:vMerge w:val="restart"/>
            <w:vAlign w:val="center"/>
          </w:tcPr>
          <w:p w14:paraId="44F94F5B" w14:textId="24D99F50" w:rsidR="00744DC1" w:rsidRPr="003F0C75" w:rsidRDefault="00744DC1" w:rsidP="008F229C">
            <w:pPr>
              <w:jc w:val="center"/>
              <w:rPr>
                <w:sz w:val="20"/>
                <w:szCs w:val="20"/>
              </w:rPr>
            </w:pPr>
            <w:r w:rsidRPr="003F0C75">
              <w:rPr>
                <w:noProof/>
                <w:sz w:val="20"/>
                <w:szCs w:val="20"/>
                <w:lang w:eastAsia="en-GB"/>
              </w:rPr>
              <w:lastRenderedPageBreak/>
              <w:drawing>
                <wp:inline distT="0" distB="0" distL="0" distR="0" wp14:anchorId="54FBAACE" wp14:editId="55D4952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2B6633DF" w14:textId="77777777" w:rsidR="00744DC1" w:rsidRPr="003F0C75" w:rsidRDefault="00744DC1" w:rsidP="008F229C">
            <w:pPr>
              <w:rPr>
                <w:sz w:val="16"/>
                <w:szCs w:val="16"/>
              </w:rPr>
            </w:pPr>
            <w:r w:rsidRPr="003F0C75">
              <w:rPr>
                <w:sz w:val="16"/>
                <w:szCs w:val="16"/>
              </w:rPr>
              <w:t>INTERNATIONAL TELECOMMUNICATION UNION</w:t>
            </w:r>
          </w:p>
          <w:p w14:paraId="0AE0B560" w14:textId="77777777" w:rsidR="00744DC1" w:rsidRPr="003F0C75" w:rsidRDefault="00744DC1" w:rsidP="008F229C">
            <w:pPr>
              <w:rPr>
                <w:b/>
                <w:bCs/>
                <w:sz w:val="26"/>
                <w:szCs w:val="26"/>
              </w:rPr>
            </w:pPr>
            <w:r w:rsidRPr="003F0C75">
              <w:rPr>
                <w:b/>
                <w:bCs/>
                <w:sz w:val="26"/>
                <w:szCs w:val="26"/>
              </w:rPr>
              <w:t>TELECOMMUNICATION</w:t>
            </w:r>
            <w:r w:rsidRPr="003F0C75">
              <w:rPr>
                <w:b/>
                <w:bCs/>
                <w:sz w:val="26"/>
                <w:szCs w:val="26"/>
              </w:rPr>
              <w:br/>
              <w:t>STANDARDIZATION SECTOR</w:t>
            </w:r>
          </w:p>
          <w:p w14:paraId="699AE2AA" w14:textId="77777777" w:rsidR="00744DC1" w:rsidRPr="003F0C75" w:rsidRDefault="00744DC1" w:rsidP="008F229C">
            <w:pPr>
              <w:rPr>
                <w:sz w:val="20"/>
                <w:szCs w:val="20"/>
              </w:rPr>
            </w:pPr>
            <w:r w:rsidRPr="003F0C75">
              <w:rPr>
                <w:sz w:val="20"/>
                <w:szCs w:val="20"/>
              </w:rPr>
              <w:t>STUDY PERIOD 2017-2020</w:t>
            </w:r>
          </w:p>
        </w:tc>
        <w:tc>
          <w:tcPr>
            <w:tcW w:w="4678" w:type="dxa"/>
            <w:gridSpan w:val="2"/>
          </w:tcPr>
          <w:p w14:paraId="75F675D6" w14:textId="08CDCF38" w:rsidR="00744DC1" w:rsidRPr="003F0C75" w:rsidRDefault="00744DC1" w:rsidP="008F229C">
            <w:pPr>
              <w:pStyle w:val="Docnumber"/>
            </w:pPr>
            <w:r w:rsidRPr="003F0C75">
              <w:t>FG-AI4H-</w:t>
            </w:r>
            <w:r>
              <w:t>LS</w:t>
            </w:r>
            <w:r w:rsidR="0094521B">
              <w:t>-00</w:t>
            </w:r>
            <w:r>
              <w:t>7</w:t>
            </w:r>
          </w:p>
        </w:tc>
      </w:tr>
      <w:tr w:rsidR="00744DC1" w:rsidRPr="003F0C75" w14:paraId="7DEA875B" w14:textId="77777777" w:rsidTr="008F229C">
        <w:trPr>
          <w:cantSplit/>
          <w:jc w:val="center"/>
        </w:trPr>
        <w:tc>
          <w:tcPr>
            <w:tcW w:w="1133" w:type="dxa"/>
            <w:vMerge/>
          </w:tcPr>
          <w:p w14:paraId="07A30EFB" w14:textId="77777777" w:rsidR="00744DC1" w:rsidRPr="003F0C75" w:rsidRDefault="00744DC1" w:rsidP="008F229C">
            <w:pPr>
              <w:rPr>
                <w:smallCaps/>
                <w:sz w:val="20"/>
              </w:rPr>
            </w:pPr>
          </w:p>
        </w:tc>
        <w:tc>
          <w:tcPr>
            <w:tcW w:w="3829" w:type="dxa"/>
            <w:gridSpan w:val="3"/>
            <w:vMerge/>
          </w:tcPr>
          <w:p w14:paraId="15825DE5" w14:textId="77777777" w:rsidR="00744DC1" w:rsidRPr="003F0C75" w:rsidRDefault="00744DC1" w:rsidP="008F229C">
            <w:pPr>
              <w:rPr>
                <w:smallCaps/>
                <w:sz w:val="20"/>
              </w:rPr>
            </w:pPr>
            <w:bookmarkStart w:id="9" w:name="ddate" w:colFirst="2" w:colLast="2"/>
          </w:p>
        </w:tc>
        <w:tc>
          <w:tcPr>
            <w:tcW w:w="4678" w:type="dxa"/>
            <w:gridSpan w:val="2"/>
          </w:tcPr>
          <w:p w14:paraId="4558E233" w14:textId="77777777" w:rsidR="00744DC1" w:rsidRPr="003F0C75" w:rsidRDefault="00744DC1" w:rsidP="008F229C">
            <w:pPr>
              <w:jc w:val="right"/>
              <w:rPr>
                <w:b/>
                <w:bCs/>
                <w:sz w:val="28"/>
                <w:szCs w:val="28"/>
              </w:rPr>
            </w:pPr>
            <w:r w:rsidRPr="003F0C75">
              <w:rPr>
                <w:b/>
                <w:bCs/>
                <w:sz w:val="28"/>
                <w:szCs w:val="28"/>
              </w:rPr>
              <w:t>ITU-T Focus Group on AI for Health</w:t>
            </w:r>
          </w:p>
        </w:tc>
      </w:tr>
      <w:tr w:rsidR="00744DC1" w:rsidRPr="003F0C75" w14:paraId="688FF691" w14:textId="77777777" w:rsidTr="008F229C">
        <w:trPr>
          <w:cantSplit/>
          <w:jc w:val="center"/>
        </w:trPr>
        <w:tc>
          <w:tcPr>
            <w:tcW w:w="1133" w:type="dxa"/>
            <w:vMerge/>
            <w:tcBorders>
              <w:bottom w:val="single" w:sz="12" w:space="0" w:color="auto"/>
            </w:tcBorders>
          </w:tcPr>
          <w:p w14:paraId="29579D2E" w14:textId="77777777" w:rsidR="00744DC1" w:rsidRPr="003F0C75" w:rsidRDefault="00744DC1" w:rsidP="008F229C">
            <w:pPr>
              <w:rPr>
                <w:b/>
                <w:bCs/>
                <w:sz w:val="26"/>
              </w:rPr>
            </w:pPr>
          </w:p>
        </w:tc>
        <w:tc>
          <w:tcPr>
            <w:tcW w:w="3829" w:type="dxa"/>
            <w:gridSpan w:val="3"/>
            <w:vMerge/>
            <w:tcBorders>
              <w:bottom w:val="single" w:sz="12" w:space="0" w:color="auto"/>
            </w:tcBorders>
          </w:tcPr>
          <w:p w14:paraId="2135AF93" w14:textId="77777777" w:rsidR="00744DC1" w:rsidRPr="003F0C75" w:rsidRDefault="00744DC1" w:rsidP="008F229C">
            <w:pPr>
              <w:rPr>
                <w:b/>
                <w:bCs/>
                <w:sz w:val="26"/>
              </w:rPr>
            </w:pPr>
            <w:bookmarkStart w:id="10" w:name="dorlang" w:colFirst="2" w:colLast="2"/>
            <w:bookmarkEnd w:id="9"/>
          </w:p>
        </w:tc>
        <w:tc>
          <w:tcPr>
            <w:tcW w:w="4678" w:type="dxa"/>
            <w:gridSpan w:val="2"/>
            <w:tcBorders>
              <w:bottom w:val="single" w:sz="12" w:space="0" w:color="auto"/>
            </w:tcBorders>
          </w:tcPr>
          <w:p w14:paraId="239D6748" w14:textId="77777777" w:rsidR="00744DC1" w:rsidRPr="003F0C75" w:rsidRDefault="00744DC1" w:rsidP="008F229C">
            <w:pPr>
              <w:jc w:val="right"/>
              <w:rPr>
                <w:b/>
                <w:bCs/>
                <w:sz w:val="28"/>
                <w:szCs w:val="28"/>
              </w:rPr>
            </w:pPr>
            <w:r w:rsidRPr="003F0C75">
              <w:rPr>
                <w:b/>
                <w:bCs/>
                <w:sz w:val="28"/>
                <w:szCs w:val="28"/>
              </w:rPr>
              <w:t>Original: English</w:t>
            </w:r>
          </w:p>
        </w:tc>
      </w:tr>
      <w:bookmarkEnd w:id="10"/>
      <w:tr w:rsidR="00744DC1" w:rsidRPr="003F0C75" w14:paraId="4A89C376" w14:textId="77777777" w:rsidTr="008F229C">
        <w:trPr>
          <w:cantSplit/>
          <w:jc w:val="center"/>
        </w:trPr>
        <w:tc>
          <w:tcPr>
            <w:tcW w:w="1700" w:type="dxa"/>
            <w:gridSpan w:val="2"/>
          </w:tcPr>
          <w:p w14:paraId="75F30877" w14:textId="77777777" w:rsidR="00744DC1" w:rsidRPr="003F0C75" w:rsidRDefault="00744DC1" w:rsidP="008F229C">
            <w:pPr>
              <w:rPr>
                <w:b/>
                <w:bCs/>
              </w:rPr>
            </w:pPr>
            <w:r w:rsidRPr="003F0C75">
              <w:rPr>
                <w:b/>
                <w:bCs/>
              </w:rPr>
              <w:t>WG(s):</w:t>
            </w:r>
          </w:p>
        </w:tc>
        <w:tc>
          <w:tcPr>
            <w:tcW w:w="3262" w:type="dxa"/>
            <w:gridSpan w:val="2"/>
          </w:tcPr>
          <w:p w14:paraId="0798BDBC" w14:textId="77777777" w:rsidR="00744DC1" w:rsidRPr="003F0C75" w:rsidRDefault="00744DC1" w:rsidP="008F229C">
            <w:r w:rsidRPr="003F0C75">
              <w:t>Plenary</w:t>
            </w:r>
          </w:p>
        </w:tc>
        <w:tc>
          <w:tcPr>
            <w:tcW w:w="4678" w:type="dxa"/>
            <w:gridSpan w:val="2"/>
          </w:tcPr>
          <w:p w14:paraId="09B39C8F" w14:textId="77777777" w:rsidR="00744DC1" w:rsidRPr="003F0C75" w:rsidRDefault="00744DC1" w:rsidP="008F229C">
            <w:pPr>
              <w:jc w:val="right"/>
            </w:pPr>
            <w:r>
              <w:t>4 January 2022</w:t>
            </w:r>
          </w:p>
        </w:tc>
      </w:tr>
      <w:tr w:rsidR="00744DC1" w:rsidRPr="003F0C75" w14:paraId="336E4D00" w14:textId="77777777" w:rsidTr="008F229C">
        <w:trPr>
          <w:cantSplit/>
          <w:jc w:val="center"/>
        </w:trPr>
        <w:tc>
          <w:tcPr>
            <w:tcW w:w="9640" w:type="dxa"/>
            <w:gridSpan w:val="6"/>
          </w:tcPr>
          <w:p w14:paraId="221C5179" w14:textId="77777777" w:rsidR="00744DC1" w:rsidRPr="003F0C75" w:rsidRDefault="00744DC1" w:rsidP="008F229C">
            <w:pPr>
              <w:jc w:val="center"/>
              <w:rPr>
                <w:b/>
                <w:bCs/>
              </w:rPr>
            </w:pPr>
            <w:r>
              <w:rPr>
                <w:b/>
                <w:bCs/>
              </w:rPr>
              <w:t>LS</w:t>
            </w:r>
          </w:p>
        </w:tc>
      </w:tr>
      <w:tr w:rsidR="00744DC1" w:rsidRPr="003F0C75" w14:paraId="41C06C5C" w14:textId="77777777" w:rsidTr="008F229C">
        <w:trPr>
          <w:cantSplit/>
          <w:jc w:val="center"/>
        </w:trPr>
        <w:tc>
          <w:tcPr>
            <w:tcW w:w="1700" w:type="dxa"/>
            <w:gridSpan w:val="2"/>
          </w:tcPr>
          <w:p w14:paraId="298CBBC3" w14:textId="77777777" w:rsidR="00744DC1" w:rsidRPr="003F0C75" w:rsidRDefault="00744DC1" w:rsidP="008F229C">
            <w:pPr>
              <w:rPr>
                <w:b/>
                <w:bCs/>
              </w:rPr>
            </w:pPr>
            <w:r w:rsidRPr="003F0C75">
              <w:rPr>
                <w:b/>
                <w:bCs/>
              </w:rPr>
              <w:t>Source:</w:t>
            </w:r>
          </w:p>
        </w:tc>
        <w:tc>
          <w:tcPr>
            <w:tcW w:w="7940" w:type="dxa"/>
            <w:gridSpan w:val="4"/>
          </w:tcPr>
          <w:p w14:paraId="170BFB9D" w14:textId="77777777" w:rsidR="00744DC1" w:rsidRPr="003F0C75" w:rsidRDefault="00744DC1" w:rsidP="008F229C">
            <w:r w:rsidRPr="003F0C75">
              <w:t xml:space="preserve">Focus Group on AI for </w:t>
            </w:r>
            <w:r>
              <w:t>Health</w:t>
            </w:r>
            <w:r w:rsidRPr="003F0C75">
              <w:t xml:space="preserve"> (FG-AI4</w:t>
            </w:r>
            <w:r>
              <w:t>H</w:t>
            </w:r>
            <w:r w:rsidRPr="003F0C75">
              <w:t>)</w:t>
            </w:r>
          </w:p>
        </w:tc>
      </w:tr>
      <w:tr w:rsidR="00744DC1" w:rsidRPr="003F0C75" w14:paraId="09AA8ADE" w14:textId="77777777" w:rsidTr="008F229C">
        <w:trPr>
          <w:cantSplit/>
          <w:jc w:val="center"/>
        </w:trPr>
        <w:tc>
          <w:tcPr>
            <w:tcW w:w="1700" w:type="dxa"/>
            <w:gridSpan w:val="2"/>
          </w:tcPr>
          <w:p w14:paraId="0E09D35A" w14:textId="77777777" w:rsidR="00744DC1" w:rsidRPr="003F0C75" w:rsidRDefault="00744DC1" w:rsidP="008F229C">
            <w:r w:rsidRPr="003F0C75">
              <w:rPr>
                <w:b/>
                <w:bCs/>
              </w:rPr>
              <w:t>Title:</w:t>
            </w:r>
          </w:p>
        </w:tc>
        <w:tc>
          <w:tcPr>
            <w:tcW w:w="7940" w:type="dxa"/>
            <w:gridSpan w:val="4"/>
          </w:tcPr>
          <w:p w14:paraId="29FDD393" w14:textId="77777777" w:rsidR="00744DC1" w:rsidRPr="003F0C75" w:rsidRDefault="00744DC1" w:rsidP="008F229C">
            <w:r w:rsidRPr="003F0C75">
              <w:t xml:space="preserve">LS </w:t>
            </w:r>
            <w:r>
              <w:t>on discussion of potential for future collaboration [to IEC TC62]</w:t>
            </w:r>
          </w:p>
        </w:tc>
      </w:tr>
      <w:tr w:rsidR="00744DC1" w:rsidRPr="003F0C75" w14:paraId="677B4BE8" w14:textId="77777777" w:rsidTr="008F229C">
        <w:trPr>
          <w:cantSplit/>
          <w:jc w:val="center"/>
        </w:trPr>
        <w:tc>
          <w:tcPr>
            <w:tcW w:w="1700" w:type="dxa"/>
            <w:gridSpan w:val="2"/>
          </w:tcPr>
          <w:p w14:paraId="6E9E1FAB" w14:textId="77777777" w:rsidR="00744DC1" w:rsidRPr="003F0C75" w:rsidRDefault="00744DC1" w:rsidP="008F229C">
            <w:pPr>
              <w:rPr>
                <w:b/>
                <w:bCs/>
              </w:rPr>
            </w:pPr>
            <w:r w:rsidRPr="003F0C75">
              <w:rPr>
                <w:b/>
                <w:bCs/>
              </w:rPr>
              <w:t>Purpose:</w:t>
            </w:r>
          </w:p>
        </w:tc>
        <w:tc>
          <w:tcPr>
            <w:tcW w:w="7940" w:type="dxa"/>
            <w:gridSpan w:val="4"/>
          </w:tcPr>
          <w:p w14:paraId="4331C5BA" w14:textId="77777777" w:rsidR="00744DC1" w:rsidRPr="003F0C75" w:rsidRDefault="00744DC1" w:rsidP="008F229C">
            <w:pPr>
              <w:rPr>
                <w:highlight w:val="yellow"/>
              </w:rPr>
            </w:pPr>
            <w:r w:rsidRPr="003F0C75">
              <w:t>Discussion</w:t>
            </w:r>
          </w:p>
        </w:tc>
      </w:tr>
      <w:tr w:rsidR="00744DC1" w:rsidRPr="003F0C75" w14:paraId="4A68C421" w14:textId="77777777" w:rsidTr="008F229C">
        <w:trPr>
          <w:cantSplit/>
          <w:jc w:val="center"/>
        </w:trPr>
        <w:tc>
          <w:tcPr>
            <w:tcW w:w="9640" w:type="dxa"/>
            <w:gridSpan w:val="6"/>
          </w:tcPr>
          <w:p w14:paraId="001BED3C" w14:textId="77777777" w:rsidR="00744DC1" w:rsidRPr="003F0C75" w:rsidRDefault="00744DC1" w:rsidP="008F229C">
            <w:pPr>
              <w:jc w:val="center"/>
            </w:pPr>
            <w:r w:rsidRPr="003F0C75">
              <w:rPr>
                <w:b/>
              </w:rPr>
              <w:t>LIAISON STATEMENT</w:t>
            </w:r>
          </w:p>
        </w:tc>
      </w:tr>
      <w:tr w:rsidR="00744DC1" w:rsidRPr="003F0C75" w14:paraId="1BA81583" w14:textId="77777777" w:rsidTr="008F229C">
        <w:trPr>
          <w:cantSplit/>
          <w:jc w:val="center"/>
        </w:trPr>
        <w:tc>
          <w:tcPr>
            <w:tcW w:w="2160" w:type="dxa"/>
            <w:gridSpan w:val="3"/>
          </w:tcPr>
          <w:p w14:paraId="3038FBB6" w14:textId="77777777" w:rsidR="00744DC1" w:rsidRPr="003F0C75" w:rsidRDefault="00744DC1" w:rsidP="008F229C">
            <w:pPr>
              <w:rPr>
                <w:b/>
                <w:bCs/>
              </w:rPr>
            </w:pPr>
            <w:r w:rsidRPr="003F0C75">
              <w:rPr>
                <w:b/>
                <w:bCs/>
              </w:rPr>
              <w:t>For action to:</w:t>
            </w:r>
          </w:p>
        </w:tc>
        <w:tc>
          <w:tcPr>
            <w:tcW w:w="7480" w:type="dxa"/>
            <w:gridSpan w:val="3"/>
          </w:tcPr>
          <w:p w14:paraId="151D2F31" w14:textId="77777777" w:rsidR="00744DC1" w:rsidRPr="003F0C75" w:rsidRDefault="00744DC1" w:rsidP="008F229C">
            <w:r>
              <w:t>IEC TC62</w:t>
            </w:r>
          </w:p>
        </w:tc>
      </w:tr>
      <w:tr w:rsidR="00744DC1" w:rsidRPr="003F0C75" w14:paraId="7EC1A342" w14:textId="77777777" w:rsidTr="008F229C">
        <w:trPr>
          <w:cantSplit/>
          <w:jc w:val="center"/>
        </w:trPr>
        <w:tc>
          <w:tcPr>
            <w:tcW w:w="2160" w:type="dxa"/>
            <w:gridSpan w:val="3"/>
          </w:tcPr>
          <w:p w14:paraId="1A4E0A99" w14:textId="77777777" w:rsidR="00744DC1" w:rsidRPr="003F0C75" w:rsidRDefault="00744DC1" w:rsidP="008F229C">
            <w:pPr>
              <w:rPr>
                <w:b/>
                <w:bCs/>
              </w:rPr>
            </w:pPr>
            <w:r w:rsidRPr="003F0C75">
              <w:rPr>
                <w:b/>
                <w:bCs/>
              </w:rPr>
              <w:t>For comment to:</w:t>
            </w:r>
          </w:p>
        </w:tc>
        <w:tc>
          <w:tcPr>
            <w:tcW w:w="7480" w:type="dxa"/>
            <w:gridSpan w:val="3"/>
          </w:tcPr>
          <w:p w14:paraId="3EF9586A" w14:textId="77777777" w:rsidR="00744DC1" w:rsidRPr="003F0C75" w:rsidRDefault="00744DC1" w:rsidP="008F229C">
            <w:r w:rsidRPr="003F0C75">
              <w:t>-</w:t>
            </w:r>
          </w:p>
        </w:tc>
      </w:tr>
      <w:tr w:rsidR="00744DC1" w:rsidRPr="003F0C75" w14:paraId="06449ADA" w14:textId="77777777" w:rsidTr="008F229C">
        <w:trPr>
          <w:cantSplit/>
          <w:jc w:val="center"/>
        </w:trPr>
        <w:tc>
          <w:tcPr>
            <w:tcW w:w="2160" w:type="dxa"/>
            <w:gridSpan w:val="3"/>
          </w:tcPr>
          <w:p w14:paraId="65A1297D" w14:textId="77777777" w:rsidR="00744DC1" w:rsidRPr="003F0C75" w:rsidRDefault="00744DC1" w:rsidP="008F229C">
            <w:pPr>
              <w:rPr>
                <w:b/>
                <w:bCs/>
              </w:rPr>
            </w:pPr>
            <w:r w:rsidRPr="003F0C75">
              <w:rPr>
                <w:b/>
                <w:bCs/>
              </w:rPr>
              <w:t>For information to:</w:t>
            </w:r>
          </w:p>
        </w:tc>
        <w:tc>
          <w:tcPr>
            <w:tcW w:w="7480" w:type="dxa"/>
            <w:gridSpan w:val="3"/>
          </w:tcPr>
          <w:p w14:paraId="72C18CD4" w14:textId="77777777" w:rsidR="00744DC1" w:rsidRPr="003F0C75" w:rsidRDefault="00744DC1" w:rsidP="008F229C">
            <w:r>
              <w:t>-</w:t>
            </w:r>
          </w:p>
        </w:tc>
      </w:tr>
      <w:tr w:rsidR="00744DC1" w:rsidRPr="003F0C75" w14:paraId="58D6543D" w14:textId="77777777" w:rsidTr="008F229C">
        <w:trPr>
          <w:cantSplit/>
          <w:jc w:val="center"/>
        </w:trPr>
        <w:tc>
          <w:tcPr>
            <w:tcW w:w="2160" w:type="dxa"/>
            <w:gridSpan w:val="3"/>
          </w:tcPr>
          <w:p w14:paraId="10F55E29" w14:textId="77777777" w:rsidR="00744DC1" w:rsidRPr="003F0C75" w:rsidRDefault="00744DC1" w:rsidP="008F229C">
            <w:pPr>
              <w:rPr>
                <w:b/>
                <w:bCs/>
              </w:rPr>
            </w:pPr>
            <w:r w:rsidRPr="003F0C75">
              <w:rPr>
                <w:b/>
                <w:bCs/>
              </w:rPr>
              <w:t>Approval:</w:t>
            </w:r>
          </w:p>
        </w:tc>
        <w:tc>
          <w:tcPr>
            <w:tcW w:w="7480" w:type="dxa"/>
            <w:gridSpan w:val="3"/>
          </w:tcPr>
          <w:p w14:paraId="302A10E1" w14:textId="77777777" w:rsidR="00744DC1" w:rsidRPr="003F0C75" w:rsidRDefault="00744DC1" w:rsidP="008F229C">
            <w:pPr>
              <w:rPr>
                <w:b/>
                <w:bCs/>
              </w:rPr>
            </w:pPr>
            <w:r w:rsidRPr="003F0C75">
              <w:rPr>
                <w:bCs/>
              </w:rPr>
              <w:t>FG-AI</w:t>
            </w:r>
            <w:r>
              <w:rPr>
                <w:bCs/>
              </w:rPr>
              <w:t>4H Management (</w:t>
            </w:r>
            <w:r>
              <w:t>By correspondence, 4 January 2022)</w:t>
            </w:r>
          </w:p>
        </w:tc>
      </w:tr>
      <w:tr w:rsidR="00744DC1" w:rsidRPr="003F0C75" w14:paraId="2084FF67" w14:textId="77777777" w:rsidTr="008F229C">
        <w:trPr>
          <w:cantSplit/>
          <w:jc w:val="center"/>
        </w:trPr>
        <w:tc>
          <w:tcPr>
            <w:tcW w:w="2160" w:type="dxa"/>
            <w:gridSpan w:val="3"/>
            <w:tcBorders>
              <w:bottom w:val="single" w:sz="12" w:space="0" w:color="auto"/>
            </w:tcBorders>
          </w:tcPr>
          <w:p w14:paraId="316A9375" w14:textId="77777777" w:rsidR="00744DC1" w:rsidRPr="003F0C75" w:rsidRDefault="00744DC1" w:rsidP="008F229C">
            <w:pPr>
              <w:rPr>
                <w:b/>
                <w:bCs/>
              </w:rPr>
            </w:pPr>
            <w:r w:rsidRPr="003F0C75">
              <w:rPr>
                <w:b/>
                <w:bCs/>
              </w:rPr>
              <w:t>Deadline:</w:t>
            </w:r>
          </w:p>
        </w:tc>
        <w:tc>
          <w:tcPr>
            <w:tcW w:w="7480" w:type="dxa"/>
            <w:gridSpan w:val="3"/>
            <w:tcBorders>
              <w:bottom w:val="single" w:sz="12" w:space="0" w:color="auto"/>
            </w:tcBorders>
          </w:tcPr>
          <w:p w14:paraId="60A7CD8A" w14:textId="77777777" w:rsidR="00744DC1" w:rsidRPr="003F0C75" w:rsidRDefault="00744DC1" w:rsidP="008F229C">
            <w:r>
              <w:t>29</w:t>
            </w:r>
            <w:r w:rsidRPr="003F0C75">
              <w:t xml:space="preserve"> </w:t>
            </w:r>
            <w:r>
              <w:t>Dec</w:t>
            </w:r>
            <w:r w:rsidRPr="003F0C75">
              <w:t xml:space="preserve"> 2021</w:t>
            </w:r>
          </w:p>
        </w:tc>
      </w:tr>
      <w:tr w:rsidR="00744DC1" w:rsidRPr="003F0C75" w14:paraId="18BC9E3D" w14:textId="77777777" w:rsidTr="008F229C">
        <w:trPr>
          <w:cantSplit/>
          <w:jc w:val="center"/>
        </w:trPr>
        <w:tc>
          <w:tcPr>
            <w:tcW w:w="1700" w:type="dxa"/>
            <w:gridSpan w:val="2"/>
            <w:tcBorders>
              <w:top w:val="single" w:sz="12" w:space="0" w:color="auto"/>
              <w:bottom w:val="single" w:sz="4" w:space="0" w:color="auto"/>
            </w:tcBorders>
          </w:tcPr>
          <w:p w14:paraId="2946C4D9" w14:textId="77777777" w:rsidR="00744DC1" w:rsidRPr="003F0C75" w:rsidRDefault="00744DC1" w:rsidP="008F229C">
            <w:pPr>
              <w:rPr>
                <w:b/>
                <w:bCs/>
              </w:rPr>
            </w:pPr>
            <w:r w:rsidRPr="003F0C75">
              <w:rPr>
                <w:b/>
                <w:bCs/>
              </w:rPr>
              <w:t>Contact:</w:t>
            </w:r>
          </w:p>
        </w:tc>
        <w:tc>
          <w:tcPr>
            <w:tcW w:w="3545" w:type="dxa"/>
            <w:gridSpan w:val="3"/>
            <w:tcBorders>
              <w:top w:val="single" w:sz="12" w:space="0" w:color="auto"/>
              <w:bottom w:val="single" w:sz="4" w:space="0" w:color="auto"/>
            </w:tcBorders>
          </w:tcPr>
          <w:p w14:paraId="1AFA75AD" w14:textId="77777777" w:rsidR="00744DC1" w:rsidRPr="003F0C75" w:rsidRDefault="00744DC1" w:rsidP="008F229C">
            <w:pPr>
              <w:rPr>
                <w:highlight w:val="yellow"/>
              </w:rPr>
            </w:pPr>
            <w:r>
              <w:rPr>
                <w:shd w:val="clear" w:color="auto" w:fill="FFFFFF"/>
              </w:rPr>
              <w:t>Thomas Wiegand</w:t>
            </w:r>
            <w:r w:rsidRPr="003F0C75">
              <w:rPr>
                <w:shd w:val="clear" w:color="auto" w:fill="FFFFFF"/>
              </w:rPr>
              <w:t>,</w:t>
            </w:r>
            <w:r w:rsidRPr="003F0C75">
              <w:rPr>
                <w:shd w:val="clear" w:color="auto" w:fill="FFFFFF"/>
              </w:rPr>
              <w:br/>
              <w:t>Fraunhofer HHI,</w:t>
            </w:r>
            <w:r w:rsidRPr="003F0C75">
              <w:rPr>
                <w:shd w:val="clear" w:color="auto" w:fill="FFFFFF"/>
              </w:rPr>
              <w:br/>
              <w:t>Germany</w:t>
            </w:r>
          </w:p>
        </w:tc>
        <w:tc>
          <w:tcPr>
            <w:tcW w:w="4395" w:type="dxa"/>
            <w:tcBorders>
              <w:top w:val="single" w:sz="12" w:space="0" w:color="auto"/>
              <w:bottom w:val="single" w:sz="4" w:space="0" w:color="auto"/>
            </w:tcBorders>
          </w:tcPr>
          <w:p w14:paraId="15813435" w14:textId="77777777" w:rsidR="00744DC1" w:rsidRPr="00C125A2" w:rsidRDefault="00744DC1" w:rsidP="008F229C">
            <w:pPr>
              <w:rPr>
                <w:spacing w:val="-4"/>
              </w:rPr>
            </w:pPr>
            <w:r w:rsidRPr="003F0C75">
              <w:rPr>
                <w:spacing w:val="-4"/>
              </w:rPr>
              <w:t xml:space="preserve">E-mail: </w:t>
            </w:r>
            <w:hyperlink r:id="rId13" w:history="1">
              <w:r w:rsidRPr="00DE2582">
                <w:rPr>
                  <w:rStyle w:val="Hyperlink"/>
                  <w:spacing w:val="-4"/>
                </w:rPr>
                <w:t>thomas.wiegand@hhi.fraunhofer.de</w:t>
              </w:r>
            </w:hyperlink>
          </w:p>
        </w:tc>
      </w:tr>
    </w:tbl>
    <w:p w14:paraId="170F3A7E" w14:textId="77777777" w:rsidR="00744DC1" w:rsidRPr="003F0C75" w:rsidRDefault="00744DC1" w:rsidP="00744DC1"/>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744DC1" w:rsidRPr="003F0C75" w14:paraId="18749F45" w14:textId="77777777" w:rsidTr="008F229C">
        <w:trPr>
          <w:cantSplit/>
          <w:jc w:val="center"/>
        </w:trPr>
        <w:tc>
          <w:tcPr>
            <w:tcW w:w="1701" w:type="dxa"/>
          </w:tcPr>
          <w:p w14:paraId="3E43AD52" w14:textId="77777777" w:rsidR="00744DC1" w:rsidRPr="003F0C75" w:rsidRDefault="00744DC1" w:rsidP="008F229C">
            <w:pPr>
              <w:rPr>
                <w:b/>
                <w:bCs/>
              </w:rPr>
            </w:pPr>
            <w:r w:rsidRPr="003F0C75">
              <w:rPr>
                <w:b/>
                <w:bCs/>
              </w:rPr>
              <w:t>Abstract:</w:t>
            </w:r>
          </w:p>
        </w:tc>
        <w:tc>
          <w:tcPr>
            <w:tcW w:w="7939" w:type="dxa"/>
          </w:tcPr>
          <w:p w14:paraId="455CE972" w14:textId="78A2BA89" w:rsidR="00744DC1" w:rsidRPr="003F0C75" w:rsidRDefault="00744DC1" w:rsidP="006648D7">
            <w:pPr>
              <w:jc w:val="both"/>
              <w:rPr>
                <w:highlight w:val="yellow"/>
              </w:rPr>
            </w:pPr>
            <w:r>
              <w:t xml:space="preserve">ITU/WHO Focus Group on AI for Health (FG-AI4H) is working </w:t>
            </w:r>
            <w:r w:rsidRPr="58F349BD">
              <w:rPr>
                <w:lang w:val="en-US"/>
              </w:rPr>
              <w:t xml:space="preserve">towards international standards for trustworthy health AI technologies, with the important goal to develop an open, scalable benchmarking framework for the </w:t>
            </w:r>
            <w:r>
              <w:t xml:space="preserve">standardized </w:t>
            </w:r>
            <w:r w:rsidRPr="58F349BD">
              <w:rPr>
                <w:lang w:val="en-US"/>
              </w:rPr>
              <w:t>quality assessment of these AI tools.</w:t>
            </w:r>
            <w:r>
              <w:rPr>
                <w:lang w:val="en-US"/>
              </w:rPr>
              <w:t xml:space="preserve"> From our understanding, there are several overlapping subjects of common interest with </w:t>
            </w:r>
            <w:hyperlink r:id="rId14" w:history="1">
              <w:r w:rsidRPr="006648D7">
                <w:rPr>
                  <w:rStyle w:val="Hyperlink"/>
                  <w:lang w:val="en-US"/>
                </w:rPr>
                <w:t>IEC TC62</w:t>
              </w:r>
            </w:hyperlink>
            <w:r w:rsidR="006648D7">
              <w:rPr>
                <w:lang w:val="en-US"/>
              </w:rPr>
              <w:t xml:space="preserve"> "</w:t>
            </w:r>
            <w:r w:rsidR="006648D7" w:rsidRPr="006648D7">
              <w:rPr>
                <w:i/>
                <w:iCs/>
                <w:lang w:val="en-US"/>
              </w:rPr>
              <w:t>Electrical equipment in medical practice</w:t>
            </w:r>
            <w:r w:rsidR="006648D7">
              <w:rPr>
                <w:lang w:val="en-US"/>
              </w:rPr>
              <w:t>"</w:t>
            </w:r>
            <w:r>
              <w:rPr>
                <w:lang w:val="en-US"/>
              </w:rPr>
              <w:t xml:space="preserve">. Hence, </w:t>
            </w:r>
            <w:r>
              <w:t>t</w:t>
            </w:r>
            <w:r w:rsidRPr="003F0C75">
              <w:t xml:space="preserve">his Liaison Statement aims to </w:t>
            </w:r>
            <w:r>
              <w:t>initiate discussions between IEC TC62 and ITU/WHO FG-AI4H on a potential collaboration in the field of Artificial Intelligence for Health.</w:t>
            </w:r>
          </w:p>
        </w:tc>
      </w:tr>
    </w:tbl>
    <w:p w14:paraId="4D0EE046" w14:textId="6700827A" w:rsidR="00744DC1" w:rsidRPr="00242140" w:rsidRDefault="00744DC1" w:rsidP="00744DC1">
      <w:r w:rsidRPr="00242140">
        <w:t xml:space="preserve">The </w:t>
      </w:r>
      <w:hyperlink r:id="rId15" w:history="1">
        <w:r w:rsidRPr="00792F4F">
          <w:rPr>
            <w:rStyle w:val="Hyperlink"/>
          </w:rPr>
          <w:t>FG-AI4H</w:t>
        </w:r>
      </w:hyperlink>
      <w:r w:rsidRPr="00242140">
        <w:t xml:space="preserve"> was established by ITU-T SG16 in Ju</w:t>
      </w:r>
      <w:r>
        <w:t>ly</w:t>
      </w:r>
      <w:r w:rsidRPr="00242140">
        <w:t xml:space="preserve"> 2018 and has been created in collaboration with WHO</w:t>
      </w:r>
      <w:r>
        <w:t>, as an</w:t>
      </w:r>
      <w:r w:rsidRPr="00DF119A">
        <w:t xml:space="preserve"> outcome of the 2018 AI for Good summit in which both ITU and WHO joined</w:t>
      </w:r>
      <w:r w:rsidRPr="00242140">
        <w:t>. It has brought together a team of dedicated people from the fields of medicine, engineering, computer science including AI, regulation, ethics, and many other areas. These hundreds of volunteers from academia, business, medical practice, research, and regulatory agencies share the common goal to create an eco-system for producing international standards for trustworthy health AI technologies. The goal of FG-AI4H is to develop an open, scalable benchmarking framework for the standardized quality assessment of AI4H tools.</w:t>
      </w:r>
    </w:p>
    <w:p w14:paraId="4EBEBED6" w14:textId="77777777" w:rsidR="00744DC1" w:rsidRPr="00242140" w:rsidRDefault="00744DC1" w:rsidP="00744DC1">
      <w:r w:rsidRPr="00242140">
        <w:t>A key gap identified early in the process is the lack of an independent platform to evaluate AI models. In 2020, the FG-AI4H launched the Open Code Initiative (</w:t>
      </w:r>
      <w:hyperlink r:id="rId16" w:history="1">
        <w:r w:rsidRPr="00792F4F">
          <w:rPr>
            <w:rStyle w:val="Hyperlink"/>
          </w:rPr>
          <w:t>OCI</w:t>
        </w:r>
      </w:hyperlink>
      <w:r w:rsidRPr="00242140">
        <w:t xml:space="preserve">) that </w:t>
      </w:r>
      <w:r>
        <w:t xml:space="preserve">is evolving </w:t>
      </w:r>
      <w:r w:rsidRPr="00242140">
        <w:t>into a complete assessment platform run by ITU/WHO in the cloud where the entire data and model ecosystem is integrated. In the platform prototype, which is currently being tested in a pilot phase, data can be uploaded and annotated, models can be tested, and evaluation metrics generated. This is the first not-for-profit interagency AI-model assessment platform prototype, being developed in collaboration with country-level regulatory agencies that have an interest in independent model assessments before granting approval. FG-AI4H aims at standardizing all elements of OCI.</w:t>
      </w:r>
    </w:p>
    <w:p w14:paraId="06ABF6AE" w14:textId="77777777" w:rsidR="00744DC1" w:rsidRPr="00242140" w:rsidRDefault="00744DC1" w:rsidP="00744DC1">
      <w:proofErr w:type="gramStart"/>
      <w:r w:rsidRPr="00242140">
        <w:lastRenderedPageBreak/>
        <w:t>A large number of</w:t>
      </w:r>
      <w:proofErr w:type="gramEnd"/>
      <w:r w:rsidRPr="00242140">
        <w:t xml:space="preserve"> FG-AI4H members are developers and scientists working on particular use-cases, such as infectious diseases (e.g., Malaria, Tuberculosis), symptom detection, radiology, histopathology, and many more. FG-AI4H has initiated a system for auditing use-case specific AI-models via the OCI described above. These audits will serve as blueprints for AI model approval and showcase the importance of a multidisciplinary approach to assess AI models. The audit teams thus consist of </w:t>
      </w:r>
      <w:r>
        <w:t xml:space="preserve">experts across multiple </w:t>
      </w:r>
      <w:r w:rsidRPr="00242140">
        <w:t>disciplin</w:t>
      </w:r>
      <w:r>
        <w:t xml:space="preserve">es </w:t>
      </w:r>
      <w:r w:rsidRPr="00242140">
        <w:t xml:space="preserve">and refer to the </w:t>
      </w:r>
      <w:hyperlink r:id="rId17" w:history="1">
        <w:r w:rsidRPr="00D944E3">
          <w:rPr>
            <w:rStyle w:val="Hyperlink"/>
          </w:rPr>
          <w:t>deliverables</w:t>
        </w:r>
      </w:hyperlink>
      <w:r w:rsidRPr="00242140">
        <w:t xml:space="preserve"> created by domain experts on AI/ML, regulation, ethics, technical tests, clinical evaluation, and data.</w:t>
      </w:r>
    </w:p>
    <w:p w14:paraId="0E232A03" w14:textId="77777777" w:rsidR="00744DC1" w:rsidRPr="00242140" w:rsidRDefault="00744DC1" w:rsidP="00744DC1">
      <w:r w:rsidRPr="00242140">
        <w:t xml:space="preserve">The FG-AI4H has become an established member in the AI for health academic and business community, beyond developing standards documentation along the AI lifecycle, the inauguration of the first independent AI-model assessment platform prototype (by FG-AI4H's OCI), and a holistic system for AI model evaluation (AI audits). The large number of voluntary contributors (500+ subscribers to the mailing lists) as well as (3000+) views of webinars, </w:t>
      </w:r>
      <w:r>
        <w:t>which</w:t>
      </w:r>
      <w:r w:rsidRPr="00242140">
        <w:t xml:space="preserve"> are hosted by the FG-AI4H on </w:t>
      </w:r>
      <w:hyperlink r:id="rId18" w:history="1">
        <w:r w:rsidRPr="00687E9C">
          <w:rPr>
            <w:rStyle w:val="Hyperlink"/>
          </w:rPr>
          <w:t>ITU's AI for Good platform</w:t>
        </w:r>
      </w:hyperlink>
      <w:r w:rsidRPr="00242140">
        <w:t>, evidence this.</w:t>
      </w:r>
    </w:p>
    <w:p w14:paraId="760F5C6D" w14:textId="77777777" w:rsidR="00744DC1" w:rsidRPr="00242140" w:rsidRDefault="00744DC1" w:rsidP="00744DC1">
      <w:r w:rsidRPr="00242140">
        <w:t xml:space="preserve">From our current understanding and via interaction with experts from </w:t>
      </w:r>
      <w:r>
        <w:t xml:space="preserve">IEC </w:t>
      </w:r>
      <w:r w:rsidRPr="00242140">
        <w:t xml:space="preserve">TC62, we believe that there are several topics of joint interest between our two groups. In particular, the work described in the OCI context with aim to standardize all steps of the AI for health technology development process including data acquisition, annotation, training, testing and clinical evaluation seem to be of particular interest. Moreover, we would also like to inform you that we have worked in close collaboration with WHO on regulatory principles and ethical considerations for AI for health. </w:t>
      </w:r>
    </w:p>
    <w:p w14:paraId="4659A94C" w14:textId="77777777" w:rsidR="00744DC1" w:rsidRPr="00242140" w:rsidRDefault="00744DC1" w:rsidP="00744DC1">
      <w:r w:rsidRPr="00242140">
        <w:t xml:space="preserve">Hence, we would like to invite you to hold management level discussions about potential collaboration. We are eager to understand your work in this field, to discuss any </w:t>
      </w:r>
      <w:proofErr w:type="gramStart"/>
      <w:r w:rsidRPr="00242140">
        <w:t>particular topic</w:t>
      </w:r>
      <w:proofErr w:type="gramEnd"/>
      <w:r w:rsidRPr="00242140">
        <w:t xml:space="preserve"> of common interest, and to explore methods of collaboration </w:t>
      </w:r>
      <w:r>
        <w:t>based on the principles in</w:t>
      </w:r>
      <w:r w:rsidRPr="00242140">
        <w:t xml:space="preserve"> Recommendation </w:t>
      </w:r>
      <w:r>
        <w:t xml:space="preserve">ITU-T </w:t>
      </w:r>
      <w:r w:rsidRPr="00242140">
        <w:t>A.23 [1]</w:t>
      </w:r>
      <w:r>
        <w:t>, as ITU has done in the past with ISO and JTC1 groups</w:t>
      </w:r>
      <w:r w:rsidRPr="00242140">
        <w:t>. We are looking forward to your reply.</w:t>
      </w:r>
    </w:p>
    <w:p w14:paraId="78C0B16E" w14:textId="77777777" w:rsidR="00744DC1" w:rsidRPr="00242140" w:rsidRDefault="00744DC1" w:rsidP="00744DC1"/>
    <w:p w14:paraId="1363CD96" w14:textId="77777777" w:rsidR="00744DC1" w:rsidRPr="00242140" w:rsidRDefault="00744DC1" w:rsidP="00744DC1">
      <w:pPr>
        <w:pStyle w:val="Headingb"/>
      </w:pPr>
      <w:r w:rsidRPr="00242140">
        <w:t>References</w:t>
      </w:r>
    </w:p>
    <w:p w14:paraId="76D2BA72" w14:textId="77777777" w:rsidR="00744DC1" w:rsidRPr="00242140" w:rsidRDefault="00744DC1" w:rsidP="00744DC1">
      <w:pPr>
        <w:pStyle w:val="Reftext"/>
        <w:ind w:left="567" w:hanging="567"/>
      </w:pPr>
      <w:r w:rsidRPr="00242140">
        <w:t>[1]</w:t>
      </w:r>
      <w:r>
        <w:tab/>
      </w:r>
      <w:r w:rsidRPr="00242140">
        <w:t xml:space="preserve">Recommendation </w:t>
      </w:r>
      <w:r>
        <w:t xml:space="preserve">ITU-T </w:t>
      </w:r>
      <w:r w:rsidRPr="00242140">
        <w:t>A.23</w:t>
      </w:r>
      <w:r>
        <w:t xml:space="preserve"> Annex A | ISO/ IEC Standing Document 3,</w:t>
      </w:r>
      <w:r w:rsidRPr="00242140">
        <w:t xml:space="preserve"> </w:t>
      </w:r>
      <w:r w:rsidRPr="00AF6DC4">
        <w:rPr>
          <w:i/>
          <w:iCs/>
        </w:rPr>
        <w:t>Collaboration with the International Organization for Standardization (ISO) and the International Electrotechnical Commission (IEC) on information technology: Guide for ITU-T and ISO/IEC JTC 1 cooperation</w:t>
      </w:r>
      <w:r>
        <w:t xml:space="preserve">. </w:t>
      </w:r>
      <w:hyperlink r:id="rId19" w:history="1">
        <w:r w:rsidRPr="007A7556">
          <w:rPr>
            <w:rStyle w:val="Hyperlink"/>
          </w:rPr>
          <w:t>https://www.itu.int/rec/T-REC-A.23</w:t>
        </w:r>
      </w:hyperlink>
      <w:r>
        <w:t xml:space="preserve"> </w:t>
      </w:r>
    </w:p>
    <w:p w14:paraId="0D47A825" w14:textId="77777777" w:rsidR="00744DC1" w:rsidRPr="003F0C75" w:rsidRDefault="00744DC1" w:rsidP="00744DC1">
      <w:pPr>
        <w:spacing w:after="20"/>
        <w:jc w:val="center"/>
      </w:pPr>
      <w:r w:rsidRPr="003F0C75">
        <w:t>___________________</w:t>
      </w:r>
    </w:p>
    <w:p w14:paraId="110A4951" w14:textId="77777777" w:rsidR="00BC1D31" w:rsidRPr="00744DC1" w:rsidRDefault="00BC1D31" w:rsidP="00744DC1"/>
    <w:sectPr w:rsidR="00BC1D31" w:rsidRPr="00744DC1" w:rsidSect="00744DC1">
      <w:headerReference w:type="default" r:id="rId20"/>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41C1" w14:textId="77777777" w:rsidR="00F6225D" w:rsidRDefault="00F6225D" w:rsidP="007B7733">
      <w:pPr>
        <w:spacing w:before="0"/>
      </w:pPr>
      <w:r>
        <w:separator/>
      </w:r>
    </w:p>
  </w:endnote>
  <w:endnote w:type="continuationSeparator" w:id="0">
    <w:p w14:paraId="19ECD4E3" w14:textId="77777777" w:rsidR="00F6225D" w:rsidRDefault="00F6225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C8D9" w14:textId="77777777" w:rsidR="00F6225D" w:rsidRDefault="00F6225D" w:rsidP="007B7733">
      <w:pPr>
        <w:spacing w:before="0"/>
      </w:pPr>
      <w:r>
        <w:separator/>
      </w:r>
    </w:p>
  </w:footnote>
  <w:footnote w:type="continuationSeparator" w:id="0">
    <w:p w14:paraId="6DEB14C9" w14:textId="77777777" w:rsidR="00F6225D" w:rsidRDefault="00F6225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0C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C87EFDA" w14:textId="649B570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35B9C">
      <w:rPr>
        <w:noProof/>
      </w:rPr>
      <w:t>FG-AI4H-LS-007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C1"/>
    <w:rsid w:val="000002CE"/>
    <w:rsid w:val="00000339"/>
    <w:rsid w:val="00000BA4"/>
    <w:rsid w:val="00000FA8"/>
    <w:rsid w:val="00004FE0"/>
    <w:rsid w:val="00007288"/>
    <w:rsid w:val="0001104D"/>
    <w:rsid w:val="0001174A"/>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498E"/>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AA6"/>
    <w:rsid w:val="002B4C67"/>
    <w:rsid w:val="002C69A4"/>
    <w:rsid w:val="002C6A7F"/>
    <w:rsid w:val="002D0969"/>
    <w:rsid w:val="002D372B"/>
    <w:rsid w:val="002D66C8"/>
    <w:rsid w:val="002E2EC1"/>
    <w:rsid w:val="002E40ED"/>
    <w:rsid w:val="002E44E4"/>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9C"/>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1FE3"/>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48D7"/>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4DC1"/>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2F46"/>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4080"/>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521B"/>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13E3"/>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5C"/>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25D"/>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C15A"/>
  <w15:chartTrackingRefBased/>
  <w15:docId w15:val="{F3852DE0-3672-42F0-B827-544D430F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4DC1"/>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44DC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44DC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44DC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44DC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44DC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44DC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44DC1"/>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44DC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44DC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44DC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44DC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44DC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44DC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44DC1"/>
    <w:pPr>
      <w:tabs>
        <w:tab w:val="clear" w:pos="964"/>
      </w:tabs>
      <w:spacing w:before="80"/>
      <w:ind w:left="1531" w:hanging="851"/>
    </w:pPr>
  </w:style>
  <w:style w:type="paragraph" w:styleId="TOC3">
    <w:name w:val="toc 3"/>
    <w:basedOn w:val="TOC2"/>
    <w:rsid w:val="00744DC1"/>
    <w:pPr>
      <w:ind w:left="2269"/>
    </w:pPr>
  </w:style>
  <w:style w:type="paragraph" w:customStyle="1" w:styleId="Normalbeforetable">
    <w:name w:val="Normal before table"/>
    <w:basedOn w:val="Normal"/>
    <w:rsid w:val="00744DC1"/>
    <w:pPr>
      <w:keepNext/>
      <w:spacing w:after="120"/>
    </w:pPr>
    <w:rPr>
      <w:rFonts w:eastAsia="????"/>
      <w:lang w:eastAsia="en-US"/>
    </w:rPr>
  </w:style>
  <w:style w:type="paragraph" w:customStyle="1" w:styleId="Tablehead">
    <w:name w:val="Table_head"/>
    <w:basedOn w:val="Normal"/>
    <w:next w:val="Normal"/>
    <w:rsid w:val="00744DC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44D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44D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44DC1"/>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44DC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44DC1"/>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744DC1"/>
    <w:rPr>
      <w:b/>
    </w:rPr>
  </w:style>
  <w:style w:type="paragraph" w:customStyle="1" w:styleId="Formal">
    <w:name w:val="Formal"/>
    <w:basedOn w:val="Normal"/>
    <w:rsid w:val="00744DC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44DC1"/>
    <w:pPr>
      <w:tabs>
        <w:tab w:val="right" w:leader="dot" w:pos="9639"/>
      </w:tabs>
    </w:pPr>
    <w:rPr>
      <w:rFonts w:eastAsia="MS Mincho"/>
    </w:rPr>
  </w:style>
  <w:style w:type="paragraph" w:styleId="Header">
    <w:name w:val="header"/>
    <w:basedOn w:val="Normal"/>
    <w:link w:val="HeaderChar"/>
    <w:rsid w:val="00744DC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44DC1"/>
    <w:rPr>
      <w:rFonts w:eastAsia="Times New Roman"/>
      <w:sz w:val="18"/>
      <w:lang w:val="en-GB"/>
    </w:rPr>
  </w:style>
  <w:style w:type="character" w:customStyle="1" w:styleId="ReftextArial9pt">
    <w:name w:val="Ref_text Arial 9 pt"/>
    <w:rsid w:val="00744DC1"/>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Hashtag">
    <w:name w:val="Hashtag"/>
    <w:basedOn w:val="DefaultParagraphFont"/>
    <w:uiPriority w:val="99"/>
    <w:semiHidden/>
    <w:unhideWhenUsed/>
    <w:rsid w:val="00744DC1"/>
    <w:rPr>
      <w:color w:val="2B579A"/>
      <w:shd w:val="clear" w:color="auto" w:fill="E1DFDD"/>
    </w:rPr>
  </w:style>
  <w:style w:type="character" w:styleId="Mention">
    <w:name w:val="Mention"/>
    <w:basedOn w:val="DefaultParagraphFont"/>
    <w:uiPriority w:val="99"/>
    <w:semiHidden/>
    <w:unhideWhenUsed/>
    <w:rsid w:val="00744DC1"/>
    <w:rPr>
      <w:color w:val="2B579A"/>
      <w:shd w:val="clear" w:color="auto" w:fill="E1DFDD"/>
    </w:rPr>
  </w:style>
  <w:style w:type="character" w:styleId="SmartHyperlink">
    <w:name w:val="Smart Hyperlink"/>
    <w:basedOn w:val="DefaultParagraphFont"/>
    <w:uiPriority w:val="99"/>
    <w:semiHidden/>
    <w:unhideWhenUsed/>
    <w:rsid w:val="00744DC1"/>
    <w:rPr>
      <w:u w:val="dotted"/>
    </w:rPr>
  </w:style>
  <w:style w:type="character" w:styleId="SmartLink">
    <w:name w:val="Smart Link"/>
    <w:basedOn w:val="DefaultParagraphFont"/>
    <w:uiPriority w:val="99"/>
    <w:semiHidden/>
    <w:unhideWhenUsed/>
    <w:rsid w:val="00744DC1"/>
    <w:rPr>
      <w:color w:val="0000FF"/>
      <w:u w:val="single"/>
      <w:shd w:val="clear" w:color="auto" w:fill="F3F2F1"/>
    </w:rPr>
  </w:style>
  <w:style w:type="character" w:styleId="UnresolvedMention">
    <w:name w:val="Unresolved Mention"/>
    <w:basedOn w:val="DefaultParagraphFont"/>
    <w:uiPriority w:val="99"/>
    <w:semiHidden/>
    <w:unhideWhenUsed/>
    <w:rsid w:val="00744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601911593">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homas.wiegand@hhi.fraunhofer.de" TargetMode="External"/><Relationship Id="rId18" Type="http://schemas.openxmlformats.org/officeDocument/2006/relationships/hyperlink" Target="https://aiforgood.itu.int/search-result-programme/?keyword=&amp;category=346&amp;event-venue=&amp;enddate=&amp;startdate=Select+yea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net/itu-t/ls/ls.aspx?isn=28198" TargetMode="External"/><Relationship Id="rId17" Type="http://schemas.openxmlformats.org/officeDocument/2006/relationships/hyperlink" Target="https://itu.int/en/ITU-T/focusgroups/ai4h/Documents/listdeliverables.pdf" TargetMode="External"/><Relationship Id="rId2" Type="http://schemas.openxmlformats.org/officeDocument/2006/relationships/customXml" Target="../customXml/item2.xml"/><Relationship Id="rId16" Type="http://schemas.openxmlformats.org/officeDocument/2006/relationships/hyperlink" Target="https://github.com/fg-ai4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omas.wiegand@hhi.fraunhofer.de" TargetMode="External"/><Relationship Id="rId5" Type="http://schemas.openxmlformats.org/officeDocument/2006/relationships/styles" Target="styles.xml"/><Relationship Id="rId15" Type="http://schemas.openxmlformats.org/officeDocument/2006/relationships/hyperlink" Target="https://www.itu.int/go/fgai4h/" TargetMode="External"/><Relationship Id="rId10" Type="http://schemas.openxmlformats.org/officeDocument/2006/relationships/image" Target="media/image1.gif"/><Relationship Id="rId19" Type="http://schemas.openxmlformats.org/officeDocument/2006/relationships/hyperlink" Target="https://www.itu.int/rec/T-REC-A.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ec.ch/dyn/www/f?p=103:7:0::::FSP_ORG_ID,FSP_LANG_ID:1245,2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FE54A-7267-4FB3-AF52-E73474315C1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10</TotalTime>
  <Pages>3</Pages>
  <Words>976</Words>
  <Characters>5644</Characters>
  <Application>Microsoft Office Word</Application>
  <DocSecurity>0</DocSecurity>
  <Lines>156</Lines>
  <Paragraphs>94</Paragraphs>
  <ScaleCrop>false</ScaleCrop>
  <HeadingPairs>
    <vt:vector size="2" baseType="variant">
      <vt:variant>
        <vt:lpstr>Title</vt:lpstr>
      </vt:variant>
      <vt:variant>
        <vt:i4>1</vt:i4>
      </vt:variant>
    </vt:vector>
  </HeadingPairs>
  <TitlesOfParts>
    <vt:vector size="1" baseType="lpstr">
      <vt:lpstr>LS on discussion of potential for future collaboration [to IEC TC62]</vt:lpstr>
    </vt:vector>
  </TitlesOfParts>
  <Manager>ITU-T</Manager>
  <Company>International Telecommunication Union (ITU)</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discussion of potential for future collaboration [to IEC TC62]</dc:title>
  <dc:subject/>
  <dc:creator>Focus Group on AI for Health (FG-AI4H)</dc:creator>
  <cp:keywords/>
  <dc:description>FG-AI4H-N-052  For: Online, 15-17 February 2022_x000d_Document date: ITU-T Focus Group on AI for Health_x000d_Saved by ITU51014895 at 11:32:32 on 15/02/2022</dc:description>
  <cp:lastModifiedBy>Simão Campos-Neto</cp:lastModifiedBy>
  <cp:revision>10</cp:revision>
  <cp:lastPrinted>2011-04-05T14:28:00Z</cp:lastPrinted>
  <dcterms:created xsi:type="dcterms:W3CDTF">2022-01-10T19:42:00Z</dcterms:created>
  <dcterms:modified xsi:type="dcterms:W3CDTF">2022-02-15T10:32:00Z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FG-AI4H-N-052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Online, 15-17 February 2022</vt:lpwstr>
  </property>
  <property fmtid="{D5CDD505-2E9C-101B-9397-08002B2CF9AE}" pid="8" name="Docauthor">
    <vt:lpwstr>Focus Group on AI for Health (FG-AI4H)</vt:lpwstr>
  </property>
</Properties>
</file>