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798"/>
        <w:gridCol w:w="3880"/>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num" w:colFirst="2" w:colLast="2"/>
            <w:bookmarkStart w:id="1" w:name="dsg" w:colFirst="1" w:colLast="1"/>
            <w:bookmarkStart w:id="2" w:name="dtableau"/>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67897E92" w:rsidR="00E03557" w:rsidRPr="00852AAD" w:rsidRDefault="00BC1D31" w:rsidP="002E6647">
            <w:pPr>
              <w:pStyle w:val="Docnumber"/>
            </w:pPr>
            <w:r>
              <w:t>FG-AI4H</w:t>
            </w:r>
            <w:r w:rsidR="00E03557">
              <w:t>-</w:t>
            </w:r>
            <w:r w:rsidR="00ED046B">
              <w:t>N</w:t>
            </w:r>
            <w:r>
              <w:t>-</w:t>
            </w:r>
            <w:r w:rsidR="00FC49F8">
              <w:t>010-A01</w:t>
            </w:r>
          </w:p>
        </w:tc>
      </w:tr>
      <w:bookmarkEnd w:id="0"/>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2C016A52" w:rsidR="00BC1D31" w:rsidRPr="00123B21" w:rsidRDefault="00BD760C" w:rsidP="002E6647">
            <w:r>
              <w:t>Plenary</w:t>
            </w:r>
          </w:p>
        </w:tc>
        <w:tc>
          <w:tcPr>
            <w:tcW w:w="4678" w:type="dxa"/>
            <w:gridSpan w:val="2"/>
          </w:tcPr>
          <w:p w14:paraId="4ADB1E42" w14:textId="67C10BE0" w:rsidR="00BC1D31" w:rsidRPr="00123B21" w:rsidRDefault="003B3828" w:rsidP="000119A5">
            <w:pPr>
              <w:jc w:val="right"/>
            </w:pPr>
            <w:r>
              <w:t>E-meeting</w:t>
            </w:r>
            <w:r w:rsidR="00F61068">
              <w:t xml:space="preserve">, </w:t>
            </w:r>
            <w:r w:rsidR="00DC7305" w:rsidRPr="00DC7305">
              <w:t>15-17 February 2022</w:t>
            </w:r>
          </w:p>
        </w:tc>
      </w:tr>
      <w:tr w:rsidR="00E03557" w:rsidRPr="00E03557" w14:paraId="7A2222D1" w14:textId="77777777" w:rsidTr="00E03557">
        <w:trPr>
          <w:cantSplit/>
          <w:jc w:val="center"/>
        </w:trPr>
        <w:tc>
          <w:tcPr>
            <w:tcW w:w="9640" w:type="dxa"/>
            <w:gridSpan w:val="5"/>
          </w:tcPr>
          <w:p w14:paraId="418A8521" w14:textId="1E30389D"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612CF0EE" w:rsidR="00BC1D31" w:rsidRPr="00123B21" w:rsidRDefault="00177331" w:rsidP="002E6647">
            <w:r w:rsidRPr="00177331">
              <w:t>TG-Dental Topic Driver</w:t>
            </w:r>
            <w:r>
              <w:t>s</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07B8F5FD" w:rsidR="00BC1D31" w:rsidRPr="00123B21" w:rsidRDefault="00177331" w:rsidP="002E6647">
            <w:r w:rsidRPr="00177331">
              <w:t>Att.1 – TDD update (TG-Dental)</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1DDDB5A6" w:rsidR="00E03557" w:rsidRPr="00BC1D31" w:rsidRDefault="00177331" w:rsidP="002E6647">
            <w:pPr>
              <w:rPr>
                <w:highlight w:val="yellow"/>
              </w:rPr>
            </w:pPr>
            <w:r w:rsidRPr="00177331">
              <w:rPr>
                <w:lang w:val="en-US"/>
              </w:rPr>
              <w:t>Discussion</w:t>
            </w:r>
          </w:p>
        </w:tc>
      </w:tr>
      <w:bookmarkEnd w:id="2"/>
      <w:bookmarkEnd w:id="10"/>
      <w:tr w:rsidR="00051712" w:rsidRPr="00E03557" w14:paraId="487F5750" w14:textId="77777777" w:rsidTr="00051712">
        <w:trPr>
          <w:cantSplit/>
          <w:jc w:val="center"/>
        </w:trPr>
        <w:tc>
          <w:tcPr>
            <w:tcW w:w="1700" w:type="dxa"/>
            <w:gridSpan w:val="2"/>
            <w:tcBorders>
              <w:top w:val="single" w:sz="6" w:space="0" w:color="auto"/>
              <w:bottom w:val="single" w:sz="6" w:space="0" w:color="auto"/>
            </w:tcBorders>
          </w:tcPr>
          <w:p w14:paraId="70A3F5E0" w14:textId="77777777" w:rsidR="00051712" w:rsidRPr="00E03557" w:rsidRDefault="00051712" w:rsidP="00051712">
            <w:pPr>
              <w:rPr>
                <w:b/>
                <w:bCs/>
              </w:rPr>
            </w:pPr>
            <w:r w:rsidRPr="00E03557">
              <w:rPr>
                <w:b/>
                <w:bCs/>
              </w:rPr>
              <w:t>Contact:</w:t>
            </w:r>
          </w:p>
        </w:tc>
        <w:tc>
          <w:tcPr>
            <w:tcW w:w="4060" w:type="dxa"/>
            <w:gridSpan w:val="2"/>
            <w:tcBorders>
              <w:top w:val="single" w:sz="6" w:space="0" w:color="auto"/>
              <w:bottom w:val="single" w:sz="6" w:space="0" w:color="auto"/>
            </w:tcBorders>
          </w:tcPr>
          <w:p w14:paraId="5D1C7C66" w14:textId="1F1BB81F" w:rsidR="00051712" w:rsidRPr="00BC1D31" w:rsidRDefault="00051712" w:rsidP="00051712">
            <w:pPr>
              <w:rPr>
                <w:highlight w:val="yellow"/>
              </w:rPr>
            </w:pPr>
            <w:r>
              <w:t>Falk Schwendicke</w:t>
            </w:r>
            <w:r>
              <w:rPr>
                <w:color w:val="538135"/>
              </w:rPr>
              <w:br/>
            </w:r>
            <w:r>
              <w:t>TG-Dental</w:t>
            </w:r>
            <w:r>
              <w:br/>
            </w:r>
            <w:proofErr w:type="spellStart"/>
            <w:r>
              <w:t>Charité</w:t>
            </w:r>
            <w:proofErr w:type="spellEnd"/>
            <w:r>
              <w:t xml:space="preserve"> – </w:t>
            </w:r>
            <w:proofErr w:type="spellStart"/>
            <w:r>
              <w:t>Universitätsmedizin</w:t>
            </w:r>
            <w:proofErr w:type="spellEnd"/>
            <w:r>
              <w:t xml:space="preserve"> Berlin, Germany</w:t>
            </w:r>
          </w:p>
        </w:tc>
        <w:tc>
          <w:tcPr>
            <w:tcW w:w="3880" w:type="dxa"/>
            <w:tcBorders>
              <w:top w:val="single" w:sz="6" w:space="0" w:color="auto"/>
              <w:bottom w:val="single" w:sz="6" w:space="0" w:color="auto"/>
            </w:tcBorders>
          </w:tcPr>
          <w:p w14:paraId="28DD2FCB" w14:textId="339C80BB" w:rsidR="00051712" w:rsidRPr="00BC1D31" w:rsidRDefault="00051712" w:rsidP="00051712">
            <w:pPr>
              <w:rPr>
                <w:highlight w:val="yellow"/>
              </w:rPr>
            </w:pPr>
            <w:r>
              <w:t>Email: falk.schwendicke@charite.de</w:t>
            </w:r>
          </w:p>
        </w:tc>
      </w:tr>
      <w:tr w:rsidR="00051712" w:rsidRPr="00E03557" w14:paraId="0A01ADF7" w14:textId="77777777" w:rsidTr="00051712">
        <w:trPr>
          <w:cantSplit/>
          <w:jc w:val="center"/>
        </w:trPr>
        <w:tc>
          <w:tcPr>
            <w:tcW w:w="1700" w:type="dxa"/>
            <w:gridSpan w:val="2"/>
            <w:tcBorders>
              <w:top w:val="single" w:sz="6" w:space="0" w:color="auto"/>
              <w:bottom w:val="single" w:sz="6" w:space="0" w:color="auto"/>
            </w:tcBorders>
          </w:tcPr>
          <w:p w14:paraId="5845665D" w14:textId="77777777" w:rsidR="00051712" w:rsidRPr="00E03557" w:rsidRDefault="00051712" w:rsidP="00051712">
            <w:pPr>
              <w:rPr>
                <w:b/>
                <w:bCs/>
              </w:rPr>
            </w:pPr>
            <w:r w:rsidRPr="00E03557">
              <w:rPr>
                <w:b/>
                <w:bCs/>
              </w:rPr>
              <w:t>Contact:</w:t>
            </w:r>
          </w:p>
        </w:tc>
        <w:tc>
          <w:tcPr>
            <w:tcW w:w="4060" w:type="dxa"/>
            <w:gridSpan w:val="2"/>
            <w:tcBorders>
              <w:top w:val="single" w:sz="6" w:space="0" w:color="auto"/>
              <w:bottom w:val="single" w:sz="6" w:space="0" w:color="auto"/>
            </w:tcBorders>
          </w:tcPr>
          <w:p w14:paraId="7974D081" w14:textId="1B38D833" w:rsidR="00051712" w:rsidRPr="00BC1D31" w:rsidRDefault="00051712" w:rsidP="00051712">
            <w:pPr>
              <w:rPr>
                <w:highlight w:val="yellow"/>
              </w:rPr>
            </w:pPr>
            <w:r>
              <w:t>Joachim Krois</w:t>
            </w:r>
            <w:r>
              <w:rPr>
                <w:color w:val="538135"/>
              </w:rPr>
              <w:br/>
            </w:r>
            <w:r>
              <w:t>TG-Dental</w:t>
            </w:r>
            <w:bookmarkStart w:id="11" w:name="_GoBack"/>
            <w:bookmarkEnd w:id="11"/>
            <w:r>
              <w:br/>
            </w:r>
            <w:proofErr w:type="spellStart"/>
            <w:r>
              <w:t>Charité</w:t>
            </w:r>
            <w:proofErr w:type="spellEnd"/>
            <w:r>
              <w:t xml:space="preserve"> – </w:t>
            </w:r>
            <w:proofErr w:type="spellStart"/>
            <w:r>
              <w:t>Universitätsmedizin</w:t>
            </w:r>
            <w:proofErr w:type="spellEnd"/>
            <w:r>
              <w:t xml:space="preserve"> Berlin, Germany</w:t>
            </w:r>
          </w:p>
        </w:tc>
        <w:tc>
          <w:tcPr>
            <w:tcW w:w="3880" w:type="dxa"/>
            <w:tcBorders>
              <w:top w:val="single" w:sz="6" w:space="0" w:color="auto"/>
              <w:bottom w:val="single" w:sz="6" w:space="0" w:color="auto"/>
            </w:tcBorders>
          </w:tcPr>
          <w:p w14:paraId="116FD316" w14:textId="75A327A5" w:rsidR="00051712" w:rsidRPr="00BC1D31" w:rsidRDefault="00051712" w:rsidP="00051712">
            <w:pPr>
              <w:rPr>
                <w:highlight w:val="yellow"/>
              </w:rPr>
            </w:pPr>
            <w:r>
              <w:t>Email: joachim.krois@charite.de</w:t>
            </w:r>
          </w:p>
        </w:tc>
      </w:tr>
      <w:tr w:rsidR="00051712" w:rsidRPr="00E03557" w14:paraId="27743D8F" w14:textId="77777777" w:rsidTr="00051712">
        <w:trPr>
          <w:cantSplit/>
          <w:jc w:val="center"/>
        </w:trPr>
        <w:tc>
          <w:tcPr>
            <w:tcW w:w="1700" w:type="dxa"/>
            <w:gridSpan w:val="2"/>
            <w:tcBorders>
              <w:top w:val="single" w:sz="6" w:space="0" w:color="auto"/>
              <w:bottom w:val="single" w:sz="6" w:space="0" w:color="auto"/>
            </w:tcBorders>
          </w:tcPr>
          <w:p w14:paraId="5D1F2A2C" w14:textId="08CCB688" w:rsidR="00051712" w:rsidRPr="00E03557" w:rsidRDefault="00051712" w:rsidP="00051712">
            <w:pPr>
              <w:rPr>
                <w:b/>
                <w:bCs/>
              </w:rPr>
            </w:pPr>
            <w:r w:rsidRPr="00E03557">
              <w:rPr>
                <w:b/>
                <w:bCs/>
              </w:rPr>
              <w:t>Contact:</w:t>
            </w:r>
          </w:p>
        </w:tc>
        <w:tc>
          <w:tcPr>
            <w:tcW w:w="4060" w:type="dxa"/>
            <w:gridSpan w:val="2"/>
            <w:tcBorders>
              <w:top w:val="single" w:sz="6" w:space="0" w:color="auto"/>
              <w:bottom w:val="single" w:sz="6" w:space="0" w:color="auto"/>
            </w:tcBorders>
          </w:tcPr>
          <w:p w14:paraId="0FA1B480" w14:textId="0F34D869" w:rsidR="00051712" w:rsidRPr="00BC1D31" w:rsidRDefault="00051712" w:rsidP="00051712">
            <w:pPr>
              <w:rPr>
                <w:highlight w:val="yellow"/>
              </w:rPr>
            </w:pPr>
            <w:r>
              <w:t>Tarry Singh</w:t>
            </w:r>
            <w:r>
              <w:rPr>
                <w:color w:val="538135"/>
              </w:rPr>
              <w:br/>
            </w:r>
            <w:r>
              <w:t>TG-Dental</w:t>
            </w:r>
            <w:r>
              <w:br/>
              <w:t>deepkapha.ai, Netherlands</w:t>
            </w:r>
          </w:p>
        </w:tc>
        <w:tc>
          <w:tcPr>
            <w:tcW w:w="3880" w:type="dxa"/>
            <w:tcBorders>
              <w:top w:val="single" w:sz="6" w:space="0" w:color="auto"/>
              <w:bottom w:val="single" w:sz="6" w:space="0" w:color="auto"/>
            </w:tcBorders>
          </w:tcPr>
          <w:p w14:paraId="49965629" w14:textId="795EE42C" w:rsidR="00051712" w:rsidRPr="00BC1D31" w:rsidRDefault="00051712" w:rsidP="00051712">
            <w:pPr>
              <w:rPr>
                <w:highlight w:val="yellow"/>
              </w:rPr>
            </w:pPr>
            <w:r>
              <w:t xml:space="preserve">Email: </w:t>
            </w:r>
            <w:hyperlink r:id="rId12">
              <w:r>
                <w:t>tarry.singh@deepkapha.ai</w:t>
              </w:r>
            </w:hyperlink>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569C1793" w14:textId="77777777" w:rsidR="00B2222F" w:rsidRDefault="00B2222F" w:rsidP="00B2222F">
            <w:r>
              <w:t>This topic description document (TDD) specifies a standardized benchmarking for AI-based Dental Diagnostics and Digital Dentistry. It covers all scientific, technical, and administrative aspects relevant for setting up this benchmarking (and follows the template structure defined in document FGAI4H-J-105). The creation of this TDD is an ongoing iterative process until it is approved by the Focus Group on AI for Health (FG-AI4H) as deliverable No. 10.17. This draft will be a continuous input- and output document.</w:t>
            </w:r>
          </w:p>
          <w:p w14:paraId="70FA904B" w14:textId="24AB31A4" w:rsidR="00E03557" w:rsidRPr="00BC1D31" w:rsidRDefault="00E03557" w:rsidP="002E6647">
            <w:pPr>
              <w:rPr>
                <w:highlight w:val="yellow"/>
              </w:rPr>
            </w:pPr>
          </w:p>
        </w:tc>
      </w:tr>
    </w:tbl>
    <w:p w14:paraId="2AEBBEA2" w14:textId="70428658" w:rsidR="001670BC" w:rsidRDefault="001670BC" w:rsidP="00E03557"/>
    <w:p w14:paraId="53B41697" w14:textId="77777777" w:rsidR="002956A0" w:rsidRDefault="001670BC">
      <w:pPr>
        <w:spacing w:before="0"/>
      </w:pPr>
      <w:r>
        <w:br w:type="page"/>
      </w:r>
    </w:p>
    <w:tbl>
      <w:tblPr>
        <w:tblW w:w="9640" w:type="dxa"/>
        <w:jc w:val="center"/>
        <w:tblLayout w:type="fixed"/>
        <w:tblLook w:val="0000" w:firstRow="0" w:lastRow="0" w:firstColumn="0" w:lastColumn="0" w:noHBand="0" w:noVBand="0"/>
      </w:tblPr>
      <w:tblGrid>
        <w:gridCol w:w="1365"/>
        <w:gridCol w:w="8275"/>
      </w:tblGrid>
      <w:tr w:rsidR="002956A0" w:rsidRPr="002956A0" w14:paraId="464F4496" w14:textId="77777777" w:rsidTr="00A314D2">
        <w:trPr>
          <w:jc w:val="center"/>
        </w:trPr>
        <w:tc>
          <w:tcPr>
            <w:tcW w:w="1365" w:type="dxa"/>
          </w:tcPr>
          <w:p w14:paraId="3ED39385" w14:textId="77777777" w:rsidR="002956A0" w:rsidRPr="002956A0" w:rsidRDefault="002956A0" w:rsidP="002956A0">
            <w:pPr>
              <w:spacing w:before="0"/>
              <w:rPr>
                <w:rFonts w:eastAsia="Times New Roman"/>
                <w:b/>
                <w:lang w:val="de-DE" w:eastAsia="de-DE"/>
              </w:rPr>
            </w:pPr>
            <w:r w:rsidRPr="002956A0">
              <w:rPr>
                <w:rFonts w:eastAsia="Times New Roman"/>
                <w:b/>
                <w:lang w:val="de-DE" w:eastAsia="de-DE"/>
              </w:rPr>
              <w:lastRenderedPageBreak/>
              <w:t>Change notes:</w:t>
            </w:r>
          </w:p>
        </w:tc>
        <w:tc>
          <w:tcPr>
            <w:tcW w:w="8275" w:type="dxa"/>
          </w:tcPr>
          <w:p w14:paraId="55CF2809"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Version 4.3 (submitted as FGAI4H-N-010-A01 for e-meeting N; remote)</w:t>
            </w:r>
          </w:p>
          <w:p w14:paraId="073FCF7E" w14:textId="77777777" w:rsidR="002956A0" w:rsidRPr="002956A0" w:rsidRDefault="002956A0" w:rsidP="002956A0">
            <w:pPr>
              <w:numPr>
                <w:ilvl w:val="0"/>
                <w:numId w:val="36"/>
              </w:numPr>
              <w:spacing w:before="0"/>
              <w:rPr>
                <w:rFonts w:eastAsia="Times New Roman"/>
                <w:i/>
                <w:lang w:val="de-DE" w:eastAsia="de-DE"/>
              </w:rPr>
            </w:pPr>
            <w:r w:rsidRPr="002956A0">
              <w:rPr>
                <w:rFonts w:eastAsia="Times New Roman"/>
                <w:lang w:val="de-DE" w:eastAsia="de-DE"/>
              </w:rPr>
              <w:t>Onboarding of new contributors to the topic group</w:t>
            </w:r>
          </w:p>
          <w:p w14:paraId="3607CFAB" w14:textId="77777777" w:rsidR="002956A0" w:rsidRPr="002956A0" w:rsidRDefault="002956A0" w:rsidP="002956A0">
            <w:pPr>
              <w:numPr>
                <w:ilvl w:val="0"/>
                <w:numId w:val="36"/>
              </w:numPr>
              <w:spacing w:before="0"/>
              <w:rPr>
                <w:rFonts w:eastAsia="Times New Roman"/>
                <w:lang w:val="de-DE" w:eastAsia="de-DE"/>
              </w:rPr>
            </w:pPr>
            <w:r w:rsidRPr="002956A0">
              <w:rPr>
                <w:rFonts w:eastAsia="Times New Roman"/>
                <w:lang w:val="de-DE" w:eastAsia="de-DE"/>
              </w:rPr>
              <w:t>Establishment of the subtopic group “Endodontics”</w:t>
            </w:r>
          </w:p>
          <w:p w14:paraId="64B6A41E" w14:textId="77777777" w:rsidR="002956A0" w:rsidRPr="002956A0" w:rsidRDefault="002956A0" w:rsidP="002956A0">
            <w:pPr>
              <w:spacing w:before="0"/>
              <w:rPr>
                <w:rFonts w:eastAsia="Times New Roman"/>
                <w:lang w:val="de-DE" w:eastAsia="de-DE"/>
              </w:rPr>
            </w:pPr>
          </w:p>
          <w:p w14:paraId="4DC2FA4D"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Version 4.2 (submitted as FGAI4H-M-010-A01 for e-meeting M; remote)</w:t>
            </w:r>
          </w:p>
          <w:p w14:paraId="4C0928EC" w14:textId="77777777" w:rsidR="002956A0" w:rsidRPr="002956A0" w:rsidRDefault="002956A0" w:rsidP="002956A0">
            <w:pPr>
              <w:numPr>
                <w:ilvl w:val="0"/>
                <w:numId w:val="36"/>
              </w:numPr>
              <w:spacing w:before="0"/>
              <w:rPr>
                <w:rFonts w:eastAsia="Times New Roman"/>
                <w:i/>
                <w:lang w:val="de-DE" w:eastAsia="de-DE"/>
              </w:rPr>
            </w:pPr>
            <w:r w:rsidRPr="002956A0">
              <w:rPr>
                <w:rFonts w:eastAsia="Times New Roman"/>
                <w:lang w:val="de-DE" w:eastAsia="de-DE"/>
              </w:rPr>
              <w:t>Onboarding of new contributors to the topic group</w:t>
            </w:r>
          </w:p>
          <w:p w14:paraId="1673D47B" w14:textId="77777777" w:rsidR="002956A0" w:rsidRPr="002956A0" w:rsidRDefault="002956A0" w:rsidP="002956A0">
            <w:pPr>
              <w:numPr>
                <w:ilvl w:val="0"/>
                <w:numId w:val="36"/>
              </w:numPr>
              <w:spacing w:before="0"/>
              <w:rPr>
                <w:rFonts w:eastAsia="Times New Roman"/>
                <w:i/>
                <w:lang w:val="de-DE" w:eastAsia="de-DE"/>
              </w:rPr>
            </w:pPr>
            <w:r w:rsidRPr="002956A0">
              <w:rPr>
                <w:rFonts w:eastAsia="Times New Roman"/>
                <w:lang w:val="de-DE" w:eastAsia="de-DE"/>
              </w:rPr>
              <w:t xml:space="preserve">Expanding on section 3 by structuring subtopics along the clinical care pathway and along subfields of dentistry.    </w:t>
            </w:r>
          </w:p>
          <w:p w14:paraId="74AB37FD" w14:textId="77777777" w:rsidR="002956A0" w:rsidRPr="002956A0" w:rsidRDefault="002956A0" w:rsidP="002956A0">
            <w:pPr>
              <w:spacing w:before="0"/>
              <w:rPr>
                <w:rFonts w:eastAsia="Times New Roman"/>
                <w:lang w:val="de-DE" w:eastAsia="de-DE"/>
              </w:rPr>
            </w:pPr>
          </w:p>
          <w:p w14:paraId="678FE5C9"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Version 4.1 (submitted as FGAI4H-L-010-A01 for e-meeting L; remote)</w:t>
            </w:r>
          </w:p>
          <w:p w14:paraId="166F3A0C" w14:textId="77777777" w:rsidR="002956A0" w:rsidRPr="002956A0" w:rsidRDefault="002956A0" w:rsidP="002956A0">
            <w:pPr>
              <w:numPr>
                <w:ilvl w:val="0"/>
                <w:numId w:val="36"/>
              </w:numPr>
              <w:spacing w:before="0"/>
              <w:rPr>
                <w:rFonts w:eastAsia="Times New Roman"/>
                <w:i/>
                <w:lang w:val="de-DE" w:eastAsia="de-DE"/>
              </w:rPr>
            </w:pPr>
            <w:r w:rsidRPr="002956A0">
              <w:rPr>
                <w:rFonts w:eastAsia="Times New Roman"/>
                <w:lang w:val="de-DE" w:eastAsia="de-DE"/>
              </w:rPr>
              <w:t>Onboarding of new contributors to the topic group</w:t>
            </w:r>
          </w:p>
          <w:p w14:paraId="441292A9" w14:textId="77777777" w:rsidR="002956A0" w:rsidRPr="002956A0" w:rsidRDefault="002956A0" w:rsidP="002956A0">
            <w:pPr>
              <w:numPr>
                <w:ilvl w:val="0"/>
                <w:numId w:val="36"/>
              </w:numPr>
              <w:spacing w:before="0"/>
              <w:rPr>
                <w:rFonts w:eastAsia="Times New Roman"/>
                <w:i/>
                <w:lang w:val="de-DE" w:eastAsia="de-DE"/>
              </w:rPr>
            </w:pPr>
            <w:r w:rsidRPr="002956A0">
              <w:rPr>
                <w:rFonts w:eastAsia="Times New Roman"/>
                <w:lang w:val="de-DE" w:eastAsia="de-DE"/>
              </w:rPr>
              <w:t xml:space="preserve">Inserting figure 1 that visualizes the thematic structure of subtopics along the clinical care pathway and along subfields of dentistry.    </w:t>
            </w:r>
          </w:p>
          <w:p w14:paraId="17912EFF" w14:textId="77777777" w:rsidR="002956A0" w:rsidRPr="002956A0" w:rsidRDefault="002956A0" w:rsidP="002956A0">
            <w:pPr>
              <w:spacing w:before="0"/>
              <w:rPr>
                <w:rFonts w:eastAsia="Times New Roman"/>
                <w:lang w:val="de-DE" w:eastAsia="de-DE"/>
              </w:rPr>
            </w:pPr>
          </w:p>
          <w:p w14:paraId="37C498B2"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Version 4.0 (submitted as FGAI4H-K-010-A01 for e-meeting K; remote)</w:t>
            </w:r>
          </w:p>
          <w:p w14:paraId="0C22B704" w14:textId="77777777" w:rsidR="002956A0" w:rsidRPr="002956A0" w:rsidRDefault="002956A0" w:rsidP="002956A0">
            <w:pPr>
              <w:numPr>
                <w:ilvl w:val="0"/>
                <w:numId w:val="36"/>
              </w:numPr>
              <w:pBdr>
                <w:top w:val="nil"/>
                <w:left w:val="nil"/>
                <w:bottom w:val="nil"/>
                <w:right w:val="nil"/>
                <w:between w:val="nil"/>
              </w:pBdr>
              <w:spacing w:before="0"/>
              <w:rPr>
                <w:rFonts w:eastAsia="Times New Roman"/>
                <w:i/>
                <w:color w:val="000000"/>
                <w:lang w:val="de-DE" w:eastAsia="de-DE"/>
              </w:rPr>
            </w:pPr>
            <w:r w:rsidRPr="002956A0">
              <w:rPr>
                <w:rFonts w:eastAsia="Times New Roman"/>
                <w:color w:val="000000"/>
                <w:lang w:val="de-DE" w:eastAsia="de-DE"/>
              </w:rPr>
              <w:t>Updating the template structure as defined in document FGAI4H-J-105</w:t>
            </w:r>
          </w:p>
          <w:p w14:paraId="2AD3B978" w14:textId="77777777" w:rsidR="002956A0" w:rsidRPr="002956A0" w:rsidRDefault="002956A0" w:rsidP="002956A0">
            <w:pPr>
              <w:spacing w:before="0"/>
              <w:rPr>
                <w:rFonts w:eastAsia="Times New Roman"/>
                <w:i/>
                <w:color w:val="FF0000"/>
                <w:lang w:val="de-DE" w:eastAsia="de-DE"/>
              </w:rPr>
            </w:pPr>
          </w:p>
          <w:p w14:paraId="177F0018"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Version 3.0 (submitted as FGAI4H-J-010-A01 for e-meeting J; remote)</w:t>
            </w:r>
          </w:p>
          <w:p w14:paraId="7E3367D7" w14:textId="77777777" w:rsidR="002956A0" w:rsidRPr="002956A0" w:rsidRDefault="002956A0" w:rsidP="002956A0">
            <w:pPr>
              <w:numPr>
                <w:ilvl w:val="0"/>
                <w:numId w:val="4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Updates for section 2, AI4H Topic group.</w:t>
            </w:r>
          </w:p>
          <w:p w14:paraId="15239C1E" w14:textId="77777777" w:rsidR="002956A0" w:rsidRPr="002956A0" w:rsidRDefault="002956A0" w:rsidP="002956A0">
            <w:pPr>
              <w:numPr>
                <w:ilvl w:val="1"/>
                <w:numId w:val="4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Expanding list of contributors (adding information on Dr Robert Gaudin and Dr Akhilanand Chaurasia)</w:t>
            </w:r>
          </w:p>
          <w:p w14:paraId="1228EBDD" w14:textId="77777777" w:rsidR="002956A0" w:rsidRPr="002956A0" w:rsidRDefault="002956A0" w:rsidP="002956A0">
            <w:pPr>
              <w:numPr>
                <w:ilvl w:val="0"/>
                <w:numId w:val="4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Adding section 3.5.2 Tooth level metrics for segmentation tasks</w:t>
            </w:r>
          </w:p>
          <w:p w14:paraId="46ED4345" w14:textId="77777777" w:rsidR="002956A0" w:rsidRPr="002956A0" w:rsidRDefault="002956A0" w:rsidP="002956A0">
            <w:pPr>
              <w:spacing w:before="0"/>
              <w:rPr>
                <w:rFonts w:eastAsia="Times New Roman"/>
                <w:lang w:val="de-DE" w:eastAsia="de-DE"/>
              </w:rPr>
            </w:pPr>
          </w:p>
          <w:p w14:paraId="173A7A92"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Version 2 (submitted as FGAI4H-I-010-A01 for e-meeting I in Geneva)</w:t>
            </w:r>
          </w:p>
          <w:p w14:paraId="397CF7F9" w14:textId="77777777" w:rsidR="002956A0" w:rsidRPr="002956A0" w:rsidRDefault="002956A0" w:rsidP="002956A0">
            <w:pPr>
              <w:numPr>
                <w:ilvl w:val="0"/>
                <w:numId w:val="4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Update of TDD abstract</w:t>
            </w:r>
          </w:p>
          <w:p w14:paraId="0A41E97F" w14:textId="77777777" w:rsidR="002956A0" w:rsidRPr="002956A0" w:rsidRDefault="002956A0" w:rsidP="002956A0">
            <w:pPr>
              <w:numPr>
                <w:ilvl w:val="0"/>
                <w:numId w:val="4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Formatting of the document to emphasis sections not yet populated with text </w:t>
            </w:r>
          </w:p>
          <w:p w14:paraId="1DA75F0B" w14:textId="77777777" w:rsidR="002956A0" w:rsidRPr="002956A0" w:rsidRDefault="002956A0" w:rsidP="002956A0">
            <w:pPr>
              <w:numPr>
                <w:ilvl w:val="0"/>
                <w:numId w:val="4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Updates for section 2, AI4H Topic group.</w:t>
            </w:r>
          </w:p>
          <w:p w14:paraId="38F5DB6C" w14:textId="77777777" w:rsidR="002956A0" w:rsidRPr="002956A0" w:rsidRDefault="002956A0" w:rsidP="002956A0">
            <w:pPr>
              <w:numPr>
                <w:ilvl w:val="1"/>
                <w:numId w:val="4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Expanding list of contributors (adding information on Tarry Singh and deepkapha.ai)</w:t>
            </w:r>
          </w:p>
          <w:p w14:paraId="4AEFA170" w14:textId="77777777" w:rsidR="002956A0" w:rsidRPr="002956A0" w:rsidRDefault="002956A0" w:rsidP="002956A0">
            <w:pPr>
              <w:numPr>
                <w:ilvl w:val="1"/>
                <w:numId w:val="4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Defining tools for communication</w:t>
            </w:r>
          </w:p>
          <w:p w14:paraId="66113268" w14:textId="77777777" w:rsidR="002956A0" w:rsidRPr="002956A0" w:rsidRDefault="002956A0" w:rsidP="002956A0">
            <w:pPr>
              <w:numPr>
                <w:ilvl w:val="1"/>
                <w:numId w:val="4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Setting up biweekly calls </w:t>
            </w:r>
          </w:p>
          <w:p w14:paraId="3CC7AF20" w14:textId="77777777" w:rsidR="002956A0" w:rsidRPr="002956A0" w:rsidRDefault="002956A0" w:rsidP="002956A0">
            <w:pPr>
              <w:numPr>
                <w:ilvl w:val="1"/>
                <w:numId w:val="4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Updating the current status </w:t>
            </w:r>
          </w:p>
          <w:p w14:paraId="53963551" w14:textId="77777777" w:rsidR="002956A0" w:rsidRPr="002956A0" w:rsidRDefault="002956A0" w:rsidP="002956A0">
            <w:pPr>
              <w:spacing w:before="0"/>
              <w:rPr>
                <w:rFonts w:eastAsia="Times New Roman"/>
                <w:lang w:val="de-DE" w:eastAsia="de-DE"/>
              </w:rPr>
            </w:pPr>
          </w:p>
          <w:p w14:paraId="44884456"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Version 1 (submitted as FGAI4H-H-010-A01 for meeting H in Brasilia)</w:t>
            </w:r>
          </w:p>
          <w:p w14:paraId="3AB25DE6"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This document served as initial draft for the topic description document (TDD) of the topic group TG-Dental, which is concerned with the standardized benchmarking of AI for dental diagnostics and digital dentistry. </w:t>
            </w:r>
          </w:p>
          <w:p w14:paraId="67C92568"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The focus for the first draft was on the sections 1. Introduction and 3. Methods. </w:t>
            </w:r>
          </w:p>
          <w:p w14:paraId="2AACF35B" w14:textId="77777777" w:rsidR="002956A0" w:rsidRPr="002956A0" w:rsidRDefault="002956A0" w:rsidP="002956A0">
            <w:pPr>
              <w:numPr>
                <w:ilvl w:val="0"/>
                <w:numId w:val="3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Introduction</w:t>
            </w:r>
          </w:p>
          <w:p w14:paraId="4800A51A" w14:textId="77777777" w:rsidR="002956A0" w:rsidRPr="002956A0" w:rsidRDefault="002956A0" w:rsidP="002956A0">
            <w:pPr>
              <w:numPr>
                <w:ilvl w:val="1"/>
                <w:numId w:val="3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Relevance </w:t>
            </w:r>
          </w:p>
          <w:p w14:paraId="5BCAB561" w14:textId="77777777" w:rsidR="002956A0" w:rsidRPr="002956A0" w:rsidRDefault="002956A0" w:rsidP="002956A0">
            <w:pPr>
              <w:numPr>
                <w:ilvl w:val="1"/>
                <w:numId w:val="3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Impact </w:t>
            </w:r>
          </w:p>
          <w:p w14:paraId="0A9D2967" w14:textId="77777777" w:rsidR="002956A0" w:rsidRPr="002956A0" w:rsidRDefault="002956A0" w:rsidP="002956A0">
            <w:pPr>
              <w:numPr>
                <w:ilvl w:val="1"/>
                <w:numId w:val="3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Existing work </w:t>
            </w:r>
          </w:p>
          <w:p w14:paraId="4A49FBC1" w14:textId="77777777" w:rsidR="002956A0" w:rsidRPr="002956A0" w:rsidRDefault="002956A0" w:rsidP="002956A0">
            <w:pPr>
              <w:numPr>
                <w:ilvl w:val="0"/>
                <w:numId w:val="3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Method </w:t>
            </w:r>
          </w:p>
          <w:p w14:paraId="134C02D1" w14:textId="77777777" w:rsidR="002956A0" w:rsidRPr="002956A0" w:rsidRDefault="002956A0" w:rsidP="002956A0">
            <w:pPr>
              <w:numPr>
                <w:ilvl w:val="1"/>
                <w:numId w:val="3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Anatomical structures </w:t>
            </w:r>
          </w:p>
          <w:p w14:paraId="6614CE63" w14:textId="77777777" w:rsidR="002956A0" w:rsidRPr="002956A0" w:rsidRDefault="002956A0" w:rsidP="002956A0">
            <w:pPr>
              <w:numPr>
                <w:ilvl w:val="1"/>
                <w:numId w:val="3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Pathologies </w:t>
            </w:r>
          </w:p>
          <w:p w14:paraId="473E8A39" w14:textId="77777777" w:rsidR="002956A0" w:rsidRPr="002956A0" w:rsidRDefault="002956A0" w:rsidP="002956A0">
            <w:pPr>
              <w:numPr>
                <w:ilvl w:val="1"/>
                <w:numId w:val="3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Data sets and format </w:t>
            </w:r>
          </w:p>
          <w:p w14:paraId="454999E1" w14:textId="77777777" w:rsidR="002956A0" w:rsidRPr="002956A0" w:rsidRDefault="002956A0" w:rsidP="002956A0">
            <w:pPr>
              <w:numPr>
                <w:ilvl w:val="1"/>
                <w:numId w:val="3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AI Output Data Structure </w:t>
            </w:r>
          </w:p>
          <w:p w14:paraId="33A1192B" w14:textId="77777777" w:rsidR="002956A0" w:rsidRPr="002956A0" w:rsidRDefault="002956A0" w:rsidP="002956A0">
            <w:pPr>
              <w:numPr>
                <w:ilvl w:val="1"/>
                <w:numId w:val="3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Metrics</w:t>
            </w:r>
          </w:p>
        </w:tc>
      </w:tr>
    </w:tbl>
    <w:p w14:paraId="02B63018" w14:textId="77777777" w:rsidR="002956A0" w:rsidRDefault="002956A0" w:rsidP="002956A0">
      <w:pPr>
        <w:keepNext/>
        <w:pBdr>
          <w:top w:val="nil"/>
          <w:left w:val="nil"/>
          <w:bottom w:val="nil"/>
          <w:right w:val="nil"/>
          <w:between w:val="nil"/>
        </w:pBdr>
        <w:tabs>
          <w:tab w:val="left" w:pos="794"/>
          <w:tab w:val="left" w:pos="1191"/>
          <w:tab w:val="left" w:pos="1588"/>
          <w:tab w:val="left" w:pos="1985"/>
        </w:tabs>
        <w:spacing w:before="160"/>
        <w:rPr>
          <w:rFonts w:eastAsia="Times New Roman"/>
          <w:b/>
          <w:color w:val="000000"/>
          <w:lang w:val="de-DE" w:eastAsia="de-DE"/>
        </w:rPr>
      </w:pPr>
    </w:p>
    <w:p w14:paraId="6A0710A5" w14:textId="1CB5BA3B" w:rsidR="002956A0" w:rsidRPr="002956A0" w:rsidRDefault="002956A0" w:rsidP="002956A0">
      <w:pPr>
        <w:keepNext/>
        <w:pBdr>
          <w:top w:val="nil"/>
          <w:left w:val="nil"/>
          <w:bottom w:val="nil"/>
          <w:right w:val="nil"/>
          <w:between w:val="nil"/>
        </w:pBdr>
        <w:tabs>
          <w:tab w:val="left" w:pos="794"/>
          <w:tab w:val="left" w:pos="1191"/>
          <w:tab w:val="left" w:pos="1588"/>
          <w:tab w:val="left" w:pos="1985"/>
        </w:tabs>
        <w:spacing w:before="160"/>
        <w:rPr>
          <w:rFonts w:eastAsia="Times New Roman"/>
          <w:b/>
          <w:color w:val="000000"/>
          <w:lang w:val="de-DE" w:eastAsia="de-DE"/>
        </w:rPr>
      </w:pPr>
      <w:r w:rsidRPr="002956A0">
        <w:rPr>
          <w:rFonts w:eastAsia="Times New Roman"/>
          <w:b/>
          <w:color w:val="000000"/>
          <w:lang w:val="de-DE" w:eastAsia="de-DE"/>
        </w:rPr>
        <w:t>Contributors</w:t>
      </w:r>
    </w:p>
    <w:p w14:paraId="2C168832" w14:textId="77777777" w:rsidR="002956A0" w:rsidRPr="002956A0" w:rsidRDefault="002956A0" w:rsidP="002956A0">
      <w:pPr>
        <w:spacing w:before="0"/>
        <w:rPr>
          <w:rFonts w:eastAsia="Times New Roman"/>
          <w:lang w:val="de-DE" w:eastAsia="de-DE"/>
        </w:rPr>
      </w:pPr>
    </w:p>
    <w:tbl>
      <w:tblPr>
        <w:tblW w:w="9640" w:type="dxa"/>
        <w:tblLayout w:type="fixed"/>
        <w:tblLook w:val="0000" w:firstRow="0" w:lastRow="0" w:firstColumn="0" w:lastColumn="0" w:noHBand="0" w:noVBand="0"/>
      </w:tblPr>
      <w:tblGrid>
        <w:gridCol w:w="4962"/>
        <w:gridCol w:w="4678"/>
      </w:tblGrid>
      <w:tr w:rsidR="002956A0" w:rsidRPr="002956A0" w14:paraId="1149B121" w14:textId="77777777" w:rsidTr="00A314D2">
        <w:tc>
          <w:tcPr>
            <w:tcW w:w="4962" w:type="dxa"/>
            <w:tcBorders>
              <w:top w:val="single" w:sz="6" w:space="0" w:color="000000"/>
              <w:bottom w:val="single" w:sz="6" w:space="0" w:color="000000"/>
            </w:tcBorders>
          </w:tcPr>
          <w:p w14:paraId="7773C279"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Falk Schwendicke</w:t>
            </w:r>
            <w:r w:rsidRPr="002956A0">
              <w:rPr>
                <w:rFonts w:eastAsia="Times New Roman"/>
                <w:lang w:val="de-DE" w:eastAsia="de-DE"/>
              </w:rPr>
              <w:br/>
              <w:t>Charité – Universitätsmedizin Berlin</w:t>
            </w:r>
            <w:r w:rsidRPr="002956A0">
              <w:rPr>
                <w:rFonts w:eastAsia="Times New Roman"/>
                <w:lang w:val="de-DE" w:eastAsia="de-DE"/>
              </w:rPr>
              <w:br/>
              <w:t>Germany</w:t>
            </w:r>
          </w:p>
        </w:tc>
        <w:tc>
          <w:tcPr>
            <w:tcW w:w="4678" w:type="dxa"/>
            <w:tcBorders>
              <w:top w:val="single" w:sz="6" w:space="0" w:color="000000"/>
              <w:bottom w:val="single" w:sz="6" w:space="0" w:color="000000"/>
            </w:tcBorders>
          </w:tcPr>
          <w:p w14:paraId="2EF893C5"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Email: falk.schwendicke@charite.de</w:t>
            </w:r>
          </w:p>
        </w:tc>
      </w:tr>
      <w:tr w:rsidR="002956A0" w:rsidRPr="002956A0" w14:paraId="0EAE620D" w14:textId="77777777" w:rsidTr="00A314D2">
        <w:tc>
          <w:tcPr>
            <w:tcW w:w="4962" w:type="dxa"/>
            <w:tcBorders>
              <w:top w:val="single" w:sz="6" w:space="0" w:color="000000"/>
              <w:bottom w:val="single" w:sz="6" w:space="0" w:color="000000"/>
            </w:tcBorders>
          </w:tcPr>
          <w:p w14:paraId="531CFA2E"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Joachim Krois</w:t>
            </w:r>
            <w:r w:rsidRPr="002956A0">
              <w:rPr>
                <w:rFonts w:eastAsia="Times New Roman"/>
                <w:lang w:val="de-DE" w:eastAsia="de-DE"/>
              </w:rPr>
              <w:br/>
              <w:t>Charité – Universitätsmedizin Berlin</w:t>
            </w:r>
            <w:r w:rsidRPr="002956A0">
              <w:rPr>
                <w:rFonts w:eastAsia="Times New Roman"/>
                <w:lang w:val="de-DE" w:eastAsia="de-DE"/>
              </w:rPr>
              <w:br/>
              <w:t>Germany</w:t>
            </w:r>
          </w:p>
        </w:tc>
        <w:tc>
          <w:tcPr>
            <w:tcW w:w="4678" w:type="dxa"/>
            <w:tcBorders>
              <w:top w:val="single" w:sz="6" w:space="0" w:color="000000"/>
              <w:bottom w:val="single" w:sz="6" w:space="0" w:color="000000"/>
            </w:tcBorders>
          </w:tcPr>
          <w:p w14:paraId="19B6A396"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Email: joachim.krois@charite.de</w:t>
            </w:r>
          </w:p>
        </w:tc>
      </w:tr>
      <w:tr w:rsidR="002956A0" w:rsidRPr="002956A0" w14:paraId="363EBC89" w14:textId="77777777" w:rsidTr="00A314D2">
        <w:tc>
          <w:tcPr>
            <w:tcW w:w="4962" w:type="dxa"/>
            <w:tcBorders>
              <w:top w:val="single" w:sz="6" w:space="0" w:color="000000"/>
              <w:bottom w:val="single" w:sz="6" w:space="0" w:color="000000"/>
            </w:tcBorders>
          </w:tcPr>
          <w:p w14:paraId="52F434CF"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Tarry Singh</w:t>
            </w:r>
            <w:r w:rsidRPr="002956A0">
              <w:rPr>
                <w:rFonts w:eastAsia="Times New Roman"/>
                <w:lang w:val="de-DE" w:eastAsia="de-DE"/>
              </w:rPr>
              <w:br/>
              <w:t>deepkapha.ai</w:t>
            </w:r>
            <w:r w:rsidRPr="002956A0">
              <w:rPr>
                <w:rFonts w:eastAsia="Times New Roman"/>
                <w:lang w:val="de-DE" w:eastAsia="de-DE"/>
              </w:rPr>
              <w:br/>
              <w:t>Netherlands</w:t>
            </w:r>
          </w:p>
        </w:tc>
        <w:tc>
          <w:tcPr>
            <w:tcW w:w="4678" w:type="dxa"/>
            <w:tcBorders>
              <w:top w:val="single" w:sz="6" w:space="0" w:color="000000"/>
              <w:bottom w:val="single" w:sz="6" w:space="0" w:color="000000"/>
            </w:tcBorders>
          </w:tcPr>
          <w:p w14:paraId="7D9AC9DA"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Email: </w:t>
            </w:r>
            <w:hyperlink r:id="rId13">
              <w:r w:rsidRPr="002956A0">
                <w:rPr>
                  <w:rFonts w:eastAsia="Times New Roman"/>
                  <w:lang w:val="de-DE" w:eastAsia="de-DE"/>
                </w:rPr>
                <w:t>tarry.singh@deepkapha.ai</w:t>
              </w:r>
            </w:hyperlink>
          </w:p>
        </w:tc>
      </w:tr>
      <w:tr w:rsidR="002956A0" w:rsidRPr="002956A0" w14:paraId="0FD98856" w14:textId="77777777" w:rsidTr="00A314D2">
        <w:tc>
          <w:tcPr>
            <w:tcW w:w="4962" w:type="dxa"/>
            <w:tcBorders>
              <w:top w:val="single" w:sz="6" w:space="0" w:color="000000"/>
              <w:bottom w:val="single" w:sz="6" w:space="0" w:color="000000"/>
            </w:tcBorders>
          </w:tcPr>
          <w:p w14:paraId="1FD3B5DA"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Prof. Jae-Hong Lee</w:t>
            </w:r>
            <w:r w:rsidRPr="002956A0">
              <w:rPr>
                <w:rFonts w:eastAsia="Times New Roman"/>
                <w:lang w:val="de-DE" w:eastAsia="de-DE"/>
              </w:rPr>
              <w:br/>
              <w:t>Wonkwang University College of Dentistry, Daejeon</w:t>
            </w:r>
            <w:r w:rsidRPr="002956A0">
              <w:rPr>
                <w:rFonts w:eastAsia="Times New Roman"/>
                <w:lang w:val="de-DE" w:eastAsia="de-DE"/>
              </w:rPr>
              <w:br/>
              <w:t>Korea</w:t>
            </w:r>
          </w:p>
        </w:tc>
        <w:tc>
          <w:tcPr>
            <w:tcW w:w="4678" w:type="dxa"/>
            <w:tcBorders>
              <w:top w:val="single" w:sz="6" w:space="0" w:color="000000"/>
              <w:bottom w:val="single" w:sz="6" w:space="0" w:color="000000"/>
            </w:tcBorders>
          </w:tcPr>
          <w:p w14:paraId="17F43D1F" w14:textId="77777777" w:rsidR="002956A0" w:rsidRPr="002956A0" w:rsidRDefault="002956A0" w:rsidP="002956A0">
            <w:pPr>
              <w:rPr>
                <w:rFonts w:eastAsia="Times New Roman"/>
                <w:lang w:val="de-DE" w:eastAsia="de-DE"/>
              </w:rPr>
            </w:pPr>
            <w:r w:rsidRPr="002956A0">
              <w:rPr>
                <w:rFonts w:eastAsia="Times New Roman"/>
                <w:lang w:val="de-DE" w:eastAsia="de-DE"/>
              </w:rPr>
              <w:t xml:space="preserve">Email: </w:t>
            </w:r>
            <w:hyperlink r:id="rId14">
              <w:r w:rsidRPr="002956A0">
                <w:rPr>
                  <w:rFonts w:eastAsia="Times New Roman"/>
                  <w:lang w:val="de-DE" w:eastAsia="de-DE"/>
                </w:rPr>
                <w:t>ljaehong@gmail.com</w:t>
              </w:r>
            </w:hyperlink>
          </w:p>
        </w:tc>
      </w:tr>
      <w:tr w:rsidR="002956A0" w:rsidRPr="002956A0" w14:paraId="7FCAFE22" w14:textId="77777777" w:rsidTr="00A314D2">
        <w:tc>
          <w:tcPr>
            <w:tcW w:w="4962" w:type="dxa"/>
            <w:tcBorders>
              <w:top w:val="single" w:sz="6" w:space="0" w:color="000000"/>
              <w:bottom w:val="single" w:sz="6" w:space="0" w:color="000000"/>
            </w:tcBorders>
          </w:tcPr>
          <w:p w14:paraId="274FF5F4"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Dr. Akhilanand Chaurasia</w:t>
            </w:r>
            <w:r w:rsidRPr="002956A0">
              <w:rPr>
                <w:rFonts w:eastAsia="Times New Roman"/>
                <w:lang w:val="de-DE" w:eastAsia="de-DE"/>
              </w:rPr>
              <w:br/>
              <w:t>King George Medical University, Lucknow</w:t>
            </w:r>
            <w:r w:rsidRPr="002956A0">
              <w:rPr>
                <w:rFonts w:eastAsia="Times New Roman"/>
                <w:lang w:val="de-DE" w:eastAsia="de-DE"/>
              </w:rPr>
              <w:br/>
              <w:t>India</w:t>
            </w:r>
          </w:p>
        </w:tc>
        <w:tc>
          <w:tcPr>
            <w:tcW w:w="4678" w:type="dxa"/>
            <w:tcBorders>
              <w:top w:val="single" w:sz="6" w:space="0" w:color="000000"/>
              <w:bottom w:val="single" w:sz="6" w:space="0" w:color="000000"/>
            </w:tcBorders>
          </w:tcPr>
          <w:p w14:paraId="419B59A6" w14:textId="77777777" w:rsidR="002956A0" w:rsidRPr="002956A0" w:rsidRDefault="002956A0" w:rsidP="002956A0">
            <w:pPr>
              <w:rPr>
                <w:rFonts w:eastAsia="Times New Roman"/>
                <w:lang w:val="de-DE" w:eastAsia="de-DE"/>
              </w:rPr>
            </w:pPr>
            <w:r w:rsidRPr="002956A0">
              <w:rPr>
                <w:rFonts w:eastAsia="Times New Roman"/>
                <w:lang w:val="de-DE" w:eastAsia="de-DE"/>
              </w:rPr>
              <w:t xml:space="preserve">Email: </w:t>
            </w:r>
            <w:hyperlink r:id="rId15">
              <w:r w:rsidRPr="002956A0">
                <w:rPr>
                  <w:rFonts w:eastAsia="Times New Roman"/>
                  <w:lang w:val="de-DE" w:eastAsia="de-DE"/>
                </w:rPr>
                <w:t>chaurasiaakhilanand49@gmail.com</w:t>
              </w:r>
            </w:hyperlink>
          </w:p>
        </w:tc>
      </w:tr>
      <w:tr w:rsidR="002956A0" w:rsidRPr="002956A0" w14:paraId="43D0312A" w14:textId="77777777" w:rsidTr="00A314D2">
        <w:tc>
          <w:tcPr>
            <w:tcW w:w="4962" w:type="dxa"/>
            <w:tcBorders>
              <w:top w:val="single" w:sz="6" w:space="0" w:color="000000"/>
              <w:bottom w:val="single" w:sz="6" w:space="0" w:color="000000"/>
            </w:tcBorders>
          </w:tcPr>
          <w:p w14:paraId="29844D79"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Dr. Robert André Gaudin </w:t>
            </w:r>
            <w:r w:rsidRPr="002956A0">
              <w:rPr>
                <w:rFonts w:eastAsia="Times New Roman"/>
                <w:lang w:val="de-DE" w:eastAsia="de-DE"/>
              </w:rPr>
              <w:br/>
              <w:t>Charité – Universitätsmedizin Berlin</w:t>
            </w:r>
            <w:r w:rsidRPr="002956A0">
              <w:rPr>
                <w:rFonts w:eastAsia="Times New Roman"/>
                <w:lang w:val="de-DE" w:eastAsia="de-DE"/>
              </w:rPr>
              <w:br/>
              <w:t>Germany</w:t>
            </w:r>
          </w:p>
        </w:tc>
        <w:tc>
          <w:tcPr>
            <w:tcW w:w="4678" w:type="dxa"/>
            <w:tcBorders>
              <w:top w:val="single" w:sz="6" w:space="0" w:color="000000"/>
              <w:bottom w:val="single" w:sz="6" w:space="0" w:color="000000"/>
            </w:tcBorders>
          </w:tcPr>
          <w:p w14:paraId="539CDCD1" w14:textId="77777777" w:rsidR="002956A0" w:rsidRPr="002956A0" w:rsidRDefault="002956A0" w:rsidP="002956A0">
            <w:pPr>
              <w:rPr>
                <w:rFonts w:eastAsia="Times New Roman"/>
                <w:lang w:val="de-DE" w:eastAsia="de-DE"/>
              </w:rPr>
            </w:pPr>
            <w:r w:rsidRPr="002956A0">
              <w:rPr>
                <w:rFonts w:eastAsia="Times New Roman"/>
                <w:lang w:val="de-DE" w:eastAsia="de-DE"/>
              </w:rPr>
              <w:t xml:space="preserve">Email: </w:t>
            </w:r>
            <w:hyperlink r:id="rId16">
              <w:r w:rsidRPr="002956A0">
                <w:rPr>
                  <w:rFonts w:eastAsia="Times New Roman"/>
                  <w:lang w:val="de-DE" w:eastAsia="de-DE"/>
                </w:rPr>
                <w:t>robert-andre.gaudin@charite.de</w:t>
              </w:r>
            </w:hyperlink>
          </w:p>
        </w:tc>
      </w:tr>
      <w:tr w:rsidR="002956A0" w:rsidRPr="002956A0" w14:paraId="41187EBE" w14:textId="77777777" w:rsidTr="00A314D2">
        <w:tc>
          <w:tcPr>
            <w:tcW w:w="4962" w:type="dxa"/>
            <w:tcBorders>
              <w:top w:val="single" w:sz="6" w:space="0" w:color="000000"/>
              <w:bottom w:val="single" w:sz="6" w:space="0" w:color="000000"/>
            </w:tcBorders>
          </w:tcPr>
          <w:p w14:paraId="24FB0009"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Sergio Uribe</w:t>
            </w:r>
          </w:p>
          <w:p w14:paraId="4C3D22B3"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Riga Stradins University, Riga, Latvia</w:t>
            </w:r>
          </w:p>
          <w:p w14:paraId="6069072A"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Universidad Austral de Chile, Valdivia, Chile</w:t>
            </w:r>
          </w:p>
        </w:tc>
        <w:tc>
          <w:tcPr>
            <w:tcW w:w="4678" w:type="dxa"/>
            <w:tcBorders>
              <w:top w:val="single" w:sz="6" w:space="0" w:color="000000"/>
              <w:bottom w:val="single" w:sz="6" w:space="0" w:color="000000"/>
            </w:tcBorders>
          </w:tcPr>
          <w:p w14:paraId="3844C3CE" w14:textId="77777777" w:rsidR="002956A0" w:rsidRPr="002956A0" w:rsidRDefault="002956A0" w:rsidP="002956A0">
            <w:pPr>
              <w:rPr>
                <w:rFonts w:eastAsia="Times New Roman"/>
                <w:lang w:val="de-DE" w:eastAsia="de-DE"/>
              </w:rPr>
            </w:pPr>
            <w:r w:rsidRPr="002956A0">
              <w:rPr>
                <w:rFonts w:eastAsia="Times New Roman"/>
                <w:lang w:val="de-DE" w:eastAsia="de-DE"/>
              </w:rPr>
              <w:t>Email: sergio.uribe@rsu.lv</w:t>
            </w:r>
          </w:p>
        </w:tc>
      </w:tr>
      <w:tr w:rsidR="002956A0" w:rsidRPr="002956A0" w14:paraId="54EAF34F" w14:textId="77777777" w:rsidTr="00A314D2">
        <w:tc>
          <w:tcPr>
            <w:tcW w:w="4962" w:type="dxa"/>
            <w:tcBorders>
              <w:top w:val="single" w:sz="6" w:space="0" w:color="000000"/>
              <w:bottom w:val="single" w:sz="6" w:space="0" w:color="000000"/>
            </w:tcBorders>
          </w:tcPr>
          <w:p w14:paraId="63C30EBF"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Hossein Mohammad-Rahimi</w:t>
            </w:r>
          </w:p>
          <w:p w14:paraId="4D19996A"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Research Assistant, Computer Engineering Department, Sharif University of Technology</w:t>
            </w:r>
          </w:p>
          <w:p w14:paraId="6A1F6427"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Iran</w:t>
            </w:r>
          </w:p>
        </w:tc>
        <w:tc>
          <w:tcPr>
            <w:tcW w:w="4678" w:type="dxa"/>
            <w:tcBorders>
              <w:top w:val="single" w:sz="6" w:space="0" w:color="000000"/>
              <w:bottom w:val="single" w:sz="6" w:space="0" w:color="000000"/>
            </w:tcBorders>
          </w:tcPr>
          <w:p w14:paraId="5152148B" w14:textId="77777777" w:rsidR="002956A0" w:rsidRPr="002956A0" w:rsidRDefault="002956A0" w:rsidP="002956A0">
            <w:pPr>
              <w:rPr>
                <w:rFonts w:eastAsia="Times New Roman"/>
                <w:lang w:val="de-DE" w:eastAsia="de-DE"/>
              </w:rPr>
            </w:pPr>
            <w:r w:rsidRPr="002956A0">
              <w:rPr>
                <w:rFonts w:eastAsia="Times New Roman"/>
                <w:lang w:val="de-DE" w:eastAsia="de-DE"/>
              </w:rPr>
              <w:t>Email: ramtin.rhm@gmail.com</w:t>
            </w:r>
          </w:p>
        </w:tc>
      </w:tr>
      <w:tr w:rsidR="002956A0" w:rsidRPr="002956A0" w14:paraId="3E7ADC68" w14:textId="77777777" w:rsidTr="00A314D2">
        <w:trPr>
          <w:trHeight w:val="812"/>
        </w:trPr>
        <w:tc>
          <w:tcPr>
            <w:tcW w:w="4962" w:type="dxa"/>
            <w:tcBorders>
              <w:top w:val="single" w:sz="6" w:space="0" w:color="000000"/>
              <w:bottom w:val="single" w:sz="6" w:space="0" w:color="000000"/>
            </w:tcBorders>
          </w:tcPr>
          <w:p w14:paraId="5484FD3B"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Janet Brinz</w:t>
            </w:r>
          </w:p>
          <w:p w14:paraId="0CF3B0FB"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Universität Regensburg </w:t>
            </w:r>
          </w:p>
          <w:p w14:paraId="7BD939EA"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Germany</w:t>
            </w:r>
          </w:p>
        </w:tc>
        <w:tc>
          <w:tcPr>
            <w:tcW w:w="4678" w:type="dxa"/>
            <w:tcBorders>
              <w:top w:val="single" w:sz="6" w:space="0" w:color="000000"/>
              <w:bottom w:val="single" w:sz="6" w:space="0" w:color="000000"/>
            </w:tcBorders>
          </w:tcPr>
          <w:p w14:paraId="578FB0B4" w14:textId="77777777" w:rsidR="002956A0" w:rsidRPr="002956A0" w:rsidRDefault="002956A0" w:rsidP="002956A0">
            <w:pPr>
              <w:rPr>
                <w:rFonts w:eastAsia="Times New Roman"/>
                <w:lang w:val="de-DE" w:eastAsia="de-DE"/>
              </w:rPr>
            </w:pPr>
            <w:r w:rsidRPr="002956A0">
              <w:rPr>
                <w:rFonts w:eastAsia="Times New Roman"/>
                <w:lang w:val="de-DE" w:eastAsia="de-DE"/>
              </w:rPr>
              <w:t>Email: janet.brinz@stud.uni-regensburg.de</w:t>
            </w:r>
          </w:p>
        </w:tc>
      </w:tr>
      <w:tr w:rsidR="002956A0" w:rsidRPr="002956A0" w14:paraId="0FB3D745" w14:textId="77777777" w:rsidTr="00A314D2">
        <w:trPr>
          <w:trHeight w:val="812"/>
        </w:trPr>
        <w:tc>
          <w:tcPr>
            <w:tcW w:w="4962" w:type="dxa"/>
            <w:tcBorders>
              <w:top w:val="single" w:sz="6" w:space="0" w:color="000000"/>
              <w:bottom w:val="single" w:sz="6" w:space="0" w:color="000000"/>
            </w:tcBorders>
          </w:tcPr>
          <w:p w14:paraId="0A6654A8"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Anahita Haiat </w:t>
            </w:r>
          </w:p>
          <w:p w14:paraId="12CA6077"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University of Western Australia                               </w:t>
            </w:r>
          </w:p>
          <w:p w14:paraId="78E367E1"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Australia</w:t>
            </w:r>
          </w:p>
        </w:tc>
        <w:tc>
          <w:tcPr>
            <w:tcW w:w="4678" w:type="dxa"/>
            <w:tcBorders>
              <w:top w:val="single" w:sz="6" w:space="0" w:color="000000"/>
              <w:bottom w:val="single" w:sz="6" w:space="0" w:color="000000"/>
            </w:tcBorders>
          </w:tcPr>
          <w:p w14:paraId="47151AD9" w14:textId="77777777" w:rsidR="002956A0" w:rsidRPr="002956A0" w:rsidRDefault="002956A0" w:rsidP="002956A0">
            <w:pPr>
              <w:rPr>
                <w:rFonts w:eastAsia="Times New Roman"/>
                <w:lang w:val="de-DE" w:eastAsia="de-DE"/>
              </w:rPr>
            </w:pPr>
            <w:r w:rsidRPr="002956A0">
              <w:rPr>
                <w:rFonts w:eastAsia="Times New Roman"/>
                <w:lang w:val="de-DE" w:eastAsia="de-DE"/>
              </w:rPr>
              <w:t>Email: anahita.haiat@gmail.com</w:t>
            </w:r>
          </w:p>
        </w:tc>
      </w:tr>
      <w:tr w:rsidR="002956A0" w:rsidRPr="002956A0" w14:paraId="59D94038" w14:textId="77777777" w:rsidTr="00A314D2">
        <w:trPr>
          <w:trHeight w:val="812"/>
        </w:trPr>
        <w:tc>
          <w:tcPr>
            <w:tcW w:w="4962" w:type="dxa"/>
            <w:tcBorders>
              <w:top w:val="single" w:sz="6" w:space="0" w:color="000000"/>
              <w:bottom w:val="single" w:sz="6" w:space="0" w:color="000000"/>
            </w:tcBorders>
          </w:tcPr>
          <w:p w14:paraId="01561CC8"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Gürkan Ünsal</w:t>
            </w:r>
          </w:p>
          <w:p w14:paraId="5F9AC64C"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Near East University, Experimental Health Sciences Research Center, Artificial Intelligence in Medicine Research Group</w:t>
            </w:r>
          </w:p>
          <w:p w14:paraId="4FB640CE"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Cyprus</w:t>
            </w:r>
          </w:p>
        </w:tc>
        <w:tc>
          <w:tcPr>
            <w:tcW w:w="4678" w:type="dxa"/>
            <w:tcBorders>
              <w:top w:val="single" w:sz="6" w:space="0" w:color="000000"/>
              <w:bottom w:val="single" w:sz="6" w:space="0" w:color="000000"/>
            </w:tcBorders>
          </w:tcPr>
          <w:p w14:paraId="1DE0F30F" w14:textId="77777777" w:rsidR="002956A0" w:rsidRPr="002956A0" w:rsidRDefault="002956A0" w:rsidP="002956A0">
            <w:pPr>
              <w:rPr>
                <w:rFonts w:eastAsia="Times New Roman"/>
                <w:lang w:val="de-DE" w:eastAsia="de-DE"/>
              </w:rPr>
            </w:pPr>
            <w:r w:rsidRPr="002956A0">
              <w:rPr>
                <w:rFonts w:eastAsia="Times New Roman"/>
                <w:lang w:val="de-DE" w:eastAsia="de-DE"/>
              </w:rPr>
              <w:t>Email: gurkanunsal@aol.com</w:t>
            </w:r>
          </w:p>
        </w:tc>
      </w:tr>
      <w:tr w:rsidR="002956A0" w:rsidRPr="002956A0" w14:paraId="4DEAFF72" w14:textId="77777777" w:rsidTr="00A314D2">
        <w:trPr>
          <w:trHeight w:val="812"/>
        </w:trPr>
        <w:tc>
          <w:tcPr>
            <w:tcW w:w="4962" w:type="dxa"/>
            <w:tcBorders>
              <w:top w:val="single" w:sz="6" w:space="0" w:color="000000"/>
              <w:bottom w:val="single" w:sz="6" w:space="0" w:color="000000"/>
            </w:tcBorders>
          </w:tcPr>
          <w:p w14:paraId="7E817FE7"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Nielsen Santos Pereira</w:t>
            </w:r>
          </w:p>
          <w:p w14:paraId="4914BFC5"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Private Sector</w:t>
            </w:r>
            <w:r w:rsidRPr="002956A0">
              <w:rPr>
                <w:rFonts w:eastAsia="Times New Roman"/>
                <w:lang w:val="de-DE" w:eastAsia="de-DE"/>
              </w:rPr>
              <w:tab/>
            </w:r>
            <w:r w:rsidRPr="002956A0">
              <w:rPr>
                <w:rFonts w:eastAsia="Times New Roman"/>
                <w:lang w:val="de-DE" w:eastAsia="de-DE"/>
              </w:rPr>
              <w:tab/>
            </w:r>
            <w:r w:rsidRPr="002956A0">
              <w:rPr>
                <w:rFonts w:eastAsia="Times New Roman"/>
                <w:lang w:val="de-DE" w:eastAsia="de-DE"/>
              </w:rPr>
              <w:tab/>
            </w:r>
            <w:r w:rsidRPr="002956A0">
              <w:rPr>
                <w:rFonts w:eastAsia="Times New Roman"/>
                <w:lang w:val="de-DE" w:eastAsia="de-DE"/>
              </w:rPr>
              <w:tab/>
              <w:t xml:space="preserve">                       </w:t>
            </w:r>
          </w:p>
          <w:p w14:paraId="3C0DD656"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Brazil</w:t>
            </w:r>
          </w:p>
        </w:tc>
        <w:tc>
          <w:tcPr>
            <w:tcW w:w="4678" w:type="dxa"/>
            <w:tcBorders>
              <w:top w:val="single" w:sz="6" w:space="0" w:color="000000"/>
              <w:bottom w:val="single" w:sz="6" w:space="0" w:color="000000"/>
            </w:tcBorders>
          </w:tcPr>
          <w:p w14:paraId="79E47F0D" w14:textId="77777777" w:rsidR="002956A0" w:rsidRPr="002956A0" w:rsidRDefault="002956A0" w:rsidP="002956A0">
            <w:pPr>
              <w:rPr>
                <w:rFonts w:eastAsia="Times New Roman"/>
                <w:lang w:val="de-DE" w:eastAsia="de-DE"/>
              </w:rPr>
            </w:pPr>
            <w:r w:rsidRPr="002956A0">
              <w:rPr>
                <w:rFonts w:eastAsia="Times New Roman"/>
                <w:lang w:val="de-DE" w:eastAsia="de-DE"/>
              </w:rPr>
              <w:t>Email: nielsen.spereira@gmail.com</w:t>
            </w:r>
          </w:p>
        </w:tc>
      </w:tr>
      <w:tr w:rsidR="002956A0" w:rsidRPr="002956A0" w14:paraId="7E037DB0" w14:textId="77777777" w:rsidTr="002956A0">
        <w:trPr>
          <w:trHeight w:val="651"/>
        </w:trPr>
        <w:tc>
          <w:tcPr>
            <w:tcW w:w="4962" w:type="dxa"/>
            <w:tcBorders>
              <w:top w:val="single" w:sz="6" w:space="0" w:color="000000"/>
              <w:bottom w:val="single" w:sz="6" w:space="0" w:color="000000"/>
            </w:tcBorders>
          </w:tcPr>
          <w:p w14:paraId="4B569DA4"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Ulrike Kuchler</w:t>
            </w:r>
          </w:p>
          <w:p w14:paraId="54EA85A0"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Associate Professor, Oral Surgery Vienna</w:t>
            </w:r>
          </w:p>
        </w:tc>
        <w:tc>
          <w:tcPr>
            <w:tcW w:w="4678" w:type="dxa"/>
            <w:tcBorders>
              <w:top w:val="single" w:sz="6" w:space="0" w:color="000000"/>
              <w:bottom w:val="single" w:sz="6" w:space="0" w:color="000000"/>
            </w:tcBorders>
          </w:tcPr>
          <w:p w14:paraId="44153E4A" w14:textId="77777777" w:rsidR="002956A0" w:rsidRPr="002956A0" w:rsidRDefault="002956A0" w:rsidP="002956A0">
            <w:pPr>
              <w:rPr>
                <w:rFonts w:eastAsia="Times New Roman"/>
                <w:lang w:val="de-DE" w:eastAsia="de-DE"/>
              </w:rPr>
            </w:pPr>
            <w:r w:rsidRPr="002956A0">
              <w:rPr>
                <w:rFonts w:eastAsia="Times New Roman"/>
                <w:lang w:val="de-DE" w:eastAsia="de-DE"/>
              </w:rPr>
              <w:t>Email: ulrike.kuchler@meduniwien.ac.at</w:t>
            </w:r>
          </w:p>
        </w:tc>
      </w:tr>
      <w:tr w:rsidR="002956A0" w:rsidRPr="002956A0" w14:paraId="0CF158C8" w14:textId="77777777" w:rsidTr="00A314D2">
        <w:trPr>
          <w:trHeight w:val="812"/>
        </w:trPr>
        <w:tc>
          <w:tcPr>
            <w:tcW w:w="4962" w:type="dxa"/>
            <w:tcBorders>
              <w:top w:val="single" w:sz="6" w:space="0" w:color="000000"/>
              <w:bottom w:val="single" w:sz="6" w:space="0" w:color="000000"/>
            </w:tcBorders>
          </w:tcPr>
          <w:p w14:paraId="66F9BCD9"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Shankeeth Vinayahalingam</w:t>
            </w:r>
          </w:p>
          <w:p w14:paraId="15CED10A"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Radboudumc</w:t>
            </w:r>
          </w:p>
          <w:p w14:paraId="3A3617F1"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the Netherlands</w:t>
            </w:r>
          </w:p>
        </w:tc>
        <w:tc>
          <w:tcPr>
            <w:tcW w:w="4678" w:type="dxa"/>
            <w:tcBorders>
              <w:top w:val="single" w:sz="6" w:space="0" w:color="000000"/>
              <w:bottom w:val="single" w:sz="6" w:space="0" w:color="000000"/>
            </w:tcBorders>
          </w:tcPr>
          <w:p w14:paraId="484151F1" w14:textId="77777777" w:rsidR="002956A0" w:rsidRPr="002956A0" w:rsidRDefault="002956A0" w:rsidP="002956A0">
            <w:pPr>
              <w:rPr>
                <w:rFonts w:eastAsia="Times New Roman"/>
                <w:lang w:val="de-DE" w:eastAsia="de-DE"/>
              </w:rPr>
            </w:pPr>
            <w:r w:rsidRPr="002956A0">
              <w:rPr>
                <w:rFonts w:eastAsia="Times New Roman"/>
                <w:lang w:val="de-DE" w:eastAsia="de-DE"/>
              </w:rPr>
              <w:t>Email: shankeeth.vinayahalingam@radboudumc.nl</w:t>
            </w:r>
          </w:p>
        </w:tc>
      </w:tr>
      <w:tr w:rsidR="002956A0" w:rsidRPr="002956A0" w14:paraId="6BE91A24" w14:textId="77777777" w:rsidTr="00A314D2">
        <w:trPr>
          <w:trHeight w:val="812"/>
        </w:trPr>
        <w:tc>
          <w:tcPr>
            <w:tcW w:w="4962" w:type="dxa"/>
            <w:tcBorders>
              <w:top w:val="single" w:sz="6" w:space="0" w:color="000000"/>
              <w:bottom w:val="single" w:sz="6" w:space="0" w:color="000000"/>
            </w:tcBorders>
          </w:tcPr>
          <w:p w14:paraId="21E7960C"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Balazs Feher</w:t>
            </w:r>
          </w:p>
          <w:p w14:paraId="4C741656"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Medical University of Vienna</w:t>
            </w:r>
          </w:p>
        </w:tc>
        <w:tc>
          <w:tcPr>
            <w:tcW w:w="4678" w:type="dxa"/>
            <w:tcBorders>
              <w:top w:val="single" w:sz="6" w:space="0" w:color="000000"/>
              <w:bottom w:val="single" w:sz="6" w:space="0" w:color="000000"/>
            </w:tcBorders>
          </w:tcPr>
          <w:p w14:paraId="1C89C221" w14:textId="77777777" w:rsidR="002956A0" w:rsidRPr="002956A0" w:rsidRDefault="002956A0" w:rsidP="002956A0">
            <w:pPr>
              <w:rPr>
                <w:rFonts w:eastAsia="Times New Roman"/>
                <w:lang w:val="de-DE" w:eastAsia="de-DE"/>
              </w:rPr>
            </w:pPr>
            <w:r w:rsidRPr="002956A0">
              <w:rPr>
                <w:rFonts w:eastAsia="Times New Roman"/>
                <w:lang w:val="de-DE" w:eastAsia="de-DE"/>
              </w:rPr>
              <w:t>Email: balazs.feher@meduniwien.ac.at</w:t>
            </w:r>
          </w:p>
        </w:tc>
      </w:tr>
      <w:tr w:rsidR="002956A0" w:rsidRPr="002956A0" w14:paraId="001B3C06" w14:textId="77777777" w:rsidTr="00A314D2">
        <w:trPr>
          <w:trHeight w:val="812"/>
        </w:trPr>
        <w:tc>
          <w:tcPr>
            <w:tcW w:w="4962" w:type="dxa"/>
            <w:tcBorders>
              <w:top w:val="single" w:sz="6" w:space="0" w:color="000000"/>
              <w:bottom w:val="single" w:sz="6" w:space="0" w:color="000000"/>
            </w:tcBorders>
          </w:tcPr>
          <w:p w14:paraId="689CD315"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lastRenderedPageBreak/>
              <w:t>Francesc Perez Pastor</w:t>
            </w:r>
          </w:p>
          <w:p w14:paraId="635ABE25"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Collaborating Prof.  Master Orthodontics UB</w:t>
            </w:r>
          </w:p>
          <w:p w14:paraId="2B3D7266"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IDISBA  Palma, Mallorca, Spain</w:t>
            </w:r>
          </w:p>
        </w:tc>
        <w:tc>
          <w:tcPr>
            <w:tcW w:w="4678" w:type="dxa"/>
            <w:tcBorders>
              <w:top w:val="single" w:sz="6" w:space="0" w:color="000000"/>
              <w:bottom w:val="single" w:sz="6" w:space="0" w:color="000000"/>
            </w:tcBorders>
          </w:tcPr>
          <w:p w14:paraId="6F5A8E8A" w14:textId="77777777" w:rsidR="002956A0" w:rsidRPr="002956A0" w:rsidRDefault="002956A0" w:rsidP="002956A0">
            <w:pPr>
              <w:rPr>
                <w:rFonts w:eastAsia="Times New Roman"/>
                <w:lang w:val="de-DE" w:eastAsia="de-DE"/>
              </w:rPr>
            </w:pPr>
            <w:r w:rsidRPr="002956A0">
              <w:rPr>
                <w:rFonts w:eastAsia="Times New Roman"/>
                <w:lang w:val="de-DE" w:eastAsia="de-DE"/>
              </w:rPr>
              <w:t>Email: nidrell@gmail.com</w:t>
            </w:r>
          </w:p>
        </w:tc>
      </w:tr>
      <w:tr w:rsidR="002956A0" w:rsidRPr="002956A0" w14:paraId="10E4092A" w14:textId="77777777" w:rsidTr="00A314D2">
        <w:trPr>
          <w:trHeight w:val="812"/>
        </w:trPr>
        <w:tc>
          <w:tcPr>
            <w:tcW w:w="4962" w:type="dxa"/>
            <w:tcBorders>
              <w:top w:val="single" w:sz="6" w:space="0" w:color="000000"/>
              <w:bottom w:val="single" w:sz="6" w:space="0" w:color="000000"/>
            </w:tcBorders>
          </w:tcPr>
          <w:p w14:paraId="2FDA5745"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Lisa Schneider</w:t>
            </w:r>
            <w:r w:rsidRPr="002956A0">
              <w:rPr>
                <w:rFonts w:eastAsia="Times New Roman"/>
                <w:lang w:val="de-DE" w:eastAsia="de-DE"/>
              </w:rPr>
              <w:br/>
              <w:t>Charité – Universitätsmedizin Berlin</w:t>
            </w:r>
            <w:r w:rsidRPr="002956A0">
              <w:rPr>
                <w:rFonts w:eastAsia="Times New Roman"/>
                <w:lang w:val="de-DE" w:eastAsia="de-DE"/>
              </w:rPr>
              <w:br/>
              <w:t>Germany</w:t>
            </w:r>
          </w:p>
        </w:tc>
        <w:tc>
          <w:tcPr>
            <w:tcW w:w="4678" w:type="dxa"/>
            <w:tcBorders>
              <w:top w:val="single" w:sz="6" w:space="0" w:color="000000"/>
              <w:bottom w:val="single" w:sz="6" w:space="0" w:color="000000"/>
            </w:tcBorders>
          </w:tcPr>
          <w:p w14:paraId="6652C888" w14:textId="77777777" w:rsidR="002956A0" w:rsidRPr="002956A0" w:rsidRDefault="002956A0" w:rsidP="002956A0">
            <w:pPr>
              <w:rPr>
                <w:rFonts w:eastAsia="Times New Roman"/>
                <w:lang w:val="de-DE" w:eastAsia="de-DE"/>
              </w:rPr>
            </w:pPr>
            <w:r w:rsidRPr="002956A0">
              <w:rPr>
                <w:rFonts w:eastAsia="Times New Roman"/>
                <w:lang w:val="de-DE" w:eastAsia="de-DE"/>
              </w:rPr>
              <w:t>Email: schneider.lisa@charite.de</w:t>
            </w:r>
          </w:p>
        </w:tc>
      </w:tr>
      <w:tr w:rsidR="002956A0" w:rsidRPr="002956A0" w14:paraId="2418DED8" w14:textId="77777777" w:rsidTr="00A314D2">
        <w:trPr>
          <w:trHeight w:val="812"/>
        </w:trPr>
        <w:tc>
          <w:tcPr>
            <w:tcW w:w="4962" w:type="dxa"/>
            <w:tcBorders>
              <w:top w:val="single" w:sz="6" w:space="0" w:color="000000"/>
              <w:bottom w:val="single" w:sz="6" w:space="0" w:color="000000"/>
            </w:tcBorders>
          </w:tcPr>
          <w:p w14:paraId="1740381F"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Chen Nadler</w:t>
            </w:r>
            <w:r w:rsidRPr="002956A0">
              <w:rPr>
                <w:rFonts w:eastAsia="Times New Roman"/>
                <w:lang w:val="de-DE" w:eastAsia="de-DE"/>
              </w:rPr>
              <w:br/>
              <w:t xml:space="preserve">Oral-Maxillofacial Imaging Unit, Hadassah Medical Center, Faculty of Dental Medicine, Hebrew University of Jerusalem, Israel </w:t>
            </w:r>
          </w:p>
        </w:tc>
        <w:tc>
          <w:tcPr>
            <w:tcW w:w="4678" w:type="dxa"/>
            <w:tcBorders>
              <w:top w:val="single" w:sz="6" w:space="0" w:color="000000"/>
              <w:bottom w:val="single" w:sz="6" w:space="0" w:color="000000"/>
            </w:tcBorders>
          </w:tcPr>
          <w:p w14:paraId="15B5C904" w14:textId="77777777" w:rsidR="002956A0" w:rsidRPr="002956A0" w:rsidRDefault="002956A0" w:rsidP="002956A0">
            <w:pPr>
              <w:rPr>
                <w:rFonts w:eastAsia="Times New Roman"/>
                <w:lang w:val="de-DE" w:eastAsia="de-DE"/>
              </w:rPr>
            </w:pPr>
          </w:p>
          <w:p w14:paraId="79ED6A6D" w14:textId="77777777" w:rsidR="002956A0" w:rsidRPr="002956A0" w:rsidRDefault="002956A0" w:rsidP="002956A0">
            <w:pPr>
              <w:rPr>
                <w:rFonts w:eastAsia="Times New Roman"/>
                <w:lang w:val="de-DE" w:eastAsia="de-DE"/>
              </w:rPr>
            </w:pPr>
            <w:r w:rsidRPr="002956A0">
              <w:rPr>
                <w:rFonts w:eastAsia="Times New Roman"/>
                <w:lang w:val="de-DE" w:eastAsia="de-DE"/>
              </w:rPr>
              <w:t>Email: Nadler@hadassah.org.il</w:t>
            </w:r>
          </w:p>
        </w:tc>
      </w:tr>
      <w:tr w:rsidR="002956A0" w:rsidRPr="002956A0" w14:paraId="5D59B25D" w14:textId="77777777" w:rsidTr="00A314D2">
        <w:trPr>
          <w:trHeight w:val="812"/>
        </w:trPr>
        <w:tc>
          <w:tcPr>
            <w:tcW w:w="4962" w:type="dxa"/>
            <w:tcBorders>
              <w:top w:val="single" w:sz="6" w:space="0" w:color="000000"/>
              <w:bottom w:val="single" w:sz="6" w:space="0" w:color="000000"/>
            </w:tcBorders>
          </w:tcPr>
          <w:p w14:paraId="6929D910"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Sahel Hassanzadeh-Samani</w:t>
            </w:r>
          </w:p>
          <w:p w14:paraId="0579176E"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Dentofacial Deformities Research Center, Shahid Beheshti University of Medical Sciences</w:t>
            </w:r>
          </w:p>
          <w:p w14:paraId="1184778F"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Tehran, Iran</w:t>
            </w:r>
          </w:p>
        </w:tc>
        <w:tc>
          <w:tcPr>
            <w:tcW w:w="4678" w:type="dxa"/>
            <w:tcBorders>
              <w:top w:val="single" w:sz="6" w:space="0" w:color="000000"/>
              <w:bottom w:val="single" w:sz="6" w:space="0" w:color="000000"/>
            </w:tcBorders>
          </w:tcPr>
          <w:p w14:paraId="21EB5CF4" w14:textId="77777777" w:rsidR="002956A0" w:rsidRPr="002956A0" w:rsidRDefault="002956A0" w:rsidP="002956A0">
            <w:pPr>
              <w:rPr>
                <w:rFonts w:eastAsia="Times New Roman"/>
                <w:lang w:val="de-DE" w:eastAsia="de-DE"/>
              </w:rPr>
            </w:pPr>
            <w:r w:rsidRPr="002956A0">
              <w:rPr>
                <w:rFonts w:eastAsia="Times New Roman"/>
                <w:lang w:val="de-DE" w:eastAsia="de-DE"/>
              </w:rPr>
              <w:t>Email: sahelsamani@sbmu.ac.ir</w:t>
            </w:r>
          </w:p>
        </w:tc>
      </w:tr>
      <w:tr w:rsidR="002956A0" w:rsidRPr="002956A0" w14:paraId="7CB21FCE" w14:textId="77777777" w:rsidTr="00A314D2">
        <w:trPr>
          <w:trHeight w:val="812"/>
        </w:trPr>
        <w:tc>
          <w:tcPr>
            <w:tcW w:w="4962" w:type="dxa"/>
            <w:tcBorders>
              <w:top w:val="single" w:sz="6" w:space="0" w:color="000000"/>
              <w:bottom w:val="single" w:sz="6" w:space="0" w:color="000000"/>
            </w:tcBorders>
          </w:tcPr>
          <w:p w14:paraId="551C7CB1"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Parisa Motie                                                              </w:t>
            </w:r>
          </w:p>
          <w:p w14:paraId="40E86326"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Student Research Committee, school of dentistry</w:t>
            </w:r>
          </w:p>
          <w:p w14:paraId="2E308245"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Shahid Beheshti University of Medical Sciences</w:t>
            </w:r>
          </w:p>
          <w:p w14:paraId="16026643"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Tehran, Iran</w:t>
            </w:r>
          </w:p>
        </w:tc>
        <w:tc>
          <w:tcPr>
            <w:tcW w:w="4678" w:type="dxa"/>
            <w:tcBorders>
              <w:top w:val="single" w:sz="6" w:space="0" w:color="000000"/>
              <w:bottom w:val="single" w:sz="6" w:space="0" w:color="000000"/>
            </w:tcBorders>
          </w:tcPr>
          <w:p w14:paraId="7519DFF8" w14:textId="77777777" w:rsidR="002956A0" w:rsidRPr="002956A0" w:rsidRDefault="002956A0" w:rsidP="002956A0">
            <w:pPr>
              <w:rPr>
                <w:rFonts w:eastAsia="Times New Roman"/>
                <w:lang w:val="de-DE" w:eastAsia="de-DE"/>
              </w:rPr>
            </w:pPr>
            <w:r w:rsidRPr="002956A0">
              <w:rPr>
                <w:rFonts w:eastAsia="Times New Roman"/>
                <w:color w:val="2D2926"/>
                <w:lang w:val="de-DE" w:eastAsia="de-DE"/>
              </w:rPr>
              <w:t xml:space="preserve">Email: </w:t>
            </w:r>
            <w:hyperlink r:id="rId17">
              <w:r w:rsidRPr="002956A0">
                <w:rPr>
                  <w:rFonts w:eastAsia="Times New Roman"/>
                  <w:color w:val="2D2926"/>
                  <w:u w:val="single"/>
                  <w:lang w:val="de-DE" w:eastAsia="de-DE"/>
                </w:rPr>
                <w:t>pm.motie@gmail.com</w:t>
              </w:r>
            </w:hyperlink>
          </w:p>
        </w:tc>
      </w:tr>
      <w:tr w:rsidR="002956A0" w:rsidRPr="002956A0" w14:paraId="7AF61302" w14:textId="77777777" w:rsidTr="00A314D2">
        <w:trPr>
          <w:trHeight w:val="812"/>
        </w:trPr>
        <w:tc>
          <w:tcPr>
            <w:tcW w:w="4962" w:type="dxa"/>
            <w:tcBorders>
              <w:top w:val="single" w:sz="6" w:space="0" w:color="000000"/>
              <w:bottom w:val="single" w:sz="6" w:space="0" w:color="000000"/>
            </w:tcBorders>
          </w:tcPr>
          <w:p w14:paraId="05FE1FA2" w14:textId="77777777" w:rsidR="002956A0" w:rsidRDefault="002956A0" w:rsidP="002956A0">
            <w:pPr>
              <w:spacing w:before="0"/>
              <w:rPr>
                <w:rFonts w:eastAsia="Times New Roman"/>
                <w:lang w:val="de-DE" w:eastAsia="de-DE"/>
              </w:rPr>
            </w:pPr>
            <w:r w:rsidRPr="002956A0">
              <w:rPr>
                <w:rFonts w:eastAsia="Times New Roman"/>
                <w:lang w:val="de-DE" w:eastAsia="de-DE"/>
              </w:rPr>
              <w:t>Ragda Abdalla-Aslan</w:t>
            </w:r>
            <w:r w:rsidRPr="002956A0">
              <w:rPr>
                <w:rFonts w:eastAsia="Times New Roman"/>
                <w:lang w:val="de-DE" w:eastAsia="de-DE"/>
              </w:rPr>
              <w:tab/>
            </w:r>
            <w:r w:rsidRPr="002956A0">
              <w:rPr>
                <w:rFonts w:eastAsia="Times New Roman"/>
                <w:lang w:val="de-DE" w:eastAsia="de-DE"/>
              </w:rPr>
              <w:tab/>
            </w:r>
            <w:r w:rsidRPr="002956A0">
              <w:rPr>
                <w:rFonts w:eastAsia="Times New Roman"/>
                <w:lang w:val="de-DE" w:eastAsia="de-DE"/>
              </w:rPr>
              <w:tab/>
            </w:r>
          </w:p>
          <w:p w14:paraId="587B25A2" w14:textId="08AD9372" w:rsidR="002956A0" w:rsidRPr="002956A0" w:rsidRDefault="002956A0" w:rsidP="002956A0">
            <w:pPr>
              <w:spacing w:before="0"/>
              <w:rPr>
                <w:rFonts w:eastAsia="Times New Roman"/>
                <w:lang w:val="de-DE" w:eastAsia="de-DE"/>
              </w:rPr>
            </w:pPr>
            <w:r w:rsidRPr="002956A0">
              <w:rPr>
                <w:rFonts w:eastAsia="Times New Roman"/>
                <w:lang w:val="de-DE" w:eastAsia="de-DE"/>
              </w:rPr>
              <w:t>Oral Medicine Specialist</w:t>
            </w:r>
          </w:p>
          <w:p w14:paraId="075FA52D"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Department of Oral and Maxillofacial Surgery, Rambam Health Care Campus, Haifa</w:t>
            </w:r>
          </w:p>
          <w:p w14:paraId="7B506358"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Department of Oral Medicine, Sedation and Maxillofacial Imaging, Hebrew University-Hadassah School of Dental Medicine, Jerusalem</w:t>
            </w:r>
          </w:p>
          <w:p w14:paraId="5600296B"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Israel</w:t>
            </w:r>
          </w:p>
        </w:tc>
        <w:tc>
          <w:tcPr>
            <w:tcW w:w="4678" w:type="dxa"/>
            <w:tcBorders>
              <w:top w:val="single" w:sz="6" w:space="0" w:color="000000"/>
              <w:bottom w:val="single" w:sz="6" w:space="0" w:color="000000"/>
            </w:tcBorders>
          </w:tcPr>
          <w:p w14:paraId="5F41D0DA" w14:textId="77777777" w:rsidR="002956A0" w:rsidRPr="002956A0" w:rsidRDefault="002956A0" w:rsidP="002956A0">
            <w:pPr>
              <w:rPr>
                <w:rFonts w:eastAsia="Times New Roman"/>
                <w:lang w:val="de-DE" w:eastAsia="de-DE"/>
              </w:rPr>
            </w:pPr>
            <w:r w:rsidRPr="002956A0">
              <w:rPr>
                <w:rFonts w:eastAsia="Times New Roman"/>
                <w:color w:val="231F20"/>
                <w:lang w:val="de-DE" w:eastAsia="de-DE"/>
              </w:rPr>
              <w:t xml:space="preserve">Email: </w:t>
            </w:r>
            <w:hyperlink r:id="rId18">
              <w:r w:rsidRPr="002956A0">
                <w:rPr>
                  <w:rFonts w:eastAsia="Times New Roman"/>
                  <w:color w:val="231F20"/>
                  <w:u w:val="single"/>
                  <w:lang w:val="de-DE" w:eastAsia="de-DE"/>
                </w:rPr>
                <w:t>ragdaa@gmail.com</w:t>
              </w:r>
            </w:hyperlink>
          </w:p>
        </w:tc>
      </w:tr>
      <w:tr w:rsidR="002956A0" w:rsidRPr="002956A0" w14:paraId="440FF953" w14:textId="77777777" w:rsidTr="00A314D2">
        <w:trPr>
          <w:trHeight w:val="812"/>
        </w:trPr>
        <w:tc>
          <w:tcPr>
            <w:tcW w:w="4962" w:type="dxa"/>
            <w:tcBorders>
              <w:top w:val="single" w:sz="6" w:space="0" w:color="000000"/>
              <w:bottom w:val="single" w:sz="6" w:space="0" w:color="000000"/>
            </w:tcBorders>
          </w:tcPr>
          <w:p w14:paraId="4D442F6F"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Teodora Karteva</w:t>
            </w:r>
            <w:r w:rsidRPr="002956A0">
              <w:rPr>
                <w:rFonts w:eastAsia="Times New Roman"/>
                <w:lang w:val="de-DE" w:eastAsia="de-DE"/>
              </w:rPr>
              <w:tab/>
            </w:r>
            <w:r w:rsidRPr="002956A0">
              <w:rPr>
                <w:rFonts w:eastAsia="Times New Roman"/>
                <w:lang w:val="de-DE" w:eastAsia="de-DE"/>
              </w:rPr>
              <w:tab/>
            </w:r>
            <w:r w:rsidRPr="002956A0">
              <w:rPr>
                <w:rFonts w:eastAsia="Times New Roman"/>
                <w:lang w:val="de-DE" w:eastAsia="de-DE"/>
              </w:rPr>
              <w:tab/>
            </w:r>
          </w:p>
          <w:p w14:paraId="4BDC8AF8"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Operative Dentistry &amp; Endodontics</w:t>
            </w:r>
          </w:p>
          <w:p w14:paraId="66CC172B"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Department of Operative Dentistry &amp; Endodontics, Medical University - Plovdiv</w:t>
            </w:r>
          </w:p>
          <w:p w14:paraId="3EA1CCF9"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Bulgaria</w:t>
            </w:r>
          </w:p>
        </w:tc>
        <w:tc>
          <w:tcPr>
            <w:tcW w:w="4678" w:type="dxa"/>
            <w:tcBorders>
              <w:top w:val="single" w:sz="6" w:space="0" w:color="000000"/>
              <w:bottom w:val="single" w:sz="6" w:space="0" w:color="000000"/>
            </w:tcBorders>
          </w:tcPr>
          <w:p w14:paraId="60414C10" w14:textId="77777777" w:rsidR="002956A0" w:rsidRPr="002956A0" w:rsidRDefault="002956A0" w:rsidP="002956A0">
            <w:pPr>
              <w:rPr>
                <w:rFonts w:eastAsia="Times New Roman"/>
                <w:lang w:val="de-DE" w:eastAsia="de-DE"/>
              </w:rPr>
            </w:pPr>
            <w:r w:rsidRPr="002956A0">
              <w:rPr>
                <w:rFonts w:eastAsia="Times New Roman"/>
                <w:color w:val="231F20"/>
                <w:lang w:val="de-DE" w:eastAsia="de-DE"/>
              </w:rPr>
              <w:t>Email: teodora.karteva@mu-plovdiv.bg</w:t>
            </w:r>
          </w:p>
        </w:tc>
      </w:tr>
      <w:tr w:rsidR="002956A0" w:rsidRPr="002956A0" w14:paraId="360A7190" w14:textId="77777777" w:rsidTr="00A314D2">
        <w:trPr>
          <w:trHeight w:val="812"/>
        </w:trPr>
        <w:tc>
          <w:tcPr>
            <w:tcW w:w="4962" w:type="dxa"/>
            <w:tcBorders>
              <w:top w:val="single" w:sz="6" w:space="0" w:color="000000"/>
              <w:bottom w:val="single" w:sz="6" w:space="0" w:color="000000"/>
            </w:tcBorders>
          </w:tcPr>
          <w:p w14:paraId="33DCB421"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Jelena Roganovic                                             </w:t>
            </w:r>
          </w:p>
          <w:p w14:paraId="34F71AB3"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Associate professor</w:t>
            </w:r>
          </w:p>
          <w:p w14:paraId="06C80E29"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Department of Pharmacology in Dentistry, University of Belgrade, Serbia</w:t>
            </w:r>
          </w:p>
        </w:tc>
        <w:tc>
          <w:tcPr>
            <w:tcW w:w="4678" w:type="dxa"/>
            <w:tcBorders>
              <w:top w:val="single" w:sz="6" w:space="0" w:color="000000"/>
              <w:bottom w:val="single" w:sz="6" w:space="0" w:color="000000"/>
            </w:tcBorders>
          </w:tcPr>
          <w:p w14:paraId="43D3F929" w14:textId="77777777" w:rsidR="002956A0" w:rsidRPr="002956A0" w:rsidRDefault="002956A0" w:rsidP="002956A0">
            <w:pPr>
              <w:rPr>
                <w:rFonts w:eastAsia="Times New Roman"/>
                <w:lang w:val="de-DE" w:eastAsia="de-DE"/>
              </w:rPr>
            </w:pPr>
            <w:r w:rsidRPr="002956A0">
              <w:rPr>
                <w:rFonts w:eastAsia="Times New Roman"/>
                <w:lang w:val="de-DE" w:eastAsia="de-DE"/>
              </w:rPr>
              <w:t>E-mail: jelena.roganovic@stomf.bg.ac.rs</w:t>
            </w:r>
          </w:p>
        </w:tc>
      </w:tr>
      <w:tr w:rsidR="002956A0" w:rsidRPr="002956A0" w14:paraId="28B5097C" w14:textId="77777777" w:rsidTr="00A314D2">
        <w:trPr>
          <w:trHeight w:val="812"/>
        </w:trPr>
        <w:tc>
          <w:tcPr>
            <w:tcW w:w="4962" w:type="dxa"/>
            <w:tcBorders>
              <w:top w:val="single" w:sz="6" w:space="0" w:color="000000"/>
              <w:bottom w:val="single" w:sz="6" w:space="0" w:color="000000"/>
            </w:tcBorders>
          </w:tcPr>
          <w:p w14:paraId="49B368B8"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Kunaal Dhingra</w:t>
            </w:r>
            <w:r w:rsidRPr="002956A0">
              <w:rPr>
                <w:rFonts w:eastAsia="Times New Roman"/>
                <w:lang w:val="de-DE" w:eastAsia="de-DE"/>
              </w:rPr>
              <w:tab/>
            </w:r>
            <w:r w:rsidRPr="002956A0">
              <w:rPr>
                <w:rFonts w:eastAsia="Times New Roman"/>
                <w:lang w:val="de-DE" w:eastAsia="de-DE"/>
              </w:rPr>
              <w:tab/>
            </w:r>
          </w:p>
          <w:p w14:paraId="02C538A8"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Periodontics Division, Centre for Dental Education and Research, All India Institute of Medical Sciences,  New Delhi, India</w:t>
            </w:r>
          </w:p>
        </w:tc>
        <w:tc>
          <w:tcPr>
            <w:tcW w:w="4678" w:type="dxa"/>
            <w:tcBorders>
              <w:top w:val="single" w:sz="6" w:space="0" w:color="000000"/>
              <w:bottom w:val="single" w:sz="6" w:space="0" w:color="000000"/>
            </w:tcBorders>
          </w:tcPr>
          <w:p w14:paraId="631B4864" w14:textId="77777777" w:rsidR="002956A0" w:rsidRPr="002956A0" w:rsidRDefault="002956A0" w:rsidP="002956A0">
            <w:pPr>
              <w:rPr>
                <w:rFonts w:eastAsia="Times New Roman"/>
                <w:lang w:val="de-DE" w:eastAsia="de-DE"/>
              </w:rPr>
            </w:pPr>
            <w:r w:rsidRPr="002956A0">
              <w:rPr>
                <w:rFonts w:eastAsia="Times New Roman"/>
                <w:lang w:val="de-DE" w:eastAsia="de-DE"/>
              </w:rPr>
              <w:t>E-mail: kunaaldhingra@yahoo.co.in</w:t>
            </w:r>
          </w:p>
        </w:tc>
      </w:tr>
      <w:tr w:rsidR="002956A0" w:rsidRPr="002956A0" w14:paraId="6E9E53EB" w14:textId="77777777" w:rsidTr="00A314D2">
        <w:trPr>
          <w:trHeight w:val="812"/>
        </w:trPr>
        <w:tc>
          <w:tcPr>
            <w:tcW w:w="4962" w:type="dxa"/>
            <w:tcBorders>
              <w:top w:val="single" w:sz="6" w:space="0" w:color="000000"/>
              <w:bottom w:val="single" w:sz="6" w:space="0" w:color="000000"/>
            </w:tcBorders>
          </w:tcPr>
          <w:p w14:paraId="4439ACC5"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Dr. Prabhat Kumar Chaudhari                          </w:t>
            </w:r>
          </w:p>
          <w:p w14:paraId="73A5C96B"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Division of Orthodontics and Dentofacial Deformities, Centre for Dental Education and Research (CDER), All India Institute of Medical Sciences (AIIMS), New Delhi, India. </w:t>
            </w:r>
          </w:p>
        </w:tc>
        <w:tc>
          <w:tcPr>
            <w:tcW w:w="4678" w:type="dxa"/>
            <w:tcBorders>
              <w:top w:val="single" w:sz="6" w:space="0" w:color="000000"/>
              <w:bottom w:val="single" w:sz="6" w:space="0" w:color="000000"/>
            </w:tcBorders>
          </w:tcPr>
          <w:p w14:paraId="3A2D157E" w14:textId="77777777" w:rsidR="002956A0" w:rsidRPr="002956A0" w:rsidRDefault="002956A0" w:rsidP="002956A0">
            <w:pPr>
              <w:rPr>
                <w:rFonts w:eastAsia="Times New Roman"/>
                <w:lang w:val="de-DE" w:eastAsia="de-DE"/>
              </w:rPr>
            </w:pPr>
            <w:r w:rsidRPr="002956A0">
              <w:rPr>
                <w:rFonts w:eastAsia="Times New Roman"/>
                <w:lang w:val="de-DE" w:eastAsia="de-DE"/>
              </w:rPr>
              <w:t xml:space="preserve">E-mail: </w:t>
            </w:r>
            <w:hyperlink r:id="rId19">
              <w:r w:rsidRPr="002956A0">
                <w:rPr>
                  <w:rFonts w:eastAsia="Times New Roman"/>
                  <w:color w:val="1155CC"/>
                  <w:u w:val="single"/>
                  <w:lang w:val="de-DE" w:eastAsia="de-DE"/>
                </w:rPr>
                <w:t>dr.prabhatkc@gmail.com</w:t>
              </w:r>
            </w:hyperlink>
            <w:r w:rsidRPr="002956A0">
              <w:rPr>
                <w:rFonts w:eastAsia="Times New Roman"/>
                <w:lang w:val="de-DE" w:eastAsia="de-DE"/>
              </w:rPr>
              <w:t xml:space="preserve"> </w:t>
            </w:r>
          </w:p>
        </w:tc>
      </w:tr>
      <w:tr w:rsidR="002956A0" w:rsidRPr="002956A0" w14:paraId="25F54067" w14:textId="77777777" w:rsidTr="00A314D2">
        <w:trPr>
          <w:trHeight w:val="812"/>
        </w:trPr>
        <w:tc>
          <w:tcPr>
            <w:tcW w:w="4962" w:type="dxa"/>
            <w:tcBorders>
              <w:top w:val="single" w:sz="6" w:space="0" w:color="000000"/>
              <w:bottom w:val="single" w:sz="6" w:space="0" w:color="000000"/>
            </w:tcBorders>
          </w:tcPr>
          <w:p w14:paraId="4B0653B5"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Olga Tryfonos</w:t>
            </w:r>
            <w:r w:rsidRPr="002956A0">
              <w:rPr>
                <w:rFonts w:eastAsia="Times New Roman"/>
                <w:lang w:val="de-DE" w:eastAsia="de-DE"/>
              </w:rPr>
              <w:tab/>
            </w:r>
            <w:r w:rsidRPr="002956A0">
              <w:rPr>
                <w:rFonts w:eastAsia="Times New Roman"/>
                <w:lang w:val="de-DE" w:eastAsia="de-DE"/>
              </w:rPr>
              <w:tab/>
            </w:r>
            <w:r w:rsidRPr="002956A0">
              <w:rPr>
                <w:rFonts w:eastAsia="Times New Roman"/>
                <w:lang w:val="de-DE" w:eastAsia="de-DE"/>
              </w:rPr>
              <w:tab/>
            </w:r>
            <w:r w:rsidRPr="002956A0">
              <w:rPr>
                <w:rFonts w:eastAsia="Times New Roman"/>
                <w:lang w:val="de-DE" w:eastAsia="de-DE"/>
              </w:rPr>
              <w:tab/>
            </w:r>
            <w:r w:rsidRPr="002956A0">
              <w:rPr>
                <w:rFonts w:eastAsia="Times New Roman"/>
                <w:lang w:val="de-DE" w:eastAsia="de-DE"/>
              </w:rPr>
              <w:tab/>
            </w:r>
          </w:p>
          <w:p w14:paraId="4CC631FA"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Periodontology Department</w:t>
            </w:r>
          </w:p>
          <w:p w14:paraId="6A781AE2"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ACTA</w:t>
            </w:r>
          </w:p>
          <w:p w14:paraId="1CAC52DB"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The Netherlands</w:t>
            </w:r>
          </w:p>
        </w:tc>
        <w:tc>
          <w:tcPr>
            <w:tcW w:w="4678" w:type="dxa"/>
            <w:tcBorders>
              <w:top w:val="single" w:sz="6" w:space="0" w:color="000000"/>
              <w:bottom w:val="single" w:sz="6" w:space="0" w:color="000000"/>
            </w:tcBorders>
          </w:tcPr>
          <w:p w14:paraId="19F34D9D" w14:textId="77777777" w:rsidR="002956A0" w:rsidRPr="002956A0" w:rsidRDefault="002956A0" w:rsidP="002956A0">
            <w:pPr>
              <w:rPr>
                <w:rFonts w:eastAsia="Times New Roman"/>
                <w:lang w:val="de-DE" w:eastAsia="de-DE"/>
              </w:rPr>
            </w:pPr>
            <w:r w:rsidRPr="002956A0">
              <w:rPr>
                <w:rFonts w:eastAsia="Times New Roman"/>
                <w:lang w:val="de-DE" w:eastAsia="de-DE"/>
              </w:rPr>
              <w:t xml:space="preserve">Email: </w:t>
            </w:r>
            <w:hyperlink r:id="rId20">
              <w:r w:rsidRPr="002956A0">
                <w:rPr>
                  <w:rFonts w:eastAsia="Times New Roman"/>
                  <w:color w:val="1155CC"/>
                  <w:u w:val="single"/>
                  <w:lang w:val="de-DE" w:eastAsia="de-DE"/>
                </w:rPr>
                <w:t>tryfonosolga@yahoo.com</w:t>
              </w:r>
            </w:hyperlink>
          </w:p>
        </w:tc>
      </w:tr>
      <w:tr w:rsidR="002956A0" w:rsidRPr="002956A0" w14:paraId="73A27A79" w14:textId="77777777" w:rsidTr="00A314D2">
        <w:trPr>
          <w:trHeight w:val="812"/>
        </w:trPr>
        <w:tc>
          <w:tcPr>
            <w:tcW w:w="4962" w:type="dxa"/>
            <w:tcBorders>
              <w:top w:val="single" w:sz="6" w:space="0" w:color="000000"/>
              <w:bottom w:val="single" w:sz="6" w:space="0" w:color="000000"/>
            </w:tcBorders>
          </w:tcPr>
          <w:p w14:paraId="4CB46404"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Prof. Marja Laine</w:t>
            </w:r>
            <w:r w:rsidRPr="002956A0">
              <w:rPr>
                <w:rFonts w:eastAsia="Times New Roman"/>
                <w:lang w:val="de-DE" w:eastAsia="de-DE"/>
              </w:rPr>
              <w:tab/>
            </w:r>
            <w:r w:rsidRPr="002956A0">
              <w:rPr>
                <w:rFonts w:eastAsia="Times New Roman"/>
                <w:lang w:val="de-DE" w:eastAsia="de-DE"/>
              </w:rPr>
              <w:tab/>
            </w:r>
            <w:r w:rsidRPr="002956A0">
              <w:rPr>
                <w:rFonts w:eastAsia="Times New Roman"/>
                <w:lang w:val="de-DE" w:eastAsia="de-DE"/>
              </w:rPr>
              <w:tab/>
            </w:r>
            <w:r w:rsidRPr="002956A0">
              <w:rPr>
                <w:rFonts w:eastAsia="Times New Roman"/>
                <w:lang w:val="de-DE" w:eastAsia="de-DE"/>
              </w:rPr>
              <w:tab/>
            </w:r>
          </w:p>
          <w:p w14:paraId="3F6DDAEC"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Chair Periodontology Department</w:t>
            </w:r>
          </w:p>
          <w:p w14:paraId="74747808"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ACTA</w:t>
            </w:r>
          </w:p>
          <w:p w14:paraId="332DC51E"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The Netherlands</w:t>
            </w:r>
          </w:p>
        </w:tc>
        <w:tc>
          <w:tcPr>
            <w:tcW w:w="4678" w:type="dxa"/>
            <w:tcBorders>
              <w:top w:val="single" w:sz="6" w:space="0" w:color="000000"/>
              <w:bottom w:val="single" w:sz="6" w:space="0" w:color="000000"/>
            </w:tcBorders>
          </w:tcPr>
          <w:p w14:paraId="7DEFCD43" w14:textId="77777777" w:rsidR="002956A0" w:rsidRPr="002956A0" w:rsidRDefault="002956A0" w:rsidP="002956A0">
            <w:pPr>
              <w:rPr>
                <w:rFonts w:eastAsia="Times New Roman"/>
                <w:lang w:val="de-DE" w:eastAsia="de-DE"/>
              </w:rPr>
            </w:pPr>
            <w:r w:rsidRPr="002956A0">
              <w:rPr>
                <w:rFonts w:eastAsia="Times New Roman"/>
                <w:lang w:val="de-DE" w:eastAsia="de-DE"/>
              </w:rPr>
              <w:t xml:space="preserve">Email: </w:t>
            </w:r>
            <w:hyperlink r:id="rId21">
              <w:r w:rsidRPr="002956A0">
                <w:rPr>
                  <w:rFonts w:eastAsia="Times New Roman"/>
                  <w:color w:val="1155CC"/>
                  <w:u w:val="single"/>
                  <w:lang w:val="de-DE" w:eastAsia="de-DE"/>
                </w:rPr>
                <w:t>m.laine@acta.nl</w:t>
              </w:r>
            </w:hyperlink>
          </w:p>
        </w:tc>
      </w:tr>
      <w:tr w:rsidR="002956A0" w:rsidRPr="002956A0" w14:paraId="4F1C2FF3" w14:textId="77777777" w:rsidTr="00A314D2">
        <w:trPr>
          <w:trHeight w:val="812"/>
        </w:trPr>
        <w:tc>
          <w:tcPr>
            <w:tcW w:w="4962" w:type="dxa"/>
            <w:tcBorders>
              <w:top w:val="single" w:sz="6" w:space="0" w:color="000000"/>
              <w:bottom w:val="single" w:sz="6" w:space="0" w:color="000000"/>
            </w:tcBorders>
          </w:tcPr>
          <w:p w14:paraId="3B416CF8"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lastRenderedPageBreak/>
              <w:t>Rata Rokhshad</w:t>
            </w:r>
          </w:p>
          <w:p w14:paraId="57FE270E"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Dental material center, Azad tehran University</w:t>
            </w:r>
          </w:p>
          <w:p w14:paraId="4C2D306F"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Iran</w:t>
            </w:r>
          </w:p>
        </w:tc>
        <w:tc>
          <w:tcPr>
            <w:tcW w:w="4678" w:type="dxa"/>
            <w:tcBorders>
              <w:top w:val="single" w:sz="6" w:space="0" w:color="000000"/>
              <w:bottom w:val="single" w:sz="6" w:space="0" w:color="000000"/>
            </w:tcBorders>
          </w:tcPr>
          <w:p w14:paraId="7CA7DED3" w14:textId="77777777" w:rsidR="002956A0" w:rsidRPr="002956A0" w:rsidRDefault="002956A0" w:rsidP="002956A0">
            <w:pPr>
              <w:rPr>
                <w:rFonts w:eastAsia="Times New Roman"/>
                <w:lang w:val="de-DE" w:eastAsia="de-DE"/>
              </w:rPr>
            </w:pPr>
            <w:r w:rsidRPr="002956A0">
              <w:rPr>
                <w:rFonts w:eastAsia="Times New Roman"/>
                <w:lang w:val="de-DE" w:eastAsia="de-DE"/>
              </w:rPr>
              <w:t>Email: Ratarokhshad@gamil.com</w:t>
            </w:r>
          </w:p>
        </w:tc>
      </w:tr>
      <w:tr w:rsidR="002956A0" w:rsidRPr="002956A0" w14:paraId="5D7F9CDA" w14:textId="77777777" w:rsidTr="00A314D2">
        <w:trPr>
          <w:trHeight w:val="812"/>
        </w:trPr>
        <w:tc>
          <w:tcPr>
            <w:tcW w:w="4962" w:type="dxa"/>
            <w:tcBorders>
              <w:top w:val="single" w:sz="6" w:space="0" w:color="000000"/>
              <w:bottom w:val="single" w:sz="6" w:space="0" w:color="000000"/>
            </w:tcBorders>
          </w:tcPr>
          <w:p w14:paraId="07685B51"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Fatemeh Sohrabniya</w:t>
            </w:r>
          </w:p>
          <w:p w14:paraId="4983E454"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Research Committee , Shiraz University of Medical Science</w:t>
            </w:r>
          </w:p>
          <w:p w14:paraId="63DB434E"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Iran</w:t>
            </w:r>
          </w:p>
        </w:tc>
        <w:tc>
          <w:tcPr>
            <w:tcW w:w="4678" w:type="dxa"/>
            <w:tcBorders>
              <w:top w:val="single" w:sz="6" w:space="0" w:color="000000"/>
              <w:bottom w:val="single" w:sz="6" w:space="0" w:color="000000"/>
            </w:tcBorders>
          </w:tcPr>
          <w:p w14:paraId="6DB1EA8A" w14:textId="77777777" w:rsidR="002956A0" w:rsidRPr="002956A0" w:rsidRDefault="002956A0" w:rsidP="002956A0">
            <w:pPr>
              <w:rPr>
                <w:rFonts w:eastAsia="Times New Roman"/>
                <w:lang w:val="de-DE" w:eastAsia="de-DE"/>
              </w:rPr>
            </w:pPr>
            <w:r w:rsidRPr="002956A0">
              <w:rPr>
                <w:rFonts w:eastAsia="Times New Roman"/>
                <w:lang w:val="de-DE" w:eastAsia="de-DE"/>
              </w:rPr>
              <w:t>Email: dr.sohrabniya@gmail.com</w:t>
            </w:r>
          </w:p>
        </w:tc>
      </w:tr>
      <w:tr w:rsidR="002956A0" w:rsidRPr="002956A0" w14:paraId="6337732C" w14:textId="77777777" w:rsidTr="00A314D2">
        <w:trPr>
          <w:trHeight w:val="812"/>
        </w:trPr>
        <w:tc>
          <w:tcPr>
            <w:tcW w:w="4962" w:type="dxa"/>
            <w:tcBorders>
              <w:top w:val="single" w:sz="6" w:space="0" w:color="000000"/>
              <w:bottom w:val="single" w:sz="6" w:space="0" w:color="000000"/>
            </w:tcBorders>
          </w:tcPr>
          <w:p w14:paraId="03B1469E"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Zeynab Pirayesh</w:t>
            </w:r>
          </w:p>
          <w:p w14:paraId="42EED2B2"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Department of Orthodontics, School of Dentistry, Zanjan University of Medical Sciences, Zanjan, Iran.</w:t>
            </w:r>
          </w:p>
        </w:tc>
        <w:tc>
          <w:tcPr>
            <w:tcW w:w="4678" w:type="dxa"/>
            <w:tcBorders>
              <w:top w:val="single" w:sz="6" w:space="0" w:color="000000"/>
              <w:bottom w:val="single" w:sz="6" w:space="0" w:color="000000"/>
            </w:tcBorders>
          </w:tcPr>
          <w:p w14:paraId="5F15D273" w14:textId="77777777" w:rsidR="002956A0" w:rsidRPr="002956A0" w:rsidRDefault="002956A0" w:rsidP="002956A0">
            <w:pPr>
              <w:rPr>
                <w:rFonts w:eastAsia="Times New Roman"/>
                <w:lang w:val="de-DE" w:eastAsia="de-DE"/>
              </w:rPr>
            </w:pPr>
            <w:r w:rsidRPr="002956A0">
              <w:rPr>
                <w:rFonts w:eastAsia="Times New Roman"/>
                <w:lang w:val="de-DE" w:eastAsia="de-DE"/>
              </w:rPr>
              <w:t>Email: zeinabpirayesh@gmail.com</w:t>
            </w:r>
          </w:p>
        </w:tc>
      </w:tr>
      <w:tr w:rsidR="002956A0" w:rsidRPr="002956A0" w14:paraId="4D8098BB" w14:textId="77777777" w:rsidTr="00A314D2">
        <w:trPr>
          <w:trHeight w:val="812"/>
        </w:trPr>
        <w:tc>
          <w:tcPr>
            <w:tcW w:w="4962" w:type="dxa"/>
            <w:tcBorders>
              <w:top w:val="single" w:sz="6" w:space="0" w:color="000000"/>
              <w:bottom w:val="single" w:sz="6" w:space="0" w:color="000000"/>
            </w:tcBorders>
          </w:tcPr>
          <w:p w14:paraId="614A4051"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Shada Alsalamah</w:t>
            </w:r>
          </w:p>
          <w:p w14:paraId="78923B63"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Technical Officer, Digital Health and Innovations Department, World Health Organization, Geneva, Switzerland; </w:t>
            </w:r>
          </w:p>
          <w:p w14:paraId="1CFD4E9C"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Assistant Professor, College of Computer and Information Sciences, King Saud University, Saudi Arabia, Riyadh.</w:t>
            </w:r>
          </w:p>
        </w:tc>
        <w:tc>
          <w:tcPr>
            <w:tcW w:w="4678" w:type="dxa"/>
            <w:tcBorders>
              <w:top w:val="single" w:sz="6" w:space="0" w:color="000000"/>
              <w:bottom w:val="single" w:sz="6" w:space="0" w:color="000000"/>
            </w:tcBorders>
          </w:tcPr>
          <w:p w14:paraId="3CBD8413" w14:textId="77777777" w:rsidR="002956A0" w:rsidRPr="002956A0" w:rsidRDefault="002956A0" w:rsidP="002956A0">
            <w:pPr>
              <w:rPr>
                <w:rFonts w:eastAsia="Times New Roman"/>
                <w:lang w:val="de-DE" w:eastAsia="de-DE"/>
              </w:rPr>
            </w:pPr>
            <w:r w:rsidRPr="002956A0">
              <w:rPr>
                <w:rFonts w:eastAsia="Times New Roman"/>
                <w:lang w:val="de-DE" w:eastAsia="de-DE"/>
              </w:rPr>
              <w:t>Email: alsalamahs@who.int</w:t>
            </w:r>
          </w:p>
        </w:tc>
      </w:tr>
      <w:tr w:rsidR="002956A0" w:rsidRPr="002956A0" w14:paraId="485AFB66" w14:textId="77777777" w:rsidTr="00A314D2">
        <w:trPr>
          <w:trHeight w:val="812"/>
        </w:trPr>
        <w:tc>
          <w:tcPr>
            <w:tcW w:w="4962" w:type="dxa"/>
            <w:tcBorders>
              <w:top w:val="single" w:sz="6" w:space="0" w:color="000000"/>
              <w:bottom w:val="single" w:sz="6" w:space="0" w:color="000000"/>
            </w:tcBorders>
          </w:tcPr>
          <w:p w14:paraId="597010E1"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Sakher AlQahtani</w:t>
            </w:r>
          </w:p>
          <w:p w14:paraId="3B446480"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Associate Professor, College of Dentistry, King Saud University; </w:t>
            </w:r>
          </w:p>
          <w:p w14:paraId="49D05765"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Honorary Professor, University of Queensland</w:t>
            </w:r>
          </w:p>
        </w:tc>
        <w:tc>
          <w:tcPr>
            <w:tcW w:w="4678" w:type="dxa"/>
            <w:tcBorders>
              <w:top w:val="single" w:sz="6" w:space="0" w:color="000000"/>
              <w:bottom w:val="single" w:sz="6" w:space="0" w:color="000000"/>
            </w:tcBorders>
          </w:tcPr>
          <w:p w14:paraId="58B58FD0" w14:textId="77777777" w:rsidR="002956A0" w:rsidRPr="002956A0" w:rsidRDefault="002956A0" w:rsidP="002956A0">
            <w:pPr>
              <w:rPr>
                <w:rFonts w:eastAsia="Times New Roman"/>
                <w:lang w:val="de-DE" w:eastAsia="de-DE"/>
              </w:rPr>
            </w:pPr>
            <w:r w:rsidRPr="002956A0">
              <w:rPr>
                <w:rFonts w:eastAsia="Times New Roman"/>
                <w:lang w:val="de-DE" w:eastAsia="de-DE"/>
              </w:rPr>
              <w:t>Email: asakher@ksu.edu.sa</w:t>
            </w:r>
          </w:p>
        </w:tc>
      </w:tr>
      <w:tr w:rsidR="002956A0" w:rsidRPr="002956A0" w14:paraId="3E0C328C" w14:textId="77777777" w:rsidTr="00A314D2">
        <w:trPr>
          <w:trHeight w:val="812"/>
        </w:trPr>
        <w:tc>
          <w:tcPr>
            <w:tcW w:w="4962" w:type="dxa"/>
            <w:tcBorders>
              <w:top w:val="single" w:sz="6" w:space="0" w:color="000000"/>
              <w:bottom w:val="single" w:sz="6" w:space="0" w:color="000000"/>
            </w:tcBorders>
          </w:tcPr>
          <w:p w14:paraId="656B53EA"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Revan Birke Koca-Ünsal</w:t>
            </w:r>
          </w:p>
          <w:p w14:paraId="617F2C5F"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Assistant Professor, Department of Periodontology, Faculty of Dentistry, University of Kyrenia, Kyrenia, Cyprus</w:t>
            </w:r>
          </w:p>
        </w:tc>
        <w:tc>
          <w:tcPr>
            <w:tcW w:w="4678" w:type="dxa"/>
            <w:tcBorders>
              <w:top w:val="single" w:sz="6" w:space="0" w:color="000000"/>
              <w:bottom w:val="single" w:sz="6" w:space="0" w:color="000000"/>
            </w:tcBorders>
          </w:tcPr>
          <w:p w14:paraId="66D615B8" w14:textId="77777777" w:rsidR="002956A0" w:rsidRPr="002956A0" w:rsidRDefault="002956A0" w:rsidP="002956A0">
            <w:pPr>
              <w:rPr>
                <w:rFonts w:eastAsia="Times New Roman"/>
                <w:lang w:val="de-DE" w:eastAsia="de-DE"/>
              </w:rPr>
            </w:pPr>
            <w:r w:rsidRPr="002956A0">
              <w:rPr>
                <w:rFonts w:eastAsia="Times New Roman"/>
                <w:lang w:val="de-DE" w:eastAsia="de-DE"/>
              </w:rPr>
              <w:t>Email: revanbirke.koca@kyrenia.edu.tr</w:t>
            </w:r>
          </w:p>
        </w:tc>
      </w:tr>
      <w:tr w:rsidR="002956A0" w:rsidRPr="002956A0" w14:paraId="77523AE0" w14:textId="77777777" w:rsidTr="00A314D2">
        <w:trPr>
          <w:trHeight w:val="812"/>
        </w:trPr>
        <w:tc>
          <w:tcPr>
            <w:tcW w:w="4962" w:type="dxa"/>
            <w:tcBorders>
              <w:top w:val="single" w:sz="6" w:space="0" w:color="000000"/>
              <w:bottom w:val="single" w:sz="6" w:space="0" w:color="000000"/>
            </w:tcBorders>
          </w:tcPr>
          <w:p w14:paraId="74FC049D"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Lubaina T. Arsiwala</w:t>
            </w:r>
          </w:p>
          <w:p w14:paraId="034A007D"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Associate researcher</w:t>
            </w:r>
          </w:p>
          <w:p w14:paraId="49015BDB"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Charité – Universitätsmedizin Berlin</w:t>
            </w:r>
            <w:r w:rsidRPr="002956A0">
              <w:rPr>
                <w:rFonts w:eastAsia="Times New Roman"/>
                <w:lang w:val="de-DE" w:eastAsia="de-DE"/>
              </w:rPr>
              <w:br/>
              <w:t>Germany</w:t>
            </w:r>
          </w:p>
        </w:tc>
        <w:tc>
          <w:tcPr>
            <w:tcW w:w="4678" w:type="dxa"/>
            <w:tcBorders>
              <w:top w:val="single" w:sz="6" w:space="0" w:color="000000"/>
              <w:bottom w:val="single" w:sz="6" w:space="0" w:color="000000"/>
            </w:tcBorders>
          </w:tcPr>
          <w:p w14:paraId="542DACFD" w14:textId="77777777" w:rsidR="002956A0" w:rsidRPr="002956A0" w:rsidRDefault="002956A0" w:rsidP="002956A0">
            <w:pPr>
              <w:rPr>
                <w:rFonts w:eastAsia="Times New Roman"/>
                <w:lang w:val="de-DE" w:eastAsia="de-DE"/>
              </w:rPr>
            </w:pPr>
            <w:r w:rsidRPr="002956A0">
              <w:rPr>
                <w:rFonts w:eastAsia="Times New Roman"/>
                <w:lang w:val="de-DE" w:eastAsia="de-DE"/>
              </w:rPr>
              <w:t>Email: lubaina.arsiwala@charite.de</w:t>
            </w:r>
          </w:p>
        </w:tc>
      </w:tr>
    </w:tbl>
    <w:p w14:paraId="28A9A2D4"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br/>
      </w:r>
      <w:r w:rsidRPr="002956A0">
        <w:rPr>
          <w:rFonts w:eastAsia="Times New Roman"/>
          <w:lang w:val="de-DE" w:eastAsia="de-DE"/>
        </w:rPr>
        <w:br w:type="page"/>
      </w:r>
    </w:p>
    <w:p w14:paraId="0ED877CF" w14:textId="77777777" w:rsidR="002956A0" w:rsidRPr="002956A0" w:rsidRDefault="002956A0" w:rsidP="002956A0">
      <w:pPr>
        <w:spacing w:before="0"/>
        <w:rPr>
          <w:rFonts w:eastAsia="Times New Roman"/>
          <w:lang w:val="de-DE" w:eastAsia="de-DE"/>
        </w:rPr>
      </w:pPr>
    </w:p>
    <w:p w14:paraId="2178FD0B" w14:textId="77777777" w:rsidR="002956A0" w:rsidRPr="002956A0" w:rsidRDefault="002956A0" w:rsidP="002956A0">
      <w:pPr>
        <w:spacing w:before="0"/>
        <w:rPr>
          <w:rFonts w:eastAsia="Times New Roman"/>
          <w:lang w:val="de-DE" w:eastAsia="de-DE"/>
        </w:rPr>
      </w:pPr>
    </w:p>
    <w:p w14:paraId="3990555B" w14:textId="77777777" w:rsidR="002956A0" w:rsidRPr="002956A0" w:rsidRDefault="002956A0" w:rsidP="002956A0">
      <w:pPr>
        <w:spacing w:before="0" w:line="259" w:lineRule="auto"/>
        <w:rPr>
          <w:rFonts w:eastAsia="Times New Roman"/>
          <w:b/>
          <w:lang w:val="de-DE" w:eastAsia="de-DE"/>
        </w:rPr>
      </w:pPr>
      <w:r w:rsidRPr="002956A0">
        <w:rPr>
          <w:rFonts w:eastAsia="Times New Roman"/>
          <w:b/>
          <w:lang w:val="de-DE" w:eastAsia="de-DE"/>
        </w:rPr>
        <w:t>CONTENTS</w:t>
      </w:r>
    </w:p>
    <w:tbl>
      <w:tblPr>
        <w:tblW w:w="9870" w:type="dxa"/>
        <w:tblLayout w:type="fixed"/>
        <w:tblLook w:val="0400" w:firstRow="0" w:lastRow="0" w:firstColumn="0" w:lastColumn="0" w:noHBand="0" w:noVBand="1"/>
      </w:tblPr>
      <w:tblGrid>
        <w:gridCol w:w="9870"/>
      </w:tblGrid>
      <w:tr w:rsidR="002956A0" w:rsidRPr="002956A0" w14:paraId="0BC34F54" w14:textId="77777777" w:rsidTr="00A314D2">
        <w:tc>
          <w:tcPr>
            <w:tcW w:w="9870" w:type="dxa"/>
          </w:tcPr>
          <w:p w14:paraId="71274D09" w14:textId="77777777" w:rsidR="002956A0" w:rsidRPr="002956A0" w:rsidRDefault="002956A0" w:rsidP="002956A0">
            <w:pPr>
              <w:keepLines/>
              <w:pBdr>
                <w:top w:val="nil"/>
                <w:left w:val="nil"/>
                <w:bottom w:val="nil"/>
                <w:right w:val="nil"/>
                <w:between w:val="nil"/>
              </w:pBdr>
              <w:tabs>
                <w:tab w:val="right" w:pos="9639"/>
              </w:tabs>
              <w:spacing w:before="0"/>
              <w:rPr>
                <w:rFonts w:eastAsia="Times New Roman"/>
                <w:b/>
                <w:color w:val="000000"/>
                <w:lang w:val="de-DE" w:eastAsia="de-DE"/>
              </w:rPr>
            </w:pPr>
            <w:r w:rsidRPr="002956A0">
              <w:rPr>
                <w:rFonts w:eastAsia="Times New Roman"/>
                <w:b/>
                <w:color w:val="000000"/>
                <w:lang w:val="de-DE" w:eastAsia="de-DE"/>
              </w:rPr>
              <w:tab/>
              <w:t>Page</w:t>
            </w:r>
          </w:p>
        </w:tc>
      </w:tr>
      <w:tr w:rsidR="002956A0" w:rsidRPr="002956A0" w14:paraId="4A037934" w14:textId="77777777" w:rsidTr="00A314D2">
        <w:tc>
          <w:tcPr>
            <w:tcW w:w="9870" w:type="dxa"/>
          </w:tcPr>
          <w:p w14:paraId="5EC70322" w14:textId="77777777" w:rsidR="002956A0" w:rsidRPr="002956A0" w:rsidRDefault="002956A0" w:rsidP="002956A0">
            <w:pPr>
              <w:widowControl w:val="0"/>
              <w:pBdr>
                <w:top w:val="nil"/>
                <w:left w:val="nil"/>
                <w:bottom w:val="nil"/>
                <w:right w:val="nil"/>
                <w:between w:val="nil"/>
              </w:pBdr>
              <w:spacing w:before="0" w:line="276" w:lineRule="auto"/>
              <w:rPr>
                <w:rFonts w:eastAsia="Times New Roman"/>
                <w:b/>
                <w:color w:val="000000"/>
                <w:lang w:val="de-DE" w:eastAsia="de-DE"/>
              </w:rPr>
            </w:pPr>
          </w:p>
          <w:sdt>
            <w:sdtPr>
              <w:rPr>
                <w:rFonts w:eastAsia="Times New Roman"/>
                <w:lang w:val="de-DE" w:eastAsia="de-DE"/>
              </w:rPr>
              <w:id w:val="-1850248901"/>
              <w:docPartObj>
                <w:docPartGallery w:val="Table of Contents"/>
                <w:docPartUnique/>
              </w:docPartObj>
            </w:sdtPr>
            <w:sdtContent>
              <w:p w14:paraId="13D02358" w14:textId="244C4499" w:rsidR="002956A0" w:rsidRPr="002956A0" w:rsidRDefault="002956A0" w:rsidP="002956A0">
                <w:pPr>
                  <w:tabs>
                    <w:tab w:val="right" w:pos="9630"/>
                  </w:tabs>
                  <w:spacing w:before="80"/>
                  <w:rPr>
                    <w:rFonts w:eastAsia="Times New Roman"/>
                    <w:b/>
                    <w:noProof/>
                    <w:color w:val="000000"/>
                    <w:lang w:val="de-DE" w:eastAsia="de-DE"/>
                  </w:rPr>
                </w:pPr>
                <w:r w:rsidRPr="002956A0">
                  <w:rPr>
                    <w:rFonts w:eastAsia="Times New Roman"/>
                    <w:lang w:val="de-DE" w:eastAsia="de-DE"/>
                  </w:rPr>
                  <w:fldChar w:fldCharType="begin"/>
                </w:r>
                <w:r w:rsidRPr="002956A0">
                  <w:rPr>
                    <w:rFonts w:eastAsia="Times New Roman"/>
                    <w:lang w:val="de-DE" w:eastAsia="de-DE"/>
                  </w:rPr>
                  <w:instrText xml:space="preserve"> TOC \h \u \z </w:instrText>
                </w:r>
                <w:r w:rsidRPr="002956A0">
                  <w:rPr>
                    <w:rFonts w:eastAsia="Times New Roman"/>
                    <w:lang w:val="de-DE" w:eastAsia="de-DE"/>
                  </w:rPr>
                  <w:fldChar w:fldCharType="separate"/>
                </w:r>
                <w:hyperlink w:anchor="_heading=h.30j0zll">
                  <w:r w:rsidRPr="002956A0">
                    <w:rPr>
                      <w:rFonts w:eastAsia="Times New Roman"/>
                      <w:b/>
                      <w:noProof/>
                      <w:color w:val="000000"/>
                      <w:lang w:val="de-DE" w:eastAsia="de-DE"/>
                    </w:rPr>
                    <w:t>Introduction</w:t>
                  </w:r>
                </w:hyperlink>
                <w:r w:rsidRPr="002956A0">
                  <w:rPr>
                    <w:rFonts w:eastAsia="Times New Roman"/>
                    <w:b/>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_heading=h.30j0zll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10</w:t>
                </w:r>
                <w:r w:rsidRPr="002956A0">
                  <w:rPr>
                    <w:rFonts w:eastAsia="Times New Roman"/>
                    <w:noProof/>
                    <w:lang w:val="de-DE" w:eastAsia="de-DE"/>
                  </w:rPr>
                  <w:fldChar w:fldCharType="end"/>
                </w:r>
              </w:p>
              <w:p w14:paraId="32E8A157" w14:textId="022FA458" w:rsidR="002956A0" w:rsidRPr="002956A0" w:rsidRDefault="002956A0" w:rsidP="002956A0">
                <w:pPr>
                  <w:tabs>
                    <w:tab w:val="right" w:pos="9630"/>
                  </w:tabs>
                  <w:spacing w:before="200"/>
                  <w:rPr>
                    <w:rFonts w:eastAsia="Times New Roman"/>
                    <w:b/>
                    <w:noProof/>
                    <w:color w:val="000000"/>
                    <w:lang w:val="de-DE" w:eastAsia="de-DE"/>
                  </w:rPr>
                </w:pPr>
                <w:hyperlink w:anchor="_heading=h.1fob9te">
                  <w:r w:rsidRPr="002956A0">
                    <w:rPr>
                      <w:rFonts w:eastAsia="Times New Roman"/>
                      <w:b/>
                      <w:noProof/>
                      <w:color w:val="000000"/>
                      <w:lang w:val="de-DE" w:eastAsia="de-DE"/>
                    </w:rPr>
                    <w:t>About the FG-AI4H topic group on Dental Diagnostics and Digital Dentistry</w:t>
                  </w:r>
                </w:hyperlink>
                <w:r w:rsidRPr="002956A0">
                  <w:rPr>
                    <w:rFonts w:eastAsia="Times New Roman"/>
                    <w:b/>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_heading=h.1fob9te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11</w:t>
                </w:r>
                <w:r w:rsidRPr="002956A0">
                  <w:rPr>
                    <w:rFonts w:eastAsia="Times New Roman"/>
                    <w:noProof/>
                    <w:lang w:val="de-DE" w:eastAsia="de-DE"/>
                  </w:rPr>
                  <w:fldChar w:fldCharType="end"/>
                </w:r>
              </w:p>
              <w:p w14:paraId="21824D31" w14:textId="1B60B715" w:rsidR="002956A0" w:rsidRPr="002956A0" w:rsidRDefault="002956A0" w:rsidP="002956A0">
                <w:pPr>
                  <w:tabs>
                    <w:tab w:val="right" w:pos="9630"/>
                  </w:tabs>
                  <w:spacing w:before="60"/>
                  <w:ind w:left="360"/>
                  <w:rPr>
                    <w:rFonts w:eastAsia="Times New Roman"/>
                    <w:noProof/>
                    <w:color w:val="000000"/>
                    <w:lang w:val="de-DE" w:eastAsia="de-DE"/>
                  </w:rPr>
                </w:pPr>
                <w:hyperlink w:anchor="_heading=h.2et92p0">
                  <w:r w:rsidRPr="002956A0">
                    <w:rPr>
                      <w:rFonts w:eastAsia="Times New Roman"/>
                      <w:noProof/>
                      <w:color w:val="000000"/>
                      <w:lang w:val="de-DE" w:eastAsia="de-DE"/>
                    </w:rPr>
                    <w:t>Documentation</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_heading=h.2et92p0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11</w:t>
                </w:r>
                <w:r w:rsidRPr="002956A0">
                  <w:rPr>
                    <w:rFonts w:eastAsia="Times New Roman"/>
                    <w:noProof/>
                    <w:lang w:val="de-DE" w:eastAsia="de-DE"/>
                  </w:rPr>
                  <w:fldChar w:fldCharType="end"/>
                </w:r>
              </w:p>
              <w:p w14:paraId="1ED80853" w14:textId="1BD70638" w:rsidR="002956A0" w:rsidRPr="002956A0" w:rsidRDefault="002956A0" w:rsidP="002956A0">
                <w:pPr>
                  <w:tabs>
                    <w:tab w:val="right" w:pos="9630"/>
                  </w:tabs>
                  <w:spacing w:before="60"/>
                  <w:ind w:left="360"/>
                  <w:rPr>
                    <w:rFonts w:eastAsia="Times New Roman"/>
                    <w:noProof/>
                    <w:color w:val="000000"/>
                    <w:lang w:val="de-DE" w:eastAsia="de-DE"/>
                  </w:rPr>
                </w:pPr>
                <w:hyperlink w:anchor="_heading=h.3dy6vkm">
                  <w:r w:rsidRPr="002956A0">
                    <w:rPr>
                      <w:rFonts w:eastAsia="Times New Roman"/>
                      <w:noProof/>
                      <w:color w:val="000000"/>
                      <w:lang w:val="de-DE" w:eastAsia="de-DE"/>
                    </w:rPr>
                    <w:t>Status of this topic group</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_heading=h.3dy6vkm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12</w:t>
                </w:r>
                <w:r w:rsidRPr="002956A0">
                  <w:rPr>
                    <w:rFonts w:eastAsia="Times New Roman"/>
                    <w:noProof/>
                    <w:lang w:val="de-DE" w:eastAsia="de-DE"/>
                  </w:rPr>
                  <w:fldChar w:fldCharType="end"/>
                </w:r>
              </w:p>
              <w:p w14:paraId="60C4227B" w14:textId="364ED16C" w:rsidR="002956A0" w:rsidRPr="002956A0" w:rsidRDefault="002956A0" w:rsidP="002956A0">
                <w:pPr>
                  <w:tabs>
                    <w:tab w:val="right" w:pos="9630"/>
                  </w:tabs>
                  <w:spacing w:before="60"/>
                  <w:ind w:left="720"/>
                  <w:rPr>
                    <w:rFonts w:eastAsia="Times New Roman"/>
                    <w:noProof/>
                    <w:color w:val="000000"/>
                    <w:lang w:val="de-DE" w:eastAsia="de-DE"/>
                  </w:rPr>
                </w:pPr>
                <w:hyperlink w:anchor="_heading=h.1t3h5sf">
                  <w:r w:rsidRPr="002956A0">
                    <w:rPr>
                      <w:rFonts w:eastAsia="Times New Roman"/>
                      <w:noProof/>
                      <w:color w:val="000000"/>
                      <w:lang w:val="de-DE" w:eastAsia="de-DE"/>
                    </w:rPr>
                    <w:t>Status update for meeting H</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_heading=h.1t3h5sf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12</w:t>
                </w:r>
                <w:r w:rsidRPr="002956A0">
                  <w:rPr>
                    <w:rFonts w:eastAsia="Times New Roman"/>
                    <w:noProof/>
                    <w:lang w:val="de-DE" w:eastAsia="de-DE"/>
                  </w:rPr>
                  <w:fldChar w:fldCharType="end"/>
                </w:r>
              </w:p>
              <w:p w14:paraId="5F6BA9B7" w14:textId="2EDA2708" w:rsidR="002956A0" w:rsidRPr="002956A0" w:rsidRDefault="002956A0" w:rsidP="002956A0">
                <w:pPr>
                  <w:tabs>
                    <w:tab w:val="right" w:pos="9630"/>
                  </w:tabs>
                  <w:spacing w:before="60"/>
                  <w:ind w:left="720"/>
                  <w:rPr>
                    <w:rFonts w:eastAsia="Times New Roman"/>
                    <w:noProof/>
                    <w:color w:val="000000"/>
                    <w:lang w:val="de-DE" w:eastAsia="de-DE"/>
                  </w:rPr>
                </w:pPr>
                <w:hyperlink w:anchor="_heading=h.4d34og8">
                  <w:r w:rsidRPr="002956A0">
                    <w:rPr>
                      <w:rFonts w:eastAsia="Times New Roman"/>
                      <w:noProof/>
                      <w:color w:val="000000"/>
                      <w:lang w:val="de-DE" w:eastAsia="de-DE"/>
                    </w:rPr>
                    <w:t>Status update for meeting I</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_heading=h.4d34og8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12</w:t>
                </w:r>
                <w:r w:rsidRPr="002956A0">
                  <w:rPr>
                    <w:rFonts w:eastAsia="Times New Roman"/>
                    <w:noProof/>
                    <w:lang w:val="de-DE" w:eastAsia="de-DE"/>
                  </w:rPr>
                  <w:fldChar w:fldCharType="end"/>
                </w:r>
              </w:p>
              <w:p w14:paraId="405AB3F0" w14:textId="48B046F4" w:rsidR="002956A0" w:rsidRPr="002956A0" w:rsidRDefault="002956A0" w:rsidP="002956A0">
                <w:pPr>
                  <w:tabs>
                    <w:tab w:val="right" w:pos="9630"/>
                  </w:tabs>
                  <w:spacing w:before="60"/>
                  <w:ind w:left="720"/>
                  <w:rPr>
                    <w:rFonts w:eastAsia="Times New Roman"/>
                    <w:noProof/>
                    <w:color w:val="000000"/>
                    <w:lang w:val="de-DE" w:eastAsia="de-DE"/>
                  </w:rPr>
                </w:pPr>
                <w:hyperlink w:anchor="_heading=h.2s8eyo1">
                  <w:r w:rsidRPr="002956A0">
                    <w:rPr>
                      <w:rFonts w:eastAsia="Times New Roman"/>
                      <w:noProof/>
                      <w:color w:val="000000"/>
                      <w:lang w:val="de-DE" w:eastAsia="de-DE"/>
                    </w:rPr>
                    <w:t>Status update for meeting J</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_heading=h.2s8eyo1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12</w:t>
                </w:r>
                <w:r w:rsidRPr="002956A0">
                  <w:rPr>
                    <w:rFonts w:eastAsia="Times New Roman"/>
                    <w:noProof/>
                    <w:lang w:val="de-DE" w:eastAsia="de-DE"/>
                  </w:rPr>
                  <w:fldChar w:fldCharType="end"/>
                </w:r>
              </w:p>
              <w:p w14:paraId="72B5CB96" w14:textId="7B594673" w:rsidR="002956A0" w:rsidRPr="002956A0" w:rsidRDefault="002956A0" w:rsidP="002956A0">
                <w:pPr>
                  <w:tabs>
                    <w:tab w:val="right" w:pos="9630"/>
                  </w:tabs>
                  <w:spacing w:before="60"/>
                  <w:ind w:left="720"/>
                  <w:rPr>
                    <w:rFonts w:eastAsia="Times New Roman"/>
                    <w:noProof/>
                    <w:color w:val="000000"/>
                    <w:lang w:val="de-DE" w:eastAsia="de-DE"/>
                  </w:rPr>
                </w:pPr>
                <w:hyperlink w:anchor="_heading=h.17dp8vu">
                  <w:r w:rsidRPr="002956A0">
                    <w:rPr>
                      <w:rFonts w:eastAsia="Times New Roman"/>
                      <w:noProof/>
                      <w:color w:val="000000"/>
                      <w:lang w:val="de-DE" w:eastAsia="de-DE"/>
                    </w:rPr>
                    <w:t>Status update for meeting K</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_heading=h.17dp8vu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13</w:t>
                </w:r>
                <w:r w:rsidRPr="002956A0">
                  <w:rPr>
                    <w:rFonts w:eastAsia="Times New Roman"/>
                    <w:noProof/>
                    <w:lang w:val="de-DE" w:eastAsia="de-DE"/>
                  </w:rPr>
                  <w:fldChar w:fldCharType="end"/>
                </w:r>
              </w:p>
              <w:p w14:paraId="43502BAF" w14:textId="522026E6" w:rsidR="002956A0" w:rsidRPr="002956A0" w:rsidRDefault="002956A0" w:rsidP="002956A0">
                <w:pPr>
                  <w:tabs>
                    <w:tab w:val="right" w:pos="9630"/>
                  </w:tabs>
                  <w:spacing w:before="60"/>
                  <w:ind w:left="720"/>
                  <w:rPr>
                    <w:rFonts w:eastAsia="Times New Roman"/>
                    <w:noProof/>
                    <w:color w:val="000000"/>
                    <w:lang w:val="de-DE" w:eastAsia="de-DE"/>
                  </w:rPr>
                </w:pPr>
                <w:hyperlink w:anchor="_heading=h.2c6qbr3838tb">
                  <w:r w:rsidRPr="002956A0">
                    <w:rPr>
                      <w:rFonts w:eastAsia="Times New Roman"/>
                      <w:noProof/>
                      <w:color w:val="000000"/>
                      <w:lang w:val="de-DE" w:eastAsia="de-DE"/>
                    </w:rPr>
                    <w:t>Status update for meeting L</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_heading=h.2c6qbr3838tb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13</w:t>
                </w:r>
                <w:r w:rsidRPr="002956A0">
                  <w:rPr>
                    <w:rFonts w:eastAsia="Times New Roman"/>
                    <w:noProof/>
                    <w:lang w:val="de-DE" w:eastAsia="de-DE"/>
                  </w:rPr>
                  <w:fldChar w:fldCharType="end"/>
                </w:r>
              </w:p>
              <w:p w14:paraId="75A8AB84" w14:textId="585B6BAF" w:rsidR="002956A0" w:rsidRPr="002956A0" w:rsidRDefault="002956A0" w:rsidP="002956A0">
                <w:pPr>
                  <w:tabs>
                    <w:tab w:val="right" w:pos="9630"/>
                  </w:tabs>
                  <w:spacing w:before="60"/>
                  <w:ind w:left="720"/>
                  <w:rPr>
                    <w:rFonts w:eastAsia="Times New Roman"/>
                    <w:noProof/>
                    <w:color w:val="000000"/>
                    <w:lang w:val="de-DE" w:eastAsia="de-DE"/>
                  </w:rPr>
                </w:pPr>
                <w:hyperlink w:anchor="_heading=h.ff2pz2rvaubf">
                  <w:r w:rsidRPr="002956A0">
                    <w:rPr>
                      <w:rFonts w:eastAsia="Times New Roman"/>
                      <w:noProof/>
                      <w:color w:val="000000"/>
                      <w:lang w:val="de-DE" w:eastAsia="de-DE"/>
                    </w:rPr>
                    <w:t>Status update for meeting M</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_heading=h.ff2pz2rvaubf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14</w:t>
                </w:r>
                <w:r w:rsidRPr="002956A0">
                  <w:rPr>
                    <w:rFonts w:eastAsia="Times New Roman"/>
                    <w:noProof/>
                    <w:lang w:val="de-DE" w:eastAsia="de-DE"/>
                  </w:rPr>
                  <w:fldChar w:fldCharType="end"/>
                </w:r>
              </w:p>
              <w:p w14:paraId="62C8EA13" w14:textId="7B14BC8C" w:rsidR="002956A0" w:rsidRPr="002956A0" w:rsidRDefault="002956A0" w:rsidP="002956A0">
                <w:pPr>
                  <w:tabs>
                    <w:tab w:val="right" w:pos="9630"/>
                  </w:tabs>
                  <w:spacing w:before="60"/>
                  <w:ind w:left="720"/>
                  <w:rPr>
                    <w:rFonts w:eastAsia="Times New Roman"/>
                    <w:noProof/>
                    <w:color w:val="000000"/>
                    <w:lang w:val="de-DE" w:eastAsia="de-DE"/>
                  </w:rPr>
                </w:pPr>
                <w:hyperlink w:anchor="_heading=h.mfiu8px71ilr">
                  <w:r w:rsidRPr="002956A0">
                    <w:rPr>
                      <w:rFonts w:eastAsia="Times New Roman"/>
                      <w:noProof/>
                      <w:color w:val="000000"/>
                      <w:lang w:val="de-DE" w:eastAsia="de-DE"/>
                    </w:rPr>
                    <w:t>Status update for meeting N</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_heading=h.mfiu8px71ilr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14</w:t>
                </w:r>
                <w:r w:rsidRPr="002956A0">
                  <w:rPr>
                    <w:rFonts w:eastAsia="Times New Roman"/>
                    <w:noProof/>
                    <w:lang w:val="de-DE" w:eastAsia="de-DE"/>
                  </w:rPr>
                  <w:fldChar w:fldCharType="end"/>
                </w:r>
              </w:p>
              <w:p w14:paraId="50C8D64F" w14:textId="7AB2814E" w:rsidR="002956A0" w:rsidRPr="002956A0" w:rsidRDefault="002956A0" w:rsidP="002956A0">
                <w:pPr>
                  <w:tabs>
                    <w:tab w:val="right" w:pos="9630"/>
                  </w:tabs>
                  <w:spacing w:before="60"/>
                  <w:ind w:left="360"/>
                  <w:rPr>
                    <w:rFonts w:eastAsia="Times New Roman"/>
                    <w:noProof/>
                    <w:color w:val="000000"/>
                    <w:lang w:val="de-DE" w:eastAsia="de-DE"/>
                  </w:rPr>
                </w:pPr>
                <w:hyperlink w:anchor="_heading=h.3rdcrjn">
                  <w:r w:rsidRPr="002956A0">
                    <w:rPr>
                      <w:rFonts w:eastAsia="Times New Roman"/>
                      <w:noProof/>
                      <w:color w:val="000000"/>
                      <w:lang w:val="de-DE" w:eastAsia="de-DE"/>
                    </w:rPr>
                    <w:t>Topic group participation</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_heading=h.3rdcrjn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16</w:t>
                </w:r>
                <w:r w:rsidRPr="002956A0">
                  <w:rPr>
                    <w:rFonts w:eastAsia="Times New Roman"/>
                    <w:noProof/>
                    <w:lang w:val="de-DE" w:eastAsia="de-DE"/>
                  </w:rPr>
                  <w:fldChar w:fldCharType="end"/>
                </w:r>
              </w:p>
              <w:p w14:paraId="43D274C2" w14:textId="4F0BF012" w:rsidR="002956A0" w:rsidRPr="002956A0" w:rsidRDefault="002956A0" w:rsidP="002956A0">
                <w:pPr>
                  <w:tabs>
                    <w:tab w:val="right" w:pos="9630"/>
                  </w:tabs>
                  <w:spacing w:before="200"/>
                  <w:rPr>
                    <w:rFonts w:eastAsia="Times New Roman"/>
                    <w:b/>
                    <w:noProof/>
                    <w:color w:val="000000"/>
                    <w:lang w:val="de-DE" w:eastAsia="de-DE"/>
                  </w:rPr>
                </w:pPr>
                <w:hyperlink w:anchor="_heading=h.26in1rg">
                  <w:r w:rsidRPr="002956A0">
                    <w:rPr>
                      <w:rFonts w:eastAsia="Times New Roman"/>
                      <w:b/>
                      <w:noProof/>
                      <w:color w:val="000000"/>
                      <w:lang w:val="de-DE" w:eastAsia="de-DE"/>
                    </w:rPr>
                    <w:t>Topic description</w:t>
                  </w:r>
                </w:hyperlink>
                <w:r w:rsidRPr="002956A0">
                  <w:rPr>
                    <w:rFonts w:eastAsia="Times New Roman"/>
                    <w:b/>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_heading=h.26in1rg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16</w:t>
                </w:r>
                <w:r w:rsidRPr="002956A0">
                  <w:rPr>
                    <w:rFonts w:eastAsia="Times New Roman"/>
                    <w:noProof/>
                    <w:lang w:val="de-DE" w:eastAsia="de-DE"/>
                  </w:rPr>
                  <w:fldChar w:fldCharType="end"/>
                </w:r>
              </w:p>
              <w:p w14:paraId="7BD60B11" w14:textId="4878ECD7" w:rsidR="002956A0" w:rsidRPr="002956A0" w:rsidRDefault="002956A0" w:rsidP="002956A0">
                <w:pPr>
                  <w:tabs>
                    <w:tab w:val="right" w:pos="9630"/>
                  </w:tabs>
                  <w:spacing w:before="60"/>
                  <w:ind w:left="360"/>
                  <w:rPr>
                    <w:rFonts w:eastAsia="Times New Roman"/>
                    <w:noProof/>
                    <w:color w:val="000000"/>
                    <w:lang w:val="de-DE" w:eastAsia="de-DE"/>
                  </w:rPr>
                </w:pPr>
                <w:hyperlink w:anchor="_heading=h.lnxbz9">
                  <w:r w:rsidRPr="002956A0">
                    <w:rPr>
                      <w:rFonts w:eastAsia="Times New Roman"/>
                      <w:noProof/>
                      <w:color w:val="000000"/>
                      <w:lang w:val="de-DE" w:eastAsia="de-DE"/>
                    </w:rPr>
                    <w:t>Subtopic - TEMPLATE [A]</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_heading=h.lnxbz9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18</w:t>
                </w:r>
                <w:r w:rsidRPr="002956A0">
                  <w:rPr>
                    <w:rFonts w:eastAsia="Times New Roman"/>
                    <w:noProof/>
                    <w:lang w:val="de-DE" w:eastAsia="de-DE"/>
                  </w:rPr>
                  <w:fldChar w:fldCharType="end"/>
                </w:r>
              </w:p>
              <w:p w14:paraId="5D738E26" w14:textId="573BA2E6" w:rsidR="002956A0" w:rsidRPr="002956A0" w:rsidRDefault="002956A0" w:rsidP="002956A0">
                <w:pPr>
                  <w:tabs>
                    <w:tab w:val="right" w:pos="9630"/>
                  </w:tabs>
                  <w:spacing w:before="60"/>
                  <w:ind w:left="720"/>
                  <w:rPr>
                    <w:rFonts w:eastAsia="Times New Roman"/>
                    <w:noProof/>
                    <w:color w:val="000000"/>
                    <w:lang w:val="de-DE" w:eastAsia="de-DE"/>
                  </w:rPr>
                </w:pPr>
                <w:hyperlink w:anchor="_heading=h.35nkun2">
                  <w:r w:rsidRPr="002956A0">
                    <w:rPr>
                      <w:rFonts w:eastAsia="Times New Roman"/>
                      <w:noProof/>
                      <w:color w:val="000000"/>
                      <w:lang w:val="de-DE" w:eastAsia="de-DE"/>
                    </w:rPr>
                    <w:t>Definition of the AI task</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_heading=h.35nkun2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18</w:t>
                </w:r>
                <w:r w:rsidRPr="002956A0">
                  <w:rPr>
                    <w:rFonts w:eastAsia="Times New Roman"/>
                    <w:noProof/>
                    <w:lang w:val="de-DE" w:eastAsia="de-DE"/>
                  </w:rPr>
                  <w:fldChar w:fldCharType="end"/>
                </w:r>
              </w:p>
              <w:p w14:paraId="35213520" w14:textId="1B7383FC" w:rsidR="002956A0" w:rsidRPr="002956A0" w:rsidRDefault="002956A0" w:rsidP="002956A0">
                <w:pPr>
                  <w:tabs>
                    <w:tab w:val="right" w:pos="9630"/>
                  </w:tabs>
                  <w:spacing w:before="60"/>
                  <w:ind w:left="720"/>
                  <w:rPr>
                    <w:rFonts w:eastAsia="Times New Roman"/>
                    <w:noProof/>
                    <w:color w:val="000000"/>
                    <w:lang w:val="de-DE" w:eastAsia="de-DE"/>
                  </w:rPr>
                </w:pPr>
                <w:hyperlink w:anchor="_heading=h.1ksv4uv">
                  <w:r w:rsidRPr="002956A0">
                    <w:rPr>
                      <w:rFonts w:eastAsia="Times New Roman"/>
                      <w:noProof/>
                      <w:color w:val="000000"/>
                      <w:lang w:val="de-DE" w:eastAsia="de-DE"/>
                    </w:rPr>
                    <w:t>Current gold standard</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_heading=h.1ksv4uv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18</w:t>
                </w:r>
                <w:r w:rsidRPr="002956A0">
                  <w:rPr>
                    <w:rFonts w:eastAsia="Times New Roman"/>
                    <w:noProof/>
                    <w:lang w:val="de-DE" w:eastAsia="de-DE"/>
                  </w:rPr>
                  <w:fldChar w:fldCharType="end"/>
                </w:r>
              </w:p>
              <w:p w14:paraId="55FFE6FD" w14:textId="56E5139D" w:rsidR="002956A0" w:rsidRPr="002956A0" w:rsidRDefault="002956A0" w:rsidP="002956A0">
                <w:pPr>
                  <w:tabs>
                    <w:tab w:val="right" w:pos="9630"/>
                  </w:tabs>
                  <w:spacing w:before="60"/>
                  <w:ind w:left="720"/>
                  <w:rPr>
                    <w:rFonts w:eastAsia="Times New Roman"/>
                    <w:noProof/>
                    <w:color w:val="000000"/>
                    <w:lang w:val="de-DE" w:eastAsia="de-DE"/>
                  </w:rPr>
                </w:pPr>
                <w:hyperlink w:anchor="_heading=h.44sinio">
                  <w:r w:rsidRPr="002956A0">
                    <w:rPr>
                      <w:rFonts w:eastAsia="Times New Roman"/>
                      <w:noProof/>
                      <w:color w:val="000000"/>
                      <w:lang w:val="de-DE" w:eastAsia="de-DE"/>
                    </w:rPr>
                    <w:t>Relevance and impact of an AI solution</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_heading=h.44sinio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18</w:t>
                </w:r>
                <w:r w:rsidRPr="002956A0">
                  <w:rPr>
                    <w:rFonts w:eastAsia="Times New Roman"/>
                    <w:noProof/>
                    <w:lang w:val="de-DE" w:eastAsia="de-DE"/>
                  </w:rPr>
                  <w:fldChar w:fldCharType="end"/>
                </w:r>
              </w:p>
              <w:p w14:paraId="554D53FF" w14:textId="29B454C8" w:rsidR="002956A0" w:rsidRPr="002956A0" w:rsidRDefault="002956A0" w:rsidP="002956A0">
                <w:pPr>
                  <w:tabs>
                    <w:tab w:val="right" w:pos="9630"/>
                  </w:tabs>
                  <w:spacing w:before="60"/>
                  <w:ind w:left="720"/>
                  <w:rPr>
                    <w:rFonts w:eastAsia="Times New Roman"/>
                    <w:noProof/>
                    <w:color w:val="000000"/>
                    <w:lang w:val="de-DE" w:eastAsia="de-DE"/>
                  </w:rPr>
                </w:pPr>
                <w:hyperlink w:anchor="_heading=h.2jxsxqh">
                  <w:r w:rsidRPr="002956A0">
                    <w:rPr>
                      <w:rFonts w:eastAsia="Times New Roman"/>
                      <w:noProof/>
                      <w:color w:val="000000"/>
                      <w:lang w:val="de-DE" w:eastAsia="de-DE"/>
                    </w:rPr>
                    <w:t>Existing AI solutions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_heading=h.2jxsxqh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18</w:t>
                </w:r>
                <w:r w:rsidRPr="002956A0">
                  <w:rPr>
                    <w:rFonts w:eastAsia="Times New Roman"/>
                    <w:noProof/>
                    <w:lang w:val="de-DE" w:eastAsia="de-DE"/>
                  </w:rPr>
                  <w:fldChar w:fldCharType="end"/>
                </w:r>
              </w:p>
              <w:p w14:paraId="129C408C" w14:textId="65DCF9AE" w:rsidR="002956A0" w:rsidRPr="002956A0" w:rsidRDefault="002956A0" w:rsidP="002956A0">
                <w:pPr>
                  <w:tabs>
                    <w:tab w:val="right" w:pos="9630"/>
                  </w:tabs>
                  <w:spacing w:before="60"/>
                  <w:ind w:left="360"/>
                  <w:rPr>
                    <w:rFonts w:eastAsia="Times New Roman"/>
                    <w:noProof/>
                    <w:color w:val="000000"/>
                    <w:lang w:val="de-DE" w:eastAsia="de-DE"/>
                  </w:rPr>
                </w:pPr>
                <w:hyperlink w:anchor="_heading=h.z337ya">
                  <w:r w:rsidRPr="002956A0">
                    <w:rPr>
                      <w:rFonts w:eastAsia="Times New Roman"/>
                      <w:noProof/>
                      <w:color w:val="000000"/>
                      <w:lang w:val="de-DE" w:eastAsia="de-DE"/>
                    </w:rPr>
                    <w:t>Operative and Cariology</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_heading=h.z337ya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18</w:t>
                </w:r>
                <w:r w:rsidRPr="002956A0">
                  <w:rPr>
                    <w:rFonts w:eastAsia="Times New Roman"/>
                    <w:noProof/>
                    <w:lang w:val="de-DE" w:eastAsia="de-DE"/>
                  </w:rPr>
                  <w:fldChar w:fldCharType="end"/>
                </w:r>
              </w:p>
              <w:p w14:paraId="0F64E559" w14:textId="20F9AD9A" w:rsidR="002956A0" w:rsidRPr="002956A0" w:rsidRDefault="002956A0" w:rsidP="002956A0">
                <w:pPr>
                  <w:tabs>
                    <w:tab w:val="right" w:pos="9630"/>
                  </w:tabs>
                  <w:spacing w:before="60"/>
                  <w:ind w:left="720"/>
                  <w:rPr>
                    <w:rFonts w:eastAsia="Times New Roman"/>
                    <w:noProof/>
                    <w:color w:val="000000"/>
                    <w:lang w:val="de-DE" w:eastAsia="de-DE"/>
                  </w:rPr>
                </w:pPr>
                <w:hyperlink w:anchor="_heading=h.shu4qw5j6vin">
                  <w:r w:rsidRPr="002956A0">
                    <w:rPr>
                      <w:rFonts w:eastAsia="Times New Roman"/>
                      <w:noProof/>
                      <w:color w:val="000000"/>
                      <w:lang w:val="de-DE" w:eastAsia="de-DE"/>
                    </w:rPr>
                    <w:t>Diagnostic and treatment pathways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_heading=h.shu4qw5j6vin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18</w:t>
                </w:r>
                <w:r w:rsidRPr="002956A0">
                  <w:rPr>
                    <w:rFonts w:eastAsia="Times New Roman"/>
                    <w:noProof/>
                    <w:lang w:val="de-DE" w:eastAsia="de-DE"/>
                  </w:rPr>
                  <w:fldChar w:fldCharType="end"/>
                </w:r>
              </w:p>
              <w:p w14:paraId="2CBF3A6F" w14:textId="1BF2BA22" w:rsidR="002956A0" w:rsidRPr="002956A0" w:rsidRDefault="002956A0" w:rsidP="002956A0">
                <w:pPr>
                  <w:tabs>
                    <w:tab w:val="right" w:pos="9630"/>
                  </w:tabs>
                  <w:spacing w:before="60"/>
                  <w:ind w:left="720"/>
                  <w:rPr>
                    <w:rFonts w:eastAsia="Times New Roman"/>
                    <w:noProof/>
                    <w:color w:val="000000"/>
                    <w:lang w:val="de-DE" w:eastAsia="de-DE"/>
                  </w:rPr>
                </w:pPr>
                <w:hyperlink w:anchor="_heading=h.9damxjza7ivo">
                  <w:r w:rsidRPr="002956A0">
                    <w:rPr>
                      <w:rFonts w:eastAsia="Times New Roman"/>
                      <w:noProof/>
                      <w:color w:val="000000"/>
                      <w:lang w:val="de-DE" w:eastAsia="de-DE"/>
                    </w:rPr>
                    <w:t>Definition of the AI task</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_heading=h.9damxjza7ivo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20</w:t>
                </w:r>
                <w:r w:rsidRPr="002956A0">
                  <w:rPr>
                    <w:rFonts w:eastAsia="Times New Roman"/>
                    <w:noProof/>
                    <w:lang w:val="de-DE" w:eastAsia="de-DE"/>
                  </w:rPr>
                  <w:fldChar w:fldCharType="end"/>
                </w:r>
              </w:p>
              <w:p w14:paraId="3F318985" w14:textId="67FA458E" w:rsidR="002956A0" w:rsidRPr="002956A0" w:rsidRDefault="002956A0" w:rsidP="002956A0">
                <w:pPr>
                  <w:tabs>
                    <w:tab w:val="right" w:pos="9630"/>
                  </w:tabs>
                  <w:spacing w:before="60"/>
                  <w:ind w:left="720"/>
                  <w:rPr>
                    <w:rFonts w:eastAsia="Times New Roman"/>
                    <w:noProof/>
                    <w:color w:val="000000"/>
                    <w:lang w:val="de-DE" w:eastAsia="de-DE"/>
                  </w:rPr>
                </w:pPr>
                <w:hyperlink w:anchor="_heading=h.gk4z72ic1lmr">
                  <w:r w:rsidRPr="002956A0">
                    <w:rPr>
                      <w:rFonts w:eastAsia="Times New Roman"/>
                      <w:noProof/>
                      <w:color w:val="000000"/>
                      <w:lang w:val="de-DE" w:eastAsia="de-DE"/>
                    </w:rPr>
                    <w:t>Current gold standard</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_heading=h.gk4z72ic1lmr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20</w:t>
                </w:r>
                <w:r w:rsidRPr="002956A0">
                  <w:rPr>
                    <w:rFonts w:eastAsia="Times New Roman"/>
                    <w:noProof/>
                    <w:lang w:val="de-DE" w:eastAsia="de-DE"/>
                  </w:rPr>
                  <w:fldChar w:fldCharType="end"/>
                </w:r>
              </w:p>
              <w:p w14:paraId="6A757AF2" w14:textId="62EB16D0" w:rsidR="002956A0" w:rsidRPr="002956A0" w:rsidRDefault="002956A0" w:rsidP="002956A0">
                <w:pPr>
                  <w:tabs>
                    <w:tab w:val="right" w:pos="9630"/>
                  </w:tabs>
                  <w:spacing w:before="60"/>
                  <w:ind w:left="720"/>
                  <w:rPr>
                    <w:rFonts w:eastAsia="Times New Roman"/>
                    <w:noProof/>
                    <w:color w:val="000000"/>
                    <w:lang w:val="de-DE" w:eastAsia="de-DE"/>
                  </w:rPr>
                </w:pPr>
                <w:hyperlink w:anchor="_heading=h.303dyrop2ird">
                  <w:r w:rsidRPr="002956A0">
                    <w:rPr>
                      <w:rFonts w:eastAsia="Times New Roman"/>
                      <w:noProof/>
                      <w:color w:val="000000"/>
                      <w:lang w:val="de-DE" w:eastAsia="de-DE"/>
                    </w:rPr>
                    <w:t>Relevance and impact of an AI solution</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_heading=h.303dyrop2ird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21</w:t>
                </w:r>
                <w:r w:rsidRPr="002956A0">
                  <w:rPr>
                    <w:rFonts w:eastAsia="Times New Roman"/>
                    <w:noProof/>
                    <w:lang w:val="de-DE" w:eastAsia="de-DE"/>
                  </w:rPr>
                  <w:fldChar w:fldCharType="end"/>
                </w:r>
              </w:p>
              <w:p w14:paraId="37FA88A1" w14:textId="676DCAC8" w:rsidR="002956A0" w:rsidRPr="002956A0" w:rsidRDefault="002956A0" w:rsidP="002956A0">
                <w:pPr>
                  <w:tabs>
                    <w:tab w:val="right" w:pos="9630"/>
                  </w:tabs>
                  <w:spacing w:before="60"/>
                  <w:ind w:left="720"/>
                  <w:rPr>
                    <w:rFonts w:eastAsia="Times New Roman"/>
                    <w:noProof/>
                    <w:color w:val="000000"/>
                    <w:lang w:val="de-DE" w:eastAsia="de-DE"/>
                  </w:rPr>
                </w:pPr>
                <w:hyperlink w:anchor="_heading=h.lcah46q2ygda">
                  <w:r w:rsidRPr="002956A0">
                    <w:rPr>
                      <w:rFonts w:eastAsia="Times New Roman"/>
                      <w:noProof/>
                      <w:color w:val="000000"/>
                      <w:lang w:val="de-DE" w:eastAsia="de-DE"/>
                    </w:rPr>
                    <w:t>Existing AI solutions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_heading=h.lcah46q2ygda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21</w:t>
                </w:r>
                <w:r w:rsidRPr="002956A0">
                  <w:rPr>
                    <w:rFonts w:eastAsia="Times New Roman"/>
                    <w:noProof/>
                    <w:lang w:val="de-DE" w:eastAsia="de-DE"/>
                  </w:rPr>
                  <w:fldChar w:fldCharType="end"/>
                </w:r>
              </w:p>
              <w:p w14:paraId="215865DA" w14:textId="21B6A4AA" w:rsidR="002956A0" w:rsidRPr="002956A0" w:rsidRDefault="002956A0" w:rsidP="002956A0">
                <w:pPr>
                  <w:tabs>
                    <w:tab w:val="right" w:pos="9630"/>
                  </w:tabs>
                  <w:spacing w:before="60"/>
                  <w:ind w:left="360"/>
                  <w:rPr>
                    <w:rFonts w:eastAsia="Times New Roman"/>
                    <w:noProof/>
                    <w:color w:val="000000"/>
                    <w:lang w:val="de-DE" w:eastAsia="de-DE"/>
                  </w:rPr>
                </w:pPr>
                <w:hyperlink w:anchor="_heading=h.mflai2xfkvzj">
                  <w:r w:rsidRPr="002956A0">
                    <w:rPr>
                      <w:rFonts w:eastAsia="Times New Roman"/>
                      <w:noProof/>
                      <w:color w:val="000000"/>
                      <w:lang w:val="de-DE" w:eastAsia="de-DE"/>
                    </w:rPr>
                    <w:t>Prosthodontics (anahita.haiat@gmail.com)</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_heading=h.mflai2xfkvzj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21</w:t>
                </w:r>
                <w:r w:rsidRPr="002956A0">
                  <w:rPr>
                    <w:rFonts w:eastAsia="Times New Roman"/>
                    <w:noProof/>
                    <w:lang w:val="de-DE" w:eastAsia="de-DE"/>
                  </w:rPr>
                  <w:fldChar w:fldCharType="end"/>
                </w:r>
              </w:p>
              <w:p w14:paraId="57481C1C" w14:textId="18D924C6" w:rsidR="002956A0" w:rsidRPr="002956A0" w:rsidRDefault="002956A0" w:rsidP="002956A0">
                <w:pPr>
                  <w:tabs>
                    <w:tab w:val="right" w:pos="9630"/>
                  </w:tabs>
                  <w:spacing w:before="60"/>
                  <w:ind w:left="360"/>
                  <w:rPr>
                    <w:rFonts w:eastAsia="Times New Roman"/>
                    <w:noProof/>
                    <w:color w:val="000000"/>
                    <w:lang w:val="de-DE" w:eastAsia="de-DE"/>
                  </w:rPr>
                </w:pPr>
                <w:hyperlink w:anchor="_heading=h.9pznjy64i3jh">
                  <w:r w:rsidRPr="002956A0">
                    <w:rPr>
                      <w:rFonts w:eastAsia="Times New Roman"/>
                      <w:noProof/>
                      <w:color w:val="000000"/>
                      <w:lang w:val="de-DE" w:eastAsia="de-DE"/>
                    </w:rPr>
                    <w:t>Definition of the AI task</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_heading=h.9pznjy64i3jh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22</w:t>
                </w:r>
                <w:r w:rsidRPr="002956A0">
                  <w:rPr>
                    <w:rFonts w:eastAsia="Times New Roman"/>
                    <w:noProof/>
                    <w:lang w:val="de-DE" w:eastAsia="de-DE"/>
                  </w:rPr>
                  <w:fldChar w:fldCharType="end"/>
                </w:r>
              </w:p>
              <w:p w14:paraId="046B35B1" w14:textId="41BC9ED7" w:rsidR="002956A0" w:rsidRPr="002956A0" w:rsidRDefault="002956A0" w:rsidP="002956A0">
                <w:pPr>
                  <w:tabs>
                    <w:tab w:val="right" w:pos="9630"/>
                  </w:tabs>
                  <w:spacing w:before="60"/>
                  <w:ind w:left="360"/>
                  <w:rPr>
                    <w:rFonts w:eastAsia="Times New Roman"/>
                    <w:noProof/>
                    <w:color w:val="000000"/>
                    <w:lang w:val="de-DE" w:eastAsia="de-DE"/>
                  </w:rPr>
                </w:pPr>
                <w:hyperlink w:anchor="_heading=h.dm2mpmegha2k">
                  <w:r w:rsidRPr="002956A0">
                    <w:rPr>
                      <w:rFonts w:eastAsia="Times New Roman"/>
                      <w:noProof/>
                      <w:color w:val="000000"/>
                      <w:lang w:val="de-DE" w:eastAsia="de-DE"/>
                    </w:rPr>
                    <w:t>Current gold standard</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_heading=h.dm2mpmegha2k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22</w:t>
                </w:r>
                <w:r w:rsidRPr="002956A0">
                  <w:rPr>
                    <w:rFonts w:eastAsia="Times New Roman"/>
                    <w:noProof/>
                    <w:lang w:val="de-DE" w:eastAsia="de-DE"/>
                  </w:rPr>
                  <w:fldChar w:fldCharType="end"/>
                </w:r>
              </w:p>
              <w:p w14:paraId="1FF780C6" w14:textId="003B5177" w:rsidR="002956A0" w:rsidRPr="002956A0" w:rsidRDefault="002956A0" w:rsidP="002956A0">
                <w:pPr>
                  <w:tabs>
                    <w:tab w:val="right" w:pos="9630"/>
                  </w:tabs>
                  <w:spacing w:before="60"/>
                  <w:ind w:left="360"/>
                  <w:rPr>
                    <w:rFonts w:eastAsia="Times New Roman"/>
                    <w:noProof/>
                    <w:color w:val="000000"/>
                    <w:lang w:val="de-DE" w:eastAsia="de-DE"/>
                  </w:rPr>
                </w:pPr>
                <w:hyperlink w:anchor="_heading=h.7iqu6p6y3e1k">
                  <w:r w:rsidRPr="002956A0">
                    <w:rPr>
                      <w:rFonts w:eastAsia="Times New Roman"/>
                      <w:noProof/>
                      <w:color w:val="000000"/>
                      <w:lang w:val="de-DE" w:eastAsia="de-DE"/>
                    </w:rPr>
                    <w:t>Relevance and impact of an AI solution</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_heading=h.7iqu6p6y3e1k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22</w:t>
                </w:r>
                <w:r w:rsidRPr="002956A0">
                  <w:rPr>
                    <w:rFonts w:eastAsia="Times New Roman"/>
                    <w:noProof/>
                    <w:lang w:val="de-DE" w:eastAsia="de-DE"/>
                  </w:rPr>
                  <w:fldChar w:fldCharType="end"/>
                </w:r>
              </w:p>
              <w:p w14:paraId="7513EB9E" w14:textId="1DD82D40" w:rsidR="002956A0" w:rsidRPr="002956A0" w:rsidRDefault="002956A0" w:rsidP="002956A0">
                <w:pPr>
                  <w:tabs>
                    <w:tab w:val="right" w:pos="9630"/>
                  </w:tabs>
                  <w:spacing w:before="60"/>
                  <w:ind w:left="360"/>
                  <w:rPr>
                    <w:rFonts w:eastAsia="Times New Roman"/>
                    <w:noProof/>
                    <w:color w:val="000000"/>
                    <w:lang w:val="de-DE" w:eastAsia="de-DE"/>
                  </w:rPr>
                </w:pPr>
                <w:hyperlink w:anchor="_heading=h.ybfzfjel3r6w">
                  <w:r w:rsidRPr="002956A0">
                    <w:rPr>
                      <w:rFonts w:eastAsia="Times New Roman"/>
                      <w:noProof/>
                      <w:color w:val="000000"/>
                      <w:lang w:val="de-DE" w:eastAsia="de-DE"/>
                    </w:rPr>
                    <w:t>Existing AI solutions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_heading=h.ybfzfjel3r6w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22</w:t>
                </w:r>
                <w:r w:rsidRPr="002956A0">
                  <w:rPr>
                    <w:rFonts w:eastAsia="Times New Roman"/>
                    <w:noProof/>
                    <w:lang w:val="de-DE" w:eastAsia="de-DE"/>
                  </w:rPr>
                  <w:fldChar w:fldCharType="end"/>
                </w:r>
              </w:p>
              <w:p w14:paraId="1842F560" w14:textId="44246AB0" w:rsidR="002956A0" w:rsidRPr="002956A0" w:rsidRDefault="002956A0" w:rsidP="002956A0">
                <w:pPr>
                  <w:tabs>
                    <w:tab w:val="right" w:pos="9630"/>
                  </w:tabs>
                  <w:spacing w:before="60"/>
                  <w:ind w:left="360"/>
                  <w:rPr>
                    <w:rFonts w:eastAsia="Times New Roman"/>
                    <w:noProof/>
                    <w:color w:val="000000"/>
                    <w:lang w:val="de-DE" w:eastAsia="de-DE"/>
                  </w:rPr>
                </w:pPr>
                <w:hyperlink w:anchor="_heading=h.wa9t9r7n473h">
                  <w:r w:rsidRPr="002956A0">
                    <w:rPr>
                      <w:rFonts w:eastAsia="Times New Roman"/>
                      <w:noProof/>
                      <w:color w:val="000000"/>
                      <w:lang w:val="de-DE" w:eastAsia="de-DE"/>
                    </w:rPr>
                    <w:t>Periodontal (ljaehong@gmail.com)</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_heading=h.wa9t9r7n473h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23</w:t>
                </w:r>
                <w:r w:rsidRPr="002956A0">
                  <w:rPr>
                    <w:rFonts w:eastAsia="Times New Roman"/>
                    <w:noProof/>
                    <w:lang w:val="de-DE" w:eastAsia="de-DE"/>
                  </w:rPr>
                  <w:fldChar w:fldCharType="end"/>
                </w:r>
              </w:p>
              <w:p w14:paraId="5BCC29C8" w14:textId="2F6F33E8" w:rsidR="002956A0" w:rsidRPr="002956A0" w:rsidRDefault="002956A0" w:rsidP="002956A0">
                <w:pPr>
                  <w:tabs>
                    <w:tab w:val="right" w:pos="9630"/>
                  </w:tabs>
                  <w:spacing w:before="60"/>
                  <w:ind w:left="720"/>
                  <w:rPr>
                    <w:rFonts w:eastAsia="Times New Roman"/>
                    <w:noProof/>
                    <w:color w:val="000000"/>
                    <w:lang w:val="de-DE" w:eastAsia="de-DE"/>
                  </w:rPr>
                </w:pPr>
                <w:hyperlink w:anchor="_heading=h.913sugbj0omr">
                  <w:r w:rsidRPr="002956A0">
                    <w:rPr>
                      <w:rFonts w:eastAsia="Times New Roman"/>
                      <w:noProof/>
                      <w:color w:val="000000"/>
                      <w:lang w:val="de-DE" w:eastAsia="de-DE"/>
                    </w:rPr>
                    <w:t>Diagnostic and treatment pathways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_heading=h.913sugbj0omr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23</w:t>
                </w:r>
                <w:r w:rsidRPr="002956A0">
                  <w:rPr>
                    <w:rFonts w:eastAsia="Times New Roman"/>
                    <w:noProof/>
                    <w:lang w:val="de-DE" w:eastAsia="de-DE"/>
                  </w:rPr>
                  <w:fldChar w:fldCharType="end"/>
                </w:r>
              </w:p>
              <w:p w14:paraId="426BC98E" w14:textId="15683010" w:rsidR="002956A0" w:rsidRPr="002956A0" w:rsidRDefault="002956A0" w:rsidP="002956A0">
                <w:pPr>
                  <w:tabs>
                    <w:tab w:val="right" w:pos="9630"/>
                  </w:tabs>
                  <w:spacing w:before="60"/>
                  <w:ind w:left="720"/>
                  <w:rPr>
                    <w:rFonts w:eastAsia="Times New Roman"/>
                    <w:noProof/>
                    <w:color w:val="000000"/>
                    <w:lang w:val="de-DE" w:eastAsia="de-DE"/>
                  </w:rPr>
                </w:pPr>
                <w:hyperlink w:anchor="_heading=h.p40svvutna33">
                  <w:r w:rsidRPr="002956A0">
                    <w:rPr>
                      <w:rFonts w:eastAsia="Times New Roman"/>
                      <w:noProof/>
                      <w:color w:val="000000"/>
                      <w:lang w:val="de-DE" w:eastAsia="de-DE"/>
                    </w:rPr>
                    <w:t>Definition of the AI task</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_heading=h.p40svvutna33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24</w:t>
                </w:r>
                <w:r w:rsidRPr="002956A0">
                  <w:rPr>
                    <w:rFonts w:eastAsia="Times New Roman"/>
                    <w:noProof/>
                    <w:lang w:val="de-DE" w:eastAsia="de-DE"/>
                  </w:rPr>
                  <w:fldChar w:fldCharType="end"/>
                </w:r>
              </w:p>
              <w:p w14:paraId="3C2015A4" w14:textId="0450033D" w:rsidR="002956A0" w:rsidRPr="002956A0" w:rsidRDefault="002956A0" w:rsidP="002956A0">
                <w:pPr>
                  <w:tabs>
                    <w:tab w:val="right" w:pos="9630"/>
                  </w:tabs>
                  <w:spacing w:before="60"/>
                  <w:ind w:left="720"/>
                  <w:rPr>
                    <w:rFonts w:eastAsia="Times New Roman"/>
                    <w:noProof/>
                    <w:color w:val="000000"/>
                    <w:lang w:val="de-DE" w:eastAsia="de-DE"/>
                  </w:rPr>
                </w:pPr>
                <w:hyperlink w:anchor="_heading=h.sbyetckws8gi">
                  <w:r w:rsidRPr="002956A0">
                    <w:rPr>
                      <w:rFonts w:eastAsia="Times New Roman"/>
                      <w:noProof/>
                      <w:color w:val="000000"/>
                      <w:lang w:val="de-DE" w:eastAsia="de-DE"/>
                    </w:rPr>
                    <w:t>Current gold standard</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_heading=h.sbyetckws8gi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25</w:t>
                </w:r>
                <w:r w:rsidRPr="002956A0">
                  <w:rPr>
                    <w:rFonts w:eastAsia="Times New Roman"/>
                    <w:noProof/>
                    <w:lang w:val="de-DE" w:eastAsia="de-DE"/>
                  </w:rPr>
                  <w:fldChar w:fldCharType="end"/>
                </w:r>
              </w:p>
              <w:p w14:paraId="35EB123D" w14:textId="7C77C30C" w:rsidR="002956A0" w:rsidRPr="002956A0" w:rsidRDefault="002956A0" w:rsidP="002956A0">
                <w:pPr>
                  <w:tabs>
                    <w:tab w:val="right" w:pos="9630"/>
                  </w:tabs>
                  <w:spacing w:before="60"/>
                  <w:ind w:left="720"/>
                  <w:rPr>
                    <w:rFonts w:eastAsia="Times New Roman"/>
                    <w:noProof/>
                    <w:color w:val="000000"/>
                    <w:lang w:val="de-DE" w:eastAsia="de-DE"/>
                  </w:rPr>
                </w:pPr>
                <w:hyperlink w:anchor="_heading=h.ojcc6sosik3x">
                  <w:r w:rsidRPr="002956A0">
                    <w:rPr>
                      <w:rFonts w:eastAsia="Times New Roman"/>
                      <w:noProof/>
                      <w:color w:val="000000"/>
                      <w:lang w:val="de-DE" w:eastAsia="de-DE"/>
                    </w:rPr>
                    <w:t>Relevance and impact of an AI solution</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_heading=h.ojcc6sosik3x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25</w:t>
                </w:r>
                <w:r w:rsidRPr="002956A0">
                  <w:rPr>
                    <w:rFonts w:eastAsia="Times New Roman"/>
                    <w:noProof/>
                    <w:lang w:val="de-DE" w:eastAsia="de-DE"/>
                  </w:rPr>
                  <w:fldChar w:fldCharType="end"/>
                </w:r>
              </w:p>
              <w:p w14:paraId="162789F3" w14:textId="1C7721C9" w:rsidR="002956A0" w:rsidRPr="002956A0" w:rsidRDefault="002956A0" w:rsidP="002956A0">
                <w:pPr>
                  <w:tabs>
                    <w:tab w:val="right" w:pos="9630"/>
                  </w:tabs>
                  <w:spacing w:before="60"/>
                  <w:ind w:left="720"/>
                  <w:rPr>
                    <w:rFonts w:eastAsia="Times New Roman"/>
                    <w:noProof/>
                    <w:color w:val="000000"/>
                    <w:lang w:val="de-DE" w:eastAsia="de-DE"/>
                  </w:rPr>
                </w:pPr>
                <w:hyperlink w:anchor="_heading=h.cean0laqn0qa">
                  <w:r w:rsidRPr="002956A0">
                    <w:rPr>
                      <w:rFonts w:eastAsia="Times New Roman"/>
                      <w:noProof/>
                      <w:color w:val="000000"/>
                      <w:lang w:val="de-DE" w:eastAsia="de-DE"/>
                    </w:rPr>
                    <w:t>Existing AI solutions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_heading=h.cean0laqn0qa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25</w:t>
                </w:r>
                <w:r w:rsidRPr="002956A0">
                  <w:rPr>
                    <w:rFonts w:eastAsia="Times New Roman"/>
                    <w:noProof/>
                    <w:lang w:val="de-DE" w:eastAsia="de-DE"/>
                  </w:rPr>
                  <w:fldChar w:fldCharType="end"/>
                </w:r>
              </w:p>
              <w:p w14:paraId="05E3F650" w14:textId="636D7268" w:rsidR="002956A0" w:rsidRPr="002956A0" w:rsidRDefault="002956A0" w:rsidP="002956A0">
                <w:pPr>
                  <w:tabs>
                    <w:tab w:val="right" w:pos="9630"/>
                  </w:tabs>
                  <w:spacing w:before="60"/>
                  <w:ind w:left="720"/>
                  <w:rPr>
                    <w:rFonts w:eastAsia="Times New Roman"/>
                    <w:noProof/>
                    <w:color w:val="000000"/>
                    <w:lang w:val="de-DE" w:eastAsia="de-DE"/>
                  </w:rPr>
                </w:pPr>
                <w:hyperlink w:anchor="_heading=h.uf222l5a1wc4">
                  <w:r w:rsidRPr="002956A0">
                    <w:rPr>
                      <w:rFonts w:eastAsia="Times New Roman"/>
                      <w:noProof/>
                      <w:color w:val="000000"/>
                      <w:lang w:val="de-DE" w:eastAsia="de-DE"/>
                    </w:rPr>
                    <w:t>AI for identification and classification of dental implant systems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_heading=h.uf222l5a1wc4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26</w:t>
                </w:r>
                <w:r w:rsidRPr="002956A0">
                  <w:rPr>
                    <w:rFonts w:eastAsia="Times New Roman"/>
                    <w:noProof/>
                    <w:lang w:val="de-DE" w:eastAsia="de-DE"/>
                  </w:rPr>
                  <w:fldChar w:fldCharType="end"/>
                </w:r>
              </w:p>
              <w:p w14:paraId="156D1609" w14:textId="5A78FFCE" w:rsidR="002956A0" w:rsidRPr="002956A0" w:rsidRDefault="002956A0" w:rsidP="002956A0">
                <w:pPr>
                  <w:tabs>
                    <w:tab w:val="right" w:pos="9630"/>
                  </w:tabs>
                  <w:spacing w:before="60"/>
                  <w:ind w:left="360"/>
                  <w:rPr>
                    <w:rFonts w:eastAsia="Times New Roman"/>
                    <w:noProof/>
                    <w:color w:val="000000"/>
                    <w:lang w:val="de-DE" w:eastAsia="de-DE"/>
                  </w:rPr>
                </w:pPr>
                <w:hyperlink w:anchor="_heading=h.k1t8zw2fm0fn">
                  <w:r w:rsidRPr="002956A0">
                    <w:rPr>
                      <w:rFonts w:eastAsia="Times New Roman"/>
                      <w:noProof/>
                      <w:color w:val="000000"/>
                      <w:lang w:val="de-DE" w:eastAsia="de-DE"/>
                    </w:rPr>
                    <w:t>Surgical (PI ulrike.kuchler@meduniwien.ac.atand balazs.feher@meduniwien.ac.at)</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_heading=h.k1t8zw2fm0fn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27</w:t>
                </w:r>
                <w:r w:rsidRPr="002956A0">
                  <w:rPr>
                    <w:rFonts w:eastAsia="Times New Roman"/>
                    <w:noProof/>
                    <w:lang w:val="de-DE" w:eastAsia="de-DE"/>
                  </w:rPr>
                  <w:fldChar w:fldCharType="end"/>
                </w:r>
              </w:p>
              <w:p w14:paraId="14F308E0" w14:textId="1A7F95A8" w:rsidR="002956A0" w:rsidRPr="002956A0" w:rsidRDefault="002956A0" w:rsidP="002956A0">
                <w:pPr>
                  <w:tabs>
                    <w:tab w:val="right" w:pos="9630"/>
                  </w:tabs>
                  <w:spacing w:before="60"/>
                  <w:ind w:left="720"/>
                  <w:rPr>
                    <w:rFonts w:eastAsia="Times New Roman"/>
                    <w:noProof/>
                    <w:color w:val="000000"/>
                    <w:lang w:val="de-DE" w:eastAsia="de-DE"/>
                  </w:rPr>
                </w:pPr>
                <w:hyperlink w:anchor="_heading=h.m6ctt57208ua">
                  <w:r w:rsidRPr="002956A0">
                    <w:rPr>
                      <w:rFonts w:eastAsia="Times New Roman"/>
                      <w:noProof/>
                      <w:color w:val="000000"/>
                      <w:lang w:val="de-DE" w:eastAsia="de-DE"/>
                    </w:rPr>
                    <w:t>3.5.1.  Definition of the AI task</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_heading=h.m6ctt57208ua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27</w:t>
                </w:r>
                <w:r w:rsidRPr="002956A0">
                  <w:rPr>
                    <w:rFonts w:eastAsia="Times New Roman"/>
                    <w:noProof/>
                    <w:lang w:val="de-DE" w:eastAsia="de-DE"/>
                  </w:rPr>
                  <w:fldChar w:fldCharType="end"/>
                </w:r>
              </w:p>
              <w:p w14:paraId="4AA8364B" w14:textId="67616104" w:rsidR="002956A0" w:rsidRPr="002956A0" w:rsidRDefault="002956A0" w:rsidP="002956A0">
                <w:pPr>
                  <w:tabs>
                    <w:tab w:val="right" w:pos="9630"/>
                  </w:tabs>
                  <w:spacing w:before="60"/>
                  <w:ind w:left="720"/>
                  <w:rPr>
                    <w:rFonts w:eastAsia="Times New Roman"/>
                    <w:noProof/>
                    <w:color w:val="000000"/>
                    <w:lang w:val="de-DE" w:eastAsia="de-DE"/>
                  </w:rPr>
                </w:pPr>
                <w:hyperlink w:anchor="_heading=h.dvviazmgnl41">
                  <w:r w:rsidRPr="002956A0">
                    <w:rPr>
                      <w:rFonts w:eastAsia="Times New Roman"/>
                      <w:noProof/>
                      <w:color w:val="000000"/>
                      <w:lang w:val="de-DE" w:eastAsia="de-DE"/>
                    </w:rPr>
                    <w:t>3.5.2 Current diagnostic and treatment pathways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_heading=h.dvviazmgnl41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27</w:t>
                </w:r>
                <w:r w:rsidRPr="002956A0">
                  <w:rPr>
                    <w:rFonts w:eastAsia="Times New Roman"/>
                    <w:noProof/>
                    <w:lang w:val="de-DE" w:eastAsia="de-DE"/>
                  </w:rPr>
                  <w:fldChar w:fldCharType="end"/>
                </w:r>
              </w:p>
              <w:p w14:paraId="3237A893" w14:textId="1A062120" w:rsidR="002956A0" w:rsidRPr="002956A0" w:rsidRDefault="002956A0" w:rsidP="002956A0">
                <w:pPr>
                  <w:tabs>
                    <w:tab w:val="right" w:pos="9630"/>
                  </w:tabs>
                  <w:spacing w:before="60"/>
                  <w:ind w:left="720"/>
                  <w:rPr>
                    <w:rFonts w:eastAsia="Times New Roman"/>
                    <w:noProof/>
                    <w:color w:val="000000"/>
                    <w:lang w:val="de-DE" w:eastAsia="de-DE"/>
                  </w:rPr>
                </w:pPr>
                <w:hyperlink w:anchor="_heading=h.9net2vs4jser">
                  <w:r w:rsidRPr="002956A0">
                    <w:rPr>
                      <w:rFonts w:eastAsia="Times New Roman"/>
                      <w:noProof/>
                      <w:color w:val="000000"/>
                      <w:lang w:val="de-DE" w:eastAsia="de-DE"/>
                    </w:rPr>
                    <w:t>3.5.3 Relevance and impact of an AI solution</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_heading=h.9net2vs4jser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28</w:t>
                </w:r>
                <w:r w:rsidRPr="002956A0">
                  <w:rPr>
                    <w:rFonts w:eastAsia="Times New Roman"/>
                    <w:noProof/>
                    <w:lang w:val="de-DE" w:eastAsia="de-DE"/>
                  </w:rPr>
                  <w:fldChar w:fldCharType="end"/>
                </w:r>
              </w:p>
              <w:p w14:paraId="1C4AD444" w14:textId="3321E60A" w:rsidR="002956A0" w:rsidRPr="002956A0" w:rsidRDefault="002956A0" w:rsidP="002956A0">
                <w:pPr>
                  <w:tabs>
                    <w:tab w:val="right" w:pos="9630"/>
                  </w:tabs>
                  <w:spacing w:before="60"/>
                  <w:ind w:left="720"/>
                  <w:rPr>
                    <w:rFonts w:eastAsia="Times New Roman"/>
                    <w:noProof/>
                    <w:color w:val="000000"/>
                    <w:lang w:val="de-DE" w:eastAsia="de-DE"/>
                  </w:rPr>
                </w:pPr>
                <w:hyperlink w:anchor="_heading=h.kjtt1bksmmf9">
                  <w:r w:rsidRPr="002956A0">
                    <w:rPr>
                      <w:rFonts w:eastAsia="Times New Roman"/>
                      <w:noProof/>
                      <w:color w:val="000000"/>
                      <w:lang w:val="de-DE" w:eastAsia="de-DE"/>
                    </w:rPr>
                    <w:t>3.5.4 Existing AI solutions in oral surgery</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_heading=h.kjtt1bksmmf9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28</w:t>
                </w:r>
                <w:r w:rsidRPr="002956A0">
                  <w:rPr>
                    <w:rFonts w:eastAsia="Times New Roman"/>
                    <w:noProof/>
                    <w:lang w:val="de-DE" w:eastAsia="de-DE"/>
                  </w:rPr>
                  <w:fldChar w:fldCharType="end"/>
                </w:r>
              </w:p>
              <w:p w14:paraId="7DBDE567" w14:textId="640AC402" w:rsidR="002956A0" w:rsidRPr="002956A0" w:rsidRDefault="002956A0" w:rsidP="002956A0">
                <w:pPr>
                  <w:tabs>
                    <w:tab w:val="right" w:pos="9630"/>
                  </w:tabs>
                  <w:spacing w:before="60"/>
                  <w:ind w:left="360"/>
                  <w:rPr>
                    <w:rFonts w:eastAsia="Times New Roman"/>
                    <w:noProof/>
                    <w:color w:val="000000"/>
                    <w:lang w:val="de-DE" w:eastAsia="de-DE"/>
                  </w:rPr>
                </w:pPr>
                <w:hyperlink w:anchor="_heading=h.1rf4k64f4vqq">
                  <w:r w:rsidRPr="002956A0">
                    <w:rPr>
                      <w:rFonts w:eastAsia="Times New Roman"/>
                      <w:noProof/>
                      <w:color w:val="000000"/>
                      <w:lang w:val="de-DE" w:eastAsia="de-DE"/>
                    </w:rPr>
                    <w:t>Oral Medicine and Maxillofacial Radiology (chaurasiaakhilanand49@gmail.com)</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_heading=h.1rf4k64f4vqq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28</w:t>
                </w:r>
                <w:r w:rsidRPr="002956A0">
                  <w:rPr>
                    <w:rFonts w:eastAsia="Times New Roman"/>
                    <w:noProof/>
                    <w:lang w:val="de-DE" w:eastAsia="de-DE"/>
                  </w:rPr>
                  <w:fldChar w:fldCharType="end"/>
                </w:r>
              </w:p>
              <w:p w14:paraId="7916A32A" w14:textId="6C4EA562" w:rsidR="002956A0" w:rsidRPr="002956A0" w:rsidRDefault="002956A0" w:rsidP="002956A0">
                <w:pPr>
                  <w:tabs>
                    <w:tab w:val="right" w:pos="9630"/>
                  </w:tabs>
                  <w:spacing w:before="60"/>
                  <w:ind w:left="720"/>
                  <w:rPr>
                    <w:rFonts w:eastAsia="Times New Roman"/>
                    <w:noProof/>
                    <w:color w:val="000000"/>
                    <w:lang w:val="de-DE" w:eastAsia="de-DE"/>
                  </w:rPr>
                </w:pPr>
                <w:hyperlink w:anchor="_heading=h.34o48e9a1mh7">
                  <w:r w:rsidRPr="002956A0">
                    <w:rPr>
                      <w:rFonts w:eastAsia="Times New Roman"/>
                      <w:noProof/>
                      <w:color w:val="000000"/>
                      <w:lang w:val="de-DE" w:eastAsia="de-DE"/>
                    </w:rPr>
                    <w:t>Temporomandibular joint disorders (TMD)</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_heading=h.34o48e9a1mh7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29</w:t>
                </w:r>
                <w:r w:rsidRPr="002956A0">
                  <w:rPr>
                    <w:rFonts w:eastAsia="Times New Roman"/>
                    <w:noProof/>
                    <w:lang w:val="de-DE" w:eastAsia="de-DE"/>
                  </w:rPr>
                  <w:fldChar w:fldCharType="end"/>
                </w:r>
              </w:p>
              <w:p w14:paraId="747E811C" w14:textId="0B08A596" w:rsidR="002956A0" w:rsidRPr="002956A0" w:rsidRDefault="002956A0" w:rsidP="002956A0">
                <w:pPr>
                  <w:tabs>
                    <w:tab w:val="right" w:pos="9630"/>
                  </w:tabs>
                  <w:spacing w:before="60"/>
                  <w:ind w:left="720"/>
                  <w:rPr>
                    <w:rFonts w:eastAsia="Times New Roman"/>
                    <w:noProof/>
                    <w:color w:val="000000"/>
                    <w:lang w:val="de-DE" w:eastAsia="de-DE"/>
                  </w:rPr>
                </w:pPr>
                <w:hyperlink w:anchor="_heading=h.c72mz5jwtmjq">
                  <w:r w:rsidRPr="002956A0">
                    <w:rPr>
                      <w:rFonts w:eastAsia="Times New Roman"/>
                      <w:noProof/>
                      <w:color w:val="000000"/>
                      <w:lang w:val="de-DE" w:eastAsia="de-DE"/>
                    </w:rPr>
                    <w:t>Oral Cancer</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_heading=h.c72mz5jwtmjq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29</w:t>
                </w:r>
                <w:r w:rsidRPr="002956A0">
                  <w:rPr>
                    <w:rFonts w:eastAsia="Times New Roman"/>
                    <w:noProof/>
                    <w:lang w:val="de-DE" w:eastAsia="de-DE"/>
                  </w:rPr>
                  <w:fldChar w:fldCharType="end"/>
                </w:r>
              </w:p>
              <w:p w14:paraId="342BFCF1" w14:textId="6BA5B6BF" w:rsidR="002956A0" w:rsidRPr="002956A0" w:rsidRDefault="002956A0" w:rsidP="002956A0">
                <w:pPr>
                  <w:tabs>
                    <w:tab w:val="right" w:pos="9630"/>
                  </w:tabs>
                  <w:spacing w:before="60"/>
                  <w:ind w:left="720"/>
                  <w:rPr>
                    <w:rFonts w:eastAsia="Times New Roman"/>
                    <w:noProof/>
                    <w:color w:val="000000"/>
                    <w:lang w:val="de-DE" w:eastAsia="de-DE"/>
                  </w:rPr>
                </w:pPr>
                <w:hyperlink w:anchor="_heading=h.3i37tdj1vm3v">
                  <w:r w:rsidRPr="002956A0">
                    <w:rPr>
                      <w:rFonts w:eastAsia="Times New Roman"/>
                      <w:noProof/>
                      <w:color w:val="000000"/>
                      <w:lang w:val="de-DE" w:eastAsia="de-DE"/>
                    </w:rPr>
                    <w:t>Masticatory Muscle diseases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_heading=h.3i37tdj1vm3v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29</w:t>
                </w:r>
                <w:r w:rsidRPr="002956A0">
                  <w:rPr>
                    <w:rFonts w:eastAsia="Times New Roman"/>
                    <w:noProof/>
                    <w:lang w:val="de-DE" w:eastAsia="de-DE"/>
                  </w:rPr>
                  <w:fldChar w:fldCharType="end"/>
                </w:r>
              </w:p>
              <w:p w14:paraId="16938770" w14:textId="36904BE8" w:rsidR="002956A0" w:rsidRPr="002956A0" w:rsidRDefault="002956A0" w:rsidP="002956A0">
                <w:pPr>
                  <w:tabs>
                    <w:tab w:val="right" w:pos="9630"/>
                  </w:tabs>
                  <w:spacing w:before="60"/>
                  <w:ind w:left="720"/>
                  <w:rPr>
                    <w:rFonts w:eastAsia="Times New Roman"/>
                    <w:noProof/>
                    <w:color w:val="000000"/>
                    <w:lang w:val="de-DE" w:eastAsia="de-DE"/>
                  </w:rPr>
                </w:pPr>
                <w:hyperlink w:anchor="_heading=h.scw2p4rvxpks">
                  <w:r w:rsidRPr="002956A0">
                    <w:rPr>
                      <w:rFonts w:eastAsia="Times New Roman"/>
                      <w:noProof/>
                      <w:color w:val="000000"/>
                      <w:lang w:val="de-DE" w:eastAsia="de-DE"/>
                    </w:rPr>
                    <w:t>AI Based Differential Diagnostic Systems for oral diseases based on Clinical and radiographic features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_heading=h.scw2p4rvxpks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29</w:t>
                </w:r>
                <w:r w:rsidRPr="002956A0">
                  <w:rPr>
                    <w:rFonts w:eastAsia="Times New Roman"/>
                    <w:noProof/>
                    <w:lang w:val="de-DE" w:eastAsia="de-DE"/>
                  </w:rPr>
                  <w:fldChar w:fldCharType="end"/>
                </w:r>
              </w:p>
              <w:p w14:paraId="34BF9E04" w14:textId="140D83E1" w:rsidR="002956A0" w:rsidRPr="002956A0" w:rsidRDefault="002956A0" w:rsidP="002956A0">
                <w:pPr>
                  <w:tabs>
                    <w:tab w:val="right" w:pos="9630"/>
                  </w:tabs>
                  <w:spacing w:before="60"/>
                  <w:ind w:left="720"/>
                  <w:rPr>
                    <w:rFonts w:eastAsia="Times New Roman"/>
                    <w:noProof/>
                    <w:color w:val="000000"/>
                    <w:lang w:val="de-DE" w:eastAsia="de-DE"/>
                  </w:rPr>
                </w:pPr>
                <w:hyperlink w:anchor="_heading=h.s34yo1k0vird">
                  <w:r w:rsidRPr="002956A0">
                    <w:rPr>
                      <w:rFonts w:eastAsia="Times New Roman"/>
                      <w:noProof/>
                      <w:color w:val="000000"/>
                      <w:lang w:val="de-DE" w:eastAsia="de-DE"/>
                    </w:rPr>
                    <w:t>Oral and Maxillofacial Radiology</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_heading=h.s34yo1k0vird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29</w:t>
                </w:r>
                <w:r w:rsidRPr="002956A0">
                  <w:rPr>
                    <w:rFonts w:eastAsia="Times New Roman"/>
                    <w:noProof/>
                    <w:lang w:val="de-DE" w:eastAsia="de-DE"/>
                  </w:rPr>
                  <w:fldChar w:fldCharType="end"/>
                </w:r>
              </w:p>
              <w:p w14:paraId="361DE07C" w14:textId="6165514A" w:rsidR="002956A0" w:rsidRPr="002956A0" w:rsidRDefault="002956A0" w:rsidP="002956A0">
                <w:pPr>
                  <w:tabs>
                    <w:tab w:val="right" w:pos="9630"/>
                  </w:tabs>
                  <w:spacing w:before="60"/>
                  <w:ind w:left="1080"/>
                  <w:rPr>
                    <w:rFonts w:eastAsia="Times New Roman"/>
                    <w:noProof/>
                    <w:color w:val="000000"/>
                    <w:lang w:val="de-DE" w:eastAsia="de-DE"/>
                  </w:rPr>
                </w:pPr>
                <w:hyperlink w:anchor="_heading=h.stuv0b2vvwjr">
                  <w:r w:rsidRPr="002956A0">
                    <w:rPr>
                      <w:rFonts w:eastAsia="Times New Roman"/>
                      <w:noProof/>
                      <w:color w:val="000000"/>
                      <w:lang w:val="de-DE" w:eastAsia="de-DE"/>
                    </w:rPr>
                    <w:t>a. Conventional Radiographs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_heading=h.stuv0b2vvwjr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29</w:t>
                </w:r>
                <w:r w:rsidRPr="002956A0">
                  <w:rPr>
                    <w:rFonts w:eastAsia="Times New Roman"/>
                    <w:noProof/>
                    <w:lang w:val="de-DE" w:eastAsia="de-DE"/>
                  </w:rPr>
                  <w:fldChar w:fldCharType="end"/>
                </w:r>
              </w:p>
              <w:p w14:paraId="3339D781" w14:textId="54708041" w:rsidR="002956A0" w:rsidRPr="002956A0" w:rsidRDefault="002956A0" w:rsidP="002956A0">
                <w:pPr>
                  <w:tabs>
                    <w:tab w:val="right" w:pos="9630"/>
                  </w:tabs>
                  <w:spacing w:before="60"/>
                  <w:ind w:left="1080"/>
                  <w:rPr>
                    <w:rFonts w:eastAsia="Times New Roman"/>
                    <w:noProof/>
                    <w:color w:val="000000"/>
                    <w:lang w:val="de-DE" w:eastAsia="de-DE"/>
                  </w:rPr>
                </w:pPr>
                <w:hyperlink w:anchor="_heading=h.hlsh08azqb1v">
                  <w:r w:rsidRPr="002956A0">
                    <w:rPr>
                      <w:rFonts w:eastAsia="Times New Roman"/>
                      <w:noProof/>
                      <w:color w:val="000000"/>
                      <w:lang w:val="de-DE" w:eastAsia="de-DE"/>
                    </w:rPr>
                    <w:t>b. Advanced Imaging</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_heading=h.hlsh08azqb1v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29</w:t>
                </w:r>
                <w:r w:rsidRPr="002956A0">
                  <w:rPr>
                    <w:rFonts w:eastAsia="Times New Roman"/>
                    <w:noProof/>
                    <w:lang w:val="de-DE" w:eastAsia="de-DE"/>
                  </w:rPr>
                  <w:fldChar w:fldCharType="end"/>
                </w:r>
              </w:p>
              <w:p w14:paraId="4D0D3D44" w14:textId="6483669C" w:rsidR="002956A0" w:rsidRPr="002956A0" w:rsidRDefault="002956A0" w:rsidP="002956A0">
                <w:pPr>
                  <w:tabs>
                    <w:tab w:val="right" w:pos="9630"/>
                  </w:tabs>
                  <w:spacing w:before="60"/>
                  <w:ind w:left="720"/>
                  <w:rPr>
                    <w:rFonts w:eastAsia="Times New Roman"/>
                    <w:noProof/>
                    <w:color w:val="000000"/>
                    <w:lang w:val="de-DE" w:eastAsia="de-DE"/>
                  </w:rPr>
                </w:pPr>
                <w:hyperlink w:anchor="_heading=h.lqsxudwn1ukc">
                  <w:r w:rsidRPr="002956A0">
                    <w:rPr>
                      <w:rFonts w:eastAsia="Times New Roman"/>
                      <w:noProof/>
                      <w:color w:val="000000"/>
                      <w:lang w:val="de-DE" w:eastAsia="de-DE"/>
                    </w:rPr>
                    <w:t>Radiographic diagnosis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_heading=h.lqsxudwn1ukc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30</w:t>
                </w:r>
                <w:r w:rsidRPr="002956A0">
                  <w:rPr>
                    <w:rFonts w:eastAsia="Times New Roman"/>
                    <w:noProof/>
                    <w:lang w:val="de-DE" w:eastAsia="de-DE"/>
                  </w:rPr>
                  <w:fldChar w:fldCharType="end"/>
                </w:r>
              </w:p>
              <w:p w14:paraId="0FF42589" w14:textId="1183BF6C" w:rsidR="002956A0" w:rsidRPr="002956A0" w:rsidRDefault="002956A0" w:rsidP="002956A0">
                <w:pPr>
                  <w:tabs>
                    <w:tab w:val="right" w:pos="9630"/>
                  </w:tabs>
                  <w:spacing w:before="60"/>
                  <w:ind w:left="720"/>
                  <w:rPr>
                    <w:rFonts w:eastAsia="Times New Roman"/>
                    <w:noProof/>
                    <w:color w:val="000000"/>
                    <w:lang w:val="de-DE" w:eastAsia="de-DE"/>
                  </w:rPr>
                </w:pPr>
                <w:hyperlink w:anchor="_heading=h.xiemdn2rjv4g">
                  <w:r w:rsidRPr="002956A0">
                    <w:rPr>
                      <w:rFonts w:eastAsia="Times New Roman"/>
                      <w:noProof/>
                      <w:color w:val="000000"/>
                      <w:lang w:val="de-DE" w:eastAsia="de-DE"/>
                    </w:rPr>
                    <w:t>Radiographic analysis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_heading=h.xiemdn2rjv4g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30</w:t>
                </w:r>
                <w:r w:rsidRPr="002956A0">
                  <w:rPr>
                    <w:rFonts w:eastAsia="Times New Roman"/>
                    <w:noProof/>
                    <w:lang w:val="de-DE" w:eastAsia="de-DE"/>
                  </w:rPr>
                  <w:fldChar w:fldCharType="end"/>
                </w:r>
              </w:p>
              <w:p w14:paraId="2450A55B" w14:textId="3EC52916" w:rsidR="002956A0" w:rsidRPr="002956A0" w:rsidRDefault="002956A0" w:rsidP="002956A0">
                <w:pPr>
                  <w:tabs>
                    <w:tab w:val="right" w:pos="9630"/>
                  </w:tabs>
                  <w:spacing w:before="60"/>
                  <w:ind w:left="720"/>
                  <w:rPr>
                    <w:rFonts w:eastAsia="Times New Roman"/>
                    <w:noProof/>
                    <w:color w:val="000000"/>
                    <w:lang w:val="de-DE" w:eastAsia="de-DE"/>
                  </w:rPr>
                </w:pPr>
                <w:hyperlink w:anchor="_heading=h.7ppqw34dozdi">
                  <w:r w:rsidRPr="002956A0">
                    <w:rPr>
                      <w:rFonts w:eastAsia="Times New Roman"/>
                      <w:noProof/>
                      <w:color w:val="000000"/>
                      <w:lang w:val="de-DE" w:eastAsia="de-DE"/>
                    </w:rPr>
                    <w:t>Forensic dentistry</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_heading=h.7ppqw34dozdi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30</w:t>
                </w:r>
                <w:r w:rsidRPr="002956A0">
                  <w:rPr>
                    <w:rFonts w:eastAsia="Times New Roman"/>
                    <w:noProof/>
                    <w:lang w:val="de-DE" w:eastAsia="de-DE"/>
                  </w:rPr>
                  <w:fldChar w:fldCharType="end"/>
                </w:r>
              </w:p>
              <w:p w14:paraId="44E44A75" w14:textId="2C1EBDA2" w:rsidR="002956A0" w:rsidRPr="002956A0" w:rsidRDefault="002956A0" w:rsidP="002956A0">
                <w:pPr>
                  <w:tabs>
                    <w:tab w:val="right" w:pos="9630"/>
                  </w:tabs>
                  <w:spacing w:before="60"/>
                  <w:ind w:left="360"/>
                  <w:rPr>
                    <w:rFonts w:eastAsia="Times New Roman"/>
                    <w:noProof/>
                    <w:color w:val="000000"/>
                    <w:lang w:val="de-DE" w:eastAsia="de-DE"/>
                  </w:rPr>
                </w:pPr>
                <w:hyperlink w:anchor="_heading=h.i3hhvdliptw3">
                  <w:r w:rsidRPr="002956A0">
                    <w:rPr>
                      <w:rFonts w:eastAsia="Times New Roman"/>
                      <w:noProof/>
                      <w:color w:val="000000"/>
                      <w:lang w:val="de-DE" w:eastAsia="de-DE"/>
                    </w:rPr>
                    <w:t>Endodontics (PI tedy.karteva@gmail.com)</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_heading=h.i3hhvdliptw3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31</w:t>
                </w:r>
                <w:r w:rsidRPr="002956A0">
                  <w:rPr>
                    <w:rFonts w:eastAsia="Times New Roman"/>
                    <w:noProof/>
                    <w:lang w:val="de-DE" w:eastAsia="de-DE"/>
                  </w:rPr>
                  <w:fldChar w:fldCharType="end"/>
                </w:r>
              </w:p>
              <w:p w14:paraId="05093F67" w14:textId="645FD95F" w:rsidR="002956A0" w:rsidRPr="002956A0" w:rsidRDefault="002956A0" w:rsidP="002956A0">
                <w:pPr>
                  <w:tabs>
                    <w:tab w:val="right" w:pos="9630"/>
                  </w:tabs>
                  <w:spacing w:before="60"/>
                  <w:ind w:left="720"/>
                  <w:rPr>
                    <w:rFonts w:eastAsia="Times New Roman"/>
                    <w:noProof/>
                    <w:color w:val="000000"/>
                    <w:lang w:val="de-DE" w:eastAsia="de-DE"/>
                  </w:rPr>
                </w:pPr>
                <w:hyperlink w:anchor="_heading=h.zggu73ee4cj">
                  <w:r w:rsidRPr="002956A0">
                    <w:rPr>
                      <w:rFonts w:eastAsia="Times New Roman"/>
                      <w:noProof/>
                      <w:color w:val="000000"/>
                      <w:lang w:val="de-DE" w:eastAsia="de-DE"/>
                    </w:rPr>
                    <w:t>Definition of the AI task</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_heading=h.zggu73ee4cj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31</w:t>
                </w:r>
                <w:r w:rsidRPr="002956A0">
                  <w:rPr>
                    <w:rFonts w:eastAsia="Times New Roman"/>
                    <w:noProof/>
                    <w:lang w:val="de-DE" w:eastAsia="de-DE"/>
                  </w:rPr>
                  <w:fldChar w:fldCharType="end"/>
                </w:r>
              </w:p>
              <w:p w14:paraId="4ED1FE2D" w14:textId="3CE28D27" w:rsidR="002956A0" w:rsidRPr="002956A0" w:rsidRDefault="002956A0" w:rsidP="002956A0">
                <w:pPr>
                  <w:tabs>
                    <w:tab w:val="right" w:pos="9630"/>
                  </w:tabs>
                  <w:spacing w:before="60"/>
                  <w:ind w:left="720"/>
                  <w:rPr>
                    <w:rFonts w:eastAsia="Times New Roman"/>
                    <w:noProof/>
                    <w:color w:val="000000"/>
                    <w:lang w:val="de-DE" w:eastAsia="de-DE"/>
                  </w:rPr>
                </w:pPr>
                <w:hyperlink w:anchor="_heading=h.4xuef8rqktn1">
                  <w:r w:rsidRPr="002956A0">
                    <w:rPr>
                      <w:rFonts w:eastAsia="Times New Roman"/>
                      <w:noProof/>
                      <w:color w:val="000000"/>
                      <w:lang w:val="de-DE" w:eastAsia="de-DE"/>
                    </w:rPr>
                    <w:t>Current gold standard</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_heading=h.4xuef8rqktn1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31</w:t>
                </w:r>
                <w:r w:rsidRPr="002956A0">
                  <w:rPr>
                    <w:rFonts w:eastAsia="Times New Roman"/>
                    <w:noProof/>
                    <w:lang w:val="de-DE" w:eastAsia="de-DE"/>
                  </w:rPr>
                  <w:fldChar w:fldCharType="end"/>
                </w:r>
              </w:p>
              <w:p w14:paraId="6910E12E" w14:textId="47357D73" w:rsidR="002956A0" w:rsidRPr="002956A0" w:rsidRDefault="002956A0" w:rsidP="002956A0">
                <w:pPr>
                  <w:tabs>
                    <w:tab w:val="right" w:pos="9630"/>
                  </w:tabs>
                  <w:spacing w:before="60"/>
                  <w:ind w:left="720"/>
                  <w:rPr>
                    <w:rFonts w:eastAsia="Times New Roman"/>
                    <w:noProof/>
                    <w:color w:val="000000"/>
                    <w:lang w:val="de-DE" w:eastAsia="de-DE"/>
                  </w:rPr>
                </w:pPr>
                <w:hyperlink w:anchor="_heading=h.efdpzehwkih0">
                  <w:r w:rsidRPr="002956A0">
                    <w:rPr>
                      <w:rFonts w:eastAsia="Times New Roman"/>
                      <w:noProof/>
                      <w:color w:val="000000"/>
                      <w:lang w:val="de-DE" w:eastAsia="de-DE"/>
                    </w:rPr>
                    <w:t>Relevance and impact of an AI solution</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_heading=h.efdpzehwkih0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32</w:t>
                </w:r>
                <w:r w:rsidRPr="002956A0">
                  <w:rPr>
                    <w:rFonts w:eastAsia="Times New Roman"/>
                    <w:noProof/>
                    <w:lang w:val="de-DE" w:eastAsia="de-DE"/>
                  </w:rPr>
                  <w:fldChar w:fldCharType="end"/>
                </w:r>
              </w:p>
              <w:p w14:paraId="479BA3F0" w14:textId="0ED7DBC6" w:rsidR="002956A0" w:rsidRPr="002956A0" w:rsidRDefault="002956A0" w:rsidP="002956A0">
                <w:pPr>
                  <w:tabs>
                    <w:tab w:val="right" w:pos="9630"/>
                  </w:tabs>
                  <w:spacing w:before="60"/>
                  <w:ind w:left="720"/>
                  <w:rPr>
                    <w:rFonts w:eastAsia="Times New Roman"/>
                    <w:noProof/>
                    <w:color w:val="000000"/>
                    <w:lang w:val="de-DE" w:eastAsia="de-DE"/>
                  </w:rPr>
                </w:pPr>
                <w:hyperlink w:anchor="_heading=h.bpy0rfp7jw2s">
                  <w:r w:rsidRPr="002956A0">
                    <w:rPr>
                      <w:rFonts w:eastAsia="Times New Roman"/>
                      <w:noProof/>
                      <w:color w:val="000000"/>
                      <w:lang w:val="de-DE" w:eastAsia="de-DE"/>
                    </w:rPr>
                    <w:t>Existing AI solutions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_heading=h.bpy0rfp7jw2s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32</w:t>
                </w:r>
                <w:r w:rsidRPr="002956A0">
                  <w:rPr>
                    <w:rFonts w:eastAsia="Times New Roman"/>
                    <w:noProof/>
                    <w:lang w:val="de-DE" w:eastAsia="de-DE"/>
                  </w:rPr>
                  <w:fldChar w:fldCharType="end"/>
                </w:r>
              </w:p>
              <w:p w14:paraId="38ECFC30" w14:textId="5FE069B6" w:rsidR="002956A0" w:rsidRPr="002956A0" w:rsidRDefault="002956A0" w:rsidP="002956A0">
                <w:pPr>
                  <w:tabs>
                    <w:tab w:val="right" w:pos="9630"/>
                  </w:tabs>
                  <w:spacing w:before="60"/>
                  <w:ind w:left="360"/>
                  <w:rPr>
                    <w:rFonts w:eastAsia="Times New Roman"/>
                    <w:noProof/>
                    <w:color w:val="000000"/>
                    <w:lang w:val="de-DE" w:eastAsia="de-DE"/>
                  </w:rPr>
                </w:pPr>
                <w:hyperlink w:anchor="_heading=h.egl1pylx8vn6">
                  <w:r w:rsidRPr="002956A0">
                    <w:rPr>
                      <w:rFonts w:eastAsia="Times New Roman"/>
                      <w:noProof/>
                      <w:color w:val="000000"/>
                      <w:lang w:val="de-DE" w:eastAsia="de-DE"/>
                    </w:rPr>
                    <w:t>Orthodontics (chaurasiaakhilanand49@gmail.com, ramtin.rhm@gmail.com)</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_heading=h.egl1pylx8vn6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33</w:t>
                </w:r>
                <w:r w:rsidRPr="002956A0">
                  <w:rPr>
                    <w:rFonts w:eastAsia="Times New Roman"/>
                    <w:noProof/>
                    <w:lang w:val="de-DE" w:eastAsia="de-DE"/>
                  </w:rPr>
                  <w:fldChar w:fldCharType="end"/>
                </w:r>
              </w:p>
              <w:p w14:paraId="76939AA5" w14:textId="31085F0D" w:rsidR="002956A0" w:rsidRPr="002956A0" w:rsidRDefault="002956A0" w:rsidP="002956A0">
                <w:pPr>
                  <w:tabs>
                    <w:tab w:val="right" w:pos="9630"/>
                  </w:tabs>
                  <w:spacing w:before="60"/>
                  <w:ind w:left="720"/>
                  <w:rPr>
                    <w:rFonts w:eastAsia="Times New Roman"/>
                    <w:noProof/>
                    <w:color w:val="000000"/>
                    <w:lang w:val="de-DE" w:eastAsia="de-DE"/>
                  </w:rPr>
                </w:pPr>
                <w:hyperlink w:anchor="_heading=h.7q0on8mnd1hr">
                  <w:r w:rsidRPr="002956A0">
                    <w:rPr>
                      <w:rFonts w:eastAsia="Times New Roman"/>
                      <w:noProof/>
                      <w:color w:val="000000"/>
                      <w:lang w:val="de-DE" w:eastAsia="de-DE"/>
                    </w:rPr>
                    <w:t>Diagnostic and treatment pathways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_heading=h.7q0on8mnd1hr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33</w:t>
                </w:r>
                <w:r w:rsidRPr="002956A0">
                  <w:rPr>
                    <w:rFonts w:eastAsia="Times New Roman"/>
                    <w:noProof/>
                    <w:lang w:val="de-DE" w:eastAsia="de-DE"/>
                  </w:rPr>
                  <w:fldChar w:fldCharType="end"/>
                </w:r>
              </w:p>
              <w:p w14:paraId="17A0AAA6" w14:textId="342637F0" w:rsidR="002956A0" w:rsidRPr="002956A0" w:rsidRDefault="002956A0" w:rsidP="002956A0">
                <w:pPr>
                  <w:tabs>
                    <w:tab w:val="right" w:pos="9630"/>
                  </w:tabs>
                  <w:spacing w:before="60"/>
                  <w:ind w:left="720"/>
                  <w:rPr>
                    <w:rFonts w:eastAsia="Times New Roman"/>
                    <w:noProof/>
                    <w:color w:val="000000"/>
                    <w:lang w:val="de-DE" w:eastAsia="de-DE"/>
                  </w:rPr>
                </w:pPr>
                <w:hyperlink w:anchor="_heading=h.3rt2mmiaxe1z">
                  <w:r w:rsidRPr="002956A0">
                    <w:rPr>
                      <w:rFonts w:eastAsia="Times New Roman"/>
                      <w:noProof/>
                      <w:color w:val="000000"/>
                      <w:lang w:val="de-DE" w:eastAsia="de-DE"/>
                    </w:rPr>
                    <w:t>Definition of the AI task</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_heading=h.3rt2mmiaxe1z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37</w:t>
                </w:r>
                <w:r w:rsidRPr="002956A0">
                  <w:rPr>
                    <w:rFonts w:eastAsia="Times New Roman"/>
                    <w:noProof/>
                    <w:lang w:val="de-DE" w:eastAsia="de-DE"/>
                  </w:rPr>
                  <w:fldChar w:fldCharType="end"/>
                </w:r>
              </w:p>
              <w:p w14:paraId="09BF5BC7" w14:textId="465E5B67" w:rsidR="002956A0" w:rsidRPr="002956A0" w:rsidRDefault="002956A0" w:rsidP="002956A0">
                <w:pPr>
                  <w:tabs>
                    <w:tab w:val="right" w:pos="9630"/>
                  </w:tabs>
                  <w:spacing w:before="60"/>
                  <w:ind w:left="720"/>
                  <w:rPr>
                    <w:rFonts w:eastAsia="Times New Roman"/>
                    <w:noProof/>
                    <w:color w:val="000000"/>
                    <w:lang w:val="de-DE" w:eastAsia="de-DE"/>
                  </w:rPr>
                </w:pPr>
                <w:hyperlink w:anchor="_heading=h.gok1wysi9u56">
                  <w:r w:rsidRPr="002956A0">
                    <w:rPr>
                      <w:rFonts w:eastAsia="Times New Roman"/>
                      <w:noProof/>
                      <w:color w:val="000000"/>
                      <w:lang w:val="de-DE" w:eastAsia="de-DE"/>
                    </w:rPr>
                    <w:t>Current gold standard</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_heading=h.gok1wysi9u56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37</w:t>
                </w:r>
                <w:r w:rsidRPr="002956A0">
                  <w:rPr>
                    <w:rFonts w:eastAsia="Times New Roman"/>
                    <w:noProof/>
                    <w:lang w:val="de-DE" w:eastAsia="de-DE"/>
                  </w:rPr>
                  <w:fldChar w:fldCharType="end"/>
                </w:r>
              </w:p>
              <w:p w14:paraId="0D30A0FC" w14:textId="79B319B0" w:rsidR="002956A0" w:rsidRPr="002956A0" w:rsidRDefault="002956A0" w:rsidP="002956A0">
                <w:pPr>
                  <w:tabs>
                    <w:tab w:val="right" w:pos="9630"/>
                  </w:tabs>
                  <w:spacing w:before="60"/>
                  <w:ind w:left="720"/>
                  <w:rPr>
                    <w:rFonts w:eastAsia="Times New Roman"/>
                    <w:noProof/>
                    <w:color w:val="000000"/>
                    <w:lang w:val="de-DE" w:eastAsia="de-DE"/>
                  </w:rPr>
                </w:pPr>
                <w:hyperlink w:anchor="_heading=h.2d1fy2rt6fa4">
                  <w:r w:rsidRPr="002956A0">
                    <w:rPr>
                      <w:rFonts w:eastAsia="Times New Roman"/>
                      <w:noProof/>
                      <w:color w:val="000000"/>
                      <w:lang w:val="de-DE" w:eastAsia="de-DE"/>
                    </w:rPr>
                    <w:t>Relevance and impact of an AI solution</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_heading=h.2d1fy2rt6fa4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38</w:t>
                </w:r>
                <w:r w:rsidRPr="002956A0">
                  <w:rPr>
                    <w:rFonts w:eastAsia="Times New Roman"/>
                    <w:noProof/>
                    <w:lang w:val="de-DE" w:eastAsia="de-DE"/>
                  </w:rPr>
                  <w:fldChar w:fldCharType="end"/>
                </w:r>
              </w:p>
              <w:p w14:paraId="1D9CA629" w14:textId="6E13B1DA" w:rsidR="002956A0" w:rsidRPr="002956A0" w:rsidRDefault="002956A0" w:rsidP="002956A0">
                <w:pPr>
                  <w:tabs>
                    <w:tab w:val="right" w:pos="9630"/>
                  </w:tabs>
                  <w:spacing w:before="60"/>
                  <w:ind w:left="720"/>
                  <w:rPr>
                    <w:rFonts w:eastAsia="Times New Roman"/>
                    <w:noProof/>
                    <w:color w:val="000000"/>
                    <w:lang w:val="de-DE" w:eastAsia="de-DE"/>
                  </w:rPr>
                </w:pPr>
                <w:hyperlink w:anchor="_heading=h.hp8rncd23cq0">
                  <w:r w:rsidRPr="002956A0">
                    <w:rPr>
                      <w:rFonts w:eastAsia="Times New Roman"/>
                      <w:noProof/>
                      <w:color w:val="000000"/>
                      <w:lang w:val="de-DE" w:eastAsia="de-DE"/>
                    </w:rPr>
                    <w:t>Existing AI solutions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_heading=h.hp8rncd23cq0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38</w:t>
                </w:r>
                <w:r w:rsidRPr="002956A0">
                  <w:rPr>
                    <w:rFonts w:eastAsia="Times New Roman"/>
                    <w:noProof/>
                    <w:lang w:val="de-DE" w:eastAsia="de-DE"/>
                  </w:rPr>
                  <w:fldChar w:fldCharType="end"/>
                </w:r>
              </w:p>
              <w:p w14:paraId="1D9F38BB" w14:textId="11817D05" w:rsidR="002956A0" w:rsidRPr="002956A0" w:rsidRDefault="002956A0" w:rsidP="002956A0">
                <w:pPr>
                  <w:tabs>
                    <w:tab w:val="right" w:pos="9630"/>
                  </w:tabs>
                  <w:spacing w:before="200"/>
                  <w:rPr>
                    <w:rFonts w:eastAsia="Times New Roman"/>
                    <w:b/>
                    <w:noProof/>
                    <w:color w:val="000000"/>
                    <w:lang w:val="de-DE" w:eastAsia="de-DE"/>
                  </w:rPr>
                </w:pPr>
                <w:hyperlink w:anchor="_heading=h.a3xrq3sxrgwh">
                  <w:r w:rsidRPr="002956A0">
                    <w:rPr>
                      <w:rFonts w:eastAsia="Times New Roman"/>
                      <w:b/>
                      <w:noProof/>
                      <w:color w:val="000000"/>
                      <w:lang w:val="de-DE" w:eastAsia="de-DE"/>
                    </w:rPr>
                    <w:t>Ethical considerations (PI: ratarokhshad@gmail.com)</w:t>
                  </w:r>
                </w:hyperlink>
                <w:r w:rsidRPr="002956A0">
                  <w:rPr>
                    <w:rFonts w:eastAsia="Times New Roman"/>
                    <w:b/>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_heading=h.a3xrq3sxrgwh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39</w:t>
                </w:r>
                <w:r w:rsidRPr="002956A0">
                  <w:rPr>
                    <w:rFonts w:eastAsia="Times New Roman"/>
                    <w:noProof/>
                    <w:lang w:val="de-DE" w:eastAsia="de-DE"/>
                  </w:rPr>
                  <w:fldChar w:fldCharType="end"/>
                </w:r>
              </w:p>
              <w:p w14:paraId="00501C81" w14:textId="093670AE" w:rsidR="002956A0" w:rsidRPr="002956A0" w:rsidRDefault="002956A0" w:rsidP="002956A0">
                <w:pPr>
                  <w:tabs>
                    <w:tab w:val="right" w:pos="9630"/>
                  </w:tabs>
                  <w:spacing w:before="200"/>
                  <w:rPr>
                    <w:rFonts w:eastAsia="Times New Roman"/>
                    <w:b/>
                    <w:noProof/>
                    <w:color w:val="000000"/>
                    <w:lang w:val="de-DE" w:eastAsia="de-DE"/>
                  </w:rPr>
                </w:pPr>
                <w:hyperlink w:anchor="_heading=h.1y810tw">
                  <w:r w:rsidRPr="002956A0">
                    <w:rPr>
                      <w:rFonts w:eastAsia="Times New Roman"/>
                      <w:b/>
                      <w:noProof/>
                      <w:color w:val="000000"/>
                      <w:lang w:val="de-DE" w:eastAsia="de-DE"/>
                    </w:rPr>
                    <w:t>Existing work on benchmarking</w:t>
                  </w:r>
                </w:hyperlink>
                <w:r w:rsidRPr="002956A0">
                  <w:rPr>
                    <w:rFonts w:eastAsia="Times New Roman"/>
                    <w:b/>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_heading=h.1y810tw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39</w:t>
                </w:r>
                <w:r w:rsidRPr="002956A0">
                  <w:rPr>
                    <w:rFonts w:eastAsia="Times New Roman"/>
                    <w:noProof/>
                    <w:lang w:val="de-DE" w:eastAsia="de-DE"/>
                  </w:rPr>
                  <w:fldChar w:fldCharType="end"/>
                </w:r>
              </w:p>
              <w:p w14:paraId="1C6227AE" w14:textId="2E5AC58A" w:rsidR="002956A0" w:rsidRPr="002956A0" w:rsidRDefault="002956A0" w:rsidP="002956A0">
                <w:pPr>
                  <w:tabs>
                    <w:tab w:val="right" w:pos="9630"/>
                  </w:tabs>
                  <w:spacing w:before="60"/>
                  <w:ind w:left="360"/>
                  <w:rPr>
                    <w:rFonts w:eastAsia="Times New Roman"/>
                    <w:noProof/>
                    <w:color w:val="000000"/>
                    <w:lang w:val="de-DE" w:eastAsia="de-DE"/>
                  </w:rPr>
                </w:pPr>
                <w:hyperlink w:anchor="_heading=h.4i7ojhp">
                  <w:r w:rsidRPr="002956A0">
                    <w:rPr>
                      <w:rFonts w:eastAsia="Times New Roman"/>
                      <w:noProof/>
                      <w:color w:val="000000"/>
                      <w:lang w:val="de-DE" w:eastAsia="de-DE"/>
                    </w:rPr>
                    <w:t>Subtopic [TEMPLATE]</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_heading=h.4i7ojhp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39</w:t>
                </w:r>
                <w:r w:rsidRPr="002956A0">
                  <w:rPr>
                    <w:rFonts w:eastAsia="Times New Roman"/>
                    <w:noProof/>
                    <w:lang w:val="de-DE" w:eastAsia="de-DE"/>
                  </w:rPr>
                  <w:fldChar w:fldCharType="end"/>
                </w:r>
              </w:p>
              <w:p w14:paraId="7C98F522" w14:textId="3B99EAE7" w:rsidR="002956A0" w:rsidRPr="002956A0" w:rsidRDefault="002956A0" w:rsidP="002956A0">
                <w:pPr>
                  <w:tabs>
                    <w:tab w:val="right" w:pos="9630"/>
                  </w:tabs>
                  <w:spacing w:before="60"/>
                  <w:ind w:left="720"/>
                  <w:rPr>
                    <w:rFonts w:eastAsia="Times New Roman"/>
                    <w:noProof/>
                    <w:color w:val="000000"/>
                    <w:lang w:val="de-DE" w:eastAsia="de-DE"/>
                  </w:rPr>
                </w:pPr>
                <w:hyperlink w:anchor="_heading=h.2xcytpi">
                  <w:r w:rsidRPr="002956A0">
                    <w:rPr>
                      <w:rFonts w:eastAsia="Times New Roman"/>
                      <w:noProof/>
                      <w:color w:val="000000"/>
                      <w:lang w:val="de-DE" w:eastAsia="de-DE"/>
                    </w:rPr>
                    <w:t>Publications on benchmarking systems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_heading=h.2xcytpi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39</w:t>
                </w:r>
                <w:r w:rsidRPr="002956A0">
                  <w:rPr>
                    <w:rFonts w:eastAsia="Times New Roman"/>
                    <w:noProof/>
                    <w:lang w:val="de-DE" w:eastAsia="de-DE"/>
                  </w:rPr>
                  <w:fldChar w:fldCharType="end"/>
                </w:r>
              </w:p>
              <w:p w14:paraId="1301070D" w14:textId="2F9BD5B0" w:rsidR="002956A0" w:rsidRPr="002956A0" w:rsidRDefault="002956A0" w:rsidP="002956A0">
                <w:pPr>
                  <w:tabs>
                    <w:tab w:val="right" w:pos="9630"/>
                  </w:tabs>
                  <w:spacing w:before="60"/>
                  <w:ind w:left="720"/>
                  <w:rPr>
                    <w:rFonts w:eastAsia="Times New Roman"/>
                    <w:noProof/>
                    <w:color w:val="000000"/>
                    <w:lang w:val="de-DE" w:eastAsia="de-DE"/>
                  </w:rPr>
                </w:pPr>
                <w:hyperlink w:anchor="_heading=h.1ci93xb">
                  <w:r w:rsidRPr="002956A0">
                    <w:rPr>
                      <w:rFonts w:eastAsia="Times New Roman"/>
                      <w:noProof/>
                      <w:color w:val="000000"/>
                      <w:lang w:val="de-DE" w:eastAsia="de-DE"/>
                    </w:rPr>
                    <w:t>Benchmarking by AI developers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_heading=h.1ci93xb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40</w:t>
                </w:r>
                <w:r w:rsidRPr="002956A0">
                  <w:rPr>
                    <w:rFonts w:eastAsia="Times New Roman"/>
                    <w:noProof/>
                    <w:lang w:val="de-DE" w:eastAsia="de-DE"/>
                  </w:rPr>
                  <w:fldChar w:fldCharType="end"/>
                </w:r>
              </w:p>
              <w:p w14:paraId="29782E34" w14:textId="32959C7B" w:rsidR="002956A0" w:rsidRPr="002956A0" w:rsidRDefault="002956A0" w:rsidP="002956A0">
                <w:pPr>
                  <w:tabs>
                    <w:tab w:val="right" w:pos="9630"/>
                  </w:tabs>
                  <w:spacing w:before="60"/>
                  <w:ind w:left="720"/>
                  <w:rPr>
                    <w:rFonts w:eastAsia="Times New Roman"/>
                    <w:noProof/>
                    <w:color w:val="000000"/>
                    <w:lang w:val="de-DE" w:eastAsia="de-DE"/>
                  </w:rPr>
                </w:pPr>
                <w:hyperlink w:anchor="_heading=h.3whwml4">
                  <w:r w:rsidRPr="002956A0">
                    <w:rPr>
                      <w:rFonts w:eastAsia="Times New Roman"/>
                      <w:noProof/>
                      <w:color w:val="000000"/>
                      <w:lang w:val="de-DE" w:eastAsia="de-DE"/>
                    </w:rPr>
                    <w:t>Relevant existing benchmarking frameworks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_heading=h.3whwml4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40</w:t>
                </w:r>
                <w:r w:rsidRPr="002956A0">
                  <w:rPr>
                    <w:rFonts w:eastAsia="Times New Roman"/>
                    <w:noProof/>
                    <w:lang w:val="de-DE" w:eastAsia="de-DE"/>
                  </w:rPr>
                  <w:fldChar w:fldCharType="end"/>
                </w:r>
              </w:p>
              <w:p w14:paraId="02914860" w14:textId="1E4592E8" w:rsidR="002956A0" w:rsidRPr="002956A0" w:rsidRDefault="002956A0" w:rsidP="002956A0">
                <w:pPr>
                  <w:tabs>
                    <w:tab w:val="right" w:pos="9630"/>
                  </w:tabs>
                  <w:spacing w:before="60"/>
                  <w:ind w:left="360"/>
                  <w:rPr>
                    <w:rFonts w:eastAsia="Times New Roman"/>
                    <w:noProof/>
                    <w:color w:val="000000"/>
                    <w:lang w:val="de-DE" w:eastAsia="de-DE"/>
                  </w:rPr>
                </w:pPr>
                <w:hyperlink w:anchor="_heading=h.2bn6wsx">
                  <w:r w:rsidRPr="002956A0">
                    <w:rPr>
                      <w:rFonts w:eastAsia="Times New Roman"/>
                      <w:noProof/>
                      <w:color w:val="000000"/>
                      <w:lang w:val="de-DE" w:eastAsia="de-DE"/>
                    </w:rPr>
                    <w:t>Operative and Cariology (sergio.uribe@gmail.com)</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_heading=h.2bn6wsx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40</w:t>
                </w:r>
                <w:r w:rsidRPr="002956A0">
                  <w:rPr>
                    <w:rFonts w:eastAsia="Times New Roman"/>
                    <w:noProof/>
                    <w:lang w:val="de-DE" w:eastAsia="de-DE"/>
                  </w:rPr>
                  <w:fldChar w:fldCharType="end"/>
                </w:r>
              </w:p>
              <w:p w14:paraId="1A92494B" w14:textId="1C57694D" w:rsidR="002956A0" w:rsidRPr="002956A0" w:rsidRDefault="002956A0" w:rsidP="002956A0">
                <w:pPr>
                  <w:tabs>
                    <w:tab w:val="right" w:pos="9630"/>
                  </w:tabs>
                  <w:spacing w:before="60"/>
                  <w:ind w:left="720"/>
                  <w:rPr>
                    <w:rFonts w:eastAsia="Times New Roman"/>
                    <w:noProof/>
                    <w:color w:val="000000"/>
                    <w:lang w:val="de-DE" w:eastAsia="de-DE"/>
                  </w:rPr>
                </w:pPr>
                <w:hyperlink w:anchor="_heading=h.n2rljvqxp7jb">
                  <w:r w:rsidRPr="002956A0">
                    <w:rPr>
                      <w:rFonts w:eastAsia="Times New Roman"/>
                      <w:noProof/>
                      <w:color w:val="000000"/>
                      <w:lang w:val="de-DE" w:eastAsia="de-DE"/>
                    </w:rPr>
                    <w:t>Publications on benchmarking systems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_heading=h.n2rljvqxp7jb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40</w:t>
                </w:r>
                <w:r w:rsidRPr="002956A0">
                  <w:rPr>
                    <w:rFonts w:eastAsia="Times New Roman"/>
                    <w:noProof/>
                    <w:lang w:val="de-DE" w:eastAsia="de-DE"/>
                  </w:rPr>
                  <w:fldChar w:fldCharType="end"/>
                </w:r>
              </w:p>
              <w:p w14:paraId="7912817C" w14:textId="73CBD896" w:rsidR="002956A0" w:rsidRPr="002956A0" w:rsidRDefault="002956A0" w:rsidP="002956A0">
                <w:pPr>
                  <w:tabs>
                    <w:tab w:val="right" w:pos="9630"/>
                  </w:tabs>
                  <w:spacing w:before="60"/>
                  <w:ind w:left="720"/>
                  <w:rPr>
                    <w:rFonts w:eastAsia="Times New Roman"/>
                    <w:noProof/>
                    <w:color w:val="000000"/>
                    <w:lang w:val="de-DE" w:eastAsia="de-DE"/>
                  </w:rPr>
                </w:pPr>
                <w:hyperlink w:anchor="_heading=h.x26ofjnnrj6f">
                  <w:r w:rsidRPr="002956A0">
                    <w:rPr>
                      <w:rFonts w:eastAsia="Times New Roman"/>
                      <w:noProof/>
                      <w:color w:val="000000"/>
                      <w:lang w:val="de-DE" w:eastAsia="de-DE"/>
                    </w:rPr>
                    <w:t>Benchmarking by AI developers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_heading=h.x26ofjnnrj6f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41</w:t>
                </w:r>
                <w:r w:rsidRPr="002956A0">
                  <w:rPr>
                    <w:rFonts w:eastAsia="Times New Roman"/>
                    <w:noProof/>
                    <w:lang w:val="de-DE" w:eastAsia="de-DE"/>
                  </w:rPr>
                  <w:fldChar w:fldCharType="end"/>
                </w:r>
              </w:p>
              <w:p w14:paraId="55FE6E94" w14:textId="7A52C1A4" w:rsidR="002956A0" w:rsidRPr="002956A0" w:rsidRDefault="002956A0" w:rsidP="002956A0">
                <w:pPr>
                  <w:tabs>
                    <w:tab w:val="right" w:pos="9630"/>
                  </w:tabs>
                  <w:spacing w:before="60"/>
                  <w:ind w:left="720"/>
                  <w:rPr>
                    <w:rFonts w:eastAsia="Times New Roman"/>
                    <w:noProof/>
                    <w:color w:val="000000"/>
                    <w:lang w:val="de-DE" w:eastAsia="de-DE"/>
                  </w:rPr>
                </w:pPr>
                <w:hyperlink w:anchor="_heading=h.bfuyerbgkmwr">
                  <w:r w:rsidRPr="002956A0">
                    <w:rPr>
                      <w:rFonts w:eastAsia="Times New Roman"/>
                      <w:noProof/>
                      <w:color w:val="000000"/>
                      <w:lang w:val="de-DE" w:eastAsia="de-DE"/>
                    </w:rPr>
                    <w:t>Relevant existing benchmarking frameworks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_heading=h.bfuyerbgkmwr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41</w:t>
                </w:r>
                <w:r w:rsidRPr="002956A0">
                  <w:rPr>
                    <w:rFonts w:eastAsia="Times New Roman"/>
                    <w:noProof/>
                    <w:lang w:val="de-DE" w:eastAsia="de-DE"/>
                  </w:rPr>
                  <w:fldChar w:fldCharType="end"/>
                </w:r>
              </w:p>
              <w:p w14:paraId="1CE4F969" w14:textId="1A9865C1" w:rsidR="002956A0" w:rsidRPr="002956A0" w:rsidRDefault="002956A0" w:rsidP="002956A0">
                <w:pPr>
                  <w:tabs>
                    <w:tab w:val="right" w:pos="9630"/>
                  </w:tabs>
                  <w:spacing w:before="60"/>
                  <w:ind w:left="360"/>
                  <w:rPr>
                    <w:rFonts w:eastAsia="Times New Roman"/>
                    <w:noProof/>
                    <w:color w:val="000000"/>
                    <w:lang w:val="de-DE" w:eastAsia="de-DE"/>
                  </w:rPr>
                </w:pPr>
                <w:hyperlink w:anchor="_heading=h.e2bh08k1sd9j">
                  <w:r w:rsidRPr="002956A0">
                    <w:rPr>
                      <w:rFonts w:eastAsia="Times New Roman"/>
                      <w:noProof/>
                      <w:color w:val="000000"/>
                      <w:lang w:val="de-DE" w:eastAsia="de-DE"/>
                    </w:rPr>
                    <w:t>Prosthodontics (anahita.haiat@gmail.com)</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_heading=h.e2bh08k1sd9j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42</w:t>
                </w:r>
                <w:r w:rsidRPr="002956A0">
                  <w:rPr>
                    <w:rFonts w:eastAsia="Times New Roman"/>
                    <w:noProof/>
                    <w:lang w:val="de-DE" w:eastAsia="de-DE"/>
                  </w:rPr>
                  <w:fldChar w:fldCharType="end"/>
                </w:r>
              </w:p>
              <w:p w14:paraId="1740FC3A" w14:textId="573B75F8" w:rsidR="002956A0" w:rsidRPr="002956A0" w:rsidRDefault="002956A0" w:rsidP="002956A0">
                <w:pPr>
                  <w:tabs>
                    <w:tab w:val="right" w:pos="9630"/>
                  </w:tabs>
                  <w:spacing w:before="60"/>
                  <w:ind w:left="720"/>
                  <w:rPr>
                    <w:rFonts w:eastAsia="Times New Roman"/>
                    <w:noProof/>
                    <w:color w:val="000000"/>
                    <w:lang w:val="de-DE" w:eastAsia="de-DE"/>
                  </w:rPr>
                </w:pPr>
                <w:hyperlink w:anchor="_heading=h.pezw9mkzprqj">
                  <w:r w:rsidRPr="002956A0">
                    <w:rPr>
                      <w:rFonts w:eastAsia="Times New Roman"/>
                      <w:noProof/>
                      <w:color w:val="000000"/>
                      <w:lang w:val="de-DE" w:eastAsia="de-DE"/>
                    </w:rPr>
                    <w:t>Publications on benchmarking systems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_heading=h.pezw9mkzprqj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42</w:t>
                </w:r>
                <w:r w:rsidRPr="002956A0">
                  <w:rPr>
                    <w:rFonts w:eastAsia="Times New Roman"/>
                    <w:noProof/>
                    <w:lang w:val="de-DE" w:eastAsia="de-DE"/>
                  </w:rPr>
                  <w:fldChar w:fldCharType="end"/>
                </w:r>
              </w:p>
              <w:p w14:paraId="3318F0B2" w14:textId="05354023" w:rsidR="002956A0" w:rsidRPr="002956A0" w:rsidRDefault="002956A0" w:rsidP="002956A0">
                <w:pPr>
                  <w:tabs>
                    <w:tab w:val="right" w:pos="9630"/>
                  </w:tabs>
                  <w:spacing w:before="60"/>
                  <w:ind w:left="720"/>
                  <w:rPr>
                    <w:rFonts w:eastAsia="Times New Roman"/>
                    <w:noProof/>
                    <w:color w:val="000000"/>
                    <w:lang w:val="de-DE" w:eastAsia="de-DE"/>
                  </w:rPr>
                </w:pPr>
                <w:hyperlink w:anchor="_heading=h.5b7l43vkjbk9">
                  <w:r w:rsidRPr="002956A0">
                    <w:rPr>
                      <w:rFonts w:eastAsia="Times New Roman"/>
                      <w:noProof/>
                      <w:color w:val="000000"/>
                      <w:lang w:val="de-DE" w:eastAsia="de-DE"/>
                    </w:rPr>
                    <w:t>Benchmarking by AI developers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_heading=h.5b7l43vkjbk9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42</w:t>
                </w:r>
                <w:r w:rsidRPr="002956A0">
                  <w:rPr>
                    <w:rFonts w:eastAsia="Times New Roman"/>
                    <w:noProof/>
                    <w:lang w:val="de-DE" w:eastAsia="de-DE"/>
                  </w:rPr>
                  <w:fldChar w:fldCharType="end"/>
                </w:r>
              </w:p>
              <w:p w14:paraId="5ED6BC45" w14:textId="4F1E3057" w:rsidR="002956A0" w:rsidRPr="002956A0" w:rsidRDefault="002956A0" w:rsidP="002956A0">
                <w:pPr>
                  <w:tabs>
                    <w:tab w:val="right" w:pos="9630"/>
                  </w:tabs>
                  <w:spacing w:before="60"/>
                  <w:ind w:left="720"/>
                  <w:rPr>
                    <w:rFonts w:eastAsia="Times New Roman"/>
                    <w:noProof/>
                    <w:color w:val="000000"/>
                    <w:lang w:val="de-DE" w:eastAsia="de-DE"/>
                  </w:rPr>
                </w:pPr>
                <w:hyperlink w:anchor="_heading=h.95r38inmeads">
                  <w:r w:rsidRPr="002956A0">
                    <w:rPr>
                      <w:rFonts w:eastAsia="Times New Roman"/>
                      <w:noProof/>
                      <w:color w:val="000000"/>
                      <w:lang w:val="de-DE" w:eastAsia="de-DE"/>
                    </w:rPr>
                    <w:t>Relevant existing benchmarking frameworks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_heading=h.95r38inmeads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42</w:t>
                </w:r>
                <w:r w:rsidRPr="002956A0">
                  <w:rPr>
                    <w:rFonts w:eastAsia="Times New Roman"/>
                    <w:noProof/>
                    <w:lang w:val="de-DE" w:eastAsia="de-DE"/>
                  </w:rPr>
                  <w:fldChar w:fldCharType="end"/>
                </w:r>
              </w:p>
              <w:p w14:paraId="6F019A93" w14:textId="7C34F457" w:rsidR="002956A0" w:rsidRPr="002956A0" w:rsidRDefault="002956A0" w:rsidP="002956A0">
                <w:pPr>
                  <w:tabs>
                    <w:tab w:val="right" w:pos="9630"/>
                  </w:tabs>
                  <w:spacing w:before="60"/>
                  <w:ind w:left="360"/>
                  <w:rPr>
                    <w:rFonts w:eastAsia="Times New Roman"/>
                    <w:noProof/>
                    <w:color w:val="000000"/>
                    <w:lang w:val="de-DE" w:eastAsia="de-DE"/>
                  </w:rPr>
                </w:pPr>
                <w:hyperlink w:anchor="_heading=h.ds019nyzy5rq">
                  <w:r w:rsidRPr="002956A0">
                    <w:rPr>
                      <w:rFonts w:eastAsia="Times New Roman"/>
                      <w:noProof/>
                      <w:color w:val="000000"/>
                      <w:lang w:val="de-DE" w:eastAsia="de-DE"/>
                    </w:rPr>
                    <w:t>Periodontal (ljaehong@gmail.com)</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_heading=h.ds019nyzy5rq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43</w:t>
                </w:r>
                <w:r w:rsidRPr="002956A0">
                  <w:rPr>
                    <w:rFonts w:eastAsia="Times New Roman"/>
                    <w:noProof/>
                    <w:lang w:val="de-DE" w:eastAsia="de-DE"/>
                  </w:rPr>
                  <w:fldChar w:fldCharType="end"/>
                </w:r>
              </w:p>
              <w:p w14:paraId="2B93EEBE" w14:textId="7546A6FD" w:rsidR="002956A0" w:rsidRPr="002956A0" w:rsidRDefault="002956A0" w:rsidP="002956A0">
                <w:pPr>
                  <w:tabs>
                    <w:tab w:val="right" w:pos="9630"/>
                  </w:tabs>
                  <w:spacing w:before="60"/>
                  <w:ind w:left="720"/>
                  <w:rPr>
                    <w:rFonts w:eastAsia="Times New Roman"/>
                    <w:noProof/>
                    <w:color w:val="000000"/>
                    <w:lang w:val="de-DE" w:eastAsia="de-DE"/>
                  </w:rPr>
                </w:pPr>
                <w:hyperlink w:anchor="_heading=h.d0dap334ssfe">
                  <w:r w:rsidRPr="002956A0">
                    <w:rPr>
                      <w:rFonts w:eastAsia="Times New Roman"/>
                      <w:noProof/>
                      <w:color w:val="000000"/>
                      <w:lang w:val="de-DE" w:eastAsia="de-DE"/>
                    </w:rPr>
                    <w:t>Publications on benchmarking systems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_heading=h.d0dap334ssfe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43</w:t>
                </w:r>
                <w:r w:rsidRPr="002956A0">
                  <w:rPr>
                    <w:rFonts w:eastAsia="Times New Roman"/>
                    <w:noProof/>
                    <w:lang w:val="de-DE" w:eastAsia="de-DE"/>
                  </w:rPr>
                  <w:fldChar w:fldCharType="end"/>
                </w:r>
              </w:p>
              <w:p w14:paraId="653AB3E1" w14:textId="21D7B610" w:rsidR="002956A0" w:rsidRPr="002956A0" w:rsidRDefault="002956A0" w:rsidP="002956A0">
                <w:pPr>
                  <w:tabs>
                    <w:tab w:val="right" w:pos="9630"/>
                  </w:tabs>
                  <w:spacing w:before="60"/>
                  <w:ind w:left="720"/>
                  <w:rPr>
                    <w:rFonts w:eastAsia="Times New Roman"/>
                    <w:noProof/>
                    <w:color w:val="000000"/>
                    <w:lang w:val="de-DE" w:eastAsia="de-DE"/>
                  </w:rPr>
                </w:pPr>
                <w:hyperlink w:anchor="_heading=h.s8znl1pyyerf">
                  <w:r w:rsidRPr="002956A0">
                    <w:rPr>
                      <w:rFonts w:eastAsia="Times New Roman"/>
                      <w:noProof/>
                      <w:color w:val="000000"/>
                      <w:lang w:val="de-DE" w:eastAsia="de-DE"/>
                    </w:rPr>
                    <w:t>Benchmarking by AI developers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_heading=h.s8znl1pyyerf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43</w:t>
                </w:r>
                <w:r w:rsidRPr="002956A0">
                  <w:rPr>
                    <w:rFonts w:eastAsia="Times New Roman"/>
                    <w:noProof/>
                    <w:lang w:val="de-DE" w:eastAsia="de-DE"/>
                  </w:rPr>
                  <w:fldChar w:fldCharType="end"/>
                </w:r>
              </w:p>
              <w:p w14:paraId="1813BC2C" w14:textId="13BDBAC7" w:rsidR="002956A0" w:rsidRPr="002956A0" w:rsidRDefault="002956A0" w:rsidP="002956A0">
                <w:pPr>
                  <w:tabs>
                    <w:tab w:val="right" w:pos="9630"/>
                  </w:tabs>
                  <w:spacing w:before="60"/>
                  <w:ind w:left="720"/>
                  <w:rPr>
                    <w:rFonts w:eastAsia="Times New Roman"/>
                    <w:noProof/>
                    <w:color w:val="000000"/>
                    <w:lang w:val="de-DE" w:eastAsia="de-DE"/>
                  </w:rPr>
                </w:pPr>
                <w:hyperlink w:anchor="_heading=h.mgvtdg3618b5">
                  <w:r w:rsidRPr="002956A0">
                    <w:rPr>
                      <w:rFonts w:eastAsia="Times New Roman"/>
                      <w:noProof/>
                      <w:color w:val="000000"/>
                      <w:lang w:val="de-DE" w:eastAsia="de-DE"/>
                    </w:rPr>
                    <w:t>Relevant existing benchmarking frameworks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_heading=h.mgvtdg3618b5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43</w:t>
                </w:r>
                <w:r w:rsidRPr="002956A0">
                  <w:rPr>
                    <w:rFonts w:eastAsia="Times New Roman"/>
                    <w:noProof/>
                    <w:lang w:val="de-DE" w:eastAsia="de-DE"/>
                  </w:rPr>
                  <w:fldChar w:fldCharType="end"/>
                </w:r>
              </w:p>
              <w:p w14:paraId="48269A02" w14:textId="5EE7187C" w:rsidR="002956A0" w:rsidRPr="002956A0" w:rsidRDefault="002956A0" w:rsidP="002956A0">
                <w:pPr>
                  <w:tabs>
                    <w:tab w:val="right" w:pos="9630"/>
                  </w:tabs>
                  <w:spacing w:before="60"/>
                  <w:ind w:left="360"/>
                  <w:rPr>
                    <w:rFonts w:eastAsia="Times New Roman"/>
                    <w:noProof/>
                    <w:color w:val="000000"/>
                    <w:lang w:val="de-DE" w:eastAsia="de-DE"/>
                  </w:rPr>
                </w:pPr>
                <w:hyperlink w:anchor="_heading=h.qpwmoiefwctf">
                  <w:r w:rsidRPr="002956A0">
                    <w:rPr>
                      <w:rFonts w:eastAsia="Times New Roman"/>
                      <w:noProof/>
                      <w:color w:val="000000"/>
                      <w:lang w:val="de-DE" w:eastAsia="de-DE"/>
                    </w:rPr>
                    <w:t>Surgical (ulrike.kuchler@meduniwien.ac.atbalazs.feher@meduniwien.ac.at)</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_heading=h.qpwmoiefwctf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44</w:t>
                </w:r>
                <w:r w:rsidRPr="002956A0">
                  <w:rPr>
                    <w:rFonts w:eastAsia="Times New Roman"/>
                    <w:noProof/>
                    <w:lang w:val="de-DE" w:eastAsia="de-DE"/>
                  </w:rPr>
                  <w:fldChar w:fldCharType="end"/>
                </w:r>
              </w:p>
              <w:p w14:paraId="0BEF1725" w14:textId="33963B31" w:rsidR="002956A0" w:rsidRPr="002956A0" w:rsidRDefault="002956A0" w:rsidP="002956A0">
                <w:pPr>
                  <w:tabs>
                    <w:tab w:val="right" w:pos="9630"/>
                  </w:tabs>
                  <w:spacing w:before="60"/>
                  <w:ind w:left="720"/>
                  <w:rPr>
                    <w:rFonts w:eastAsia="Times New Roman"/>
                    <w:noProof/>
                    <w:color w:val="000000"/>
                    <w:lang w:val="de-DE" w:eastAsia="de-DE"/>
                  </w:rPr>
                </w:pPr>
                <w:hyperlink w:anchor="_heading=h.eysgh2iu6m6x">
                  <w:r w:rsidRPr="002956A0">
                    <w:rPr>
                      <w:rFonts w:eastAsia="Times New Roman"/>
                      <w:noProof/>
                      <w:color w:val="000000"/>
                      <w:lang w:val="de-DE" w:eastAsia="de-DE"/>
                    </w:rPr>
                    <w:t>Publications on benchmarking systems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_heading=h.eysgh2iu6m6x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44</w:t>
                </w:r>
                <w:r w:rsidRPr="002956A0">
                  <w:rPr>
                    <w:rFonts w:eastAsia="Times New Roman"/>
                    <w:noProof/>
                    <w:lang w:val="de-DE" w:eastAsia="de-DE"/>
                  </w:rPr>
                  <w:fldChar w:fldCharType="end"/>
                </w:r>
              </w:p>
              <w:p w14:paraId="6E57A6CD" w14:textId="7D5ADFF8" w:rsidR="002956A0" w:rsidRPr="002956A0" w:rsidRDefault="002956A0" w:rsidP="002956A0">
                <w:pPr>
                  <w:tabs>
                    <w:tab w:val="right" w:pos="9630"/>
                  </w:tabs>
                  <w:spacing w:before="60"/>
                  <w:ind w:left="720"/>
                  <w:rPr>
                    <w:rFonts w:eastAsia="Times New Roman"/>
                    <w:noProof/>
                    <w:color w:val="000000"/>
                    <w:lang w:val="de-DE" w:eastAsia="de-DE"/>
                  </w:rPr>
                </w:pPr>
                <w:hyperlink w:anchor="_heading=h.fgz4faiy24vx">
                  <w:r w:rsidRPr="002956A0">
                    <w:rPr>
                      <w:rFonts w:eastAsia="Times New Roman"/>
                      <w:noProof/>
                      <w:color w:val="000000"/>
                      <w:lang w:val="de-DE" w:eastAsia="de-DE"/>
                    </w:rPr>
                    <w:t>Benchmarking by AI developers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_heading=h.fgz4faiy24vx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44</w:t>
                </w:r>
                <w:r w:rsidRPr="002956A0">
                  <w:rPr>
                    <w:rFonts w:eastAsia="Times New Roman"/>
                    <w:noProof/>
                    <w:lang w:val="de-DE" w:eastAsia="de-DE"/>
                  </w:rPr>
                  <w:fldChar w:fldCharType="end"/>
                </w:r>
              </w:p>
              <w:p w14:paraId="33A707CD" w14:textId="182DCBF4" w:rsidR="002956A0" w:rsidRPr="002956A0" w:rsidRDefault="002956A0" w:rsidP="002956A0">
                <w:pPr>
                  <w:tabs>
                    <w:tab w:val="right" w:pos="9630"/>
                  </w:tabs>
                  <w:spacing w:before="60"/>
                  <w:ind w:left="720"/>
                  <w:rPr>
                    <w:rFonts w:eastAsia="Times New Roman"/>
                    <w:noProof/>
                    <w:color w:val="000000"/>
                    <w:lang w:val="de-DE" w:eastAsia="de-DE"/>
                  </w:rPr>
                </w:pPr>
                <w:hyperlink w:anchor="_heading=h.i47veo78lzz7">
                  <w:r w:rsidRPr="002956A0">
                    <w:rPr>
                      <w:rFonts w:eastAsia="Times New Roman"/>
                      <w:noProof/>
                      <w:color w:val="000000"/>
                      <w:lang w:val="de-DE" w:eastAsia="de-DE"/>
                    </w:rPr>
                    <w:t>Relevant existing benchmarking frameworks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_heading=h.i47veo78lzz7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44</w:t>
                </w:r>
                <w:r w:rsidRPr="002956A0">
                  <w:rPr>
                    <w:rFonts w:eastAsia="Times New Roman"/>
                    <w:noProof/>
                    <w:lang w:val="de-DE" w:eastAsia="de-DE"/>
                  </w:rPr>
                  <w:fldChar w:fldCharType="end"/>
                </w:r>
              </w:p>
              <w:p w14:paraId="29E30ABB" w14:textId="7556FDC8" w:rsidR="002956A0" w:rsidRPr="002956A0" w:rsidRDefault="002956A0" w:rsidP="002956A0">
                <w:pPr>
                  <w:tabs>
                    <w:tab w:val="right" w:pos="9630"/>
                  </w:tabs>
                  <w:spacing w:before="60"/>
                  <w:ind w:left="360"/>
                  <w:rPr>
                    <w:rFonts w:eastAsia="Times New Roman"/>
                    <w:noProof/>
                    <w:color w:val="000000"/>
                    <w:lang w:val="de-DE" w:eastAsia="de-DE"/>
                  </w:rPr>
                </w:pPr>
                <w:hyperlink w:anchor="_heading=h.3tyfbcnqkmop">
                  <w:r w:rsidRPr="002956A0">
                    <w:rPr>
                      <w:rFonts w:eastAsia="Times New Roman"/>
                      <w:noProof/>
                      <w:color w:val="000000"/>
                      <w:lang w:val="de-DE" w:eastAsia="de-DE"/>
                    </w:rPr>
                    <w:t>Oral Medicine and Maxillofacial Radiology (chaurasiaakhilanand49@gmail.comnielsen.spereira@gmail.com)</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_heading=h.3tyfbcnqkmop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45</w:t>
                </w:r>
                <w:r w:rsidRPr="002956A0">
                  <w:rPr>
                    <w:rFonts w:eastAsia="Times New Roman"/>
                    <w:noProof/>
                    <w:lang w:val="de-DE" w:eastAsia="de-DE"/>
                  </w:rPr>
                  <w:fldChar w:fldCharType="end"/>
                </w:r>
              </w:p>
              <w:p w14:paraId="061F77D0" w14:textId="5D09D305" w:rsidR="002956A0" w:rsidRPr="002956A0" w:rsidRDefault="002956A0" w:rsidP="002956A0">
                <w:pPr>
                  <w:tabs>
                    <w:tab w:val="right" w:pos="9630"/>
                  </w:tabs>
                  <w:spacing w:before="60"/>
                  <w:ind w:left="720"/>
                  <w:rPr>
                    <w:rFonts w:eastAsia="Times New Roman"/>
                    <w:noProof/>
                    <w:color w:val="000000"/>
                    <w:lang w:val="de-DE" w:eastAsia="de-DE"/>
                  </w:rPr>
                </w:pPr>
                <w:hyperlink w:anchor="_heading=h.32d7ur27w2jz">
                  <w:r w:rsidRPr="002956A0">
                    <w:rPr>
                      <w:rFonts w:eastAsia="Times New Roman"/>
                      <w:noProof/>
                      <w:color w:val="000000"/>
                      <w:lang w:val="de-DE" w:eastAsia="de-DE"/>
                    </w:rPr>
                    <w:t>Publications on benchmarking systems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_heading=h.32d7ur27w2jz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45</w:t>
                </w:r>
                <w:r w:rsidRPr="002956A0">
                  <w:rPr>
                    <w:rFonts w:eastAsia="Times New Roman"/>
                    <w:noProof/>
                    <w:lang w:val="de-DE" w:eastAsia="de-DE"/>
                  </w:rPr>
                  <w:fldChar w:fldCharType="end"/>
                </w:r>
              </w:p>
              <w:p w14:paraId="00440BCE" w14:textId="51ED2EE7" w:rsidR="002956A0" w:rsidRPr="002956A0" w:rsidRDefault="002956A0" w:rsidP="002956A0">
                <w:pPr>
                  <w:tabs>
                    <w:tab w:val="right" w:pos="9630"/>
                  </w:tabs>
                  <w:spacing w:before="60"/>
                  <w:ind w:left="720"/>
                  <w:rPr>
                    <w:rFonts w:eastAsia="Times New Roman"/>
                    <w:noProof/>
                    <w:color w:val="000000"/>
                    <w:lang w:val="de-DE" w:eastAsia="de-DE"/>
                  </w:rPr>
                </w:pPr>
                <w:hyperlink w:anchor="_heading=h.olsnwtm25zzw">
                  <w:r w:rsidRPr="002956A0">
                    <w:rPr>
                      <w:rFonts w:eastAsia="Times New Roman"/>
                      <w:noProof/>
                      <w:color w:val="000000"/>
                      <w:lang w:val="de-DE" w:eastAsia="de-DE"/>
                    </w:rPr>
                    <w:t>Benchmarking by AI developers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_heading=h.olsnwtm25zzw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45</w:t>
                </w:r>
                <w:r w:rsidRPr="002956A0">
                  <w:rPr>
                    <w:rFonts w:eastAsia="Times New Roman"/>
                    <w:noProof/>
                    <w:lang w:val="de-DE" w:eastAsia="de-DE"/>
                  </w:rPr>
                  <w:fldChar w:fldCharType="end"/>
                </w:r>
              </w:p>
              <w:p w14:paraId="4D859BE0" w14:textId="58018DC6" w:rsidR="002956A0" w:rsidRPr="002956A0" w:rsidRDefault="002956A0" w:rsidP="002956A0">
                <w:pPr>
                  <w:tabs>
                    <w:tab w:val="right" w:pos="9630"/>
                  </w:tabs>
                  <w:spacing w:before="60"/>
                  <w:ind w:left="720"/>
                  <w:rPr>
                    <w:rFonts w:eastAsia="Times New Roman"/>
                    <w:noProof/>
                    <w:color w:val="000000"/>
                    <w:lang w:val="de-DE" w:eastAsia="de-DE"/>
                  </w:rPr>
                </w:pPr>
                <w:hyperlink w:anchor="_heading=h.ez7080rfjwq4">
                  <w:r w:rsidRPr="002956A0">
                    <w:rPr>
                      <w:rFonts w:eastAsia="Times New Roman"/>
                      <w:noProof/>
                      <w:color w:val="000000"/>
                      <w:lang w:val="de-DE" w:eastAsia="de-DE"/>
                    </w:rPr>
                    <w:t>Relevant existing benchmarking frameworks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_heading=h.ez7080rfjwq4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45</w:t>
                </w:r>
                <w:r w:rsidRPr="002956A0">
                  <w:rPr>
                    <w:rFonts w:eastAsia="Times New Roman"/>
                    <w:noProof/>
                    <w:lang w:val="de-DE" w:eastAsia="de-DE"/>
                  </w:rPr>
                  <w:fldChar w:fldCharType="end"/>
                </w:r>
              </w:p>
              <w:p w14:paraId="19B9C981" w14:textId="6E67E966" w:rsidR="002956A0" w:rsidRPr="002956A0" w:rsidRDefault="002956A0" w:rsidP="002956A0">
                <w:pPr>
                  <w:tabs>
                    <w:tab w:val="right" w:pos="9630"/>
                  </w:tabs>
                  <w:spacing w:before="60"/>
                  <w:ind w:left="360"/>
                  <w:rPr>
                    <w:rFonts w:eastAsia="Times New Roman"/>
                    <w:noProof/>
                    <w:color w:val="000000"/>
                    <w:lang w:val="de-DE" w:eastAsia="de-DE"/>
                  </w:rPr>
                </w:pPr>
                <w:hyperlink w:anchor="_heading=h.59wuhctgtjbo">
                  <w:r w:rsidRPr="002956A0">
                    <w:rPr>
                      <w:rFonts w:eastAsia="Times New Roman"/>
                      <w:noProof/>
                      <w:color w:val="000000"/>
                      <w:lang w:val="de-DE" w:eastAsia="de-DE"/>
                    </w:rPr>
                    <w:t>Endodontics (tedy.karteva@gmail.com)</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_heading=h.59wuhctgtjbo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46</w:t>
                </w:r>
                <w:r w:rsidRPr="002956A0">
                  <w:rPr>
                    <w:rFonts w:eastAsia="Times New Roman"/>
                    <w:noProof/>
                    <w:lang w:val="de-DE" w:eastAsia="de-DE"/>
                  </w:rPr>
                  <w:fldChar w:fldCharType="end"/>
                </w:r>
              </w:p>
              <w:p w14:paraId="077415A9" w14:textId="5679199B" w:rsidR="002956A0" w:rsidRPr="002956A0" w:rsidRDefault="002956A0" w:rsidP="002956A0">
                <w:pPr>
                  <w:tabs>
                    <w:tab w:val="right" w:pos="9630"/>
                  </w:tabs>
                  <w:spacing w:before="60"/>
                  <w:ind w:left="720"/>
                  <w:rPr>
                    <w:rFonts w:eastAsia="Times New Roman"/>
                    <w:noProof/>
                    <w:color w:val="000000"/>
                    <w:lang w:val="de-DE" w:eastAsia="de-DE"/>
                  </w:rPr>
                </w:pPr>
                <w:hyperlink w:anchor="_heading=h.ab4isdilu9gc">
                  <w:r w:rsidRPr="002956A0">
                    <w:rPr>
                      <w:rFonts w:eastAsia="Times New Roman"/>
                      <w:noProof/>
                      <w:color w:val="000000"/>
                      <w:lang w:val="de-DE" w:eastAsia="de-DE"/>
                    </w:rPr>
                    <w:t>Publications on benchmarking systems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_heading=h.ab4isdilu9gc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46</w:t>
                </w:r>
                <w:r w:rsidRPr="002956A0">
                  <w:rPr>
                    <w:rFonts w:eastAsia="Times New Roman"/>
                    <w:noProof/>
                    <w:lang w:val="de-DE" w:eastAsia="de-DE"/>
                  </w:rPr>
                  <w:fldChar w:fldCharType="end"/>
                </w:r>
              </w:p>
              <w:p w14:paraId="0B6FA5ED" w14:textId="65561A8E" w:rsidR="002956A0" w:rsidRPr="002956A0" w:rsidRDefault="002956A0" w:rsidP="002956A0">
                <w:pPr>
                  <w:tabs>
                    <w:tab w:val="right" w:pos="9630"/>
                  </w:tabs>
                  <w:spacing w:before="60"/>
                  <w:ind w:left="1080"/>
                  <w:rPr>
                    <w:rFonts w:eastAsia="Times New Roman"/>
                    <w:noProof/>
                    <w:color w:val="000000"/>
                    <w:lang w:val="de-DE" w:eastAsia="de-DE"/>
                  </w:rPr>
                </w:pPr>
                <w:hyperlink w:anchor="_heading=h.lkuem7i9h1gn">
                  <w:r w:rsidRPr="002956A0">
                    <w:rPr>
                      <w:rFonts w:eastAsia="Times New Roman"/>
                      <w:noProof/>
                      <w:color w:val="000000"/>
                      <w:lang w:val="de-DE" w:eastAsia="de-DE"/>
                    </w:rPr>
                    <w:t>Generalizability</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_heading=h.lkuem7i9h1gn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46</w:t>
                </w:r>
                <w:r w:rsidRPr="002956A0">
                  <w:rPr>
                    <w:rFonts w:eastAsia="Times New Roman"/>
                    <w:noProof/>
                    <w:lang w:val="de-DE" w:eastAsia="de-DE"/>
                  </w:rPr>
                  <w:fldChar w:fldCharType="end"/>
                </w:r>
              </w:p>
              <w:p w14:paraId="553D2B0C" w14:textId="00449DA5" w:rsidR="002956A0" w:rsidRPr="002956A0" w:rsidRDefault="002956A0" w:rsidP="002956A0">
                <w:pPr>
                  <w:tabs>
                    <w:tab w:val="right" w:pos="9630"/>
                  </w:tabs>
                  <w:spacing w:before="60"/>
                  <w:ind w:left="1440"/>
                  <w:rPr>
                    <w:rFonts w:eastAsia="Times New Roman"/>
                    <w:noProof/>
                    <w:color w:val="000000"/>
                    <w:lang w:val="de-DE" w:eastAsia="de-DE"/>
                  </w:rPr>
                </w:pPr>
                <w:hyperlink w:anchor="_heading=h.m128syhy8y4p">
                  <w:r w:rsidRPr="002956A0">
                    <w:rPr>
                      <w:rFonts w:eastAsia="Times New Roman"/>
                      <w:noProof/>
                      <w:color w:val="000000"/>
                      <w:lang w:val="de-DE" w:eastAsia="de-DE"/>
                    </w:rPr>
                    <w:t>Reasons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_heading=h.m128syhy8y4p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47</w:t>
                </w:r>
                <w:r w:rsidRPr="002956A0">
                  <w:rPr>
                    <w:rFonts w:eastAsia="Times New Roman"/>
                    <w:noProof/>
                    <w:lang w:val="de-DE" w:eastAsia="de-DE"/>
                  </w:rPr>
                  <w:fldChar w:fldCharType="end"/>
                </w:r>
              </w:p>
              <w:p w14:paraId="26A93CCF" w14:textId="33EE5317" w:rsidR="002956A0" w:rsidRPr="002956A0" w:rsidRDefault="002956A0" w:rsidP="002956A0">
                <w:pPr>
                  <w:tabs>
                    <w:tab w:val="right" w:pos="9630"/>
                  </w:tabs>
                  <w:spacing w:before="60"/>
                  <w:ind w:left="1440"/>
                  <w:rPr>
                    <w:rFonts w:eastAsia="Times New Roman"/>
                    <w:noProof/>
                    <w:color w:val="000000"/>
                    <w:lang w:val="de-DE" w:eastAsia="de-DE"/>
                  </w:rPr>
                </w:pPr>
                <w:hyperlink w:anchor="_heading=h.mln05alfoad9">
                  <w:r w:rsidRPr="002956A0">
                    <w:rPr>
                      <w:rFonts w:eastAsia="Times New Roman"/>
                      <w:noProof/>
                      <w:color w:val="000000"/>
                      <w:lang w:val="de-DE" w:eastAsia="de-DE"/>
                    </w:rPr>
                    <w:t>Mitigation strategies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_heading=h.mln05alfoad9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47</w:t>
                </w:r>
                <w:r w:rsidRPr="002956A0">
                  <w:rPr>
                    <w:rFonts w:eastAsia="Times New Roman"/>
                    <w:noProof/>
                    <w:lang w:val="de-DE" w:eastAsia="de-DE"/>
                  </w:rPr>
                  <w:fldChar w:fldCharType="end"/>
                </w:r>
              </w:p>
              <w:p w14:paraId="458E95AF" w14:textId="17244523" w:rsidR="002956A0" w:rsidRPr="002956A0" w:rsidRDefault="002956A0" w:rsidP="002956A0">
                <w:pPr>
                  <w:tabs>
                    <w:tab w:val="right" w:pos="9630"/>
                  </w:tabs>
                  <w:spacing w:before="60"/>
                  <w:ind w:left="1440"/>
                  <w:rPr>
                    <w:rFonts w:eastAsia="Times New Roman"/>
                    <w:noProof/>
                    <w:color w:val="000000"/>
                    <w:lang w:val="de-DE" w:eastAsia="de-DE"/>
                  </w:rPr>
                </w:pPr>
                <w:hyperlink w:anchor="_heading=h.gvafd4g3dptc">
                  <w:r w:rsidRPr="002956A0">
                    <w:rPr>
                      <w:rFonts w:eastAsia="Times New Roman"/>
                      <w:noProof/>
                      <w:color w:val="000000"/>
                      <w:lang w:val="de-DE" w:eastAsia="de-DE"/>
                    </w:rPr>
                    <w:t>Conclusions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_heading=h.gvafd4g3dptc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47</w:t>
                </w:r>
                <w:r w:rsidRPr="002956A0">
                  <w:rPr>
                    <w:rFonts w:eastAsia="Times New Roman"/>
                    <w:noProof/>
                    <w:lang w:val="de-DE" w:eastAsia="de-DE"/>
                  </w:rPr>
                  <w:fldChar w:fldCharType="end"/>
                </w:r>
              </w:p>
              <w:p w14:paraId="0A11352B" w14:textId="1C6ADE2D" w:rsidR="002956A0" w:rsidRPr="002956A0" w:rsidRDefault="002956A0" w:rsidP="002956A0">
                <w:pPr>
                  <w:tabs>
                    <w:tab w:val="right" w:pos="9630"/>
                  </w:tabs>
                  <w:spacing w:before="60"/>
                  <w:ind w:left="1440"/>
                  <w:rPr>
                    <w:rFonts w:eastAsia="Times New Roman"/>
                    <w:noProof/>
                    <w:color w:val="000000"/>
                    <w:lang w:val="de-DE" w:eastAsia="de-DE"/>
                  </w:rPr>
                </w:pPr>
                <w:hyperlink w:anchor="_heading=h.21zi42na6psv">
                  <w:r w:rsidRPr="002956A0">
                    <w:rPr>
                      <w:rFonts w:eastAsia="Times New Roman"/>
                      <w:noProof/>
                      <w:color w:val="000000"/>
                      <w:lang w:val="de-DE" w:eastAsia="de-DE"/>
                    </w:rPr>
                    <w:t>The black box</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_heading=h.21zi42na6psv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47</w:t>
                </w:r>
                <w:r w:rsidRPr="002956A0">
                  <w:rPr>
                    <w:rFonts w:eastAsia="Times New Roman"/>
                    <w:noProof/>
                    <w:lang w:val="de-DE" w:eastAsia="de-DE"/>
                  </w:rPr>
                  <w:fldChar w:fldCharType="end"/>
                </w:r>
              </w:p>
              <w:p w14:paraId="513156E3" w14:textId="648EC18E" w:rsidR="002956A0" w:rsidRPr="002956A0" w:rsidRDefault="002956A0" w:rsidP="002956A0">
                <w:pPr>
                  <w:tabs>
                    <w:tab w:val="right" w:pos="9630"/>
                  </w:tabs>
                  <w:spacing w:before="60"/>
                  <w:ind w:left="1440"/>
                  <w:rPr>
                    <w:rFonts w:eastAsia="Times New Roman"/>
                    <w:noProof/>
                    <w:color w:val="000000"/>
                    <w:lang w:val="de-DE" w:eastAsia="de-DE"/>
                  </w:rPr>
                </w:pPr>
                <w:hyperlink w:anchor="_heading=h.goxm6jdrhxgf">
                  <w:r w:rsidRPr="002956A0">
                    <w:rPr>
                      <w:rFonts w:eastAsia="Times New Roman"/>
                      <w:noProof/>
                      <w:color w:val="000000"/>
                      <w:lang w:val="de-DE" w:eastAsia="de-DE"/>
                    </w:rPr>
                    <w:t>Solutions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_heading=h.goxm6jdrhxgf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47</w:t>
                </w:r>
                <w:r w:rsidRPr="002956A0">
                  <w:rPr>
                    <w:rFonts w:eastAsia="Times New Roman"/>
                    <w:noProof/>
                    <w:lang w:val="de-DE" w:eastAsia="de-DE"/>
                  </w:rPr>
                  <w:fldChar w:fldCharType="end"/>
                </w:r>
              </w:p>
              <w:p w14:paraId="6CDF1901" w14:textId="22C55181" w:rsidR="002956A0" w:rsidRPr="002956A0" w:rsidRDefault="002956A0" w:rsidP="002956A0">
                <w:pPr>
                  <w:tabs>
                    <w:tab w:val="right" w:pos="9630"/>
                  </w:tabs>
                  <w:spacing w:before="60"/>
                  <w:ind w:left="1080"/>
                  <w:rPr>
                    <w:rFonts w:eastAsia="Times New Roman"/>
                    <w:noProof/>
                    <w:color w:val="000000"/>
                    <w:lang w:val="de-DE" w:eastAsia="de-DE"/>
                  </w:rPr>
                </w:pPr>
                <w:hyperlink w:anchor="_heading=h.o415h2yz459k">
                  <w:r w:rsidRPr="002956A0">
                    <w:rPr>
                      <w:rFonts w:eastAsia="Times New Roman"/>
                      <w:noProof/>
                      <w:color w:val="000000"/>
                      <w:lang w:val="de-DE" w:eastAsia="de-DE"/>
                    </w:rPr>
                    <w:t>Robustness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_heading=h.o415h2yz459k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47</w:t>
                </w:r>
                <w:r w:rsidRPr="002956A0">
                  <w:rPr>
                    <w:rFonts w:eastAsia="Times New Roman"/>
                    <w:noProof/>
                    <w:lang w:val="de-DE" w:eastAsia="de-DE"/>
                  </w:rPr>
                  <w:fldChar w:fldCharType="end"/>
                </w:r>
              </w:p>
              <w:p w14:paraId="45CF33B3" w14:textId="35ECDC4E" w:rsidR="002956A0" w:rsidRPr="002956A0" w:rsidRDefault="002956A0" w:rsidP="002956A0">
                <w:pPr>
                  <w:tabs>
                    <w:tab w:val="right" w:pos="9630"/>
                  </w:tabs>
                  <w:spacing w:before="60"/>
                  <w:ind w:left="720"/>
                  <w:rPr>
                    <w:rFonts w:eastAsia="Times New Roman"/>
                    <w:noProof/>
                    <w:color w:val="000000"/>
                    <w:lang w:val="de-DE" w:eastAsia="de-DE"/>
                  </w:rPr>
                </w:pPr>
                <w:hyperlink w:anchor="_heading=h.m6pt6eu7u8hw">
                  <w:r w:rsidRPr="002956A0">
                    <w:rPr>
                      <w:rFonts w:eastAsia="Times New Roman"/>
                      <w:noProof/>
                      <w:color w:val="000000"/>
                      <w:lang w:val="de-DE" w:eastAsia="de-DE"/>
                    </w:rPr>
                    <w:t>Benchmarking by AI developers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_heading=h.m6pt6eu7u8hw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47</w:t>
                </w:r>
                <w:r w:rsidRPr="002956A0">
                  <w:rPr>
                    <w:rFonts w:eastAsia="Times New Roman"/>
                    <w:noProof/>
                    <w:lang w:val="de-DE" w:eastAsia="de-DE"/>
                  </w:rPr>
                  <w:fldChar w:fldCharType="end"/>
                </w:r>
              </w:p>
              <w:p w14:paraId="38FF2914" w14:textId="45C7D9B4" w:rsidR="002956A0" w:rsidRPr="002956A0" w:rsidRDefault="002956A0" w:rsidP="002956A0">
                <w:pPr>
                  <w:tabs>
                    <w:tab w:val="right" w:pos="9630"/>
                  </w:tabs>
                  <w:spacing w:before="60"/>
                  <w:ind w:left="720"/>
                  <w:rPr>
                    <w:rFonts w:eastAsia="Times New Roman"/>
                    <w:noProof/>
                    <w:color w:val="000000"/>
                    <w:lang w:val="de-DE" w:eastAsia="de-DE"/>
                  </w:rPr>
                </w:pPr>
                <w:hyperlink w:anchor="_heading=h.70qnrl76v4ws">
                  <w:r w:rsidRPr="002956A0">
                    <w:rPr>
                      <w:rFonts w:eastAsia="Times New Roman"/>
                      <w:noProof/>
                      <w:color w:val="000000"/>
                      <w:lang w:val="de-DE" w:eastAsia="de-DE"/>
                    </w:rPr>
                    <w:t>Relevant existing benchmarking frameworks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_heading=h.70qnrl76v4ws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48</w:t>
                </w:r>
                <w:r w:rsidRPr="002956A0">
                  <w:rPr>
                    <w:rFonts w:eastAsia="Times New Roman"/>
                    <w:noProof/>
                    <w:lang w:val="de-DE" w:eastAsia="de-DE"/>
                  </w:rPr>
                  <w:fldChar w:fldCharType="end"/>
                </w:r>
              </w:p>
              <w:p w14:paraId="2FD7AFF2" w14:textId="1AF1BB8A" w:rsidR="002956A0" w:rsidRPr="002956A0" w:rsidRDefault="002956A0" w:rsidP="002956A0">
                <w:pPr>
                  <w:tabs>
                    <w:tab w:val="right" w:pos="9630"/>
                  </w:tabs>
                  <w:spacing w:before="60"/>
                  <w:ind w:left="360"/>
                  <w:rPr>
                    <w:rFonts w:eastAsia="Times New Roman"/>
                    <w:noProof/>
                    <w:color w:val="000000"/>
                    <w:lang w:val="de-DE" w:eastAsia="de-DE"/>
                  </w:rPr>
                </w:pPr>
                <w:hyperlink w:anchor="_heading=h.594k89fr2wo9">
                  <w:r w:rsidRPr="002956A0">
                    <w:rPr>
                      <w:rFonts w:eastAsia="Times New Roman"/>
                      <w:noProof/>
                      <w:color w:val="000000"/>
                      <w:lang w:val="de-DE" w:eastAsia="de-DE"/>
                    </w:rPr>
                    <w:t>Orthodontics (ramtin.rhm@gmail.comchaurasiaakhilanand49@gmail.com)</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_heading=h.594k89fr2wo9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48</w:t>
                </w:r>
                <w:r w:rsidRPr="002956A0">
                  <w:rPr>
                    <w:rFonts w:eastAsia="Times New Roman"/>
                    <w:noProof/>
                    <w:lang w:val="de-DE" w:eastAsia="de-DE"/>
                  </w:rPr>
                  <w:fldChar w:fldCharType="end"/>
                </w:r>
              </w:p>
              <w:p w14:paraId="00859BED" w14:textId="3A8C250A" w:rsidR="002956A0" w:rsidRPr="002956A0" w:rsidRDefault="002956A0" w:rsidP="002956A0">
                <w:pPr>
                  <w:tabs>
                    <w:tab w:val="right" w:pos="9630"/>
                  </w:tabs>
                  <w:spacing w:before="60"/>
                  <w:ind w:left="720"/>
                  <w:rPr>
                    <w:rFonts w:eastAsia="Times New Roman"/>
                    <w:noProof/>
                    <w:color w:val="000000"/>
                    <w:lang w:val="de-DE" w:eastAsia="de-DE"/>
                  </w:rPr>
                </w:pPr>
                <w:hyperlink w:anchor="_heading=h.kxpevwvi0prk">
                  <w:r w:rsidRPr="002956A0">
                    <w:rPr>
                      <w:rFonts w:eastAsia="Times New Roman"/>
                      <w:noProof/>
                      <w:color w:val="000000"/>
                      <w:lang w:val="de-DE" w:eastAsia="de-DE"/>
                    </w:rPr>
                    <w:t>Publications on benchmarking systems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_heading=h.kxpevwvi0prk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48</w:t>
                </w:r>
                <w:r w:rsidRPr="002956A0">
                  <w:rPr>
                    <w:rFonts w:eastAsia="Times New Roman"/>
                    <w:noProof/>
                    <w:lang w:val="de-DE" w:eastAsia="de-DE"/>
                  </w:rPr>
                  <w:fldChar w:fldCharType="end"/>
                </w:r>
              </w:p>
              <w:p w14:paraId="20BB91BD" w14:textId="62FAD631" w:rsidR="002956A0" w:rsidRPr="002956A0" w:rsidRDefault="002956A0" w:rsidP="002956A0">
                <w:pPr>
                  <w:tabs>
                    <w:tab w:val="right" w:pos="9630"/>
                  </w:tabs>
                  <w:spacing w:before="60"/>
                  <w:ind w:left="720"/>
                  <w:rPr>
                    <w:rFonts w:eastAsia="Times New Roman"/>
                    <w:noProof/>
                    <w:color w:val="000000"/>
                    <w:lang w:val="de-DE" w:eastAsia="de-DE"/>
                  </w:rPr>
                </w:pPr>
                <w:hyperlink w:anchor="_heading=h.h3gz3fagx6vt">
                  <w:r w:rsidRPr="002956A0">
                    <w:rPr>
                      <w:rFonts w:eastAsia="Times New Roman"/>
                      <w:noProof/>
                      <w:color w:val="000000"/>
                      <w:lang w:val="de-DE" w:eastAsia="de-DE"/>
                    </w:rPr>
                    <w:t>Benchmarking by AI developers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_heading=h.h3gz3fagx6vt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49</w:t>
                </w:r>
                <w:r w:rsidRPr="002956A0">
                  <w:rPr>
                    <w:rFonts w:eastAsia="Times New Roman"/>
                    <w:noProof/>
                    <w:lang w:val="de-DE" w:eastAsia="de-DE"/>
                  </w:rPr>
                  <w:fldChar w:fldCharType="end"/>
                </w:r>
              </w:p>
              <w:p w14:paraId="56D2D3CE" w14:textId="19AD942D" w:rsidR="002956A0" w:rsidRPr="002956A0" w:rsidRDefault="002956A0" w:rsidP="002956A0">
                <w:pPr>
                  <w:tabs>
                    <w:tab w:val="right" w:pos="9630"/>
                  </w:tabs>
                  <w:spacing w:before="60"/>
                  <w:ind w:left="720"/>
                  <w:rPr>
                    <w:rFonts w:eastAsia="Times New Roman"/>
                    <w:noProof/>
                    <w:color w:val="000000"/>
                    <w:lang w:val="de-DE" w:eastAsia="de-DE"/>
                  </w:rPr>
                </w:pPr>
                <w:hyperlink w:anchor="_heading=h.z114dloilfil">
                  <w:r w:rsidRPr="002956A0">
                    <w:rPr>
                      <w:rFonts w:eastAsia="Times New Roman"/>
                      <w:noProof/>
                      <w:color w:val="000000"/>
                      <w:lang w:val="de-DE" w:eastAsia="de-DE"/>
                    </w:rPr>
                    <w:t>Relevant existing benchmarking frameworks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_heading=h.z114dloilfil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49</w:t>
                </w:r>
                <w:r w:rsidRPr="002956A0">
                  <w:rPr>
                    <w:rFonts w:eastAsia="Times New Roman"/>
                    <w:noProof/>
                    <w:lang w:val="de-DE" w:eastAsia="de-DE"/>
                  </w:rPr>
                  <w:fldChar w:fldCharType="end"/>
                </w:r>
              </w:p>
              <w:p w14:paraId="71146A80" w14:textId="7D1E5311" w:rsidR="002956A0" w:rsidRPr="002956A0" w:rsidRDefault="002956A0" w:rsidP="002956A0">
                <w:pPr>
                  <w:tabs>
                    <w:tab w:val="right" w:pos="9630"/>
                  </w:tabs>
                  <w:spacing w:before="200"/>
                  <w:rPr>
                    <w:rFonts w:eastAsia="Times New Roman"/>
                    <w:b/>
                    <w:noProof/>
                    <w:color w:val="000000"/>
                    <w:lang w:val="de-DE" w:eastAsia="de-DE"/>
                  </w:rPr>
                </w:pPr>
                <w:hyperlink w:anchor="_heading=h.qsh70q">
                  <w:r w:rsidRPr="002956A0">
                    <w:rPr>
                      <w:rFonts w:eastAsia="Times New Roman"/>
                      <w:b/>
                      <w:noProof/>
                      <w:color w:val="000000"/>
                      <w:lang w:val="de-DE" w:eastAsia="de-DE"/>
                    </w:rPr>
                    <w:t>Benchmarking by the topic group</w:t>
                  </w:r>
                </w:hyperlink>
                <w:r w:rsidRPr="002956A0">
                  <w:rPr>
                    <w:rFonts w:eastAsia="Times New Roman"/>
                    <w:b/>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_heading=h.qsh70q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49</w:t>
                </w:r>
                <w:r w:rsidRPr="002956A0">
                  <w:rPr>
                    <w:rFonts w:eastAsia="Times New Roman"/>
                    <w:noProof/>
                    <w:lang w:val="de-DE" w:eastAsia="de-DE"/>
                  </w:rPr>
                  <w:fldChar w:fldCharType="end"/>
                </w:r>
              </w:p>
              <w:p w14:paraId="37469ECC" w14:textId="056E1A63" w:rsidR="002956A0" w:rsidRPr="002956A0" w:rsidRDefault="002956A0" w:rsidP="002956A0">
                <w:pPr>
                  <w:tabs>
                    <w:tab w:val="right" w:pos="9630"/>
                  </w:tabs>
                  <w:spacing w:before="60"/>
                  <w:ind w:left="360"/>
                  <w:rPr>
                    <w:rFonts w:eastAsia="Times New Roman"/>
                    <w:noProof/>
                    <w:color w:val="000000"/>
                    <w:lang w:val="de-DE" w:eastAsia="de-DE"/>
                  </w:rPr>
                </w:pPr>
                <w:hyperlink w:anchor="_heading=h.3as4poj">
                  <w:r w:rsidRPr="002956A0">
                    <w:rPr>
                      <w:rFonts w:eastAsia="Times New Roman"/>
                      <w:noProof/>
                      <w:color w:val="000000"/>
                      <w:lang w:val="de-DE" w:eastAsia="de-DE"/>
                    </w:rPr>
                    <w:t>Subtopic [A]</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_heading=h.3as4poj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50</w:t>
                </w:r>
                <w:r w:rsidRPr="002956A0">
                  <w:rPr>
                    <w:rFonts w:eastAsia="Times New Roman"/>
                    <w:noProof/>
                    <w:lang w:val="de-DE" w:eastAsia="de-DE"/>
                  </w:rPr>
                  <w:fldChar w:fldCharType="end"/>
                </w:r>
              </w:p>
              <w:p w14:paraId="2B46B9F9" w14:textId="133F50A2" w:rsidR="002956A0" w:rsidRPr="002956A0" w:rsidRDefault="002956A0" w:rsidP="002956A0">
                <w:pPr>
                  <w:tabs>
                    <w:tab w:val="right" w:pos="9630"/>
                  </w:tabs>
                  <w:spacing w:before="60"/>
                  <w:ind w:left="720"/>
                  <w:rPr>
                    <w:rFonts w:eastAsia="Times New Roman"/>
                    <w:noProof/>
                    <w:color w:val="000000"/>
                    <w:lang w:val="de-DE" w:eastAsia="de-DE"/>
                  </w:rPr>
                </w:pPr>
                <w:hyperlink w:anchor="_heading=h.1pxezwc">
                  <w:r w:rsidRPr="002956A0">
                    <w:rPr>
                      <w:rFonts w:eastAsia="Times New Roman"/>
                      <w:noProof/>
                      <w:color w:val="000000"/>
                      <w:lang w:val="de-DE" w:eastAsia="de-DE"/>
                    </w:rPr>
                    <w:t>Benchmarking version [Y]</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_heading=h.1pxezwc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50</w:t>
                </w:r>
                <w:r w:rsidRPr="002956A0">
                  <w:rPr>
                    <w:rFonts w:eastAsia="Times New Roman"/>
                    <w:noProof/>
                    <w:lang w:val="de-DE" w:eastAsia="de-DE"/>
                  </w:rPr>
                  <w:fldChar w:fldCharType="end"/>
                </w:r>
              </w:p>
              <w:p w14:paraId="53595255" w14:textId="687F90FC" w:rsidR="002956A0" w:rsidRPr="002956A0" w:rsidRDefault="002956A0" w:rsidP="002956A0">
                <w:pPr>
                  <w:tabs>
                    <w:tab w:val="right" w:pos="9630"/>
                  </w:tabs>
                  <w:spacing w:before="60"/>
                  <w:ind w:left="1080"/>
                  <w:rPr>
                    <w:rFonts w:eastAsia="Times New Roman"/>
                    <w:noProof/>
                    <w:color w:val="000000"/>
                    <w:lang w:val="de-DE" w:eastAsia="de-DE"/>
                  </w:rPr>
                </w:pPr>
                <w:hyperlink w:anchor="_heading=h.49x2ik5">
                  <w:r w:rsidRPr="002956A0">
                    <w:rPr>
                      <w:rFonts w:eastAsia="Times New Roman"/>
                      <w:noProof/>
                      <w:color w:val="000000"/>
                      <w:lang w:val="de-DE" w:eastAsia="de-DE"/>
                    </w:rPr>
                    <w:t>Overview</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_heading=h.49x2ik5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50</w:t>
                </w:r>
                <w:r w:rsidRPr="002956A0">
                  <w:rPr>
                    <w:rFonts w:eastAsia="Times New Roman"/>
                    <w:noProof/>
                    <w:lang w:val="de-DE" w:eastAsia="de-DE"/>
                  </w:rPr>
                  <w:fldChar w:fldCharType="end"/>
                </w:r>
              </w:p>
              <w:p w14:paraId="24B86EA8" w14:textId="72023585" w:rsidR="002956A0" w:rsidRPr="002956A0" w:rsidRDefault="002956A0" w:rsidP="002956A0">
                <w:pPr>
                  <w:tabs>
                    <w:tab w:val="right" w:pos="9630"/>
                  </w:tabs>
                  <w:spacing w:before="60"/>
                  <w:ind w:left="1080"/>
                  <w:rPr>
                    <w:rFonts w:eastAsia="Times New Roman"/>
                    <w:noProof/>
                    <w:color w:val="000000"/>
                    <w:lang w:val="de-DE" w:eastAsia="de-DE"/>
                  </w:rPr>
                </w:pPr>
                <w:hyperlink w:anchor="_heading=h.2p2csry">
                  <w:r w:rsidRPr="002956A0">
                    <w:rPr>
                      <w:rFonts w:eastAsia="Times New Roman"/>
                      <w:noProof/>
                      <w:color w:val="000000"/>
                      <w:lang w:val="de-DE" w:eastAsia="de-DE"/>
                    </w:rPr>
                    <w:t>Benchmarking methods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_heading=h.2p2csry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50</w:t>
                </w:r>
                <w:r w:rsidRPr="002956A0">
                  <w:rPr>
                    <w:rFonts w:eastAsia="Times New Roman"/>
                    <w:noProof/>
                    <w:lang w:val="de-DE" w:eastAsia="de-DE"/>
                  </w:rPr>
                  <w:fldChar w:fldCharType="end"/>
                </w:r>
              </w:p>
              <w:p w14:paraId="5279EC76" w14:textId="394CA43D" w:rsidR="002956A0" w:rsidRPr="002956A0" w:rsidRDefault="002956A0" w:rsidP="002956A0">
                <w:pPr>
                  <w:tabs>
                    <w:tab w:val="right" w:pos="9630"/>
                  </w:tabs>
                  <w:spacing w:before="60"/>
                  <w:ind w:left="1440"/>
                  <w:rPr>
                    <w:rFonts w:eastAsia="Times New Roman"/>
                    <w:noProof/>
                    <w:color w:val="000000"/>
                    <w:lang w:val="de-DE" w:eastAsia="de-DE"/>
                  </w:rPr>
                </w:pPr>
                <w:hyperlink w:anchor="_heading=h.dh9ipoyeflq">
                  <w:r w:rsidRPr="002956A0">
                    <w:rPr>
                      <w:rFonts w:eastAsia="Times New Roman"/>
                      <w:noProof/>
                      <w:color w:val="000000"/>
                      <w:lang w:val="de-DE" w:eastAsia="de-DE"/>
                    </w:rPr>
                    <w:t>Benchmarking system architecture</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_heading=h.dh9ipoyeflq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50</w:t>
                </w:r>
                <w:r w:rsidRPr="002956A0">
                  <w:rPr>
                    <w:rFonts w:eastAsia="Times New Roman"/>
                    <w:noProof/>
                    <w:lang w:val="de-DE" w:eastAsia="de-DE"/>
                  </w:rPr>
                  <w:fldChar w:fldCharType="end"/>
                </w:r>
              </w:p>
              <w:p w14:paraId="2A714502" w14:textId="267320E1" w:rsidR="002956A0" w:rsidRPr="002956A0" w:rsidRDefault="002956A0" w:rsidP="002956A0">
                <w:pPr>
                  <w:tabs>
                    <w:tab w:val="right" w:pos="9630"/>
                  </w:tabs>
                  <w:spacing w:before="60"/>
                  <w:ind w:left="1440"/>
                  <w:rPr>
                    <w:rFonts w:eastAsia="Times New Roman"/>
                    <w:noProof/>
                    <w:color w:val="000000"/>
                    <w:lang w:val="de-DE" w:eastAsia="de-DE"/>
                  </w:rPr>
                </w:pPr>
                <w:hyperlink w:anchor="_heading=h.uhhcqpoe3oty">
                  <w:r w:rsidRPr="002956A0">
                    <w:rPr>
                      <w:rFonts w:eastAsia="Times New Roman"/>
                      <w:noProof/>
                      <w:color w:val="000000"/>
                      <w:lang w:val="de-DE" w:eastAsia="de-DE"/>
                    </w:rPr>
                    <w:t>Benchmarking system dataflow</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_heading=h.uhhcqpoe3oty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50</w:t>
                </w:r>
                <w:r w:rsidRPr="002956A0">
                  <w:rPr>
                    <w:rFonts w:eastAsia="Times New Roman"/>
                    <w:noProof/>
                    <w:lang w:val="de-DE" w:eastAsia="de-DE"/>
                  </w:rPr>
                  <w:fldChar w:fldCharType="end"/>
                </w:r>
              </w:p>
              <w:p w14:paraId="567124E8" w14:textId="001D9309" w:rsidR="002956A0" w:rsidRPr="002956A0" w:rsidRDefault="002956A0" w:rsidP="002956A0">
                <w:pPr>
                  <w:tabs>
                    <w:tab w:val="right" w:pos="9630"/>
                  </w:tabs>
                  <w:spacing w:before="60"/>
                  <w:ind w:left="1440"/>
                  <w:rPr>
                    <w:rFonts w:eastAsia="Times New Roman"/>
                    <w:noProof/>
                    <w:color w:val="000000"/>
                    <w:lang w:val="de-DE" w:eastAsia="de-DE"/>
                  </w:rPr>
                </w:pPr>
                <w:hyperlink w:anchor="_heading=h.scq6dho4w157">
                  <w:r w:rsidRPr="002956A0">
                    <w:rPr>
                      <w:rFonts w:eastAsia="Times New Roman"/>
                      <w:noProof/>
                      <w:color w:val="000000"/>
                      <w:lang w:val="de-DE" w:eastAsia="de-DE"/>
                    </w:rPr>
                    <w:t>Safe and secure system operation and hosting</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_heading=h.scq6dho4w157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51</w:t>
                </w:r>
                <w:r w:rsidRPr="002956A0">
                  <w:rPr>
                    <w:rFonts w:eastAsia="Times New Roman"/>
                    <w:noProof/>
                    <w:lang w:val="de-DE" w:eastAsia="de-DE"/>
                  </w:rPr>
                  <w:fldChar w:fldCharType="end"/>
                </w:r>
              </w:p>
              <w:p w14:paraId="4DA1C78D" w14:textId="65FB5EB4" w:rsidR="002956A0" w:rsidRPr="002956A0" w:rsidRDefault="002956A0" w:rsidP="002956A0">
                <w:pPr>
                  <w:tabs>
                    <w:tab w:val="right" w:pos="9630"/>
                  </w:tabs>
                  <w:spacing w:before="60"/>
                  <w:ind w:left="1440"/>
                  <w:rPr>
                    <w:rFonts w:eastAsia="Times New Roman"/>
                    <w:noProof/>
                    <w:color w:val="000000"/>
                    <w:lang w:val="de-DE" w:eastAsia="de-DE"/>
                  </w:rPr>
                </w:pPr>
                <w:hyperlink w:anchor="_heading=h.g9cx2heibxb">
                  <w:r w:rsidRPr="002956A0">
                    <w:rPr>
                      <w:rFonts w:eastAsia="Times New Roman"/>
                      <w:noProof/>
                      <w:color w:val="000000"/>
                      <w:lang w:val="de-DE" w:eastAsia="de-DE"/>
                    </w:rPr>
                    <w:t>Benchmarking process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_heading=h.g9cx2heibxb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51</w:t>
                </w:r>
                <w:r w:rsidRPr="002956A0">
                  <w:rPr>
                    <w:rFonts w:eastAsia="Times New Roman"/>
                    <w:noProof/>
                    <w:lang w:val="de-DE" w:eastAsia="de-DE"/>
                  </w:rPr>
                  <w:fldChar w:fldCharType="end"/>
                </w:r>
              </w:p>
              <w:p w14:paraId="52713BF2" w14:textId="1070F601" w:rsidR="002956A0" w:rsidRPr="002956A0" w:rsidRDefault="002956A0" w:rsidP="002956A0">
                <w:pPr>
                  <w:tabs>
                    <w:tab w:val="right" w:pos="9630"/>
                  </w:tabs>
                  <w:spacing w:before="60"/>
                  <w:ind w:left="1080"/>
                  <w:rPr>
                    <w:rFonts w:eastAsia="Times New Roman"/>
                    <w:noProof/>
                    <w:color w:val="000000"/>
                    <w:lang w:val="de-DE" w:eastAsia="de-DE"/>
                  </w:rPr>
                </w:pPr>
                <w:hyperlink w:anchor="_heading=h.147n2zr">
                  <w:r w:rsidRPr="002956A0">
                    <w:rPr>
                      <w:rFonts w:eastAsia="Times New Roman"/>
                      <w:noProof/>
                      <w:color w:val="000000"/>
                      <w:lang w:val="de-DE" w:eastAsia="de-DE"/>
                    </w:rPr>
                    <w:t>AI input data structure for the benchmarking</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_heading=h.147n2zr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52</w:t>
                </w:r>
                <w:r w:rsidRPr="002956A0">
                  <w:rPr>
                    <w:rFonts w:eastAsia="Times New Roman"/>
                    <w:noProof/>
                    <w:lang w:val="de-DE" w:eastAsia="de-DE"/>
                  </w:rPr>
                  <w:fldChar w:fldCharType="end"/>
                </w:r>
              </w:p>
              <w:p w14:paraId="5D1596F1" w14:textId="55628BDC" w:rsidR="002956A0" w:rsidRPr="002956A0" w:rsidRDefault="002956A0" w:rsidP="002956A0">
                <w:pPr>
                  <w:tabs>
                    <w:tab w:val="right" w:pos="9630"/>
                  </w:tabs>
                  <w:spacing w:before="60"/>
                  <w:ind w:left="1080"/>
                  <w:rPr>
                    <w:rFonts w:eastAsia="Times New Roman"/>
                    <w:noProof/>
                    <w:color w:val="000000"/>
                    <w:lang w:val="de-DE" w:eastAsia="de-DE"/>
                  </w:rPr>
                </w:pPr>
                <w:hyperlink w:anchor="_heading=h.3o7alnk">
                  <w:r w:rsidRPr="002956A0">
                    <w:rPr>
                      <w:rFonts w:eastAsia="Times New Roman"/>
                      <w:noProof/>
                      <w:color w:val="000000"/>
                      <w:lang w:val="de-DE" w:eastAsia="de-DE"/>
                    </w:rPr>
                    <w:t>AI output data structure</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_heading=h.3o7alnk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52</w:t>
                </w:r>
                <w:r w:rsidRPr="002956A0">
                  <w:rPr>
                    <w:rFonts w:eastAsia="Times New Roman"/>
                    <w:noProof/>
                    <w:lang w:val="de-DE" w:eastAsia="de-DE"/>
                  </w:rPr>
                  <w:fldChar w:fldCharType="end"/>
                </w:r>
              </w:p>
              <w:p w14:paraId="204C8833" w14:textId="496224CC" w:rsidR="002956A0" w:rsidRPr="002956A0" w:rsidRDefault="002956A0" w:rsidP="002956A0">
                <w:pPr>
                  <w:tabs>
                    <w:tab w:val="right" w:pos="9630"/>
                  </w:tabs>
                  <w:spacing w:before="60"/>
                  <w:ind w:left="1080"/>
                  <w:rPr>
                    <w:rFonts w:eastAsia="Times New Roman"/>
                    <w:noProof/>
                    <w:color w:val="000000"/>
                    <w:lang w:val="de-DE" w:eastAsia="de-DE"/>
                  </w:rPr>
                </w:pPr>
                <w:hyperlink w:anchor="_heading=h.23ckvvd">
                  <w:r w:rsidRPr="002956A0">
                    <w:rPr>
                      <w:rFonts w:eastAsia="Times New Roman"/>
                      <w:noProof/>
                      <w:color w:val="000000"/>
                      <w:lang w:val="de-DE" w:eastAsia="de-DE"/>
                    </w:rPr>
                    <w:t>Test data label/annotation structure</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_heading=h.23ckvvd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52</w:t>
                </w:r>
                <w:r w:rsidRPr="002956A0">
                  <w:rPr>
                    <w:rFonts w:eastAsia="Times New Roman"/>
                    <w:noProof/>
                    <w:lang w:val="de-DE" w:eastAsia="de-DE"/>
                  </w:rPr>
                  <w:fldChar w:fldCharType="end"/>
                </w:r>
              </w:p>
              <w:p w14:paraId="3311CE8A" w14:textId="3C0A9BB0" w:rsidR="002956A0" w:rsidRPr="002956A0" w:rsidRDefault="002956A0" w:rsidP="002956A0">
                <w:pPr>
                  <w:tabs>
                    <w:tab w:val="right" w:pos="9630"/>
                  </w:tabs>
                  <w:spacing w:before="60"/>
                  <w:ind w:left="1080"/>
                  <w:rPr>
                    <w:rFonts w:eastAsia="Times New Roman"/>
                    <w:noProof/>
                    <w:color w:val="000000"/>
                    <w:lang w:val="de-DE" w:eastAsia="de-DE"/>
                  </w:rPr>
                </w:pPr>
                <w:hyperlink w:anchor="_heading=h.ihv636">
                  <w:r w:rsidRPr="002956A0">
                    <w:rPr>
                      <w:rFonts w:eastAsia="Times New Roman"/>
                      <w:noProof/>
                      <w:color w:val="000000"/>
                      <w:lang w:val="de-DE" w:eastAsia="de-DE"/>
                    </w:rPr>
                    <w:t>Scores and metrics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_heading=h.ihv636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53</w:t>
                </w:r>
                <w:r w:rsidRPr="002956A0">
                  <w:rPr>
                    <w:rFonts w:eastAsia="Times New Roman"/>
                    <w:noProof/>
                    <w:lang w:val="de-DE" w:eastAsia="de-DE"/>
                  </w:rPr>
                  <w:fldChar w:fldCharType="end"/>
                </w:r>
              </w:p>
              <w:p w14:paraId="4D2D5EF2" w14:textId="3AFDF124" w:rsidR="002956A0" w:rsidRPr="002956A0" w:rsidRDefault="002956A0" w:rsidP="002956A0">
                <w:pPr>
                  <w:tabs>
                    <w:tab w:val="right" w:pos="9630"/>
                  </w:tabs>
                  <w:spacing w:before="60"/>
                  <w:ind w:left="1080"/>
                  <w:rPr>
                    <w:rFonts w:eastAsia="Times New Roman"/>
                    <w:noProof/>
                    <w:color w:val="000000"/>
                    <w:lang w:val="de-DE" w:eastAsia="de-DE"/>
                  </w:rPr>
                </w:pPr>
                <w:hyperlink w:anchor="_heading=h.32hioqz">
                  <w:r w:rsidRPr="002956A0">
                    <w:rPr>
                      <w:rFonts w:eastAsia="Times New Roman"/>
                      <w:noProof/>
                      <w:color w:val="000000"/>
                      <w:lang w:val="de-DE" w:eastAsia="de-DE"/>
                    </w:rPr>
                    <w:t>Test dataset acquisition</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_heading=h.32hioqz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54</w:t>
                </w:r>
                <w:r w:rsidRPr="002956A0">
                  <w:rPr>
                    <w:rFonts w:eastAsia="Times New Roman"/>
                    <w:noProof/>
                    <w:lang w:val="de-DE" w:eastAsia="de-DE"/>
                  </w:rPr>
                  <w:fldChar w:fldCharType="end"/>
                </w:r>
              </w:p>
              <w:p w14:paraId="60A04972" w14:textId="34B2CB7E" w:rsidR="002956A0" w:rsidRPr="002956A0" w:rsidRDefault="002956A0" w:rsidP="002956A0">
                <w:pPr>
                  <w:tabs>
                    <w:tab w:val="right" w:pos="9630"/>
                  </w:tabs>
                  <w:spacing w:before="60"/>
                  <w:ind w:left="1080"/>
                  <w:rPr>
                    <w:rFonts w:eastAsia="Times New Roman"/>
                    <w:noProof/>
                    <w:color w:val="000000"/>
                    <w:lang w:val="de-DE" w:eastAsia="de-DE"/>
                  </w:rPr>
                </w:pPr>
                <w:hyperlink w:anchor="_heading=h.r5atosqotbz7">
                  <w:r w:rsidRPr="002956A0">
                    <w:rPr>
                      <w:rFonts w:eastAsia="Times New Roman"/>
                      <w:noProof/>
                      <w:color w:val="000000"/>
                      <w:lang w:val="de-DE" w:eastAsia="de-DE"/>
                    </w:rPr>
                    <w:t>Data sharing policies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_heading=h.r5atosqotbz7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55</w:t>
                </w:r>
                <w:r w:rsidRPr="002956A0">
                  <w:rPr>
                    <w:rFonts w:eastAsia="Times New Roman"/>
                    <w:noProof/>
                    <w:lang w:val="de-DE" w:eastAsia="de-DE"/>
                  </w:rPr>
                  <w:fldChar w:fldCharType="end"/>
                </w:r>
              </w:p>
              <w:p w14:paraId="002E8AF6" w14:textId="12439AA3" w:rsidR="002956A0" w:rsidRPr="002956A0" w:rsidRDefault="002956A0" w:rsidP="002956A0">
                <w:pPr>
                  <w:tabs>
                    <w:tab w:val="right" w:pos="9630"/>
                  </w:tabs>
                  <w:spacing w:before="60"/>
                  <w:ind w:left="1080"/>
                  <w:rPr>
                    <w:rFonts w:eastAsia="Times New Roman"/>
                    <w:noProof/>
                    <w:color w:val="000000"/>
                    <w:lang w:val="de-DE" w:eastAsia="de-DE"/>
                  </w:rPr>
                </w:pPr>
                <w:hyperlink w:anchor="_heading=h.1hmsyys">
                  <w:r w:rsidRPr="002956A0">
                    <w:rPr>
                      <w:rFonts w:eastAsia="Times New Roman"/>
                      <w:noProof/>
                      <w:color w:val="000000"/>
                      <w:lang w:val="de-DE" w:eastAsia="de-DE"/>
                    </w:rPr>
                    <w:t>Baseline acquisition</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_heading=h.1hmsyys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56</w:t>
                </w:r>
                <w:r w:rsidRPr="002956A0">
                  <w:rPr>
                    <w:rFonts w:eastAsia="Times New Roman"/>
                    <w:noProof/>
                    <w:lang w:val="de-DE" w:eastAsia="de-DE"/>
                  </w:rPr>
                  <w:fldChar w:fldCharType="end"/>
                </w:r>
              </w:p>
              <w:p w14:paraId="1495AC1A" w14:textId="05DAE931" w:rsidR="002956A0" w:rsidRPr="002956A0" w:rsidRDefault="002956A0" w:rsidP="002956A0">
                <w:pPr>
                  <w:tabs>
                    <w:tab w:val="right" w:pos="9630"/>
                  </w:tabs>
                  <w:spacing w:before="60"/>
                  <w:ind w:left="1080"/>
                  <w:rPr>
                    <w:rFonts w:eastAsia="Times New Roman"/>
                    <w:noProof/>
                    <w:color w:val="000000"/>
                    <w:lang w:val="de-DE" w:eastAsia="de-DE"/>
                  </w:rPr>
                </w:pPr>
                <w:hyperlink w:anchor="_heading=h.41mghml">
                  <w:r w:rsidRPr="002956A0">
                    <w:rPr>
                      <w:rFonts w:eastAsia="Times New Roman"/>
                      <w:noProof/>
                      <w:color w:val="000000"/>
                      <w:lang w:val="de-DE" w:eastAsia="de-DE"/>
                    </w:rPr>
                    <w:t>Reporting methodology</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_heading=h.41mghml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56</w:t>
                </w:r>
                <w:r w:rsidRPr="002956A0">
                  <w:rPr>
                    <w:rFonts w:eastAsia="Times New Roman"/>
                    <w:noProof/>
                    <w:lang w:val="de-DE" w:eastAsia="de-DE"/>
                  </w:rPr>
                  <w:fldChar w:fldCharType="end"/>
                </w:r>
              </w:p>
              <w:p w14:paraId="4CF825C8" w14:textId="3C9A164B" w:rsidR="002956A0" w:rsidRPr="002956A0" w:rsidRDefault="002956A0" w:rsidP="002956A0">
                <w:pPr>
                  <w:tabs>
                    <w:tab w:val="right" w:pos="9630"/>
                  </w:tabs>
                  <w:spacing w:before="60"/>
                  <w:ind w:left="1080"/>
                  <w:rPr>
                    <w:rFonts w:eastAsia="Times New Roman"/>
                    <w:noProof/>
                    <w:color w:val="000000"/>
                    <w:lang w:val="de-DE" w:eastAsia="de-DE"/>
                  </w:rPr>
                </w:pPr>
                <w:hyperlink w:anchor="_heading=h.2grqrue">
                  <w:r w:rsidRPr="002956A0">
                    <w:rPr>
                      <w:rFonts w:eastAsia="Times New Roman"/>
                      <w:noProof/>
                      <w:color w:val="000000"/>
                      <w:lang w:val="de-DE" w:eastAsia="de-DE"/>
                    </w:rPr>
                    <w:t>Result</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_heading=h.2grqrue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57</w:t>
                </w:r>
                <w:r w:rsidRPr="002956A0">
                  <w:rPr>
                    <w:rFonts w:eastAsia="Times New Roman"/>
                    <w:noProof/>
                    <w:lang w:val="de-DE" w:eastAsia="de-DE"/>
                  </w:rPr>
                  <w:fldChar w:fldCharType="end"/>
                </w:r>
              </w:p>
              <w:p w14:paraId="66CE44AC" w14:textId="47E8CD9E" w:rsidR="002956A0" w:rsidRPr="002956A0" w:rsidRDefault="002956A0" w:rsidP="002956A0">
                <w:pPr>
                  <w:tabs>
                    <w:tab w:val="right" w:pos="9630"/>
                  </w:tabs>
                  <w:spacing w:before="60"/>
                  <w:ind w:left="1080"/>
                  <w:rPr>
                    <w:rFonts w:eastAsia="Times New Roman"/>
                    <w:noProof/>
                    <w:color w:val="000000"/>
                    <w:lang w:val="de-DE" w:eastAsia="de-DE"/>
                  </w:rPr>
                </w:pPr>
                <w:hyperlink w:anchor="_heading=h.vx1227">
                  <w:r w:rsidRPr="002956A0">
                    <w:rPr>
                      <w:rFonts w:eastAsia="Times New Roman"/>
                      <w:noProof/>
                      <w:color w:val="000000"/>
                      <w:lang w:val="de-DE" w:eastAsia="de-DE"/>
                    </w:rPr>
                    <w:t>Discussion of the benchmarking</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_heading=h.vx1227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57</w:t>
                </w:r>
                <w:r w:rsidRPr="002956A0">
                  <w:rPr>
                    <w:rFonts w:eastAsia="Times New Roman"/>
                    <w:noProof/>
                    <w:lang w:val="de-DE" w:eastAsia="de-DE"/>
                  </w:rPr>
                  <w:fldChar w:fldCharType="end"/>
                </w:r>
              </w:p>
              <w:p w14:paraId="122D76CB" w14:textId="63FD4DEF" w:rsidR="002956A0" w:rsidRPr="002956A0" w:rsidRDefault="002956A0" w:rsidP="002956A0">
                <w:pPr>
                  <w:tabs>
                    <w:tab w:val="right" w:pos="9630"/>
                  </w:tabs>
                  <w:spacing w:before="60"/>
                  <w:ind w:left="1080"/>
                  <w:rPr>
                    <w:rFonts w:eastAsia="Times New Roman"/>
                    <w:noProof/>
                    <w:color w:val="000000"/>
                    <w:lang w:val="de-DE" w:eastAsia="de-DE"/>
                  </w:rPr>
                </w:pPr>
                <w:hyperlink w:anchor="_heading=h.3fwokq0">
                  <w:r w:rsidRPr="002956A0">
                    <w:rPr>
                      <w:rFonts w:eastAsia="Times New Roman"/>
                      <w:noProof/>
                      <w:color w:val="000000"/>
                      <w:lang w:val="de-DE" w:eastAsia="de-DE"/>
                    </w:rPr>
                    <w:t>Retirement</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_heading=h.3fwokq0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57</w:t>
                </w:r>
                <w:r w:rsidRPr="002956A0">
                  <w:rPr>
                    <w:rFonts w:eastAsia="Times New Roman"/>
                    <w:noProof/>
                    <w:lang w:val="de-DE" w:eastAsia="de-DE"/>
                  </w:rPr>
                  <w:fldChar w:fldCharType="end"/>
                </w:r>
              </w:p>
              <w:p w14:paraId="75330A55" w14:textId="1A19AB2E" w:rsidR="002956A0" w:rsidRPr="002956A0" w:rsidRDefault="002956A0" w:rsidP="002956A0">
                <w:pPr>
                  <w:tabs>
                    <w:tab w:val="right" w:pos="9630"/>
                  </w:tabs>
                  <w:spacing w:before="60"/>
                  <w:ind w:left="720"/>
                  <w:rPr>
                    <w:rFonts w:eastAsia="Times New Roman"/>
                    <w:noProof/>
                    <w:color w:val="000000"/>
                    <w:lang w:val="de-DE" w:eastAsia="de-DE"/>
                  </w:rPr>
                </w:pPr>
                <w:hyperlink w:anchor="_heading=h.1v1yuxt">
                  <w:r w:rsidRPr="002956A0">
                    <w:rPr>
                      <w:rFonts w:eastAsia="Times New Roman"/>
                      <w:noProof/>
                      <w:color w:val="000000"/>
                      <w:lang w:val="de-DE" w:eastAsia="de-DE"/>
                    </w:rPr>
                    <w:t>Benchmarking version [X]</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_heading=h.1v1yuxt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58</w:t>
                </w:r>
                <w:r w:rsidRPr="002956A0">
                  <w:rPr>
                    <w:rFonts w:eastAsia="Times New Roman"/>
                    <w:noProof/>
                    <w:lang w:val="de-DE" w:eastAsia="de-DE"/>
                  </w:rPr>
                  <w:fldChar w:fldCharType="end"/>
                </w:r>
              </w:p>
              <w:p w14:paraId="42204EBF" w14:textId="44F8E797" w:rsidR="002956A0" w:rsidRPr="002956A0" w:rsidRDefault="002956A0" w:rsidP="002956A0">
                <w:pPr>
                  <w:tabs>
                    <w:tab w:val="right" w:pos="9630"/>
                  </w:tabs>
                  <w:spacing w:before="60"/>
                  <w:ind w:left="360"/>
                  <w:rPr>
                    <w:rFonts w:eastAsia="Times New Roman"/>
                    <w:noProof/>
                    <w:color w:val="000000"/>
                    <w:lang w:val="de-DE" w:eastAsia="de-DE"/>
                  </w:rPr>
                </w:pPr>
                <w:hyperlink w:anchor="_heading=h.4f1mdlm">
                  <w:r w:rsidRPr="002956A0">
                    <w:rPr>
                      <w:rFonts w:eastAsia="Times New Roman"/>
                      <w:noProof/>
                      <w:color w:val="000000"/>
                      <w:lang w:val="de-DE" w:eastAsia="de-DE"/>
                    </w:rPr>
                    <w:t>Subtopic [B]</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_heading=h.4f1mdlm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58</w:t>
                </w:r>
                <w:r w:rsidRPr="002956A0">
                  <w:rPr>
                    <w:rFonts w:eastAsia="Times New Roman"/>
                    <w:noProof/>
                    <w:lang w:val="de-DE" w:eastAsia="de-DE"/>
                  </w:rPr>
                  <w:fldChar w:fldCharType="end"/>
                </w:r>
              </w:p>
              <w:p w14:paraId="6C79D691" w14:textId="3CC0C8A9" w:rsidR="002956A0" w:rsidRPr="002956A0" w:rsidRDefault="002956A0" w:rsidP="002956A0">
                <w:pPr>
                  <w:tabs>
                    <w:tab w:val="right" w:pos="9630"/>
                  </w:tabs>
                  <w:spacing w:before="200"/>
                  <w:rPr>
                    <w:rFonts w:eastAsia="Times New Roman"/>
                    <w:b/>
                    <w:noProof/>
                    <w:color w:val="000000"/>
                    <w:lang w:val="de-DE" w:eastAsia="de-DE"/>
                  </w:rPr>
                </w:pPr>
                <w:hyperlink w:anchor="_heading=h.2u6wntf">
                  <w:r w:rsidRPr="002956A0">
                    <w:rPr>
                      <w:rFonts w:eastAsia="Times New Roman"/>
                      <w:b/>
                      <w:noProof/>
                      <w:color w:val="000000"/>
                      <w:lang w:val="de-DE" w:eastAsia="de-DE"/>
                    </w:rPr>
                    <w:t>Overall discussion of the benchmarking</w:t>
                  </w:r>
                </w:hyperlink>
                <w:r w:rsidRPr="002956A0">
                  <w:rPr>
                    <w:rFonts w:eastAsia="Times New Roman"/>
                    <w:b/>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_heading=h.2u6wntf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58</w:t>
                </w:r>
                <w:r w:rsidRPr="002956A0">
                  <w:rPr>
                    <w:rFonts w:eastAsia="Times New Roman"/>
                    <w:noProof/>
                    <w:lang w:val="de-DE" w:eastAsia="de-DE"/>
                  </w:rPr>
                  <w:fldChar w:fldCharType="end"/>
                </w:r>
              </w:p>
              <w:p w14:paraId="19296912" w14:textId="093036FE" w:rsidR="002956A0" w:rsidRPr="002956A0" w:rsidRDefault="002956A0" w:rsidP="002956A0">
                <w:pPr>
                  <w:tabs>
                    <w:tab w:val="right" w:pos="9630"/>
                  </w:tabs>
                  <w:spacing w:before="200"/>
                  <w:rPr>
                    <w:rFonts w:eastAsia="Times New Roman"/>
                    <w:b/>
                    <w:noProof/>
                    <w:color w:val="000000"/>
                    <w:lang w:val="de-DE" w:eastAsia="de-DE"/>
                  </w:rPr>
                </w:pPr>
                <w:hyperlink w:anchor="_heading=h.19c6y18">
                  <w:r w:rsidRPr="002956A0">
                    <w:rPr>
                      <w:rFonts w:eastAsia="Times New Roman"/>
                      <w:b/>
                      <w:noProof/>
                      <w:color w:val="000000"/>
                      <w:lang w:val="de-DE" w:eastAsia="de-DE"/>
                    </w:rPr>
                    <w:t>Regulatory considerations</w:t>
                  </w:r>
                </w:hyperlink>
                <w:r w:rsidRPr="002956A0">
                  <w:rPr>
                    <w:rFonts w:eastAsia="Times New Roman"/>
                    <w:b/>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_heading=h.19c6y18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58</w:t>
                </w:r>
                <w:r w:rsidRPr="002956A0">
                  <w:rPr>
                    <w:rFonts w:eastAsia="Times New Roman"/>
                    <w:noProof/>
                    <w:lang w:val="de-DE" w:eastAsia="de-DE"/>
                  </w:rPr>
                  <w:fldChar w:fldCharType="end"/>
                </w:r>
              </w:p>
              <w:p w14:paraId="64B09CB2" w14:textId="3028E194" w:rsidR="002956A0" w:rsidRPr="002956A0" w:rsidRDefault="002956A0" w:rsidP="002956A0">
                <w:pPr>
                  <w:tabs>
                    <w:tab w:val="right" w:pos="9630"/>
                  </w:tabs>
                  <w:spacing w:before="60"/>
                  <w:ind w:left="360"/>
                  <w:rPr>
                    <w:rFonts w:eastAsia="Times New Roman"/>
                    <w:noProof/>
                    <w:color w:val="000000"/>
                    <w:lang w:val="de-DE" w:eastAsia="de-DE"/>
                  </w:rPr>
                </w:pPr>
                <w:hyperlink w:anchor="_heading=h.3tbugp1">
                  <w:r w:rsidRPr="002956A0">
                    <w:rPr>
                      <w:rFonts w:eastAsia="Times New Roman"/>
                      <w:noProof/>
                      <w:color w:val="000000"/>
                      <w:lang w:val="de-DE" w:eastAsia="de-DE"/>
                    </w:rPr>
                    <w:t>Existing applicable regulatory frameworks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_heading=h.3tbugp1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59</w:t>
                </w:r>
                <w:r w:rsidRPr="002956A0">
                  <w:rPr>
                    <w:rFonts w:eastAsia="Times New Roman"/>
                    <w:noProof/>
                    <w:lang w:val="de-DE" w:eastAsia="de-DE"/>
                  </w:rPr>
                  <w:fldChar w:fldCharType="end"/>
                </w:r>
              </w:p>
              <w:p w14:paraId="66784B9A" w14:textId="1C686549" w:rsidR="002956A0" w:rsidRPr="002956A0" w:rsidRDefault="002956A0" w:rsidP="002956A0">
                <w:pPr>
                  <w:tabs>
                    <w:tab w:val="right" w:pos="9630"/>
                  </w:tabs>
                  <w:spacing w:before="60"/>
                  <w:ind w:left="360"/>
                  <w:rPr>
                    <w:rFonts w:eastAsia="Times New Roman"/>
                    <w:noProof/>
                    <w:color w:val="000000"/>
                    <w:lang w:val="de-DE" w:eastAsia="de-DE"/>
                  </w:rPr>
                </w:pPr>
                <w:hyperlink w:anchor="_heading=h.28h4qwu">
                  <w:r w:rsidRPr="002956A0">
                    <w:rPr>
                      <w:rFonts w:eastAsia="Times New Roman"/>
                      <w:noProof/>
                      <w:color w:val="000000"/>
                      <w:lang w:val="de-DE" w:eastAsia="de-DE"/>
                    </w:rPr>
                    <w:t>Regulatory features to be reported by benchmarking participants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_heading=h.28h4qwu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59</w:t>
                </w:r>
                <w:r w:rsidRPr="002956A0">
                  <w:rPr>
                    <w:rFonts w:eastAsia="Times New Roman"/>
                    <w:noProof/>
                    <w:lang w:val="de-DE" w:eastAsia="de-DE"/>
                  </w:rPr>
                  <w:fldChar w:fldCharType="end"/>
                </w:r>
              </w:p>
              <w:p w14:paraId="2FF94536" w14:textId="08B001B6" w:rsidR="002956A0" w:rsidRPr="002956A0" w:rsidRDefault="002956A0" w:rsidP="002956A0">
                <w:pPr>
                  <w:tabs>
                    <w:tab w:val="right" w:pos="9630"/>
                  </w:tabs>
                  <w:spacing w:before="60"/>
                  <w:ind w:left="360"/>
                  <w:rPr>
                    <w:rFonts w:eastAsia="Times New Roman"/>
                    <w:noProof/>
                    <w:color w:val="000000"/>
                    <w:lang w:val="de-DE" w:eastAsia="de-DE"/>
                  </w:rPr>
                </w:pPr>
                <w:hyperlink w:anchor="_heading=h.nmf14n">
                  <w:r w:rsidRPr="002956A0">
                    <w:rPr>
                      <w:rFonts w:eastAsia="Times New Roman"/>
                      <w:noProof/>
                      <w:color w:val="000000"/>
                      <w:lang w:val="de-DE" w:eastAsia="de-DE"/>
                    </w:rPr>
                    <w:t>Regulatory requirements for the benchmarking systems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_heading=h.nmf14n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59</w:t>
                </w:r>
                <w:r w:rsidRPr="002956A0">
                  <w:rPr>
                    <w:rFonts w:eastAsia="Times New Roman"/>
                    <w:noProof/>
                    <w:lang w:val="de-DE" w:eastAsia="de-DE"/>
                  </w:rPr>
                  <w:fldChar w:fldCharType="end"/>
                </w:r>
              </w:p>
              <w:p w14:paraId="08E10289" w14:textId="15FE30BD" w:rsidR="002956A0" w:rsidRPr="002956A0" w:rsidRDefault="002956A0" w:rsidP="002956A0">
                <w:pPr>
                  <w:tabs>
                    <w:tab w:val="right" w:pos="9630"/>
                  </w:tabs>
                  <w:spacing w:before="60"/>
                  <w:ind w:left="360"/>
                  <w:rPr>
                    <w:rFonts w:eastAsia="Times New Roman"/>
                    <w:noProof/>
                    <w:color w:val="000000"/>
                    <w:lang w:val="de-DE" w:eastAsia="de-DE"/>
                  </w:rPr>
                </w:pPr>
                <w:hyperlink w:anchor="_heading=h.37m2jsg">
                  <w:r w:rsidRPr="002956A0">
                    <w:rPr>
                      <w:rFonts w:eastAsia="Times New Roman"/>
                      <w:noProof/>
                      <w:color w:val="000000"/>
                      <w:lang w:val="de-DE" w:eastAsia="de-DE"/>
                    </w:rPr>
                    <w:t>Regulatory approach for the topic group</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_heading=h.37m2jsg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60</w:t>
                </w:r>
                <w:r w:rsidRPr="002956A0">
                  <w:rPr>
                    <w:rFonts w:eastAsia="Times New Roman"/>
                    <w:noProof/>
                    <w:lang w:val="de-DE" w:eastAsia="de-DE"/>
                  </w:rPr>
                  <w:fldChar w:fldCharType="end"/>
                </w:r>
              </w:p>
              <w:p w14:paraId="3B2AF40C" w14:textId="2AEB30E7" w:rsidR="002956A0" w:rsidRPr="002956A0" w:rsidRDefault="002956A0" w:rsidP="002956A0">
                <w:pPr>
                  <w:tabs>
                    <w:tab w:val="right" w:pos="9630"/>
                  </w:tabs>
                  <w:spacing w:before="60"/>
                  <w:ind w:left="360"/>
                  <w:rPr>
                    <w:rFonts w:eastAsia="Times New Roman"/>
                    <w:noProof/>
                    <w:color w:val="000000"/>
                    <w:lang w:val="de-DE" w:eastAsia="de-DE"/>
                  </w:rPr>
                </w:pPr>
                <w:hyperlink w:anchor="_heading=h.pfdu9v78ugjg">
                  <w:r w:rsidRPr="002956A0">
                    <w:rPr>
                      <w:rFonts w:eastAsia="Times New Roman"/>
                      <w:noProof/>
                      <w:color w:val="000000"/>
                      <w:lang w:val="de-DE" w:eastAsia="de-DE"/>
                    </w:rPr>
                    <w:t>Dentition Stages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_heading=h.pfdu9v78ugjg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60</w:t>
                </w:r>
                <w:r w:rsidRPr="002956A0">
                  <w:rPr>
                    <w:rFonts w:eastAsia="Times New Roman"/>
                    <w:noProof/>
                    <w:lang w:val="de-DE" w:eastAsia="de-DE"/>
                  </w:rPr>
                  <w:fldChar w:fldCharType="end"/>
                </w:r>
              </w:p>
              <w:p w14:paraId="79E145A0" w14:textId="7241BACA" w:rsidR="002956A0" w:rsidRPr="002956A0" w:rsidRDefault="002956A0" w:rsidP="002956A0">
                <w:pPr>
                  <w:tabs>
                    <w:tab w:val="right" w:pos="9630"/>
                  </w:tabs>
                  <w:spacing w:before="60"/>
                  <w:ind w:left="360"/>
                  <w:rPr>
                    <w:rFonts w:eastAsia="Times New Roman"/>
                    <w:noProof/>
                    <w:color w:val="000000"/>
                    <w:lang w:val="de-DE" w:eastAsia="de-DE"/>
                  </w:rPr>
                </w:pPr>
                <w:hyperlink w:anchor="_heading=h.knrt5el25r0k">
                  <w:r w:rsidRPr="002956A0">
                    <w:rPr>
                      <w:rFonts w:eastAsia="Times New Roman"/>
                      <w:noProof/>
                      <w:color w:val="000000"/>
                      <w:lang w:val="de-DE" w:eastAsia="de-DE"/>
                    </w:rPr>
                    <w:t>Imaging Acquisition Format</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_heading=h.knrt5el25r0k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60</w:t>
                </w:r>
                <w:r w:rsidRPr="002956A0">
                  <w:rPr>
                    <w:rFonts w:eastAsia="Times New Roman"/>
                    <w:noProof/>
                    <w:lang w:val="de-DE" w:eastAsia="de-DE"/>
                  </w:rPr>
                  <w:fldChar w:fldCharType="end"/>
                </w:r>
              </w:p>
              <w:p w14:paraId="52390016" w14:textId="6F149980" w:rsidR="002956A0" w:rsidRPr="002956A0" w:rsidRDefault="002956A0" w:rsidP="002956A0">
                <w:pPr>
                  <w:tabs>
                    <w:tab w:val="right" w:pos="9630"/>
                  </w:tabs>
                  <w:spacing w:before="60"/>
                  <w:ind w:left="360"/>
                  <w:rPr>
                    <w:rFonts w:eastAsia="Times New Roman"/>
                    <w:noProof/>
                    <w:color w:val="000000"/>
                    <w:lang w:val="de-DE" w:eastAsia="de-DE"/>
                  </w:rPr>
                </w:pPr>
                <w:hyperlink w:anchor="_heading=h.miyy5c63w5vg">
                  <w:r w:rsidRPr="002956A0">
                    <w:rPr>
                      <w:rFonts w:eastAsia="Times New Roman"/>
                      <w:noProof/>
                      <w:color w:val="000000"/>
                      <w:lang w:val="de-DE" w:eastAsia="de-DE"/>
                    </w:rPr>
                    <w:t>Anonymization or Deidentification</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_heading=h.miyy5c63w5vg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61</w:t>
                </w:r>
                <w:r w:rsidRPr="002956A0">
                  <w:rPr>
                    <w:rFonts w:eastAsia="Times New Roman"/>
                    <w:noProof/>
                    <w:lang w:val="de-DE" w:eastAsia="de-DE"/>
                  </w:rPr>
                  <w:fldChar w:fldCharType="end"/>
                </w:r>
              </w:p>
              <w:p w14:paraId="6FC53AA9" w14:textId="4C440E0A" w:rsidR="002956A0" w:rsidRPr="002956A0" w:rsidRDefault="002956A0" w:rsidP="002956A0">
                <w:pPr>
                  <w:tabs>
                    <w:tab w:val="right" w:pos="9630"/>
                  </w:tabs>
                  <w:spacing w:before="60"/>
                  <w:ind w:left="360"/>
                  <w:rPr>
                    <w:rFonts w:eastAsia="Times New Roman"/>
                    <w:noProof/>
                    <w:color w:val="000000"/>
                    <w:lang w:val="de-DE" w:eastAsia="de-DE"/>
                  </w:rPr>
                </w:pPr>
                <w:hyperlink w:anchor="_heading=h.9s650tsb7uvk">
                  <w:r w:rsidRPr="002956A0">
                    <w:rPr>
                      <w:rFonts w:eastAsia="Times New Roman"/>
                      <w:noProof/>
                      <w:color w:val="000000"/>
                      <w:lang w:val="de-DE" w:eastAsia="de-DE"/>
                    </w:rPr>
                    <w:t>Direct DICOM-to-CNN</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_heading=h.9s650tsb7uvk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61</w:t>
                </w:r>
                <w:r w:rsidRPr="002956A0">
                  <w:rPr>
                    <w:rFonts w:eastAsia="Times New Roman"/>
                    <w:noProof/>
                    <w:lang w:val="de-DE" w:eastAsia="de-DE"/>
                  </w:rPr>
                  <w:fldChar w:fldCharType="end"/>
                </w:r>
              </w:p>
              <w:p w14:paraId="7C684A18" w14:textId="76FDBBAF" w:rsidR="002956A0" w:rsidRPr="002956A0" w:rsidRDefault="002956A0" w:rsidP="002956A0">
                <w:pPr>
                  <w:tabs>
                    <w:tab w:val="right" w:pos="9630"/>
                  </w:tabs>
                  <w:spacing w:before="200" w:after="80"/>
                  <w:rPr>
                    <w:rFonts w:eastAsia="Times New Roman"/>
                    <w:color w:val="000000"/>
                    <w:lang w:val="de-DE" w:eastAsia="de-DE"/>
                  </w:rPr>
                </w:pPr>
                <w:hyperlink w:anchor="_heading=h.1mrcu09">
                  <w:r w:rsidRPr="002956A0">
                    <w:rPr>
                      <w:rFonts w:eastAsia="Times New Roman"/>
                      <w:noProof/>
                      <w:color w:val="000000"/>
                      <w:lang w:val="de-DE" w:eastAsia="de-DE"/>
                    </w:rPr>
                    <w:t>References</w:t>
                  </w:r>
                </w:hyperlink>
                <w:r w:rsidRPr="002956A0">
                  <w:rPr>
                    <w:rFonts w:eastAsia="Times New Roman"/>
                    <w:noProof/>
                    <w:color w:val="000000"/>
                    <w:lang w:val="de-DE" w:eastAsia="de-DE"/>
                  </w:rPr>
                  <w:tab/>
                </w:r>
                <w:r w:rsidRPr="002956A0">
                  <w:rPr>
                    <w:rFonts w:eastAsia="Times New Roman"/>
                    <w:noProof/>
                    <w:lang w:val="de-DE" w:eastAsia="de-DE"/>
                  </w:rPr>
                  <w:fldChar w:fldCharType="begin"/>
                </w:r>
                <w:r w:rsidRPr="002956A0">
                  <w:rPr>
                    <w:rFonts w:eastAsia="Times New Roman"/>
                    <w:noProof/>
                    <w:lang w:val="de-DE" w:eastAsia="de-DE"/>
                  </w:rPr>
                  <w:instrText xml:space="preserve"> PAGEREF _heading=h.1mrcu09 \h </w:instrText>
                </w:r>
                <w:r w:rsidRPr="002956A0">
                  <w:rPr>
                    <w:rFonts w:eastAsia="Times New Roman"/>
                    <w:noProof/>
                    <w:lang w:val="de-DE" w:eastAsia="de-DE"/>
                  </w:rPr>
                </w:r>
                <w:r w:rsidRPr="002956A0">
                  <w:rPr>
                    <w:rFonts w:eastAsia="Times New Roman"/>
                    <w:noProof/>
                    <w:lang w:val="de-DE" w:eastAsia="de-DE"/>
                  </w:rPr>
                  <w:fldChar w:fldCharType="separate"/>
                </w:r>
                <w:r w:rsidR="00B46D95">
                  <w:rPr>
                    <w:rFonts w:eastAsia="Times New Roman"/>
                    <w:noProof/>
                    <w:lang w:val="de-DE" w:eastAsia="de-DE"/>
                  </w:rPr>
                  <w:t>61</w:t>
                </w:r>
                <w:r w:rsidRPr="002956A0">
                  <w:rPr>
                    <w:rFonts w:eastAsia="Times New Roman"/>
                    <w:noProof/>
                    <w:lang w:val="de-DE" w:eastAsia="de-DE"/>
                  </w:rPr>
                  <w:fldChar w:fldCharType="end"/>
                </w:r>
                <w:r w:rsidRPr="002956A0">
                  <w:rPr>
                    <w:rFonts w:eastAsia="Times New Roman"/>
                    <w:lang w:val="de-DE" w:eastAsia="de-DE"/>
                  </w:rPr>
                  <w:fldChar w:fldCharType="end"/>
                </w:r>
              </w:p>
            </w:sdtContent>
          </w:sdt>
          <w:p w14:paraId="47EF7FB7" w14:textId="77777777" w:rsidR="002956A0" w:rsidRPr="002956A0" w:rsidRDefault="002956A0" w:rsidP="002956A0">
            <w:pPr>
              <w:widowControl w:val="0"/>
              <w:pBdr>
                <w:top w:val="nil"/>
                <w:left w:val="nil"/>
                <w:bottom w:val="nil"/>
                <w:right w:val="nil"/>
                <w:between w:val="nil"/>
              </w:pBdr>
              <w:spacing w:before="0" w:line="276" w:lineRule="auto"/>
              <w:rPr>
                <w:rFonts w:eastAsia="Times New Roman"/>
                <w:color w:val="000000"/>
                <w:lang w:val="de-DE" w:eastAsia="de-DE"/>
              </w:rPr>
            </w:pPr>
          </w:p>
        </w:tc>
      </w:tr>
      <w:tr w:rsidR="002956A0" w:rsidRPr="002956A0" w14:paraId="77C17913" w14:textId="77777777" w:rsidTr="00A314D2">
        <w:tc>
          <w:tcPr>
            <w:tcW w:w="9870" w:type="dxa"/>
          </w:tcPr>
          <w:p w14:paraId="024DA50C" w14:textId="77777777" w:rsidR="002956A0" w:rsidRPr="002956A0" w:rsidRDefault="002956A0" w:rsidP="002956A0">
            <w:pPr>
              <w:widowControl w:val="0"/>
              <w:pBdr>
                <w:top w:val="nil"/>
                <w:left w:val="nil"/>
                <w:bottom w:val="nil"/>
                <w:right w:val="nil"/>
                <w:between w:val="nil"/>
              </w:pBdr>
              <w:spacing w:before="0" w:line="276" w:lineRule="auto"/>
              <w:rPr>
                <w:rFonts w:eastAsia="Times New Roman"/>
                <w:b/>
                <w:color w:val="000000"/>
                <w:lang w:val="de-DE" w:eastAsia="de-DE"/>
              </w:rPr>
            </w:pPr>
          </w:p>
        </w:tc>
      </w:tr>
      <w:tr w:rsidR="002956A0" w:rsidRPr="002956A0" w14:paraId="6CEFB9F2" w14:textId="77777777" w:rsidTr="00A314D2">
        <w:tc>
          <w:tcPr>
            <w:tcW w:w="9870" w:type="dxa"/>
          </w:tcPr>
          <w:p w14:paraId="544EC531" w14:textId="77777777" w:rsidR="002956A0" w:rsidRPr="002956A0" w:rsidRDefault="002956A0" w:rsidP="002956A0">
            <w:pPr>
              <w:widowControl w:val="0"/>
              <w:pBdr>
                <w:top w:val="nil"/>
                <w:left w:val="nil"/>
                <w:bottom w:val="nil"/>
                <w:right w:val="nil"/>
                <w:between w:val="nil"/>
              </w:pBdr>
              <w:spacing w:before="0" w:line="276" w:lineRule="auto"/>
              <w:rPr>
                <w:rFonts w:eastAsia="Times New Roman"/>
                <w:b/>
                <w:color w:val="000000"/>
                <w:lang w:val="de-DE" w:eastAsia="de-DE"/>
              </w:rPr>
            </w:pPr>
          </w:p>
        </w:tc>
      </w:tr>
    </w:tbl>
    <w:p w14:paraId="43BD6E40" w14:textId="77777777" w:rsidR="002956A0" w:rsidRPr="002956A0" w:rsidRDefault="002956A0" w:rsidP="002956A0">
      <w:pPr>
        <w:spacing w:before="0"/>
        <w:rPr>
          <w:rFonts w:eastAsia="Times New Roman"/>
          <w:lang w:val="de-DE" w:eastAsia="de-DE"/>
        </w:rPr>
      </w:pPr>
    </w:p>
    <w:p w14:paraId="553B7879" w14:textId="77777777" w:rsidR="002956A0" w:rsidRPr="002956A0" w:rsidRDefault="002956A0" w:rsidP="002956A0">
      <w:pPr>
        <w:keepNext/>
        <w:spacing w:before="0"/>
        <w:jc w:val="center"/>
        <w:rPr>
          <w:rFonts w:eastAsia="Times New Roman"/>
          <w:b/>
          <w:lang w:val="de-DE" w:eastAsia="de-DE"/>
        </w:rPr>
      </w:pPr>
      <w:r w:rsidRPr="002956A0">
        <w:rPr>
          <w:rFonts w:eastAsia="Times New Roman"/>
          <w:b/>
          <w:lang w:val="de-DE" w:eastAsia="de-DE"/>
        </w:rPr>
        <w:t>List of Tables</w:t>
      </w:r>
    </w:p>
    <w:p w14:paraId="29AF86E5" w14:textId="520F01B5" w:rsidR="00B46D95" w:rsidRDefault="00B46D95">
      <w:pPr>
        <w:pStyle w:val="TableofFigures"/>
        <w:rPr>
          <w:rFonts w:asciiTheme="minorHAnsi" w:eastAsiaTheme="minorEastAsia" w:hAnsiTheme="minorHAnsi" w:cstheme="minorBidi"/>
          <w:noProof/>
          <w:sz w:val="22"/>
          <w:szCs w:val="22"/>
          <w:lang w:val="en-US" w:eastAsia="en-US"/>
        </w:rPr>
      </w:pPr>
      <w:r>
        <w:rPr>
          <w:rFonts w:eastAsia="Times New Roman"/>
          <w:lang w:val="de-DE" w:eastAsia="de-DE"/>
        </w:rPr>
        <w:fldChar w:fldCharType="begin"/>
      </w:r>
      <w:r>
        <w:rPr>
          <w:rFonts w:eastAsia="Times New Roman"/>
          <w:lang w:val="de-DE" w:eastAsia="de-DE"/>
        </w:rPr>
        <w:instrText xml:space="preserve"> TOC \h \z \c "Table" </w:instrText>
      </w:r>
      <w:r>
        <w:rPr>
          <w:rFonts w:eastAsia="Times New Roman"/>
          <w:lang w:val="de-DE" w:eastAsia="de-DE"/>
        </w:rPr>
        <w:fldChar w:fldCharType="separate"/>
      </w:r>
      <w:hyperlink w:anchor="_Toc95486225" w:history="1">
        <w:r w:rsidRPr="00B46D95">
          <w:rPr>
            <w:rStyle w:val="Hyperlink"/>
            <w:rFonts w:eastAsia="Times New Roman"/>
            <w:bCs/>
            <w:noProof/>
            <w:lang w:val="de-DE" w:eastAsia="de-DE"/>
          </w:rPr>
          <w:t>Table 1: Topic group output documents</w:t>
        </w:r>
        <w:r w:rsidRPr="00B46D95">
          <w:rPr>
            <w:bCs/>
            <w:noProof/>
            <w:webHidden/>
          </w:rPr>
          <w:tab/>
        </w:r>
        <w:r>
          <w:rPr>
            <w:noProof/>
            <w:webHidden/>
          </w:rPr>
          <w:fldChar w:fldCharType="begin"/>
        </w:r>
        <w:r>
          <w:rPr>
            <w:noProof/>
            <w:webHidden/>
          </w:rPr>
          <w:instrText xml:space="preserve"> PAGEREF _Toc95486225 \h </w:instrText>
        </w:r>
        <w:r>
          <w:rPr>
            <w:noProof/>
            <w:webHidden/>
          </w:rPr>
        </w:r>
        <w:r>
          <w:rPr>
            <w:noProof/>
            <w:webHidden/>
          </w:rPr>
          <w:fldChar w:fldCharType="separate"/>
        </w:r>
        <w:r>
          <w:rPr>
            <w:noProof/>
            <w:webHidden/>
          </w:rPr>
          <w:t>11</w:t>
        </w:r>
        <w:r>
          <w:rPr>
            <w:noProof/>
            <w:webHidden/>
          </w:rPr>
          <w:fldChar w:fldCharType="end"/>
        </w:r>
      </w:hyperlink>
    </w:p>
    <w:p w14:paraId="5EDD9330" w14:textId="147E4E28" w:rsidR="002956A0" w:rsidRPr="002956A0" w:rsidRDefault="00B46D95" w:rsidP="002956A0">
      <w:pPr>
        <w:spacing w:before="0"/>
        <w:rPr>
          <w:rFonts w:eastAsia="Times New Roman"/>
          <w:lang w:val="de-DE" w:eastAsia="de-DE"/>
        </w:rPr>
      </w:pPr>
      <w:r>
        <w:rPr>
          <w:rFonts w:eastAsia="Times New Roman"/>
          <w:lang w:val="de-DE" w:eastAsia="de-DE"/>
        </w:rPr>
        <w:fldChar w:fldCharType="end"/>
      </w:r>
    </w:p>
    <w:p w14:paraId="75647891" w14:textId="77777777" w:rsidR="002956A0" w:rsidRPr="002956A0" w:rsidRDefault="002956A0" w:rsidP="002956A0">
      <w:pPr>
        <w:keepNext/>
        <w:spacing w:before="0"/>
        <w:jc w:val="center"/>
        <w:rPr>
          <w:rFonts w:eastAsia="Times New Roman"/>
          <w:b/>
          <w:lang w:val="de-DE" w:eastAsia="de-DE"/>
        </w:rPr>
      </w:pPr>
      <w:r w:rsidRPr="002956A0">
        <w:rPr>
          <w:rFonts w:eastAsia="Times New Roman"/>
          <w:b/>
          <w:lang w:val="de-DE" w:eastAsia="de-DE"/>
        </w:rPr>
        <w:t>List of Figures</w:t>
      </w:r>
    </w:p>
    <w:p w14:paraId="0600506B" w14:textId="513F0BBC" w:rsidR="00B46D95" w:rsidRDefault="00B46D95">
      <w:pPr>
        <w:pStyle w:val="TableofFigures"/>
        <w:rPr>
          <w:rFonts w:asciiTheme="minorHAnsi" w:eastAsiaTheme="minorEastAsia" w:hAnsiTheme="minorHAnsi" w:cstheme="minorBidi"/>
          <w:noProof/>
          <w:sz w:val="22"/>
          <w:szCs w:val="22"/>
          <w:lang w:val="en-US" w:eastAsia="en-US"/>
        </w:rPr>
      </w:pPr>
      <w:r>
        <w:rPr>
          <w:rFonts w:eastAsia="Times New Roman"/>
          <w:lang w:val="de-DE" w:eastAsia="de-DE"/>
        </w:rPr>
        <w:fldChar w:fldCharType="begin"/>
      </w:r>
      <w:r>
        <w:rPr>
          <w:rFonts w:eastAsia="Times New Roman"/>
          <w:lang w:val="de-DE" w:eastAsia="de-DE"/>
        </w:rPr>
        <w:instrText xml:space="preserve"> TOC \h \z \c "Figure" </w:instrText>
      </w:r>
      <w:r>
        <w:rPr>
          <w:rFonts w:eastAsia="Times New Roman"/>
          <w:lang w:val="de-DE" w:eastAsia="de-DE"/>
        </w:rPr>
        <w:fldChar w:fldCharType="separate"/>
      </w:r>
      <w:hyperlink w:anchor="_Toc95486213" w:history="1">
        <w:r w:rsidRPr="008C6B34">
          <w:rPr>
            <w:rStyle w:val="Hyperlink"/>
            <w:noProof/>
          </w:rPr>
          <w:t>Figure 1: Thematic structure of subtopics along the clinical care pathway and along subfields of dentistry.</w:t>
        </w:r>
        <w:r>
          <w:rPr>
            <w:noProof/>
            <w:webHidden/>
          </w:rPr>
          <w:tab/>
        </w:r>
        <w:r>
          <w:rPr>
            <w:noProof/>
            <w:webHidden/>
          </w:rPr>
          <w:fldChar w:fldCharType="begin"/>
        </w:r>
        <w:r>
          <w:rPr>
            <w:noProof/>
            <w:webHidden/>
          </w:rPr>
          <w:instrText xml:space="preserve"> PAGEREF _Toc95486213 \h </w:instrText>
        </w:r>
        <w:r>
          <w:rPr>
            <w:noProof/>
            <w:webHidden/>
          </w:rPr>
        </w:r>
        <w:r>
          <w:rPr>
            <w:noProof/>
            <w:webHidden/>
          </w:rPr>
          <w:fldChar w:fldCharType="separate"/>
        </w:r>
        <w:r>
          <w:rPr>
            <w:noProof/>
            <w:webHidden/>
          </w:rPr>
          <w:t>17</w:t>
        </w:r>
        <w:r>
          <w:rPr>
            <w:noProof/>
            <w:webHidden/>
          </w:rPr>
          <w:fldChar w:fldCharType="end"/>
        </w:r>
      </w:hyperlink>
    </w:p>
    <w:p w14:paraId="5519DCE8" w14:textId="5EF3A1EF" w:rsidR="00B46D95" w:rsidRDefault="00B46D95">
      <w:pPr>
        <w:pStyle w:val="TableofFigures"/>
        <w:rPr>
          <w:rFonts w:asciiTheme="minorHAnsi" w:eastAsiaTheme="minorEastAsia" w:hAnsiTheme="minorHAnsi" w:cstheme="minorBidi"/>
          <w:noProof/>
          <w:sz w:val="22"/>
          <w:szCs w:val="22"/>
          <w:lang w:val="en-US" w:eastAsia="en-US"/>
        </w:rPr>
      </w:pPr>
      <w:hyperlink w:anchor="_Toc95486214" w:history="1">
        <w:r w:rsidRPr="008C6B34">
          <w:rPr>
            <w:rStyle w:val="Hyperlink"/>
            <w:noProof/>
          </w:rPr>
          <w:t>Figure 2</w:t>
        </w:r>
        <w:r>
          <w:rPr>
            <w:noProof/>
            <w:webHidden/>
          </w:rPr>
          <w:tab/>
        </w:r>
        <w:r>
          <w:rPr>
            <w:noProof/>
            <w:webHidden/>
          </w:rPr>
          <w:fldChar w:fldCharType="begin"/>
        </w:r>
        <w:r>
          <w:rPr>
            <w:noProof/>
            <w:webHidden/>
          </w:rPr>
          <w:instrText xml:space="preserve"> PAGEREF _Toc95486214 \h </w:instrText>
        </w:r>
        <w:r>
          <w:rPr>
            <w:noProof/>
            <w:webHidden/>
          </w:rPr>
        </w:r>
        <w:r>
          <w:rPr>
            <w:noProof/>
            <w:webHidden/>
          </w:rPr>
          <w:fldChar w:fldCharType="separate"/>
        </w:r>
        <w:r>
          <w:rPr>
            <w:noProof/>
            <w:webHidden/>
          </w:rPr>
          <w:t>24</w:t>
        </w:r>
        <w:r>
          <w:rPr>
            <w:noProof/>
            <w:webHidden/>
          </w:rPr>
          <w:fldChar w:fldCharType="end"/>
        </w:r>
      </w:hyperlink>
    </w:p>
    <w:p w14:paraId="5C3C876C" w14:textId="3D31431C" w:rsidR="00B46D95" w:rsidRDefault="00B46D95">
      <w:pPr>
        <w:pStyle w:val="TableofFigures"/>
        <w:rPr>
          <w:rFonts w:asciiTheme="minorHAnsi" w:eastAsiaTheme="minorEastAsia" w:hAnsiTheme="minorHAnsi" w:cstheme="minorBidi"/>
          <w:noProof/>
          <w:sz w:val="22"/>
          <w:szCs w:val="22"/>
          <w:lang w:val="en-US" w:eastAsia="en-US"/>
        </w:rPr>
      </w:pPr>
      <w:hyperlink w:anchor="_Toc95486215" w:history="1">
        <w:r w:rsidRPr="008C6B34">
          <w:rPr>
            <w:rStyle w:val="Hyperlink"/>
            <w:noProof/>
          </w:rPr>
          <w:t>Figure 3</w:t>
        </w:r>
        <w:r>
          <w:rPr>
            <w:noProof/>
            <w:webHidden/>
          </w:rPr>
          <w:tab/>
        </w:r>
        <w:r>
          <w:rPr>
            <w:noProof/>
            <w:webHidden/>
          </w:rPr>
          <w:fldChar w:fldCharType="begin"/>
        </w:r>
        <w:r>
          <w:rPr>
            <w:noProof/>
            <w:webHidden/>
          </w:rPr>
          <w:instrText xml:space="preserve"> PAGEREF _Toc95486215 \h </w:instrText>
        </w:r>
        <w:r>
          <w:rPr>
            <w:noProof/>
            <w:webHidden/>
          </w:rPr>
        </w:r>
        <w:r>
          <w:rPr>
            <w:noProof/>
            <w:webHidden/>
          </w:rPr>
          <w:fldChar w:fldCharType="separate"/>
        </w:r>
        <w:r>
          <w:rPr>
            <w:noProof/>
            <w:webHidden/>
          </w:rPr>
          <w:t>24</w:t>
        </w:r>
        <w:r>
          <w:rPr>
            <w:noProof/>
            <w:webHidden/>
          </w:rPr>
          <w:fldChar w:fldCharType="end"/>
        </w:r>
      </w:hyperlink>
    </w:p>
    <w:p w14:paraId="19241D98" w14:textId="0E39808C" w:rsidR="00B46D95" w:rsidRDefault="00B46D95">
      <w:pPr>
        <w:pStyle w:val="TableofFigures"/>
        <w:rPr>
          <w:rFonts w:asciiTheme="minorHAnsi" w:eastAsiaTheme="minorEastAsia" w:hAnsiTheme="minorHAnsi" w:cstheme="minorBidi"/>
          <w:noProof/>
          <w:sz w:val="22"/>
          <w:szCs w:val="22"/>
          <w:lang w:val="en-US" w:eastAsia="en-US"/>
        </w:rPr>
      </w:pPr>
      <w:hyperlink w:anchor="_Toc95486216" w:history="1">
        <w:r w:rsidRPr="008C6B34">
          <w:rPr>
            <w:rStyle w:val="Hyperlink"/>
            <w:rFonts w:eastAsia="Times New Roman"/>
            <w:noProof/>
            <w:lang w:val="de-DE" w:eastAsia="de-DE"/>
          </w:rPr>
          <w:t>Figure 4: Overjet, FDA-approved periodontal disease diagnosis solution (https://www.overjet.ai)</w:t>
        </w:r>
        <w:r>
          <w:rPr>
            <w:noProof/>
            <w:webHidden/>
          </w:rPr>
          <w:tab/>
        </w:r>
        <w:r>
          <w:rPr>
            <w:noProof/>
            <w:webHidden/>
          </w:rPr>
          <w:fldChar w:fldCharType="begin"/>
        </w:r>
        <w:r>
          <w:rPr>
            <w:noProof/>
            <w:webHidden/>
          </w:rPr>
          <w:instrText xml:space="preserve"> PAGEREF _Toc95486216 \h </w:instrText>
        </w:r>
        <w:r>
          <w:rPr>
            <w:noProof/>
            <w:webHidden/>
          </w:rPr>
        </w:r>
        <w:r>
          <w:rPr>
            <w:noProof/>
            <w:webHidden/>
          </w:rPr>
          <w:fldChar w:fldCharType="separate"/>
        </w:r>
        <w:r>
          <w:rPr>
            <w:noProof/>
            <w:webHidden/>
          </w:rPr>
          <w:t>26</w:t>
        </w:r>
        <w:r>
          <w:rPr>
            <w:noProof/>
            <w:webHidden/>
          </w:rPr>
          <w:fldChar w:fldCharType="end"/>
        </w:r>
      </w:hyperlink>
    </w:p>
    <w:p w14:paraId="198FFE27" w14:textId="16710EEB" w:rsidR="00B46D95" w:rsidRDefault="00B46D95">
      <w:pPr>
        <w:pStyle w:val="TableofFigures"/>
        <w:rPr>
          <w:rFonts w:asciiTheme="minorHAnsi" w:eastAsiaTheme="minorEastAsia" w:hAnsiTheme="minorHAnsi" w:cstheme="minorBidi"/>
          <w:noProof/>
          <w:sz w:val="22"/>
          <w:szCs w:val="22"/>
          <w:lang w:val="en-US" w:eastAsia="en-US"/>
        </w:rPr>
      </w:pPr>
      <w:hyperlink w:anchor="_Toc95486217" w:history="1">
        <w:r w:rsidRPr="008C6B34">
          <w:rPr>
            <w:rStyle w:val="Hyperlink"/>
            <w:noProof/>
          </w:rPr>
          <w:t>Figure 5</w:t>
        </w:r>
        <w:r>
          <w:rPr>
            <w:noProof/>
            <w:webHidden/>
          </w:rPr>
          <w:tab/>
        </w:r>
        <w:r>
          <w:rPr>
            <w:noProof/>
            <w:webHidden/>
          </w:rPr>
          <w:fldChar w:fldCharType="begin"/>
        </w:r>
        <w:r>
          <w:rPr>
            <w:noProof/>
            <w:webHidden/>
          </w:rPr>
          <w:instrText xml:space="preserve"> PAGEREF _Toc95486217 \h </w:instrText>
        </w:r>
        <w:r>
          <w:rPr>
            <w:noProof/>
            <w:webHidden/>
          </w:rPr>
        </w:r>
        <w:r>
          <w:rPr>
            <w:noProof/>
            <w:webHidden/>
          </w:rPr>
          <w:fldChar w:fldCharType="separate"/>
        </w:r>
        <w:r>
          <w:rPr>
            <w:noProof/>
            <w:webHidden/>
          </w:rPr>
          <w:t>26</w:t>
        </w:r>
        <w:r>
          <w:rPr>
            <w:noProof/>
            <w:webHidden/>
          </w:rPr>
          <w:fldChar w:fldCharType="end"/>
        </w:r>
      </w:hyperlink>
    </w:p>
    <w:p w14:paraId="4415DEE8" w14:textId="5FCBA7ED" w:rsidR="00B46D95" w:rsidRDefault="00B46D95">
      <w:pPr>
        <w:pStyle w:val="TableofFigures"/>
        <w:rPr>
          <w:rFonts w:asciiTheme="minorHAnsi" w:eastAsiaTheme="minorEastAsia" w:hAnsiTheme="minorHAnsi" w:cstheme="minorBidi"/>
          <w:noProof/>
          <w:sz w:val="22"/>
          <w:szCs w:val="22"/>
          <w:lang w:val="en-US" w:eastAsia="en-US"/>
        </w:rPr>
      </w:pPr>
      <w:hyperlink w:anchor="_Toc95486218" w:history="1">
        <w:r w:rsidRPr="008C6B34">
          <w:rPr>
            <w:rStyle w:val="Hyperlink"/>
            <w:noProof/>
          </w:rPr>
          <w:t>Figure 6</w:t>
        </w:r>
        <w:r>
          <w:rPr>
            <w:noProof/>
            <w:webHidden/>
          </w:rPr>
          <w:tab/>
        </w:r>
        <w:r>
          <w:rPr>
            <w:noProof/>
            <w:webHidden/>
          </w:rPr>
          <w:fldChar w:fldCharType="begin"/>
        </w:r>
        <w:r>
          <w:rPr>
            <w:noProof/>
            <w:webHidden/>
          </w:rPr>
          <w:instrText xml:space="preserve"> PAGEREF _Toc95486218 \h </w:instrText>
        </w:r>
        <w:r>
          <w:rPr>
            <w:noProof/>
            <w:webHidden/>
          </w:rPr>
        </w:r>
        <w:r>
          <w:rPr>
            <w:noProof/>
            <w:webHidden/>
          </w:rPr>
          <w:fldChar w:fldCharType="separate"/>
        </w:r>
        <w:r>
          <w:rPr>
            <w:noProof/>
            <w:webHidden/>
          </w:rPr>
          <w:t>35</w:t>
        </w:r>
        <w:r>
          <w:rPr>
            <w:noProof/>
            <w:webHidden/>
          </w:rPr>
          <w:fldChar w:fldCharType="end"/>
        </w:r>
      </w:hyperlink>
    </w:p>
    <w:p w14:paraId="161541BA" w14:textId="22A79493" w:rsidR="00B46D95" w:rsidRDefault="00B46D95">
      <w:pPr>
        <w:pStyle w:val="TableofFigures"/>
        <w:rPr>
          <w:rFonts w:asciiTheme="minorHAnsi" w:eastAsiaTheme="minorEastAsia" w:hAnsiTheme="minorHAnsi" w:cstheme="minorBidi"/>
          <w:noProof/>
          <w:sz w:val="22"/>
          <w:szCs w:val="22"/>
          <w:lang w:val="en-US" w:eastAsia="en-US"/>
        </w:rPr>
      </w:pPr>
      <w:hyperlink w:anchor="_Toc95486219" w:history="1">
        <w:r w:rsidRPr="008C6B34">
          <w:rPr>
            <w:rStyle w:val="Hyperlink"/>
            <w:noProof/>
          </w:rPr>
          <w:t>Figure 7</w:t>
        </w:r>
        <w:r>
          <w:rPr>
            <w:noProof/>
            <w:webHidden/>
          </w:rPr>
          <w:tab/>
        </w:r>
        <w:r>
          <w:rPr>
            <w:noProof/>
            <w:webHidden/>
          </w:rPr>
          <w:fldChar w:fldCharType="begin"/>
        </w:r>
        <w:r>
          <w:rPr>
            <w:noProof/>
            <w:webHidden/>
          </w:rPr>
          <w:instrText xml:space="preserve"> PAGEREF _Toc95486219 \h </w:instrText>
        </w:r>
        <w:r>
          <w:rPr>
            <w:noProof/>
            <w:webHidden/>
          </w:rPr>
        </w:r>
        <w:r>
          <w:rPr>
            <w:noProof/>
            <w:webHidden/>
          </w:rPr>
          <w:fldChar w:fldCharType="separate"/>
        </w:r>
        <w:r>
          <w:rPr>
            <w:noProof/>
            <w:webHidden/>
          </w:rPr>
          <w:t>35</w:t>
        </w:r>
        <w:r>
          <w:rPr>
            <w:noProof/>
            <w:webHidden/>
          </w:rPr>
          <w:fldChar w:fldCharType="end"/>
        </w:r>
      </w:hyperlink>
    </w:p>
    <w:p w14:paraId="48872F12" w14:textId="158F6084" w:rsidR="00B46D95" w:rsidRDefault="00B46D95">
      <w:pPr>
        <w:pStyle w:val="TableofFigures"/>
        <w:rPr>
          <w:rFonts w:asciiTheme="minorHAnsi" w:eastAsiaTheme="minorEastAsia" w:hAnsiTheme="minorHAnsi" w:cstheme="minorBidi"/>
          <w:noProof/>
          <w:sz w:val="22"/>
          <w:szCs w:val="22"/>
          <w:lang w:val="en-US" w:eastAsia="en-US"/>
        </w:rPr>
      </w:pPr>
      <w:hyperlink w:anchor="_Toc95486220" w:history="1">
        <w:r w:rsidRPr="008C6B34">
          <w:rPr>
            <w:rStyle w:val="Hyperlink"/>
            <w:noProof/>
          </w:rPr>
          <w:t>Figure 8</w:t>
        </w:r>
        <w:r>
          <w:rPr>
            <w:noProof/>
            <w:webHidden/>
          </w:rPr>
          <w:tab/>
        </w:r>
        <w:r>
          <w:rPr>
            <w:noProof/>
            <w:webHidden/>
          </w:rPr>
          <w:fldChar w:fldCharType="begin"/>
        </w:r>
        <w:r>
          <w:rPr>
            <w:noProof/>
            <w:webHidden/>
          </w:rPr>
          <w:instrText xml:space="preserve"> PAGEREF _Toc95486220 \h </w:instrText>
        </w:r>
        <w:r>
          <w:rPr>
            <w:noProof/>
            <w:webHidden/>
          </w:rPr>
        </w:r>
        <w:r>
          <w:rPr>
            <w:noProof/>
            <w:webHidden/>
          </w:rPr>
          <w:fldChar w:fldCharType="separate"/>
        </w:r>
        <w:r>
          <w:rPr>
            <w:noProof/>
            <w:webHidden/>
          </w:rPr>
          <w:t>36</w:t>
        </w:r>
        <w:r>
          <w:rPr>
            <w:noProof/>
            <w:webHidden/>
          </w:rPr>
          <w:fldChar w:fldCharType="end"/>
        </w:r>
      </w:hyperlink>
    </w:p>
    <w:p w14:paraId="0525AFB7" w14:textId="130A9C45" w:rsidR="00B46D95" w:rsidRDefault="00B46D95">
      <w:pPr>
        <w:pStyle w:val="TableofFigures"/>
        <w:rPr>
          <w:rFonts w:asciiTheme="minorHAnsi" w:eastAsiaTheme="minorEastAsia" w:hAnsiTheme="minorHAnsi" w:cstheme="minorBidi"/>
          <w:noProof/>
          <w:sz w:val="22"/>
          <w:szCs w:val="22"/>
          <w:lang w:val="en-US" w:eastAsia="en-US"/>
        </w:rPr>
      </w:pPr>
      <w:hyperlink w:anchor="_Toc95486221" w:history="1">
        <w:r w:rsidRPr="008C6B34">
          <w:rPr>
            <w:rStyle w:val="Hyperlink"/>
            <w:noProof/>
          </w:rPr>
          <w:t>Figure 9</w:t>
        </w:r>
        <w:r>
          <w:rPr>
            <w:noProof/>
            <w:webHidden/>
          </w:rPr>
          <w:tab/>
        </w:r>
        <w:r>
          <w:rPr>
            <w:noProof/>
            <w:webHidden/>
          </w:rPr>
          <w:fldChar w:fldCharType="begin"/>
        </w:r>
        <w:r>
          <w:rPr>
            <w:noProof/>
            <w:webHidden/>
          </w:rPr>
          <w:instrText xml:space="preserve"> PAGEREF _Toc95486221 \h </w:instrText>
        </w:r>
        <w:r>
          <w:rPr>
            <w:noProof/>
            <w:webHidden/>
          </w:rPr>
        </w:r>
        <w:r>
          <w:rPr>
            <w:noProof/>
            <w:webHidden/>
          </w:rPr>
          <w:fldChar w:fldCharType="separate"/>
        </w:r>
        <w:r>
          <w:rPr>
            <w:noProof/>
            <w:webHidden/>
          </w:rPr>
          <w:t>38</w:t>
        </w:r>
        <w:r>
          <w:rPr>
            <w:noProof/>
            <w:webHidden/>
          </w:rPr>
          <w:fldChar w:fldCharType="end"/>
        </w:r>
      </w:hyperlink>
    </w:p>
    <w:p w14:paraId="34C4F513" w14:textId="2BB91FDF" w:rsidR="002956A0" w:rsidRPr="002956A0" w:rsidRDefault="00B46D95" w:rsidP="002956A0">
      <w:pPr>
        <w:spacing w:before="0"/>
        <w:rPr>
          <w:rFonts w:eastAsia="Times New Roman"/>
          <w:lang w:val="de-DE" w:eastAsia="de-DE"/>
        </w:rPr>
      </w:pPr>
      <w:r>
        <w:rPr>
          <w:rFonts w:eastAsia="Times New Roman"/>
          <w:lang w:val="de-DE" w:eastAsia="de-DE"/>
        </w:rPr>
        <w:fldChar w:fldCharType="end"/>
      </w:r>
    </w:p>
    <w:p w14:paraId="02FAA117" w14:textId="77777777" w:rsidR="002956A0" w:rsidRPr="002956A0" w:rsidRDefault="002956A0" w:rsidP="002956A0">
      <w:pPr>
        <w:spacing w:before="0"/>
        <w:rPr>
          <w:rFonts w:eastAsia="Times New Roman"/>
          <w:lang w:val="de-DE" w:eastAsia="de-DE"/>
        </w:rPr>
      </w:pPr>
    </w:p>
    <w:p w14:paraId="640291E5"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br w:type="page"/>
      </w:r>
    </w:p>
    <w:p w14:paraId="51A3F448" w14:textId="77777777" w:rsidR="002956A0" w:rsidRPr="002956A0" w:rsidRDefault="002956A0" w:rsidP="002956A0">
      <w:pPr>
        <w:keepNext/>
        <w:keepLines/>
        <w:pBdr>
          <w:top w:val="nil"/>
          <w:left w:val="nil"/>
          <w:bottom w:val="nil"/>
          <w:right w:val="nil"/>
          <w:between w:val="nil"/>
        </w:pBdr>
        <w:tabs>
          <w:tab w:val="left" w:pos="794"/>
          <w:tab w:val="left" w:pos="1191"/>
          <w:tab w:val="left" w:pos="1588"/>
          <w:tab w:val="left" w:pos="1985"/>
        </w:tabs>
        <w:spacing w:before="0"/>
        <w:rPr>
          <w:rFonts w:eastAsia="Times New Roman"/>
          <w:b/>
          <w:color w:val="000000"/>
          <w:sz w:val="28"/>
          <w:szCs w:val="28"/>
          <w:lang w:val="de-DE" w:eastAsia="de-DE"/>
        </w:rPr>
      </w:pPr>
      <w:r w:rsidRPr="002956A0">
        <w:rPr>
          <w:rFonts w:eastAsia="Times New Roman"/>
          <w:b/>
          <w:color w:val="000000"/>
          <w:sz w:val="28"/>
          <w:szCs w:val="28"/>
          <w:lang w:val="de-DE" w:eastAsia="de-DE"/>
        </w:rPr>
        <w:lastRenderedPageBreak/>
        <w:t xml:space="preserve">FG-AI4H Topic Description Document </w:t>
      </w:r>
    </w:p>
    <w:p w14:paraId="19DF42D4" w14:textId="77777777" w:rsidR="002956A0" w:rsidRPr="002956A0" w:rsidRDefault="002956A0" w:rsidP="002956A0">
      <w:pPr>
        <w:keepNext/>
        <w:keepLines/>
        <w:pBdr>
          <w:top w:val="nil"/>
          <w:left w:val="nil"/>
          <w:bottom w:val="nil"/>
          <w:right w:val="nil"/>
          <w:between w:val="nil"/>
        </w:pBdr>
        <w:tabs>
          <w:tab w:val="left" w:pos="794"/>
          <w:tab w:val="left" w:pos="1191"/>
          <w:tab w:val="left" w:pos="1588"/>
          <w:tab w:val="left" w:pos="1985"/>
        </w:tabs>
        <w:spacing w:before="360"/>
        <w:jc w:val="center"/>
        <w:rPr>
          <w:rFonts w:eastAsia="Times New Roman"/>
          <w:b/>
          <w:color w:val="000000"/>
          <w:sz w:val="28"/>
          <w:szCs w:val="28"/>
          <w:lang w:val="de-DE" w:eastAsia="de-DE"/>
        </w:rPr>
      </w:pPr>
      <w:r w:rsidRPr="002956A0">
        <w:rPr>
          <w:rFonts w:eastAsia="Times New Roman"/>
          <w:b/>
          <w:color w:val="000000"/>
          <w:sz w:val="28"/>
          <w:szCs w:val="28"/>
          <w:lang w:val="de-DE" w:eastAsia="de-DE"/>
        </w:rPr>
        <w:t>Topic group - Dental Diagnostics and Digital Dentistry (TG-Dental)</w:t>
      </w:r>
    </w:p>
    <w:p w14:paraId="25137C3C" w14:textId="77777777" w:rsidR="002956A0" w:rsidRPr="002956A0" w:rsidRDefault="002956A0" w:rsidP="002956A0">
      <w:pPr>
        <w:keepNext/>
        <w:numPr>
          <w:ilvl w:val="0"/>
          <w:numId w:val="51"/>
        </w:numPr>
        <w:pBdr>
          <w:top w:val="nil"/>
          <w:left w:val="nil"/>
          <w:bottom w:val="nil"/>
          <w:right w:val="nil"/>
          <w:between w:val="nil"/>
        </w:pBdr>
        <w:spacing w:before="240" w:after="60"/>
        <w:rPr>
          <w:rFonts w:eastAsia="Times New Roman"/>
          <w:b/>
          <w:color w:val="000000"/>
          <w:lang w:val="de-DE" w:eastAsia="de-DE"/>
        </w:rPr>
      </w:pPr>
      <w:bookmarkStart w:id="12" w:name="_heading=h.30j0zll" w:colFirst="0" w:colLast="0"/>
      <w:bookmarkEnd w:id="12"/>
      <w:r w:rsidRPr="002956A0">
        <w:rPr>
          <w:rFonts w:eastAsia="Times New Roman"/>
          <w:b/>
          <w:color w:val="000000"/>
          <w:lang w:val="de-DE" w:eastAsia="de-DE"/>
        </w:rPr>
        <w:t>Introduction</w:t>
      </w:r>
    </w:p>
    <w:p w14:paraId="7791CCA1"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The topic group Dental Diagnostics and Digital Dentistry (TG-Dental) focusses on diagnostics in dentistry, dental and oral medicine, and associated disciplines (oral and maxillofacial surgery, orthodontics, dental and oral traumatology). Specifically, it deals with the following (not exhaustive) ICD-10 code headings: </w:t>
      </w:r>
    </w:p>
    <w:p w14:paraId="2F643D97" w14:textId="77777777" w:rsidR="002956A0" w:rsidRPr="002956A0" w:rsidRDefault="002956A0" w:rsidP="002956A0">
      <w:pPr>
        <w:spacing w:before="0"/>
        <w:rPr>
          <w:rFonts w:eastAsia="Times New Roman"/>
          <w:lang w:val="de-DE" w:eastAsia="de-DE"/>
        </w:rPr>
      </w:pPr>
    </w:p>
    <w:p w14:paraId="339BA27F" w14:textId="77777777" w:rsidR="002956A0" w:rsidRPr="002956A0" w:rsidRDefault="002956A0" w:rsidP="002956A0">
      <w:pPr>
        <w:numPr>
          <w:ilvl w:val="0"/>
          <w:numId w:val="37"/>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K00 Disorders of tooth development and eruption </w:t>
      </w:r>
    </w:p>
    <w:p w14:paraId="74B5B767" w14:textId="77777777" w:rsidR="002956A0" w:rsidRPr="002956A0" w:rsidRDefault="002956A0" w:rsidP="002956A0">
      <w:pPr>
        <w:numPr>
          <w:ilvl w:val="0"/>
          <w:numId w:val="37"/>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K01 Embedded and impacted teeth</w:t>
      </w:r>
    </w:p>
    <w:p w14:paraId="7A49DF61" w14:textId="77777777" w:rsidR="002956A0" w:rsidRPr="002956A0" w:rsidRDefault="002956A0" w:rsidP="002956A0">
      <w:pPr>
        <w:numPr>
          <w:ilvl w:val="0"/>
          <w:numId w:val="37"/>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K02 Dental caries </w:t>
      </w:r>
    </w:p>
    <w:p w14:paraId="7F0B7AE7" w14:textId="77777777" w:rsidR="002956A0" w:rsidRPr="002956A0" w:rsidRDefault="002956A0" w:rsidP="002956A0">
      <w:pPr>
        <w:numPr>
          <w:ilvl w:val="0"/>
          <w:numId w:val="37"/>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K03 Other diseases of hard tissues of teeth</w:t>
      </w:r>
    </w:p>
    <w:p w14:paraId="7676FB0F" w14:textId="77777777" w:rsidR="002956A0" w:rsidRPr="002956A0" w:rsidRDefault="002956A0" w:rsidP="002956A0">
      <w:pPr>
        <w:numPr>
          <w:ilvl w:val="0"/>
          <w:numId w:val="37"/>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K04 Diseases of the pulp and periapical tissues </w:t>
      </w:r>
    </w:p>
    <w:p w14:paraId="4D8A5420" w14:textId="77777777" w:rsidR="002956A0" w:rsidRPr="002956A0" w:rsidRDefault="002956A0" w:rsidP="002956A0">
      <w:pPr>
        <w:numPr>
          <w:ilvl w:val="0"/>
          <w:numId w:val="37"/>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K05 Gingivitis and periodontal diseases </w:t>
      </w:r>
    </w:p>
    <w:p w14:paraId="4ECA3C32" w14:textId="77777777" w:rsidR="002956A0" w:rsidRPr="002956A0" w:rsidRDefault="002956A0" w:rsidP="002956A0">
      <w:pPr>
        <w:numPr>
          <w:ilvl w:val="0"/>
          <w:numId w:val="37"/>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K06 Other disorders of the gingiva and edentulous alveolar ridges</w:t>
      </w:r>
    </w:p>
    <w:p w14:paraId="3F742B92" w14:textId="77777777" w:rsidR="002956A0" w:rsidRPr="002956A0" w:rsidRDefault="002956A0" w:rsidP="002956A0">
      <w:pPr>
        <w:numPr>
          <w:ilvl w:val="0"/>
          <w:numId w:val="37"/>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K07 Dento-facial anomalies including malocclusion</w:t>
      </w:r>
    </w:p>
    <w:p w14:paraId="66B85EF9" w14:textId="77777777" w:rsidR="002956A0" w:rsidRPr="002956A0" w:rsidRDefault="002956A0" w:rsidP="002956A0">
      <w:pPr>
        <w:numPr>
          <w:ilvl w:val="0"/>
          <w:numId w:val="37"/>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K08 Other disorders of the teeth and supporting structures</w:t>
      </w:r>
    </w:p>
    <w:p w14:paraId="4A20559E" w14:textId="77777777" w:rsidR="002956A0" w:rsidRPr="002956A0" w:rsidRDefault="002956A0" w:rsidP="002956A0">
      <w:pPr>
        <w:numPr>
          <w:ilvl w:val="0"/>
          <w:numId w:val="37"/>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K09 Cysts of oral origin, not elsewhere classified</w:t>
      </w:r>
    </w:p>
    <w:p w14:paraId="55815C19" w14:textId="77777777" w:rsidR="002956A0" w:rsidRPr="002956A0" w:rsidRDefault="002956A0" w:rsidP="002956A0">
      <w:pPr>
        <w:numPr>
          <w:ilvl w:val="0"/>
          <w:numId w:val="37"/>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K10 Other diseases of jaws </w:t>
      </w:r>
    </w:p>
    <w:p w14:paraId="5EB712C8" w14:textId="77777777" w:rsidR="002956A0" w:rsidRPr="002956A0" w:rsidRDefault="002956A0" w:rsidP="002956A0">
      <w:pPr>
        <w:numPr>
          <w:ilvl w:val="0"/>
          <w:numId w:val="37"/>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K11 Diseases of the salivary glands </w:t>
      </w:r>
    </w:p>
    <w:p w14:paraId="30586B7B" w14:textId="77777777" w:rsidR="002956A0" w:rsidRPr="002956A0" w:rsidRDefault="002956A0" w:rsidP="002956A0">
      <w:pPr>
        <w:numPr>
          <w:ilvl w:val="0"/>
          <w:numId w:val="37"/>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K12 Stomatitis and related lesions </w:t>
      </w:r>
    </w:p>
    <w:p w14:paraId="4B202BF1" w14:textId="77777777" w:rsidR="002956A0" w:rsidRPr="002956A0" w:rsidRDefault="002956A0" w:rsidP="002956A0">
      <w:pPr>
        <w:numPr>
          <w:ilvl w:val="0"/>
          <w:numId w:val="37"/>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K13 Other diseases of the lip and oral mucosa </w:t>
      </w:r>
    </w:p>
    <w:p w14:paraId="2C42A9B9" w14:textId="77777777" w:rsidR="002956A0" w:rsidRPr="002956A0" w:rsidRDefault="002956A0" w:rsidP="002956A0">
      <w:pPr>
        <w:numPr>
          <w:ilvl w:val="0"/>
          <w:numId w:val="37"/>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K14 Diseases of the tongue</w:t>
      </w:r>
    </w:p>
    <w:p w14:paraId="1475EAA3" w14:textId="77777777" w:rsidR="002956A0" w:rsidRPr="002956A0" w:rsidRDefault="002956A0" w:rsidP="002956A0">
      <w:pPr>
        <w:numPr>
          <w:ilvl w:val="0"/>
          <w:numId w:val="37"/>
        </w:numPr>
        <w:pBdr>
          <w:top w:val="nil"/>
          <w:left w:val="nil"/>
          <w:bottom w:val="nil"/>
          <w:right w:val="nil"/>
          <w:between w:val="nil"/>
        </w:pBdr>
        <w:spacing w:before="0"/>
        <w:rPr>
          <w:rFonts w:eastAsia="Times New Roman"/>
          <w:lang w:val="de-DE" w:eastAsia="de-DE"/>
        </w:rPr>
      </w:pPr>
      <w:r w:rsidRPr="002956A0">
        <w:rPr>
          <w:rFonts w:eastAsia="Times New Roman"/>
          <w:lang w:val="de-DE" w:eastAsia="de-DE"/>
        </w:rPr>
        <w:t>???? Disorders in the maxillary sinus</w:t>
      </w:r>
    </w:p>
    <w:p w14:paraId="0AB72D2F" w14:textId="77777777" w:rsidR="002956A0" w:rsidRPr="002956A0" w:rsidRDefault="002956A0" w:rsidP="002956A0">
      <w:pPr>
        <w:spacing w:before="0"/>
        <w:rPr>
          <w:rFonts w:eastAsia="Times New Roman"/>
          <w:lang w:val="de-DE" w:eastAsia="de-DE"/>
        </w:rPr>
      </w:pPr>
    </w:p>
    <w:p w14:paraId="304D1FDE"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Diagnostics include the detection, assessment and prognosis of and on these conditions, as well as diagnostics on patients’ risk to experience a condition or its progression. Diagnostics also includes the (image or non-image) assessment of anatomic structures or physiologic functions for the purpose of both detection of conditions, but also treatment planning for various therapies (e.g., implantology).</w:t>
      </w:r>
    </w:p>
    <w:p w14:paraId="19CC5F8B" w14:textId="77777777" w:rsidR="002956A0" w:rsidRPr="002956A0" w:rsidRDefault="002956A0" w:rsidP="002956A0">
      <w:pPr>
        <w:spacing w:before="0"/>
        <w:rPr>
          <w:rFonts w:eastAsia="Times New Roman"/>
          <w:lang w:val="de-DE" w:eastAsia="de-DE"/>
        </w:rPr>
      </w:pPr>
    </w:p>
    <w:p w14:paraId="507A0D72"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Dental conditions, like caries, periodontitis or tooth loss, are among the most prevalent diseases of humankind, affecting up to 98% of a population. Direct treatment costs due to dental diseases globally were estimated at US $298 billion annually, corresponding to an average of 4.6% of global health expenditure. The burden emanating from oral diseases is comparable to that from diabetes or cardiovascular diseases. The majority of the world's 1.6 million dentists are based in Europe and the Americas, such that 69% of the world's dentists serve 27% of the global population. Africa has only 1% of the global workforce. The overall workforce in dentistry exceeds 10 million worldwide. Diagnostics in dentistry largely relies on dentists diagnosing diseases via a combination of dental history taking, clinical investigation and imaging as well, if required, further physical, (bio)chemical or microbiological assessments. </w:t>
      </w:r>
    </w:p>
    <w:p w14:paraId="75629FDC" w14:textId="77777777" w:rsidR="002956A0" w:rsidRPr="002956A0" w:rsidRDefault="002956A0" w:rsidP="002956A0">
      <w:pPr>
        <w:spacing w:before="0"/>
        <w:rPr>
          <w:rFonts w:eastAsia="Times New Roman"/>
          <w:lang w:val="de-DE" w:eastAsia="de-DE"/>
        </w:rPr>
      </w:pPr>
    </w:p>
    <w:p w14:paraId="639BA5C5"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AI will help to (1) improve the accuracy of each of these individual tasks, (2) allow the integration of different data with higher effectiveness than the individual can do this, (3) without ease also longitudinally assess these data, compare them over time, and hence allow predictions, (4) reduce the reliance of diagnosis making from the dentist, expanding the scope of dental auxiliary staff, thereby increasing the access and efficiency of dental services, and (5) enable patients and healthy individuals to better participate into their dental health experience and management. AI will pave </w:t>
      </w:r>
      <w:r w:rsidRPr="002956A0">
        <w:rPr>
          <w:rFonts w:eastAsia="Times New Roman"/>
          <w:lang w:val="de-DE" w:eastAsia="de-DE"/>
        </w:rPr>
        <w:lastRenderedPageBreak/>
        <w:t>the way to a more personalized, precise, preventive and participatory dentistry for more people worldwide. It has the potential to aid in overcoming current ineffective, expensive care models.</w:t>
      </w:r>
    </w:p>
    <w:p w14:paraId="6533514D"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Expected impact of benchmarking: Benchmarking is expected to yield more robust models and algorithms, with initially lower accuracy compared with current validation strategies (largely in-sample). Benchmarking is further expected to allow transparent comparisons of different models and algorithms.</w:t>
      </w:r>
    </w:p>
    <w:p w14:paraId="7CC2F5E6" w14:textId="77777777" w:rsidR="002956A0" w:rsidRPr="002956A0" w:rsidRDefault="002956A0" w:rsidP="002956A0">
      <w:pPr>
        <w:spacing w:before="0"/>
        <w:rPr>
          <w:rFonts w:eastAsia="Times New Roman"/>
          <w:lang w:val="de-DE" w:eastAsia="de-DE"/>
        </w:rPr>
      </w:pPr>
    </w:p>
    <w:p w14:paraId="5E606D37"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This topic description document specifies the standardized benchmarking for Dental Diagnostics and Digital Dentistry systems. It serves as deliverable No. 10.17 of the ITU/WHO Focus Group on AI for Health (FG-AI4H).</w:t>
      </w:r>
    </w:p>
    <w:p w14:paraId="344AD024" w14:textId="77777777" w:rsidR="002956A0" w:rsidRPr="002956A0" w:rsidRDefault="002956A0" w:rsidP="002956A0">
      <w:pPr>
        <w:keepNext/>
        <w:numPr>
          <w:ilvl w:val="0"/>
          <w:numId w:val="51"/>
        </w:numPr>
        <w:pBdr>
          <w:top w:val="nil"/>
          <w:left w:val="nil"/>
          <w:bottom w:val="nil"/>
          <w:right w:val="nil"/>
          <w:between w:val="nil"/>
        </w:pBdr>
        <w:spacing w:before="240" w:after="60"/>
        <w:rPr>
          <w:rFonts w:eastAsia="Times New Roman"/>
          <w:b/>
          <w:color w:val="000000"/>
          <w:lang w:val="de-DE" w:eastAsia="de-DE"/>
        </w:rPr>
      </w:pPr>
      <w:bookmarkStart w:id="13" w:name="_heading=h.1fob9te" w:colFirst="0" w:colLast="0"/>
      <w:bookmarkEnd w:id="13"/>
      <w:r w:rsidRPr="002956A0">
        <w:rPr>
          <w:rFonts w:eastAsia="Times New Roman"/>
          <w:b/>
          <w:color w:val="000000"/>
          <w:lang w:val="de-DE" w:eastAsia="de-DE"/>
        </w:rPr>
        <w:t>About the FG-AI4H topic group on</w:t>
      </w:r>
      <w:r w:rsidRPr="002956A0">
        <w:rPr>
          <w:rFonts w:eastAsia="Times New Roman"/>
          <w:b/>
          <w:color w:val="538135"/>
          <w:lang w:val="de-DE" w:eastAsia="de-DE"/>
        </w:rPr>
        <w:t xml:space="preserve"> </w:t>
      </w:r>
      <w:r w:rsidRPr="002956A0">
        <w:rPr>
          <w:rFonts w:eastAsia="Times New Roman"/>
          <w:b/>
          <w:color w:val="000000"/>
          <w:lang w:val="de-DE" w:eastAsia="de-DE"/>
        </w:rPr>
        <w:t>Dental Diagnostics and Digital Dentistry</w:t>
      </w:r>
    </w:p>
    <w:p w14:paraId="351FC3E7" w14:textId="77777777" w:rsidR="002956A0" w:rsidRPr="002956A0" w:rsidRDefault="002956A0" w:rsidP="002956A0">
      <w:pPr>
        <w:spacing w:before="0"/>
        <w:rPr>
          <w:rFonts w:eastAsia="Times New Roman"/>
          <w:lang w:val="de-DE" w:eastAsia="de-DE"/>
        </w:rPr>
      </w:pPr>
      <w:bookmarkStart w:id="14" w:name="_heading=h.3znysh7" w:colFirst="0" w:colLast="0"/>
      <w:bookmarkEnd w:id="14"/>
      <w:r w:rsidRPr="002956A0">
        <w:rPr>
          <w:rFonts w:eastAsia="Times New Roman"/>
          <w:lang w:val="de-DE" w:eastAsia="de-DE"/>
        </w:rPr>
        <w:t xml:space="preserve">The introduction highlights the potential of a standardized benchmarking of AI systems for Dental Diagnostics and Digital Dentistry to help solving important health issues and provide decision-makers with the necessary insight to successfully address these challenges. </w:t>
      </w:r>
    </w:p>
    <w:p w14:paraId="1EAB520E"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To develop this benchmarking framework, FG-AI4H decided to create the TG-Dental at the meeting G in New Delhi, 13-15 November 2019.</w:t>
      </w:r>
    </w:p>
    <w:p w14:paraId="2D77B476" w14:textId="77777777" w:rsidR="002956A0" w:rsidRPr="002956A0" w:rsidRDefault="002956A0" w:rsidP="002956A0">
      <w:pPr>
        <w:spacing w:before="0"/>
        <w:rPr>
          <w:rFonts w:eastAsia="Times New Roman"/>
          <w:lang w:val="de-DE" w:eastAsia="de-DE"/>
        </w:rPr>
      </w:pPr>
    </w:p>
    <w:p w14:paraId="6452D062"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FG-AI4H assigns a topic driver to each topic group (similar to a moderator) who coordinates the /collaboration of all topic group members on the TDD. During FG-AI4H meeting G in in New Delhi, 13-15 November 2019 Prof. Dr. Falk Schwendicke and Dr. Joachim from Charité – Universitätsmedizin Berlin Germany nominated as topic driver for the TG-Dental.</w:t>
      </w:r>
    </w:p>
    <w:p w14:paraId="58111E4F"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b/>
          <w:color w:val="000000"/>
          <w:lang w:val="de-DE" w:eastAsia="de-DE"/>
        </w:rPr>
      </w:pPr>
      <w:bookmarkStart w:id="15" w:name="_heading=h.2et92p0" w:colFirst="0" w:colLast="0"/>
      <w:bookmarkEnd w:id="15"/>
      <w:r w:rsidRPr="002956A0">
        <w:rPr>
          <w:rFonts w:eastAsia="Times New Roman"/>
          <w:b/>
          <w:color w:val="000000"/>
          <w:lang w:val="de-DE" w:eastAsia="de-DE"/>
        </w:rPr>
        <w:t xml:space="preserve">Documentation </w:t>
      </w:r>
    </w:p>
    <w:p w14:paraId="23C4AD52"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This document is the TDD for the TG-Dental. It introduces the health topic including the AI task, outlines its relevance and the potential impact that the benchmarking will have on the health system and patient outcome, and provides an overview of the existing AI solutions for Dental Diagnostics and Digital Dentistry. It describes the existing approaches for assessing the quality of Dental Diagnostics and Digital Dentistry systems and provides the details that are likely relevant for setting up a new standardized benchmarking.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4B39D67D"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The TDD will be developed cooperatively by all members of the topic group over time and updated TDD iterations are expected to be presented at each FG-AI4H meeting. </w:t>
      </w:r>
    </w:p>
    <w:p w14:paraId="04E65FFE"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The final version of this TDD will be released as deliverable “DEL 10.17 Dental Diagnostics and Digital Dentistry (TG-Dental).” The topic group is expected to submit input documents reflecting updates to the work on this deliverable (Table 1) to each FG-AI4H meeting.</w:t>
      </w:r>
    </w:p>
    <w:p w14:paraId="14FD39F0" w14:textId="77777777" w:rsidR="002956A0" w:rsidRPr="002956A0" w:rsidRDefault="002956A0" w:rsidP="002956A0">
      <w:pPr>
        <w:keepNext/>
        <w:keepLines/>
        <w:pBdr>
          <w:top w:val="nil"/>
          <w:left w:val="nil"/>
          <w:bottom w:val="nil"/>
          <w:right w:val="nil"/>
          <w:between w:val="nil"/>
        </w:pBdr>
        <w:tabs>
          <w:tab w:val="left" w:pos="794"/>
          <w:tab w:val="left" w:pos="1191"/>
          <w:tab w:val="left" w:pos="1588"/>
          <w:tab w:val="left" w:pos="1985"/>
        </w:tabs>
        <w:spacing w:before="360" w:after="120"/>
        <w:jc w:val="center"/>
        <w:rPr>
          <w:rFonts w:eastAsia="Times New Roman"/>
          <w:b/>
          <w:color w:val="000000"/>
          <w:lang w:val="de-DE" w:eastAsia="de-DE"/>
        </w:rPr>
      </w:pPr>
      <w:bookmarkStart w:id="16" w:name="_Toc95486225"/>
      <w:r w:rsidRPr="002956A0">
        <w:rPr>
          <w:rFonts w:eastAsia="Times New Roman"/>
          <w:b/>
          <w:color w:val="000000"/>
          <w:lang w:val="de-DE" w:eastAsia="de-DE"/>
        </w:rPr>
        <w:t xml:space="preserve">Table </w:t>
      </w:r>
      <w:r w:rsidRPr="002956A0">
        <w:rPr>
          <w:rFonts w:eastAsia="Times New Roman"/>
          <w:b/>
          <w:color w:val="000000"/>
          <w:lang w:val="de-DE" w:eastAsia="de-DE"/>
        </w:rPr>
        <w:fldChar w:fldCharType="begin"/>
      </w:r>
      <w:r w:rsidRPr="002956A0">
        <w:rPr>
          <w:rFonts w:eastAsia="Times New Roman"/>
          <w:b/>
          <w:color w:val="000000"/>
          <w:lang w:val="de-DE" w:eastAsia="de-DE"/>
        </w:rPr>
        <w:instrText xml:space="preserve"> SEQ Table \* ARABIC </w:instrText>
      </w:r>
      <w:r w:rsidRPr="002956A0">
        <w:rPr>
          <w:rFonts w:eastAsia="Times New Roman"/>
          <w:b/>
          <w:color w:val="000000"/>
          <w:lang w:val="de-DE" w:eastAsia="de-DE"/>
        </w:rPr>
        <w:fldChar w:fldCharType="separate"/>
      </w:r>
      <w:r w:rsidRPr="002956A0">
        <w:rPr>
          <w:rFonts w:eastAsia="Times New Roman"/>
          <w:b/>
          <w:color w:val="000000"/>
          <w:lang w:val="de-DE" w:eastAsia="de-DE"/>
        </w:rPr>
        <w:t>1</w:t>
      </w:r>
      <w:r w:rsidRPr="002956A0">
        <w:rPr>
          <w:rFonts w:eastAsia="Times New Roman"/>
          <w:b/>
          <w:color w:val="000000"/>
          <w:lang w:val="de-DE" w:eastAsia="de-DE"/>
        </w:rPr>
        <w:fldChar w:fldCharType="end"/>
      </w:r>
      <w:r w:rsidRPr="002956A0">
        <w:rPr>
          <w:rFonts w:eastAsia="Times New Roman"/>
          <w:b/>
          <w:color w:val="000000"/>
          <w:lang w:val="de-DE" w:eastAsia="de-DE"/>
        </w:rPr>
        <w:t>: Topic group output documents</w:t>
      </w:r>
      <w:bookmarkEnd w:id="16"/>
    </w:p>
    <w:tbl>
      <w:tblPr>
        <w:tblW w:w="960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96"/>
        <w:gridCol w:w="7413"/>
      </w:tblGrid>
      <w:tr w:rsidR="002956A0" w:rsidRPr="002956A0" w14:paraId="3AAC0AAD" w14:textId="77777777" w:rsidTr="00A314D2">
        <w:trPr>
          <w:jc w:val="center"/>
        </w:trPr>
        <w:tc>
          <w:tcPr>
            <w:tcW w:w="2196" w:type="dxa"/>
            <w:tcBorders>
              <w:top w:val="single" w:sz="12" w:space="0" w:color="000000"/>
              <w:bottom w:val="single" w:sz="12" w:space="0" w:color="000000"/>
            </w:tcBorders>
            <w:shd w:val="clear" w:color="auto" w:fill="auto"/>
          </w:tcPr>
          <w:p w14:paraId="51A47B89" w14:textId="77777777" w:rsidR="002956A0" w:rsidRPr="002956A0" w:rsidRDefault="002956A0" w:rsidP="002956A0">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rFonts w:eastAsia="Times New Roman"/>
                <w:b/>
                <w:color w:val="000000"/>
                <w:sz w:val="22"/>
                <w:szCs w:val="22"/>
                <w:lang w:val="de-DE" w:eastAsia="de-DE"/>
              </w:rPr>
            </w:pPr>
            <w:r w:rsidRPr="002956A0">
              <w:rPr>
                <w:rFonts w:eastAsia="Times New Roman"/>
                <w:b/>
                <w:color w:val="000000"/>
                <w:sz w:val="22"/>
                <w:szCs w:val="22"/>
                <w:lang w:val="de-DE" w:eastAsia="de-DE"/>
              </w:rPr>
              <w:t>Number</w:t>
            </w:r>
          </w:p>
        </w:tc>
        <w:tc>
          <w:tcPr>
            <w:tcW w:w="7413" w:type="dxa"/>
            <w:tcBorders>
              <w:top w:val="single" w:sz="12" w:space="0" w:color="000000"/>
              <w:bottom w:val="single" w:sz="12" w:space="0" w:color="000000"/>
            </w:tcBorders>
            <w:shd w:val="clear" w:color="auto" w:fill="auto"/>
          </w:tcPr>
          <w:p w14:paraId="2E241E52" w14:textId="77777777" w:rsidR="002956A0" w:rsidRPr="002956A0" w:rsidRDefault="002956A0" w:rsidP="002956A0">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rFonts w:eastAsia="Times New Roman"/>
                <w:b/>
                <w:color w:val="000000"/>
                <w:sz w:val="22"/>
                <w:szCs w:val="22"/>
                <w:lang w:val="de-DE" w:eastAsia="de-DE"/>
              </w:rPr>
            </w:pPr>
            <w:r w:rsidRPr="002956A0">
              <w:rPr>
                <w:rFonts w:eastAsia="Times New Roman"/>
                <w:b/>
                <w:color w:val="000000"/>
                <w:sz w:val="22"/>
                <w:szCs w:val="22"/>
                <w:lang w:val="de-DE" w:eastAsia="de-DE"/>
              </w:rPr>
              <w:t>Title</w:t>
            </w:r>
          </w:p>
        </w:tc>
      </w:tr>
      <w:tr w:rsidR="002956A0" w:rsidRPr="002956A0" w14:paraId="0CEE96A9" w14:textId="77777777" w:rsidTr="00A314D2">
        <w:trPr>
          <w:jc w:val="center"/>
        </w:trPr>
        <w:tc>
          <w:tcPr>
            <w:tcW w:w="2196" w:type="dxa"/>
            <w:tcBorders>
              <w:top w:val="single" w:sz="12" w:space="0" w:color="000000"/>
            </w:tcBorders>
            <w:shd w:val="clear" w:color="auto" w:fill="auto"/>
          </w:tcPr>
          <w:p w14:paraId="75227559"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FGAI4H-</w:t>
            </w:r>
            <w:r w:rsidRPr="002956A0">
              <w:rPr>
                <w:rFonts w:eastAsia="Times New Roman"/>
                <w:sz w:val="22"/>
                <w:szCs w:val="22"/>
                <w:lang w:val="de-DE" w:eastAsia="de-DE"/>
              </w:rPr>
              <w:t>N</w:t>
            </w:r>
            <w:r w:rsidRPr="002956A0">
              <w:rPr>
                <w:rFonts w:eastAsia="Times New Roman"/>
                <w:color w:val="000000"/>
                <w:sz w:val="22"/>
                <w:szCs w:val="22"/>
                <w:lang w:val="de-DE" w:eastAsia="de-DE"/>
              </w:rPr>
              <w:t>-010-A01</w:t>
            </w:r>
          </w:p>
        </w:tc>
        <w:tc>
          <w:tcPr>
            <w:tcW w:w="7413" w:type="dxa"/>
            <w:tcBorders>
              <w:top w:val="single" w:sz="12" w:space="0" w:color="000000"/>
            </w:tcBorders>
            <w:shd w:val="clear" w:color="auto" w:fill="auto"/>
          </w:tcPr>
          <w:p w14:paraId="45FCC3C1"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Latest update of the Topic Description Document of the TG-Dental</w:t>
            </w:r>
          </w:p>
        </w:tc>
      </w:tr>
      <w:tr w:rsidR="002956A0" w:rsidRPr="002956A0" w14:paraId="39869B56" w14:textId="77777777" w:rsidTr="00A314D2">
        <w:trPr>
          <w:jc w:val="center"/>
        </w:trPr>
        <w:tc>
          <w:tcPr>
            <w:tcW w:w="2196" w:type="dxa"/>
            <w:shd w:val="clear" w:color="auto" w:fill="auto"/>
          </w:tcPr>
          <w:p w14:paraId="3816992D"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FGAI4H-</w:t>
            </w:r>
            <w:r w:rsidRPr="002956A0">
              <w:rPr>
                <w:rFonts w:eastAsia="Times New Roman"/>
                <w:sz w:val="22"/>
                <w:szCs w:val="22"/>
                <w:lang w:val="de-DE" w:eastAsia="de-DE"/>
              </w:rPr>
              <w:t>N</w:t>
            </w:r>
            <w:r w:rsidRPr="002956A0">
              <w:rPr>
                <w:rFonts w:eastAsia="Times New Roman"/>
                <w:color w:val="000000"/>
                <w:sz w:val="22"/>
                <w:szCs w:val="22"/>
                <w:lang w:val="de-DE" w:eastAsia="de-DE"/>
              </w:rPr>
              <w:t>-010-A02</w:t>
            </w:r>
          </w:p>
        </w:tc>
        <w:tc>
          <w:tcPr>
            <w:tcW w:w="7413" w:type="dxa"/>
            <w:shd w:val="clear" w:color="auto" w:fill="auto"/>
          </w:tcPr>
          <w:p w14:paraId="55FF2DA3"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Latest update of the Call for Topic Group Participation (CfTGP)</w:t>
            </w:r>
          </w:p>
        </w:tc>
      </w:tr>
      <w:tr w:rsidR="002956A0" w:rsidRPr="002956A0" w14:paraId="669B8F3F" w14:textId="77777777" w:rsidTr="00A314D2">
        <w:trPr>
          <w:jc w:val="center"/>
        </w:trPr>
        <w:tc>
          <w:tcPr>
            <w:tcW w:w="2196" w:type="dxa"/>
            <w:shd w:val="clear" w:color="auto" w:fill="auto"/>
          </w:tcPr>
          <w:p w14:paraId="7C01F2E7"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FGAI4H-</w:t>
            </w:r>
            <w:r w:rsidRPr="002956A0">
              <w:rPr>
                <w:rFonts w:eastAsia="Times New Roman"/>
                <w:sz w:val="22"/>
                <w:szCs w:val="22"/>
                <w:lang w:val="de-DE" w:eastAsia="de-DE"/>
              </w:rPr>
              <w:t>N</w:t>
            </w:r>
            <w:r w:rsidRPr="002956A0">
              <w:rPr>
                <w:rFonts w:eastAsia="Times New Roman"/>
                <w:color w:val="000000"/>
                <w:sz w:val="22"/>
                <w:szCs w:val="22"/>
                <w:lang w:val="de-DE" w:eastAsia="de-DE"/>
              </w:rPr>
              <w:t>-010-A03</w:t>
            </w:r>
          </w:p>
        </w:tc>
        <w:tc>
          <w:tcPr>
            <w:tcW w:w="7413" w:type="dxa"/>
            <w:shd w:val="clear" w:color="auto" w:fill="auto"/>
          </w:tcPr>
          <w:p w14:paraId="71D07EC0"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The presentation summarizing the latest update of the Topic Description Document of the TG-Dental</w:t>
            </w:r>
          </w:p>
        </w:tc>
      </w:tr>
    </w:tbl>
    <w:p w14:paraId="78D35BB2" w14:textId="77777777" w:rsidR="002956A0" w:rsidRPr="002956A0" w:rsidRDefault="002956A0" w:rsidP="002956A0">
      <w:pPr>
        <w:spacing w:before="0"/>
        <w:rPr>
          <w:rFonts w:eastAsia="Times New Roman"/>
          <w:lang w:val="de-DE" w:eastAsia="de-DE"/>
        </w:rPr>
      </w:pPr>
    </w:p>
    <w:p w14:paraId="5F71A683"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The working version of this document can be found in the official topic group SharePoint directory.</w:t>
      </w:r>
    </w:p>
    <w:p w14:paraId="260DCA54" w14:textId="77777777" w:rsidR="002956A0" w:rsidRPr="002956A0" w:rsidRDefault="002956A0" w:rsidP="002956A0">
      <w:pPr>
        <w:numPr>
          <w:ilvl w:val="0"/>
          <w:numId w:val="43"/>
        </w:numPr>
        <w:spacing w:before="0"/>
        <w:rPr>
          <w:rFonts w:eastAsia="Times New Roman"/>
          <w:color w:val="000000"/>
          <w:lang w:val="de-DE" w:eastAsia="de-DE"/>
        </w:rPr>
      </w:pPr>
      <w:r w:rsidRPr="002956A0">
        <w:rPr>
          <w:rFonts w:eastAsia="Times New Roman"/>
          <w:color w:val="000000"/>
          <w:lang w:val="de-DE" w:eastAsia="de-DE"/>
        </w:rPr>
        <w:t>https://extranet.itu.int/sites/itu-t/focusgroups/ai4h/tg/SitePages/TG-Dental.aspx</w:t>
      </w:r>
    </w:p>
    <w:p w14:paraId="7A17D114"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b/>
          <w:color w:val="000000"/>
          <w:lang w:val="de-DE" w:eastAsia="de-DE"/>
        </w:rPr>
      </w:pPr>
      <w:bookmarkStart w:id="17" w:name="_heading=h.3dy6vkm" w:colFirst="0" w:colLast="0"/>
      <w:bookmarkEnd w:id="17"/>
      <w:r w:rsidRPr="002956A0">
        <w:rPr>
          <w:rFonts w:eastAsia="Times New Roman"/>
          <w:b/>
          <w:color w:val="000000"/>
          <w:lang w:val="de-DE" w:eastAsia="de-DE"/>
        </w:rPr>
        <w:lastRenderedPageBreak/>
        <w:t>Status of this topic group</w:t>
      </w:r>
    </w:p>
    <w:p w14:paraId="7EBCE0ED"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The following subsections describe the update of the collaboration within the TG-Dental for the official focus group meetings.</w:t>
      </w:r>
    </w:p>
    <w:p w14:paraId="2F0DDD42" w14:textId="77777777" w:rsidR="002956A0" w:rsidRPr="002956A0" w:rsidRDefault="002956A0" w:rsidP="002956A0">
      <w:pPr>
        <w:spacing w:before="0"/>
        <w:rPr>
          <w:rFonts w:eastAsia="Times New Roman"/>
          <w:lang w:val="de-DE" w:eastAsia="de-DE"/>
        </w:rPr>
      </w:pPr>
    </w:p>
    <w:p w14:paraId="41EDFBE0" w14:textId="77777777" w:rsidR="002956A0" w:rsidRPr="002956A0" w:rsidRDefault="002956A0" w:rsidP="002956A0">
      <w:pPr>
        <w:numPr>
          <w:ilvl w:val="0"/>
          <w:numId w:val="72"/>
        </w:numPr>
        <w:spacing w:before="0"/>
        <w:rPr>
          <w:rFonts w:eastAsia="Times New Roman"/>
          <w:color w:val="808080"/>
          <w:lang w:val="de-DE" w:eastAsia="de-DE"/>
        </w:rPr>
      </w:pPr>
      <w:r w:rsidRPr="002956A0">
        <w:rPr>
          <w:rFonts w:eastAsia="Times New Roman"/>
          <w:color w:val="808080"/>
          <w:lang w:val="de-DE" w:eastAsia="de-DE"/>
        </w:rPr>
        <w:t>Work on this document</w:t>
      </w:r>
    </w:p>
    <w:p w14:paraId="61E4A47A" w14:textId="77777777" w:rsidR="002956A0" w:rsidRPr="002956A0" w:rsidRDefault="002956A0" w:rsidP="002956A0">
      <w:pPr>
        <w:numPr>
          <w:ilvl w:val="0"/>
          <w:numId w:val="72"/>
        </w:numPr>
        <w:spacing w:before="0"/>
        <w:rPr>
          <w:rFonts w:eastAsia="Times New Roman"/>
          <w:color w:val="808080"/>
          <w:lang w:val="de-DE" w:eastAsia="de-DE"/>
        </w:rPr>
      </w:pPr>
      <w:r w:rsidRPr="002956A0">
        <w:rPr>
          <w:rFonts w:eastAsia="Times New Roman"/>
          <w:color w:val="808080"/>
          <w:lang w:val="de-DE" w:eastAsia="de-DE"/>
        </w:rPr>
        <w:t>Work on the benchmarking software</w:t>
      </w:r>
    </w:p>
    <w:p w14:paraId="1B86CFF0" w14:textId="77777777" w:rsidR="002956A0" w:rsidRPr="002956A0" w:rsidRDefault="002956A0" w:rsidP="002956A0">
      <w:pPr>
        <w:numPr>
          <w:ilvl w:val="0"/>
          <w:numId w:val="72"/>
        </w:numPr>
        <w:spacing w:before="0"/>
        <w:rPr>
          <w:rFonts w:eastAsia="Times New Roman"/>
          <w:color w:val="808080"/>
          <w:lang w:val="de-DE" w:eastAsia="de-DE"/>
        </w:rPr>
      </w:pPr>
      <w:r w:rsidRPr="002956A0">
        <w:rPr>
          <w:rFonts w:eastAsia="Times New Roman"/>
          <w:color w:val="808080"/>
          <w:lang w:val="de-DE" w:eastAsia="de-DE"/>
        </w:rPr>
        <w:t>Progress with data acquisition, annotation, etc.</w:t>
      </w:r>
    </w:p>
    <w:p w14:paraId="1DE3E815" w14:textId="77777777" w:rsidR="002956A0" w:rsidRPr="002956A0" w:rsidRDefault="002956A0" w:rsidP="002956A0">
      <w:pPr>
        <w:numPr>
          <w:ilvl w:val="0"/>
          <w:numId w:val="72"/>
        </w:numPr>
        <w:spacing w:before="0"/>
        <w:rPr>
          <w:rFonts w:eastAsia="Times New Roman"/>
          <w:color w:val="808080"/>
          <w:lang w:val="de-DE" w:eastAsia="de-DE"/>
        </w:rPr>
      </w:pPr>
      <w:r w:rsidRPr="002956A0">
        <w:rPr>
          <w:rFonts w:eastAsia="Times New Roman"/>
          <w:color w:val="808080"/>
          <w:lang w:val="de-DE" w:eastAsia="de-DE"/>
        </w:rPr>
        <w:t>Overview of the online meetings including links to meeting minutes</w:t>
      </w:r>
    </w:p>
    <w:p w14:paraId="4B4B2274" w14:textId="77777777" w:rsidR="002956A0" w:rsidRPr="002956A0" w:rsidRDefault="002956A0" w:rsidP="002956A0">
      <w:pPr>
        <w:numPr>
          <w:ilvl w:val="0"/>
          <w:numId w:val="72"/>
        </w:numPr>
        <w:spacing w:before="0"/>
        <w:rPr>
          <w:rFonts w:eastAsia="Times New Roman"/>
          <w:color w:val="808080"/>
          <w:lang w:val="de-DE" w:eastAsia="de-DE"/>
        </w:rPr>
      </w:pPr>
      <w:r w:rsidRPr="002956A0">
        <w:rPr>
          <w:rFonts w:eastAsia="Times New Roman"/>
          <w:color w:val="808080"/>
          <w:lang w:val="de-DE" w:eastAsia="de-DE"/>
        </w:rPr>
        <w:t>Relevant insights from interactions with other working groups or topic groups</w:t>
      </w:r>
    </w:p>
    <w:p w14:paraId="1C759828" w14:textId="77777777" w:rsidR="002956A0" w:rsidRPr="002956A0" w:rsidRDefault="002956A0" w:rsidP="002956A0">
      <w:pPr>
        <w:numPr>
          <w:ilvl w:val="0"/>
          <w:numId w:val="72"/>
        </w:numPr>
        <w:spacing w:before="0"/>
        <w:rPr>
          <w:rFonts w:eastAsia="Times New Roman"/>
          <w:color w:val="808080"/>
          <w:lang w:val="de-DE" w:eastAsia="de-DE"/>
        </w:rPr>
      </w:pPr>
      <w:r w:rsidRPr="002956A0">
        <w:rPr>
          <w:rFonts w:eastAsia="Times New Roman"/>
          <w:color w:val="808080"/>
          <w:lang w:val="de-DE" w:eastAsia="de-DE"/>
        </w:rPr>
        <w:t>Partners joining the topic group</w:t>
      </w:r>
    </w:p>
    <w:p w14:paraId="665AEC1A" w14:textId="77777777" w:rsidR="002956A0" w:rsidRPr="002956A0" w:rsidRDefault="002956A0" w:rsidP="002956A0">
      <w:pPr>
        <w:numPr>
          <w:ilvl w:val="0"/>
          <w:numId w:val="72"/>
        </w:numPr>
        <w:spacing w:before="0"/>
        <w:rPr>
          <w:rFonts w:eastAsia="Times New Roman"/>
          <w:color w:val="808080"/>
          <w:lang w:val="de-DE" w:eastAsia="de-DE"/>
        </w:rPr>
      </w:pPr>
      <w:r w:rsidRPr="002956A0">
        <w:rPr>
          <w:rFonts w:eastAsia="Times New Roman"/>
          <w:color w:val="808080"/>
          <w:lang w:val="de-DE" w:eastAsia="de-DE"/>
        </w:rPr>
        <w:t>List of current partners</w:t>
      </w:r>
    </w:p>
    <w:p w14:paraId="49209CC7" w14:textId="77777777" w:rsidR="002956A0" w:rsidRPr="002956A0" w:rsidRDefault="002956A0" w:rsidP="002956A0">
      <w:pPr>
        <w:numPr>
          <w:ilvl w:val="0"/>
          <w:numId w:val="72"/>
        </w:numPr>
        <w:spacing w:before="0"/>
        <w:rPr>
          <w:rFonts w:eastAsia="Times New Roman"/>
          <w:color w:val="808080"/>
          <w:lang w:val="de-DE" w:eastAsia="de-DE"/>
        </w:rPr>
      </w:pPr>
      <w:r w:rsidRPr="002956A0">
        <w:rPr>
          <w:rFonts w:eastAsia="Times New Roman"/>
          <w:color w:val="808080"/>
          <w:lang w:val="de-DE" w:eastAsia="de-DE"/>
        </w:rPr>
        <w:t>Relevant next steps</w:t>
      </w:r>
    </w:p>
    <w:p w14:paraId="032B5763" w14:textId="77777777" w:rsidR="002956A0" w:rsidRPr="002956A0" w:rsidRDefault="002956A0" w:rsidP="002956A0">
      <w:pPr>
        <w:spacing w:before="0"/>
        <w:rPr>
          <w:rFonts w:eastAsia="Times New Roman"/>
          <w:lang w:val="de-DE" w:eastAsia="de-DE"/>
        </w:rPr>
      </w:pPr>
    </w:p>
    <w:p w14:paraId="30C42351"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18" w:name="_heading=h.1t3h5sf" w:colFirst="0" w:colLast="0"/>
      <w:bookmarkEnd w:id="18"/>
      <w:r w:rsidRPr="002956A0">
        <w:rPr>
          <w:rFonts w:eastAsia="Times New Roman"/>
          <w:b/>
          <w:color w:val="000000"/>
          <w:lang w:val="de-DE" w:eastAsia="de-DE"/>
        </w:rPr>
        <w:t>Status update for meeting H</w:t>
      </w:r>
    </w:p>
    <w:p w14:paraId="6F8BB6AA"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After the establishment of the TG-Dental at meeting G the “Call for Topic Group Partizipation Document (CfTGP)“ was drafted and the “Topic Description Document (TDD)” was updated with a focus on the sections 1. Introduction and 3. Methods. </w:t>
      </w:r>
    </w:p>
    <w:p w14:paraId="5DEB793D" w14:textId="77777777" w:rsidR="002956A0" w:rsidRPr="002956A0" w:rsidRDefault="002956A0" w:rsidP="002956A0">
      <w:pPr>
        <w:numPr>
          <w:ilvl w:val="0"/>
          <w:numId w:val="3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Introduction</w:t>
      </w:r>
    </w:p>
    <w:p w14:paraId="2D96FF24" w14:textId="77777777" w:rsidR="002956A0" w:rsidRPr="002956A0" w:rsidRDefault="002956A0" w:rsidP="002956A0">
      <w:pPr>
        <w:numPr>
          <w:ilvl w:val="1"/>
          <w:numId w:val="3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Relevance </w:t>
      </w:r>
    </w:p>
    <w:p w14:paraId="14C6C3B9" w14:textId="77777777" w:rsidR="002956A0" w:rsidRPr="002956A0" w:rsidRDefault="002956A0" w:rsidP="002956A0">
      <w:pPr>
        <w:numPr>
          <w:ilvl w:val="1"/>
          <w:numId w:val="3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Impact </w:t>
      </w:r>
    </w:p>
    <w:p w14:paraId="284F5A2A" w14:textId="77777777" w:rsidR="002956A0" w:rsidRPr="002956A0" w:rsidRDefault="002956A0" w:rsidP="002956A0">
      <w:pPr>
        <w:numPr>
          <w:ilvl w:val="1"/>
          <w:numId w:val="3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Existing work </w:t>
      </w:r>
    </w:p>
    <w:p w14:paraId="0742BB74" w14:textId="77777777" w:rsidR="002956A0" w:rsidRPr="002956A0" w:rsidRDefault="002956A0" w:rsidP="002956A0">
      <w:pPr>
        <w:numPr>
          <w:ilvl w:val="0"/>
          <w:numId w:val="3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Method </w:t>
      </w:r>
    </w:p>
    <w:p w14:paraId="261DFB7A" w14:textId="77777777" w:rsidR="002956A0" w:rsidRPr="002956A0" w:rsidRDefault="002956A0" w:rsidP="002956A0">
      <w:pPr>
        <w:numPr>
          <w:ilvl w:val="1"/>
          <w:numId w:val="3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Anatomical structures </w:t>
      </w:r>
    </w:p>
    <w:p w14:paraId="674542D9" w14:textId="77777777" w:rsidR="002956A0" w:rsidRPr="002956A0" w:rsidRDefault="002956A0" w:rsidP="002956A0">
      <w:pPr>
        <w:numPr>
          <w:ilvl w:val="1"/>
          <w:numId w:val="3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Pathologies </w:t>
      </w:r>
    </w:p>
    <w:p w14:paraId="67225C44" w14:textId="77777777" w:rsidR="002956A0" w:rsidRPr="002956A0" w:rsidRDefault="002956A0" w:rsidP="002956A0">
      <w:pPr>
        <w:numPr>
          <w:ilvl w:val="1"/>
          <w:numId w:val="3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Data sets and format </w:t>
      </w:r>
    </w:p>
    <w:p w14:paraId="2C3A89F3" w14:textId="77777777" w:rsidR="002956A0" w:rsidRPr="002956A0" w:rsidRDefault="002956A0" w:rsidP="002956A0">
      <w:pPr>
        <w:numPr>
          <w:ilvl w:val="1"/>
          <w:numId w:val="3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 xml:space="preserve">AI Output Data Structure </w:t>
      </w:r>
    </w:p>
    <w:p w14:paraId="5CCB02AC" w14:textId="77777777" w:rsidR="002956A0" w:rsidRPr="002956A0" w:rsidRDefault="002956A0" w:rsidP="002956A0">
      <w:pPr>
        <w:numPr>
          <w:ilvl w:val="1"/>
          <w:numId w:val="35"/>
        </w:numPr>
        <w:pBdr>
          <w:top w:val="nil"/>
          <w:left w:val="nil"/>
          <w:bottom w:val="nil"/>
          <w:right w:val="nil"/>
          <w:between w:val="nil"/>
        </w:pBdr>
        <w:spacing w:before="0"/>
        <w:rPr>
          <w:rFonts w:eastAsia="Times New Roman"/>
          <w:color w:val="000000"/>
          <w:lang w:val="de-DE" w:eastAsia="de-DE"/>
        </w:rPr>
      </w:pPr>
      <w:r w:rsidRPr="002956A0">
        <w:rPr>
          <w:rFonts w:eastAsia="Times New Roman"/>
          <w:color w:val="000000"/>
          <w:lang w:val="de-DE" w:eastAsia="de-DE"/>
        </w:rPr>
        <w:t>Metrics</w:t>
      </w:r>
    </w:p>
    <w:p w14:paraId="733260B1" w14:textId="77777777" w:rsidR="002956A0" w:rsidRPr="002956A0" w:rsidRDefault="002956A0" w:rsidP="002956A0">
      <w:pPr>
        <w:spacing w:before="0"/>
        <w:rPr>
          <w:rFonts w:eastAsia="Times New Roman"/>
          <w:lang w:val="de-DE" w:eastAsia="de-DE"/>
        </w:rPr>
      </w:pPr>
    </w:p>
    <w:p w14:paraId="6EB448D4"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Further, other academic groups in dentistry that focus on machine learning and deep learning but as well on ethics, public health and economics were contacted. </w:t>
      </w:r>
    </w:p>
    <w:p w14:paraId="155AE7D3"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19" w:name="_heading=h.4d34og8" w:colFirst="0" w:colLast="0"/>
      <w:bookmarkEnd w:id="19"/>
      <w:r w:rsidRPr="002956A0">
        <w:rPr>
          <w:rFonts w:eastAsia="Times New Roman"/>
          <w:b/>
          <w:color w:val="000000"/>
          <w:lang w:val="de-DE" w:eastAsia="de-DE"/>
        </w:rPr>
        <w:t>Status update for meeting I</w:t>
      </w:r>
    </w:p>
    <w:p w14:paraId="5B7C5867"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The TDD abstract was updated and the TDD was reviewed to emphasize sections not yet populated with text. </w:t>
      </w:r>
    </w:p>
    <w:p w14:paraId="4C583D96" w14:textId="77777777" w:rsidR="002956A0" w:rsidRPr="002956A0" w:rsidRDefault="002956A0" w:rsidP="002956A0">
      <w:pPr>
        <w:spacing w:before="0"/>
        <w:rPr>
          <w:rFonts w:eastAsia="Times New Roman"/>
          <w:lang w:val="de-DE" w:eastAsia="de-DE"/>
        </w:rPr>
      </w:pPr>
    </w:p>
    <w:p w14:paraId="703F78FC"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In addition, the list of contributors was expanded and Tarry Singh, from deepkapha.ai, Netherlands, as well as Prof Jae-Hong Lee from Wonkwang University, Korea, joined the TG-Dental. The CfTGP was updated accordingly. The contributors of the TG-Dental defined tools for communication and set up bi-weekly calls via the zoom chat room of FGAI4H (</w:t>
      </w:r>
      <w:hyperlink r:id="rId22">
        <w:r w:rsidRPr="002956A0">
          <w:rPr>
            <w:rFonts w:eastAsia="Times New Roman"/>
            <w:color w:val="0000FF"/>
            <w:u w:val="single"/>
            <w:lang w:val="de-DE" w:eastAsia="de-DE"/>
          </w:rPr>
          <w:t>https://itu.zoom.us/my/fgai4h</w:t>
        </w:r>
      </w:hyperlink>
      <w:r w:rsidRPr="002956A0">
        <w:rPr>
          <w:rFonts w:eastAsia="Times New Roman"/>
          <w:lang w:val="de-DE" w:eastAsia="de-DE"/>
        </w:rPr>
        <w:t>).</w:t>
      </w:r>
    </w:p>
    <w:p w14:paraId="4E113F0D" w14:textId="77777777" w:rsidR="002956A0" w:rsidRPr="002956A0" w:rsidRDefault="002956A0" w:rsidP="002956A0">
      <w:pPr>
        <w:spacing w:before="0"/>
        <w:rPr>
          <w:rFonts w:eastAsia="Times New Roman"/>
          <w:lang w:val="de-DE" w:eastAsia="de-DE"/>
        </w:rPr>
      </w:pPr>
    </w:p>
    <w:p w14:paraId="06ACB7F5"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Prof Schwendicke initiated consultations with key opinion leaders from SPIRIT/CONSORT-AI in order to prepare the dissemination in key dental journals. Further, the contributors of the TG-Dental started the drafting of a series of scientific articles on dental AI methods, opportunities and challenges in leading dental journals. </w:t>
      </w:r>
    </w:p>
    <w:p w14:paraId="2B19EA80"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20" w:name="_heading=h.2s8eyo1" w:colFirst="0" w:colLast="0"/>
      <w:bookmarkEnd w:id="20"/>
      <w:r w:rsidRPr="002956A0">
        <w:rPr>
          <w:rFonts w:eastAsia="Times New Roman"/>
          <w:b/>
          <w:color w:val="000000"/>
          <w:lang w:val="de-DE" w:eastAsia="de-DE"/>
        </w:rPr>
        <w:t>Status update for meeting J</w:t>
      </w:r>
    </w:p>
    <w:p w14:paraId="1C4608B1"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Two new contributors joined the TG-Dental, Dr. Robert Gaudin from Charite – Universitätsmedizin Berlin, Germany and Dr. Akhilanand Chaurasia from King George Medical University, Lucknow, India. </w:t>
      </w:r>
    </w:p>
    <w:p w14:paraId="45C8401F" w14:textId="77777777" w:rsidR="002956A0" w:rsidRPr="002956A0" w:rsidRDefault="002956A0" w:rsidP="002956A0">
      <w:pPr>
        <w:spacing w:before="0"/>
        <w:rPr>
          <w:rFonts w:eastAsia="Times New Roman"/>
          <w:lang w:val="de-DE" w:eastAsia="de-DE"/>
        </w:rPr>
      </w:pPr>
    </w:p>
    <w:p w14:paraId="2E50CC97"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lastRenderedPageBreak/>
        <w:t xml:space="preserve">The TG-Dental contributors drafted a manuscript on </w:t>
      </w:r>
      <w:r w:rsidRPr="002956A0">
        <w:rPr>
          <w:rFonts w:eastAsia="Times New Roman"/>
          <w:i/>
          <w:lang w:val="de-DE" w:eastAsia="de-DE"/>
        </w:rPr>
        <w:t xml:space="preserve">Artificial intelligence for dental image analysis: A Guide for Authors and Reviewers and </w:t>
      </w:r>
      <w:r w:rsidRPr="002956A0">
        <w:rPr>
          <w:rFonts w:eastAsia="Times New Roman"/>
          <w:lang w:val="de-DE" w:eastAsia="de-DE"/>
        </w:rPr>
        <w:t xml:space="preserve">shared it for discussion with FGAI4H members. </w:t>
      </w:r>
    </w:p>
    <w:p w14:paraId="6CC582D6"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The TDD was updated in particular on section 4.5, Metrics, where the concept of computing the tooth-based confusion matrix for dental image segmentation tasks was described. This allows the calculation of tooth level metrics for segmentation tasks, which in turn is useful to compare computer vision metrics to clinical data that is widely accessible in clinical studies and trials. </w:t>
      </w:r>
    </w:p>
    <w:p w14:paraId="70393E9B"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21" w:name="_heading=h.17dp8vu" w:colFirst="0" w:colLast="0"/>
      <w:bookmarkEnd w:id="21"/>
      <w:r w:rsidRPr="002956A0">
        <w:rPr>
          <w:rFonts w:eastAsia="Times New Roman"/>
          <w:b/>
          <w:color w:val="000000"/>
          <w:lang w:val="de-DE" w:eastAsia="de-DE"/>
        </w:rPr>
        <w:t>Status update for meeting K</w:t>
      </w:r>
    </w:p>
    <w:p w14:paraId="5F23ABAE" w14:textId="77777777" w:rsidR="002956A0" w:rsidRPr="002956A0" w:rsidRDefault="002956A0" w:rsidP="002956A0">
      <w:pPr>
        <w:spacing w:before="0"/>
        <w:rPr>
          <w:rFonts w:eastAsia="Times New Roman"/>
          <w:color w:val="000000"/>
          <w:lang w:val="de-DE" w:eastAsia="de-DE"/>
        </w:rPr>
      </w:pPr>
      <w:r w:rsidRPr="002956A0">
        <w:rPr>
          <w:rFonts w:eastAsia="Times New Roman"/>
          <w:color w:val="000000"/>
          <w:lang w:val="de-DE" w:eastAsia="de-DE"/>
        </w:rPr>
        <w:t xml:space="preserve">For meeting K the TDD structure was adapted as defined in document FGAI4H-J-105. </w:t>
      </w:r>
    </w:p>
    <w:p w14:paraId="767E1749" w14:textId="77777777" w:rsidR="002956A0" w:rsidRPr="002956A0" w:rsidRDefault="002956A0" w:rsidP="002956A0">
      <w:pPr>
        <w:spacing w:before="0"/>
        <w:rPr>
          <w:rFonts w:eastAsia="Times New Roman"/>
          <w:lang w:val="de-DE" w:eastAsia="de-DE"/>
        </w:rPr>
      </w:pPr>
      <w:r w:rsidRPr="002956A0">
        <w:rPr>
          <w:rFonts w:eastAsia="Times New Roman"/>
          <w:color w:val="000000"/>
          <w:lang w:val="de-DE" w:eastAsia="de-DE"/>
        </w:rPr>
        <w:t xml:space="preserve">The contributors of TG-Dental in addition with Thomas Wiegand (Chair of the ITU/WHO FGAI4H) and Sergio Uribe (President of the e-Oral Health Network of the IADR) drafted the manuscript </w:t>
      </w:r>
      <w:r w:rsidRPr="002956A0">
        <w:rPr>
          <w:rFonts w:eastAsia="Times New Roman"/>
          <w:i/>
          <w:lang w:val="de-DE" w:eastAsia="de-DE"/>
        </w:rPr>
        <w:t>Artificial intelligence in dental research: A Checklist for Authors and Reviewers.</w:t>
      </w:r>
      <w:r w:rsidRPr="002956A0">
        <w:rPr>
          <w:rFonts w:eastAsia="Times New Roman"/>
          <w:lang w:val="de-DE" w:eastAsia="de-DE"/>
        </w:rPr>
        <w:t xml:space="preserve"> This manuscript highlights the challenge that the number of studies employing artificial intelligence in dentistry is growing fast but that the majority of studies suffer from limitations in planning, conduct and reporting, resulting in low robustness and applicability. The manuscript provides a consented checklist for authors, reviewers and readers of AI studies in dental research. The initial draft of the checklist and an explanatory document were derived and discussed among the members of IADR’s e-oral network and the ITU/WHO focus group “Artificial Intelligence for Health (AI4H)”. The checklist was consented by 27 group members via an e-Delphi process. </w:t>
      </w:r>
    </w:p>
    <w:p w14:paraId="5E504CFE" w14:textId="77777777" w:rsidR="002956A0" w:rsidRPr="002956A0" w:rsidRDefault="002956A0" w:rsidP="002956A0">
      <w:pPr>
        <w:spacing w:before="0"/>
        <w:rPr>
          <w:rFonts w:eastAsia="Times New Roman"/>
          <w:lang w:val="de-DE" w:eastAsia="de-DE"/>
        </w:rPr>
      </w:pPr>
    </w:p>
    <w:p w14:paraId="49A6A7AE"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In addition, members</w:t>
      </w:r>
      <w:r w:rsidRPr="002956A0">
        <w:rPr>
          <w:rFonts w:eastAsia="Times New Roman"/>
          <w:color w:val="000000"/>
          <w:lang w:val="de-DE" w:eastAsia="de-DE"/>
        </w:rPr>
        <w:t xml:space="preserve"> of TG-Dental contributed to </w:t>
      </w:r>
      <w:r w:rsidRPr="002956A0">
        <w:rPr>
          <w:rFonts w:eastAsia="Times New Roman"/>
          <w:lang w:val="de-DE" w:eastAsia="de-DE"/>
        </w:rPr>
        <w:t xml:space="preserve">the systematic review and meta-analysis of deep learning for cephalometric landmark detection. From 318 identified records, 19 studies (published 2017-2020), all employing convolutional neural networks, mainly on 2-D-lateral cephalometric radiographs (n=15), using data from publicly available datasets (n=12) and testing the detection of a mean of 30 (SD: 25; median: 19; min.-max.: 7-93) landmarks were included. The reference test was established by two (n=11), 1 (n=4), 3 (n=3) or a set of experts (n=1). Risk of bias was high and applicability concerns detected for most studies. The mean (95% confidence interval) deviation of predicted from reference landmarks was 2.1 (95% CI: 1.2-3.0) mm, while the mean % of landmarks detected with 0.05). The analysis concluded that DL shows relatively high accuracy for detecting landmarks on cephalometric imagery; however, only few studies directly compared DL with clinicians or sufficiently reflected on the dimension of deviation (vertical versus sagittal). The overall body of evidence is consistent, but of limited robustness. The insights of this study will be incorporated into the TDD and inform the state-of-the-art of AI-based cephalometric landmark detection. </w:t>
      </w:r>
    </w:p>
    <w:p w14:paraId="197B9E46"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22" w:name="_heading=h.2c6qbr3838tb" w:colFirst="0" w:colLast="0"/>
      <w:bookmarkEnd w:id="22"/>
      <w:r w:rsidRPr="002956A0">
        <w:rPr>
          <w:rFonts w:eastAsia="Times New Roman"/>
          <w:b/>
          <w:color w:val="000000"/>
          <w:lang w:val="de-DE" w:eastAsia="de-DE"/>
        </w:rPr>
        <w:t>Status update for meeting L</w:t>
      </w:r>
    </w:p>
    <w:p w14:paraId="367391A9"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Three new contributors joined the TG-Dental, Janet Brinz, final year dentistry student at Universität Regensburg, Germany; Sergio Uribe, PhD, DDS, specialist in Oral &amp; Maxillofacial Radiology, leading researcher, Bioinformatics Research Unit Riga Stradins University, Riga, Latvia and Associate Professor Universidad Austral de Chile, Valdivia, Chile; and Hossein Mohammad-Rahimi a General Dentist (DDS) graduated from SBMU, Tehran, Iran, Research Assistant, Computer Engineering Department, Sharif University of Technology, Tehran, Iran and </w:t>
      </w:r>
    </w:p>
    <w:p w14:paraId="0AA7DD02"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founder of “DeepBites” research group, which applies AI approaches to dentistry.</w:t>
      </w:r>
    </w:p>
    <w:p w14:paraId="64D65CAF" w14:textId="77777777" w:rsidR="002956A0" w:rsidRPr="002956A0" w:rsidRDefault="002956A0" w:rsidP="002956A0">
      <w:pPr>
        <w:spacing w:before="0"/>
        <w:rPr>
          <w:rFonts w:eastAsia="Times New Roman"/>
          <w:lang w:val="de-DE" w:eastAsia="de-DE"/>
        </w:rPr>
      </w:pPr>
    </w:p>
    <w:p w14:paraId="0EAE7FF1"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The topic group members initiated a discussion on the structure of AI in dentistry and developed a figure that thematically structures AI subtopics along the clinical care pathway and along subfields of dentistry (see Figure 1).</w:t>
      </w:r>
    </w:p>
    <w:p w14:paraId="576EF646" w14:textId="77777777" w:rsidR="002956A0" w:rsidRPr="002956A0" w:rsidRDefault="002956A0" w:rsidP="002956A0">
      <w:pPr>
        <w:spacing w:before="0"/>
        <w:rPr>
          <w:rFonts w:eastAsia="Times New Roman"/>
          <w:lang w:val="de-DE" w:eastAsia="de-DE"/>
        </w:rPr>
      </w:pPr>
    </w:p>
    <w:p w14:paraId="56EABE55"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In addition, a systematic review of AI applications in dentistry was initialized resulting in over eligible 190 studies, with nearly all of them focusing on either image analysis or shallow machine learning. These studies showed a high risk of bias. Various accuracy estimates and more than 25 different use cases were found. A preliminary conclusion indicates limited consistency and </w:t>
      </w:r>
      <w:r w:rsidRPr="002956A0">
        <w:rPr>
          <w:rFonts w:eastAsia="Times New Roman"/>
          <w:lang w:val="de-DE" w:eastAsia="de-DE"/>
        </w:rPr>
        <w:lastRenderedPageBreak/>
        <w:t>comparability of the studies but reporting quality increased over time. Notably, outcomes beyond accuracy score are scarce and robustness and generalizability remains unclear.</w:t>
      </w:r>
    </w:p>
    <w:p w14:paraId="0694BA18"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23" w:name="_heading=h.ff2pz2rvaubf" w:colFirst="0" w:colLast="0"/>
      <w:bookmarkEnd w:id="23"/>
      <w:r w:rsidRPr="002956A0">
        <w:rPr>
          <w:rFonts w:eastAsia="Times New Roman"/>
          <w:b/>
          <w:color w:val="000000"/>
          <w:lang w:val="de-DE" w:eastAsia="de-DE"/>
        </w:rPr>
        <w:t>Status update for meeting M</w:t>
      </w:r>
    </w:p>
    <w:p w14:paraId="12B3DDD3" w14:textId="77777777" w:rsidR="002956A0" w:rsidRPr="002956A0" w:rsidRDefault="002956A0" w:rsidP="002956A0">
      <w:pPr>
        <w:pBdr>
          <w:top w:val="nil"/>
          <w:left w:val="nil"/>
          <w:bottom w:val="nil"/>
          <w:right w:val="nil"/>
          <w:between w:val="nil"/>
        </w:pBdr>
        <w:spacing w:before="0"/>
        <w:rPr>
          <w:rFonts w:eastAsia="Times New Roman"/>
          <w:lang w:val="de-DE" w:eastAsia="de-DE"/>
        </w:rPr>
      </w:pPr>
      <w:r w:rsidRPr="002956A0">
        <w:rPr>
          <w:rFonts w:eastAsia="Times New Roman"/>
          <w:lang w:val="de-DE" w:eastAsia="de-DE"/>
        </w:rPr>
        <w:t xml:space="preserve">Seven new contributors joined the TG-Dental. Anahita Haiat, a final year dental student- University of Western Australia, Perth, Australia holding a Master of Engineering and a Bachelor of Mathematics. Jaisri Thoppay, President of the Center for Integrative Oral Health inc. Winter Park,  Florida, USA. Nielsen Pereira, a dentist and entrepreneur. Gürkan Ünsal, a dentomaxillofacial radiologist at Near East University, Faculty of Dentistry and member of the Artificial Intelligence in Medicine Research Group at Near East University, DESAM Institute.  Ulrike Kuchler, an Associate Professor at the Department of Oral Surgery, Medical University of Vienna, Vienna, Austria. Balazs Feher a junior scientist and lecturer in oral surgery at Medical University of Vienna, Vienna, Austria. Shankeeth Vinayahalingam a PhD student in Oral &amp; Maxillofacial Surgery at  Radboudumc Nijmegen, the Netherlands and a Master AI student at Radboud University, Nijmegen, the Netherlands. Figure 1 was revised and updated according to new members joining the group. These new members were assigned to different subdomains according to their expertise and interest. In addition an "infrastructure"-column was added. In this column members are referenced that are in particular interested in technical aspects of the collaboration. </w:t>
      </w:r>
    </w:p>
    <w:p w14:paraId="1951967C" w14:textId="77777777" w:rsidR="002956A0" w:rsidRPr="002956A0" w:rsidRDefault="002956A0" w:rsidP="002956A0">
      <w:pPr>
        <w:pBdr>
          <w:top w:val="nil"/>
          <w:left w:val="nil"/>
          <w:bottom w:val="nil"/>
          <w:right w:val="nil"/>
          <w:between w:val="nil"/>
        </w:pBdr>
        <w:spacing w:before="0"/>
        <w:rPr>
          <w:rFonts w:eastAsia="Times New Roman"/>
          <w:lang w:val="de-DE" w:eastAsia="de-DE"/>
        </w:rPr>
      </w:pPr>
      <w:r w:rsidRPr="002956A0">
        <w:rPr>
          <w:rFonts w:eastAsia="Times New Roman"/>
          <w:lang w:val="de-DE" w:eastAsia="de-DE"/>
        </w:rPr>
        <w:t>Section 3 and in particular the subtopic descriptions have been significantly advanced.</w:t>
      </w:r>
    </w:p>
    <w:p w14:paraId="6A06DAAD" w14:textId="7205A089" w:rsidR="002956A0" w:rsidRDefault="002956A0" w:rsidP="002956A0">
      <w:pPr>
        <w:pBdr>
          <w:top w:val="nil"/>
          <w:left w:val="nil"/>
          <w:bottom w:val="nil"/>
          <w:right w:val="nil"/>
          <w:between w:val="nil"/>
        </w:pBdr>
        <w:spacing w:before="0"/>
        <w:rPr>
          <w:rFonts w:eastAsia="Times New Roman"/>
          <w:lang w:val="de-DE" w:eastAsia="de-DE"/>
        </w:rPr>
      </w:pPr>
      <w:r w:rsidRPr="002956A0">
        <w:rPr>
          <w:rFonts w:eastAsia="Times New Roman"/>
          <w:lang w:val="de-DE" w:eastAsia="de-DE"/>
        </w:rPr>
        <w:t>The TG-Dental successfully published the FGAI4H output document "Artificial intelligence in dental research: A checklist for authors and reviewers (FGAI4H-M-004-A01)". The checklist for dental AI studies was produced as a collaboration of experts from the International Association for Dental Research (IADR), the E-oral Health Network and the ITU/WHO Focus Group on AI for Health. Given that the number of studies employing artificial intelligence (AI), specifically machine and deep learning, is growing fast and that the majority of studies suffer from limitations in planning, conduct and reporting, resulting in low robustness, reproducibility and applicability, this document provides a consented checklist on planning, conducting and reporting of AI studies for authors, reviewers and readers in dental research.</w:t>
      </w:r>
    </w:p>
    <w:p w14:paraId="5CEC9A09" w14:textId="77777777" w:rsidR="00F03509" w:rsidRPr="002956A0" w:rsidRDefault="00F03509" w:rsidP="002956A0">
      <w:pPr>
        <w:pBdr>
          <w:top w:val="nil"/>
          <w:left w:val="nil"/>
          <w:bottom w:val="nil"/>
          <w:right w:val="nil"/>
          <w:between w:val="nil"/>
        </w:pBdr>
        <w:spacing w:before="0"/>
        <w:rPr>
          <w:rFonts w:eastAsia="Times New Roman"/>
          <w:lang w:val="de-DE" w:eastAsia="de-DE"/>
        </w:rPr>
      </w:pPr>
    </w:p>
    <w:p w14:paraId="24001191" w14:textId="4919DA6C" w:rsidR="002956A0" w:rsidRDefault="002956A0" w:rsidP="002956A0">
      <w:pPr>
        <w:spacing w:before="0"/>
        <w:rPr>
          <w:rFonts w:eastAsia="Times New Roman"/>
          <w:lang w:val="de-DE" w:eastAsia="de-DE"/>
        </w:rPr>
      </w:pPr>
      <w:r w:rsidRPr="002956A0">
        <w:rPr>
          <w:rFonts w:eastAsia="Times New Roman"/>
          <w:lang w:val="de-DE" w:eastAsia="de-DE"/>
        </w:rPr>
        <w:t xml:space="preserve">The TG-Dental further conceptualized their first multi-center benchmark study. The goal is to include approximately 10 centers/clinics/practices from all over the world. It is expected that differences in cohort characteristics (age and gender), the dental status (e.g. DMFT) and technical conditions (x-ray machine, image characteristics, etc), among others will be present. In a collaborative effort different DL models will be trained on the data of different centers (or different subsets, etc) and predict on hold-out test sets from the center the model was trained on but as well on centers representing other populations. We would expect differences in those results. We will evaluate the statistical significance of those differences but as well implement inference models and methods of model explainability to evaluate which of the metadata (cohort, clinical and technical) can be associated with those differences. </w:t>
      </w:r>
    </w:p>
    <w:p w14:paraId="7FDD2DA9" w14:textId="77777777" w:rsidR="00F03509" w:rsidRPr="002956A0" w:rsidRDefault="00F03509" w:rsidP="002956A0">
      <w:pPr>
        <w:spacing w:before="0"/>
        <w:rPr>
          <w:rFonts w:eastAsia="Times New Roman"/>
          <w:lang w:val="de-DE" w:eastAsia="de-DE"/>
        </w:rPr>
      </w:pPr>
    </w:p>
    <w:p w14:paraId="31AE9EAD"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In addition, this benchmark study was accepted as one more use case for the FG-AI4H Trial Audits 2.0 project. This project is ongoing and for the team formation phase very good progress was reported. In a next phase the "Audit Methodology Design" will be further developed (see Section 3.B under </w:t>
      </w:r>
      <w:hyperlink r:id="rId23">
        <w:r w:rsidRPr="002956A0">
          <w:rPr>
            <w:rFonts w:eastAsia="Times New Roman"/>
            <w:color w:val="1155CC"/>
            <w:u w:val="single"/>
            <w:lang w:val="de-DE" w:eastAsia="de-DE"/>
          </w:rPr>
          <w:t>Trial Audit 2.0 Playbook</w:t>
        </w:r>
      </w:hyperlink>
      <w:r w:rsidRPr="002956A0">
        <w:rPr>
          <w:rFonts w:eastAsia="Times New Roman"/>
          <w:lang w:val="de-DE" w:eastAsia="de-DE"/>
        </w:rPr>
        <w:t xml:space="preserve">). </w:t>
      </w:r>
    </w:p>
    <w:p w14:paraId="130A12C4" w14:textId="77777777" w:rsidR="002956A0" w:rsidRPr="002956A0" w:rsidRDefault="002956A0" w:rsidP="002956A0">
      <w:pPr>
        <w:spacing w:before="0"/>
        <w:rPr>
          <w:rFonts w:eastAsia="Times New Roman"/>
          <w:lang w:val="de-DE" w:eastAsia="de-DE"/>
        </w:rPr>
      </w:pPr>
    </w:p>
    <w:p w14:paraId="047E9A5C"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24" w:name="_heading=h.mfiu8px71ilr" w:colFirst="0" w:colLast="0"/>
      <w:bookmarkEnd w:id="24"/>
      <w:r w:rsidRPr="002956A0">
        <w:rPr>
          <w:rFonts w:eastAsia="Times New Roman"/>
          <w:b/>
          <w:color w:val="000000"/>
          <w:lang w:val="de-DE" w:eastAsia="de-DE"/>
        </w:rPr>
        <w:t>Status update for meeting N</w:t>
      </w:r>
    </w:p>
    <w:p w14:paraId="07F474E5"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Nineteen new contributors joined the TG-Dental. </w:t>
      </w:r>
    </w:p>
    <w:p w14:paraId="483534E1" w14:textId="77777777" w:rsidR="002956A0" w:rsidRPr="002956A0" w:rsidRDefault="002956A0" w:rsidP="002956A0">
      <w:pPr>
        <w:numPr>
          <w:ilvl w:val="0"/>
          <w:numId w:val="82"/>
        </w:numPr>
        <w:spacing w:before="0"/>
        <w:rPr>
          <w:rFonts w:eastAsia="Times New Roman"/>
          <w:lang w:val="de-DE" w:eastAsia="de-DE"/>
        </w:rPr>
      </w:pPr>
      <w:r w:rsidRPr="002956A0">
        <w:rPr>
          <w:rFonts w:eastAsia="Times New Roman"/>
          <w:lang w:val="de-DE" w:eastAsia="de-DE"/>
        </w:rPr>
        <w:t>Chen Nadler from the Oral-Maxillofacial Imaging Unit, Hadassah Medical Center, Faculty of Dental Medicine, Hebrew University of Jerusalem, Israel</w:t>
      </w:r>
    </w:p>
    <w:p w14:paraId="3C3A84B7" w14:textId="77777777" w:rsidR="002956A0" w:rsidRPr="002956A0" w:rsidRDefault="002956A0" w:rsidP="002956A0">
      <w:pPr>
        <w:numPr>
          <w:ilvl w:val="0"/>
          <w:numId w:val="82"/>
        </w:numPr>
        <w:spacing w:before="0"/>
        <w:rPr>
          <w:rFonts w:eastAsia="Times New Roman"/>
          <w:lang w:val="de-DE" w:eastAsia="de-DE"/>
        </w:rPr>
      </w:pPr>
      <w:r w:rsidRPr="002956A0">
        <w:rPr>
          <w:rFonts w:eastAsia="Times New Roman"/>
          <w:lang w:val="de-DE" w:eastAsia="de-DE"/>
        </w:rPr>
        <w:t>Sahel Hassanzadeh-Samani from Dentofacial Deformities Research Center, Shahid Beheshti University of Medical Sciences, Tehran, Iran</w:t>
      </w:r>
    </w:p>
    <w:p w14:paraId="2C022651" w14:textId="77777777" w:rsidR="002956A0" w:rsidRPr="002956A0" w:rsidRDefault="002956A0" w:rsidP="002956A0">
      <w:pPr>
        <w:numPr>
          <w:ilvl w:val="0"/>
          <w:numId w:val="82"/>
        </w:numPr>
        <w:spacing w:before="0"/>
        <w:rPr>
          <w:rFonts w:eastAsia="Times New Roman"/>
          <w:lang w:val="de-DE" w:eastAsia="de-DE"/>
        </w:rPr>
      </w:pPr>
      <w:r w:rsidRPr="002956A0">
        <w:rPr>
          <w:rFonts w:eastAsia="Times New Roman"/>
          <w:lang w:val="de-DE" w:eastAsia="de-DE"/>
        </w:rPr>
        <w:lastRenderedPageBreak/>
        <w:t>Parisa Motie, Student Research Committee, school of dentistry, Shahid Beheshti University of Medical Sciences, Tehran, Iran</w:t>
      </w:r>
    </w:p>
    <w:p w14:paraId="6984AFFD" w14:textId="77777777" w:rsidR="002956A0" w:rsidRPr="002956A0" w:rsidRDefault="002956A0" w:rsidP="002956A0">
      <w:pPr>
        <w:numPr>
          <w:ilvl w:val="0"/>
          <w:numId w:val="82"/>
        </w:numPr>
        <w:spacing w:before="0"/>
        <w:rPr>
          <w:rFonts w:eastAsia="Times New Roman"/>
          <w:lang w:val="de-DE" w:eastAsia="de-DE"/>
        </w:rPr>
      </w:pPr>
      <w:r w:rsidRPr="002956A0">
        <w:rPr>
          <w:rFonts w:eastAsia="Times New Roman"/>
          <w:lang w:val="de-DE" w:eastAsia="de-DE"/>
        </w:rPr>
        <w:t>Ragda Abdalla-Aslan, Oral Medicine Specialist, Department of Oral and Maxillofacial Surgery, Rambam Health Care Campus, Haifa and Department of Oral Medicine, Sedation and Maxillofacial Imaging, Hebrew University-Hadassah School of Dental Medicine, Jerusalem, Israel</w:t>
      </w:r>
    </w:p>
    <w:p w14:paraId="22607074" w14:textId="77777777" w:rsidR="002956A0" w:rsidRPr="002956A0" w:rsidRDefault="002956A0" w:rsidP="002956A0">
      <w:pPr>
        <w:numPr>
          <w:ilvl w:val="0"/>
          <w:numId w:val="82"/>
        </w:numPr>
        <w:spacing w:before="0"/>
        <w:rPr>
          <w:rFonts w:eastAsia="Times New Roman"/>
          <w:lang w:val="de-DE" w:eastAsia="de-DE"/>
        </w:rPr>
      </w:pPr>
      <w:r w:rsidRPr="002956A0">
        <w:rPr>
          <w:rFonts w:eastAsia="Times New Roman"/>
          <w:lang w:val="de-DE" w:eastAsia="de-DE"/>
        </w:rPr>
        <w:t>Teodora Karteva, Operative Dentistry &amp; Endodontics, Department of Operative Dentistry &amp; Endodontics, Medical University - Plovdiv, Bulgaria</w:t>
      </w:r>
    </w:p>
    <w:p w14:paraId="68C6C910" w14:textId="77777777" w:rsidR="002956A0" w:rsidRPr="002956A0" w:rsidRDefault="002956A0" w:rsidP="002956A0">
      <w:pPr>
        <w:numPr>
          <w:ilvl w:val="0"/>
          <w:numId w:val="82"/>
        </w:numPr>
        <w:spacing w:before="0"/>
        <w:rPr>
          <w:rFonts w:eastAsia="Times New Roman"/>
          <w:lang w:val="de-DE" w:eastAsia="de-DE"/>
        </w:rPr>
      </w:pPr>
      <w:r w:rsidRPr="002956A0">
        <w:rPr>
          <w:rFonts w:eastAsia="Times New Roman"/>
          <w:lang w:val="de-DE" w:eastAsia="de-DE"/>
        </w:rPr>
        <w:t>Jelena Roganovic, Associate professor, Department of Pharmacology in Dentistry, University of Belgrade, Serbia</w:t>
      </w:r>
    </w:p>
    <w:p w14:paraId="2D1C4A1F" w14:textId="77777777" w:rsidR="002956A0" w:rsidRPr="002956A0" w:rsidRDefault="002956A0" w:rsidP="002956A0">
      <w:pPr>
        <w:numPr>
          <w:ilvl w:val="0"/>
          <w:numId w:val="82"/>
        </w:numPr>
        <w:spacing w:before="0"/>
        <w:rPr>
          <w:rFonts w:eastAsia="Times New Roman"/>
          <w:lang w:val="de-DE" w:eastAsia="de-DE"/>
        </w:rPr>
      </w:pPr>
      <w:r w:rsidRPr="002956A0">
        <w:rPr>
          <w:rFonts w:eastAsia="Times New Roman"/>
          <w:lang w:val="de-DE" w:eastAsia="de-DE"/>
        </w:rPr>
        <w:t>Kunaal Dhingra, Periodontics Division, Centre for Dental Education and Research, All India Institute of Medical Sciences,  New Delhi, India</w:t>
      </w:r>
    </w:p>
    <w:p w14:paraId="315462E6" w14:textId="77777777" w:rsidR="002956A0" w:rsidRPr="002956A0" w:rsidRDefault="002956A0" w:rsidP="002956A0">
      <w:pPr>
        <w:numPr>
          <w:ilvl w:val="0"/>
          <w:numId w:val="82"/>
        </w:numPr>
        <w:spacing w:before="0"/>
        <w:rPr>
          <w:rFonts w:eastAsia="Times New Roman"/>
          <w:lang w:val="de-DE" w:eastAsia="de-DE"/>
        </w:rPr>
      </w:pPr>
      <w:r w:rsidRPr="002956A0">
        <w:rPr>
          <w:rFonts w:eastAsia="Times New Roman"/>
          <w:lang w:val="de-DE" w:eastAsia="de-DE"/>
        </w:rPr>
        <w:t xml:space="preserve">Dr. Prabhat Kumar Chaudhari, Division of Orthodontics and Dentofacial Deformities, Centre for Dental Education and Research (CDER), All India Institute of Medical Sciences (AIIMS), New Delhi, India. </w:t>
      </w:r>
    </w:p>
    <w:p w14:paraId="0D62F104" w14:textId="77777777" w:rsidR="002956A0" w:rsidRPr="002956A0" w:rsidRDefault="002956A0" w:rsidP="002956A0">
      <w:pPr>
        <w:numPr>
          <w:ilvl w:val="0"/>
          <w:numId w:val="82"/>
        </w:numPr>
        <w:spacing w:before="0"/>
        <w:rPr>
          <w:rFonts w:eastAsia="Times New Roman"/>
          <w:lang w:val="de-DE" w:eastAsia="de-DE"/>
        </w:rPr>
      </w:pPr>
      <w:r w:rsidRPr="002956A0">
        <w:rPr>
          <w:rFonts w:eastAsia="Times New Roman"/>
          <w:lang w:val="de-DE" w:eastAsia="de-DE"/>
        </w:rPr>
        <w:t>Olga Tryfonos, Periodontology Department, ACTA, The Netherlands</w:t>
      </w:r>
    </w:p>
    <w:p w14:paraId="27C4E9AA" w14:textId="77777777" w:rsidR="002956A0" w:rsidRPr="002956A0" w:rsidRDefault="002956A0" w:rsidP="002956A0">
      <w:pPr>
        <w:numPr>
          <w:ilvl w:val="0"/>
          <w:numId w:val="82"/>
        </w:numPr>
        <w:spacing w:before="0"/>
        <w:rPr>
          <w:rFonts w:eastAsia="Times New Roman"/>
          <w:lang w:val="de-DE" w:eastAsia="de-DE"/>
        </w:rPr>
      </w:pPr>
      <w:r w:rsidRPr="002956A0">
        <w:rPr>
          <w:rFonts w:eastAsia="Times New Roman"/>
          <w:lang w:val="de-DE" w:eastAsia="de-DE"/>
        </w:rPr>
        <w:t>Prof. Marja Laine, Chair Periodontology Department, ACTA, The Netherlands</w:t>
      </w:r>
    </w:p>
    <w:p w14:paraId="4844F5F9" w14:textId="77777777" w:rsidR="002956A0" w:rsidRPr="002956A0" w:rsidRDefault="002956A0" w:rsidP="002956A0">
      <w:pPr>
        <w:numPr>
          <w:ilvl w:val="0"/>
          <w:numId w:val="82"/>
        </w:numPr>
        <w:spacing w:before="0"/>
        <w:rPr>
          <w:rFonts w:eastAsia="Times New Roman"/>
          <w:lang w:val="de-DE" w:eastAsia="de-DE"/>
        </w:rPr>
      </w:pPr>
      <w:r w:rsidRPr="002956A0">
        <w:rPr>
          <w:rFonts w:eastAsia="Times New Roman"/>
          <w:lang w:val="de-DE" w:eastAsia="de-DE"/>
        </w:rPr>
        <w:t>Rata Rokhshad, Dental material center, Azad tehran University, Iran</w:t>
      </w:r>
    </w:p>
    <w:p w14:paraId="189D3BC8" w14:textId="77777777" w:rsidR="002956A0" w:rsidRPr="002956A0" w:rsidRDefault="002956A0" w:rsidP="002956A0">
      <w:pPr>
        <w:numPr>
          <w:ilvl w:val="0"/>
          <w:numId w:val="82"/>
        </w:numPr>
        <w:spacing w:before="0"/>
        <w:rPr>
          <w:rFonts w:eastAsia="Times New Roman"/>
          <w:lang w:val="de-DE" w:eastAsia="de-DE"/>
        </w:rPr>
      </w:pPr>
      <w:r w:rsidRPr="002956A0">
        <w:rPr>
          <w:rFonts w:eastAsia="Times New Roman"/>
          <w:lang w:val="de-DE" w:eastAsia="de-DE"/>
        </w:rPr>
        <w:t>Fatemeh Sohrabniya, Research Committee , Shiraz University of Medical Science, Iran</w:t>
      </w:r>
    </w:p>
    <w:p w14:paraId="630B37D4" w14:textId="77777777" w:rsidR="002956A0" w:rsidRPr="002956A0" w:rsidRDefault="002956A0" w:rsidP="002956A0">
      <w:pPr>
        <w:numPr>
          <w:ilvl w:val="0"/>
          <w:numId w:val="82"/>
        </w:numPr>
        <w:spacing w:before="0"/>
        <w:rPr>
          <w:rFonts w:eastAsia="Times New Roman"/>
          <w:lang w:val="de-DE" w:eastAsia="de-DE"/>
        </w:rPr>
      </w:pPr>
      <w:r w:rsidRPr="002956A0">
        <w:rPr>
          <w:rFonts w:eastAsia="Times New Roman"/>
          <w:lang w:val="de-DE" w:eastAsia="de-DE"/>
        </w:rPr>
        <w:t>Zeynab Pirayesh, Department of Orthodontics, School of Dentistry, Zanjan University of Medical Sciences, Zanjan, Iran.</w:t>
      </w:r>
    </w:p>
    <w:p w14:paraId="4069A77E" w14:textId="77777777" w:rsidR="002956A0" w:rsidRPr="002956A0" w:rsidRDefault="002956A0" w:rsidP="002956A0">
      <w:pPr>
        <w:numPr>
          <w:ilvl w:val="0"/>
          <w:numId w:val="82"/>
        </w:numPr>
        <w:spacing w:before="0"/>
        <w:rPr>
          <w:rFonts w:eastAsia="Times New Roman"/>
          <w:lang w:val="de-DE" w:eastAsia="de-DE"/>
        </w:rPr>
      </w:pPr>
      <w:r w:rsidRPr="002956A0">
        <w:rPr>
          <w:rFonts w:eastAsia="Times New Roman"/>
          <w:lang w:val="de-DE" w:eastAsia="de-DE"/>
        </w:rPr>
        <w:t>Shada Alsalamah, Technical Officer, Digital Health and Innovations Department, World Health Organization, Geneva, Switzerland and Assistant Professor, College of Computer and Information Sciences, King Saud University, Saudi Arabia, Riyadh.</w:t>
      </w:r>
    </w:p>
    <w:p w14:paraId="304B60B2" w14:textId="77777777" w:rsidR="002956A0" w:rsidRPr="002956A0" w:rsidRDefault="002956A0" w:rsidP="002956A0">
      <w:pPr>
        <w:numPr>
          <w:ilvl w:val="0"/>
          <w:numId w:val="82"/>
        </w:numPr>
        <w:spacing w:before="0"/>
        <w:rPr>
          <w:rFonts w:eastAsia="Times New Roman"/>
          <w:lang w:val="de-DE" w:eastAsia="de-DE"/>
        </w:rPr>
      </w:pPr>
      <w:r w:rsidRPr="002956A0">
        <w:rPr>
          <w:rFonts w:eastAsia="Times New Roman"/>
          <w:lang w:val="de-DE" w:eastAsia="de-DE"/>
        </w:rPr>
        <w:t>Sakher AlQahtani, Associate Professor, College of Dentistry, King Saud University and Honorary Professor, University of Queensland</w:t>
      </w:r>
    </w:p>
    <w:p w14:paraId="56C950EC" w14:textId="77777777" w:rsidR="002956A0" w:rsidRPr="002956A0" w:rsidRDefault="002956A0" w:rsidP="002956A0">
      <w:pPr>
        <w:numPr>
          <w:ilvl w:val="0"/>
          <w:numId w:val="82"/>
        </w:numPr>
        <w:spacing w:before="0"/>
        <w:rPr>
          <w:rFonts w:eastAsia="Times New Roman"/>
          <w:lang w:val="de-DE" w:eastAsia="de-DE"/>
        </w:rPr>
      </w:pPr>
      <w:r w:rsidRPr="002956A0">
        <w:rPr>
          <w:rFonts w:eastAsia="Times New Roman"/>
          <w:lang w:val="de-DE" w:eastAsia="de-DE"/>
        </w:rPr>
        <w:t>Revan Birke Koca-Ünsal, Assistant Professor, Department of Periodontology, Faculty of Dentistry, University of Kyrenia, Kyrenia, Cyprus</w:t>
      </w:r>
    </w:p>
    <w:p w14:paraId="043259C9" w14:textId="77777777" w:rsidR="002956A0" w:rsidRPr="002956A0" w:rsidRDefault="002956A0" w:rsidP="002956A0">
      <w:pPr>
        <w:numPr>
          <w:ilvl w:val="0"/>
          <w:numId w:val="82"/>
        </w:numPr>
        <w:spacing w:before="0"/>
        <w:rPr>
          <w:rFonts w:eastAsia="Times New Roman"/>
          <w:lang w:val="de-DE" w:eastAsia="de-DE"/>
        </w:rPr>
      </w:pPr>
      <w:r w:rsidRPr="002956A0">
        <w:rPr>
          <w:rFonts w:eastAsia="Times New Roman"/>
          <w:lang w:val="de-DE" w:eastAsia="de-DE"/>
        </w:rPr>
        <w:t>Lubaina T. Arsiwala,  Associate researcher, Charité – Universitätsmedizin Berlin</w:t>
      </w:r>
      <w:r w:rsidRPr="002956A0">
        <w:rPr>
          <w:rFonts w:eastAsia="Times New Roman"/>
          <w:lang w:val="de-DE" w:eastAsia="de-DE"/>
        </w:rPr>
        <w:br/>
        <w:t>Germany</w:t>
      </w:r>
    </w:p>
    <w:p w14:paraId="1AAB24A7" w14:textId="77777777" w:rsidR="002956A0" w:rsidRPr="002956A0" w:rsidRDefault="002956A0" w:rsidP="002956A0">
      <w:pPr>
        <w:numPr>
          <w:ilvl w:val="0"/>
          <w:numId w:val="82"/>
        </w:numPr>
        <w:spacing w:before="0"/>
        <w:rPr>
          <w:rFonts w:eastAsia="Times New Roman"/>
          <w:lang w:val="de-DE" w:eastAsia="de-DE"/>
        </w:rPr>
      </w:pPr>
      <w:r w:rsidRPr="002956A0">
        <w:rPr>
          <w:rFonts w:eastAsia="Times New Roman"/>
          <w:lang w:val="de-DE" w:eastAsia="de-DE"/>
        </w:rPr>
        <w:t>Francesc Perez Pastor, Collaborating Prof.  Master Orthodontics UB, IDISBA  Palma, Mallorca, Spain</w:t>
      </w:r>
    </w:p>
    <w:p w14:paraId="32A9C9B9" w14:textId="743D1EDD" w:rsidR="002956A0" w:rsidRDefault="002956A0" w:rsidP="002956A0">
      <w:pPr>
        <w:numPr>
          <w:ilvl w:val="0"/>
          <w:numId w:val="82"/>
        </w:numPr>
        <w:spacing w:before="0"/>
        <w:rPr>
          <w:rFonts w:eastAsia="Times New Roman"/>
          <w:lang w:val="de-DE" w:eastAsia="de-DE"/>
        </w:rPr>
      </w:pPr>
      <w:r w:rsidRPr="002956A0">
        <w:rPr>
          <w:rFonts w:eastAsia="Times New Roman"/>
          <w:lang w:val="de-DE" w:eastAsia="de-DE"/>
        </w:rPr>
        <w:t>Lisa Schneider, Charité – Universitätsmedizin Berlin,  Germany</w:t>
      </w:r>
    </w:p>
    <w:p w14:paraId="67D5EF6E" w14:textId="77777777" w:rsidR="00F03509" w:rsidRPr="002956A0" w:rsidRDefault="00F03509" w:rsidP="00F03509">
      <w:pPr>
        <w:spacing w:before="0"/>
        <w:ind w:left="720"/>
        <w:rPr>
          <w:rFonts w:eastAsia="Times New Roman"/>
          <w:lang w:val="de-DE" w:eastAsia="de-DE"/>
        </w:rPr>
      </w:pPr>
    </w:p>
    <w:p w14:paraId="36AC9ABF" w14:textId="4C3D6663" w:rsidR="002956A0" w:rsidRDefault="002956A0" w:rsidP="002956A0">
      <w:pPr>
        <w:spacing w:before="0"/>
        <w:rPr>
          <w:rFonts w:eastAsia="Times New Roman"/>
          <w:lang w:val="de-DE" w:eastAsia="de-DE"/>
        </w:rPr>
      </w:pPr>
      <w:r w:rsidRPr="002956A0">
        <w:rPr>
          <w:rFonts w:eastAsia="Times New Roman"/>
          <w:lang w:val="de-DE" w:eastAsia="de-DE"/>
        </w:rPr>
        <w:t xml:space="preserve">A working group for </w:t>
      </w:r>
      <w:r w:rsidRPr="002956A0">
        <w:rPr>
          <w:rFonts w:eastAsia="Times New Roman"/>
          <w:b/>
          <w:lang w:val="de-DE" w:eastAsia="de-DE"/>
        </w:rPr>
        <w:t>Ethics</w:t>
      </w:r>
      <w:r w:rsidRPr="002956A0">
        <w:rPr>
          <w:rFonts w:eastAsia="Times New Roman"/>
          <w:lang w:val="de-DE" w:eastAsia="de-DE"/>
        </w:rPr>
        <w:t xml:space="preserve"> was established under the leadership of Rata Rokhshad. As AI applications in the dental field raise a wide range of potential ethical concerns and due to the limitation of dental publications about ethics, the main goal of the group is awareness. Further goals are acknowledging and applying privacy and data protection, the communication of the patient and clinician, data diversity, and protecting autonomy. The guidelines for the diversity and quality of data are going to be applied for the current projects. Currently, the group is working on ethical issues in the field of esthetics.</w:t>
      </w:r>
    </w:p>
    <w:p w14:paraId="6A8DC658" w14:textId="77777777" w:rsidR="00F03509" w:rsidRPr="002956A0" w:rsidRDefault="00F03509" w:rsidP="002956A0">
      <w:pPr>
        <w:spacing w:before="0"/>
        <w:rPr>
          <w:rFonts w:eastAsia="Times New Roman"/>
          <w:lang w:val="de-DE" w:eastAsia="de-DE"/>
        </w:rPr>
      </w:pPr>
    </w:p>
    <w:p w14:paraId="16B95161" w14:textId="628C9BDA" w:rsidR="002956A0" w:rsidRDefault="002956A0" w:rsidP="002956A0">
      <w:pPr>
        <w:spacing w:before="0"/>
        <w:rPr>
          <w:rFonts w:eastAsia="Times New Roman"/>
          <w:lang w:val="de-DE" w:eastAsia="de-DE"/>
        </w:rPr>
      </w:pPr>
      <w:r w:rsidRPr="002956A0">
        <w:rPr>
          <w:rFonts w:eastAsia="Times New Roman"/>
          <w:lang w:val="de-DE" w:eastAsia="de-DE"/>
        </w:rPr>
        <w:t xml:space="preserve">The topic group </w:t>
      </w:r>
      <w:r w:rsidRPr="002956A0">
        <w:rPr>
          <w:rFonts w:eastAsia="Times New Roman"/>
          <w:b/>
          <w:lang w:val="de-DE" w:eastAsia="de-DE"/>
        </w:rPr>
        <w:t>Periodontal</w:t>
      </w:r>
      <w:r w:rsidRPr="002956A0">
        <w:rPr>
          <w:rFonts w:eastAsia="Times New Roman"/>
          <w:lang w:val="de-DE" w:eastAsia="de-DE"/>
        </w:rPr>
        <w:t xml:space="preserve"> updated the TDD. First, a new existing AI solution called “Overjet” was introduced. Overjet provides a FDA approved deep learning AI solution which can measure tooth-related bone loss from radiographic images and help diagnosing periodontitis. The subtopic group is continuously updating and searching for periodontal-related deep learning-based solutions. In addition, a benchmarking was explored about AI for identification and classification of dental implant systems. Not only were a lot of implant images in panoramic or periapical view collected for each company such as Astra, Dentium, Osstem but studies about deep learning algorithms for identification and classification of implants have started. Collecting datasets is ongoing.</w:t>
      </w:r>
    </w:p>
    <w:p w14:paraId="4743F1C8" w14:textId="77777777" w:rsidR="00F03509" w:rsidRPr="002956A0" w:rsidRDefault="00F03509" w:rsidP="002956A0">
      <w:pPr>
        <w:spacing w:before="0"/>
        <w:rPr>
          <w:rFonts w:eastAsia="Times New Roman"/>
          <w:lang w:val="de-DE" w:eastAsia="de-DE"/>
        </w:rPr>
      </w:pPr>
    </w:p>
    <w:p w14:paraId="5E73AE5C" w14:textId="62BE47FD" w:rsidR="002956A0" w:rsidRDefault="002956A0" w:rsidP="002956A0">
      <w:pPr>
        <w:spacing w:before="0"/>
        <w:rPr>
          <w:rFonts w:eastAsia="Times New Roman"/>
          <w:lang w:val="de-DE" w:eastAsia="de-DE"/>
        </w:rPr>
      </w:pPr>
      <w:r w:rsidRPr="002956A0">
        <w:rPr>
          <w:rFonts w:eastAsia="Times New Roman"/>
          <w:lang w:val="de-DE" w:eastAsia="de-DE"/>
        </w:rPr>
        <w:lastRenderedPageBreak/>
        <w:t xml:space="preserve">The </w:t>
      </w:r>
      <w:r w:rsidRPr="002956A0">
        <w:rPr>
          <w:rFonts w:eastAsia="Times New Roman"/>
          <w:b/>
          <w:lang w:val="de-DE" w:eastAsia="de-DE"/>
        </w:rPr>
        <w:t xml:space="preserve">Surgical </w:t>
      </w:r>
      <w:r w:rsidRPr="002956A0">
        <w:rPr>
          <w:rFonts w:eastAsia="Times New Roman"/>
          <w:lang w:val="de-DE" w:eastAsia="de-DE"/>
        </w:rPr>
        <w:t>suptopic group expanded from 4 to 12 members in total. Multiple research collaborations within the subtopic are initialized. The strategy of this subtopic group is to review the current literature on AI in oral surgery and implantology and to provide an update regarding the current status of the field. The aim is to update the clinical knowledge of AI in this field and to evaluate the protocols in diagnostics based on AI. Beside this screening, the group has started with collaborative research projects collecting datasets for diagnostic reasons from different centers to test and compare available AI models as well as train new. The application of AI in oral surgery diagnostics (e.g., cystic lesions and tumors) is still limited to research and needs further development and evaluation before clinical utilization. The subtopic has made meaningful strides in this field, with an imminent submission in one of the highest-ranked dental journals. In general, the accuracy of AI models in oral surgery is dependent on the exact task and is therefore challenging in certain settings (e.g., diagnosis of cystic lesions with overlapping anatomical structures in the maxilla). Our aim is to improve and learn with experience through better training and increased availability of datasets.</w:t>
      </w:r>
    </w:p>
    <w:p w14:paraId="38DCAE98" w14:textId="77777777" w:rsidR="00F03509" w:rsidRPr="002956A0" w:rsidRDefault="00F03509" w:rsidP="002956A0">
      <w:pPr>
        <w:spacing w:before="0"/>
        <w:rPr>
          <w:rFonts w:eastAsia="Times New Roman"/>
          <w:lang w:val="de-DE" w:eastAsia="de-DE"/>
        </w:rPr>
      </w:pPr>
    </w:p>
    <w:p w14:paraId="16F4DB23" w14:textId="77777777" w:rsidR="002956A0" w:rsidRPr="002956A0" w:rsidRDefault="002956A0" w:rsidP="002956A0">
      <w:pPr>
        <w:numPr>
          <w:ilvl w:val="0"/>
          <w:numId w:val="55"/>
        </w:numPr>
        <w:spacing w:before="0"/>
        <w:ind w:left="0" w:firstLine="0"/>
        <w:rPr>
          <w:rFonts w:eastAsia="Times New Roman"/>
          <w:lang w:val="de-DE" w:eastAsia="de-DE"/>
        </w:rPr>
      </w:pPr>
      <w:r w:rsidRPr="002956A0">
        <w:rPr>
          <w:rFonts w:eastAsia="Times New Roman"/>
          <w:lang w:val="de-DE" w:eastAsia="de-DE"/>
        </w:rPr>
        <w:t xml:space="preserve">The subtopic group </w:t>
      </w:r>
      <w:r w:rsidRPr="002956A0">
        <w:rPr>
          <w:rFonts w:eastAsia="Times New Roman"/>
          <w:b/>
          <w:lang w:val="de-DE" w:eastAsia="de-DE"/>
        </w:rPr>
        <w:t>Endodontics</w:t>
      </w:r>
      <w:r w:rsidRPr="002956A0">
        <w:rPr>
          <w:rFonts w:eastAsia="Times New Roman"/>
          <w:lang w:val="de-DE" w:eastAsia="de-DE"/>
        </w:rPr>
        <w:t xml:space="preserve"> was established under the leadership of Teodora Karteva. Endodontics is the art &amp; science of retaining a natural tooth. Machine learning algorithms can improve the diagnosis, treatment, and prognosis of pulpal and periapical diseases as they assist clinicians in their exploration of the winding pathways of the pulp.</w:t>
      </w:r>
    </w:p>
    <w:p w14:paraId="4A878DC7"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The subtopic group Orthodondics is currently conducting two projects, one on Lateral cephalometry, where currently the draft which aims at locating cephalometric landmarks, classification through cephalometric analysis, cervical maturation degree classification is revised and for the upper airway segmentation using deep learning approaches data extraction is ongoing.</w:t>
      </w:r>
    </w:p>
    <w:p w14:paraId="4D56F0BF"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During the ongoing </w:t>
      </w:r>
      <w:r w:rsidRPr="002956A0">
        <w:rPr>
          <w:rFonts w:eastAsia="Times New Roman"/>
          <w:b/>
          <w:lang w:val="de-DE" w:eastAsia="de-DE"/>
        </w:rPr>
        <w:t>MCBS</w:t>
      </w:r>
      <w:r w:rsidRPr="002956A0">
        <w:rPr>
          <w:rFonts w:eastAsia="Times New Roman"/>
          <w:lang w:val="de-DE" w:eastAsia="de-DE"/>
        </w:rPr>
        <w:t xml:space="preserve"> more data was collected. Currently 1996 panoramic radiographs from 7 centers within 5 countries were made available. In total 24 annotators contributed to the annotaion of 1673, resulting in approx.  41,800 annotated tooth masks. </w:t>
      </w:r>
    </w:p>
    <w:p w14:paraId="1B5EA6FB"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b/>
          <w:color w:val="000000"/>
          <w:lang w:val="de-DE" w:eastAsia="de-DE"/>
        </w:rPr>
      </w:pPr>
      <w:bookmarkStart w:id="25" w:name="_heading=h.3rdcrjn" w:colFirst="0" w:colLast="0"/>
      <w:bookmarkEnd w:id="25"/>
      <w:r w:rsidRPr="002956A0">
        <w:rPr>
          <w:rFonts w:eastAsia="Times New Roman"/>
          <w:b/>
          <w:color w:val="000000"/>
          <w:lang w:val="de-DE" w:eastAsia="de-DE"/>
        </w:rPr>
        <w:t xml:space="preserve">Topic group participation </w:t>
      </w:r>
    </w:p>
    <w:p w14:paraId="1938ABA0"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The participation in both, the Focus Group on AI for Health and in a TG is generally open to anyone (with a free ITU account). For this TG, the corresponding ‘Call for TG participation’ (CfTGP) can be found here:</w:t>
      </w:r>
    </w:p>
    <w:p w14:paraId="2E1CD4B2" w14:textId="77777777" w:rsidR="002956A0" w:rsidRPr="002956A0" w:rsidRDefault="002956A0" w:rsidP="002956A0">
      <w:pPr>
        <w:numPr>
          <w:ilvl w:val="0"/>
          <w:numId w:val="62"/>
        </w:numPr>
        <w:spacing w:before="0"/>
        <w:rPr>
          <w:rFonts w:eastAsia="Times New Roman"/>
          <w:color w:val="000000"/>
          <w:lang w:val="de-DE" w:eastAsia="de-DE"/>
        </w:rPr>
      </w:pPr>
      <w:r w:rsidRPr="002956A0">
        <w:rPr>
          <w:rFonts w:eastAsia="Times New Roman"/>
          <w:color w:val="000000"/>
          <w:lang w:val="de-DE" w:eastAsia="de-DE"/>
        </w:rPr>
        <w:t xml:space="preserve">https://www.itu.int/en/ITU-T/focusgroups/ai4h/Documents/tg/CfP-TG-Dental.pdf </w:t>
      </w:r>
    </w:p>
    <w:p w14:paraId="231873A7" w14:textId="77777777" w:rsidR="002956A0" w:rsidRPr="002956A0" w:rsidRDefault="002956A0" w:rsidP="002956A0">
      <w:pPr>
        <w:spacing w:before="0"/>
        <w:rPr>
          <w:rFonts w:eastAsia="Times New Roman"/>
          <w:color w:val="000000"/>
          <w:lang w:val="de-DE" w:eastAsia="de-DE"/>
        </w:rPr>
      </w:pPr>
      <w:r w:rsidRPr="002956A0">
        <w:rPr>
          <w:rFonts w:eastAsia="Times New Roman"/>
          <w:color w:val="000000"/>
          <w:lang w:val="de-DE" w:eastAsia="de-DE"/>
        </w:rPr>
        <w:t>Each topic group also has a corresponding subpage on the ITU collaboration site. The subpage for this topic group can be found here:</w:t>
      </w:r>
    </w:p>
    <w:p w14:paraId="7C198FFA" w14:textId="77777777" w:rsidR="002956A0" w:rsidRPr="002956A0" w:rsidRDefault="002956A0" w:rsidP="002956A0">
      <w:pPr>
        <w:numPr>
          <w:ilvl w:val="0"/>
          <w:numId w:val="62"/>
        </w:numPr>
        <w:spacing w:before="0"/>
        <w:rPr>
          <w:rFonts w:eastAsia="Times New Roman"/>
          <w:color w:val="000000"/>
          <w:lang w:val="de-DE" w:eastAsia="de-DE"/>
        </w:rPr>
      </w:pPr>
      <w:r w:rsidRPr="002956A0">
        <w:rPr>
          <w:rFonts w:eastAsia="Times New Roman"/>
          <w:color w:val="000000"/>
          <w:lang w:val="de-DE" w:eastAsia="de-DE"/>
        </w:rPr>
        <w:t>https://extranet.itu.int/sites/itu-t/focusgroups/ai4h/tg/SitePages/TG-Dental.aspx</w:t>
      </w:r>
    </w:p>
    <w:p w14:paraId="7BB56081"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For participation in this topic group, interested parties can also join the regular online meetings. The meeting is scheduled for every 2</w:t>
      </w:r>
      <w:r w:rsidRPr="002956A0">
        <w:rPr>
          <w:rFonts w:eastAsia="Times New Roman"/>
          <w:vertAlign w:val="superscript"/>
          <w:lang w:val="de-DE" w:eastAsia="de-DE"/>
        </w:rPr>
        <w:t>nd</w:t>
      </w:r>
      <w:r w:rsidRPr="002956A0">
        <w:rPr>
          <w:rFonts w:eastAsia="Times New Roman"/>
          <w:lang w:val="de-DE" w:eastAsia="de-DE"/>
        </w:rPr>
        <w:t xml:space="preserve"> Thursday at 08:15 CET. For all TGs, the link will be the standard ITU-TG ‘zoom’ link:</w:t>
      </w:r>
    </w:p>
    <w:p w14:paraId="78442A46" w14:textId="77777777" w:rsidR="002956A0" w:rsidRPr="002956A0" w:rsidRDefault="002956A0" w:rsidP="002956A0">
      <w:pPr>
        <w:numPr>
          <w:ilvl w:val="0"/>
          <w:numId w:val="62"/>
        </w:numPr>
        <w:spacing w:before="0"/>
        <w:rPr>
          <w:rFonts w:eastAsia="Times New Roman"/>
          <w:lang w:val="de-DE" w:eastAsia="de-DE"/>
        </w:rPr>
      </w:pPr>
      <w:hyperlink r:id="rId24">
        <w:r w:rsidRPr="002956A0">
          <w:rPr>
            <w:rFonts w:eastAsia="Times New Roman"/>
            <w:color w:val="0000FF"/>
            <w:u w:val="single"/>
            <w:lang w:val="de-DE" w:eastAsia="de-DE"/>
          </w:rPr>
          <w:t>https://itu.zoom.us/my/fgai4h</w:t>
        </w:r>
      </w:hyperlink>
    </w:p>
    <w:p w14:paraId="6A16B18B"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All relevant administrative information about FG-AI4H—like upcoming meetings or document deadlines—will be announced via the general FG-AI4H mailing list </w:t>
      </w:r>
      <w:hyperlink r:id="rId25">
        <w:r w:rsidRPr="002956A0">
          <w:rPr>
            <w:rFonts w:eastAsia="Times New Roman"/>
            <w:color w:val="0000FF"/>
            <w:u w:val="single"/>
            <w:lang w:val="de-DE" w:eastAsia="de-DE"/>
          </w:rPr>
          <w:t>fgai4h@lists.itu.int</w:t>
        </w:r>
      </w:hyperlink>
      <w:r w:rsidRPr="002956A0">
        <w:rPr>
          <w:rFonts w:eastAsia="Times New Roman"/>
          <w:lang w:val="de-DE" w:eastAsia="de-DE"/>
        </w:rPr>
        <w:t>.</w:t>
      </w:r>
    </w:p>
    <w:p w14:paraId="03A613EA"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All TG members should subscribe to this mailing list as part of the registration process for their ITU user account by following the instructions in the ‘Call for Topic Group participation’ and this link:</w:t>
      </w:r>
    </w:p>
    <w:p w14:paraId="1556B980" w14:textId="77777777" w:rsidR="002956A0" w:rsidRPr="002956A0" w:rsidRDefault="002956A0" w:rsidP="002956A0">
      <w:pPr>
        <w:numPr>
          <w:ilvl w:val="0"/>
          <w:numId w:val="62"/>
        </w:numPr>
        <w:spacing w:before="0"/>
        <w:rPr>
          <w:rFonts w:eastAsia="Times New Roman"/>
          <w:lang w:val="de-DE" w:eastAsia="de-DE"/>
        </w:rPr>
      </w:pPr>
      <w:hyperlink r:id="rId26">
        <w:r w:rsidRPr="002956A0">
          <w:rPr>
            <w:rFonts w:eastAsia="Times New Roman"/>
            <w:color w:val="0000FF"/>
            <w:u w:val="single"/>
            <w:lang w:val="de-DE" w:eastAsia="de-DE"/>
          </w:rPr>
          <w:t>https://itu.int/go/fgai4h/join</w:t>
        </w:r>
      </w:hyperlink>
    </w:p>
    <w:p w14:paraId="3B170D89"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Regular FG-AI4H workshops and meetings proceed about every two months at changing locations around the globe or remotely. More information can be found on the official FG-AI4H website:</w:t>
      </w:r>
    </w:p>
    <w:p w14:paraId="7E6F16C9" w14:textId="77777777" w:rsidR="002956A0" w:rsidRPr="002956A0" w:rsidRDefault="002956A0" w:rsidP="002956A0">
      <w:pPr>
        <w:numPr>
          <w:ilvl w:val="0"/>
          <w:numId w:val="62"/>
        </w:numPr>
        <w:spacing w:before="0"/>
        <w:rPr>
          <w:rFonts w:eastAsia="Times New Roman"/>
          <w:lang w:val="de-DE" w:eastAsia="de-DE"/>
        </w:rPr>
      </w:pPr>
      <w:hyperlink r:id="rId27">
        <w:r w:rsidRPr="002956A0">
          <w:rPr>
            <w:rFonts w:eastAsia="Times New Roman"/>
            <w:color w:val="0000FF"/>
            <w:u w:val="single"/>
            <w:lang w:val="de-DE" w:eastAsia="de-DE"/>
          </w:rPr>
          <w:t>https://itu.int/go/fgai4h</w:t>
        </w:r>
      </w:hyperlink>
      <w:r w:rsidRPr="002956A0">
        <w:rPr>
          <w:rFonts w:eastAsia="Times New Roman"/>
          <w:lang w:val="de-DE" w:eastAsia="de-DE"/>
        </w:rPr>
        <w:t xml:space="preserve"> </w:t>
      </w:r>
    </w:p>
    <w:p w14:paraId="06CA0AF1" w14:textId="77777777" w:rsidR="002956A0" w:rsidRPr="002956A0" w:rsidRDefault="002956A0" w:rsidP="002956A0">
      <w:pPr>
        <w:keepNext/>
        <w:numPr>
          <w:ilvl w:val="0"/>
          <w:numId w:val="51"/>
        </w:numPr>
        <w:pBdr>
          <w:top w:val="nil"/>
          <w:left w:val="nil"/>
          <w:bottom w:val="nil"/>
          <w:right w:val="nil"/>
          <w:between w:val="nil"/>
        </w:pBdr>
        <w:spacing w:before="240" w:after="60"/>
        <w:rPr>
          <w:rFonts w:eastAsia="Times New Roman"/>
          <w:b/>
          <w:color w:val="000000"/>
          <w:lang w:val="de-DE" w:eastAsia="de-DE"/>
        </w:rPr>
      </w:pPr>
      <w:bookmarkStart w:id="26" w:name="_heading=h.26in1rg" w:colFirst="0" w:colLast="0"/>
      <w:bookmarkEnd w:id="26"/>
      <w:r w:rsidRPr="002956A0">
        <w:rPr>
          <w:rFonts w:eastAsia="Times New Roman"/>
          <w:b/>
          <w:color w:val="000000"/>
          <w:lang w:val="de-DE" w:eastAsia="de-DE"/>
        </w:rPr>
        <w:t xml:space="preserve">Topic description </w:t>
      </w:r>
    </w:p>
    <w:p w14:paraId="10128503"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This section contains a detailed description and background information of the specific health topic for the benchmarking of AI in Dental Diagnostics and Digital Dentistry and how this can help to solve a relevant ‘real-world’ problem.</w:t>
      </w:r>
    </w:p>
    <w:p w14:paraId="3185862E"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lastRenderedPageBreak/>
        <w:t xml:space="preserve">Topic groups summarize related benchmarking AI subjects to reduce redundancy, leverage synergies, and streamline FG-AI4H meetings. However, in some cases different subtopic groups can be established within one topic group to pursue different topic-specific fields of expertise. The </w:t>
      </w:r>
      <w:r w:rsidRPr="002956A0">
        <w:rPr>
          <w:rFonts w:eastAsia="Times New Roman"/>
          <w:color w:val="000000"/>
          <w:lang w:val="de-DE" w:eastAsia="de-DE"/>
        </w:rPr>
        <w:t>TG-Dental</w:t>
      </w:r>
      <w:r w:rsidRPr="002956A0">
        <w:rPr>
          <w:rFonts w:eastAsia="Times New Roman"/>
          <w:color w:val="538135"/>
          <w:lang w:val="de-DE" w:eastAsia="de-DE"/>
        </w:rPr>
        <w:t xml:space="preserve"> </w:t>
      </w:r>
      <w:r w:rsidRPr="002956A0">
        <w:rPr>
          <w:rFonts w:eastAsia="Times New Roman"/>
          <w:lang w:val="de-DE" w:eastAsia="de-DE"/>
        </w:rPr>
        <w:t xml:space="preserve">currently has no subtopics. Future subtopics for </w:t>
      </w:r>
      <w:r w:rsidRPr="002956A0">
        <w:rPr>
          <w:rFonts w:eastAsia="Times New Roman"/>
          <w:color w:val="538135"/>
          <w:lang w:val="de-DE" w:eastAsia="de-DE"/>
        </w:rPr>
        <w:t xml:space="preserve">[SUBTOPIC NAME] </w:t>
      </w:r>
      <w:r w:rsidRPr="002956A0">
        <w:rPr>
          <w:rFonts w:eastAsia="Times New Roman"/>
          <w:lang w:val="de-DE" w:eastAsia="de-DE"/>
        </w:rPr>
        <w:t>might be introduced.</w:t>
      </w:r>
    </w:p>
    <w:p w14:paraId="6A794E20" w14:textId="77777777" w:rsidR="002956A0" w:rsidRPr="002956A0" w:rsidRDefault="002956A0" w:rsidP="002956A0">
      <w:pPr>
        <w:spacing w:before="0"/>
        <w:rPr>
          <w:rFonts w:eastAsia="Times New Roman"/>
          <w:i/>
          <w:color w:val="FF0000"/>
          <w:lang w:val="de-DE" w:eastAsia="de-DE"/>
        </w:rPr>
      </w:pPr>
      <w:r w:rsidRPr="002956A0">
        <w:rPr>
          <w:rFonts w:eastAsia="Times New Roman"/>
          <w:i/>
          <w:color w:val="FF0000"/>
          <w:lang w:val="de-DE" w:eastAsia="de-DE"/>
        </w:rPr>
        <w:t xml:space="preserve">Topic Driver: Topic groups typically begin </w:t>
      </w:r>
      <w:r w:rsidRPr="002956A0">
        <w:rPr>
          <w:rFonts w:eastAsia="Times New Roman"/>
          <w:b/>
          <w:i/>
          <w:color w:val="FF0000"/>
          <w:lang w:val="de-DE" w:eastAsia="de-DE"/>
        </w:rPr>
        <w:t xml:space="preserve">without </w:t>
      </w:r>
      <w:r w:rsidRPr="002956A0">
        <w:rPr>
          <w:rFonts w:eastAsia="Times New Roman"/>
          <w:i/>
          <w:color w:val="FF0000"/>
          <w:lang w:val="de-DE" w:eastAsia="de-DE"/>
        </w:rPr>
        <w:t>subtopics. Please write a few lines indicating future subtopics that might become relevant. Once you have defined subtopics, their focus/mandate should be explained in this section.</w:t>
      </w:r>
    </w:p>
    <w:p w14:paraId="4AB72367" w14:textId="77777777" w:rsidR="002956A0" w:rsidRPr="002956A0" w:rsidRDefault="002956A0" w:rsidP="002956A0">
      <w:pPr>
        <w:keepNext/>
        <w:keepLines/>
        <w:spacing w:before="20" w:after="20"/>
        <w:rPr>
          <w:rFonts w:eastAsia="Times New Roman"/>
          <w:color w:val="538135"/>
          <w:sz w:val="18"/>
          <w:szCs w:val="18"/>
          <w:lang w:val="de-DE" w:eastAsia="de-DE"/>
        </w:rPr>
      </w:pPr>
    </w:p>
    <w:p w14:paraId="70136CB0" w14:textId="77777777" w:rsidR="009A5A95" w:rsidRDefault="002956A0" w:rsidP="009A5A95">
      <w:pPr>
        <w:keepNext/>
        <w:keepLines/>
        <w:spacing w:before="20" w:after="20"/>
        <w:jc w:val="center"/>
      </w:pPr>
      <w:r w:rsidRPr="002956A0">
        <w:rPr>
          <w:rFonts w:eastAsia="Times New Roman"/>
          <w:noProof/>
          <w:color w:val="538135"/>
          <w:sz w:val="18"/>
          <w:szCs w:val="18"/>
          <w:lang w:val="de-DE" w:eastAsia="de-DE"/>
        </w:rPr>
        <w:drawing>
          <wp:inline distT="114300" distB="114300" distL="114300" distR="114300" wp14:anchorId="1E4A03D1" wp14:editId="18813249">
            <wp:extent cx="6119820" cy="6756400"/>
            <wp:effectExtent l="0" t="0" r="0" b="0"/>
            <wp:docPr id="17" name="image7.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6119820" cy="6756400"/>
                    </a:xfrm>
                    <a:prstGeom prst="rect">
                      <a:avLst/>
                    </a:prstGeom>
                    <a:ln/>
                  </pic:spPr>
                </pic:pic>
              </a:graphicData>
            </a:graphic>
          </wp:inline>
        </w:drawing>
      </w:r>
    </w:p>
    <w:p w14:paraId="6ED5F0F8" w14:textId="2C0F60CC" w:rsidR="002956A0" w:rsidRPr="002956A0" w:rsidRDefault="009A5A95" w:rsidP="009A5A95">
      <w:pPr>
        <w:pStyle w:val="Caption"/>
        <w:rPr>
          <w:rFonts w:eastAsia="Times New Roman"/>
          <w:color w:val="538135"/>
          <w:sz w:val="18"/>
          <w:lang w:val="de-DE" w:eastAsia="de-DE"/>
        </w:rPr>
      </w:pPr>
      <w:bookmarkStart w:id="27" w:name="_Toc95486213"/>
      <w:r>
        <w:t xml:space="preserve">Figure </w:t>
      </w:r>
      <w:r>
        <w:fldChar w:fldCharType="begin"/>
      </w:r>
      <w:r>
        <w:instrText xml:space="preserve"> SEQ Figure \* ARABIC </w:instrText>
      </w:r>
      <w:r>
        <w:fldChar w:fldCharType="separate"/>
      </w:r>
      <w:r w:rsidR="000F17BE">
        <w:rPr>
          <w:noProof/>
        </w:rPr>
        <w:t>1</w:t>
      </w:r>
      <w:r>
        <w:fldChar w:fldCharType="end"/>
      </w:r>
      <w:r>
        <w:t xml:space="preserve">: </w:t>
      </w:r>
      <w:r w:rsidRPr="00270B37">
        <w:t>Thematic structure of subtopics along the clinical care pathway and along subfields of dentistry.</w:t>
      </w:r>
      <w:bookmarkEnd w:id="27"/>
    </w:p>
    <w:p w14:paraId="752D1925"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b/>
          <w:color w:val="000000"/>
          <w:lang w:val="de-DE" w:eastAsia="de-DE"/>
        </w:rPr>
      </w:pPr>
      <w:bookmarkStart w:id="28" w:name="_heading=h.lnxbz9" w:colFirst="0" w:colLast="0"/>
      <w:bookmarkEnd w:id="28"/>
      <w:r w:rsidRPr="002956A0">
        <w:rPr>
          <w:rFonts w:eastAsia="Times New Roman"/>
          <w:b/>
          <w:color w:val="000000"/>
          <w:lang w:val="de-DE" w:eastAsia="de-DE"/>
        </w:rPr>
        <w:lastRenderedPageBreak/>
        <w:t xml:space="preserve">Subtopic - TEMPLATE </w:t>
      </w:r>
      <w:r w:rsidRPr="002956A0">
        <w:rPr>
          <w:rFonts w:eastAsia="Times New Roman"/>
          <w:b/>
          <w:color w:val="538135"/>
          <w:lang w:val="de-DE" w:eastAsia="de-DE"/>
        </w:rPr>
        <w:t>[A]</w:t>
      </w:r>
    </w:p>
    <w:p w14:paraId="5E2AA344"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29" w:name="_heading=h.35nkun2" w:colFirst="0" w:colLast="0"/>
      <w:bookmarkEnd w:id="29"/>
      <w:r w:rsidRPr="002956A0">
        <w:rPr>
          <w:rFonts w:eastAsia="Times New Roman"/>
          <w:b/>
          <w:color w:val="000000"/>
          <w:lang w:val="de-DE" w:eastAsia="de-DE"/>
        </w:rPr>
        <w:t>Definition of the AI task</w:t>
      </w:r>
    </w:p>
    <w:p w14:paraId="24C6473D"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This section provides a detailed description of the specific task the AI systems of this TG are expected to solve. It is </w:t>
      </w:r>
      <w:r w:rsidRPr="002956A0">
        <w:rPr>
          <w:rFonts w:eastAsia="Times New Roman"/>
          <w:i/>
          <w:lang w:val="de-DE" w:eastAsia="de-DE"/>
        </w:rPr>
        <w:t>not</w:t>
      </w:r>
      <w:r w:rsidRPr="002956A0">
        <w:rPr>
          <w:rFonts w:eastAsia="Times New Roman"/>
          <w:lang w:val="de-DE" w:eastAsia="de-DE"/>
        </w:rPr>
        <w:t xml:space="preserve"> about the benchmarking process (this will be discussed more detailed in chapter 4). This section corresponds to </w:t>
      </w:r>
      <w:hyperlink r:id="rId29">
        <w:r w:rsidRPr="002956A0">
          <w:rPr>
            <w:rFonts w:eastAsia="Times New Roman"/>
            <w:color w:val="0000FF"/>
            <w:u w:val="single"/>
            <w:lang w:val="de-DE" w:eastAsia="de-DE"/>
          </w:rPr>
          <w:t>DEL03</w:t>
        </w:r>
      </w:hyperlink>
      <w:r w:rsidRPr="002956A0">
        <w:rPr>
          <w:rFonts w:eastAsia="Times New Roman"/>
          <w:lang w:val="de-DE" w:eastAsia="de-DE"/>
        </w:rPr>
        <w:t xml:space="preserve"> </w:t>
      </w:r>
      <w:r w:rsidRPr="002956A0">
        <w:rPr>
          <w:rFonts w:eastAsia="Times New Roman"/>
          <w:i/>
          <w:lang w:val="de-DE" w:eastAsia="de-DE"/>
        </w:rPr>
        <w:t>“AI requirements specifications</w:t>
      </w:r>
      <w:r w:rsidRPr="002956A0">
        <w:rPr>
          <w:rFonts w:eastAsia="Times New Roman"/>
          <w:lang w:val="de-DE" w:eastAsia="de-DE"/>
        </w:rPr>
        <w:t>,” which describes the functional, behavioural, and operational aspects of an AI system.</w:t>
      </w:r>
    </w:p>
    <w:p w14:paraId="65A7B956" w14:textId="77777777" w:rsidR="002956A0" w:rsidRPr="002956A0" w:rsidRDefault="002956A0" w:rsidP="002956A0">
      <w:pPr>
        <w:numPr>
          <w:ilvl w:val="0"/>
          <w:numId w:val="62"/>
        </w:numPr>
        <w:spacing w:before="0"/>
        <w:rPr>
          <w:rFonts w:eastAsia="Times New Roman"/>
          <w:color w:val="808080"/>
          <w:lang w:val="de-DE" w:eastAsia="de-DE"/>
        </w:rPr>
      </w:pPr>
      <w:r w:rsidRPr="002956A0">
        <w:rPr>
          <w:rFonts w:eastAsia="Times New Roman"/>
          <w:color w:val="808080"/>
          <w:lang w:val="de-DE" w:eastAsia="de-DE"/>
        </w:rPr>
        <w:t xml:space="preserve">What is the AI doing? </w:t>
      </w:r>
    </w:p>
    <w:p w14:paraId="6E7E11B3" w14:textId="77777777" w:rsidR="002956A0" w:rsidRPr="002956A0" w:rsidRDefault="002956A0" w:rsidP="002956A0">
      <w:pPr>
        <w:numPr>
          <w:ilvl w:val="0"/>
          <w:numId w:val="62"/>
        </w:numPr>
        <w:spacing w:before="0"/>
        <w:rPr>
          <w:rFonts w:eastAsia="Times New Roman"/>
          <w:color w:val="808080"/>
          <w:lang w:val="de-DE" w:eastAsia="de-DE"/>
        </w:rPr>
      </w:pPr>
      <w:r w:rsidRPr="002956A0">
        <w:rPr>
          <w:rFonts w:eastAsia="Times New Roman"/>
          <w:color w:val="808080"/>
          <w:lang w:val="de-DE" w:eastAsia="de-DE"/>
        </w:rPr>
        <w:t>What kind of AI task is implemented (e.g., classification, prediction, clustering, or segmentation task)?</w:t>
      </w:r>
    </w:p>
    <w:p w14:paraId="7579EAB9" w14:textId="77777777" w:rsidR="002956A0" w:rsidRPr="002956A0" w:rsidRDefault="002956A0" w:rsidP="002956A0">
      <w:pPr>
        <w:numPr>
          <w:ilvl w:val="0"/>
          <w:numId w:val="62"/>
        </w:numPr>
        <w:spacing w:before="0"/>
        <w:rPr>
          <w:rFonts w:eastAsia="Times New Roman"/>
          <w:color w:val="808080"/>
          <w:lang w:val="de-DE" w:eastAsia="de-DE"/>
        </w:rPr>
      </w:pPr>
      <w:r w:rsidRPr="002956A0">
        <w:rPr>
          <w:rFonts w:eastAsia="Times New Roman"/>
          <w:color w:val="808080"/>
          <w:lang w:val="de-DE" w:eastAsia="de-DE"/>
        </w:rPr>
        <w:t xml:space="preserve">Which input data are fed into the AI model? </w:t>
      </w:r>
    </w:p>
    <w:p w14:paraId="612EAE38" w14:textId="77777777" w:rsidR="002956A0" w:rsidRPr="002956A0" w:rsidRDefault="002956A0" w:rsidP="002956A0">
      <w:pPr>
        <w:numPr>
          <w:ilvl w:val="0"/>
          <w:numId w:val="62"/>
        </w:numPr>
        <w:spacing w:before="0"/>
        <w:rPr>
          <w:rFonts w:eastAsia="Times New Roman"/>
          <w:color w:val="808080"/>
          <w:lang w:val="de-DE" w:eastAsia="de-DE"/>
        </w:rPr>
      </w:pPr>
      <w:r w:rsidRPr="002956A0">
        <w:rPr>
          <w:rFonts w:eastAsia="Times New Roman"/>
          <w:color w:val="808080"/>
          <w:lang w:val="de-DE" w:eastAsia="de-DE"/>
        </w:rPr>
        <w:t xml:space="preserve">Which output is generated? </w:t>
      </w:r>
    </w:p>
    <w:p w14:paraId="56DE93A7"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808080"/>
          <w:lang w:val="de-DE" w:eastAsia="de-DE"/>
        </w:rPr>
      </w:pPr>
      <w:bookmarkStart w:id="30" w:name="_heading=h.1ksv4uv" w:colFirst="0" w:colLast="0"/>
      <w:bookmarkEnd w:id="30"/>
      <w:r w:rsidRPr="002956A0">
        <w:rPr>
          <w:rFonts w:eastAsia="Times New Roman"/>
          <w:b/>
          <w:color w:val="000000"/>
          <w:lang w:val="de-DE" w:eastAsia="de-DE"/>
        </w:rPr>
        <w:t xml:space="preserve">Current gold standard </w:t>
      </w:r>
    </w:p>
    <w:p w14:paraId="33D34A6E"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This section provides a description of the established gold standard of the addressed health topic. </w:t>
      </w:r>
    </w:p>
    <w:p w14:paraId="4BDB32DB" w14:textId="77777777" w:rsidR="002956A0" w:rsidRPr="002956A0" w:rsidRDefault="002956A0" w:rsidP="002956A0">
      <w:pPr>
        <w:numPr>
          <w:ilvl w:val="0"/>
          <w:numId w:val="62"/>
        </w:numPr>
        <w:spacing w:before="0"/>
        <w:rPr>
          <w:rFonts w:eastAsia="Times New Roman"/>
          <w:color w:val="808080"/>
          <w:lang w:val="de-DE" w:eastAsia="de-DE"/>
        </w:rPr>
      </w:pPr>
      <w:r w:rsidRPr="002956A0">
        <w:rPr>
          <w:rFonts w:eastAsia="Times New Roman"/>
          <w:color w:val="808080"/>
          <w:lang w:val="de-DE" w:eastAsia="de-DE"/>
        </w:rPr>
        <w:t>How is the task currently solved without AI?</w:t>
      </w:r>
    </w:p>
    <w:p w14:paraId="333ACDAE" w14:textId="77777777" w:rsidR="002956A0" w:rsidRPr="002956A0" w:rsidRDefault="002956A0" w:rsidP="002956A0">
      <w:pPr>
        <w:numPr>
          <w:ilvl w:val="0"/>
          <w:numId w:val="62"/>
        </w:numPr>
        <w:spacing w:before="0"/>
        <w:rPr>
          <w:rFonts w:eastAsia="Times New Roman"/>
          <w:color w:val="808080"/>
          <w:lang w:val="de-DE" w:eastAsia="de-DE"/>
        </w:rPr>
      </w:pPr>
      <w:r w:rsidRPr="002956A0">
        <w:rPr>
          <w:rFonts w:eastAsia="Times New Roman"/>
          <w:color w:val="808080"/>
          <w:lang w:val="de-DE" w:eastAsia="de-DE"/>
        </w:rPr>
        <w:t xml:space="preserve">Do any issues occur with the current gold standard? Does it have limitations? </w:t>
      </w:r>
    </w:p>
    <w:p w14:paraId="71F1690B" w14:textId="77777777" w:rsidR="002956A0" w:rsidRPr="002956A0" w:rsidRDefault="002956A0" w:rsidP="002956A0">
      <w:pPr>
        <w:numPr>
          <w:ilvl w:val="0"/>
          <w:numId w:val="62"/>
        </w:numPr>
        <w:spacing w:before="0"/>
        <w:rPr>
          <w:rFonts w:eastAsia="Times New Roman"/>
          <w:color w:val="808080"/>
          <w:lang w:val="de-DE" w:eastAsia="de-DE"/>
        </w:rPr>
      </w:pPr>
      <w:r w:rsidRPr="002956A0">
        <w:rPr>
          <w:rFonts w:eastAsia="Times New Roman"/>
          <w:color w:val="808080"/>
          <w:lang w:val="de-DE" w:eastAsia="de-DE"/>
        </w:rPr>
        <w:t>Are there any numbers describing the performance of the current state of the art?</w:t>
      </w:r>
    </w:p>
    <w:p w14:paraId="5557CD38"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31" w:name="_heading=h.44sinio" w:colFirst="0" w:colLast="0"/>
      <w:bookmarkEnd w:id="31"/>
      <w:r w:rsidRPr="002956A0">
        <w:rPr>
          <w:rFonts w:eastAsia="Times New Roman"/>
          <w:b/>
          <w:color w:val="000000"/>
          <w:lang w:val="de-DE" w:eastAsia="de-DE"/>
        </w:rPr>
        <w:t>Relevance and impact of an AI solution</w:t>
      </w:r>
    </w:p>
    <w:p w14:paraId="2468D1DC"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This section addresses the relevance and impact of the AI solution (e.g., on the health system or the patient outcome) and describes how solving the task with AI improves a health issue. </w:t>
      </w:r>
    </w:p>
    <w:p w14:paraId="6447A9B4" w14:textId="77777777" w:rsidR="002956A0" w:rsidRPr="002956A0" w:rsidRDefault="002956A0" w:rsidP="002956A0">
      <w:pPr>
        <w:numPr>
          <w:ilvl w:val="0"/>
          <w:numId w:val="63"/>
        </w:numPr>
        <w:spacing w:before="0"/>
        <w:rPr>
          <w:rFonts w:eastAsia="Times New Roman"/>
          <w:color w:val="808080"/>
          <w:lang w:val="de-DE" w:eastAsia="de-DE"/>
        </w:rPr>
      </w:pPr>
      <w:r w:rsidRPr="002956A0">
        <w:rPr>
          <w:rFonts w:eastAsia="Times New Roman"/>
          <w:color w:val="808080"/>
          <w:lang w:val="de-DE" w:eastAsia="de-DE"/>
        </w:rPr>
        <w:t>Why is solving the addressed task with AI relevant?</w:t>
      </w:r>
    </w:p>
    <w:p w14:paraId="2C4654DB" w14:textId="77777777" w:rsidR="002956A0" w:rsidRPr="002956A0" w:rsidRDefault="002956A0" w:rsidP="002956A0">
      <w:pPr>
        <w:numPr>
          <w:ilvl w:val="0"/>
          <w:numId w:val="63"/>
        </w:numPr>
        <w:spacing w:before="0"/>
        <w:rPr>
          <w:rFonts w:eastAsia="Times New Roman"/>
          <w:color w:val="808080"/>
          <w:lang w:val="de-DE" w:eastAsia="de-DE"/>
        </w:rPr>
      </w:pPr>
      <w:r w:rsidRPr="002956A0">
        <w:rPr>
          <w:rFonts w:eastAsia="Times New Roman"/>
          <w:color w:val="808080"/>
          <w:lang w:val="de-DE" w:eastAsia="de-DE"/>
        </w:rPr>
        <w:t xml:space="preserve">Which impact of deploying such systems is expected (e.g., impact on the health system, overall health system cost, life expectancy, or gross domestic product)? </w:t>
      </w:r>
    </w:p>
    <w:p w14:paraId="21320FB5" w14:textId="77777777" w:rsidR="002956A0" w:rsidRPr="002956A0" w:rsidRDefault="002956A0" w:rsidP="002956A0">
      <w:pPr>
        <w:numPr>
          <w:ilvl w:val="0"/>
          <w:numId w:val="63"/>
        </w:numPr>
        <w:spacing w:before="0"/>
        <w:rPr>
          <w:rFonts w:eastAsia="Times New Roman"/>
          <w:color w:val="808080"/>
          <w:lang w:val="de-DE" w:eastAsia="de-DE"/>
        </w:rPr>
      </w:pPr>
      <w:r w:rsidRPr="002956A0">
        <w:rPr>
          <w:rFonts w:eastAsia="Times New Roman"/>
          <w:color w:val="808080"/>
          <w:lang w:val="de-DE" w:eastAsia="de-DE"/>
        </w:rPr>
        <w:t>Why is benchmarking for this topic important (e.g., does it provide stakeholders with numbers for decision-making; does it simplify regulation, build trust, or facilitate adoption)?</w:t>
      </w:r>
    </w:p>
    <w:p w14:paraId="1891446F"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32" w:name="_heading=h.2jxsxqh" w:colFirst="0" w:colLast="0"/>
      <w:bookmarkEnd w:id="32"/>
      <w:r w:rsidRPr="002956A0">
        <w:rPr>
          <w:rFonts w:eastAsia="Times New Roman"/>
          <w:b/>
          <w:color w:val="000000"/>
          <w:lang w:val="de-DE" w:eastAsia="de-DE"/>
        </w:rPr>
        <w:t>Existing AI solutions</w:t>
      </w:r>
    </w:p>
    <w:p w14:paraId="17FB1A36"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This section provides an overview of existing AI solutions for the same health topic that are already in operation. It should contain details of the operations, limitations, robustness, and the scope of the available AI solutions. The details on performance and existing benchmarking procedures will be covered in chapter 6.</w:t>
      </w:r>
    </w:p>
    <w:p w14:paraId="172952D3" w14:textId="77777777" w:rsidR="002956A0" w:rsidRPr="002956A0" w:rsidRDefault="002956A0" w:rsidP="002956A0">
      <w:pPr>
        <w:numPr>
          <w:ilvl w:val="0"/>
          <w:numId w:val="49"/>
        </w:numPr>
        <w:spacing w:before="0"/>
        <w:rPr>
          <w:rFonts w:eastAsia="Times New Roman"/>
          <w:color w:val="808080"/>
          <w:lang w:val="de-DE" w:eastAsia="de-DE"/>
        </w:rPr>
      </w:pPr>
      <w:r w:rsidRPr="002956A0">
        <w:rPr>
          <w:rFonts w:eastAsia="Times New Roman"/>
          <w:color w:val="808080"/>
          <w:lang w:val="de-DE" w:eastAsia="de-DE"/>
        </w:rPr>
        <w:t>Description of the general status and the maturity of AI systems for the health topic of your TG (e.g., exclusively prototypes, applications, and validated medical devices)</w:t>
      </w:r>
    </w:p>
    <w:p w14:paraId="275B2DE3" w14:textId="77777777" w:rsidR="002956A0" w:rsidRPr="002956A0" w:rsidRDefault="002956A0" w:rsidP="002956A0">
      <w:pPr>
        <w:numPr>
          <w:ilvl w:val="0"/>
          <w:numId w:val="49"/>
        </w:numPr>
        <w:spacing w:before="0"/>
        <w:rPr>
          <w:rFonts w:eastAsia="Times New Roman"/>
          <w:color w:val="808080"/>
          <w:lang w:val="de-DE" w:eastAsia="de-DE"/>
        </w:rPr>
      </w:pPr>
      <w:r w:rsidRPr="002956A0">
        <w:rPr>
          <w:rFonts w:eastAsia="Times New Roman"/>
          <w:color w:val="808080"/>
          <w:lang w:val="de-DE" w:eastAsia="de-DE"/>
        </w:rPr>
        <w:t>Which are the currently known AI systems and their inputs, outputs, key features, target user groups, and intended use (if not discussed before)? This can also be provided as a table.</w:t>
      </w:r>
    </w:p>
    <w:p w14:paraId="6FFC3102" w14:textId="77777777" w:rsidR="002956A0" w:rsidRPr="002956A0" w:rsidRDefault="002956A0" w:rsidP="002956A0">
      <w:pPr>
        <w:numPr>
          <w:ilvl w:val="0"/>
          <w:numId w:val="49"/>
        </w:numPr>
        <w:spacing w:before="0"/>
        <w:rPr>
          <w:rFonts w:eastAsia="Times New Roman"/>
          <w:color w:val="808080"/>
          <w:lang w:val="de-DE" w:eastAsia="de-DE"/>
        </w:rPr>
      </w:pPr>
      <w:r w:rsidRPr="002956A0">
        <w:rPr>
          <w:rFonts w:eastAsia="Times New Roman"/>
          <w:color w:val="808080"/>
          <w:lang w:val="de-DE" w:eastAsia="de-DE"/>
        </w:rPr>
        <w:t>What are the common features found in most AI solutions that might be benchmarked?</w:t>
      </w:r>
    </w:p>
    <w:p w14:paraId="38F107DF" w14:textId="77777777" w:rsidR="002956A0" w:rsidRPr="002956A0" w:rsidRDefault="002956A0" w:rsidP="002956A0">
      <w:pPr>
        <w:numPr>
          <w:ilvl w:val="0"/>
          <w:numId w:val="49"/>
        </w:numPr>
        <w:spacing w:before="0"/>
        <w:rPr>
          <w:rFonts w:eastAsia="Times New Roman"/>
          <w:color w:val="808080"/>
          <w:lang w:val="de-DE" w:eastAsia="de-DE"/>
        </w:rPr>
      </w:pPr>
      <w:r w:rsidRPr="002956A0">
        <w:rPr>
          <w:rFonts w:eastAsia="Times New Roman"/>
          <w:color w:val="808080"/>
          <w:lang w:val="de-DE" w:eastAsia="de-DE"/>
        </w:rPr>
        <w:t>What are the relevant metadata dimensions characterizing the AI systems in this field and with relevance for reporting (e.g., systems supporting offline functions, availability in certain languages, and the capability to process data in a specific format)?</w:t>
      </w:r>
    </w:p>
    <w:p w14:paraId="11C7D074" w14:textId="77777777" w:rsidR="002956A0" w:rsidRPr="002956A0" w:rsidRDefault="002956A0" w:rsidP="002956A0">
      <w:pPr>
        <w:numPr>
          <w:ilvl w:val="0"/>
          <w:numId w:val="49"/>
        </w:numPr>
        <w:spacing w:before="0"/>
        <w:rPr>
          <w:rFonts w:eastAsia="Times New Roman"/>
          <w:color w:val="808080"/>
          <w:lang w:val="de-DE" w:eastAsia="de-DE"/>
        </w:rPr>
      </w:pPr>
      <w:r w:rsidRPr="002956A0">
        <w:rPr>
          <w:rFonts w:eastAsia="Times New Roman"/>
          <w:color w:val="808080"/>
          <w:lang w:val="de-DE" w:eastAsia="de-DE"/>
        </w:rPr>
        <w:t>Description of existing AI systems and their scope, robustness, and other dimensions.</w:t>
      </w:r>
    </w:p>
    <w:p w14:paraId="3994AED5"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b/>
          <w:color w:val="000000"/>
          <w:lang w:val="de-DE" w:eastAsia="de-DE"/>
        </w:rPr>
      </w:pPr>
      <w:bookmarkStart w:id="33" w:name="_heading=h.z337ya" w:colFirst="0" w:colLast="0"/>
      <w:bookmarkEnd w:id="33"/>
      <w:r w:rsidRPr="002956A0">
        <w:rPr>
          <w:rFonts w:eastAsia="Times New Roman"/>
          <w:b/>
          <w:color w:val="000000"/>
          <w:lang w:val="de-DE" w:eastAsia="de-DE"/>
        </w:rPr>
        <w:t xml:space="preserve">Operative and Cariology </w:t>
      </w:r>
    </w:p>
    <w:p w14:paraId="1804002A" w14:textId="77777777" w:rsidR="002956A0" w:rsidRPr="002956A0" w:rsidRDefault="002956A0" w:rsidP="002956A0">
      <w:pPr>
        <w:spacing w:before="0"/>
        <w:ind w:left="720"/>
        <w:rPr>
          <w:rFonts w:eastAsia="Times New Roman"/>
          <w:lang w:val="de-DE" w:eastAsia="de-DE"/>
        </w:rPr>
      </w:pPr>
      <w:r w:rsidRPr="002956A0">
        <w:rPr>
          <w:rFonts w:eastAsia="Times New Roman"/>
          <w:lang w:val="de-DE" w:eastAsia="de-DE"/>
        </w:rPr>
        <w:t xml:space="preserve">Team members: Falk Schwendicke, Sergio Uribe (PI) </w:t>
      </w:r>
      <w:r w:rsidRPr="002956A0">
        <w:rPr>
          <w:rFonts w:eastAsia="Times New Roman"/>
          <w:b/>
          <w:lang w:val="de-DE" w:eastAsia="de-DE"/>
        </w:rPr>
        <w:t xml:space="preserve">( </w:t>
      </w:r>
      <w:hyperlink r:id="rId30">
        <w:r w:rsidRPr="002956A0">
          <w:rPr>
            <w:rFonts w:eastAsia="Times New Roman"/>
            <w:color w:val="0000EE"/>
            <w:u w:val="single"/>
            <w:lang w:val="de-DE" w:eastAsia="de-DE"/>
          </w:rPr>
          <w:t>sergio.uribe@gmail.com</w:t>
        </w:r>
      </w:hyperlink>
      <w:r w:rsidRPr="002956A0">
        <w:rPr>
          <w:rFonts w:eastAsia="Times New Roman"/>
          <w:b/>
          <w:lang w:val="de-DE" w:eastAsia="de-DE"/>
        </w:rPr>
        <w:t>)</w:t>
      </w:r>
      <w:r w:rsidRPr="002956A0">
        <w:rPr>
          <w:rFonts w:eastAsia="Times New Roman"/>
          <w:b/>
          <w:color w:val="6FAC47"/>
          <w:lang w:val="de-DE" w:eastAsia="de-DE"/>
        </w:rPr>
        <w:t xml:space="preserve"> </w:t>
      </w:r>
    </w:p>
    <w:p w14:paraId="6C871C7A"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34" w:name="_heading=h.shu4qw5j6vin" w:colFirst="0" w:colLast="0"/>
      <w:bookmarkEnd w:id="34"/>
      <w:r w:rsidRPr="002956A0">
        <w:rPr>
          <w:rFonts w:eastAsia="Times New Roman"/>
          <w:b/>
          <w:color w:val="000000"/>
          <w:lang w:val="de-DE" w:eastAsia="de-DE"/>
        </w:rPr>
        <w:t>Diagnostic and treatment pathways</w:t>
      </w:r>
    </w:p>
    <w:p w14:paraId="165C70A1" w14:textId="77777777" w:rsidR="002956A0" w:rsidRPr="002956A0" w:rsidRDefault="002956A0" w:rsidP="002956A0">
      <w:pPr>
        <w:spacing w:before="0" w:after="120"/>
        <w:jc w:val="both"/>
        <w:rPr>
          <w:rFonts w:eastAsia="Times New Roman"/>
          <w:lang w:val="de-DE" w:eastAsia="de-DE"/>
        </w:rPr>
      </w:pPr>
      <w:r w:rsidRPr="002956A0">
        <w:rPr>
          <w:rFonts w:eastAsia="Times New Roman"/>
          <w:lang w:val="de-DE" w:eastAsia="de-DE"/>
        </w:rPr>
        <w:t xml:space="preserve">Dental caries is the most prevalent and ubiquitous non-communicable disease affecting humankind today. It was first understood to be an infectious disease, requiring removal of all plaque (biofilm) from the teeth or from affected carious hard tissues (specific plaque hypothesis). This concept, while always debated (i.e. each biofilm being cariogenic under certain conditions; non-specific plaque hypothesis), was later modified, suggesting that the mere presence of biofilm is not sufficient for the </w:t>
      </w:r>
      <w:r w:rsidRPr="002956A0">
        <w:rPr>
          <w:rFonts w:eastAsia="Times New Roman"/>
          <w:lang w:val="de-DE" w:eastAsia="de-DE"/>
        </w:rPr>
        <w:lastRenderedPageBreak/>
        <w:t>pathogenesis of caries, but that an overlapping interaction between the host/teeth, substrate and microbiota is needed. Despite being ‘infected’ (or rather, contaminated) with cariogenic bacteria, a cavitated carious lesion will not develop without a cariogenic diet. Marsh introduced the ecological plaque theory. The microbial composition of the biofilm is stable unless ‘environmental perturbations’ occur which can affect microbial homeostasis, leading to dysbiosis. With respect to caries, diet (mainly free sugars), oral hygiene and salivary factors are the contributing drivers of dysbiosis, leading to a shift in the microbiota towards acidogenic and aciduric microorganisms. The initial (naïve) dental biofilm is influenced by both hereditary and environmental factors, but, as time goes on, the types and proportions of micro-organisms acquired early in life are modified by environmental influences. Currently, the extended ecological plaque hypothesis is accepted to explain the pathogenesis of caries.</w:t>
      </w:r>
    </w:p>
    <w:p w14:paraId="73599126" w14:textId="77777777" w:rsidR="002956A0" w:rsidRPr="002956A0" w:rsidRDefault="002956A0" w:rsidP="002956A0">
      <w:pPr>
        <w:spacing w:before="0" w:after="120"/>
        <w:jc w:val="both"/>
        <w:rPr>
          <w:rFonts w:eastAsia="Times New Roman"/>
          <w:lang w:val="de-DE" w:eastAsia="de-DE"/>
        </w:rPr>
      </w:pPr>
      <w:r w:rsidRPr="002956A0">
        <w:rPr>
          <w:rFonts w:eastAsia="Times New Roman"/>
          <w:lang w:val="de-DE" w:eastAsia="de-DE"/>
        </w:rPr>
        <w:t>This pathogenesis of dental caries involves organic acids, the by-product of microbial metabolism of dietary free sugars. As the pH of the biofilm decreases, it reaches a point where the biofilm fluid at the surface of the tooth is under-saturated with respect to tooth mineral and dissolution occurs to maintain equilibrium. Initially, the dissolution occurs at the surface of the tooth, but, if conditions persist, and the lesion becomes more extensive, minerals from deeper in the enamel (and subsequently dentine) will be lost. While the pathogenesis of dental caries is mainly explained by environmental factors, dental caries has a genetic component, with influencing factors including enamel quality and quantity, immune response, dietary preferences and salivary characteristics. In summary, dental caries is a disease characterized by a process of demineralization of the dental hard tissues, caused by frequent free sugars exposure to the dental biofilm, which shifts the ecological balance towards a cariogenic dysbiosis. For dentin and root caries, cleavage of collagen by bacterial or dentinal enzymes follows early mineral loss and contributes to the loss of the hard tissue.</w:t>
      </w:r>
    </w:p>
    <w:p w14:paraId="4E2255A4" w14:textId="77777777" w:rsidR="002956A0" w:rsidRPr="002956A0" w:rsidRDefault="002956A0" w:rsidP="002956A0">
      <w:pPr>
        <w:spacing w:before="0" w:after="120"/>
        <w:jc w:val="both"/>
        <w:rPr>
          <w:rFonts w:eastAsia="Times New Roman"/>
          <w:lang w:val="de-DE" w:eastAsia="de-DE"/>
        </w:rPr>
      </w:pPr>
      <w:r w:rsidRPr="002956A0">
        <w:rPr>
          <w:rFonts w:eastAsia="Times New Roman"/>
          <w:lang w:val="de-DE" w:eastAsia="de-DE"/>
        </w:rPr>
        <w:t xml:space="preserve">The former, “traditional” management of the caries process and carious lesions, was influenced by an understanding that caries was a purely infectious disease and could be managed invasively/restoratively by removing all demineralized and ‘contaminated’ tissue. This was grounded in (1) A lack of understanding that the caries process and carious lesions are separate, but related; (2) the incorrect understanding that once a lesion had established and the tooth was “infected”, eradication of microbiota was needed; (3) the erroneous concept that lesion progression was inevitable; and, (4) the fact that the majority of carious lesions dentists encountered in the past were truly “decayed”, i.e. cavitated dentine lesions. Therefore, the professional education of dental </w:t>
      </w:r>
      <w:r w:rsidRPr="002956A0">
        <w:rPr>
          <w:rFonts w:eastAsia="Times New Roman"/>
          <w:i/>
          <w:lang w:val="de-DE" w:eastAsia="de-DE"/>
        </w:rPr>
        <w:t xml:space="preserve">surgeons </w:t>
      </w:r>
      <w:r w:rsidRPr="002956A0">
        <w:rPr>
          <w:rFonts w:eastAsia="Times New Roman"/>
          <w:lang w:val="de-DE" w:eastAsia="de-DE"/>
        </w:rPr>
        <w:t xml:space="preserve">concentrated on mechanistic surgical procedures instead of that of dental </w:t>
      </w:r>
      <w:r w:rsidRPr="002956A0">
        <w:rPr>
          <w:rFonts w:eastAsia="Times New Roman"/>
          <w:i/>
          <w:lang w:val="de-DE" w:eastAsia="de-DE"/>
        </w:rPr>
        <w:t>physicians</w:t>
      </w:r>
      <w:r w:rsidRPr="002956A0">
        <w:rPr>
          <w:rFonts w:eastAsia="Times New Roman"/>
          <w:lang w:val="de-DE" w:eastAsia="de-DE"/>
        </w:rPr>
        <w:t xml:space="preserve"> who manage the disease, and remuneration systems incentivized such invasive/restorative therapies. </w:t>
      </w:r>
    </w:p>
    <w:p w14:paraId="163C51B8" w14:textId="77777777" w:rsidR="002956A0" w:rsidRPr="002956A0" w:rsidRDefault="002956A0" w:rsidP="002956A0">
      <w:pPr>
        <w:spacing w:before="0" w:after="120"/>
        <w:jc w:val="both"/>
        <w:rPr>
          <w:rFonts w:eastAsia="Times New Roman"/>
          <w:lang w:val="de-DE" w:eastAsia="de-DE"/>
        </w:rPr>
      </w:pPr>
      <w:r w:rsidRPr="002956A0">
        <w:rPr>
          <w:rFonts w:eastAsia="Times New Roman"/>
          <w:lang w:val="de-DE" w:eastAsia="de-DE"/>
        </w:rPr>
        <w:t>Nowadays, and building on evidence accrued over several decades, it is clear that (1) The caries process can be controlled by modifying the patient’s caries risk/susceptibility, depending on his/her adherence to behavioural modifications and not only by intervening operatively on carious lesions, yet success/understanding of behavioural interventions on caries control has been limited; (2) The caries process and carious lesions can be managed without removing microorganisms, but by rebalancing the dysbiosis within the tooth surface biofilm and arresting those within the depths of the tissues; (3) Active (progressing) lesions can be inactivated, and progression is usually slow for most lesions; (4) In many high-income countries the spectrum of carious lesions has been and is shifting, especially in younger people, as there are now more non-cavitated lesions being detected.</w:t>
      </w:r>
    </w:p>
    <w:p w14:paraId="2317AADB" w14:textId="77777777" w:rsidR="002956A0" w:rsidRPr="002956A0" w:rsidRDefault="002956A0" w:rsidP="002956A0">
      <w:pPr>
        <w:spacing w:before="0" w:after="120"/>
        <w:jc w:val="both"/>
        <w:rPr>
          <w:rFonts w:eastAsia="Times New Roman"/>
          <w:lang w:val="de-DE" w:eastAsia="de-DE"/>
        </w:rPr>
      </w:pPr>
      <w:r w:rsidRPr="002956A0">
        <w:rPr>
          <w:rFonts w:eastAsia="Times New Roman"/>
          <w:lang w:val="de-DE" w:eastAsia="de-DE"/>
        </w:rPr>
        <w:t xml:space="preserve">Hence, the conventional restorative/invasive approach towards managing the caries process and carious lesions is not grounded in current understanding of the disease and it is also not appropriate for managing the broad spectrum of lesions found in many individuals (from very early to large cavitated). It should also be considered that subsequent interventions on restorations are often necessary. This is classically known as the “restorative death spiral”. Given these alternative arguments, there is consensus that invasive/restorative interventions alone are not beneficial for managing the caries process and lesions in all situations. Instead, invasive/restorative interventions represent a late stage in the management puzzle, repairing the gross tissue damage and restoring form, function, aesthetics and cleansability, thereby allowing to control the risk of future loss of function. </w:t>
      </w:r>
      <w:r w:rsidRPr="002956A0">
        <w:rPr>
          <w:rFonts w:eastAsia="Times New Roman"/>
          <w:lang w:val="de-DE" w:eastAsia="de-DE"/>
        </w:rPr>
        <w:lastRenderedPageBreak/>
        <w:t xml:space="preserve">Invasive strategies may also be used to approach acute caries lesions. Invasive/restorative interventions are an important and relevant tool, but they should be complemented by other (non- or micro-invasive) management strategies. </w:t>
      </w:r>
    </w:p>
    <w:p w14:paraId="5E025113" w14:textId="77777777" w:rsidR="002956A0" w:rsidRPr="002956A0" w:rsidRDefault="002956A0" w:rsidP="002956A0">
      <w:pPr>
        <w:spacing w:before="0" w:after="120"/>
        <w:jc w:val="both"/>
        <w:rPr>
          <w:rFonts w:eastAsia="Times New Roman"/>
          <w:lang w:val="de-DE" w:eastAsia="de-DE"/>
        </w:rPr>
      </w:pPr>
      <w:r w:rsidRPr="002956A0">
        <w:rPr>
          <w:rFonts w:eastAsia="Times New Roman"/>
          <w:lang w:val="de-DE" w:eastAsia="de-DE"/>
        </w:rPr>
        <w:t xml:space="preserve">We distinguish three levels of invasiveness to classify intervention strategies for “treating” existing carious lesions. They are based on the degree of tissue removal associated with each strategy: </w:t>
      </w:r>
      <w:r w:rsidRPr="002956A0">
        <w:rPr>
          <w:rFonts w:eastAsia="Times New Roman"/>
          <w:i/>
          <w:lang w:val="de-DE" w:eastAsia="de-DE"/>
        </w:rPr>
        <w:t>Non-invasive</w:t>
      </w:r>
      <w:r w:rsidRPr="002956A0">
        <w:rPr>
          <w:rFonts w:eastAsia="Times New Roman"/>
          <w:lang w:val="de-DE" w:eastAsia="de-DE"/>
        </w:rPr>
        <w:t xml:space="preserve"> strategies do not remove dental hard tissue and involve, for example, fluorides and other chemical strategies for controlling mineral balance, biofilm control measures and dietary control. </w:t>
      </w:r>
      <w:r w:rsidRPr="002956A0">
        <w:rPr>
          <w:rFonts w:eastAsia="Times New Roman"/>
          <w:i/>
          <w:lang w:val="de-DE" w:eastAsia="de-DE"/>
        </w:rPr>
        <w:t>Micro-invasive</w:t>
      </w:r>
      <w:r w:rsidRPr="002956A0">
        <w:rPr>
          <w:rFonts w:eastAsia="Times New Roman"/>
          <w:lang w:val="de-DE" w:eastAsia="de-DE"/>
        </w:rPr>
        <w:t xml:space="preserve"> strategies remove the dental hard tissue surface at the micrometre level, usually during an etching step, such as sealing or infiltration techniques. </w:t>
      </w:r>
      <w:r w:rsidRPr="002956A0">
        <w:rPr>
          <w:rFonts w:eastAsia="Times New Roman"/>
          <w:i/>
          <w:lang w:val="de-DE" w:eastAsia="de-DE"/>
        </w:rPr>
        <w:t>Invasive</w:t>
      </w:r>
      <w:r w:rsidRPr="002956A0">
        <w:rPr>
          <w:rFonts w:eastAsia="Times New Roman"/>
          <w:lang w:val="de-DE" w:eastAsia="de-DE"/>
        </w:rPr>
        <w:t xml:space="preserve"> strategies remove gross dental hard tissue, such as through use of hand excavators, rotary instruments or other devices. In most cases, this process is associated with the placement of restorations.</w:t>
      </w:r>
    </w:p>
    <w:p w14:paraId="19ED249D"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 xml:space="preserve">For each pathway of management, regardless if it is non-, micro- or invasive, caries detection is needed. Moreover, agreed principles for when to use different intervention strategies have been outlined: Lesion activity, cavitation and cleansability are the main factors to be considered to determine intervention thresholds. Inactive lesions do not usually require any treatment (in some cases, restorations might be placed for reasons of form, function, aesthetics); active lesions do. Non-cavitated carious lesions should be managed non- or micro-invasively, as should cavitated carious lesions which are cleansable. Cavitated carious lesions which are not cleansable usually require invasive/restorative management, also to restore form, function and aesthetics of the tooth. In specific circumstances, mixed interventions may be applicable. On occlusal surfaces, cavitated lesions confined to enamel and non-cavitated lesions radiographically extending deep into dentine (middle or inner dentine third, D2/3) may be exceptions to that rule. On proximal surfaces, cavitation is usually hard to assess tactile-visually. Hence, radiographic lesion depth is used to determine the likelihood of cavitation. Lesions extending radiographically into the middle or inner third of the dentine (D2/3) can be assumed to be cavitated, while those restricted to the enamel (external or middle enamel third, E1/2) are usually not cavitated. For lesions radiographically extending into the outer third of the dentine (D1), cavitation status is unclear. These lesions should be managed as if they were non-cavitated unless otherwise indicated. Individual decisions and clinical judgment should consider factors modifying the described intervention thresholds. Comprehensive diagnostics are the basis for systematic decision-making on when to intervene in the caries process and on existing carious lesions. Patients should be comprehensively informed about treatment options and should provide informed consent accordingly. </w:t>
      </w:r>
    </w:p>
    <w:p w14:paraId="39A2654A"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35" w:name="_heading=h.9damxjza7ivo" w:colFirst="0" w:colLast="0"/>
      <w:bookmarkEnd w:id="35"/>
      <w:r w:rsidRPr="002956A0">
        <w:rPr>
          <w:rFonts w:eastAsia="Times New Roman"/>
          <w:b/>
          <w:color w:val="000000"/>
          <w:lang w:val="de-DE" w:eastAsia="de-DE"/>
        </w:rPr>
        <w:t>Definition of the AI task</w:t>
      </w:r>
    </w:p>
    <w:p w14:paraId="2614A1F3" w14:textId="77777777" w:rsidR="002956A0" w:rsidRPr="002956A0" w:rsidRDefault="002956A0" w:rsidP="002956A0">
      <w:pPr>
        <w:spacing w:before="0"/>
        <w:rPr>
          <w:rFonts w:eastAsia="Times New Roman"/>
          <w:lang w:val="de-DE" w:eastAsia="de-DE"/>
        </w:rPr>
      </w:pPr>
    </w:p>
    <w:p w14:paraId="0095A77F"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A wide range of AI tasks along these pathways of risk assessment, detection, diagnostics, treatment planning, conduct and re-evaluation are conceivable. Currently, these entail</w:t>
      </w:r>
    </w:p>
    <w:p w14:paraId="084759CE" w14:textId="77777777" w:rsidR="002956A0" w:rsidRPr="002956A0" w:rsidRDefault="002956A0" w:rsidP="002956A0">
      <w:pPr>
        <w:numPr>
          <w:ilvl w:val="0"/>
          <w:numId w:val="64"/>
        </w:numPr>
        <w:spacing w:before="0"/>
        <w:rPr>
          <w:rFonts w:eastAsia="Times New Roman"/>
          <w:lang w:val="de-DE" w:eastAsia="de-DE"/>
        </w:rPr>
      </w:pPr>
      <w:r w:rsidRPr="002956A0">
        <w:rPr>
          <w:rFonts w:eastAsia="Times New Roman"/>
          <w:lang w:val="de-DE" w:eastAsia="de-DE"/>
        </w:rPr>
        <w:t>Caries risk assessment</w:t>
      </w:r>
    </w:p>
    <w:p w14:paraId="344CDCD3" w14:textId="77777777" w:rsidR="002956A0" w:rsidRPr="002956A0" w:rsidRDefault="002956A0" w:rsidP="002956A0">
      <w:pPr>
        <w:numPr>
          <w:ilvl w:val="0"/>
          <w:numId w:val="64"/>
        </w:numPr>
        <w:spacing w:before="0"/>
        <w:rPr>
          <w:rFonts w:eastAsia="Times New Roman"/>
          <w:lang w:val="de-DE" w:eastAsia="de-DE"/>
        </w:rPr>
      </w:pPr>
      <w:r w:rsidRPr="002956A0">
        <w:rPr>
          <w:rFonts w:eastAsia="Times New Roman"/>
          <w:lang w:val="de-DE" w:eastAsia="de-DE"/>
        </w:rPr>
        <w:t xml:space="preserve">Caries detection on </w:t>
      </w:r>
    </w:p>
    <w:p w14:paraId="03C05758" w14:textId="77777777" w:rsidR="002956A0" w:rsidRPr="002956A0" w:rsidRDefault="002956A0" w:rsidP="002956A0">
      <w:pPr>
        <w:numPr>
          <w:ilvl w:val="1"/>
          <w:numId w:val="64"/>
        </w:numPr>
        <w:spacing w:before="0"/>
        <w:rPr>
          <w:rFonts w:eastAsia="Times New Roman"/>
          <w:lang w:val="de-DE" w:eastAsia="de-DE"/>
        </w:rPr>
      </w:pPr>
      <w:r w:rsidRPr="002956A0">
        <w:rPr>
          <w:rFonts w:eastAsia="Times New Roman"/>
          <w:lang w:val="de-DE" w:eastAsia="de-DE"/>
        </w:rPr>
        <w:t>photos or videos</w:t>
      </w:r>
    </w:p>
    <w:p w14:paraId="04E38E25" w14:textId="77777777" w:rsidR="002956A0" w:rsidRPr="002956A0" w:rsidRDefault="002956A0" w:rsidP="002956A0">
      <w:pPr>
        <w:numPr>
          <w:ilvl w:val="1"/>
          <w:numId w:val="64"/>
        </w:numPr>
        <w:spacing w:before="0"/>
        <w:rPr>
          <w:rFonts w:eastAsia="Times New Roman"/>
          <w:lang w:val="de-DE" w:eastAsia="de-DE"/>
        </w:rPr>
      </w:pPr>
      <w:r w:rsidRPr="002956A0">
        <w:rPr>
          <w:rFonts w:eastAsia="Times New Roman"/>
          <w:lang w:val="de-DE" w:eastAsia="de-DE"/>
        </w:rPr>
        <w:t>bitewing radiographs</w:t>
      </w:r>
    </w:p>
    <w:p w14:paraId="28D0E1FE" w14:textId="77777777" w:rsidR="002956A0" w:rsidRPr="002956A0" w:rsidRDefault="002956A0" w:rsidP="002956A0">
      <w:pPr>
        <w:numPr>
          <w:ilvl w:val="1"/>
          <w:numId w:val="64"/>
        </w:numPr>
        <w:spacing w:before="0"/>
        <w:rPr>
          <w:rFonts w:eastAsia="Times New Roman"/>
          <w:lang w:val="de-DE" w:eastAsia="de-DE"/>
        </w:rPr>
      </w:pPr>
      <w:r w:rsidRPr="002956A0">
        <w:rPr>
          <w:rFonts w:eastAsia="Times New Roman"/>
          <w:lang w:val="de-DE" w:eastAsia="de-DE"/>
        </w:rPr>
        <w:t>peri-apical radiographs</w:t>
      </w:r>
    </w:p>
    <w:p w14:paraId="707AA679" w14:textId="77777777" w:rsidR="002956A0" w:rsidRPr="002956A0" w:rsidRDefault="002956A0" w:rsidP="002956A0">
      <w:pPr>
        <w:numPr>
          <w:ilvl w:val="1"/>
          <w:numId w:val="64"/>
        </w:numPr>
        <w:spacing w:before="0"/>
        <w:rPr>
          <w:rFonts w:eastAsia="Times New Roman"/>
          <w:lang w:val="de-DE" w:eastAsia="de-DE"/>
        </w:rPr>
      </w:pPr>
      <w:r w:rsidRPr="002956A0">
        <w:rPr>
          <w:rFonts w:eastAsia="Times New Roman"/>
          <w:lang w:val="de-DE" w:eastAsia="de-DE"/>
        </w:rPr>
        <w:t>panoramic radiographs</w:t>
      </w:r>
    </w:p>
    <w:p w14:paraId="2C51664F" w14:textId="77777777" w:rsidR="002956A0" w:rsidRPr="002956A0" w:rsidRDefault="002956A0" w:rsidP="002956A0">
      <w:pPr>
        <w:numPr>
          <w:ilvl w:val="1"/>
          <w:numId w:val="64"/>
        </w:numPr>
        <w:spacing w:before="0"/>
        <w:rPr>
          <w:rFonts w:eastAsia="Times New Roman"/>
          <w:lang w:val="de-DE" w:eastAsia="de-DE"/>
        </w:rPr>
      </w:pPr>
      <w:r w:rsidRPr="002956A0">
        <w:rPr>
          <w:rFonts w:eastAsia="Times New Roman"/>
          <w:lang w:val="de-DE" w:eastAsia="de-DE"/>
        </w:rPr>
        <w:t>Cone Beam CT (CBCT)</w:t>
      </w:r>
    </w:p>
    <w:p w14:paraId="49CEA79C" w14:textId="77777777" w:rsidR="002956A0" w:rsidRPr="002956A0" w:rsidRDefault="002956A0" w:rsidP="002956A0">
      <w:pPr>
        <w:numPr>
          <w:ilvl w:val="1"/>
          <w:numId w:val="64"/>
        </w:numPr>
        <w:spacing w:before="0"/>
        <w:rPr>
          <w:rFonts w:eastAsia="Times New Roman"/>
          <w:lang w:val="de-DE" w:eastAsia="de-DE"/>
        </w:rPr>
      </w:pPr>
      <w:r w:rsidRPr="002956A0">
        <w:rPr>
          <w:rFonts w:eastAsia="Times New Roman"/>
          <w:lang w:val="de-DE" w:eastAsia="de-DE"/>
        </w:rPr>
        <w:t>rare imagery like OCT, NILT</w:t>
      </w:r>
    </w:p>
    <w:p w14:paraId="1800ED62" w14:textId="77777777" w:rsidR="002956A0" w:rsidRPr="002956A0" w:rsidRDefault="002956A0" w:rsidP="002956A0">
      <w:pPr>
        <w:numPr>
          <w:ilvl w:val="0"/>
          <w:numId w:val="64"/>
        </w:numPr>
        <w:spacing w:before="0"/>
        <w:rPr>
          <w:rFonts w:eastAsia="Times New Roman"/>
          <w:lang w:val="de-DE" w:eastAsia="de-DE"/>
        </w:rPr>
      </w:pPr>
      <w:r w:rsidRPr="002956A0">
        <w:rPr>
          <w:rFonts w:eastAsia="Times New Roman"/>
          <w:lang w:val="de-DE" w:eastAsia="de-DE"/>
        </w:rPr>
        <w:t>Caries lesion depth assessment and progression prediction</w:t>
      </w:r>
    </w:p>
    <w:p w14:paraId="769F76AE" w14:textId="77777777" w:rsidR="002956A0" w:rsidRPr="002956A0" w:rsidRDefault="002956A0" w:rsidP="002956A0">
      <w:pPr>
        <w:numPr>
          <w:ilvl w:val="0"/>
          <w:numId w:val="64"/>
        </w:numPr>
        <w:spacing w:before="0"/>
        <w:rPr>
          <w:rFonts w:eastAsia="Times New Roman"/>
          <w:lang w:val="de-DE" w:eastAsia="de-DE"/>
        </w:rPr>
      </w:pPr>
      <w:r w:rsidRPr="002956A0">
        <w:rPr>
          <w:rFonts w:eastAsia="Times New Roman"/>
          <w:lang w:val="de-DE" w:eastAsia="de-DE"/>
        </w:rPr>
        <w:t>Treatment decision-support (decision between management levels and options)</w:t>
      </w:r>
    </w:p>
    <w:p w14:paraId="5E98E63F"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lang w:val="de-DE" w:eastAsia="de-DE"/>
        </w:rPr>
      </w:pPr>
      <w:bookmarkStart w:id="36" w:name="_heading=h.gk4z72ic1lmr" w:colFirst="0" w:colLast="0"/>
      <w:bookmarkEnd w:id="36"/>
      <w:r w:rsidRPr="002956A0">
        <w:rPr>
          <w:rFonts w:eastAsia="Times New Roman"/>
          <w:b/>
          <w:color w:val="000000"/>
          <w:lang w:val="de-DE" w:eastAsia="de-DE"/>
        </w:rPr>
        <w:t xml:space="preserve">Current gold standard </w:t>
      </w:r>
    </w:p>
    <w:p w14:paraId="2AC5F49A"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 xml:space="preserve">In vitro, the gold standard is established using destroying preparation and analytic techniques like histology, micro-radiography or (non-destructively) micro-CT. For clinical gathered data, this is not </w:t>
      </w:r>
      <w:r w:rsidRPr="002956A0">
        <w:rPr>
          <w:rFonts w:eastAsia="Times New Roman"/>
          <w:lang w:val="de-DE" w:eastAsia="de-DE"/>
        </w:rPr>
        <w:lastRenderedPageBreak/>
        <w:t>available, and clinical assessment or, for imagery, expert opinion are needed instead, if possible triangulation is used. For example, routine data relies on one expert in the clinical setting assessing the tooth using criteria like those one outlined elsewhere (</w:t>
      </w:r>
    </w:p>
    <w:p w14:paraId="07457923"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w:t>
      </w:r>
      <w:hyperlink r:id="rId31">
        <w:r w:rsidRPr="002956A0">
          <w:rPr>
            <w:rFonts w:eastAsia="Times New Roman"/>
            <w:color w:val="1155CC"/>
            <w:u w:val="single"/>
            <w:lang w:val="de-DE" w:eastAsia="de-DE"/>
          </w:rPr>
          <w:t>https://pubmed.ncbi.nlm.nih.gov/</w:t>
        </w:r>
      </w:hyperlink>
      <w:hyperlink r:id="rId32">
        <w:r w:rsidRPr="002956A0">
          <w:rPr>
            <w:rFonts w:eastAsia="Times New Roman"/>
            <w:color w:val="1155CC"/>
            <w:u w:val="single"/>
            <w:lang w:val="de-DE" w:eastAsia="de-DE"/>
          </w:rPr>
          <w:t>17518963</w:t>
        </w:r>
      </w:hyperlink>
      <w:hyperlink r:id="rId33">
        <w:r w:rsidRPr="002956A0">
          <w:rPr>
            <w:rFonts w:eastAsia="Times New Roman"/>
            <w:color w:val="1155CC"/>
            <w:u w:val="single"/>
            <w:lang w:val="de-DE" w:eastAsia="de-DE"/>
          </w:rPr>
          <w:t>/</w:t>
        </w:r>
      </w:hyperlink>
      <w:r w:rsidRPr="002956A0">
        <w:rPr>
          <w:rFonts w:eastAsia="Times New Roman"/>
          <w:lang w:val="de-DE" w:eastAsia="de-DE"/>
        </w:rPr>
        <w:t>).</w:t>
      </w:r>
    </w:p>
    <w:p w14:paraId="0F44E83E" w14:textId="77777777" w:rsidR="002956A0" w:rsidRPr="002956A0" w:rsidRDefault="002956A0" w:rsidP="002956A0">
      <w:pPr>
        <w:spacing w:before="0"/>
        <w:jc w:val="both"/>
        <w:rPr>
          <w:rFonts w:eastAsia="Times New Roman"/>
          <w:lang w:val="de-DE" w:eastAsia="de-DE"/>
        </w:rPr>
      </w:pPr>
    </w:p>
    <w:p w14:paraId="618E52A9"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 xml:space="preserve">If only imagery is available, one or a range of experts annotate each image independently, providing an instance label (e.g. caries present), a detection label (e.g. a bounding box around an area) or a segment label (e.g. a pixel-wise area) of interest. Unifying such fuzzy labels is now a matter of choice: (1) For instance-based annotations, majority voting schemes are often applied (e.g. 3 or more out of 5 experts need to agree that a pathology is present, otherwise it is assumed not to be present; in some cases, images where the uncertainty is especially high are discarded). (2) It is also possible to combine these annotations with a “master” review process where one or more master experts are reviewing the labels, created by a range of other human annotators, in order to correct them. Hence the annotations can be unionized based on a state of higher information (as all annotations can be seen by the master reviewer) and on the underlying assumption that the master’s experience leads to high-quality final labels. (3) Also, it is possible to discuss uncertain cases by an expert board, which would not be able to jointly assess all images from a dataset given time and resource constraints but can assess the small minority of unclear (“edge”) cases to come to a consensus there. </w:t>
      </w:r>
    </w:p>
    <w:p w14:paraId="2C0609D1"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lang w:val="de-DE" w:eastAsia="de-DE"/>
        </w:rPr>
      </w:pPr>
      <w:bookmarkStart w:id="37" w:name="_heading=h.303dyrop2ird" w:colFirst="0" w:colLast="0"/>
      <w:bookmarkEnd w:id="37"/>
      <w:r w:rsidRPr="002956A0">
        <w:rPr>
          <w:rFonts w:eastAsia="Times New Roman"/>
          <w:b/>
          <w:color w:val="000000"/>
          <w:lang w:val="de-DE" w:eastAsia="de-DE"/>
        </w:rPr>
        <w:t>Relevance and impact of an AI solution</w:t>
      </w:r>
    </w:p>
    <w:p w14:paraId="7EB36A64"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Caries risk assessment and detection suffer from poor accuracy, grounded in either a limited set of predictor variables with poor predictive performance being available, existing prediction models being insufficiently calibrated to individual settings, populations or people, or experts’ limited diagnostics accuracy in routine settings further being modified by their experience. AI support along these tasks promises to increase the accuracy of assessment, prediction and detection/localization or to at least achieve an expert-level status for a range of tasks. It may further reduce the effort for doing so (efficiency gain), increase safety and contain costs. Notably, as AI will, for a long time, remain a support tool, the final impact (benefit/harm) will largely depend on the user decision after employing AI support.</w:t>
      </w:r>
    </w:p>
    <w:p w14:paraId="44058BDE" w14:textId="77777777" w:rsidR="002956A0" w:rsidRPr="002956A0" w:rsidRDefault="002956A0" w:rsidP="002956A0">
      <w:pPr>
        <w:spacing w:before="0"/>
        <w:jc w:val="both"/>
        <w:rPr>
          <w:rFonts w:eastAsia="Times New Roman"/>
          <w:lang w:val="de-DE" w:eastAsia="de-DE"/>
        </w:rPr>
      </w:pPr>
    </w:p>
    <w:p w14:paraId="23D3A223" w14:textId="77777777" w:rsidR="002956A0" w:rsidRPr="002956A0" w:rsidRDefault="002956A0" w:rsidP="002956A0">
      <w:pPr>
        <w:keepNext/>
        <w:numPr>
          <w:ilvl w:val="2"/>
          <w:numId w:val="51"/>
        </w:numPr>
        <w:pBdr>
          <w:top w:val="nil"/>
          <w:left w:val="nil"/>
          <w:bottom w:val="nil"/>
          <w:right w:val="nil"/>
          <w:between w:val="nil"/>
        </w:pBdr>
        <w:spacing w:before="240" w:after="60"/>
        <w:jc w:val="both"/>
        <w:rPr>
          <w:rFonts w:eastAsia="Times New Roman"/>
          <w:lang w:val="de-DE" w:eastAsia="de-DE"/>
        </w:rPr>
      </w:pPr>
      <w:bookmarkStart w:id="38" w:name="_heading=h.lcah46q2ygda" w:colFirst="0" w:colLast="0"/>
      <w:bookmarkEnd w:id="38"/>
      <w:r w:rsidRPr="002956A0">
        <w:rPr>
          <w:rFonts w:eastAsia="Times New Roman"/>
          <w:b/>
          <w:color w:val="000000"/>
          <w:lang w:val="de-DE" w:eastAsia="de-DE"/>
        </w:rPr>
        <w:t>Existing AI solutions</w:t>
      </w:r>
    </w:p>
    <w:p w14:paraId="08FFCE11"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In research, a recent review (unpublished) identified 48 studies on caries detection using AI in PubMed. AI for caries lesion localization or progression prediction have not been found, the same applies to decision support. The detection studies were mainly employing radiographs; the minority used photographs or other imagery.</w:t>
      </w:r>
    </w:p>
    <w:p w14:paraId="5891223D"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Commercially, to our knowledge only few applications are available for caries detection. The only application which has undergone confirmatory assessment (CE/FDA) is dentalXrai Pro (dentalXrai GmbH, Berlin), which detects caries on panoramic images and bitewings. Other manufacturers (dentiAI, Toronto, Pearl AI, California, Videahealth, Boston) claim to perform caries detection (on panoramic images - dentiAI, bitewings - Pearl, periapical images - Videahealth),  but have so far not received full-scale regulatory approval. No solutions for other use cases are known to us at this point.</w:t>
      </w:r>
    </w:p>
    <w:p w14:paraId="52DB639D" w14:textId="77777777" w:rsidR="002956A0" w:rsidRPr="002956A0" w:rsidRDefault="002956A0" w:rsidP="002956A0">
      <w:pPr>
        <w:keepNext/>
        <w:numPr>
          <w:ilvl w:val="1"/>
          <w:numId w:val="51"/>
        </w:numPr>
        <w:pBdr>
          <w:top w:val="nil"/>
          <w:left w:val="nil"/>
          <w:bottom w:val="nil"/>
          <w:right w:val="nil"/>
          <w:between w:val="nil"/>
        </w:pBdr>
        <w:spacing w:before="240" w:after="60"/>
        <w:jc w:val="both"/>
        <w:rPr>
          <w:rFonts w:eastAsia="Times New Roman"/>
          <w:b/>
          <w:color w:val="000000"/>
          <w:lang w:val="de-DE" w:eastAsia="de-DE"/>
        </w:rPr>
      </w:pPr>
      <w:bookmarkStart w:id="39" w:name="_heading=h.mflai2xfkvzj" w:colFirst="0" w:colLast="0"/>
      <w:bookmarkEnd w:id="39"/>
      <w:r w:rsidRPr="002956A0">
        <w:rPr>
          <w:rFonts w:eastAsia="Times New Roman"/>
          <w:b/>
          <w:color w:val="000000"/>
          <w:lang w:val="de-DE" w:eastAsia="de-DE"/>
        </w:rPr>
        <w:t>Prosthodontics (</w:t>
      </w:r>
      <w:hyperlink r:id="rId34">
        <w:r w:rsidRPr="002956A0">
          <w:rPr>
            <w:rFonts w:eastAsia="Times New Roman"/>
            <w:b/>
            <w:color w:val="0000EE"/>
            <w:u w:val="single"/>
            <w:lang w:val="de-DE" w:eastAsia="de-DE"/>
          </w:rPr>
          <w:t>anahita.haiat@gmail.com</w:t>
        </w:r>
      </w:hyperlink>
      <w:r w:rsidRPr="002956A0">
        <w:rPr>
          <w:rFonts w:eastAsia="Times New Roman"/>
          <w:b/>
          <w:color w:val="000000"/>
          <w:lang w:val="de-DE" w:eastAsia="de-DE"/>
        </w:rPr>
        <w:t>)</w:t>
      </w:r>
    </w:p>
    <w:p w14:paraId="458955A0" w14:textId="77777777" w:rsidR="002956A0" w:rsidRPr="002956A0" w:rsidRDefault="002956A0" w:rsidP="002956A0">
      <w:pPr>
        <w:spacing w:before="240" w:after="240"/>
        <w:rPr>
          <w:rFonts w:eastAsia="Times New Roman"/>
          <w:lang w:val="de-DE" w:eastAsia="de-DE"/>
        </w:rPr>
      </w:pPr>
      <w:r w:rsidRPr="002956A0">
        <w:rPr>
          <w:rFonts w:eastAsia="Times New Roman"/>
          <w:lang w:val="de-DE" w:eastAsia="de-DE"/>
        </w:rPr>
        <w:t>Prosthodontics involves the diagnosis, treatment planning, and rehabilitation of clinical conditions related to missing or deficient teeth or maxillofacial tissue by using prosthetic substitutes to maintain the oral health, function, comfort and appearance of patients with these conditions. The scope of prosthodontic treatment can range from a single indirect restoration to full mouth rehabilitation using fixed or removable, tooth or implant-supported prosthesis, and guidelines such as the Prosthodontic Diagnostic Index (PDI) have been established to assess the complexity of clinical cases and aid in formulating appropriate treatment plans.</w:t>
      </w:r>
    </w:p>
    <w:p w14:paraId="40A6C1ED" w14:textId="77777777" w:rsidR="002956A0" w:rsidRPr="002956A0" w:rsidRDefault="002956A0" w:rsidP="002956A0">
      <w:pPr>
        <w:spacing w:before="240" w:after="240"/>
        <w:rPr>
          <w:rFonts w:eastAsia="Times New Roman"/>
          <w:lang w:val="de-DE" w:eastAsia="de-DE"/>
        </w:rPr>
      </w:pPr>
      <w:r w:rsidRPr="002956A0">
        <w:rPr>
          <w:rFonts w:eastAsia="Times New Roman"/>
          <w:lang w:val="de-DE" w:eastAsia="de-DE"/>
        </w:rPr>
        <w:lastRenderedPageBreak/>
        <w:t xml:space="preserve">Improvements in the oral health of populations over the last century has led to a significant reduction in edentulism rates and an increasing number of people are retaining most of their teeth throughout their life, and as a result, prosthodontic treatment comprises a large portion of treatments conducted by dental practitioners.  </w:t>
      </w:r>
    </w:p>
    <w:p w14:paraId="586A8307" w14:textId="77777777" w:rsidR="002956A0" w:rsidRPr="002956A0" w:rsidRDefault="002956A0" w:rsidP="002956A0">
      <w:pPr>
        <w:keepNext/>
        <w:numPr>
          <w:ilvl w:val="2"/>
          <w:numId w:val="51"/>
        </w:numPr>
        <w:pBdr>
          <w:top w:val="nil"/>
          <w:left w:val="nil"/>
          <w:bottom w:val="nil"/>
          <w:right w:val="nil"/>
          <w:between w:val="nil"/>
        </w:pBdr>
        <w:spacing w:before="240" w:after="60"/>
        <w:jc w:val="both"/>
        <w:rPr>
          <w:rFonts w:eastAsia="Times New Roman"/>
          <w:lang w:val="de-DE" w:eastAsia="de-DE"/>
        </w:rPr>
      </w:pPr>
      <w:bookmarkStart w:id="40" w:name="_heading=h.9pznjy64i3jh" w:colFirst="0" w:colLast="0"/>
      <w:bookmarkEnd w:id="40"/>
      <w:r w:rsidRPr="002956A0">
        <w:rPr>
          <w:rFonts w:eastAsia="Times New Roman"/>
          <w:b/>
          <w:color w:val="000000"/>
          <w:lang w:val="de-DE" w:eastAsia="de-DE"/>
        </w:rPr>
        <w:t>Definition of the AI task</w:t>
      </w:r>
    </w:p>
    <w:p w14:paraId="09318CE5" w14:textId="77777777" w:rsidR="002956A0" w:rsidRPr="002956A0" w:rsidRDefault="002956A0" w:rsidP="002956A0">
      <w:pPr>
        <w:spacing w:before="240" w:after="240"/>
        <w:rPr>
          <w:rFonts w:eastAsia="Times New Roman"/>
          <w:lang w:val="de-DE" w:eastAsia="de-DE"/>
        </w:rPr>
      </w:pPr>
      <w:r w:rsidRPr="002956A0">
        <w:rPr>
          <w:rFonts w:eastAsia="Times New Roman"/>
          <w:lang w:val="de-DE" w:eastAsia="de-DE"/>
        </w:rPr>
        <w:t>Artificial intelligence can be envisaged to enhance the processes of prosthodontic diagnostics, treatment planning and procedures, broadly categorized as follows:</w:t>
      </w:r>
    </w:p>
    <w:p w14:paraId="4CF6EF81" w14:textId="77777777" w:rsidR="002956A0" w:rsidRPr="002956A0" w:rsidRDefault="002956A0" w:rsidP="002956A0">
      <w:pPr>
        <w:spacing w:before="240" w:after="240"/>
        <w:ind w:left="720"/>
        <w:rPr>
          <w:rFonts w:eastAsia="Times New Roman"/>
          <w:lang w:val="de-DE" w:eastAsia="de-DE"/>
        </w:rPr>
      </w:pPr>
      <w:r w:rsidRPr="002956A0">
        <w:rPr>
          <w:rFonts w:eastAsia="Times New Roman"/>
          <w:lang w:val="de-DE" w:eastAsia="de-DE"/>
        </w:rPr>
        <w:t>-</w:t>
      </w:r>
      <w:r w:rsidRPr="002956A0">
        <w:rPr>
          <w:rFonts w:eastAsia="Times New Roman"/>
          <w:sz w:val="14"/>
          <w:szCs w:val="14"/>
          <w:lang w:val="de-DE" w:eastAsia="de-DE"/>
        </w:rPr>
        <w:t xml:space="preserve">          </w:t>
      </w:r>
      <w:r w:rsidRPr="002956A0">
        <w:rPr>
          <w:rFonts w:eastAsia="Times New Roman"/>
          <w:lang w:val="de-DE" w:eastAsia="de-DE"/>
        </w:rPr>
        <w:t>Diagnosis and treatment planning support</w:t>
      </w:r>
    </w:p>
    <w:p w14:paraId="384EF830" w14:textId="77777777" w:rsidR="002956A0" w:rsidRPr="002956A0" w:rsidRDefault="002956A0" w:rsidP="002956A0">
      <w:pPr>
        <w:spacing w:before="240" w:after="240"/>
        <w:ind w:left="720"/>
        <w:rPr>
          <w:rFonts w:eastAsia="Times New Roman"/>
          <w:lang w:val="de-DE" w:eastAsia="de-DE"/>
        </w:rPr>
      </w:pPr>
      <w:r w:rsidRPr="002956A0">
        <w:rPr>
          <w:rFonts w:eastAsia="Times New Roman"/>
          <w:lang w:val="de-DE" w:eastAsia="de-DE"/>
        </w:rPr>
        <w:t>-</w:t>
      </w:r>
      <w:r w:rsidRPr="002956A0">
        <w:rPr>
          <w:rFonts w:eastAsia="Times New Roman"/>
          <w:sz w:val="14"/>
          <w:szCs w:val="14"/>
          <w:lang w:val="de-DE" w:eastAsia="de-DE"/>
        </w:rPr>
        <w:t xml:space="preserve">          </w:t>
      </w:r>
      <w:r w:rsidRPr="002956A0">
        <w:rPr>
          <w:rFonts w:eastAsia="Times New Roman"/>
          <w:lang w:val="de-DE" w:eastAsia="de-DE"/>
        </w:rPr>
        <w:t>Prediction of treatment outcome and prognosis of teeth and prosthesis</w:t>
      </w:r>
    </w:p>
    <w:p w14:paraId="4894187D" w14:textId="77777777" w:rsidR="002956A0" w:rsidRPr="002956A0" w:rsidRDefault="002956A0" w:rsidP="002956A0">
      <w:pPr>
        <w:spacing w:before="240" w:after="240"/>
        <w:ind w:left="720"/>
        <w:rPr>
          <w:rFonts w:eastAsia="Times New Roman"/>
          <w:lang w:val="de-DE" w:eastAsia="de-DE"/>
        </w:rPr>
      </w:pPr>
      <w:r w:rsidRPr="002956A0">
        <w:rPr>
          <w:rFonts w:eastAsia="Times New Roman"/>
          <w:lang w:val="de-DE" w:eastAsia="de-DE"/>
        </w:rPr>
        <w:t>-</w:t>
      </w:r>
      <w:r w:rsidRPr="002956A0">
        <w:rPr>
          <w:rFonts w:eastAsia="Times New Roman"/>
          <w:sz w:val="14"/>
          <w:szCs w:val="14"/>
          <w:lang w:val="de-DE" w:eastAsia="de-DE"/>
        </w:rPr>
        <w:t xml:space="preserve">          </w:t>
      </w:r>
      <w:r w:rsidRPr="002956A0">
        <w:rPr>
          <w:rFonts w:eastAsia="Times New Roman"/>
          <w:lang w:val="de-DE" w:eastAsia="de-DE"/>
        </w:rPr>
        <w:t>Support systems for tooth preparation</w:t>
      </w:r>
    </w:p>
    <w:p w14:paraId="747C3F16" w14:textId="77777777" w:rsidR="002956A0" w:rsidRPr="002956A0" w:rsidRDefault="002956A0" w:rsidP="002956A0">
      <w:pPr>
        <w:spacing w:before="240" w:after="240"/>
        <w:ind w:left="720"/>
        <w:rPr>
          <w:rFonts w:eastAsia="Times New Roman"/>
          <w:lang w:val="de-DE" w:eastAsia="de-DE"/>
        </w:rPr>
      </w:pPr>
      <w:r w:rsidRPr="002956A0">
        <w:rPr>
          <w:rFonts w:eastAsia="Times New Roman"/>
          <w:lang w:val="de-DE" w:eastAsia="de-DE"/>
        </w:rPr>
        <w:t>-</w:t>
      </w:r>
      <w:r w:rsidRPr="002956A0">
        <w:rPr>
          <w:rFonts w:eastAsia="Times New Roman"/>
          <w:sz w:val="14"/>
          <w:szCs w:val="14"/>
          <w:lang w:val="de-DE" w:eastAsia="de-DE"/>
        </w:rPr>
        <w:t xml:space="preserve">          </w:t>
      </w:r>
      <w:r w:rsidRPr="002956A0">
        <w:rPr>
          <w:rFonts w:eastAsia="Times New Roman"/>
          <w:lang w:val="de-DE" w:eastAsia="de-DE"/>
        </w:rPr>
        <w:t xml:space="preserve">Fabrication of prosthesis </w:t>
      </w:r>
    </w:p>
    <w:p w14:paraId="5D8D1A5D" w14:textId="77777777" w:rsidR="002956A0" w:rsidRPr="002956A0" w:rsidRDefault="002956A0" w:rsidP="002956A0">
      <w:pPr>
        <w:keepNext/>
        <w:numPr>
          <w:ilvl w:val="2"/>
          <w:numId w:val="51"/>
        </w:numPr>
        <w:pBdr>
          <w:top w:val="nil"/>
          <w:left w:val="nil"/>
          <w:bottom w:val="nil"/>
          <w:right w:val="nil"/>
          <w:between w:val="nil"/>
        </w:pBdr>
        <w:spacing w:before="240" w:after="60"/>
        <w:jc w:val="both"/>
        <w:rPr>
          <w:rFonts w:eastAsia="Times New Roman"/>
          <w:b/>
          <w:color w:val="000000"/>
          <w:lang w:val="de-DE" w:eastAsia="de-DE"/>
        </w:rPr>
      </w:pPr>
      <w:bookmarkStart w:id="41" w:name="_heading=h.dm2mpmegha2k" w:colFirst="0" w:colLast="0"/>
      <w:bookmarkEnd w:id="41"/>
      <w:r w:rsidRPr="002956A0">
        <w:rPr>
          <w:rFonts w:eastAsia="Times New Roman"/>
          <w:b/>
          <w:color w:val="000000"/>
          <w:lang w:val="de-DE" w:eastAsia="de-DE"/>
        </w:rPr>
        <w:t xml:space="preserve">Current gold standard </w:t>
      </w:r>
    </w:p>
    <w:p w14:paraId="093946DE" w14:textId="77777777" w:rsidR="002956A0" w:rsidRPr="002956A0" w:rsidRDefault="002956A0" w:rsidP="002956A0">
      <w:pPr>
        <w:spacing w:before="240" w:after="240"/>
        <w:rPr>
          <w:rFonts w:eastAsia="Times New Roman"/>
          <w:lang w:val="de-DE" w:eastAsia="de-DE"/>
        </w:rPr>
      </w:pPr>
      <w:r w:rsidRPr="002956A0">
        <w:rPr>
          <w:rFonts w:eastAsia="Times New Roman"/>
          <w:lang w:val="de-DE" w:eastAsia="de-DE"/>
        </w:rPr>
        <w:t xml:space="preserve">At present, planning for prosthodontic treatment draws on the clinical judgment and experience of the dental clinician. However, the treatment planning process in this field of dentistry is highly complex, and there is no gold standard as there is often disagreement on the majority of clinical cases, even among specialists in the field. The introduction of digital workflow has changed the face of prosthodontics and fabrication of most types of prosthesis can now be done via the CAD/CAM digital workflow. However, this technology is not available at many dental practices, and improvements still need to be made to the digital to increase the precision of conducted treatments. Preparation of teeth is done by dentists, however even after years of training and clinical practice, this is still a very challenging and error-prone task and imprecision can compromise the final outcome. </w:t>
      </w:r>
    </w:p>
    <w:p w14:paraId="75606765" w14:textId="77777777" w:rsidR="002956A0" w:rsidRPr="002956A0" w:rsidRDefault="002956A0" w:rsidP="002956A0">
      <w:pPr>
        <w:keepNext/>
        <w:numPr>
          <w:ilvl w:val="2"/>
          <w:numId w:val="51"/>
        </w:numPr>
        <w:pBdr>
          <w:top w:val="nil"/>
          <w:left w:val="nil"/>
          <w:bottom w:val="nil"/>
          <w:right w:val="nil"/>
          <w:between w:val="nil"/>
        </w:pBdr>
        <w:spacing w:before="240" w:after="60"/>
        <w:jc w:val="both"/>
        <w:rPr>
          <w:rFonts w:eastAsia="Times New Roman"/>
          <w:b/>
          <w:color w:val="000000"/>
          <w:lang w:val="de-DE" w:eastAsia="de-DE"/>
        </w:rPr>
      </w:pPr>
      <w:bookmarkStart w:id="42" w:name="_heading=h.7iqu6p6y3e1k" w:colFirst="0" w:colLast="0"/>
      <w:bookmarkEnd w:id="42"/>
      <w:r w:rsidRPr="002956A0">
        <w:rPr>
          <w:rFonts w:eastAsia="Times New Roman"/>
          <w:b/>
          <w:color w:val="000000"/>
          <w:lang w:val="de-DE" w:eastAsia="de-DE"/>
        </w:rPr>
        <w:t>Relevance and impact of an AI solution</w:t>
      </w:r>
    </w:p>
    <w:p w14:paraId="0E6B891A" w14:textId="77777777" w:rsidR="002956A0" w:rsidRPr="002956A0" w:rsidRDefault="002956A0" w:rsidP="002956A0">
      <w:pPr>
        <w:spacing w:before="240" w:after="240"/>
        <w:rPr>
          <w:rFonts w:eastAsia="Times New Roman"/>
          <w:lang w:val="de-DE" w:eastAsia="de-DE"/>
        </w:rPr>
      </w:pPr>
      <w:r w:rsidRPr="002956A0">
        <w:rPr>
          <w:rFonts w:eastAsia="Times New Roman"/>
          <w:lang w:val="de-DE" w:eastAsia="de-DE"/>
        </w:rPr>
        <w:t xml:space="preserve">Errors during diagnosis, treatment planning and execution of treatment can lead to poor outcomes such as occlusal imbalances, damage to the stomatognathic system, early fracture or failure of restorations, and suboptimal aesthetics. Long-term success of prosthodontic treatment relies on good prognosis of abutment teeth and implants and both tooth level prognostic factors of periodontal, endodontic, reconstructive, as well as patient-specific factors. Additionally, prosthodontics treatment is costly and not easily available to the entity of a population. By implementing AI through the various stages of prosthodontic treatment, it can be possible to improve treatment outcomes and reduce inequalities in access to prosthodontic treatment. </w:t>
      </w:r>
    </w:p>
    <w:p w14:paraId="4E776437" w14:textId="77777777" w:rsidR="002956A0" w:rsidRPr="002956A0" w:rsidRDefault="002956A0" w:rsidP="002956A0">
      <w:pPr>
        <w:keepNext/>
        <w:numPr>
          <w:ilvl w:val="2"/>
          <w:numId w:val="51"/>
        </w:numPr>
        <w:pBdr>
          <w:top w:val="nil"/>
          <w:left w:val="nil"/>
          <w:bottom w:val="nil"/>
          <w:right w:val="nil"/>
          <w:between w:val="nil"/>
        </w:pBdr>
        <w:spacing w:before="240" w:after="60"/>
        <w:jc w:val="both"/>
        <w:rPr>
          <w:rFonts w:eastAsia="Times New Roman"/>
          <w:b/>
          <w:color w:val="000000"/>
          <w:lang w:val="de-DE" w:eastAsia="de-DE"/>
        </w:rPr>
      </w:pPr>
      <w:bookmarkStart w:id="43" w:name="_heading=h.ybfzfjel3r6w" w:colFirst="0" w:colLast="0"/>
      <w:bookmarkEnd w:id="43"/>
      <w:r w:rsidRPr="002956A0">
        <w:rPr>
          <w:rFonts w:eastAsia="Times New Roman"/>
          <w:b/>
          <w:color w:val="000000"/>
          <w:lang w:val="de-DE" w:eastAsia="de-DE"/>
        </w:rPr>
        <w:t>Existing AI solutions</w:t>
      </w:r>
    </w:p>
    <w:p w14:paraId="554C6D8B" w14:textId="77777777" w:rsidR="002956A0" w:rsidRPr="002956A0" w:rsidRDefault="002956A0" w:rsidP="002956A0">
      <w:pPr>
        <w:spacing w:before="240" w:after="240"/>
        <w:rPr>
          <w:rFonts w:eastAsia="Times New Roman"/>
          <w:lang w:val="de-DE" w:eastAsia="de-DE"/>
        </w:rPr>
      </w:pPr>
      <w:r w:rsidRPr="002956A0">
        <w:rPr>
          <w:rFonts w:eastAsia="Times New Roman"/>
          <w:lang w:val="de-DE" w:eastAsia="de-DE"/>
        </w:rPr>
        <w:t xml:space="preserve">AI research in prosthodontics is still in its early stages and has been far less explored compared to other fields of dentistry due to the complex diagnostics and treatment required in prosthodontics. A recent literature of AI in prosthodontics identified the following studies. To the best of our knowledge, these applications have not yet undergone regulatory approval and are not available for commercial use.  </w:t>
      </w:r>
    </w:p>
    <w:p w14:paraId="701345FC" w14:textId="77777777" w:rsidR="002956A0" w:rsidRPr="002956A0" w:rsidRDefault="002956A0" w:rsidP="002956A0">
      <w:pPr>
        <w:numPr>
          <w:ilvl w:val="0"/>
          <w:numId w:val="42"/>
        </w:numPr>
        <w:spacing w:before="240" w:after="240"/>
        <w:rPr>
          <w:rFonts w:eastAsia="Times New Roman"/>
          <w:lang w:val="de-DE" w:eastAsia="de-DE"/>
        </w:rPr>
      </w:pPr>
      <w:r w:rsidRPr="002956A0">
        <w:rPr>
          <w:rFonts w:eastAsia="Times New Roman"/>
          <w:lang w:val="de-DE" w:eastAsia="de-DE"/>
        </w:rPr>
        <w:t xml:space="preserve">Prosthesis shade selection of maxillofacial prosthesis (Mine et al 2019, available at  </w:t>
      </w:r>
      <w:hyperlink r:id="rId35">
        <w:r w:rsidRPr="002956A0">
          <w:rPr>
            <w:rFonts w:eastAsia="Times New Roman"/>
            <w:color w:val="1155CC"/>
            <w:u w:val="single"/>
            <w:lang w:val="de-DE" w:eastAsia="de-DE"/>
          </w:rPr>
          <w:t>https://doi.org/10.1016/j.jpor.2019.08.006</w:t>
        </w:r>
      </w:hyperlink>
      <w:r w:rsidRPr="002956A0">
        <w:rPr>
          <w:rFonts w:eastAsia="Times New Roman"/>
          <w:lang w:val="de-DE" w:eastAsia="de-DE"/>
        </w:rPr>
        <w:t xml:space="preserve">): The traditional approach to color matching for fabrication of maxillofacial prosthesis is a very difficult and time-consuming task and requires the presence of the patient to validate the color match. Hence, this study used a </w:t>
      </w:r>
      <w:r w:rsidRPr="002956A0">
        <w:rPr>
          <w:rFonts w:eastAsia="Times New Roman"/>
          <w:lang w:val="de-DE" w:eastAsia="de-DE"/>
        </w:rPr>
        <w:lastRenderedPageBreak/>
        <w:t>deep artificial neural network to indicate the compounding amount of different pigments to reconstruct the CIE lab color of skin tone.</w:t>
      </w:r>
    </w:p>
    <w:p w14:paraId="2E70C23E" w14:textId="77777777" w:rsidR="002956A0" w:rsidRPr="002956A0" w:rsidRDefault="002956A0" w:rsidP="002956A0">
      <w:pPr>
        <w:spacing w:before="240" w:after="240"/>
        <w:ind w:left="720"/>
        <w:rPr>
          <w:rFonts w:eastAsia="Times New Roman"/>
          <w:lang w:val="de-DE" w:eastAsia="de-DE"/>
        </w:rPr>
      </w:pPr>
    </w:p>
    <w:p w14:paraId="36D89B5E" w14:textId="77777777" w:rsidR="002956A0" w:rsidRPr="002956A0" w:rsidRDefault="002956A0" w:rsidP="002956A0">
      <w:pPr>
        <w:numPr>
          <w:ilvl w:val="0"/>
          <w:numId w:val="42"/>
        </w:numPr>
        <w:spacing w:before="240" w:after="240"/>
        <w:rPr>
          <w:rFonts w:eastAsia="Times New Roman"/>
          <w:lang w:val="de-DE" w:eastAsia="de-DE"/>
        </w:rPr>
      </w:pPr>
      <w:r w:rsidRPr="002956A0">
        <w:rPr>
          <w:rFonts w:eastAsia="Times New Roman"/>
          <w:lang w:val="de-DE" w:eastAsia="de-DE"/>
        </w:rPr>
        <w:t>Decision support for extraction of compromised teeth (Cui et al 202, available from</w:t>
      </w:r>
      <w:hyperlink r:id="rId36">
        <w:r w:rsidRPr="002956A0">
          <w:rPr>
            <w:rFonts w:eastAsia="Times New Roman"/>
            <w:lang w:val="de-DE" w:eastAsia="de-DE"/>
          </w:rPr>
          <w:t xml:space="preserve"> </w:t>
        </w:r>
      </w:hyperlink>
      <w:hyperlink r:id="rId37">
        <w:r w:rsidRPr="002956A0">
          <w:rPr>
            <w:rFonts w:eastAsia="Times New Roman"/>
            <w:color w:val="1155CC"/>
            <w:u w:val="single"/>
            <w:lang w:val="de-DE" w:eastAsia="de-DE"/>
          </w:rPr>
          <w:t>https://doi.org/10.1016/j.prosdent.2020.04.010</w:t>
        </w:r>
      </w:hyperlink>
      <w:r w:rsidRPr="002956A0">
        <w:rPr>
          <w:rFonts w:eastAsia="Times New Roman"/>
          <w:lang w:val="de-DE" w:eastAsia="de-DE"/>
        </w:rPr>
        <w:t>): In this study electronic dental records were used as data, for five different machine learning algorithms to solve a classification problem of extraction vs nonextraction. Out of the five algorithms, extreme gradient boost (XGBoost), performed best and achieved high accuracy in correct prediction of decision-making for tooth extraction.</w:t>
      </w:r>
    </w:p>
    <w:p w14:paraId="2ECD2CA2" w14:textId="77777777" w:rsidR="002956A0" w:rsidRPr="002956A0" w:rsidRDefault="002956A0" w:rsidP="002956A0">
      <w:pPr>
        <w:spacing w:before="240" w:after="240"/>
        <w:rPr>
          <w:rFonts w:eastAsia="Times New Roman"/>
          <w:lang w:val="de-DE" w:eastAsia="de-DE"/>
        </w:rPr>
      </w:pPr>
    </w:p>
    <w:p w14:paraId="10360145" w14:textId="77777777" w:rsidR="002956A0" w:rsidRPr="002956A0" w:rsidRDefault="002956A0" w:rsidP="002956A0">
      <w:pPr>
        <w:numPr>
          <w:ilvl w:val="0"/>
          <w:numId w:val="42"/>
        </w:numPr>
        <w:spacing w:before="240" w:after="240"/>
        <w:rPr>
          <w:rFonts w:eastAsia="Times New Roman"/>
          <w:lang w:val="de-DE" w:eastAsia="de-DE"/>
        </w:rPr>
      </w:pPr>
      <w:r w:rsidRPr="002956A0">
        <w:rPr>
          <w:rFonts w:eastAsia="Times New Roman"/>
          <w:lang w:val="de-DE" w:eastAsia="de-DE"/>
        </w:rPr>
        <w:t>Classification of partially edentulous arches (Takahashi et al. 2021, available at</w:t>
      </w:r>
      <w:hyperlink r:id="rId38">
        <w:r w:rsidRPr="002956A0">
          <w:rPr>
            <w:rFonts w:eastAsia="Times New Roman"/>
            <w:lang w:val="de-DE" w:eastAsia="de-DE"/>
          </w:rPr>
          <w:t xml:space="preserve"> </w:t>
        </w:r>
      </w:hyperlink>
      <w:hyperlink r:id="rId39">
        <w:r w:rsidRPr="002956A0">
          <w:rPr>
            <w:rFonts w:eastAsia="Times New Roman"/>
            <w:color w:val="1155CC"/>
            <w:u w:val="single"/>
            <w:lang w:val="de-DE" w:eastAsia="de-DE"/>
          </w:rPr>
          <w:t>https://doi.org/10.2186/jpr.jpor_2019_354</w:t>
        </w:r>
      </w:hyperlink>
      <w:r w:rsidRPr="002956A0">
        <w:rPr>
          <w:rFonts w:eastAsia="Times New Roman"/>
          <w:lang w:val="de-DE" w:eastAsia="de-DE"/>
        </w:rPr>
        <w:t>): In this study, a convolutional neural network was built for the classification of dental arches into four arch types of edentulous, intact dentition, arches with posterior tooth loss, and arches with bounded edentulous areas.</w:t>
      </w:r>
    </w:p>
    <w:p w14:paraId="02DB734F" w14:textId="77777777" w:rsidR="002956A0" w:rsidRPr="002956A0" w:rsidRDefault="002956A0" w:rsidP="002956A0">
      <w:pPr>
        <w:spacing w:before="240" w:after="240"/>
        <w:ind w:left="720"/>
        <w:rPr>
          <w:rFonts w:eastAsia="Times New Roman"/>
          <w:lang w:val="de-DE" w:eastAsia="de-DE"/>
        </w:rPr>
      </w:pPr>
    </w:p>
    <w:p w14:paraId="37E35CDD" w14:textId="77777777" w:rsidR="002956A0" w:rsidRPr="002956A0" w:rsidRDefault="002956A0" w:rsidP="002956A0">
      <w:pPr>
        <w:numPr>
          <w:ilvl w:val="0"/>
          <w:numId w:val="42"/>
        </w:numPr>
        <w:spacing w:before="240" w:after="240"/>
        <w:rPr>
          <w:rFonts w:eastAsia="Times New Roman"/>
          <w:lang w:val="de-DE" w:eastAsia="de-DE"/>
        </w:rPr>
      </w:pPr>
      <w:r w:rsidRPr="002956A0">
        <w:rPr>
          <w:rFonts w:eastAsia="Times New Roman"/>
          <w:lang w:val="de-DE" w:eastAsia="de-DE"/>
        </w:rPr>
        <w:t xml:space="preserve">Predicting the Debonding of CAD/CAM Composite Resin Crowns with AI (Yamaguchi et al. 2019, available at https://doi.org/10.1177/0022034519867641): This retrospective study utilized 2D images generated from 3D models of dies scanned by a 3D scanner to build and train a convolutional neural network for predicting debonding of CAD-CAM fabricated composite resin crowns. The model was able to successfully predict the debonding of composite resin crowns from the shape of the prepared tooth.  </w:t>
      </w:r>
    </w:p>
    <w:p w14:paraId="286E68D9" w14:textId="77777777" w:rsidR="002956A0" w:rsidRPr="002956A0" w:rsidRDefault="002956A0" w:rsidP="002956A0">
      <w:pPr>
        <w:spacing w:before="240" w:after="240"/>
        <w:rPr>
          <w:rFonts w:eastAsia="Times New Roman"/>
          <w:lang w:val="de-DE" w:eastAsia="de-DE"/>
        </w:rPr>
      </w:pPr>
    </w:p>
    <w:p w14:paraId="2EB92027" w14:textId="77777777" w:rsidR="002956A0" w:rsidRPr="002956A0" w:rsidRDefault="002956A0" w:rsidP="002956A0">
      <w:pPr>
        <w:keepNext/>
        <w:numPr>
          <w:ilvl w:val="1"/>
          <w:numId w:val="51"/>
        </w:numPr>
        <w:pBdr>
          <w:top w:val="nil"/>
          <w:left w:val="nil"/>
          <w:bottom w:val="nil"/>
          <w:right w:val="nil"/>
          <w:between w:val="nil"/>
        </w:pBdr>
        <w:spacing w:before="240" w:after="60"/>
        <w:jc w:val="both"/>
        <w:rPr>
          <w:rFonts w:eastAsia="Times New Roman"/>
          <w:lang w:val="de-DE" w:eastAsia="de-DE"/>
        </w:rPr>
      </w:pPr>
      <w:bookmarkStart w:id="44" w:name="_heading=h.wa9t9r7n473h" w:colFirst="0" w:colLast="0"/>
      <w:bookmarkEnd w:id="44"/>
      <w:r w:rsidRPr="002956A0">
        <w:rPr>
          <w:rFonts w:eastAsia="Times New Roman"/>
          <w:b/>
          <w:color w:val="000000"/>
          <w:lang w:val="de-DE" w:eastAsia="de-DE"/>
        </w:rPr>
        <w:t>Periodontal (</w:t>
      </w:r>
      <w:hyperlink r:id="rId40">
        <w:r w:rsidRPr="002956A0">
          <w:rPr>
            <w:rFonts w:eastAsia="Times New Roman"/>
            <w:b/>
            <w:color w:val="0000EE"/>
            <w:u w:val="single"/>
            <w:lang w:val="de-DE" w:eastAsia="de-DE"/>
          </w:rPr>
          <w:t>ljaehong@gmail.com</w:t>
        </w:r>
      </w:hyperlink>
      <w:r w:rsidRPr="002956A0">
        <w:rPr>
          <w:rFonts w:eastAsia="Times New Roman"/>
          <w:b/>
          <w:color w:val="000000"/>
          <w:lang w:val="de-DE" w:eastAsia="de-DE"/>
        </w:rPr>
        <w:t>)</w:t>
      </w:r>
      <w:r w:rsidRPr="002956A0">
        <w:rPr>
          <w:rFonts w:eastAsia="Times New Roman"/>
          <w:b/>
          <w:color w:val="6FAC47"/>
          <w:lang w:val="de-DE" w:eastAsia="de-DE"/>
        </w:rPr>
        <w:t xml:space="preserve"> </w:t>
      </w:r>
    </w:p>
    <w:p w14:paraId="0F135169" w14:textId="77777777" w:rsidR="002956A0" w:rsidRPr="002956A0" w:rsidRDefault="002956A0" w:rsidP="002956A0">
      <w:pPr>
        <w:keepNext/>
        <w:numPr>
          <w:ilvl w:val="2"/>
          <w:numId w:val="51"/>
        </w:numPr>
        <w:pBdr>
          <w:top w:val="nil"/>
          <w:left w:val="nil"/>
          <w:bottom w:val="nil"/>
          <w:right w:val="nil"/>
          <w:between w:val="nil"/>
        </w:pBdr>
        <w:spacing w:before="240" w:after="60"/>
        <w:jc w:val="both"/>
        <w:rPr>
          <w:rFonts w:eastAsia="Times New Roman"/>
          <w:b/>
          <w:color w:val="000000"/>
          <w:lang w:val="de-DE" w:eastAsia="de-DE"/>
        </w:rPr>
      </w:pPr>
      <w:bookmarkStart w:id="45" w:name="_heading=h.913sugbj0omr" w:colFirst="0" w:colLast="0"/>
      <w:bookmarkEnd w:id="45"/>
      <w:r w:rsidRPr="002956A0">
        <w:rPr>
          <w:rFonts w:eastAsia="Times New Roman"/>
          <w:b/>
          <w:color w:val="000000"/>
          <w:lang w:val="de-DE" w:eastAsia="de-DE"/>
        </w:rPr>
        <w:t>Diagnostic and treatment pathways</w:t>
      </w:r>
    </w:p>
    <w:p w14:paraId="7326E96E"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For periodontal disease, especially periodontitis, the severity, complexity of management, extent, rate of progression, and risk factors are classified based on staging (I–IV) and grading (A-C) systems. Due to the highly heterogeneous clinical manifestations and inheritance patterns, dental professionals tend to conduct several diagnostic analyses based on both stage and grade to determine the accurate diagnosis. Several risk factors that may influence the periodontal condition, such as smoking, diabetes mellitus, obesity, specific genetic factors, physical activity, nutrition, and stress, are also systematically and comprehensively examined for a more detailed analysis.</w:t>
      </w:r>
    </w:p>
    <w:p w14:paraId="36D61B52" w14:textId="77777777" w:rsidR="002956A0" w:rsidRPr="002956A0" w:rsidRDefault="002956A0" w:rsidP="002956A0">
      <w:pPr>
        <w:spacing w:before="0"/>
        <w:jc w:val="both"/>
        <w:rPr>
          <w:rFonts w:eastAsia="Times New Roman"/>
          <w:lang w:val="de-DE" w:eastAsia="de-DE"/>
        </w:rPr>
      </w:pPr>
    </w:p>
    <w:p w14:paraId="4EE2E417"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A broad range of periodontitis-related treatment modalities is available, including chemotherapy, resective treatment, periodontal regenerative treatment, periodontal plastic surgery for gingival augmentation, occlusal treatment, preprosthetic periodontal treatment, and extraction and implant surgery. There is no single effective treatment approach for periodontitis. One treatment procedure may be appropriate and cost-effective for one site of the mouth, while another approach may be suitable for other sites.</w:t>
      </w:r>
    </w:p>
    <w:p w14:paraId="7155353F" w14:textId="77777777" w:rsidR="002956A0" w:rsidRPr="002956A0" w:rsidRDefault="002956A0" w:rsidP="002956A0">
      <w:pPr>
        <w:spacing w:before="0"/>
        <w:rPr>
          <w:rFonts w:eastAsia="Times New Roman"/>
          <w:lang w:val="de-DE" w:eastAsia="de-DE"/>
        </w:rPr>
      </w:pPr>
    </w:p>
    <w:p w14:paraId="6CE6C2E7" w14:textId="77777777" w:rsidR="00C201B8" w:rsidRDefault="002956A0" w:rsidP="00C201B8">
      <w:pPr>
        <w:keepNext/>
        <w:spacing w:before="0"/>
      </w:pPr>
      <w:r w:rsidRPr="002956A0">
        <w:rPr>
          <w:rFonts w:eastAsia="Times New Roman"/>
          <w:noProof/>
          <w:lang w:val="de-DE" w:eastAsia="de-DE"/>
        </w:rPr>
        <w:lastRenderedPageBreak/>
        <w:drawing>
          <wp:inline distT="114300" distB="114300" distL="114300" distR="114300" wp14:anchorId="2F72C754" wp14:editId="6155ACD1">
            <wp:extent cx="6119820" cy="3378200"/>
            <wp:effectExtent l="0" t="0" r="0" b="0"/>
            <wp:docPr id="16" name="image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6119820" cy="3378200"/>
                    </a:xfrm>
                    <a:prstGeom prst="rect">
                      <a:avLst/>
                    </a:prstGeom>
                    <a:ln/>
                  </pic:spPr>
                </pic:pic>
              </a:graphicData>
            </a:graphic>
          </wp:inline>
        </w:drawing>
      </w:r>
    </w:p>
    <w:p w14:paraId="6CE8AB7E" w14:textId="40C0A6D0" w:rsidR="002956A0" w:rsidRPr="002956A0" w:rsidRDefault="00C201B8" w:rsidP="00C201B8">
      <w:pPr>
        <w:pStyle w:val="Caption"/>
        <w:jc w:val="left"/>
        <w:rPr>
          <w:rFonts w:eastAsia="Times New Roman"/>
          <w:lang w:val="de-DE" w:eastAsia="de-DE"/>
        </w:rPr>
      </w:pPr>
      <w:bookmarkStart w:id="46" w:name="_Toc95486214"/>
      <w:r>
        <w:t xml:space="preserve">Figure </w:t>
      </w:r>
      <w:r>
        <w:fldChar w:fldCharType="begin"/>
      </w:r>
      <w:r>
        <w:instrText xml:space="preserve"> SEQ Figure \* ARABIC </w:instrText>
      </w:r>
      <w:r>
        <w:fldChar w:fldCharType="separate"/>
      </w:r>
      <w:r w:rsidR="000F17BE">
        <w:rPr>
          <w:noProof/>
        </w:rPr>
        <w:t>2</w:t>
      </w:r>
      <w:bookmarkEnd w:id="46"/>
      <w:r>
        <w:fldChar w:fldCharType="end"/>
      </w:r>
    </w:p>
    <w:p w14:paraId="7E2FCC44" w14:textId="77777777" w:rsidR="00C201B8" w:rsidRDefault="002956A0" w:rsidP="00C201B8">
      <w:pPr>
        <w:keepNext/>
        <w:spacing w:before="0"/>
      </w:pPr>
      <w:r w:rsidRPr="002956A0">
        <w:rPr>
          <w:rFonts w:eastAsia="Times New Roman"/>
          <w:noProof/>
          <w:lang w:val="de-DE" w:eastAsia="de-DE"/>
        </w:rPr>
        <w:drawing>
          <wp:inline distT="114300" distB="114300" distL="114300" distR="114300" wp14:anchorId="2ED3BCD2" wp14:editId="0BFF978A">
            <wp:extent cx="6119820" cy="318770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6119820" cy="3187700"/>
                    </a:xfrm>
                    <a:prstGeom prst="rect">
                      <a:avLst/>
                    </a:prstGeom>
                    <a:ln/>
                  </pic:spPr>
                </pic:pic>
              </a:graphicData>
            </a:graphic>
          </wp:inline>
        </w:drawing>
      </w:r>
    </w:p>
    <w:p w14:paraId="3507F97C" w14:textId="7392A9A4" w:rsidR="002956A0" w:rsidRPr="002956A0" w:rsidRDefault="00C201B8" w:rsidP="00C201B8">
      <w:pPr>
        <w:pStyle w:val="Caption"/>
        <w:jc w:val="left"/>
        <w:rPr>
          <w:rFonts w:eastAsia="Times New Roman"/>
          <w:lang w:val="de-DE" w:eastAsia="de-DE"/>
        </w:rPr>
      </w:pPr>
      <w:bookmarkStart w:id="47" w:name="_Toc95486215"/>
      <w:r>
        <w:t xml:space="preserve">Figure </w:t>
      </w:r>
      <w:r>
        <w:fldChar w:fldCharType="begin"/>
      </w:r>
      <w:r>
        <w:instrText xml:space="preserve"> SEQ Figure \* ARABIC </w:instrText>
      </w:r>
      <w:r>
        <w:fldChar w:fldCharType="separate"/>
      </w:r>
      <w:r w:rsidR="000F17BE">
        <w:rPr>
          <w:noProof/>
        </w:rPr>
        <w:t>3</w:t>
      </w:r>
      <w:bookmarkEnd w:id="47"/>
      <w:r>
        <w:fldChar w:fldCharType="end"/>
      </w:r>
    </w:p>
    <w:p w14:paraId="0DFAD581"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48" w:name="_heading=h.p40svvutna33" w:colFirst="0" w:colLast="0"/>
      <w:bookmarkEnd w:id="48"/>
      <w:r w:rsidRPr="002956A0">
        <w:rPr>
          <w:rFonts w:eastAsia="Times New Roman"/>
          <w:b/>
          <w:color w:val="000000"/>
          <w:lang w:val="de-DE" w:eastAsia="de-DE"/>
        </w:rPr>
        <w:t>Definition of the AI task</w:t>
      </w:r>
    </w:p>
    <w:p w14:paraId="6ADD65F7"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AI systems play a key role in the management of periodontal diseases. AI systems provide a variety of diagnostic and detection methods for periodontal diseases, including dental plaque, calculus, gingivitis, and periodontitis. The use of unsupervised or supervised AI systems will aid in the accurate diagnosis and prediction of periodontal diseases. Periodontal disease-related AI can be applied in the following areas: 1) dental plaque and calculus detection, 2) gingivitis detection, and 3) periodontitis detection.</w:t>
      </w:r>
    </w:p>
    <w:p w14:paraId="4A9DA619"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 xml:space="preserve">AI can serve as a second opinion. AI interpretations are based on the experience of professional radiologists and periodontists who participated in setting the AI algorithms. AI training relies on deep learning, especially convolutional neural network algorithms based on thousands of dental periapical and panoramic radiographic images, and continuous training occurs as more data becomes available. </w:t>
      </w:r>
      <w:r w:rsidRPr="002956A0">
        <w:rPr>
          <w:rFonts w:eastAsia="Times New Roman"/>
          <w:lang w:val="de-DE" w:eastAsia="de-DE"/>
        </w:rPr>
        <w:lastRenderedPageBreak/>
        <w:t>Moreover, the classification task is mainly used for periapical images, and the segmentation task is used for panoramic images. Automatic detection of ROIs for pathologies such as alveolar bone loss is also used to provide a detailed diagnosis of the periodontal condition.</w:t>
      </w:r>
    </w:p>
    <w:p w14:paraId="1CF9E02E"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49" w:name="_heading=h.sbyetckws8gi" w:colFirst="0" w:colLast="0"/>
      <w:bookmarkEnd w:id="49"/>
      <w:r w:rsidRPr="002956A0">
        <w:rPr>
          <w:rFonts w:eastAsia="Times New Roman"/>
          <w:b/>
          <w:color w:val="000000"/>
          <w:lang w:val="de-DE" w:eastAsia="de-DE"/>
        </w:rPr>
        <w:t xml:space="preserve">Current gold standard </w:t>
      </w:r>
    </w:p>
    <w:p w14:paraId="391A090C"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Clinical diagnostic analyses are generally based on the signs and symptoms of gingival inflammation and periodontal tissue destruction. Common diagnostic tools are used, including clinical and dental radiographic examinations. Typically, the presence of dental plaque, calculus, clinical attachment loss, tooth mobility, bleeding, and pus discharge is detected by clinicians using a periodontal probe, and sometimes, with the aid of panoramic and periapical radiographic images. However, these assessment methods are not only inconvenient but also unreliable and inconsistent. Although several attempts have been made to address or reduce their disadvantages, they still do not provide substantial advantages over existing conventional diagnostic methods, in terms of cost, time, and standardization.</w:t>
      </w:r>
    </w:p>
    <w:p w14:paraId="36D9DE03"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50" w:name="_heading=h.ojcc6sosik3x" w:colFirst="0" w:colLast="0"/>
      <w:bookmarkEnd w:id="50"/>
      <w:r w:rsidRPr="002956A0">
        <w:rPr>
          <w:rFonts w:eastAsia="Times New Roman"/>
          <w:b/>
          <w:color w:val="000000"/>
          <w:lang w:val="de-DE" w:eastAsia="de-DE"/>
        </w:rPr>
        <w:t>Relevance and impact of an AI solution</w:t>
      </w:r>
    </w:p>
    <w:p w14:paraId="5F26EBF5"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Periodontal disease is a major cause of tooth loss in adults and is one of the most important oral diseases contributing to the global chronic disease burden. More than half of the world’s population has periodontal disease. Periodontal disease is the sixth most prevalent inflammatory disease. Globally, 11% of adults have severe and advanced periodontitis.</w:t>
      </w:r>
    </w:p>
    <w:p w14:paraId="73371228" w14:textId="77777777" w:rsidR="002956A0" w:rsidRPr="002956A0" w:rsidRDefault="002956A0" w:rsidP="002956A0">
      <w:pPr>
        <w:spacing w:before="0"/>
        <w:rPr>
          <w:rFonts w:eastAsia="Times New Roman"/>
          <w:lang w:val="de-DE" w:eastAsia="de-DE"/>
        </w:rPr>
      </w:pPr>
    </w:p>
    <w:p w14:paraId="22C087E9"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Periodontal disease is closely related to various sociodemographic factors (including age, sex, household income, insurance status, and residence area) and comorbidities (including diabetes mellitus, obesity, cardiovascular disease, rheumatoid arthritis, metabolic syndrome, and adverse pregnancy outcomes). Therefore, early detection and accurate diagnosis are very important, not only for personal health but also for reducing the social burden.</w:t>
      </w:r>
    </w:p>
    <w:p w14:paraId="4F2AC764"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AI is particularly useful for the standardized diagnosis of periodontal disease, which is relevant to board-certified periodontists and general dentists. In many cases, periodontal disease can be underdiagnosed by the general dentist due to a lack of experience, skill, time, and cost. A more rapid, accurate, and reliable periodontal diagnosis based on AI algorithms will enable early intervention, enhanced prevention and favorable treatment outcomes. In particular, due to the visualizations of the AI second opinion, the acceptance of earlier detection and treatment or additional examinations will be improved among periodontally compromised patients.</w:t>
      </w:r>
    </w:p>
    <w:p w14:paraId="373027B0"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51" w:name="_heading=h.cean0laqn0qa" w:colFirst="0" w:colLast="0"/>
      <w:bookmarkEnd w:id="51"/>
      <w:r w:rsidRPr="002956A0">
        <w:rPr>
          <w:rFonts w:eastAsia="Times New Roman"/>
          <w:b/>
          <w:color w:val="000000"/>
          <w:lang w:val="de-DE" w:eastAsia="de-DE"/>
        </w:rPr>
        <w:t>Existing AI solutions</w:t>
      </w:r>
    </w:p>
    <w:p w14:paraId="4D6F550B"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Currently, the direct use of most AI systems in clinical practice is limited. Most systems are still being used for research and investigational purposes only. For example, there are AI systems, e.g., Denti.AI, that interpret periodontal disease being serviced online but these have not yet been used in clinical practice. Recently, several companies and related research institutes have begun developing automated diagnostics for dental radiographs based on AI. Hence, it is expected that AI products will be available for use in clinical practice soon.</w:t>
      </w:r>
    </w:p>
    <w:p w14:paraId="431E5320" w14:textId="77777777" w:rsidR="002956A0" w:rsidRPr="002956A0" w:rsidRDefault="002956A0" w:rsidP="002956A0">
      <w:pPr>
        <w:spacing w:before="0"/>
        <w:jc w:val="both"/>
        <w:rPr>
          <w:rFonts w:eastAsia="Times New Roman"/>
          <w:lang w:val="de-DE" w:eastAsia="de-DE"/>
        </w:rPr>
      </w:pPr>
    </w:p>
    <w:p w14:paraId="7D67BB14"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The AI tools or solutions available for the diagnosis of periodontal diseases are as follows:</w:t>
      </w:r>
    </w:p>
    <w:p w14:paraId="0F80E0E9" w14:textId="77777777" w:rsidR="002956A0" w:rsidRPr="002956A0" w:rsidRDefault="002956A0" w:rsidP="002956A0">
      <w:pPr>
        <w:numPr>
          <w:ilvl w:val="0"/>
          <w:numId w:val="47"/>
        </w:numPr>
        <w:spacing w:before="0"/>
        <w:jc w:val="both"/>
        <w:rPr>
          <w:rFonts w:eastAsia="Times New Roman"/>
          <w:lang w:val="de-DE" w:eastAsia="de-DE"/>
        </w:rPr>
      </w:pPr>
      <w:r w:rsidRPr="002956A0">
        <w:rPr>
          <w:rFonts w:eastAsia="Times New Roman"/>
          <w:lang w:val="de-DE" w:eastAsia="de-DE"/>
        </w:rPr>
        <w:t>Diagnocat: Diagnocat is an AI solution that uses CBCT scans, full mouth series, or panoramic and periapical radiographic images. Diagnocat assists dental professionals in the diagnosis of various oral conditions: periodontal, conservative, endodontic, prosthetic, implant, and surgical. The limitation of this tool is that it mainly focuses on three-dimensional radiographic image analyses.</w:t>
      </w:r>
    </w:p>
    <w:p w14:paraId="5E40FAD2" w14:textId="77777777" w:rsidR="002956A0" w:rsidRPr="002956A0" w:rsidRDefault="002956A0" w:rsidP="002956A0">
      <w:pPr>
        <w:numPr>
          <w:ilvl w:val="0"/>
          <w:numId w:val="47"/>
        </w:numPr>
        <w:spacing w:before="0"/>
        <w:jc w:val="both"/>
        <w:rPr>
          <w:rFonts w:eastAsia="Times New Roman"/>
          <w:lang w:val="de-DE" w:eastAsia="de-DE"/>
        </w:rPr>
      </w:pPr>
      <w:r w:rsidRPr="002956A0">
        <w:rPr>
          <w:rFonts w:eastAsia="Times New Roman"/>
          <w:lang w:val="de-DE" w:eastAsia="de-DE"/>
        </w:rPr>
        <w:t>OralCam: OralCam is a smartphone application that helps users examine common oral conditions (including dental caries, periodontal disease, and dental calculus). Although it has the advantage of simple self-diagnosis, its accuracy is too low for use in clinical practice. Moreover, diagnosis is mainly confined to the labial surfaces of teeth.</w:t>
      </w:r>
    </w:p>
    <w:p w14:paraId="7DE3429F" w14:textId="77777777" w:rsidR="002956A0" w:rsidRPr="002956A0" w:rsidRDefault="002956A0" w:rsidP="002956A0">
      <w:pPr>
        <w:numPr>
          <w:ilvl w:val="0"/>
          <w:numId w:val="47"/>
        </w:numPr>
        <w:spacing w:before="0"/>
        <w:jc w:val="both"/>
        <w:rPr>
          <w:rFonts w:eastAsia="Times New Roman"/>
          <w:lang w:val="de-DE" w:eastAsia="de-DE"/>
        </w:rPr>
      </w:pPr>
      <w:r w:rsidRPr="002956A0">
        <w:rPr>
          <w:rFonts w:eastAsia="Times New Roman"/>
          <w:lang w:val="de-DE" w:eastAsia="de-DE"/>
        </w:rPr>
        <w:lastRenderedPageBreak/>
        <w:t>Overjet: Overjet has obtained FDA approval as a deep learning solution for periodontal disease diagnosis. The major feature of Overjet is its deep learning-based technology that can analyze dental radiographic images in real time. The Overjet is trained to measure tooth-related bone loss from these radiographic images, making it easy for dental professionals to diagnose periodontitis. The program is designed to work in real time and significantly reduce the time between imaging and diagnosis because dental professionals do not need to manually study dental radiographic images to measure periodontally compromised bone levels.</w:t>
      </w:r>
    </w:p>
    <w:p w14:paraId="020478BE" w14:textId="77777777" w:rsidR="00C201B8" w:rsidRDefault="002956A0" w:rsidP="00C201B8">
      <w:pPr>
        <w:keepNext/>
        <w:spacing w:before="0"/>
        <w:jc w:val="center"/>
      </w:pPr>
      <w:r w:rsidRPr="002956A0">
        <w:rPr>
          <w:rFonts w:eastAsia="Times New Roman"/>
          <w:noProof/>
          <w:lang w:val="de-DE" w:eastAsia="de-DE"/>
        </w:rPr>
        <w:drawing>
          <wp:inline distT="114300" distB="114300" distL="114300" distR="114300" wp14:anchorId="6765350A" wp14:editId="30B0AB68">
            <wp:extent cx="3723323" cy="2177334"/>
            <wp:effectExtent l="0" t="0" r="0" b="0"/>
            <wp:docPr id="18" name="image8.png" descr="A picture containing text, indoor, screen, spectacl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3723323" cy="2177334"/>
                    </a:xfrm>
                    <a:prstGeom prst="rect">
                      <a:avLst/>
                    </a:prstGeom>
                    <a:ln/>
                  </pic:spPr>
                </pic:pic>
              </a:graphicData>
            </a:graphic>
          </wp:inline>
        </w:drawing>
      </w:r>
    </w:p>
    <w:p w14:paraId="127FC307" w14:textId="05825D69" w:rsidR="002956A0" w:rsidRPr="002956A0" w:rsidRDefault="00C201B8" w:rsidP="00C201B8">
      <w:pPr>
        <w:spacing w:before="0" w:after="100"/>
        <w:jc w:val="center"/>
        <w:rPr>
          <w:rFonts w:eastAsia="Times New Roman"/>
          <w:color w:val="595959"/>
          <w:sz w:val="16"/>
          <w:szCs w:val="16"/>
          <w:lang w:val="de-DE" w:eastAsia="de-DE"/>
        </w:rPr>
      </w:pPr>
      <w:bookmarkStart w:id="52" w:name="_Toc95486216"/>
      <w:r w:rsidRPr="00C201B8">
        <w:rPr>
          <w:rFonts w:eastAsia="Times New Roman"/>
          <w:color w:val="595959"/>
          <w:sz w:val="16"/>
          <w:szCs w:val="16"/>
          <w:lang w:val="de-DE" w:eastAsia="de-DE"/>
        </w:rPr>
        <w:t xml:space="preserve">Figure </w:t>
      </w:r>
      <w:r w:rsidRPr="00C201B8">
        <w:rPr>
          <w:rFonts w:eastAsia="Times New Roman"/>
          <w:color w:val="595959"/>
          <w:sz w:val="16"/>
          <w:szCs w:val="16"/>
          <w:lang w:val="de-DE" w:eastAsia="de-DE"/>
        </w:rPr>
        <w:fldChar w:fldCharType="begin"/>
      </w:r>
      <w:r w:rsidRPr="00C201B8">
        <w:rPr>
          <w:rFonts w:eastAsia="Times New Roman"/>
          <w:color w:val="595959"/>
          <w:sz w:val="16"/>
          <w:szCs w:val="16"/>
          <w:lang w:val="de-DE" w:eastAsia="de-DE"/>
        </w:rPr>
        <w:instrText xml:space="preserve"> SEQ Figure \* ARABIC </w:instrText>
      </w:r>
      <w:r w:rsidRPr="00C201B8">
        <w:rPr>
          <w:rFonts w:eastAsia="Times New Roman"/>
          <w:color w:val="595959"/>
          <w:sz w:val="16"/>
          <w:szCs w:val="16"/>
          <w:lang w:val="de-DE" w:eastAsia="de-DE"/>
        </w:rPr>
        <w:fldChar w:fldCharType="separate"/>
      </w:r>
      <w:r w:rsidR="000F17BE">
        <w:rPr>
          <w:rFonts w:eastAsia="Times New Roman"/>
          <w:noProof/>
          <w:color w:val="595959"/>
          <w:sz w:val="16"/>
          <w:szCs w:val="16"/>
          <w:lang w:val="de-DE" w:eastAsia="de-DE"/>
        </w:rPr>
        <w:t>4</w:t>
      </w:r>
      <w:r w:rsidRPr="00C201B8">
        <w:rPr>
          <w:rFonts w:eastAsia="Times New Roman"/>
          <w:color w:val="595959"/>
          <w:sz w:val="16"/>
          <w:szCs w:val="16"/>
          <w:lang w:val="de-DE" w:eastAsia="de-DE"/>
        </w:rPr>
        <w:fldChar w:fldCharType="end"/>
      </w:r>
      <w:r w:rsidRPr="00C201B8">
        <w:rPr>
          <w:rFonts w:eastAsia="Times New Roman"/>
          <w:color w:val="595959"/>
          <w:sz w:val="16"/>
          <w:szCs w:val="16"/>
          <w:lang w:val="de-DE" w:eastAsia="de-DE"/>
        </w:rPr>
        <w:t>: Overjet, FDA-approved periodontal disease diagnosis solution (https://www.overjet.ai)</w:t>
      </w:r>
      <w:bookmarkEnd w:id="52"/>
    </w:p>
    <w:p w14:paraId="51601AA4"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53" w:name="_heading=h.uf222l5a1wc4" w:colFirst="0" w:colLast="0"/>
      <w:bookmarkEnd w:id="53"/>
      <w:r w:rsidRPr="002956A0">
        <w:rPr>
          <w:rFonts w:eastAsia="Times New Roman"/>
          <w:b/>
          <w:color w:val="000000"/>
          <w:lang w:val="de-DE" w:eastAsia="de-DE"/>
        </w:rPr>
        <w:t>AI for identification and classification of dental implant systems</w:t>
      </w:r>
    </w:p>
    <w:p w14:paraId="6EEAE5B5" w14:textId="77777777" w:rsidR="002956A0" w:rsidRPr="002956A0" w:rsidRDefault="002956A0" w:rsidP="002956A0">
      <w:pPr>
        <w:pBdr>
          <w:top w:val="nil"/>
          <w:left w:val="nil"/>
          <w:bottom w:val="nil"/>
          <w:right w:val="nil"/>
          <w:between w:val="nil"/>
        </w:pBdr>
        <w:spacing w:before="0"/>
        <w:jc w:val="both"/>
        <w:rPr>
          <w:rFonts w:eastAsia="Times New Roman"/>
          <w:lang w:val="de-DE" w:eastAsia="de-DE"/>
        </w:rPr>
      </w:pPr>
      <w:r w:rsidRPr="002956A0">
        <w:rPr>
          <w:rFonts w:eastAsia="Times New Roman"/>
          <w:lang w:val="de-DE" w:eastAsia="de-DE"/>
        </w:rPr>
        <w:t>Dental implant is one of the most widely used and commonly accepted treatment modalities for oral rehabilitation of partially and fully edentulous patients. Nevertheless, various major mechanical (e.g., loosening or fractures of screw or fixture) and biological (e.g., peri-implantitis and peri-implant mucositis) complications of dental implants, affecting long-term survival and reintervention outcomes, are a growing concern in the dental community worldwide and a public health problem associated with high socio-economic burden.</w:t>
      </w:r>
    </w:p>
    <w:p w14:paraId="447B52AE" w14:textId="77777777" w:rsidR="002956A0" w:rsidRPr="002956A0" w:rsidRDefault="002956A0" w:rsidP="002956A0">
      <w:pPr>
        <w:pBdr>
          <w:top w:val="nil"/>
          <w:left w:val="nil"/>
          <w:bottom w:val="nil"/>
          <w:right w:val="nil"/>
          <w:between w:val="nil"/>
        </w:pBdr>
        <w:spacing w:before="0"/>
        <w:jc w:val="both"/>
        <w:rPr>
          <w:rFonts w:eastAsia="Times New Roman"/>
          <w:lang w:val="de-DE" w:eastAsia="de-DE"/>
        </w:rPr>
      </w:pPr>
      <w:r w:rsidRPr="002956A0">
        <w:rPr>
          <w:rFonts w:eastAsia="Times New Roman"/>
          <w:lang w:val="de-DE" w:eastAsia="de-DE"/>
        </w:rPr>
        <w:t>Identifying and classifying the dental implant systems after post implant surgery is one of the most important factors in preventing or treating mechanical or biological complications, but there is a fundamental and practical limit to classifying the dental implant systems using postoperative two-dimensional images including periapical and panoramic radiographs.</w:t>
      </w:r>
    </w:p>
    <w:p w14:paraId="4A1FB5DA" w14:textId="77777777" w:rsidR="002956A0" w:rsidRPr="002956A0" w:rsidRDefault="002956A0" w:rsidP="002956A0">
      <w:pPr>
        <w:pBdr>
          <w:top w:val="nil"/>
          <w:left w:val="nil"/>
          <w:bottom w:val="nil"/>
          <w:right w:val="nil"/>
          <w:between w:val="nil"/>
        </w:pBdr>
        <w:spacing w:before="0"/>
        <w:jc w:val="both"/>
        <w:rPr>
          <w:rFonts w:eastAsia="Times New Roman"/>
          <w:sz w:val="15"/>
          <w:szCs w:val="15"/>
          <w:lang w:val="de-DE" w:eastAsia="de-DE"/>
        </w:rPr>
      </w:pPr>
      <w:r w:rsidRPr="002956A0">
        <w:rPr>
          <w:rFonts w:eastAsia="Times New Roman"/>
          <w:lang w:val="de-DE" w:eastAsia="de-DE"/>
        </w:rPr>
        <w:t>In the last few years, artificial intelligence-based deep learning technologies, in particular deep and convolutional neural networks, have rapidly become a methodology of choice for two-dimensional and three-dimensional dental image analysis. Recent studies reported that deep learning algorithms emerged as the state of the art in terms of accuracy performance for identifying and classifying various types of dental implant systems, often outperforming the dental professionals specialized in implantology.</w:t>
      </w:r>
    </w:p>
    <w:p w14:paraId="3D904177" w14:textId="77777777" w:rsidR="002956A0" w:rsidRPr="002956A0" w:rsidRDefault="002956A0" w:rsidP="002956A0">
      <w:pPr>
        <w:pBdr>
          <w:top w:val="nil"/>
          <w:left w:val="nil"/>
          <w:bottom w:val="nil"/>
          <w:right w:val="nil"/>
          <w:between w:val="nil"/>
        </w:pBdr>
        <w:spacing w:before="0"/>
        <w:jc w:val="both"/>
        <w:rPr>
          <w:rFonts w:eastAsia="Times New Roman"/>
          <w:lang w:val="de-DE" w:eastAsia="de-DE"/>
        </w:rPr>
      </w:pPr>
    </w:p>
    <w:p w14:paraId="5FAE66A9" w14:textId="77777777" w:rsidR="00C201B8" w:rsidRDefault="002956A0" w:rsidP="00C201B8">
      <w:pPr>
        <w:keepNext/>
        <w:pBdr>
          <w:top w:val="nil"/>
          <w:left w:val="nil"/>
          <w:bottom w:val="nil"/>
          <w:right w:val="nil"/>
          <w:between w:val="nil"/>
        </w:pBdr>
        <w:spacing w:before="0"/>
        <w:jc w:val="both"/>
      </w:pPr>
      <w:r w:rsidRPr="002956A0">
        <w:rPr>
          <w:rFonts w:eastAsia="Times New Roman"/>
          <w:noProof/>
          <w:lang w:val="de-DE" w:eastAsia="de-DE"/>
        </w:rPr>
        <w:drawing>
          <wp:inline distT="114300" distB="114300" distL="114300" distR="114300" wp14:anchorId="04AC8868" wp14:editId="69F9A62A">
            <wp:extent cx="6119820" cy="2120900"/>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6119820" cy="2120900"/>
                    </a:xfrm>
                    <a:prstGeom prst="rect">
                      <a:avLst/>
                    </a:prstGeom>
                    <a:ln/>
                  </pic:spPr>
                </pic:pic>
              </a:graphicData>
            </a:graphic>
          </wp:inline>
        </w:drawing>
      </w:r>
    </w:p>
    <w:p w14:paraId="622C40D4" w14:textId="1C78A67D" w:rsidR="002956A0" w:rsidRPr="002956A0" w:rsidRDefault="00C201B8" w:rsidP="00C201B8">
      <w:pPr>
        <w:pStyle w:val="Caption"/>
        <w:jc w:val="both"/>
        <w:rPr>
          <w:rFonts w:eastAsia="Times New Roman"/>
          <w:lang w:val="de-DE" w:eastAsia="de-DE"/>
        </w:rPr>
      </w:pPr>
      <w:bookmarkStart w:id="54" w:name="_Toc95486217"/>
      <w:r>
        <w:t xml:space="preserve">Figure </w:t>
      </w:r>
      <w:r>
        <w:fldChar w:fldCharType="begin"/>
      </w:r>
      <w:r>
        <w:instrText xml:space="preserve"> SEQ Figure \* ARABIC </w:instrText>
      </w:r>
      <w:r>
        <w:fldChar w:fldCharType="separate"/>
      </w:r>
      <w:r w:rsidR="000F17BE">
        <w:rPr>
          <w:noProof/>
        </w:rPr>
        <w:t>5</w:t>
      </w:r>
      <w:bookmarkEnd w:id="54"/>
      <w:r>
        <w:fldChar w:fldCharType="end"/>
      </w:r>
    </w:p>
    <w:p w14:paraId="56BFF39C" w14:textId="77777777" w:rsidR="002956A0" w:rsidRPr="002956A0" w:rsidRDefault="002956A0" w:rsidP="002956A0">
      <w:pPr>
        <w:spacing w:before="0" w:after="100"/>
        <w:jc w:val="center"/>
        <w:rPr>
          <w:rFonts w:eastAsia="Times New Roman"/>
          <w:lang w:val="de-DE" w:eastAsia="de-DE"/>
        </w:rPr>
      </w:pPr>
      <w:r w:rsidRPr="002956A0">
        <w:rPr>
          <w:rFonts w:eastAsia="Times New Roman"/>
          <w:color w:val="595959"/>
          <w:sz w:val="16"/>
          <w:szCs w:val="16"/>
          <w:lang w:val="de-DE" w:eastAsia="de-DE"/>
        </w:rPr>
        <w:lastRenderedPageBreak/>
        <w:t xml:space="preserve">Image from “Lee et al, Deep learning improves implant classification by dental professionals: a multi-center evaluation of accuracy and efficiency. </w:t>
      </w:r>
      <w:hyperlink r:id="rId45">
        <w:r w:rsidRPr="002956A0">
          <w:rPr>
            <w:rFonts w:eastAsia="Times New Roman"/>
            <w:i/>
            <w:color w:val="595959"/>
            <w:sz w:val="16"/>
            <w:szCs w:val="16"/>
            <w:lang w:val="de-DE" w:eastAsia="de-DE"/>
          </w:rPr>
          <w:t>Journal of Periodontal &amp; Implant Science</w:t>
        </w:r>
      </w:hyperlink>
      <w:r w:rsidRPr="002956A0">
        <w:rPr>
          <w:rFonts w:eastAsia="Times New Roman"/>
          <w:i/>
          <w:color w:val="595959"/>
          <w:sz w:val="16"/>
          <w:szCs w:val="16"/>
          <w:lang w:val="de-DE" w:eastAsia="de-DE"/>
        </w:rPr>
        <w:t xml:space="preserve">, </w:t>
      </w:r>
      <w:r w:rsidRPr="002956A0">
        <w:rPr>
          <w:rFonts w:eastAsia="Times New Roman"/>
          <w:color w:val="595959"/>
          <w:sz w:val="16"/>
          <w:szCs w:val="16"/>
          <w:lang w:val="de-DE" w:eastAsia="de-DE"/>
        </w:rPr>
        <w:t>2022”</w:t>
      </w:r>
    </w:p>
    <w:p w14:paraId="1CF18569" w14:textId="77777777" w:rsidR="002956A0" w:rsidRPr="002956A0" w:rsidRDefault="002956A0" w:rsidP="002956A0">
      <w:pPr>
        <w:spacing w:before="0"/>
        <w:rPr>
          <w:rFonts w:eastAsia="Times New Roman"/>
          <w:lang w:val="de-DE" w:eastAsia="de-DE"/>
        </w:rPr>
      </w:pPr>
    </w:p>
    <w:p w14:paraId="7897C989"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lang w:val="de-DE" w:eastAsia="de-DE"/>
        </w:rPr>
      </w:pPr>
      <w:bookmarkStart w:id="55" w:name="_heading=h.k1t8zw2fm0fn" w:colFirst="0" w:colLast="0"/>
      <w:bookmarkEnd w:id="55"/>
      <w:r w:rsidRPr="002956A0">
        <w:rPr>
          <w:rFonts w:eastAsia="Times New Roman"/>
          <w:b/>
          <w:color w:val="000000"/>
          <w:lang w:val="de-DE" w:eastAsia="de-DE"/>
        </w:rPr>
        <w:t xml:space="preserve">Surgical (PI </w:t>
      </w:r>
      <w:hyperlink r:id="rId46">
        <w:r w:rsidRPr="002956A0">
          <w:rPr>
            <w:rFonts w:eastAsia="Times New Roman"/>
            <w:b/>
            <w:color w:val="0000EE"/>
            <w:u w:val="single"/>
            <w:lang w:val="de-DE" w:eastAsia="de-DE"/>
          </w:rPr>
          <w:t>ulrike.kuchler@meduniwien.ac.at</w:t>
        </w:r>
      </w:hyperlink>
      <w:r w:rsidRPr="002956A0">
        <w:rPr>
          <w:rFonts w:eastAsia="Times New Roman"/>
          <w:b/>
          <w:color w:val="000000"/>
          <w:lang w:val="de-DE" w:eastAsia="de-DE"/>
        </w:rPr>
        <w:t xml:space="preserve">and </w:t>
      </w:r>
      <w:hyperlink r:id="rId47">
        <w:r w:rsidRPr="002956A0">
          <w:rPr>
            <w:rFonts w:eastAsia="Times New Roman"/>
            <w:b/>
            <w:color w:val="0000EE"/>
            <w:u w:val="single"/>
            <w:lang w:val="de-DE" w:eastAsia="de-DE"/>
          </w:rPr>
          <w:t>balazs.feher@meduniwien.ac.at</w:t>
        </w:r>
      </w:hyperlink>
      <w:r w:rsidRPr="002956A0">
        <w:rPr>
          <w:rFonts w:eastAsia="Times New Roman"/>
          <w:b/>
          <w:color w:val="000000"/>
          <w:lang w:val="de-DE" w:eastAsia="de-DE"/>
        </w:rPr>
        <w:t>)</w:t>
      </w:r>
      <w:r w:rsidRPr="002956A0">
        <w:rPr>
          <w:rFonts w:eastAsia="Times New Roman"/>
          <w:b/>
          <w:color w:val="6FAC47"/>
          <w:lang w:val="de-DE" w:eastAsia="de-DE"/>
        </w:rPr>
        <w:t xml:space="preserve"> </w:t>
      </w:r>
    </w:p>
    <w:p w14:paraId="721B760B" w14:textId="77777777" w:rsidR="002956A0" w:rsidRPr="002956A0" w:rsidRDefault="002956A0" w:rsidP="002956A0">
      <w:pPr>
        <w:keepNext/>
        <w:pBdr>
          <w:top w:val="nil"/>
          <w:left w:val="nil"/>
          <w:bottom w:val="nil"/>
          <w:right w:val="nil"/>
          <w:between w:val="nil"/>
        </w:pBdr>
        <w:spacing w:before="240" w:after="60"/>
        <w:ind w:left="720" w:hanging="720"/>
        <w:rPr>
          <w:rFonts w:eastAsia="Times New Roman"/>
          <w:b/>
          <w:color w:val="000000"/>
          <w:lang w:val="de-DE" w:eastAsia="de-DE"/>
        </w:rPr>
      </w:pPr>
      <w:bookmarkStart w:id="56" w:name="_heading=h.m6ctt57208ua" w:colFirst="0" w:colLast="0"/>
      <w:bookmarkEnd w:id="56"/>
      <w:r w:rsidRPr="002956A0">
        <w:rPr>
          <w:rFonts w:eastAsia="Times New Roman"/>
          <w:b/>
          <w:color w:val="000000"/>
          <w:lang w:val="de-DE" w:eastAsia="de-DE"/>
        </w:rPr>
        <w:t>3.5.1.  Definition of the AI task</w:t>
      </w:r>
    </w:p>
    <w:p w14:paraId="228C65C8"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The goal of the implementation of AI in oral surgery, maxillofacial surgery, and implantology is to automatically process the given image data and generate correct diagnostics, risk assessment, and a surgical proposal in case planning. Preoperative virtual planning and 3D printing of surgical templates could take place in house. To this aim, AI must be able to differentiate between compact and spongy bone, determine the dimensions of the available bone, detect relevant anatomical structures (e.g., inferior alveolar nerve, maxillary sinus) and assess the width of the gingival tissue and calculate optimal length and position of implant. Completing all these tasks is considerably challenging due to the large size of the input 3D image dataset. Further, prediction models could be used to approximate implant success rates whilst taking into consideration bone structure, bone density, and implant system, therefore aiding the preoperative decision-making process.</w:t>
      </w:r>
    </w:p>
    <w:p w14:paraId="7F295EC7" w14:textId="77777777" w:rsidR="002956A0" w:rsidRPr="002956A0" w:rsidRDefault="002956A0" w:rsidP="002956A0">
      <w:pPr>
        <w:keepNext/>
        <w:pBdr>
          <w:top w:val="nil"/>
          <w:left w:val="nil"/>
          <w:bottom w:val="nil"/>
          <w:right w:val="nil"/>
          <w:between w:val="nil"/>
        </w:pBdr>
        <w:spacing w:before="240" w:after="60"/>
        <w:ind w:left="720" w:hanging="720"/>
        <w:rPr>
          <w:rFonts w:eastAsia="Times New Roman"/>
          <w:b/>
          <w:color w:val="000000"/>
          <w:lang w:val="de-DE" w:eastAsia="de-DE"/>
        </w:rPr>
      </w:pPr>
      <w:bookmarkStart w:id="57" w:name="_heading=h.dvviazmgnl41" w:colFirst="0" w:colLast="0"/>
      <w:bookmarkEnd w:id="57"/>
      <w:r w:rsidRPr="002956A0">
        <w:rPr>
          <w:rFonts w:eastAsia="Times New Roman"/>
          <w:b/>
          <w:color w:val="000000"/>
          <w:lang w:val="de-DE" w:eastAsia="de-DE"/>
        </w:rPr>
        <w:t>3.5.2</w:t>
      </w:r>
      <w:r w:rsidRPr="002956A0">
        <w:rPr>
          <w:rFonts w:eastAsia="Times New Roman"/>
          <w:b/>
          <w:color w:val="000000"/>
          <w:lang w:val="de-DE" w:eastAsia="de-DE"/>
        </w:rPr>
        <w:tab/>
        <w:t>Current diagnostic and treatment pathways</w:t>
      </w:r>
      <w:r w:rsidRPr="002956A0">
        <w:rPr>
          <w:rFonts w:eastAsia="Times New Roman"/>
          <w:b/>
          <w:color w:val="000000"/>
          <w:lang w:val="de-DE" w:eastAsia="de-DE"/>
        </w:rPr>
        <w:tab/>
      </w:r>
    </w:p>
    <w:p w14:paraId="7125F02D"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In general, diagnostics and treatment planning in oral surgery are dependent on the knowledge, experience, and skills of the oral surgeon. Beside the problem of an inherent bias in all non-SOP human decisions and procedures, the risk of human error is evident. The application of AI and deep learning in diagnostics, disease risk evaluation, treatment planning, and personalized prediction making has enormous potential in the future of oral pathology, oral surgery and implantology, as well as maxillofacial surgery. The implementation on these new technologies raises the chances for further improvement in all fields of dentistry. Machine learning (ML) algorithms are very likely to improve accuracy in detection and diagnostics and may become an effective tool in risk prediction and individual planning. They may help to prevent human errors and lead into objective treatment decisions, which are standardized and reproducible.</w:t>
      </w:r>
    </w:p>
    <w:p w14:paraId="577BE02A" w14:textId="77777777" w:rsidR="002956A0" w:rsidRPr="002956A0" w:rsidRDefault="002956A0" w:rsidP="002956A0">
      <w:pPr>
        <w:spacing w:before="0"/>
        <w:rPr>
          <w:rFonts w:eastAsia="Times New Roman"/>
          <w:lang w:val="de-DE" w:eastAsia="de-DE"/>
        </w:rPr>
      </w:pPr>
    </w:p>
    <w:p w14:paraId="465381CD" w14:textId="77777777" w:rsidR="002956A0" w:rsidRPr="002956A0" w:rsidRDefault="002956A0" w:rsidP="002956A0">
      <w:pPr>
        <w:spacing w:before="0"/>
        <w:jc w:val="both"/>
        <w:rPr>
          <w:rFonts w:eastAsia="Times New Roman"/>
          <w:lang w:val="de-DE" w:eastAsia="de-DE"/>
        </w:rPr>
      </w:pPr>
      <w:r w:rsidRPr="002956A0">
        <w:rPr>
          <w:rFonts w:eastAsia="Times New Roman"/>
          <w:b/>
          <w:lang w:val="de-DE" w:eastAsia="de-DE"/>
        </w:rPr>
        <w:t>Implantology:</w:t>
      </w:r>
      <w:r w:rsidRPr="002956A0">
        <w:rPr>
          <w:rFonts w:eastAsia="Times New Roman"/>
          <w:lang w:val="de-DE" w:eastAsia="de-DE"/>
        </w:rPr>
        <w:t xml:space="preserve"> Radiographic examinations are the base for modern implant planning. In addition to clinical examinations (assessment of remaining teeth, height and width of the jaw, mucosal assessment), radiographic imaging in the form of 2D (panoramic radiograph) or 3D imaging (computed tomography [CT] or cone beam CT [CBCT]) is crucial to provide information about anatomical structures and the actual bone volume. Based on this information right now in the most advanced practice the surgeon can determine the length, width and the angle of the implant through an implant planning software. Importantly the quality of this human treatment planning depends on the knowledge, experience and skills of the oral surgeon. Especially in borderline cases, this treatment planning can prove difficult because some implant positions might not be realistic during the surgical procedures and the prosthetic reconstruction might be impossible or not in line with esthetic considerations. After the planning phase the dataset will be transferred to the dental laboratory, which produces a 3D printed drilling template.</w:t>
      </w:r>
    </w:p>
    <w:p w14:paraId="0CA76773" w14:textId="77777777" w:rsidR="002956A0" w:rsidRPr="002956A0" w:rsidRDefault="002956A0" w:rsidP="002956A0">
      <w:pPr>
        <w:spacing w:before="0"/>
        <w:rPr>
          <w:rFonts w:eastAsia="Times New Roman"/>
          <w:lang w:val="de-DE" w:eastAsia="de-DE"/>
        </w:rPr>
      </w:pPr>
    </w:p>
    <w:p w14:paraId="0D384F51" w14:textId="77777777" w:rsidR="002956A0" w:rsidRPr="002956A0" w:rsidRDefault="002956A0" w:rsidP="002956A0">
      <w:pPr>
        <w:spacing w:before="0"/>
        <w:jc w:val="both"/>
        <w:rPr>
          <w:rFonts w:eastAsia="Times New Roman"/>
          <w:lang w:val="de-DE" w:eastAsia="de-DE"/>
        </w:rPr>
      </w:pPr>
      <w:r w:rsidRPr="002956A0">
        <w:rPr>
          <w:rFonts w:eastAsia="Times New Roman"/>
          <w:b/>
          <w:lang w:val="de-DE" w:eastAsia="de-DE"/>
        </w:rPr>
        <w:t>Reconstruction of bony defects:</w:t>
      </w:r>
      <w:r w:rsidRPr="002956A0">
        <w:rPr>
          <w:rFonts w:eastAsia="Times New Roman"/>
          <w:lang w:val="de-DE" w:eastAsia="de-DE"/>
        </w:rPr>
        <w:t xml:space="preserve"> Bone defects which do not allow a sufficient and correct stabilization of implants need to be reconstructed before. Depending on the bone deficit, there are different strategies available to do bone reconstructions. The main goal of modern procedures is to avoid patients’ morbidity. If reconstructions cannot be done simultaneously, bone blocks are the standard of care to reconstruct these defects. The donor material can be autologous, allogenic or xenogenic. All have a solid structure in common, which has to be precisely shaped and fitted to the recipient side. The planning of the reconstruction and the volume which will be needed can be calculated and planned with the 3D image dataset of the recipient site. The advantage here is that not only the defect but also the augmented volume can be planned. Depending on the surgical strategy either a sawing template or a precisely shaped bone block can be produced, which fits into the defect </w:t>
      </w:r>
      <w:r w:rsidRPr="002956A0">
        <w:rPr>
          <w:rFonts w:eastAsia="Times New Roman"/>
          <w:lang w:val="de-DE" w:eastAsia="de-DE"/>
        </w:rPr>
        <w:lastRenderedPageBreak/>
        <w:t>with millimeter precision. This is a very reliable procedure with good results. Again, currently the correct planning depends on the knowledge and experience of the surgeon.</w:t>
      </w:r>
    </w:p>
    <w:p w14:paraId="4447942B" w14:textId="77777777" w:rsidR="002956A0" w:rsidRPr="002956A0" w:rsidRDefault="002956A0" w:rsidP="002956A0">
      <w:pPr>
        <w:keepNext/>
        <w:pBdr>
          <w:top w:val="nil"/>
          <w:left w:val="nil"/>
          <w:bottom w:val="nil"/>
          <w:right w:val="nil"/>
          <w:between w:val="nil"/>
        </w:pBdr>
        <w:spacing w:before="240" w:after="60"/>
        <w:ind w:left="720" w:hanging="720"/>
        <w:rPr>
          <w:rFonts w:eastAsia="Times New Roman"/>
          <w:b/>
          <w:color w:val="000000"/>
          <w:lang w:val="de-DE" w:eastAsia="de-DE"/>
        </w:rPr>
      </w:pPr>
      <w:bookmarkStart w:id="58" w:name="_heading=h.9net2vs4jser" w:colFirst="0" w:colLast="0"/>
      <w:bookmarkEnd w:id="58"/>
      <w:r w:rsidRPr="002956A0">
        <w:rPr>
          <w:rFonts w:eastAsia="Times New Roman"/>
          <w:b/>
          <w:color w:val="000000"/>
          <w:lang w:val="de-DE" w:eastAsia="de-DE"/>
        </w:rPr>
        <w:t>3.5.3</w:t>
      </w:r>
      <w:r w:rsidRPr="002956A0">
        <w:rPr>
          <w:rFonts w:eastAsia="Times New Roman"/>
          <w:b/>
          <w:color w:val="000000"/>
          <w:lang w:val="de-DE" w:eastAsia="de-DE"/>
        </w:rPr>
        <w:tab/>
        <w:t>Relevance and impact of an AI solution</w:t>
      </w:r>
    </w:p>
    <w:p w14:paraId="090C02E0" w14:textId="77777777" w:rsidR="002956A0" w:rsidRPr="002956A0" w:rsidRDefault="002956A0" w:rsidP="002956A0">
      <w:pPr>
        <w:spacing w:before="0"/>
        <w:rPr>
          <w:rFonts w:eastAsia="Times New Roman"/>
          <w:lang w:val="de-DE" w:eastAsia="de-DE"/>
        </w:rPr>
      </w:pPr>
    </w:p>
    <w:p w14:paraId="2CD70944"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 xml:space="preserve">Dental radiography (2D and 3D) is commonly used in daily practices and provides an incredibly rich resource for AI development. This attracts many researchers to develop its application for various purposes. The application of AI in oral surgery, dental implantology, and maxillofacial surgery is very heterogeneous and needs further development and evaluation before clinical utilization. Tasks include object detection, object classification, as well as image segmentation models. Further AI applications in oral surgery include models to predict individual risk and therapy success. Another important task is the treatment of patients especially the task in designing patient-specific implants/templates and optimizing the fit, length, and diameter of dental implants. </w:t>
      </w:r>
    </w:p>
    <w:p w14:paraId="508B50E4"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With the assistance of novel AI models and a strong collaboration of dental professionals worldwide, the clinical effectiveness in oral surgical and maxillofacial treatments can be optimized.  </w:t>
      </w:r>
    </w:p>
    <w:p w14:paraId="0BAB16D8" w14:textId="77777777" w:rsidR="002956A0" w:rsidRPr="002956A0" w:rsidRDefault="002956A0" w:rsidP="002956A0">
      <w:pPr>
        <w:keepNext/>
        <w:pBdr>
          <w:top w:val="nil"/>
          <w:left w:val="nil"/>
          <w:bottom w:val="nil"/>
          <w:right w:val="nil"/>
          <w:between w:val="nil"/>
        </w:pBdr>
        <w:spacing w:before="240" w:after="60"/>
        <w:ind w:left="720" w:hanging="720"/>
        <w:rPr>
          <w:rFonts w:eastAsia="Times New Roman"/>
          <w:b/>
          <w:color w:val="000000"/>
          <w:lang w:val="de-DE" w:eastAsia="de-DE"/>
        </w:rPr>
      </w:pPr>
      <w:bookmarkStart w:id="59" w:name="_heading=h.kjtt1bksmmf9" w:colFirst="0" w:colLast="0"/>
      <w:bookmarkEnd w:id="59"/>
      <w:r w:rsidRPr="002956A0">
        <w:rPr>
          <w:rFonts w:eastAsia="Times New Roman"/>
          <w:b/>
          <w:color w:val="000000"/>
          <w:lang w:val="de-DE" w:eastAsia="de-DE"/>
        </w:rPr>
        <w:t>3.5.4</w:t>
      </w:r>
      <w:r w:rsidRPr="002956A0">
        <w:rPr>
          <w:rFonts w:eastAsia="Times New Roman"/>
          <w:b/>
          <w:color w:val="000000"/>
          <w:lang w:val="de-DE" w:eastAsia="de-DE"/>
        </w:rPr>
        <w:tab/>
        <w:t xml:space="preserve">Existing AI solutions in oral surgery </w:t>
      </w:r>
    </w:p>
    <w:p w14:paraId="3D98120B" w14:textId="77777777" w:rsidR="002956A0" w:rsidRPr="002956A0" w:rsidRDefault="002956A0" w:rsidP="002956A0">
      <w:pPr>
        <w:spacing w:before="0"/>
        <w:rPr>
          <w:rFonts w:eastAsia="Times New Roman"/>
          <w:lang w:val="de-DE" w:eastAsia="de-DE"/>
        </w:rPr>
      </w:pPr>
    </w:p>
    <w:p w14:paraId="0DF904F8"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 xml:space="preserve">In dentistry, and especially oral surgery, radiographic examination is a standard of care for the evaluation of physiological and pathological structures as well as treatment planning. Treatment planning is based on the education and training of the examiner and essential for the successful treatment of more complex surgeries in patients of different ages and health statuses. At present, much of the preoperative planning is still done by hand, but digital, semi-automatic planning is becoming increasingly common in oral surgery, especially in dental implantology. </w:t>
      </w:r>
    </w:p>
    <w:p w14:paraId="254050D2" w14:textId="77777777" w:rsidR="002956A0" w:rsidRPr="002956A0" w:rsidRDefault="002956A0" w:rsidP="002956A0">
      <w:pPr>
        <w:spacing w:before="0"/>
        <w:rPr>
          <w:rFonts w:eastAsia="Times New Roman"/>
          <w:lang w:val="de-DE" w:eastAsia="de-DE"/>
        </w:rPr>
      </w:pPr>
    </w:p>
    <w:p w14:paraId="2F696101"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 xml:space="preserve">In oral and maxillofacial surgery, automated planning has been introduced to simplify the preoperative surgical workflow. Currently bony reconstruction of the face after resection of extensive tumors is a particular challenge in facial surgery. Beside these complex reconstruction cases AI and ML will lead to automation of aesthetic evaluation, smile design, and treatment-planning processes. There are already commercially available software tools for virtual planning of these procedures (Naeni et al 2020). However, most of these tools are not automated and so complicated to use that they are rarely used directly by surgeons and require cumbersome and lengthy communication with service providers. </w:t>
      </w:r>
    </w:p>
    <w:p w14:paraId="78BB3F99" w14:textId="77777777" w:rsidR="002956A0" w:rsidRPr="002956A0" w:rsidRDefault="002956A0" w:rsidP="002956A0">
      <w:pPr>
        <w:spacing w:before="0"/>
        <w:jc w:val="both"/>
        <w:rPr>
          <w:rFonts w:eastAsia="Times New Roman"/>
          <w:lang w:val="de-DE" w:eastAsia="de-DE"/>
        </w:rPr>
      </w:pPr>
    </w:p>
    <w:p w14:paraId="4283C16D"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Currently many AI models have been developed for automatic diagnosis, the detection of pathologies the prediction of disease risk (Krishna et al 2020). AI in this field has the potential to revolutionize and simplify these complicated processes.</w:t>
      </w:r>
    </w:p>
    <w:p w14:paraId="53A03B5A" w14:textId="77777777" w:rsidR="002956A0" w:rsidRPr="002956A0" w:rsidRDefault="002956A0" w:rsidP="002956A0">
      <w:pPr>
        <w:spacing w:before="0"/>
        <w:rPr>
          <w:rFonts w:eastAsia="Times New Roman"/>
          <w:lang w:val="de-DE" w:eastAsia="de-DE"/>
        </w:rPr>
      </w:pPr>
    </w:p>
    <w:p w14:paraId="4511D3D8"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lang w:val="de-DE" w:eastAsia="de-DE"/>
        </w:rPr>
      </w:pPr>
      <w:bookmarkStart w:id="60" w:name="_heading=h.1rf4k64f4vqq" w:colFirst="0" w:colLast="0"/>
      <w:bookmarkEnd w:id="60"/>
      <w:r w:rsidRPr="002956A0">
        <w:rPr>
          <w:rFonts w:eastAsia="Times New Roman"/>
          <w:b/>
          <w:color w:val="000000"/>
          <w:lang w:val="de-DE" w:eastAsia="de-DE"/>
        </w:rPr>
        <w:t>Oral Medicine and Maxillofacial Radiology (</w:t>
      </w:r>
      <w:hyperlink r:id="rId48">
        <w:r w:rsidRPr="002956A0">
          <w:rPr>
            <w:rFonts w:eastAsia="Times New Roman"/>
            <w:b/>
            <w:color w:val="0000EE"/>
            <w:u w:val="single"/>
            <w:lang w:val="de-DE" w:eastAsia="de-DE"/>
          </w:rPr>
          <w:t>chaurasiaakhilanand49@gmail.com</w:t>
        </w:r>
      </w:hyperlink>
      <w:r w:rsidRPr="002956A0">
        <w:rPr>
          <w:rFonts w:eastAsia="Times New Roman"/>
          <w:b/>
          <w:color w:val="000000"/>
          <w:lang w:val="de-DE" w:eastAsia="de-DE"/>
        </w:rPr>
        <w:t>)</w:t>
      </w:r>
    </w:p>
    <w:p w14:paraId="57F8F1BD"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Detection and diagnosis of oral lesions is of crucial importance in dental practices because early detection significantly improves prognosis. Diagnosis and classification of bone diseases (cysts, tumours). Till date the majority of oral diagnostics are based on manual workouts and personalized perceptions. AI has potential to revolutionize the diagnostic accuracy and prediction of disease course, outcomes and prognosis.</w:t>
      </w:r>
    </w:p>
    <w:p w14:paraId="045ECB90" w14:textId="77777777" w:rsidR="002956A0" w:rsidRPr="002956A0" w:rsidRDefault="002956A0" w:rsidP="002956A0">
      <w:pPr>
        <w:numPr>
          <w:ilvl w:val="0"/>
          <w:numId w:val="40"/>
        </w:numPr>
        <w:shd w:val="clear" w:color="auto" w:fill="FFFFFF"/>
        <w:spacing w:before="240" w:line="276" w:lineRule="auto"/>
        <w:rPr>
          <w:rFonts w:eastAsia="Times New Roman"/>
          <w:lang w:val="de-DE" w:eastAsia="de-DE"/>
        </w:rPr>
      </w:pPr>
      <w:r w:rsidRPr="002956A0">
        <w:rPr>
          <w:rFonts w:eastAsia="Times New Roman"/>
          <w:lang w:val="de-DE" w:eastAsia="de-DE"/>
        </w:rPr>
        <w:t>Diagnosis and classification of systemic diseases based on oral manifestations</w:t>
      </w:r>
    </w:p>
    <w:p w14:paraId="43B3F601" w14:textId="77777777" w:rsidR="002956A0" w:rsidRPr="002956A0" w:rsidRDefault="002956A0" w:rsidP="002956A0">
      <w:pPr>
        <w:numPr>
          <w:ilvl w:val="0"/>
          <w:numId w:val="40"/>
        </w:numPr>
        <w:shd w:val="clear" w:color="auto" w:fill="FFFFFF"/>
        <w:spacing w:before="0" w:line="276" w:lineRule="auto"/>
        <w:rPr>
          <w:rFonts w:eastAsia="Times New Roman"/>
          <w:lang w:val="de-DE" w:eastAsia="de-DE"/>
        </w:rPr>
      </w:pPr>
      <w:r w:rsidRPr="002956A0">
        <w:rPr>
          <w:rFonts w:eastAsia="Times New Roman"/>
          <w:lang w:val="de-DE" w:eastAsia="de-DE"/>
        </w:rPr>
        <w:t>Diagnosis and classification of periodontal disease</w:t>
      </w:r>
    </w:p>
    <w:p w14:paraId="69F16205" w14:textId="77777777" w:rsidR="002956A0" w:rsidRPr="002956A0" w:rsidRDefault="002956A0" w:rsidP="002956A0">
      <w:pPr>
        <w:numPr>
          <w:ilvl w:val="0"/>
          <w:numId w:val="40"/>
        </w:numPr>
        <w:shd w:val="clear" w:color="auto" w:fill="FFFFFF"/>
        <w:spacing w:before="0" w:line="276" w:lineRule="auto"/>
        <w:rPr>
          <w:rFonts w:eastAsia="Times New Roman"/>
          <w:lang w:val="de-DE" w:eastAsia="de-DE"/>
        </w:rPr>
      </w:pPr>
      <w:r w:rsidRPr="002956A0">
        <w:rPr>
          <w:rFonts w:eastAsia="Times New Roman"/>
          <w:lang w:val="de-DE" w:eastAsia="de-DE"/>
        </w:rPr>
        <w:t>Use of immunologic parameters to diagnose aggressive periodontitis.</w:t>
      </w:r>
    </w:p>
    <w:p w14:paraId="6C4A5BF7" w14:textId="77777777" w:rsidR="002956A0" w:rsidRPr="002956A0" w:rsidRDefault="002956A0" w:rsidP="002956A0">
      <w:pPr>
        <w:numPr>
          <w:ilvl w:val="0"/>
          <w:numId w:val="40"/>
        </w:numPr>
        <w:shd w:val="clear" w:color="auto" w:fill="FFFFFF"/>
        <w:spacing w:before="0" w:line="276" w:lineRule="auto"/>
        <w:rPr>
          <w:rFonts w:eastAsia="Times New Roman"/>
          <w:lang w:val="de-DE" w:eastAsia="de-DE"/>
        </w:rPr>
      </w:pPr>
      <w:r w:rsidRPr="002956A0">
        <w:rPr>
          <w:rFonts w:eastAsia="Times New Roman"/>
          <w:lang w:val="de-DE" w:eastAsia="de-DE"/>
        </w:rPr>
        <w:t>Classification of halitosis based on identification of periodontal pathogens in saliva.</w:t>
      </w:r>
    </w:p>
    <w:p w14:paraId="7BB7001F" w14:textId="77777777" w:rsidR="002956A0" w:rsidRPr="002956A0" w:rsidRDefault="002956A0" w:rsidP="002956A0">
      <w:pPr>
        <w:numPr>
          <w:ilvl w:val="0"/>
          <w:numId w:val="40"/>
        </w:numPr>
        <w:shd w:val="clear" w:color="auto" w:fill="FFFFFF"/>
        <w:spacing w:before="0" w:line="276" w:lineRule="auto"/>
        <w:rPr>
          <w:rFonts w:eastAsia="Times New Roman"/>
          <w:lang w:val="de-DE" w:eastAsia="de-DE"/>
        </w:rPr>
      </w:pPr>
      <w:r w:rsidRPr="002956A0">
        <w:rPr>
          <w:rFonts w:eastAsia="Times New Roman"/>
          <w:lang w:val="de-DE" w:eastAsia="de-DE"/>
        </w:rPr>
        <w:t>Predicting recurrence of aphthous ulcers.</w:t>
      </w:r>
    </w:p>
    <w:p w14:paraId="368CACF5" w14:textId="77777777" w:rsidR="002956A0" w:rsidRPr="002956A0" w:rsidRDefault="002956A0" w:rsidP="002956A0">
      <w:pPr>
        <w:numPr>
          <w:ilvl w:val="0"/>
          <w:numId w:val="40"/>
        </w:numPr>
        <w:shd w:val="clear" w:color="auto" w:fill="FFFFFF"/>
        <w:spacing w:before="0" w:line="276" w:lineRule="auto"/>
        <w:rPr>
          <w:rFonts w:eastAsia="Times New Roman"/>
          <w:lang w:val="de-DE" w:eastAsia="de-DE"/>
        </w:rPr>
      </w:pPr>
      <w:r w:rsidRPr="002956A0">
        <w:rPr>
          <w:rFonts w:eastAsia="Times New Roman"/>
          <w:lang w:val="de-DE" w:eastAsia="de-DE"/>
        </w:rPr>
        <w:lastRenderedPageBreak/>
        <w:t>Diagnosis and classification of Head and Neck Syndromes</w:t>
      </w:r>
    </w:p>
    <w:p w14:paraId="4DD40B0B" w14:textId="77777777" w:rsidR="002956A0" w:rsidRPr="002956A0" w:rsidRDefault="002956A0" w:rsidP="002956A0">
      <w:pPr>
        <w:keepNext/>
        <w:numPr>
          <w:ilvl w:val="2"/>
          <w:numId w:val="51"/>
        </w:numPr>
        <w:pBdr>
          <w:top w:val="nil"/>
          <w:left w:val="nil"/>
          <w:bottom w:val="nil"/>
          <w:right w:val="nil"/>
          <w:between w:val="nil"/>
        </w:pBdr>
        <w:shd w:val="clear" w:color="auto" w:fill="FFFFFF"/>
        <w:spacing w:before="240" w:after="200" w:line="276" w:lineRule="auto"/>
        <w:rPr>
          <w:rFonts w:eastAsia="Times New Roman"/>
          <w:lang w:val="de-DE" w:eastAsia="de-DE"/>
        </w:rPr>
      </w:pPr>
      <w:bookmarkStart w:id="61" w:name="_heading=h.34o48e9a1mh7" w:colFirst="0" w:colLast="0"/>
      <w:bookmarkEnd w:id="61"/>
      <w:r w:rsidRPr="002956A0">
        <w:rPr>
          <w:rFonts w:eastAsia="Times New Roman"/>
          <w:b/>
          <w:color w:val="000000"/>
          <w:lang w:val="de-DE" w:eastAsia="de-DE"/>
        </w:rPr>
        <w:t>Temporomandibular joint disorders (TMD)</w:t>
      </w:r>
    </w:p>
    <w:p w14:paraId="5AB88F3E" w14:textId="77777777" w:rsidR="002956A0" w:rsidRPr="002956A0" w:rsidRDefault="002956A0" w:rsidP="002956A0">
      <w:pPr>
        <w:numPr>
          <w:ilvl w:val="0"/>
          <w:numId w:val="26"/>
        </w:numPr>
        <w:shd w:val="clear" w:color="auto" w:fill="FFFFFF"/>
        <w:spacing w:before="200" w:line="276" w:lineRule="auto"/>
        <w:rPr>
          <w:rFonts w:eastAsia="Times New Roman"/>
          <w:lang w:val="de-DE" w:eastAsia="de-DE"/>
        </w:rPr>
      </w:pPr>
      <w:r w:rsidRPr="002956A0">
        <w:rPr>
          <w:rFonts w:eastAsia="Times New Roman"/>
          <w:lang w:val="de-DE" w:eastAsia="de-DE"/>
        </w:rPr>
        <w:t>Use of magnetic resonance imaging to determine the prognosis of TMD.</w:t>
      </w:r>
    </w:p>
    <w:p w14:paraId="755C2D17" w14:textId="77777777" w:rsidR="002956A0" w:rsidRPr="002956A0" w:rsidRDefault="002956A0" w:rsidP="002956A0">
      <w:pPr>
        <w:numPr>
          <w:ilvl w:val="0"/>
          <w:numId w:val="26"/>
        </w:numPr>
        <w:shd w:val="clear" w:color="auto" w:fill="FFFFFF"/>
        <w:spacing w:before="0" w:line="276" w:lineRule="auto"/>
        <w:rPr>
          <w:rFonts w:eastAsia="Times New Roman"/>
          <w:lang w:val="de-DE" w:eastAsia="de-DE"/>
        </w:rPr>
      </w:pPr>
      <w:r w:rsidRPr="002956A0">
        <w:rPr>
          <w:rFonts w:eastAsia="Times New Roman"/>
          <w:lang w:val="de-DE" w:eastAsia="de-DE"/>
        </w:rPr>
        <w:t>Use of screening questions to aid in treatment of TMD.</w:t>
      </w:r>
    </w:p>
    <w:p w14:paraId="6C3AB6F3" w14:textId="77777777" w:rsidR="002956A0" w:rsidRPr="002956A0" w:rsidRDefault="002956A0" w:rsidP="002956A0">
      <w:pPr>
        <w:numPr>
          <w:ilvl w:val="0"/>
          <w:numId w:val="26"/>
        </w:numPr>
        <w:shd w:val="clear" w:color="auto" w:fill="FFFFFF"/>
        <w:spacing w:before="0" w:line="276" w:lineRule="auto"/>
        <w:rPr>
          <w:rFonts w:eastAsia="Times New Roman"/>
          <w:lang w:val="de-DE" w:eastAsia="de-DE"/>
        </w:rPr>
      </w:pPr>
      <w:r w:rsidRPr="002956A0">
        <w:rPr>
          <w:rFonts w:eastAsia="Times New Roman"/>
          <w:lang w:val="de-DE" w:eastAsia="de-DE"/>
        </w:rPr>
        <w:t>Identification of subgroups of internal derangement of the temporomandibular joint.</w:t>
      </w:r>
    </w:p>
    <w:p w14:paraId="23898230" w14:textId="77777777" w:rsidR="002956A0" w:rsidRPr="002956A0" w:rsidRDefault="002956A0" w:rsidP="002956A0">
      <w:pPr>
        <w:numPr>
          <w:ilvl w:val="0"/>
          <w:numId w:val="26"/>
        </w:numPr>
        <w:shd w:val="clear" w:color="auto" w:fill="FFFFFF"/>
        <w:spacing w:before="0" w:line="276" w:lineRule="auto"/>
        <w:rPr>
          <w:rFonts w:eastAsia="Times New Roman"/>
          <w:lang w:val="de-DE" w:eastAsia="de-DE"/>
        </w:rPr>
      </w:pPr>
      <w:r w:rsidRPr="002956A0">
        <w:rPr>
          <w:rFonts w:eastAsia="Times New Roman"/>
          <w:lang w:val="de-DE" w:eastAsia="de-DE"/>
        </w:rPr>
        <w:t>Classification of TMD on the basis of clinical sign and symptoms</w:t>
      </w:r>
    </w:p>
    <w:p w14:paraId="6D54334B" w14:textId="77777777" w:rsidR="002956A0" w:rsidRPr="002956A0" w:rsidRDefault="002956A0" w:rsidP="002956A0">
      <w:pPr>
        <w:numPr>
          <w:ilvl w:val="0"/>
          <w:numId w:val="26"/>
        </w:numPr>
        <w:shd w:val="clear" w:color="auto" w:fill="FFFFFF"/>
        <w:spacing w:before="0" w:line="276" w:lineRule="auto"/>
        <w:rPr>
          <w:rFonts w:eastAsia="Times New Roman"/>
          <w:lang w:val="de-DE" w:eastAsia="de-DE"/>
        </w:rPr>
      </w:pPr>
      <w:r w:rsidRPr="002956A0">
        <w:rPr>
          <w:rFonts w:eastAsia="Times New Roman"/>
          <w:lang w:val="de-DE" w:eastAsia="de-DE"/>
        </w:rPr>
        <w:t xml:space="preserve">Automated TMD diagnostics </w:t>
      </w:r>
    </w:p>
    <w:p w14:paraId="5240A581" w14:textId="77777777" w:rsidR="002956A0" w:rsidRPr="002956A0" w:rsidRDefault="002956A0" w:rsidP="002956A0">
      <w:pPr>
        <w:keepNext/>
        <w:numPr>
          <w:ilvl w:val="2"/>
          <w:numId w:val="51"/>
        </w:numPr>
        <w:pBdr>
          <w:top w:val="nil"/>
          <w:left w:val="nil"/>
          <w:bottom w:val="nil"/>
          <w:right w:val="nil"/>
          <w:between w:val="nil"/>
        </w:pBdr>
        <w:shd w:val="clear" w:color="auto" w:fill="FFFFFF"/>
        <w:spacing w:before="240" w:after="200" w:line="276" w:lineRule="auto"/>
        <w:rPr>
          <w:rFonts w:eastAsia="Times New Roman"/>
          <w:lang w:val="de-DE" w:eastAsia="de-DE"/>
        </w:rPr>
      </w:pPr>
      <w:bookmarkStart w:id="62" w:name="_heading=h.c72mz5jwtmjq" w:colFirst="0" w:colLast="0"/>
      <w:bookmarkEnd w:id="62"/>
      <w:r w:rsidRPr="002956A0">
        <w:rPr>
          <w:rFonts w:eastAsia="Times New Roman"/>
          <w:b/>
          <w:color w:val="000000"/>
          <w:lang w:val="de-DE" w:eastAsia="de-DE"/>
        </w:rPr>
        <w:t>Oral Cancer</w:t>
      </w:r>
    </w:p>
    <w:p w14:paraId="151A1703" w14:textId="77777777" w:rsidR="002956A0" w:rsidRPr="002956A0" w:rsidRDefault="002956A0" w:rsidP="002956A0">
      <w:pPr>
        <w:numPr>
          <w:ilvl w:val="0"/>
          <w:numId w:val="61"/>
        </w:numPr>
        <w:shd w:val="clear" w:color="auto" w:fill="FFFFFF"/>
        <w:spacing w:before="200" w:line="276" w:lineRule="auto"/>
        <w:rPr>
          <w:rFonts w:eastAsia="Times New Roman"/>
          <w:lang w:val="de-DE" w:eastAsia="de-DE"/>
        </w:rPr>
      </w:pPr>
      <w:r w:rsidRPr="002956A0">
        <w:rPr>
          <w:rFonts w:eastAsia="Times New Roman"/>
          <w:lang w:val="de-DE" w:eastAsia="de-DE"/>
        </w:rPr>
        <w:t>Diagnosis and classification of Oral precancers and cancer</w:t>
      </w:r>
    </w:p>
    <w:p w14:paraId="24F19D11" w14:textId="77777777" w:rsidR="002956A0" w:rsidRPr="002956A0" w:rsidRDefault="002956A0" w:rsidP="002956A0">
      <w:pPr>
        <w:numPr>
          <w:ilvl w:val="0"/>
          <w:numId w:val="61"/>
        </w:numPr>
        <w:shd w:val="clear" w:color="auto" w:fill="FFFFFF"/>
        <w:spacing w:before="0" w:line="276" w:lineRule="auto"/>
        <w:rPr>
          <w:rFonts w:eastAsia="Times New Roman"/>
          <w:lang w:val="de-DE" w:eastAsia="de-DE"/>
        </w:rPr>
      </w:pPr>
      <w:r w:rsidRPr="002956A0">
        <w:rPr>
          <w:rFonts w:eastAsia="Times New Roman"/>
          <w:lang w:val="de-DE" w:eastAsia="de-DE"/>
        </w:rPr>
        <w:t>Prognosis of oral cancer considering lesion histology and genetic characteristics.</w:t>
      </w:r>
    </w:p>
    <w:p w14:paraId="642359E2" w14:textId="77777777" w:rsidR="002956A0" w:rsidRPr="002956A0" w:rsidRDefault="002956A0" w:rsidP="002956A0">
      <w:pPr>
        <w:numPr>
          <w:ilvl w:val="0"/>
          <w:numId w:val="61"/>
        </w:numPr>
        <w:shd w:val="clear" w:color="auto" w:fill="FFFFFF"/>
        <w:spacing w:before="0" w:line="276" w:lineRule="auto"/>
        <w:rPr>
          <w:rFonts w:eastAsia="Times New Roman"/>
          <w:lang w:val="de-DE" w:eastAsia="de-DE"/>
        </w:rPr>
      </w:pPr>
      <w:r w:rsidRPr="002956A0">
        <w:rPr>
          <w:rFonts w:eastAsia="Times New Roman"/>
          <w:lang w:val="de-DE" w:eastAsia="de-DE"/>
        </w:rPr>
        <w:t>Assessment of hyper-nasal speech following treatment of oral/or pharyngeal cancer.</w:t>
      </w:r>
    </w:p>
    <w:p w14:paraId="3B3C2298" w14:textId="77777777" w:rsidR="002956A0" w:rsidRPr="002956A0" w:rsidRDefault="002956A0" w:rsidP="002956A0">
      <w:pPr>
        <w:numPr>
          <w:ilvl w:val="0"/>
          <w:numId w:val="61"/>
        </w:numPr>
        <w:shd w:val="clear" w:color="auto" w:fill="FFFFFF"/>
        <w:spacing w:before="0" w:line="276" w:lineRule="auto"/>
        <w:rPr>
          <w:rFonts w:eastAsia="Times New Roman"/>
          <w:lang w:val="de-DE" w:eastAsia="de-DE"/>
        </w:rPr>
      </w:pPr>
      <w:r w:rsidRPr="002956A0">
        <w:rPr>
          <w:rFonts w:eastAsia="Times New Roman"/>
          <w:lang w:val="de-DE" w:eastAsia="de-DE"/>
        </w:rPr>
        <w:t>Risk assessment for oral cancer.(Prediction)</w:t>
      </w:r>
    </w:p>
    <w:p w14:paraId="0D0805DA" w14:textId="77777777" w:rsidR="002956A0" w:rsidRPr="002956A0" w:rsidRDefault="002956A0" w:rsidP="002956A0">
      <w:pPr>
        <w:numPr>
          <w:ilvl w:val="0"/>
          <w:numId w:val="61"/>
        </w:numPr>
        <w:shd w:val="clear" w:color="auto" w:fill="FFFFFF"/>
        <w:spacing w:before="0" w:line="276" w:lineRule="auto"/>
        <w:jc w:val="both"/>
        <w:rPr>
          <w:rFonts w:eastAsia="Times New Roman"/>
          <w:lang w:val="de-DE" w:eastAsia="de-DE"/>
        </w:rPr>
      </w:pPr>
      <w:r w:rsidRPr="002956A0">
        <w:rPr>
          <w:rFonts w:eastAsia="Times New Roman"/>
          <w:lang w:val="de-DE" w:eastAsia="de-DE"/>
        </w:rPr>
        <w:t>Prediction of Cervical</w:t>
      </w:r>
      <w:r w:rsidRPr="002956A0">
        <w:rPr>
          <w:rFonts w:eastAsia="Times New Roman"/>
          <w:color w:val="231F20"/>
          <w:lang w:val="de-DE" w:eastAsia="de-DE"/>
        </w:rPr>
        <w:t xml:space="preserve"> lymph node metastasis of oral squamous cell carcinoma</w:t>
      </w:r>
    </w:p>
    <w:p w14:paraId="07D52D80" w14:textId="77777777" w:rsidR="002956A0" w:rsidRPr="002956A0" w:rsidRDefault="002956A0" w:rsidP="002956A0">
      <w:pPr>
        <w:keepNext/>
        <w:numPr>
          <w:ilvl w:val="2"/>
          <w:numId w:val="51"/>
        </w:numPr>
        <w:pBdr>
          <w:top w:val="nil"/>
          <w:left w:val="nil"/>
          <w:bottom w:val="nil"/>
          <w:right w:val="nil"/>
          <w:between w:val="nil"/>
        </w:pBdr>
        <w:shd w:val="clear" w:color="auto" w:fill="FFFFFF"/>
        <w:spacing w:before="240" w:after="200" w:line="276" w:lineRule="auto"/>
        <w:rPr>
          <w:rFonts w:eastAsia="Times New Roman"/>
          <w:lang w:val="de-DE" w:eastAsia="de-DE"/>
        </w:rPr>
      </w:pPr>
      <w:bookmarkStart w:id="63" w:name="_heading=h.3i37tdj1vm3v" w:colFirst="0" w:colLast="0"/>
      <w:bookmarkEnd w:id="63"/>
      <w:r w:rsidRPr="002956A0">
        <w:rPr>
          <w:rFonts w:eastAsia="Times New Roman"/>
          <w:b/>
          <w:color w:val="000000"/>
          <w:lang w:val="de-DE" w:eastAsia="de-DE"/>
        </w:rPr>
        <w:t>Masticatory Muscle diseases</w:t>
      </w:r>
    </w:p>
    <w:p w14:paraId="183F4EE9" w14:textId="77777777" w:rsidR="002956A0" w:rsidRPr="002956A0" w:rsidRDefault="002956A0" w:rsidP="002956A0">
      <w:pPr>
        <w:numPr>
          <w:ilvl w:val="0"/>
          <w:numId w:val="50"/>
        </w:numPr>
        <w:shd w:val="clear" w:color="auto" w:fill="FFFFFF"/>
        <w:spacing w:before="0" w:line="276" w:lineRule="auto"/>
        <w:rPr>
          <w:rFonts w:eastAsia="Times New Roman"/>
          <w:lang w:val="de-DE" w:eastAsia="de-DE"/>
        </w:rPr>
      </w:pPr>
      <w:r w:rsidRPr="002956A0">
        <w:rPr>
          <w:rFonts w:eastAsia="Times New Roman"/>
          <w:lang w:val="de-DE" w:eastAsia="de-DE"/>
        </w:rPr>
        <w:t>AI based Classification of masticator muscle disorders</w:t>
      </w:r>
    </w:p>
    <w:p w14:paraId="4FC2F817" w14:textId="77777777" w:rsidR="002956A0" w:rsidRPr="002956A0" w:rsidRDefault="002956A0" w:rsidP="002956A0">
      <w:pPr>
        <w:numPr>
          <w:ilvl w:val="0"/>
          <w:numId w:val="50"/>
        </w:numPr>
        <w:shd w:val="clear" w:color="auto" w:fill="FFFFFF"/>
        <w:spacing w:before="0" w:line="276" w:lineRule="auto"/>
        <w:rPr>
          <w:rFonts w:eastAsia="Times New Roman"/>
          <w:lang w:val="de-DE" w:eastAsia="de-DE"/>
        </w:rPr>
      </w:pPr>
      <w:r w:rsidRPr="002956A0">
        <w:rPr>
          <w:rFonts w:eastAsia="Times New Roman"/>
          <w:lang w:val="de-DE" w:eastAsia="de-DE"/>
        </w:rPr>
        <w:t>Prediction of masticator muscle disorders on the basis of chewing pattern</w:t>
      </w:r>
    </w:p>
    <w:p w14:paraId="05B47415" w14:textId="77777777" w:rsidR="002956A0" w:rsidRPr="002956A0" w:rsidRDefault="002956A0" w:rsidP="002956A0">
      <w:pPr>
        <w:keepNext/>
        <w:numPr>
          <w:ilvl w:val="2"/>
          <w:numId w:val="51"/>
        </w:numPr>
        <w:pBdr>
          <w:top w:val="nil"/>
          <w:left w:val="nil"/>
          <w:bottom w:val="nil"/>
          <w:right w:val="nil"/>
          <w:between w:val="nil"/>
        </w:pBdr>
        <w:shd w:val="clear" w:color="auto" w:fill="FFFFFF"/>
        <w:spacing w:before="240" w:after="60" w:line="276" w:lineRule="auto"/>
        <w:rPr>
          <w:rFonts w:eastAsia="Times New Roman"/>
          <w:lang w:val="de-DE" w:eastAsia="de-DE"/>
        </w:rPr>
      </w:pPr>
      <w:bookmarkStart w:id="64" w:name="_heading=h.scw2p4rvxpks" w:colFirst="0" w:colLast="0"/>
      <w:bookmarkEnd w:id="64"/>
      <w:r w:rsidRPr="002956A0">
        <w:rPr>
          <w:rFonts w:eastAsia="Times New Roman"/>
          <w:b/>
          <w:color w:val="000000"/>
          <w:lang w:val="de-DE" w:eastAsia="de-DE"/>
        </w:rPr>
        <w:t xml:space="preserve">AI Based Differential Diagnostic Systems for oral diseases based on Clinical </w:t>
      </w:r>
      <w:r w:rsidRPr="002956A0">
        <w:rPr>
          <w:rFonts w:eastAsia="Times New Roman"/>
          <w:b/>
          <w:color w:val="231F20"/>
          <w:lang w:val="de-DE" w:eastAsia="de-DE"/>
        </w:rPr>
        <w:t>and radiographic features</w:t>
      </w:r>
    </w:p>
    <w:p w14:paraId="76D6086A" w14:textId="77777777" w:rsidR="002956A0" w:rsidRPr="002956A0" w:rsidRDefault="002956A0" w:rsidP="002956A0">
      <w:pPr>
        <w:keepNext/>
        <w:numPr>
          <w:ilvl w:val="2"/>
          <w:numId w:val="51"/>
        </w:numPr>
        <w:pBdr>
          <w:top w:val="nil"/>
          <w:left w:val="nil"/>
          <w:bottom w:val="nil"/>
          <w:right w:val="nil"/>
          <w:between w:val="nil"/>
        </w:pBdr>
        <w:spacing w:before="240" w:after="200" w:line="276" w:lineRule="auto"/>
        <w:jc w:val="both"/>
        <w:rPr>
          <w:rFonts w:eastAsia="Times New Roman"/>
          <w:lang w:val="de-DE" w:eastAsia="de-DE"/>
        </w:rPr>
      </w:pPr>
      <w:bookmarkStart w:id="65" w:name="_heading=h.s34yo1k0vird" w:colFirst="0" w:colLast="0"/>
      <w:bookmarkEnd w:id="65"/>
      <w:r w:rsidRPr="002956A0">
        <w:rPr>
          <w:rFonts w:eastAsia="Times New Roman"/>
          <w:b/>
          <w:color w:val="000000"/>
          <w:lang w:val="de-DE" w:eastAsia="de-DE"/>
        </w:rPr>
        <w:t xml:space="preserve">Oral and Maxillofacial Radiology </w:t>
      </w:r>
    </w:p>
    <w:p w14:paraId="0C0DD2F5" w14:textId="77777777" w:rsidR="002956A0" w:rsidRPr="002956A0" w:rsidRDefault="002956A0" w:rsidP="002956A0">
      <w:pPr>
        <w:spacing w:before="0" w:after="200" w:line="276" w:lineRule="auto"/>
        <w:jc w:val="both"/>
        <w:rPr>
          <w:rFonts w:eastAsia="Times New Roman"/>
          <w:color w:val="231F20"/>
          <w:lang w:val="de-DE" w:eastAsia="de-DE"/>
        </w:rPr>
      </w:pPr>
      <w:r w:rsidRPr="002956A0">
        <w:rPr>
          <w:rFonts w:eastAsia="Times New Roman"/>
          <w:color w:val="231F20"/>
          <w:lang w:val="de-DE" w:eastAsia="de-DE"/>
        </w:rPr>
        <w:t>Artificial intelligence is being studied in relation to various topics in the field of maxillofacial radiology.Radiographic imaging is very useful for diagnostic purposes and to ensure proper treatment. Maxillofacial radiologists as professionals understand the basic principles and characteristics of radiographic imaging and interpret them in terms of various diseases and continue to play an important role in artificial intelligence-related research.</w:t>
      </w:r>
    </w:p>
    <w:p w14:paraId="0962ABA4" w14:textId="77777777" w:rsidR="002956A0" w:rsidRPr="002956A0" w:rsidRDefault="002956A0" w:rsidP="002956A0">
      <w:pPr>
        <w:spacing w:before="0" w:after="200" w:line="276" w:lineRule="auto"/>
        <w:jc w:val="both"/>
        <w:rPr>
          <w:rFonts w:eastAsia="Times New Roman"/>
          <w:color w:val="231F20"/>
          <w:lang w:val="de-DE" w:eastAsia="de-DE"/>
        </w:rPr>
      </w:pPr>
      <w:r w:rsidRPr="002956A0">
        <w:rPr>
          <w:rFonts w:eastAsia="Times New Roman"/>
          <w:color w:val="231F20"/>
          <w:lang w:val="de-DE" w:eastAsia="de-DE"/>
        </w:rPr>
        <w:t xml:space="preserve"> Radiographs of Interests for AI based Diagnostics in oral and maxillofacial radiology are-</w:t>
      </w:r>
    </w:p>
    <w:p w14:paraId="295F739E" w14:textId="77777777" w:rsidR="002956A0" w:rsidRPr="002956A0" w:rsidRDefault="002956A0" w:rsidP="002956A0">
      <w:pPr>
        <w:keepNext/>
        <w:pBdr>
          <w:top w:val="nil"/>
          <w:left w:val="nil"/>
          <w:bottom w:val="nil"/>
          <w:right w:val="nil"/>
          <w:between w:val="nil"/>
        </w:pBdr>
        <w:spacing w:before="240" w:after="200" w:line="276" w:lineRule="auto"/>
        <w:ind w:left="864" w:hanging="864"/>
        <w:jc w:val="both"/>
        <w:rPr>
          <w:rFonts w:eastAsia="Times New Roman"/>
          <w:b/>
          <w:color w:val="000000"/>
          <w:lang w:val="de-DE" w:eastAsia="de-DE"/>
        </w:rPr>
      </w:pPr>
      <w:bookmarkStart w:id="66" w:name="_heading=h.stuv0b2vvwjr" w:colFirst="0" w:colLast="0"/>
      <w:bookmarkEnd w:id="66"/>
      <w:r w:rsidRPr="002956A0">
        <w:rPr>
          <w:rFonts w:eastAsia="Times New Roman"/>
          <w:b/>
          <w:color w:val="000000"/>
          <w:lang w:val="de-DE" w:eastAsia="de-DE"/>
        </w:rPr>
        <w:t>a. Conventional Radiographs</w:t>
      </w:r>
    </w:p>
    <w:p w14:paraId="4DE34159" w14:textId="77777777" w:rsidR="002956A0" w:rsidRPr="002956A0" w:rsidRDefault="002956A0" w:rsidP="002956A0">
      <w:pPr>
        <w:spacing w:before="0"/>
        <w:ind w:left="1140" w:hanging="360"/>
        <w:jc w:val="both"/>
        <w:rPr>
          <w:rFonts w:eastAsia="Times New Roman"/>
          <w:color w:val="231F20"/>
          <w:lang w:val="de-DE" w:eastAsia="de-DE"/>
        </w:rPr>
      </w:pPr>
      <w:r w:rsidRPr="002956A0">
        <w:rPr>
          <w:rFonts w:eastAsia="Times New Roman"/>
          <w:color w:val="231F20"/>
          <w:lang w:val="de-DE" w:eastAsia="de-DE"/>
        </w:rPr>
        <w:t>·</w:t>
      </w:r>
      <w:r w:rsidRPr="002956A0">
        <w:rPr>
          <w:rFonts w:eastAsia="Times New Roman"/>
          <w:color w:val="231F20"/>
          <w:sz w:val="14"/>
          <w:szCs w:val="14"/>
          <w:lang w:val="de-DE" w:eastAsia="de-DE"/>
        </w:rPr>
        <w:t xml:space="preserve">     </w:t>
      </w:r>
      <w:r w:rsidRPr="002956A0">
        <w:rPr>
          <w:rFonts w:eastAsia="Times New Roman"/>
          <w:color w:val="231F20"/>
          <w:lang w:val="de-DE" w:eastAsia="de-DE"/>
        </w:rPr>
        <w:t>Periapical</w:t>
      </w:r>
    </w:p>
    <w:p w14:paraId="224EE214" w14:textId="77777777" w:rsidR="002956A0" w:rsidRPr="002956A0" w:rsidRDefault="002956A0" w:rsidP="002956A0">
      <w:pPr>
        <w:spacing w:before="0"/>
        <w:ind w:left="1140" w:hanging="360"/>
        <w:jc w:val="both"/>
        <w:rPr>
          <w:rFonts w:eastAsia="Times New Roman"/>
          <w:color w:val="231F20"/>
          <w:lang w:val="de-DE" w:eastAsia="de-DE"/>
        </w:rPr>
      </w:pPr>
      <w:r w:rsidRPr="002956A0">
        <w:rPr>
          <w:rFonts w:eastAsia="Times New Roman"/>
          <w:color w:val="231F20"/>
          <w:lang w:val="de-DE" w:eastAsia="de-DE"/>
        </w:rPr>
        <w:t>·</w:t>
      </w:r>
      <w:r w:rsidRPr="002956A0">
        <w:rPr>
          <w:rFonts w:eastAsia="Times New Roman"/>
          <w:color w:val="231F20"/>
          <w:sz w:val="14"/>
          <w:szCs w:val="14"/>
          <w:lang w:val="de-DE" w:eastAsia="de-DE"/>
        </w:rPr>
        <w:t xml:space="preserve">     </w:t>
      </w:r>
      <w:r w:rsidRPr="002956A0">
        <w:rPr>
          <w:rFonts w:eastAsia="Times New Roman"/>
          <w:color w:val="231F20"/>
          <w:lang w:val="de-DE" w:eastAsia="de-DE"/>
        </w:rPr>
        <w:t>Bitewings</w:t>
      </w:r>
    </w:p>
    <w:p w14:paraId="4743DE93" w14:textId="77777777" w:rsidR="002956A0" w:rsidRPr="002956A0" w:rsidRDefault="002956A0" w:rsidP="002956A0">
      <w:pPr>
        <w:spacing w:before="0"/>
        <w:ind w:left="1140" w:hanging="360"/>
        <w:jc w:val="both"/>
        <w:rPr>
          <w:rFonts w:eastAsia="Times New Roman"/>
          <w:color w:val="231F20"/>
          <w:lang w:val="de-DE" w:eastAsia="de-DE"/>
        </w:rPr>
      </w:pPr>
      <w:r w:rsidRPr="002956A0">
        <w:rPr>
          <w:rFonts w:eastAsia="Times New Roman"/>
          <w:color w:val="231F20"/>
          <w:lang w:val="de-DE" w:eastAsia="de-DE"/>
        </w:rPr>
        <w:t>·</w:t>
      </w:r>
      <w:r w:rsidRPr="002956A0">
        <w:rPr>
          <w:rFonts w:eastAsia="Times New Roman"/>
          <w:color w:val="231F20"/>
          <w:sz w:val="14"/>
          <w:szCs w:val="14"/>
          <w:lang w:val="de-DE" w:eastAsia="de-DE"/>
        </w:rPr>
        <w:t xml:space="preserve">     </w:t>
      </w:r>
      <w:r w:rsidRPr="002956A0">
        <w:rPr>
          <w:rFonts w:eastAsia="Times New Roman"/>
          <w:color w:val="231F20"/>
          <w:lang w:val="de-DE" w:eastAsia="de-DE"/>
        </w:rPr>
        <w:t>Panoramic Radiograph</w:t>
      </w:r>
    </w:p>
    <w:p w14:paraId="11BE87EB" w14:textId="77777777" w:rsidR="002956A0" w:rsidRPr="002956A0" w:rsidRDefault="002956A0" w:rsidP="002956A0">
      <w:pPr>
        <w:spacing w:before="0"/>
        <w:ind w:left="1140" w:hanging="360"/>
        <w:jc w:val="both"/>
        <w:rPr>
          <w:rFonts w:eastAsia="Times New Roman"/>
          <w:color w:val="231F20"/>
          <w:lang w:val="de-DE" w:eastAsia="de-DE"/>
        </w:rPr>
      </w:pPr>
      <w:r w:rsidRPr="002956A0">
        <w:rPr>
          <w:rFonts w:eastAsia="Times New Roman"/>
          <w:color w:val="231F20"/>
          <w:lang w:val="de-DE" w:eastAsia="de-DE"/>
        </w:rPr>
        <w:t>·</w:t>
      </w:r>
      <w:r w:rsidRPr="002956A0">
        <w:rPr>
          <w:rFonts w:eastAsia="Times New Roman"/>
          <w:color w:val="231F20"/>
          <w:sz w:val="14"/>
          <w:szCs w:val="14"/>
          <w:lang w:val="de-DE" w:eastAsia="de-DE"/>
        </w:rPr>
        <w:t xml:space="preserve">     </w:t>
      </w:r>
      <w:r w:rsidRPr="002956A0">
        <w:rPr>
          <w:rFonts w:eastAsia="Times New Roman"/>
          <w:color w:val="231F20"/>
          <w:lang w:val="de-DE" w:eastAsia="de-DE"/>
        </w:rPr>
        <w:t>Lateral Cephalogram</w:t>
      </w:r>
    </w:p>
    <w:p w14:paraId="55710608" w14:textId="77777777" w:rsidR="002956A0" w:rsidRPr="002956A0" w:rsidRDefault="002956A0" w:rsidP="002956A0">
      <w:pPr>
        <w:spacing w:before="0"/>
        <w:ind w:left="1140" w:hanging="360"/>
        <w:jc w:val="both"/>
        <w:rPr>
          <w:rFonts w:eastAsia="Times New Roman"/>
          <w:color w:val="231F20"/>
          <w:lang w:val="de-DE" w:eastAsia="de-DE"/>
        </w:rPr>
      </w:pPr>
      <w:r w:rsidRPr="002956A0">
        <w:rPr>
          <w:rFonts w:eastAsia="Times New Roman"/>
          <w:color w:val="231F20"/>
          <w:lang w:val="de-DE" w:eastAsia="de-DE"/>
        </w:rPr>
        <w:t xml:space="preserve">    </w:t>
      </w:r>
      <w:r w:rsidRPr="002956A0">
        <w:rPr>
          <w:rFonts w:eastAsia="Times New Roman"/>
          <w:lang w:val="de-DE" w:eastAsia="de-DE"/>
        </w:rPr>
        <w:t xml:space="preserve">Hand and Wrist Radiograph </w:t>
      </w:r>
    </w:p>
    <w:p w14:paraId="6C013B91" w14:textId="77777777" w:rsidR="002956A0" w:rsidRPr="002956A0" w:rsidRDefault="002956A0" w:rsidP="002956A0">
      <w:pPr>
        <w:keepNext/>
        <w:pBdr>
          <w:top w:val="nil"/>
          <w:left w:val="nil"/>
          <w:bottom w:val="nil"/>
          <w:right w:val="nil"/>
          <w:between w:val="nil"/>
        </w:pBdr>
        <w:spacing w:before="240" w:after="200" w:line="276" w:lineRule="auto"/>
        <w:ind w:left="864" w:hanging="864"/>
        <w:rPr>
          <w:rFonts w:eastAsia="Times New Roman"/>
          <w:b/>
          <w:color w:val="231F20"/>
          <w:lang w:val="de-DE" w:eastAsia="de-DE"/>
        </w:rPr>
      </w:pPr>
      <w:bookmarkStart w:id="67" w:name="_heading=h.hlsh08azqb1v" w:colFirst="0" w:colLast="0"/>
      <w:bookmarkEnd w:id="67"/>
      <w:r w:rsidRPr="002956A0">
        <w:rPr>
          <w:rFonts w:eastAsia="Times New Roman"/>
          <w:b/>
          <w:color w:val="000000"/>
          <w:lang w:val="de-DE" w:eastAsia="de-DE"/>
        </w:rPr>
        <w:t xml:space="preserve">b. </w:t>
      </w:r>
      <w:r w:rsidRPr="002956A0">
        <w:rPr>
          <w:rFonts w:eastAsia="Times New Roman"/>
          <w:b/>
          <w:color w:val="231F20"/>
          <w:lang w:val="de-DE" w:eastAsia="de-DE"/>
        </w:rPr>
        <w:t>Advanced Imaging</w:t>
      </w:r>
    </w:p>
    <w:p w14:paraId="065721A4" w14:textId="77777777" w:rsidR="002956A0" w:rsidRPr="002956A0" w:rsidRDefault="002956A0" w:rsidP="002956A0">
      <w:pPr>
        <w:spacing w:before="0"/>
        <w:ind w:left="1240" w:hanging="360"/>
        <w:rPr>
          <w:rFonts w:eastAsia="Times New Roman"/>
          <w:color w:val="231F20"/>
          <w:lang w:val="de-DE" w:eastAsia="de-DE"/>
        </w:rPr>
      </w:pPr>
      <w:r w:rsidRPr="002956A0">
        <w:rPr>
          <w:rFonts w:eastAsia="Times New Roman"/>
          <w:color w:val="231F20"/>
          <w:lang w:val="de-DE" w:eastAsia="de-DE"/>
        </w:rPr>
        <w:t>·</w:t>
      </w:r>
      <w:r w:rsidRPr="002956A0">
        <w:rPr>
          <w:rFonts w:eastAsia="Times New Roman"/>
          <w:color w:val="231F20"/>
          <w:sz w:val="14"/>
          <w:szCs w:val="14"/>
          <w:lang w:val="de-DE" w:eastAsia="de-DE"/>
        </w:rPr>
        <w:t xml:space="preserve">     </w:t>
      </w:r>
      <w:r w:rsidRPr="002956A0">
        <w:rPr>
          <w:rFonts w:eastAsia="Times New Roman"/>
          <w:color w:val="231F20"/>
          <w:lang w:val="de-DE" w:eastAsia="de-DE"/>
        </w:rPr>
        <w:t>Plane CBCT, 3D CBCT scans</w:t>
      </w:r>
    </w:p>
    <w:p w14:paraId="57B23CB6" w14:textId="77777777" w:rsidR="002956A0" w:rsidRPr="002956A0" w:rsidRDefault="002956A0" w:rsidP="002956A0">
      <w:pPr>
        <w:spacing w:before="0"/>
        <w:ind w:left="1240" w:hanging="360"/>
        <w:rPr>
          <w:rFonts w:eastAsia="Times New Roman"/>
          <w:color w:val="231F20"/>
          <w:lang w:val="de-DE" w:eastAsia="de-DE"/>
        </w:rPr>
      </w:pPr>
      <w:r w:rsidRPr="002956A0">
        <w:rPr>
          <w:rFonts w:eastAsia="Times New Roman"/>
          <w:color w:val="231F20"/>
          <w:lang w:val="de-DE" w:eastAsia="de-DE"/>
        </w:rPr>
        <w:t>·</w:t>
      </w:r>
      <w:r w:rsidRPr="002956A0">
        <w:rPr>
          <w:rFonts w:eastAsia="Times New Roman"/>
          <w:color w:val="231F20"/>
          <w:sz w:val="14"/>
          <w:szCs w:val="14"/>
          <w:lang w:val="de-DE" w:eastAsia="de-DE"/>
        </w:rPr>
        <w:t xml:space="preserve">     </w:t>
      </w:r>
      <w:r w:rsidRPr="002956A0">
        <w:rPr>
          <w:rFonts w:eastAsia="Times New Roman"/>
          <w:color w:val="231F20"/>
          <w:lang w:val="de-DE" w:eastAsia="de-DE"/>
        </w:rPr>
        <w:t>CT Scan</w:t>
      </w:r>
    </w:p>
    <w:p w14:paraId="6BCFEB6E" w14:textId="77777777" w:rsidR="002956A0" w:rsidRPr="002956A0" w:rsidRDefault="002956A0" w:rsidP="002956A0">
      <w:pPr>
        <w:spacing w:before="0" w:after="200"/>
        <w:ind w:left="1240" w:hanging="360"/>
        <w:rPr>
          <w:rFonts w:eastAsia="Times New Roman"/>
          <w:lang w:val="de-DE" w:eastAsia="de-DE"/>
        </w:rPr>
      </w:pPr>
      <w:r w:rsidRPr="002956A0">
        <w:rPr>
          <w:rFonts w:eastAsia="Times New Roman"/>
          <w:color w:val="231F20"/>
          <w:lang w:val="de-DE" w:eastAsia="de-DE"/>
        </w:rPr>
        <w:t>·</w:t>
      </w:r>
      <w:r w:rsidRPr="002956A0">
        <w:rPr>
          <w:rFonts w:eastAsia="Times New Roman"/>
          <w:color w:val="231F20"/>
          <w:sz w:val="14"/>
          <w:szCs w:val="14"/>
          <w:lang w:val="de-DE" w:eastAsia="de-DE"/>
        </w:rPr>
        <w:t xml:space="preserve">     </w:t>
      </w:r>
      <w:r w:rsidRPr="002956A0">
        <w:rPr>
          <w:rFonts w:eastAsia="Times New Roman"/>
          <w:color w:val="231F20"/>
          <w:lang w:val="de-DE" w:eastAsia="de-DE"/>
        </w:rPr>
        <w:t>MR sans</w:t>
      </w:r>
    </w:p>
    <w:p w14:paraId="2287C895" w14:textId="77777777" w:rsidR="002956A0" w:rsidRPr="002956A0" w:rsidRDefault="002956A0" w:rsidP="002956A0">
      <w:pPr>
        <w:keepNext/>
        <w:numPr>
          <w:ilvl w:val="2"/>
          <w:numId w:val="51"/>
        </w:numPr>
        <w:pBdr>
          <w:top w:val="nil"/>
          <w:left w:val="nil"/>
          <w:bottom w:val="nil"/>
          <w:right w:val="nil"/>
          <w:between w:val="nil"/>
        </w:pBdr>
        <w:spacing w:before="240" w:after="200" w:line="276" w:lineRule="auto"/>
        <w:jc w:val="both"/>
        <w:rPr>
          <w:rFonts w:eastAsia="Times New Roman"/>
          <w:lang w:val="de-DE" w:eastAsia="de-DE"/>
        </w:rPr>
      </w:pPr>
      <w:bookmarkStart w:id="68" w:name="_heading=h.lqsxudwn1ukc" w:colFirst="0" w:colLast="0"/>
      <w:bookmarkEnd w:id="68"/>
      <w:r w:rsidRPr="002956A0">
        <w:rPr>
          <w:rFonts w:eastAsia="Times New Roman"/>
          <w:b/>
          <w:color w:val="000000"/>
          <w:lang w:val="de-DE" w:eastAsia="de-DE"/>
        </w:rPr>
        <w:lastRenderedPageBreak/>
        <w:t>Radiographic diagnosis</w:t>
      </w:r>
    </w:p>
    <w:p w14:paraId="4E26CC14" w14:textId="77777777" w:rsidR="002956A0" w:rsidRPr="002956A0" w:rsidRDefault="002956A0" w:rsidP="002956A0">
      <w:pPr>
        <w:spacing w:before="0" w:after="200" w:line="276" w:lineRule="auto"/>
        <w:jc w:val="both"/>
        <w:rPr>
          <w:rFonts w:eastAsia="Times New Roman"/>
          <w:color w:val="231F20"/>
          <w:lang w:val="de-DE" w:eastAsia="de-DE"/>
        </w:rPr>
      </w:pPr>
      <w:r w:rsidRPr="002956A0">
        <w:rPr>
          <w:rFonts w:eastAsia="Times New Roman"/>
          <w:lang w:val="de-DE" w:eastAsia="de-DE"/>
        </w:rPr>
        <w:t>In the field of OMF radiology, artificial intelligence can be used  for the diagnosis of a broad range of oral diseases, dental caries, periodontal disease, osteosclerosis, odontogenic cysts and tumours, diseases of the maxillary sinus or temporomandibular joints</w:t>
      </w:r>
      <w:r w:rsidRPr="002956A0">
        <w:rPr>
          <w:rFonts w:eastAsia="Times New Roman"/>
          <w:b/>
          <w:lang w:val="de-DE" w:eastAsia="de-DE"/>
        </w:rPr>
        <w:t>,</w:t>
      </w:r>
      <w:r w:rsidRPr="002956A0">
        <w:rPr>
          <w:rFonts w:eastAsia="Times New Roman"/>
          <w:color w:val="231F20"/>
          <w:lang w:val="de-DE" w:eastAsia="de-DE"/>
        </w:rPr>
        <w:t>vertical root fractures, periapical pathosis and cysts and tumours of jaw bone. Detection of the filling or filled teeth (for prediction of the index DMFT - Decayed, Missing and Filled Permanent Teeth)</w:t>
      </w:r>
    </w:p>
    <w:p w14:paraId="416FEDD6" w14:textId="77777777" w:rsidR="002956A0" w:rsidRPr="002956A0" w:rsidRDefault="002956A0" w:rsidP="002956A0">
      <w:pPr>
        <w:spacing w:before="0" w:after="200" w:line="276" w:lineRule="auto"/>
        <w:rPr>
          <w:rFonts w:eastAsia="Times New Roman"/>
          <w:b/>
          <w:lang w:val="de-DE" w:eastAsia="de-DE"/>
        </w:rPr>
      </w:pPr>
      <w:r w:rsidRPr="002956A0">
        <w:rPr>
          <w:rFonts w:eastAsia="Times New Roman"/>
          <w:b/>
          <w:lang w:val="de-DE" w:eastAsia="de-DE"/>
        </w:rPr>
        <w:t xml:space="preserve">Interpretation of radiographic lesions and automated interpretation of dental radiographs </w:t>
      </w:r>
    </w:p>
    <w:p w14:paraId="7E040B06" w14:textId="77777777" w:rsidR="002956A0" w:rsidRPr="002956A0" w:rsidRDefault="002956A0" w:rsidP="002956A0">
      <w:pPr>
        <w:spacing w:before="0" w:after="200" w:line="276" w:lineRule="auto"/>
        <w:rPr>
          <w:rFonts w:eastAsia="Times New Roman"/>
          <w:lang w:val="de-DE" w:eastAsia="de-DE"/>
        </w:rPr>
      </w:pPr>
      <w:r w:rsidRPr="002956A0">
        <w:rPr>
          <w:rFonts w:eastAsia="Times New Roman"/>
          <w:lang w:val="de-DE" w:eastAsia="de-DE"/>
        </w:rPr>
        <w:t>• Caries detection: detection and characterization of proximal caries</w:t>
      </w:r>
    </w:p>
    <w:p w14:paraId="7C27CEAD" w14:textId="77777777" w:rsidR="002956A0" w:rsidRPr="002956A0" w:rsidRDefault="002956A0" w:rsidP="002956A0">
      <w:pPr>
        <w:spacing w:before="0" w:after="200" w:line="276" w:lineRule="auto"/>
        <w:rPr>
          <w:rFonts w:eastAsia="Times New Roman"/>
          <w:lang w:val="de-DE" w:eastAsia="de-DE"/>
        </w:rPr>
      </w:pPr>
      <w:r w:rsidRPr="002956A0">
        <w:rPr>
          <w:rFonts w:eastAsia="Times New Roman"/>
          <w:lang w:val="de-DE" w:eastAsia="de-DE"/>
        </w:rPr>
        <w:t xml:space="preserve"> • Diagnosis of vertical root fractures on CBCT images of endodontically treated and intact teeth. </w:t>
      </w:r>
    </w:p>
    <w:p w14:paraId="1E30B976" w14:textId="77777777" w:rsidR="002956A0" w:rsidRPr="002956A0" w:rsidRDefault="002956A0" w:rsidP="002956A0">
      <w:pPr>
        <w:spacing w:before="0" w:after="200" w:line="276" w:lineRule="auto"/>
        <w:rPr>
          <w:rFonts w:eastAsia="Times New Roman"/>
          <w:lang w:val="de-DE" w:eastAsia="de-DE"/>
        </w:rPr>
      </w:pPr>
      <w:r w:rsidRPr="002956A0">
        <w:rPr>
          <w:rFonts w:eastAsia="Times New Roman"/>
          <w:lang w:val="de-DE" w:eastAsia="de-DE"/>
        </w:rPr>
        <w:t xml:space="preserve">• To stage tooth development. </w:t>
      </w:r>
    </w:p>
    <w:p w14:paraId="4E47AC06" w14:textId="77777777" w:rsidR="002956A0" w:rsidRPr="002956A0" w:rsidRDefault="002956A0" w:rsidP="002956A0">
      <w:pPr>
        <w:spacing w:before="0" w:after="200" w:line="276" w:lineRule="auto"/>
        <w:rPr>
          <w:rFonts w:eastAsia="Times New Roman"/>
          <w:lang w:val="de-DE" w:eastAsia="de-DE"/>
        </w:rPr>
      </w:pPr>
      <w:r w:rsidRPr="002956A0">
        <w:rPr>
          <w:rFonts w:eastAsia="Times New Roman"/>
          <w:lang w:val="de-DE" w:eastAsia="de-DE"/>
        </w:rPr>
        <w:t>• Computer based digital subtraction imaging</w:t>
      </w:r>
    </w:p>
    <w:p w14:paraId="2E9F38F3" w14:textId="77777777" w:rsidR="002956A0" w:rsidRPr="002956A0" w:rsidRDefault="002956A0" w:rsidP="002956A0">
      <w:pPr>
        <w:spacing w:before="0" w:after="200" w:line="276" w:lineRule="auto"/>
        <w:rPr>
          <w:rFonts w:eastAsia="Times New Roman"/>
          <w:lang w:val="de-DE" w:eastAsia="de-DE"/>
        </w:rPr>
      </w:pPr>
      <w:r w:rsidRPr="002956A0">
        <w:rPr>
          <w:rFonts w:eastAsia="Times New Roman"/>
          <w:lang w:val="de-DE" w:eastAsia="de-DE"/>
        </w:rPr>
        <w:t>• Computer-assisted image analysis is useful to visualize and evaluate the bone architecture directly from the dental panoramic radiograph.</w:t>
      </w:r>
    </w:p>
    <w:p w14:paraId="2D5882CB" w14:textId="77777777" w:rsidR="002956A0" w:rsidRPr="002956A0" w:rsidRDefault="002956A0" w:rsidP="002956A0">
      <w:pPr>
        <w:spacing w:before="0" w:after="200" w:line="276" w:lineRule="auto"/>
        <w:rPr>
          <w:rFonts w:eastAsia="Times New Roman"/>
          <w:lang w:val="de-DE" w:eastAsia="de-DE"/>
        </w:rPr>
      </w:pPr>
      <w:r w:rsidRPr="002956A0">
        <w:rPr>
          <w:rFonts w:eastAsia="Times New Roman"/>
          <w:lang w:val="de-DE" w:eastAsia="de-DE"/>
        </w:rPr>
        <w:t xml:space="preserve"> • 3-dimensional orthodontics visualization using patient models and OPGs. </w:t>
      </w:r>
    </w:p>
    <w:p w14:paraId="379E6849" w14:textId="77777777" w:rsidR="002956A0" w:rsidRPr="002956A0" w:rsidRDefault="002956A0" w:rsidP="002956A0">
      <w:pPr>
        <w:spacing w:before="0" w:after="200" w:line="276" w:lineRule="auto"/>
        <w:rPr>
          <w:rFonts w:eastAsia="Times New Roman"/>
          <w:lang w:val="de-DE" w:eastAsia="de-DE"/>
        </w:rPr>
      </w:pPr>
      <w:r w:rsidRPr="002956A0">
        <w:rPr>
          <w:rFonts w:eastAsia="Times New Roman"/>
          <w:lang w:val="de-DE" w:eastAsia="de-DE"/>
        </w:rPr>
        <w:t xml:space="preserve">• Bone density evaluation to predict osteoporosis using OPGs. </w:t>
      </w:r>
    </w:p>
    <w:p w14:paraId="53137762" w14:textId="77777777" w:rsidR="002956A0" w:rsidRPr="002956A0" w:rsidRDefault="002956A0" w:rsidP="002956A0">
      <w:pPr>
        <w:spacing w:before="0" w:after="200" w:line="276" w:lineRule="auto"/>
        <w:rPr>
          <w:rFonts w:eastAsia="Times New Roman"/>
          <w:lang w:val="de-DE" w:eastAsia="de-DE"/>
        </w:rPr>
      </w:pPr>
      <w:r w:rsidRPr="002956A0">
        <w:rPr>
          <w:rFonts w:eastAsia="Times New Roman"/>
          <w:lang w:val="de-DE" w:eastAsia="de-DE"/>
        </w:rPr>
        <w:t xml:space="preserve">• Automatic segmentation of mandibular canal. </w:t>
      </w:r>
    </w:p>
    <w:p w14:paraId="2CD7D3A7" w14:textId="77777777" w:rsidR="002956A0" w:rsidRPr="002956A0" w:rsidRDefault="002956A0" w:rsidP="002956A0">
      <w:pPr>
        <w:spacing w:before="0" w:after="200" w:line="276" w:lineRule="auto"/>
        <w:rPr>
          <w:rFonts w:eastAsia="Times New Roman"/>
          <w:lang w:val="de-DE" w:eastAsia="de-DE"/>
        </w:rPr>
      </w:pPr>
      <w:r w:rsidRPr="002956A0">
        <w:rPr>
          <w:rFonts w:eastAsia="Times New Roman"/>
          <w:lang w:val="de-DE" w:eastAsia="de-DE"/>
        </w:rPr>
        <w:t xml:space="preserve">• Forensic dental imaging: Personal Identification System Using Dental Panoramic Radiograph </w:t>
      </w:r>
    </w:p>
    <w:p w14:paraId="6EDF7A78" w14:textId="77777777" w:rsidR="002956A0" w:rsidRPr="002956A0" w:rsidRDefault="002956A0" w:rsidP="002956A0">
      <w:pPr>
        <w:spacing w:before="0" w:after="200" w:line="276" w:lineRule="auto"/>
        <w:rPr>
          <w:rFonts w:eastAsia="Times New Roman"/>
          <w:lang w:val="de-DE" w:eastAsia="de-DE"/>
        </w:rPr>
      </w:pPr>
      <w:r w:rsidRPr="002956A0">
        <w:rPr>
          <w:rFonts w:eastAsia="Times New Roman"/>
          <w:lang w:val="de-DE" w:eastAsia="de-DE"/>
        </w:rPr>
        <w:t xml:space="preserve"> • Dental biometric</w:t>
      </w:r>
    </w:p>
    <w:p w14:paraId="0E6A2E68" w14:textId="77777777" w:rsidR="002956A0" w:rsidRPr="002956A0" w:rsidRDefault="002956A0" w:rsidP="002956A0">
      <w:pPr>
        <w:keepNext/>
        <w:numPr>
          <w:ilvl w:val="2"/>
          <w:numId w:val="51"/>
        </w:numPr>
        <w:pBdr>
          <w:top w:val="nil"/>
          <w:left w:val="nil"/>
          <w:bottom w:val="nil"/>
          <w:right w:val="nil"/>
          <w:between w:val="nil"/>
        </w:pBdr>
        <w:spacing w:before="240" w:after="200" w:line="276" w:lineRule="auto"/>
        <w:jc w:val="both"/>
        <w:rPr>
          <w:rFonts w:eastAsia="Times New Roman"/>
          <w:lang w:val="de-DE" w:eastAsia="de-DE"/>
        </w:rPr>
      </w:pPr>
      <w:bookmarkStart w:id="69" w:name="_heading=h.xiemdn2rjv4g" w:colFirst="0" w:colLast="0"/>
      <w:bookmarkEnd w:id="69"/>
      <w:r w:rsidRPr="002956A0">
        <w:rPr>
          <w:rFonts w:eastAsia="Times New Roman"/>
          <w:b/>
          <w:color w:val="000000"/>
          <w:lang w:val="de-DE" w:eastAsia="de-DE"/>
        </w:rPr>
        <w:t>Radiographic analysis</w:t>
      </w:r>
    </w:p>
    <w:p w14:paraId="1A82F2F9" w14:textId="77777777" w:rsidR="002956A0" w:rsidRPr="002956A0" w:rsidRDefault="002956A0" w:rsidP="002956A0">
      <w:pPr>
        <w:spacing w:before="0" w:after="200" w:line="276" w:lineRule="auto"/>
        <w:jc w:val="both"/>
        <w:rPr>
          <w:rFonts w:eastAsia="Times New Roman"/>
          <w:lang w:val="de-DE" w:eastAsia="de-DE"/>
        </w:rPr>
      </w:pPr>
      <w:r w:rsidRPr="002956A0">
        <w:rPr>
          <w:rFonts w:eastAsia="Times New Roman"/>
          <w:lang w:val="de-DE" w:eastAsia="de-DE"/>
        </w:rPr>
        <w:t xml:space="preserve">Image analysis using artificial intelligence in dentistry has been applied to various tasks- </w:t>
      </w:r>
    </w:p>
    <w:p w14:paraId="2CAFEDDC" w14:textId="77777777" w:rsidR="002956A0" w:rsidRPr="002956A0" w:rsidRDefault="002956A0" w:rsidP="002956A0">
      <w:pPr>
        <w:spacing w:before="0"/>
        <w:ind w:left="1140" w:hanging="360"/>
        <w:jc w:val="both"/>
        <w:rPr>
          <w:rFonts w:eastAsia="Times New Roman"/>
          <w:lang w:val="de-DE" w:eastAsia="de-DE"/>
        </w:rPr>
      </w:pPr>
      <w:r w:rsidRPr="002956A0">
        <w:rPr>
          <w:rFonts w:eastAsia="Times New Roman"/>
          <w:lang w:val="de-DE" w:eastAsia="de-DE"/>
        </w:rPr>
        <w:t xml:space="preserve">·     Tooth segmentation or localization, </w:t>
      </w:r>
    </w:p>
    <w:p w14:paraId="7444DB9F" w14:textId="77777777" w:rsidR="002956A0" w:rsidRPr="002956A0" w:rsidRDefault="002956A0" w:rsidP="002956A0">
      <w:pPr>
        <w:spacing w:before="0"/>
        <w:ind w:left="1140" w:hanging="360"/>
        <w:jc w:val="both"/>
        <w:rPr>
          <w:rFonts w:eastAsia="Times New Roman"/>
          <w:lang w:val="de-DE" w:eastAsia="de-DE"/>
        </w:rPr>
      </w:pPr>
      <w:r w:rsidRPr="002956A0">
        <w:rPr>
          <w:rFonts w:eastAsia="Times New Roman"/>
          <w:lang w:val="de-DE" w:eastAsia="de-DE"/>
        </w:rPr>
        <w:t>·     Bone quality (osteoporosis,</w:t>
      </w:r>
      <w:r w:rsidRPr="002956A0">
        <w:rPr>
          <w:rFonts w:eastAsia="Times New Roman"/>
          <w:color w:val="231F20"/>
          <w:lang w:val="de-DE" w:eastAsia="de-DE"/>
        </w:rPr>
        <w:t>Osteopenia</w:t>
      </w:r>
      <w:r w:rsidRPr="002956A0">
        <w:rPr>
          <w:rFonts w:eastAsia="Times New Roman"/>
          <w:lang w:val="de-DE" w:eastAsia="de-DE"/>
        </w:rPr>
        <w:t xml:space="preserve">) assessment </w:t>
      </w:r>
    </w:p>
    <w:p w14:paraId="10AA66A4" w14:textId="77777777" w:rsidR="002956A0" w:rsidRPr="002956A0" w:rsidRDefault="002956A0" w:rsidP="002956A0">
      <w:pPr>
        <w:spacing w:before="0"/>
        <w:ind w:left="1140" w:hanging="360"/>
        <w:jc w:val="both"/>
        <w:rPr>
          <w:rFonts w:eastAsia="Times New Roman"/>
          <w:lang w:val="de-DE" w:eastAsia="de-DE"/>
        </w:rPr>
      </w:pPr>
      <w:r w:rsidRPr="002956A0">
        <w:rPr>
          <w:rFonts w:eastAsia="Times New Roman"/>
          <w:lang w:val="de-DE" w:eastAsia="de-DE"/>
        </w:rPr>
        <w:t>·     Cephalometric landmark localization.</w:t>
      </w:r>
    </w:p>
    <w:p w14:paraId="74304910" w14:textId="77777777" w:rsidR="002956A0" w:rsidRPr="002956A0" w:rsidRDefault="002956A0" w:rsidP="002956A0">
      <w:pPr>
        <w:spacing w:before="0"/>
        <w:ind w:left="1080" w:hanging="360"/>
        <w:jc w:val="both"/>
        <w:rPr>
          <w:rFonts w:eastAsia="Times New Roman"/>
          <w:color w:val="231F20"/>
          <w:lang w:val="de-DE" w:eastAsia="de-DE"/>
        </w:rPr>
      </w:pPr>
      <w:r w:rsidRPr="002956A0">
        <w:rPr>
          <w:rFonts w:eastAsia="Times New Roman"/>
          <w:color w:val="231F20"/>
          <w:lang w:val="de-DE" w:eastAsia="de-DE"/>
        </w:rPr>
        <w:t>·    Automated bone age assessment studies by setting interest in the hands and wrists on   radiographs</w:t>
      </w:r>
    </w:p>
    <w:p w14:paraId="7B6FE072" w14:textId="77777777" w:rsidR="002956A0" w:rsidRPr="002956A0" w:rsidRDefault="002956A0" w:rsidP="002956A0">
      <w:pPr>
        <w:spacing w:before="0" w:after="200"/>
        <w:ind w:left="1080" w:hanging="360"/>
        <w:jc w:val="both"/>
        <w:rPr>
          <w:rFonts w:eastAsia="Times New Roman"/>
          <w:color w:val="231F20"/>
          <w:lang w:val="de-DE" w:eastAsia="de-DE"/>
        </w:rPr>
      </w:pPr>
      <w:r w:rsidRPr="002956A0">
        <w:rPr>
          <w:rFonts w:eastAsia="Times New Roman"/>
          <w:color w:val="231F20"/>
          <w:lang w:val="de-DE" w:eastAsia="de-DE"/>
        </w:rPr>
        <w:t>·      Classification of dental implant systems.</w:t>
      </w:r>
    </w:p>
    <w:p w14:paraId="0E027C83" w14:textId="77777777" w:rsidR="002956A0" w:rsidRPr="002956A0" w:rsidRDefault="002956A0" w:rsidP="002956A0">
      <w:pPr>
        <w:keepNext/>
        <w:numPr>
          <w:ilvl w:val="2"/>
          <w:numId w:val="51"/>
        </w:numPr>
        <w:pBdr>
          <w:top w:val="nil"/>
          <w:left w:val="nil"/>
          <w:bottom w:val="nil"/>
          <w:right w:val="nil"/>
          <w:between w:val="nil"/>
        </w:pBdr>
        <w:spacing w:before="240" w:after="200" w:line="276" w:lineRule="auto"/>
        <w:jc w:val="both"/>
        <w:rPr>
          <w:rFonts w:eastAsia="Times New Roman"/>
          <w:lang w:val="de-DE" w:eastAsia="de-DE"/>
        </w:rPr>
      </w:pPr>
      <w:bookmarkStart w:id="70" w:name="_heading=h.7ppqw34dozdi" w:colFirst="0" w:colLast="0"/>
      <w:bookmarkEnd w:id="70"/>
      <w:r w:rsidRPr="002956A0">
        <w:rPr>
          <w:rFonts w:eastAsia="Times New Roman"/>
          <w:b/>
          <w:color w:val="231F20"/>
          <w:lang w:val="de-DE" w:eastAsia="de-DE"/>
        </w:rPr>
        <w:t>Forensic dentistry</w:t>
      </w:r>
    </w:p>
    <w:p w14:paraId="106F7440" w14:textId="77777777" w:rsidR="002956A0" w:rsidRPr="002956A0" w:rsidRDefault="002956A0" w:rsidP="002956A0">
      <w:pPr>
        <w:spacing w:before="0" w:after="200" w:line="276" w:lineRule="auto"/>
        <w:jc w:val="both"/>
        <w:rPr>
          <w:rFonts w:eastAsia="Times New Roman"/>
          <w:color w:val="231F20"/>
          <w:lang w:val="de-DE" w:eastAsia="de-DE"/>
        </w:rPr>
      </w:pPr>
      <w:r w:rsidRPr="002956A0">
        <w:rPr>
          <w:rFonts w:eastAsia="Times New Roman"/>
          <w:color w:val="231F20"/>
          <w:lang w:val="de-DE" w:eastAsia="de-DE"/>
        </w:rPr>
        <w:t>For age and sex determination in forensic odontology, Dentalradiology based methods being non-invasiveand accurateare beneficial over conventional methods like sectioning or extracting teeth. They can therefore be used for both living and deceased individuals.</w:t>
      </w:r>
    </w:p>
    <w:p w14:paraId="1ECB79BE" w14:textId="77777777" w:rsidR="002956A0" w:rsidRPr="002956A0" w:rsidRDefault="002956A0" w:rsidP="002956A0">
      <w:pPr>
        <w:spacing w:before="0"/>
        <w:ind w:left="1080" w:hanging="360"/>
        <w:jc w:val="both"/>
        <w:rPr>
          <w:rFonts w:eastAsia="Times New Roman"/>
          <w:color w:val="231F20"/>
          <w:lang w:val="de-DE" w:eastAsia="de-DE"/>
        </w:rPr>
      </w:pPr>
      <w:r w:rsidRPr="002956A0">
        <w:rPr>
          <w:rFonts w:eastAsia="Times New Roman"/>
          <w:color w:val="231F20"/>
          <w:lang w:val="de-DE" w:eastAsia="de-DE"/>
        </w:rPr>
        <w:t>·</w:t>
      </w:r>
      <w:r w:rsidRPr="002956A0">
        <w:rPr>
          <w:rFonts w:eastAsia="Times New Roman"/>
          <w:color w:val="231F20"/>
          <w:sz w:val="14"/>
          <w:szCs w:val="14"/>
          <w:lang w:val="de-DE" w:eastAsia="de-DE"/>
        </w:rPr>
        <w:t xml:space="preserve">      </w:t>
      </w:r>
      <w:r w:rsidRPr="002956A0">
        <w:rPr>
          <w:rFonts w:eastAsia="Times New Roman"/>
          <w:color w:val="231F20"/>
          <w:lang w:val="de-DE" w:eastAsia="de-DE"/>
        </w:rPr>
        <w:t>Automated age estimation based on anatomical landmarks and tooth structures</w:t>
      </w:r>
    </w:p>
    <w:p w14:paraId="7F0A343A" w14:textId="77777777" w:rsidR="002956A0" w:rsidRPr="002956A0" w:rsidRDefault="002956A0" w:rsidP="002956A0">
      <w:pPr>
        <w:spacing w:before="0"/>
        <w:ind w:left="1080" w:hanging="360"/>
        <w:jc w:val="both"/>
        <w:rPr>
          <w:rFonts w:eastAsia="Times New Roman"/>
          <w:color w:val="231F20"/>
          <w:lang w:val="de-DE" w:eastAsia="de-DE"/>
        </w:rPr>
      </w:pPr>
      <w:r w:rsidRPr="002956A0">
        <w:rPr>
          <w:rFonts w:eastAsia="Times New Roman"/>
          <w:color w:val="231F20"/>
          <w:lang w:val="de-DE" w:eastAsia="de-DE"/>
        </w:rPr>
        <w:t>·</w:t>
      </w:r>
      <w:r w:rsidRPr="002956A0">
        <w:rPr>
          <w:rFonts w:eastAsia="Times New Roman"/>
          <w:color w:val="231F20"/>
          <w:sz w:val="14"/>
          <w:szCs w:val="14"/>
          <w:lang w:val="de-DE" w:eastAsia="de-DE"/>
        </w:rPr>
        <w:t xml:space="preserve">      </w:t>
      </w:r>
      <w:r w:rsidRPr="002956A0">
        <w:rPr>
          <w:rFonts w:eastAsia="Times New Roman"/>
          <w:color w:val="231F20"/>
          <w:lang w:val="de-DE" w:eastAsia="de-DE"/>
        </w:rPr>
        <w:t>Automated sex estimation based on anatomical landmarks and tooth structures</w:t>
      </w:r>
    </w:p>
    <w:p w14:paraId="45829CD7" w14:textId="77777777" w:rsidR="002956A0" w:rsidRPr="002956A0" w:rsidRDefault="002956A0" w:rsidP="002956A0">
      <w:pPr>
        <w:spacing w:before="0" w:after="200"/>
        <w:ind w:left="1080" w:hanging="360"/>
        <w:jc w:val="both"/>
        <w:rPr>
          <w:rFonts w:eastAsia="Times New Roman"/>
          <w:lang w:val="de-DE" w:eastAsia="de-DE"/>
        </w:rPr>
      </w:pPr>
      <w:r w:rsidRPr="002956A0">
        <w:rPr>
          <w:rFonts w:eastAsia="Times New Roman"/>
          <w:color w:val="231F20"/>
          <w:lang w:val="de-DE" w:eastAsia="de-DE"/>
        </w:rPr>
        <w:t>·</w:t>
      </w:r>
      <w:r w:rsidRPr="002956A0">
        <w:rPr>
          <w:rFonts w:eastAsia="Times New Roman"/>
          <w:color w:val="231F20"/>
          <w:sz w:val="14"/>
          <w:szCs w:val="14"/>
          <w:lang w:val="de-DE" w:eastAsia="de-DE"/>
        </w:rPr>
        <w:t xml:space="preserve">      </w:t>
      </w:r>
      <w:r w:rsidRPr="002956A0">
        <w:rPr>
          <w:rFonts w:eastAsia="Times New Roman"/>
          <w:color w:val="231F20"/>
          <w:lang w:val="de-DE" w:eastAsia="de-DE"/>
        </w:rPr>
        <w:t xml:space="preserve">Identification of deceased based on dentition and tooth structures </w:t>
      </w:r>
    </w:p>
    <w:p w14:paraId="3EC7C30A"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lang w:val="de-DE" w:eastAsia="de-DE"/>
        </w:rPr>
      </w:pPr>
      <w:bookmarkStart w:id="71" w:name="_heading=h.i3hhvdliptw3" w:colFirst="0" w:colLast="0"/>
      <w:bookmarkEnd w:id="71"/>
      <w:r w:rsidRPr="002956A0">
        <w:rPr>
          <w:rFonts w:eastAsia="Times New Roman"/>
          <w:b/>
          <w:color w:val="000000"/>
          <w:lang w:val="de-DE" w:eastAsia="de-DE"/>
        </w:rPr>
        <w:lastRenderedPageBreak/>
        <w:t xml:space="preserve">Endodontics (PI </w:t>
      </w:r>
      <w:hyperlink r:id="rId49">
        <w:r w:rsidRPr="002956A0">
          <w:rPr>
            <w:rFonts w:eastAsia="Times New Roman"/>
            <w:b/>
            <w:color w:val="0000EE"/>
            <w:u w:val="single"/>
            <w:lang w:val="de-DE" w:eastAsia="de-DE"/>
          </w:rPr>
          <w:t>tedy.karteva@gmail.com</w:t>
        </w:r>
      </w:hyperlink>
      <w:r w:rsidRPr="002956A0">
        <w:rPr>
          <w:rFonts w:eastAsia="Times New Roman"/>
          <w:b/>
          <w:color w:val="000000"/>
          <w:lang w:val="de-DE" w:eastAsia="de-DE"/>
        </w:rPr>
        <w:t>)</w:t>
      </w:r>
    </w:p>
    <w:p w14:paraId="109235CC"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72" w:name="_heading=h.zggu73ee4cj" w:colFirst="0" w:colLast="0"/>
      <w:bookmarkEnd w:id="72"/>
      <w:r w:rsidRPr="002956A0">
        <w:rPr>
          <w:rFonts w:eastAsia="Times New Roman"/>
          <w:b/>
          <w:color w:val="0E101A"/>
          <w:lang w:val="de-DE" w:eastAsia="de-DE"/>
        </w:rPr>
        <w:t>Definition of the AI task</w:t>
      </w:r>
      <w:r w:rsidRPr="002956A0">
        <w:rPr>
          <w:rFonts w:eastAsia="Times New Roman"/>
          <w:b/>
          <w:color w:val="000000"/>
          <w:lang w:val="de-DE" w:eastAsia="de-DE"/>
        </w:rPr>
        <w:tab/>
      </w:r>
    </w:p>
    <w:p w14:paraId="54267A72" w14:textId="77777777" w:rsidR="002956A0" w:rsidRPr="002956A0" w:rsidRDefault="002956A0" w:rsidP="002956A0">
      <w:pPr>
        <w:spacing w:before="0"/>
        <w:jc w:val="both"/>
        <w:rPr>
          <w:rFonts w:eastAsia="Times New Roman"/>
          <w:color w:val="0E101A"/>
          <w:lang w:val="de-DE" w:eastAsia="de-DE"/>
        </w:rPr>
      </w:pPr>
      <w:r w:rsidRPr="002956A0">
        <w:rPr>
          <w:rFonts w:eastAsia="Times New Roman"/>
          <w:color w:val="0E101A"/>
          <w:lang w:val="de-DE" w:eastAsia="de-DE"/>
        </w:rPr>
        <w:t>AI algorithms learn the relationship between the characteristics of the given data and the ground truth. In Endodontics, their current use encompasses classification, prediction, and segmentation tasks:</w:t>
      </w:r>
    </w:p>
    <w:p w14:paraId="63344F1D" w14:textId="77777777" w:rsidR="002956A0" w:rsidRPr="002956A0" w:rsidRDefault="002956A0" w:rsidP="002956A0">
      <w:pPr>
        <w:numPr>
          <w:ilvl w:val="0"/>
          <w:numId w:val="66"/>
        </w:numPr>
        <w:spacing w:before="0"/>
        <w:rPr>
          <w:rFonts w:eastAsia="Times New Roman"/>
          <w:lang w:val="de-DE" w:eastAsia="de-DE"/>
        </w:rPr>
      </w:pPr>
      <w:r w:rsidRPr="002956A0">
        <w:rPr>
          <w:rFonts w:eastAsia="Times New Roman"/>
          <w:color w:val="0E101A"/>
          <w:lang w:val="de-DE" w:eastAsia="de-DE"/>
        </w:rPr>
        <w:t>Diagnosis</w:t>
      </w:r>
    </w:p>
    <w:p w14:paraId="68CBF45C" w14:textId="77777777" w:rsidR="002956A0" w:rsidRPr="002956A0" w:rsidRDefault="002956A0" w:rsidP="002956A0">
      <w:pPr>
        <w:numPr>
          <w:ilvl w:val="1"/>
          <w:numId w:val="66"/>
        </w:numPr>
        <w:spacing w:before="0"/>
        <w:rPr>
          <w:rFonts w:eastAsia="Times New Roman"/>
          <w:lang w:val="de-DE" w:eastAsia="de-DE"/>
        </w:rPr>
      </w:pPr>
      <w:r w:rsidRPr="002956A0">
        <w:rPr>
          <w:rFonts w:eastAsia="Times New Roman"/>
          <w:color w:val="0E101A"/>
          <w:lang w:val="de-DE" w:eastAsia="de-DE"/>
        </w:rPr>
        <w:t xml:space="preserve">Periapical pathosis detection </w:t>
      </w:r>
    </w:p>
    <w:p w14:paraId="736A4BAE" w14:textId="77777777" w:rsidR="002956A0" w:rsidRPr="002956A0" w:rsidRDefault="002956A0" w:rsidP="002956A0">
      <w:pPr>
        <w:numPr>
          <w:ilvl w:val="1"/>
          <w:numId w:val="66"/>
        </w:numPr>
        <w:spacing w:before="0"/>
        <w:rPr>
          <w:rFonts w:eastAsia="Times New Roman"/>
          <w:lang w:val="de-DE" w:eastAsia="de-DE"/>
        </w:rPr>
      </w:pPr>
      <w:r w:rsidRPr="002956A0">
        <w:rPr>
          <w:rFonts w:eastAsia="Times New Roman"/>
          <w:color w:val="0E101A"/>
          <w:lang w:val="de-DE" w:eastAsia="de-DE"/>
        </w:rPr>
        <w:t xml:space="preserve">Vertical root fracture </w:t>
      </w:r>
    </w:p>
    <w:p w14:paraId="4FE63F61" w14:textId="77777777" w:rsidR="002956A0" w:rsidRPr="002956A0" w:rsidRDefault="002956A0" w:rsidP="002956A0">
      <w:pPr>
        <w:numPr>
          <w:ilvl w:val="1"/>
          <w:numId w:val="66"/>
        </w:numPr>
        <w:spacing w:before="0"/>
        <w:rPr>
          <w:rFonts w:eastAsia="Times New Roman"/>
          <w:lang w:val="de-DE" w:eastAsia="de-DE"/>
        </w:rPr>
      </w:pPr>
      <w:r w:rsidRPr="002956A0">
        <w:rPr>
          <w:rFonts w:eastAsia="Times New Roman"/>
          <w:color w:val="0E101A"/>
          <w:lang w:val="de-DE" w:eastAsia="de-DE"/>
        </w:rPr>
        <w:t>Determination of working length</w:t>
      </w:r>
    </w:p>
    <w:p w14:paraId="4F1A5F1A" w14:textId="77777777" w:rsidR="002956A0" w:rsidRPr="002956A0" w:rsidRDefault="002956A0" w:rsidP="002956A0">
      <w:pPr>
        <w:numPr>
          <w:ilvl w:val="0"/>
          <w:numId w:val="66"/>
        </w:numPr>
        <w:spacing w:before="0"/>
        <w:rPr>
          <w:rFonts w:eastAsia="Times New Roman"/>
          <w:lang w:val="de-DE" w:eastAsia="de-DE"/>
        </w:rPr>
      </w:pPr>
      <w:r w:rsidRPr="002956A0">
        <w:rPr>
          <w:rFonts w:eastAsia="Times New Roman"/>
          <w:color w:val="0E101A"/>
          <w:lang w:val="de-DE" w:eastAsia="de-DE"/>
        </w:rPr>
        <w:t>Treatment planning</w:t>
      </w:r>
    </w:p>
    <w:p w14:paraId="41BF53BE" w14:textId="77777777" w:rsidR="002956A0" w:rsidRPr="002956A0" w:rsidRDefault="002956A0" w:rsidP="002956A0">
      <w:pPr>
        <w:numPr>
          <w:ilvl w:val="1"/>
          <w:numId w:val="66"/>
        </w:numPr>
        <w:spacing w:before="0"/>
        <w:rPr>
          <w:rFonts w:eastAsia="Times New Roman"/>
          <w:lang w:val="de-DE" w:eastAsia="de-DE"/>
        </w:rPr>
      </w:pPr>
      <w:r w:rsidRPr="002956A0">
        <w:rPr>
          <w:rFonts w:eastAsia="Times New Roman"/>
          <w:color w:val="0E101A"/>
          <w:lang w:val="de-DE" w:eastAsia="de-DE"/>
        </w:rPr>
        <w:t xml:space="preserve">Determination of working length </w:t>
      </w:r>
    </w:p>
    <w:p w14:paraId="63FC7E0E" w14:textId="77777777" w:rsidR="002956A0" w:rsidRPr="002956A0" w:rsidRDefault="002956A0" w:rsidP="002956A0">
      <w:pPr>
        <w:numPr>
          <w:ilvl w:val="1"/>
          <w:numId w:val="66"/>
        </w:numPr>
        <w:spacing w:before="0"/>
        <w:rPr>
          <w:rFonts w:eastAsia="Times New Roman"/>
          <w:lang w:val="de-DE" w:eastAsia="de-DE"/>
        </w:rPr>
      </w:pPr>
      <w:r w:rsidRPr="002956A0">
        <w:rPr>
          <w:rFonts w:eastAsia="Times New Roman"/>
          <w:color w:val="0E101A"/>
          <w:lang w:val="de-DE" w:eastAsia="de-DE"/>
        </w:rPr>
        <w:t>Apical foramen determination</w:t>
      </w:r>
    </w:p>
    <w:p w14:paraId="687CDDB6" w14:textId="77777777" w:rsidR="002956A0" w:rsidRPr="002956A0" w:rsidRDefault="002956A0" w:rsidP="002956A0">
      <w:pPr>
        <w:numPr>
          <w:ilvl w:val="1"/>
          <w:numId w:val="66"/>
        </w:numPr>
        <w:spacing w:before="0"/>
        <w:rPr>
          <w:rFonts w:eastAsia="Times New Roman"/>
          <w:lang w:val="de-DE" w:eastAsia="de-DE"/>
        </w:rPr>
      </w:pPr>
      <w:r w:rsidRPr="002956A0">
        <w:rPr>
          <w:rFonts w:eastAsia="Times New Roman"/>
          <w:color w:val="0E101A"/>
          <w:lang w:val="de-DE" w:eastAsia="de-DE"/>
        </w:rPr>
        <w:t>Tooth-root morphology determination</w:t>
      </w:r>
    </w:p>
    <w:p w14:paraId="19528E46" w14:textId="77777777" w:rsidR="002956A0" w:rsidRPr="002956A0" w:rsidRDefault="002956A0" w:rsidP="002956A0">
      <w:pPr>
        <w:numPr>
          <w:ilvl w:val="0"/>
          <w:numId w:val="66"/>
        </w:numPr>
        <w:spacing w:before="0"/>
        <w:rPr>
          <w:rFonts w:eastAsia="Times New Roman"/>
          <w:lang w:val="de-DE" w:eastAsia="de-DE"/>
        </w:rPr>
      </w:pPr>
      <w:r w:rsidRPr="002956A0">
        <w:rPr>
          <w:rFonts w:eastAsia="Times New Roman"/>
          <w:color w:val="0E101A"/>
          <w:lang w:val="de-DE" w:eastAsia="de-DE"/>
        </w:rPr>
        <w:t xml:space="preserve">Prognosis </w:t>
      </w:r>
    </w:p>
    <w:p w14:paraId="0F28D046" w14:textId="77777777" w:rsidR="002956A0" w:rsidRPr="002956A0" w:rsidRDefault="002956A0" w:rsidP="002956A0">
      <w:pPr>
        <w:numPr>
          <w:ilvl w:val="1"/>
          <w:numId w:val="66"/>
        </w:numPr>
        <w:spacing w:before="0"/>
        <w:rPr>
          <w:rFonts w:eastAsia="Times New Roman"/>
          <w:lang w:val="de-DE" w:eastAsia="de-DE"/>
        </w:rPr>
      </w:pPr>
      <w:r w:rsidRPr="002956A0">
        <w:rPr>
          <w:rFonts w:eastAsia="Times New Roman"/>
          <w:color w:val="0E101A"/>
          <w:lang w:val="de-DE" w:eastAsia="de-DE"/>
        </w:rPr>
        <w:t xml:space="preserve">Prognosis prediction in endodontic microsurgery </w:t>
      </w:r>
    </w:p>
    <w:p w14:paraId="2BCAD3CA" w14:textId="77777777" w:rsidR="002956A0" w:rsidRPr="002956A0" w:rsidRDefault="002956A0" w:rsidP="002956A0">
      <w:pPr>
        <w:numPr>
          <w:ilvl w:val="1"/>
          <w:numId w:val="66"/>
        </w:numPr>
        <w:spacing w:before="0"/>
        <w:rPr>
          <w:rFonts w:eastAsia="Times New Roman"/>
          <w:lang w:val="de-DE" w:eastAsia="de-DE"/>
        </w:rPr>
      </w:pPr>
      <w:r w:rsidRPr="002956A0">
        <w:rPr>
          <w:rFonts w:eastAsia="Times New Roman"/>
          <w:color w:val="0E101A"/>
          <w:lang w:val="de-DE" w:eastAsia="de-DE"/>
        </w:rPr>
        <w:t>Predicting root canal failure</w:t>
      </w:r>
    </w:p>
    <w:p w14:paraId="1F2BB55E" w14:textId="77777777" w:rsidR="002956A0" w:rsidRPr="002956A0" w:rsidRDefault="002956A0" w:rsidP="002956A0">
      <w:pPr>
        <w:spacing w:before="0"/>
        <w:jc w:val="both"/>
        <w:rPr>
          <w:rFonts w:eastAsia="Times New Roman"/>
          <w:color w:val="0E101A"/>
          <w:lang w:val="de-DE" w:eastAsia="de-DE"/>
        </w:rPr>
      </w:pPr>
    </w:p>
    <w:p w14:paraId="6AD9877A" w14:textId="77777777" w:rsidR="002956A0" w:rsidRPr="002956A0" w:rsidRDefault="002956A0" w:rsidP="002956A0">
      <w:pPr>
        <w:spacing w:before="0"/>
        <w:jc w:val="both"/>
        <w:rPr>
          <w:rFonts w:eastAsia="Times New Roman"/>
          <w:color w:val="0E101A"/>
          <w:lang w:val="de-DE" w:eastAsia="de-DE"/>
        </w:rPr>
      </w:pPr>
      <w:r w:rsidRPr="002956A0">
        <w:rPr>
          <w:rFonts w:eastAsia="Times New Roman"/>
          <w:color w:val="0E101A"/>
          <w:lang w:val="de-DE" w:eastAsia="de-DE"/>
        </w:rPr>
        <w:t xml:space="preserve">The data utilized by the algorithms encompass: </w:t>
      </w:r>
    </w:p>
    <w:p w14:paraId="362F333B" w14:textId="77777777" w:rsidR="002956A0" w:rsidRPr="002956A0" w:rsidRDefault="002956A0" w:rsidP="002956A0">
      <w:pPr>
        <w:numPr>
          <w:ilvl w:val="0"/>
          <w:numId w:val="18"/>
        </w:numPr>
        <w:spacing w:before="0"/>
        <w:rPr>
          <w:rFonts w:eastAsia="Times New Roman"/>
          <w:lang w:val="de-DE" w:eastAsia="de-DE"/>
        </w:rPr>
      </w:pPr>
      <w:r w:rsidRPr="002956A0">
        <w:rPr>
          <w:rFonts w:eastAsia="Times New Roman"/>
          <w:color w:val="0E101A"/>
          <w:lang w:val="de-DE" w:eastAsia="de-DE"/>
        </w:rPr>
        <w:t>Numeric data - patient age, exam scores, etc</w:t>
      </w:r>
    </w:p>
    <w:p w14:paraId="4BCD2517" w14:textId="77777777" w:rsidR="002956A0" w:rsidRPr="002956A0" w:rsidRDefault="002956A0" w:rsidP="002956A0">
      <w:pPr>
        <w:numPr>
          <w:ilvl w:val="0"/>
          <w:numId w:val="18"/>
        </w:numPr>
        <w:spacing w:before="0"/>
        <w:rPr>
          <w:rFonts w:eastAsia="Times New Roman"/>
          <w:lang w:val="de-DE" w:eastAsia="de-DE"/>
        </w:rPr>
      </w:pPr>
      <w:r w:rsidRPr="002956A0">
        <w:rPr>
          <w:rFonts w:eastAsia="Times New Roman"/>
          <w:color w:val="0E101A"/>
          <w:lang w:val="de-DE" w:eastAsia="de-DE"/>
        </w:rPr>
        <w:t>Categorical data - disease labels</w:t>
      </w:r>
    </w:p>
    <w:p w14:paraId="1814C836" w14:textId="77777777" w:rsidR="002956A0" w:rsidRPr="002956A0" w:rsidRDefault="002956A0" w:rsidP="002956A0">
      <w:pPr>
        <w:numPr>
          <w:ilvl w:val="0"/>
          <w:numId w:val="18"/>
        </w:numPr>
        <w:spacing w:before="0"/>
        <w:rPr>
          <w:rFonts w:eastAsia="Times New Roman"/>
          <w:lang w:val="de-DE" w:eastAsia="de-DE"/>
        </w:rPr>
      </w:pPr>
      <w:r w:rsidRPr="002956A0">
        <w:rPr>
          <w:rFonts w:eastAsia="Times New Roman"/>
          <w:color w:val="0E101A"/>
          <w:lang w:val="de-DE" w:eastAsia="de-DE"/>
        </w:rPr>
        <w:t>Image data - Radiographic analysis (OPG, PA, CBCT)</w:t>
      </w:r>
    </w:p>
    <w:p w14:paraId="705185D3" w14:textId="77777777" w:rsidR="002956A0" w:rsidRPr="002956A0" w:rsidRDefault="002956A0" w:rsidP="002956A0">
      <w:pPr>
        <w:spacing w:before="0"/>
        <w:jc w:val="both"/>
        <w:rPr>
          <w:rFonts w:eastAsia="Times New Roman"/>
          <w:color w:val="0E101A"/>
          <w:lang w:val="de-DE" w:eastAsia="de-DE"/>
        </w:rPr>
      </w:pPr>
    </w:p>
    <w:p w14:paraId="0287D110" w14:textId="77777777" w:rsidR="002956A0" w:rsidRPr="002956A0" w:rsidRDefault="002956A0" w:rsidP="002956A0">
      <w:pPr>
        <w:spacing w:before="0"/>
        <w:jc w:val="both"/>
        <w:rPr>
          <w:rFonts w:eastAsia="Times New Roman"/>
          <w:color w:val="0E101A"/>
          <w:lang w:val="de-DE" w:eastAsia="de-DE"/>
        </w:rPr>
      </w:pPr>
      <w:r w:rsidRPr="002956A0">
        <w:rPr>
          <w:rFonts w:eastAsia="Times New Roman"/>
          <w:color w:val="0E101A"/>
          <w:lang w:val="de-DE" w:eastAsia="de-DE"/>
        </w:rPr>
        <w:t>The ground-truth used by the studies so far is:</w:t>
      </w:r>
    </w:p>
    <w:p w14:paraId="2F6C0B62" w14:textId="77777777" w:rsidR="002956A0" w:rsidRPr="002956A0" w:rsidRDefault="002956A0" w:rsidP="002956A0">
      <w:pPr>
        <w:numPr>
          <w:ilvl w:val="0"/>
          <w:numId w:val="70"/>
        </w:numPr>
        <w:spacing w:before="0"/>
        <w:rPr>
          <w:rFonts w:eastAsia="Times New Roman"/>
          <w:lang w:val="de-DE" w:eastAsia="de-DE"/>
        </w:rPr>
      </w:pPr>
      <w:r w:rsidRPr="002956A0">
        <w:rPr>
          <w:rFonts w:eastAsia="Times New Roman"/>
          <w:color w:val="0E101A"/>
          <w:lang w:val="de-DE" w:eastAsia="de-DE"/>
        </w:rPr>
        <w:t>Specialist estimation (single operator /a panel of two or more operators)</w:t>
      </w:r>
    </w:p>
    <w:p w14:paraId="5EFD8DC3" w14:textId="77777777" w:rsidR="002956A0" w:rsidRPr="002956A0" w:rsidRDefault="002956A0" w:rsidP="002956A0">
      <w:pPr>
        <w:numPr>
          <w:ilvl w:val="0"/>
          <w:numId w:val="70"/>
        </w:numPr>
        <w:spacing w:before="0"/>
        <w:rPr>
          <w:rFonts w:eastAsia="Times New Roman"/>
          <w:lang w:val="de-DE" w:eastAsia="de-DE"/>
        </w:rPr>
      </w:pPr>
      <w:r w:rsidRPr="002956A0">
        <w:rPr>
          <w:rFonts w:eastAsia="Times New Roman"/>
          <w:color w:val="0E101A"/>
          <w:lang w:val="de-DE" w:eastAsia="de-DE"/>
        </w:rPr>
        <w:t>Semiautomated (supervised computer-aided segmentation of pathologies on 2D and 3D images)</w:t>
      </w:r>
    </w:p>
    <w:p w14:paraId="4034568B" w14:textId="77777777" w:rsidR="002956A0" w:rsidRPr="002956A0" w:rsidRDefault="002956A0" w:rsidP="002956A0">
      <w:pPr>
        <w:numPr>
          <w:ilvl w:val="0"/>
          <w:numId w:val="70"/>
        </w:numPr>
        <w:spacing w:before="0"/>
        <w:rPr>
          <w:rFonts w:eastAsia="Times New Roman"/>
          <w:lang w:val="de-DE" w:eastAsia="de-DE"/>
        </w:rPr>
      </w:pPr>
      <w:r w:rsidRPr="002956A0">
        <w:rPr>
          <w:rFonts w:eastAsia="Times New Roman"/>
          <w:color w:val="0E101A"/>
          <w:lang w:val="de-DE" w:eastAsia="de-DE"/>
        </w:rPr>
        <w:t xml:space="preserve">Simulated lesions </w:t>
      </w:r>
    </w:p>
    <w:p w14:paraId="32E8F122" w14:textId="77777777" w:rsidR="002956A0" w:rsidRPr="002956A0" w:rsidRDefault="002956A0" w:rsidP="002956A0">
      <w:pPr>
        <w:spacing w:before="0"/>
        <w:jc w:val="both"/>
        <w:rPr>
          <w:rFonts w:eastAsia="Times New Roman"/>
          <w:color w:val="0E101A"/>
          <w:lang w:val="de-DE" w:eastAsia="de-DE"/>
        </w:rPr>
      </w:pPr>
    </w:p>
    <w:p w14:paraId="2D7768A3" w14:textId="77777777" w:rsidR="002956A0" w:rsidRPr="002956A0" w:rsidRDefault="002956A0" w:rsidP="002956A0">
      <w:pPr>
        <w:spacing w:before="0"/>
        <w:jc w:val="both"/>
        <w:rPr>
          <w:rFonts w:eastAsia="Times New Roman"/>
          <w:color w:val="0E101A"/>
          <w:lang w:val="de-DE" w:eastAsia="de-DE"/>
        </w:rPr>
      </w:pPr>
      <w:r w:rsidRPr="002956A0">
        <w:rPr>
          <w:rFonts w:eastAsia="Times New Roman"/>
          <w:color w:val="0E101A"/>
          <w:lang w:val="de-DE" w:eastAsia="de-DE"/>
        </w:rPr>
        <w:t>Scope for future AI applications in Endodontics:</w:t>
      </w:r>
    </w:p>
    <w:p w14:paraId="58F61366" w14:textId="77777777" w:rsidR="002956A0" w:rsidRPr="002956A0" w:rsidRDefault="002956A0" w:rsidP="002956A0">
      <w:pPr>
        <w:numPr>
          <w:ilvl w:val="0"/>
          <w:numId w:val="76"/>
        </w:numPr>
        <w:spacing w:before="0"/>
        <w:rPr>
          <w:rFonts w:eastAsia="Times New Roman"/>
          <w:lang w:val="de-DE" w:eastAsia="de-DE"/>
        </w:rPr>
      </w:pPr>
      <w:r w:rsidRPr="002956A0">
        <w:rPr>
          <w:rFonts w:eastAsia="Times New Roman"/>
          <w:color w:val="0E101A"/>
          <w:lang w:val="de-DE" w:eastAsia="de-DE"/>
        </w:rPr>
        <w:t>AI-assisted patient management software</w:t>
      </w:r>
    </w:p>
    <w:p w14:paraId="73531641" w14:textId="77777777" w:rsidR="002956A0" w:rsidRPr="002956A0" w:rsidRDefault="002956A0" w:rsidP="002956A0">
      <w:pPr>
        <w:numPr>
          <w:ilvl w:val="0"/>
          <w:numId w:val="76"/>
        </w:numPr>
        <w:spacing w:before="0"/>
        <w:rPr>
          <w:rFonts w:eastAsia="Times New Roman"/>
          <w:lang w:val="de-DE" w:eastAsia="de-DE"/>
        </w:rPr>
      </w:pPr>
      <w:r w:rsidRPr="002956A0">
        <w:rPr>
          <w:rFonts w:eastAsia="Times New Roman"/>
          <w:color w:val="0E101A"/>
          <w:lang w:val="de-DE" w:eastAsia="de-DE"/>
        </w:rPr>
        <w:t xml:space="preserve">Comprehensive diagnostic and prediction algorithms based on medical, dental, clinical, and paraclinical patient data </w:t>
      </w:r>
    </w:p>
    <w:p w14:paraId="5589B286" w14:textId="77777777" w:rsidR="002956A0" w:rsidRPr="002956A0" w:rsidRDefault="002956A0" w:rsidP="002956A0">
      <w:pPr>
        <w:numPr>
          <w:ilvl w:val="0"/>
          <w:numId w:val="76"/>
        </w:numPr>
        <w:spacing w:before="0"/>
        <w:rPr>
          <w:rFonts w:eastAsia="Times New Roman"/>
          <w:lang w:val="de-DE" w:eastAsia="de-DE"/>
        </w:rPr>
      </w:pPr>
      <w:r w:rsidRPr="002956A0">
        <w:rPr>
          <w:rFonts w:eastAsia="Times New Roman"/>
          <w:color w:val="0E101A"/>
          <w:lang w:val="de-DE" w:eastAsia="de-DE"/>
        </w:rPr>
        <w:t>AI-assisted treatment planning &amp; personalized care</w:t>
      </w:r>
    </w:p>
    <w:p w14:paraId="1E92A2B6" w14:textId="77777777" w:rsidR="002956A0" w:rsidRPr="002956A0" w:rsidRDefault="002956A0" w:rsidP="002956A0">
      <w:pPr>
        <w:spacing w:before="0"/>
        <w:ind w:left="720"/>
        <w:rPr>
          <w:rFonts w:eastAsia="Times New Roman"/>
          <w:color w:val="0E101A"/>
          <w:lang w:val="de-DE" w:eastAsia="de-DE"/>
        </w:rPr>
      </w:pPr>
    </w:p>
    <w:p w14:paraId="7A78E666" w14:textId="77777777" w:rsidR="002956A0" w:rsidRPr="002956A0" w:rsidRDefault="002956A0" w:rsidP="002956A0">
      <w:pPr>
        <w:spacing w:before="0"/>
        <w:jc w:val="both"/>
        <w:rPr>
          <w:rFonts w:eastAsia="Times New Roman"/>
          <w:color w:val="0E101A"/>
          <w:lang w:val="de-DE" w:eastAsia="de-DE"/>
        </w:rPr>
      </w:pPr>
      <w:r w:rsidRPr="002956A0">
        <w:rPr>
          <w:rFonts w:eastAsia="Times New Roman"/>
          <w:color w:val="0E101A"/>
          <w:lang w:val="de-DE" w:eastAsia="de-DE"/>
        </w:rPr>
        <w:t>The current goal of the use of AI in endodontics is:</w:t>
      </w:r>
    </w:p>
    <w:p w14:paraId="0B2BBF6F" w14:textId="77777777" w:rsidR="002956A0" w:rsidRPr="002956A0" w:rsidRDefault="002956A0" w:rsidP="002956A0">
      <w:pPr>
        <w:numPr>
          <w:ilvl w:val="0"/>
          <w:numId w:val="34"/>
        </w:numPr>
        <w:spacing w:before="0"/>
        <w:rPr>
          <w:rFonts w:eastAsia="Times New Roman"/>
          <w:lang w:val="de-DE" w:eastAsia="de-DE"/>
        </w:rPr>
      </w:pPr>
      <w:r w:rsidRPr="002956A0">
        <w:rPr>
          <w:rFonts w:eastAsia="Times New Roman"/>
          <w:color w:val="0E101A"/>
          <w:lang w:val="de-DE" w:eastAsia="de-DE"/>
        </w:rPr>
        <w:t>Establishing adequate ground truth for data labeling with the notion that trained CNNs can reach or surpass the diagnostic performance of experienced clinicians (Pauwels et al., 2021)</w:t>
      </w:r>
    </w:p>
    <w:p w14:paraId="285BB9DA" w14:textId="77777777" w:rsidR="002956A0" w:rsidRPr="002956A0" w:rsidRDefault="002956A0" w:rsidP="002956A0">
      <w:pPr>
        <w:numPr>
          <w:ilvl w:val="0"/>
          <w:numId w:val="34"/>
        </w:numPr>
        <w:spacing w:before="0"/>
        <w:rPr>
          <w:rFonts w:eastAsia="Times New Roman"/>
          <w:lang w:val="de-DE" w:eastAsia="de-DE"/>
        </w:rPr>
      </w:pPr>
      <w:r w:rsidRPr="002956A0">
        <w:rPr>
          <w:rFonts w:eastAsia="Times New Roman"/>
          <w:color w:val="0E101A"/>
          <w:lang w:val="de-DE" w:eastAsia="de-DE"/>
        </w:rPr>
        <w:t>Establishing adequate generalizability of the trained models so that they can adequately predict on data which sources differ from those involved in the model training (Krois et al., 2021)</w:t>
      </w:r>
    </w:p>
    <w:p w14:paraId="61F5A055" w14:textId="77777777" w:rsidR="002956A0" w:rsidRPr="002956A0" w:rsidRDefault="002956A0" w:rsidP="002956A0">
      <w:pPr>
        <w:pBdr>
          <w:top w:val="none" w:sz="0" w:space="0" w:color="000000"/>
          <w:bottom w:val="none" w:sz="0" w:space="0" w:color="000000"/>
          <w:right w:val="none" w:sz="0" w:space="0" w:color="000000"/>
          <w:between w:val="none" w:sz="0" w:space="0" w:color="000000"/>
        </w:pBdr>
        <w:spacing w:before="0" w:line="276" w:lineRule="auto"/>
        <w:ind w:left="1440"/>
        <w:rPr>
          <w:rFonts w:eastAsia="Times New Roman"/>
          <w:lang w:val="de-DE" w:eastAsia="de-DE"/>
        </w:rPr>
      </w:pPr>
    </w:p>
    <w:p w14:paraId="2714C94D" w14:textId="77777777" w:rsidR="002956A0" w:rsidRPr="002956A0" w:rsidRDefault="002956A0" w:rsidP="002956A0">
      <w:pPr>
        <w:numPr>
          <w:ilvl w:val="2"/>
          <w:numId w:val="51"/>
        </w:numPr>
        <w:pBdr>
          <w:top w:val="nil"/>
          <w:left w:val="nil"/>
          <w:bottom w:val="nil"/>
          <w:right w:val="nil"/>
          <w:between w:val="nil"/>
        </w:pBdr>
        <w:spacing w:before="0"/>
        <w:jc w:val="both"/>
        <w:rPr>
          <w:rFonts w:eastAsia="Times New Roman"/>
          <w:lang w:val="de-DE" w:eastAsia="de-DE"/>
        </w:rPr>
      </w:pPr>
      <w:bookmarkStart w:id="73" w:name="_heading=h.4xuef8rqktn1" w:colFirst="0" w:colLast="0"/>
      <w:bookmarkEnd w:id="73"/>
      <w:r w:rsidRPr="002956A0">
        <w:rPr>
          <w:rFonts w:eastAsia="Times New Roman"/>
          <w:b/>
          <w:color w:val="0E101A"/>
          <w:lang w:val="de-DE" w:eastAsia="de-DE"/>
        </w:rPr>
        <w:t xml:space="preserve">Current gold standard </w:t>
      </w:r>
    </w:p>
    <w:p w14:paraId="637B6271" w14:textId="77777777" w:rsidR="002956A0" w:rsidRPr="002956A0" w:rsidRDefault="002956A0" w:rsidP="002956A0">
      <w:pPr>
        <w:spacing w:before="0"/>
        <w:jc w:val="both"/>
        <w:rPr>
          <w:rFonts w:eastAsia="Times New Roman"/>
          <w:color w:val="0E101A"/>
          <w:lang w:val="de-DE" w:eastAsia="de-DE"/>
        </w:rPr>
      </w:pPr>
      <w:r w:rsidRPr="002956A0">
        <w:rPr>
          <w:rFonts w:eastAsia="Times New Roman"/>
          <w:color w:val="0E101A"/>
          <w:lang w:val="de-DE" w:eastAsia="de-DE"/>
        </w:rPr>
        <w:t>The current gold standard in Endodontics:</w:t>
      </w:r>
    </w:p>
    <w:p w14:paraId="0F7C703B" w14:textId="77777777" w:rsidR="002956A0" w:rsidRPr="002956A0" w:rsidRDefault="002956A0" w:rsidP="002956A0">
      <w:pPr>
        <w:numPr>
          <w:ilvl w:val="0"/>
          <w:numId w:val="22"/>
        </w:numPr>
        <w:spacing w:before="0"/>
        <w:rPr>
          <w:rFonts w:eastAsia="Times New Roman"/>
          <w:lang w:val="de-DE" w:eastAsia="de-DE"/>
        </w:rPr>
      </w:pPr>
      <w:r w:rsidRPr="002956A0">
        <w:rPr>
          <w:rFonts w:eastAsia="Times New Roman"/>
          <w:color w:val="0E101A"/>
          <w:lang w:val="de-DE" w:eastAsia="de-DE"/>
        </w:rPr>
        <w:t>Diagnosis</w:t>
      </w:r>
    </w:p>
    <w:p w14:paraId="33EA3F7B" w14:textId="77777777" w:rsidR="002956A0" w:rsidRPr="002956A0" w:rsidRDefault="002956A0" w:rsidP="002956A0">
      <w:pPr>
        <w:numPr>
          <w:ilvl w:val="1"/>
          <w:numId w:val="22"/>
        </w:numPr>
        <w:spacing w:before="0"/>
        <w:rPr>
          <w:rFonts w:eastAsia="Times New Roman"/>
          <w:lang w:val="de-DE" w:eastAsia="de-DE"/>
        </w:rPr>
      </w:pPr>
      <w:r w:rsidRPr="002956A0">
        <w:rPr>
          <w:rFonts w:eastAsia="Times New Roman"/>
          <w:color w:val="0E101A"/>
          <w:lang w:val="de-DE" w:eastAsia="de-DE"/>
        </w:rPr>
        <w:t>A blend of information gathered from the medical &amp; dental history, the clinical examination, the clinical and paraclinical tests</w:t>
      </w:r>
    </w:p>
    <w:p w14:paraId="3C92266E" w14:textId="77777777" w:rsidR="002956A0" w:rsidRPr="002956A0" w:rsidRDefault="002956A0" w:rsidP="002956A0">
      <w:pPr>
        <w:numPr>
          <w:ilvl w:val="2"/>
          <w:numId w:val="22"/>
        </w:numPr>
        <w:spacing w:before="0"/>
        <w:rPr>
          <w:rFonts w:eastAsia="Times New Roman"/>
          <w:lang w:val="de-DE" w:eastAsia="de-DE"/>
        </w:rPr>
      </w:pPr>
      <w:r w:rsidRPr="002956A0">
        <w:rPr>
          <w:rFonts w:eastAsia="Times New Roman"/>
          <w:color w:val="0E101A"/>
          <w:lang w:val="de-DE" w:eastAsia="de-DE"/>
        </w:rPr>
        <w:t>Dental and medical history</w:t>
      </w:r>
    </w:p>
    <w:p w14:paraId="4DD90E25" w14:textId="77777777" w:rsidR="002956A0" w:rsidRPr="002956A0" w:rsidRDefault="002956A0" w:rsidP="002956A0">
      <w:pPr>
        <w:numPr>
          <w:ilvl w:val="2"/>
          <w:numId w:val="22"/>
        </w:numPr>
        <w:spacing w:before="0"/>
        <w:rPr>
          <w:rFonts w:eastAsia="Times New Roman"/>
          <w:lang w:val="de-DE" w:eastAsia="de-DE"/>
        </w:rPr>
      </w:pPr>
      <w:r w:rsidRPr="002956A0">
        <w:rPr>
          <w:rFonts w:eastAsia="Times New Roman"/>
          <w:color w:val="0E101A"/>
          <w:lang w:val="de-DE" w:eastAsia="de-DE"/>
        </w:rPr>
        <w:t>Extra and intraoral examination</w:t>
      </w:r>
    </w:p>
    <w:p w14:paraId="1B008686" w14:textId="77777777" w:rsidR="002956A0" w:rsidRPr="002956A0" w:rsidRDefault="002956A0" w:rsidP="002956A0">
      <w:pPr>
        <w:numPr>
          <w:ilvl w:val="2"/>
          <w:numId w:val="22"/>
        </w:numPr>
        <w:spacing w:before="0"/>
        <w:rPr>
          <w:rFonts w:eastAsia="Times New Roman"/>
          <w:lang w:val="de-DE" w:eastAsia="de-DE"/>
        </w:rPr>
      </w:pPr>
      <w:r w:rsidRPr="002956A0">
        <w:rPr>
          <w:rFonts w:eastAsia="Times New Roman"/>
          <w:color w:val="0E101A"/>
          <w:lang w:val="de-DE" w:eastAsia="de-DE"/>
        </w:rPr>
        <w:t>Clinical test: percussion, palpation, mobility, periodontal examination, pulp tests (vitality/vascularity), staining and transillumination, selective anesthesia</w:t>
      </w:r>
    </w:p>
    <w:p w14:paraId="7E35776D" w14:textId="77777777" w:rsidR="002956A0" w:rsidRPr="002956A0" w:rsidRDefault="002956A0" w:rsidP="002956A0">
      <w:pPr>
        <w:numPr>
          <w:ilvl w:val="2"/>
          <w:numId w:val="22"/>
        </w:numPr>
        <w:spacing w:before="0"/>
        <w:rPr>
          <w:rFonts w:eastAsia="Times New Roman"/>
          <w:lang w:val="de-DE" w:eastAsia="de-DE"/>
        </w:rPr>
      </w:pPr>
      <w:r w:rsidRPr="002956A0">
        <w:rPr>
          <w:rFonts w:eastAsia="Times New Roman"/>
          <w:color w:val="0E101A"/>
          <w:lang w:val="de-DE" w:eastAsia="de-DE"/>
        </w:rPr>
        <w:t>Radiographic examinations (PA, OPG, CBCT)</w:t>
      </w:r>
    </w:p>
    <w:p w14:paraId="64338C01" w14:textId="77777777" w:rsidR="002956A0" w:rsidRPr="002956A0" w:rsidRDefault="002956A0" w:rsidP="002956A0">
      <w:pPr>
        <w:numPr>
          <w:ilvl w:val="2"/>
          <w:numId w:val="22"/>
        </w:numPr>
        <w:spacing w:before="0"/>
        <w:rPr>
          <w:rFonts w:eastAsia="Times New Roman"/>
          <w:lang w:val="de-DE" w:eastAsia="de-DE"/>
        </w:rPr>
      </w:pPr>
      <w:r w:rsidRPr="002956A0">
        <w:rPr>
          <w:rFonts w:eastAsia="Times New Roman"/>
          <w:color w:val="0E101A"/>
          <w:lang w:val="de-DE" w:eastAsia="de-DE"/>
        </w:rPr>
        <w:t xml:space="preserve">Clinical classification of pulpal and periapical diseases </w:t>
      </w:r>
    </w:p>
    <w:p w14:paraId="288EE27F" w14:textId="77777777" w:rsidR="002956A0" w:rsidRPr="002956A0" w:rsidRDefault="002956A0" w:rsidP="002956A0">
      <w:pPr>
        <w:numPr>
          <w:ilvl w:val="0"/>
          <w:numId w:val="22"/>
        </w:numPr>
        <w:spacing w:before="0"/>
        <w:rPr>
          <w:rFonts w:eastAsia="Times New Roman"/>
          <w:lang w:val="de-DE" w:eastAsia="de-DE"/>
        </w:rPr>
      </w:pPr>
      <w:r w:rsidRPr="002956A0">
        <w:rPr>
          <w:rFonts w:eastAsia="Times New Roman"/>
          <w:color w:val="0E101A"/>
          <w:lang w:val="de-DE" w:eastAsia="de-DE"/>
        </w:rPr>
        <w:lastRenderedPageBreak/>
        <w:t>Treatment planning</w:t>
      </w:r>
    </w:p>
    <w:p w14:paraId="0C93FDB4" w14:textId="77777777" w:rsidR="002956A0" w:rsidRPr="002956A0" w:rsidRDefault="002956A0" w:rsidP="002956A0">
      <w:pPr>
        <w:numPr>
          <w:ilvl w:val="1"/>
          <w:numId w:val="22"/>
        </w:numPr>
        <w:spacing w:before="0"/>
        <w:rPr>
          <w:rFonts w:eastAsia="Times New Roman"/>
          <w:lang w:val="de-DE" w:eastAsia="de-DE"/>
        </w:rPr>
      </w:pPr>
      <w:r w:rsidRPr="002956A0">
        <w:rPr>
          <w:rFonts w:eastAsia="Times New Roman"/>
          <w:color w:val="0E101A"/>
          <w:lang w:val="de-DE" w:eastAsia="de-DE"/>
        </w:rPr>
        <w:t>A decision-making process on the necessity and modality of treatment is executed by the clinician based on the collected data based on best practices</w:t>
      </w:r>
    </w:p>
    <w:p w14:paraId="24789485" w14:textId="77777777" w:rsidR="002956A0" w:rsidRPr="002956A0" w:rsidRDefault="002956A0" w:rsidP="002956A0">
      <w:pPr>
        <w:numPr>
          <w:ilvl w:val="0"/>
          <w:numId w:val="22"/>
        </w:numPr>
        <w:spacing w:before="0"/>
        <w:rPr>
          <w:rFonts w:eastAsia="Times New Roman"/>
          <w:lang w:val="de-DE" w:eastAsia="de-DE"/>
        </w:rPr>
      </w:pPr>
      <w:r w:rsidRPr="002956A0">
        <w:rPr>
          <w:rFonts w:eastAsia="Times New Roman"/>
          <w:color w:val="0E101A"/>
          <w:lang w:val="de-DE" w:eastAsia="de-DE"/>
        </w:rPr>
        <w:t xml:space="preserve">Prognosis </w:t>
      </w:r>
    </w:p>
    <w:p w14:paraId="40E679A6" w14:textId="77777777" w:rsidR="002956A0" w:rsidRPr="002956A0" w:rsidRDefault="002956A0" w:rsidP="002956A0">
      <w:pPr>
        <w:numPr>
          <w:ilvl w:val="1"/>
          <w:numId w:val="22"/>
        </w:numPr>
        <w:spacing w:before="0"/>
        <w:rPr>
          <w:rFonts w:eastAsia="Times New Roman"/>
          <w:lang w:val="de-DE" w:eastAsia="de-DE"/>
        </w:rPr>
      </w:pPr>
      <w:r w:rsidRPr="002956A0">
        <w:rPr>
          <w:rFonts w:eastAsia="Times New Roman"/>
          <w:color w:val="0E101A"/>
          <w:lang w:val="de-DE" w:eastAsia="de-DE"/>
        </w:rPr>
        <w:t>Acquisition of clinical and paraclinical data during the follow-up period and an educated prediction based on the published cases in the literature and the clinician’s own experience</w:t>
      </w:r>
    </w:p>
    <w:p w14:paraId="64D5AC25" w14:textId="77777777" w:rsidR="002956A0" w:rsidRPr="002956A0" w:rsidRDefault="002956A0" w:rsidP="002956A0">
      <w:pPr>
        <w:spacing w:before="0"/>
        <w:jc w:val="both"/>
        <w:rPr>
          <w:rFonts w:eastAsia="Times New Roman"/>
          <w:color w:val="0E101A"/>
          <w:lang w:val="de-DE" w:eastAsia="de-DE"/>
        </w:rPr>
      </w:pPr>
    </w:p>
    <w:p w14:paraId="7439F549" w14:textId="77777777" w:rsidR="002956A0" w:rsidRPr="002956A0" w:rsidRDefault="002956A0" w:rsidP="002956A0">
      <w:pPr>
        <w:spacing w:before="0"/>
        <w:jc w:val="both"/>
        <w:rPr>
          <w:rFonts w:eastAsia="Times New Roman"/>
          <w:lang w:val="de-DE" w:eastAsia="de-DE"/>
        </w:rPr>
      </w:pPr>
      <w:r w:rsidRPr="002956A0">
        <w:rPr>
          <w:rFonts w:eastAsia="Times New Roman"/>
          <w:color w:val="0E101A"/>
          <w:lang w:val="de-DE" w:eastAsia="de-DE"/>
        </w:rPr>
        <w:t xml:space="preserve">The current gold standard of the diagnostic and treatment pathways in endodontics is limited by the country-specific discrepancies in patient data collecting protocols, the sensitivity and specificity of the devices, disease classification variations, access to dental materials, variations in treatment modalities and materials, the patient’s payment capacity and the expertise and experience of the clinician interpreting the data and performing the treatment. </w:t>
      </w:r>
    </w:p>
    <w:p w14:paraId="6E83D64C"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74" w:name="_heading=h.efdpzehwkih0" w:colFirst="0" w:colLast="0"/>
      <w:bookmarkEnd w:id="74"/>
      <w:r w:rsidRPr="002956A0">
        <w:rPr>
          <w:rFonts w:eastAsia="Times New Roman"/>
          <w:b/>
          <w:color w:val="000000"/>
          <w:lang w:val="de-DE" w:eastAsia="de-DE"/>
        </w:rPr>
        <w:t>Relevance and impact of an AI solution</w:t>
      </w:r>
    </w:p>
    <w:p w14:paraId="52C10749" w14:textId="77777777" w:rsidR="002956A0" w:rsidRPr="002956A0" w:rsidRDefault="002956A0" w:rsidP="002956A0">
      <w:pPr>
        <w:spacing w:before="0"/>
        <w:jc w:val="both"/>
        <w:rPr>
          <w:rFonts w:eastAsia="Times New Roman"/>
          <w:color w:val="0E101A"/>
          <w:lang w:val="de-DE" w:eastAsia="de-DE"/>
        </w:rPr>
      </w:pPr>
      <w:r w:rsidRPr="002956A0">
        <w:rPr>
          <w:rFonts w:eastAsia="Times New Roman"/>
          <w:color w:val="0E101A"/>
          <w:lang w:val="de-DE" w:eastAsia="de-DE"/>
        </w:rPr>
        <w:t>The application of AI algorithms in Endodontics has the following potential:</w:t>
      </w:r>
    </w:p>
    <w:p w14:paraId="52416817" w14:textId="77777777" w:rsidR="002956A0" w:rsidRPr="002956A0" w:rsidRDefault="002956A0" w:rsidP="002956A0">
      <w:pPr>
        <w:numPr>
          <w:ilvl w:val="0"/>
          <w:numId w:val="44"/>
        </w:numPr>
        <w:spacing w:before="0"/>
        <w:rPr>
          <w:rFonts w:eastAsia="Times New Roman"/>
          <w:lang w:val="de-DE" w:eastAsia="de-DE"/>
        </w:rPr>
      </w:pPr>
      <w:r w:rsidRPr="002956A0">
        <w:rPr>
          <w:rFonts w:eastAsia="Times New Roman"/>
          <w:color w:val="0E101A"/>
          <w:lang w:val="de-DE" w:eastAsia="de-DE"/>
        </w:rPr>
        <w:t>Diagnosis</w:t>
      </w:r>
    </w:p>
    <w:p w14:paraId="32431BC3" w14:textId="77777777" w:rsidR="002956A0" w:rsidRPr="002956A0" w:rsidRDefault="002956A0" w:rsidP="002956A0">
      <w:pPr>
        <w:numPr>
          <w:ilvl w:val="1"/>
          <w:numId w:val="44"/>
        </w:numPr>
        <w:spacing w:before="0"/>
        <w:rPr>
          <w:rFonts w:eastAsia="Times New Roman"/>
          <w:lang w:val="de-DE" w:eastAsia="de-DE"/>
        </w:rPr>
      </w:pPr>
      <w:r w:rsidRPr="002956A0">
        <w:rPr>
          <w:rFonts w:eastAsia="Times New Roman"/>
          <w:color w:val="0E101A"/>
          <w:lang w:val="de-DE" w:eastAsia="de-DE"/>
        </w:rPr>
        <w:t>Improve time efficiency</w:t>
      </w:r>
    </w:p>
    <w:p w14:paraId="538CE6C6" w14:textId="77777777" w:rsidR="002956A0" w:rsidRPr="002956A0" w:rsidRDefault="002956A0" w:rsidP="002956A0">
      <w:pPr>
        <w:numPr>
          <w:ilvl w:val="1"/>
          <w:numId w:val="44"/>
        </w:numPr>
        <w:spacing w:before="0"/>
        <w:rPr>
          <w:rFonts w:eastAsia="Times New Roman"/>
          <w:lang w:val="de-DE" w:eastAsia="de-DE"/>
        </w:rPr>
      </w:pPr>
      <w:r w:rsidRPr="002956A0">
        <w:rPr>
          <w:rFonts w:eastAsia="Times New Roman"/>
          <w:color w:val="0E101A"/>
          <w:lang w:val="de-DE" w:eastAsia="de-DE"/>
        </w:rPr>
        <w:t>Improve accuracy and precision</w:t>
      </w:r>
    </w:p>
    <w:p w14:paraId="5F7E1916" w14:textId="77777777" w:rsidR="002956A0" w:rsidRPr="002956A0" w:rsidRDefault="002956A0" w:rsidP="002956A0">
      <w:pPr>
        <w:numPr>
          <w:ilvl w:val="1"/>
          <w:numId w:val="44"/>
        </w:numPr>
        <w:spacing w:before="0"/>
        <w:rPr>
          <w:rFonts w:eastAsia="Times New Roman"/>
          <w:lang w:val="de-DE" w:eastAsia="de-DE"/>
        </w:rPr>
      </w:pPr>
      <w:r w:rsidRPr="002956A0">
        <w:rPr>
          <w:rFonts w:eastAsia="Times New Roman"/>
          <w:color w:val="0E101A"/>
          <w:lang w:val="de-DE" w:eastAsia="de-DE"/>
        </w:rPr>
        <w:t>Empower patient-clinician education</w:t>
      </w:r>
    </w:p>
    <w:p w14:paraId="0395550F" w14:textId="77777777" w:rsidR="002956A0" w:rsidRPr="002956A0" w:rsidRDefault="002956A0" w:rsidP="002956A0">
      <w:pPr>
        <w:numPr>
          <w:ilvl w:val="0"/>
          <w:numId w:val="44"/>
        </w:numPr>
        <w:spacing w:before="0"/>
        <w:rPr>
          <w:rFonts w:eastAsia="Times New Roman"/>
          <w:lang w:val="de-DE" w:eastAsia="de-DE"/>
        </w:rPr>
      </w:pPr>
      <w:r w:rsidRPr="002956A0">
        <w:rPr>
          <w:rFonts w:eastAsia="Times New Roman"/>
          <w:color w:val="0E101A"/>
          <w:lang w:val="de-DE" w:eastAsia="de-DE"/>
        </w:rPr>
        <w:t>Treatment planning</w:t>
      </w:r>
    </w:p>
    <w:p w14:paraId="12ECE1CA" w14:textId="77777777" w:rsidR="002956A0" w:rsidRPr="002956A0" w:rsidRDefault="002956A0" w:rsidP="002956A0">
      <w:pPr>
        <w:numPr>
          <w:ilvl w:val="1"/>
          <w:numId w:val="44"/>
        </w:numPr>
        <w:spacing w:before="0"/>
        <w:rPr>
          <w:rFonts w:eastAsia="Times New Roman"/>
          <w:lang w:val="de-DE" w:eastAsia="de-DE"/>
        </w:rPr>
      </w:pPr>
      <w:r w:rsidRPr="002956A0">
        <w:rPr>
          <w:rFonts w:eastAsia="Times New Roman"/>
          <w:color w:val="0E101A"/>
          <w:lang w:val="de-DE" w:eastAsia="de-DE"/>
        </w:rPr>
        <w:t>Automate laborious tasks (working length determination)</w:t>
      </w:r>
    </w:p>
    <w:p w14:paraId="249EC4D9" w14:textId="77777777" w:rsidR="002956A0" w:rsidRPr="002956A0" w:rsidRDefault="002956A0" w:rsidP="002956A0">
      <w:pPr>
        <w:numPr>
          <w:ilvl w:val="1"/>
          <w:numId w:val="44"/>
        </w:numPr>
        <w:spacing w:before="0"/>
        <w:rPr>
          <w:rFonts w:eastAsia="Times New Roman"/>
          <w:lang w:val="de-DE" w:eastAsia="de-DE"/>
        </w:rPr>
      </w:pPr>
      <w:r w:rsidRPr="002956A0">
        <w:rPr>
          <w:rFonts w:eastAsia="Times New Roman"/>
          <w:color w:val="0E101A"/>
          <w:lang w:val="de-DE" w:eastAsia="de-DE"/>
        </w:rPr>
        <w:t>Referral suggestions</w:t>
      </w:r>
    </w:p>
    <w:p w14:paraId="79F270BA" w14:textId="77777777" w:rsidR="002956A0" w:rsidRPr="002956A0" w:rsidRDefault="002956A0" w:rsidP="002956A0">
      <w:pPr>
        <w:numPr>
          <w:ilvl w:val="1"/>
          <w:numId w:val="44"/>
        </w:numPr>
        <w:spacing w:before="0"/>
        <w:rPr>
          <w:rFonts w:eastAsia="Times New Roman"/>
          <w:lang w:val="de-DE" w:eastAsia="de-DE"/>
        </w:rPr>
      </w:pPr>
      <w:r w:rsidRPr="002956A0">
        <w:rPr>
          <w:rFonts w:eastAsia="Times New Roman"/>
          <w:color w:val="0E101A"/>
          <w:lang w:val="de-DE" w:eastAsia="de-DE"/>
        </w:rPr>
        <w:t xml:space="preserve">Suggest alternative treatment protocols  </w:t>
      </w:r>
    </w:p>
    <w:p w14:paraId="64DB7CBD" w14:textId="77777777" w:rsidR="002956A0" w:rsidRPr="002956A0" w:rsidRDefault="002956A0" w:rsidP="002956A0">
      <w:pPr>
        <w:numPr>
          <w:ilvl w:val="1"/>
          <w:numId w:val="44"/>
        </w:numPr>
        <w:spacing w:before="0"/>
        <w:rPr>
          <w:rFonts w:eastAsia="Times New Roman"/>
          <w:lang w:val="de-DE" w:eastAsia="de-DE"/>
        </w:rPr>
      </w:pPr>
      <w:r w:rsidRPr="002956A0">
        <w:rPr>
          <w:rFonts w:eastAsia="Times New Roman"/>
          <w:color w:val="0E101A"/>
          <w:lang w:val="de-DE" w:eastAsia="de-DE"/>
        </w:rPr>
        <w:t xml:space="preserve">Highlight potential difficulties during the treatment </w:t>
      </w:r>
    </w:p>
    <w:p w14:paraId="534D5186" w14:textId="77777777" w:rsidR="002956A0" w:rsidRPr="002956A0" w:rsidRDefault="002956A0" w:rsidP="002956A0">
      <w:pPr>
        <w:numPr>
          <w:ilvl w:val="0"/>
          <w:numId w:val="44"/>
        </w:numPr>
        <w:spacing w:before="0"/>
        <w:rPr>
          <w:rFonts w:eastAsia="Times New Roman"/>
          <w:lang w:val="de-DE" w:eastAsia="de-DE"/>
        </w:rPr>
      </w:pPr>
      <w:r w:rsidRPr="002956A0">
        <w:rPr>
          <w:rFonts w:eastAsia="Times New Roman"/>
          <w:color w:val="0E101A"/>
          <w:lang w:val="de-DE" w:eastAsia="de-DE"/>
        </w:rPr>
        <w:t xml:space="preserve">Prognosis </w:t>
      </w:r>
    </w:p>
    <w:p w14:paraId="583D6CFA" w14:textId="77777777" w:rsidR="002956A0" w:rsidRPr="002956A0" w:rsidRDefault="002956A0" w:rsidP="002956A0">
      <w:pPr>
        <w:numPr>
          <w:ilvl w:val="1"/>
          <w:numId w:val="44"/>
        </w:numPr>
        <w:spacing w:before="0"/>
        <w:rPr>
          <w:rFonts w:eastAsia="Times New Roman"/>
          <w:lang w:val="de-DE" w:eastAsia="de-DE"/>
        </w:rPr>
      </w:pPr>
      <w:r w:rsidRPr="002956A0">
        <w:rPr>
          <w:rFonts w:eastAsia="Times New Roman"/>
          <w:color w:val="0E101A"/>
          <w:lang w:val="de-DE" w:eastAsia="de-DE"/>
        </w:rPr>
        <w:t xml:space="preserve">Improved prognosis prediction based on objective data </w:t>
      </w:r>
    </w:p>
    <w:p w14:paraId="478A90DB" w14:textId="77777777" w:rsidR="002956A0" w:rsidRPr="002956A0" w:rsidRDefault="002956A0" w:rsidP="002956A0">
      <w:pPr>
        <w:spacing w:before="0"/>
        <w:jc w:val="both"/>
        <w:rPr>
          <w:rFonts w:eastAsia="Times New Roman"/>
          <w:color w:val="0E101A"/>
          <w:lang w:val="de-DE" w:eastAsia="de-DE"/>
        </w:rPr>
      </w:pPr>
    </w:p>
    <w:p w14:paraId="29E3F9D3" w14:textId="77777777" w:rsidR="002956A0" w:rsidRPr="002956A0" w:rsidRDefault="002956A0" w:rsidP="002956A0">
      <w:pPr>
        <w:spacing w:before="0"/>
        <w:jc w:val="both"/>
        <w:rPr>
          <w:rFonts w:eastAsia="Times New Roman"/>
          <w:color w:val="0E101A"/>
          <w:lang w:val="de-DE" w:eastAsia="de-DE"/>
        </w:rPr>
      </w:pPr>
      <w:r w:rsidRPr="002956A0">
        <w:rPr>
          <w:rFonts w:eastAsia="Times New Roman"/>
          <w:color w:val="0E101A"/>
          <w:lang w:val="de-DE" w:eastAsia="de-DE"/>
        </w:rPr>
        <w:t>The successful overall implementation of AI algorithms in the daily dental practice will improve quality of care, efficiency in time, cost, and labor.</w:t>
      </w:r>
    </w:p>
    <w:p w14:paraId="29F3EC72" w14:textId="77777777" w:rsidR="002956A0" w:rsidRPr="002956A0" w:rsidRDefault="002956A0" w:rsidP="002956A0">
      <w:pPr>
        <w:spacing w:before="0"/>
        <w:jc w:val="both"/>
        <w:rPr>
          <w:rFonts w:eastAsia="Times New Roman"/>
          <w:color w:val="0E101A"/>
          <w:lang w:val="de-DE" w:eastAsia="de-DE"/>
        </w:rPr>
      </w:pPr>
      <w:r w:rsidRPr="002956A0">
        <w:rPr>
          <w:rFonts w:eastAsia="Times New Roman"/>
          <w:color w:val="0E101A"/>
          <w:lang w:val="de-DE" w:eastAsia="de-DE"/>
        </w:rPr>
        <w:t>As AI algorithms have already found their way into the market, benchmarking grows even more paramount to ensure:</w:t>
      </w:r>
    </w:p>
    <w:p w14:paraId="0DC28E42" w14:textId="77777777" w:rsidR="002956A0" w:rsidRPr="002956A0" w:rsidRDefault="002956A0" w:rsidP="002956A0">
      <w:pPr>
        <w:numPr>
          <w:ilvl w:val="0"/>
          <w:numId w:val="53"/>
        </w:numPr>
        <w:spacing w:before="0"/>
        <w:rPr>
          <w:rFonts w:eastAsia="Times New Roman"/>
          <w:lang w:val="de-DE" w:eastAsia="de-DE"/>
        </w:rPr>
      </w:pPr>
      <w:r w:rsidRPr="002956A0">
        <w:rPr>
          <w:rFonts w:eastAsia="Times New Roman"/>
          <w:color w:val="0E101A"/>
          <w:lang w:val="de-DE" w:eastAsia="de-DE"/>
        </w:rPr>
        <w:t>Robustness of the AI model</w:t>
      </w:r>
    </w:p>
    <w:p w14:paraId="7BD84055" w14:textId="77777777" w:rsidR="002956A0" w:rsidRPr="002956A0" w:rsidRDefault="002956A0" w:rsidP="002956A0">
      <w:pPr>
        <w:numPr>
          <w:ilvl w:val="0"/>
          <w:numId w:val="53"/>
        </w:numPr>
        <w:spacing w:before="0"/>
        <w:rPr>
          <w:rFonts w:eastAsia="Times New Roman"/>
          <w:lang w:val="de-DE" w:eastAsia="de-DE"/>
        </w:rPr>
      </w:pPr>
      <w:r w:rsidRPr="002956A0">
        <w:rPr>
          <w:rFonts w:eastAsia="Times New Roman"/>
          <w:color w:val="0E101A"/>
          <w:lang w:val="de-DE" w:eastAsia="de-DE"/>
        </w:rPr>
        <w:t>Generalizability of the AI model</w:t>
      </w:r>
    </w:p>
    <w:p w14:paraId="3228EC39"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75" w:name="_heading=h.bpy0rfp7jw2s" w:colFirst="0" w:colLast="0"/>
      <w:bookmarkEnd w:id="75"/>
      <w:r w:rsidRPr="002956A0">
        <w:rPr>
          <w:rFonts w:eastAsia="Times New Roman"/>
          <w:b/>
          <w:color w:val="000000"/>
          <w:lang w:val="de-DE" w:eastAsia="de-DE"/>
        </w:rPr>
        <w:t>Existing AI solutions</w:t>
      </w:r>
    </w:p>
    <w:p w14:paraId="66FB1D8C" w14:textId="77777777" w:rsidR="002956A0" w:rsidRPr="002956A0" w:rsidRDefault="002956A0" w:rsidP="002956A0">
      <w:pPr>
        <w:pBdr>
          <w:top w:val="none" w:sz="0" w:space="0" w:color="000000"/>
          <w:left w:val="none" w:sz="0" w:space="0" w:color="000000"/>
          <w:bottom w:val="none" w:sz="0" w:space="0" w:color="000000"/>
          <w:right w:val="none" w:sz="0" w:space="0" w:color="000000"/>
          <w:between w:val="none" w:sz="0" w:space="0" w:color="000000"/>
        </w:pBdr>
        <w:spacing w:before="0"/>
        <w:rPr>
          <w:rFonts w:eastAsia="Times New Roman"/>
          <w:lang w:val="de-DE" w:eastAsia="de-DE"/>
        </w:rPr>
      </w:pPr>
      <w:r w:rsidRPr="002956A0">
        <w:rPr>
          <w:rFonts w:eastAsia="Times New Roman"/>
          <w:lang w:val="de-DE" w:eastAsia="de-DE"/>
        </w:rPr>
        <w:t>An expanding range of AI applications are already available:</w:t>
      </w:r>
    </w:p>
    <w:p w14:paraId="4AA971B4" w14:textId="77777777" w:rsidR="002956A0" w:rsidRPr="002956A0" w:rsidRDefault="002956A0" w:rsidP="002956A0">
      <w:pPr>
        <w:numPr>
          <w:ilvl w:val="0"/>
          <w:numId w:val="78"/>
        </w:numPr>
        <w:pBdr>
          <w:top w:val="none" w:sz="0" w:space="0" w:color="000000"/>
          <w:bottom w:val="none" w:sz="0" w:space="0" w:color="000000"/>
          <w:right w:val="none" w:sz="0" w:space="0" w:color="000000"/>
          <w:between w:val="none" w:sz="0" w:space="0" w:color="000000"/>
        </w:pBdr>
        <w:spacing w:before="0" w:line="276" w:lineRule="auto"/>
        <w:rPr>
          <w:rFonts w:eastAsia="Times New Roman"/>
          <w:lang w:val="de-DE" w:eastAsia="de-DE"/>
        </w:rPr>
      </w:pPr>
      <w:r w:rsidRPr="002956A0">
        <w:rPr>
          <w:rFonts w:eastAsia="Times New Roman"/>
          <w:lang w:val="de-DE" w:eastAsia="de-DE"/>
        </w:rPr>
        <w:t>Diagnosis</w:t>
      </w:r>
    </w:p>
    <w:p w14:paraId="617BEB2B" w14:textId="77777777" w:rsidR="002956A0" w:rsidRPr="002956A0" w:rsidRDefault="002956A0" w:rsidP="002956A0">
      <w:pPr>
        <w:numPr>
          <w:ilvl w:val="1"/>
          <w:numId w:val="78"/>
        </w:numPr>
        <w:pBdr>
          <w:top w:val="none" w:sz="0" w:space="0" w:color="000000"/>
          <w:bottom w:val="none" w:sz="0" w:space="0" w:color="000000"/>
          <w:right w:val="none" w:sz="0" w:space="0" w:color="000000"/>
          <w:between w:val="none" w:sz="0" w:space="0" w:color="000000"/>
        </w:pBdr>
        <w:spacing w:before="0" w:line="276" w:lineRule="auto"/>
        <w:rPr>
          <w:rFonts w:eastAsia="Times New Roman"/>
          <w:lang w:val="de-DE" w:eastAsia="de-DE"/>
        </w:rPr>
      </w:pPr>
      <w:r w:rsidRPr="002956A0">
        <w:rPr>
          <w:rFonts w:eastAsia="Times New Roman"/>
          <w:lang w:val="de-DE" w:eastAsia="de-DE"/>
        </w:rPr>
        <w:t xml:space="preserve">Periapical pathosis detection </w:t>
      </w:r>
    </w:p>
    <w:p w14:paraId="69F9B639" w14:textId="77777777" w:rsidR="002956A0" w:rsidRPr="002956A0" w:rsidRDefault="002956A0" w:rsidP="002956A0">
      <w:pPr>
        <w:numPr>
          <w:ilvl w:val="1"/>
          <w:numId w:val="78"/>
        </w:numPr>
        <w:pBdr>
          <w:top w:val="none" w:sz="0" w:space="0" w:color="000000"/>
          <w:bottom w:val="none" w:sz="0" w:space="0" w:color="000000"/>
          <w:right w:val="none" w:sz="0" w:space="0" w:color="000000"/>
          <w:between w:val="none" w:sz="0" w:space="0" w:color="000000"/>
        </w:pBdr>
        <w:spacing w:before="0" w:line="276" w:lineRule="auto"/>
        <w:rPr>
          <w:rFonts w:eastAsia="Times New Roman"/>
          <w:lang w:val="de-DE" w:eastAsia="de-DE"/>
        </w:rPr>
      </w:pPr>
      <w:r w:rsidRPr="002956A0">
        <w:rPr>
          <w:rFonts w:eastAsia="Times New Roman"/>
          <w:lang w:val="de-DE" w:eastAsia="de-DE"/>
        </w:rPr>
        <w:t xml:space="preserve">Vertical root fracture </w:t>
      </w:r>
    </w:p>
    <w:p w14:paraId="2BD08E3D" w14:textId="77777777" w:rsidR="002956A0" w:rsidRPr="002956A0" w:rsidRDefault="002956A0" w:rsidP="002956A0">
      <w:pPr>
        <w:numPr>
          <w:ilvl w:val="1"/>
          <w:numId w:val="78"/>
        </w:numPr>
        <w:pBdr>
          <w:top w:val="none" w:sz="0" w:space="0" w:color="000000"/>
          <w:bottom w:val="none" w:sz="0" w:space="0" w:color="000000"/>
          <w:right w:val="none" w:sz="0" w:space="0" w:color="000000"/>
          <w:between w:val="none" w:sz="0" w:space="0" w:color="000000"/>
        </w:pBdr>
        <w:spacing w:before="0" w:line="276" w:lineRule="auto"/>
        <w:rPr>
          <w:rFonts w:eastAsia="Times New Roman"/>
          <w:lang w:val="de-DE" w:eastAsia="de-DE"/>
        </w:rPr>
      </w:pPr>
      <w:r w:rsidRPr="002956A0">
        <w:rPr>
          <w:rFonts w:eastAsia="Times New Roman"/>
          <w:lang w:val="de-DE" w:eastAsia="de-DE"/>
        </w:rPr>
        <w:t>Determination of working length</w:t>
      </w:r>
    </w:p>
    <w:p w14:paraId="7AED725A" w14:textId="77777777" w:rsidR="002956A0" w:rsidRPr="002956A0" w:rsidRDefault="002956A0" w:rsidP="002956A0">
      <w:pPr>
        <w:numPr>
          <w:ilvl w:val="0"/>
          <w:numId w:val="78"/>
        </w:numPr>
        <w:pBdr>
          <w:top w:val="none" w:sz="0" w:space="0" w:color="000000"/>
          <w:bottom w:val="none" w:sz="0" w:space="0" w:color="000000"/>
          <w:right w:val="none" w:sz="0" w:space="0" w:color="000000"/>
          <w:between w:val="none" w:sz="0" w:space="0" w:color="000000"/>
        </w:pBdr>
        <w:spacing w:before="0" w:line="276" w:lineRule="auto"/>
        <w:rPr>
          <w:rFonts w:eastAsia="Times New Roman"/>
          <w:lang w:val="de-DE" w:eastAsia="de-DE"/>
        </w:rPr>
      </w:pPr>
      <w:r w:rsidRPr="002956A0">
        <w:rPr>
          <w:rFonts w:eastAsia="Times New Roman"/>
          <w:lang w:val="de-DE" w:eastAsia="de-DE"/>
        </w:rPr>
        <w:t>Treatment planning</w:t>
      </w:r>
    </w:p>
    <w:p w14:paraId="0248EFBE" w14:textId="77777777" w:rsidR="002956A0" w:rsidRPr="002956A0" w:rsidRDefault="002956A0" w:rsidP="002956A0">
      <w:pPr>
        <w:numPr>
          <w:ilvl w:val="1"/>
          <w:numId w:val="78"/>
        </w:numPr>
        <w:pBdr>
          <w:top w:val="none" w:sz="0" w:space="0" w:color="000000"/>
          <w:bottom w:val="none" w:sz="0" w:space="0" w:color="000000"/>
          <w:right w:val="none" w:sz="0" w:space="0" w:color="000000"/>
          <w:between w:val="none" w:sz="0" w:space="0" w:color="000000"/>
        </w:pBdr>
        <w:spacing w:before="0" w:line="276" w:lineRule="auto"/>
        <w:rPr>
          <w:rFonts w:eastAsia="Times New Roman"/>
          <w:lang w:val="de-DE" w:eastAsia="de-DE"/>
        </w:rPr>
      </w:pPr>
      <w:r w:rsidRPr="002956A0">
        <w:rPr>
          <w:rFonts w:eastAsia="Times New Roman"/>
          <w:lang w:val="de-DE" w:eastAsia="de-DE"/>
        </w:rPr>
        <w:t xml:space="preserve">Determination of working length </w:t>
      </w:r>
    </w:p>
    <w:p w14:paraId="4322080B" w14:textId="77777777" w:rsidR="002956A0" w:rsidRPr="002956A0" w:rsidRDefault="002956A0" w:rsidP="002956A0">
      <w:pPr>
        <w:numPr>
          <w:ilvl w:val="1"/>
          <w:numId w:val="78"/>
        </w:numPr>
        <w:pBdr>
          <w:top w:val="none" w:sz="0" w:space="0" w:color="000000"/>
          <w:bottom w:val="none" w:sz="0" w:space="0" w:color="000000"/>
          <w:right w:val="none" w:sz="0" w:space="0" w:color="000000"/>
          <w:between w:val="none" w:sz="0" w:space="0" w:color="000000"/>
        </w:pBdr>
        <w:spacing w:before="0" w:line="276" w:lineRule="auto"/>
        <w:rPr>
          <w:rFonts w:eastAsia="Times New Roman"/>
          <w:lang w:val="de-DE" w:eastAsia="de-DE"/>
        </w:rPr>
      </w:pPr>
      <w:r w:rsidRPr="002956A0">
        <w:rPr>
          <w:rFonts w:eastAsia="Times New Roman"/>
          <w:lang w:val="de-DE" w:eastAsia="de-DE"/>
        </w:rPr>
        <w:t>Apical foramen determination</w:t>
      </w:r>
    </w:p>
    <w:p w14:paraId="0B9B546F" w14:textId="77777777" w:rsidR="002956A0" w:rsidRPr="002956A0" w:rsidRDefault="002956A0" w:rsidP="002956A0">
      <w:pPr>
        <w:numPr>
          <w:ilvl w:val="1"/>
          <w:numId w:val="78"/>
        </w:numPr>
        <w:pBdr>
          <w:top w:val="none" w:sz="0" w:space="0" w:color="000000"/>
          <w:bottom w:val="none" w:sz="0" w:space="0" w:color="000000"/>
          <w:right w:val="none" w:sz="0" w:space="0" w:color="000000"/>
          <w:between w:val="none" w:sz="0" w:space="0" w:color="000000"/>
        </w:pBdr>
        <w:spacing w:before="0" w:line="276" w:lineRule="auto"/>
        <w:rPr>
          <w:rFonts w:eastAsia="Times New Roman"/>
          <w:lang w:val="de-DE" w:eastAsia="de-DE"/>
        </w:rPr>
      </w:pPr>
      <w:r w:rsidRPr="002956A0">
        <w:rPr>
          <w:rFonts w:eastAsia="Times New Roman"/>
          <w:lang w:val="de-DE" w:eastAsia="de-DE"/>
        </w:rPr>
        <w:t>Tooth-root morphology determination</w:t>
      </w:r>
    </w:p>
    <w:p w14:paraId="6102E6E9" w14:textId="77777777" w:rsidR="002956A0" w:rsidRPr="002956A0" w:rsidRDefault="002956A0" w:rsidP="002956A0">
      <w:pPr>
        <w:numPr>
          <w:ilvl w:val="0"/>
          <w:numId w:val="78"/>
        </w:numPr>
        <w:pBdr>
          <w:top w:val="none" w:sz="0" w:space="0" w:color="000000"/>
          <w:bottom w:val="none" w:sz="0" w:space="0" w:color="000000"/>
          <w:right w:val="none" w:sz="0" w:space="0" w:color="000000"/>
          <w:between w:val="none" w:sz="0" w:space="0" w:color="000000"/>
        </w:pBdr>
        <w:spacing w:before="0" w:line="276" w:lineRule="auto"/>
        <w:rPr>
          <w:rFonts w:eastAsia="Times New Roman"/>
          <w:lang w:val="de-DE" w:eastAsia="de-DE"/>
        </w:rPr>
      </w:pPr>
      <w:r w:rsidRPr="002956A0">
        <w:rPr>
          <w:rFonts w:eastAsia="Times New Roman"/>
          <w:lang w:val="de-DE" w:eastAsia="de-DE"/>
        </w:rPr>
        <w:t xml:space="preserve">Prognosis </w:t>
      </w:r>
    </w:p>
    <w:p w14:paraId="47616883" w14:textId="77777777" w:rsidR="002956A0" w:rsidRPr="002956A0" w:rsidRDefault="002956A0" w:rsidP="002956A0">
      <w:pPr>
        <w:numPr>
          <w:ilvl w:val="1"/>
          <w:numId w:val="78"/>
        </w:numPr>
        <w:pBdr>
          <w:top w:val="none" w:sz="0" w:space="0" w:color="000000"/>
          <w:bottom w:val="none" w:sz="0" w:space="0" w:color="000000"/>
          <w:right w:val="none" w:sz="0" w:space="0" w:color="000000"/>
          <w:between w:val="none" w:sz="0" w:space="0" w:color="000000"/>
        </w:pBdr>
        <w:spacing w:before="0" w:line="276" w:lineRule="auto"/>
        <w:rPr>
          <w:rFonts w:eastAsia="Times New Roman"/>
          <w:lang w:val="de-DE" w:eastAsia="de-DE"/>
        </w:rPr>
      </w:pPr>
      <w:r w:rsidRPr="002956A0">
        <w:rPr>
          <w:rFonts w:eastAsia="Times New Roman"/>
          <w:lang w:val="de-DE" w:eastAsia="de-DE"/>
        </w:rPr>
        <w:t>Prognosis prediction in endodontic microsurgery</w:t>
      </w:r>
    </w:p>
    <w:p w14:paraId="7EF34AB2" w14:textId="77777777" w:rsidR="002956A0" w:rsidRPr="002956A0" w:rsidRDefault="002956A0" w:rsidP="002956A0">
      <w:pPr>
        <w:numPr>
          <w:ilvl w:val="1"/>
          <w:numId w:val="78"/>
        </w:numPr>
        <w:pBdr>
          <w:top w:val="none" w:sz="0" w:space="0" w:color="000000"/>
          <w:bottom w:val="none" w:sz="0" w:space="0" w:color="000000"/>
          <w:right w:val="none" w:sz="0" w:space="0" w:color="000000"/>
          <w:between w:val="none" w:sz="0" w:space="0" w:color="000000"/>
        </w:pBdr>
        <w:spacing w:before="0" w:line="276" w:lineRule="auto"/>
        <w:rPr>
          <w:rFonts w:eastAsia="Times New Roman"/>
          <w:lang w:val="de-DE" w:eastAsia="de-DE"/>
        </w:rPr>
      </w:pPr>
      <w:r w:rsidRPr="002956A0">
        <w:rPr>
          <w:rFonts w:eastAsia="Times New Roman"/>
          <w:lang w:val="de-DE" w:eastAsia="de-DE"/>
        </w:rPr>
        <w:t>Predicting root canal failure</w:t>
      </w:r>
    </w:p>
    <w:p w14:paraId="56857816" w14:textId="77777777" w:rsidR="002956A0" w:rsidRPr="002956A0" w:rsidRDefault="002956A0" w:rsidP="002956A0">
      <w:pPr>
        <w:spacing w:before="0"/>
        <w:rPr>
          <w:rFonts w:eastAsia="Times New Roman"/>
          <w:lang w:val="de-DE" w:eastAsia="de-DE"/>
        </w:rPr>
      </w:pPr>
    </w:p>
    <w:p w14:paraId="595CD3B6"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lang w:val="de-DE" w:eastAsia="de-DE"/>
        </w:rPr>
      </w:pPr>
      <w:bookmarkStart w:id="76" w:name="_heading=h.egl1pylx8vn6" w:colFirst="0" w:colLast="0"/>
      <w:bookmarkEnd w:id="76"/>
      <w:r w:rsidRPr="002956A0">
        <w:rPr>
          <w:rFonts w:eastAsia="Times New Roman"/>
          <w:b/>
          <w:color w:val="000000"/>
          <w:lang w:val="de-DE" w:eastAsia="de-DE"/>
        </w:rPr>
        <w:lastRenderedPageBreak/>
        <w:t>Orthodontics</w:t>
      </w:r>
      <w:r w:rsidRPr="002956A0">
        <w:rPr>
          <w:rFonts w:eastAsia="Times New Roman"/>
          <w:b/>
          <w:color w:val="6FAC47"/>
          <w:lang w:val="de-DE" w:eastAsia="de-DE"/>
        </w:rPr>
        <w:t xml:space="preserve"> </w:t>
      </w:r>
      <w:r w:rsidRPr="002956A0">
        <w:rPr>
          <w:rFonts w:eastAsia="Times New Roman"/>
          <w:b/>
          <w:color w:val="538135"/>
          <w:lang w:val="de-DE" w:eastAsia="de-DE"/>
        </w:rPr>
        <w:t>(</w:t>
      </w:r>
      <w:hyperlink r:id="rId50">
        <w:r w:rsidRPr="002956A0">
          <w:rPr>
            <w:rFonts w:eastAsia="Times New Roman"/>
            <w:b/>
            <w:color w:val="0000EE"/>
            <w:u w:val="single"/>
            <w:lang w:val="de-DE" w:eastAsia="de-DE"/>
          </w:rPr>
          <w:t>chaurasiaakhilanand49@gmail.com</w:t>
        </w:r>
      </w:hyperlink>
      <w:r w:rsidRPr="002956A0">
        <w:rPr>
          <w:rFonts w:eastAsia="Times New Roman"/>
          <w:b/>
          <w:color w:val="538135"/>
          <w:lang w:val="de-DE" w:eastAsia="de-DE"/>
        </w:rPr>
        <w:t xml:space="preserve">, </w:t>
      </w:r>
      <w:hyperlink r:id="rId51">
        <w:r w:rsidRPr="002956A0">
          <w:rPr>
            <w:rFonts w:eastAsia="Times New Roman"/>
            <w:b/>
            <w:color w:val="0000EE"/>
            <w:u w:val="single"/>
            <w:lang w:val="de-DE" w:eastAsia="de-DE"/>
          </w:rPr>
          <w:t>ramtin.rhm@gmail.com</w:t>
        </w:r>
      </w:hyperlink>
      <w:r w:rsidRPr="002956A0">
        <w:rPr>
          <w:rFonts w:eastAsia="Times New Roman"/>
          <w:b/>
          <w:color w:val="538135"/>
          <w:lang w:val="de-DE" w:eastAsia="de-DE"/>
        </w:rPr>
        <w:t>)</w:t>
      </w:r>
    </w:p>
    <w:p w14:paraId="5932C049"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77" w:name="_heading=h.7q0on8mnd1hr" w:colFirst="0" w:colLast="0"/>
      <w:bookmarkEnd w:id="77"/>
      <w:r w:rsidRPr="002956A0">
        <w:rPr>
          <w:rFonts w:eastAsia="Times New Roman"/>
          <w:b/>
          <w:color w:val="000000"/>
          <w:lang w:val="de-DE" w:eastAsia="de-DE"/>
        </w:rPr>
        <w:t>Diagnostic and treatment pathways</w:t>
      </w:r>
    </w:p>
    <w:p w14:paraId="0B07A230" w14:textId="77777777" w:rsidR="002956A0" w:rsidRPr="002956A0" w:rsidRDefault="002956A0" w:rsidP="002956A0">
      <w:pPr>
        <w:spacing w:before="0" w:after="100"/>
        <w:jc w:val="both"/>
        <w:rPr>
          <w:rFonts w:eastAsia="Times New Roman"/>
          <w:lang w:val="de-DE" w:eastAsia="de-DE"/>
        </w:rPr>
      </w:pPr>
      <w:r w:rsidRPr="002956A0">
        <w:rPr>
          <w:rFonts w:eastAsia="Times New Roman"/>
          <w:lang w:val="de-DE" w:eastAsia="de-DE"/>
        </w:rPr>
        <w:t>Orthodontic treatments aim at correcting the malocclusion and repositioning the dentition in relation to the craniofacial structures in the most harmonious way. In order to accomplish a successful orthodontic treatment, it is necessary to conduct a patient interview, an examination, and gather proper records with the purpose of a comprehensive diagnosis. Clinical evaluations have to be systematic and organized so the clinician does not override any of the diagnostic items that include patient questionnaires and interviews, as well as an extra-oral and intra-oral clinical examination and para-clinical assessments. This can then result in an appropriate treatment plan and desirable treatment outcome. The following data is required before designing a comprehensive treatment plan:</w:t>
      </w:r>
    </w:p>
    <w:p w14:paraId="3EE5D3F8"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b/>
          <w:lang w:val="de-DE" w:eastAsia="de-DE"/>
        </w:rPr>
        <w:t>1.</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Personal details</w:t>
      </w:r>
    </w:p>
    <w:p w14:paraId="1201A458"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2.</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Chief complaint</w:t>
      </w:r>
    </w:p>
    <w:p w14:paraId="640A6FE0"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3.</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Medical history</w:t>
      </w:r>
    </w:p>
    <w:p w14:paraId="7F72CF25"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b/>
          <w:lang w:val="de-DE" w:eastAsia="de-DE"/>
        </w:rPr>
        <w:t>4.</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Dental History</w:t>
      </w:r>
    </w:p>
    <w:p w14:paraId="7281B86C"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b/>
          <w:lang w:val="de-DE" w:eastAsia="de-DE"/>
        </w:rPr>
        <w:t>5.</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TMJ assessment</w:t>
      </w:r>
    </w:p>
    <w:p w14:paraId="758CFC58"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6.</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Clinical examination</w:t>
      </w:r>
    </w:p>
    <w:p w14:paraId="3CB9B893"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7.</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Para-clinical assessment</w:t>
      </w:r>
    </w:p>
    <w:p w14:paraId="3BEABBF0" w14:textId="77777777" w:rsidR="002956A0" w:rsidRPr="002956A0" w:rsidRDefault="002956A0" w:rsidP="002956A0">
      <w:pPr>
        <w:spacing w:before="0" w:after="100"/>
        <w:ind w:left="1440"/>
        <w:jc w:val="both"/>
        <w:rPr>
          <w:rFonts w:eastAsia="Times New Roman"/>
          <w:lang w:val="de-DE" w:eastAsia="de-DE"/>
        </w:rPr>
      </w:pPr>
      <w:r w:rsidRPr="002956A0">
        <w:rPr>
          <w:rFonts w:eastAsia="Times New Roman"/>
          <w:lang w:val="de-DE" w:eastAsia="de-DE"/>
        </w:rPr>
        <w:t>A.</w:t>
      </w:r>
      <w:r w:rsidRPr="002956A0">
        <w:rPr>
          <w:rFonts w:eastAsia="Times New Roman"/>
          <w:sz w:val="14"/>
          <w:szCs w:val="14"/>
          <w:lang w:val="de-DE" w:eastAsia="de-DE"/>
        </w:rPr>
        <w:t xml:space="preserve">   </w:t>
      </w:r>
      <w:r w:rsidRPr="002956A0">
        <w:rPr>
          <w:rFonts w:eastAsia="Times New Roman"/>
          <w:lang w:val="de-DE" w:eastAsia="de-DE"/>
        </w:rPr>
        <w:t>Facial/Intraoral Photographs</w:t>
      </w:r>
    </w:p>
    <w:p w14:paraId="3738CC8A" w14:textId="77777777" w:rsidR="002956A0" w:rsidRPr="002956A0" w:rsidRDefault="002956A0" w:rsidP="002956A0">
      <w:pPr>
        <w:spacing w:before="0" w:after="100"/>
        <w:ind w:left="1440"/>
        <w:jc w:val="both"/>
        <w:rPr>
          <w:rFonts w:eastAsia="Times New Roman"/>
          <w:lang w:val="de-DE" w:eastAsia="de-DE"/>
        </w:rPr>
      </w:pPr>
      <w:r w:rsidRPr="002956A0">
        <w:rPr>
          <w:rFonts w:eastAsia="Times New Roman"/>
          <w:lang w:val="de-DE" w:eastAsia="de-DE"/>
        </w:rPr>
        <w:t>B.</w:t>
      </w:r>
      <w:r w:rsidRPr="002956A0">
        <w:rPr>
          <w:rFonts w:eastAsia="Times New Roman"/>
          <w:sz w:val="14"/>
          <w:szCs w:val="14"/>
          <w:lang w:val="de-DE" w:eastAsia="de-DE"/>
        </w:rPr>
        <w:tab/>
      </w:r>
      <w:r w:rsidRPr="002956A0">
        <w:rPr>
          <w:rFonts w:eastAsia="Times New Roman"/>
          <w:lang w:val="de-DE" w:eastAsia="de-DE"/>
        </w:rPr>
        <w:t>OPG Radiographs</w:t>
      </w:r>
    </w:p>
    <w:p w14:paraId="190BA89F" w14:textId="77777777" w:rsidR="002956A0" w:rsidRPr="002956A0" w:rsidRDefault="002956A0" w:rsidP="002956A0">
      <w:pPr>
        <w:spacing w:before="0" w:after="100"/>
        <w:ind w:left="1440"/>
        <w:jc w:val="both"/>
        <w:rPr>
          <w:rFonts w:eastAsia="Times New Roman"/>
          <w:lang w:val="de-DE" w:eastAsia="de-DE"/>
        </w:rPr>
      </w:pPr>
      <w:r w:rsidRPr="002956A0">
        <w:rPr>
          <w:rFonts w:eastAsia="Times New Roman"/>
          <w:lang w:val="de-DE" w:eastAsia="de-DE"/>
        </w:rPr>
        <w:t>C.</w:t>
      </w:r>
      <w:r w:rsidRPr="002956A0">
        <w:rPr>
          <w:rFonts w:eastAsia="Times New Roman"/>
          <w:sz w:val="14"/>
          <w:szCs w:val="14"/>
          <w:lang w:val="de-DE" w:eastAsia="de-DE"/>
        </w:rPr>
        <w:tab/>
      </w:r>
      <w:r w:rsidRPr="002956A0">
        <w:rPr>
          <w:rFonts w:eastAsia="Times New Roman"/>
          <w:lang w:val="de-DE" w:eastAsia="de-DE"/>
        </w:rPr>
        <w:t>Lateral Cephalometry</w:t>
      </w:r>
    </w:p>
    <w:p w14:paraId="6F50911C" w14:textId="77777777" w:rsidR="002956A0" w:rsidRPr="002956A0" w:rsidRDefault="002956A0" w:rsidP="002956A0">
      <w:pPr>
        <w:spacing w:before="0" w:after="100"/>
        <w:ind w:left="1440"/>
        <w:jc w:val="both"/>
        <w:rPr>
          <w:rFonts w:eastAsia="Times New Roman"/>
          <w:lang w:val="de-DE" w:eastAsia="de-DE"/>
        </w:rPr>
      </w:pPr>
      <w:r w:rsidRPr="002956A0">
        <w:rPr>
          <w:rFonts w:eastAsia="Times New Roman"/>
          <w:lang w:val="de-DE" w:eastAsia="de-DE"/>
        </w:rPr>
        <w:t>D.</w:t>
      </w:r>
      <w:r w:rsidRPr="002956A0">
        <w:rPr>
          <w:rFonts w:eastAsia="Times New Roman"/>
          <w:sz w:val="14"/>
          <w:szCs w:val="14"/>
          <w:lang w:val="de-DE" w:eastAsia="de-DE"/>
        </w:rPr>
        <w:t xml:space="preserve">             </w:t>
      </w:r>
      <w:r w:rsidRPr="002956A0">
        <w:rPr>
          <w:rFonts w:eastAsia="Times New Roman"/>
          <w:lang w:val="de-DE" w:eastAsia="de-DE"/>
        </w:rPr>
        <w:t>Study Casts</w:t>
      </w:r>
    </w:p>
    <w:p w14:paraId="00DBC59A" w14:textId="77777777" w:rsidR="002956A0" w:rsidRPr="002956A0" w:rsidRDefault="002956A0" w:rsidP="002956A0">
      <w:pPr>
        <w:spacing w:before="0" w:after="100"/>
        <w:ind w:left="1440"/>
        <w:jc w:val="both"/>
        <w:rPr>
          <w:rFonts w:eastAsia="Times New Roman"/>
          <w:lang w:val="de-DE" w:eastAsia="de-DE"/>
        </w:rPr>
      </w:pPr>
      <w:r w:rsidRPr="002956A0">
        <w:rPr>
          <w:rFonts w:eastAsia="Times New Roman"/>
          <w:lang w:val="de-DE" w:eastAsia="de-DE"/>
        </w:rPr>
        <w:t>E.</w:t>
      </w:r>
      <w:r w:rsidRPr="002956A0">
        <w:rPr>
          <w:rFonts w:eastAsia="Times New Roman"/>
          <w:sz w:val="14"/>
          <w:szCs w:val="14"/>
          <w:lang w:val="de-DE" w:eastAsia="de-DE"/>
        </w:rPr>
        <w:tab/>
      </w:r>
      <w:r w:rsidRPr="002956A0">
        <w:rPr>
          <w:rFonts w:eastAsia="Times New Roman"/>
          <w:lang w:val="de-DE" w:eastAsia="de-DE"/>
        </w:rPr>
        <w:t>Cone Beam Computed Tomography</w:t>
      </w:r>
    </w:p>
    <w:p w14:paraId="0A38641D" w14:textId="77777777" w:rsidR="002956A0" w:rsidRPr="002956A0" w:rsidRDefault="002956A0" w:rsidP="002956A0">
      <w:pPr>
        <w:spacing w:before="0" w:after="100"/>
        <w:ind w:left="1440"/>
        <w:jc w:val="both"/>
        <w:rPr>
          <w:rFonts w:eastAsia="Times New Roman"/>
          <w:lang w:val="de-DE" w:eastAsia="de-DE"/>
        </w:rPr>
      </w:pPr>
      <w:r w:rsidRPr="002956A0">
        <w:rPr>
          <w:rFonts w:eastAsia="Times New Roman"/>
          <w:lang w:val="de-DE" w:eastAsia="de-DE"/>
        </w:rPr>
        <w:t>F.         Hand and Wrist Radiograph</w:t>
      </w:r>
    </w:p>
    <w:p w14:paraId="306564BC" w14:textId="77777777" w:rsidR="002956A0" w:rsidRPr="002956A0" w:rsidRDefault="002956A0" w:rsidP="002956A0">
      <w:pPr>
        <w:spacing w:before="0" w:after="100"/>
        <w:jc w:val="both"/>
        <w:rPr>
          <w:rFonts w:eastAsia="Times New Roman"/>
          <w:lang w:val="de-DE" w:eastAsia="de-DE"/>
        </w:rPr>
      </w:pPr>
      <w:r w:rsidRPr="002956A0">
        <w:rPr>
          <w:rFonts w:eastAsia="Times New Roman"/>
          <w:lang w:val="de-DE" w:eastAsia="de-DE"/>
        </w:rPr>
        <w:t>Due to the limitations in the length of this document, we go straight to the para-clinical data modalities since they are more applicable in the AI context.</w:t>
      </w:r>
    </w:p>
    <w:p w14:paraId="3CD6481E" w14:textId="77777777" w:rsidR="002956A0" w:rsidRPr="002956A0" w:rsidRDefault="002956A0" w:rsidP="002956A0">
      <w:pPr>
        <w:spacing w:before="0" w:after="100"/>
        <w:jc w:val="both"/>
        <w:rPr>
          <w:rFonts w:eastAsia="Times New Roman"/>
          <w:i/>
          <w:lang w:val="de-DE" w:eastAsia="de-DE"/>
        </w:rPr>
      </w:pPr>
      <w:r w:rsidRPr="002956A0">
        <w:rPr>
          <w:rFonts w:eastAsia="Times New Roman"/>
          <w:i/>
          <w:lang w:val="de-DE" w:eastAsia="de-DE"/>
        </w:rPr>
        <w:t>A) Facial/Intraoral Photographs</w:t>
      </w:r>
    </w:p>
    <w:p w14:paraId="0399717E" w14:textId="77777777" w:rsidR="002956A0" w:rsidRPr="002956A0" w:rsidRDefault="002956A0" w:rsidP="002956A0">
      <w:pPr>
        <w:spacing w:before="0" w:after="100"/>
        <w:jc w:val="both"/>
        <w:rPr>
          <w:rFonts w:eastAsia="Times New Roman"/>
          <w:lang w:val="de-DE" w:eastAsia="de-DE"/>
        </w:rPr>
      </w:pPr>
      <w:r w:rsidRPr="002956A0">
        <w:rPr>
          <w:rFonts w:eastAsia="Times New Roman"/>
          <w:lang w:val="de-DE" w:eastAsia="de-DE"/>
        </w:rPr>
        <w:t>Following items can be evaluated on facial or intraoral photographs:</w:t>
      </w:r>
    </w:p>
    <w:p w14:paraId="30A3AE9D"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1.</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The shape of head (Mesocephalic, Dolichocephalic, and Brachycephalic)</w:t>
      </w:r>
    </w:p>
    <w:p w14:paraId="126E8D96"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2.</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Facial form (Mesoprosopic, Euryprosopic, Leptoprosopic)</w:t>
      </w:r>
    </w:p>
    <w:p w14:paraId="363A7116"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3.</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Facial symmetry</w:t>
      </w:r>
    </w:p>
    <w:p w14:paraId="7B11184E"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4.</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Facial proportions</w:t>
      </w:r>
    </w:p>
    <w:p w14:paraId="59DE54D5"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5.</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Facial profile</w:t>
      </w:r>
    </w:p>
    <w:p w14:paraId="416949D1"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6.</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Facial divergence</w:t>
      </w:r>
    </w:p>
    <w:p w14:paraId="7F41B9FA"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7.</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Anterior-posterior tooth/jaw relations</w:t>
      </w:r>
    </w:p>
    <w:p w14:paraId="1788B0F8"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8.</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Lips examination</w:t>
      </w:r>
    </w:p>
    <w:p w14:paraId="71F9EB63"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9.</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Nose examination</w:t>
      </w:r>
    </w:p>
    <w:p w14:paraId="1BC8383E"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10.</w:t>
      </w:r>
      <w:r w:rsidRPr="002956A0">
        <w:rPr>
          <w:rFonts w:eastAsia="Times New Roman"/>
          <w:sz w:val="14"/>
          <w:szCs w:val="14"/>
          <w:lang w:val="de-DE" w:eastAsia="de-DE"/>
        </w:rPr>
        <w:t xml:space="preserve">  </w:t>
      </w:r>
      <w:r w:rsidRPr="002956A0">
        <w:rPr>
          <w:rFonts w:eastAsia="Times New Roman"/>
          <w:lang w:val="de-DE" w:eastAsia="de-DE"/>
        </w:rPr>
        <w:t>Chin examination</w:t>
      </w:r>
    </w:p>
    <w:p w14:paraId="6B225EFD"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11.</w:t>
      </w:r>
      <w:r w:rsidRPr="002956A0">
        <w:rPr>
          <w:rFonts w:eastAsia="Times New Roman"/>
          <w:sz w:val="14"/>
          <w:szCs w:val="14"/>
          <w:lang w:val="de-DE" w:eastAsia="de-DE"/>
        </w:rPr>
        <w:t xml:space="preserve">  </w:t>
      </w:r>
      <w:r w:rsidRPr="002956A0">
        <w:rPr>
          <w:rFonts w:eastAsia="Times New Roman"/>
          <w:lang w:val="de-DE" w:eastAsia="de-DE"/>
        </w:rPr>
        <w:t>Nasolabial angle</w:t>
      </w:r>
    </w:p>
    <w:p w14:paraId="20A30028"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12.</w:t>
      </w:r>
      <w:r w:rsidRPr="002956A0">
        <w:rPr>
          <w:rFonts w:eastAsia="Times New Roman"/>
          <w:sz w:val="14"/>
          <w:szCs w:val="14"/>
          <w:lang w:val="de-DE" w:eastAsia="de-DE"/>
        </w:rPr>
        <w:t xml:space="preserve">  </w:t>
      </w:r>
      <w:r w:rsidRPr="002956A0">
        <w:rPr>
          <w:rFonts w:eastAsia="Times New Roman"/>
          <w:lang w:val="de-DE" w:eastAsia="de-DE"/>
        </w:rPr>
        <w:t>Palatal evaluation</w:t>
      </w:r>
    </w:p>
    <w:p w14:paraId="2849B5E8"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13.</w:t>
      </w:r>
      <w:r w:rsidRPr="002956A0">
        <w:rPr>
          <w:rFonts w:eastAsia="Times New Roman"/>
          <w:sz w:val="14"/>
          <w:szCs w:val="14"/>
          <w:lang w:val="de-DE" w:eastAsia="de-DE"/>
        </w:rPr>
        <w:t xml:space="preserve">  </w:t>
      </w:r>
      <w:r w:rsidRPr="002956A0">
        <w:rPr>
          <w:rFonts w:eastAsia="Times New Roman"/>
          <w:lang w:val="de-DE" w:eastAsia="de-DE"/>
        </w:rPr>
        <w:t>Frenal attachments</w:t>
      </w:r>
    </w:p>
    <w:p w14:paraId="2ED441AD"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lastRenderedPageBreak/>
        <w:t>14.</w:t>
      </w:r>
      <w:r w:rsidRPr="002956A0">
        <w:rPr>
          <w:rFonts w:eastAsia="Times New Roman"/>
          <w:sz w:val="14"/>
          <w:szCs w:val="14"/>
          <w:lang w:val="de-DE" w:eastAsia="de-DE"/>
        </w:rPr>
        <w:t xml:space="preserve">  </w:t>
      </w:r>
      <w:r w:rsidRPr="002956A0">
        <w:rPr>
          <w:rFonts w:eastAsia="Times New Roman"/>
          <w:lang w:val="de-DE" w:eastAsia="de-DE"/>
        </w:rPr>
        <w:t>Overjet</w:t>
      </w:r>
    </w:p>
    <w:p w14:paraId="1FE84CC3"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15.</w:t>
      </w:r>
      <w:r w:rsidRPr="002956A0">
        <w:rPr>
          <w:rFonts w:eastAsia="Times New Roman"/>
          <w:sz w:val="14"/>
          <w:szCs w:val="14"/>
          <w:lang w:val="de-DE" w:eastAsia="de-DE"/>
        </w:rPr>
        <w:t xml:space="preserve">  </w:t>
      </w:r>
      <w:r w:rsidRPr="002956A0">
        <w:rPr>
          <w:rFonts w:eastAsia="Times New Roman"/>
          <w:lang w:val="de-DE" w:eastAsia="de-DE"/>
        </w:rPr>
        <w:t>Overbite</w:t>
      </w:r>
    </w:p>
    <w:p w14:paraId="2DD5902F"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16.</w:t>
      </w:r>
      <w:r w:rsidRPr="002956A0">
        <w:rPr>
          <w:rFonts w:eastAsia="Times New Roman"/>
          <w:sz w:val="14"/>
          <w:szCs w:val="14"/>
          <w:lang w:val="de-DE" w:eastAsia="de-DE"/>
        </w:rPr>
        <w:t xml:space="preserve">  </w:t>
      </w:r>
      <w:r w:rsidRPr="002956A0">
        <w:rPr>
          <w:rFonts w:eastAsia="Times New Roman"/>
          <w:lang w:val="de-DE" w:eastAsia="de-DE"/>
        </w:rPr>
        <w:t>Transverse mal relations</w:t>
      </w:r>
    </w:p>
    <w:p w14:paraId="75092F84"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17.</w:t>
      </w:r>
      <w:r w:rsidRPr="002956A0">
        <w:rPr>
          <w:rFonts w:eastAsia="Times New Roman"/>
          <w:sz w:val="14"/>
          <w:szCs w:val="14"/>
          <w:lang w:val="de-DE" w:eastAsia="de-DE"/>
        </w:rPr>
        <w:t xml:space="preserve">  </w:t>
      </w:r>
      <w:r w:rsidRPr="002956A0">
        <w:rPr>
          <w:rFonts w:eastAsia="Times New Roman"/>
          <w:lang w:val="de-DE" w:eastAsia="de-DE"/>
        </w:rPr>
        <w:t>Arch form</w:t>
      </w:r>
    </w:p>
    <w:p w14:paraId="7C70CFFD"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18.</w:t>
      </w:r>
      <w:r w:rsidRPr="002956A0">
        <w:rPr>
          <w:rFonts w:eastAsia="Times New Roman"/>
          <w:sz w:val="14"/>
          <w:szCs w:val="14"/>
          <w:lang w:val="de-DE" w:eastAsia="de-DE"/>
        </w:rPr>
        <w:t xml:space="preserve">  </w:t>
      </w:r>
      <w:r w:rsidRPr="002956A0">
        <w:rPr>
          <w:rFonts w:eastAsia="Times New Roman"/>
          <w:lang w:val="de-DE" w:eastAsia="de-DE"/>
        </w:rPr>
        <w:t>Smile analysis</w:t>
      </w:r>
    </w:p>
    <w:p w14:paraId="0EE812A0"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19.</w:t>
      </w:r>
      <w:r w:rsidRPr="002956A0">
        <w:rPr>
          <w:rFonts w:eastAsia="Times New Roman"/>
          <w:sz w:val="14"/>
          <w:szCs w:val="14"/>
          <w:lang w:val="de-DE" w:eastAsia="de-DE"/>
        </w:rPr>
        <w:t xml:space="preserve">  </w:t>
      </w:r>
      <w:r w:rsidRPr="002956A0">
        <w:rPr>
          <w:rFonts w:eastAsia="Times New Roman"/>
          <w:lang w:val="de-DE" w:eastAsia="de-DE"/>
        </w:rPr>
        <w:t>General esthetic evaluation</w:t>
      </w:r>
    </w:p>
    <w:p w14:paraId="781F4562" w14:textId="77777777" w:rsidR="002956A0" w:rsidRPr="002956A0" w:rsidRDefault="002956A0" w:rsidP="002956A0">
      <w:pPr>
        <w:spacing w:before="0" w:after="100"/>
        <w:jc w:val="both"/>
        <w:rPr>
          <w:rFonts w:eastAsia="Times New Roman"/>
          <w:i/>
          <w:lang w:val="de-DE" w:eastAsia="de-DE"/>
        </w:rPr>
      </w:pPr>
      <w:r w:rsidRPr="002956A0">
        <w:rPr>
          <w:rFonts w:eastAsia="Times New Roman"/>
          <w:i/>
          <w:lang w:val="de-DE" w:eastAsia="de-DE"/>
        </w:rPr>
        <w:t>B) OPG Radiographs</w:t>
      </w:r>
    </w:p>
    <w:p w14:paraId="62B5C8D2" w14:textId="77777777" w:rsidR="002956A0" w:rsidRPr="002956A0" w:rsidRDefault="002956A0" w:rsidP="002956A0">
      <w:pPr>
        <w:spacing w:before="0" w:after="100"/>
        <w:jc w:val="both"/>
        <w:rPr>
          <w:rFonts w:eastAsia="Times New Roman"/>
          <w:lang w:val="de-DE" w:eastAsia="de-DE"/>
        </w:rPr>
      </w:pPr>
      <w:r w:rsidRPr="002956A0">
        <w:rPr>
          <w:rFonts w:eastAsia="Times New Roman"/>
          <w:lang w:val="de-DE" w:eastAsia="de-DE"/>
        </w:rPr>
        <w:t>It is necessary to assess general conditions regarding patients' dentition, before treatment planning. The following items can be evaluated on OPG radiographs:</w:t>
      </w:r>
    </w:p>
    <w:p w14:paraId="72E602D1"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1.</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Absence and presence of teeth, supernumerary teeth</w:t>
      </w:r>
    </w:p>
    <w:p w14:paraId="7D0706A8"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2.</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Evaluation of dentition age</w:t>
      </w:r>
    </w:p>
    <w:p w14:paraId="11974941"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3.</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Evaluation of root formation</w:t>
      </w:r>
    </w:p>
    <w:p w14:paraId="73E1FD94"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4.</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Status of deciduous teeth</w:t>
      </w:r>
    </w:p>
    <w:p w14:paraId="3FCA1518"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5.</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General oral health (caries, previous restoration, etc)</w:t>
      </w:r>
    </w:p>
    <w:p w14:paraId="46981D26"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6.</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Presence of any pathologies</w:t>
      </w:r>
    </w:p>
    <w:p w14:paraId="54A31611" w14:textId="77777777" w:rsidR="002956A0" w:rsidRPr="002956A0" w:rsidRDefault="002956A0" w:rsidP="002956A0">
      <w:pPr>
        <w:spacing w:before="0" w:after="100"/>
        <w:jc w:val="both"/>
        <w:rPr>
          <w:rFonts w:eastAsia="Times New Roman"/>
          <w:i/>
          <w:lang w:val="de-DE" w:eastAsia="de-DE"/>
        </w:rPr>
      </w:pPr>
      <w:r w:rsidRPr="002956A0">
        <w:rPr>
          <w:rFonts w:eastAsia="Times New Roman"/>
          <w:i/>
          <w:lang w:val="de-DE" w:eastAsia="de-DE"/>
        </w:rPr>
        <w:t>C) Lateral cephalograms</w:t>
      </w:r>
    </w:p>
    <w:p w14:paraId="0F926D29" w14:textId="77777777" w:rsidR="002956A0" w:rsidRPr="002956A0" w:rsidRDefault="002956A0" w:rsidP="002956A0">
      <w:pPr>
        <w:spacing w:before="0" w:after="100"/>
        <w:jc w:val="both"/>
        <w:rPr>
          <w:rFonts w:eastAsia="Times New Roman"/>
          <w:lang w:val="de-DE" w:eastAsia="de-DE"/>
        </w:rPr>
      </w:pPr>
      <w:r w:rsidRPr="002956A0">
        <w:rPr>
          <w:rFonts w:eastAsia="Times New Roman"/>
          <w:lang w:val="de-DE" w:eastAsia="de-DE"/>
        </w:rPr>
        <w:t>The main data modality used in orthodontics is lateral cephalograms. Main dental and skeletal orthodontics problems can be diagnosed through lateral cephalograms. Diagnosis in lateral cephalograms are based on the anatomic landmarks and their quantitative relations. The main landmarks are as follows:</w:t>
      </w:r>
    </w:p>
    <w:p w14:paraId="691478A9" w14:textId="77777777" w:rsidR="000F17BE" w:rsidRDefault="002956A0" w:rsidP="000F17BE">
      <w:pPr>
        <w:keepNext/>
        <w:spacing w:before="0" w:after="100"/>
        <w:jc w:val="center"/>
      </w:pPr>
      <w:r w:rsidRPr="002956A0">
        <w:rPr>
          <w:rFonts w:eastAsia="Times New Roman"/>
          <w:noProof/>
          <w:lang w:val="de-DE" w:eastAsia="de-DE"/>
        </w:rPr>
        <w:lastRenderedPageBreak/>
        <w:drawing>
          <wp:inline distT="114300" distB="114300" distL="114300" distR="114300" wp14:anchorId="296895CA" wp14:editId="2C473BE1">
            <wp:extent cx="6119820" cy="4597400"/>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2"/>
                    <a:srcRect/>
                    <a:stretch>
                      <a:fillRect/>
                    </a:stretch>
                  </pic:blipFill>
                  <pic:spPr>
                    <a:xfrm>
                      <a:off x="0" y="0"/>
                      <a:ext cx="6119820" cy="4597400"/>
                    </a:xfrm>
                    <a:prstGeom prst="rect">
                      <a:avLst/>
                    </a:prstGeom>
                    <a:ln/>
                  </pic:spPr>
                </pic:pic>
              </a:graphicData>
            </a:graphic>
          </wp:inline>
        </w:drawing>
      </w:r>
    </w:p>
    <w:p w14:paraId="7F726F58" w14:textId="22757E5C" w:rsidR="002956A0" w:rsidRPr="002956A0" w:rsidRDefault="000F17BE" w:rsidP="000F17BE">
      <w:pPr>
        <w:pStyle w:val="Caption"/>
        <w:rPr>
          <w:rFonts w:eastAsia="Times New Roman"/>
          <w:lang w:val="de-DE" w:eastAsia="de-DE"/>
        </w:rPr>
      </w:pPr>
      <w:bookmarkStart w:id="78" w:name="_Toc95486218"/>
      <w:r>
        <w:t xml:space="preserve">Figure </w:t>
      </w:r>
      <w:r>
        <w:fldChar w:fldCharType="begin"/>
      </w:r>
      <w:r>
        <w:instrText xml:space="preserve"> SEQ Figure \* ARABIC </w:instrText>
      </w:r>
      <w:r>
        <w:fldChar w:fldCharType="separate"/>
      </w:r>
      <w:r>
        <w:rPr>
          <w:noProof/>
        </w:rPr>
        <w:t>6</w:t>
      </w:r>
      <w:bookmarkEnd w:id="78"/>
      <w:r>
        <w:fldChar w:fldCharType="end"/>
      </w:r>
    </w:p>
    <w:p w14:paraId="64267EAC" w14:textId="77777777" w:rsidR="002956A0" w:rsidRPr="002956A0" w:rsidRDefault="002956A0" w:rsidP="002956A0">
      <w:pPr>
        <w:spacing w:before="0" w:after="100"/>
        <w:jc w:val="center"/>
        <w:rPr>
          <w:rFonts w:eastAsia="Times New Roman"/>
          <w:color w:val="595959"/>
          <w:sz w:val="16"/>
          <w:szCs w:val="16"/>
          <w:lang w:val="de-DE" w:eastAsia="de-DE"/>
        </w:rPr>
      </w:pPr>
      <w:r w:rsidRPr="002956A0">
        <w:rPr>
          <w:rFonts w:eastAsia="Times New Roman"/>
          <w:color w:val="595959"/>
          <w:sz w:val="16"/>
          <w:szCs w:val="16"/>
          <w:lang w:val="de-DE" w:eastAsia="de-DE"/>
        </w:rPr>
        <w:t>Image from “https://personalpages.manchester.ac.uk/staff/claudia.lindner/default_files/curr_project_ceph.htm”</w:t>
      </w:r>
    </w:p>
    <w:p w14:paraId="33D6887E" w14:textId="77777777" w:rsidR="002956A0" w:rsidRPr="002956A0" w:rsidRDefault="002956A0" w:rsidP="002956A0">
      <w:pPr>
        <w:spacing w:before="0"/>
        <w:rPr>
          <w:rFonts w:eastAsia="Times New Roman"/>
          <w:lang w:val="de-DE" w:eastAsia="de-DE"/>
        </w:rPr>
      </w:pPr>
    </w:p>
    <w:p w14:paraId="483F14DA" w14:textId="77777777" w:rsidR="002956A0" w:rsidRPr="002956A0" w:rsidRDefault="002956A0" w:rsidP="002956A0">
      <w:pPr>
        <w:spacing w:before="0" w:after="100"/>
        <w:jc w:val="both"/>
        <w:rPr>
          <w:rFonts w:eastAsia="Times New Roman"/>
          <w:lang w:val="de-DE" w:eastAsia="de-DE"/>
        </w:rPr>
      </w:pPr>
      <w:r w:rsidRPr="002956A0">
        <w:rPr>
          <w:rFonts w:eastAsia="Times New Roman"/>
          <w:lang w:val="de-DE" w:eastAsia="de-DE"/>
        </w:rPr>
        <w:t>Main orthodontics problem analysis, based on landmarks, are as follows:</w:t>
      </w:r>
    </w:p>
    <w:p w14:paraId="09E432E9" w14:textId="77777777" w:rsidR="000F17BE" w:rsidRDefault="002956A0" w:rsidP="000F17BE">
      <w:pPr>
        <w:keepNext/>
        <w:spacing w:before="0" w:after="100"/>
        <w:jc w:val="both"/>
      </w:pPr>
      <w:r w:rsidRPr="002956A0">
        <w:rPr>
          <w:rFonts w:eastAsia="Times New Roman"/>
          <w:noProof/>
          <w:lang w:val="de-DE" w:eastAsia="de-DE"/>
        </w:rPr>
        <w:drawing>
          <wp:inline distT="114300" distB="114300" distL="114300" distR="114300" wp14:anchorId="43D0E3E1" wp14:editId="3FC310F8">
            <wp:extent cx="6119820" cy="1600200"/>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3"/>
                    <a:srcRect/>
                    <a:stretch>
                      <a:fillRect/>
                    </a:stretch>
                  </pic:blipFill>
                  <pic:spPr>
                    <a:xfrm>
                      <a:off x="0" y="0"/>
                      <a:ext cx="6119820" cy="1600200"/>
                    </a:xfrm>
                    <a:prstGeom prst="rect">
                      <a:avLst/>
                    </a:prstGeom>
                    <a:ln/>
                  </pic:spPr>
                </pic:pic>
              </a:graphicData>
            </a:graphic>
          </wp:inline>
        </w:drawing>
      </w:r>
    </w:p>
    <w:p w14:paraId="370FC92F" w14:textId="4775CF2E" w:rsidR="002956A0" w:rsidRPr="002956A0" w:rsidRDefault="000F17BE" w:rsidP="000F17BE">
      <w:pPr>
        <w:pStyle w:val="Caption"/>
        <w:jc w:val="both"/>
        <w:rPr>
          <w:rFonts w:eastAsia="Times New Roman"/>
          <w:lang w:val="de-DE" w:eastAsia="de-DE"/>
        </w:rPr>
      </w:pPr>
      <w:bookmarkStart w:id="79" w:name="_Toc95486219"/>
      <w:r>
        <w:t xml:space="preserve">Figure </w:t>
      </w:r>
      <w:r>
        <w:fldChar w:fldCharType="begin"/>
      </w:r>
      <w:r>
        <w:instrText xml:space="preserve"> SEQ Figure \* ARABIC </w:instrText>
      </w:r>
      <w:r>
        <w:fldChar w:fldCharType="separate"/>
      </w:r>
      <w:r>
        <w:rPr>
          <w:noProof/>
        </w:rPr>
        <w:t>7</w:t>
      </w:r>
      <w:bookmarkEnd w:id="79"/>
      <w:r>
        <w:fldChar w:fldCharType="end"/>
      </w:r>
    </w:p>
    <w:p w14:paraId="73A5EFAE" w14:textId="77777777" w:rsidR="002956A0" w:rsidRPr="002956A0" w:rsidRDefault="002956A0" w:rsidP="002956A0">
      <w:pPr>
        <w:spacing w:before="0" w:after="100"/>
        <w:jc w:val="center"/>
        <w:rPr>
          <w:rFonts w:eastAsia="Times New Roman"/>
          <w:color w:val="595959"/>
          <w:sz w:val="16"/>
          <w:szCs w:val="16"/>
          <w:lang w:val="de-DE" w:eastAsia="de-DE"/>
        </w:rPr>
      </w:pPr>
      <w:r w:rsidRPr="002956A0">
        <w:rPr>
          <w:rFonts w:eastAsia="Times New Roman"/>
          <w:color w:val="595959"/>
          <w:sz w:val="16"/>
          <w:szCs w:val="16"/>
          <w:lang w:val="de-DE" w:eastAsia="de-DE"/>
        </w:rPr>
        <w:t xml:space="preserve">Image from “Wang et al, A benchmark for comparison of dental radiography analysis algorithms. </w:t>
      </w:r>
      <w:r w:rsidRPr="002956A0">
        <w:rPr>
          <w:rFonts w:eastAsia="Times New Roman"/>
          <w:i/>
          <w:color w:val="595959"/>
          <w:sz w:val="16"/>
          <w:szCs w:val="16"/>
          <w:lang w:val="de-DE" w:eastAsia="de-DE"/>
        </w:rPr>
        <w:t xml:space="preserve">Medical image analysis, </w:t>
      </w:r>
      <w:r w:rsidRPr="002956A0">
        <w:rPr>
          <w:rFonts w:eastAsia="Times New Roman"/>
          <w:color w:val="595959"/>
          <w:sz w:val="16"/>
          <w:szCs w:val="16"/>
          <w:lang w:val="de-DE" w:eastAsia="de-DE"/>
        </w:rPr>
        <w:t>2016”</w:t>
      </w:r>
    </w:p>
    <w:p w14:paraId="3FE8DDB9" w14:textId="77777777" w:rsidR="002956A0" w:rsidRPr="002956A0" w:rsidRDefault="002956A0" w:rsidP="002956A0">
      <w:pPr>
        <w:spacing w:before="0" w:after="100"/>
        <w:jc w:val="both"/>
        <w:rPr>
          <w:rFonts w:eastAsia="Times New Roman"/>
          <w:lang w:val="de-DE" w:eastAsia="de-DE"/>
        </w:rPr>
      </w:pPr>
      <w:r w:rsidRPr="002956A0">
        <w:rPr>
          <w:rFonts w:eastAsia="Times New Roman"/>
          <w:lang w:val="de-DE" w:eastAsia="de-DE"/>
        </w:rPr>
        <w:t xml:space="preserve"> </w:t>
      </w:r>
    </w:p>
    <w:p w14:paraId="638ED141" w14:textId="77777777" w:rsidR="002956A0" w:rsidRPr="002956A0" w:rsidRDefault="002956A0" w:rsidP="002956A0">
      <w:pPr>
        <w:spacing w:before="0" w:after="100"/>
        <w:jc w:val="both"/>
        <w:rPr>
          <w:rFonts w:eastAsia="Times New Roman"/>
          <w:lang w:val="de-DE" w:eastAsia="de-DE"/>
        </w:rPr>
      </w:pPr>
      <w:r w:rsidRPr="002956A0">
        <w:rPr>
          <w:rFonts w:eastAsia="Times New Roman"/>
          <w:lang w:val="de-DE" w:eastAsia="de-DE"/>
        </w:rPr>
        <w:t xml:space="preserve">Other than the mentioned items, skeletal maturation degree can be evaluated on lateral cephalograms. Determination of skeletal maturation degree is necessary for treatment timing and reaching a desirable treatment outcome. The most common classification approach is based cervical vertebrae maturation degree and is as follows: </w:t>
      </w:r>
    </w:p>
    <w:p w14:paraId="13CBB047" w14:textId="77777777" w:rsidR="000F17BE" w:rsidRDefault="002956A0" w:rsidP="000F17BE">
      <w:pPr>
        <w:keepNext/>
        <w:spacing w:before="0" w:after="100"/>
        <w:jc w:val="both"/>
      </w:pPr>
      <w:r w:rsidRPr="002956A0">
        <w:rPr>
          <w:rFonts w:eastAsia="Times New Roman"/>
          <w:noProof/>
          <w:lang w:val="de-DE" w:eastAsia="de-DE"/>
        </w:rPr>
        <w:lastRenderedPageBreak/>
        <w:drawing>
          <wp:inline distT="114300" distB="114300" distL="114300" distR="114300" wp14:anchorId="396ED8F4" wp14:editId="6C85E0D4">
            <wp:extent cx="6119820" cy="3200400"/>
            <wp:effectExtent l="0" t="0" r="0" b="0"/>
            <wp:docPr id="22" name="image4.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4"/>
                    <a:srcRect/>
                    <a:stretch>
                      <a:fillRect/>
                    </a:stretch>
                  </pic:blipFill>
                  <pic:spPr>
                    <a:xfrm>
                      <a:off x="0" y="0"/>
                      <a:ext cx="6119820" cy="3200400"/>
                    </a:xfrm>
                    <a:prstGeom prst="rect">
                      <a:avLst/>
                    </a:prstGeom>
                    <a:ln/>
                  </pic:spPr>
                </pic:pic>
              </a:graphicData>
            </a:graphic>
          </wp:inline>
        </w:drawing>
      </w:r>
    </w:p>
    <w:p w14:paraId="78FE9CA7" w14:textId="2339E447" w:rsidR="002956A0" w:rsidRPr="002956A0" w:rsidRDefault="000F17BE" w:rsidP="000F17BE">
      <w:pPr>
        <w:pStyle w:val="Caption"/>
        <w:jc w:val="both"/>
        <w:rPr>
          <w:rFonts w:eastAsia="Times New Roman"/>
          <w:lang w:val="de-DE" w:eastAsia="de-DE"/>
        </w:rPr>
      </w:pPr>
      <w:bookmarkStart w:id="80" w:name="_Toc95486220"/>
      <w:r>
        <w:t xml:space="preserve">Figure </w:t>
      </w:r>
      <w:r>
        <w:fldChar w:fldCharType="begin"/>
      </w:r>
      <w:r>
        <w:instrText xml:space="preserve"> SEQ Figure \* ARABIC </w:instrText>
      </w:r>
      <w:r>
        <w:fldChar w:fldCharType="separate"/>
      </w:r>
      <w:r>
        <w:rPr>
          <w:noProof/>
        </w:rPr>
        <w:t>8</w:t>
      </w:r>
      <w:bookmarkEnd w:id="80"/>
      <w:r>
        <w:fldChar w:fldCharType="end"/>
      </w:r>
    </w:p>
    <w:p w14:paraId="5ACC9E0A" w14:textId="77777777" w:rsidR="002956A0" w:rsidRPr="002956A0" w:rsidRDefault="002956A0" w:rsidP="002956A0">
      <w:pPr>
        <w:spacing w:before="0" w:after="100"/>
        <w:jc w:val="center"/>
        <w:rPr>
          <w:rFonts w:eastAsia="Times New Roman"/>
          <w:color w:val="595959"/>
          <w:sz w:val="16"/>
          <w:szCs w:val="16"/>
          <w:lang w:val="de-DE" w:eastAsia="de-DE"/>
        </w:rPr>
      </w:pPr>
      <w:r w:rsidRPr="002956A0">
        <w:rPr>
          <w:rFonts w:eastAsia="Times New Roman"/>
          <w:color w:val="595959"/>
          <w:sz w:val="16"/>
          <w:szCs w:val="16"/>
          <w:lang w:val="de-DE" w:eastAsia="de-DE"/>
        </w:rPr>
        <w:t xml:space="preserve">Image from “McNamara et al, The cervical vertebral maturation method: A user's guide, </w:t>
      </w:r>
      <w:r w:rsidRPr="002956A0">
        <w:rPr>
          <w:rFonts w:eastAsia="Times New Roman"/>
          <w:i/>
          <w:color w:val="595959"/>
          <w:sz w:val="16"/>
          <w:szCs w:val="16"/>
          <w:lang w:val="de-DE" w:eastAsia="de-DE"/>
        </w:rPr>
        <w:t>The Angle Orthodontist</w:t>
      </w:r>
      <w:r w:rsidRPr="002956A0">
        <w:rPr>
          <w:rFonts w:eastAsia="Times New Roman"/>
          <w:color w:val="595959"/>
          <w:sz w:val="16"/>
          <w:szCs w:val="16"/>
          <w:lang w:val="de-DE" w:eastAsia="de-DE"/>
        </w:rPr>
        <w:t>, 2018”</w:t>
      </w:r>
    </w:p>
    <w:p w14:paraId="76D7CAB5" w14:textId="77777777" w:rsidR="002956A0" w:rsidRPr="002956A0" w:rsidRDefault="002956A0" w:rsidP="002956A0">
      <w:pPr>
        <w:spacing w:before="0" w:after="100"/>
        <w:jc w:val="both"/>
        <w:rPr>
          <w:rFonts w:eastAsia="Times New Roman"/>
          <w:i/>
          <w:lang w:val="de-DE" w:eastAsia="de-DE"/>
        </w:rPr>
      </w:pPr>
      <w:r w:rsidRPr="002956A0">
        <w:rPr>
          <w:rFonts w:eastAsia="Times New Roman"/>
          <w:color w:val="595959"/>
          <w:sz w:val="16"/>
          <w:szCs w:val="16"/>
          <w:lang w:val="de-DE" w:eastAsia="de-DE"/>
        </w:rPr>
        <w:t xml:space="preserve"> </w:t>
      </w:r>
    </w:p>
    <w:p w14:paraId="4F88833B" w14:textId="77777777" w:rsidR="002956A0" w:rsidRPr="002956A0" w:rsidRDefault="002956A0" w:rsidP="002956A0">
      <w:pPr>
        <w:spacing w:before="0" w:after="100"/>
        <w:jc w:val="both"/>
        <w:rPr>
          <w:rFonts w:eastAsia="Times New Roman"/>
          <w:i/>
          <w:lang w:val="de-DE" w:eastAsia="de-DE"/>
        </w:rPr>
      </w:pPr>
      <w:r w:rsidRPr="002956A0">
        <w:rPr>
          <w:rFonts w:eastAsia="Times New Roman"/>
          <w:i/>
          <w:lang w:val="de-DE" w:eastAsia="de-DE"/>
        </w:rPr>
        <w:t>D) Study Casts:</w:t>
      </w:r>
    </w:p>
    <w:p w14:paraId="431F437A" w14:textId="77777777" w:rsidR="002956A0" w:rsidRPr="002956A0" w:rsidRDefault="002956A0" w:rsidP="002956A0">
      <w:pPr>
        <w:spacing w:before="0" w:after="100"/>
        <w:jc w:val="both"/>
        <w:rPr>
          <w:rFonts w:eastAsia="Times New Roman"/>
          <w:lang w:val="de-DE" w:eastAsia="de-DE"/>
        </w:rPr>
      </w:pPr>
      <w:r w:rsidRPr="002956A0">
        <w:rPr>
          <w:rFonts w:eastAsia="Times New Roman"/>
          <w:lang w:val="de-DE" w:eastAsia="de-DE"/>
        </w:rPr>
        <w:t>Following items can be evaluated on orthodontics study casts:</w:t>
      </w:r>
    </w:p>
    <w:p w14:paraId="216C7F61"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1.</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Occlusion</w:t>
      </w:r>
    </w:p>
    <w:p w14:paraId="5A5F80D5"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2.</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Space analysis</w:t>
      </w:r>
    </w:p>
    <w:p w14:paraId="1CDE47FE"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3.</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Arch form</w:t>
      </w:r>
    </w:p>
    <w:p w14:paraId="167CA23C"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4.</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Arch symmetry</w:t>
      </w:r>
    </w:p>
    <w:p w14:paraId="46688BCC"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5.</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Curve of spee</w:t>
      </w:r>
    </w:p>
    <w:p w14:paraId="33C7ED33"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6.</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Arch width</w:t>
      </w:r>
    </w:p>
    <w:p w14:paraId="17E37A12" w14:textId="77777777" w:rsidR="002956A0" w:rsidRPr="002956A0" w:rsidRDefault="002956A0" w:rsidP="002956A0">
      <w:pPr>
        <w:spacing w:before="0" w:after="100"/>
        <w:jc w:val="both"/>
        <w:rPr>
          <w:rFonts w:eastAsia="Times New Roman"/>
          <w:lang w:val="de-DE" w:eastAsia="de-DE"/>
        </w:rPr>
      </w:pPr>
      <w:r w:rsidRPr="002956A0">
        <w:rPr>
          <w:rFonts w:eastAsia="Times New Roman"/>
          <w:lang w:val="de-DE" w:eastAsia="de-DE"/>
        </w:rPr>
        <w:t xml:space="preserve"> </w:t>
      </w:r>
    </w:p>
    <w:p w14:paraId="0CCED564" w14:textId="77777777" w:rsidR="002956A0" w:rsidRPr="002956A0" w:rsidRDefault="002956A0" w:rsidP="002956A0">
      <w:pPr>
        <w:spacing w:before="0" w:after="100"/>
        <w:jc w:val="both"/>
        <w:rPr>
          <w:rFonts w:eastAsia="Times New Roman"/>
          <w:lang w:val="de-DE" w:eastAsia="de-DE"/>
        </w:rPr>
      </w:pPr>
      <w:r w:rsidRPr="002956A0">
        <w:rPr>
          <w:rFonts w:eastAsia="Times New Roman"/>
          <w:i/>
          <w:lang w:val="de-DE" w:eastAsia="de-DE"/>
        </w:rPr>
        <w:t>E) Cone Beam Computed Tomography (CBCT)</w:t>
      </w:r>
      <w:r w:rsidRPr="002956A0">
        <w:rPr>
          <w:rFonts w:eastAsia="Times New Roman"/>
          <w:lang w:val="de-DE" w:eastAsia="de-DE"/>
        </w:rPr>
        <w:t>:</w:t>
      </w:r>
    </w:p>
    <w:p w14:paraId="75DD106D" w14:textId="77777777" w:rsidR="002956A0" w:rsidRPr="002956A0" w:rsidRDefault="002956A0" w:rsidP="002956A0">
      <w:pPr>
        <w:spacing w:before="0" w:after="100"/>
        <w:jc w:val="both"/>
        <w:rPr>
          <w:rFonts w:eastAsia="Times New Roman"/>
          <w:lang w:val="de-DE" w:eastAsia="de-DE"/>
        </w:rPr>
      </w:pPr>
      <w:r w:rsidRPr="002956A0">
        <w:rPr>
          <w:rFonts w:eastAsia="Times New Roman"/>
          <w:lang w:val="de-DE" w:eastAsia="de-DE"/>
        </w:rPr>
        <w:t>Nowadays, CBCTs are becoming more popular in orthodontics. In clinical orthodontics, CBCT can provide volumetric information in three-dimensional form. As a result of advancements in CBCT technology, compared to conventional radiography, CBCT provides much more accurate and reliable information regarding diagnosis, treatment, and follow-up. CBCTs can be used in the following cases:</w:t>
      </w:r>
    </w:p>
    <w:p w14:paraId="3CCC2128"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1.</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Evaluation of impacted and transposed teeth</w:t>
      </w:r>
    </w:p>
    <w:p w14:paraId="7E20C33C"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2.</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Evaluation of root resorption of adjacent teeth</w:t>
      </w:r>
    </w:p>
    <w:p w14:paraId="49EECE7B"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3.</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Evaluation of affected temporomandibular joints contributing to malocclusion</w:t>
      </w:r>
    </w:p>
    <w:p w14:paraId="69741DEC"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4.</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Air-way morphology analysis</w:t>
      </w:r>
    </w:p>
    <w:p w14:paraId="26ACCD63"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5.</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Midpalatal suture maturation evaluation</w:t>
      </w:r>
    </w:p>
    <w:p w14:paraId="4E5022F5"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6.</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Orthognathic surgery treatment planning</w:t>
      </w:r>
    </w:p>
    <w:p w14:paraId="735A0298"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7.</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Locating the best temporary anchorage site for skeletal anchorage</w:t>
      </w:r>
    </w:p>
    <w:p w14:paraId="5F226925" w14:textId="77777777" w:rsidR="002956A0" w:rsidRPr="002956A0" w:rsidRDefault="002956A0" w:rsidP="002956A0">
      <w:pPr>
        <w:spacing w:before="0"/>
        <w:rPr>
          <w:rFonts w:eastAsia="Times New Roman"/>
          <w:lang w:val="de-DE" w:eastAsia="de-DE"/>
        </w:rPr>
      </w:pPr>
    </w:p>
    <w:p w14:paraId="462887E2" w14:textId="77777777" w:rsidR="002956A0" w:rsidRPr="002956A0" w:rsidRDefault="002956A0" w:rsidP="002956A0">
      <w:pPr>
        <w:spacing w:before="0"/>
        <w:rPr>
          <w:rFonts w:eastAsia="Times New Roman"/>
          <w:i/>
          <w:lang w:val="de-DE" w:eastAsia="de-DE"/>
        </w:rPr>
      </w:pPr>
      <w:r w:rsidRPr="002956A0">
        <w:rPr>
          <w:rFonts w:eastAsia="Times New Roman"/>
          <w:i/>
          <w:lang w:val="de-DE" w:eastAsia="de-DE"/>
        </w:rPr>
        <w:t>F) Hand and Wrist Radiograph</w:t>
      </w:r>
    </w:p>
    <w:p w14:paraId="1BF1C1F8"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lastRenderedPageBreak/>
        <w:t>Hand and Wrist radiograph have been used to predict the correct bone age (skeletal maturity) that can be compared with the patient’s chronological age.</w:t>
      </w:r>
    </w:p>
    <w:p w14:paraId="24AB0AE8"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81" w:name="_heading=h.3rt2mmiaxe1z" w:colFirst="0" w:colLast="0"/>
      <w:bookmarkEnd w:id="81"/>
      <w:r w:rsidRPr="002956A0">
        <w:rPr>
          <w:rFonts w:eastAsia="Times New Roman"/>
          <w:b/>
          <w:color w:val="000000"/>
          <w:lang w:val="de-DE" w:eastAsia="de-DE"/>
        </w:rPr>
        <w:t>Definition of the AI task</w:t>
      </w:r>
    </w:p>
    <w:p w14:paraId="50CE2884" w14:textId="77777777" w:rsidR="002956A0" w:rsidRPr="002956A0" w:rsidRDefault="002956A0" w:rsidP="002956A0">
      <w:pPr>
        <w:spacing w:before="0" w:after="100"/>
        <w:jc w:val="both"/>
        <w:rPr>
          <w:rFonts w:eastAsia="Times New Roman"/>
          <w:lang w:val="de-DE" w:eastAsia="de-DE"/>
        </w:rPr>
      </w:pPr>
      <w:r w:rsidRPr="002956A0">
        <w:rPr>
          <w:rFonts w:eastAsia="Times New Roman"/>
          <w:lang w:val="de-DE" w:eastAsia="de-DE"/>
        </w:rPr>
        <w:t>Various AI tasks can be defined in each modality for the purpose of enhancing orthodontic diagnosis and treatment planning. Due to the limitations in the length of this document, we only mention only those which already been addressed in the literature:</w:t>
      </w:r>
    </w:p>
    <w:p w14:paraId="0FF53FAD" w14:textId="77777777" w:rsidR="002956A0" w:rsidRPr="002956A0" w:rsidRDefault="002956A0" w:rsidP="002956A0">
      <w:pPr>
        <w:spacing w:before="0" w:after="100"/>
        <w:ind w:left="360"/>
        <w:jc w:val="both"/>
        <w:rPr>
          <w:rFonts w:eastAsia="Times New Roman"/>
          <w:lang w:val="de-DE" w:eastAsia="de-DE"/>
        </w:rPr>
      </w:pPr>
      <w:r w:rsidRPr="002956A0">
        <w:rPr>
          <w:rFonts w:eastAsia="Times New Roman"/>
          <w:lang w:val="de-DE" w:eastAsia="de-DE"/>
        </w:rPr>
        <w:t>1)</w:t>
      </w:r>
      <w:r w:rsidRPr="002956A0">
        <w:rPr>
          <w:rFonts w:eastAsia="Times New Roman"/>
          <w:sz w:val="14"/>
          <w:szCs w:val="14"/>
          <w:lang w:val="de-DE" w:eastAsia="de-DE"/>
        </w:rPr>
        <w:tab/>
      </w:r>
      <w:r w:rsidRPr="002956A0">
        <w:rPr>
          <w:rFonts w:eastAsia="Times New Roman"/>
          <w:lang w:val="de-DE" w:eastAsia="de-DE"/>
        </w:rPr>
        <w:t>Facial/Intraoral Photographs</w:t>
      </w:r>
    </w:p>
    <w:p w14:paraId="4E987CA7"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a)</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Landmark detection</w:t>
      </w:r>
    </w:p>
    <w:p w14:paraId="4AF30455" w14:textId="77777777" w:rsidR="002956A0" w:rsidRPr="002956A0" w:rsidRDefault="002956A0" w:rsidP="002956A0">
      <w:pPr>
        <w:spacing w:before="0"/>
        <w:ind w:left="720"/>
        <w:jc w:val="both"/>
        <w:rPr>
          <w:rFonts w:eastAsia="Times New Roman"/>
          <w:lang w:val="de-DE" w:eastAsia="de-DE"/>
        </w:rPr>
      </w:pPr>
      <w:r w:rsidRPr="002956A0">
        <w:rPr>
          <w:rFonts w:eastAsia="Times New Roman"/>
          <w:lang w:val="de-DE" w:eastAsia="de-DE"/>
        </w:rPr>
        <w:t>b)</w:t>
      </w:r>
      <w:r w:rsidRPr="002956A0">
        <w:rPr>
          <w:rFonts w:eastAsia="Times New Roman"/>
          <w:sz w:val="14"/>
          <w:szCs w:val="14"/>
          <w:lang w:val="de-DE" w:eastAsia="de-DE"/>
        </w:rPr>
        <w:tab/>
      </w:r>
      <w:r w:rsidRPr="002956A0">
        <w:rPr>
          <w:rFonts w:eastAsia="Times New Roman"/>
          <w:lang w:val="de-DE" w:eastAsia="de-DE"/>
        </w:rPr>
        <w:t>Facial attractiveness score (as regression task)</w:t>
      </w:r>
    </w:p>
    <w:p w14:paraId="67FA1FC5" w14:textId="77777777" w:rsidR="002956A0" w:rsidRPr="002956A0" w:rsidRDefault="002956A0" w:rsidP="002956A0">
      <w:pPr>
        <w:spacing w:before="0"/>
        <w:ind w:left="720"/>
        <w:jc w:val="both"/>
        <w:rPr>
          <w:rFonts w:eastAsia="Times New Roman"/>
          <w:lang w:val="de-DE" w:eastAsia="de-DE"/>
        </w:rPr>
      </w:pPr>
      <w:r w:rsidRPr="002956A0">
        <w:rPr>
          <w:rFonts w:eastAsia="Times New Roman"/>
          <w:lang w:val="de-DE" w:eastAsia="de-DE"/>
        </w:rPr>
        <w:t>c)</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Facial asymmetry and distortion (as a classification task) *</w:t>
      </w:r>
    </w:p>
    <w:p w14:paraId="01A1C22E" w14:textId="77777777" w:rsidR="002956A0" w:rsidRPr="002956A0" w:rsidRDefault="002956A0" w:rsidP="002956A0">
      <w:pPr>
        <w:spacing w:before="0" w:after="100"/>
        <w:ind w:left="360"/>
        <w:jc w:val="both"/>
        <w:rPr>
          <w:rFonts w:eastAsia="Times New Roman"/>
          <w:lang w:val="de-DE" w:eastAsia="de-DE"/>
        </w:rPr>
      </w:pPr>
      <w:r w:rsidRPr="002956A0">
        <w:rPr>
          <w:rFonts w:eastAsia="Times New Roman"/>
          <w:lang w:val="de-DE" w:eastAsia="de-DE"/>
        </w:rPr>
        <w:t>2)</w:t>
      </w:r>
      <w:r w:rsidRPr="002956A0">
        <w:rPr>
          <w:rFonts w:eastAsia="Times New Roman"/>
          <w:sz w:val="14"/>
          <w:szCs w:val="14"/>
          <w:lang w:val="de-DE" w:eastAsia="de-DE"/>
        </w:rPr>
        <w:tab/>
      </w:r>
      <w:r w:rsidRPr="002956A0">
        <w:rPr>
          <w:rFonts w:eastAsia="Times New Roman"/>
          <w:lang w:val="de-DE" w:eastAsia="de-DE"/>
        </w:rPr>
        <w:t>OPG Radiographs</w:t>
      </w:r>
    </w:p>
    <w:p w14:paraId="35A30A9F" w14:textId="77777777" w:rsidR="002956A0" w:rsidRPr="002956A0" w:rsidRDefault="002956A0" w:rsidP="002956A0">
      <w:pPr>
        <w:spacing w:before="0"/>
        <w:ind w:left="720"/>
        <w:jc w:val="both"/>
        <w:rPr>
          <w:rFonts w:eastAsia="Times New Roman"/>
          <w:lang w:val="de-DE" w:eastAsia="de-DE"/>
        </w:rPr>
      </w:pPr>
      <w:r w:rsidRPr="002956A0">
        <w:rPr>
          <w:rFonts w:eastAsia="Times New Roman"/>
          <w:lang w:val="de-DE" w:eastAsia="de-DE"/>
        </w:rPr>
        <w:t>·</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All the AI tasks in dentistry can be beneficial in case of orthodontics, e.g. tooth numbering, caries detection, etc</w:t>
      </w:r>
    </w:p>
    <w:p w14:paraId="4ADB3A2C" w14:textId="77777777" w:rsidR="002956A0" w:rsidRPr="002956A0" w:rsidRDefault="002956A0" w:rsidP="002956A0">
      <w:pPr>
        <w:spacing w:before="0" w:after="100"/>
        <w:ind w:left="360"/>
        <w:jc w:val="both"/>
        <w:rPr>
          <w:rFonts w:eastAsia="Times New Roman"/>
          <w:lang w:val="de-DE" w:eastAsia="de-DE"/>
        </w:rPr>
      </w:pPr>
      <w:r w:rsidRPr="002956A0">
        <w:rPr>
          <w:rFonts w:eastAsia="Times New Roman"/>
          <w:lang w:val="de-DE" w:eastAsia="de-DE"/>
        </w:rPr>
        <w:t>3)</w:t>
      </w:r>
      <w:r w:rsidRPr="002956A0">
        <w:rPr>
          <w:rFonts w:eastAsia="Times New Roman"/>
          <w:sz w:val="14"/>
          <w:szCs w:val="14"/>
          <w:lang w:val="de-DE" w:eastAsia="de-DE"/>
        </w:rPr>
        <w:tab/>
      </w:r>
      <w:r w:rsidRPr="002956A0">
        <w:rPr>
          <w:rFonts w:eastAsia="Times New Roman"/>
          <w:lang w:val="de-DE" w:eastAsia="de-DE"/>
        </w:rPr>
        <w:t>Lateral Cephalometrics</w:t>
      </w:r>
    </w:p>
    <w:p w14:paraId="57538911"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a)</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Landmark detection</w:t>
      </w:r>
    </w:p>
    <w:p w14:paraId="3ABE3E46"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b)</w:t>
      </w:r>
      <w:r w:rsidRPr="002956A0">
        <w:rPr>
          <w:rFonts w:eastAsia="Times New Roman"/>
          <w:sz w:val="14"/>
          <w:szCs w:val="14"/>
          <w:lang w:val="de-DE" w:eastAsia="de-DE"/>
        </w:rPr>
        <w:tab/>
      </w:r>
      <w:r w:rsidRPr="002956A0">
        <w:rPr>
          <w:rFonts w:eastAsia="Times New Roman"/>
          <w:lang w:val="de-DE" w:eastAsia="de-DE"/>
        </w:rPr>
        <w:t>Lateral cephalometric analysis (as a classification task) *</w:t>
      </w:r>
    </w:p>
    <w:p w14:paraId="2F67C8E4"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c)</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Cervical maturation degree (as a classification task) *</w:t>
      </w:r>
    </w:p>
    <w:p w14:paraId="3B9294EA" w14:textId="77777777" w:rsidR="002956A0" w:rsidRPr="002956A0" w:rsidRDefault="002956A0" w:rsidP="002956A0">
      <w:pPr>
        <w:spacing w:before="0" w:after="100"/>
        <w:ind w:left="360"/>
        <w:jc w:val="both"/>
        <w:rPr>
          <w:rFonts w:eastAsia="Times New Roman"/>
          <w:lang w:val="de-DE" w:eastAsia="de-DE"/>
        </w:rPr>
      </w:pPr>
      <w:r w:rsidRPr="002956A0">
        <w:rPr>
          <w:rFonts w:eastAsia="Times New Roman"/>
          <w:lang w:val="de-DE" w:eastAsia="de-DE"/>
        </w:rPr>
        <w:t>4)</w:t>
      </w:r>
      <w:r w:rsidRPr="002956A0">
        <w:rPr>
          <w:rFonts w:eastAsia="Times New Roman"/>
          <w:sz w:val="14"/>
          <w:szCs w:val="14"/>
          <w:lang w:val="de-DE" w:eastAsia="de-DE"/>
        </w:rPr>
        <w:tab/>
      </w:r>
      <w:r w:rsidRPr="002956A0">
        <w:rPr>
          <w:rFonts w:eastAsia="Times New Roman"/>
          <w:lang w:val="de-DE" w:eastAsia="de-DE"/>
        </w:rPr>
        <w:t>Study Casts</w:t>
      </w:r>
    </w:p>
    <w:p w14:paraId="0167B6CB" w14:textId="77777777" w:rsidR="002956A0" w:rsidRPr="002956A0" w:rsidRDefault="002956A0" w:rsidP="002956A0">
      <w:pPr>
        <w:spacing w:before="0"/>
        <w:ind w:left="720"/>
        <w:jc w:val="both"/>
        <w:rPr>
          <w:rFonts w:eastAsia="Times New Roman"/>
          <w:lang w:val="de-DE" w:eastAsia="de-DE"/>
        </w:rPr>
      </w:pPr>
      <w:r w:rsidRPr="002956A0">
        <w:rPr>
          <w:rFonts w:eastAsia="Times New Roman"/>
          <w:lang w:val="de-DE" w:eastAsia="de-DE"/>
        </w:rPr>
        <w:t>a)</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Arch form predication (as a classification task) *</w:t>
      </w:r>
    </w:p>
    <w:p w14:paraId="02DC3ECD" w14:textId="77777777" w:rsidR="002956A0" w:rsidRPr="002956A0" w:rsidRDefault="002956A0" w:rsidP="002956A0">
      <w:pPr>
        <w:spacing w:before="0" w:after="100"/>
        <w:ind w:left="360"/>
        <w:jc w:val="both"/>
        <w:rPr>
          <w:rFonts w:eastAsia="Times New Roman"/>
          <w:lang w:val="de-DE" w:eastAsia="de-DE"/>
        </w:rPr>
      </w:pPr>
      <w:r w:rsidRPr="002956A0">
        <w:rPr>
          <w:rFonts w:eastAsia="Times New Roman"/>
          <w:lang w:val="de-DE" w:eastAsia="de-DE"/>
        </w:rPr>
        <w:t>5)</w:t>
      </w:r>
      <w:r w:rsidRPr="002956A0">
        <w:rPr>
          <w:rFonts w:eastAsia="Times New Roman"/>
          <w:sz w:val="14"/>
          <w:szCs w:val="14"/>
          <w:lang w:val="de-DE" w:eastAsia="de-DE"/>
        </w:rPr>
        <w:tab/>
      </w:r>
      <w:r w:rsidRPr="002956A0">
        <w:rPr>
          <w:rFonts w:eastAsia="Times New Roman"/>
          <w:lang w:val="de-DE" w:eastAsia="de-DE"/>
        </w:rPr>
        <w:t>Cone Beam Computed Tomography</w:t>
      </w:r>
    </w:p>
    <w:p w14:paraId="5661E2AA" w14:textId="77777777" w:rsidR="002956A0" w:rsidRPr="002956A0" w:rsidRDefault="002956A0" w:rsidP="002956A0">
      <w:pPr>
        <w:spacing w:before="0" w:after="100"/>
        <w:ind w:left="720"/>
        <w:jc w:val="both"/>
        <w:rPr>
          <w:rFonts w:eastAsia="Times New Roman"/>
          <w:lang w:val="de-DE" w:eastAsia="de-DE"/>
        </w:rPr>
      </w:pPr>
      <w:r w:rsidRPr="002956A0">
        <w:rPr>
          <w:rFonts w:eastAsia="Times New Roman"/>
          <w:lang w:val="de-DE" w:eastAsia="de-DE"/>
        </w:rPr>
        <w:t>a)</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Maxillary suture assessment (as a segmentation task)</w:t>
      </w:r>
    </w:p>
    <w:p w14:paraId="04416ED6" w14:textId="77777777" w:rsidR="002956A0" w:rsidRPr="002956A0" w:rsidRDefault="002956A0" w:rsidP="002956A0">
      <w:pPr>
        <w:spacing w:before="0" w:after="100"/>
        <w:jc w:val="both"/>
        <w:rPr>
          <w:rFonts w:eastAsia="Times New Roman"/>
          <w:lang w:val="de-DE" w:eastAsia="de-DE"/>
        </w:rPr>
      </w:pPr>
      <w:r w:rsidRPr="002956A0">
        <w:rPr>
          <w:rFonts w:eastAsia="Times New Roman"/>
          <w:lang w:val="de-DE" w:eastAsia="de-DE"/>
        </w:rPr>
        <w:t xml:space="preserve"> </w:t>
      </w:r>
    </w:p>
    <w:p w14:paraId="5D45AF27" w14:textId="77777777" w:rsidR="002956A0" w:rsidRPr="002956A0" w:rsidRDefault="002956A0" w:rsidP="002956A0">
      <w:pPr>
        <w:spacing w:before="0" w:after="100"/>
        <w:jc w:val="both"/>
        <w:rPr>
          <w:rFonts w:eastAsia="Times New Roman"/>
          <w:lang w:val="de-DE" w:eastAsia="de-DE"/>
        </w:rPr>
      </w:pPr>
      <w:r w:rsidRPr="002956A0">
        <w:rPr>
          <w:rFonts w:eastAsia="Times New Roman"/>
          <w:lang w:val="de-DE" w:eastAsia="de-DE"/>
        </w:rPr>
        <w:t>* These tasks can be defined in the context of AI in three different approaches:</w:t>
      </w:r>
    </w:p>
    <w:p w14:paraId="555D59D6" w14:textId="77777777" w:rsidR="002956A0" w:rsidRPr="002956A0" w:rsidRDefault="002956A0" w:rsidP="002956A0">
      <w:pPr>
        <w:spacing w:before="0" w:after="100"/>
        <w:ind w:left="720"/>
        <w:jc w:val="both"/>
        <w:rPr>
          <w:rFonts w:eastAsia="Times New Roman"/>
          <w:u w:val="single"/>
          <w:lang w:val="de-DE" w:eastAsia="de-DE"/>
        </w:rPr>
      </w:pPr>
      <w:r w:rsidRPr="002956A0">
        <w:rPr>
          <w:rFonts w:eastAsia="Times New Roman"/>
          <w:lang w:val="de-DE" w:eastAsia="de-DE"/>
        </w:rPr>
        <w:t>1.</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u w:val="single"/>
          <w:lang w:val="de-DE" w:eastAsia="de-DE"/>
        </w:rPr>
        <w:t>One-stage automatic approach</w:t>
      </w:r>
    </w:p>
    <w:p w14:paraId="794C4B71" w14:textId="77777777" w:rsidR="002956A0" w:rsidRPr="002956A0" w:rsidRDefault="002956A0" w:rsidP="002956A0">
      <w:pPr>
        <w:spacing w:before="0"/>
        <w:ind w:left="1440"/>
        <w:jc w:val="both"/>
        <w:rPr>
          <w:rFonts w:eastAsia="Times New Roman"/>
          <w:lang w:val="de-DE" w:eastAsia="de-DE"/>
        </w:rPr>
      </w:pPr>
      <w:r w:rsidRPr="002956A0">
        <w:rPr>
          <w:rFonts w:eastAsia="Times New Roman"/>
          <w:lang w:val="de-DE" w:eastAsia="de-DE"/>
        </w:rPr>
        <w:t>·</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The AI model decides on its prediction as an end-to-end model, the model will be fed with the raw image and the diagnostic class will be the model's output.</w:t>
      </w:r>
    </w:p>
    <w:p w14:paraId="7EF7330C" w14:textId="77777777" w:rsidR="002956A0" w:rsidRPr="002956A0" w:rsidRDefault="002956A0" w:rsidP="002956A0">
      <w:pPr>
        <w:spacing w:before="0"/>
        <w:ind w:left="720"/>
        <w:jc w:val="both"/>
        <w:rPr>
          <w:rFonts w:eastAsia="Times New Roman"/>
          <w:u w:val="single"/>
          <w:lang w:val="de-DE" w:eastAsia="de-DE"/>
        </w:rPr>
      </w:pPr>
      <w:r w:rsidRPr="002956A0">
        <w:rPr>
          <w:rFonts w:eastAsia="Times New Roman"/>
          <w:lang w:val="de-DE" w:eastAsia="de-DE"/>
        </w:rPr>
        <w:t>2.</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u w:val="single"/>
          <w:lang w:val="de-DE" w:eastAsia="de-DE"/>
        </w:rPr>
        <w:t>Two-stage automatic approach</w:t>
      </w:r>
    </w:p>
    <w:p w14:paraId="6C6E3D15" w14:textId="77777777" w:rsidR="002956A0" w:rsidRPr="002956A0" w:rsidRDefault="002956A0" w:rsidP="002956A0">
      <w:pPr>
        <w:spacing w:before="0"/>
        <w:ind w:left="1440"/>
        <w:jc w:val="both"/>
        <w:rPr>
          <w:rFonts w:eastAsia="Times New Roman"/>
          <w:lang w:val="de-DE" w:eastAsia="de-DE"/>
        </w:rPr>
      </w:pPr>
      <w:r w:rsidRPr="002956A0">
        <w:rPr>
          <w:rFonts w:eastAsia="Times New Roman"/>
          <w:lang w:val="de-DE" w:eastAsia="de-DE"/>
        </w:rPr>
        <w:t>·</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The AI model is trained to detect landmarks. Then through some quantitative calculations between landmarks, they predict the diagnostic class.</w:t>
      </w:r>
    </w:p>
    <w:p w14:paraId="5C2A33DB" w14:textId="77777777" w:rsidR="002956A0" w:rsidRPr="002956A0" w:rsidRDefault="002956A0" w:rsidP="002956A0">
      <w:pPr>
        <w:spacing w:before="0"/>
        <w:ind w:left="720"/>
        <w:jc w:val="both"/>
        <w:rPr>
          <w:rFonts w:eastAsia="Times New Roman"/>
          <w:u w:val="single"/>
          <w:lang w:val="de-DE" w:eastAsia="de-DE"/>
        </w:rPr>
      </w:pPr>
      <w:r w:rsidRPr="002956A0">
        <w:rPr>
          <w:rFonts w:eastAsia="Times New Roman"/>
          <w:lang w:val="de-DE" w:eastAsia="de-DE"/>
        </w:rPr>
        <w:t>3.</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u w:val="single"/>
          <w:lang w:val="de-DE" w:eastAsia="de-DE"/>
        </w:rPr>
        <w:t>Semi-automatic approach</w:t>
      </w:r>
    </w:p>
    <w:p w14:paraId="5A1441AF" w14:textId="77777777" w:rsidR="002956A0" w:rsidRPr="002956A0" w:rsidRDefault="002956A0" w:rsidP="002956A0">
      <w:pPr>
        <w:spacing w:before="0"/>
        <w:ind w:left="1440"/>
        <w:jc w:val="both"/>
        <w:rPr>
          <w:rFonts w:eastAsia="Times New Roman"/>
          <w:lang w:val="de-DE" w:eastAsia="de-DE"/>
        </w:rPr>
      </w:pPr>
      <w:r w:rsidRPr="002956A0">
        <w:rPr>
          <w:rFonts w:eastAsia="Times New Roman"/>
          <w:lang w:val="de-DE" w:eastAsia="de-DE"/>
        </w:rPr>
        <w:t>·</w:t>
      </w:r>
      <w:r w:rsidRPr="002956A0">
        <w:rPr>
          <w:rFonts w:eastAsia="Times New Roman"/>
          <w:sz w:val="14"/>
          <w:szCs w:val="14"/>
          <w:lang w:val="de-DE" w:eastAsia="de-DE"/>
        </w:rPr>
        <w:t xml:space="preserve">  </w:t>
      </w:r>
      <w:r w:rsidRPr="002956A0">
        <w:rPr>
          <w:rFonts w:eastAsia="Times New Roman"/>
          <w:sz w:val="14"/>
          <w:szCs w:val="14"/>
          <w:lang w:val="de-DE" w:eastAsia="de-DE"/>
        </w:rPr>
        <w:tab/>
      </w:r>
      <w:r w:rsidRPr="002956A0">
        <w:rPr>
          <w:rFonts w:eastAsia="Times New Roman"/>
          <w:lang w:val="de-DE" w:eastAsia="de-DE"/>
        </w:rPr>
        <w:t>The AI model is trained on manually extracted data to predict the diagnostic class, e.g. some studies defined landmarks around cervical vertebrae and fed their models with features based on the relations between these landmarks. However, this approach has many shortcomings, and the practitioners can not use all the advantages of AI in their practice.</w:t>
      </w:r>
    </w:p>
    <w:p w14:paraId="5628AA58" w14:textId="77777777" w:rsidR="002956A0" w:rsidRPr="002956A0" w:rsidRDefault="002956A0" w:rsidP="002956A0">
      <w:pPr>
        <w:spacing w:before="0"/>
        <w:rPr>
          <w:rFonts w:eastAsia="Times New Roman"/>
          <w:lang w:val="de-DE" w:eastAsia="de-DE"/>
        </w:rPr>
      </w:pPr>
    </w:p>
    <w:p w14:paraId="711BCEA7"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82" w:name="_heading=h.gok1wysi9u56" w:colFirst="0" w:colLast="0"/>
      <w:bookmarkEnd w:id="82"/>
      <w:r w:rsidRPr="002956A0">
        <w:rPr>
          <w:rFonts w:eastAsia="Times New Roman"/>
          <w:b/>
          <w:color w:val="000000"/>
          <w:lang w:val="de-DE" w:eastAsia="de-DE"/>
        </w:rPr>
        <w:t xml:space="preserve">Current gold standard </w:t>
      </w:r>
    </w:p>
    <w:p w14:paraId="52D3D0F5" w14:textId="77777777" w:rsidR="002956A0" w:rsidRPr="002956A0" w:rsidRDefault="002956A0" w:rsidP="002956A0">
      <w:pPr>
        <w:spacing w:before="0"/>
        <w:jc w:val="both"/>
        <w:rPr>
          <w:rFonts w:eastAsia="Times New Roman"/>
          <w:lang w:val="de-DE" w:eastAsia="de-DE"/>
        </w:rPr>
      </w:pPr>
      <w:r w:rsidRPr="002956A0">
        <w:rPr>
          <w:rFonts w:eastAsia="Times New Roman"/>
          <w:lang w:val="de-DE" w:eastAsia="de-DE"/>
        </w:rPr>
        <w:t xml:space="preserve">As it can be seen, most orthodontics diagnoses are based on clinical and paraclinical evaluation. Almost in all of the AI tasks mentioned, there are no definitive gold standards and diagnoses are made by orthodontists. There is even very low inter/intra-observer agreement in some cases. To encounter this challenge, most diagnostic criteria are defined based on quantitative relations based on landmarks (angle, proportions, distance, </w:t>
      </w:r>
      <w:r w:rsidRPr="002956A0">
        <w:rPr>
          <w:rFonts w:eastAsia="Times New Roman"/>
          <w:i/>
          <w:lang w:val="de-DE" w:eastAsia="de-DE"/>
        </w:rPr>
        <w:t>etc</w:t>
      </w:r>
      <w:r w:rsidRPr="002956A0">
        <w:rPr>
          <w:rFonts w:eastAsia="Times New Roman"/>
          <w:lang w:val="de-DE" w:eastAsia="de-DE"/>
        </w:rPr>
        <w:t>). However this approach is very time-consuming and prone to the error itself.</w:t>
      </w:r>
    </w:p>
    <w:p w14:paraId="23041D40"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83" w:name="_heading=h.2d1fy2rt6fa4" w:colFirst="0" w:colLast="0"/>
      <w:bookmarkEnd w:id="83"/>
      <w:r w:rsidRPr="002956A0">
        <w:rPr>
          <w:rFonts w:eastAsia="Times New Roman"/>
          <w:b/>
          <w:color w:val="000000"/>
          <w:lang w:val="de-DE" w:eastAsia="de-DE"/>
        </w:rPr>
        <w:lastRenderedPageBreak/>
        <w:t>Relevance and impact of an AI solution</w:t>
      </w:r>
    </w:p>
    <w:p w14:paraId="6FE2D658" w14:textId="77777777" w:rsidR="002956A0" w:rsidRPr="002956A0" w:rsidRDefault="002956A0" w:rsidP="002956A0">
      <w:pPr>
        <w:spacing w:before="0" w:after="100"/>
        <w:jc w:val="both"/>
        <w:rPr>
          <w:rFonts w:eastAsia="Times New Roman"/>
          <w:lang w:val="de-DE" w:eastAsia="de-DE"/>
        </w:rPr>
      </w:pPr>
      <w:r w:rsidRPr="002956A0">
        <w:rPr>
          <w:rFonts w:eastAsia="Times New Roman"/>
          <w:lang w:val="de-DE" w:eastAsia="de-DE"/>
        </w:rPr>
        <w:t>In the diagnosis and evaluation of orthodontic problems, AI can be effective. Orthodontic diagnosis and treatment planning for malocclusion can be a very difficult and time-consuming procedure. New practitioners often have trouble making these decisions since they are traditionally made on the basis of clinical experience. AI approaches might be helpful for solving these problems. Cephalometric analysis, for example, is frequently used to detect skeletal and dental anomalies in orthodontics. Manually locating cephalometric landmarks requires a lot of time and is prone to error. The use of deep learning models for landmark detection has achieved outstanding results in recent studies.</w:t>
      </w:r>
    </w:p>
    <w:p w14:paraId="6C45F3B7" w14:textId="77777777" w:rsidR="002956A0" w:rsidRPr="002956A0" w:rsidRDefault="002956A0" w:rsidP="002956A0">
      <w:pPr>
        <w:spacing w:before="0" w:after="100"/>
        <w:jc w:val="both"/>
        <w:rPr>
          <w:rFonts w:eastAsia="Times New Roman"/>
          <w:lang w:val="de-DE" w:eastAsia="de-DE"/>
        </w:rPr>
      </w:pPr>
      <w:r w:rsidRPr="002956A0">
        <w:rPr>
          <w:rFonts w:eastAsia="Times New Roman"/>
          <w:lang w:val="de-DE" w:eastAsia="de-DE"/>
        </w:rPr>
        <w:t>Precision medicine is one of the most important applications for AI-based systems in orthodontics. To enhance treatment outcomes, researchers are considering customized treatment approaches based on the characteristics of each patient. Orthodontic and precision medicine advancements have led to breakthroughs in the development of customized treatment approaches. Precision orthodontics has been reported to be the next paradigm shift in orthodontic treatments. AI is capable of enabling and enriching precision medicine approaches based on data.</w:t>
      </w:r>
    </w:p>
    <w:p w14:paraId="52A39629"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84" w:name="_heading=h.hp8rncd23cq0" w:colFirst="0" w:colLast="0"/>
      <w:bookmarkEnd w:id="84"/>
      <w:r w:rsidRPr="002956A0">
        <w:rPr>
          <w:rFonts w:eastAsia="Times New Roman"/>
          <w:b/>
          <w:color w:val="000000"/>
          <w:lang w:val="de-DE" w:eastAsia="de-DE"/>
        </w:rPr>
        <w:t>Existing AI solutions</w:t>
      </w:r>
    </w:p>
    <w:p w14:paraId="68C48546" w14:textId="77777777" w:rsidR="002956A0" w:rsidRPr="002956A0" w:rsidRDefault="002956A0" w:rsidP="002956A0">
      <w:pPr>
        <w:spacing w:before="0" w:after="100"/>
        <w:jc w:val="both"/>
        <w:rPr>
          <w:rFonts w:eastAsia="Times New Roman"/>
          <w:lang w:val="de-DE" w:eastAsia="de-DE"/>
        </w:rPr>
      </w:pPr>
      <w:r w:rsidRPr="002956A0">
        <w:rPr>
          <w:rFonts w:eastAsia="Times New Roman"/>
          <w:lang w:val="de-DE" w:eastAsia="de-DE"/>
        </w:rPr>
        <w:t>In research, a recently published scoping review identified 49 studies that used AI approaches in orthodontics. It has been reported that the number of publications in this field is growing.</w:t>
      </w:r>
    </w:p>
    <w:p w14:paraId="396855D0" w14:textId="77777777" w:rsidR="000F17BE" w:rsidRDefault="002956A0" w:rsidP="000F17BE">
      <w:pPr>
        <w:keepNext/>
        <w:spacing w:before="0" w:after="100"/>
        <w:jc w:val="center"/>
      </w:pPr>
      <w:r w:rsidRPr="002956A0">
        <w:rPr>
          <w:rFonts w:eastAsia="Times New Roman"/>
          <w:noProof/>
          <w:lang w:val="de-DE" w:eastAsia="de-DE"/>
        </w:rPr>
        <w:drawing>
          <wp:inline distT="114300" distB="114300" distL="114300" distR="114300" wp14:anchorId="670F1D33" wp14:editId="49E014DA">
            <wp:extent cx="3865557" cy="3176349"/>
            <wp:effectExtent l="0" t="0" r="0" b="0"/>
            <wp:docPr id="24" name="image1.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a:stretch>
                      <a:fillRect/>
                    </a:stretch>
                  </pic:blipFill>
                  <pic:spPr>
                    <a:xfrm>
                      <a:off x="0" y="0"/>
                      <a:ext cx="3865557" cy="3176349"/>
                    </a:xfrm>
                    <a:prstGeom prst="rect">
                      <a:avLst/>
                    </a:prstGeom>
                    <a:ln/>
                  </pic:spPr>
                </pic:pic>
              </a:graphicData>
            </a:graphic>
          </wp:inline>
        </w:drawing>
      </w:r>
    </w:p>
    <w:p w14:paraId="5639BB39" w14:textId="3B52F968" w:rsidR="002956A0" w:rsidRPr="002956A0" w:rsidRDefault="000F17BE" w:rsidP="000F17BE">
      <w:pPr>
        <w:pStyle w:val="Caption"/>
        <w:rPr>
          <w:rFonts w:eastAsia="Times New Roman"/>
          <w:lang w:val="de-DE" w:eastAsia="de-DE"/>
        </w:rPr>
      </w:pPr>
      <w:bookmarkStart w:id="85" w:name="_Toc95486221"/>
      <w:r>
        <w:t xml:space="preserve">Figure </w:t>
      </w:r>
      <w:r>
        <w:fldChar w:fldCharType="begin"/>
      </w:r>
      <w:r>
        <w:instrText xml:space="preserve"> SEQ Figure \* ARABIC </w:instrText>
      </w:r>
      <w:r>
        <w:fldChar w:fldCharType="separate"/>
      </w:r>
      <w:r>
        <w:rPr>
          <w:noProof/>
        </w:rPr>
        <w:t>9</w:t>
      </w:r>
      <w:bookmarkEnd w:id="85"/>
      <w:r>
        <w:fldChar w:fldCharType="end"/>
      </w:r>
    </w:p>
    <w:p w14:paraId="7FD07004" w14:textId="77777777" w:rsidR="002956A0" w:rsidRPr="002956A0" w:rsidRDefault="002956A0" w:rsidP="002956A0">
      <w:pPr>
        <w:spacing w:before="0" w:after="100"/>
        <w:jc w:val="center"/>
        <w:rPr>
          <w:rFonts w:eastAsia="Times New Roman"/>
          <w:lang w:val="de-DE" w:eastAsia="de-DE"/>
        </w:rPr>
      </w:pPr>
      <w:r w:rsidRPr="002956A0">
        <w:rPr>
          <w:rFonts w:eastAsia="Times New Roman"/>
          <w:color w:val="595959"/>
          <w:sz w:val="16"/>
          <w:szCs w:val="16"/>
          <w:lang w:val="de-DE" w:eastAsia="de-DE"/>
        </w:rPr>
        <w:t xml:space="preserve">Image from “Mohammad-rahimi et al, Machine learning and orthodontics, current trends and the future opportunities: A scoping review. </w:t>
      </w:r>
      <w:r w:rsidRPr="002956A0">
        <w:rPr>
          <w:rFonts w:eastAsia="Times New Roman"/>
          <w:i/>
          <w:color w:val="595959"/>
          <w:sz w:val="16"/>
          <w:szCs w:val="16"/>
          <w:lang w:val="de-DE" w:eastAsia="de-DE"/>
        </w:rPr>
        <w:t>American Journal of Orthodontics and Dentofacial Orthopedics</w:t>
      </w:r>
      <w:r w:rsidRPr="002956A0">
        <w:rPr>
          <w:rFonts w:eastAsia="Times New Roman"/>
          <w:color w:val="595959"/>
          <w:sz w:val="16"/>
          <w:szCs w:val="16"/>
          <w:lang w:val="de-DE" w:eastAsia="de-DE"/>
        </w:rPr>
        <w:t>, 2021”</w:t>
      </w:r>
      <w:r w:rsidRPr="002956A0">
        <w:rPr>
          <w:rFonts w:eastAsia="Times New Roman"/>
          <w:lang w:val="de-DE" w:eastAsia="de-DE"/>
        </w:rPr>
        <w:t xml:space="preserve"> </w:t>
      </w:r>
    </w:p>
    <w:p w14:paraId="7A664262" w14:textId="77777777" w:rsidR="002956A0" w:rsidRPr="002956A0" w:rsidRDefault="002956A0" w:rsidP="002956A0">
      <w:pPr>
        <w:spacing w:before="0" w:after="100"/>
        <w:jc w:val="both"/>
        <w:rPr>
          <w:rFonts w:eastAsia="Times New Roman"/>
          <w:lang w:val="de-DE" w:eastAsia="de-DE"/>
        </w:rPr>
      </w:pPr>
      <w:r w:rsidRPr="002956A0">
        <w:rPr>
          <w:rFonts w:eastAsia="Times New Roman"/>
          <w:lang w:val="de-DE" w:eastAsia="de-DE"/>
        </w:rPr>
        <w:t>Most of the studies reported the AI model's application on the lateral cephalometry landmark detection and they reached a good performance here. However, we are at the very beginning of orthodontics utilizing AI diagnosis and decision making.</w:t>
      </w:r>
    </w:p>
    <w:p w14:paraId="400DB066" w14:textId="77777777" w:rsidR="002956A0" w:rsidRPr="002956A0" w:rsidRDefault="002956A0" w:rsidP="002956A0">
      <w:pPr>
        <w:spacing w:before="0" w:after="100"/>
        <w:jc w:val="both"/>
        <w:rPr>
          <w:rFonts w:eastAsia="Times New Roman"/>
          <w:lang w:val="de-DE" w:eastAsia="de-DE"/>
        </w:rPr>
      </w:pPr>
      <w:r w:rsidRPr="002956A0">
        <w:rPr>
          <w:rFonts w:eastAsia="Times New Roman"/>
          <w:lang w:val="de-DE" w:eastAsia="de-DE"/>
        </w:rPr>
        <w:t>In industry, there are a few companies trying to provide AI solutions in orthodontics. They can be divided into these categories:</w:t>
      </w:r>
    </w:p>
    <w:p w14:paraId="68350A33" w14:textId="77777777" w:rsidR="002956A0" w:rsidRPr="002956A0" w:rsidRDefault="002956A0" w:rsidP="002956A0">
      <w:pPr>
        <w:numPr>
          <w:ilvl w:val="0"/>
          <w:numId w:val="74"/>
        </w:numPr>
        <w:spacing w:before="0"/>
        <w:jc w:val="both"/>
        <w:rPr>
          <w:rFonts w:eastAsia="Times New Roman"/>
          <w:i/>
          <w:lang w:val="de-DE" w:eastAsia="de-DE"/>
        </w:rPr>
      </w:pPr>
      <w:r w:rsidRPr="002956A0">
        <w:rPr>
          <w:rFonts w:eastAsia="Times New Roman"/>
          <w:i/>
          <w:lang w:val="de-DE" w:eastAsia="de-DE"/>
        </w:rPr>
        <w:t>Diagnostic assistant tools</w:t>
      </w:r>
    </w:p>
    <w:p w14:paraId="55D53BDD" w14:textId="77777777" w:rsidR="002956A0" w:rsidRPr="002956A0" w:rsidRDefault="002956A0" w:rsidP="002956A0">
      <w:pPr>
        <w:numPr>
          <w:ilvl w:val="1"/>
          <w:numId w:val="74"/>
        </w:numPr>
        <w:spacing w:before="0"/>
        <w:jc w:val="both"/>
        <w:rPr>
          <w:rFonts w:eastAsia="Times New Roman"/>
          <w:lang w:val="de-DE" w:eastAsia="de-DE"/>
        </w:rPr>
      </w:pPr>
      <w:r w:rsidRPr="002956A0">
        <w:rPr>
          <w:rFonts w:eastAsia="Times New Roman"/>
          <w:lang w:val="de-DE" w:eastAsia="de-DE"/>
        </w:rPr>
        <w:t>WeDoCeph: This company provides a tool for cephalometric tracing analysis on 2D lateral or PA X-rays</w:t>
      </w:r>
    </w:p>
    <w:p w14:paraId="7066785B" w14:textId="77777777" w:rsidR="002956A0" w:rsidRPr="002956A0" w:rsidRDefault="002956A0" w:rsidP="002956A0">
      <w:pPr>
        <w:numPr>
          <w:ilvl w:val="1"/>
          <w:numId w:val="74"/>
        </w:numPr>
        <w:spacing w:before="0"/>
        <w:jc w:val="both"/>
        <w:rPr>
          <w:rFonts w:eastAsia="Times New Roman"/>
          <w:lang w:val="de-DE" w:eastAsia="de-DE"/>
        </w:rPr>
      </w:pPr>
      <w:r w:rsidRPr="002956A0">
        <w:rPr>
          <w:rFonts w:eastAsia="Times New Roman"/>
          <w:lang w:val="de-DE" w:eastAsia="de-DE"/>
        </w:rPr>
        <w:t>CephX: This company provides a tool for cephalometric tracing analysis on 2D lateral cephalometry and 3D CBCTs. It also can do airway volume analysis on 3D CBCTs.</w:t>
      </w:r>
    </w:p>
    <w:p w14:paraId="26242A8E" w14:textId="77777777" w:rsidR="002956A0" w:rsidRPr="002956A0" w:rsidRDefault="002956A0" w:rsidP="002956A0">
      <w:pPr>
        <w:numPr>
          <w:ilvl w:val="0"/>
          <w:numId w:val="74"/>
        </w:numPr>
        <w:spacing w:before="0"/>
        <w:jc w:val="both"/>
        <w:rPr>
          <w:rFonts w:eastAsia="Times New Roman"/>
          <w:i/>
          <w:lang w:val="de-DE" w:eastAsia="de-DE"/>
        </w:rPr>
      </w:pPr>
      <w:r w:rsidRPr="002956A0">
        <w:rPr>
          <w:rFonts w:eastAsia="Times New Roman"/>
          <w:i/>
          <w:lang w:val="de-DE" w:eastAsia="de-DE"/>
        </w:rPr>
        <w:t>Patient management and monitoring</w:t>
      </w:r>
    </w:p>
    <w:p w14:paraId="548147DA" w14:textId="77777777" w:rsidR="002956A0" w:rsidRPr="002956A0" w:rsidRDefault="002956A0" w:rsidP="002956A0">
      <w:pPr>
        <w:numPr>
          <w:ilvl w:val="1"/>
          <w:numId w:val="74"/>
        </w:numPr>
        <w:spacing w:before="0"/>
        <w:jc w:val="both"/>
        <w:rPr>
          <w:rFonts w:eastAsia="Times New Roman"/>
          <w:lang w:val="de-DE" w:eastAsia="de-DE"/>
        </w:rPr>
      </w:pPr>
      <w:r w:rsidRPr="002956A0">
        <w:rPr>
          <w:rFonts w:eastAsia="Times New Roman"/>
          <w:color w:val="2D2926"/>
          <w:lang w:val="de-DE" w:eastAsia="de-DE"/>
        </w:rPr>
        <w:lastRenderedPageBreak/>
        <w:t>Dental monitoring: Engage new patients using AI-generated reporting and smile simulations.</w:t>
      </w:r>
    </w:p>
    <w:p w14:paraId="7EAE4DDC" w14:textId="77777777" w:rsidR="002956A0" w:rsidRPr="002956A0" w:rsidRDefault="002956A0" w:rsidP="002956A0">
      <w:pPr>
        <w:numPr>
          <w:ilvl w:val="0"/>
          <w:numId w:val="74"/>
        </w:numPr>
        <w:spacing w:before="0"/>
        <w:jc w:val="both"/>
        <w:rPr>
          <w:rFonts w:eastAsia="Times New Roman"/>
          <w:i/>
          <w:color w:val="2D2926"/>
          <w:lang w:val="de-DE" w:eastAsia="de-DE"/>
        </w:rPr>
      </w:pPr>
      <w:r w:rsidRPr="002956A0">
        <w:rPr>
          <w:rFonts w:eastAsia="Times New Roman"/>
          <w:i/>
          <w:color w:val="2D2926"/>
          <w:lang w:val="de-DE" w:eastAsia="de-DE"/>
        </w:rPr>
        <w:t>AI-based aligners</w:t>
      </w:r>
    </w:p>
    <w:p w14:paraId="7FEDDEB0" w14:textId="77777777" w:rsidR="002956A0" w:rsidRPr="002956A0" w:rsidRDefault="002956A0" w:rsidP="002956A0">
      <w:pPr>
        <w:numPr>
          <w:ilvl w:val="1"/>
          <w:numId w:val="74"/>
        </w:numPr>
        <w:spacing w:before="0"/>
        <w:jc w:val="both"/>
        <w:rPr>
          <w:rFonts w:eastAsia="Times New Roman"/>
          <w:color w:val="2D2926"/>
          <w:lang w:val="de-DE" w:eastAsia="de-DE"/>
        </w:rPr>
      </w:pPr>
      <w:r w:rsidRPr="002956A0">
        <w:rPr>
          <w:rFonts w:eastAsia="Times New Roman"/>
          <w:color w:val="2D2926"/>
          <w:lang w:val="de-DE" w:eastAsia="de-DE"/>
        </w:rPr>
        <w:t>3D Predict</w:t>
      </w:r>
    </w:p>
    <w:p w14:paraId="63850A2F" w14:textId="77777777" w:rsidR="002956A0" w:rsidRPr="002956A0" w:rsidRDefault="002956A0" w:rsidP="002956A0">
      <w:pPr>
        <w:numPr>
          <w:ilvl w:val="1"/>
          <w:numId w:val="74"/>
        </w:numPr>
        <w:spacing w:before="0" w:after="100"/>
        <w:jc w:val="both"/>
        <w:rPr>
          <w:rFonts w:eastAsia="Times New Roman"/>
          <w:color w:val="2D2926"/>
          <w:lang w:val="de-DE" w:eastAsia="de-DE"/>
        </w:rPr>
      </w:pPr>
      <w:r w:rsidRPr="002956A0">
        <w:rPr>
          <w:rFonts w:eastAsia="Times New Roman"/>
          <w:color w:val="2D2926"/>
          <w:lang w:val="de-DE" w:eastAsia="de-DE"/>
        </w:rPr>
        <w:t>Soft Smile</w:t>
      </w:r>
    </w:p>
    <w:p w14:paraId="01E49DD8" w14:textId="77777777" w:rsidR="002956A0" w:rsidRPr="002956A0" w:rsidRDefault="002956A0" w:rsidP="002956A0">
      <w:pPr>
        <w:keepNext/>
        <w:numPr>
          <w:ilvl w:val="0"/>
          <w:numId w:val="51"/>
        </w:numPr>
        <w:pBdr>
          <w:top w:val="nil"/>
          <w:left w:val="nil"/>
          <w:bottom w:val="nil"/>
          <w:right w:val="nil"/>
          <w:between w:val="nil"/>
        </w:pBdr>
        <w:spacing w:before="240" w:after="60"/>
        <w:rPr>
          <w:rFonts w:eastAsia="Times New Roman"/>
          <w:b/>
          <w:color w:val="000000"/>
          <w:lang w:val="de-DE" w:eastAsia="de-DE"/>
        </w:rPr>
      </w:pPr>
      <w:bookmarkStart w:id="86" w:name="_heading=h.a3xrq3sxrgwh" w:colFirst="0" w:colLast="0"/>
      <w:bookmarkEnd w:id="86"/>
      <w:r w:rsidRPr="002956A0">
        <w:rPr>
          <w:rFonts w:eastAsia="Times New Roman"/>
          <w:b/>
          <w:color w:val="000000"/>
          <w:lang w:val="de-DE" w:eastAsia="de-DE"/>
        </w:rPr>
        <w:t xml:space="preserve">Ethical considerations (PI: </w:t>
      </w:r>
      <w:hyperlink r:id="rId56">
        <w:r w:rsidRPr="002956A0">
          <w:rPr>
            <w:rFonts w:eastAsia="Times New Roman"/>
            <w:b/>
            <w:color w:val="0000EE"/>
            <w:u w:val="single"/>
            <w:lang w:val="de-DE" w:eastAsia="de-DE"/>
          </w:rPr>
          <w:t>ratarokhshad@gmail.com</w:t>
        </w:r>
      </w:hyperlink>
      <w:r w:rsidRPr="002956A0">
        <w:rPr>
          <w:rFonts w:eastAsia="Times New Roman"/>
          <w:b/>
          <w:color w:val="000000"/>
          <w:lang w:val="de-DE" w:eastAsia="de-DE"/>
        </w:rPr>
        <w:t>)</w:t>
      </w:r>
    </w:p>
    <w:p w14:paraId="3A88291B"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The rapidly evolving field of AI and digital technology in the fields of medicine and public health raises a number of ethical, legal, and social concerns that have to be considered in this context. They are discussed in deliverable </w:t>
      </w:r>
      <w:hyperlink r:id="rId57">
        <w:r w:rsidRPr="002956A0">
          <w:rPr>
            <w:rFonts w:eastAsia="Times New Roman"/>
            <w:lang w:val="de-DE" w:eastAsia="de-DE"/>
          </w:rPr>
          <w:t>DEL01</w:t>
        </w:r>
      </w:hyperlink>
      <w:r w:rsidRPr="002956A0">
        <w:rPr>
          <w:rFonts w:eastAsia="Times New Roman"/>
          <w:lang w:val="de-DE" w:eastAsia="de-DE"/>
        </w:rPr>
        <w:t xml:space="preserve"> “</w:t>
      </w:r>
      <w:r w:rsidRPr="002956A0">
        <w:rPr>
          <w:rFonts w:eastAsia="Times New Roman"/>
          <w:i/>
          <w:lang w:val="de-DE" w:eastAsia="de-DE"/>
        </w:rPr>
        <w:t>AI4H ethics considerations,”</w:t>
      </w:r>
      <w:r w:rsidRPr="002956A0">
        <w:rPr>
          <w:rFonts w:eastAsia="Times New Roman"/>
          <w:lang w:val="de-DE" w:eastAsia="de-DE"/>
        </w:rPr>
        <w:t xml:space="preserve"> which was developed by the working group on “Ethical considerations on AI4H” (WG-Ethics). This section refers to DEL01 and should reflect the ethical considerations of the TG-Dental</w:t>
      </w:r>
      <w:r w:rsidRPr="002956A0">
        <w:rPr>
          <w:rFonts w:eastAsia="Times New Roman"/>
          <w:color w:val="538135"/>
          <w:lang w:val="de-DE" w:eastAsia="de-DE"/>
        </w:rPr>
        <w:t>.</w:t>
      </w:r>
      <w:r w:rsidRPr="002956A0">
        <w:rPr>
          <w:rFonts w:eastAsia="Times New Roman"/>
          <w:lang w:val="de-DE" w:eastAsia="de-DE"/>
        </w:rPr>
        <w:t xml:space="preserve"> </w:t>
      </w:r>
    </w:p>
    <w:p w14:paraId="149DCF26" w14:textId="77777777" w:rsidR="002956A0" w:rsidRPr="002956A0" w:rsidRDefault="002956A0" w:rsidP="002956A0">
      <w:pPr>
        <w:numPr>
          <w:ilvl w:val="0"/>
          <w:numId w:val="68"/>
        </w:numPr>
        <w:spacing w:before="0"/>
        <w:rPr>
          <w:rFonts w:eastAsia="Times New Roman"/>
          <w:color w:val="808080"/>
          <w:lang w:val="de-DE" w:eastAsia="de-DE"/>
        </w:rPr>
      </w:pPr>
      <w:r w:rsidRPr="002956A0">
        <w:rPr>
          <w:rFonts w:eastAsia="Times New Roman"/>
          <w:color w:val="808080"/>
          <w:lang w:val="de-DE" w:eastAsia="de-DE"/>
        </w:rPr>
        <w:t>What are the ethical implications of applying the AI model in real-world scenarios?</w:t>
      </w:r>
    </w:p>
    <w:p w14:paraId="0520A339" w14:textId="77777777" w:rsidR="002956A0" w:rsidRPr="002956A0" w:rsidRDefault="002956A0" w:rsidP="002956A0">
      <w:pPr>
        <w:numPr>
          <w:ilvl w:val="0"/>
          <w:numId w:val="68"/>
        </w:numPr>
        <w:spacing w:before="0"/>
        <w:rPr>
          <w:rFonts w:eastAsia="Times New Roman"/>
          <w:color w:val="808080"/>
          <w:lang w:val="de-DE" w:eastAsia="de-DE"/>
        </w:rPr>
      </w:pPr>
      <w:r w:rsidRPr="002956A0">
        <w:rPr>
          <w:rFonts w:eastAsia="Times New Roman"/>
          <w:color w:val="808080"/>
          <w:lang w:val="de-DE" w:eastAsia="de-DE"/>
        </w:rPr>
        <w:t>What are the ethical implications of introducing benchmarking (having the benchmarking in place itself has some ethical risks; e.g., if the test data are not representative for a use case, the data might create the illusion of safety and put people at risk)?</w:t>
      </w:r>
    </w:p>
    <w:p w14:paraId="502280F2" w14:textId="77777777" w:rsidR="002956A0" w:rsidRPr="002956A0" w:rsidRDefault="002956A0" w:rsidP="002956A0">
      <w:pPr>
        <w:numPr>
          <w:ilvl w:val="0"/>
          <w:numId w:val="68"/>
        </w:numPr>
        <w:spacing w:before="0"/>
        <w:rPr>
          <w:rFonts w:eastAsia="Times New Roman"/>
          <w:color w:val="808080"/>
          <w:lang w:val="de-DE" w:eastAsia="de-DE"/>
        </w:rPr>
      </w:pPr>
      <w:r w:rsidRPr="002956A0">
        <w:rPr>
          <w:rFonts w:eastAsia="Times New Roman"/>
          <w:color w:val="808080"/>
          <w:lang w:val="de-DE" w:eastAsia="de-DE"/>
        </w:rPr>
        <w:t>What are the ethical implications of collecting the data for benchmarking (e.g., how is misuse of data addressed, is there the need for an ethics board approval for clinical data, is there the need for consent management for sharing patient data, and what are the considerations about data ownership/data custodianship)?</w:t>
      </w:r>
    </w:p>
    <w:p w14:paraId="56B9A971" w14:textId="77777777" w:rsidR="002956A0" w:rsidRPr="002956A0" w:rsidRDefault="002956A0" w:rsidP="002956A0">
      <w:pPr>
        <w:numPr>
          <w:ilvl w:val="0"/>
          <w:numId w:val="68"/>
        </w:numPr>
        <w:spacing w:before="0"/>
        <w:rPr>
          <w:rFonts w:eastAsia="Times New Roman"/>
          <w:color w:val="808080"/>
          <w:lang w:val="de-DE" w:eastAsia="de-DE"/>
        </w:rPr>
      </w:pPr>
      <w:r w:rsidRPr="002956A0">
        <w:rPr>
          <w:rFonts w:eastAsia="Times New Roman"/>
          <w:color w:val="808080"/>
          <w:lang w:val="de-DE" w:eastAsia="de-DE"/>
        </w:rPr>
        <w:t>What risks face individuals and society if the benchmarking is wrong, biased, or inconsistent with reality on the ground?</w:t>
      </w:r>
    </w:p>
    <w:p w14:paraId="2BA6329D" w14:textId="77777777" w:rsidR="002956A0" w:rsidRPr="002956A0" w:rsidRDefault="002956A0" w:rsidP="002956A0">
      <w:pPr>
        <w:numPr>
          <w:ilvl w:val="0"/>
          <w:numId w:val="68"/>
        </w:numPr>
        <w:spacing w:before="0"/>
        <w:rPr>
          <w:rFonts w:eastAsia="Times New Roman"/>
          <w:color w:val="808080"/>
          <w:lang w:val="de-DE" w:eastAsia="de-DE"/>
        </w:rPr>
      </w:pPr>
      <w:r w:rsidRPr="002956A0">
        <w:rPr>
          <w:rFonts w:eastAsia="Times New Roman"/>
          <w:color w:val="808080"/>
          <w:lang w:val="de-DE" w:eastAsia="de-DE"/>
        </w:rPr>
        <w:t>How is the privacy of personal health information protected (e.g., in light of longer data retention for documentation, data deletion requests from users, and the need for an informed consent of the patients to use data)?</w:t>
      </w:r>
    </w:p>
    <w:p w14:paraId="21F06D5B" w14:textId="77777777" w:rsidR="002956A0" w:rsidRPr="002956A0" w:rsidRDefault="002956A0" w:rsidP="002956A0">
      <w:pPr>
        <w:numPr>
          <w:ilvl w:val="0"/>
          <w:numId w:val="68"/>
        </w:numPr>
        <w:spacing w:before="0"/>
        <w:rPr>
          <w:rFonts w:eastAsia="Times New Roman"/>
          <w:color w:val="808080"/>
          <w:lang w:val="de-DE" w:eastAsia="de-DE"/>
        </w:rPr>
      </w:pPr>
      <w:r w:rsidRPr="002956A0">
        <w:rPr>
          <w:rFonts w:eastAsia="Times New Roman"/>
          <w:color w:val="808080"/>
          <w:lang w:val="de-DE" w:eastAsia="de-DE"/>
        </w:rPr>
        <w:t>How is ensured that benchmarking data are representative and that an AI offers the same performance and fairness (e.g., can the same performance in high, low-, and middle-income countries be guaranteed; are differences in race, sex, and minority ethnic populations captured; are considerations about biases, when implementing the same AI application in a different context included; is there a review and clearance of ‘inclusion and exclusion criteria’ for test data)?</w:t>
      </w:r>
    </w:p>
    <w:p w14:paraId="1F9FF801" w14:textId="77777777" w:rsidR="002956A0" w:rsidRPr="002956A0" w:rsidRDefault="002956A0" w:rsidP="002956A0">
      <w:pPr>
        <w:numPr>
          <w:ilvl w:val="0"/>
          <w:numId w:val="68"/>
        </w:numPr>
        <w:spacing w:before="0"/>
        <w:rPr>
          <w:rFonts w:eastAsia="Times New Roman"/>
          <w:color w:val="808080"/>
          <w:lang w:val="de-DE" w:eastAsia="de-DE"/>
        </w:rPr>
      </w:pPr>
      <w:r w:rsidRPr="002956A0">
        <w:rPr>
          <w:rFonts w:eastAsia="Times New Roman"/>
          <w:color w:val="808080"/>
          <w:lang w:val="de-DE" w:eastAsia="de-DE"/>
        </w:rPr>
        <w:t>What are your experiences and learnings from addressing ethics in your TG?</w:t>
      </w:r>
    </w:p>
    <w:p w14:paraId="56F9FDD4" w14:textId="77777777" w:rsidR="002956A0" w:rsidRPr="002956A0" w:rsidRDefault="002956A0" w:rsidP="002956A0">
      <w:pPr>
        <w:keepNext/>
        <w:numPr>
          <w:ilvl w:val="0"/>
          <w:numId w:val="51"/>
        </w:numPr>
        <w:pBdr>
          <w:top w:val="nil"/>
          <w:left w:val="nil"/>
          <w:bottom w:val="nil"/>
          <w:right w:val="nil"/>
          <w:between w:val="nil"/>
        </w:pBdr>
        <w:spacing w:before="240" w:after="60"/>
        <w:rPr>
          <w:rFonts w:eastAsia="Times New Roman"/>
          <w:b/>
          <w:color w:val="000000"/>
          <w:lang w:val="de-DE" w:eastAsia="de-DE"/>
        </w:rPr>
      </w:pPr>
      <w:bookmarkStart w:id="87" w:name="_heading=h.1y810tw" w:colFirst="0" w:colLast="0"/>
      <w:bookmarkEnd w:id="87"/>
      <w:r w:rsidRPr="002956A0">
        <w:rPr>
          <w:rFonts w:eastAsia="Times New Roman"/>
          <w:b/>
          <w:color w:val="000000"/>
          <w:lang w:val="de-DE" w:eastAsia="de-DE"/>
        </w:rPr>
        <w:t>Existing work on benchmarking</w:t>
      </w:r>
    </w:p>
    <w:p w14:paraId="4F8B8216"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This section focuses on the existing benchmarking processes in the context of AI and Dental Diagnostics and Digital Dentistry for quality assessment. It addresses different aspects of the existing work on benchmarking of AI systems (e.g., relevant scientific publications, benchmarking frameworks, scores and metrics, and clinical evaluation attempts). The goal is to collect all relevant learnings from previous benchmarking that could help to implement the benchmarking process in this topic group.</w:t>
      </w:r>
    </w:p>
    <w:p w14:paraId="360A5831"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b/>
          <w:color w:val="000000"/>
          <w:lang w:val="de-DE" w:eastAsia="de-DE"/>
        </w:rPr>
      </w:pPr>
      <w:bookmarkStart w:id="88" w:name="_heading=h.4i7ojhp" w:colFirst="0" w:colLast="0"/>
      <w:bookmarkEnd w:id="88"/>
      <w:r w:rsidRPr="002956A0">
        <w:rPr>
          <w:rFonts w:eastAsia="Times New Roman"/>
          <w:b/>
          <w:color w:val="000000"/>
          <w:lang w:val="de-DE" w:eastAsia="de-DE"/>
        </w:rPr>
        <w:t>Subtopic</w:t>
      </w:r>
      <w:r w:rsidRPr="002956A0">
        <w:rPr>
          <w:rFonts w:eastAsia="Times New Roman"/>
          <w:b/>
          <w:color w:val="538135"/>
          <w:lang w:val="de-DE" w:eastAsia="de-DE"/>
        </w:rPr>
        <w:t xml:space="preserve"> [TEMPLATE]</w:t>
      </w:r>
    </w:p>
    <w:p w14:paraId="45E60D3E" w14:textId="77777777" w:rsidR="002956A0" w:rsidRPr="002956A0" w:rsidRDefault="002956A0" w:rsidP="002956A0">
      <w:pPr>
        <w:pBdr>
          <w:top w:val="nil"/>
          <w:left w:val="nil"/>
          <w:bottom w:val="nil"/>
          <w:right w:val="nil"/>
          <w:between w:val="nil"/>
        </w:pBdr>
        <w:spacing w:before="0" w:after="120"/>
        <w:rPr>
          <w:rFonts w:eastAsia="Times New Roman"/>
          <w:i/>
          <w:color w:val="FF0000"/>
          <w:lang w:val="de-DE" w:eastAsia="de-DE"/>
        </w:rPr>
      </w:pPr>
      <w:r w:rsidRPr="002956A0">
        <w:rPr>
          <w:rFonts w:eastAsia="Times New Roman"/>
          <w:i/>
          <w:color w:val="FF0000"/>
          <w:lang w:val="de-DE" w:eastAsia="de-DE"/>
        </w:rPr>
        <w:t>Topic driver: If there are subtopics in your topic group, describe the existing work on benchmarking for the first subtopic [A] in this section. If there are no sub-topics, you can remove the “Subtopic” outline level, but - of course - you need to keep the subsections below!</w:t>
      </w:r>
    </w:p>
    <w:p w14:paraId="2596DB44"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89" w:name="_heading=h.2xcytpi" w:colFirst="0" w:colLast="0"/>
      <w:bookmarkEnd w:id="89"/>
      <w:r w:rsidRPr="002956A0">
        <w:rPr>
          <w:rFonts w:eastAsia="Times New Roman"/>
          <w:b/>
          <w:color w:val="000000"/>
          <w:lang w:val="de-DE" w:eastAsia="de-DE"/>
        </w:rPr>
        <w:t>Publications on benchmarking systems</w:t>
      </w:r>
    </w:p>
    <w:p w14:paraId="27668E14"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While a representative comparable benchmarking for Dental Diagnostics and Digital Dentistry does not yet exist, some work has been done in the scientific community assessing the performance of such systems. This section summarizes insights from the most relevant publications on this topic. It covers parts of the deliverable </w:t>
      </w:r>
      <w:r w:rsidRPr="002956A0">
        <w:rPr>
          <w:rFonts w:eastAsia="Times New Roman"/>
          <w:color w:val="0000FF"/>
          <w:u w:val="single"/>
          <w:lang w:val="de-DE" w:eastAsia="de-DE"/>
        </w:rPr>
        <w:t>DEL07</w:t>
      </w:r>
      <w:r w:rsidRPr="002956A0">
        <w:rPr>
          <w:rFonts w:eastAsia="Times New Roman"/>
          <w:lang w:val="de-DE" w:eastAsia="de-DE"/>
        </w:rPr>
        <w:t xml:space="preserve"> </w:t>
      </w:r>
      <w:r w:rsidRPr="002956A0">
        <w:rPr>
          <w:rFonts w:eastAsia="Times New Roman"/>
          <w:i/>
          <w:lang w:val="de-DE" w:eastAsia="de-DE"/>
        </w:rPr>
        <w:t xml:space="preserve">“AI for health evaluation considerations,” </w:t>
      </w:r>
      <w:hyperlink r:id="rId58">
        <w:r w:rsidRPr="002956A0">
          <w:rPr>
            <w:rFonts w:eastAsia="Times New Roman"/>
            <w:color w:val="0000FF"/>
            <w:u w:val="single"/>
            <w:lang w:val="de-DE" w:eastAsia="de-DE"/>
          </w:rPr>
          <w:t>DEL07_1</w:t>
        </w:r>
      </w:hyperlink>
      <w:r w:rsidRPr="002956A0">
        <w:rPr>
          <w:rFonts w:eastAsia="Times New Roman"/>
          <w:lang w:val="de-DE" w:eastAsia="de-DE"/>
        </w:rPr>
        <w:t xml:space="preserve"> </w:t>
      </w:r>
      <w:r w:rsidRPr="002956A0">
        <w:rPr>
          <w:rFonts w:eastAsia="Times New Roman"/>
          <w:i/>
          <w:lang w:val="de-DE" w:eastAsia="de-DE"/>
        </w:rPr>
        <w:t>“AI4H evaluation process description,”</w:t>
      </w:r>
      <w:r w:rsidRPr="002956A0">
        <w:rPr>
          <w:rFonts w:eastAsia="Times New Roman"/>
          <w:lang w:val="de-DE" w:eastAsia="de-DE"/>
        </w:rPr>
        <w:t xml:space="preserve"> </w:t>
      </w:r>
      <w:hyperlink r:id="rId59">
        <w:r w:rsidRPr="002956A0">
          <w:rPr>
            <w:rFonts w:eastAsia="Times New Roman"/>
            <w:color w:val="0000FF"/>
            <w:u w:val="single"/>
            <w:lang w:val="de-DE" w:eastAsia="de-DE"/>
          </w:rPr>
          <w:t>DEL07_2</w:t>
        </w:r>
      </w:hyperlink>
      <w:r w:rsidRPr="002956A0">
        <w:rPr>
          <w:rFonts w:eastAsia="Times New Roman"/>
          <w:i/>
          <w:lang w:val="de-DE" w:eastAsia="de-DE"/>
        </w:rPr>
        <w:t xml:space="preserve"> “AI technical test specification</w:t>
      </w:r>
      <w:r w:rsidRPr="002956A0">
        <w:rPr>
          <w:rFonts w:eastAsia="Times New Roman"/>
          <w:lang w:val="de-DE" w:eastAsia="de-DE"/>
        </w:rPr>
        <w:t>,</w:t>
      </w:r>
      <w:r w:rsidRPr="002956A0">
        <w:rPr>
          <w:rFonts w:eastAsia="Times New Roman"/>
          <w:i/>
          <w:lang w:val="de-DE" w:eastAsia="de-DE"/>
        </w:rPr>
        <w:t>”</w:t>
      </w:r>
      <w:r w:rsidRPr="002956A0">
        <w:rPr>
          <w:rFonts w:eastAsia="Times New Roman"/>
          <w:lang w:val="de-DE" w:eastAsia="de-DE"/>
        </w:rPr>
        <w:t xml:space="preserve"> </w:t>
      </w:r>
      <w:hyperlink r:id="rId60">
        <w:r w:rsidRPr="002956A0">
          <w:rPr>
            <w:rFonts w:eastAsia="Times New Roman"/>
            <w:color w:val="0000FF"/>
            <w:u w:val="single"/>
            <w:lang w:val="de-DE" w:eastAsia="de-DE"/>
          </w:rPr>
          <w:t>DEL07_3</w:t>
        </w:r>
      </w:hyperlink>
      <w:r w:rsidRPr="002956A0">
        <w:rPr>
          <w:rFonts w:eastAsia="Times New Roman"/>
          <w:lang w:val="de-DE" w:eastAsia="de-DE"/>
        </w:rPr>
        <w:t xml:space="preserve"> </w:t>
      </w:r>
      <w:r w:rsidRPr="002956A0">
        <w:rPr>
          <w:rFonts w:eastAsia="Times New Roman"/>
          <w:i/>
          <w:lang w:val="de-DE" w:eastAsia="de-DE"/>
        </w:rPr>
        <w:t xml:space="preserve">“Data and </w:t>
      </w:r>
      <w:r w:rsidRPr="002956A0">
        <w:rPr>
          <w:rFonts w:eastAsia="Times New Roman"/>
          <w:i/>
          <w:lang w:val="de-DE" w:eastAsia="de-DE"/>
        </w:rPr>
        <w:lastRenderedPageBreak/>
        <w:t>artificial intelligence assessment methods (DAISAM),”</w:t>
      </w:r>
      <w:r w:rsidRPr="002956A0">
        <w:rPr>
          <w:rFonts w:eastAsia="Times New Roman"/>
          <w:lang w:val="de-DE" w:eastAsia="de-DE"/>
        </w:rPr>
        <w:t xml:space="preserve"> and </w:t>
      </w:r>
      <w:hyperlink r:id="rId61">
        <w:r w:rsidRPr="002956A0">
          <w:rPr>
            <w:rFonts w:eastAsia="Times New Roman"/>
            <w:color w:val="0000FF"/>
            <w:u w:val="single"/>
            <w:lang w:val="de-DE" w:eastAsia="de-DE"/>
          </w:rPr>
          <w:t>DEL07_4</w:t>
        </w:r>
      </w:hyperlink>
      <w:r w:rsidRPr="002956A0">
        <w:rPr>
          <w:rFonts w:eastAsia="Times New Roman"/>
          <w:lang w:val="de-DE" w:eastAsia="de-DE"/>
        </w:rPr>
        <w:t xml:space="preserve"> </w:t>
      </w:r>
      <w:r w:rsidRPr="002956A0">
        <w:rPr>
          <w:rFonts w:eastAsia="Times New Roman"/>
          <w:i/>
          <w:lang w:val="de-DE" w:eastAsia="de-DE"/>
        </w:rPr>
        <w:t>“Clinical Evaluation of AI for health”</w:t>
      </w:r>
      <w:r w:rsidRPr="002956A0">
        <w:rPr>
          <w:rFonts w:eastAsia="Times New Roman"/>
          <w:lang w:val="de-DE" w:eastAsia="de-DE"/>
        </w:rPr>
        <w:t>.</w:t>
      </w:r>
    </w:p>
    <w:p w14:paraId="24656EF5"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What is the most relevant peer-reviewed scientific publications on benchmarking or objectively measuring the performance of systems in your topic?</w:t>
      </w:r>
    </w:p>
    <w:p w14:paraId="625E70BD"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State what are the most relevant approaches used in literature?</w:t>
      </w:r>
    </w:p>
    <w:p w14:paraId="5C17E44A"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Which scores and metrics have been used?</w:t>
      </w:r>
    </w:p>
    <w:p w14:paraId="1B9DDEB9"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were test data collected?</w:t>
      </w:r>
    </w:p>
    <w:p w14:paraId="12763202"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did the AI system perform and how did it compare the current gold standard? Is the performance of the AI system equal across less represented groups? Can it be compared to other systems with a similar benchmarking performance and the same clinically meaningful endpoint (addressing comparative efficacy)?</w:t>
      </w:r>
    </w:p>
    <w:p w14:paraId="5B691F30"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can the utility of the AI system be evaluated in a real-life clinical environment (also considering specific requirements, e.g., in a low- and middle-income country setting)?</w:t>
      </w:r>
    </w:p>
    <w:p w14:paraId="6ADE5192"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Have there been clinical evaluation attempts (e.g., internal and external validation processes) and considerations about the use in trial settings?</w:t>
      </w:r>
    </w:p>
    <w:p w14:paraId="6DEC45C6"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What are the most relevant gaps in the literature (what is missing concerning AI benchmarking)?</w:t>
      </w:r>
    </w:p>
    <w:p w14:paraId="1C3DA0F6"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90" w:name="_heading=h.1ci93xb" w:colFirst="0" w:colLast="0"/>
      <w:bookmarkEnd w:id="90"/>
      <w:r w:rsidRPr="002956A0">
        <w:rPr>
          <w:rFonts w:eastAsia="Times New Roman"/>
          <w:b/>
          <w:color w:val="000000"/>
          <w:lang w:val="de-DE" w:eastAsia="de-DE"/>
        </w:rPr>
        <w:t>Benchmarking by AI developers</w:t>
      </w:r>
    </w:p>
    <w:p w14:paraId="0354C3BB"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All developers of AI solutions for Dental Diagnostics and Digital Dentistry implemented internal benchmarking systems for assessing the performance. This section will outline the insights and learnings from this work of relevance for benchmarking in this topic group.</w:t>
      </w:r>
    </w:p>
    <w:p w14:paraId="65E57F8C"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What are the most relevant learnings from the benchmarking by AI developers in this field (e.g., ask the members of your topic group what they want to share on their benchmarking experiences)?</w:t>
      </w:r>
    </w:p>
    <w:p w14:paraId="305B1AEB"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Which scores and metrics have been used?</w:t>
      </w:r>
    </w:p>
    <w:p w14:paraId="322479EC"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How did they approach the acquisition of test data?</w:t>
      </w:r>
    </w:p>
    <w:p w14:paraId="3C661053"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91" w:name="_heading=h.3whwml4" w:colFirst="0" w:colLast="0"/>
      <w:bookmarkEnd w:id="91"/>
      <w:r w:rsidRPr="002956A0">
        <w:rPr>
          <w:rFonts w:eastAsia="Times New Roman"/>
          <w:b/>
          <w:color w:val="000000"/>
          <w:lang w:val="de-DE" w:eastAsia="de-DE"/>
        </w:rPr>
        <w:t>Relevant existing benchmarking frameworks</w:t>
      </w:r>
    </w:p>
    <w:p w14:paraId="328D25D5"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62">
        <w:r w:rsidRPr="002956A0">
          <w:rPr>
            <w:rFonts w:eastAsia="Times New Roman"/>
            <w:color w:val="0000FF"/>
            <w:u w:val="single"/>
            <w:lang w:val="de-DE" w:eastAsia="de-DE"/>
          </w:rPr>
          <w:t>DEL07_5</w:t>
        </w:r>
      </w:hyperlink>
      <w:r w:rsidRPr="002956A0">
        <w:rPr>
          <w:rFonts w:eastAsia="Times New Roman"/>
          <w:lang w:val="de-DE" w:eastAsia="de-DE"/>
        </w:rPr>
        <w:t xml:space="preserve"> </w:t>
      </w:r>
      <w:r w:rsidRPr="002956A0">
        <w:rPr>
          <w:rFonts w:eastAsia="Times New Roman"/>
          <w:i/>
          <w:lang w:val="de-DE" w:eastAsia="de-DE"/>
        </w:rPr>
        <w:t>“FG-AI4H assessment platform”</w:t>
      </w:r>
      <w:r w:rsidRPr="002956A0">
        <w:rPr>
          <w:rFonts w:eastAsia="Times New Roman"/>
          <w:lang w:val="de-DE" w:eastAsia="de-DE"/>
        </w:rPr>
        <w:t xml:space="preserve"> (the deliverable explores options for implementing an assessment platform that can be used to evaluate AI for health for the different topic groups).</w:t>
      </w:r>
    </w:p>
    <w:p w14:paraId="6BF12282" w14:textId="77777777" w:rsidR="002956A0" w:rsidRPr="002956A0" w:rsidRDefault="002956A0" w:rsidP="002956A0">
      <w:pPr>
        <w:numPr>
          <w:ilvl w:val="0"/>
          <w:numId w:val="56"/>
        </w:numPr>
        <w:spacing w:before="0"/>
        <w:rPr>
          <w:rFonts w:eastAsia="Times New Roman"/>
          <w:color w:val="808080"/>
          <w:lang w:val="de-DE" w:eastAsia="de-DE"/>
        </w:rPr>
      </w:pPr>
      <w:r w:rsidRPr="002956A0">
        <w:rPr>
          <w:rFonts w:eastAsia="Times New Roman"/>
          <w:color w:val="808080"/>
          <w:lang w:val="de-DE" w:eastAsia="de-DE"/>
        </w:rPr>
        <w:t>Which benchmarking platforms could be used for this topic group (e.g., EvalAI, AIcrowd, Kaggle, and CodaLab)?</w:t>
      </w:r>
    </w:p>
    <w:p w14:paraId="1CC5D608" w14:textId="77777777" w:rsidR="002956A0" w:rsidRPr="002956A0" w:rsidRDefault="002956A0" w:rsidP="002956A0">
      <w:pPr>
        <w:numPr>
          <w:ilvl w:val="0"/>
          <w:numId w:val="56"/>
        </w:numPr>
        <w:spacing w:before="0"/>
        <w:rPr>
          <w:rFonts w:eastAsia="Times New Roman"/>
          <w:color w:val="808080"/>
          <w:lang w:val="de-DE" w:eastAsia="de-DE"/>
        </w:rPr>
      </w:pPr>
      <w:r w:rsidRPr="002956A0">
        <w:rPr>
          <w:rFonts w:eastAsia="Times New Roman"/>
          <w:color w:val="808080"/>
          <w:lang w:val="de-DE" w:eastAsia="de-DE"/>
        </w:rPr>
        <w:t>Are the benchmarking assessment platforms discussed, used, or endorsed by FG-AI4H an option?</w:t>
      </w:r>
    </w:p>
    <w:p w14:paraId="6CB0ADAC" w14:textId="77777777" w:rsidR="002956A0" w:rsidRPr="002956A0" w:rsidRDefault="002956A0" w:rsidP="002956A0">
      <w:pPr>
        <w:numPr>
          <w:ilvl w:val="0"/>
          <w:numId w:val="56"/>
        </w:numPr>
        <w:spacing w:before="0"/>
        <w:rPr>
          <w:rFonts w:eastAsia="Times New Roman"/>
          <w:color w:val="808080"/>
          <w:lang w:val="de-DE" w:eastAsia="de-DE"/>
        </w:rPr>
      </w:pPr>
      <w:r w:rsidRPr="002956A0">
        <w:rPr>
          <w:rFonts w:eastAsia="Times New Roman"/>
          <w:color w:val="808080"/>
          <w:lang w:val="de-DE" w:eastAsia="de-DE"/>
        </w:rPr>
        <w:t>Are there important features in this topic group that require special attention?</w:t>
      </w:r>
    </w:p>
    <w:p w14:paraId="5103853C" w14:textId="77777777" w:rsidR="002956A0" w:rsidRPr="002956A0" w:rsidRDefault="002956A0" w:rsidP="002956A0">
      <w:pPr>
        <w:numPr>
          <w:ilvl w:val="0"/>
          <w:numId w:val="56"/>
        </w:numPr>
        <w:spacing w:before="0"/>
        <w:rPr>
          <w:rFonts w:eastAsia="Times New Roman"/>
          <w:color w:val="808080"/>
          <w:lang w:val="de-DE" w:eastAsia="de-DE"/>
        </w:rPr>
      </w:pPr>
      <w:r w:rsidRPr="002956A0">
        <w:rPr>
          <w:rFonts w:eastAsia="Times New Roman"/>
          <w:color w:val="808080"/>
          <w:lang w:val="de-DE" w:eastAsia="de-DE"/>
        </w:rPr>
        <w:t>Is the reporting flexible enough to answer the questions stakeholders want to get answered by the benchmarking?</w:t>
      </w:r>
    </w:p>
    <w:p w14:paraId="0F1B426A" w14:textId="77777777" w:rsidR="002956A0" w:rsidRPr="002956A0" w:rsidRDefault="002956A0" w:rsidP="002956A0">
      <w:pPr>
        <w:numPr>
          <w:ilvl w:val="0"/>
          <w:numId w:val="56"/>
        </w:numPr>
        <w:spacing w:before="0"/>
        <w:rPr>
          <w:rFonts w:eastAsia="Times New Roman"/>
          <w:color w:val="808080"/>
          <w:lang w:val="de-DE" w:eastAsia="de-DE"/>
        </w:rPr>
      </w:pPr>
      <w:r w:rsidRPr="002956A0">
        <w:rPr>
          <w:rFonts w:eastAsia="Times New Roman"/>
          <w:color w:val="808080"/>
          <w:lang w:val="de-DE" w:eastAsia="de-DE"/>
        </w:rPr>
        <w:t>What are the relative advantages and disadvantages of these diverse solutions?</w:t>
      </w:r>
    </w:p>
    <w:p w14:paraId="23CF9A67"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b/>
          <w:color w:val="000000"/>
          <w:lang w:val="de-DE" w:eastAsia="de-DE"/>
        </w:rPr>
      </w:pPr>
      <w:bookmarkStart w:id="92" w:name="_heading=h.2bn6wsx" w:colFirst="0" w:colLast="0"/>
      <w:bookmarkEnd w:id="92"/>
      <w:r w:rsidRPr="002956A0">
        <w:rPr>
          <w:rFonts w:eastAsia="Times New Roman"/>
          <w:b/>
          <w:color w:val="000000"/>
          <w:lang w:val="de-DE" w:eastAsia="de-DE"/>
        </w:rPr>
        <w:t>Operative and Cariology (</w:t>
      </w:r>
      <w:hyperlink r:id="rId63">
        <w:r w:rsidRPr="002956A0">
          <w:rPr>
            <w:rFonts w:eastAsia="Times New Roman"/>
            <w:b/>
            <w:color w:val="0000EE"/>
            <w:u w:val="single"/>
            <w:lang w:val="de-DE" w:eastAsia="de-DE"/>
          </w:rPr>
          <w:t>sergio.uribe@gmail.com</w:t>
        </w:r>
      </w:hyperlink>
      <w:r w:rsidRPr="002956A0">
        <w:rPr>
          <w:rFonts w:eastAsia="Times New Roman"/>
          <w:b/>
          <w:color w:val="000000"/>
          <w:lang w:val="de-DE" w:eastAsia="de-DE"/>
        </w:rPr>
        <w:t>)</w:t>
      </w:r>
    </w:p>
    <w:p w14:paraId="6E63163D"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93" w:name="_heading=h.n2rljvqxp7jb" w:colFirst="0" w:colLast="0"/>
      <w:bookmarkEnd w:id="93"/>
      <w:r w:rsidRPr="002956A0">
        <w:rPr>
          <w:rFonts w:eastAsia="Times New Roman"/>
          <w:b/>
          <w:color w:val="000000"/>
          <w:lang w:val="de-DE" w:eastAsia="de-DE"/>
        </w:rPr>
        <w:t>Publications on benchmarking systems</w:t>
      </w:r>
    </w:p>
    <w:p w14:paraId="6A592488"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While a representative comparable benchmarking for Dental Diagnostics and Digital Dentistry does not yet exist, some work has been done in the scientific community assessing the performance of such systems. This section summarizes insights from the most relevant publications on this topic. It </w:t>
      </w:r>
      <w:r w:rsidRPr="002956A0">
        <w:rPr>
          <w:rFonts w:eastAsia="Times New Roman"/>
          <w:lang w:val="de-DE" w:eastAsia="de-DE"/>
        </w:rPr>
        <w:lastRenderedPageBreak/>
        <w:t xml:space="preserve">covers parts of the deliverable </w:t>
      </w:r>
      <w:r w:rsidRPr="002956A0">
        <w:rPr>
          <w:rFonts w:eastAsia="Times New Roman"/>
          <w:color w:val="0000FF"/>
          <w:u w:val="single"/>
          <w:lang w:val="de-DE" w:eastAsia="de-DE"/>
        </w:rPr>
        <w:t>DEL07</w:t>
      </w:r>
      <w:r w:rsidRPr="002956A0">
        <w:rPr>
          <w:rFonts w:eastAsia="Times New Roman"/>
          <w:lang w:val="de-DE" w:eastAsia="de-DE"/>
        </w:rPr>
        <w:t xml:space="preserve"> </w:t>
      </w:r>
      <w:r w:rsidRPr="002956A0">
        <w:rPr>
          <w:rFonts w:eastAsia="Times New Roman"/>
          <w:i/>
          <w:lang w:val="de-DE" w:eastAsia="de-DE"/>
        </w:rPr>
        <w:t xml:space="preserve">“AI for health evaluation considerations,” </w:t>
      </w:r>
      <w:hyperlink r:id="rId64">
        <w:r w:rsidRPr="002956A0">
          <w:rPr>
            <w:rFonts w:eastAsia="Times New Roman"/>
            <w:color w:val="0000FF"/>
            <w:u w:val="single"/>
            <w:lang w:val="de-DE" w:eastAsia="de-DE"/>
          </w:rPr>
          <w:t>DEL07_1</w:t>
        </w:r>
      </w:hyperlink>
      <w:r w:rsidRPr="002956A0">
        <w:rPr>
          <w:rFonts w:eastAsia="Times New Roman"/>
          <w:lang w:val="de-DE" w:eastAsia="de-DE"/>
        </w:rPr>
        <w:t xml:space="preserve"> </w:t>
      </w:r>
      <w:r w:rsidRPr="002956A0">
        <w:rPr>
          <w:rFonts w:eastAsia="Times New Roman"/>
          <w:i/>
          <w:lang w:val="de-DE" w:eastAsia="de-DE"/>
        </w:rPr>
        <w:t>“AI4H evaluation process description,”</w:t>
      </w:r>
      <w:r w:rsidRPr="002956A0">
        <w:rPr>
          <w:rFonts w:eastAsia="Times New Roman"/>
          <w:lang w:val="de-DE" w:eastAsia="de-DE"/>
        </w:rPr>
        <w:t xml:space="preserve"> </w:t>
      </w:r>
      <w:hyperlink r:id="rId65">
        <w:r w:rsidRPr="002956A0">
          <w:rPr>
            <w:rFonts w:eastAsia="Times New Roman"/>
            <w:color w:val="0000FF"/>
            <w:u w:val="single"/>
            <w:lang w:val="de-DE" w:eastAsia="de-DE"/>
          </w:rPr>
          <w:t>DEL07_2</w:t>
        </w:r>
      </w:hyperlink>
      <w:r w:rsidRPr="002956A0">
        <w:rPr>
          <w:rFonts w:eastAsia="Times New Roman"/>
          <w:i/>
          <w:lang w:val="de-DE" w:eastAsia="de-DE"/>
        </w:rPr>
        <w:t xml:space="preserve"> “AI technical test specification</w:t>
      </w:r>
      <w:r w:rsidRPr="002956A0">
        <w:rPr>
          <w:rFonts w:eastAsia="Times New Roman"/>
          <w:lang w:val="de-DE" w:eastAsia="de-DE"/>
        </w:rPr>
        <w:t>,</w:t>
      </w:r>
      <w:r w:rsidRPr="002956A0">
        <w:rPr>
          <w:rFonts w:eastAsia="Times New Roman"/>
          <w:i/>
          <w:lang w:val="de-DE" w:eastAsia="de-DE"/>
        </w:rPr>
        <w:t>”</w:t>
      </w:r>
      <w:r w:rsidRPr="002956A0">
        <w:rPr>
          <w:rFonts w:eastAsia="Times New Roman"/>
          <w:lang w:val="de-DE" w:eastAsia="de-DE"/>
        </w:rPr>
        <w:t xml:space="preserve"> </w:t>
      </w:r>
      <w:hyperlink r:id="rId66">
        <w:r w:rsidRPr="002956A0">
          <w:rPr>
            <w:rFonts w:eastAsia="Times New Roman"/>
            <w:color w:val="0000FF"/>
            <w:u w:val="single"/>
            <w:lang w:val="de-DE" w:eastAsia="de-DE"/>
          </w:rPr>
          <w:t>DEL07_3</w:t>
        </w:r>
      </w:hyperlink>
      <w:r w:rsidRPr="002956A0">
        <w:rPr>
          <w:rFonts w:eastAsia="Times New Roman"/>
          <w:lang w:val="de-DE" w:eastAsia="de-DE"/>
        </w:rPr>
        <w:t xml:space="preserve"> </w:t>
      </w:r>
      <w:r w:rsidRPr="002956A0">
        <w:rPr>
          <w:rFonts w:eastAsia="Times New Roman"/>
          <w:i/>
          <w:lang w:val="de-DE" w:eastAsia="de-DE"/>
        </w:rPr>
        <w:t>“Data and artificial intelligence assessment methods (DAISAM),”</w:t>
      </w:r>
      <w:r w:rsidRPr="002956A0">
        <w:rPr>
          <w:rFonts w:eastAsia="Times New Roman"/>
          <w:lang w:val="de-DE" w:eastAsia="de-DE"/>
        </w:rPr>
        <w:t xml:space="preserve"> and </w:t>
      </w:r>
      <w:hyperlink r:id="rId67">
        <w:r w:rsidRPr="002956A0">
          <w:rPr>
            <w:rFonts w:eastAsia="Times New Roman"/>
            <w:color w:val="0000FF"/>
            <w:u w:val="single"/>
            <w:lang w:val="de-DE" w:eastAsia="de-DE"/>
          </w:rPr>
          <w:t>DEL07_4</w:t>
        </w:r>
      </w:hyperlink>
      <w:r w:rsidRPr="002956A0">
        <w:rPr>
          <w:rFonts w:eastAsia="Times New Roman"/>
          <w:lang w:val="de-DE" w:eastAsia="de-DE"/>
        </w:rPr>
        <w:t xml:space="preserve"> </w:t>
      </w:r>
      <w:r w:rsidRPr="002956A0">
        <w:rPr>
          <w:rFonts w:eastAsia="Times New Roman"/>
          <w:i/>
          <w:lang w:val="de-DE" w:eastAsia="de-DE"/>
        </w:rPr>
        <w:t>“Clinical Evaluation of AI for health”</w:t>
      </w:r>
      <w:r w:rsidRPr="002956A0">
        <w:rPr>
          <w:rFonts w:eastAsia="Times New Roman"/>
          <w:lang w:val="de-DE" w:eastAsia="de-DE"/>
        </w:rPr>
        <w:t>.</w:t>
      </w:r>
    </w:p>
    <w:p w14:paraId="78DB77B4"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What is the most relevant peer-reviewed scientific publications on benchmarking or objectively measuring the performance of systems in your topic?</w:t>
      </w:r>
    </w:p>
    <w:p w14:paraId="168C2FBA"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State what are the most relevant approaches used in literature?</w:t>
      </w:r>
    </w:p>
    <w:p w14:paraId="1B0FA573"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Which scores and metrics have been used?</w:t>
      </w:r>
    </w:p>
    <w:p w14:paraId="424AED11"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were test data collected?</w:t>
      </w:r>
    </w:p>
    <w:p w14:paraId="4F75792B"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did the AI system perform and how did it compare the current gold standard? Is the performance of the AI system equal across less represented groups? Can it be compared to other systems with a similar benchmarking performance and the same clinically meaningful endpoint (addressing comparative efficacy)?</w:t>
      </w:r>
    </w:p>
    <w:p w14:paraId="68B65836"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can the utility of the AI system be evaluated in a real-life clinical environment (also considering specific requirements, e.g., in a low- and middle-income country setting)?</w:t>
      </w:r>
    </w:p>
    <w:p w14:paraId="3662F78B"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Have there been clinical evaluation attempts (e.g., internal and external validation processes) and considerations about the use in trial settings?</w:t>
      </w:r>
    </w:p>
    <w:p w14:paraId="0DBF66DE"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What are the most relevant gaps in the literature (what is missing concerning AI benchmarking)?</w:t>
      </w:r>
    </w:p>
    <w:p w14:paraId="02D9FE30"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94" w:name="_heading=h.x26ofjnnrj6f" w:colFirst="0" w:colLast="0"/>
      <w:bookmarkEnd w:id="94"/>
      <w:r w:rsidRPr="002956A0">
        <w:rPr>
          <w:rFonts w:eastAsia="Times New Roman"/>
          <w:b/>
          <w:color w:val="000000"/>
          <w:lang w:val="de-DE" w:eastAsia="de-DE"/>
        </w:rPr>
        <w:t>Benchmarking by AI developers</w:t>
      </w:r>
    </w:p>
    <w:p w14:paraId="7FF91900"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All developers of AI solutions for Dental Diagnostics and Digital Dentistry implemented internal benchmarking systems for assessing the performance. This section will outline the insights and learnings from this work of relevance for benchmarking in this topic group.</w:t>
      </w:r>
    </w:p>
    <w:p w14:paraId="12412398"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What are the most relevant learnings from the benchmarking by AI developers in this field (e.g., ask the members of your topic group what they want to share on their benchmarking experiences)?</w:t>
      </w:r>
    </w:p>
    <w:p w14:paraId="67FF3BBC"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Which scores and metrics have been used?</w:t>
      </w:r>
    </w:p>
    <w:p w14:paraId="45A37A02"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How did they approach the acquisition of test data?</w:t>
      </w:r>
    </w:p>
    <w:p w14:paraId="2B8C68FB"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95" w:name="_heading=h.bfuyerbgkmwr" w:colFirst="0" w:colLast="0"/>
      <w:bookmarkEnd w:id="95"/>
      <w:r w:rsidRPr="002956A0">
        <w:rPr>
          <w:rFonts w:eastAsia="Times New Roman"/>
          <w:b/>
          <w:color w:val="000000"/>
          <w:lang w:val="de-DE" w:eastAsia="de-DE"/>
        </w:rPr>
        <w:t>Relevant existing benchmarking frameworks</w:t>
      </w:r>
    </w:p>
    <w:p w14:paraId="44A43F3F"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68">
        <w:r w:rsidRPr="002956A0">
          <w:rPr>
            <w:rFonts w:eastAsia="Times New Roman"/>
            <w:color w:val="0000FF"/>
            <w:u w:val="single"/>
            <w:lang w:val="de-DE" w:eastAsia="de-DE"/>
          </w:rPr>
          <w:t>DEL07_5</w:t>
        </w:r>
      </w:hyperlink>
      <w:r w:rsidRPr="002956A0">
        <w:rPr>
          <w:rFonts w:eastAsia="Times New Roman"/>
          <w:lang w:val="de-DE" w:eastAsia="de-DE"/>
        </w:rPr>
        <w:t xml:space="preserve"> </w:t>
      </w:r>
      <w:r w:rsidRPr="002956A0">
        <w:rPr>
          <w:rFonts w:eastAsia="Times New Roman"/>
          <w:i/>
          <w:lang w:val="de-DE" w:eastAsia="de-DE"/>
        </w:rPr>
        <w:t>“FG-AI4H assessment platform”</w:t>
      </w:r>
      <w:r w:rsidRPr="002956A0">
        <w:rPr>
          <w:rFonts w:eastAsia="Times New Roman"/>
          <w:lang w:val="de-DE" w:eastAsia="de-DE"/>
        </w:rPr>
        <w:t xml:space="preserve"> (the deliverable explores options for implementing an assessment platform that can be used to evaluate AI for health for the different topic groups).</w:t>
      </w:r>
    </w:p>
    <w:p w14:paraId="6C1B3A76" w14:textId="77777777" w:rsidR="002956A0" w:rsidRPr="002956A0" w:rsidRDefault="002956A0" w:rsidP="002956A0">
      <w:pPr>
        <w:numPr>
          <w:ilvl w:val="0"/>
          <w:numId w:val="41"/>
        </w:numPr>
        <w:spacing w:before="0"/>
        <w:rPr>
          <w:rFonts w:eastAsia="Times New Roman"/>
          <w:color w:val="808080"/>
          <w:lang w:val="de-DE" w:eastAsia="de-DE"/>
        </w:rPr>
      </w:pPr>
      <w:r w:rsidRPr="002956A0">
        <w:rPr>
          <w:rFonts w:eastAsia="Times New Roman"/>
          <w:color w:val="808080"/>
          <w:lang w:val="de-DE" w:eastAsia="de-DE"/>
        </w:rPr>
        <w:t>Which benchmarking platforms could be used for this topic group (e.g., EvalAI, AIcrowd, Kaggle, and CodaLab)?</w:t>
      </w:r>
    </w:p>
    <w:p w14:paraId="6B9EB441" w14:textId="77777777" w:rsidR="002956A0" w:rsidRPr="002956A0" w:rsidRDefault="002956A0" w:rsidP="002956A0">
      <w:pPr>
        <w:numPr>
          <w:ilvl w:val="0"/>
          <w:numId w:val="41"/>
        </w:numPr>
        <w:spacing w:before="0"/>
        <w:rPr>
          <w:rFonts w:eastAsia="Times New Roman"/>
          <w:color w:val="808080"/>
          <w:lang w:val="de-DE" w:eastAsia="de-DE"/>
        </w:rPr>
      </w:pPr>
      <w:r w:rsidRPr="002956A0">
        <w:rPr>
          <w:rFonts w:eastAsia="Times New Roman"/>
          <w:color w:val="808080"/>
          <w:lang w:val="de-DE" w:eastAsia="de-DE"/>
        </w:rPr>
        <w:t>Are the benchmarking assessment platforms discussed, used, or endorsed by FG-AI4H an option?</w:t>
      </w:r>
    </w:p>
    <w:p w14:paraId="42761753" w14:textId="77777777" w:rsidR="002956A0" w:rsidRPr="002956A0" w:rsidRDefault="002956A0" w:rsidP="002956A0">
      <w:pPr>
        <w:numPr>
          <w:ilvl w:val="0"/>
          <w:numId w:val="41"/>
        </w:numPr>
        <w:spacing w:before="0"/>
        <w:rPr>
          <w:rFonts w:eastAsia="Times New Roman"/>
          <w:color w:val="808080"/>
          <w:lang w:val="de-DE" w:eastAsia="de-DE"/>
        </w:rPr>
      </w:pPr>
      <w:r w:rsidRPr="002956A0">
        <w:rPr>
          <w:rFonts w:eastAsia="Times New Roman"/>
          <w:color w:val="808080"/>
          <w:lang w:val="de-DE" w:eastAsia="de-DE"/>
        </w:rPr>
        <w:t>Are there important features in this topic group that require special attention?</w:t>
      </w:r>
    </w:p>
    <w:p w14:paraId="4769B2C7" w14:textId="77777777" w:rsidR="002956A0" w:rsidRPr="002956A0" w:rsidRDefault="002956A0" w:rsidP="002956A0">
      <w:pPr>
        <w:numPr>
          <w:ilvl w:val="0"/>
          <w:numId w:val="41"/>
        </w:numPr>
        <w:spacing w:before="0"/>
        <w:rPr>
          <w:rFonts w:eastAsia="Times New Roman"/>
          <w:color w:val="808080"/>
          <w:lang w:val="de-DE" w:eastAsia="de-DE"/>
        </w:rPr>
      </w:pPr>
      <w:r w:rsidRPr="002956A0">
        <w:rPr>
          <w:rFonts w:eastAsia="Times New Roman"/>
          <w:color w:val="808080"/>
          <w:lang w:val="de-DE" w:eastAsia="de-DE"/>
        </w:rPr>
        <w:t>Is the reporting flexible enough to answer the questions stakeholders want to get answered by the benchmarking?</w:t>
      </w:r>
    </w:p>
    <w:p w14:paraId="3CFC5E26" w14:textId="77777777" w:rsidR="002956A0" w:rsidRPr="002956A0" w:rsidRDefault="002956A0" w:rsidP="002956A0">
      <w:pPr>
        <w:numPr>
          <w:ilvl w:val="0"/>
          <w:numId w:val="41"/>
        </w:numPr>
        <w:spacing w:before="0"/>
        <w:rPr>
          <w:rFonts w:eastAsia="Times New Roman"/>
          <w:color w:val="808080"/>
          <w:lang w:val="de-DE" w:eastAsia="de-DE"/>
        </w:rPr>
      </w:pPr>
      <w:r w:rsidRPr="002956A0">
        <w:rPr>
          <w:rFonts w:eastAsia="Times New Roman"/>
          <w:color w:val="808080"/>
          <w:lang w:val="de-DE" w:eastAsia="de-DE"/>
        </w:rPr>
        <w:t>What are the relative advantages and disadvantages of these diverse solutions?</w:t>
      </w:r>
    </w:p>
    <w:p w14:paraId="38B4BA30" w14:textId="77777777" w:rsidR="002956A0" w:rsidRPr="002956A0" w:rsidRDefault="002956A0" w:rsidP="002956A0">
      <w:pPr>
        <w:spacing w:before="0"/>
        <w:rPr>
          <w:rFonts w:eastAsia="Times New Roman"/>
          <w:color w:val="808080"/>
          <w:lang w:val="de-DE" w:eastAsia="de-DE"/>
        </w:rPr>
      </w:pPr>
    </w:p>
    <w:p w14:paraId="085789E0"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b/>
          <w:color w:val="000000"/>
          <w:lang w:val="de-DE" w:eastAsia="de-DE"/>
        </w:rPr>
      </w:pPr>
      <w:bookmarkStart w:id="96" w:name="_heading=h.e2bh08k1sd9j" w:colFirst="0" w:colLast="0"/>
      <w:bookmarkEnd w:id="96"/>
      <w:r w:rsidRPr="002956A0">
        <w:rPr>
          <w:rFonts w:eastAsia="Times New Roman"/>
          <w:b/>
          <w:color w:val="000000"/>
          <w:lang w:val="de-DE" w:eastAsia="de-DE"/>
        </w:rPr>
        <w:lastRenderedPageBreak/>
        <w:t>Prosthodontics (</w:t>
      </w:r>
      <w:hyperlink r:id="rId69">
        <w:r w:rsidRPr="002956A0">
          <w:rPr>
            <w:rFonts w:eastAsia="Times New Roman"/>
            <w:b/>
            <w:color w:val="0000EE"/>
            <w:u w:val="single"/>
            <w:lang w:val="de-DE" w:eastAsia="de-DE"/>
          </w:rPr>
          <w:t>anahita.haiat@gmail.com</w:t>
        </w:r>
      </w:hyperlink>
      <w:r w:rsidRPr="002956A0">
        <w:rPr>
          <w:rFonts w:eastAsia="Times New Roman"/>
          <w:b/>
          <w:color w:val="000000"/>
          <w:lang w:val="de-DE" w:eastAsia="de-DE"/>
        </w:rPr>
        <w:t>)</w:t>
      </w:r>
    </w:p>
    <w:p w14:paraId="2150FFF6"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97" w:name="_heading=h.pezw9mkzprqj" w:colFirst="0" w:colLast="0"/>
      <w:bookmarkEnd w:id="97"/>
      <w:r w:rsidRPr="002956A0">
        <w:rPr>
          <w:rFonts w:eastAsia="Times New Roman"/>
          <w:b/>
          <w:color w:val="000000"/>
          <w:lang w:val="de-DE" w:eastAsia="de-DE"/>
        </w:rPr>
        <w:t>Publications on benchmarking systems</w:t>
      </w:r>
    </w:p>
    <w:p w14:paraId="3B7852F0"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While a representative comparable benchmarking for Dental Diagnostics and Digital Dentistry does not yet exist, some work has been done in the scientific community assessing the performance of such systems. This section summarizes insights from the most relevant publications on this topic. It covers parts of the deliverable </w:t>
      </w:r>
      <w:r w:rsidRPr="002956A0">
        <w:rPr>
          <w:rFonts w:eastAsia="Times New Roman"/>
          <w:color w:val="0000FF"/>
          <w:u w:val="single"/>
          <w:lang w:val="de-DE" w:eastAsia="de-DE"/>
        </w:rPr>
        <w:t>DEL07</w:t>
      </w:r>
      <w:r w:rsidRPr="002956A0">
        <w:rPr>
          <w:rFonts w:eastAsia="Times New Roman"/>
          <w:lang w:val="de-DE" w:eastAsia="de-DE"/>
        </w:rPr>
        <w:t xml:space="preserve"> </w:t>
      </w:r>
      <w:r w:rsidRPr="002956A0">
        <w:rPr>
          <w:rFonts w:eastAsia="Times New Roman"/>
          <w:i/>
          <w:lang w:val="de-DE" w:eastAsia="de-DE"/>
        </w:rPr>
        <w:t xml:space="preserve">“AI for health evaluation considerations,” </w:t>
      </w:r>
      <w:hyperlink r:id="rId70">
        <w:r w:rsidRPr="002956A0">
          <w:rPr>
            <w:rFonts w:eastAsia="Times New Roman"/>
            <w:color w:val="0000FF"/>
            <w:u w:val="single"/>
            <w:lang w:val="de-DE" w:eastAsia="de-DE"/>
          </w:rPr>
          <w:t>DEL07_1</w:t>
        </w:r>
      </w:hyperlink>
      <w:r w:rsidRPr="002956A0">
        <w:rPr>
          <w:rFonts w:eastAsia="Times New Roman"/>
          <w:lang w:val="de-DE" w:eastAsia="de-DE"/>
        </w:rPr>
        <w:t xml:space="preserve"> </w:t>
      </w:r>
      <w:r w:rsidRPr="002956A0">
        <w:rPr>
          <w:rFonts w:eastAsia="Times New Roman"/>
          <w:i/>
          <w:lang w:val="de-DE" w:eastAsia="de-DE"/>
        </w:rPr>
        <w:t>“AI4H evaluation process description,”</w:t>
      </w:r>
      <w:r w:rsidRPr="002956A0">
        <w:rPr>
          <w:rFonts w:eastAsia="Times New Roman"/>
          <w:lang w:val="de-DE" w:eastAsia="de-DE"/>
        </w:rPr>
        <w:t xml:space="preserve"> </w:t>
      </w:r>
      <w:hyperlink r:id="rId71">
        <w:r w:rsidRPr="002956A0">
          <w:rPr>
            <w:rFonts w:eastAsia="Times New Roman"/>
            <w:color w:val="0000FF"/>
            <w:u w:val="single"/>
            <w:lang w:val="de-DE" w:eastAsia="de-DE"/>
          </w:rPr>
          <w:t>DEL07_2</w:t>
        </w:r>
      </w:hyperlink>
      <w:r w:rsidRPr="002956A0">
        <w:rPr>
          <w:rFonts w:eastAsia="Times New Roman"/>
          <w:i/>
          <w:lang w:val="de-DE" w:eastAsia="de-DE"/>
        </w:rPr>
        <w:t xml:space="preserve"> “AI technical test specification</w:t>
      </w:r>
      <w:r w:rsidRPr="002956A0">
        <w:rPr>
          <w:rFonts w:eastAsia="Times New Roman"/>
          <w:lang w:val="de-DE" w:eastAsia="de-DE"/>
        </w:rPr>
        <w:t>,</w:t>
      </w:r>
      <w:r w:rsidRPr="002956A0">
        <w:rPr>
          <w:rFonts w:eastAsia="Times New Roman"/>
          <w:i/>
          <w:lang w:val="de-DE" w:eastAsia="de-DE"/>
        </w:rPr>
        <w:t>”</w:t>
      </w:r>
      <w:r w:rsidRPr="002956A0">
        <w:rPr>
          <w:rFonts w:eastAsia="Times New Roman"/>
          <w:lang w:val="de-DE" w:eastAsia="de-DE"/>
        </w:rPr>
        <w:t xml:space="preserve"> </w:t>
      </w:r>
      <w:hyperlink r:id="rId72">
        <w:r w:rsidRPr="002956A0">
          <w:rPr>
            <w:rFonts w:eastAsia="Times New Roman"/>
            <w:color w:val="0000FF"/>
            <w:u w:val="single"/>
            <w:lang w:val="de-DE" w:eastAsia="de-DE"/>
          </w:rPr>
          <w:t>DEL07_3</w:t>
        </w:r>
      </w:hyperlink>
      <w:r w:rsidRPr="002956A0">
        <w:rPr>
          <w:rFonts w:eastAsia="Times New Roman"/>
          <w:lang w:val="de-DE" w:eastAsia="de-DE"/>
        </w:rPr>
        <w:t xml:space="preserve"> </w:t>
      </w:r>
      <w:r w:rsidRPr="002956A0">
        <w:rPr>
          <w:rFonts w:eastAsia="Times New Roman"/>
          <w:i/>
          <w:lang w:val="de-DE" w:eastAsia="de-DE"/>
        </w:rPr>
        <w:t>“Data and artificial intelligence assessment methods (DAISAM),”</w:t>
      </w:r>
      <w:r w:rsidRPr="002956A0">
        <w:rPr>
          <w:rFonts w:eastAsia="Times New Roman"/>
          <w:lang w:val="de-DE" w:eastAsia="de-DE"/>
        </w:rPr>
        <w:t xml:space="preserve"> and </w:t>
      </w:r>
      <w:hyperlink r:id="rId73">
        <w:r w:rsidRPr="002956A0">
          <w:rPr>
            <w:rFonts w:eastAsia="Times New Roman"/>
            <w:color w:val="0000FF"/>
            <w:u w:val="single"/>
            <w:lang w:val="de-DE" w:eastAsia="de-DE"/>
          </w:rPr>
          <w:t>DEL07_4</w:t>
        </w:r>
      </w:hyperlink>
      <w:r w:rsidRPr="002956A0">
        <w:rPr>
          <w:rFonts w:eastAsia="Times New Roman"/>
          <w:lang w:val="de-DE" w:eastAsia="de-DE"/>
        </w:rPr>
        <w:t xml:space="preserve"> </w:t>
      </w:r>
      <w:r w:rsidRPr="002956A0">
        <w:rPr>
          <w:rFonts w:eastAsia="Times New Roman"/>
          <w:i/>
          <w:lang w:val="de-DE" w:eastAsia="de-DE"/>
        </w:rPr>
        <w:t>“Clinical Evaluation of AI for health”</w:t>
      </w:r>
      <w:r w:rsidRPr="002956A0">
        <w:rPr>
          <w:rFonts w:eastAsia="Times New Roman"/>
          <w:lang w:val="de-DE" w:eastAsia="de-DE"/>
        </w:rPr>
        <w:t>.</w:t>
      </w:r>
    </w:p>
    <w:p w14:paraId="1212A179"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What is the most relevant peer-reviewed scientific publications on benchmarking or objectively measuring the performance of systems in your topic?</w:t>
      </w:r>
    </w:p>
    <w:p w14:paraId="6FC96217"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State what are the most relevant approaches used in literature?</w:t>
      </w:r>
    </w:p>
    <w:p w14:paraId="1BC502F8"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Which scores and metrics have been used?</w:t>
      </w:r>
    </w:p>
    <w:p w14:paraId="700FAC3F"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were test data collected?</w:t>
      </w:r>
    </w:p>
    <w:p w14:paraId="244FEA05"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did the AI system perform and how did it compare the current gold standard? Is the performance of the AI system equal across less represented groups? Can it be compared to other systems with a similar benchmarking performance and the same clinically meaningful endpoint (addressing comparative efficacy)?</w:t>
      </w:r>
    </w:p>
    <w:p w14:paraId="28D1827B"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can the utility of the AI system be evaluated in a real-life clinical environment (also considering specific requirements, e.g., in a low- and middle-income country setting)?</w:t>
      </w:r>
    </w:p>
    <w:p w14:paraId="08877929"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Have there been clinical evaluation attempts (e.g., internal and external validation processes) and considerations about the use in trial settings?</w:t>
      </w:r>
    </w:p>
    <w:p w14:paraId="503FD084"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What are the most relevant gaps in the literature (what is missing concerning AI benchmarking)?</w:t>
      </w:r>
    </w:p>
    <w:p w14:paraId="3B2F41C1"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98" w:name="_heading=h.5b7l43vkjbk9" w:colFirst="0" w:colLast="0"/>
      <w:bookmarkEnd w:id="98"/>
      <w:r w:rsidRPr="002956A0">
        <w:rPr>
          <w:rFonts w:eastAsia="Times New Roman"/>
          <w:b/>
          <w:color w:val="000000"/>
          <w:lang w:val="de-DE" w:eastAsia="de-DE"/>
        </w:rPr>
        <w:t>Benchmarking by AI developers</w:t>
      </w:r>
    </w:p>
    <w:p w14:paraId="1EFA4EE0"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All developers of AI solutions for Dental Diagnostics and Digital Dentistry implemented internal benchmarking systems for assessing the performance. This section will outline the insights and learnings from this work of relevance for benchmarking in this topic group.</w:t>
      </w:r>
    </w:p>
    <w:p w14:paraId="03B09EFA"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What are the most relevant learnings from the benchmarking by AI developers in this field (e.g., ask the members of your topic group what they want to share on their benchmarking experiences)?</w:t>
      </w:r>
    </w:p>
    <w:p w14:paraId="29CF87C2"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Which scores and metrics have been used?</w:t>
      </w:r>
    </w:p>
    <w:p w14:paraId="1997D407"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How did they approach the acquisition of test data?</w:t>
      </w:r>
    </w:p>
    <w:p w14:paraId="70ADCD02"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99" w:name="_heading=h.95r38inmeads" w:colFirst="0" w:colLast="0"/>
      <w:bookmarkEnd w:id="99"/>
      <w:r w:rsidRPr="002956A0">
        <w:rPr>
          <w:rFonts w:eastAsia="Times New Roman"/>
          <w:b/>
          <w:color w:val="000000"/>
          <w:lang w:val="de-DE" w:eastAsia="de-DE"/>
        </w:rPr>
        <w:t>Relevant existing benchmarking frameworks</w:t>
      </w:r>
    </w:p>
    <w:p w14:paraId="569EB5F8"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74">
        <w:r w:rsidRPr="002956A0">
          <w:rPr>
            <w:rFonts w:eastAsia="Times New Roman"/>
            <w:color w:val="0000FF"/>
            <w:u w:val="single"/>
            <w:lang w:val="de-DE" w:eastAsia="de-DE"/>
          </w:rPr>
          <w:t>DEL07_5</w:t>
        </w:r>
      </w:hyperlink>
      <w:r w:rsidRPr="002956A0">
        <w:rPr>
          <w:rFonts w:eastAsia="Times New Roman"/>
          <w:lang w:val="de-DE" w:eastAsia="de-DE"/>
        </w:rPr>
        <w:t xml:space="preserve"> </w:t>
      </w:r>
      <w:r w:rsidRPr="002956A0">
        <w:rPr>
          <w:rFonts w:eastAsia="Times New Roman"/>
          <w:i/>
          <w:lang w:val="de-DE" w:eastAsia="de-DE"/>
        </w:rPr>
        <w:t>“FG-AI4H assessment platform”</w:t>
      </w:r>
      <w:r w:rsidRPr="002956A0">
        <w:rPr>
          <w:rFonts w:eastAsia="Times New Roman"/>
          <w:lang w:val="de-DE" w:eastAsia="de-DE"/>
        </w:rPr>
        <w:t xml:space="preserve"> (the deliverable explores options for implementing an assessment platform that can be used to evaluate AI for health for the different topic groups).</w:t>
      </w:r>
    </w:p>
    <w:p w14:paraId="21B7C8D5" w14:textId="77777777" w:rsidR="002956A0" w:rsidRPr="002956A0" w:rsidRDefault="002956A0" w:rsidP="002956A0">
      <w:pPr>
        <w:numPr>
          <w:ilvl w:val="0"/>
          <w:numId w:val="60"/>
        </w:numPr>
        <w:spacing w:before="0"/>
        <w:rPr>
          <w:rFonts w:eastAsia="Times New Roman"/>
          <w:color w:val="808080"/>
          <w:lang w:val="de-DE" w:eastAsia="de-DE"/>
        </w:rPr>
      </w:pPr>
      <w:r w:rsidRPr="002956A0">
        <w:rPr>
          <w:rFonts w:eastAsia="Times New Roman"/>
          <w:color w:val="808080"/>
          <w:lang w:val="de-DE" w:eastAsia="de-DE"/>
        </w:rPr>
        <w:t>Which benchmarking platforms could be used for this topic group (e.g., EvalAI, AIcrowd, Kaggle, and CodaLab)?</w:t>
      </w:r>
    </w:p>
    <w:p w14:paraId="22A04FC6" w14:textId="77777777" w:rsidR="002956A0" w:rsidRPr="002956A0" w:rsidRDefault="002956A0" w:rsidP="002956A0">
      <w:pPr>
        <w:numPr>
          <w:ilvl w:val="0"/>
          <w:numId w:val="60"/>
        </w:numPr>
        <w:spacing w:before="0"/>
        <w:rPr>
          <w:rFonts w:eastAsia="Times New Roman"/>
          <w:color w:val="808080"/>
          <w:lang w:val="de-DE" w:eastAsia="de-DE"/>
        </w:rPr>
      </w:pPr>
      <w:r w:rsidRPr="002956A0">
        <w:rPr>
          <w:rFonts w:eastAsia="Times New Roman"/>
          <w:color w:val="808080"/>
          <w:lang w:val="de-DE" w:eastAsia="de-DE"/>
        </w:rPr>
        <w:t>Are the benchmarking assessment platforms discussed, used, or endorsed by FG-AI4H an option?</w:t>
      </w:r>
    </w:p>
    <w:p w14:paraId="7B2121D6" w14:textId="77777777" w:rsidR="002956A0" w:rsidRPr="002956A0" w:rsidRDefault="002956A0" w:rsidP="002956A0">
      <w:pPr>
        <w:numPr>
          <w:ilvl w:val="0"/>
          <w:numId w:val="60"/>
        </w:numPr>
        <w:spacing w:before="0"/>
        <w:rPr>
          <w:rFonts w:eastAsia="Times New Roman"/>
          <w:color w:val="808080"/>
          <w:lang w:val="de-DE" w:eastAsia="de-DE"/>
        </w:rPr>
      </w:pPr>
      <w:r w:rsidRPr="002956A0">
        <w:rPr>
          <w:rFonts w:eastAsia="Times New Roman"/>
          <w:color w:val="808080"/>
          <w:lang w:val="de-DE" w:eastAsia="de-DE"/>
        </w:rPr>
        <w:t>Are there important features in this topic group that require special attention?</w:t>
      </w:r>
    </w:p>
    <w:p w14:paraId="411C16D0" w14:textId="77777777" w:rsidR="002956A0" w:rsidRPr="002956A0" w:rsidRDefault="002956A0" w:rsidP="002956A0">
      <w:pPr>
        <w:numPr>
          <w:ilvl w:val="0"/>
          <w:numId w:val="60"/>
        </w:numPr>
        <w:spacing w:before="0"/>
        <w:rPr>
          <w:rFonts w:eastAsia="Times New Roman"/>
          <w:color w:val="808080"/>
          <w:lang w:val="de-DE" w:eastAsia="de-DE"/>
        </w:rPr>
      </w:pPr>
      <w:r w:rsidRPr="002956A0">
        <w:rPr>
          <w:rFonts w:eastAsia="Times New Roman"/>
          <w:color w:val="808080"/>
          <w:lang w:val="de-DE" w:eastAsia="de-DE"/>
        </w:rPr>
        <w:t>Is the reporting flexible enough to answer the questions stakeholders want to get answered by the benchmarking?</w:t>
      </w:r>
    </w:p>
    <w:p w14:paraId="6DA3FE01" w14:textId="77777777" w:rsidR="002956A0" w:rsidRPr="002956A0" w:rsidRDefault="002956A0" w:rsidP="002956A0">
      <w:pPr>
        <w:numPr>
          <w:ilvl w:val="0"/>
          <w:numId w:val="60"/>
        </w:numPr>
        <w:spacing w:before="0"/>
        <w:rPr>
          <w:rFonts w:eastAsia="Times New Roman"/>
          <w:color w:val="808080"/>
          <w:lang w:val="de-DE" w:eastAsia="de-DE"/>
        </w:rPr>
      </w:pPr>
      <w:r w:rsidRPr="002956A0">
        <w:rPr>
          <w:rFonts w:eastAsia="Times New Roman"/>
          <w:color w:val="808080"/>
          <w:lang w:val="de-DE" w:eastAsia="de-DE"/>
        </w:rPr>
        <w:lastRenderedPageBreak/>
        <w:t>What are the relative advantages and disadvantages of these diverse solutions?</w:t>
      </w:r>
    </w:p>
    <w:p w14:paraId="47546167" w14:textId="77777777" w:rsidR="002956A0" w:rsidRPr="002956A0" w:rsidRDefault="002956A0" w:rsidP="002956A0">
      <w:pPr>
        <w:spacing w:before="0"/>
        <w:rPr>
          <w:rFonts w:eastAsia="Times New Roman"/>
          <w:color w:val="808080"/>
          <w:lang w:val="de-DE" w:eastAsia="de-DE"/>
        </w:rPr>
      </w:pPr>
    </w:p>
    <w:p w14:paraId="0B297BC5"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b/>
          <w:color w:val="000000"/>
          <w:lang w:val="de-DE" w:eastAsia="de-DE"/>
        </w:rPr>
      </w:pPr>
      <w:bookmarkStart w:id="100" w:name="_heading=h.ds019nyzy5rq" w:colFirst="0" w:colLast="0"/>
      <w:bookmarkEnd w:id="100"/>
      <w:r w:rsidRPr="002956A0">
        <w:rPr>
          <w:rFonts w:eastAsia="Times New Roman"/>
          <w:b/>
          <w:color w:val="000000"/>
          <w:lang w:val="de-DE" w:eastAsia="de-DE"/>
        </w:rPr>
        <w:t>Periodontal (</w:t>
      </w:r>
      <w:hyperlink r:id="rId75">
        <w:r w:rsidRPr="002956A0">
          <w:rPr>
            <w:rFonts w:eastAsia="Times New Roman"/>
            <w:b/>
            <w:color w:val="0000EE"/>
            <w:u w:val="single"/>
            <w:lang w:val="de-DE" w:eastAsia="de-DE"/>
          </w:rPr>
          <w:t>ljaehong@gmail.com</w:t>
        </w:r>
      </w:hyperlink>
      <w:r w:rsidRPr="002956A0">
        <w:rPr>
          <w:rFonts w:eastAsia="Times New Roman"/>
          <w:b/>
          <w:color w:val="000000"/>
          <w:lang w:val="de-DE" w:eastAsia="de-DE"/>
        </w:rPr>
        <w:t>)</w:t>
      </w:r>
    </w:p>
    <w:p w14:paraId="517DF5C1"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101" w:name="_heading=h.d0dap334ssfe" w:colFirst="0" w:colLast="0"/>
      <w:bookmarkEnd w:id="101"/>
      <w:r w:rsidRPr="002956A0">
        <w:rPr>
          <w:rFonts w:eastAsia="Times New Roman"/>
          <w:b/>
          <w:color w:val="000000"/>
          <w:lang w:val="de-DE" w:eastAsia="de-DE"/>
        </w:rPr>
        <w:t>Publications on benchmarking systems</w:t>
      </w:r>
    </w:p>
    <w:p w14:paraId="6849C800"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While a representative comparable benchmarking for Dental Diagnostics and Digital Dentistry does not yet exist, some work has been done in the scientific community assessing the performance of such systems. This section summarizes insights from the most relevant publications on this topic. It covers parts of the deliverable </w:t>
      </w:r>
      <w:r w:rsidRPr="002956A0">
        <w:rPr>
          <w:rFonts w:eastAsia="Times New Roman"/>
          <w:color w:val="0000FF"/>
          <w:u w:val="single"/>
          <w:lang w:val="de-DE" w:eastAsia="de-DE"/>
        </w:rPr>
        <w:t>DEL07</w:t>
      </w:r>
      <w:r w:rsidRPr="002956A0">
        <w:rPr>
          <w:rFonts w:eastAsia="Times New Roman"/>
          <w:lang w:val="de-DE" w:eastAsia="de-DE"/>
        </w:rPr>
        <w:t xml:space="preserve"> </w:t>
      </w:r>
      <w:r w:rsidRPr="002956A0">
        <w:rPr>
          <w:rFonts w:eastAsia="Times New Roman"/>
          <w:i/>
          <w:lang w:val="de-DE" w:eastAsia="de-DE"/>
        </w:rPr>
        <w:t xml:space="preserve">“AI for health evaluation considerations,” </w:t>
      </w:r>
      <w:hyperlink r:id="rId76">
        <w:r w:rsidRPr="002956A0">
          <w:rPr>
            <w:rFonts w:eastAsia="Times New Roman"/>
            <w:color w:val="0000FF"/>
            <w:u w:val="single"/>
            <w:lang w:val="de-DE" w:eastAsia="de-DE"/>
          </w:rPr>
          <w:t>DEL07_1</w:t>
        </w:r>
      </w:hyperlink>
      <w:r w:rsidRPr="002956A0">
        <w:rPr>
          <w:rFonts w:eastAsia="Times New Roman"/>
          <w:lang w:val="de-DE" w:eastAsia="de-DE"/>
        </w:rPr>
        <w:t xml:space="preserve"> </w:t>
      </w:r>
      <w:r w:rsidRPr="002956A0">
        <w:rPr>
          <w:rFonts w:eastAsia="Times New Roman"/>
          <w:i/>
          <w:lang w:val="de-DE" w:eastAsia="de-DE"/>
        </w:rPr>
        <w:t>“AI4H evaluation process description,”</w:t>
      </w:r>
      <w:r w:rsidRPr="002956A0">
        <w:rPr>
          <w:rFonts w:eastAsia="Times New Roman"/>
          <w:lang w:val="de-DE" w:eastAsia="de-DE"/>
        </w:rPr>
        <w:t xml:space="preserve"> </w:t>
      </w:r>
      <w:hyperlink r:id="rId77">
        <w:r w:rsidRPr="002956A0">
          <w:rPr>
            <w:rFonts w:eastAsia="Times New Roman"/>
            <w:color w:val="0000FF"/>
            <w:u w:val="single"/>
            <w:lang w:val="de-DE" w:eastAsia="de-DE"/>
          </w:rPr>
          <w:t>DEL07_2</w:t>
        </w:r>
      </w:hyperlink>
      <w:r w:rsidRPr="002956A0">
        <w:rPr>
          <w:rFonts w:eastAsia="Times New Roman"/>
          <w:i/>
          <w:lang w:val="de-DE" w:eastAsia="de-DE"/>
        </w:rPr>
        <w:t xml:space="preserve"> “AI technical test specification</w:t>
      </w:r>
      <w:r w:rsidRPr="002956A0">
        <w:rPr>
          <w:rFonts w:eastAsia="Times New Roman"/>
          <w:lang w:val="de-DE" w:eastAsia="de-DE"/>
        </w:rPr>
        <w:t>,</w:t>
      </w:r>
      <w:r w:rsidRPr="002956A0">
        <w:rPr>
          <w:rFonts w:eastAsia="Times New Roman"/>
          <w:i/>
          <w:lang w:val="de-DE" w:eastAsia="de-DE"/>
        </w:rPr>
        <w:t>”</w:t>
      </w:r>
      <w:r w:rsidRPr="002956A0">
        <w:rPr>
          <w:rFonts w:eastAsia="Times New Roman"/>
          <w:lang w:val="de-DE" w:eastAsia="de-DE"/>
        </w:rPr>
        <w:t xml:space="preserve"> </w:t>
      </w:r>
      <w:hyperlink r:id="rId78">
        <w:r w:rsidRPr="002956A0">
          <w:rPr>
            <w:rFonts w:eastAsia="Times New Roman"/>
            <w:color w:val="0000FF"/>
            <w:u w:val="single"/>
            <w:lang w:val="de-DE" w:eastAsia="de-DE"/>
          </w:rPr>
          <w:t>DEL07_3</w:t>
        </w:r>
      </w:hyperlink>
      <w:r w:rsidRPr="002956A0">
        <w:rPr>
          <w:rFonts w:eastAsia="Times New Roman"/>
          <w:lang w:val="de-DE" w:eastAsia="de-DE"/>
        </w:rPr>
        <w:t xml:space="preserve"> </w:t>
      </w:r>
      <w:r w:rsidRPr="002956A0">
        <w:rPr>
          <w:rFonts w:eastAsia="Times New Roman"/>
          <w:i/>
          <w:lang w:val="de-DE" w:eastAsia="de-DE"/>
        </w:rPr>
        <w:t>“Data and artificial intelligence assessment methods (DAISAM),”</w:t>
      </w:r>
      <w:r w:rsidRPr="002956A0">
        <w:rPr>
          <w:rFonts w:eastAsia="Times New Roman"/>
          <w:lang w:val="de-DE" w:eastAsia="de-DE"/>
        </w:rPr>
        <w:t xml:space="preserve"> and </w:t>
      </w:r>
      <w:hyperlink r:id="rId79">
        <w:r w:rsidRPr="002956A0">
          <w:rPr>
            <w:rFonts w:eastAsia="Times New Roman"/>
            <w:color w:val="0000FF"/>
            <w:u w:val="single"/>
            <w:lang w:val="de-DE" w:eastAsia="de-DE"/>
          </w:rPr>
          <w:t>DEL07_4</w:t>
        </w:r>
      </w:hyperlink>
      <w:r w:rsidRPr="002956A0">
        <w:rPr>
          <w:rFonts w:eastAsia="Times New Roman"/>
          <w:lang w:val="de-DE" w:eastAsia="de-DE"/>
        </w:rPr>
        <w:t xml:space="preserve"> </w:t>
      </w:r>
      <w:r w:rsidRPr="002956A0">
        <w:rPr>
          <w:rFonts w:eastAsia="Times New Roman"/>
          <w:i/>
          <w:lang w:val="de-DE" w:eastAsia="de-DE"/>
        </w:rPr>
        <w:t>“Clinical Evaluation of AI for health”</w:t>
      </w:r>
      <w:r w:rsidRPr="002956A0">
        <w:rPr>
          <w:rFonts w:eastAsia="Times New Roman"/>
          <w:lang w:val="de-DE" w:eastAsia="de-DE"/>
        </w:rPr>
        <w:t>.</w:t>
      </w:r>
    </w:p>
    <w:p w14:paraId="718A8E80"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What is the most relevant peer-reviewed scientific publications on benchmarking or objectively measuring the performance of systems in your topic?</w:t>
      </w:r>
    </w:p>
    <w:p w14:paraId="6B89B0EB"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State what are the most relevant approaches used in literature?</w:t>
      </w:r>
    </w:p>
    <w:p w14:paraId="1C552148"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Which scores and metrics have been used?</w:t>
      </w:r>
    </w:p>
    <w:p w14:paraId="08EA8F04"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were test data collected?</w:t>
      </w:r>
    </w:p>
    <w:p w14:paraId="297D4759"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did the AI system perform and how did it compare the current gold standard? Is the performance of the AI system equal across less represented groups? Can it be compared to other systems with a similar benchmarking performance and the same clinically meaningful endpoint (addressing comparative efficacy)?</w:t>
      </w:r>
    </w:p>
    <w:p w14:paraId="4626F254"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can the utility of the AI system be evaluated in a real-life clinical environment (also considering specific requirements, e.g., in a low- and middle-income country setting)?</w:t>
      </w:r>
    </w:p>
    <w:p w14:paraId="5F2B67EA"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Have there been clinical evaluation attempts (e.g., internal and external validation processes) and considerations about the use in trial settings?</w:t>
      </w:r>
    </w:p>
    <w:p w14:paraId="1F3E6F53"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What are the most relevant gaps in the literature (what is missing concerning AI benchmarking)?</w:t>
      </w:r>
    </w:p>
    <w:p w14:paraId="39418B89"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102" w:name="_heading=h.s8znl1pyyerf" w:colFirst="0" w:colLast="0"/>
      <w:bookmarkEnd w:id="102"/>
      <w:r w:rsidRPr="002956A0">
        <w:rPr>
          <w:rFonts w:eastAsia="Times New Roman"/>
          <w:b/>
          <w:color w:val="000000"/>
          <w:lang w:val="de-DE" w:eastAsia="de-DE"/>
        </w:rPr>
        <w:t>Benchmarking by AI developers</w:t>
      </w:r>
    </w:p>
    <w:p w14:paraId="2292CC15"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All developers of AI solutions for Dental Diagnostics and Digital Dentistry implemented internal benchmarking systems for assessing the performance. This section will outline the insights and learnings from this work of relevance for benchmarking in this topic group.</w:t>
      </w:r>
    </w:p>
    <w:p w14:paraId="74ABF5C7"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What are the most relevant learnings from the benchmarking by AI developers in this field (e.g., ask the members of your topic group what they want to share on their benchmarking experiences)?</w:t>
      </w:r>
    </w:p>
    <w:p w14:paraId="0400BD52"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Which scores and metrics have been used?</w:t>
      </w:r>
    </w:p>
    <w:p w14:paraId="2B6BA72A"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How did they approach the acquisition of test data?</w:t>
      </w:r>
    </w:p>
    <w:p w14:paraId="5BF8CED2"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103" w:name="_heading=h.mgvtdg3618b5" w:colFirst="0" w:colLast="0"/>
      <w:bookmarkEnd w:id="103"/>
      <w:r w:rsidRPr="002956A0">
        <w:rPr>
          <w:rFonts w:eastAsia="Times New Roman"/>
          <w:b/>
          <w:color w:val="000000"/>
          <w:lang w:val="de-DE" w:eastAsia="de-DE"/>
        </w:rPr>
        <w:t>Relevant existing benchmarking frameworks</w:t>
      </w:r>
    </w:p>
    <w:p w14:paraId="732342F3"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80">
        <w:r w:rsidRPr="002956A0">
          <w:rPr>
            <w:rFonts w:eastAsia="Times New Roman"/>
            <w:color w:val="0000FF"/>
            <w:u w:val="single"/>
            <w:lang w:val="de-DE" w:eastAsia="de-DE"/>
          </w:rPr>
          <w:t>DEL07_5</w:t>
        </w:r>
      </w:hyperlink>
      <w:r w:rsidRPr="002956A0">
        <w:rPr>
          <w:rFonts w:eastAsia="Times New Roman"/>
          <w:lang w:val="de-DE" w:eastAsia="de-DE"/>
        </w:rPr>
        <w:t xml:space="preserve"> </w:t>
      </w:r>
      <w:r w:rsidRPr="002956A0">
        <w:rPr>
          <w:rFonts w:eastAsia="Times New Roman"/>
          <w:i/>
          <w:lang w:val="de-DE" w:eastAsia="de-DE"/>
        </w:rPr>
        <w:t>“FG-AI4H assessment platform”</w:t>
      </w:r>
      <w:r w:rsidRPr="002956A0">
        <w:rPr>
          <w:rFonts w:eastAsia="Times New Roman"/>
          <w:lang w:val="de-DE" w:eastAsia="de-DE"/>
        </w:rPr>
        <w:t xml:space="preserve"> (the deliverable explores options for implementing an assessment platform that can be used to evaluate AI for health for the different topic groups).</w:t>
      </w:r>
    </w:p>
    <w:p w14:paraId="2ACC5D5D" w14:textId="77777777" w:rsidR="002956A0" w:rsidRPr="002956A0" w:rsidRDefault="002956A0" w:rsidP="002956A0">
      <w:pPr>
        <w:numPr>
          <w:ilvl w:val="0"/>
          <w:numId w:val="56"/>
        </w:numPr>
        <w:spacing w:before="0"/>
        <w:rPr>
          <w:rFonts w:eastAsia="Times New Roman"/>
          <w:color w:val="808080"/>
          <w:lang w:val="de-DE" w:eastAsia="de-DE"/>
        </w:rPr>
      </w:pPr>
      <w:r w:rsidRPr="002956A0">
        <w:rPr>
          <w:rFonts w:eastAsia="Times New Roman"/>
          <w:color w:val="808080"/>
          <w:lang w:val="de-DE" w:eastAsia="de-DE"/>
        </w:rPr>
        <w:t>Which benchmarking platforms could be used for this topic group (e.g., EvalAI, AIcrowd, Kaggle, and CodaLab)?</w:t>
      </w:r>
    </w:p>
    <w:p w14:paraId="7D2680A3" w14:textId="77777777" w:rsidR="002956A0" w:rsidRPr="002956A0" w:rsidRDefault="002956A0" w:rsidP="002956A0">
      <w:pPr>
        <w:numPr>
          <w:ilvl w:val="0"/>
          <w:numId w:val="56"/>
        </w:numPr>
        <w:spacing w:before="0"/>
        <w:rPr>
          <w:rFonts w:eastAsia="Times New Roman"/>
          <w:color w:val="808080"/>
          <w:lang w:val="de-DE" w:eastAsia="de-DE"/>
        </w:rPr>
      </w:pPr>
      <w:r w:rsidRPr="002956A0">
        <w:rPr>
          <w:rFonts w:eastAsia="Times New Roman"/>
          <w:color w:val="808080"/>
          <w:lang w:val="de-DE" w:eastAsia="de-DE"/>
        </w:rPr>
        <w:t>Are the benchmarking assessment platforms discussed, used, or endorsed by FG-AI4H an option?</w:t>
      </w:r>
    </w:p>
    <w:p w14:paraId="4921F4D6" w14:textId="77777777" w:rsidR="002956A0" w:rsidRPr="002956A0" w:rsidRDefault="002956A0" w:rsidP="002956A0">
      <w:pPr>
        <w:numPr>
          <w:ilvl w:val="0"/>
          <w:numId w:val="56"/>
        </w:numPr>
        <w:spacing w:before="0"/>
        <w:rPr>
          <w:rFonts w:eastAsia="Times New Roman"/>
          <w:color w:val="808080"/>
          <w:lang w:val="de-DE" w:eastAsia="de-DE"/>
        </w:rPr>
      </w:pPr>
      <w:r w:rsidRPr="002956A0">
        <w:rPr>
          <w:rFonts w:eastAsia="Times New Roman"/>
          <w:color w:val="808080"/>
          <w:lang w:val="de-DE" w:eastAsia="de-DE"/>
        </w:rPr>
        <w:lastRenderedPageBreak/>
        <w:t>Are there important features in this topic group that require special attention?</w:t>
      </w:r>
    </w:p>
    <w:p w14:paraId="36BA86E4" w14:textId="77777777" w:rsidR="002956A0" w:rsidRPr="002956A0" w:rsidRDefault="002956A0" w:rsidP="002956A0">
      <w:pPr>
        <w:numPr>
          <w:ilvl w:val="0"/>
          <w:numId w:val="56"/>
        </w:numPr>
        <w:spacing w:before="0"/>
        <w:rPr>
          <w:rFonts w:eastAsia="Times New Roman"/>
          <w:color w:val="808080"/>
          <w:lang w:val="de-DE" w:eastAsia="de-DE"/>
        </w:rPr>
      </w:pPr>
      <w:r w:rsidRPr="002956A0">
        <w:rPr>
          <w:rFonts w:eastAsia="Times New Roman"/>
          <w:color w:val="808080"/>
          <w:lang w:val="de-DE" w:eastAsia="de-DE"/>
        </w:rPr>
        <w:t>Is the reporting flexible enough to answer the questions stakeholders want to get answered by the benchmarking?</w:t>
      </w:r>
    </w:p>
    <w:p w14:paraId="2CD5A7CE" w14:textId="77777777" w:rsidR="002956A0" w:rsidRPr="002956A0" w:rsidRDefault="002956A0" w:rsidP="002956A0">
      <w:pPr>
        <w:numPr>
          <w:ilvl w:val="0"/>
          <w:numId w:val="56"/>
        </w:numPr>
        <w:spacing w:before="0"/>
        <w:rPr>
          <w:rFonts w:eastAsia="Times New Roman"/>
          <w:color w:val="808080"/>
          <w:lang w:val="de-DE" w:eastAsia="de-DE"/>
        </w:rPr>
      </w:pPr>
      <w:r w:rsidRPr="002956A0">
        <w:rPr>
          <w:rFonts w:eastAsia="Times New Roman"/>
          <w:color w:val="808080"/>
          <w:lang w:val="de-DE" w:eastAsia="de-DE"/>
        </w:rPr>
        <w:t>What are the relative advantages and disadvantages of these diverse solutions?</w:t>
      </w:r>
    </w:p>
    <w:p w14:paraId="1B934E8C"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b/>
          <w:color w:val="000000"/>
          <w:lang w:val="de-DE" w:eastAsia="de-DE"/>
        </w:rPr>
      </w:pPr>
      <w:bookmarkStart w:id="104" w:name="_heading=h.qpwmoiefwctf" w:colFirst="0" w:colLast="0"/>
      <w:bookmarkEnd w:id="104"/>
      <w:r w:rsidRPr="002956A0">
        <w:rPr>
          <w:rFonts w:eastAsia="Times New Roman"/>
          <w:b/>
          <w:color w:val="000000"/>
          <w:lang w:val="de-DE" w:eastAsia="de-DE"/>
        </w:rPr>
        <w:t>Surgical (</w:t>
      </w:r>
      <w:hyperlink r:id="rId81">
        <w:r w:rsidRPr="002956A0">
          <w:rPr>
            <w:rFonts w:eastAsia="Times New Roman"/>
            <w:b/>
            <w:color w:val="0000EE"/>
            <w:u w:val="single"/>
            <w:lang w:val="de-DE" w:eastAsia="de-DE"/>
          </w:rPr>
          <w:t>ulrike.kuchler@meduniwien.ac.at</w:t>
        </w:r>
      </w:hyperlink>
      <w:hyperlink r:id="rId82">
        <w:r w:rsidRPr="002956A0">
          <w:rPr>
            <w:rFonts w:eastAsia="Times New Roman"/>
            <w:b/>
            <w:color w:val="0000EE"/>
            <w:u w:val="single"/>
            <w:lang w:val="de-DE" w:eastAsia="de-DE"/>
          </w:rPr>
          <w:t>balazs.feher@meduniwien.ac.at</w:t>
        </w:r>
      </w:hyperlink>
      <w:r w:rsidRPr="002956A0">
        <w:rPr>
          <w:rFonts w:eastAsia="Times New Roman"/>
          <w:b/>
          <w:color w:val="000000"/>
          <w:lang w:val="de-DE" w:eastAsia="de-DE"/>
        </w:rPr>
        <w:t>)</w:t>
      </w:r>
    </w:p>
    <w:p w14:paraId="7D3919FC"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105" w:name="_heading=h.eysgh2iu6m6x" w:colFirst="0" w:colLast="0"/>
      <w:bookmarkEnd w:id="105"/>
      <w:r w:rsidRPr="002956A0">
        <w:rPr>
          <w:rFonts w:eastAsia="Times New Roman"/>
          <w:b/>
          <w:color w:val="000000"/>
          <w:lang w:val="de-DE" w:eastAsia="de-DE"/>
        </w:rPr>
        <w:t>Publications on benchmarking systems</w:t>
      </w:r>
    </w:p>
    <w:p w14:paraId="12A6E38B"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While a representative comparable benchmarking for Dental Diagnostics and Digital Dentistry does not yet exist, some work has been done in the scientific community assessing the performance of such systems. This section summarizes insights from the most relevant publications on this topic. It covers parts of the deliverable </w:t>
      </w:r>
      <w:r w:rsidRPr="002956A0">
        <w:rPr>
          <w:rFonts w:eastAsia="Times New Roman"/>
          <w:color w:val="0000FF"/>
          <w:u w:val="single"/>
          <w:lang w:val="de-DE" w:eastAsia="de-DE"/>
        </w:rPr>
        <w:t>DEL07</w:t>
      </w:r>
      <w:r w:rsidRPr="002956A0">
        <w:rPr>
          <w:rFonts w:eastAsia="Times New Roman"/>
          <w:lang w:val="de-DE" w:eastAsia="de-DE"/>
        </w:rPr>
        <w:t xml:space="preserve"> </w:t>
      </w:r>
      <w:r w:rsidRPr="002956A0">
        <w:rPr>
          <w:rFonts w:eastAsia="Times New Roman"/>
          <w:i/>
          <w:lang w:val="de-DE" w:eastAsia="de-DE"/>
        </w:rPr>
        <w:t xml:space="preserve">“AI for health evaluation considerations,” </w:t>
      </w:r>
      <w:hyperlink r:id="rId83">
        <w:r w:rsidRPr="002956A0">
          <w:rPr>
            <w:rFonts w:eastAsia="Times New Roman"/>
            <w:color w:val="0000FF"/>
            <w:u w:val="single"/>
            <w:lang w:val="de-DE" w:eastAsia="de-DE"/>
          </w:rPr>
          <w:t>DEL07_1</w:t>
        </w:r>
      </w:hyperlink>
      <w:r w:rsidRPr="002956A0">
        <w:rPr>
          <w:rFonts w:eastAsia="Times New Roman"/>
          <w:lang w:val="de-DE" w:eastAsia="de-DE"/>
        </w:rPr>
        <w:t xml:space="preserve"> </w:t>
      </w:r>
      <w:r w:rsidRPr="002956A0">
        <w:rPr>
          <w:rFonts w:eastAsia="Times New Roman"/>
          <w:i/>
          <w:lang w:val="de-DE" w:eastAsia="de-DE"/>
        </w:rPr>
        <w:t>“AI4H evaluation process description,”</w:t>
      </w:r>
      <w:r w:rsidRPr="002956A0">
        <w:rPr>
          <w:rFonts w:eastAsia="Times New Roman"/>
          <w:lang w:val="de-DE" w:eastAsia="de-DE"/>
        </w:rPr>
        <w:t xml:space="preserve"> </w:t>
      </w:r>
      <w:hyperlink r:id="rId84">
        <w:r w:rsidRPr="002956A0">
          <w:rPr>
            <w:rFonts w:eastAsia="Times New Roman"/>
            <w:color w:val="0000FF"/>
            <w:u w:val="single"/>
            <w:lang w:val="de-DE" w:eastAsia="de-DE"/>
          </w:rPr>
          <w:t>DEL07_2</w:t>
        </w:r>
      </w:hyperlink>
      <w:r w:rsidRPr="002956A0">
        <w:rPr>
          <w:rFonts w:eastAsia="Times New Roman"/>
          <w:i/>
          <w:lang w:val="de-DE" w:eastAsia="de-DE"/>
        </w:rPr>
        <w:t xml:space="preserve"> “AI technical test specification</w:t>
      </w:r>
      <w:r w:rsidRPr="002956A0">
        <w:rPr>
          <w:rFonts w:eastAsia="Times New Roman"/>
          <w:lang w:val="de-DE" w:eastAsia="de-DE"/>
        </w:rPr>
        <w:t>,</w:t>
      </w:r>
      <w:r w:rsidRPr="002956A0">
        <w:rPr>
          <w:rFonts w:eastAsia="Times New Roman"/>
          <w:i/>
          <w:lang w:val="de-DE" w:eastAsia="de-DE"/>
        </w:rPr>
        <w:t>”</w:t>
      </w:r>
      <w:r w:rsidRPr="002956A0">
        <w:rPr>
          <w:rFonts w:eastAsia="Times New Roman"/>
          <w:lang w:val="de-DE" w:eastAsia="de-DE"/>
        </w:rPr>
        <w:t xml:space="preserve"> </w:t>
      </w:r>
      <w:hyperlink r:id="rId85">
        <w:r w:rsidRPr="002956A0">
          <w:rPr>
            <w:rFonts w:eastAsia="Times New Roman"/>
            <w:color w:val="0000FF"/>
            <w:u w:val="single"/>
            <w:lang w:val="de-DE" w:eastAsia="de-DE"/>
          </w:rPr>
          <w:t>DEL07_3</w:t>
        </w:r>
      </w:hyperlink>
      <w:r w:rsidRPr="002956A0">
        <w:rPr>
          <w:rFonts w:eastAsia="Times New Roman"/>
          <w:lang w:val="de-DE" w:eastAsia="de-DE"/>
        </w:rPr>
        <w:t xml:space="preserve"> </w:t>
      </w:r>
      <w:r w:rsidRPr="002956A0">
        <w:rPr>
          <w:rFonts w:eastAsia="Times New Roman"/>
          <w:i/>
          <w:lang w:val="de-DE" w:eastAsia="de-DE"/>
        </w:rPr>
        <w:t>“Data and artificial intelligence assessment methods (DAISAM),”</w:t>
      </w:r>
      <w:r w:rsidRPr="002956A0">
        <w:rPr>
          <w:rFonts w:eastAsia="Times New Roman"/>
          <w:lang w:val="de-DE" w:eastAsia="de-DE"/>
        </w:rPr>
        <w:t xml:space="preserve"> and </w:t>
      </w:r>
      <w:hyperlink r:id="rId86">
        <w:r w:rsidRPr="002956A0">
          <w:rPr>
            <w:rFonts w:eastAsia="Times New Roman"/>
            <w:color w:val="0000FF"/>
            <w:u w:val="single"/>
            <w:lang w:val="de-DE" w:eastAsia="de-DE"/>
          </w:rPr>
          <w:t>DEL07_4</w:t>
        </w:r>
      </w:hyperlink>
      <w:r w:rsidRPr="002956A0">
        <w:rPr>
          <w:rFonts w:eastAsia="Times New Roman"/>
          <w:lang w:val="de-DE" w:eastAsia="de-DE"/>
        </w:rPr>
        <w:t xml:space="preserve"> </w:t>
      </w:r>
      <w:r w:rsidRPr="002956A0">
        <w:rPr>
          <w:rFonts w:eastAsia="Times New Roman"/>
          <w:i/>
          <w:lang w:val="de-DE" w:eastAsia="de-DE"/>
        </w:rPr>
        <w:t>“Clinical Evaluation of AI for health”</w:t>
      </w:r>
      <w:r w:rsidRPr="002956A0">
        <w:rPr>
          <w:rFonts w:eastAsia="Times New Roman"/>
          <w:lang w:val="de-DE" w:eastAsia="de-DE"/>
        </w:rPr>
        <w:t>.</w:t>
      </w:r>
    </w:p>
    <w:p w14:paraId="2773FCE0"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What is the most relevant peer-reviewed scientific publications on benchmarking or objectively measuring the performance of systems in your topic?</w:t>
      </w:r>
    </w:p>
    <w:p w14:paraId="27B8EBC0"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State what are the most relevant approaches used in literature?</w:t>
      </w:r>
    </w:p>
    <w:p w14:paraId="7C38FE70"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Which scores and metrics have been used?</w:t>
      </w:r>
    </w:p>
    <w:p w14:paraId="3185F8CA"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were test data collected?</w:t>
      </w:r>
    </w:p>
    <w:p w14:paraId="7BA618A6"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did the AI system perform and how did it compare the current gold standard? Is the performance of the AI system equal across less represented groups? Can it be compared to other systems with a similar benchmarking performance and the same clinically meaningful endpoint (addressing comparative efficacy)?</w:t>
      </w:r>
    </w:p>
    <w:p w14:paraId="2E0C8C25"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can the utility of the AI system be evaluated in a real-life clinical environment (also considering specific requirements, e.g., in a low- and middle-income country setting)?</w:t>
      </w:r>
    </w:p>
    <w:p w14:paraId="32693A63"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Have there been clinical evaluation attempts (e.g., internal and external validation processes) and considerations about the use in trial settings?</w:t>
      </w:r>
    </w:p>
    <w:p w14:paraId="09F1C4BB"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What are the most relevant gaps in the literature (what is missing concerning AI benchmarking)?</w:t>
      </w:r>
    </w:p>
    <w:p w14:paraId="1B14E877"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106" w:name="_heading=h.fgz4faiy24vx" w:colFirst="0" w:colLast="0"/>
      <w:bookmarkEnd w:id="106"/>
      <w:r w:rsidRPr="002956A0">
        <w:rPr>
          <w:rFonts w:eastAsia="Times New Roman"/>
          <w:b/>
          <w:color w:val="000000"/>
          <w:lang w:val="de-DE" w:eastAsia="de-DE"/>
        </w:rPr>
        <w:t>Benchmarking by AI developers</w:t>
      </w:r>
    </w:p>
    <w:p w14:paraId="0C26EF5B"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All developers of AI solutions for Dental Diagnostics and Digital Dentistry implemented internal benchmarking systems for assessing the performance. This section will outline the insights and learnings from this work of relevance for benchmarking in this topic group.</w:t>
      </w:r>
    </w:p>
    <w:p w14:paraId="4CB92C88"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What are the most relevant learnings from the benchmarking by AI developers in this field (e.g., ask the members of your topic group what they want to share on their benchmarking experiences)?</w:t>
      </w:r>
    </w:p>
    <w:p w14:paraId="76EE3944"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Which scores and metrics have been used?</w:t>
      </w:r>
    </w:p>
    <w:p w14:paraId="2C17DA11"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How did they approach the acquisition of test data?</w:t>
      </w:r>
    </w:p>
    <w:p w14:paraId="2A159B77"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107" w:name="_heading=h.i47veo78lzz7" w:colFirst="0" w:colLast="0"/>
      <w:bookmarkEnd w:id="107"/>
      <w:r w:rsidRPr="002956A0">
        <w:rPr>
          <w:rFonts w:eastAsia="Times New Roman"/>
          <w:b/>
          <w:color w:val="000000"/>
          <w:lang w:val="de-DE" w:eastAsia="de-DE"/>
        </w:rPr>
        <w:t>Relevant existing benchmarking frameworks</w:t>
      </w:r>
    </w:p>
    <w:p w14:paraId="19F9DD2E"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87">
        <w:r w:rsidRPr="002956A0">
          <w:rPr>
            <w:rFonts w:eastAsia="Times New Roman"/>
            <w:color w:val="0000FF"/>
            <w:u w:val="single"/>
            <w:lang w:val="de-DE" w:eastAsia="de-DE"/>
          </w:rPr>
          <w:t>DEL07_5</w:t>
        </w:r>
      </w:hyperlink>
      <w:r w:rsidRPr="002956A0">
        <w:rPr>
          <w:rFonts w:eastAsia="Times New Roman"/>
          <w:lang w:val="de-DE" w:eastAsia="de-DE"/>
        </w:rPr>
        <w:t xml:space="preserve"> </w:t>
      </w:r>
      <w:r w:rsidRPr="002956A0">
        <w:rPr>
          <w:rFonts w:eastAsia="Times New Roman"/>
          <w:i/>
          <w:lang w:val="de-DE" w:eastAsia="de-DE"/>
        </w:rPr>
        <w:t>“FG-AI4H assessment platform”</w:t>
      </w:r>
      <w:r w:rsidRPr="002956A0">
        <w:rPr>
          <w:rFonts w:eastAsia="Times New Roman"/>
          <w:lang w:val="de-DE" w:eastAsia="de-DE"/>
        </w:rPr>
        <w:t xml:space="preserve"> (the deliverable explores options for implementing an assessment platform that can be used to evaluate AI for health for the different topic groups).</w:t>
      </w:r>
    </w:p>
    <w:p w14:paraId="21A6E2FD" w14:textId="77777777" w:rsidR="002956A0" w:rsidRPr="002956A0" w:rsidRDefault="002956A0" w:rsidP="002956A0">
      <w:pPr>
        <w:numPr>
          <w:ilvl w:val="0"/>
          <w:numId w:val="41"/>
        </w:numPr>
        <w:spacing w:before="0"/>
        <w:rPr>
          <w:rFonts w:eastAsia="Times New Roman"/>
          <w:color w:val="808080"/>
          <w:lang w:val="de-DE" w:eastAsia="de-DE"/>
        </w:rPr>
      </w:pPr>
      <w:r w:rsidRPr="002956A0">
        <w:rPr>
          <w:rFonts w:eastAsia="Times New Roman"/>
          <w:color w:val="808080"/>
          <w:lang w:val="de-DE" w:eastAsia="de-DE"/>
        </w:rPr>
        <w:t>Which benchmarking platforms could be used for this topic group (e.g., EvalAI, AIcrowd, Kaggle, and CodaLab)?</w:t>
      </w:r>
    </w:p>
    <w:p w14:paraId="1A5EBD02" w14:textId="77777777" w:rsidR="002956A0" w:rsidRPr="002956A0" w:rsidRDefault="002956A0" w:rsidP="002956A0">
      <w:pPr>
        <w:numPr>
          <w:ilvl w:val="0"/>
          <w:numId w:val="41"/>
        </w:numPr>
        <w:spacing w:before="0"/>
        <w:rPr>
          <w:rFonts w:eastAsia="Times New Roman"/>
          <w:color w:val="808080"/>
          <w:lang w:val="de-DE" w:eastAsia="de-DE"/>
        </w:rPr>
      </w:pPr>
      <w:r w:rsidRPr="002956A0">
        <w:rPr>
          <w:rFonts w:eastAsia="Times New Roman"/>
          <w:color w:val="808080"/>
          <w:lang w:val="de-DE" w:eastAsia="de-DE"/>
        </w:rPr>
        <w:lastRenderedPageBreak/>
        <w:t>Are the benchmarking assessment platforms discussed, used, or endorsed by FG-AI4H an option?</w:t>
      </w:r>
    </w:p>
    <w:p w14:paraId="3F85B8F0" w14:textId="77777777" w:rsidR="002956A0" w:rsidRPr="002956A0" w:rsidRDefault="002956A0" w:rsidP="002956A0">
      <w:pPr>
        <w:numPr>
          <w:ilvl w:val="0"/>
          <w:numId w:val="41"/>
        </w:numPr>
        <w:spacing w:before="0"/>
        <w:rPr>
          <w:rFonts w:eastAsia="Times New Roman"/>
          <w:color w:val="808080"/>
          <w:lang w:val="de-DE" w:eastAsia="de-DE"/>
        </w:rPr>
      </w:pPr>
      <w:r w:rsidRPr="002956A0">
        <w:rPr>
          <w:rFonts w:eastAsia="Times New Roman"/>
          <w:color w:val="808080"/>
          <w:lang w:val="de-DE" w:eastAsia="de-DE"/>
        </w:rPr>
        <w:t>Are there important features in this topic group that require special attention?</w:t>
      </w:r>
    </w:p>
    <w:p w14:paraId="0814A668" w14:textId="77777777" w:rsidR="002956A0" w:rsidRPr="002956A0" w:rsidRDefault="002956A0" w:rsidP="002956A0">
      <w:pPr>
        <w:numPr>
          <w:ilvl w:val="0"/>
          <w:numId w:val="41"/>
        </w:numPr>
        <w:spacing w:before="0"/>
        <w:rPr>
          <w:rFonts w:eastAsia="Times New Roman"/>
          <w:color w:val="808080"/>
          <w:lang w:val="de-DE" w:eastAsia="de-DE"/>
        </w:rPr>
      </w:pPr>
      <w:r w:rsidRPr="002956A0">
        <w:rPr>
          <w:rFonts w:eastAsia="Times New Roman"/>
          <w:color w:val="808080"/>
          <w:lang w:val="de-DE" w:eastAsia="de-DE"/>
        </w:rPr>
        <w:t>Is the reporting flexible enough to answer the questions stakeholders want to get answered by the benchmarking?</w:t>
      </w:r>
    </w:p>
    <w:p w14:paraId="1B40A7BE" w14:textId="77777777" w:rsidR="002956A0" w:rsidRPr="002956A0" w:rsidRDefault="002956A0" w:rsidP="002956A0">
      <w:pPr>
        <w:numPr>
          <w:ilvl w:val="0"/>
          <w:numId w:val="41"/>
        </w:numPr>
        <w:spacing w:before="0"/>
        <w:rPr>
          <w:rFonts w:eastAsia="Times New Roman"/>
          <w:color w:val="808080"/>
          <w:lang w:val="de-DE" w:eastAsia="de-DE"/>
        </w:rPr>
      </w:pPr>
      <w:r w:rsidRPr="002956A0">
        <w:rPr>
          <w:rFonts w:eastAsia="Times New Roman"/>
          <w:color w:val="808080"/>
          <w:lang w:val="de-DE" w:eastAsia="de-DE"/>
        </w:rPr>
        <w:t>What are the relative advantages and disadvantages of these diverse solutions?</w:t>
      </w:r>
    </w:p>
    <w:p w14:paraId="1A6FF433" w14:textId="77777777" w:rsidR="002956A0" w:rsidRPr="002956A0" w:rsidRDefault="002956A0" w:rsidP="002956A0">
      <w:pPr>
        <w:spacing w:before="0"/>
        <w:rPr>
          <w:rFonts w:eastAsia="Times New Roman"/>
          <w:color w:val="808080"/>
          <w:lang w:val="de-DE" w:eastAsia="de-DE"/>
        </w:rPr>
      </w:pPr>
    </w:p>
    <w:p w14:paraId="53F809A4"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b/>
          <w:color w:val="000000"/>
          <w:lang w:val="de-DE" w:eastAsia="de-DE"/>
        </w:rPr>
      </w:pPr>
      <w:bookmarkStart w:id="108" w:name="_heading=h.3tyfbcnqkmop" w:colFirst="0" w:colLast="0"/>
      <w:bookmarkEnd w:id="108"/>
      <w:r w:rsidRPr="002956A0">
        <w:rPr>
          <w:rFonts w:eastAsia="Times New Roman"/>
          <w:b/>
          <w:color w:val="000000"/>
          <w:lang w:val="de-DE" w:eastAsia="de-DE"/>
        </w:rPr>
        <w:t>Oral Medicine and Maxillofacial Radiology (</w:t>
      </w:r>
      <w:hyperlink r:id="rId88">
        <w:r w:rsidRPr="002956A0">
          <w:rPr>
            <w:rFonts w:eastAsia="Times New Roman"/>
            <w:b/>
            <w:color w:val="0000EE"/>
            <w:u w:val="single"/>
            <w:lang w:val="de-DE" w:eastAsia="de-DE"/>
          </w:rPr>
          <w:t>chaurasiaakhilanand49@gmail.com</w:t>
        </w:r>
      </w:hyperlink>
      <w:hyperlink r:id="rId89">
        <w:r w:rsidRPr="002956A0">
          <w:rPr>
            <w:rFonts w:eastAsia="Times New Roman"/>
            <w:b/>
            <w:color w:val="0000EE"/>
            <w:u w:val="single"/>
            <w:lang w:val="de-DE" w:eastAsia="de-DE"/>
          </w:rPr>
          <w:t>nielsen.spereira@gmail.com</w:t>
        </w:r>
      </w:hyperlink>
      <w:r w:rsidRPr="002956A0">
        <w:rPr>
          <w:rFonts w:eastAsia="Times New Roman"/>
          <w:b/>
          <w:color w:val="000000"/>
          <w:lang w:val="de-DE" w:eastAsia="de-DE"/>
        </w:rPr>
        <w:t>)</w:t>
      </w:r>
    </w:p>
    <w:p w14:paraId="6D96AC7F"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109" w:name="_heading=h.32d7ur27w2jz" w:colFirst="0" w:colLast="0"/>
      <w:bookmarkEnd w:id="109"/>
      <w:r w:rsidRPr="002956A0">
        <w:rPr>
          <w:rFonts w:eastAsia="Times New Roman"/>
          <w:b/>
          <w:color w:val="000000"/>
          <w:lang w:val="de-DE" w:eastAsia="de-DE"/>
        </w:rPr>
        <w:t>Publications on benchmarking systems</w:t>
      </w:r>
    </w:p>
    <w:p w14:paraId="48646EC2"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While a representative comparable benchmarking for Dental Diagnostics and Digital Dentistry does not yet exist, some work has been done in the scientific community assessing the performance of such systems. This section summarizes insights from the most relevant publications on this topic. It covers parts of the deliverable </w:t>
      </w:r>
      <w:r w:rsidRPr="002956A0">
        <w:rPr>
          <w:rFonts w:eastAsia="Times New Roman"/>
          <w:color w:val="0000FF"/>
          <w:u w:val="single"/>
          <w:lang w:val="de-DE" w:eastAsia="de-DE"/>
        </w:rPr>
        <w:t>DEL07</w:t>
      </w:r>
      <w:r w:rsidRPr="002956A0">
        <w:rPr>
          <w:rFonts w:eastAsia="Times New Roman"/>
          <w:lang w:val="de-DE" w:eastAsia="de-DE"/>
        </w:rPr>
        <w:t xml:space="preserve"> </w:t>
      </w:r>
      <w:r w:rsidRPr="002956A0">
        <w:rPr>
          <w:rFonts w:eastAsia="Times New Roman"/>
          <w:i/>
          <w:lang w:val="de-DE" w:eastAsia="de-DE"/>
        </w:rPr>
        <w:t xml:space="preserve">“AI for health evaluation considerations,” </w:t>
      </w:r>
      <w:hyperlink r:id="rId90">
        <w:r w:rsidRPr="002956A0">
          <w:rPr>
            <w:rFonts w:eastAsia="Times New Roman"/>
            <w:color w:val="0000FF"/>
            <w:u w:val="single"/>
            <w:lang w:val="de-DE" w:eastAsia="de-DE"/>
          </w:rPr>
          <w:t>DEL07_1</w:t>
        </w:r>
      </w:hyperlink>
      <w:r w:rsidRPr="002956A0">
        <w:rPr>
          <w:rFonts w:eastAsia="Times New Roman"/>
          <w:lang w:val="de-DE" w:eastAsia="de-DE"/>
        </w:rPr>
        <w:t xml:space="preserve"> </w:t>
      </w:r>
      <w:r w:rsidRPr="002956A0">
        <w:rPr>
          <w:rFonts w:eastAsia="Times New Roman"/>
          <w:i/>
          <w:lang w:val="de-DE" w:eastAsia="de-DE"/>
        </w:rPr>
        <w:t>“AI4H evaluation process description,”</w:t>
      </w:r>
      <w:r w:rsidRPr="002956A0">
        <w:rPr>
          <w:rFonts w:eastAsia="Times New Roman"/>
          <w:lang w:val="de-DE" w:eastAsia="de-DE"/>
        </w:rPr>
        <w:t xml:space="preserve"> </w:t>
      </w:r>
      <w:hyperlink r:id="rId91">
        <w:r w:rsidRPr="002956A0">
          <w:rPr>
            <w:rFonts w:eastAsia="Times New Roman"/>
            <w:color w:val="0000FF"/>
            <w:u w:val="single"/>
            <w:lang w:val="de-DE" w:eastAsia="de-DE"/>
          </w:rPr>
          <w:t>DEL07_2</w:t>
        </w:r>
      </w:hyperlink>
      <w:r w:rsidRPr="002956A0">
        <w:rPr>
          <w:rFonts w:eastAsia="Times New Roman"/>
          <w:i/>
          <w:lang w:val="de-DE" w:eastAsia="de-DE"/>
        </w:rPr>
        <w:t xml:space="preserve"> “AI technical test specification</w:t>
      </w:r>
      <w:r w:rsidRPr="002956A0">
        <w:rPr>
          <w:rFonts w:eastAsia="Times New Roman"/>
          <w:lang w:val="de-DE" w:eastAsia="de-DE"/>
        </w:rPr>
        <w:t>,</w:t>
      </w:r>
      <w:r w:rsidRPr="002956A0">
        <w:rPr>
          <w:rFonts w:eastAsia="Times New Roman"/>
          <w:i/>
          <w:lang w:val="de-DE" w:eastAsia="de-DE"/>
        </w:rPr>
        <w:t>”</w:t>
      </w:r>
      <w:r w:rsidRPr="002956A0">
        <w:rPr>
          <w:rFonts w:eastAsia="Times New Roman"/>
          <w:lang w:val="de-DE" w:eastAsia="de-DE"/>
        </w:rPr>
        <w:t xml:space="preserve"> </w:t>
      </w:r>
      <w:hyperlink r:id="rId92">
        <w:r w:rsidRPr="002956A0">
          <w:rPr>
            <w:rFonts w:eastAsia="Times New Roman"/>
            <w:color w:val="0000FF"/>
            <w:u w:val="single"/>
            <w:lang w:val="de-DE" w:eastAsia="de-DE"/>
          </w:rPr>
          <w:t>DEL07_3</w:t>
        </w:r>
      </w:hyperlink>
      <w:r w:rsidRPr="002956A0">
        <w:rPr>
          <w:rFonts w:eastAsia="Times New Roman"/>
          <w:lang w:val="de-DE" w:eastAsia="de-DE"/>
        </w:rPr>
        <w:t xml:space="preserve"> </w:t>
      </w:r>
      <w:r w:rsidRPr="002956A0">
        <w:rPr>
          <w:rFonts w:eastAsia="Times New Roman"/>
          <w:i/>
          <w:lang w:val="de-DE" w:eastAsia="de-DE"/>
        </w:rPr>
        <w:t>“Data and artificial intelligence assessment methods (DAISAM),”</w:t>
      </w:r>
      <w:r w:rsidRPr="002956A0">
        <w:rPr>
          <w:rFonts w:eastAsia="Times New Roman"/>
          <w:lang w:val="de-DE" w:eastAsia="de-DE"/>
        </w:rPr>
        <w:t xml:space="preserve"> and </w:t>
      </w:r>
      <w:hyperlink r:id="rId93">
        <w:r w:rsidRPr="002956A0">
          <w:rPr>
            <w:rFonts w:eastAsia="Times New Roman"/>
            <w:color w:val="0000FF"/>
            <w:u w:val="single"/>
            <w:lang w:val="de-DE" w:eastAsia="de-DE"/>
          </w:rPr>
          <w:t>DEL07_4</w:t>
        </w:r>
      </w:hyperlink>
      <w:r w:rsidRPr="002956A0">
        <w:rPr>
          <w:rFonts w:eastAsia="Times New Roman"/>
          <w:lang w:val="de-DE" w:eastAsia="de-DE"/>
        </w:rPr>
        <w:t xml:space="preserve"> </w:t>
      </w:r>
      <w:r w:rsidRPr="002956A0">
        <w:rPr>
          <w:rFonts w:eastAsia="Times New Roman"/>
          <w:i/>
          <w:lang w:val="de-DE" w:eastAsia="de-DE"/>
        </w:rPr>
        <w:t>“Clinical Evaluation of AI for health”</w:t>
      </w:r>
      <w:r w:rsidRPr="002956A0">
        <w:rPr>
          <w:rFonts w:eastAsia="Times New Roman"/>
          <w:lang w:val="de-DE" w:eastAsia="de-DE"/>
        </w:rPr>
        <w:t>.</w:t>
      </w:r>
    </w:p>
    <w:p w14:paraId="4FF9F499"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What is the most relevant peer-reviewed scientific publications on benchmarking or objectively measuring the performance of systems in your topic?</w:t>
      </w:r>
    </w:p>
    <w:p w14:paraId="43296F8B"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State what are the most relevant approaches used in literature?</w:t>
      </w:r>
    </w:p>
    <w:p w14:paraId="27A8F8CC"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Which scores and metrics have been used?</w:t>
      </w:r>
    </w:p>
    <w:p w14:paraId="185D60A9"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were test data collected?</w:t>
      </w:r>
    </w:p>
    <w:p w14:paraId="5151EFDC"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did the AI system perform and how did it compare the current gold standard? Is the performance of the AI system equal across less represented groups? Can it be compared to other systems with a similar benchmarking performance and the same clinically meaningful endpoint (addressing comparative efficacy)?</w:t>
      </w:r>
    </w:p>
    <w:p w14:paraId="4F6BBB2A"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can the utility of the AI system be evaluated in a real-life clinical environment (also considering specific requirements, e.g., in a low- and middle-income country setting)?</w:t>
      </w:r>
    </w:p>
    <w:p w14:paraId="72F817D7"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Have there been clinical evaluation attempts (e.g., internal and external validation processes) and considerations about the use in trial settings?</w:t>
      </w:r>
    </w:p>
    <w:p w14:paraId="32B78E4A"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What are the most relevant gaps in the literature (what is missing concerning AI benchmarking)?</w:t>
      </w:r>
    </w:p>
    <w:p w14:paraId="46DA7809"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110" w:name="_heading=h.olsnwtm25zzw" w:colFirst="0" w:colLast="0"/>
      <w:bookmarkEnd w:id="110"/>
      <w:r w:rsidRPr="002956A0">
        <w:rPr>
          <w:rFonts w:eastAsia="Times New Roman"/>
          <w:b/>
          <w:color w:val="000000"/>
          <w:lang w:val="de-DE" w:eastAsia="de-DE"/>
        </w:rPr>
        <w:t>Benchmarking by AI developers</w:t>
      </w:r>
    </w:p>
    <w:p w14:paraId="463BD23A"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All developers of AI solutions for Dental Diagnostics and Digital Dentistry implemented internal benchmarking systems for assessing the performance. This section will outline the insights and learnings from this work of relevance for benchmarking in this topic group.</w:t>
      </w:r>
    </w:p>
    <w:p w14:paraId="7FFCD68E"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What are the most relevant learnings from the benchmarking by AI developers in this field (e.g., ask the members of your topic group what they want to share on their benchmarking experiences)?</w:t>
      </w:r>
    </w:p>
    <w:p w14:paraId="21BFFD79"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Which scores and metrics have been used?</w:t>
      </w:r>
    </w:p>
    <w:p w14:paraId="5D6BD669"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How did they approach the acquisition of test data?</w:t>
      </w:r>
    </w:p>
    <w:p w14:paraId="0D0D509D"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111" w:name="_heading=h.ez7080rfjwq4" w:colFirst="0" w:colLast="0"/>
      <w:bookmarkEnd w:id="111"/>
      <w:r w:rsidRPr="002956A0">
        <w:rPr>
          <w:rFonts w:eastAsia="Times New Roman"/>
          <w:b/>
          <w:color w:val="000000"/>
          <w:lang w:val="de-DE" w:eastAsia="de-DE"/>
        </w:rPr>
        <w:t>Relevant existing benchmarking frameworks</w:t>
      </w:r>
    </w:p>
    <w:p w14:paraId="52DA620A"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94">
        <w:r w:rsidRPr="002956A0">
          <w:rPr>
            <w:rFonts w:eastAsia="Times New Roman"/>
            <w:color w:val="0000FF"/>
            <w:u w:val="single"/>
            <w:lang w:val="de-DE" w:eastAsia="de-DE"/>
          </w:rPr>
          <w:t>DEL07_5</w:t>
        </w:r>
      </w:hyperlink>
      <w:r w:rsidRPr="002956A0">
        <w:rPr>
          <w:rFonts w:eastAsia="Times New Roman"/>
          <w:lang w:val="de-DE" w:eastAsia="de-DE"/>
        </w:rPr>
        <w:t xml:space="preserve"> </w:t>
      </w:r>
      <w:r w:rsidRPr="002956A0">
        <w:rPr>
          <w:rFonts w:eastAsia="Times New Roman"/>
          <w:i/>
          <w:lang w:val="de-DE" w:eastAsia="de-DE"/>
        </w:rPr>
        <w:t>“FG-AI4H assessment platform”</w:t>
      </w:r>
      <w:r w:rsidRPr="002956A0">
        <w:rPr>
          <w:rFonts w:eastAsia="Times New Roman"/>
          <w:lang w:val="de-DE" w:eastAsia="de-DE"/>
        </w:rPr>
        <w:t xml:space="preserve"> </w:t>
      </w:r>
      <w:r w:rsidRPr="002956A0">
        <w:rPr>
          <w:rFonts w:eastAsia="Times New Roman"/>
          <w:lang w:val="de-DE" w:eastAsia="de-DE"/>
        </w:rPr>
        <w:lastRenderedPageBreak/>
        <w:t>(the deliverable explores options for implementing an assessment platform that can be used to evaluate AI for health for the different topic groups).</w:t>
      </w:r>
    </w:p>
    <w:p w14:paraId="1EEFECA8" w14:textId="77777777" w:rsidR="002956A0" w:rsidRPr="002956A0" w:rsidRDefault="002956A0" w:rsidP="002956A0">
      <w:pPr>
        <w:numPr>
          <w:ilvl w:val="0"/>
          <w:numId w:val="32"/>
        </w:numPr>
        <w:spacing w:before="0"/>
        <w:rPr>
          <w:rFonts w:eastAsia="Times New Roman"/>
          <w:color w:val="808080"/>
          <w:lang w:val="de-DE" w:eastAsia="de-DE"/>
        </w:rPr>
      </w:pPr>
      <w:r w:rsidRPr="002956A0">
        <w:rPr>
          <w:rFonts w:eastAsia="Times New Roman"/>
          <w:color w:val="808080"/>
          <w:lang w:val="de-DE" w:eastAsia="de-DE"/>
        </w:rPr>
        <w:t>Which benchmarking platforms could be used for this topic group (e.g., EvalAI, AIcrowd, Kaggle, and CodaLab)?</w:t>
      </w:r>
    </w:p>
    <w:p w14:paraId="7556A665" w14:textId="77777777" w:rsidR="002956A0" w:rsidRPr="002956A0" w:rsidRDefault="002956A0" w:rsidP="002956A0">
      <w:pPr>
        <w:numPr>
          <w:ilvl w:val="0"/>
          <w:numId w:val="32"/>
        </w:numPr>
        <w:spacing w:before="0"/>
        <w:rPr>
          <w:rFonts w:eastAsia="Times New Roman"/>
          <w:color w:val="808080"/>
          <w:lang w:val="de-DE" w:eastAsia="de-DE"/>
        </w:rPr>
      </w:pPr>
      <w:r w:rsidRPr="002956A0">
        <w:rPr>
          <w:rFonts w:eastAsia="Times New Roman"/>
          <w:color w:val="808080"/>
          <w:lang w:val="de-DE" w:eastAsia="de-DE"/>
        </w:rPr>
        <w:t>Are the benchmarking assessment platforms discussed, used, or endorsed by FG-AI4H an option?</w:t>
      </w:r>
    </w:p>
    <w:p w14:paraId="183A67D5" w14:textId="77777777" w:rsidR="002956A0" w:rsidRPr="002956A0" w:rsidRDefault="002956A0" w:rsidP="002956A0">
      <w:pPr>
        <w:numPr>
          <w:ilvl w:val="0"/>
          <w:numId w:val="32"/>
        </w:numPr>
        <w:spacing w:before="0"/>
        <w:rPr>
          <w:rFonts w:eastAsia="Times New Roman"/>
          <w:color w:val="808080"/>
          <w:lang w:val="de-DE" w:eastAsia="de-DE"/>
        </w:rPr>
      </w:pPr>
      <w:r w:rsidRPr="002956A0">
        <w:rPr>
          <w:rFonts w:eastAsia="Times New Roman"/>
          <w:color w:val="808080"/>
          <w:lang w:val="de-DE" w:eastAsia="de-DE"/>
        </w:rPr>
        <w:t>Are there important features in this topic group that require special attention?</w:t>
      </w:r>
    </w:p>
    <w:p w14:paraId="13AE02AA" w14:textId="77777777" w:rsidR="002956A0" w:rsidRPr="002956A0" w:rsidRDefault="002956A0" w:rsidP="002956A0">
      <w:pPr>
        <w:numPr>
          <w:ilvl w:val="0"/>
          <w:numId w:val="32"/>
        </w:numPr>
        <w:spacing w:before="0"/>
        <w:rPr>
          <w:rFonts w:eastAsia="Times New Roman"/>
          <w:color w:val="808080"/>
          <w:lang w:val="de-DE" w:eastAsia="de-DE"/>
        </w:rPr>
      </w:pPr>
      <w:r w:rsidRPr="002956A0">
        <w:rPr>
          <w:rFonts w:eastAsia="Times New Roman"/>
          <w:color w:val="808080"/>
          <w:lang w:val="de-DE" w:eastAsia="de-DE"/>
        </w:rPr>
        <w:t>Is the reporting flexible enough to answer the questions stakeholders want to get answered by the benchmarking?</w:t>
      </w:r>
    </w:p>
    <w:p w14:paraId="15A8F4A6" w14:textId="77777777" w:rsidR="002956A0" w:rsidRPr="002956A0" w:rsidRDefault="002956A0" w:rsidP="002956A0">
      <w:pPr>
        <w:numPr>
          <w:ilvl w:val="0"/>
          <w:numId w:val="32"/>
        </w:numPr>
        <w:spacing w:before="0"/>
        <w:rPr>
          <w:rFonts w:eastAsia="Times New Roman"/>
          <w:color w:val="808080"/>
          <w:lang w:val="de-DE" w:eastAsia="de-DE"/>
        </w:rPr>
      </w:pPr>
      <w:r w:rsidRPr="002956A0">
        <w:rPr>
          <w:rFonts w:eastAsia="Times New Roman"/>
          <w:color w:val="808080"/>
          <w:lang w:val="de-DE" w:eastAsia="de-DE"/>
        </w:rPr>
        <w:t>What are the relative advantages and disadvantages of these diverse solutions?</w:t>
      </w:r>
    </w:p>
    <w:p w14:paraId="0DBE4353" w14:textId="77777777" w:rsidR="002956A0" w:rsidRPr="002956A0" w:rsidRDefault="002956A0" w:rsidP="002956A0">
      <w:pPr>
        <w:spacing w:before="0"/>
        <w:rPr>
          <w:rFonts w:eastAsia="Times New Roman"/>
          <w:color w:val="808080"/>
          <w:lang w:val="de-DE" w:eastAsia="de-DE"/>
        </w:rPr>
      </w:pPr>
    </w:p>
    <w:p w14:paraId="57297169"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lang w:val="de-DE" w:eastAsia="de-DE"/>
        </w:rPr>
      </w:pPr>
      <w:bookmarkStart w:id="112" w:name="_heading=h.59wuhctgtjbo" w:colFirst="0" w:colLast="0"/>
      <w:bookmarkEnd w:id="112"/>
      <w:r w:rsidRPr="002956A0">
        <w:rPr>
          <w:rFonts w:eastAsia="Times New Roman"/>
          <w:b/>
          <w:color w:val="000000"/>
          <w:lang w:val="de-DE" w:eastAsia="de-DE"/>
        </w:rPr>
        <w:t>Endodontics (</w:t>
      </w:r>
      <w:hyperlink r:id="rId95">
        <w:r w:rsidRPr="002956A0">
          <w:rPr>
            <w:rFonts w:eastAsia="Times New Roman"/>
            <w:b/>
            <w:color w:val="0000EE"/>
            <w:u w:val="single"/>
            <w:lang w:val="de-DE" w:eastAsia="de-DE"/>
          </w:rPr>
          <w:t>tedy.karteva@gmail.com</w:t>
        </w:r>
      </w:hyperlink>
      <w:r w:rsidRPr="002956A0">
        <w:rPr>
          <w:rFonts w:eastAsia="Times New Roman"/>
          <w:b/>
          <w:color w:val="000000"/>
          <w:lang w:val="de-DE" w:eastAsia="de-DE"/>
        </w:rPr>
        <w:t>)</w:t>
      </w:r>
    </w:p>
    <w:p w14:paraId="6BF0B411"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lang w:val="de-DE" w:eastAsia="de-DE"/>
        </w:rPr>
      </w:pPr>
      <w:bookmarkStart w:id="113" w:name="_heading=h.ab4isdilu9gc" w:colFirst="0" w:colLast="0"/>
      <w:bookmarkEnd w:id="113"/>
      <w:r w:rsidRPr="002956A0">
        <w:rPr>
          <w:rFonts w:eastAsia="Times New Roman"/>
          <w:b/>
          <w:color w:val="000000"/>
          <w:lang w:val="de-DE" w:eastAsia="de-DE"/>
        </w:rPr>
        <w:t>Publications on benchmarking systems</w:t>
      </w:r>
    </w:p>
    <w:p w14:paraId="0C38D1BC"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While a representative comparable benchmarking for Dental Diagnostics and Digital Dentistry does not yet exist, some work has been done in the scientific community assessing the performance of such systems. This section summarizes insights from the most relevant publications on this topic. It covers parts of the deliverable </w:t>
      </w:r>
      <w:r w:rsidRPr="002956A0">
        <w:rPr>
          <w:rFonts w:eastAsia="Times New Roman"/>
          <w:color w:val="0000FF"/>
          <w:u w:val="single"/>
          <w:lang w:val="de-DE" w:eastAsia="de-DE"/>
        </w:rPr>
        <w:t>DEL07</w:t>
      </w:r>
      <w:r w:rsidRPr="002956A0">
        <w:rPr>
          <w:rFonts w:eastAsia="Times New Roman"/>
          <w:lang w:val="de-DE" w:eastAsia="de-DE"/>
        </w:rPr>
        <w:t xml:space="preserve"> </w:t>
      </w:r>
      <w:r w:rsidRPr="002956A0">
        <w:rPr>
          <w:rFonts w:eastAsia="Times New Roman"/>
          <w:i/>
          <w:lang w:val="de-DE" w:eastAsia="de-DE"/>
        </w:rPr>
        <w:t xml:space="preserve">“AI for health evaluation considerations,” </w:t>
      </w:r>
      <w:hyperlink r:id="rId96">
        <w:r w:rsidRPr="002956A0">
          <w:rPr>
            <w:rFonts w:eastAsia="Times New Roman"/>
            <w:color w:val="0000FF"/>
            <w:u w:val="single"/>
            <w:lang w:val="de-DE" w:eastAsia="de-DE"/>
          </w:rPr>
          <w:t>DEL07_1</w:t>
        </w:r>
      </w:hyperlink>
      <w:r w:rsidRPr="002956A0">
        <w:rPr>
          <w:rFonts w:eastAsia="Times New Roman"/>
          <w:lang w:val="de-DE" w:eastAsia="de-DE"/>
        </w:rPr>
        <w:t xml:space="preserve"> </w:t>
      </w:r>
      <w:r w:rsidRPr="002956A0">
        <w:rPr>
          <w:rFonts w:eastAsia="Times New Roman"/>
          <w:i/>
          <w:lang w:val="de-DE" w:eastAsia="de-DE"/>
        </w:rPr>
        <w:t>“AI4H evaluation process description,”</w:t>
      </w:r>
      <w:r w:rsidRPr="002956A0">
        <w:rPr>
          <w:rFonts w:eastAsia="Times New Roman"/>
          <w:lang w:val="de-DE" w:eastAsia="de-DE"/>
        </w:rPr>
        <w:t xml:space="preserve"> </w:t>
      </w:r>
      <w:hyperlink r:id="rId97">
        <w:r w:rsidRPr="002956A0">
          <w:rPr>
            <w:rFonts w:eastAsia="Times New Roman"/>
            <w:color w:val="0000FF"/>
            <w:u w:val="single"/>
            <w:lang w:val="de-DE" w:eastAsia="de-DE"/>
          </w:rPr>
          <w:t>DEL07_2</w:t>
        </w:r>
      </w:hyperlink>
      <w:r w:rsidRPr="002956A0">
        <w:rPr>
          <w:rFonts w:eastAsia="Times New Roman"/>
          <w:i/>
          <w:lang w:val="de-DE" w:eastAsia="de-DE"/>
        </w:rPr>
        <w:t xml:space="preserve"> “AI technical test specification</w:t>
      </w:r>
      <w:r w:rsidRPr="002956A0">
        <w:rPr>
          <w:rFonts w:eastAsia="Times New Roman"/>
          <w:lang w:val="de-DE" w:eastAsia="de-DE"/>
        </w:rPr>
        <w:t>,</w:t>
      </w:r>
      <w:r w:rsidRPr="002956A0">
        <w:rPr>
          <w:rFonts w:eastAsia="Times New Roman"/>
          <w:i/>
          <w:lang w:val="de-DE" w:eastAsia="de-DE"/>
        </w:rPr>
        <w:t>”</w:t>
      </w:r>
      <w:r w:rsidRPr="002956A0">
        <w:rPr>
          <w:rFonts w:eastAsia="Times New Roman"/>
          <w:lang w:val="de-DE" w:eastAsia="de-DE"/>
        </w:rPr>
        <w:t xml:space="preserve"> </w:t>
      </w:r>
      <w:hyperlink r:id="rId98">
        <w:r w:rsidRPr="002956A0">
          <w:rPr>
            <w:rFonts w:eastAsia="Times New Roman"/>
            <w:color w:val="0000FF"/>
            <w:u w:val="single"/>
            <w:lang w:val="de-DE" w:eastAsia="de-DE"/>
          </w:rPr>
          <w:t>DEL07_3</w:t>
        </w:r>
      </w:hyperlink>
      <w:r w:rsidRPr="002956A0">
        <w:rPr>
          <w:rFonts w:eastAsia="Times New Roman"/>
          <w:lang w:val="de-DE" w:eastAsia="de-DE"/>
        </w:rPr>
        <w:t xml:space="preserve"> </w:t>
      </w:r>
      <w:r w:rsidRPr="002956A0">
        <w:rPr>
          <w:rFonts w:eastAsia="Times New Roman"/>
          <w:i/>
          <w:lang w:val="de-DE" w:eastAsia="de-DE"/>
        </w:rPr>
        <w:t>“Data and artificial intelligence assessment methods (DAISAM),”</w:t>
      </w:r>
      <w:r w:rsidRPr="002956A0">
        <w:rPr>
          <w:rFonts w:eastAsia="Times New Roman"/>
          <w:lang w:val="de-DE" w:eastAsia="de-DE"/>
        </w:rPr>
        <w:t xml:space="preserve"> and </w:t>
      </w:r>
      <w:hyperlink r:id="rId99">
        <w:r w:rsidRPr="002956A0">
          <w:rPr>
            <w:rFonts w:eastAsia="Times New Roman"/>
            <w:color w:val="0000FF"/>
            <w:u w:val="single"/>
            <w:lang w:val="de-DE" w:eastAsia="de-DE"/>
          </w:rPr>
          <w:t>DEL07_4</w:t>
        </w:r>
      </w:hyperlink>
      <w:r w:rsidRPr="002956A0">
        <w:rPr>
          <w:rFonts w:eastAsia="Times New Roman"/>
          <w:lang w:val="de-DE" w:eastAsia="de-DE"/>
        </w:rPr>
        <w:t xml:space="preserve"> </w:t>
      </w:r>
      <w:r w:rsidRPr="002956A0">
        <w:rPr>
          <w:rFonts w:eastAsia="Times New Roman"/>
          <w:i/>
          <w:lang w:val="de-DE" w:eastAsia="de-DE"/>
        </w:rPr>
        <w:t>“Clinical Evaluation of AI for health”</w:t>
      </w:r>
      <w:r w:rsidRPr="002956A0">
        <w:rPr>
          <w:rFonts w:eastAsia="Times New Roman"/>
          <w:lang w:val="de-DE" w:eastAsia="de-DE"/>
        </w:rPr>
        <w:t>.</w:t>
      </w:r>
    </w:p>
    <w:p w14:paraId="7AD2DFF3"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What is the most relevant peer-reviewed scientific publications on benchmarking or objectively measuring the performance of systems in your topic?</w:t>
      </w:r>
    </w:p>
    <w:p w14:paraId="06E6787F"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State what are the most relevant approaches used in literature?</w:t>
      </w:r>
    </w:p>
    <w:p w14:paraId="52A9667E"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Which scores and metrics have been used?</w:t>
      </w:r>
    </w:p>
    <w:p w14:paraId="47CDDF1E"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were test data collected?</w:t>
      </w:r>
    </w:p>
    <w:p w14:paraId="3FF55897"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did the AI system perform and how did it compare the current gold standard? Is the performance of the AI system equal across less represented groups? Can it be compared to other systems with a similar benchmarking performance and the same clinically meaningful endpoint (addressing comparative efficacy)?</w:t>
      </w:r>
    </w:p>
    <w:p w14:paraId="425478C4"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can the utility of the AI system be evaluated in a real-life clinical environment (also considering specific requirements, e.g., in a low- and middle-income country setting)?</w:t>
      </w:r>
    </w:p>
    <w:p w14:paraId="3DA9BDDC"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Have there been clinical evaluation attempts (e.g., internal and external validation processes) and considerations about the use in trial settings?</w:t>
      </w:r>
    </w:p>
    <w:p w14:paraId="33E585C7"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What are the most relevant gaps in the literature (what is missing concerning AI benchmarking)?</w:t>
      </w:r>
    </w:p>
    <w:p w14:paraId="0749E981" w14:textId="77777777" w:rsidR="002956A0" w:rsidRPr="002956A0" w:rsidRDefault="002956A0" w:rsidP="002956A0">
      <w:pPr>
        <w:pBdr>
          <w:top w:val="nil"/>
          <w:left w:val="nil"/>
          <w:bottom w:val="nil"/>
          <w:right w:val="nil"/>
          <w:between w:val="nil"/>
        </w:pBdr>
        <w:spacing w:before="0"/>
        <w:ind w:left="720" w:firstLine="360"/>
        <w:jc w:val="both"/>
        <w:rPr>
          <w:rFonts w:eastAsia="Times New Roman"/>
          <w:b/>
          <w:color w:val="0E101A"/>
          <w:lang w:val="de-DE" w:eastAsia="de-DE"/>
        </w:rPr>
      </w:pPr>
      <w:bookmarkStart w:id="114" w:name="_heading=h.gqnynkpy6tyq" w:colFirst="0" w:colLast="0"/>
      <w:bookmarkEnd w:id="114"/>
    </w:p>
    <w:p w14:paraId="398FB4E8" w14:textId="77777777" w:rsidR="002956A0" w:rsidRPr="002956A0" w:rsidRDefault="002956A0" w:rsidP="002956A0">
      <w:pPr>
        <w:spacing w:before="0"/>
        <w:ind w:left="720"/>
        <w:rPr>
          <w:rFonts w:eastAsia="Times New Roman"/>
          <w:lang w:val="de-DE" w:eastAsia="de-DE"/>
        </w:rPr>
      </w:pPr>
    </w:p>
    <w:p w14:paraId="591C0737" w14:textId="77777777" w:rsidR="002956A0" w:rsidRPr="002956A0" w:rsidRDefault="002956A0" w:rsidP="002956A0">
      <w:pPr>
        <w:numPr>
          <w:ilvl w:val="3"/>
          <w:numId w:val="51"/>
        </w:numPr>
        <w:spacing w:before="0"/>
        <w:rPr>
          <w:rFonts w:eastAsia="Times New Roman"/>
          <w:b/>
          <w:lang w:val="de-DE" w:eastAsia="de-DE"/>
        </w:rPr>
      </w:pPr>
      <w:r w:rsidRPr="002956A0">
        <w:rPr>
          <w:rFonts w:eastAsia="Times New Roman"/>
          <w:b/>
          <w:color w:val="0E101A"/>
          <w:lang w:val="de-DE" w:eastAsia="de-DE"/>
        </w:rPr>
        <w:t>Publications on benchmarking systems</w:t>
      </w:r>
    </w:p>
    <w:p w14:paraId="234DA824" w14:textId="77777777" w:rsidR="002956A0" w:rsidRPr="002956A0" w:rsidRDefault="002956A0" w:rsidP="002956A0">
      <w:pPr>
        <w:spacing w:before="0"/>
        <w:jc w:val="both"/>
        <w:rPr>
          <w:rFonts w:eastAsia="Times New Roman"/>
          <w:color w:val="0E101A"/>
          <w:lang w:val="de-DE" w:eastAsia="de-DE"/>
        </w:rPr>
      </w:pPr>
    </w:p>
    <w:p w14:paraId="75383AC7" w14:textId="77777777" w:rsidR="002956A0" w:rsidRPr="002956A0" w:rsidRDefault="002956A0" w:rsidP="002956A0">
      <w:pPr>
        <w:spacing w:before="0"/>
        <w:jc w:val="both"/>
        <w:rPr>
          <w:rFonts w:eastAsia="Times New Roman"/>
          <w:color w:val="0E101A"/>
          <w:lang w:val="de-DE" w:eastAsia="de-DE"/>
        </w:rPr>
      </w:pPr>
      <w:r w:rsidRPr="002956A0">
        <w:rPr>
          <w:rFonts w:eastAsia="Times New Roman"/>
          <w:color w:val="0E101A"/>
          <w:lang w:val="de-DE" w:eastAsia="de-DE"/>
        </w:rPr>
        <w:t xml:space="preserve">Two published peer review articles address the two major challenges in AI modeling in Endodontics: robustness and generalizability. </w:t>
      </w:r>
    </w:p>
    <w:p w14:paraId="0933CBFF" w14:textId="77777777" w:rsidR="002956A0" w:rsidRPr="002956A0" w:rsidRDefault="002956A0" w:rsidP="002956A0">
      <w:pPr>
        <w:spacing w:before="0"/>
        <w:jc w:val="both"/>
        <w:rPr>
          <w:rFonts w:eastAsia="Times New Roman"/>
          <w:color w:val="0E101A"/>
          <w:lang w:val="de-DE" w:eastAsia="de-DE"/>
        </w:rPr>
      </w:pPr>
    </w:p>
    <w:p w14:paraId="2325B81A" w14:textId="77777777" w:rsidR="002956A0" w:rsidRPr="002956A0" w:rsidRDefault="002956A0" w:rsidP="002956A0">
      <w:pPr>
        <w:numPr>
          <w:ilvl w:val="4"/>
          <w:numId w:val="51"/>
        </w:numPr>
        <w:pBdr>
          <w:top w:val="nil"/>
          <w:left w:val="nil"/>
          <w:bottom w:val="nil"/>
          <w:right w:val="nil"/>
          <w:between w:val="nil"/>
        </w:pBdr>
        <w:spacing w:before="0"/>
        <w:jc w:val="both"/>
        <w:rPr>
          <w:rFonts w:eastAsia="Times New Roman"/>
          <w:b/>
          <w:color w:val="0E101A"/>
          <w:lang w:val="de-DE" w:eastAsia="de-DE"/>
        </w:rPr>
      </w:pPr>
      <w:bookmarkStart w:id="115" w:name="_heading=h.lkuem7i9h1gn" w:colFirst="0" w:colLast="0"/>
      <w:bookmarkEnd w:id="115"/>
      <w:r w:rsidRPr="002956A0">
        <w:rPr>
          <w:rFonts w:eastAsia="Times New Roman"/>
          <w:b/>
          <w:color w:val="0E101A"/>
          <w:lang w:val="de-DE" w:eastAsia="de-DE"/>
        </w:rPr>
        <w:t>Generalizability</w:t>
      </w:r>
    </w:p>
    <w:p w14:paraId="79147557" w14:textId="77777777" w:rsidR="002956A0" w:rsidRPr="002956A0" w:rsidRDefault="002956A0" w:rsidP="002956A0">
      <w:pPr>
        <w:spacing w:before="0"/>
        <w:ind w:left="1008"/>
        <w:rPr>
          <w:rFonts w:eastAsia="Times New Roman"/>
          <w:lang w:val="de-DE" w:eastAsia="de-DE"/>
        </w:rPr>
      </w:pPr>
    </w:p>
    <w:p w14:paraId="20E677C7" w14:textId="0EFCF583" w:rsidR="002956A0" w:rsidRDefault="002956A0" w:rsidP="002956A0">
      <w:pPr>
        <w:spacing w:before="0"/>
        <w:jc w:val="both"/>
        <w:rPr>
          <w:rFonts w:eastAsia="Times New Roman"/>
          <w:color w:val="0E101A"/>
          <w:lang w:val="de-DE" w:eastAsia="de-DE"/>
        </w:rPr>
      </w:pPr>
      <w:r w:rsidRPr="002956A0">
        <w:rPr>
          <w:rFonts w:eastAsia="Times New Roman"/>
          <w:color w:val="0E101A"/>
          <w:lang w:val="de-DE" w:eastAsia="de-DE"/>
        </w:rPr>
        <w:t>Krois et al. (2021) assess the generalizability of deep learning models for dental image analysis. The authors concluded that the generalizability of deep learning models to detect apical lesions on panoramic images was not given and that the models’ performance would significantly differ on test data from different centers.</w:t>
      </w:r>
    </w:p>
    <w:p w14:paraId="1963674D" w14:textId="77777777" w:rsidR="000F17BE" w:rsidRPr="002956A0" w:rsidRDefault="000F17BE" w:rsidP="002956A0">
      <w:pPr>
        <w:spacing w:before="0"/>
        <w:jc w:val="both"/>
        <w:rPr>
          <w:rFonts w:eastAsia="Times New Roman"/>
          <w:color w:val="0E101A"/>
          <w:lang w:val="de-DE" w:eastAsia="de-DE"/>
        </w:rPr>
      </w:pPr>
    </w:p>
    <w:p w14:paraId="448DD9CB" w14:textId="77777777" w:rsidR="002956A0" w:rsidRPr="002956A0" w:rsidRDefault="002956A0" w:rsidP="002956A0">
      <w:pPr>
        <w:spacing w:before="0"/>
        <w:jc w:val="both"/>
        <w:rPr>
          <w:rFonts w:eastAsia="Times New Roman"/>
          <w:color w:val="0E101A"/>
          <w:lang w:val="de-DE" w:eastAsia="de-DE"/>
        </w:rPr>
      </w:pPr>
    </w:p>
    <w:p w14:paraId="10E92C0C" w14:textId="77777777" w:rsidR="002956A0" w:rsidRPr="002956A0" w:rsidRDefault="002956A0" w:rsidP="002956A0">
      <w:pPr>
        <w:pBdr>
          <w:top w:val="nil"/>
          <w:left w:val="nil"/>
          <w:bottom w:val="nil"/>
          <w:right w:val="nil"/>
          <w:between w:val="nil"/>
        </w:pBdr>
        <w:spacing w:before="0"/>
        <w:ind w:left="720" w:hanging="360"/>
        <w:jc w:val="both"/>
        <w:rPr>
          <w:rFonts w:eastAsia="Times New Roman"/>
          <w:b/>
          <w:color w:val="0E101A"/>
          <w:lang w:val="de-DE" w:eastAsia="de-DE"/>
        </w:rPr>
      </w:pPr>
      <w:bookmarkStart w:id="116" w:name="_heading=h.m128syhy8y4p" w:colFirst="0" w:colLast="0"/>
      <w:bookmarkEnd w:id="116"/>
      <w:r w:rsidRPr="002956A0">
        <w:rPr>
          <w:rFonts w:eastAsia="Times New Roman"/>
          <w:b/>
          <w:color w:val="0E101A"/>
          <w:lang w:val="de-DE" w:eastAsia="de-DE"/>
        </w:rPr>
        <w:lastRenderedPageBreak/>
        <w:t>Reasons</w:t>
      </w:r>
    </w:p>
    <w:p w14:paraId="5C4B8008" w14:textId="77777777" w:rsidR="002956A0" w:rsidRPr="002956A0" w:rsidRDefault="002956A0" w:rsidP="002956A0">
      <w:pPr>
        <w:numPr>
          <w:ilvl w:val="0"/>
          <w:numId w:val="77"/>
        </w:numPr>
        <w:spacing w:before="0"/>
        <w:rPr>
          <w:rFonts w:eastAsia="Times New Roman"/>
          <w:lang w:val="de-DE" w:eastAsia="de-DE"/>
        </w:rPr>
      </w:pPr>
      <w:r w:rsidRPr="002956A0">
        <w:rPr>
          <w:rFonts w:eastAsia="Times New Roman"/>
          <w:color w:val="0E101A"/>
          <w:lang w:val="de-DE" w:eastAsia="de-DE"/>
        </w:rPr>
        <w:t>Image characteristics</w:t>
      </w:r>
    </w:p>
    <w:p w14:paraId="577B8B2C" w14:textId="77777777" w:rsidR="002956A0" w:rsidRPr="002956A0" w:rsidRDefault="002956A0" w:rsidP="002956A0">
      <w:pPr>
        <w:numPr>
          <w:ilvl w:val="0"/>
          <w:numId w:val="77"/>
        </w:numPr>
        <w:spacing w:before="0"/>
        <w:rPr>
          <w:rFonts w:eastAsia="Times New Roman"/>
          <w:lang w:val="de-DE" w:eastAsia="de-DE"/>
        </w:rPr>
      </w:pPr>
      <w:r w:rsidRPr="002956A0">
        <w:rPr>
          <w:rFonts w:eastAsia="Times New Roman"/>
          <w:color w:val="0E101A"/>
          <w:lang w:val="de-DE" w:eastAsia="de-DE"/>
        </w:rPr>
        <w:t>Population characteristics</w:t>
      </w:r>
    </w:p>
    <w:p w14:paraId="3996EFC6" w14:textId="77777777" w:rsidR="002956A0" w:rsidRPr="002956A0" w:rsidRDefault="002956A0" w:rsidP="002956A0">
      <w:pPr>
        <w:spacing w:before="0"/>
        <w:ind w:left="720"/>
        <w:rPr>
          <w:rFonts w:eastAsia="Times New Roman"/>
          <w:color w:val="0E101A"/>
          <w:lang w:val="de-DE" w:eastAsia="de-DE"/>
        </w:rPr>
      </w:pPr>
    </w:p>
    <w:p w14:paraId="6E796222" w14:textId="77777777" w:rsidR="002956A0" w:rsidRPr="002956A0" w:rsidRDefault="002956A0" w:rsidP="002956A0">
      <w:pPr>
        <w:pBdr>
          <w:top w:val="nil"/>
          <w:left w:val="nil"/>
          <w:bottom w:val="nil"/>
          <w:right w:val="nil"/>
          <w:between w:val="nil"/>
        </w:pBdr>
        <w:spacing w:before="0"/>
        <w:ind w:left="720" w:hanging="360"/>
        <w:jc w:val="both"/>
        <w:rPr>
          <w:rFonts w:eastAsia="Times New Roman"/>
          <w:b/>
          <w:color w:val="0E101A"/>
          <w:lang w:val="de-DE" w:eastAsia="de-DE"/>
        </w:rPr>
      </w:pPr>
      <w:bookmarkStart w:id="117" w:name="_heading=h.mln05alfoad9" w:colFirst="0" w:colLast="0"/>
      <w:bookmarkEnd w:id="117"/>
      <w:r w:rsidRPr="002956A0">
        <w:rPr>
          <w:rFonts w:eastAsia="Times New Roman"/>
          <w:b/>
          <w:color w:val="0E101A"/>
          <w:lang w:val="de-DE" w:eastAsia="de-DE"/>
        </w:rPr>
        <w:t>Mitigation strategies</w:t>
      </w:r>
    </w:p>
    <w:p w14:paraId="41B69F13" w14:textId="77777777" w:rsidR="002956A0" w:rsidRPr="002956A0" w:rsidRDefault="002956A0" w:rsidP="002956A0">
      <w:pPr>
        <w:numPr>
          <w:ilvl w:val="0"/>
          <w:numId w:val="14"/>
        </w:numPr>
        <w:spacing w:before="0"/>
        <w:rPr>
          <w:rFonts w:eastAsia="Times New Roman"/>
          <w:lang w:val="de-DE" w:eastAsia="de-DE"/>
        </w:rPr>
      </w:pPr>
      <w:r w:rsidRPr="002956A0">
        <w:rPr>
          <w:rFonts w:eastAsia="Times New Roman"/>
          <w:color w:val="0E101A"/>
          <w:lang w:val="de-DE" w:eastAsia="de-DE"/>
        </w:rPr>
        <w:t xml:space="preserve">Data augmentation </w:t>
      </w:r>
    </w:p>
    <w:p w14:paraId="160164F6" w14:textId="77777777" w:rsidR="002956A0" w:rsidRPr="002956A0" w:rsidRDefault="002956A0" w:rsidP="002956A0">
      <w:pPr>
        <w:numPr>
          <w:ilvl w:val="0"/>
          <w:numId w:val="14"/>
        </w:numPr>
        <w:spacing w:before="0"/>
        <w:rPr>
          <w:rFonts w:eastAsia="Times New Roman"/>
          <w:lang w:val="de-DE" w:eastAsia="de-DE"/>
        </w:rPr>
      </w:pPr>
      <w:r w:rsidRPr="002956A0">
        <w:rPr>
          <w:rFonts w:eastAsia="Times New Roman"/>
          <w:color w:val="0E101A"/>
          <w:lang w:val="de-DE" w:eastAsia="de-DE"/>
        </w:rPr>
        <w:t xml:space="preserve">Cross-center training </w:t>
      </w:r>
    </w:p>
    <w:p w14:paraId="4E8AE8AA" w14:textId="77777777" w:rsidR="002956A0" w:rsidRPr="002956A0" w:rsidRDefault="002956A0" w:rsidP="002956A0">
      <w:pPr>
        <w:spacing w:before="0"/>
        <w:ind w:left="720"/>
        <w:rPr>
          <w:rFonts w:eastAsia="Times New Roman"/>
          <w:color w:val="0E101A"/>
          <w:lang w:val="de-DE" w:eastAsia="de-DE"/>
        </w:rPr>
      </w:pPr>
    </w:p>
    <w:p w14:paraId="420C9D8C" w14:textId="77777777" w:rsidR="002956A0" w:rsidRPr="002956A0" w:rsidRDefault="002956A0" w:rsidP="002956A0">
      <w:pPr>
        <w:pBdr>
          <w:top w:val="nil"/>
          <w:left w:val="nil"/>
          <w:bottom w:val="nil"/>
          <w:right w:val="nil"/>
          <w:between w:val="nil"/>
        </w:pBdr>
        <w:spacing w:before="0"/>
        <w:ind w:left="720" w:hanging="360"/>
        <w:jc w:val="both"/>
        <w:rPr>
          <w:rFonts w:eastAsia="Times New Roman"/>
          <w:b/>
          <w:color w:val="0E101A"/>
          <w:lang w:val="de-DE" w:eastAsia="de-DE"/>
        </w:rPr>
      </w:pPr>
      <w:bookmarkStart w:id="118" w:name="_heading=h.gvafd4g3dptc" w:colFirst="0" w:colLast="0"/>
      <w:bookmarkEnd w:id="118"/>
      <w:r w:rsidRPr="002956A0">
        <w:rPr>
          <w:rFonts w:eastAsia="Times New Roman"/>
          <w:b/>
          <w:color w:val="0E101A"/>
          <w:lang w:val="de-DE" w:eastAsia="de-DE"/>
        </w:rPr>
        <w:t>Conclusions</w:t>
      </w:r>
    </w:p>
    <w:p w14:paraId="7904CAE3" w14:textId="77777777" w:rsidR="002956A0" w:rsidRPr="002956A0" w:rsidRDefault="002956A0" w:rsidP="002956A0">
      <w:pPr>
        <w:numPr>
          <w:ilvl w:val="0"/>
          <w:numId w:val="16"/>
        </w:numPr>
        <w:spacing w:before="0"/>
        <w:rPr>
          <w:rFonts w:eastAsia="Times New Roman"/>
          <w:lang w:val="de-DE" w:eastAsia="de-DE"/>
        </w:rPr>
      </w:pPr>
      <w:r w:rsidRPr="002956A0">
        <w:rPr>
          <w:rFonts w:eastAsia="Times New Roman"/>
          <w:color w:val="0E101A"/>
          <w:lang w:val="de-DE" w:eastAsia="de-DE"/>
        </w:rPr>
        <w:t>Data augmentation has limited capacity for mitigation as image characteristics may not be the main reason for limited generalizability</w:t>
      </w:r>
    </w:p>
    <w:p w14:paraId="47E86E29" w14:textId="77777777" w:rsidR="002956A0" w:rsidRPr="002956A0" w:rsidRDefault="002956A0" w:rsidP="002956A0">
      <w:pPr>
        <w:numPr>
          <w:ilvl w:val="0"/>
          <w:numId w:val="16"/>
        </w:numPr>
        <w:spacing w:before="0"/>
        <w:rPr>
          <w:rFonts w:eastAsia="Times New Roman"/>
          <w:lang w:val="de-DE" w:eastAsia="de-DE"/>
        </w:rPr>
      </w:pPr>
      <w:r w:rsidRPr="002956A0">
        <w:rPr>
          <w:rFonts w:eastAsia="Times New Roman"/>
          <w:color w:val="0E101A"/>
          <w:lang w:val="de-DE" w:eastAsia="de-DE"/>
        </w:rPr>
        <w:t>Cross-center training can mitigate the lack of generalizability to some degree.</w:t>
      </w:r>
    </w:p>
    <w:p w14:paraId="3AD6F2F0" w14:textId="77777777" w:rsidR="002956A0" w:rsidRPr="002956A0" w:rsidRDefault="002956A0" w:rsidP="002956A0">
      <w:pPr>
        <w:numPr>
          <w:ilvl w:val="0"/>
          <w:numId w:val="16"/>
        </w:numPr>
        <w:spacing w:before="0"/>
        <w:rPr>
          <w:rFonts w:eastAsia="Times New Roman"/>
          <w:lang w:val="de-DE" w:eastAsia="de-DE"/>
        </w:rPr>
      </w:pPr>
      <w:r w:rsidRPr="002956A0">
        <w:rPr>
          <w:rFonts w:eastAsia="Times New Roman"/>
          <w:color w:val="0E101A"/>
          <w:lang w:val="de-DE" w:eastAsia="de-DE"/>
        </w:rPr>
        <w:t>Generalizability is not bidirectional in our experiments - differences in the dental status of the two populations is a key factor</w:t>
      </w:r>
    </w:p>
    <w:p w14:paraId="6332A512" w14:textId="77777777" w:rsidR="002956A0" w:rsidRPr="002956A0" w:rsidRDefault="002956A0" w:rsidP="002956A0">
      <w:pPr>
        <w:spacing w:before="0"/>
        <w:ind w:left="720"/>
        <w:rPr>
          <w:rFonts w:eastAsia="Times New Roman"/>
          <w:color w:val="0E101A"/>
          <w:lang w:val="de-DE" w:eastAsia="de-DE"/>
        </w:rPr>
      </w:pPr>
    </w:p>
    <w:p w14:paraId="28F3931C" w14:textId="77777777" w:rsidR="002956A0" w:rsidRPr="002956A0" w:rsidRDefault="002956A0" w:rsidP="002956A0">
      <w:pPr>
        <w:pBdr>
          <w:top w:val="nil"/>
          <w:left w:val="nil"/>
          <w:bottom w:val="nil"/>
          <w:right w:val="nil"/>
          <w:between w:val="nil"/>
        </w:pBdr>
        <w:spacing w:before="0"/>
        <w:ind w:left="720" w:hanging="360"/>
        <w:jc w:val="both"/>
        <w:rPr>
          <w:rFonts w:eastAsia="Times New Roman"/>
          <w:b/>
          <w:i/>
          <w:color w:val="0E101A"/>
          <w:lang w:val="de-DE" w:eastAsia="de-DE"/>
        </w:rPr>
      </w:pPr>
      <w:bookmarkStart w:id="119" w:name="_heading=h.21zi42na6psv" w:colFirst="0" w:colLast="0"/>
      <w:bookmarkEnd w:id="119"/>
      <w:r w:rsidRPr="002956A0">
        <w:rPr>
          <w:rFonts w:eastAsia="Times New Roman"/>
          <w:b/>
          <w:color w:val="0E101A"/>
          <w:lang w:val="de-DE" w:eastAsia="de-DE"/>
        </w:rPr>
        <w:t>The black box</w:t>
      </w:r>
    </w:p>
    <w:p w14:paraId="235F5E68" w14:textId="77777777" w:rsidR="002956A0" w:rsidRPr="002956A0" w:rsidRDefault="002956A0" w:rsidP="002956A0">
      <w:pPr>
        <w:spacing w:before="0"/>
        <w:jc w:val="both"/>
        <w:rPr>
          <w:rFonts w:eastAsia="Times New Roman"/>
          <w:color w:val="0E101A"/>
          <w:lang w:val="de-DE" w:eastAsia="de-DE"/>
        </w:rPr>
      </w:pPr>
      <w:r w:rsidRPr="002956A0">
        <w:rPr>
          <w:rFonts w:eastAsia="Times New Roman"/>
          <w:color w:val="0E101A"/>
          <w:lang w:val="de-DE" w:eastAsia="de-DE"/>
        </w:rPr>
        <w:t xml:space="preserve">Krois et al. (2021) hypothesize the underlying reason for the limited generalizability is that the model exploits correlations between apical lesions and root-canal fillings or restorations. </w:t>
      </w:r>
    </w:p>
    <w:p w14:paraId="1CB58F54" w14:textId="77777777" w:rsidR="002956A0" w:rsidRPr="002956A0" w:rsidRDefault="002956A0" w:rsidP="002956A0">
      <w:pPr>
        <w:pBdr>
          <w:top w:val="nil"/>
          <w:left w:val="nil"/>
          <w:bottom w:val="nil"/>
          <w:right w:val="nil"/>
          <w:between w:val="nil"/>
        </w:pBdr>
        <w:spacing w:before="0"/>
        <w:ind w:left="720" w:hanging="360"/>
        <w:jc w:val="both"/>
        <w:rPr>
          <w:rFonts w:eastAsia="Times New Roman"/>
          <w:b/>
          <w:color w:val="0E101A"/>
          <w:lang w:val="de-DE" w:eastAsia="de-DE"/>
        </w:rPr>
      </w:pPr>
      <w:bookmarkStart w:id="120" w:name="_heading=h.obequnrmmj7e" w:colFirst="0" w:colLast="0"/>
      <w:bookmarkEnd w:id="120"/>
    </w:p>
    <w:p w14:paraId="7C48514B" w14:textId="77777777" w:rsidR="002956A0" w:rsidRPr="002956A0" w:rsidRDefault="002956A0" w:rsidP="002956A0">
      <w:pPr>
        <w:pBdr>
          <w:top w:val="nil"/>
          <w:left w:val="nil"/>
          <w:bottom w:val="nil"/>
          <w:right w:val="nil"/>
          <w:between w:val="nil"/>
        </w:pBdr>
        <w:spacing w:before="0"/>
        <w:ind w:left="720" w:hanging="360"/>
        <w:jc w:val="both"/>
        <w:rPr>
          <w:rFonts w:eastAsia="Times New Roman"/>
          <w:b/>
          <w:color w:val="0E101A"/>
          <w:lang w:val="de-DE" w:eastAsia="de-DE"/>
        </w:rPr>
      </w:pPr>
      <w:bookmarkStart w:id="121" w:name="_heading=h.goxm6jdrhxgf" w:colFirst="0" w:colLast="0"/>
      <w:bookmarkEnd w:id="121"/>
      <w:r w:rsidRPr="002956A0">
        <w:rPr>
          <w:rFonts w:eastAsia="Times New Roman"/>
          <w:b/>
          <w:color w:val="0E101A"/>
          <w:lang w:val="de-DE" w:eastAsia="de-DE"/>
        </w:rPr>
        <w:t>Solutions</w:t>
      </w:r>
    </w:p>
    <w:p w14:paraId="7D63AAE5" w14:textId="77777777" w:rsidR="002956A0" w:rsidRPr="002956A0" w:rsidRDefault="002956A0" w:rsidP="002956A0">
      <w:pPr>
        <w:numPr>
          <w:ilvl w:val="0"/>
          <w:numId w:val="28"/>
        </w:numPr>
        <w:spacing w:before="0"/>
        <w:rPr>
          <w:rFonts w:eastAsia="Times New Roman"/>
          <w:lang w:val="de-DE" w:eastAsia="de-DE"/>
        </w:rPr>
      </w:pPr>
      <w:r w:rsidRPr="002956A0">
        <w:rPr>
          <w:rFonts w:eastAsia="Times New Roman"/>
          <w:color w:val="0E101A"/>
          <w:lang w:val="de-DE" w:eastAsia="de-DE"/>
        </w:rPr>
        <w:t>Manual image cropping to ROI</w:t>
      </w:r>
    </w:p>
    <w:p w14:paraId="73A00EBF" w14:textId="77777777" w:rsidR="002956A0" w:rsidRPr="002956A0" w:rsidRDefault="002956A0" w:rsidP="002956A0">
      <w:pPr>
        <w:numPr>
          <w:ilvl w:val="0"/>
          <w:numId w:val="28"/>
        </w:numPr>
        <w:spacing w:before="0"/>
        <w:rPr>
          <w:rFonts w:eastAsia="Times New Roman"/>
          <w:lang w:val="de-DE" w:eastAsia="de-DE"/>
        </w:rPr>
      </w:pPr>
      <w:r w:rsidRPr="002956A0">
        <w:rPr>
          <w:rFonts w:eastAsia="Times New Roman"/>
          <w:color w:val="0E101A"/>
          <w:lang w:val="de-DE" w:eastAsia="de-DE"/>
        </w:rPr>
        <w:t xml:space="preserve">Zheng et al. (2021) suggest the use of “anatomical knowledge” rules limiting the search space for the deep learning algorithm to find the optimal parameters. </w:t>
      </w:r>
    </w:p>
    <w:p w14:paraId="5E62A374" w14:textId="77777777" w:rsidR="002956A0" w:rsidRPr="002956A0" w:rsidRDefault="002956A0" w:rsidP="002956A0">
      <w:pPr>
        <w:pBdr>
          <w:top w:val="nil"/>
          <w:left w:val="nil"/>
          <w:bottom w:val="nil"/>
          <w:right w:val="nil"/>
          <w:between w:val="nil"/>
        </w:pBdr>
        <w:spacing w:before="0"/>
        <w:ind w:left="1008"/>
        <w:jc w:val="both"/>
        <w:rPr>
          <w:rFonts w:eastAsia="Times New Roman"/>
          <w:b/>
          <w:color w:val="0E101A"/>
          <w:lang w:val="de-DE" w:eastAsia="de-DE"/>
        </w:rPr>
      </w:pPr>
      <w:bookmarkStart w:id="122" w:name="_heading=h.47a9nfr3zh22" w:colFirst="0" w:colLast="0"/>
      <w:bookmarkEnd w:id="122"/>
    </w:p>
    <w:p w14:paraId="092592E7" w14:textId="77777777" w:rsidR="002956A0" w:rsidRPr="002956A0" w:rsidRDefault="002956A0" w:rsidP="002956A0">
      <w:pPr>
        <w:numPr>
          <w:ilvl w:val="4"/>
          <w:numId w:val="51"/>
        </w:numPr>
        <w:pBdr>
          <w:top w:val="nil"/>
          <w:left w:val="nil"/>
          <w:bottom w:val="nil"/>
          <w:right w:val="nil"/>
          <w:between w:val="nil"/>
        </w:pBdr>
        <w:spacing w:before="0"/>
        <w:jc w:val="both"/>
        <w:rPr>
          <w:rFonts w:eastAsia="Times New Roman"/>
          <w:b/>
          <w:color w:val="0E101A"/>
          <w:lang w:val="de-DE" w:eastAsia="de-DE"/>
        </w:rPr>
      </w:pPr>
      <w:bookmarkStart w:id="123" w:name="_heading=h.o415h2yz459k" w:colFirst="0" w:colLast="0"/>
      <w:bookmarkEnd w:id="123"/>
      <w:r w:rsidRPr="002956A0">
        <w:rPr>
          <w:rFonts w:eastAsia="Times New Roman"/>
          <w:b/>
          <w:color w:val="0E101A"/>
          <w:lang w:val="de-DE" w:eastAsia="de-DE"/>
        </w:rPr>
        <w:t>Robustness</w:t>
      </w:r>
    </w:p>
    <w:p w14:paraId="018161C4" w14:textId="77777777" w:rsidR="002956A0" w:rsidRPr="002956A0" w:rsidRDefault="002956A0" w:rsidP="002956A0">
      <w:pPr>
        <w:pBdr>
          <w:top w:val="nil"/>
          <w:left w:val="nil"/>
          <w:bottom w:val="nil"/>
          <w:right w:val="nil"/>
          <w:between w:val="nil"/>
        </w:pBdr>
        <w:spacing w:before="0"/>
        <w:ind w:left="720" w:hanging="360"/>
        <w:jc w:val="both"/>
        <w:rPr>
          <w:rFonts w:eastAsia="Times New Roman"/>
          <w:b/>
          <w:color w:val="0E101A"/>
          <w:lang w:val="de-DE" w:eastAsia="de-DE"/>
        </w:rPr>
      </w:pPr>
      <w:bookmarkStart w:id="124" w:name="_heading=h.wgpcmde2qzov" w:colFirst="0" w:colLast="0"/>
      <w:bookmarkEnd w:id="124"/>
    </w:p>
    <w:p w14:paraId="5B90585F" w14:textId="77777777" w:rsidR="002956A0" w:rsidRPr="002956A0" w:rsidRDefault="002956A0" w:rsidP="002956A0">
      <w:pPr>
        <w:spacing w:before="0"/>
        <w:jc w:val="both"/>
        <w:rPr>
          <w:rFonts w:eastAsia="Times New Roman"/>
          <w:color w:val="0E101A"/>
          <w:lang w:val="de-DE" w:eastAsia="de-DE"/>
        </w:rPr>
      </w:pPr>
      <w:r w:rsidRPr="002956A0">
        <w:rPr>
          <w:rFonts w:eastAsia="Times New Roman"/>
          <w:color w:val="0E101A"/>
          <w:lang w:val="de-DE" w:eastAsia="de-DE"/>
        </w:rPr>
        <w:t>The field of Endodontics is often referred to as a combination of “art and science”. The notion lies in the combination of gathering a blend of subjective symptoms and objective data and interpreting it subjectively. Artificial intelligence algorithms echo the patterns they are shown, ergo any model trained by clinicians will inherit their own biases.</w:t>
      </w:r>
    </w:p>
    <w:p w14:paraId="4B9B08E2" w14:textId="77777777" w:rsidR="002956A0" w:rsidRPr="002956A0" w:rsidRDefault="002956A0" w:rsidP="002956A0">
      <w:pPr>
        <w:spacing w:before="0"/>
        <w:jc w:val="both"/>
        <w:rPr>
          <w:rFonts w:eastAsia="Times New Roman"/>
          <w:color w:val="0E101A"/>
          <w:lang w:val="de-DE" w:eastAsia="de-DE"/>
        </w:rPr>
      </w:pPr>
    </w:p>
    <w:p w14:paraId="15B09946" w14:textId="77777777" w:rsidR="002956A0" w:rsidRPr="002956A0" w:rsidRDefault="002956A0" w:rsidP="002956A0">
      <w:pPr>
        <w:spacing w:before="0"/>
        <w:jc w:val="both"/>
        <w:rPr>
          <w:rFonts w:eastAsia="Times New Roman"/>
          <w:color w:val="0E101A"/>
          <w:lang w:val="de-DE" w:eastAsia="de-DE"/>
        </w:rPr>
      </w:pPr>
      <w:r w:rsidRPr="002956A0">
        <w:rPr>
          <w:rFonts w:eastAsia="Times New Roman"/>
          <w:color w:val="0E101A"/>
          <w:lang w:val="de-DE" w:eastAsia="de-DE"/>
        </w:rPr>
        <w:t xml:space="preserve">Radiology is the science of perception. The basic concept is that the truth is in the eye of the beholder is especially valid for radiologic assessment. Studies that attempt to teach AI algorithms to diagnose diseases on images standardly use specialist estimation and different strategies to limit their bias: experienced specialists selection, inter-observer, and intra-observer variability assessment, multiple doctors’ independent annotation, cross-annotation, examiner calibration, arbitration, review. However, as disease diagnostic thresholds for different imaging modalities (periapical radiographs, CBCT images) are still debatable, objective findings are hard to reach which may lead to suboptimal algorithms training. </w:t>
      </w:r>
    </w:p>
    <w:p w14:paraId="32F4DDBC" w14:textId="77777777" w:rsidR="002956A0" w:rsidRPr="002956A0" w:rsidRDefault="002956A0" w:rsidP="002956A0">
      <w:pPr>
        <w:spacing w:before="0"/>
        <w:jc w:val="both"/>
        <w:rPr>
          <w:rFonts w:eastAsia="Times New Roman"/>
          <w:color w:val="0E101A"/>
          <w:lang w:val="de-DE" w:eastAsia="de-DE"/>
        </w:rPr>
      </w:pPr>
    </w:p>
    <w:p w14:paraId="76EB3DD3" w14:textId="77777777" w:rsidR="002956A0" w:rsidRPr="002956A0" w:rsidRDefault="002956A0" w:rsidP="002956A0">
      <w:pPr>
        <w:spacing w:before="0"/>
        <w:jc w:val="both"/>
        <w:rPr>
          <w:rFonts w:eastAsia="Times New Roman"/>
          <w:b/>
          <w:color w:val="0E101A"/>
          <w:lang w:val="de-DE" w:eastAsia="de-DE"/>
        </w:rPr>
      </w:pPr>
      <w:r w:rsidRPr="002956A0">
        <w:rPr>
          <w:rFonts w:eastAsia="Times New Roman"/>
          <w:b/>
          <w:color w:val="0E101A"/>
          <w:lang w:val="de-DE" w:eastAsia="de-DE"/>
        </w:rPr>
        <w:t>Solutions</w:t>
      </w:r>
    </w:p>
    <w:p w14:paraId="39AFC143" w14:textId="77777777" w:rsidR="002956A0" w:rsidRPr="002956A0" w:rsidRDefault="002956A0" w:rsidP="002956A0">
      <w:pPr>
        <w:spacing w:before="0"/>
        <w:jc w:val="both"/>
        <w:rPr>
          <w:rFonts w:eastAsia="Times New Roman"/>
          <w:color w:val="808080"/>
          <w:lang w:val="de-DE" w:eastAsia="de-DE"/>
        </w:rPr>
      </w:pPr>
      <w:r w:rsidRPr="002956A0">
        <w:rPr>
          <w:rFonts w:eastAsia="Times New Roman"/>
          <w:color w:val="0E101A"/>
          <w:lang w:val="de-DE" w:eastAsia="de-DE"/>
        </w:rPr>
        <w:t>Pauwels et al. (2021) proposed the use of simulated lesions for perfect annotation of training and validation data. This study aimed to explore the use of CNNs for the detection of simulated periapical lesions on intraoral radiographs and to compare the performance of trained CNNs with that of human observers. The authors concluded that the overall performance of trained CNN models surpassed that of oral radiologists.</w:t>
      </w:r>
    </w:p>
    <w:p w14:paraId="2695F9B0"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lang w:val="de-DE" w:eastAsia="de-DE"/>
        </w:rPr>
      </w:pPr>
      <w:bookmarkStart w:id="125" w:name="_heading=h.m6pt6eu7u8hw" w:colFirst="0" w:colLast="0"/>
      <w:bookmarkEnd w:id="125"/>
      <w:r w:rsidRPr="002956A0">
        <w:rPr>
          <w:rFonts w:eastAsia="Times New Roman"/>
          <w:b/>
          <w:color w:val="000000"/>
          <w:lang w:val="de-DE" w:eastAsia="de-DE"/>
        </w:rPr>
        <w:t>Benchmarking by AI developers</w:t>
      </w:r>
    </w:p>
    <w:p w14:paraId="6298A050"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All developers of AI solutions for Dental Diagnostics and Digital Dentistry implemented internal benchmarking systems for assessing the performance. This section will outline the insights and learnings from this work of relevance for benchmarking in this topic group.</w:t>
      </w:r>
    </w:p>
    <w:p w14:paraId="144B12ED"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lastRenderedPageBreak/>
        <w:t>What are the most relevant learnings from the benchmarking by AI developers in this field (e.g., ask the members of your topic group what they want to share on their benchmarking experiences)?</w:t>
      </w:r>
    </w:p>
    <w:p w14:paraId="1F21DD39"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Which scores and metrics have been used?</w:t>
      </w:r>
    </w:p>
    <w:p w14:paraId="7130A65A"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How did they approach the acquisition of test data?</w:t>
      </w:r>
    </w:p>
    <w:p w14:paraId="726AB1F2"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lang w:val="de-DE" w:eastAsia="de-DE"/>
        </w:rPr>
      </w:pPr>
      <w:bookmarkStart w:id="126" w:name="_heading=h.70qnrl76v4ws" w:colFirst="0" w:colLast="0"/>
      <w:bookmarkEnd w:id="126"/>
      <w:r w:rsidRPr="002956A0">
        <w:rPr>
          <w:rFonts w:eastAsia="Times New Roman"/>
          <w:b/>
          <w:color w:val="000000"/>
          <w:lang w:val="de-DE" w:eastAsia="de-DE"/>
        </w:rPr>
        <w:t>Relevant existing benchmarking frameworks</w:t>
      </w:r>
    </w:p>
    <w:p w14:paraId="02397672"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100">
        <w:r w:rsidRPr="002956A0">
          <w:rPr>
            <w:rFonts w:eastAsia="Times New Roman"/>
            <w:color w:val="0000FF"/>
            <w:u w:val="single"/>
            <w:lang w:val="de-DE" w:eastAsia="de-DE"/>
          </w:rPr>
          <w:t>DEL07_5</w:t>
        </w:r>
      </w:hyperlink>
      <w:r w:rsidRPr="002956A0">
        <w:rPr>
          <w:rFonts w:eastAsia="Times New Roman"/>
          <w:lang w:val="de-DE" w:eastAsia="de-DE"/>
        </w:rPr>
        <w:t xml:space="preserve"> </w:t>
      </w:r>
      <w:r w:rsidRPr="002956A0">
        <w:rPr>
          <w:rFonts w:eastAsia="Times New Roman"/>
          <w:i/>
          <w:lang w:val="de-DE" w:eastAsia="de-DE"/>
        </w:rPr>
        <w:t>“FG-AI4H assessment platform”</w:t>
      </w:r>
      <w:r w:rsidRPr="002956A0">
        <w:rPr>
          <w:rFonts w:eastAsia="Times New Roman"/>
          <w:lang w:val="de-DE" w:eastAsia="de-DE"/>
        </w:rPr>
        <w:t xml:space="preserve"> (the deliverable explores options for implementing an assessment platform that can be used to evaluate AI for health for the different topic groups).</w:t>
      </w:r>
    </w:p>
    <w:p w14:paraId="7181ABAF" w14:textId="77777777" w:rsidR="002956A0" w:rsidRPr="002956A0" w:rsidRDefault="002956A0" w:rsidP="002956A0">
      <w:pPr>
        <w:numPr>
          <w:ilvl w:val="0"/>
          <w:numId w:val="56"/>
        </w:numPr>
        <w:spacing w:before="0"/>
        <w:rPr>
          <w:rFonts w:eastAsia="Times New Roman"/>
          <w:color w:val="808080"/>
          <w:lang w:val="de-DE" w:eastAsia="de-DE"/>
        </w:rPr>
      </w:pPr>
      <w:r w:rsidRPr="002956A0">
        <w:rPr>
          <w:rFonts w:eastAsia="Times New Roman"/>
          <w:color w:val="808080"/>
          <w:lang w:val="de-DE" w:eastAsia="de-DE"/>
        </w:rPr>
        <w:t>Which benchmarking platforms could be used for this topic group (e.g., EvalAI, AIcrowd, Kaggle, and CodaLab)?</w:t>
      </w:r>
    </w:p>
    <w:p w14:paraId="16A4423A" w14:textId="77777777" w:rsidR="002956A0" w:rsidRPr="002956A0" w:rsidRDefault="002956A0" w:rsidP="002956A0">
      <w:pPr>
        <w:numPr>
          <w:ilvl w:val="0"/>
          <w:numId w:val="56"/>
        </w:numPr>
        <w:spacing w:before="0"/>
        <w:rPr>
          <w:rFonts w:eastAsia="Times New Roman"/>
          <w:color w:val="808080"/>
          <w:lang w:val="de-DE" w:eastAsia="de-DE"/>
        </w:rPr>
      </w:pPr>
      <w:r w:rsidRPr="002956A0">
        <w:rPr>
          <w:rFonts w:eastAsia="Times New Roman"/>
          <w:color w:val="808080"/>
          <w:lang w:val="de-DE" w:eastAsia="de-DE"/>
        </w:rPr>
        <w:t>Are the benchmarking assessment platforms discussed, used, or endorsed by FG-AI4H an option?</w:t>
      </w:r>
    </w:p>
    <w:p w14:paraId="368D79F9" w14:textId="77777777" w:rsidR="002956A0" w:rsidRPr="002956A0" w:rsidRDefault="002956A0" w:rsidP="002956A0">
      <w:pPr>
        <w:numPr>
          <w:ilvl w:val="0"/>
          <w:numId w:val="56"/>
        </w:numPr>
        <w:spacing w:before="0"/>
        <w:rPr>
          <w:rFonts w:eastAsia="Times New Roman"/>
          <w:color w:val="808080"/>
          <w:lang w:val="de-DE" w:eastAsia="de-DE"/>
        </w:rPr>
      </w:pPr>
      <w:r w:rsidRPr="002956A0">
        <w:rPr>
          <w:rFonts w:eastAsia="Times New Roman"/>
          <w:color w:val="808080"/>
          <w:lang w:val="de-DE" w:eastAsia="de-DE"/>
        </w:rPr>
        <w:t>Are there important features in this topic group that require special attention?</w:t>
      </w:r>
    </w:p>
    <w:p w14:paraId="6C8D0332" w14:textId="77777777" w:rsidR="002956A0" w:rsidRPr="002956A0" w:rsidRDefault="002956A0" w:rsidP="002956A0">
      <w:pPr>
        <w:numPr>
          <w:ilvl w:val="0"/>
          <w:numId w:val="56"/>
        </w:numPr>
        <w:spacing w:before="0"/>
        <w:rPr>
          <w:rFonts w:eastAsia="Times New Roman"/>
          <w:color w:val="808080"/>
          <w:lang w:val="de-DE" w:eastAsia="de-DE"/>
        </w:rPr>
      </w:pPr>
      <w:r w:rsidRPr="002956A0">
        <w:rPr>
          <w:rFonts w:eastAsia="Times New Roman"/>
          <w:color w:val="808080"/>
          <w:lang w:val="de-DE" w:eastAsia="de-DE"/>
        </w:rPr>
        <w:t>Is the reporting flexible enough to answer the questions stakeholders want to get answered by the benchmarking?</w:t>
      </w:r>
    </w:p>
    <w:p w14:paraId="78C088C6" w14:textId="77777777" w:rsidR="002956A0" w:rsidRPr="002956A0" w:rsidRDefault="002956A0" w:rsidP="002956A0">
      <w:pPr>
        <w:numPr>
          <w:ilvl w:val="0"/>
          <w:numId w:val="56"/>
        </w:numPr>
        <w:spacing w:before="0"/>
        <w:rPr>
          <w:rFonts w:eastAsia="Times New Roman"/>
          <w:color w:val="808080"/>
          <w:lang w:val="de-DE" w:eastAsia="de-DE"/>
        </w:rPr>
      </w:pPr>
      <w:r w:rsidRPr="002956A0">
        <w:rPr>
          <w:rFonts w:eastAsia="Times New Roman"/>
          <w:color w:val="808080"/>
          <w:lang w:val="de-DE" w:eastAsia="de-DE"/>
        </w:rPr>
        <w:t>What are the relative advantages and disadvantages of these diverse solutions?</w:t>
      </w:r>
    </w:p>
    <w:p w14:paraId="0D4C1EA0"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b/>
          <w:color w:val="000000"/>
          <w:lang w:val="de-DE" w:eastAsia="de-DE"/>
        </w:rPr>
      </w:pPr>
      <w:bookmarkStart w:id="127" w:name="_heading=h.594k89fr2wo9" w:colFirst="0" w:colLast="0"/>
      <w:bookmarkEnd w:id="127"/>
      <w:r w:rsidRPr="002956A0">
        <w:rPr>
          <w:rFonts w:eastAsia="Times New Roman"/>
          <w:b/>
          <w:color w:val="000000"/>
          <w:lang w:val="de-DE" w:eastAsia="de-DE"/>
        </w:rPr>
        <w:t>Orthodontics (</w:t>
      </w:r>
      <w:hyperlink r:id="rId101">
        <w:r w:rsidRPr="002956A0">
          <w:rPr>
            <w:rFonts w:eastAsia="Times New Roman"/>
            <w:b/>
            <w:color w:val="0000EE"/>
            <w:u w:val="single"/>
            <w:lang w:val="de-DE" w:eastAsia="de-DE"/>
          </w:rPr>
          <w:t>ramtin.rhm@gmail.com</w:t>
        </w:r>
      </w:hyperlink>
      <w:hyperlink r:id="rId102">
        <w:r w:rsidRPr="002956A0">
          <w:rPr>
            <w:rFonts w:eastAsia="Times New Roman"/>
            <w:b/>
            <w:color w:val="0000EE"/>
            <w:u w:val="single"/>
            <w:lang w:val="de-DE" w:eastAsia="de-DE"/>
          </w:rPr>
          <w:t>chaurasiaakhilanand49@gmail.com</w:t>
        </w:r>
      </w:hyperlink>
      <w:r w:rsidRPr="002956A0">
        <w:rPr>
          <w:rFonts w:eastAsia="Times New Roman"/>
          <w:b/>
          <w:color w:val="000000"/>
          <w:lang w:val="de-DE" w:eastAsia="de-DE"/>
        </w:rPr>
        <w:t>)</w:t>
      </w:r>
    </w:p>
    <w:p w14:paraId="3C3F9BFE"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128" w:name="_heading=h.kxpevwvi0prk" w:colFirst="0" w:colLast="0"/>
      <w:bookmarkEnd w:id="128"/>
      <w:r w:rsidRPr="002956A0">
        <w:rPr>
          <w:rFonts w:eastAsia="Times New Roman"/>
          <w:b/>
          <w:color w:val="000000"/>
          <w:lang w:val="de-DE" w:eastAsia="de-DE"/>
        </w:rPr>
        <w:t>Publications on benchmarking systems</w:t>
      </w:r>
    </w:p>
    <w:p w14:paraId="6F503E21"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While a representative comparable benchmarking for Dental Diagnostics and Digital Dentistry does not yet exist, some work has been done in the scientific community assessing the performance of such systems. This section summarizes insights from the most relevant publications on this topic. It covers parts of the deliverable </w:t>
      </w:r>
      <w:r w:rsidRPr="002956A0">
        <w:rPr>
          <w:rFonts w:eastAsia="Times New Roman"/>
          <w:color w:val="0000FF"/>
          <w:u w:val="single"/>
          <w:lang w:val="de-DE" w:eastAsia="de-DE"/>
        </w:rPr>
        <w:t>DEL07</w:t>
      </w:r>
      <w:r w:rsidRPr="002956A0">
        <w:rPr>
          <w:rFonts w:eastAsia="Times New Roman"/>
          <w:lang w:val="de-DE" w:eastAsia="de-DE"/>
        </w:rPr>
        <w:t xml:space="preserve"> </w:t>
      </w:r>
      <w:r w:rsidRPr="002956A0">
        <w:rPr>
          <w:rFonts w:eastAsia="Times New Roman"/>
          <w:i/>
          <w:lang w:val="de-DE" w:eastAsia="de-DE"/>
        </w:rPr>
        <w:t xml:space="preserve">“AI for health evaluation considerations,” </w:t>
      </w:r>
      <w:hyperlink r:id="rId103">
        <w:r w:rsidRPr="002956A0">
          <w:rPr>
            <w:rFonts w:eastAsia="Times New Roman"/>
            <w:color w:val="0000FF"/>
            <w:u w:val="single"/>
            <w:lang w:val="de-DE" w:eastAsia="de-DE"/>
          </w:rPr>
          <w:t>DEL07_1</w:t>
        </w:r>
      </w:hyperlink>
      <w:r w:rsidRPr="002956A0">
        <w:rPr>
          <w:rFonts w:eastAsia="Times New Roman"/>
          <w:lang w:val="de-DE" w:eastAsia="de-DE"/>
        </w:rPr>
        <w:t xml:space="preserve"> </w:t>
      </w:r>
      <w:r w:rsidRPr="002956A0">
        <w:rPr>
          <w:rFonts w:eastAsia="Times New Roman"/>
          <w:i/>
          <w:lang w:val="de-DE" w:eastAsia="de-DE"/>
        </w:rPr>
        <w:t>“AI4H evaluation process description,”</w:t>
      </w:r>
      <w:r w:rsidRPr="002956A0">
        <w:rPr>
          <w:rFonts w:eastAsia="Times New Roman"/>
          <w:lang w:val="de-DE" w:eastAsia="de-DE"/>
        </w:rPr>
        <w:t xml:space="preserve"> </w:t>
      </w:r>
      <w:hyperlink r:id="rId104">
        <w:r w:rsidRPr="002956A0">
          <w:rPr>
            <w:rFonts w:eastAsia="Times New Roman"/>
            <w:color w:val="0000FF"/>
            <w:u w:val="single"/>
            <w:lang w:val="de-DE" w:eastAsia="de-DE"/>
          </w:rPr>
          <w:t>DEL07_2</w:t>
        </w:r>
      </w:hyperlink>
      <w:r w:rsidRPr="002956A0">
        <w:rPr>
          <w:rFonts w:eastAsia="Times New Roman"/>
          <w:i/>
          <w:lang w:val="de-DE" w:eastAsia="de-DE"/>
        </w:rPr>
        <w:t xml:space="preserve"> “AI technical test specification</w:t>
      </w:r>
      <w:r w:rsidRPr="002956A0">
        <w:rPr>
          <w:rFonts w:eastAsia="Times New Roman"/>
          <w:lang w:val="de-DE" w:eastAsia="de-DE"/>
        </w:rPr>
        <w:t>,</w:t>
      </w:r>
      <w:r w:rsidRPr="002956A0">
        <w:rPr>
          <w:rFonts w:eastAsia="Times New Roman"/>
          <w:i/>
          <w:lang w:val="de-DE" w:eastAsia="de-DE"/>
        </w:rPr>
        <w:t>”</w:t>
      </w:r>
      <w:r w:rsidRPr="002956A0">
        <w:rPr>
          <w:rFonts w:eastAsia="Times New Roman"/>
          <w:lang w:val="de-DE" w:eastAsia="de-DE"/>
        </w:rPr>
        <w:t xml:space="preserve"> </w:t>
      </w:r>
      <w:hyperlink r:id="rId105">
        <w:r w:rsidRPr="002956A0">
          <w:rPr>
            <w:rFonts w:eastAsia="Times New Roman"/>
            <w:color w:val="0000FF"/>
            <w:u w:val="single"/>
            <w:lang w:val="de-DE" w:eastAsia="de-DE"/>
          </w:rPr>
          <w:t>DEL07_3</w:t>
        </w:r>
      </w:hyperlink>
      <w:r w:rsidRPr="002956A0">
        <w:rPr>
          <w:rFonts w:eastAsia="Times New Roman"/>
          <w:lang w:val="de-DE" w:eastAsia="de-DE"/>
        </w:rPr>
        <w:t xml:space="preserve"> </w:t>
      </w:r>
      <w:r w:rsidRPr="002956A0">
        <w:rPr>
          <w:rFonts w:eastAsia="Times New Roman"/>
          <w:i/>
          <w:lang w:val="de-DE" w:eastAsia="de-DE"/>
        </w:rPr>
        <w:t>“Data and artificial intelligence assessment methods (DAISAM),”</w:t>
      </w:r>
      <w:r w:rsidRPr="002956A0">
        <w:rPr>
          <w:rFonts w:eastAsia="Times New Roman"/>
          <w:lang w:val="de-DE" w:eastAsia="de-DE"/>
        </w:rPr>
        <w:t xml:space="preserve"> and </w:t>
      </w:r>
      <w:hyperlink r:id="rId106">
        <w:r w:rsidRPr="002956A0">
          <w:rPr>
            <w:rFonts w:eastAsia="Times New Roman"/>
            <w:color w:val="0000FF"/>
            <w:u w:val="single"/>
            <w:lang w:val="de-DE" w:eastAsia="de-DE"/>
          </w:rPr>
          <w:t>DEL07_4</w:t>
        </w:r>
      </w:hyperlink>
      <w:r w:rsidRPr="002956A0">
        <w:rPr>
          <w:rFonts w:eastAsia="Times New Roman"/>
          <w:lang w:val="de-DE" w:eastAsia="de-DE"/>
        </w:rPr>
        <w:t xml:space="preserve"> </w:t>
      </w:r>
      <w:r w:rsidRPr="002956A0">
        <w:rPr>
          <w:rFonts w:eastAsia="Times New Roman"/>
          <w:i/>
          <w:lang w:val="de-DE" w:eastAsia="de-DE"/>
        </w:rPr>
        <w:t>“Clinical Evaluation of AI for health”</w:t>
      </w:r>
      <w:r w:rsidRPr="002956A0">
        <w:rPr>
          <w:rFonts w:eastAsia="Times New Roman"/>
          <w:lang w:val="de-DE" w:eastAsia="de-DE"/>
        </w:rPr>
        <w:t>.</w:t>
      </w:r>
    </w:p>
    <w:p w14:paraId="746C768A"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What is the most relevant peer-reviewed scientific publications on benchmarking or objectively measuring the performance of systems in your topic?</w:t>
      </w:r>
    </w:p>
    <w:p w14:paraId="000C8466"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State what are the most relevant approaches used in literature?</w:t>
      </w:r>
    </w:p>
    <w:p w14:paraId="7B3FDEB2"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Which scores and metrics have been used?</w:t>
      </w:r>
    </w:p>
    <w:p w14:paraId="5C4F41DC"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were test data collected?</w:t>
      </w:r>
    </w:p>
    <w:p w14:paraId="679E6B76"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did the AI system perform and how did it compare the current gold standard? Is the performance of the AI system equal across less represented groups? Can it be compared to other systems with a similar benchmarking performance and the same clinically meaningful endpoint (addressing comparative efficacy)?</w:t>
      </w:r>
    </w:p>
    <w:p w14:paraId="438D8634"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How can the utility of the AI system be evaluated in a real-life clinical environment (also considering specific requirements, e.g., in a low- and middle-income country setting)?</w:t>
      </w:r>
    </w:p>
    <w:p w14:paraId="276247CB"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Have there been clinical evaluation attempts (e.g., internal and external validation processes) and considerations about the use in trial settings?</w:t>
      </w:r>
    </w:p>
    <w:p w14:paraId="0068F47E" w14:textId="77777777" w:rsidR="002956A0" w:rsidRPr="002956A0" w:rsidRDefault="002956A0" w:rsidP="002956A0">
      <w:pPr>
        <w:numPr>
          <w:ilvl w:val="0"/>
          <w:numId w:val="52"/>
        </w:numPr>
        <w:spacing w:before="0"/>
        <w:rPr>
          <w:rFonts w:eastAsia="Times New Roman"/>
          <w:color w:val="808080"/>
          <w:lang w:val="de-DE" w:eastAsia="de-DE"/>
        </w:rPr>
      </w:pPr>
      <w:r w:rsidRPr="002956A0">
        <w:rPr>
          <w:rFonts w:eastAsia="Times New Roman"/>
          <w:color w:val="808080"/>
          <w:lang w:val="de-DE" w:eastAsia="de-DE"/>
        </w:rPr>
        <w:t>What are the most relevant gaps in the literature (what is missing concerning AI benchmarking)?</w:t>
      </w:r>
    </w:p>
    <w:p w14:paraId="55782CA9"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129" w:name="_heading=h.h3gz3fagx6vt" w:colFirst="0" w:colLast="0"/>
      <w:bookmarkEnd w:id="129"/>
      <w:r w:rsidRPr="002956A0">
        <w:rPr>
          <w:rFonts w:eastAsia="Times New Roman"/>
          <w:b/>
          <w:color w:val="000000"/>
          <w:lang w:val="de-DE" w:eastAsia="de-DE"/>
        </w:rPr>
        <w:lastRenderedPageBreak/>
        <w:t>Benchmarking by AI developers</w:t>
      </w:r>
    </w:p>
    <w:p w14:paraId="7E5633A6"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All developers of AI solutions for Dental Diagnostics and Digital Dentistry implemented internal benchmarking systems for assessing the performance. This section will outline the insights and learnings from this work of relevance for benchmarking in this topic group.</w:t>
      </w:r>
    </w:p>
    <w:p w14:paraId="4C0850E1"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What are the most relevant learnings from the benchmarking by AI developers in this field (e.g., ask the members of your topic group what they want to share on their benchmarking experiences)?</w:t>
      </w:r>
    </w:p>
    <w:p w14:paraId="76139F07"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Which scores and metrics have been used?</w:t>
      </w:r>
    </w:p>
    <w:p w14:paraId="69C8C0D5" w14:textId="77777777" w:rsidR="002956A0" w:rsidRPr="002956A0" w:rsidRDefault="002956A0" w:rsidP="002956A0">
      <w:pPr>
        <w:numPr>
          <w:ilvl w:val="0"/>
          <w:numId w:val="54"/>
        </w:numPr>
        <w:spacing w:before="0"/>
        <w:rPr>
          <w:rFonts w:eastAsia="Times New Roman"/>
          <w:color w:val="808080"/>
          <w:lang w:val="de-DE" w:eastAsia="de-DE"/>
        </w:rPr>
      </w:pPr>
      <w:r w:rsidRPr="002956A0">
        <w:rPr>
          <w:rFonts w:eastAsia="Times New Roman"/>
          <w:color w:val="808080"/>
          <w:lang w:val="de-DE" w:eastAsia="de-DE"/>
        </w:rPr>
        <w:t>How did they approach the acquisition of test data?</w:t>
      </w:r>
    </w:p>
    <w:p w14:paraId="559A9DCB"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130" w:name="_heading=h.z114dloilfil" w:colFirst="0" w:colLast="0"/>
      <w:bookmarkEnd w:id="130"/>
      <w:r w:rsidRPr="002956A0">
        <w:rPr>
          <w:rFonts w:eastAsia="Times New Roman"/>
          <w:b/>
          <w:color w:val="000000"/>
          <w:lang w:val="de-DE" w:eastAsia="de-DE"/>
        </w:rPr>
        <w:t>Relevant existing benchmarking frameworks</w:t>
      </w:r>
    </w:p>
    <w:p w14:paraId="27A45C99"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107">
        <w:r w:rsidRPr="002956A0">
          <w:rPr>
            <w:rFonts w:eastAsia="Times New Roman"/>
            <w:color w:val="0000FF"/>
            <w:u w:val="single"/>
            <w:lang w:val="de-DE" w:eastAsia="de-DE"/>
          </w:rPr>
          <w:t>DEL07_5</w:t>
        </w:r>
      </w:hyperlink>
      <w:r w:rsidRPr="002956A0">
        <w:rPr>
          <w:rFonts w:eastAsia="Times New Roman"/>
          <w:lang w:val="de-DE" w:eastAsia="de-DE"/>
        </w:rPr>
        <w:t xml:space="preserve"> </w:t>
      </w:r>
      <w:r w:rsidRPr="002956A0">
        <w:rPr>
          <w:rFonts w:eastAsia="Times New Roman"/>
          <w:i/>
          <w:lang w:val="de-DE" w:eastAsia="de-DE"/>
        </w:rPr>
        <w:t>“FG-AI4H assessment platform”</w:t>
      </w:r>
      <w:r w:rsidRPr="002956A0">
        <w:rPr>
          <w:rFonts w:eastAsia="Times New Roman"/>
          <w:lang w:val="de-DE" w:eastAsia="de-DE"/>
        </w:rPr>
        <w:t xml:space="preserve"> (the deliverable explores options for implementing an assessment platform that can be used to evaluate AI for health for the different topic groups).</w:t>
      </w:r>
    </w:p>
    <w:p w14:paraId="678129FA" w14:textId="77777777" w:rsidR="002956A0" w:rsidRPr="002956A0" w:rsidRDefault="002956A0" w:rsidP="002956A0">
      <w:pPr>
        <w:numPr>
          <w:ilvl w:val="0"/>
          <w:numId w:val="15"/>
        </w:numPr>
        <w:spacing w:before="0"/>
        <w:rPr>
          <w:rFonts w:eastAsia="Times New Roman"/>
          <w:color w:val="808080"/>
          <w:lang w:val="de-DE" w:eastAsia="de-DE"/>
        </w:rPr>
      </w:pPr>
      <w:r w:rsidRPr="002956A0">
        <w:rPr>
          <w:rFonts w:eastAsia="Times New Roman"/>
          <w:color w:val="808080"/>
          <w:lang w:val="de-DE" w:eastAsia="de-DE"/>
        </w:rPr>
        <w:t>Which benchmarking platforms could be used for this topic group (e.g., EvalAI, AIcrowd, Kaggle, and CodaLab)?</w:t>
      </w:r>
    </w:p>
    <w:p w14:paraId="61345833" w14:textId="77777777" w:rsidR="002956A0" w:rsidRPr="002956A0" w:rsidRDefault="002956A0" w:rsidP="002956A0">
      <w:pPr>
        <w:numPr>
          <w:ilvl w:val="0"/>
          <w:numId w:val="15"/>
        </w:numPr>
        <w:spacing w:before="0"/>
        <w:rPr>
          <w:rFonts w:eastAsia="Times New Roman"/>
          <w:color w:val="808080"/>
          <w:lang w:val="de-DE" w:eastAsia="de-DE"/>
        </w:rPr>
      </w:pPr>
      <w:r w:rsidRPr="002956A0">
        <w:rPr>
          <w:rFonts w:eastAsia="Times New Roman"/>
          <w:color w:val="808080"/>
          <w:lang w:val="de-DE" w:eastAsia="de-DE"/>
        </w:rPr>
        <w:t>Are the benchmarking assessment platforms discussed, used, or endorsed by FG-AI4H an option?</w:t>
      </w:r>
    </w:p>
    <w:p w14:paraId="30288A73" w14:textId="77777777" w:rsidR="002956A0" w:rsidRPr="002956A0" w:rsidRDefault="002956A0" w:rsidP="002956A0">
      <w:pPr>
        <w:numPr>
          <w:ilvl w:val="0"/>
          <w:numId w:val="15"/>
        </w:numPr>
        <w:spacing w:before="0"/>
        <w:rPr>
          <w:rFonts w:eastAsia="Times New Roman"/>
          <w:color w:val="808080"/>
          <w:lang w:val="de-DE" w:eastAsia="de-DE"/>
        </w:rPr>
      </w:pPr>
      <w:r w:rsidRPr="002956A0">
        <w:rPr>
          <w:rFonts w:eastAsia="Times New Roman"/>
          <w:color w:val="808080"/>
          <w:lang w:val="de-DE" w:eastAsia="de-DE"/>
        </w:rPr>
        <w:t>Are there important features in this topic group that require special attention?</w:t>
      </w:r>
    </w:p>
    <w:p w14:paraId="1E54232A" w14:textId="77777777" w:rsidR="002956A0" w:rsidRPr="002956A0" w:rsidRDefault="002956A0" w:rsidP="002956A0">
      <w:pPr>
        <w:numPr>
          <w:ilvl w:val="0"/>
          <w:numId w:val="15"/>
        </w:numPr>
        <w:spacing w:before="0"/>
        <w:rPr>
          <w:rFonts w:eastAsia="Times New Roman"/>
          <w:color w:val="808080"/>
          <w:lang w:val="de-DE" w:eastAsia="de-DE"/>
        </w:rPr>
      </w:pPr>
      <w:r w:rsidRPr="002956A0">
        <w:rPr>
          <w:rFonts w:eastAsia="Times New Roman"/>
          <w:color w:val="808080"/>
          <w:lang w:val="de-DE" w:eastAsia="de-DE"/>
        </w:rPr>
        <w:t>Is the reporting flexible enough to answer the questions stakeholders want to get answered by the benchmarking?</w:t>
      </w:r>
    </w:p>
    <w:p w14:paraId="1CD5BD61" w14:textId="77777777" w:rsidR="002956A0" w:rsidRPr="002956A0" w:rsidRDefault="002956A0" w:rsidP="002956A0">
      <w:pPr>
        <w:numPr>
          <w:ilvl w:val="0"/>
          <w:numId w:val="15"/>
        </w:numPr>
        <w:spacing w:before="0"/>
        <w:rPr>
          <w:rFonts w:eastAsia="Times New Roman"/>
          <w:color w:val="808080"/>
          <w:lang w:val="de-DE" w:eastAsia="de-DE"/>
        </w:rPr>
      </w:pPr>
      <w:r w:rsidRPr="002956A0">
        <w:rPr>
          <w:rFonts w:eastAsia="Times New Roman"/>
          <w:color w:val="808080"/>
          <w:lang w:val="de-DE" w:eastAsia="de-DE"/>
        </w:rPr>
        <w:t>What are the relative advantages and disadvantages of these diverse solutions?</w:t>
      </w:r>
    </w:p>
    <w:p w14:paraId="4ECEF1C7" w14:textId="77777777" w:rsidR="002956A0" w:rsidRPr="002956A0" w:rsidRDefault="002956A0" w:rsidP="002956A0">
      <w:pPr>
        <w:spacing w:before="0"/>
        <w:ind w:left="720"/>
        <w:rPr>
          <w:rFonts w:eastAsia="Times New Roman"/>
          <w:color w:val="808080"/>
          <w:lang w:val="de-DE" w:eastAsia="de-DE"/>
        </w:rPr>
      </w:pPr>
    </w:p>
    <w:p w14:paraId="741E3A54" w14:textId="77777777" w:rsidR="002956A0" w:rsidRPr="002956A0" w:rsidRDefault="002956A0" w:rsidP="002956A0">
      <w:pPr>
        <w:keepNext/>
        <w:numPr>
          <w:ilvl w:val="0"/>
          <w:numId w:val="51"/>
        </w:numPr>
        <w:pBdr>
          <w:top w:val="nil"/>
          <w:left w:val="nil"/>
          <w:bottom w:val="nil"/>
          <w:right w:val="nil"/>
          <w:between w:val="nil"/>
        </w:pBdr>
        <w:spacing w:before="240" w:after="60"/>
        <w:rPr>
          <w:rFonts w:eastAsia="Times New Roman"/>
          <w:b/>
          <w:color w:val="000000"/>
          <w:lang w:val="de-DE" w:eastAsia="de-DE"/>
        </w:rPr>
      </w:pPr>
      <w:bookmarkStart w:id="131" w:name="_heading=h.qsh70q" w:colFirst="0" w:colLast="0"/>
      <w:bookmarkEnd w:id="131"/>
      <w:r w:rsidRPr="002956A0">
        <w:rPr>
          <w:rFonts w:eastAsia="Times New Roman"/>
          <w:b/>
          <w:color w:val="000000"/>
          <w:lang w:val="de-DE" w:eastAsia="de-DE"/>
        </w:rPr>
        <w:t>Benchmarking by the topic group</w:t>
      </w:r>
    </w:p>
    <w:p w14:paraId="46B09CF4"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This section describes all technical and operational details regarding the benchmarking process for the Dental Diagnostics and Digital Dentistry</w:t>
      </w:r>
      <w:r w:rsidRPr="002956A0">
        <w:rPr>
          <w:rFonts w:eastAsia="Times New Roman"/>
          <w:color w:val="538135"/>
          <w:lang w:val="de-DE" w:eastAsia="de-DE"/>
        </w:rPr>
        <w:t xml:space="preserve"> </w:t>
      </w:r>
      <w:r w:rsidRPr="002956A0">
        <w:rPr>
          <w:rFonts w:eastAsia="Times New Roman"/>
          <w:lang w:val="de-DE" w:eastAsia="de-DE"/>
        </w:rPr>
        <w:t xml:space="preserve">AI task including subsections for each version of the benchmarking that is iteratively improved over time. </w:t>
      </w:r>
    </w:p>
    <w:p w14:paraId="008220F9"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It reflects the considerations of various deliverables: </w:t>
      </w:r>
      <w:hyperlink r:id="rId108">
        <w:r w:rsidRPr="002956A0">
          <w:rPr>
            <w:rFonts w:eastAsia="Times New Roman"/>
            <w:color w:val="0000FF"/>
            <w:u w:val="single"/>
            <w:lang w:val="de-DE" w:eastAsia="de-DE"/>
          </w:rPr>
          <w:t>DEL05</w:t>
        </w:r>
      </w:hyperlink>
      <w:r w:rsidRPr="002956A0">
        <w:rPr>
          <w:rFonts w:eastAsia="Times New Roman"/>
          <w:lang w:val="de-DE" w:eastAsia="de-DE"/>
        </w:rPr>
        <w:t xml:space="preserve"> </w:t>
      </w:r>
      <w:r w:rsidRPr="002956A0">
        <w:rPr>
          <w:rFonts w:eastAsia="Times New Roman"/>
          <w:i/>
          <w:lang w:val="de-DE" w:eastAsia="de-DE"/>
        </w:rPr>
        <w:t xml:space="preserve">“Data specification” </w:t>
      </w:r>
      <w:r w:rsidRPr="002956A0">
        <w:rPr>
          <w:rFonts w:eastAsia="Times New Roman"/>
          <w:lang w:val="de-DE" w:eastAsia="de-DE"/>
        </w:rPr>
        <w:t xml:space="preserve">(introduction to deliverables 5.1-5.6), </w:t>
      </w:r>
      <w:hyperlink r:id="rId109">
        <w:r w:rsidRPr="002956A0">
          <w:rPr>
            <w:rFonts w:eastAsia="Times New Roman"/>
            <w:color w:val="0000FF"/>
            <w:u w:val="single"/>
            <w:lang w:val="de-DE" w:eastAsia="de-DE"/>
          </w:rPr>
          <w:t>DEL05_1</w:t>
        </w:r>
      </w:hyperlink>
      <w:r w:rsidRPr="002956A0">
        <w:rPr>
          <w:rFonts w:eastAsia="Times New Roman"/>
          <w:i/>
          <w:lang w:val="de-DE" w:eastAsia="de-DE"/>
        </w:rPr>
        <w:t>“Data requirements”</w:t>
      </w:r>
      <w:r w:rsidRPr="002956A0">
        <w:rPr>
          <w:rFonts w:eastAsia="Times New Roman"/>
          <w:lang w:val="de-DE" w:eastAsia="de-DE"/>
        </w:rPr>
        <w:t xml:space="preserve"> (which lists acceptance criteria for data submitted to FG-AI4H and states the governing principles and rules), </w:t>
      </w:r>
      <w:hyperlink r:id="rId110">
        <w:r w:rsidRPr="002956A0">
          <w:rPr>
            <w:rFonts w:eastAsia="Times New Roman"/>
            <w:color w:val="0000FF"/>
            <w:u w:val="single"/>
            <w:lang w:val="de-DE" w:eastAsia="de-DE"/>
          </w:rPr>
          <w:t>DEL05_2</w:t>
        </w:r>
      </w:hyperlink>
      <w:r w:rsidRPr="002956A0">
        <w:rPr>
          <w:rFonts w:eastAsia="Times New Roman"/>
          <w:lang w:val="de-DE" w:eastAsia="de-DE"/>
        </w:rPr>
        <w:t xml:space="preserve"> </w:t>
      </w:r>
      <w:r w:rsidRPr="002956A0">
        <w:rPr>
          <w:rFonts w:eastAsia="Times New Roman"/>
          <w:i/>
          <w:lang w:val="de-DE" w:eastAsia="de-DE"/>
        </w:rPr>
        <w:t>“Data acquisition”</w:t>
      </w:r>
      <w:r w:rsidRPr="002956A0">
        <w:rPr>
          <w:rFonts w:eastAsia="Times New Roman"/>
          <w:lang w:val="de-DE" w:eastAsia="de-DE"/>
        </w:rPr>
        <w:t xml:space="preserve">, </w:t>
      </w:r>
      <w:hyperlink r:id="rId111">
        <w:r w:rsidRPr="002956A0">
          <w:rPr>
            <w:rFonts w:eastAsia="Times New Roman"/>
            <w:color w:val="0000FF"/>
            <w:u w:val="single"/>
            <w:lang w:val="de-DE" w:eastAsia="de-DE"/>
          </w:rPr>
          <w:t>DEL05_3</w:t>
        </w:r>
      </w:hyperlink>
      <w:r w:rsidRPr="002956A0">
        <w:rPr>
          <w:rFonts w:eastAsia="Times New Roman"/>
          <w:i/>
          <w:lang w:val="de-DE" w:eastAsia="de-DE"/>
        </w:rPr>
        <w:t xml:space="preserve"> “Data annotation specification”</w:t>
      </w:r>
      <w:r w:rsidRPr="002956A0">
        <w:rPr>
          <w:rFonts w:eastAsia="Times New Roman"/>
          <w:lang w:val="de-DE" w:eastAsia="de-DE"/>
        </w:rPr>
        <w:t xml:space="preserve">, </w:t>
      </w:r>
      <w:hyperlink r:id="rId112">
        <w:r w:rsidRPr="002956A0">
          <w:rPr>
            <w:rFonts w:eastAsia="Times New Roman"/>
            <w:color w:val="0000FF"/>
            <w:u w:val="single"/>
            <w:lang w:val="de-DE" w:eastAsia="de-DE"/>
          </w:rPr>
          <w:t>DEL05_4</w:t>
        </w:r>
      </w:hyperlink>
      <w:r w:rsidRPr="002956A0">
        <w:rPr>
          <w:rFonts w:eastAsia="Times New Roman"/>
          <w:i/>
          <w:lang w:val="de-DE" w:eastAsia="de-DE"/>
        </w:rPr>
        <w:t xml:space="preserve"> “Training and test data specification” </w:t>
      </w:r>
      <w:r w:rsidRPr="002956A0">
        <w:rPr>
          <w:rFonts w:eastAsia="Times New Roman"/>
          <w:lang w:val="de-DE" w:eastAsia="de-DE"/>
        </w:rPr>
        <w:t xml:space="preserve">(which provides a systematic way of preparing technical requirement specifications for datasets used in training and testing of AI models), </w:t>
      </w:r>
      <w:hyperlink r:id="rId113">
        <w:r w:rsidRPr="002956A0">
          <w:rPr>
            <w:rFonts w:eastAsia="Times New Roman"/>
            <w:color w:val="0000FF"/>
            <w:u w:val="single"/>
            <w:lang w:val="de-DE" w:eastAsia="de-DE"/>
          </w:rPr>
          <w:t>DEL05_5</w:t>
        </w:r>
      </w:hyperlink>
      <w:r w:rsidRPr="002956A0">
        <w:rPr>
          <w:rFonts w:eastAsia="Times New Roman"/>
          <w:i/>
          <w:lang w:val="de-DE" w:eastAsia="de-DE"/>
        </w:rPr>
        <w:t xml:space="preserve"> “Data handling” </w:t>
      </w:r>
      <w:r w:rsidRPr="002956A0">
        <w:rPr>
          <w:rFonts w:eastAsia="Times New Roman"/>
          <w:lang w:val="de-DE" w:eastAsia="de-DE"/>
        </w:rPr>
        <w:t xml:space="preserve">(which outlines how data will be handled once they are accepted), </w:t>
      </w:r>
      <w:hyperlink r:id="rId114">
        <w:r w:rsidRPr="002956A0">
          <w:rPr>
            <w:rFonts w:eastAsia="Times New Roman"/>
            <w:color w:val="0000FF"/>
            <w:u w:val="single"/>
            <w:lang w:val="de-DE" w:eastAsia="de-DE"/>
          </w:rPr>
          <w:t>DEL05_6</w:t>
        </w:r>
      </w:hyperlink>
      <w:r w:rsidRPr="002956A0">
        <w:rPr>
          <w:rFonts w:eastAsia="Times New Roman"/>
          <w:i/>
          <w:lang w:val="de-DE" w:eastAsia="de-DE"/>
        </w:rPr>
        <w:t xml:space="preserve"> “Data sharing practices”</w:t>
      </w:r>
      <w:r w:rsidRPr="002956A0">
        <w:rPr>
          <w:rFonts w:eastAsia="Times New Roman"/>
          <w:lang w:val="de-DE" w:eastAsia="de-DE"/>
        </w:rPr>
        <w:t xml:space="preserve"> (which provides an overview of the existing best practices for sharing health-related data based on distributed and federated environments, including the requirement to enable secure data sharing and addressing issues of data governance), </w:t>
      </w:r>
      <w:hyperlink r:id="rId115">
        <w:r w:rsidRPr="002956A0">
          <w:rPr>
            <w:rFonts w:eastAsia="Times New Roman"/>
            <w:color w:val="0000FF"/>
            <w:u w:val="single"/>
            <w:lang w:val="de-DE" w:eastAsia="de-DE"/>
          </w:rPr>
          <w:t>DEL06</w:t>
        </w:r>
      </w:hyperlink>
      <w:r w:rsidRPr="002956A0">
        <w:rPr>
          <w:rFonts w:eastAsia="Times New Roman"/>
          <w:lang w:val="de-DE" w:eastAsia="de-DE"/>
        </w:rPr>
        <w:t xml:space="preserve"> </w:t>
      </w:r>
      <w:r w:rsidRPr="002956A0">
        <w:rPr>
          <w:rFonts w:eastAsia="Times New Roman"/>
          <w:i/>
          <w:lang w:val="de-DE" w:eastAsia="de-DE"/>
        </w:rPr>
        <w:t>“AI training best practices specification”</w:t>
      </w:r>
      <w:r w:rsidRPr="002956A0">
        <w:rPr>
          <w:rFonts w:eastAsia="Times New Roman"/>
          <w:lang w:val="de-DE" w:eastAsia="de-DE"/>
        </w:rPr>
        <w:t xml:space="preserve"> (which reviews best practices for proper AI model training and guidelines for model reporting), </w:t>
      </w:r>
      <w:hyperlink r:id="rId116">
        <w:r w:rsidRPr="002956A0">
          <w:rPr>
            <w:rFonts w:eastAsia="Times New Roman"/>
            <w:color w:val="0000FF"/>
            <w:u w:val="single"/>
            <w:lang w:val="de-DE" w:eastAsia="de-DE"/>
          </w:rPr>
          <w:t>DEL07</w:t>
        </w:r>
      </w:hyperlink>
      <w:r w:rsidRPr="002956A0">
        <w:rPr>
          <w:rFonts w:eastAsia="Times New Roman"/>
          <w:i/>
          <w:lang w:val="de-DE" w:eastAsia="de-DE"/>
        </w:rPr>
        <w:t xml:space="preserve">“AI for health evaluation considerations” </w:t>
      </w:r>
      <w:r w:rsidRPr="002956A0">
        <w:rPr>
          <w:rFonts w:eastAsia="Times New Roman"/>
          <w:lang w:val="de-DE" w:eastAsia="de-DE"/>
        </w:rPr>
        <w:t xml:space="preserve">(which discusses the validation and evaluation of AI for health models, and considers requirements for a benchmarking platform), </w:t>
      </w:r>
      <w:hyperlink r:id="rId117">
        <w:r w:rsidRPr="002956A0">
          <w:rPr>
            <w:rFonts w:eastAsia="Times New Roman"/>
            <w:color w:val="0000FF"/>
            <w:u w:val="single"/>
            <w:lang w:val="de-DE" w:eastAsia="de-DE"/>
          </w:rPr>
          <w:t>DEL07_1</w:t>
        </w:r>
      </w:hyperlink>
      <w:r w:rsidRPr="002956A0">
        <w:rPr>
          <w:rFonts w:eastAsia="Times New Roman"/>
          <w:lang w:val="de-DE" w:eastAsia="de-DE"/>
        </w:rPr>
        <w:t xml:space="preserve"> </w:t>
      </w:r>
      <w:r w:rsidRPr="002956A0">
        <w:rPr>
          <w:rFonts w:eastAsia="Times New Roman"/>
          <w:i/>
          <w:lang w:val="de-DE" w:eastAsia="de-DE"/>
        </w:rPr>
        <w:t>“AI4H evaluation process description”</w:t>
      </w:r>
      <w:r w:rsidRPr="002956A0">
        <w:rPr>
          <w:rFonts w:eastAsia="Times New Roman"/>
          <w:lang w:val="de-DE" w:eastAsia="de-DE"/>
        </w:rPr>
        <w:t xml:space="preserve"> (which provides an overview of the state of the art of AI evaluation principles and methods and serves as an initiator for the evaluation process of AI for health), </w:t>
      </w:r>
      <w:hyperlink r:id="rId118">
        <w:r w:rsidRPr="002956A0">
          <w:rPr>
            <w:rFonts w:eastAsia="Times New Roman"/>
            <w:color w:val="0000FF"/>
            <w:u w:val="single"/>
            <w:lang w:val="de-DE" w:eastAsia="de-DE"/>
          </w:rPr>
          <w:t>DEL07_2</w:t>
        </w:r>
      </w:hyperlink>
      <w:r w:rsidRPr="002956A0">
        <w:rPr>
          <w:rFonts w:eastAsia="Times New Roman"/>
          <w:lang w:val="de-DE" w:eastAsia="de-DE"/>
        </w:rPr>
        <w:t xml:space="preserve"> </w:t>
      </w:r>
      <w:r w:rsidRPr="002956A0">
        <w:rPr>
          <w:rFonts w:eastAsia="Times New Roman"/>
          <w:i/>
          <w:lang w:val="de-DE" w:eastAsia="de-DE"/>
        </w:rPr>
        <w:t>“AI technical test specification”</w:t>
      </w:r>
      <w:r w:rsidRPr="002956A0">
        <w:rPr>
          <w:rFonts w:eastAsia="Times New Roman"/>
          <w:lang w:val="de-DE" w:eastAsia="de-DE"/>
        </w:rPr>
        <w:t xml:space="preserve"> (which specifies how an AI can and should be tested </w:t>
      </w:r>
      <w:r w:rsidRPr="002956A0">
        <w:rPr>
          <w:rFonts w:eastAsia="Times New Roman"/>
          <w:i/>
          <w:lang w:val="de-DE" w:eastAsia="de-DE"/>
        </w:rPr>
        <w:t>in silico</w:t>
      </w:r>
      <w:r w:rsidRPr="002956A0">
        <w:rPr>
          <w:rFonts w:eastAsia="Times New Roman"/>
          <w:lang w:val="de-DE" w:eastAsia="de-DE"/>
        </w:rPr>
        <w:t xml:space="preserve">), </w:t>
      </w:r>
      <w:hyperlink r:id="rId119">
        <w:r w:rsidRPr="002956A0">
          <w:rPr>
            <w:rFonts w:eastAsia="Times New Roman"/>
            <w:color w:val="0000FF"/>
            <w:u w:val="single"/>
            <w:lang w:val="de-DE" w:eastAsia="de-DE"/>
          </w:rPr>
          <w:t>DEL07_3</w:t>
        </w:r>
      </w:hyperlink>
      <w:r w:rsidRPr="002956A0">
        <w:rPr>
          <w:rFonts w:eastAsia="Times New Roman"/>
          <w:lang w:val="de-DE" w:eastAsia="de-DE"/>
        </w:rPr>
        <w:t xml:space="preserve"> </w:t>
      </w:r>
      <w:r w:rsidRPr="002956A0">
        <w:rPr>
          <w:rFonts w:eastAsia="Times New Roman"/>
          <w:i/>
          <w:lang w:val="de-DE" w:eastAsia="de-DE"/>
        </w:rPr>
        <w:t>“Data and artificial intelligence assessment methods (DAISAM)”</w:t>
      </w:r>
      <w:r w:rsidRPr="002956A0">
        <w:rPr>
          <w:rFonts w:eastAsia="Times New Roman"/>
          <w:lang w:val="de-DE" w:eastAsia="de-DE"/>
        </w:rPr>
        <w:t xml:space="preserve"> (which provides the reference collection of WG-DAISAM on assessment methods of data and AI quality evaluation), </w:t>
      </w:r>
      <w:hyperlink r:id="rId120">
        <w:r w:rsidRPr="002956A0">
          <w:rPr>
            <w:rFonts w:eastAsia="Times New Roman"/>
            <w:color w:val="0000FF"/>
            <w:u w:val="single"/>
            <w:lang w:val="de-DE" w:eastAsia="de-DE"/>
          </w:rPr>
          <w:t>DEL07_4</w:t>
        </w:r>
      </w:hyperlink>
      <w:r w:rsidRPr="002956A0">
        <w:rPr>
          <w:rFonts w:eastAsia="Times New Roman"/>
          <w:i/>
          <w:lang w:val="de-DE" w:eastAsia="de-DE"/>
        </w:rPr>
        <w:t xml:space="preserve">“Clinical Evaluation of AI for health” </w:t>
      </w:r>
      <w:r w:rsidRPr="002956A0">
        <w:rPr>
          <w:rFonts w:eastAsia="Times New Roman"/>
          <w:lang w:val="de-DE" w:eastAsia="de-DE"/>
        </w:rPr>
        <w:t xml:space="preserve">(which outlines the current best </w:t>
      </w:r>
      <w:r w:rsidRPr="002956A0">
        <w:rPr>
          <w:rFonts w:eastAsia="Times New Roman"/>
          <w:lang w:val="de-DE" w:eastAsia="de-DE"/>
        </w:rPr>
        <w:lastRenderedPageBreak/>
        <w:t xml:space="preserve">practices and outstanding issues related to clinical evaluation of AI models for health), </w:t>
      </w:r>
      <w:hyperlink r:id="rId121">
        <w:r w:rsidRPr="002956A0">
          <w:rPr>
            <w:rFonts w:eastAsia="Times New Roman"/>
            <w:color w:val="0000FF"/>
            <w:u w:val="single"/>
            <w:lang w:val="de-DE" w:eastAsia="de-DE"/>
          </w:rPr>
          <w:t xml:space="preserve">DEL07_5 </w:t>
        </w:r>
      </w:hyperlink>
      <w:r w:rsidRPr="002956A0">
        <w:rPr>
          <w:rFonts w:eastAsia="Times New Roman"/>
          <w:i/>
          <w:lang w:val="de-DE" w:eastAsia="de-DE"/>
        </w:rPr>
        <w:t>“FG-AI4H assessment platform”</w:t>
      </w:r>
      <w:r w:rsidRPr="002956A0">
        <w:rPr>
          <w:rFonts w:eastAsia="Times New Roman"/>
          <w:lang w:val="de-DE" w:eastAsia="de-DE"/>
        </w:rPr>
        <w:t xml:space="preserve"> (which explores assessment platform options that can be used to evaluate AI for health for the different topic groups), </w:t>
      </w:r>
      <w:hyperlink r:id="rId122">
        <w:r w:rsidRPr="002956A0">
          <w:rPr>
            <w:rFonts w:eastAsia="Times New Roman"/>
            <w:color w:val="0000FF"/>
            <w:u w:val="single"/>
            <w:lang w:val="de-DE" w:eastAsia="de-DE"/>
          </w:rPr>
          <w:t>DEL09</w:t>
        </w:r>
      </w:hyperlink>
      <w:r w:rsidRPr="002956A0">
        <w:rPr>
          <w:rFonts w:eastAsia="Times New Roman"/>
          <w:lang w:val="de-DE" w:eastAsia="de-DE"/>
        </w:rPr>
        <w:t xml:space="preserve"> </w:t>
      </w:r>
      <w:r w:rsidRPr="002956A0">
        <w:rPr>
          <w:rFonts w:eastAsia="Times New Roman"/>
          <w:i/>
          <w:lang w:val="de-DE" w:eastAsia="de-DE"/>
        </w:rPr>
        <w:t xml:space="preserve">“AI for health applications and platforms” </w:t>
      </w:r>
      <w:r w:rsidRPr="002956A0">
        <w:rPr>
          <w:rFonts w:eastAsia="Times New Roman"/>
          <w:lang w:val="de-DE" w:eastAsia="de-DE"/>
        </w:rPr>
        <w:t xml:space="preserve">(which introduces specific considerations of the benchmarking of mobile- and cloud-based AI applications in health), </w:t>
      </w:r>
      <w:hyperlink r:id="rId123">
        <w:r w:rsidRPr="002956A0">
          <w:rPr>
            <w:rFonts w:eastAsia="Times New Roman"/>
            <w:color w:val="0000FF"/>
            <w:u w:val="single"/>
            <w:lang w:val="de-DE" w:eastAsia="de-DE"/>
          </w:rPr>
          <w:t>DEL09_1</w:t>
        </w:r>
      </w:hyperlink>
      <w:r w:rsidRPr="002956A0">
        <w:rPr>
          <w:rFonts w:eastAsia="Times New Roman"/>
          <w:lang w:val="de-DE" w:eastAsia="de-DE"/>
        </w:rPr>
        <w:t xml:space="preserve"> </w:t>
      </w:r>
      <w:r w:rsidRPr="002956A0">
        <w:rPr>
          <w:rFonts w:eastAsia="Times New Roman"/>
          <w:i/>
          <w:lang w:val="de-DE" w:eastAsia="de-DE"/>
        </w:rPr>
        <w:t xml:space="preserve">“Mobile based AI applications,” </w:t>
      </w:r>
      <w:r w:rsidRPr="002956A0">
        <w:rPr>
          <w:rFonts w:eastAsia="Times New Roman"/>
          <w:lang w:val="de-DE" w:eastAsia="de-DE"/>
        </w:rPr>
        <w:t xml:space="preserve">and </w:t>
      </w:r>
      <w:hyperlink r:id="rId124">
        <w:r w:rsidRPr="002956A0">
          <w:rPr>
            <w:rFonts w:eastAsia="Times New Roman"/>
            <w:color w:val="0000FF"/>
            <w:u w:val="single"/>
            <w:lang w:val="de-DE" w:eastAsia="de-DE"/>
          </w:rPr>
          <w:t>DEL09_2</w:t>
        </w:r>
      </w:hyperlink>
      <w:r w:rsidRPr="002956A0">
        <w:rPr>
          <w:rFonts w:eastAsia="Times New Roman"/>
          <w:lang w:val="de-DE" w:eastAsia="de-DE"/>
        </w:rPr>
        <w:t xml:space="preserve"> </w:t>
      </w:r>
      <w:r w:rsidRPr="002956A0">
        <w:rPr>
          <w:rFonts w:eastAsia="Times New Roman"/>
          <w:i/>
          <w:lang w:val="de-DE" w:eastAsia="de-DE"/>
        </w:rPr>
        <w:t>“Cloud-based AI applications”</w:t>
      </w:r>
      <w:r w:rsidRPr="002956A0">
        <w:rPr>
          <w:rFonts w:eastAsia="Times New Roman"/>
          <w:lang w:val="de-DE" w:eastAsia="de-DE"/>
        </w:rPr>
        <w:t xml:space="preserve"> (which describe specific requirements for the development, testing and benchmarking of mobile- and cloud-based AI applications).</w:t>
      </w:r>
    </w:p>
    <w:p w14:paraId="1B37AC41" w14:textId="77777777" w:rsidR="002956A0" w:rsidRPr="002956A0" w:rsidRDefault="002956A0" w:rsidP="002956A0">
      <w:pPr>
        <w:keepNext/>
        <w:numPr>
          <w:ilvl w:val="1"/>
          <w:numId w:val="51"/>
        </w:numPr>
        <w:pBdr>
          <w:top w:val="nil"/>
          <w:left w:val="nil"/>
          <w:bottom w:val="nil"/>
          <w:right w:val="nil"/>
          <w:between w:val="nil"/>
        </w:pBdr>
        <w:spacing w:before="240" w:after="60" w:line="259" w:lineRule="auto"/>
        <w:rPr>
          <w:rFonts w:eastAsia="Times New Roman"/>
          <w:b/>
          <w:color w:val="000000"/>
          <w:lang w:val="de-DE" w:eastAsia="de-DE"/>
        </w:rPr>
      </w:pPr>
      <w:bookmarkStart w:id="132" w:name="_heading=h.3as4poj" w:colFirst="0" w:colLast="0"/>
      <w:bookmarkEnd w:id="132"/>
      <w:r w:rsidRPr="002956A0">
        <w:rPr>
          <w:rFonts w:eastAsia="Times New Roman"/>
          <w:b/>
          <w:color w:val="000000"/>
          <w:lang w:val="de-DE" w:eastAsia="de-DE"/>
        </w:rPr>
        <w:t xml:space="preserve">Subtopic </w:t>
      </w:r>
      <w:r w:rsidRPr="002956A0">
        <w:rPr>
          <w:rFonts w:eastAsia="Times New Roman"/>
          <w:b/>
          <w:color w:val="538135"/>
          <w:lang w:val="de-DE" w:eastAsia="de-DE"/>
        </w:rPr>
        <w:t xml:space="preserve">[A] </w:t>
      </w:r>
    </w:p>
    <w:p w14:paraId="41D7EB24" w14:textId="77777777" w:rsidR="002956A0" w:rsidRPr="002956A0" w:rsidRDefault="002956A0" w:rsidP="002956A0">
      <w:pPr>
        <w:spacing w:before="0"/>
        <w:rPr>
          <w:rFonts w:eastAsia="Times New Roman"/>
          <w:i/>
          <w:color w:val="FF0000"/>
          <w:lang w:val="de-DE" w:eastAsia="de-DE"/>
        </w:rPr>
      </w:pPr>
      <w:r w:rsidRPr="002956A0">
        <w:rPr>
          <w:rFonts w:eastAsia="Times New Roman"/>
          <w:i/>
          <w:color w:val="FF0000"/>
          <w:lang w:val="de-DE" w:eastAsia="de-DE"/>
        </w:rPr>
        <w:t>Topic driver: Please refer to the above comments concerning subtopics.</w:t>
      </w:r>
    </w:p>
    <w:p w14:paraId="1364ABE5"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The benchmarking of Dental Diagnostics and Digital Dentistry</w:t>
      </w:r>
      <w:r w:rsidRPr="002956A0">
        <w:rPr>
          <w:rFonts w:eastAsia="Times New Roman"/>
          <w:color w:val="538135"/>
          <w:lang w:val="de-DE" w:eastAsia="de-DE"/>
        </w:rPr>
        <w:t xml:space="preserve"> </w:t>
      </w:r>
      <w:r w:rsidRPr="002956A0">
        <w:rPr>
          <w:rFonts w:eastAsia="Times New Roman"/>
          <w:lang w:val="de-DE" w:eastAsia="de-DE"/>
        </w:rPr>
        <w:t>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182329E4" w14:textId="77777777" w:rsidR="002956A0" w:rsidRPr="002956A0" w:rsidRDefault="002956A0" w:rsidP="002956A0">
      <w:pPr>
        <w:numPr>
          <w:ilvl w:val="0"/>
          <w:numId w:val="57"/>
        </w:numPr>
        <w:spacing w:before="0"/>
        <w:rPr>
          <w:rFonts w:eastAsia="Times New Roman"/>
          <w:color w:val="808080"/>
          <w:lang w:val="de-DE" w:eastAsia="de-DE"/>
        </w:rPr>
      </w:pPr>
      <w:r w:rsidRPr="002956A0">
        <w:rPr>
          <w:rFonts w:eastAsia="Times New Roman"/>
          <w:color w:val="808080"/>
          <w:lang w:val="de-DE" w:eastAsia="de-DE"/>
        </w:rPr>
        <w:t>Which benchmarking iterations have been implemented thus far?</w:t>
      </w:r>
    </w:p>
    <w:p w14:paraId="180ABE10" w14:textId="77777777" w:rsidR="002956A0" w:rsidRPr="002956A0" w:rsidRDefault="002956A0" w:rsidP="002956A0">
      <w:pPr>
        <w:numPr>
          <w:ilvl w:val="0"/>
          <w:numId w:val="57"/>
        </w:numPr>
        <w:spacing w:before="0"/>
        <w:rPr>
          <w:rFonts w:eastAsia="Times New Roman"/>
          <w:color w:val="808080"/>
          <w:lang w:val="de-DE" w:eastAsia="de-DE"/>
        </w:rPr>
      </w:pPr>
      <w:r w:rsidRPr="002956A0">
        <w:rPr>
          <w:rFonts w:eastAsia="Times New Roman"/>
          <w:color w:val="808080"/>
          <w:lang w:val="de-DE" w:eastAsia="de-DE"/>
        </w:rPr>
        <w:t>What important new features are introduced with each iteration?</w:t>
      </w:r>
    </w:p>
    <w:p w14:paraId="6F2A220F" w14:textId="77777777" w:rsidR="002956A0" w:rsidRPr="002956A0" w:rsidRDefault="002956A0" w:rsidP="002956A0">
      <w:pPr>
        <w:numPr>
          <w:ilvl w:val="0"/>
          <w:numId w:val="57"/>
        </w:numPr>
        <w:spacing w:before="0"/>
        <w:rPr>
          <w:rFonts w:eastAsia="Times New Roman"/>
          <w:color w:val="808080"/>
          <w:lang w:val="de-DE" w:eastAsia="de-DE"/>
        </w:rPr>
      </w:pPr>
      <w:r w:rsidRPr="002956A0">
        <w:rPr>
          <w:rFonts w:eastAsia="Times New Roman"/>
          <w:color w:val="808080"/>
          <w:lang w:val="de-DE" w:eastAsia="de-DE"/>
        </w:rPr>
        <w:t>What are the next planned iterations and which features are they going to add?</w:t>
      </w:r>
    </w:p>
    <w:p w14:paraId="3E6986C5"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133" w:name="_heading=h.1pxezwc" w:colFirst="0" w:colLast="0"/>
      <w:bookmarkEnd w:id="133"/>
      <w:r w:rsidRPr="002956A0">
        <w:rPr>
          <w:rFonts w:eastAsia="Times New Roman"/>
          <w:b/>
          <w:color w:val="000000"/>
          <w:lang w:val="de-DE" w:eastAsia="de-DE"/>
        </w:rPr>
        <w:t xml:space="preserve">Benchmarking version </w:t>
      </w:r>
      <w:r w:rsidRPr="002956A0">
        <w:rPr>
          <w:rFonts w:eastAsia="Times New Roman"/>
          <w:b/>
          <w:color w:val="538135"/>
          <w:lang w:val="de-DE" w:eastAsia="de-DE"/>
        </w:rPr>
        <w:t>[Y]</w:t>
      </w:r>
    </w:p>
    <w:p w14:paraId="71640E01"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This section includes all technological and operational details of the benchmarking process for the benchmarking version </w:t>
      </w:r>
      <w:r w:rsidRPr="002956A0">
        <w:rPr>
          <w:rFonts w:eastAsia="Times New Roman"/>
          <w:color w:val="538135"/>
          <w:lang w:val="de-DE" w:eastAsia="de-DE"/>
        </w:rPr>
        <w:t>[Y] (latest version, chronologically reversed order)</w:t>
      </w:r>
      <w:r w:rsidRPr="002956A0">
        <w:rPr>
          <w:rFonts w:eastAsia="Times New Roman"/>
          <w:lang w:val="de-DE" w:eastAsia="de-DE"/>
        </w:rPr>
        <w:t>.</w:t>
      </w:r>
    </w:p>
    <w:p w14:paraId="267A1F6C" w14:textId="77777777" w:rsidR="002956A0" w:rsidRPr="002956A0" w:rsidRDefault="002956A0" w:rsidP="002956A0">
      <w:pPr>
        <w:keepNext/>
        <w:numPr>
          <w:ilvl w:val="3"/>
          <w:numId w:val="51"/>
        </w:numPr>
        <w:pBdr>
          <w:top w:val="nil"/>
          <w:left w:val="nil"/>
          <w:bottom w:val="nil"/>
          <w:right w:val="nil"/>
          <w:between w:val="nil"/>
        </w:pBdr>
        <w:spacing w:before="240" w:after="60"/>
        <w:rPr>
          <w:rFonts w:eastAsia="Times New Roman"/>
          <w:b/>
          <w:color w:val="000000"/>
          <w:lang w:val="de-DE" w:eastAsia="de-DE"/>
        </w:rPr>
      </w:pPr>
      <w:bookmarkStart w:id="134" w:name="_heading=h.49x2ik5" w:colFirst="0" w:colLast="0"/>
      <w:bookmarkEnd w:id="134"/>
      <w:r w:rsidRPr="002956A0">
        <w:rPr>
          <w:rFonts w:eastAsia="Times New Roman"/>
          <w:b/>
          <w:color w:val="000000"/>
          <w:lang w:val="de-DE" w:eastAsia="de-DE"/>
        </w:rPr>
        <w:t>Overview</w:t>
      </w:r>
    </w:p>
    <w:p w14:paraId="36142ACE"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This section provides an overview of the key aspects of this benchmarking iteration, version </w:t>
      </w:r>
      <w:r w:rsidRPr="002956A0">
        <w:rPr>
          <w:rFonts w:eastAsia="Times New Roman"/>
          <w:color w:val="538135"/>
          <w:lang w:val="de-DE" w:eastAsia="de-DE"/>
        </w:rPr>
        <w:t>[Y]</w:t>
      </w:r>
      <w:r w:rsidRPr="002956A0">
        <w:rPr>
          <w:rFonts w:eastAsia="Times New Roman"/>
          <w:lang w:val="de-DE" w:eastAsia="de-DE"/>
        </w:rPr>
        <w:t xml:space="preserve">. </w:t>
      </w:r>
    </w:p>
    <w:p w14:paraId="3EBAFFFF" w14:textId="77777777" w:rsidR="002956A0" w:rsidRPr="002956A0" w:rsidRDefault="002956A0" w:rsidP="002956A0">
      <w:pPr>
        <w:numPr>
          <w:ilvl w:val="0"/>
          <w:numId w:val="58"/>
        </w:numPr>
        <w:spacing w:before="0"/>
        <w:rPr>
          <w:rFonts w:eastAsia="Times New Roman"/>
          <w:color w:val="808080"/>
          <w:lang w:val="de-DE" w:eastAsia="de-DE"/>
        </w:rPr>
      </w:pPr>
      <w:r w:rsidRPr="002956A0">
        <w:rPr>
          <w:rFonts w:eastAsia="Times New Roman"/>
          <w:color w:val="808080"/>
          <w:lang w:val="de-DE" w:eastAsia="de-DE"/>
        </w:rPr>
        <w:t>What is the overall scope of this benchmarking iteration (e.g., performing a first benchmarking, adding benchmarking for multi-morbidity, or introducing synthetic-data-based robustness scoring)?</w:t>
      </w:r>
    </w:p>
    <w:p w14:paraId="26FBA757" w14:textId="77777777" w:rsidR="002956A0" w:rsidRPr="002956A0" w:rsidRDefault="002956A0" w:rsidP="002956A0">
      <w:pPr>
        <w:numPr>
          <w:ilvl w:val="0"/>
          <w:numId w:val="58"/>
        </w:numPr>
        <w:spacing w:before="0"/>
        <w:rPr>
          <w:rFonts w:eastAsia="Times New Roman"/>
          <w:color w:val="808080"/>
          <w:lang w:val="de-DE" w:eastAsia="de-DE"/>
        </w:rPr>
      </w:pPr>
      <w:r w:rsidRPr="002956A0">
        <w:rPr>
          <w:rFonts w:eastAsia="Times New Roman"/>
          <w:color w:val="808080"/>
          <w:lang w:val="de-DE" w:eastAsia="de-DE"/>
        </w:rPr>
        <w:t>What features have been added to the benchmarking in this iteration?</w:t>
      </w:r>
    </w:p>
    <w:p w14:paraId="1F4F75F2" w14:textId="77777777" w:rsidR="002956A0" w:rsidRPr="002956A0" w:rsidRDefault="002956A0" w:rsidP="002956A0">
      <w:pPr>
        <w:keepNext/>
        <w:numPr>
          <w:ilvl w:val="3"/>
          <w:numId w:val="51"/>
        </w:numPr>
        <w:pBdr>
          <w:top w:val="nil"/>
          <w:left w:val="nil"/>
          <w:bottom w:val="nil"/>
          <w:right w:val="nil"/>
          <w:between w:val="nil"/>
        </w:pBdr>
        <w:spacing w:before="240" w:after="60"/>
        <w:rPr>
          <w:rFonts w:eastAsia="Times New Roman"/>
          <w:b/>
          <w:color w:val="000000"/>
          <w:lang w:val="de-DE" w:eastAsia="de-DE"/>
        </w:rPr>
      </w:pPr>
      <w:bookmarkStart w:id="135" w:name="_heading=h.2p2csry" w:colFirst="0" w:colLast="0"/>
      <w:bookmarkEnd w:id="135"/>
      <w:r w:rsidRPr="002956A0">
        <w:rPr>
          <w:rFonts w:eastAsia="Times New Roman"/>
          <w:b/>
          <w:color w:val="000000"/>
          <w:lang w:val="de-DE" w:eastAsia="de-DE"/>
        </w:rPr>
        <w:t>Benchmarking methods</w:t>
      </w:r>
    </w:p>
    <w:p w14:paraId="466C8760"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This section provides details about the methods of the benchmarking version </w:t>
      </w:r>
      <w:r w:rsidRPr="002956A0">
        <w:rPr>
          <w:rFonts w:eastAsia="Times New Roman"/>
          <w:color w:val="538135"/>
          <w:lang w:val="de-DE" w:eastAsia="de-DE"/>
        </w:rPr>
        <w:t>[Y]</w:t>
      </w:r>
      <w:r w:rsidRPr="002956A0">
        <w:rPr>
          <w:rFonts w:eastAsia="Times New Roman"/>
          <w:lang w:val="de-DE" w:eastAsia="de-DE"/>
        </w:rPr>
        <w:t xml:space="preserve">. It contains detailed information about the benchmarking system architecture, the dataflow and the software for the benchmarking process (e.g., test scenarios, data sources, and legalities). </w:t>
      </w:r>
    </w:p>
    <w:p w14:paraId="4C924C22" w14:textId="77777777" w:rsidR="002956A0" w:rsidRPr="002956A0" w:rsidRDefault="002956A0" w:rsidP="002956A0">
      <w:pPr>
        <w:numPr>
          <w:ilvl w:val="4"/>
          <w:numId w:val="51"/>
        </w:numPr>
        <w:pBdr>
          <w:top w:val="nil"/>
          <w:left w:val="nil"/>
          <w:bottom w:val="nil"/>
          <w:right w:val="nil"/>
          <w:between w:val="nil"/>
        </w:pBdr>
        <w:spacing w:before="240" w:after="60"/>
        <w:rPr>
          <w:rFonts w:eastAsia="Times New Roman"/>
          <w:b/>
          <w:i/>
          <w:color w:val="000000"/>
          <w:lang w:val="de-DE" w:eastAsia="de-DE"/>
        </w:rPr>
      </w:pPr>
      <w:bookmarkStart w:id="136" w:name="_heading=h.dh9ipoyeflq" w:colFirst="0" w:colLast="0"/>
      <w:bookmarkEnd w:id="136"/>
      <w:r w:rsidRPr="002956A0">
        <w:rPr>
          <w:rFonts w:eastAsia="Times New Roman"/>
          <w:b/>
          <w:i/>
          <w:color w:val="000000"/>
          <w:lang w:val="de-DE" w:eastAsia="de-DE"/>
        </w:rPr>
        <w:t>Benchmarking system architecture</w:t>
      </w:r>
    </w:p>
    <w:p w14:paraId="237FA186"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This section covers the architecture of the benchmarking system. For well-known systems, an overview and reference to the manufacturer of the platform is sufficient. If the platform was developed by the topic group, a more detailed description of the system architecture is required.</w:t>
      </w:r>
    </w:p>
    <w:p w14:paraId="72645E1B" w14:textId="77777777" w:rsidR="002956A0" w:rsidRPr="002956A0" w:rsidRDefault="002956A0" w:rsidP="002956A0">
      <w:pPr>
        <w:numPr>
          <w:ilvl w:val="0"/>
          <w:numId w:val="79"/>
        </w:numPr>
        <w:spacing w:before="0"/>
        <w:rPr>
          <w:rFonts w:eastAsia="Times New Roman"/>
          <w:color w:val="808080"/>
          <w:lang w:val="de-DE" w:eastAsia="de-DE"/>
        </w:rPr>
      </w:pPr>
      <w:r w:rsidRPr="002956A0">
        <w:rPr>
          <w:rFonts w:eastAsia="Times New Roman"/>
          <w:color w:val="808080"/>
          <w:lang w:val="de-DE" w:eastAsia="de-DE"/>
        </w:rPr>
        <w:t>How does the architecture look?</w:t>
      </w:r>
    </w:p>
    <w:p w14:paraId="0F7B1624" w14:textId="77777777" w:rsidR="002956A0" w:rsidRPr="002956A0" w:rsidRDefault="002956A0" w:rsidP="002956A0">
      <w:pPr>
        <w:numPr>
          <w:ilvl w:val="0"/>
          <w:numId w:val="79"/>
        </w:numPr>
        <w:spacing w:before="0"/>
        <w:rPr>
          <w:rFonts w:eastAsia="Times New Roman"/>
          <w:color w:val="808080"/>
          <w:lang w:val="de-DE" w:eastAsia="de-DE"/>
        </w:rPr>
      </w:pPr>
      <w:r w:rsidRPr="002956A0">
        <w:rPr>
          <w:rFonts w:eastAsia="Times New Roman"/>
          <w:color w:val="808080"/>
          <w:lang w:val="de-DE" w:eastAsia="de-DE"/>
        </w:rPr>
        <w:t>What are the most relevant components and what are they doing?</w:t>
      </w:r>
    </w:p>
    <w:p w14:paraId="000D1EF3" w14:textId="77777777" w:rsidR="002956A0" w:rsidRPr="002956A0" w:rsidRDefault="002956A0" w:rsidP="002956A0">
      <w:pPr>
        <w:numPr>
          <w:ilvl w:val="0"/>
          <w:numId w:val="79"/>
        </w:numPr>
        <w:spacing w:before="0"/>
        <w:rPr>
          <w:rFonts w:eastAsia="Times New Roman"/>
          <w:color w:val="808080"/>
          <w:lang w:val="de-DE" w:eastAsia="de-DE"/>
        </w:rPr>
      </w:pPr>
      <w:r w:rsidRPr="002956A0">
        <w:rPr>
          <w:rFonts w:eastAsia="Times New Roman"/>
          <w:color w:val="808080"/>
          <w:lang w:val="de-DE" w:eastAsia="de-DE"/>
        </w:rPr>
        <w:t>How do the components interact on a high level?</w:t>
      </w:r>
    </w:p>
    <w:p w14:paraId="126908C7" w14:textId="77777777" w:rsidR="002956A0" w:rsidRPr="002956A0" w:rsidRDefault="002956A0" w:rsidP="002956A0">
      <w:pPr>
        <w:numPr>
          <w:ilvl w:val="0"/>
          <w:numId w:val="79"/>
        </w:numPr>
        <w:spacing w:before="0"/>
        <w:rPr>
          <w:rFonts w:eastAsia="Times New Roman"/>
          <w:color w:val="808080"/>
          <w:lang w:val="de-DE" w:eastAsia="de-DE"/>
        </w:rPr>
      </w:pPr>
      <w:r w:rsidRPr="002956A0">
        <w:rPr>
          <w:rFonts w:eastAsia="Times New Roman"/>
          <w:color w:val="808080"/>
          <w:lang w:val="de-DE" w:eastAsia="de-DE"/>
        </w:rPr>
        <w:t>What underlying technologies and frameworks have been used?</w:t>
      </w:r>
    </w:p>
    <w:p w14:paraId="62826C1F" w14:textId="77777777" w:rsidR="002956A0" w:rsidRPr="002956A0" w:rsidRDefault="002956A0" w:rsidP="002956A0">
      <w:pPr>
        <w:numPr>
          <w:ilvl w:val="0"/>
          <w:numId w:val="79"/>
        </w:numPr>
        <w:spacing w:before="0"/>
        <w:rPr>
          <w:rFonts w:eastAsia="Times New Roman"/>
          <w:color w:val="808080"/>
          <w:lang w:val="de-DE" w:eastAsia="de-DE"/>
        </w:rPr>
      </w:pPr>
      <w:r w:rsidRPr="002956A0">
        <w:rPr>
          <w:rFonts w:eastAsia="Times New Roman"/>
          <w:color w:val="808080"/>
          <w:lang w:val="de-DE" w:eastAsia="de-DE"/>
        </w:rPr>
        <w:t>How does the hosted AI model get the required environment to execute correctly?  What is the technology used (e.g., Docker/Kubernetes)?</w:t>
      </w:r>
    </w:p>
    <w:p w14:paraId="407AC0BD" w14:textId="77777777" w:rsidR="002956A0" w:rsidRPr="002956A0" w:rsidRDefault="002956A0" w:rsidP="002956A0">
      <w:pPr>
        <w:numPr>
          <w:ilvl w:val="4"/>
          <w:numId w:val="51"/>
        </w:numPr>
        <w:pBdr>
          <w:top w:val="nil"/>
          <w:left w:val="nil"/>
          <w:bottom w:val="nil"/>
          <w:right w:val="nil"/>
          <w:between w:val="nil"/>
        </w:pBdr>
        <w:spacing w:before="240" w:after="60"/>
        <w:rPr>
          <w:rFonts w:eastAsia="Times New Roman"/>
          <w:b/>
          <w:i/>
          <w:color w:val="000000"/>
          <w:lang w:val="de-DE" w:eastAsia="de-DE"/>
        </w:rPr>
      </w:pPr>
      <w:bookmarkStart w:id="137" w:name="_heading=h.uhhcqpoe3oty" w:colFirst="0" w:colLast="0"/>
      <w:bookmarkEnd w:id="137"/>
      <w:r w:rsidRPr="002956A0">
        <w:rPr>
          <w:rFonts w:eastAsia="Times New Roman"/>
          <w:b/>
          <w:i/>
          <w:color w:val="000000"/>
          <w:lang w:val="de-DE" w:eastAsia="de-DE"/>
        </w:rPr>
        <w:t>Benchmarking system dataflow</w:t>
      </w:r>
    </w:p>
    <w:p w14:paraId="4040F45E"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This section describes the dataflow throughout the benchmarking architecture.</w:t>
      </w:r>
    </w:p>
    <w:p w14:paraId="16EB8E98" w14:textId="77777777" w:rsidR="002956A0" w:rsidRPr="002956A0" w:rsidRDefault="002956A0" w:rsidP="002956A0">
      <w:pPr>
        <w:numPr>
          <w:ilvl w:val="0"/>
          <w:numId w:val="80"/>
        </w:numPr>
        <w:spacing w:before="0"/>
        <w:rPr>
          <w:rFonts w:eastAsia="Times New Roman"/>
          <w:color w:val="808080"/>
          <w:lang w:val="de-DE" w:eastAsia="de-DE"/>
        </w:rPr>
      </w:pPr>
      <w:r w:rsidRPr="002956A0">
        <w:rPr>
          <w:rFonts w:eastAsia="Times New Roman"/>
          <w:color w:val="808080"/>
          <w:lang w:val="de-DE" w:eastAsia="de-DE"/>
        </w:rPr>
        <w:t>How do benchmarking data access the system?</w:t>
      </w:r>
    </w:p>
    <w:p w14:paraId="65CA2BE4" w14:textId="77777777" w:rsidR="002956A0" w:rsidRPr="002956A0" w:rsidRDefault="002956A0" w:rsidP="002956A0">
      <w:pPr>
        <w:numPr>
          <w:ilvl w:val="0"/>
          <w:numId w:val="80"/>
        </w:numPr>
        <w:spacing w:before="0"/>
        <w:rPr>
          <w:rFonts w:eastAsia="Times New Roman"/>
          <w:color w:val="808080"/>
          <w:lang w:val="de-DE" w:eastAsia="de-DE"/>
        </w:rPr>
      </w:pPr>
      <w:r w:rsidRPr="002956A0">
        <w:rPr>
          <w:rFonts w:eastAsia="Times New Roman"/>
          <w:color w:val="808080"/>
          <w:lang w:val="de-DE" w:eastAsia="de-DE"/>
        </w:rPr>
        <w:t>Where and how (data format) are the data, the responses, and reports of the system stored?</w:t>
      </w:r>
    </w:p>
    <w:p w14:paraId="1802BF65" w14:textId="77777777" w:rsidR="002956A0" w:rsidRPr="002956A0" w:rsidRDefault="002956A0" w:rsidP="002956A0">
      <w:pPr>
        <w:numPr>
          <w:ilvl w:val="0"/>
          <w:numId w:val="80"/>
        </w:numPr>
        <w:spacing w:before="0"/>
        <w:rPr>
          <w:rFonts w:eastAsia="Times New Roman"/>
          <w:color w:val="808080"/>
          <w:lang w:val="de-DE" w:eastAsia="de-DE"/>
        </w:rPr>
      </w:pPr>
      <w:r w:rsidRPr="002956A0">
        <w:rPr>
          <w:rFonts w:eastAsia="Times New Roman"/>
          <w:color w:val="808080"/>
          <w:lang w:val="de-DE" w:eastAsia="de-DE"/>
        </w:rPr>
        <w:t>How are the inputs and the expected outputs separated?</w:t>
      </w:r>
    </w:p>
    <w:p w14:paraId="3C7538F1" w14:textId="77777777" w:rsidR="002956A0" w:rsidRPr="002956A0" w:rsidRDefault="002956A0" w:rsidP="002956A0">
      <w:pPr>
        <w:numPr>
          <w:ilvl w:val="0"/>
          <w:numId w:val="80"/>
        </w:numPr>
        <w:spacing w:before="0"/>
        <w:rPr>
          <w:rFonts w:eastAsia="Times New Roman"/>
          <w:color w:val="808080"/>
          <w:lang w:val="de-DE" w:eastAsia="de-DE"/>
        </w:rPr>
      </w:pPr>
      <w:r w:rsidRPr="002956A0">
        <w:rPr>
          <w:rFonts w:eastAsia="Times New Roman"/>
          <w:color w:val="808080"/>
          <w:lang w:val="de-DE" w:eastAsia="de-DE"/>
        </w:rPr>
        <w:lastRenderedPageBreak/>
        <w:t>How are the data sent to the AI systems?</w:t>
      </w:r>
    </w:p>
    <w:p w14:paraId="781658AE" w14:textId="77777777" w:rsidR="002956A0" w:rsidRPr="002956A0" w:rsidRDefault="002956A0" w:rsidP="002956A0">
      <w:pPr>
        <w:numPr>
          <w:ilvl w:val="0"/>
          <w:numId w:val="80"/>
        </w:numPr>
        <w:spacing w:before="0"/>
        <w:rPr>
          <w:rFonts w:eastAsia="Times New Roman"/>
          <w:color w:val="808080"/>
          <w:lang w:val="de-DE" w:eastAsia="de-DE"/>
        </w:rPr>
      </w:pPr>
      <w:r w:rsidRPr="002956A0">
        <w:rPr>
          <w:rFonts w:eastAsia="Times New Roman"/>
          <w:color w:val="808080"/>
          <w:lang w:val="de-DE" w:eastAsia="de-DE"/>
        </w:rPr>
        <w:t xml:space="preserve">Are the data entries versioned? </w:t>
      </w:r>
    </w:p>
    <w:p w14:paraId="0C54F0F8" w14:textId="77777777" w:rsidR="002956A0" w:rsidRPr="002956A0" w:rsidRDefault="002956A0" w:rsidP="002956A0">
      <w:pPr>
        <w:numPr>
          <w:ilvl w:val="0"/>
          <w:numId w:val="80"/>
        </w:numPr>
        <w:spacing w:before="0"/>
        <w:rPr>
          <w:rFonts w:eastAsia="Times New Roman"/>
          <w:color w:val="808080"/>
          <w:lang w:val="de-DE" w:eastAsia="de-DE"/>
        </w:rPr>
      </w:pPr>
      <w:r w:rsidRPr="002956A0">
        <w:rPr>
          <w:rFonts w:eastAsia="Times New Roman"/>
          <w:color w:val="808080"/>
          <w:lang w:val="de-DE" w:eastAsia="de-DE"/>
        </w:rPr>
        <w:t>How does the lifecycle for the data look?</w:t>
      </w:r>
    </w:p>
    <w:p w14:paraId="31AD00FC" w14:textId="77777777" w:rsidR="002956A0" w:rsidRPr="002956A0" w:rsidRDefault="002956A0" w:rsidP="002956A0">
      <w:pPr>
        <w:numPr>
          <w:ilvl w:val="4"/>
          <w:numId w:val="51"/>
        </w:numPr>
        <w:pBdr>
          <w:top w:val="nil"/>
          <w:left w:val="nil"/>
          <w:bottom w:val="nil"/>
          <w:right w:val="nil"/>
          <w:between w:val="nil"/>
        </w:pBdr>
        <w:spacing w:before="240" w:after="60"/>
        <w:rPr>
          <w:rFonts w:eastAsia="Times New Roman"/>
          <w:b/>
          <w:i/>
          <w:color w:val="000000"/>
          <w:lang w:val="de-DE" w:eastAsia="de-DE"/>
        </w:rPr>
      </w:pPr>
      <w:bookmarkStart w:id="138" w:name="_heading=h.scq6dho4w157" w:colFirst="0" w:colLast="0"/>
      <w:bookmarkEnd w:id="138"/>
      <w:r w:rsidRPr="002956A0">
        <w:rPr>
          <w:rFonts w:eastAsia="Times New Roman"/>
          <w:b/>
          <w:i/>
          <w:color w:val="000000"/>
          <w:lang w:val="de-DE" w:eastAsia="de-DE"/>
        </w:rPr>
        <w:t xml:space="preserve">Safe and secure system operation and hosting </w:t>
      </w:r>
    </w:p>
    <w:p w14:paraId="550B8170" w14:textId="77777777" w:rsidR="002956A0" w:rsidRPr="002956A0" w:rsidRDefault="002956A0" w:rsidP="002956A0">
      <w:pPr>
        <w:spacing w:before="0"/>
        <w:rPr>
          <w:rFonts w:eastAsia="Times New Roman"/>
          <w:i/>
          <w:color w:val="FF0000"/>
          <w:lang w:val="de-DE" w:eastAsia="de-DE"/>
        </w:rPr>
      </w:pPr>
      <w:r w:rsidRPr="002956A0">
        <w:rPr>
          <w:rFonts w:eastAsia="Times New Roman"/>
          <w:i/>
          <w:color w:val="FF0000"/>
          <w:lang w:val="de-DE" w:eastAsia="de-DE"/>
        </w:rPr>
        <w:t>From a technical point of view, the benchmarking process is not particularly complex. It is more about agreeing on something in the topic group with potentially many competitors and implementing the benchmarking in a way that cannot be compromised. This section describes how the benchmarking system, the benchmarking data, the results, and the reports are protected against manipulation, data leakage, or data loss. Topic groups that use ready-made software might be able to refer to the corresponding materials of the manufacturers of the benchmarking system.</w:t>
      </w:r>
    </w:p>
    <w:p w14:paraId="357180E0"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This section addresses security considerations about the storage and hosting of data (benchmarking results and reports) and safety precautions for data manipulation, data leakage, or data loss. </w:t>
      </w:r>
    </w:p>
    <w:p w14:paraId="5E69ED63"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In the case of a manufactured data source (vs. self-generated data), it is possible to refer to the manufacturer’s prescriptions.</w:t>
      </w:r>
    </w:p>
    <w:p w14:paraId="20C4CAE7" w14:textId="77777777" w:rsidR="002956A0" w:rsidRPr="002956A0" w:rsidRDefault="002956A0" w:rsidP="002956A0">
      <w:pPr>
        <w:numPr>
          <w:ilvl w:val="0"/>
          <w:numId w:val="81"/>
        </w:numPr>
        <w:spacing w:before="0"/>
        <w:rPr>
          <w:rFonts w:eastAsia="Times New Roman"/>
          <w:color w:val="808080"/>
          <w:lang w:val="de-DE" w:eastAsia="de-DE"/>
        </w:rPr>
      </w:pPr>
      <w:r w:rsidRPr="002956A0">
        <w:rPr>
          <w:rFonts w:eastAsia="Times New Roman"/>
          <w:color w:val="808080"/>
          <w:lang w:val="de-DE" w:eastAsia="de-DE"/>
        </w:rPr>
        <w:t>Based on the architecture, where is the benchmarking vulnerable to risk and how have these risks been mitigated (e.g., did you use a threat modelling approach)? A discussion could include:</w:t>
      </w:r>
    </w:p>
    <w:p w14:paraId="38A8D4E3" w14:textId="77777777" w:rsidR="002956A0" w:rsidRPr="002956A0" w:rsidRDefault="002956A0" w:rsidP="002956A0">
      <w:pPr>
        <w:numPr>
          <w:ilvl w:val="0"/>
          <w:numId w:val="27"/>
        </w:numPr>
        <w:spacing w:before="0"/>
        <w:rPr>
          <w:rFonts w:eastAsia="Times New Roman"/>
          <w:color w:val="808080"/>
          <w:lang w:val="de-DE" w:eastAsia="de-DE"/>
        </w:rPr>
      </w:pPr>
      <w:r w:rsidRPr="002956A0">
        <w:rPr>
          <w:rFonts w:eastAsia="Times New Roman"/>
          <w:color w:val="808080"/>
          <w:lang w:val="de-DE" w:eastAsia="de-DE"/>
        </w:rPr>
        <w:t>Could someone access the benchmarking data before the actual benchmarking process to gain an advantage?</w:t>
      </w:r>
    </w:p>
    <w:p w14:paraId="3FFBE18E" w14:textId="77777777" w:rsidR="002956A0" w:rsidRPr="002956A0" w:rsidRDefault="002956A0" w:rsidP="002956A0">
      <w:pPr>
        <w:numPr>
          <w:ilvl w:val="0"/>
          <w:numId w:val="27"/>
        </w:numPr>
        <w:spacing w:before="0"/>
        <w:rPr>
          <w:rFonts w:eastAsia="Times New Roman"/>
          <w:color w:val="808080"/>
          <w:lang w:val="de-DE" w:eastAsia="de-DE"/>
        </w:rPr>
      </w:pPr>
      <w:r w:rsidRPr="002956A0">
        <w:rPr>
          <w:rFonts w:eastAsia="Times New Roman"/>
          <w:color w:val="808080"/>
          <w:lang w:val="de-DE" w:eastAsia="de-DE"/>
        </w:rPr>
        <w:t>What safety control measures were taken to manage risks to the operating environment?</w:t>
      </w:r>
    </w:p>
    <w:p w14:paraId="3D08DD4D" w14:textId="77777777" w:rsidR="002956A0" w:rsidRPr="002956A0" w:rsidRDefault="002956A0" w:rsidP="002956A0">
      <w:pPr>
        <w:numPr>
          <w:ilvl w:val="0"/>
          <w:numId w:val="27"/>
        </w:numPr>
        <w:spacing w:before="0"/>
        <w:rPr>
          <w:rFonts w:eastAsia="Times New Roman"/>
          <w:color w:val="808080"/>
          <w:lang w:val="de-DE" w:eastAsia="de-DE"/>
        </w:rPr>
      </w:pPr>
      <w:r w:rsidRPr="002956A0">
        <w:rPr>
          <w:rFonts w:eastAsia="Times New Roman"/>
          <w:color w:val="808080"/>
          <w:lang w:val="de-DE" w:eastAsia="de-DE"/>
        </w:rPr>
        <w:t>Could someone have changed the AI results stored in the database (your own and/or that of competitors)?</w:t>
      </w:r>
    </w:p>
    <w:p w14:paraId="181EAF36" w14:textId="77777777" w:rsidR="002956A0" w:rsidRPr="002956A0" w:rsidRDefault="002956A0" w:rsidP="002956A0">
      <w:pPr>
        <w:numPr>
          <w:ilvl w:val="0"/>
          <w:numId w:val="27"/>
        </w:numPr>
        <w:spacing w:before="0"/>
        <w:rPr>
          <w:rFonts w:eastAsia="Times New Roman"/>
          <w:color w:val="808080"/>
          <w:lang w:val="de-DE" w:eastAsia="de-DE"/>
        </w:rPr>
      </w:pPr>
      <w:r w:rsidRPr="002956A0">
        <w:rPr>
          <w:rFonts w:eastAsia="Times New Roman"/>
          <w:color w:val="808080"/>
          <w:lang w:val="de-DE" w:eastAsia="de-DE"/>
        </w:rPr>
        <w:t>Could someone attack the connection between the benchmarking and the AI (e.g., to make the benchmarking result look worse)?</w:t>
      </w:r>
    </w:p>
    <w:p w14:paraId="6C347518" w14:textId="77777777" w:rsidR="002956A0" w:rsidRPr="002956A0" w:rsidRDefault="002956A0" w:rsidP="002956A0">
      <w:pPr>
        <w:numPr>
          <w:ilvl w:val="0"/>
          <w:numId w:val="27"/>
        </w:numPr>
        <w:spacing w:before="0"/>
        <w:rPr>
          <w:rFonts w:eastAsia="Times New Roman"/>
          <w:color w:val="808080"/>
          <w:lang w:val="de-DE" w:eastAsia="de-DE"/>
        </w:rPr>
      </w:pPr>
      <w:r w:rsidRPr="002956A0">
        <w:rPr>
          <w:rFonts w:eastAsia="Times New Roman"/>
          <w:color w:val="808080"/>
          <w:lang w:val="de-DE" w:eastAsia="de-DE"/>
        </w:rPr>
        <w:t>How is the hosting system itself protected against attacks?</w:t>
      </w:r>
    </w:p>
    <w:p w14:paraId="337D08B0" w14:textId="77777777" w:rsidR="002956A0" w:rsidRPr="002956A0" w:rsidRDefault="002956A0" w:rsidP="002956A0">
      <w:pPr>
        <w:numPr>
          <w:ilvl w:val="0"/>
          <w:numId w:val="81"/>
        </w:numPr>
        <w:spacing w:before="0"/>
        <w:rPr>
          <w:rFonts w:eastAsia="Times New Roman"/>
          <w:color w:val="000000"/>
          <w:lang w:val="de-DE" w:eastAsia="de-DE"/>
        </w:rPr>
      </w:pPr>
      <w:r w:rsidRPr="002956A0">
        <w:rPr>
          <w:rFonts w:eastAsia="Times New Roman"/>
          <w:color w:val="808080"/>
          <w:lang w:val="de-DE" w:eastAsia="de-DE"/>
        </w:rPr>
        <w:t>How are the data protected against data loss (e.g., what is the backup strategy)?</w:t>
      </w:r>
    </w:p>
    <w:p w14:paraId="5EC32239" w14:textId="77777777" w:rsidR="002956A0" w:rsidRPr="002956A0" w:rsidRDefault="002956A0" w:rsidP="002956A0">
      <w:pPr>
        <w:numPr>
          <w:ilvl w:val="0"/>
          <w:numId w:val="81"/>
        </w:numPr>
        <w:spacing w:before="0"/>
        <w:rPr>
          <w:rFonts w:eastAsia="Times New Roman"/>
          <w:color w:val="808080"/>
          <w:lang w:val="de-DE" w:eastAsia="de-DE"/>
        </w:rPr>
      </w:pPr>
      <w:r w:rsidRPr="002956A0">
        <w:rPr>
          <w:rFonts w:eastAsia="Times New Roman"/>
          <w:color w:val="808080"/>
          <w:lang w:val="de-DE" w:eastAsia="de-DE"/>
        </w:rPr>
        <w:t>What mechanisms are in place to ensure that proprietary AI models, algorithms and trade-secrets of benchmarking participants are fully protected?</w:t>
      </w:r>
    </w:p>
    <w:p w14:paraId="7F04E02F" w14:textId="77777777" w:rsidR="002956A0" w:rsidRPr="002956A0" w:rsidRDefault="002956A0" w:rsidP="002956A0">
      <w:pPr>
        <w:numPr>
          <w:ilvl w:val="0"/>
          <w:numId w:val="81"/>
        </w:numPr>
        <w:spacing w:before="0"/>
        <w:rPr>
          <w:rFonts w:eastAsia="Times New Roman"/>
          <w:color w:val="808080"/>
          <w:lang w:val="de-DE" w:eastAsia="de-DE"/>
        </w:rPr>
      </w:pPr>
      <w:r w:rsidRPr="002956A0">
        <w:rPr>
          <w:rFonts w:eastAsia="Times New Roman"/>
          <w:color w:val="808080"/>
          <w:lang w:val="de-DE" w:eastAsia="de-DE"/>
        </w:rPr>
        <w:t>How is it ensured that the correct version of the benchmarking software and the AIs are tested?</w:t>
      </w:r>
    </w:p>
    <w:p w14:paraId="79197876" w14:textId="77777777" w:rsidR="002956A0" w:rsidRPr="002956A0" w:rsidRDefault="002956A0" w:rsidP="002956A0">
      <w:pPr>
        <w:numPr>
          <w:ilvl w:val="0"/>
          <w:numId w:val="81"/>
        </w:numPr>
        <w:spacing w:before="0"/>
        <w:rPr>
          <w:rFonts w:eastAsia="Times New Roman"/>
          <w:color w:val="808080"/>
          <w:lang w:val="de-DE" w:eastAsia="de-DE"/>
        </w:rPr>
      </w:pPr>
      <w:r w:rsidRPr="002956A0">
        <w:rPr>
          <w:rFonts w:eastAsia="Times New Roman"/>
          <w:color w:val="808080"/>
          <w:lang w:val="de-DE" w:eastAsia="de-DE"/>
        </w:rPr>
        <w:t>How are automatic updates conducted (e.g., of the operating system)?</w:t>
      </w:r>
    </w:p>
    <w:p w14:paraId="612F3DC7" w14:textId="77777777" w:rsidR="002956A0" w:rsidRPr="002956A0" w:rsidRDefault="002956A0" w:rsidP="002956A0">
      <w:pPr>
        <w:numPr>
          <w:ilvl w:val="0"/>
          <w:numId w:val="81"/>
        </w:numPr>
        <w:spacing w:before="0"/>
        <w:rPr>
          <w:rFonts w:eastAsia="Times New Roman"/>
          <w:color w:val="808080"/>
          <w:lang w:val="de-DE" w:eastAsia="de-DE"/>
        </w:rPr>
      </w:pPr>
      <w:r w:rsidRPr="002956A0">
        <w:rPr>
          <w:rFonts w:eastAsia="Times New Roman"/>
          <w:color w:val="808080"/>
          <w:lang w:val="de-DE" w:eastAsia="de-DE"/>
        </w:rPr>
        <w:t>How and where is the benchmarking hosted and who has access to the system and the data (e.g., virtual machines, storage, and computing resources, configurational settings)?</w:t>
      </w:r>
    </w:p>
    <w:p w14:paraId="6C61DF52" w14:textId="77777777" w:rsidR="002956A0" w:rsidRPr="002956A0" w:rsidRDefault="002956A0" w:rsidP="002956A0">
      <w:pPr>
        <w:numPr>
          <w:ilvl w:val="0"/>
          <w:numId w:val="81"/>
        </w:numPr>
        <w:spacing w:before="0"/>
        <w:rPr>
          <w:rFonts w:eastAsia="Times New Roman"/>
          <w:color w:val="808080"/>
          <w:lang w:val="de-DE" w:eastAsia="de-DE"/>
        </w:rPr>
      </w:pPr>
      <w:r w:rsidRPr="002956A0">
        <w:rPr>
          <w:rFonts w:eastAsia="Times New Roman"/>
          <w:color w:val="808080"/>
          <w:lang w:val="de-DE" w:eastAsia="de-DE"/>
        </w:rPr>
        <w:t>How is the system’s stability monitored during benchmarking and how are attacks or issues detected?</w:t>
      </w:r>
    </w:p>
    <w:p w14:paraId="01C13970" w14:textId="77777777" w:rsidR="002956A0" w:rsidRPr="002956A0" w:rsidRDefault="002956A0" w:rsidP="002956A0">
      <w:pPr>
        <w:numPr>
          <w:ilvl w:val="0"/>
          <w:numId w:val="81"/>
        </w:numPr>
        <w:spacing w:before="0"/>
        <w:rPr>
          <w:rFonts w:eastAsia="Times New Roman"/>
          <w:color w:val="808080"/>
          <w:lang w:val="de-DE" w:eastAsia="de-DE"/>
        </w:rPr>
      </w:pPr>
      <w:r w:rsidRPr="002956A0">
        <w:rPr>
          <w:rFonts w:eastAsia="Times New Roman"/>
          <w:color w:val="808080"/>
          <w:lang w:val="de-DE" w:eastAsia="de-DE"/>
        </w:rPr>
        <w:t>How are issues (e.g., with a certain AI) documented or logged?</w:t>
      </w:r>
    </w:p>
    <w:p w14:paraId="6CC53FD9" w14:textId="77777777" w:rsidR="002956A0" w:rsidRPr="002956A0" w:rsidRDefault="002956A0" w:rsidP="002956A0">
      <w:pPr>
        <w:numPr>
          <w:ilvl w:val="0"/>
          <w:numId w:val="81"/>
        </w:numPr>
        <w:spacing w:before="0"/>
        <w:rPr>
          <w:rFonts w:eastAsia="Times New Roman"/>
          <w:color w:val="808080"/>
          <w:lang w:val="de-DE" w:eastAsia="de-DE"/>
        </w:rPr>
      </w:pPr>
      <w:r w:rsidRPr="002956A0">
        <w:rPr>
          <w:rFonts w:eastAsia="Times New Roman"/>
          <w:color w:val="808080"/>
          <w:lang w:val="de-DE" w:eastAsia="de-DE"/>
        </w:rPr>
        <w:t>In case of offline benchmarking, how are the submitted AIs protected against leakage of intellectual property?</w:t>
      </w:r>
    </w:p>
    <w:p w14:paraId="662F5095" w14:textId="77777777" w:rsidR="002956A0" w:rsidRPr="002956A0" w:rsidRDefault="002956A0" w:rsidP="002956A0">
      <w:pPr>
        <w:numPr>
          <w:ilvl w:val="4"/>
          <w:numId w:val="51"/>
        </w:numPr>
        <w:pBdr>
          <w:top w:val="nil"/>
          <w:left w:val="nil"/>
          <w:bottom w:val="nil"/>
          <w:right w:val="nil"/>
          <w:between w:val="nil"/>
        </w:pBdr>
        <w:spacing w:before="240" w:after="60"/>
        <w:rPr>
          <w:rFonts w:eastAsia="Times New Roman"/>
          <w:b/>
          <w:i/>
          <w:color w:val="000000"/>
          <w:lang w:val="de-DE" w:eastAsia="de-DE"/>
        </w:rPr>
      </w:pPr>
      <w:bookmarkStart w:id="139" w:name="_heading=h.g9cx2heibxb" w:colFirst="0" w:colLast="0"/>
      <w:bookmarkEnd w:id="139"/>
      <w:r w:rsidRPr="002956A0">
        <w:rPr>
          <w:rFonts w:eastAsia="Times New Roman"/>
          <w:b/>
          <w:i/>
          <w:color w:val="000000"/>
          <w:lang w:val="de-DE" w:eastAsia="de-DE"/>
        </w:rPr>
        <w:t>Benchmarking process</w:t>
      </w:r>
    </w:p>
    <w:p w14:paraId="40335280"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This section describes how the benchmarking looks from the registration of participants, through the execution and resolution of conflicts, to the final publication of the results.</w:t>
      </w:r>
    </w:p>
    <w:p w14:paraId="0BF0C155" w14:textId="77777777" w:rsidR="002956A0" w:rsidRPr="002956A0" w:rsidRDefault="002956A0" w:rsidP="002956A0">
      <w:pPr>
        <w:numPr>
          <w:ilvl w:val="0"/>
          <w:numId w:val="29"/>
        </w:numPr>
        <w:spacing w:before="0"/>
        <w:rPr>
          <w:rFonts w:eastAsia="Times New Roman"/>
          <w:color w:val="808080"/>
          <w:lang w:val="de-DE" w:eastAsia="de-DE"/>
        </w:rPr>
      </w:pPr>
      <w:r w:rsidRPr="002956A0">
        <w:rPr>
          <w:rFonts w:eastAsia="Times New Roman"/>
          <w:color w:val="808080"/>
          <w:lang w:val="de-DE" w:eastAsia="de-DE"/>
        </w:rPr>
        <w:t>How are new benchmarking iterations scheduled (e.g., on demand or quarterly)?</w:t>
      </w:r>
    </w:p>
    <w:p w14:paraId="2E35A2A3" w14:textId="77777777" w:rsidR="002956A0" w:rsidRPr="002956A0" w:rsidRDefault="002956A0" w:rsidP="002956A0">
      <w:pPr>
        <w:numPr>
          <w:ilvl w:val="0"/>
          <w:numId w:val="29"/>
        </w:numPr>
        <w:spacing w:before="0"/>
        <w:rPr>
          <w:rFonts w:eastAsia="Times New Roman"/>
          <w:color w:val="808080"/>
          <w:lang w:val="de-DE" w:eastAsia="de-DE"/>
        </w:rPr>
      </w:pPr>
      <w:r w:rsidRPr="002956A0">
        <w:rPr>
          <w:rFonts w:eastAsia="Times New Roman"/>
          <w:color w:val="808080"/>
          <w:lang w:val="de-DE" w:eastAsia="de-DE"/>
        </w:rPr>
        <w:t>How do possible participants learn about an upcoming benchmarking?</w:t>
      </w:r>
    </w:p>
    <w:p w14:paraId="5AAD0900" w14:textId="77777777" w:rsidR="002956A0" w:rsidRPr="002956A0" w:rsidRDefault="002956A0" w:rsidP="002956A0">
      <w:pPr>
        <w:numPr>
          <w:ilvl w:val="0"/>
          <w:numId w:val="29"/>
        </w:numPr>
        <w:spacing w:before="0"/>
        <w:rPr>
          <w:rFonts w:eastAsia="Times New Roman"/>
          <w:color w:val="808080"/>
          <w:lang w:val="de-DE" w:eastAsia="de-DE"/>
        </w:rPr>
      </w:pPr>
      <w:r w:rsidRPr="002956A0">
        <w:rPr>
          <w:rFonts w:eastAsia="Times New Roman"/>
          <w:color w:val="808080"/>
          <w:lang w:val="de-DE" w:eastAsia="de-DE"/>
        </w:rPr>
        <w:t>How can one apply for participation?</w:t>
      </w:r>
    </w:p>
    <w:p w14:paraId="3B3F3146" w14:textId="77777777" w:rsidR="002956A0" w:rsidRPr="002956A0" w:rsidRDefault="002956A0" w:rsidP="002956A0">
      <w:pPr>
        <w:numPr>
          <w:ilvl w:val="0"/>
          <w:numId w:val="29"/>
        </w:numPr>
        <w:spacing w:before="0"/>
        <w:rPr>
          <w:rFonts w:eastAsia="Times New Roman"/>
          <w:color w:val="808080"/>
          <w:lang w:val="de-DE" w:eastAsia="de-DE"/>
        </w:rPr>
      </w:pPr>
      <w:r w:rsidRPr="002956A0">
        <w:rPr>
          <w:rFonts w:eastAsia="Times New Roman"/>
          <w:color w:val="808080"/>
          <w:lang w:val="de-DE" w:eastAsia="de-DE"/>
        </w:rPr>
        <w:t>What information and metadata do participants have to provide (e.g., AI autonomy level assignment (IMDRF), certifications, AI/machine learning technology used, company size, company location)?</w:t>
      </w:r>
    </w:p>
    <w:p w14:paraId="02520FF8" w14:textId="77777777" w:rsidR="002956A0" w:rsidRPr="002956A0" w:rsidRDefault="002956A0" w:rsidP="002956A0">
      <w:pPr>
        <w:numPr>
          <w:ilvl w:val="0"/>
          <w:numId w:val="29"/>
        </w:numPr>
        <w:spacing w:before="0"/>
        <w:rPr>
          <w:rFonts w:eastAsia="Times New Roman"/>
          <w:color w:val="808080"/>
          <w:lang w:val="de-DE" w:eastAsia="de-DE"/>
        </w:rPr>
      </w:pPr>
      <w:r w:rsidRPr="002956A0">
        <w:rPr>
          <w:rFonts w:eastAsia="Times New Roman"/>
          <w:color w:val="808080"/>
          <w:lang w:val="de-DE" w:eastAsia="de-DE"/>
        </w:rPr>
        <w:t>Are there any contracts or legal documents to be signed?</w:t>
      </w:r>
    </w:p>
    <w:p w14:paraId="213B3FCA" w14:textId="77777777" w:rsidR="002956A0" w:rsidRPr="002956A0" w:rsidRDefault="002956A0" w:rsidP="002956A0">
      <w:pPr>
        <w:numPr>
          <w:ilvl w:val="0"/>
          <w:numId w:val="29"/>
        </w:numPr>
        <w:spacing w:before="0"/>
        <w:rPr>
          <w:rFonts w:eastAsia="Times New Roman"/>
          <w:color w:val="808080"/>
          <w:lang w:val="de-DE" w:eastAsia="de-DE"/>
        </w:rPr>
      </w:pPr>
      <w:r w:rsidRPr="002956A0">
        <w:rPr>
          <w:rFonts w:eastAsia="Times New Roman"/>
          <w:color w:val="808080"/>
          <w:lang w:val="de-DE" w:eastAsia="de-DE"/>
        </w:rPr>
        <w:t>Are there inclusion or exclusion criteria to be considered?</w:t>
      </w:r>
    </w:p>
    <w:p w14:paraId="790ADFAE" w14:textId="77777777" w:rsidR="002956A0" w:rsidRPr="002956A0" w:rsidRDefault="002956A0" w:rsidP="002956A0">
      <w:pPr>
        <w:numPr>
          <w:ilvl w:val="0"/>
          <w:numId w:val="29"/>
        </w:numPr>
        <w:spacing w:before="0"/>
        <w:rPr>
          <w:rFonts w:eastAsia="Times New Roman"/>
          <w:color w:val="808080"/>
          <w:lang w:val="de-DE" w:eastAsia="de-DE"/>
        </w:rPr>
      </w:pPr>
      <w:r w:rsidRPr="002956A0">
        <w:rPr>
          <w:rFonts w:eastAsia="Times New Roman"/>
          <w:color w:val="808080"/>
          <w:lang w:val="de-DE" w:eastAsia="de-DE"/>
        </w:rPr>
        <w:lastRenderedPageBreak/>
        <w:t>How do participants learn about the interface they will implement for the benchmarking (e.g., input and output format specification and application program interface endpoint specification)?</w:t>
      </w:r>
    </w:p>
    <w:p w14:paraId="31340901" w14:textId="77777777" w:rsidR="002956A0" w:rsidRPr="002956A0" w:rsidRDefault="002956A0" w:rsidP="002956A0">
      <w:pPr>
        <w:numPr>
          <w:ilvl w:val="0"/>
          <w:numId w:val="29"/>
        </w:numPr>
        <w:spacing w:before="0"/>
        <w:rPr>
          <w:rFonts w:eastAsia="Times New Roman"/>
          <w:color w:val="808080"/>
          <w:lang w:val="de-DE" w:eastAsia="de-DE"/>
        </w:rPr>
      </w:pPr>
      <w:r w:rsidRPr="002956A0">
        <w:rPr>
          <w:rFonts w:eastAsia="Times New Roman"/>
          <w:color w:val="808080"/>
          <w:lang w:val="de-DE" w:eastAsia="de-DE"/>
        </w:rPr>
        <w:t>How can participants test their interface (e.g., is there a test dataset in case of file-based offline benchmarking or are there tools for dry runs with synthetic data cloud-hosted application program interface endpoints)?</w:t>
      </w:r>
    </w:p>
    <w:p w14:paraId="344A2954" w14:textId="77777777" w:rsidR="002956A0" w:rsidRPr="002956A0" w:rsidRDefault="002956A0" w:rsidP="002956A0">
      <w:pPr>
        <w:numPr>
          <w:ilvl w:val="0"/>
          <w:numId w:val="29"/>
        </w:numPr>
        <w:spacing w:before="0"/>
        <w:rPr>
          <w:rFonts w:eastAsia="Times New Roman"/>
          <w:color w:val="808080"/>
          <w:lang w:val="de-DE" w:eastAsia="de-DE"/>
        </w:rPr>
      </w:pPr>
      <w:r w:rsidRPr="002956A0">
        <w:rPr>
          <w:rFonts w:eastAsia="Times New Roman"/>
          <w:color w:val="808080"/>
          <w:lang w:val="de-DE" w:eastAsia="de-DE"/>
        </w:rPr>
        <w:t>Who is going to execute the benchmarking and how is it ensured that there are no conflicts of interest?</w:t>
      </w:r>
    </w:p>
    <w:p w14:paraId="1C205DAD" w14:textId="77777777" w:rsidR="002956A0" w:rsidRPr="002956A0" w:rsidRDefault="002956A0" w:rsidP="002956A0">
      <w:pPr>
        <w:numPr>
          <w:ilvl w:val="0"/>
          <w:numId w:val="29"/>
        </w:numPr>
        <w:spacing w:before="0"/>
        <w:rPr>
          <w:rFonts w:eastAsia="Times New Roman"/>
          <w:color w:val="808080"/>
          <w:lang w:val="de-DE" w:eastAsia="de-DE"/>
        </w:rPr>
      </w:pPr>
      <w:r w:rsidRPr="002956A0">
        <w:rPr>
          <w:rFonts w:eastAsia="Times New Roman"/>
          <w:color w:val="808080"/>
          <w:lang w:val="de-DE" w:eastAsia="de-DE"/>
        </w:rPr>
        <w:t>If there are problems with an AI, how are problems resolved (e.g., are participants informed offline that their AI fails to allow them to update their AI until it works? Or, for online benchmarking, is the benchmarking paused? Are there timeouts?)?</w:t>
      </w:r>
    </w:p>
    <w:p w14:paraId="20B66761" w14:textId="77777777" w:rsidR="002956A0" w:rsidRPr="002956A0" w:rsidRDefault="002956A0" w:rsidP="002956A0">
      <w:pPr>
        <w:numPr>
          <w:ilvl w:val="0"/>
          <w:numId w:val="29"/>
        </w:numPr>
        <w:spacing w:before="0"/>
        <w:rPr>
          <w:rFonts w:eastAsia="Times New Roman"/>
          <w:color w:val="808080"/>
          <w:lang w:val="de-DE" w:eastAsia="de-DE"/>
        </w:rPr>
      </w:pPr>
      <w:r w:rsidRPr="002956A0">
        <w:rPr>
          <w:rFonts w:eastAsia="Times New Roman"/>
          <w:color w:val="808080"/>
          <w:lang w:val="de-DE" w:eastAsia="de-DE"/>
        </w:rPr>
        <w:t>How and when will the results be published (e.g., always or anonymized unless there is consent)? With or without seeing the results first? Is there an interactive drill-down tool or a static leader board? Is there a mechanism to only share the results with stakeholders approved by the AI provider as in a credit check scenario?</w:t>
      </w:r>
    </w:p>
    <w:p w14:paraId="10A8AA31" w14:textId="77777777" w:rsidR="002956A0" w:rsidRPr="002956A0" w:rsidRDefault="002956A0" w:rsidP="002956A0">
      <w:pPr>
        <w:numPr>
          <w:ilvl w:val="0"/>
          <w:numId w:val="29"/>
        </w:numPr>
        <w:spacing w:before="0"/>
        <w:rPr>
          <w:rFonts w:eastAsia="Times New Roman"/>
          <w:color w:val="808080"/>
          <w:lang w:val="de-DE" w:eastAsia="de-DE"/>
        </w:rPr>
      </w:pPr>
      <w:r w:rsidRPr="002956A0">
        <w:rPr>
          <w:rFonts w:eastAsia="Times New Roman"/>
          <w:color w:val="808080"/>
          <w:lang w:val="de-DE" w:eastAsia="de-DE"/>
        </w:rPr>
        <w:t>In case of online benchmarking, are the benchmarking data published after the benchmarking? Is there a mechanism for collecting feedback or complaints about the data? Is there a mechanism of how the results are updated if an error was found in the benchmarking data?</w:t>
      </w:r>
    </w:p>
    <w:p w14:paraId="3195C4E3" w14:textId="77777777" w:rsidR="002956A0" w:rsidRPr="002956A0" w:rsidRDefault="002956A0" w:rsidP="002956A0">
      <w:pPr>
        <w:keepNext/>
        <w:numPr>
          <w:ilvl w:val="3"/>
          <w:numId w:val="51"/>
        </w:numPr>
        <w:pBdr>
          <w:top w:val="nil"/>
          <w:left w:val="nil"/>
          <w:bottom w:val="nil"/>
          <w:right w:val="nil"/>
          <w:between w:val="nil"/>
        </w:pBdr>
        <w:spacing w:before="240" w:after="60"/>
        <w:rPr>
          <w:rFonts w:eastAsia="Times New Roman"/>
          <w:b/>
          <w:color w:val="000000"/>
          <w:lang w:val="de-DE" w:eastAsia="de-DE"/>
        </w:rPr>
      </w:pPr>
      <w:bookmarkStart w:id="140" w:name="_heading=h.147n2zr" w:colFirst="0" w:colLast="0"/>
      <w:bookmarkEnd w:id="140"/>
      <w:r w:rsidRPr="002956A0">
        <w:rPr>
          <w:rFonts w:eastAsia="Times New Roman"/>
          <w:b/>
          <w:color w:val="000000"/>
          <w:lang w:val="de-DE" w:eastAsia="de-DE"/>
        </w:rPr>
        <w:t>AI input data structure for the benchmarking</w:t>
      </w:r>
    </w:p>
    <w:p w14:paraId="59AEFCF3"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This section describes the input data provided to the AI solutions as part of the benchmarking of Dental Diagnostics and Digital Dentistry. It covers the details of the data format and coding at the level of detail needed to submit an AI for benchmarking. This is the only TDD section addressing this topic. Therefore, the description needs to be complete and precise. This section does </w:t>
      </w:r>
      <w:r w:rsidRPr="002956A0">
        <w:rPr>
          <w:rFonts w:eastAsia="Times New Roman"/>
          <w:i/>
          <w:lang w:val="de-DE" w:eastAsia="de-DE"/>
        </w:rPr>
        <w:t xml:space="preserve">not </w:t>
      </w:r>
      <w:r w:rsidRPr="002956A0">
        <w:rPr>
          <w:rFonts w:eastAsia="Times New Roman"/>
          <w:lang w:val="de-DE" w:eastAsia="de-DE"/>
        </w:rPr>
        <w:t xml:space="preserve">contain the encoding of the labels for the expected outcomes. It is only about the data the AI system will see as part of the benchmarking. </w:t>
      </w:r>
    </w:p>
    <w:p w14:paraId="292AD0DE" w14:textId="77777777" w:rsidR="002956A0" w:rsidRPr="002956A0" w:rsidRDefault="002956A0" w:rsidP="002956A0">
      <w:pPr>
        <w:numPr>
          <w:ilvl w:val="0"/>
          <w:numId w:val="30"/>
        </w:numPr>
        <w:spacing w:before="0"/>
        <w:rPr>
          <w:rFonts w:eastAsia="Times New Roman"/>
          <w:color w:val="808080"/>
          <w:lang w:val="de-DE" w:eastAsia="de-DE"/>
        </w:rPr>
      </w:pPr>
      <w:r w:rsidRPr="002956A0">
        <w:rPr>
          <w:rFonts w:eastAsia="Times New Roman"/>
          <w:color w:val="808080"/>
          <w:lang w:val="de-DE" w:eastAsia="de-DE"/>
        </w:rPr>
        <w:t>What are the general data types that are fed in the AI model?</w:t>
      </w:r>
    </w:p>
    <w:p w14:paraId="6A9B9F46" w14:textId="77777777" w:rsidR="002956A0" w:rsidRPr="002956A0" w:rsidRDefault="002956A0" w:rsidP="002956A0">
      <w:pPr>
        <w:numPr>
          <w:ilvl w:val="0"/>
          <w:numId w:val="30"/>
        </w:numPr>
        <w:spacing w:before="0"/>
        <w:rPr>
          <w:rFonts w:eastAsia="Times New Roman"/>
          <w:color w:val="808080"/>
          <w:lang w:val="de-DE" w:eastAsia="de-DE"/>
        </w:rPr>
      </w:pPr>
      <w:r w:rsidRPr="002956A0">
        <w:rPr>
          <w:rFonts w:eastAsia="Times New Roman"/>
          <w:color w:val="808080"/>
          <w:lang w:val="de-DE" w:eastAsia="de-DE"/>
        </w:rPr>
        <w:t>How exactly are they encoded? For instance, discuss:</w:t>
      </w:r>
    </w:p>
    <w:p w14:paraId="6F3A3D55" w14:textId="77777777" w:rsidR="002956A0" w:rsidRPr="002956A0" w:rsidRDefault="002956A0" w:rsidP="002956A0">
      <w:pPr>
        <w:numPr>
          <w:ilvl w:val="1"/>
          <w:numId w:val="30"/>
        </w:numPr>
        <w:spacing w:before="0"/>
        <w:rPr>
          <w:rFonts w:eastAsia="Times New Roman"/>
          <w:color w:val="808080"/>
          <w:lang w:val="de-DE" w:eastAsia="de-DE"/>
        </w:rPr>
      </w:pPr>
      <w:r w:rsidRPr="002956A0">
        <w:rPr>
          <w:rFonts w:eastAsia="Times New Roman"/>
          <w:color w:val="808080"/>
          <w:lang w:val="de-DE" w:eastAsia="de-DE"/>
        </w:rPr>
        <w:t>The exact data format with all fields and metadata (including examples or links to examples)</w:t>
      </w:r>
    </w:p>
    <w:p w14:paraId="284FDE37" w14:textId="77777777" w:rsidR="002956A0" w:rsidRPr="002956A0" w:rsidRDefault="002956A0" w:rsidP="002956A0">
      <w:pPr>
        <w:numPr>
          <w:ilvl w:val="1"/>
          <w:numId w:val="30"/>
        </w:numPr>
        <w:spacing w:before="0"/>
        <w:rPr>
          <w:rFonts w:eastAsia="Times New Roman"/>
          <w:color w:val="808080"/>
          <w:lang w:val="de-DE" w:eastAsia="de-DE"/>
        </w:rPr>
      </w:pPr>
      <w:r w:rsidRPr="002956A0">
        <w:rPr>
          <w:rFonts w:eastAsia="Times New Roman"/>
          <w:color w:val="808080"/>
          <w:lang w:val="de-DE" w:eastAsia="de-DE"/>
        </w:rPr>
        <w:t>Ontologies and terminologies</w:t>
      </w:r>
    </w:p>
    <w:p w14:paraId="1B0CB308" w14:textId="77777777" w:rsidR="002956A0" w:rsidRPr="002956A0" w:rsidRDefault="002956A0" w:rsidP="002956A0">
      <w:pPr>
        <w:numPr>
          <w:ilvl w:val="1"/>
          <w:numId w:val="30"/>
        </w:numPr>
        <w:spacing w:before="0"/>
        <w:rPr>
          <w:rFonts w:eastAsia="Times New Roman"/>
          <w:color w:val="808080"/>
          <w:lang w:val="de-DE" w:eastAsia="de-DE"/>
        </w:rPr>
      </w:pPr>
      <w:r w:rsidRPr="002956A0">
        <w:rPr>
          <w:rFonts w:eastAsia="Times New Roman"/>
          <w:color w:val="808080"/>
          <w:lang w:val="de-DE" w:eastAsia="de-DE"/>
        </w:rPr>
        <w:t>Resolution and data value ranges (e.g., sizes, resolutions, and compressions)</w:t>
      </w:r>
    </w:p>
    <w:p w14:paraId="513D0595" w14:textId="77777777" w:rsidR="002956A0" w:rsidRPr="002956A0" w:rsidRDefault="002956A0" w:rsidP="002956A0">
      <w:pPr>
        <w:numPr>
          <w:ilvl w:val="1"/>
          <w:numId w:val="30"/>
        </w:numPr>
        <w:spacing w:before="0"/>
        <w:rPr>
          <w:rFonts w:eastAsia="Times New Roman"/>
          <w:color w:val="808080"/>
          <w:lang w:val="de-DE" w:eastAsia="de-DE"/>
        </w:rPr>
      </w:pPr>
      <w:r w:rsidRPr="002956A0">
        <w:rPr>
          <w:rFonts w:eastAsia="Times New Roman"/>
          <w:color w:val="808080"/>
          <w:lang w:val="de-DE" w:eastAsia="de-DE"/>
        </w:rPr>
        <w:t xml:space="preserve">Data size and data dimensionality </w:t>
      </w:r>
    </w:p>
    <w:p w14:paraId="2D0C1081" w14:textId="77777777" w:rsidR="002956A0" w:rsidRPr="002956A0" w:rsidRDefault="002956A0" w:rsidP="002956A0">
      <w:pPr>
        <w:keepNext/>
        <w:numPr>
          <w:ilvl w:val="3"/>
          <w:numId w:val="51"/>
        </w:numPr>
        <w:pBdr>
          <w:top w:val="nil"/>
          <w:left w:val="nil"/>
          <w:bottom w:val="nil"/>
          <w:right w:val="nil"/>
          <w:between w:val="nil"/>
        </w:pBdr>
        <w:spacing w:before="240" w:after="60"/>
        <w:rPr>
          <w:rFonts w:eastAsia="Times New Roman"/>
          <w:b/>
          <w:color w:val="000000"/>
          <w:lang w:val="de-DE" w:eastAsia="de-DE"/>
        </w:rPr>
      </w:pPr>
      <w:bookmarkStart w:id="141" w:name="_heading=h.3o7alnk" w:colFirst="0" w:colLast="0"/>
      <w:bookmarkEnd w:id="141"/>
      <w:r w:rsidRPr="002956A0">
        <w:rPr>
          <w:rFonts w:eastAsia="Times New Roman"/>
          <w:b/>
          <w:color w:val="000000"/>
          <w:lang w:val="de-DE" w:eastAsia="de-DE"/>
        </w:rPr>
        <w:t>AI output data structure</w:t>
      </w:r>
    </w:p>
    <w:p w14:paraId="42E1E381"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6EE1A001" w14:textId="77777777" w:rsidR="002956A0" w:rsidRPr="002956A0" w:rsidRDefault="002956A0" w:rsidP="002956A0">
      <w:pPr>
        <w:numPr>
          <w:ilvl w:val="0"/>
          <w:numId w:val="13"/>
        </w:numPr>
        <w:spacing w:before="0"/>
        <w:rPr>
          <w:rFonts w:eastAsia="Times New Roman"/>
          <w:color w:val="808080"/>
          <w:lang w:val="de-DE" w:eastAsia="de-DE"/>
        </w:rPr>
      </w:pPr>
      <w:r w:rsidRPr="002956A0">
        <w:rPr>
          <w:rFonts w:eastAsia="Times New Roman"/>
          <w:color w:val="808080"/>
          <w:lang w:val="de-DE" w:eastAsia="de-DE"/>
        </w:rPr>
        <w:t>What are the general data output types returned by the AI and what is the nature of the output (e.g., classification, detection, segmentation, or prediction)?</w:t>
      </w:r>
    </w:p>
    <w:p w14:paraId="60C445E4" w14:textId="77777777" w:rsidR="002956A0" w:rsidRPr="002956A0" w:rsidRDefault="002956A0" w:rsidP="002956A0">
      <w:pPr>
        <w:numPr>
          <w:ilvl w:val="1"/>
          <w:numId w:val="13"/>
        </w:numPr>
        <w:spacing w:before="0"/>
        <w:rPr>
          <w:rFonts w:eastAsia="Times New Roman"/>
          <w:color w:val="808080"/>
          <w:lang w:val="de-DE" w:eastAsia="de-DE"/>
        </w:rPr>
      </w:pPr>
      <w:r w:rsidRPr="002956A0">
        <w:rPr>
          <w:rFonts w:eastAsia="Times New Roman"/>
          <w:color w:val="808080"/>
          <w:lang w:val="de-DE" w:eastAsia="de-DE"/>
        </w:rPr>
        <w:t>How exactly are they encoded? Discuss points like:</w:t>
      </w:r>
    </w:p>
    <w:p w14:paraId="64BA1BA9" w14:textId="77777777" w:rsidR="002956A0" w:rsidRPr="002956A0" w:rsidRDefault="002956A0" w:rsidP="002956A0">
      <w:pPr>
        <w:numPr>
          <w:ilvl w:val="2"/>
          <w:numId w:val="13"/>
        </w:numPr>
        <w:spacing w:before="0"/>
        <w:rPr>
          <w:rFonts w:eastAsia="Times New Roman"/>
          <w:color w:val="808080"/>
          <w:lang w:val="de-DE" w:eastAsia="de-DE"/>
        </w:rPr>
      </w:pPr>
      <w:r w:rsidRPr="002956A0">
        <w:rPr>
          <w:rFonts w:eastAsia="Times New Roman"/>
          <w:color w:val="808080"/>
          <w:lang w:val="de-DE" w:eastAsia="de-DE"/>
        </w:rPr>
        <w:t>The exact data format with all fields and metadata (including examples or links to examples)</w:t>
      </w:r>
    </w:p>
    <w:p w14:paraId="52C40872" w14:textId="77777777" w:rsidR="002956A0" w:rsidRPr="002956A0" w:rsidRDefault="002956A0" w:rsidP="002956A0">
      <w:pPr>
        <w:numPr>
          <w:ilvl w:val="2"/>
          <w:numId w:val="13"/>
        </w:numPr>
        <w:spacing w:before="0"/>
        <w:rPr>
          <w:rFonts w:eastAsia="Times New Roman"/>
          <w:color w:val="808080"/>
          <w:lang w:val="de-DE" w:eastAsia="de-DE"/>
        </w:rPr>
      </w:pPr>
      <w:r w:rsidRPr="002956A0">
        <w:rPr>
          <w:rFonts w:eastAsia="Times New Roman"/>
          <w:color w:val="808080"/>
          <w:lang w:val="de-DE" w:eastAsia="de-DE"/>
        </w:rPr>
        <w:t>Ontologies and terminologies</w:t>
      </w:r>
    </w:p>
    <w:p w14:paraId="4584E663" w14:textId="77777777" w:rsidR="002956A0" w:rsidRPr="002956A0" w:rsidRDefault="002956A0" w:rsidP="002956A0">
      <w:pPr>
        <w:numPr>
          <w:ilvl w:val="0"/>
          <w:numId w:val="13"/>
        </w:numPr>
        <w:spacing w:before="0"/>
        <w:rPr>
          <w:rFonts w:eastAsia="Times New Roman"/>
          <w:color w:val="808080"/>
          <w:lang w:val="de-DE" w:eastAsia="de-DE"/>
        </w:rPr>
      </w:pPr>
      <w:r w:rsidRPr="002956A0">
        <w:rPr>
          <w:rFonts w:eastAsia="Times New Roman"/>
          <w:color w:val="808080"/>
          <w:lang w:val="de-DE" w:eastAsia="de-DE"/>
        </w:rPr>
        <w:t>What types of errors should the AI generate if something is defective?</w:t>
      </w:r>
    </w:p>
    <w:p w14:paraId="1687502A" w14:textId="77777777" w:rsidR="002956A0" w:rsidRPr="002956A0" w:rsidRDefault="002956A0" w:rsidP="002956A0">
      <w:pPr>
        <w:keepNext/>
        <w:numPr>
          <w:ilvl w:val="3"/>
          <w:numId w:val="51"/>
        </w:numPr>
        <w:pBdr>
          <w:top w:val="nil"/>
          <w:left w:val="nil"/>
          <w:bottom w:val="nil"/>
          <w:right w:val="nil"/>
          <w:between w:val="nil"/>
        </w:pBdr>
        <w:spacing w:before="240" w:after="60"/>
        <w:rPr>
          <w:rFonts w:eastAsia="Times New Roman"/>
          <w:b/>
          <w:color w:val="000000"/>
          <w:lang w:val="de-DE" w:eastAsia="de-DE"/>
        </w:rPr>
      </w:pPr>
      <w:bookmarkStart w:id="142" w:name="_heading=h.23ckvvd" w:colFirst="0" w:colLast="0"/>
      <w:bookmarkEnd w:id="142"/>
      <w:r w:rsidRPr="002956A0">
        <w:rPr>
          <w:rFonts w:eastAsia="Times New Roman"/>
          <w:b/>
          <w:color w:val="000000"/>
          <w:lang w:val="de-DE" w:eastAsia="de-DE"/>
        </w:rPr>
        <w:t xml:space="preserve">Test data label/annotation structure </w:t>
      </w:r>
    </w:p>
    <w:p w14:paraId="601B19D2" w14:textId="77777777" w:rsidR="002956A0" w:rsidRPr="002956A0" w:rsidRDefault="002956A0" w:rsidP="002956A0">
      <w:pPr>
        <w:spacing w:before="0"/>
        <w:rPr>
          <w:rFonts w:eastAsia="Times New Roman"/>
          <w:i/>
          <w:color w:val="FF0000"/>
          <w:lang w:val="de-DE" w:eastAsia="de-DE"/>
        </w:rPr>
      </w:pPr>
      <w:r w:rsidRPr="002956A0">
        <w:rPr>
          <w:rFonts w:eastAsia="Times New Roman"/>
          <w:i/>
          <w:color w:val="FF0000"/>
          <w:lang w:val="de-DE" w:eastAsia="de-DE"/>
        </w:rPr>
        <w:t xml:space="preserve">Topic driver: Please describe how the expected AI outputs are encoded in the benchmarking test data. Please note that it is essential that the AIs never access the expected outputs to prevent cheating. The topic group should carefully discuss whether more detailed labelling is needed. </w:t>
      </w:r>
      <w:r w:rsidRPr="002956A0">
        <w:rPr>
          <w:rFonts w:eastAsia="Times New Roman"/>
          <w:i/>
          <w:color w:val="FF0000"/>
          <w:lang w:val="de-DE" w:eastAsia="de-DE"/>
        </w:rPr>
        <w:lastRenderedPageBreak/>
        <w:t>Depending on the topic, it might make sense to separate between the best possible output of the AI given the input data and the correct disease (that might be known but cannot be derived from the input data alone). Sometimes it is also helpful to encode acceptable other results or results that can be clearly ruled out given the evidence. This provides a much more detailed benchmarking with more fine-grained metrics and expressive reports than the often too simplistic leader boards of many AI competitions.</w:t>
      </w:r>
    </w:p>
    <w:p w14:paraId="0ABA80D5"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The details are described in the following section.</w:t>
      </w:r>
    </w:p>
    <w:p w14:paraId="2FED224D" w14:textId="77777777" w:rsidR="002956A0" w:rsidRPr="002956A0" w:rsidRDefault="002956A0" w:rsidP="002956A0">
      <w:pPr>
        <w:numPr>
          <w:ilvl w:val="0"/>
          <w:numId w:val="17"/>
        </w:numPr>
        <w:spacing w:before="0"/>
        <w:rPr>
          <w:rFonts w:eastAsia="Times New Roman"/>
          <w:color w:val="808080"/>
          <w:lang w:val="de-DE" w:eastAsia="de-DE"/>
        </w:rPr>
      </w:pPr>
      <w:r w:rsidRPr="002956A0">
        <w:rPr>
          <w:rFonts w:eastAsia="Times New Roman"/>
          <w:color w:val="808080"/>
          <w:lang w:val="de-DE" w:eastAsia="de-DE"/>
        </w:rPr>
        <w:t>What are the general label types (e.g., expected results, acceptable results, correct results, and impossible results)?</w:t>
      </w:r>
    </w:p>
    <w:p w14:paraId="3749C348" w14:textId="77777777" w:rsidR="002956A0" w:rsidRPr="002956A0" w:rsidRDefault="002956A0" w:rsidP="002956A0">
      <w:pPr>
        <w:numPr>
          <w:ilvl w:val="0"/>
          <w:numId w:val="17"/>
        </w:numPr>
        <w:spacing w:before="0"/>
        <w:rPr>
          <w:rFonts w:eastAsia="Times New Roman"/>
          <w:color w:val="808080"/>
          <w:lang w:val="de-DE" w:eastAsia="de-DE"/>
        </w:rPr>
      </w:pPr>
      <w:r w:rsidRPr="002956A0">
        <w:rPr>
          <w:rFonts w:eastAsia="Times New Roman"/>
          <w:color w:val="808080"/>
          <w:lang w:val="de-DE" w:eastAsia="de-DE"/>
        </w:rPr>
        <w:t>How exactly are they encoded? Discuss points like:</w:t>
      </w:r>
    </w:p>
    <w:p w14:paraId="23D57CCC" w14:textId="77777777" w:rsidR="002956A0" w:rsidRPr="002956A0" w:rsidRDefault="002956A0" w:rsidP="002956A0">
      <w:pPr>
        <w:numPr>
          <w:ilvl w:val="1"/>
          <w:numId w:val="17"/>
        </w:numPr>
        <w:spacing w:before="0"/>
        <w:rPr>
          <w:rFonts w:eastAsia="Times New Roman"/>
          <w:color w:val="808080"/>
          <w:lang w:val="de-DE" w:eastAsia="de-DE"/>
        </w:rPr>
      </w:pPr>
      <w:r w:rsidRPr="002956A0">
        <w:rPr>
          <w:rFonts w:eastAsia="Times New Roman"/>
          <w:color w:val="808080"/>
          <w:lang w:val="de-DE" w:eastAsia="de-DE"/>
        </w:rPr>
        <w:t>The exact data format with all fields and metadata (including examples or links to examples)</w:t>
      </w:r>
    </w:p>
    <w:p w14:paraId="50215734" w14:textId="77777777" w:rsidR="002956A0" w:rsidRPr="002956A0" w:rsidRDefault="002956A0" w:rsidP="002956A0">
      <w:pPr>
        <w:numPr>
          <w:ilvl w:val="1"/>
          <w:numId w:val="17"/>
        </w:numPr>
        <w:spacing w:before="0"/>
        <w:rPr>
          <w:rFonts w:eastAsia="Times New Roman"/>
          <w:color w:val="808080"/>
          <w:lang w:val="de-DE" w:eastAsia="de-DE"/>
        </w:rPr>
      </w:pPr>
      <w:r w:rsidRPr="002956A0">
        <w:rPr>
          <w:rFonts w:eastAsia="Times New Roman"/>
          <w:color w:val="808080"/>
          <w:lang w:val="de-DE" w:eastAsia="de-DE"/>
        </w:rPr>
        <w:t>Ontologies and terminologies</w:t>
      </w:r>
    </w:p>
    <w:p w14:paraId="2A1B4F77" w14:textId="77777777" w:rsidR="002956A0" w:rsidRPr="002956A0" w:rsidRDefault="002956A0" w:rsidP="002956A0">
      <w:pPr>
        <w:numPr>
          <w:ilvl w:val="0"/>
          <w:numId w:val="17"/>
        </w:numPr>
        <w:spacing w:before="0"/>
        <w:rPr>
          <w:rFonts w:eastAsia="Times New Roman"/>
          <w:color w:val="808080"/>
          <w:lang w:val="de-DE" w:eastAsia="de-DE"/>
        </w:rPr>
      </w:pPr>
      <w:r w:rsidRPr="002956A0">
        <w:rPr>
          <w:rFonts w:eastAsia="Times New Roman"/>
          <w:color w:val="808080"/>
          <w:lang w:val="de-DE" w:eastAsia="de-DE"/>
        </w:rPr>
        <w:t>How are additional metadata about labelling encoded (e.g., author, data, pre-reviewing details, dates, and tools)?</w:t>
      </w:r>
    </w:p>
    <w:p w14:paraId="74C45F72" w14:textId="77777777" w:rsidR="002956A0" w:rsidRPr="002956A0" w:rsidRDefault="002956A0" w:rsidP="002956A0">
      <w:pPr>
        <w:numPr>
          <w:ilvl w:val="0"/>
          <w:numId w:val="17"/>
        </w:numPr>
        <w:spacing w:before="0"/>
        <w:rPr>
          <w:rFonts w:eastAsia="Times New Roman"/>
          <w:color w:val="808080"/>
          <w:lang w:val="de-DE" w:eastAsia="de-DE"/>
        </w:rPr>
      </w:pPr>
      <w:r w:rsidRPr="002956A0">
        <w:rPr>
          <w:rFonts w:eastAsia="Times New Roman"/>
          <w:color w:val="808080"/>
          <w:lang w:val="de-DE" w:eastAsia="de-DE"/>
        </w:rPr>
        <w:t>How and where are the labels embedded in the input data set (including an example; e.g., are there separate files or is it an embedded section in the input data that is removed before sending to the AI)?</w:t>
      </w:r>
    </w:p>
    <w:p w14:paraId="2C8E82BD" w14:textId="77777777" w:rsidR="002956A0" w:rsidRPr="002956A0" w:rsidRDefault="002956A0" w:rsidP="002956A0">
      <w:pPr>
        <w:keepNext/>
        <w:numPr>
          <w:ilvl w:val="3"/>
          <w:numId w:val="51"/>
        </w:numPr>
        <w:pBdr>
          <w:top w:val="nil"/>
          <w:left w:val="nil"/>
          <w:bottom w:val="nil"/>
          <w:right w:val="nil"/>
          <w:between w:val="nil"/>
        </w:pBdr>
        <w:spacing w:before="240" w:after="60"/>
        <w:rPr>
          <w:rFonts w:eastAsia="Times New Roman"/>
          <w:b/>
          <w:color w:val="000000"/>
          <w:lang w:val="de-DE" w:eastAsia="de-DE"/>
        </w:rPr>
      </w:pPr>
      <w:bookmarkStart w:id="143" w:name="_heading=h.ihv636" w:colFirst="0" w:colLast="0"/>
      <w:bookmarkEnd w:id="143"/>
      <w:r w:rsidRPr="002956A0">
        <w:rPr>
          <w:rFonts w:eastAsia="Times New Roman"/>
          <w:b/>
          <w:color w:val="000000"/>
          <w:lang w:val="de-DE" w:eastAsia="de-DE"/>
        </w:rPr>
        <w:t>Scores and metrics</w:t>
      </w:r>
    </w:p>
    <w:p w14:paraId="723A5CE8" w14:textId="77777777" w:rsidR="002956A0" w:rsidRPr="002956A0" w:rsidRDefault="002956A0" w:rsidP="002956A0">
      <w:pPr>
        <w:spacing w:before="0"/>
        <w:rPr>
          <w:rFonts w:eastAsia="Times New Roman"/>
          <w:i/>
          <w:color w:val="FF0000"/>
          <w:lang w:val="de-DE" w:eastAsia="de-DE"/>
        </w:rPr>
      </w:pPr>
      <w:r w:rsidRPr="002956A0">
        <w:rPr>
          <w:rFonts w:eastAsia="Times New Roman"/>
          <w:i/>
          <w:color w:val="FF0000"/>
          <w:lang w:val="de-DE" w:eastAsia="de-DE"/>
        </w:rPr>
        <w:t xml:space="preserve">Topic drivers: This section describes the scores and metrics that are used for benchmarking. It includes details about the testing of the AI model and its effectiveness, performance, transparency, etc. Please note that this is only the description of the scores and metrics actually used in </w:t>
      </w:r>
      <w:r w:rsidRPr="002956A0">
        <w:rPr>
          <w:rFonts w:eastAsia="Times New Roman"/>
          <w:b/>
          <w:i/>
          <w:color w:val="FF0000"/>
          <w:lang w:val="de-DE" w:eastAsia="de-DE"/>
        </w:rPr>
        <w:t>this</w:t>
      </w:r>
      <w:r w:rsidRPr="002956A0">
        <w:rPr>
          <w:rFonts w:eastAsia="Times New Roman"/>
          <w:i/>
          <w:color w:val="FF0000"/>
          <w:lang w:val="de-DE" w:eastAsia="de-DE"/>
        </w:rPr>
        <w:t xml:space="preserve"> benchmarking iteration. A general description of the state of the art of scores and metrics and how they have been used in previous work is provided in section 3.</w:t>
      </w:r>
    </w:p>
    <w:p w14:paraId="440B1EBA"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Scores and metrics are at the core of the benchmarking. This section describes the scores and metrics used to measure the performance, robustness, and general characteristics of the submitted AI systems.</w:t>
      </w:r>
    </w:p>
    <w:p w14:paraId="79A69584" w14:textId="77777777" w:rsidR="002956A0" w:rsidRPr="002956A0" w:rsidRDefault="002956A0" w:rsidP="002956A0">
      <w:pPr>
        <w:numPr>
          <w:ilvl w:val="0"/>
          <w:numId w:val="19"/>
        </w:numPr>
        <w:spacing w:before="0"/>
        <w:rPr>
          <w:rFonts w:eastAsia="Times New Roman"/>
          <w:color w:val="808080"/>
          <w:lang w:val="de-DE" w:eastAsia="de-DE"/>
        </w:rPr>
      </w:pPr>
      <w:r w:rsidRPr="002956A0">
        <w:rPr>
          <w:rFonts w:eastAsia="Times New Roman"/>
          <w:color w:val="808080"/>
          <w:lang w:val="de-DE" w:eastAsia="de-DE"/>
        </w:rPr>
        <w:t>Who are the stakeholders and what decisions should be supported by the scores and metrics of the benchmarking?</w:t>
      </w:r>
    </w:p>
    <w:p w14:paraId="06C2E1E4" w14:textId="77777777" w:rsidR="002956A0" w:rsidRPr="002956A0" w:rsidRDefault="002956A0" w:rsidP="002956A0">
      <w:pPr>
        <w:numPr>
          <w:ilvl w:val="0"/>
          <w:numId w:val="19"/>
        </w:numPr>
        <w:spacing w:before="0"/>
        <w:rPr>
          <w:rFonts w:eastAsia="Times New Roman"/>
          <w:color w:val="808080"/>
          <w:lang w:val="de-DE" w:eastAsia="de-DE"/>
        </w:rPr>
      </w:pPr>
      <w:r w:rsidRPr="002956A0">
        <w:rPr>
          <w:rFonts w:eastAsia="Times New Roman"/>
          <w:color w:val="808080"/>
          <w:lang w:val="de-DE" w:eastAsia="de-DE"/>
        </w:rPr>
        <w:t>What general criteria have been applied for selecting scores and metrics?</w:t>
      </w:r>
    </w:p>
    <w:p w14:paraId="7D60A1E5" w14:textId="77777777" w:rsidR="002956A0" w:rsidRPr="002956A0" w:rsidRDefault="002956A0" w:rsidP="002956A0">
      <w:pPr>
        <w:numPr>
          <w:ilvl w:val="0"/>
          <w:numId w:val="19"/>
        </w:numPr>
        <w:spacing w:before="0"/>
        <w:rPr>
          <w:rFonts w:eastAsia="Times New Roman"/>
          <w:color w:val="808080"/>
          <w:lang w:val="de-DE" w:eastAsia="de-DE"/>
        </w:rPr>
      </w:pPr>
      <w:r w:rsidRPr="002956A0">
        <w:rPr>
          <w:rFonts w:eastAsia="Times New Roman"/>
          <w:color w:val="808080"/>
          <w:lang w:val="de-DE" w:eastAsia="de-DE"/>
        </w:rPr>
        <w:t xml:space="preserve">What scores and metrics have been chosen/defined for robustness? </w:t>
      </w:r>
    </w:p>
    <w:p w14:paraId="7F2FC5A0" w14:textId="77777777" w:rsidR="002956A0" w:rsidRPr="002956A0" w:rsidRDefault="002956A0" w:rsidP="002956A0">
      <w:pPr>
        <w:numPr>
          <w:ilvl w:val="0"/>
          <w:numId w:val="19"/>
        </w:numPr>
        <w:spacing w:before="0"/>
        <w:rPr>
          <w:rFonts w:eastAsia="Times New Roman"/>
          <w:color w:val="808080"/>
          <w:lang w:val="de-DE" w:eastAsia="de-DE"/>
        </w:rPr>
      </w:pPr>
      <w:r w:rsidRPr="002956A0">
        <w:rPr>
          <w:rFonts w:eastAsia="Times New Roman"/>
          <w:color w:val="808080"/>
          <w:lang w:val="de-DE" w:eastAsia="de-DE"/>
        </w:rPr>
        <w:t>What scores and metrics have been chosen/defined for medical performance?</w:t>
      </w:r>
    </w:p>
    <w:p w14:paraId="66BD79A4" w14:textId="77777777" w:rsidR="002956A0" w:rsidRPr="002956A0" w:rsidRDefault="002956A0" w:rsidP="002956A0">
      <w:pPr>
        <w:numPr>
          <w:ilvl w:val="0"/>
          <w:numId w:val="19"/>
        </w:numPr>
        <w:spacing w:before="0"/>
        <w:rPr>
          <w:rFonts w:eastAsia="Times New Roman"/>
          <w:color w:val="808080"/>
          <w:lang w:val="de-DE" w:eastAsia="de-DE"/>
        </w:rPr>
      </w:pPr>
      <w:r w:rsidRPr="002956A0">
        <w:rPr>
          <w:rFonts w:eastAsia="Times New Roman"/>
          <w:color w:val="808080"/>
          <w:lang w:val="de-DE" w:eastAsia="de-DE"/>
        </w:rPr>
        <w:t xml:space="preserve">What scores and metrics have been chosen/defined for non-medical performance? </w:t>
      </w:r>
    </w:p>
    <w:p w14:paraId="0DF085C9" w14:textId="77777777" w:rsidR="002956A0" w:rsidRPr="002956A0" w:rsidRDefault="002956A0" w:rsidP="002956A0">
      <w:pPr>
        <w:numPr>
          <w:ilvl w:val="1"/>
          <w:numId w:val="20"/>
        </w:numPr>
        <w:spacing w:before="0"/>
        <w:rPr>
          <w:rFonts w:eastAsia="Times New Roman"/>
          <w:color w:val="808080"/>
          <w:lang w:val="de-DE" w:eastAsia="de-DE"/>
        </w:rPr>
      </w:pPr>
      <w:r w:rsidRPr="002956A0">
        <w:rPr>
          <w:rFonts w:eastAsia="Times New Roman"/>
          <w:color w:val="808080"/>
          <w:lang w:val="de-DE" w:eastAsia="de-DE"/>
        </w:rPr>
        <w:t>Metrics for technical performance tracking (e.g., monitoring and reporting when the performance accuracy of the model drops below a predefined threshold level as a function of time; computational efficiency rating, response times, memory consumption)</w:t>
      </w:r>
    </w:p>
    <w:p w14:paraId="5F493780" w14:textId="77777777" w:rsidR="002956A0" w:rsidRPr="002956A0" w:rsidRDefault="002956A0" w:rsidP="002956A0">
      <w:pPr>
        <w:numPr>
          <w:ilvl w:val="0"/>
          <w:numId w:val="19"/>
        </w:numPr>
        <w:spacing w:before="0"/>
        <w:rPr>
          <w:rFonts w:eastAsia="Times New Roman"/>
          <w:color w:val="808080"/>
          <w:lang w:val="de-DE" w:eastAsia="de-DE"/>
        </w:rPr>
      </w:pPr>
      <w:r w:rsidRPr="002956A0">
        <w:rPr>
          <w:rFonts w:eastAsia="Times New Roman"/>
          <w:color w:val="808080"/>
          <w:lang w:val="de-DE" w:eastAsia="de-DE"/>
        </w:rPr>
        <w:t>What scores and metrics have been chosen/defined for model explainability?</w:t>
      </w:r>
    </w:p>
    <w:p w14:paraId="16E30E48" w14:textId="77777777" w:rsidR="002956A0" w:rsidRPr="002956A0" w:rsidRDefault="002956A0" w:rsidP="002956A0">
      <w:pPr>
        <w:numPr>
          <w:ilvl w:val="0"/>
          <w:numId w:val="19"/>
        </w:numPr>
        <w:spacing w:before="0"/>
        <w:rPr>
          <w:rFonts w:eastAsia="Times New Roman"/>
          <w:color w:val="808080"/>
          <w:lang w:val="de-DE" w:eastAsia="de-DE"/>
        </w:rPr>
      </w:pPr>
      <w:r w:rsidRPr="002956A0">
        <w:rPr>
          <w:rFonts w:eastAsia="Times New Roman"/>
          <w:color w:val="808080"/>
          <w:lang w:val="de-DE" w:eastAsia="de-DE"/>
        </w:rPr>
        <w:t>Describe for each aspect</w:t>
      </w:r>
    </w:p>
    <w:p w14:paraId="1FA79F66" w14:textId="77777777" w:rsidR="002956A0" w:rsidRPr="002956A0" w:rsidRDefault="002956A0" w:rsidP="002956A0">
      <w:pPr>
        <w:numPr>
          <w:ilvl w:val="1"/>
          <w:numId w:val="20"/>
        </w:numPr>
        <w:spacing w:before="0"/>
        <w:rPr>
          <w:rFonts w:eastAsia="Times New Roman"/>
          <w:color w:val="808080"/>
          <w:lang w:val="de-DE" w:eastAsia="de-DE"/>
        </w:rPr>
      </w:pPr>
      <w:r w:rsidRPr="002956A0">
        <w:rPr>
          <w:rFonts w:eastAsia="Times New Roman"/>
          <w:color w:val="808080"/>
          <w:lang w:val="de-DE" w:eastAsia="de-DE"/>
        </w:rPr>
        <w:t>The exact definition/formula of the score based on the labels and the AI output data structures defined in the previous sections and how they are aggregated/accumulated over the whole dataset (e.g., for a single test set entry, the result might be the probability of the expected correct class which is then aggregated to the average probability of the correct class)</w:t>
      </w:r>
    </w:p>
    <w:p w14:paraId="7C9ACB37" w14:textId="77777777" w:rsidR="002956A0" w:rsidRPr="002956A0" w:rsidRDefault="002956A0" w:rsidP="002956A0">
      <w:pPr>
        <w:numPr>
          <w:ilvl w:val="1"/>
          <w:numId w:val="20"/>
        </w:numPr>
        <w:spacing w:before="0"/>
        <w:rPr>
          <w:rFonts w:eastAsia="Times New Roman"/>
          <w:color w:val="808080"/>
          <w:lang w:val="de-DE" w:eastAsia="de-DE"/>
        </w:rPr>
      </w:pPr>
      <w:r w:rsidRPr="002956A0">
        <w:rPr>
          <w:rFonts w:eastAsia="Times New Roman"/>
          <w:color w:val="808080"/>
          <w:lang w:val="de-DE" w:eastAsia="de-DE"/>
        </w:rPr>
        <w:t xml:space="preserve">Does it use some kind of approach for correcting dataset bias (e.g., the test dataset usually has a different distribution compared to the distribution of a condition in a </w:t>
      </w:r>
      <w:r w:rsidRPr="002956A0">
        <w:rPr>
          <w:rFonts w:eastAsia="Times New Roman"/>
          <w:color w:val="808080"/>
          <w:lang w:val="de-DE" w:eastAsia="de-DE"/>
        </w:rPr>
        <w:lastRenderedPageBreak/>
        <w:t>real-world scenario. For estimating the real-world performance, metrics need to compensate this difference.)</w:t>
      </w:r>
    </w:p>
    <w:p w14:paraId="597301E7" w14:textId="77777777" w:rsidR="002956A0" w:rsidRPr="002956A0" w:rsidRDefault="002956A0" w:rsidP="002956A0">
      <w:pPr>
        <w:numPr>
          <w:ilvl w:val="1"/>
          <w:numId w:val="20"/>
        </w:numPr>
        <w:spacing w:before="0"/>
        <w:rPr>
          <w:rFonts w:eastAsia="Times New Roman"/>
          <w:color w:val="808080"/>
          <w:lang w:val="de-DE" w:eastAsia="de-DE"/>
        </w:rPr>
      </w:pPr>
      <w:r w:rsidRPr="002956A0">
        <w:rPr>
          <w:rFonts w:eastAsia="Times New Roman"/>
          <w:color w:val="808080"/>
          <w:lang w:val="de-DE" w:eastAsia="de-DE"/>
        </w:rPr>
        <w:t>What are the origins of these scores and metrics?</w:t>
      </w:r>
    </w:p>
    <w:p w14:paraId="2C1CDDC0" w14:textId="77777777" w:rsidR="002956A0" w:rsidRPr="002956A0" w:rsidRDefault="002956A0" w:rsidP="002956A0">
      <w:pPr>
        <w:numPr>
          <w:ilvl w:val="1"/>
          <w:numId w:val="20"/>
        </w:numPr>
        <w:spacing w:before="0"/>
        <w:rPr>
          <w:rFonts w:eastAsia="Times New Roman"/>
          <w:color w:val="808080"/>
          <w:lang w:val="de-DE" w:eastAsia="de-DE"/>
        </w:rPr>
      </w:pPr>
      <w:r w:rsidRPr="002956A0">
        <w:rPr>
          <w:rFonts w:eastAsia="Times New Roman"/>
          <w:color w:val="808080"/>
          <w:lang w:val="de-DE" w:eastAsia="de-DE"/>
        </w:rPr>
        <w:t>Why were they chosen?</w:t>
      </w:r>
    </w:p>
    <w:p w14:paraId="6A73D8A1" w14:textId="77777777" w:rsidR="002956A0" w:rsidRPr="002956A0" w:rsidRDefault="002956A0" w:rsidP="002956A0">
      <w:pPr>
        <w:numPr>
          <w:ilvl w:val="1"/>
          <w:numId w:val="20"/>
        </w:numPr>
        <w:spacing w:before="0"/>
        <w:rPr>
          <w:rFonts w:eastAsia="Times New Roman"/>
          <w:color w:val="808080"/>
          <w:lang w:val="de-DE" w:eastAsia="de-DE"/>
        </w:rPr>
      </w:pPr>
      <w:r w:rsidRPr="002956A0">
        <w:rPr>
          <w:rFonts w:eastAsia="Times New Roman"/>
          <w:color w:val="808080"/>
          <w:lang w:val="de-DE" w:eastAsia="de-DE"/>
        </w:rPr>
        <w:t>What are the known advantages and disadvantages?</w:t>
      </w:r>
    </w:p>
    <w:p w14:paraId="794A7612" w14:textId="77777777" w:rsidR="002956A0" w:rsidRPr="002956A0" w:rsidRDefault="002956A0" w:rsidP="002956A0">
      <w:pPr>
        <w:numPr>
          <w:ilvl w:val="1"/>
          <w:numId w:val="20"/>
        </w:numPr>
        <w:spacing w:before="0"/>
        <w:rPr>
          <w:rFonts w:eastAsia="Times New Roman"/>
          <w:color w:val="808080"/>
          <w:lang w:val="de-DE" w:eastAsia="de-DE"/>
        </w:rPr>
      </w:pPr>
      <w:r w:rsidRPr="002956A0">
        <w:rPr>
          <w:rFonts w:eastAsia="Times New Roman"/>
          <w:color w:val="808080"/>
          <w:lang w:val="de-DE" w:eastAsia="de-DE"/>
        </w:rPr>
        <w:t>How easily can the results be compared between or among AI solutions?</w:t>
      </w:r>
    </w:p>
    <w:p w14:paraId="38A08BB9" w14:textId="77777777" w:rsidR="002956A0" w:rsidRPr="002956A0" w:rsidRDefault="002956A0" w:rsidP="002956A0">
      <w:pPr>
        <w:numPr>
          <w:ilvl w:val="1"/>
          <w:numId w:val="20"/>
        </w:numPr>
        <w:spacing w:before="0"/>
        <w:rPr>
          <w:rFonts w:eastAsia="Times New Roman"/>
          <w:color w:val="808080"/>
          <w:lang w:val="de-DE" w:eastAsia="de-DE"/>
        </w:rPr>
      </w:pPr>
      <w:r w:rsidRPr="002956A0">
        <w:rPr>
          <w:rFonts w:eastAsia="Times New Roman"/>
          <w:color w:val="808080"/>
          <w:lang w:val="de-DE" w:eastAsia="de-DE"/>
        </w:rPr>
        <w:t>Can the results from benchmarking iterations be easily compared or does it depend too much on the dataset (e.g., how reproducible are the results)?</w:t>
      </w:r>
    </w:p>
    <w:p w14:paraId="021D035D" w14:textId="77777777" w:rsidR="002956A0" w:rsidRPr="002956A0" w:rsidRDefault="002956A0" w:rsidP="002956A0">
      <w:pPr>
        <w:numPr>
          <w:ilvl w:val="0"/>
          <w:numId w:val="19"/>
        </w:numPr>
        <w:spacing w:before="0"/>
        <w:rPr>
          <w:rFonts w:eastAsia="Times New Roman"/>
          <w:color w:val="808080"/>
          <w:lang w:val="de-DE" w:eastAsia="de-DE"/>
        </w:rPr>
      </w:pPr>
      <w:r w:rsidRPr="002956A0">
        <w:rPr>
          <w:rFonts w:eastAsia="Times New Roman"/>
          <w:color w:val="808080"/>
          <w:lang w:val="de-DE" w:eastAsia="de-DE"/>
        </w:rPr>
        <w:t xml:space="preserve">How does this consider the general guidance of WG-DAISAM in </w:t>
      </w:r>
      <w:hyperlink r:id="rId125">
        <w:r w:rsidRPr="002956A0">
          <w:rPr>
            <w:rFonts w:eastAsia="Times New Roman"/>
            <w:color w:val="808080"/>
            <w:u w:val="single"/>
            <w:lang w:val="de-DE" w:eastAsia="de-DE"/>
          </w:rPr>
          <w:t>DEL07_3</w:t>
        </w:r>
      </w:hyperlink>
      <w:r w:rsidRPr="002956A0">
        <w:rPr>
          <w:rFonts w:eastAsia="Times New Roman"/>
          <w:color w:val="808080"/>
          <w:lang w:val="de-DE" w:eastAsia="de-DE"/>
        </w:rPr>
        <w:t xml:space="preserve"> “Data and artificial intelligence assessment methods (DAISAM)”?</w:t>
      </w:r>
    </w:p>
    <w:p w14:paraId="2E16C161" w14:textId="77777777" w:rsidR="002956A0" w:rsidRPr="002956A0" w:rsidRDefault="002956A0" w:rsidP="002956A0">
      <w:pPr>
        <w:numPr>
          <w:ilvl w:val="0"/>
          <w:numId w:val="19"/>
        </w:numPr>
        <w:spacing w:before="0"/>
        <w:rPr>
          <w:rFonts w:eastAsia="Times New Roman"/>
          <w:color w:val="808080"/>
          <w:lang w:val="de-DE" w:eastAsia="de-DE"/>
        </w:rPr>
      </w:pPr>
      <w:r w:rsidRPr="002956A0">
        <w:rPr>
          <w:rFonts w:eastAsia="Times New Roman"/>
          <w:color w:val="808080"/>
          <w:lang w:val="de-DE" w:eastAsia="de-DE"/>
        </w:rPr>
        <w:t>Have there been any relevant changes compared to previous benchmarking iterations? If so, why?</w:t>
      </w:r>
    </w:p>
    <w:p w14:paraId="3A0581BB" w14:textId="77777777" w:rsidR="002956A0" w:rsidRPr="002956A0" w:rsidRDefault="002956A0" w:rsidP="002956A0">
      <w:pPr>
        <w:keepNext/>
        <w:numPr>
          <w:ilvl w:val="3"/>
          <w:numId w:val="51"/>
        </w:numPr>
        <w:pBdr>
          <w:top w:val="nil"/>
          <w:left w:val="nil"/>
          <w:bottom w:val="nil"/>
          <w:right w:val="nil"/>
          <w:between w:val="nil"/>
        </w:pBdr>
        <w:spacing w:before="240" w:after="60"/>
        <w:rPr>
          <w:rFonts w:eastAsia="Times New Roman"/>
          <w:b/>
          <w:color w:val="000000"/>
          <w:lang w:val="de-DE" w:eastAsia="de-DE"/>
        </w:rPr>
      </w:pPr>
      <w:bookmarkStart w:id="144" w:name="_heading=h.32hioqz" w:colFirst="0" w:colLast="0"/>
      <w:bookmarkEnd w:id="144"/>
      <w:r w:rsidRPr="002956A0">
        <w:rPr>
          <w:rFonts w:eastAsia="Times New Roman"/>
          <w:b/>
          <w:color w:val="000000"/>
          <w:lang w:val="de-DE" w:eastAsia="de-DE"/>
        </w:rPr>
        <w:t>Test dataset acquisition</w:t>
      </w:r>
    </w:p>
    <w:p w14:paraId="004EA519"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Test dataset acquisition includes a detailed description of the test dataset for the AI model and, in particular, its benchmarking procedure including quality control of the dataset, control mechanisms, data sources, and storage.</w:t>
      </w:r>
    </w:p>
    <w:p w14:paraId="64207277" w14:textId="77777777" w:rsidR="002956A0" w:rsidRPr="002956A0" w:rsidRDefault="002956A0" w:rsidP="002956A0">
      <w:pPr>
        <w:numPr>
          <w:ilvl w:val="0"/>
          <w:numId w:val="23"/>
        </w:numPr>
        <w:spacing w:before="0"/>
        <w:rPr>
          <w:rFonts w:eastAsia="Times New Roman"/>
          <w:color w:val="808080"/>
          <w:lang w:val="de-DE" w:eastAsia="de-DE"/>
        </w:rPr>
      </w:pPr>
      <w:r w:rsidRPr="002956A0">
        <w:rPr>
          <w:rFonts w:eastAsia="Times New Roman"/>
          <w:color w:val="808080"/>
          <w:lang w:val="de-DE" w:eastAsia="de-DE"/>
        </w:rPr>
        <w:t>How does the overall dataset acquisition and annotation process look?</w:t>
      </w:r>
    </w:p>
    <w:p w14:paraId="4BD43CE3" w14:textId="77777777" w:rsidR="002956A0" w:rsidRPr="002956A0" w:rsidRDefault="002956A0" w:rsidP="002956A0">
      <w:pPr>
        <w:numPr>
          <w:ilvl w:val="0"/>
          <w:numId w:val="23"/>
        </w:numPr>
        <w:spacing w:before="0"/>
        <w:rPr>
          <w:rFonts w:eastAsia="Times New Roman"/>
          <w:color w:val="808080"/>
          <w:lang w:val="de-DE" w:eastAsia="de-DE"/>
        </w:rPr>
      </w:pPr>
      <w:r w:rsidRPr="002956A0">
        <w:rPr>
          <w:rFonts w:eastAsia="Times New Roman"/>
          <w:color w:val="808080"/>
          <w:lang w:val="de-DE" w:eastAsia="de-DE"/>
        </w:rPr>
        <w:t>How have the data been collected/generated (e.g., external sources vs. a process organized by the TG)?</w:t>
      </w:r>
    </w:p>
    <w:p w14:paraId="2830A9C8" w14:textId="77777777" w:rsidR="002956A0" w:rsidRPr="002956A0" w:rsidRDefault="002956A0" w:rsidP="002956A0">
      <w:pPr>
        <w:numPr>
          <w:ilvl w:val="0"/>
          <w:numId w:val="23"/>
        </w:numPr>
        <w:spacing w:before="0"/>
        <w:rPr>
          <w:rFonts w:eastAsia="Times New Roman"/>
          <w:color w:val="808080"/>
          <w:lang w:val="de-DE" w:eastAsia="de-DE"/>
        </w:rPr>
      </w:pPr>
      <w:r w:rsidRPr="002956A0">
        <w:rPr>
          <w:rFonts w:eastAsia="Times New Roman"/>
          <w:color w:val="808080"/>
          <w:lang w:val="de-DE" w:eastAsia="de-DE"/>
        </w:rPr>
        <w:t>Have the design goals for the benchmarking dataset been reached (e.g., please provide a discussion of the necessary size of the test dataset for relevant benchmarking results, statistical significance, and representativeness)?</w:t>
      </w:r>
    </w:p>
    <w:p w14:paraId="6DEE24E9" w14:textId="77777777" w:rsidR="002956A0" w:rsidRPr="002956A0" w:rsidRDefault="002956A0" w:rsidP="002956A0">
      <w:pPr>
        <w:numPr>
          <w:ilvl w:val="0"/>
          <w:numId w:val="23"/>
        </w:numPr>
        <w:spacing w:before="0"/>
        <w:rPr>
          <w:rFonts w:eastAsia="Times New Roman"/>
          <w:color w:val="808080"/>
          <w:lang w:val="de-DE" w:eastAsia="de-DE"/>
        </w:rPr>
      </w:pPr>
      <w:r w:rsidRPr="002956A0">
        <w:rPr>
          <w:rFonts w:eastAsia="Times New Roman"/>
          <w:color w:val="808080"/>
          <w:lang w:val="de-DE" w:eastAsia="de-DE"/>
        </w:rPr>
        <w:t>How was the dataset documented and which metadata were collected?</w:t>
      </w:r>
    </w:p>
    <w:p w14:paraId="640AF4E1" w14:textId="77777777" w:rsidR="002956A0" w:rsidRPr="002956A0" w:rsidRDefault="002956A0" w:rsidP="002956A0">
      <w:pPr>
        <w:numPr>
          <w:ilvl w:val="1"/>
          <w:numId w:val="24"/>
        </w:numPr>
        <w:spacing w:before="0"/>
        <w:rPr>
          <w:rFonts w:eastAsia="Times New Roman"/>
          <w:color w:val="808080"/>
          <w:lang w:val="de-DE" w:eastAsia="de-DE"/>
        </w:rPr>
      </w:pPr>
      <w:r w:rsidRPr="002956A0">
        <w:rPr>
          <w:rFonts w:eastAsia="Times New Roman"/>
          <w:color w:val="808080"/>
          <w:lang w:val="de-DE" w:eastAsia="de-DE"/>
        </w:rPr>
        <w:t>Where were the data acquired?</w:t>
      </w:r>
    </w:p>
    <w:p w14:paraId="13614DDB" w14:textId="77777777" w:rsidR="002956A0" w:rsidRPr="002956A0" w:rsidRDefault="002956A0" w:rsidP="002956A0">
      <w:pPr>
        <w:numPr>
          <w:ilvl w:val="1"/>
          <w:numId w:val="24"/>
        </w:numPr>
        <w:spacing w:before="0"/>
        <w:rPr>
          <w:rFonts w:eastAsia="Times New Roman"/>
          <w:color w:val="808080"/>
          <w:lang w:val="de-DE" w:eastAsia="de-DE"/>
        </w:rPr>
      </w:pPr>
      <w:r w:rsidRPr="002956A0">
        <w:rPr>
          <w:rFonts w:eastAsia="Times New Roman"/>
          <w:color w:val="808080"/>
          <w:lang w:val="de-DE" w:eastAsia="de-DE"/>
        </w:rPr>
        <w:t>Were they collected in an ethical-conform way?</w:t>
      </w:r>
    </w:p>
    <w:p w14:paraId="16F4968A" w14:textId="77777777" w:rsidR="002956A0" w:rsidRPr="002956A0" w:rsidRDefault="002956A0" w:rsidP="002956A0">
      <w:pPr>
        <w:numPr>
          <w:ilvl w:val="1"/>
          <w:numId w:val="24"/>
        </w:numPr>
        <w:spacing w:before="0"/>
        <w:rPr>
          <w:rFonts w:eastAsia="Times New Roman"/>
          <w:color w:val="808080"/>
          <w:lang w:val="de-DE" w:eastAsia="de-DE"/>
        </w:rPr>
      </w:pPr>
      <w:r w:rsidRPr="002956A0">
        <w:rPr>
          <w:rFonts w:eastAsia="Times New Roman"/>
          <w:color w:val="808080"/>
          <w:lang w:val="de-DE" w:eastAsia="de-DE"/>
        </w:rPr>
        <w:t>Which legal status exists (e.g., intellectual property, licenses, copyright, privacy laws, patient consent, and confidentiality)?</w:t>
      </w:r>
    </w:p>
    <w:p w14:paraId="403FE6A7" w14:textId="77777777" w:rsidR="002956A0" w:rsidRPr="002956A0" w:rsidRDefault="002956A0" w:rsidP="002956A0">
      <w:pPr>
        <w:numPr>
          <w:ilvl w:val="1"/>
          <w:numId w:val="24"/>
        </w:numPr>
        <w:spacing w:before="0"/>
        <w:rPr>
          <w:rFonts w:eastAsia="Times New Roman"/>
          <w:color w:val="808080"/>
          <w:lang w:val="de-DE" w:eastAsia="de-DE"/>
        </w:rPr>
      </w:pPr>
      <w:r w:rsidRPr="002956A0">
        <w:rPr>
          <w:rFonts w:eastAsia="Times New Roman"/>
          <w:color w:val="808080"/>
          <w:lang w:val="de-DE" w:eastAsia="de-DE"/>
        </w:rPr>
        <w:t>Do the data contain ‘sensitive information’ (e.g., socially, politically, or culturally sensitive information; personal identifiable information)? Are the data sufficiently anonymized?</w:t>
      </w:r>
    </w:p>
    <w:p w14:paraId="6E80692F" w14:textId="77777777" w:rsidR="002956A0" w:rsidRPr="002956A0" w:rsidRDefault="002956A0" w:rsidP="002956A0">
      <w:pPr>
        <w:numPr>
          <w:ilvl w:val="1"/>
          <w:numId w:val="24"/>
        </w:numPr>
        <w:spacing w:before="0"/>
        <w:rPr>
          <w:rFonts w:eastAsia="Times New Roman"/>
          <w:color w:val="808080"/>
          <w:lang w:val="de-DE" w:eastAsia="de-DE"/>
        </w:rPr>
      </w:pPr>
      <w:r w:rsidRPr="002956A0">
        <w:rPr>
          <w:rFonts w:eastAsia="Times New Roman"/>
          <w:color w:val="808080"/>
          <w:lang w:val="de-DE" w:eastAsia="de-DE"/>
        </w:rPr>
        <w:t>What kind of data anonymization or deidentification has been applied?</w:t>
      </w:r>
    </w:p>
    <w:p w14:paraId="4F502C14" w14:textId="77777777" w:rsidR="002956A0" w:rsidRPr="002956A0" w:rsidRDefault="002956A0" w:rsidP="002956A0">
      <w:pPr>
        <w:numPr>
          <w:ilvl w:val="1"/>
          <w:numId w:val="24"/>
        </w:numPr>
        <w:spacing w:before="0"/>
        <w:rPr>
          <w:rFonts w:eastAsia="Times New Roman"/>
          <w:color w:val="808080"/>
          <w:lang w:val="de-DE" w:eastAsia="de-DE"/>
        </w:rPr>
      </w:pPr>
      <w:r w:rsidRPr="002956A0">
        <w:rPr>
          <w:rFonts w:eastAsia="Times New Roman"/>
          <w:color w:val="808080"/>
          <w:lang w:val="de-DE" w:eastAsia="de-DE"/>
        </w:rPr>
        <w:t>Are the data self-contained (i.e., independent from externally linked datasets)?</w:t>
      </w:r>
    </w:p>
    <w:p w14:paraId="51B7ECC8" w14:textId="77777777" w:rsidR="002956A0" w:rsidRPr="002956A0" w:rsidRDefault="002956A0" w:rsidP="002956A0">
      <w:pPr>
        <w:numPr>
          <w:ilvl w:val="1"/>
          <w:numId w:val="24"/>
        </w:numPr>
        <w:spacing w:before="0"/>
        <w:rPr>
          <w:rFonts w:eastAsia="Times New Roman"/>
          <w:color w:val="808080"/>
          <w:lang w:val="de-DE" w:eastAsia="de-DE"/>
        </w:rPr>
      </w:pPr>
      <w:r w:rsidRPr="002956A0">
        <w:rPr>
          <w:rFonts w:eastAsia="Times New Roman"/>
          <w:color w:val="808080"/>
          <w:lang w:val="de-DE" w:eastAsia="de-DE"/>
        </w:rPr>
        <w:t>How is the bias of the dataset documented (e.g., sampling or measurement bias, representation bias, or practitioner/labelling bias)?</w:t>
      </w:r>
    </w:p>
    <w:p w14:paraId="1803959E" w14:textId="77777777" w:rsidR="002956A0" w:rsidRPr="002956A0" w:rsidRDefault="002956A0" w:rsidP="002956A0">
      <w:pPr>
        <w:numPr>
          <w:ilvl w:val="1"/>
          <w:numId w:val="24"/>
        </w:numPr>
        <w:spacing w:before="0"/>
        <w:rPr>
          <w:rFonts w:eastAsia="Times New Roman"/>
          <w:color w:val="808080"/>
          <w:lang w:val="de-DE" w:eastAsia="de-DE"/>
        </w:rPr>
      </w:pPr>
      <w:r w:rsidRPr="002956A0">
        <w:rPr>
          <w:rFonts w:eastAsia="Times New Roman"/>
          <w:color w:val="808080"/>
          <w:lang w:val="de-DE" w:eastAsia="de-DE"/>
        </w:rPr>
        <w:t>What additional metadata were collected (e.g., for a subsequent detailed analysis that compares the performance on old cases with new cases)? How was the risk of benchmarking participants accessing the data?</w:t>
      </w:r>
    </w:p>
    <w:p w14:paraId="5C8F8385" w14:textId="77777777" w:rsidR="002956A0" w:rsidRPr="002956A0" w:rsidRDefault="002956A0" w:rsidP="002956A0">
      <w:pPr>
        <w:numPr>
          <w:ilvl w:val="0"/>
          <w:numId w:val="39"/>
        </w:numPr>
        <w:spacing w:before="0"/>
        <w:rPr>
          <w:rFonts w:eastAsia="Times New Roman"/>
          <w:color w:val="808080"/>
          <w:lang w:val="de-DE" w:eastAsia="de-DE"/>
        </w:rPr>
      </w:pPr>
      <w:r w:rsidRPr="002956A0">
        <w:rPr>
          <w:rFonts w:eastAsia="Times New Roman"/>
          <w:color w:val="808080"/>
          <w:lang w:val="de-DE" w:eastAsia="de-DE"/>
        </w:rPr>
        <w:t>Have any scores, metrics, or tests been used to assess the quality of the dataset (e.g., quality control mechanisms in terms of data integrity, data completeness, and data bias)?</w:t>
      </w:r>
    </w:p>
    <w:p w14:paraId="08B57D35" w14:textId="77777777" w:rsidR="002956A0" w:rsidRPr="002956A0" w:rsidRDefault="002956A0" w:rsidP="002956A0">
      <w:pPr>
        <w:numPr>
          <w:ilvl w:val="0"/>
          <w:numId w:val="39"/>
        </w:numPr>
        <w:spacing w:before="0"/>
        <w:rPr>
          <w:rFonts w:eastAsia="Times New Roman"/>
          <w:color w:val="808080"/>
          <w:lang w:val="de-DE" w:eastAsia="de-DE"/>
        </w:rPr>
      </w:pPr>
      <w:r w:rsidRPr="002956A0">
        <w:rPr>
          <w:rFonts w:eastAsia="Times New Roman"/>
          <w:color w:val="808080"/>
          <w:lang w:val="de-DE" w:eastAsia="de-DE"/>
        </w:rPr>
        <w:t>Which inclusion and exclusion criteria for a given dataset have been applied (e.g., comprehensiveness, coverage of target demographic setting, or size of the dataset)?</w:t>
      </w:r>
    </w:p>
    <w:p w14:paraId="3590FF58" w14:textId="77777777" w:rsidR="002956A0" w:rsidRPr="002956A0" w:rsidRDefault="002956A0" w:rsidP="002956A0">
      <w:pPr>
        <w:numPr>
          <w:ilvl w:val="0"/>
          <w:numId w:val="39"/>
        </w:numPr>
        <w:spacing w:before="0"/>
        <w:rPr>
          <w:rFonts w:eastAsia="Times New Roman"/>
          <w:color w:val="808080"/>
          <w:lang w:val="de-DE" w:eastAsia="de-DE"/>
        </w:rPr>
      </w:pPr>
      <w:r w:rsidRPr="002956A0">
        <w:rPr>
          <w:rFonts w:eastAsia="Times New Roman"/>
          <w:color w:val="808080"/>
          <w:lang w:val="de-DE" w:eastAsia="de-DE"/>
        </w:rPr>
        <w:t>How was the data submission, collection, and handling organized from the technical and operational point of view (e.g., folder structures, file formats, technical metadata encoding, compression, encryption, and password exchange)?</w:t>
      </w:r>
    </w:p>
    <w:p w14:paraId="16A0A970" w14:textId="77777777" w:rsidR="002956A0" w:rsidRPr="002956A0" w:rsidRDefault="002956A0" w:rsidP="002956A0">
      <w:pPr>
        <w:numPr>
          <w:ilvl w:val="0"/>
          <w:numId w:val="39"/>
        </w:numPr>
        <w:spacing w:before="0"/>
        <w:rPr>
          <w:rFonts w:eastAsia="Times New Roman"/>
          <w:color w:val="808080"/>
          <w:lang w:val="de-DE" w:eastAsia="de-DE"/>
        </w:rPr>
      </w:pPr>
      <w:r w:rsidRPr="002956A0">
        <w:rPr>
          <w:rFonts w:eastAsia="Times New Roman"/>
          <w:color w:val="808080"/>
          <w:lang w:val="de-DE" w:eastAsia="de-DE"/>
        </w:rPr>
        <w:t xml:space="preserve">Specific data governance derived by the general data governance document (currently </w:t>
      </w:r>
      <w:hyperlink r:id="rId126">
        <w:r w:rsidRPr="002956A0">
          <w:rPr>
            <w:rFonts w:eastAsia="Times New Roman"/>
            <w:color w:val="808080"/>
            <w:u w:val="single"/>
            <w:lang w:val="de-DE" w:eastAsia="de-DE"/>
          </w:rPr>
          <w:t>F-103</w:t>
        </w:r>
      </w:hyperlink>
      <w:r w:rsidRPr="002956A0">
        <w:rPr>
          <w:rFonts w:eastAsia="Times New Roman"/>
          <w:color w:val="808080"/>
          <w:lang w:val="de-DE" w:eastAsia="de-DE"/>
        </w:rPr>
        <w:t xml:space="preserve"> and the deliverables beginning with </w:t>
      </w:r>
      <w:hyperlink r:id="rId127">
        <w:r w:rsidRPr="002956A0">
          <w:rPr>
            <w:rFonts w:eastAsia="Times New Roman"/>
            <w:color w:val="808080"/>
            <w:u w:val="single"/>
            <w:lang w:val="de-DE" w:eastAsia="de-DE"/>
          </w:rPr>
          <w:t>DEL05</w:t>
        </w:r>
      </w:hyperlink>
      <w:r w:rsidRPr="002956A0">
        <w:rPr>
          <w:rFonts w:eastAsia="Times New Roman"/>
          <w:color w:val="808080"/>
          <w:lang w:val="de-DE" w:eastAsia="de-DE"/>
        </w:rPr>
        <w:t>)</w:t>
      </w:r>
    </w:p>
    <w:p w14:paraId="2C90F8B1" w14:textId="77777777" w:rsidR="002956A0" w:rsidRPr="002956A0" w:rsidRDefault="002956A0" w:rsidP="002956A0">
      <w:pPr>
        <w:numPr>
          <w:ilvl w:val="0"/>
          <w:numId w:val="39"/>
        </w:numPr>
        <w:spacing w:before="0"/>
        <w:rPr>
          <w:rFonts w:eastAsia="Times New Roman"/>
          <w:color w:val="808080"/>
          <w:lang w:val="de-DE" w:eastAsia="de-DE"/>
        </w:rPr>
      </w:pPr>
      <w:r w:rsidRPr="002956A0">
        <w:rPr>
          <w:rFonts w:eastAsia="Times New Roman"/>
          <w:color w:val="808080"/>
          <w:lang w:val="de-DE" w:eastAsia="de-DE"/>
        </w:rPr>
        <w:t>How was the overall quality, coverage, and bias of the accumulated dataset assessed (e.g., if several datasets from several hospitals were merged with the goal to have better coverage of all regions and ethnicities)?</w:t>
      </w:r>
    </w:p>
    <w:p w14:paraId="50A17152" w14:textId="77777777" w:rsidR="002956A0" w:rsidRPr="002956A0" w:rsidRDefault="002956A0" w:rsidP="002956A0">
      <w:pPr>
        <w:numPr>
          <w:ilvl w:val="0"/>
          <w:numId w:val="39"/>
        </w:numPr>
        <w:spacing w:before="0"/>
        <w:rPr>
          <w:rFonts w:eastAsia="Times New Roman"/>
          <w:color w:val="808080"/>
          <w:lang w:val="de-DE" w:eastAsia="de-DE"/>
        </w:rPr>
      </w:pPr>
      <w:r w:rsidRPr="002956A0">
        <w:rPr>
          <w:rFonts w:eastAsia="Times New Roman"/>
          <w:color w:val="808080"/>
          <w:lang w:val="de-DE" w:eastAsia="de-DE"/>
        </w:rPr>
        <w:t>Was any kind of post-processing applied to the data (e.g., data transformations, repackaging, or merging)?</w:t>
      </w:r>
    </w:p>
    <w:p w14:paraId="5C853A84" w14:textId="77777777" w:rsidR="002956A0" w:rsidRPr="002956A0" w:rsidRDefault="002956A0" w:rsidP="002956A0">
      <w:pPr>
        <w:numPr>
          <w:ilvl w:val="0"/>
          <w:numId w:val="39"/>
        </w:numPr>
        <w:spacing w:before="0"/>
        <w:rPr>
          <w:rFonts w:eastAsia="Times New Roman"/>
          <w:color w:val="808080"/>
          <w:lang w:val="de-DE" w:eastAsia="de-DE"/>
        </w:rPr>
      </w:pPr>
      <w:r w:rsidRPr="002956A0">
        <w:rPr>
          <w:rFonts w:eastAsia="Times New Roman"/>
          <w:color w:val="808080"/>
          <w:lang w:val="de-DE" w:eastAsia="de-DE"/>
        </w:rPr>
        <w:lastRenderedPageBreak/>
        <w:t>How was the annotation organized?</w:t>
      </w:r>
    </w:p>
    <w:p w14:paraId="7E22D116" w14:textId="77777777" w:rsidR="002956A0" w:rsidRPr="002956A0" w:rsidRDefault="002956A0" w:rsidP="002956A0">
      <w:pPr>
        <w:numPr>
          <w:ilvl w:val="1"/>
          <w:numId w:val="24"/>
        </w:numPr>
        <w:spacing w:before="0"/>
        <w:rPr>
          <w:rFonts w:eastAsia="Times New Roman"/>
          <w:color w:val="808080"/>
          <w:lang w:val="de-DE" w:eastAsia="de-DE"/>
        </w:rPr>
      </w:pPr>
      <w:r w:rsidRPr="002956A0">
        <w:rPr>
          <w:rFonts w:eastAsia="Times New Roman"/>
          <w:color w:val="808080"/>
          <w:lang w:val="de-DE" w:eastAsia="de-DE"/>
        </w:rPr>
        <w:t>How many annotators/peer reviewers were engaged?</w:t>
      </w:r>
    </w:p>
    <w:p w14:paraId="18BC31DB" w14:textId="77777777" w:rsidR="002956A0" w:rsidRPr="002956A0" w:rsidRDefault="002956A0" w:rsidP="002956A0">
      <w:pPr>
        <w:numPr>
          <w:ilvl w:val="1"/>
          <w:numId w:val="24"/>
        </w:numPr>
        <w:spacing w:before="0"/>
        <w:rPr>
          <w:rFonts w:eastAsia="Times New Roman"/>
          <w:color w:val="808080"/>
          <w:lang w:val="de-DE" w:eastAsia="de-DE"/>
        </w:rPr>
      </w:pPr>
      <w:r w:rsidRPr="002956A0">
        <w:rPr>
          <w:rFonts w:eastAsia="Times New Roman"/>
          <w:color w:val="808080"/>
          <w:lang w:val="de-DE" w:eastAsia="de-DE"/>
        </w:rPr>
        <w:t>Which scores, metrics, and thresholds were used to assess the label quality and the need for an arbitration process?</w:t>
      </w:r>
    </w:p>
    <w:p w14:paraId="06D15197" w14:textId="77777777" w:rsidR="002956A0" w:rsidRPr="002956A0" w:rsidRDefault="002956A0" w:rsidP="002956A0">
      <w:pPr>
        <w:numPr>
          <w:ilvl w:val="1"/>
          <w:numId w:val="24"/>
        </w:numPr>
        <w:spacing w:before="0"/>
        <w:rPr>
          <w:rFonts w:eastAsia="Times New Roman"/>
          <w:color w:val="808080"/>
          <w:lang w:val="de-DE" w:eastAsia="de-DE"/>
        </w:rPr>
      </w:pPr>
      <w:r w:rsidRPr="002956A0">
        <w:rPr>
          <w:rFonts w:eastAsia="Times New Roman"/>
          <w:color w:val="808080"/>
          <w:lang w:val="de-DE" w:eastAsia="de-DE"/>
        </w:rPr>
        <w:t>How have inter-annotator disagreements been resolved (i.e., what was the arbitration process)?</w:t>
      </w:r>
    </w:p>
    <w:p w14:paraId="2733B5B8" w14:textId="77777777" w:rsidR="002956A0" w:rsidRPr="002956A0" w:rsidRDefault="002956A0" w:rsidP="002956A0">
      <w:pPr>
        <w:numPr>
          <w:ilvl w:val="1"/>
          <w:numId w:val="24"/>
        </w:numPr>
        <w:spacing w:before="0"/>
        <w:rPr>
          <w:rFonts w:eastAsia="Times New Roman"/>
          <w:color w:val="808080"/>
          <w:lang w:val="de-DE" w:eastAsia="de-DE"/>
        </w:rPr>
      </w:pPr>
      <w:r w:rsidRPr="002956A0">
        <w:rPr>
          <w:rFonts w:eastAsia="Times New Roman"/>
          <w:color w:val="808080"/>
          <w:lang w:val="de-DE" w:eastAsia="de-DE"/>
        </w:rPr>
        <w:t>If annotations were part of the submitted dataset, how was the quality of the annotations controlled?</w:t>
      </w:r>
    </w:p>
    <w:p w14:paraId="05CF1F9A" w14:textId="77777777" w:rsidR="002956A0" w:rsidRPr="002956A0" w:rsidRDefault="002956A0" w:rsidP="002956A0">
      <w:pPr>
        <w:numPr>
          <w:ilvl w:val="1"/>
          <w:numId w:val="24"/>
        </w:numPr>
        <w:spacing w:before="0"/>
        <w:rPr>
          <w:rFonts w:eastAsia="Times New Roman"/>
          <w:color w:val="808080"/>
          <w:lang w:val="de-DE" w:eastAsia="de-DE"/>
        </w:rPr>
      </w:pPr>
      <w:r w:rsidRPr="002956A0">
        <w:rPr>
          <w:rFonts w:eastAsia="Times New Roman"/>
          <w:color w:val="808080"/>
          <w:lang w:val="de-DE" w:eastAsia="de-DE"/>
        </w:rPr>
        <w:t>How was the annotation of each case documented?</w:t>
      </w:r>
    </w:p>
    <w:p w14:paraId="75FBFC8E" w14:textId="77777777" w:rsidR="002956A0" w:rsidRPr="002956A0" w:rsidRDefault="002956A0" w:rsidP="002956A0">
      <w:pPr>
        <w:numPr>
          <w:ilvl w:val="1"/>
          <w:numId w:val="24"/>
        </w:numPr>
        <w:spacing w:before="0"/>
        <w:rPr>
          <w:rFonts w:eastAsia="Times New Roman"/>
          <w:color w:val="808080"/>
          <w:lang w:val="de-DE" w:eastAsia="de-DE"/>
        </w:rPr>
      </w:pPr>
      <w:r w:rsidRPr="002956A0">
        <w:rPr>
          <w:rFonts w:eastAsia="Times New Roman"/>
          <w:color w:val="808080"/>
          <w:lang w:val="de-DE" w:eastAsia="de-DE"/>
        </w:rPr>
        <w:t>Were metadata on the annotation process included in the data (e.g., is it possible to compare the benchmarking performance based on the annotator agreement)?</w:t>
      </w:r>
    </w:p>
    <w:p w14:paraId="5F14DAD4" w14:textId="77777777" w:rsidR="002956A0" w:rsidRPr="002956A0" w:rsidRDefault="002956A0" w:rsidP="002956A0">
      <w:pPr>
        <w:numPr>
          <w:ilvl w:val="0"/>
          <w:numId w:val="21"/>
        </w:numPr>
        <w:spacing w:before="0"/>
        <w:rPr>
          <w:rFonts w:eastAsia="Times New Roman"/>
          <w:color w:val="808080"/>
          <w:lang w:val="de-DE" w:eastAsia="de-DE"/>
        </w:rPr>
      </w:pPr>
      <w:r w:rsidRPr="002956A0">
        <w:rPr>
          <w:rFonts w:eastAsia="Times New Roman"/>
          <w:color w:val="808080"/>
          <w:lang w:val="de-DE" w:eastAsia="de-DE"/>
        </w:rPr>
        <w:t>Were data/label update/amendment policies and/or criteria in place?</w:t>
      </w:r>
    </w:p>
    <w:p w14:paraId="3E1BF1F9" w14:textId="77777777" w:rsidR="002956A0" w:rsidRPr="002956A0" w:rsidRDefault="002956A0" w:rsidP="002956A0">
      <w:pPr>
        <w:numPr>
          <w:ilvl w:val="0"/>
          <w:numId w:val="21"/>
        </w:numPr>
        <w:spacing w:before="0"/>
        <w:rPr>
          <w:rFonts w:eastAsia="Times New Roman"/>
          <w:color w:val="808080"/>
          <w:lang w:val="de-DE" w:eastAsia="de-DE"/>
        </w:rPr>
      </w:pPr>
      <w:r w:rsidRPr="002956A0">
        <w:rPr>
          <w:rFonts w:eastAsia="Times New Roman"/>
          <w:color w:val="808080"/>
          <w:lang w:val="de-DE" w:eastAsia="de-DE"/>
        </w:rPr>
        <w:t>How was access to test data controlled (e.g., to ensure that no one could access, manipulate, and/or leak data and data labels)? Please address authentication, authorization, monitoring, logging, and auditing</w:t>
      </w:r>
    </w:p>
    <w:p w14:paraId="511EBA11" w14:textId="77777777" w:rsidR="002956A0" w:rsidRPr="002956A0" w:rsidRDefault="002956A0" w:rsidP="002956A0">
      <w:pPr>
        <w:numPr>
          <w:ilvl w:val="0"/>
          <w:numId w:val="21"/>
        </w:numPr>
        <w:spacing w:before="0"/>
        <w:rPr>
          <w:rFonts w:eastAsia="Times New Roman"/>
          <w:color w:val="000000"/>
          <w:lang w:val="de-DE" w:eastAsia="de-DE"/>
        </w:rPr>
      </w:pPr>
      <w:r w:rsidRPr="002956A0">
        <w:rPr>
          <w:rFonts w:eastAsia="Times New Roman"/>
          <w:color w:val="808080"/>
          <w:lang w:val="de-DE" w:eastAsia="de-DE"/>
        </w:rPr>
        <w:t>How was data loss avoided (e.g., backups, recovery, and possibility for later reproduction of the results)?</w:t>
      </w:r>
    </w:p>
    <w:p w14:paraId="22D50B80" w14:textId="77777777" w:rsidR="002956A0" w:rsidRPr="002956A0" w:rsidRDefault="002956A0" w:rsidP="002956A0">
      <w:pPr>
        <w:numPr>
          <w:ilvl w:val="0"/>
          <w:numId w:val="21"/>
        </w:numPr>
        <w:spacing w:before="0"/>
        <w:rPr>
          <w:rFonts w:eastAsia="Times New Roman"/>
          <w:color w:val="000000"/>
          <w:lang w:val="de-DE" w:eastAsia="de-DE"/>
        </w:rPr>
      </w:pPr>
      <w:r w:rsidRPr="002956A0">
        <w:rPr>
          <w:rFonts w:eastAsia="Times New Roman"/>
          <w:color w:val="808080"/>
          <w:lang w:val="de-DE" w:eastAsia="de-DE"/>
        </w:rPr>
        <w:t>Is there assurance that the test dataset is undisclosed and was never previously used for training or testing of any AI model?</w:t>
      </w:r>
    </w:p>
    <w:p w14:paraId="6226E180" w14:textId="77777777" w:rsidR="002956A0" w:rsidRPr="002956A0" w:rsidRDefault="002956A0" w:rsidP="002956A0">
      <w:pPr>
        <w:numPr>
          <w:ilvl w:val="0"/>
          <w:numId w:val="21"/>
        </w:numPr>
        <w:spacing w:before="0"/>
        <w:rPr>
          <w:rFonts w:eastAsia="Times New Roman"/>
          <w:color w:val="808080"/>
          <w:lang w:val="de-DE" w:eastAsia="de-DE"/>
        </w:rPr>
      </w:pPr>
      <w:r w:rsidRPr="002956A0">
        <w:rPr>
          <w:rFonts w:eastAsia="Times New Roman"/>
          <w:color w:val="808080"/>
          <w:lang w:val="de-DE" w:eastAsia="de-DE"/>
        </w:rPr>
        <w:t>What mechanisms are in place to ensure that test datasets are used only once for benchmarking? (Each benchmarking session will need to run with a new and previously undisclosed test dataset to ensure fairness and no data leakage to subsequent sessions)</w:t>
      </w:r>
    </w:p>
    <w:p w14:paraId="08A5C797" w14:textId="77777777" w:rsidR="002956A0" w:rsidRPr="002956A0" w:rsidRDefault="002956A0" w:rsidP="002956A0">
      <w:pPr>
        <w:keepNext/>
        <w:numPr>
          <w:ilvl w:val="3"/>
          <w:numId w:val="51"/>
        </w:numPr>
        <w:pBdr>
          <w:top w:val="nil"/>
          <w:left w:val="nil"/>
          <w:bottom w:val="nil"/>
          <w:right w:val="nil"/>
          <w:between w:val="nil"/>
        </w:pBdr>
        <w:spacing w:before="240" w:after="60"/>
        <w:rPr>
          <w:rFonts w:eastAsia="Times New Roman"/>
          <w:b/>
          <w:color w:val="000000"/>
          <w:lang w:val="de-DE" w:eastAsia="de-DE"/>
        </w:rPr>
      </w:pPr>
      <w:bookmarkStart w:id="145" w:name="_heading=h.r5atosqotbz7" w:colFirst="0" w:colLast="0"/>
      <w:bookmarkEnd w:id="145"/>
      <w:r w:rsidRPr="002956A0">
        <w:rPr>
          <w:rFonts w:eastAsia="Times New Roman"/>
          <w:b/>
          <w:color w:val="000000"/>
          <w:lang w:val="de-DE" w:eastAsia="de-DE"/>
        </w:rPr>
        <w:t>Data sharing policies</w:t>
      </w:r>
    </w:p>
    <w:p w14:paraId="5AE6A865"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This section provides details about legalities in the context of benchmarking. Each dataset that is shared should be protected by special agreements or contracts that cover, for instance, the data sharing period, patient consent, and update procedure (see also </w:t>
      </w:r>
      <w:hyperlink r:id="rId128">
        <w:r w:rsidRPr="002956A0">
          <w:rPr>
            <w:rFonts w:eastAsia="Times New Roman"/>
            <w:color w:val="0000FF"/>
            <w:u w:val="single"/>
            <w:lang w:val="de-DE" w:eastAsia="de-DE"/>
          </w:rPr>
          <w:t>DEL05_5</w:t>
        </w:r>
      </w:hyperlink>
      <w:r w:rsidRPr="002956A0">
        <w:rPr>
          <w:rFonts w:eastAsia="Times New Roman"/>
          <w:lang w:val="de-DE" w:eastAsia="de-DE"/>
        </w:rPr>
        <w:t xml:space="preserve"> on </w:t>
      </w:r>
      <w:r w:rsidRPr="002956A0">
        <w:rPr>
          <w:rFonts w:eastAsia="Times New Roman"/>
          <w:i/>
          <w:lang w:val="de-DE" w:eastAsia="de-DE"/>
        </w:rPr>
        <w:t>data handling</w:t>
      </w:r>
      <w:r w:rsidRPr="002956A0">
        <w:rPr>
          <w:rFonts w:eastAsia="Times New Roman"/>
          <w:lang w:val="de-DE" w:eastAsia="de-DE"/>
        </w:rPr>
        <w:t xml:space="preserve"> and </w:t>
      </w:r>
      <w:hyperlink r:id="rId129">
        <w:r w:rsidRPr="002956A0">
          <w:rPr>
            <w:rFonts w:eastAsia="Times New Roman"/>
            <w:color w:val="0000FF"/>
            <w:u w:val="single"/>
            <w:lang w:val="de-DE" w:eastAsia="de-DE"/>
          </w:rPr>
          <w:t>DEL05_6</w:t>
        </w:r>
      </w:hyperlink>
      <w:r w:rsidRPr="002956A0">
        <w:rPr>
          <w:rFonts w:eastAsia="Times New Roman"/>
          <w:lang w:val="de-DE" w:eastAsia="de-DE"/>
        </w:rPr>
        <w:t xml:space="preserve"> on </w:t>
      </w:r>
      <w:r w:rsidRPr="002956A0">
        <w:rPr>
          <w:rFonts w:eastAsia="Times New Roman"/>
          <w:i/>
          <w:lang w:val="de-DE" w:eastAsia="de-DE"/>
        </w:rPr>
        <w:t>data sharing practices</w:t>
      </w:r>
      <w:r w:rsidRPr="002956A0">
        <w:rPr>
          <w:rFonts w:eastAsia="Times New Roman"/>
          <w:lang w:val="de-DE" w:eastAsia="de-DE"/>
        </w:rPr>
        <w:t>).</w:t>
      </w:r>
    </w:p>
    <w:p w14:paraId="5DD721E7" w14:textId="77777777" w:rsidR="002956A0" w:rsidRPr="002956A0" w:rsidRDefault="002956A0" w:rsidP="002956A0">
      <w:pPr>
        <w:numPr>
          <w:ilvl w:val="0"/>
          <w:numId w:val="83"/>
        </w:numPr>
        <w:spacing w:before="0"/>
        <w:rPr>
          <w:rFonts w:eastAsia="Times New Roman"/>
          <w:color w:val="808080"/>
          <w:lang w:val="de-DE" w:eastAsia="de-DE"/>
        </w:rPr>
      </w:pPr>
      <w:r w:rsidRPr="002956A0">
        <w:rPr>
          <w:rFonts w:eastAsia="Times New Roman"/>
          <w:color w:val="808080"/>
          <w:lang w:val="de-DE" w:eastAsia="de-DE"/>
        </w:rPr>
        <w:t xml:space="preserve">Which legal framework was used for data sharing? </w:t>
      </w:r>
    </w:p>
    <w:p w14:paraId="213C7462" w14:textId="77777777" w:rsidR="002956A0" w:rsidRPr="002956A0" w:rsidRDefault="002956A0" w:rsidP="002956A0">
      <w:pPr>
        <w:numPr>
          <w:ilvl w:val="0"/>
          <w:numId w:val="83"/>
        </w:numPr>
        <w:spacing w:before="0"/>
        <w:rPr>
          <w:rFonts w:eastAsia="Times New Roman"/>
          <w:color w:val="808080"/>
          <w:lang w:val="de-DE" w:eastAsia="de-DE"/>
        </w:rPr>
      </w:pPr>
      <w:r w:rsidRPr="002956A0">
        <w:rPr>
          <w:rFonts w:eastAsia="Times New Roman"/>
          <w:color w:val="808080"/>
          <w:lang w:val="de-DE" w:eastAsia="de-DE"/>
        </w:rPr>
        <w:t>Was a data sharing contract signed and what was the content? Did it contain:</w:t>
      </w:r>
    </w:p>
    <w:p w14:paraId="2749A8CC" w14:textId="77777777" w:rsidR="002956A0" w:rsidRPr="002956A0" w:rsidRDefault="002956A0" w:rsidP="002956A0">
      <w:pPr>
        <w:numPr>
          <w:ilvl w:val="1"/>
          <w:numId w:val="65"/>
        </w:numPr>
        <w:spacing w:before="0"/>
        <w:rPr>
          <w:rFonts w:eastAsia="Times New Roman"/>
          <w:color w:val="808080"/>
          <w:lang w:val="de-DE" w:eastAsia="de-DE"/>
        </w:rPr>
      </w:pPr>
      <w:r w:rsidRPr="002956A0">
        <w:rPr>
          <w:rFonts w:eastAsia="Times New Roman"/>
          <w:color w:val="808080"/>
          <w:lang w:val="de-DE" w:eastAsia="de-DE"/>
        </w:rPr>
        <w:t xml:space="preserve">Purpose and intended use of data </w:t>
      </w:r>
    </w:p>
    <w:p w14:paraId="4FDD61BD" w14:textId="77777777" w:rsidR="002956A0" w:rsidRPr="002956A0" w:rsidRDefault="002956A0" w:rsidP="002956A0">
      <w:pPr>
        <w:numPr>
          <w:ilvl w:val="1"/>
          <w:numId w:val="65"/>
        </w:numPr>
        <w:spacing w:before="0"/>
        <w:rPr>
          <w:rFonts w:eastAsia="Times New Roman"/>
          <w:color w:val="808080"/>
          <w:lang w:val="de-DE" w:eastAsia="de-DE"/>
        </w:rPr>
      </w:pPr>
      <w:r w:rsidRPr="002956A0">
        <w:rPr>
          <w:rFonts w:eastAsia="Times New Roman"/>
          <w:color w:val="808080"/>
          <w:lang w:val="de-DE" w:eastAsia="de-DE"/>
        </w:rPr>
        <w:t>Period of agreement</w:t>
      </w:r>
    </w:p>
    <w:p w14:paraId="7AFB825F" w14:textId="77777777" w:rsidR="002956A0" w:rsidRPr="002956A0" w:rsidRDefault="002956A0" w:rsidP="002956A0">
      <w:pPr>
        <w:numPr>
          <w:ilvl w:val="1"/>
          <w:numId w:val="65"/>
        </w:numPr>
        <w:spacing w:before="0"/>
        <w:rPr>
          <w:rFonts w:eastAsia="Times New Roman"/>
          <w:color w:val="808080"/>
          <w:lang w:val="de-DE" w:eastAsia="de-DE"/>
        </w:rPr>
      </w:pPr>
      <w:r w:rsidRPr="002956A0">
        <w:rPr>
          <w:rFonts w:eastAsia="Times New Roman"/>
          <w:color w:val="808080"/>
          <w:lang w:val="de-DE" w:eastAsia="de-DE"/>
        </w:rPr>
        <w:t>Description of data</w:t>
      </w:r>
    </w:p>
    <w:p w14:paraId="1DC57A3D" w14:textId="77777777" w:rsidR="002956A0" w:rsidRPr="002956A0" w:rsidRDefault="002956A0" w:rsidP="002956A0">
      <w:pPr>
        <w:numPr>
          <w:ilvl w:val="1"/>
          <w:numId w:val="65"/>
        </w:numPr>
        <w:spacing w:before="0"/>
        <w:rPr>
          <w:rFonts w:eastAsia="Times New Roman"/>
          <w:color w:val="808080"/>
          <w:lang w:val="de-DE" w:eastAsia="de-DE"/>
        </w:rPr>
      </w:pPr>
      <w:r w:rsidRPr="002956A0">
        <w:rPr>
          <w:rFonts w:eastAsia="Times New Roman"/>
          <w:color w:val="808080"/>
          <w:lang w:val="de-DE" w:eastAsia="de-DE"/>
        </w:rPr>
        <w:t>Metadata registry</w:t>
      </w:r>
    </w:p>
    <w:p w14:paraId="3BEF3639" w14:textId="77777777" w:rsidR="002956A0" w:rsidRPr="002956A0" w:rsidRDefault="002956A0" w:rsidP="002956A0">
      <w:pPr>
        <w:numPr>
          <w:ilvl w:val="1"/>
          <w:numId w:val="65"/>
        </w:numPr>
        <w:spacing w:before="0"/>
        <w:rPr>
          <w:rFonts w:eastAsia="Times New Roman"/>
          <w:color w:val="808080"/>
          <w:lang w:val="de-DE" w:eastAsia="de-DE"/>
        </w:rPr>
      </w:pPr>
      <w:r w:rsidRPr="002956A0">
        <w:rPr>
          <w:rFonts w:eastAsia="Times New Roman"/>
          <w:color w:val="808080"/>
          <w:lang w:val="de-DE" w:eastAsia="de-DE"/>
        </w:rPr>
        <w:t>Data harmonization</w:t>
      </w:r>
    </w:p>
    <w:p w14:paraId="63000E28" w14:textId="77777777" w:rsidR="002956A0" w:rsidRPr="002956A0" w:rsidRDefault="002956A0" w:rsidP="002956A0">
      <w:pPr>
        <w:numPr>
          <w:ilvl w:val="1"/>
          <w:numId w:val="65"/>
        </w:numPr>
        <w:spacing w:before="0"/>
        <w:rPr>
          <w:rFonts w:eastAsia="Times New Roman"/>
          <w:color w:val="808080"/>
          <w:lang w:val="de-DE" w:eastAsia="de-DE"/>
        </w:rPr>
      </w:pPr>
      <w:r w:rsidRPr="002956A0">
        <w:rPr>
          <w:rFonts w:eastAsia="Times New Roman"/>
          <w:color w:val="808080"/>
          <w:lang w:val="de-DE" w:eastAsia="de-DE"/>
        </w:rPr>
        <w:t>Data update procedure</w:t>
      </w:r>
    </w:p>
    <w:p w14:paraId="142C127D" w14:textId="77777777" w:rsidR="002956A0" w:rsidRPr="002956A0" w:rsidRDefault="002956A0" w:rsidP="002956A0">
      <w:pPr>
        <w:numPr>
          <w:ilvl w:val="1"/>
          <w:numId w:val="65"/>
        </w:numPr>
        <w:spacing w:before="0"/>
        <w:rPr>
          <w:rFonts w:eastAsia="Times New Roman"/>
          <w:color w:val="808080"/>
          <w:lang w:val="de-DE" w:eastAsia="de-DE"/>
        </w:rPr>
      </w:pPr>
      <w:r w:rsidRPr="002956A0">
        <w:rPr>
          <w:rFonts w:eastAsia="Times New Roman"/>
          <w:color w:val="808080"/>
          <w:lang w:val="de-DE" w:eastAsia="de-DE"/>
        </w:rPr>
        <w:t>Data sharing scenarios</w:t>
      </w:r>
    </w:p>
    <w:p w14:paraId="79CE05D8" w14:textId="77777777" w:rsidR="002956A0" w:rsidRPr="002956A0" w:rsidRDefault="002956A0" w:rsidP="002956A0">
      <w:pPr>
        <w:numPr>
          <w:ilvl w:val="2"/>
          <w:numId w:val="67"/>
        </w:numPr>
        <w:spacing w:before="0"/>
        <w:rPr>
          <w:rFonts w:eastAsia="Times New Roman"/>
          <w:color w:val="808080"/>
          <w:lang w:val="de-DE" w:eastAsia="de-DE"/>
        </w:rPr>
      </w:pPr>
      <w:r w:rsidRPr="002956A0">
        <w:rPr>
          <w:rFonts w:eastAsia="Times New Roman"/>
          <w:color w:val="808080"/>
          <w:lang w:val="de-DE" w:eastAsia="de-DE"/>
        </w:rPr>
        <w:t>Data can be shared in public repositories</w:t>
      </w:r>
    </w:p>
    <w:p w14:paraId="6FC337C3" w14:textId="77777777" w:rsidR="002956A0" w:rsidRPr="002956A0" w:rsidRDefault="002956A0" w:rsidP="002956A0">
      <w:pPr>
        <w:numPr>
          <w:ilvl w:val="2"/>
          <w:numId w:val="67"/>
        </w:numPr>
        <w:spacing w:before="0"/>
        <w:rPr>
          <w:rFonts w:eastAsia="Times New Roman"/>
          <w:color w:val="808080"/>
          <w:lang w:val="de-DE" w:eastAsia="de-DE"/>
        </w:rPr>
      </w:pPr>
      <w:r w:rsidRPr="002956A0">
        <w:rPr>
          <w:rFonts w:eastAsia="Times New Roman"/>
          <w:color w:val="808080"/>
          <w:lang w:val="de-DE" w:eastAsia="de-DE"/>
        </w:rPr>
        <w:t>Data are stored in local private databases (e.g., hospitals)</w:t>
      </w:r>
    </w:p>
    <w:p w14:paraId="2F3F1D44" w14:textId="77777777" w:rsidR="002956A0" w:rsidRPr="002956A0" w:rsidRDefault="002956A0" w:rsidP="002956A0">
      <w:pPr>
        <w:numPr>
          <w:ilvl w:val="1"/>
          <w:numId w:val="65"/>
        </w:numPr>
        <w:spacing w:before="0"/>
        <w:rPr>
          <w:rFonts w:eastAsia="Times New Roman"/>
          <w:color w:val="808080"/>
          <w:lang w:val="de-DE" w:eastAsia="de-DE"/>
        </w:rPr>
      </w:pPr>
      <w:r w:rsidRPr="002956A0">
        <w:rPr>
          <w:rFonts w:eastAsia="Times New Roman"/>
          <w:color w:val="808080"/>
          <w:lang w:val="de-DE" w:eastAsia="de-DE"/>
        </w:rPr>
        <w:t>Rules and regulation for patients’ consent</w:t>
      </w:r>
    </w:p>
    <w:p w14:paraId="2352830F" w14:textId="77777777" w:rsidR="002956A0" w:rsidRPr="002956A0" w:rsidRDefault="002956A0" w:rsidP="002956A0">
      <w:pPr>
        <w:numPr>
          <w:ilvl w:val="1"/>
          <w:numId w:val="65"/>
        </w:numPr>
        <w:spacing w:before="0"/>
        <w:rPr>
          <w:rFonts w:eastAsia="Times New Roman"/>
          <w:color w:val="808080"/>
          <w:lang w:val="de-DE" w:eastAsia="de-DE"/>
        </w:rPr>
      </w:pPr>
      <w:r w:rsidRPr="002956A0">
        <w:rPr>
          <w:rFonts w:eastAsia="Times New Roman"/>
          <w:color w:val="808080"/>
          <w:lang w:val="de-DE" w:eastAsia="de-DE"/>
        </w:rPr>
        <w:t>Data anonymization and de-identification procedure</w:t>
      </w:r>
    </w:p>
    <w:p w14:paraId="2F7AA99F" w14:textId="77777777" w:rsidR="002956A0" w:rsidRPr="002956A0" w:rsidRDefault="002956A0" w:rsidP="002956A0">
      <w:pPr>
        <w:numPr>
          <w:ilvl w:val="1"/>
          <w:numId w:val="65"/>
        </w:numPr>
        <w:spacing w:before="0"/>
        <w:rPr>
          <w:rFonts w:eastAsia="Times New Roman"/>
          <w:color w:val="808080"/>
          <w:lang w:val="de-DE" w:eastAsia="de-DE"/>
        </w:rPr>
      </w:pPr>
      <w:r w:rsidRPr="002956A0">
        <w:rPr>
          <w:rFonts w:eastAsia="Times New Roman"/>
          <w:color w:val="808080"/>
          <w:lang w:val="de-DE" w:eastAsia="de-DE"/>
        </w:rPr>
        <w:t xml:space="preserve">Roles and responsibilities </w:t>
      </w:r>
    </w:p>
    <w:p w14:paraId="0FCA0411" w14:textId="77777777" w:rsidR="002956A0" w:rsidRPr="002956A0" w:rsidRDefault="002956A0" w:rsidP="002956A0">
      <w:pPr>
        <w:numPr>
          <w:ilvl w:val="2"/>
          <w:numId w:val="67"/>
        </w:numPr>
        <w:spacing w:before="0"/>
        <w:rPr>
          <w:rFonts w:eastAsia="Times New Roman"/>
          <w:color w:val="808080"/>
          <w:lang w:val="de-DE" w:eastAsia="de-DE"/>
        </w:rPr>
      </w:pPr>
      <w:r w:rsidRPr="002956A0">
        <w:rPr>
          <w:rFonts w:eastAsia="Times New Roman"/>
          <w:color w:val="808080"/>
          <w:lang w:val="de-DE" w:eastAsia="de-DE"/>
        </w:rPr>
        <w:t>Data provider</w:t>
      </w:r>
    </w:p>
    <w:p w14:paraId="540AC8B5" w14:textId="77777777" w:rsidR="002956A0" w:rsidRPr="002956A0" w:rsidRDefault="002956A0" w:rsidP="002956A0">
      <w:pPr>
        <w:numPr>
          <w:ilvl w:val="2"/>
          <w:numId w:val="67"/>
        </w:numPr>
        <w:spacing w:before="0"/>
        <w:rPr>
          <w:rFonts w:eastAsia="Times New Roman"/>
          <w:color w:val="808080"/>
          <w:lang w:val="de-DE" w:eastAsia="de-DE"/>
        </w:rPr>
      </w:pPr>
      <w:r w:rsidRPr="002956A0">
        <w:rPr>
          <w:rFonts w:eastAsia="Times New Roman"/>
          <w:color w:val="808080"/>
          <w:lang w:val="de-DE" w:eastAsia="de-DE"/>
        </w:rPr>
        <w:t xml:space="preserve">Data protection officer </w:t>
      </w:r>
    </w:p>
    <w:p w14:paraId="3CC29B00" w14:textId="77777777" w:rsidR="002956A0" w:rsidRPr="002956A0" w:rsidRDefault="002956A0" w:rsidP="002956A0">
      <w:pPr>
        <w:numPr>
          <w:ilvl w:val="2"/>
          <w:numId w:val="67"/>
        </w:numPr>
        <w:spacing w:before="0"/>
        <w:rPr>
          <w:rFonts w:eastAsia="Times New Roman"/>
          <w:color w:val="808080"/>
          <w:lang w:val="de-DE" w:eastAsia="de-DE"/>
        </w:rPr>
      </w:pPr>
      <w:r w:rsidRPr="002956A0">
        <w:rPr>
          <w:rFonts w:eastAsia="Times New Roman"/>
          <w:color w:val="808080"/>
          <w:lang w:val="de-DE" w:eastAsia="de-DE"/>
        </w:rPr>
        <w:t>Data controllers</w:t>
      </w:r>
    </w:p>
    <w:p w14:paraId="10C12146" w14:textId="77777777" w:rsidR="002956A0" w:rsidRPr="002956A0" w:rsidRDefault="002956A0" w:rsidP="002956A0">
      <w:pPr>
        <w:numPr>
          <w:ilvl w:val="2"/>
          <w:numId w:val="67"/>
        </w:numPr>
        <w:spacing w:before="0"/>
        <w:rPr>
          <w:rFonts w:eastAsia="Times New Roman"/>
          <w:color w:val="808080"/>
          <w:lang w:val="de-DE" w:eastAsia="de-DE"/>
        </w:rPr>
      </w:pPr>
      <w:r w:rsidRPr="002956A0">
        <w:rPr>
          <w:rFonts w:eastAsia="Times New Roman"/>
          <w:color w:val="808080"/>
          <w:lang w:val="de-DE" w:eastAsia="de-DE"/>
        </w:rPr>
        <w:t xml:space="preserve">Data processors </w:t>
      </w:r>
    </w:p>
    <w:p w14:paraId="5C263ED6" w14:textId="77777777" w:rsidR="002956A0" w:rsidRPr="002956A0" w:rsidRDefault="002956A0" w:rsidP="002956A0">
      <w:pPr>
        <w:numPr>
          <w:ilvl w:val="2"/>
          <w:numId w:val="67"/>
        </w:numPr>
        <w:spacing w:before="0"/>
        <w:rPr>
          <w:rFonts w:eastAsia="Times New Roman"/>
          <w:color w:val="808080"/>
          <w:lang w:val="de-DE" w:eastAsia="de-DE"/>
        </w:rPr>
      </w:pPr>
      <w:r w:rsidRPr="002956A0">
        <w:rPr>
          <w:rFonts w:eastAsia="Times New Roman"/>
          <w:color w:val="808080"/>
          <w:lang w:val="de-DE" w:eastAsia="de-DE"/>
        </w:rPr>
        <w:t>Data receivers</w:t>
      </w:r>
    </w:p>
    <w:p w14:paraId="424591BA" w14:textId="77777777" w:rsidR="002956A0" w:rsidRPr="002956A0" w:rsidRDefault="002956A0" w:rsidP="002956A0">
      <w:pPr>
        <w:numPr>
          <w:ilvl w:val="0"/>
          <w:numId w:val="83"/>
        </w:numPr>
        <w:spacing w:before="0"/>
        <w:rPr>
          <w:rFonts w:eastAsia="Times New Roman"/>
          <w:color w:val="808080"/>
          <w:lang w:val="de-DE" w:eastAsia="de-DE"/>
        </w:rPr>
      </w:pPr>
      <w:r w:rsidRPr="002956A0">
        <w:rPr>
          <w:rFonts w:eastAsia="Times New Roman"/>
          <w:color w:val="808080"/>
          <w:lang w:val="de-DE" w:eastAsia="de-DE"/>
        </w:rPr>
        <w:t xml:space="preserve">Which legal framework was used for sharing the AI? </w:t>
      </w:r>
    </w:p>
    <w:p w14:paraId="01F45B53" w14:textId="77777777" w:rsidR="002956A0" w:rsidRPr="002956A0" w:rsidRDefault="002956A0" w:rsidP="002956A0">
      <w:pPr>
        <w:numPr>
          <w:ilvl w:val="0"/>
          <w:numId w:val="83"/>
        </w:numPr>
        <w:spacing w:before="0"/>
        <w:rPr>
          <w:rFonts w:eastAsia="Times New Roman"/>
          <w:color w:val="808080"/>
          <w:lang w:val="de-DE" w:eastAsia="de-DE"/>
        </w:rPr>
      </w:pPr>
      <w:r w:rsidRPr="002956A0">
        <w:rPr>
          <w:rFonts w:eastAsia="Times New Roman"/>
          <w:color w:val="808080"/>
          <w:lang w:val="de-DE" w:eastAsia="de-DE"/>
        </w:rPr>
        <w:t>Was a contract signed and what was the content?</w:t>
      </w:r>
    </w:p>
    <w:p w14:paraId="16602EF6" w14:textId="77777777" w:rsidR="002956A0" w:rsidRPr="002956A0" w:rsidRDefault="002956A0" w:rsidP="002956A0">
      <w:pPr>
        <w:keepNext/>
        <w:numPr>
          <w:ilvl w:val="3"/>
          <w:numId w:val="51"/>
        </w:numPr>
        <w:pBdr>
          <w:top w:val="nil"/>
          <w:left w:val="nil"/>
          <w:bottom w:val="nil"/>
          <w:right w:val="nil"/>
          <w:between w:val="nil"/>
        </w:pBdr>
        <w:spacing w:before="240" w:after="60"/>
        <w:rPr>
          <w:rFonts w:eastAsia="Times New Roman"/>
          <w:b/>
          <w:color w:val="000000"/>
          <w:lang w:val="de-DE" w:eastAsia="de-DE"/>
        </w:rPr>
      </w:pPr>
      <w:bookmarkStart w:id="146" w:name="_heading=h.1hmsyys" w:colFirst="0" w:colLast="0"/>
      <w:bookmarkEnd w:id="146"/>
      <w:r w:rsidRPr="002956A0">
        <w:rPr>
          <w:rFonts w:eastAsia="Times New Roman"/>
          <w:b/>
          <w:color w:val="000000"/>
          <w:lang w:val="de-DE" w:eastAsia="de-DE"/>
        </w:rPr>
        <w:lastRenderedPageBreak/>
        <w:t>Baseline acquisition</w:t>
      </w:r>
    </w:p>
    <w:p w14:paraId="02F64281"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3C61FCA5" w14:textId="77777777" w:rsidR="002956A0" w:rsidRPr="002956A0" w:rsidRDefault="002956A0" w:rsidP="002956A0">
      <w:pPr>
        <w:numPr>
          <w:ilvl w:val="0"/>
          <w:numId w:val="69"/>
        </w:numPr>
        <w:spacing w:before="0"/>
        <w:rPr>
          <w:rFonts w:eastAsia="Times New Roman"/>
          <w:color w:val="808080"/>
          <w:lang w:val="de-DE" w:eastAsia="de-DE"/>
        </w:rPr>
      </w:pPr>
      <w:r w:rsidRPr="002956A0">
        <w:rPr>
          <w:rFonts w:eastAsia="Times New Roman"/>
          <w:color w:val="808080"/>
          <w:lang w:val="de-DE" w:eastAsia="de-DE"/>
        </w:rPr>
        <w:t>Does this topic require comparison of the AI model with a baseline (gold standard) so that stakeholders can make decisions?</w:t>
      </w:r>
    </w:p>
    <w:p w14:paraId="16261F1C" w14:textId="77777777" w:rsidR="002956A0" w:rsidRPr="002956A0" w:rsidRDefault="002956A0" w:rsidP="002956A0">
      <w:pPr>
        <w:numPr>
          <w:ilvl w:val="0"/>
          <w:numId w:val="69"/>
        </w:numPr>
        <w:spacing w:before="0"/>
        <w:rPr>
          <w:rFonts w:eastAsia="Times New Roman"/>
          <w:color w:val="808080"/>
          <w:lang w:val="de-DE" w:eastAsia="de-DE"/>
        </w:rPr>
      </w:pPr>
      <w:r w:rsidRPr="002956A0">
        <w:rPr>
          <w:rFonts w:eastAsia="Times New Roman"/>
          <w:color w:val="808080"/>
          <w:lang w:val="de-DE" w:eastAsia="de-DE"/>
        </w:rPr>
        <w:t>Is the baseline known for all relevant application contexts (e.g., region, subtask, sex, age group, and ethnicity)?</w:t>
      </w:r>
    </w:p>
    <w:p w14:paraId="4F84457F" w14:textId="77777777" w:rsidR="002956A0" w:rsidRPr="002956A0" w:rsidRDefault="002956A0" w:rsidP="002956A0">
      <w:pPr>
        <w:numPr>
          <w:ilvl w:val="0"/>
          <w:numId w:val="69"/>
        </w:numPr>
        <w:spacing w:before="0"/>
        <w:rPr>
          <w:rFonts w:eastAsia="Times New Roman"/>
          <w:color w:val="808080"/>
          <w:lang w:val="de-DE" w:eastAsia="de-DE"/>
        </w:rPr>
      </w:pPr>
      <w:r w:rsidRPr="002956A0">
        <w:rPr>
          <w:rFonts w:eastAsia="Times New Roman"/>
          <w:color w:val="808080"/>
          <w:lang w:val="de-DE" w:eastAsia="de-DE"/>
        </w:rPr>
        <w:t>Was a baseline assessed as part of the benchmarking?</w:t>
      </w:r>
    </w:p>
    <w:p w14:paraId="206AE830" w14:textId="77777777" w:rsidR="002956A0" w:rsidRPr="002956A0" w:rsidRDefault="002956A0" w:rsidP="002956A0">
      <w:pPr>
        <w:numPr>
          <w:ilvl w:val="0"/>
          <w:numId w:val="69"/>
        </w:numPr>
        <w:spacing w:before="0"/>
        <w:rPr>
          <w:rFonts w:eastAsia="Times New Roman"/>
          <w:color w:val="808080"/>
          <w:lang w:val="de-DE" w:eastAsia="de-DE"/>
        </w:rPr>
      </w:pPr>
      <w:r w:rsidRPr="002956A0">
        <w:rPr>
          <w:rFonts w:eastAsia="Times New Roman"/>
          <w:color w:val="808080"/>
          <w:lang w:val="de-DE" w:eastAsia="de-DE"/>
        </w:rPr>
        <w:t>How was the process of collecting the baseline organized? If the data acquisition process was also used to assess the baseline, please describe additions made to the process described in the previous section.</w:t>
      </w:r>
    </w:p>
    <w:p w14:paraId="405A451E" w14:textId="77777777" w:rsidR="002956A0" w:rsidRPr="002956A0" w:rsidRDefault="002956A0" w:rsidP="002956A0">
      <w:pPr>
        <w:numPr>
          <w:ilvl w:val="0"/>
          <w:numId w:val="69"/>
        </w:numPr>
        <w:spacing w:before="0"/>
        <w:rPr>
          <w:rFonts w:eastAsia="Times New Roman"/>
          <w:color w:val="808080"/>
          <w:lang w:val="de-DE" w:eastAsia="de-DE"/>
        </w:rPr>
      </w:pPr>
      <w:r w:rsidRPr="002956A0">
        <w:rPr>
          <w:rFonts w:eastAsia="Times New Roman"/>
          <w:color w:val="808080"/>
          <w:lang w:val="de-DE" w:eastAsia="de-DE"/>
        </w:rPr>
        <w:t>What are the actual numbers (e.g., for the performance of the different types of health workers doing the task)?</w:t>
      </w:r>
    </w:p>
    <w:p w14:paraId="621A54E8" w14:textId="77777777" w:rsidR="002956A0" w:rsidRPr="002956A0" w:rsidRDefault="002956A0" w:rsidP="002956A0">
      <w:pPr>
        <w:keepNext/>
        <w:numPr>
          <w:ilvl w:val="3"/>
          <w:numId w:val="51"/>
        </w:numPr>
        <w:pBdr>
          <w:top w:val="nil"/>
          <w:left w:val="nil"/>
          <w:bottom w:val="nil"/>
          <w:right w:val="nil"/>
          <w:between w:val="nil"/>
        </w:pBdr>
        <w:spacing w:before="240" w:after="60"/>
        <w:rPr>
          <w:rFonts w:eastAsia="Times New Roman"/>
          <w:b/>
          <w:color w:val="000000"/>
          <w:lang w:val="de-DE" w:eastAsia="de-DE"/>
        </w:rPr>
      </w:pPr>
      <w:bookmarkStart w:id="147" w:name="_heading=h.41mghml" w:colFirst="0" w:colLast="0"/>
      <w:bookmarkEnd w:id="147"/>
      <w:r w:rsidRPr="002956A0">
        <w:rPr>
          <w:rFonts w:eastAsia="Times New Roman"/>
          <w:b/>
          <w:color w:val="000000"/>
          <w:lang w:val="de-DE" w:eastAsia="de-DE"/>
        </w:rPr>
        <w:t>Reporting methodology</w:t>
      </w:r>
    </w:p>
    <w:p w14:paraId="27382D49" w14:textId="77777777" w:rsidR="002956A0" w:rsidRPr="002956A0" w:rsidRDefault="002956A0" w:rsidP="002956A0">
      <w:pPr>
        <w:spacing w:before="0"/>
        <w:rPr>
          <w:rFonts w:eastAsia="Times New Roman"/>
          <w:i/>
          <w:color w:val="FF0000"/>
          <w:lang w:val="de-DE" w:eastAsia="de-DE"/>
        </w:rPr>
      </w:pPr>
      <w:r w:rsidRPr="002956A0">
        <w:rPr>
          <w:rFonts w:eastAsia="Times New Roman"/>
          <w:i/>
          <w:color w:val="FF0000"/>
          <w:lang w:val="de-DE" w:eastAsia="de-DE"/>
        </w:rPr>
        <w:t xml:space="preserve">After the benchmarking, the next step is to describe how the results are compiled into reports that allow stakeholders to make decisions (e.g., which AI systems can be used to solve a pre-diagnosis task in an offline –field –clinic scenario in central America). For some topic groups, the report might be as simple as a classical AI competition leader board using the most relevant performance indicator. For other tasks, it could be an interactive user interface that allows stakeholders to compare the performance of the different AI systems in a designated context with existing non-AI options. For the latter, statistical issues must be carefully considered (e.g., the multiple comparisons problem). Sometimes, a hybrid of prepared reports on common aspects are generated in addition to interactive options. There is also the question of how and where the results are published and to what degree benchmarking participants can opt in or opt out of the publication of their performance. </w:t>
      </w:r>
    </w:p>
    <w:p w14:paraId="312E1DAA"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This section discusses how the results of the benchmarking runs will be shared with the participants, stakeholders, and general public.</w:t>
      </w:r>
    </w:p>
    <w:p w14:paraId="5134DBEC" w14:textId="77777777" w:rsidR="002956A0" w:rsidRPr="002956A0" w:rsidRDefault="002956A0" w:rsidP="002956A0">
      <w:pPr>
        <w:numPr>
          <w:ilvl w:val="0"/>
          <w:numId w:val="71"/>
        </w:numPr>
        <w:spacing w:before="0"/>
        <w:rPr>
          <w:rFonts w:eastAsia="Times New Roman"/>
          <w:color w:val="808080"/>
          <w:lang w:val="de-DE" w:eastAsia="de-DE"/>
        </w:rPr>
      </w:pPr>
      <w:r w:rsidRPr="002956A0">
        <w:rPr>
          <w:rFonts w:eastAsia="Times New Roman"/>
          <w:color w:val="808080"/>
          <w:lang w:val="de-DE" w:eastAsia="de-DE"/>
        </w:rPr>
        <w:t>What is the general approach for reporting results (e.g., leader board vs. drill down)?</w:t>
      </w:r>
    </w:p>
    <w:p w14:paraId="73E5CC6A" w14:textId="77777777" w:rsidR="002956A0" w:rsidRPr="002956A0" w:rsidRDefault="002956A0" w:rsidP="002956A0">
      <w:pPr>
        <w:numPr>
          <w:ilvl w:val="0"/>
          <w:numId w:val="71"/>
        </w:numPr>
        <w:spacing w:before="0"/>
        <w:rPr>
          <w:rFonts w:eastAsia="Times New Roman"/>
          <w:color w:val="808080"/>
          <w:lang w:val="de-DE" w:eastAsia="de-DE"/>
        </w:rPr>
      </w:pPr>
      <w:r w:rsidRPr="002956A0">
        <w:rPr>
          <w:rFonts w:eastAsia="Times New Roman"/>
          <w:color w:val="808080"/>
          <w:lang w:val="de-DE" w:eastAsia="de-DE"/>
        </w:rPr>
        <w:t>How can participants analyse their results (e.g., are there tools or are detailed results shared with them)?</w:t>
      </w:r>
    </w:p>
    <w:p w14:paraId="51DFFCFC" w14:textId="77777777" w:rsidR="002956A0" w:rsidRPr="002956A0" w:rsidRDefault="002956A0" w:rsidP="002956A0">
      <w:pPr>
        <w:numPr>
          <w:ilvl w:val="0"/>
          <w:numId w:val="71"/>
        </w:numPr>
        <w:spacing w:before="0"/>
        <w:rPr>
          <w:rFonts w:eastAsia="Times New Roman"/>
          <w:color w:val="808080"/>
          <w:lang w:val="de-DE" w:eastAsia="de-DE"/>
        </w:rPr>
      </w:pPr>
      <w:r w:rsidRPr="002956A0">
        <w:rPr>
          <w:rFonts w:eastAsia="Times New Roman"/>
          <w:color w:val="808080"/>
          <w:lang w:val="de-DE" w:eastAsia="de-DE"/>
        </w:rPr>
        <w:t>How are the participants and their AI models (e.g., versions of model, code, and configuration) identified?</w:t>
      </w:r>
    </w:p>
    <w:p w14:paraId="18F940C4" w14:textId="77777777" w:rsidR="002956A0" w:rsidRPr="002956A0" w:rsidRDefault="002956A0" w:rsidP="002956A0">
      <w:pPr>
        <w:numPr>
          <w:ilvl w:val="0"/>
          <w:numId w:val="71"/>
        </w:numPr>
        <w:spacing w:before="0"/>
        <w:rPr>
          <w:rFonts w:eastAsia="Times New Roman"/>
          <w:color w:val="808080"/>
          <w:lang w:val="de-DE" w:eastAsia="de-DE"/>
        </w:rPr>
      </w:pPr>
      <w:r w:rsidRPr="002956A0">
        <w:rPr>
          <w:rFonts w:eastAsia="Times New Roman"/>
          <w:color w:val="808080"/>
          <w:lang w:val="de-DE" w:eastAsia="de-DE"/>
        </w:rPr>
        <w:t>What additional metadata describing the AI models have been selected for reporting?</w:t>
      </w:r>
    </w:p>
    <w:p w14:paraId="2D36644A" w14:textId="77777777" w:rsidR="002956A0" w:rsidRPr="002956A0" w:rsidRDefault="002956A0" w:rsidP="002956A0">
      <w:pPr>
        <w:numPr>
          <w:ilvl w:val="0"/>
          <w:numId w:val="71"/>
        </w:numPr>
        <w:spacing w:before="0"/>
        <w:rPr>
          <w:rFonts w:eastAsia="Times New Roman"/>
          <w:color w:val="808080"/>
          <w:lang w:val="de-DE" w:eastAsia="de-DE"/>
        </w:rPr>
      </w:pPr>
      <w:r w:rsidRPr="002956A0">
        <w:rPr>
          <w:rFonts w:eastAsia="Times New Roman"/>
          <w:color w:val="808080"/>
          <w:lang w:val="de-DE" w:eastAsia="de-DE"/>
        </w:rPr>
        <w:t>How is the relationship between AI results, baselines, previous benchmarking iterations, and/or other benchmarking iterations communicated?</w:t>
      </w:r>
    </w:p>
    <w:p w14:paraId="1AB2307E" w14:textId="77777777" w:rsidR="002956A0" w:rsidRPr="002956A0" w:rsidRDefault="002956A0" w:rsidP="002956A0">
      <w:pPr>
        <w:numPr>
          <w:ilvl w:val="0"/>
          <w:numId w:val="71"/>
        </w:numPr>
        <w:spacing w:before="0"/>
        <w:rPr>
          <w:rFonts w:eastAsia="Times New Roman"/>
          <w:color w:val="808080"/>
          <w:lang w:val="de-DE" w:eastAsia="de-DE"/>
        </w:rPr>
      </w:pPr>
      <w:r w:rsidRPr="002956A0">
        <w:rPr>
          <w:rFonts w:eastAsia="Times New Roman"/>
          <w:color w:val="808080"/>
          <w:lang w:val="de-DE" w:eastAsia="de-DE"/>
        </w:rPr>
        <w:t>What is the policy for sharing participant results (e.g., opt in or opt out)? Can participants share their results privately with their clients (e.g., as in a credit check scenario)?</w:t>
      </w:r>
    </w:p>
    <w:p w14:paraId="40FB21CC" w14:textId="77777777" w:rsidR="002956A0" w:rsidRPr="002956A0" w:rsidRDefault="002956A0" w:rsidP="002956A0">
      <w:pPr>
        <w:numPr>
          <w:ilvl w:val="0"/>
          <w:numId w:val="71"/>
        </w:numPr>
        <w:spacing w:before="0"/>
        <w:rPr>
          <w:rFonts w:eastAsia="Times New Roman"/>
          <w:color w:val="808080"/>
          <w:lang w:val="de-DE" w:eastAsia="de-DE"/>
        </w:rPr>
      </w:pPr>
      <w:r w:rsidRPr="002956A0">
        <w:rPr>
          <w:rFonts w:eastAsia="Times New Roman"/>
          <w:color w:val="808080"/>
          <w:lang w:val="de-DE" w:eastAsia="de-DE"/>
        </w:rPr>
        <w:t>What is the publication strategy for the results (e.g., website, paper, and conferences)?</w:t>
      </w:r>
    </w:p>
    <w:p w14:paraId="7D4C68A5" w14:textId="77777777" w:rsidR="002956A0" w:rsidRPr="002956A0" w:rsidRDefault="002956A0" w:rsidP="002956A0">
      <w:pPr>
        <w:numPr>
          <w:ilvl w:val="0"/>
          <w:numId w:val="71"/>
        </w:numPr>
        <w:spacing w:before="0"/>
        <w:rPr>
          <w:rFonts w:eastAsia="Times New Roman"/>
          <w:color w:val="808080"/>
          <w:lang w:val="de-DE" w:eastAsia="de-DE"/>
        </w:rPr>
      </w:pPr>
      <w:r w:rsidRPr="002956A0">
        <w:rPr>
          <w:rFonts w:eastAsia="Times New Roman"/>
          <w:color w:val="808080"/>
          <w:lang w:val="de-DE" w:eastAsia="de-DE"/>
        </w:rPr>
        <w:t>Is there an online version of the results?</w:t>
      </w:r>
    </w:p>
    <w:p w14:paraId="77578477" w14:textId="77777777" w:rsidR="002956A0" w:rsidRPr="002956A0" w:rsidRDefault="002956A0" w:rsidP="002956A0">
      <w:pPr>
        <w:numPr>
          <w:ilvl w:val="0"/>
          <w:numId w:val="71"/>
        </w:numPr>
        <w:spacing w:before="0"/>
        <w:rPr>
          <w:rFonts w:eastAsia="Times New Roman"/>
          <w:color w:val="808080"/>
          <w:lang w:val="de-DE" w:eastAsia="de-DE"/>
        </w:rPr>
      </w:pPr>
      <w:r w:rsidRPr="002956A0">
        <w:rPr>
          <w:rFonts w:eastAsia="Times New Roman"/>
          <w:color w:val="808080"/>
          <w:lang w:val="de-DE" w:eastAsia="de-DE"/>
        </w:rPr>
        <w:t>Are there feedback channels through which participants can flag technical or medical issues (especially if the benchmarking data was published afterwards)?</w:t>
      </w:r>
    </w:p>
    <w:p w14:paraId="7381B340" w14:textId="77777777" w:rsidR="002956A0" w:rsidRPr="002956A0" w:rsidRDefault="002956A0" w:rsidP="002956A0">
      <w:pPr>
        <w:numPr>
          <w:ilvl w:val="0"/>
          <w:numId w:val="71"/>
        </w:numPr>
        <w:spacing w:before="0"/>
        <w:rPr>
          <w:rFonts w:eastAsia="Times New Roman"/>
          <w:color w:val="808080"/>
          <w:lang w:val="de-DE" w:eastAsia="de-DE"/>
        </w:rPr>
      </w:pPr>
      <w:r w:rsidRPr="002956A0">
        <w:rPr>
          <w:rFonts w:eastAsia="Times New Roman"/>
          <w:color w:val="808080"/>
          <w:lang w:val="de-DE" w:eastAsia="de-DE"/>
        </w:rPr>
        <w:t>Are there any known limitations to the value, expressiveness, or interpretability of the reports?</w:t>
      </w:r>
    </w:p>
    <w:p w14:paraId="51C69F5A" w14:textId="77777777" w:rsidR="002956A0" w:rsidRPr="002956A0" w:rsidRDefault="002956A0" w:rsidP="002956A0">
      <w:pPr>
        <w:keepNext/>
        <w:numPr>
          <w:ilvl w:val="3"/>
          <w:numId w:val="51"/>
        </w:numPr>
        <w:pBdr>
          <w:top w:val="nil"/>
          <w:left w:val="nil"/>
          <w:bottom w:val="nil"/>
          <w:right w:val="nil"/>
          <w:between w:val="nil"/>
        </w:pBdr>
        <w:spacing w:before="240" w:after="60"/>
        <w:rPr>
          <w:rFonts w:eastAsia="Times New Roman"/>
          <w:b/>
          <w:color w:val="000000"/>
          <w:lang w:val="de-DE" w:eastAsia="de-DE"/>
        </w:rPr>
      </w:pPr>
      <w:bookmarkStart w:id="148" w:name="_heading=h.2grqrue" w:colFirst="0" w:colLast="0"/>
      <w:bookmarkEnd w:id="148"/>
      <w:r w:rsidRPr="002956A0">
        <w:rPr>
          <w:rFonts w:eastAsia="Times New Roman"/>
          <w:b/>
          <w:color w:val="000000"/>
          <w:lang w:val="de-DE" w:eastAsia="de-DE"/>
        </w:rPr>
        <w:lastRenderedPageBreak/>
        <w:t>Result</w:t>
      </w:r>
    </w:p>
    <w:p w14:paraId="4BDC1856"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This section gives an overview of the results from runs of this benchmarking version of your topic. Even if your topic group prefers an interactive drill-down rather than a leader board, pick some context of common interest to give some examples. </w:t>
      </w:r>
    </w:p>
    <w:p w14:paraId="559E7082" w14:textId="77777777" w:rsidR="002956A0" w:rsidRPr="002956A0" w:rsidRDefault="002956A0" w:rsidP="002956A0">
      <w:pPr>
        <w:numPr>
          <w:ilvl w:val="0"/>
          <w:numId w:val="25"/>
        </w:numPr>
        <w:spacing w:before="0"/>
        <w:rPr>
          <w:rFonts w:eastAsia="Times New Roman"/>
          <w:color w:val="808080"/>
          <w:lang w:val="de-DE" w:eastAsia="de-DE"/>
        </w:rPr>
      </w:pPr>
      <w:r w:rsidRPr="002956A0">
        <w:rPr>
          <w:rFonts w:eastAsia="Times New Roman"/>
          <w:color w:val="808080"/>
          <w:lang w:val="de-DE" w:eastAsia="de-DE"/>
        </w:rPr>
        <w:t>When was the benchmarking executed?</w:t>
      </w:r>
    </w:p>
    <w:p w14:paraId="3A4F2031" w14:textId="77777777" w:rsidR="002956A0" w:rsidRPr="002956A0" w:rsidRDefault="002956A0" w:rsidP="002956A0">
      <w:pPr>
        <w:numPr>
          <w:ilvl w:val="0"/>
          <w:numId w:val="25"/>
        </w:numPr>
        <w:spacing w:before="0"/>
        <w:rPr>
          <w:rFonts w:eastAsia="Times New Roman"/>
          <w:color w:val="808080"/>
          <w:lang w:val="de-DE" w:eastAsia="de-DE"/>
        </w:rPr>
      </w:pPr>
      <w:r w:rsidRPr="002956A0">
        <w:rPr>
          <w:rFonts w:eastAsia="Times New Roman"/>
          <w:color w:val="808080"/>
          <w:lang w:val="de-DE" w:eastAsia="de-DE"/>
        </w:rPr>
        <w:t>Who participated in the benchmarking?</w:t>
      </w:r>
    </w:p>
    <w:p w14:paraId="0892C009" w14:textId="77777777" w:rsidR="002956A0" w:rsidRPr="002956A0" w:rsidRDefault="002956A0" w:rsidP="002956A0">
      <w:pPr>
        <w:numPr>
          <w:ilvl w:val="0"/>
          <w:numId w:val="25"/>
        </w:numPr>
        <w:spacing w:before="0"/>
        <w:rPr>
          <w:rFonts w:eastAsia="Times New Roman"/>
          <w:color w:val="808080"/>
          <w:lang w:val="de-DE" w:eastAsia="de-DE"/>
        </w:rPr>
      </w:pPr>
      <w:r w:rsidRPr="002956A0">
        <w:rPr>
          <w:rFonts w:eastAsia="Times New Roman"/>
          <w:color w:val="808080"/>
          <w:lang w:val="de-DE" w:eastAsia="de-DE"/>
        </w:rPr>
        <w:t>What overall performance of the AI systems concerning medical accuracy, robustness, and technical performance (minimum, maximum, average etc.) has been achieved?</w:t>
      </w:r>
    </w:p>
    <w:p w14:paraId="00DDD0A5" w14:textId="77777777" w:rsidR="002956A0" w:rsidRPr="002956A0" w:rsidRDefault="002956A0" w:rsidP="002956A0">
      <w:pPr>
        <w:numPr>
          <w:ilvl w:val="0"/>
          <w:numId w:val="25"/>
        </w:numPr>
        <w:spacing w:before="0"/>
        <w:rPr>
          <w:rFonts w:eastAsia="Times New Roman"/>
          <w:color w:val="808080"/>
          <w:lang w:val="de-DE" w:eastAsia="de-DE"/>
        </w:rPr>
      </w:pPr>
      <w:r w:rsidRPr="002956A0">
        <w:rPr>
          <w:rFonts w:eastAsia="Times New Roman"/>
          <w:color w:val="808080"/>
          <w:lang w:val="de-DE" w:eastAsia="de-DE"/>
        </w:rPr>
        <w:t>What are the results of this benchmarking iteration for the participants (who opted in to share their results)?</w:t>
      </w:r>
    </w:p>
    <w:p w14:paraId="589A0655" w14:textId="77777777" w:rsidR="002956A0" w:rsidRPr="002956A0" w:rsidRDefault="002956A0" w:rsidP="002956A0">
      <w:pPr>
        <w:keepNext/>
        <w:numPr>
          <w:ilvl w:val="3"/>
          <w:numId w:val="51"/>
        </w:numPr>
        <w:pBdr>
          <w:top w:val="nil"/>
          <w:left w:val="nil"/>
          <w:bottom w:val="nil"/>
          <w:right w:val="nil"/>
          <w:between w:val="nil"/>
        </w:pBdr>
        <w:spacing w:before="240" w:after="60"/>
        <w:rPr>
          <w:rFonts w:eastAsia="Times New Roman"/>
          <w:b/>
          <w:color w:val="000000"/>
          <w:lang w:val="de-DE" w:eastAsia="de-DE"/>
        </w:rPr>
      </w:pPr>
      <w:bookmarkStart w:id="149" w:name="_heading=h.vx1227" w:colFirst="0" w:colLast="0"/>
      <w:bookmarkEnd w:id="149"/>
      <w:r w:rsidRPr="002956A0">
        <w:rPr>
          <w:rFonts w:eastAsia="Times New Roman"/>
          <w:b/>
          <w:color w:val="000000"/>
          <w:lang w:val="de-DE" w:eastAsia="de-DE"/>
        </w:rPr>
        <w:t>Discussion of the benchmarking</w:t>
      </w:r>
    </w:p>
    <w:p w14:paraId="27F1D428"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This section discusses insights of this benchmarking iterations and provides details about the ‘outcome’ of the benchmarking process (e.g., giving an overview of the benchmark results and process). </w:t>
      </w:r>
    </w:p>
    <w:p w14:paraId="0364C958" w14:textId="77777777" w:rsidR="002956A0" w:rsidRPr="002956A0" w:rsidRDefault="002956A0" w:rsidP="002956A0">
      <w:pPr>
        <w:numPr>
          <w:ilvl w:val="0"/>
          <w:numId w:val="46"/>
        </w:numPr>
        <w:spacing w:before="0"/>
        <w:rPr>
          <w:rFonts w:eastAsia="Times New Roman"/>
          <w:color w:val="808080"/>
          <w:lang w:val="de-DE" w:eastAsia="de-DE"/>
        </w:rPr>
      </w:pPr>
      <w:r w:rsidRPr="002956A0">
        <w:rPr>
          <w:rFonts w:eastAsia="Times New Roman"/>
          <w:color w:val="808080"/>
          <w:lang w:val="de-DE" w:eastAsia="de-DE"/>
        </w:rPr>
        <w:t>What was the general outcome of this benchmarking iteration?</w:t>
      </w:r>
    </w:p>
    <w:p w14:paraId="4C8CDB08" w14:textId="77777777" w:rsidR="002956A0" w:rsidRPr="002956A0" w:rsidRDefault="002956A0" w:rsidP="002956A0">
      <w:pPr>
        <w:numPr>
          <w:ilvl w:val="0"/>
          <w:numId w:val="46"/>
        </w:numPr>
        <w:spacing w:before="0"/>
        <w:rPr>
          <w:rFonts w:eastAsia="Times New Roman"/>
          <w:color w:val="808080"/>
          <w:lang w:val="de-DE" w:eastAsia="de-DE"/>
        </w:rPr>
      </w:pPr>
      <w:r w:rsidRPr="002956A0">
        <w:rPr>
          <w:rFonts w:eastAsia="Times New Roman"/>
          <w:color w:val="808080"/>
          <w:lang w:val="de-DE" w:eastAsia="de-DE"/>
        </w:rPr>
        <w:t>How does this compare to the goals for this benchmarking iteration (e.g., was there a focus on a new aspect to benchmark)?</w:t>
      </w:r>
    </w:p>
    <w:p w14:paraId="52BBA63C" w14:textId="77777777" w:rsidR="002956A0" w:rsidRPr="002956A0" w:rsidRDefault="002956A0" w:rsidP="002956A0">
      <w:pPr>
        <w:numPr>
          <w:ilvl w:val="0"/>
          <w:numId w:val="46"/>
        </w:numPr>
        <w:spacing w:before="0"/>
        <w:rPr>
          <w:rFonts w:eastAsia="Times New Roman"/>
          <w:color w:val="808080"/>
          <w:lang w:val="de-DE" w:eastAsia="de-DE"/>
        </w:rPr>
      </w:pPr>
      <w:r w:rsidRPr="002956A0">
        <w:rPr>
          <w:rFonts w:eastAsia="Times New Roman"/>
          <w:color w:val="808080"/>
          <w:lang w:val="de-DE" w:eastAsia="de-DE"/>
        </w:rPr>
        <w:t>Are there real benchmarking results and interesting insights from this data?</w:t>
      </w:r>
    </w:p>
    <w:p w14:paraId="03E52DF5" w14:textId="77777777" w:rsidR="002956A0" w:rsidRPr="002956A0" w:rsidRDefault="002956A0" w:rsidP="002956A0">
      <w:pPr>
        <w:numPr>
          <w:ilvl w:val="1"/>
          <w:numId w:val="59"/>
        </w:numPr>
        <w:spacing w:before="0"/>
        <w:rPr>
          <w:rFonts w:eastAsia="Times New Roman"/>
          <w:color w:val="808080"/>
          <w:lang w:val="de-DE" w:eastAsia="de-DE"/>
        </w:rPr>
      </w:pPr>
      <w:r w:rsidRPr="002956A0">
        <w:rPr>
          <w:rFonts w:eastAsia="Times New Roman"/>
          <w:color w:val="808080"/>
          <w:lang w:val="de-DE" w:eastAsia="de-DE"/>
        </w:rPr>
        <w:t>How was the performance of the AI system compared to the baseline?</w:t>
      </w:r>
    </w:p>
    <w:p w14:paraId="0A20C189" w14:textId="77777777" w:rsidR="002956A0" w:rsidRPr="002956A0" w:rsidRDefault="002956A0" w:rsidP="002956A0">
      <w:pPr>
        <w:numPr>
          <w:ilvl w:val="1"/>
          <w:numId w:val="59"/>
        </w:numPr>
        <w:spacing w:before="0"/>
        <w:rPr>
          <w:rFonts w:eastAsia="Times New Roman"/>
          <w:color w:val="808080"/>
          <w:lang w:val="de-DE" w:eastAsia="de-DE"/>
        </w:rPr>
      </w:pPr>
      <w:r w:rsidRPr="002956A0">
        <w:rPr>
          <w:rFonts w:eastAsia="Times New Roman"/>
          <w:color w:val="808080"/>
          <w:lang w:val="de-DE" w:eastAsia="de-DE"/>
        </w:rPr>
        <w:t>How was the performance of the AI system compared to other benchmarking initiatives (e.g., are the numbers plausible and consistent with clinical experience)?</w:t>
      </w:r>
    </w:p>
    <w:p w14:paraId="25AD5AB8" w14:textId="77777777" w:rsidR="002956A0" w:rsidRPr="002956A0" w:rsidRDefault="002956A0" w:rsidP="002956A0">
      <w:pPr>
        <w:numPr>
          <w:ilvl w:val="1"/>
          <w:numId w:val="59"/>
        </w:numPr>
        <w:spacing w:before="0"/>
        <w:rPr>
          <w:rFonts w:eastAsia="Times New Roman"/>
          <w:color w:val="808080"/>
          <w:lang w:val="de-DE" w:eastAsia="de-DE"/>
        </w:rPr>
      </w:pPr>
      <w:r w:rsidRPr="002956A0">
        <w:rPr>
          <w:rFonts w:eastAsia="Times New Roman"/>
          <w:color w:val="808080"/>
          <w:lang w:val="de-DE" w:eastAsia="de-DE"/>
        </w:rPr>
        <w:t>How did the results change in comparison to the last benchmarking iteration?</w:t>
      </w:r>
    </w:p>
    <w:p w14:paraId="067E164B" w14:textId="77777777" w:rsidR="002956A0" w:rsidRPr="002956A0" w:rsidRDefault="002956A0" w:rsidP="002956A0">
      <w:pPr>
        <w:numPr>
          <w:ilvl w:val="0"/>
          <w:numId w:val="46"/>
        </w:numPr>
        <w:spacing w:before="0"/>
        <w:rPr>
          <w:rFonts w:eastAsia="Times New Roman"/>
          <w:color w:val="808080"/>
          <w:lang w:val="de-DE" w:eastAsia="de-DE"/>
        </w:rPr>
      </w:pPr>
      <w:r w:rsidRPr="002956A0">
        <w:rPr>
          <w:rFonts w:eastAsia="Times New Roman"/>
          <w:color w:val="808080"/>
          <w:lang w:val="de-DE" w:eastAsia="de-DE"/>
        </w:rPr>
        <w:t>Are there any technical lessons?</w:t>
      </w:r>
    </w:p>
    <w:p w14:paraId="2E29FFBB" w14:textId="77777777" w:rsidR="002956A0" w:rsidRPr="002956A0" w:rsidRDefault="002956A0" w:rsidP="002956A0">
      <w:pPr>
        <w:numPr>
          <w:ilvl w:val="1"/>
          <w:numId w:val="59"/>
        </w:numPr>
        <w:spacing w:before="0"/>
        <w:rPr>
          <w:rFonts w:eastAsia="Times New Roman"/>
          <w:color w:val="808080"/>
          <w:lang w:val="de-DE" w:eastAsia="de-DE"/>
        </w:rPr>
      </w:pPr>
      <w:r w:rsidRPr="002956A0">
        <w:rPr>
          <w:rFonts w:eastAsia="Times New Roman"/>
          <w:color w:val="808080"/>
          <w:lang w:val="de-DE" w:eastAsia="de-DE"/>
        </w:rPr>
        <w:t>Did the architecture, implementation, configuration, and hosting of the benchmarking system fulfil its objectives?</w:t>
      </w:r>
    </w:p>
    <w:p w14:paraId="1C448386" w14:textId="77777777" w:rsidR="002956A0" w:rsidRPr="002956A0" w:rsidRDefault="002956A0" w:rsidP="002956A0">
      <w:pPr>
        <w:numPr>
          <w:ilvl w:val="1"/>
          <w:numId w:val="59"/>
        </w:numPr>
        <w:spacing w:before="0"/>
        <w:rPr>
          <w:rFonts w:eastAsia="Times New Roman"/>
          <w:color w:val="808080"/>
          <w:lang w:val="de-DE" w:eastAsia="de-DE"/>
        </w:rPr>
      </w:pPr>
      <w:r w:rsidRPr="002956A0">
        <w:rPr>
          <w:rFonts w:eastAsia="Times New Roman"/>
          <w:color w:val="808080"/>
          <w:lang w:val="de-DE" w:eastAsia="de-DE"/>
        </w:rPr>
        <w:t>How was the performance and operational efficiency of the benchmarking itself (e.g., how long did it take to run the benchmarking for all AI models vs. one AI model; was the hardware sufficient)?</w:t>
      </w:r>
    </w:p>
    <w:p w14:paraId="0B767650" w14:textId="77777777" w:rsidR="002956A0" w:rsidRPr="002956A0" w:rsidRDefault="002956A0" w:rsidP="002956A0">
      <w:pPr>
        <w:numPr>
          <w:ilvl w:val="0"/>
          <w:numId w:val="46"/>
        </w:numPr>
        <w:spacing w:before="0"/>
        <w:rPr>
          <w:rFonts w:eastAsia="Times New Roman"/>
          <w:color w:val="808080"/>
          <w:lang w:val="de-DE" w:eastAsia="de-DE"/>
        </w:rPr>
      </w:pPr>
      <w:r w:rsidRPr="002956A0">
        <w:rPr>
          <w:rFonts w:eastAsia="Times New Roman"/>
          <w:color w:val="808080"/>
          <w:lang w:val="de-DE" w:eastAsia="de-DE"/>
        </w:rPr>
        <w:t>Are there any lessons concerning data acquisition?</w:t>
      </w:r>
    </w:p>
    <w:p w14:paraId="5AA58B3D" w14:textId="77777777" w:rsidR="002956A0" w:rsidRPr="002956A0" w:rsidRDefault="002956A0" w:rsidP="002956A0">
      <w:pPr>
        <w:numPr>
          <w:ilvl w:val="1"/>
          <w:numId w:val="59"/>
        </w:numPr>
        <w:spacing w:before="0"/>
        <w:rPr>
          <w:rFonts w:eastAsia="Times New Roman"/>
          <w:color w:val="808080"/>
          <w:lang w:val="de-DE" w:eastAsia="de-DE"/>
        </w:rPr>
      </w:pPr>
      <w:r w:rsidRPr="002956A0">
        <w:rPr>
          <w:rFonts w:eastAsia="Times New Roman"/>
          <w:color w:val="808080"/>
          <w:lang w:val="de-DE" w:eastAsia="de-DE"/>
        </w:rPr>
        <w:t>Was it possible to collect enough data?</w:t>
      </w:r>
    </w:p>
    <w:p w14:paraId="1BDB9B7F" w14:textId="77777777" w:rsidR="002956A0" w:rsidRPr="002956A0" w:rsidRDefault="002956A0" w:rsidP="002956A0">
      <w:pPr>
        <w:numPr>
          <w:ilvl w:val="1"/>
          <w:numId w:val="59"/>
        </w:numPr>
        <w:spacing w:before="0"/>
        <w:rPr>
          <w:rFonts w:eastAsia="Times New Roman"/>
          <w:color w:val="808080"/>
          <w:lang w:val="de-DE" w:eastAsia="de-DE"/>
        </w:rPr>
      </w:pPr>
      <w:r w:rsidRPr="002956A0">
        <w:rPr>
          <w:rFonts w:eastAsia="Times New Roman"/>
          <w:color w:val="808080"/>
          <w:lang w:val="de-DE" w:eastAsia="de-DE"/>
        </w:rPr>
        <w:t>Were the data as representative as needed and expected?</w:t>
      </w:r>
    </w:p>
    <w:p w14:paraId="52E92609" w14:textId="77777777" w:rsidR="002956A0" w:rsidRPr="002956A0" w:rsidRDefault="002956A0" w:rsidP="002956A0">
      <w:pPr>
        <w:numPr>
          <w:ilvl w:val="1"/>
          <w:numId w:val="59"/>
        </w:numPr>
        <w:spacing w:before="0"/>
        <w:rPr>
          <w:rFonts w:eastAsia="Times New Roman"/>
          <w:color w:val="808080"/>
          <w:lang w:val="de-DE" w:eastAsia="de-DE"/>
        </w:rPr>
      </w:pPr>
      <w:r w:rsidRPr="002956A0">
        <w:rPr>
          <w:rFonts w:eastAsia="Times New Roman"/>
          <w:color w:val="808080"/>
          <w:lang w:val="de-DE" w:eastAsia="de-DE"/>
        </w:rPr>
        <w:t>How good was the quality of the benchmarking data (e.g., how much work went into conflict resolution)?</w:t>
      </w:r>
    </w:p>
    <w:p w14:paraId="55650B5F" w14:textId="77777777" w:rsidR="002956A0" w:rsidRPr="002956A0" w:rsidRDefault="002956A0" w:rsidP="002956A0">
      <w:pPr>
        <w:numPr>
          <w:ilvl w:val="1"/>
          <w:numId w:val="59"/>
        </w:numPr>
        <w:spacing w:before="0"/>
        <w:rPr>
          <w:rFonts w:eastAsia="Times New Roman"/>
          <w:color w:val="808080"/>
          <w:lang w:val="de-DE" w:eastAsia="de-DE"/>
        </w:rPr>
      </w:pPr>
      <w:r w:rsidRPr="002956A0">
        <w:rPr>
          <w:rFonts w:eastAsia="Times New Roman"/>
          <w:color w:val="808080"/>
          <w:lang w:val="de-DE" w:eastAsia="de-DE"/>
        </w:rPr>
        <w:t>Was it possible to find annotators?</w:t>
      </w:r>
    </w:p>
    <w:p w14:paraId="20722F21" w14:textId="77777777" w:rsidR="002956A0" w:rsidRPr="002956A0" w:rsidRDefault="002956A0" w:rsidP="002956A0">
      <w:pPr>
        <w:numPr>
          <w:ilvl w:val="1"/>
          <w:numId w:val="59"/>
        </w:numPr>
        <w:spacing w:before="0"/>
        <w:rPr>
          <w:rFonts w:eastAsia="Times New Roman"/>
          <w:color w:val="808080"/>
          <w:lang w:val="de-DE" w:eastAsia="de-DE"/>
        </w:rPr>
      </w:pPr>
      <w:r w:rsidRPr="002956A0">
        <w:rPr>
          <w:rFonts w:eastAsia="Times New Roman"/>
          <w:color w:val="808080"/>
          <w:lang w:val="de-DE" w:eastAsia="de-DE"/>
        </w:rPr>
        <w:t>Was there any relevant feedback from the annotators?</w:t>
      </w:r>
    </w:p>
    <w:p w14:paraId="5786C2E1" w14:textId="77777777" w:rsidR="002956A0" w:rsidRPr="002956A0" w:rsidRDefault="002956A0" w:rsidP="002956A0">
      <w:pPr>
        <w:numPr>
          <w:ilvl w:val="1"/>
          <w:numId w:val="59"/>
        </w:numPr>
        <w:spacing w:before="0"/>
        <w:rPr>
          <w:rFonts w:eastAsia="Times New Roman"/>
          <w:color w:val="808080"/>
          <w:lang w:val="de-DE" w:eastAsia="de-DE"/>
        </w:rPr>
      </w:pPr>
      <w:r w:rsidRPr="002956A0">
        <w:rPr>
          <w:rFonts w:eastAsia="Times New Roman"/>
          <w:color w:val="808080"/>
          <w:lang w:val="de-DE" w:eastAsia="de-DE"/>
        </w:rPr>
        <w:t>How long did it take to create the dataset?</w:t>
      </w:r>
    </w:p>
    <w:p w14:paraId="67EF0CED" w14:textId="77777777" w:rsidR="002956A0" w:rsidRPr="002956A0" w:rsidRDefault="002956A0" w:rsidP="002956A0">
      <w:pPr>
        <w:numPr>
          <w:ilvl w:val="0"/>
          <w:numId w:val="46"/>
        </w:numPr>
        <w:spacing w:before="0"/>
        <w:rPr>
          <w:rFonts w:eastAsia="Times New Roman"/>
          <w:color w:val="808080"/>
          <w:lang w:val="de-DE" w:eastAsia="de-DE"/>
        </w:rPr>
      </w:pPr>
      <w:r w:rsidRPr="002956A0">
        <w:rPr>
          <w:rFonts w:eastAsia="Times New Roman"/>
          <w:color w:val="808080"/>
          <w:lang w:val="de-DE" w:eastAsia="de-DE"/>
        </w:rPr>
        <w:t>Is there any feedback from stakeholders about how the benchmarking helped them with decision-making?</w:t>
      </w:r>
    </w:p>
    <w:p w14:paraId="58CFBC1C" w14:textId="77777777" w:rsidR="002956A0" w:rsidRPr="002956A0" w:rsidRDefault="002956A0" w:rsidP="002956A0">
      <w:pPr>
        <w:numPr>
          <w:ilvl w:val="1"/>
          <w:numId w:val="59"/>
        </w:numPr>
        <w:spacing w:before="0"/>
        <w:rPr>
          <w:rFonts w:eastAsia="Times New Roman"/>
          <w:color w:val="808080"/>
          <w:lang w:val="de-DE" w:eastAsia="de-DE"/>
        </w:rPr>
      </w:pPr>
      <w:r w:rsidRPr="002956A0">
        <w:rPr>
          <w:rFonts w:eastAsia="Times New Roman"/>
          <w:color w:val="808080"/>
          <w:lang w:val="de-DE" w:eastAsia="de-DE"/>
        </w:rPr>
        <w:t>Are metrics missing?</w:t>
      </w:r>
    </w:p>
    <w:p w14:paraId="34705A1C" w14:textId="77777777" w:rsidR="002956A0" w:rsidRPr="002956A0" w:rsidRDefault="002956A0" w:rsidP="002956A0">
      <w:pPr>
        <w:numPr>
          <w:ilvl w:val="1"/>
          <w:numId w:val="59"/>
        </w:numPr>
        <w:spacing w:before="0"/>
        <w:rPr>
          <w:rFonts w:eastAsia="Times New Roman"/>
          <w:color w:val="808080"/>
          <w:lang w:val="de-DE" w:eastAsia="de-DE"/>
        </w:rPr>
      </w:pPr>
      <w:r w:rsidRPr="002956A0">
        <w:rPr>
          <w:rFonts w:eastAsia="Times New Roman"/>
          <w:color w:val="808080"/>
          <w:lang w:val="de-DE" w:eastAsia="de-DE"/>
        </w:rPr>
        <w:t>Do the stakeholders need different reports or additional metadata (e.g., do they need the “offline capability” included in the AI metadata so that they can have a report on the best offline system for a certain task)?</w:t>
      </w:r>
    </w:p>
    <w:p w14:paraId="553DB924" w14:textId="77777777" w:rsidR="002956A0" w:rsidRPr="002956A0" w:rsidRDefault="002956A0" w:rsidP="002956A0">
      <w:pPr>
        <w:numPr>
          <w:ilvl w:val="0"/>
          <w:numId w:val="46"/>
        </w:numPr>
        <w:spacing w:before="0"/>
        <w:rPr>
          <w:rFonts w:eastAsia="Times New Roman"/>
          <w:color w:val="808080"/>
          <w:lang w:val="de-DE" w:eastAsia="de-DE"/>
        </w:rPr>
      </w:pPr>
      <w:r w:rsidRPr="002956A0">
        <w:rPr>
          <w:rFonts w:eastAsia="Times New Roman"/>
          <w:color w:val="808080"/>
          <w:lang w:val="de-DE" w:eastAsia="de-DE"/>
        </w:rPr>
        <w:t>Are there insights on the benchmarking process?</w:t>
      </w:r>
    </w:p>
    <w:p w14:paraId="3BF4732B" w14:textId="77777777" w:rsidR="002956A0" w:rsidRPr="002956A0" w:rsidRDefault="002956A0" w:rsidP="002956A0">
      <w:pPr>
        <w:numPr>
          <w:ilvl w:val="1"/>
          <w:numId w:val="59"/>
        </w:numPr>
        <w:spacing w:before="0"/>
        <w:rPr>
          <w:rFonts w:eastAsia="Times New Roman"/>
          <w:color w:val="808080"/>
          <w:lang w:val="de-DE" w:eastAsia="de-DE"/>
        </w:rPr>
      </w:pPr>
      <w:r w:rsidRPr="002956A0">
        <w:rPr>
          <w:rFonts w:eastAsia="Times New Roman"/>
          <w:color w:val="808080"/>
          <w:lang w:val="de-DE" w:eastAsia="de-DE"/>
        </w:rPr>
        <w:t xml:space="preserve">How was the interest in participation? </w:t>
      </w:r>
    </w:p>
    <w:p w14:paraId="2BF31156" w14:textId="77777777" w:rsidR="002956A0" w:rsidRPr="002956A0" w:rsidRDefault="002956A0" w:rsidP="002956A0">
      <w:pPr>
        <w:numPr>
          <w:ilvl w:val="1"/>
          <w:numId w:val="59"/>
        </w:numPr>
        <w:spacing w:before="0"/>
        <w:rPr>
          <w:rFonts w:eastAsia="Times New Roman"/>
          <w:color w:val="808080"/>
          <w:lang w:val="de-DE" w:eastAsia="de-DE"/>
        </w:rPr>
      </w:pPr>
      <w:r w:rsidRPr="002956A0">
        <w:rPr>
          <w:rFonts w:eastAsia="Times New Roman"/>
          <w:color w:val="808080"/>
          <w:lang w:val="de-DE" w:eastAsia="de-DE"/>
        </w:rPr>
        <w:t>Are there reasons that someone could not join the benchmarking?</w:t>
      </w:r>
    </w:p>
    <w:p w14:paraId="26ECEC7B" w14:textId="77777777" w:rsidR="002956A0" w:rsidRPr="002956A0" w:rsidRDefault="002956A0" w:rsidP="002956A0">
      <w:pPr>
        <w:numPr>
          <w:ilvl w:val="1"/>
          <w:numId w:val="59"/>
        </w:numPr>
        <w:spacing w:before="0"/>
        <w:rPr>
          <w:rFonts w:eastAsia="Times New Roman"/>
          <w:color w:val="808080"/>
          <w:lang w:val="de-DE" w:eastAsia="de-DE"/>
        </w:rPr>
      </w:pPr>
      <w:r w:rsidRPr="002956A0">
        <w:rPr>
          <w:rFonts w:eastAsia="Times New Roman"/>
          <w:color w:val="808080"/>
          <w:lang w:val="de-DE" w:eastAsia="de-DE"/>
        </w:rPr>
        <w:t>What was the feedback of participants on the benchmarking processes?</w:t>
      </w:r>
    </w:p>
    <w:p w14:paraId="6A38F529" w14:textId="77777777" w:rsidR="002956A0" w:rsidRPr="002956A0" w:rsidRDefault="002956A0" w:rsidP="002956A0">
      <w:pPr>
        <w:numPr>
          <w:ilvl w:val="1"/>
          <w:numId w:val="59"/>
        </w:numPr>
        <w:spacing w:before="0"/>
        <w:rPr>
          <w:rFonts w:eastAsia="Times New Roman"/>
          <w:color w:val="808080"/>
          <w:lang w:val="de-DE" w:eastAsia="de-DE"/>
        </w:rPr>
      </w:pPr>
      <w:r w:rsidRPr="002956A0">
        <w:rPr>
          <w:rFonts w:eastAsia="Times New Roman"/>
          <w:color w:val="808080"/>
          <w:lang w:val="de-DE" w:eastAsia="de-DE"/>
        </w:rPr>
        <w:t>How did the participants learn about the benchmarking?</w:t>
      </w:r>
    </w:p>
    <w:p w14:paraId="262214DD" w14:textId="77777777" w:rsidR="002956A0" w:rsidRPr="002956A0" w:rsidRDefault="002956A0" w:rsidP="002956A0">
      <w:pPr>
        <w:keepNext/>
        <w:numPr>
          <w:ilvl w:val="3"/>
          <w:numId w:val="51"/>
        </w:numPr>
        <w:pBdr>
          <w:top w:val="nil"/>
          <w:left w:val="nil"/>
          <w:bottom w:val="nil"/>
          <w:right w:val="nil"/>
          <w:between w:val="nil"/>
        </w:pBdr>
        <w:spacing w:before="240" w:after="60"/>
        <w:rPr>
          <w:rFonts w:eastAsia="Times New Roman"/>
          <w:b/>
          <w:color w:val="000000"/>
          <w:lang w:val="de-DE" w:eastAsia="de-DE"/>
        </w:rPr>
      </w:pPr>
      <w:bookmarkStart w:id="150" w:name="_heading=h.3fwokq0" w:colFirst="0" w:colLast="0"/>
      <w:bookmarkEnd w:id="150"/>
      <w:r w:rsidRPr="002956A0">
        <w:rPr>
          <w:rFonts w:eastAsia="Times New Roman"/>
          <w:b/>
          <w:color w:val="000000"/>
          <w:lang w:val="de-DE" w:eastAsia="de-DE"/>
        </w:rPr>
        <w:t>Retirement</w:t>
      </w:r>
    </w:p>
    <w:p w14:paraId="04873C81" w14:textId="77777777" w:rsidR="002956A0" w:rsidRPr="002956A0" w:rsidRDefault="002956A0" w:rsidP="002956A0">
      <w:pPr>
        <w:spacing w:before="0"/>
        <w:rPr>
          <w:rFonts w:eastAsia="Times New Roman"/>
          <w:i/>
          <w:color w:val="FF0000"/>
          <w:lang w:val="de-DE" w:eastAsia="de-DE"/>
        </w:rPr>
      </w:pPr>
      <w:r w:rsidRPr="002956A0">
        <w:rPr>
          <w:rFonts w:eastAsia="Times New Roman"/>
          <w:i/>
          <w:color w:val="FF0000"/>
          <w:lang w:val="de-DE" w:eastAsia="de-DE"/>
        </w:rPr>
        <w:t xml:space="preserve">Topic driver: describe what happens to the benchmarking data and the submitted AI models after the benchmarking. </w:t>
      </w:r>
    </w:p>
    <w:p w14:paraId="5328C8A6"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lastRenderedPageBreak/>
        <w:t xml:space="preserve">This section addresses what happens to the AI system and data after the benchmarking activity is completed. It might be desirable to keep the database for traceability and future use. Alternatively, there may be security or privacy reasons for deleting the data. Further details can be found in the reference document of this section </w:t>
      </w:r>
      <w:hyperlink r:id="rId130">
        <w:r w:rsidRPr="002956A0">
          <w:rPr>
            <w:rFonts w:eastAsia="Times New Roman"/>
            <w:color w:val="0000FF"/>
            <w:u w:val="single"/>
            <w:lang w:val="de-DE" w:eastAsia="de-DE"/>
          </w:rPr>
          <w:t>DEL04</w:t>
        </w:r>
      </w:hyperlink>
      <w:r w:rsidRPr="002956A0">
        <w:rPr>
          <w:rFonts w:eastAsia="Times New Roman"/>
          <w:lang w:val="de-DE" w:eastAsia="de-DE"/>
        </w:rPr>
        <w:t xml:space="preserve"> “</w:t>
      </w:r>
      <w:r w:rsidRPr="002956A0">
        <w:rPr>
          <w:rFonts w:eastAsia="Times New Roman"/>
          <w:i/>
          <w:lang w:val="de-DE" w:eastAsia="de-DE"/>
        </w:rPr>
        <w:t xml:space="preserve">AI software lifecycle specification” </w:t>
      </w:r>
      <w:r w:rsidRPr="002956A0">
        <w:rPr>
          <w:rFonts w:eastAsia="Times New Roman"/>
          <w:lang w:val="de-DE" w:eastAsia="de-DE"/>
        </w:rPr>
        <w:t>(identification of standards and best practices that are relevant for the AI for health software life cycle).</w:t>
      </w:r>
    </w:p>
    <w:p w14:paraId="5EA67373" w14:textId="77777777" w:rsidR="002956A0" w:rsidRPr="002956A0" w:rsidRDefault="002956A0" w:rsidP="002956A0">
      <w:pPr>
        <w:numPr>
          <w:ilvl w:val="0"/>
          <w:numId w:val="31"/>
        </w:numPr>
        <w:spacing w:before="0"/>
        <w:rPr>
          <w:rFonts w:eastAsia="Times New Roman"/>
          <w:color w:val="808080"/>
          <w:lang w:val="de-DE" w:eastAsia="de-DE"/>
        </w:rPr>
      </w:pPr>
      <w:r w:rsidRPr="002956A0">
        <w:rPr>
          <w:rFonts w:eastAsia="Times New Roman"/>
          <w:color w:val="808080"/>
          <w:lang w:val="de-DE" w:eastAsia="de-DE"/>
        </w:rPr>
        <w:t>What happens with the data after the benchmarking (e.g., will they be deleted, stored for transparency, or published)?</w:t>
      </w:r>
    </w:p>
    <w:p w14:paraId="32A7F93D" w14:textId="77777777" w:rsidR="002956A0" w:rsidRPr="002956A0" w:rsidRDefault="002956A0" w:rsidP="002956A0">
      <w:pPr>
        <w:numPr>
          <w:ilvl w:val="0"/>
          <w:numId w:val="31"/>
        </w:numPr>
        <w:spacing w:before="0"/>
        <w:rPr>
          <w:rFonts w:eastAsia="Times New Roman"/>
          <w:color w:val="808080"/>
          <w:lang w:val="de-DE" w:eastAsia="de-DE"/>
        </w:rPr>
      </w:pPr>
      <w:r w:rsidRPr="002956A0">
        <w:rPr>
          <w:rFonts w:eastAsia="Times New Roman"/>
          <w:color w:val="808080"/>
          <w:lang w:val="de-DE" w:eastAsia="de-DE"/>
        </w:rPr>
        <w:t>What happens to the submitted AI models after the benchmarking?</w:t>
      </w:r>
    </w:p>
    <w:p w14:paraId="711179AA" w14:textId="77777777" w:rsidR="002956A0" w:rsidRPr="002956A0" w:rsidRDefault="002956A0" w:rsidP="002956A0">
      <w:pPr>
        <w:numPr>
          <w:ilvl w:val="0"/>
          <w:numId w:val="31"/>
        </w:numPr>
        <w:spacing w:before="0"/>
        <w:rPr>
          <w:rFonts w:eastAsia="Times New Roman"/>
          <w:color w:val="808080"/>
          <w:lang w:val="de-DE" w:eastAsia="de-DE"/>
        </w:rPr>
      </w:pPr>
      <w:r w:rsidRPr="002956A0">
        <w:rPr>
          <w:rFonts w:eastAsia="Times New Roman"/>
          <w:color w:val="808080"/>
          <w:lang w:val="de-DE" w:eastAsia="de-DE"/>
        </w:rPr>
        <w:t>Could the results be reproduced?</w:t>
      </w:r>
    </w:p>
    <w:p w14:paraId="46756D29" w14:textId="77777777" w:rsidR="002956A0" w:rsidRPr="002956A0" w:rsidRDefault="002956A0" w:rsidP="002956A0">
      <w:pPr>
        <w:numPr>
          <w:ilvl w:val="0"/>
          <w:numId w:val="31"/>
        </w:numPr>
        <w:spacing w:before="0"/>
        <w:rPr>
          <w:rFonts w:eastAsia="Times New Roman"/>
          <w:color w:val="808080"/>
          <w:lang w:val="de-DE" w:eastAsia="de-DE"/>
        </w:rPr>
      </w:pPr>
      <w:r w:rsidRPr="002956A0">
        <w:rPr>
          <w:rFonts w:eastAsia="Times New Roman"/>
          <w:color w:val="808080"/>
          <w:lang w:val="de-DE" w:eastAsia="de-DE"/>
        </w:rPr>
        <w:t xml:space="preserve">Are there legal or compliance requirements to respond to data deletion requests? </w:t>
      </w:r>
    </w:p>
    <w:p w14:paraId="21E9A838" w14:textId="77777777" w:rsidR="002956A0" w:rsidRPr="002956A0" w:rsidRDefault="002956A0" w:rsidP="002956A0">
      <w:pPr>
        <w:keepNext/>
        <w:numPr>
          <w:ilvl w:val="2"/>
          <w:numId w:val="51"/>
        </w:numPr>
        <w:pBdr>
          <w:top w:val="nil"/>
          <w:left w:val="nil"/>
          <w:bottom w:val="nil"/>
          <w:right w:val="nil"/>
          <w:between w:val="nil"/>
        </w:pBdr>
        <w:spacing w:before="240" w:after="60"/>
        <w:rPr>
          <w:rFonts w:eastAsia="Times New Roman"/>
          <w:b/>
          <w:color w:val="000000"/>
          <w:lang w:val="de-DE" w:eastAsia="de-DE"/>
        </w:rPr>
      </w:pPr>
      <w:bookmarkStart w:id="151" w:name="_heading=h.1v1yuxt" w:colFirst="0" w:colLast="0"/>
      <w:bookmarkEnd w:id="151"/>
      <w:r w:rsidRPr="002956A0">
        <w:rPr>
          <w:rFonts w:eastAsia="Times New Roman"/>
          <w:b/>
          <w:color w:val="000000"/>
          <w:lang w:val="de-DE" w:eastAsia="de-DE"/>
        </w:rPr>
        <w:t xml:space="preserve">Benchmarking version </w:t>
      </w:r>
      <w:r w:rsidRPr="002956A0">
        <w:rPr>
          <w:rFonts w:eastAsia="Times New Roman"/>
          <w:b/>
          <w:color w:val="538135"/>
          <w:lang w:val="de-DE" w:eastAsia="de-DE"/>
        </w:rPr>
        <w:t>[X]</w:t>
      </w:r>
    </w:p>
    <w:p w14:paraId="1BE73C85"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This section includes all technological and operational details of the benchmarking process for the benchmarking version </w:t>
      </w:r>
      <w:r w:rsidRPr="002956A0">
        <w:rPr>
          <w:rFonts w:eastAsia="Times New Roman"/>
          <w:color w:val="538135"/>
          <w:lang w:val="de-DE" w:eastAsia="de-DE"/>
        </w:rPr>
        <w:t>[X]</w:t>
      </w:r>
      <w:r w:rsidRPr="002956A0">
        <w:rPr>
          <w:rFonts w:eastAsia="Times New Roman"/>
          <w:lang w:val="de-DE" w:eastAsia="de-DE"/>
        </w:rPr>
        <w:t>.</w:t>
      </w:r>
    </w:p>
    <w:p w14:paraId="11097B6F" w14:textId="77777777" w:rsidR="002956A0" w:rsidRPr="002956A0" w:rsidRDefault="002956A0" w:rsidP="002956A0">
      <w:pPr>
        <w:spacing w:before="0"/>
        <w:rPr>
          <w:rFonts w:eastAsia="Times New Roman"/>
          <w:i/>
          <w:color w:val="FF0000"/>
          <w:lang w:val="de-DE" w:eastAsia="de-DE"/>
        </w:rPr>
      </w:pPr>
      <w:r w:rsidRPr="002956A0">
        <w:rPr>
          <w:rFonts w:eastAsia="Times New Roman"/>
          <w:i/>
          <w:color w:val="FF0000"/>
          <w:lang w:val="de-DE" w:eastAsia="de-DE"/>
        </w:rPr>
        <w:t>Topic driver: Provide details of previous benchmarking versions here using the same subsection structure as above.</w:t>
      </w:r>
    </w:p>
    <w:p w14:paraId="33D0FEE2" w14:textId="77777777" w:rsidR="002956A0" w:rsidRPr="002956A0" w:rsidRDefault="002956A0" w:rsidP="002956A0">
      <w:pPr>
        <w:keepNext/>
        <w:numPr>
          <w:ilvl w:val="1"/>
          <w:numId w:val="51"/>
        </w:numPr>
        <w:pBdr>
          <w:top w:val="nil"/>
          <w:left w:val="nil"/>
          <w:bottom w:val="nil"/>
          <w:right w:val="nil"/>
          <w:between w:val="nil"/>
        </w:pBdr>
        <w:spacing w:before="240" w:after="60" w:line="259" w:lineRule="auto"/>
        <w:rPr>
          <w:rFonts w:eastAsia="Times New Roman"/>
          <w:b/>
          <w:color w:val="000000"/>
          <w:lang w:val="de-DE" w:eastAsia="de-DE"/>
        </w:rPr>
      </w:pPr>
      <w:bookmarkStart w:id="152" w:name="_heading=h.4f1mdlm" w:colFirst="0" w:colLast="0"/>
      <w:bookmarkEnd w:id="152"/>
      <w:r w:rsidRPr="002956A0">
        <w:rPr>
          <w:rFonts w:eastAsia="Times New Roman"/>
          <w:b/>
          <w:color w:val="000000"/>
          <w:lang w:val="de-DE" w:eastAsia="de-DE"/>
        </w:rPr>
        <w:t>Subtopic</w:t>
      </w:r>
      <w:r w:rsidRPr="002956A0">
        <w:rPr>
          <w:rFonts w:eastAsia="Times New Roman"/>
          <w:b/>
          <w:color w:val="538135"/>
          <w:lang w:val="de-DE" w:eastAsia="de-DE"/>
        </w:rPr>
        <w:t xml:space="preserve"> [B]</w:t>
      </w:r>
      <w:r w:rsidRPr="002956A0">
        <w:rPr>
          <w:rFonts w:eastAsia="Times New Roman"/>
          <w:b/>
          <w:color w:val="000000"/>
          <w:lang w:val="de-DE" w:eastAsia="de-DE"/>
        </w:rPr>
        <w:t xml:space="preserve"> </w:t>
      </w:r>
    </w:p>
    <w:p w14:paraId="73CEE85C" w14:textId="77777777" w:rsidR="002956A0" w:rsidRPr="002956A0" w:rsidRDefault="002956A0" w:rsidP="002956A0">
      <w:pPr>
        <w:spacing w:before="0"/>
        <w:rPr>
          <w:rFonts w:eastAsia="Times New Roman"/>
          <w:i/>
          <w:color w:val="FF0000"/>
          <w:lang w:val="de-DE" w:eastAsia="de-DE"/>
        </w:rPr>
      </w:pPr>
      <w:r w:rsidRPr="002956A0">
        <w:rPr>
          <w:rFonts w:eastAsia="Times New Roman"/>
          <w:i/>
          <w:color w:val="FF0000"/>
          <w:lang w:val="de-DE" w:eastAsia="de-DE"/>
        </w:rPr>
        <w:t>Topic driver: If there are subtopics in your topic group, please provide the details about the benchmarking of the second subtopic [B] here using the same subsection structure as above (please refer to earlier comments – in red fonts - concerning subtopics).</w:t>
      </w:r>
    </w:p>
    <w:p w14:paraId="63B4FD77" w14:textId="77777777" w:rsidR="002956A0" w:rsidRPr="002956A0" w:rsidRDefault="002956A0" w:rsidP="002956A0">
      <w:pPr>
        <w:spacing w:before="0"/>
        <w:rPr>
          <w:rFonts w:eastAsia="Times New Roman"/>
          <w:color w:val="808080"/>
          <w:lang w:val="de-DE" w:eastAsia="de-DE"/>
        </w:rPr>
      </w:pPr>
    </w:p>
    <w:p w14:paraId="316CBBBD" w14:textId="77777777" w:rsidR="002956A0" w:rsidRPr="002956A0" w:rsidRDefault="002956A0" w:rsidP="002956A0">
      <w:pPr>
        <w:keepNext/>
        <w:numPr>
          <w:ilvl w:val="0"/>
          <w:numId w:val="51"/>
        </w:numPr>
        <w:pBdr>
          <w:top w:val="nil"/>
          <w:left w:val="nil"/>
          <w:bottom w:val="nil"/>
          <w:right w:val="nil"/>
          <w:between w:val="nil"/>
        </w:pBdr>
        <w:spacing w:before="240" w:after="60"/>
        <w:rPr>
          <w:rFonts w:eastAsia="Times New Roman"/>
          <w:b/>
          <w:color w:val="000000"/>
          <w:lang w:val="de-DE" w:eastAsia="de-DE"/>
        </w:rPr>
      </w:pPr>
      <w:bookmarkStart w:id="153" w:name="_heading=h.2u6wntf" w:colFirst="0" w:colLast="0"/>
      <w:bookmarkEnd w:id="153"/>
      <w:r w:rsidRPr="002956A0">
        <w:rPr>
          <w:rFonts w:eastAsia="Times New Roman"/>
          <w:b/>
          <w:color w:val="000000"/>
          <w:lang w:val="de-DE" w:eastAsia="de-DE"/>
        </w:rPr>
        <w:t>Overall discussion of the benchmarking</w:t>
      </w:r>
    </w:p>
    <w:p w14:paraId="336AFEA7"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This section discusses the overall insights gained from benchmarking work in this topic group. This should not be confused with the discussion of the results of a concrete benchmarking run (e.g., in </w:t>
      </w:r>
      <w:r w:rsidRPr="002956A0">
        <w:rPr>
          <w:rFonts w:eastAsia="Times New Roman"/>
          <w:color w:val="000000"/>
          <w:lang w:val="de-DE" w:eastAsia="de-DE"/>
        </w:rPr>
        <w:t>4.2.11</w:t>
      </w:r>
      <w:r w:rsidRPr="002956A0">
        <w:rPr>
          <w:rFonts w:eastAsia="Times New Roman"/>
          <w:lang w:val="de-DE" w:eastAsia="de-DE"/>
        </w:rPr>
        <w:t xml:space="preserve">). </w:t>
      </w:r>
    </w:p>
    <w:p w14:paraId="2AB820F7" w14:textId="77777777" w:rsidR="002956A0" w:rsidRPr="002956A0" w:rsidRDefault="002956A0" w:rsidP="002956A0">
      <w:pPr>
        <w:numPr>
          <w:ilvl w:val="0"/>
          <w:numId w:val="33"/>
        </w:numPr>
        <w:spacing w:before="0"/>
        <w:rPr>
          <w:rFonts w:eastAsia="Times New Roman"/>
          <w:color w:val="808080"/>
          <w:lang w:val="de-DE" w:eastAsia="de-DE"/>
        </w:rPr>
      </w:pPr>
      <w:r w:rsidRPr="002956A0">
        <w:rPr>
          <w:rFonts w:eastAsia="Times New Roman"/>
          <w:color w:val="808080"/>
          <w:lang w:val="de-DE" w:eastAsia="de-DE"/>
        </w:rPr>
        <w:t>What is the overall outcome of the benchmarking thus far?</w:t>
      </w:r>
    </w:p>
    <w:p w14:paraId="74D56477" w14:textId="77777777" w:rsidR="002956A0" w:rsidRPr="002956A0" w:rsidRDefault="002956A0" w:rsidP="002956A0">
      <w:pPr>
        <w:numPr>
          <w:ilvl w:val="0"/>
          <w:numId w:val="33"/>
        </w:numPr>
        <w:spacing w:before="0"/>
        <w:rPr>
          <w:rFonts w:eastAsia="Times New Roman"/>
          <w:color w:val="808080"/>
          <w:lang w:val="de-DE" w:eastAsia="de-DE"/>
        </w:rPr>
      </w:pPr>
      <w:r w:rsidRPr="002956A0">
        <w:rPr>
          <w:rFonts w:eastAsia="Times New Roman"/>
          <w:color w:val="808080"/>
          <w:lang w:val="de-DE" w:eastAsia="de-DE"/>
        </w:rPr>
        <w:t>Have there been important lessons?</w:t>
      </w:r>
    </w:p>
    <w:p w14:paraId="397C2709" w14:textId="77777777" w:rsidR="002956A0" w:rsidRPr="002956A0" w:rsidRDefault="002956A0" w:rsidP="002956A0">
      <w:pPr>
        <w:numPr>
          <w:ilvl w:val="0"/>
          <w:numId w:val="38"/>
        </w:numPr>
        <w:spacing w:before="0"/>
        <w:rPr>
          <w:rFonts w:eastAsia="Times New Roman"/>
          <w:color w:val="808080"/>
          <w:lang w:val="de-DE" w:eastAsia="de-DE"/>
        </w:rPr>
      </w:pPr>
      <w:r w:rsidRPr="002956A0">
        <w:rPr>
          <w:rFonts w:eastAsia="Times New Roman"/>
          <w:color w:val="808080"/>
          <w:lang w:val="de-DE" w:eastAsia="de-DE"/>
        </w:rPr>
        <w:t>Are there any field implementation success stories?</w:t>
      </w:r>
    </w:p>
    <w:p w14:paraId="6AF25D35" w14:textId="77777777" w:rsidR="002956A0" w:rsidRPr="002956A0" w:rsidRDefault="002956A0" w:rsidP="002956A0">
      <w:pPr>
        <w:numPr>
          <w:ilvl w:val="0"/>
          <w:numId w:val="38"/>
        </w:numPr>
        <w:spacing w:before="0"/>
        <w:rPr>
          <w:rFonts w:eastAsia="Times New Roman"/>
          <w:color w:val="808080"/>
          <w:lang w:val="de-DE" w:eastAsia="de-DE"/>
        </w:rPr>
      </w:pPr>
      <w:r w:rsidRPr="002956A0">
        <w:rPr>
          <w:rFonts w:eastAsia="Times New Roman"/>
          <w:color w:val="808080"/>
          <w:lang w:val="de-DE" w:eastAsia="de-DE"/>
        </w:rPr>
        <w:t>Are there any insights showing how the benchmarking results correspond to, for instance, clinical evaluation?</w:t>
      </w:r>
    </w:p>
    <w:p w14:paraId="6EEEAB65" w14:textId="77777777" w:rsidR="002956A0" w:rsidRPr="002956A0" w:rsidRDefault="002956A0" w:rsidP="002956A0">
      <w:pPr>
        <w:numPr>
          <w:ilvl w:val="0"/>
          <w:numId w:val="38"/>
        </w:numPr>
        <w:spacing w:before="0"/>
        <w:rPr>
          <w:rFonts w:eastAsia="Times New Roman"/>
          <w:color w:val="808080"/>
          <w:lang w:val="de-DE" w:eastAsia="de-DE"/>
        </w:rPr>
      </w:pPr>
      <w:r w:rsidRPr="002956A0">
        <w:rPr>
          <w:rFonts w:eastAsia="Times New Roman"/>
          <w:color w:val="808080"/>
          <w:lang w:val="de-DE" w:eastAsia="de-DE"/>
        </w:rPr>
        <w:t>Are there any insights showing the impact (e.g., health economic effects) of using AI systems that were selected based on the benchmarking?</w:t>
      </w:r>
    </w:p>
    <w:p w14:paraId="55322652" w14:textId="77777777" w:rsidR="002956A0" w:rsidRPr="002956A0" w:rsidRDefault="002956A0" w:rsidP="002956A0">
      <w:pPr>
        <w:numPr>
          <w:ilvl w:val="0"/>
          <w:numId w:val="38"/>
        </w:numPr>
        <w:spacing w:before="0"/>
        <w:rPr>
          <w:rFonts w:eastAsia="Times New Roman"/>
          <w:color w:val="808080"/>
          <w:lang w:val="de-DE" w:eastAsia="de-DE"/>
        </w:rPr>
      </w:pPr>
      <w:r w:rsidRPr="002956A0">
        <w:rPr>
          <w:rFonts w:eastAsia="Times New Roman"/>
          <w:color w:val="808080"/>
          <w:lang w:val="de-DE" w:eastAsia="de-DE"/>
        </w:rPr>
        <w:t xml:space="preserve">Was there any feedback from users of the AI system that provides insights on the effectiveness of benchmarking? </w:t>
      </w:r>
    </w:p>
    <w:p w14:paraId="7FF4EF87" w14:textId="77777777" w:rsidR="002956A0" w:rsidRPr="002956A0" w:rsidRDefault="002956A0" w:rsidP="002956A0">
      <w:pPr>
        <w:numPr>
          <w:ilvl w:val="1"/>
          <w:numId w:val="38"/>
        </w:numPr>
        <w:spacing w:before="0"/>
        <w:rPr>
          <w:rFonts w:eastAsia="Times New Roman"/>
          <w:color w:val="808080"/>
          <w:lang w:val="de-DE" w:eastAsia="de-DE"/>
        </w:rPr>
      </w:pPr>
      <w:r w:rsidRPr="002956A0">
        <w:rPr>
          <w:rFonts w:eastAsia="Times New Roman"/>
          <w:color w:val="808080"/>
          <w:lang w:val="de-DE" w:eastAsia="de-DE"/>
        </w:rPr>
        <w:t xml:space="preserve">Did the AI system perform as predicted relative to the baselines? </w:t>
      </w:r>
    </w:p>
    <w:p w14:paraId="729602C7" w14:textId="77777777" w:rsidR="002956A0" w:rsidRPr="002956A0" w:rsidRDefault="002956A0" w:rsidP="002956A0">
      <w:pPr>
        <w:numPr>
          <w:ilvl w:val="1"/>
          <w:numId w:val="38"/>
        </w:numPr>
        <w:spacing w:before="0"/>
        <w:rPr>
          <w:rFonts w:eastAsia="Times New Roman"/>
          <w:color w:val="808080"/>
          <w:lang w:val="de-DE" w:eastAsia="de-DE"/>
        </w:rPr>
      </w:pPr>
      <w:r w:rsidRPr="002956A0">
        <w:rPr>
          <w:rFonts w:eastAsia="Times New Roman"/>
          <w:color w:val="808080"/>
          <w:lang w:val="de-DE" w:eastAsia="de-DE"/>
        </w:rPr>
        <w:t>Did other important factors prevent the use of the AI system despite a good benchmarking performance (e.g., usability, access, explainability, trust, and quality of service)?</w:t>
      </w:r>
    </w:p>
    <w:p w14:paraId="7FF58C7E" w14:textId="77777777" w:rsidR="002956A0" w:rsidRPr="002956A0" w:rsidRDefault="002956A0" w:rsidP="002956A0">
      <w:pPr>
        <w:numPr>
          <w:ilvl w:val="0"/>
          <w:numId w:val="38"/>
        </w:numPr>
        <w:spacing w:before="0"/>
        <w:rPr>
          <w:rFonts w:eastAsia="Times New Roman"/>
          <w:color w:val="808080"/>
          <w:lang w:val="de-DE" w:eastAsia="de-DE"/>
        </w:rPr>
      </w:pPr>
      <w:r w:rsidRPr="002956A0">
        <w:rPr>
          <w:rFonts w:eastAsia="Times New Roman"/>
          <w:color w:val="808080"/>
          <w:lang w:val="de-DE" w:eastAsia="de-DE"/>
        </w:rPr>
        <w:t>Were there instances of the benchmarking not meeting the expectations (or helping) the stakeholders? What was learned (and changed) as a result?</w:t>
      </w:r>
    </w:p>
    <w:p w14:paraId="0A1BB5E3" w14:textId="77777777" w:rsidR="002956A0" w:rsidRPr="002956A0" w:rsidRDefault="002956A0" w:rsidP="002956A0">
      <w:pPr>
        <w:numPr>
          <w:ilvl w:val="0"/>
          <w:numId w:val="38"/>
        </w:numPr>
        <w:spacing w:before="0"/>
        <w:rPr>
          <w:rFonts w:eastAsia="Times New Roman"/>
          <w:color w:val="808080"/>
          <w:lang w:val="de-DE" w:eastAsia="de-DE"/>
        </w:rPr>
      </w:pPr>
      <w:r w:rsidRPr="002956A0">
        <w:rPr>
          <w:rFonts w:eastAsia="Times New Roman"/>
          <w:color w:val="808080"/>
          <w:lang w:val="de-DE" w:eastAsia="de-DE"/>
        </w:rPr>
        <w:t>What was learned from executing the benchmarking process and methodology (e.g., technical architecture, data acquisition, benchmarking process, benchmarking results, and legal/contractual framing)?</w:t>
      </w:r>
    </w:p>
    <w:p w14:paraId="641D7F88" w14:textId="77777777" w:rsidR="002956A0" w:rsidRPr="002956A0" w:rsidRDefault="002956A0" w:rsidP="002956A0">
      <w:pPr>
        <w:keepNext/>
        <w:numPr>
          <w:ilvl w:val="0"/>
          <w:numId w:val="51"/>
        </w:numPr>
        <w:pBdr>
          <w:top w:val="nil"/>
          <w:left w:val="nil"/>
          <w:bottom w:val="nil"/>
          <w:right w:val="nil"/>
          <w:between w:val="nil"/>
        </w:pBdr>
        <w:spacing w:before="240" w:after="60"/>
        <w:rPr>
          <w:rFonts w:eastAsia="Times New Roman"/>
          <w:b/>
          <w:color w:val="000000"/>
          <w:lang w:val="de-DE" w:eastAsia="de-DE"/>
        </w:rPr>
      </w:pPr>
      <w:bookmarkStart w:id="154" w:name="_heading=h.19c6y18" w:colFirst="0" w:colLast="0"/>
      <w:bookmarkEnd w:id="154"/>
      <w:r w:rsidRPr="002956A0">
        <w:rPr>
          <w:rFonts w:eastAsia="Times New Roman"/>
          <w:b/>
          <w:color w:val="000000"/>
          <w:lang w:val="de-DE" w:eastAsia="de-DE"/>
        </w:rPr>
        <w:t>Regulatory considerations</w:t>
      </w:r>
    </w:p>
    <w:p w14:paraId="5AB27BD7" w14:textId="77777777" w:rsidR="002956A0" w:rsidRPr="002956A0" w:rsidRDefault="002956A0" w:rsidP="002956A0">
      <w:pPr>
        <w:spacing w:before="0"/>
        <w:rPr>
          <w:rFonts w:eastAsia="Times New Roman"/>
          <w:i/>
          <w:color w:val="FF0000"/>
          <w:lang w:val="de-DE" w:eastAsia="de-DE"/>
        </w:rPr>
      </w:pPr>
      <w:r w:rsidRPr="002956A0">
        <w:rPr>
          <w:rFonts w:eastAsia="Times New Roman"/>
          <w:i/>
          <w:color w:val="FF0000"/>
          <w:lang w:val="de-DE" w:eastAsia="de-DE"/>
        </w:rPr>
        <w:t xml:space="preserve">Topic Driver: This section reflects the requirements of the working group on </w:t>
      </w:r>
      <w:hyperlink r:id="rId131">
        <w:r w:rsidRPr="002956A0">
          <w:rPr>
            <w:rFonts w:eastAsia="Times New Roman"/>
            <w:b/>
            <w:i/>
            <w:color w:val="FF0000"/>
            <w:lang w:val="de-DE" w:eastAsia="de-DE"/>
          </w:rPr>
          <w:t>Regulatory considerations on AI for health (WG-RC)</w:t>
        </w:r>
      </w:hyperlink>
      <w:r w:rsidRPr="002956A0">
        <w:rPr>
          <w:rFonts w:eastAsia="Times New Roman"/>
          <w:i/>
          <w:color w:val="FF0000"/>
          <w:lang w:val="de-DE" w:eastAsia="de-DE"/>
        </w:rPr>
        <w:t xml:space="preserve"> and their various deliverables. It is </w:t>
      </w:r>
      <w:r w:rsidRPr="002956A0">
        <w:rPr>
          <w:rFonts w:eastAsia="Times New Roman"/>
          <w:b/>
          <w:i/>
          <w:color w:val="FF0000"/>
          <w:lang w:val="de-DE" w:eastAsia="de-DE"/>
        </w:rPr>
        <w:t>NOT requested to re-produce regulatory frameworks</w:t>
      </w:r>
      <w:r w:rsidRPr="002956A0">
        <w:rPr>
          <w:rFonts w:eastAsia="Times New Roman"/>
          <w:i/>
          <w:color w:val="FF0000"/>
          <w:lang w:val="de-DE" w:eastAsia="de-DE"/>
        </w:rPr>
        <w:t>, but to show the regulatory frameworks that have to be applied in the context of your AIs and their benchmarking (</w:t>
      </w:r>
      <w:r w:rsidRPr="002956A0">
        <w:rPr>
          <w:rFonts w:eastAsia="Times New Roman"/>
          <w:b/>
          <w:i/>
          <w:color w:val="FF0000"/>
          <w:lang w:val="de-DE" w:eastAsia="de-DE"/>
        </w:rPr>
        <w:t>2 pages max</w:t>
      </w:r>
      <w:r w:rsidRPr="002956A0">
        <w:rPr>
          <w:rFonts w:eastAsia="Times New Roman"/>
          <w:i/>
          <w:color w:val="FF0000"/>
          <w:lang w:val="de-DE" w:eastAsia="de-DE"/>
        </w:rPr>
        <w:t>).</w:t>
      </w:r>
    </w:p>
    <w:p w14:paraId="0C45D57A"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lastRenderedPageBreak/>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sidRPr="002956A0">
        <w:rPr>
          <w:rFonts w:eastAsia="Times New Roman"/>
          <w:i/>
          <w:lang w:val="de-DE" w:eastAsia="de-DE"/>
        </w:rPr>
        <w:t>“</w:t>
      </w:r>
      <w:hyperlink r:id="rId132">
        <w:r w:rsidRPr="002956A0">
          <w:rPr>
            <w:rFonts w:eastAsia="Times New Roman"/>
            <w:i/>
            <w:color w:val="000000"/>
            <w:lang w:val="de-DE" w:eastAsia="de-DE"/>
          </w:rPr>
          <w:t>Regulatory considerations on AI for health”</w:t>
        </w:r>
      </w:hyperlink>
      <w:hyperlink r:id="rId133">
        <w:r w:rsidRPr="002956A0">
          <w:rPr>
            <w:rFonts w:eastAsia="Times New Roman"/>
            <w:color w:val="000000"/>
            <w:lang w:val="de-DE" w:eastAsia="de-DE"/>
          </w:rPr>
          <w:t xml:space="preserve"> </w:t>
        </w:r>
      </w:hyperlink>
      <w:hyperlink r:id="rId134">
        <w:r w:rsidRPr="002956A0">
          <w:rPr>
            <w:rFonts w:eastAsia="Times New Roman"/>
            <w:i/>
            <w:color w:val="000000"/>
            <w:lang w:val="de-DE" w:eastAsia="de-DE"/>
          </w:rPr>
          <w:t>(WG-RC)</w:t>
        </w:r>
      </w:hyperlink>
      <w:r w:rsidRPr="002956A0">
        <w:rPr>
          <w:rFonts w:eastAsia="Times New Roman"/>
          <w:lang w:val="de-DE" w:eastAsia="de-DE"/>
        </w:rPr>
        <w:t xml:space="preserve"> compiled the requirements that consider these challenges. </w:t>
      </w:r>
    </w:p>
    <w:p w14:paraId="6E1B7226"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The deliverables with relevance for regulatory considerations are </w:t>
      </w:r>
      <w:hyperlink r:id="rId135">
        <w:r w:rsidRPr="002956A0">
          <w:rPr>
            <w:rFonts w:eastAsia="Times New Roman"/>
            <w:lang w:val="de-DE" w:eastAsia="de-DE"/>
          </w:rPr>
          <w:t>DEL02</w:t>
        </w:r>
      </w:hyperlink>
      <w:r w:rsidRPr="002956A0">
        <w:rPr>
          <w:rFonts w:eastAsia="Times New Roman"/>
          <w:i/>
          <w:lang w:val="de-DE" w:eastAsia="de-DE"/>
        </w:rPr>
        <w:t xml:space="preserve"> “AI4H regulatory considerations”</w:t>
      </w:r>
      <w:r w:rsidRPr="002956A0">
        <w:rPr>
          <w:rFonts w:eastAsia="Times New Roman"/>
          <w:lang w:val="de-DE" w:eastAsia="de-DE"/>
        </w:rPr>
        <w:t xml:space="preserve"> (which provides an educational overview of some key regulatory considerations), </w:t>
      </w:r>
      <w:hyperlink r:id="rId136">
        <w:r w:rsidRPr="002956A0">
          <w:rPr>
            <w:rFonts w:eastAsia="Times New Roman"/>
            <w:lang w:val="de-DE" w:eastAsia="de-DE"/>
          </w:rPr>
          <w:t>DEL02_1</w:t>
        </w:r>
      </w:hyperlink>
      <w:r w:rsidRPr="002956A0">
        <w:rPr>
          <w:rFonts w:eastAsia="Times New Roman"/>
          <w:lang w:val="de-DE" w:eastAsia="de-DE"/>
        </w:rPr>
        <w:t xml:space="preserve"> </w:t>
      </w:r>
      <w:r w:rsidRPr="002956A0">
        <w:rPr>
          <w:rFonts w:eastAsia="Times New Roman"/>
          <w:i/>
          <w:lang w:val="de-DE" w:eastAsia="de-DE"/>
        </w:rPr>
        <w:t>“Mapping of IMDRF essential principles to AI for health software”,</w:t>
      </w:r>
      <w:r w:rsidRPr="002956A0">
        <w:rPr>
          <w:rFonts w:eastAsia="Times New Roman"/>
          <w:lang w:val="de-DE" w:eastAsia="de-DE"/>
        </w:rPr>
        <w:t xml:space="preserve"> and</w:t>
      </w:r>
      <w:r w:rsidRPr="002956A0">
        <w:rPr>
          <w:rFonts w:eastAsia="Times New Roman"/>
          <w:i/>
          <w:lang w:val="de-DE" w:eastAsia="de-DE"/>
        </w:rPr>
        <w:t xml:space="preserve"> </w:t>
      </w:r>
      <w:hyperlink r:id="rId137">
        <w:r w:rsidRPr="002956A0">
          <w:rPr>
            <w:rFonts w:eastAsia="Times New Roman"/>
            <w:lang w:val="de-DE" w:eastAsia="de-DE"/>
          </w:rPr>
          <w:t>DEL02_2</w:t>
        </w:r>
      </w:hyperlink>
      <w:r w:rsidRPr="002956A0">
        <w:rPr>
          <w:rFonts w:eastAsia="Times New Roman"/>
          <w:lang w:val="de-DE" w:eastAsia="de-DE"/>
        </w:rPr>
        <w:t xml:space="preserve"> </w:t>
      </w:r>
      <w:r w:rsidRPr="002956A0">
        <w:rPr>
          <w:rFonts w:eastAsia="Times New Roman"/>
          <w:i/>
          <w:lang w:val="de-DE" w:eastAsia="de-DE"/>
        </w:rPr>
        <w:t>“Guidelines for AI based medical device (AI-MD): Regulatory requirements”</w:t>
      </w:r>
      <w:r w:rsidRPr="002956A0">
        <w:rPr>
          <w:rFonts w:eastAsia="Times New Roman"/>
          <w:lang w:val="de-DE" w:eastAsia="de-DE"/>
        </w:rPr>
        <w:t xml:space="preserve"> (which provides a checklist to understand expectations of regulators, promotes step-by-step implementation of safety and effectiveness of AI-based medical devices, and compensates for the lack of a harmonized standard). </w:t>
      </w:r>
      <w:hyperlink r:id="rId138">
        <w:r w:rsidRPr="002956A0">
          <w:rPr>
            <w:rFonts w:eastAsia="Times New Roman"/>
            <w:lang w:val="de-DE" w:eastAsia="de-DE"/>
          </w:rPr>
          <w:t>DEL04</w:t>
        </w:r>
      </w:hyperlink>
      <w:r w:rsidRPr="002956A0">
        <w:rPr>
          <w:rFonts w:eastAsia="Times New Roman"/>
          <w:lang w:val="de-DE" w:eastAsia="de-DE"/>
        </w:rPr>
        <w:t xml:space="preserve"> identifies standards and best practices that are relevant for the “</w:t>
      </w:r>
      <w:r w:rsidRPr="002956A0">
        <w:rPr>
          <w:rFonts w:eastAsia="Times New Roman"/>
          <w:i/>
          <w:lang w:val="de-DE" w:eastAsia="de-DE"/>
        </w:rPr>
        <w:t>AI software lifecycle specification</w:t>
      </w:r>
      <w:r w:rsidRPr="002956A0">
        <w:rPr>
          <w:rFonts w:eastAsia="Times New Roman"/>
          <w:lang w:val="de-DE" w:eastAsia="de-DE"/>
        </w:rPr>
        <w:t>.</w:t>
      </w:r>
      <w:r w:rsidRPr="002956A0">
        <w:rPr>
          <w:rFonts w:eastAsia="Times New Roman"/>
          <w:i/>
          <w:lang w:val="de-DE" w:eastAsia="de-DE"/>
        </w:rPr>
        <w:t>”</w:t>
      </w:r>
      <w:r w:rsidRPr="002956A0">
        <w:rPr>
          <w:rFonts w:eastAsia="Times New Roman"/>
          <w:lang w:val="de-DE" w:eastAsia="de-DE"/>
        </w:rPr>
        <w:t xml:space="preserve"> The following sections discuss how the different regulatory aspects relate to the TG-Dental. </w:t>
      </w:r>
    </w:p>
    <w:p w14:paraId="2DF70AED"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b/>
          <w:color w:val="000000"/>
          <w:lang w:val="de-DE" w:eastAsia="de-DE"/>
        </w:rPr>
      </w:pPr>
      <w:bookmarkStart w:id="155" w:name="_heading=h.3tbugp1" w:colFirst="0" w:colLast="0"/>
      <w:bookmarkEnd w:id="155"/>
      <w:r w:rsidRPr="002956A0">
        <w:rPr>
          <w:rFonts w:eastAsia="Times New Roman"/>
          <w:b/>
          <w:color w:val="000000"/>
          <w:lang w:val="de-DE" w:eastAsia="de-DE"/>
        </w:rPr>
        <w:t>Existing applicable regulatory frameworks</w:t>
      </w:r>
    </w:p>
    <w:p w14:paraId="796AE7F5"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 xml:space="preserve">Most of the AI systems that are part of the FG-AI4H benchmarking process can be classified as </w:t>
      </w:r>
      <w:r w:rsidRPr="002956A0">
        <w:rPr>
          <w:rFonts w:eastAsia="Times New Roman"/>
          <w:i/>
          <w:lang w:val="de-DE" w:eastAsia="de-DE"/>
        </w:rPr>
        <w:t xml:space="preserve">software as medical device </w:t>
      </w:r>
      <w:r w:rsidRPr="002956A0">
        <w:rPr>
          <w:rFonts w:eastAsia="Times New Roman"/>
          <w:lang w:val="de-DE" w:eastAsia="de-DE"/>
        </w:rPr>
        <w:t>(SaMD)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Dental Diagnostics and Digital Dentistry.</w:t>
      </w:r>
    </w:p>
    <w:p w14:paraId="1551953F" w14:textId="77777777" w:rsidR="002956A0" w:rsidRPr="002956A0" w:rsidRDefault="002956A0" w:rsidP="002956A0">
      <w:pPr>
        <w:numPr>
          <w:ilvl w:val="0"/>
          <w:numId w:val="73"/>
        </w:numPr>
        <w:spacing w:before="0"/>
        <w:rPr>
          <w:rFonts w:eastAsia="Times New Roman"/>
          <w:color w:val="808080"/>
          <w:lang w:val="de-DE" w:eastAsia="de-DE"/>
        </w:rPr>
      </w:pPr>
      <w:r w:rsidRPr="002956A0">
        <w:rPr>
          <w:rFonts w:eastAsia="Times New Roman"/>
          <w:color w:val="808080"/>
          <w:lang w:val="de-DE" w:eastAsia="de-DE"/>
        </w:rPr>
        <w:t>What existing regulatory frameworks cover the type of AI in this TDD (e.g., MDR, FDA, GDPR, and ISO; maybe the systems in this topic group always require at least “MDR class 2b” or maybe they are not considered a medical device)?</w:t>
      </w:r>
    </w:p>
    <w:p w14:paraId="75D75372" w14:textId="77777777" w:rsidR="002956A0" w:rsidRPr="002956A0" w:rsidRDefault="002956A0" w:rsidP="002956A0">
      <w:pPr>
        <w:numPr>
          <w:ilvl w:val="0"/>
          <w:numId w:val="73"/>
        </w:numPr>
        <w:spacing w:before="0"/>
        <w:rPr>
          <w:rFonts w:eastAsia="Times New Roman"/>
          <w:color w:val="808080"/>
          <w:lang w:val="de-DE" w:eastAsia="de-DE"/>
        </w:rPr>
      </w:pPr>
      <w:r w:rsidRPr="002956A0">
        <w:rPr>
          <w:rFonts w:eastAsia="Times New Roman"/>
          <w:color w:val="808080"/>
          <w:lang w:val="de-DE" w:eastAsia="de-DE"/>
        </w:rPr>
        <w:t>Are there any aspects to this AI system that require additional specific regulatory considerations?</w:t>
      </w:r>
    </w:p>
    <w:p w14:paraId="60A93A24"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b/>
          <w:color w:val="000000"/>
          <w:lang w:val="de-DE" w:eastAsia="de-DE"/>
        </w:rPr>
      </w:pPr>
      <w:bookmarkStart w:id="156" w:name="_heading=h.28h4qwu" w:colFirst="0" w:colLast="0"/>
      <w:bookmarkEnd w:id="156"/>
      <w:r w:rsidRPr="002956A0">
        <w:rPr>
          <w:rFonts w:eastAsia="Times New Roman"/>
          <w:b/>
          <w:color w:val="000000"/>
          <w:lang w:val="de-DE" w:eastAsia="de-DE"/>
        </w:rPr>
        <w:t>Regulatory features to be reported by benchmarking participants</w:t>
      </w:r>
    </w:p>
    <w:p w14:paraId="57286F7D"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particular regional regulatory requirements).</w:t>
      </w:r>
    </w:p>
    <w:p w14:paraId="4549E447" w14:textId="77777777" w:rsidR="002956A0" w:rsidRPr="002956A0" w:rsidRDefault="002956A0" w:rsidP="002956A0">
      <w:pPr>
        <w:numPr>
          <w:ilvl w:val="0"/>
          <w:numId w:val="75"/>
        </w:numPr>
        <w:spacing w:before="0"/>
        <w:rPr>
          <w:rFonts w:eastAsia="Times New Roman"/>
          <w:color w:val="808080"/>
          <w:lang w:val="de-DE" w:eastAsia="de-DE"/>
        </w:rPr>
      </w:pPr>
      <w:r w:rsidRPr="002956A0">
        <w:rPr>
          <w:rFonts w:eastAsia="Times New Roman"/>
          <w:color w:val="808080"/>
          <w:lang w:val="de-DE" w:eastAsia="de-DE"/>
        </w:rPr>
        <w:t>Which certifications and regulatory framework components of the previous section should be part of the metadata (e.g., as a table with structured selection of the points described in the previous section)?</w:t>
      </w:r>
    </w:p>
    <w:p w14:paraId="3EC757C7"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b/>
          <w:color w:val="000000"/>
          <w:lang w:val="de-DE" w:eastAsia="de-DE"/>
        </w:rPr>
      </w:pPr>
      <w:bookmarkStart w:id="157" w:name="_heading=h.nmf14n" w:colFirst="0" w:colLast="0"/>
      <w:bookmarkEnd w:id="157"/>
      <w:r w:rsidRPr="002956A0">
        <w:rPr>
          <w:rFonts w:eastAsia="Times New Roman"/>
          <w:b/>
          <w:color w:val="000000"/>
          <w:lang w:val="de-DE" w:eastAsia="de-DE"/>
        </w:rPr>
        <w:t>Regulatory requirements for the benchmarking systems</w:t>
      </w:r>
    </w:p>
    <w:p w14:paraId="007F3AEC"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2C042A1B" w14:textId="77777777" w:rsidR="002956A0" w:rsidRPr="002956A0" w:rsidRDefault="002956A0" w:rsidP="002956A0">
      <w:pPr>
        <w:numPr>
          <w:ilvl w:val="0"/>
          <w:numId w:val="75"/>
        </w:numPr>
        <w:spacing w:before="0"/>
        <w:rPr>
          <w:rFonts w:eastAsia="Times New Roman"/>
          <w:color w:val="808080"/>
          <w:lang w:val="de-DE" w:eastAsia="de-DE"/>
        </w:rPr>
      </w:pPr>
      <w:r w:rsidRPr="002956A0">
        <w:rPr>
          <w:rFonts w:eastAsia="Times New Roman"/>
          <w:color w:val="808080"/>
          <w:lang w:val="de-DE" w:eastAsia="de-DE"/>
        </w:rPr>
        <w:t>Which regulatory frameworks apply to the benchmarking system itself?</w:t>
      </w:r>
    </w:p>
    <w:p w14:paraId="36D01465" w14:textId="77777777" w:rsidR="002956A0" w:rsidRPr="002956A0" w:rsidRDefault="002956A0" w:rsidP="002956A0">
      <w:pPr>
        <w:numPr>
          <w:ilvl w:val="0"/>
          <w:numId w:val="75"/>
        </w:numPr>
        <w:spacing w:before="0"/>
        <w:rPr>
          <w:rFonts w:eastAsia="Times New Roman"/>
          <w:color w:val="808080"/>
          <w:lang w:val="de-DE" w:eastAsia="de-DE"/>
        </w:rPr>
      </w:pPr>
      <w:r w:rsidRPr="002956A0">
        <w:rPr>
          <w:rFonts w:eastAsia="Times New Roman"/>
          <w:color w:val="808080"/>
          <w:lang w:val="de-DE" w:eastAsia="de-DE"/>
        </w:rPr>
        <w:t>Are viable solutions with the necessary certifications already available?</w:t>
      </w:r>
    </w:p>
    <w:p w14:paraId="67AB29B6" w14:textId="77777777" w:rsidR="002956A0" w:rsidRPr="002956A0" w:rsidRDefault="002956A0" w:rsidP="002956A0">
      <w:pPr>
        <w:numPr>
          <w:ilvl w:val="0"/>
          <w:numId w:val="75"/>
        </w:numPr>
        <w:spacing w:before="0"/>
        <w:rPr>
          <w:rFonts w:eastAsia="Times New Roman"/>
          <w:color w:val="808080"/>
          <w:lang w:val="de-DE" w:eastAsia="de-DE"/>
        </w:rPr>
      </w:pPr>
      <w:r w:rsidRPr="002956A0">
        <w:rPr>
          <w:rFonts w:eastAsia="Times New Roman"/>
          <w:color w:val="808080"/>
          <w:lang w:val="de-DE" w:eastAsia="de-DE"/>
        </w:rPr>
        <w:t>Could the TG implement such a solution?</w:t>
      </w:r>
    </w:p>
    <w:p w14:paraId="2C6C2A7F"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b/>
          <w:color w:val="000000"/>
          <w:lang w:val="de-DE" w:eastAsia="de-DE"/>
        </w:rPr>
      </w:pPr>
      <w:bookmarkStart w:id="158" w:name="_heading=h.37m2jsg" w:colFirst="0" w:colLast="0"/>
      <w:bookmarkEnd w:id="158"/>
      <w:r w:rsidRPr="002956A0">
        <w:rPr>
          <w:rFonts w:eastAsia="Times New Roman"/>
          <w:b/>
          <w:color w:val="000000"/>
          <w:lang w:val="de-DE" w:eastAsia="de-DE"/>
        </w:rPr>
        <w:lastRenderedPageBreak/>
        <w:t>Regulatory approach for the topic group</w:t>
      </w:r>
    </w:p>
    <w:p w14:paraId="4CA71BE2" w14:textId="77777777" w:rsidR="002956A0" w:rsidRPr="002956A0" w:rsidRDefault="002956A0" w:rsidP="002956A0">
      <w:pPr>
        <w:spacing w:before="0"/>
        <w:rPr>
          <w:rFonts w:eastAsia="Times New Roman"/>
          <w:i/>
          <w:color w:val="FF0000"/>
          <w:lang w:val="de-DE" w:eastAsia="de-DE"/>
        </w:rPr>
      </w:pPr>
      <w:r w:rsidRPr="002956A0">
        <w:rPr>
          <w:rFonts w:eastAsia="Times New Roman"/>
          <w:i/>
          <w:color w:val="FF0000"/>
          <w:lang w:val="de-DE" w:eastAsia="de-DE"/>
        </w:rPr>
        <w:t>Topic Driver: Please select the points relevant for your type of AI and the corresponding benchmarking systems. If your AIs and your benchmarking are not a medical device, this might be quite short.</w:t>
      </w:r>
    </w:p>
    <w:p w14:paraId="41E58D76" w14:textId="77777777" w:rsidR="002956A0" w:rsidRPr="002956A0" w:rsidRDefault="002956A0" w:rsidP="002956A0">
      <w:pPr>
        <w:spacing w:before="0"/>
        <w:rPr>
          <w:rFonts w:eastAsia="Times New Roman"/>
          <w:i/>
          <w:lang w:val="de-DE" w:eastAsia="de-DE"/>
        </w:rPr>
      </w:pPr>
      <w:r w:rsidRPr="002956A0">
        <w:rPr>
          <w:rFonts w:eastAsia="Times New Roman"/>
          <w:lang w:val="de-DE" w:eastAsia="de-DE"/>
        </w:rPr>
        <w:t xml:space="preserve">Building on the outlined regulatory requirements, this section describes how the topic group plans to address the relevant points in order to be compliant. The discussion here focuses on the guidance and best practice provided by the </w:t>
      </w:r>
      <w:hyperlink r:id="rId139">
        <w:r w:rsidRPr="002956A0">
          <w:rPr>
            <w:rFonts w:eastAsia="Times New Roman"/>
            <w:lang w:val="de-DE" w:eastAsia="de-DE"/>
          </w:rPr>
          <w:t>DEL02</w:t>
        </w:r>
      </w:hyperlink>
      <w:r w:rsidRPr="002956A0">
        <w:rPr>
          <w:rFonts w:eastAsia="Times New Roman"/>
          <w:lang w:val="de-DE" w:eastAsia="de-DE"/>
        </w:rPr>
        <w:t xml:space="preserve"> </w:t>
      </w:r>
      <w:r w:rsidRPr="002956A0">
        <w:rPr>
          <w:rFonts w:eastAsia="Times New Roman"/>
          <w:i/>
          <w:lang w:val="de-DE" w:eastAsia="de-DE"/>
        </w:rPr>
        <w:t>“AI4H regulatory considerations.”</w:t>
      </w:r>
    </w:p>
    <w:p w14:paraId="1E70B1F9" w14:textId="77777777" w:rsidR="002956A0" w:rsidRPr="002956A0" w:rsidRDefault="002956A0" w:rsidP="002956A0">
      <w:pPr>
        <w:numPr>
          <w:ilvl w:val="0"/>
          <w:numId w:val="72"/>
        </w:numPr>
        <w:spacing w:before="0"/>
        <w:rPr>
          <w:rFonts w:eastAsia="Times New Roman"/>
          <w:color w:val="808080"/>
          <w:lang w:val="de-DE" w:eastAsia="de-DE"/>
        </w:rPr>
      </w:pPr>
      <w:r w:rsidRPr="002956A0">
        <w:rPr>
          <w:rFonts w:eastAsia="Times New Roman"/>
          <w:color w:val="808080"/>
          <w:lang w:val="de-DE" w:eastAsia="de-DE"/>
        </w:rPr>
        <w:t xml:space="preserve">Documentation &amp; Transparency </w:t>
      </w:r>
    </w:p>
    <w:p w14:paraId="64686995" w14:textId="77777777" w:rsidR="002956A0" w:rsidRPr="002956A0" w:rsidRDefault="002956A0" w:rsidP="002956A0">
      <w:pPr>
        <w:numPr>
          <w:ilvl w:val="1"/>
          <w:numId w:val="48"/>
        </w:numPr>
        <w:spacing w:before="0"/>
        <w:rPr>
          <w:rFonts w:eastAsia="Times New Roman"/>
          <w:color w:val="808080"/>
          <w:lang w:val="de-DE" w:eastAsia="de-DE"/>
        </w:rPr>
      </w:pPr>
      <w:r w:rsidRPr="002956A0">
        <w:rPr>
          <w:rFonts w:eastAsia="Times New Roman"/>
          <w:color w:val="808080"/>
          <w:lang w:val="de-DE" w:eastAsia="de-DE"/>
        </w:rPr>
        <w:t>How will the development process of the benchmarking be documented in an effective, transparent, and traceable way?</w:t>
      </w:r>
    </w:p>
    <w:p w14:paraId="14A767F3" w14:textId="77777777" w:rsidR="002956A0" w:rsidRPr="002956A0" w:rsidRDefault="002956A0" w:rsidP="002956A0">
      <w:pPr>
        <w:numPr>
          <w:ilvl w:val="0"/>
          <w:numId w:val="72"/>
        </w:numPr>
        <w:spacing w:before="0"/>
        <w:rPr>
          <w:rFonts w:eastAsia="Times New Roman"/>
          <w:color w:val="808080"/>
          <w:lang w:val="de-DE" w:eastAsia="de-DE"/>
        </w:rPr>
      </w:pPr>
      <w:r w:rsidRPr="002956A0">
        <w:rPr>
          <w:rFonts w:eastAsia="Times New Roman"/>
          <w:color w:val="808080"/>
          <w:lang w:val="de-DE" w:eastAsia="de-DE"/>
        </w:rPr>
        <w:t xml:space="preserve">Risk management &amp; Lifecycle approach </w:t>
      </w:r>
    </w:p>
    <w:p w14:paraId="754BA18D" w14:textId="77777777" w:rsidR="002956A0" w:rsidRPr="002956A0" w:rsidRDefault="002956A0" w:rsidP="002956A0">
      <w:pPr>
        <w:numPr>
          <w:ilvl w:val="1"/>
          <w:numId w:val="48"/>
        </w:numPr>
        <w:spacing w:before="0"/>
        <w:rPr>
          <w:rFonts w:eastAsia="Times New Roman"/>
          <w:color w:val="808080"/>
          <w:lang w:val="de-DE" w:eastAsia="de-DE"/>
        </w:rPr>
      </w:pPr>
      <w:r w:rsidRPr="002956A0">
        <w:rPr>
          <w:rFonts w:eastAsia="Times New Roman"/>
          <w:color w:val="808080"/>
          <w:lang w:val="de-DE" w:eastAsia="de-DE"/>
        </w:rPr>
        <w:t xml:space="preserve">How will the risk management be implemented? </w:t>
      </w:r>
    </w:p>
    <w:p w14:paraId="71819AFA" w14:textId="77777777" w:rsidR="002956A0" w:rsidRPr="002956A0" w:rsidRDefault="002956A0" w:rsidP="002956A0">
      <w:pPr>
        <w:numPr>
          <w:ilvl w:val="1"/>
          <w:numId w:val="48"/>
        </w:numPr>
        <w:spacing w:before="0"/>
        <w:rPr>
          <w:rFonts w:eastAsia="Times New Roman"/>
          <w:color w:val="808080"/>
          <w:lang w:val="de-DE" w:eastAsia="de-DE"/>
        </w:rPr>
      </w:pPr>
      <w:r w:rsidRPr="002956A0">
        <w:rPr>
          <w:rFonts w:eastAsia="Times New Roman"/>
          <w:color w:val="808080"/>
          <w:lang w:val="de-DE" w:eastAsia="de-DE"/>
        </w:rPr>
        <w:t>How is a life cycle approach throughout development and deployment of the benchmarking system structured?</w:t>
      </w:r>
    </w:p>
    <w:p w14:paraId="1423534C" w14:textId="77777777" w:rsidR="002956A0" w:rsidRPr="002956A0" w:rsidRDefault="002956A0" w:rsidP="002956A0">
      <w:pPr>
        <w:numPr>
          <w:ilvl w:val="0"/>
          <w:numId w:val="72"/>
        </w:numPr>
        <w:spacing w:before="0"/>
        <w:rPr>
          <w:rFonts w:eastAsia="Times New Roman"/>
          <w:color w:val="808080"/>
          <w:lang w:val="de-DE" w:eastAsia="de-DE"/>
        </w:rPr>
      </w:pPr>
      <w:r w:rsidRPr="002956A0">
        <w:rPr>
          <w:rFonts w:eastAsia="Times New Roman"/>
          <w:color w:val="808080"/>
          <w:lang w:val="de-DE" w:eastAsia="de-DE"/>
        </w:rPr>
        <w:t xml:space="preserve">Data quality </w:t>
      </w:r>
    </w:p>
    <w:p w14:paraId="2A3F426F" w14:textId="77777777" w:rsidR="002956A0" w:rsidRPr="002956A0" w:rsidRDefault="002956A0" w:rsidP="002956A0">
      <w:pPr>
        <w:numPr>
          <w:ilvl w:val="1"/>
          <w:numId w:val="48"/>
        </w:numPr>
        <w:spacing w:before="0"/>
        <w:rPr>
          <w:rFonts w:eastAsia="Times New Roman"/>
          <w:color w:val="808080"/>
          <w:lang w:val="de-DE" w:eastAsia="de-DE"/>
        </w:rPr>
      </w:pPr>
      <w:r w:rsidRPr="002956A0">
        <w:rPr>
          <w:rFonts w:eastAsia="Times New Roman"/>
          <w:color w:val="808080"/>
          <w:lang w:val="de-DE" w:eastAsia="de-DE"/>
        </w:rPr>
        <w:t xml:space="preserve">How is the test data quality ensured (e.g., the process of harmonizing data of different sources, standards, and formats into a single dataset may cause bias, missing values, outliers, and errors)? </w:t>
      </w:r>
    </w:p>
    <w:p w14:paraId="57E45C29" w14:textId="77777777" w:rsidR="002956A0" w:rsidRPr="002956A0" w:rsidRDefault="002956A0" w:rsidP="002956A0">
      <w:pPr>
        <w:numPr>
          <w:ilvl w:val="1"/>
          <w:numId w:val="48"/>
        </w:numPr>
        <w:spacing w:before="0"/>
        <w:rPr>
          <w:rFonts w:eastAsia="Times New Roman"/>
          <w:color w:val="808080"/>
          <w:lang w:val="de-DE" w:eastAsia="de-DE"/>
        </w:rPr>
      </w:pPr>
      <w:r w:rsidRPr="002956A0">
        <w:rPr>
          <w:rFonts w:eastAsia="Times New Roman"/>
          <w:color w:val="808080"/>
          <w:lang w:val="de-DE" w:eastAsia="de-DE"/>
        </w:rPr>
        <w:t>How are the corresponding processes document?</w:t>
      </w:r>
    </w:p>
    <w:p w14:paraId="6EB087CE" w14:textId="77777777" w:rsidR="002956A0" w:rsidRPr="002956A0" w:rsidRDefault="002956A0" w:rsidP="002956A0">
      <w:pPr>
        <w:numPr>
          <w:ilvl w:val="0"/>
          <w:numId w:val="72"/>
        </w:numPr>
        <w:spacing w:before="0"/>
        <w:rPr>
          <w:rFonts w:eastAsia="Times New Roman"/>
          <w:color w:val="808080"/>
          <w:lang w:val="de-DE" w:eastAsia="de-DE"/>
        </w:rPr>
      </w:pPr>
      <w:r w:rsidRPr="002956A0">
        <w:rPr>
          <w:rFonts w:eastAsia="Times New Roman"/>
          <w:color w:val="808080"/>
          <w:lang w:val="de-DE" w:eastAsia="de-DE"/>
        </w:rPr>
        <w:t>Intended Use &amp; Analytical and Clinical Validation</w:t>
      </w:r>
    </w:p>
    <w:p w14:paraId="0556CDCB" w14:textId="77777777" w:rsidR="002956A0" w:rsidRPr="002956A0" w:rsidRDefault="002956A0" w:rsidP="002956A0">
      <w:pPr>
        <w:numPr>
          <w:ilvl w:val="1"/>
          <w:numId w:val="48"/>
        </w:numPr>
        <w:spacing w:before="0"/>
        <w:rPr>
          <w:rFonts w:eastAsia="Times New Roman"/>
          <w:color w:val="808080"/>
          <w:lang w:val="de-DE" w:eastAsia="de-DE"/>
        </w:rPr>
      </w:pPr>
      <w:r w:rsidRPr="002956A0">
        <w:rPr>
          <w:rFonts w:eastAsia="Times New Roman"/>
          <w:color w:val="808080"/>
          <w:lang w:val="de-DE" w:eastAsia="de-DE"/>
        </w:rPr>
        <w:t>How are technical and clinical validation steps (as part of the lifecycle) ensured (e.g., as proposed in the IMDRF clinical evaluation framework)?</w:t>
      </w:r>
    </w:p>
    <w:p w14:paraId="6E21A435" w14:textId="77777777" w:rsidR="002956A0" w:rsidRPr="002956A0" w:rsidRDefault="002956A0" w:rsidP="002956A0">
      <w:pPr>
        <w:numPr>
          <w:ilvl w:val="0"/>
          <w:numId w:val="72"/>
        </w:numPr>
        <w:spacing w:before="0"/>
        <w:rPr>
          <w:rFonts w:eastAsia="Times New Roman"/>
          <w:color w:val="808080"/>
          <w:lang w:val="de-DE" w:eastAsia="de-DE"/>
        </w:rPr>
      </w:pPr>
      <w:r w:rsidRPr="002956A0">
        <w:rPr>
          <w:rFonts w:eastAsia="Times New Roman"/>
          <w:color w:val="808080"/>
          <w:lang w:val="de-DE" w:eastAsia="de-DE"/>
        </w:rPr>
        <w:t>Data Protection &amp; Information Privacy</w:t>
      </w:r>
    </w:p>
    <w:p w14:paraId="1BA57FB0" w14:textId="77777777" w:rsidR="002956A0" w:rsidRPr="002956A0" w:rsidRDefault="002956A0" w:rsidP="002956A0">
      <w:pPr>
        <w:numPr>
          <w:ilvl w:val="1"/>
          <w:numId w:val="48"/>
        </w:numPr>
        <w:spacing w:before="0"/>
        <w:rPr>
          <w:rFonts w:eastAsia="Times New Roman"/>
          <w:color w:val="808080"/>
          <w:lang w:val="de-DE" w:eastAsia="de-DE"/>
        </w:rPr>
      </w:pPr>
      <w:r w:rsidRPr="002956A0">
        <w:rPr>
          <w:rFonts w:eastAsia="Times New Roman"/>
          <w:color w:val="808080"/>
          <w:lang w:val="de-DE" w:eastAsia="de-DE"/>
        </w:rPr>
        <w:t>How is data privacy in the context of data protection regulations ensured, considering regional differences (e.g., securing large data sets against unauthorized access, collection, storage, management, transport, analysis, and destruction)? This is especially relevant if real patient data is used for the benchmarking.</w:t>
      </w:r>
    </w:p>
    <w:p w14:paraId="37205549" w14:textId="77777777" w:rsidR="002956A0" w:rsidRPr="002956A0" w:rsidRDefault="002956A0" w:rsidP="002956A0">
      <w:pPr>
        <w:numPr>
          <w:ilvl w:val="0"/>
          <w:numId w:val="72"/>
        </w:numPr>
        <w:spacing w:before="0"/>
        <w:rPr>
          <w:rFonts w:eastAsia="Times New Roman"/>
          <w:color w:val="808080"/>
          <w:lang w:val="de-DE" w:eastAsia="de-DE"/>
        </w:rPr>
      </w:pPr>
      <w:r w:rsidRPr="002956A0">
        <w:rPr>
          <w:rFonts w:eastAsia="Times New Roman"/>
          <w:color w:val="808080"/>
          <w:lang w:val="de-DE" w:eastAsia="de-DE"/>
        </w:rPr>
        <w:t>Engagement &amp; Collaboration</w:t>
      </w:r>
    </w:p>
    <w:p w14:paraId="6E749CE5" w14:textId="77777777" w:rsidR="002956A0" w:rsidRPr="002956A0" w:rsidRDefault="002956A0" w:rsidP="002956A0">
      <w:pPr>
        <w:numPr>
          <w:ilvl w:val="1"/>
          <w:numId w:val="48"/>
        </w:numPr>
        <w:spacing w:before="0"/>
        <w:rPr>
          <w:rFonts w:eastAsia="Times New Roman"/>
          <w:color w:val="808080"/>
          <w:lang w:val="de-DE" w:eastAsia="de-DE"/>
        </w:rPr>
      </w:pPr>
      <w:r w:rsidRPr="002956A0">
        <w:rPr>
          <w:rFonts w:eastAsia="Times New Roman"/>
          <w:color w:val="808080"/>
          <w:lang w:val="de-DE" w:eastAsia="de-DE"/>
        </w:rPr>
        <w:t>How is stakeholder (regulators, developers, healthcare policymakers) feedback on the benchmarking collected, documented, and implemented?</w:t>
      </w:r>
    </w:p>
    <w:p w14:paraId="0AB3F30F"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b/>
          <w:color w:val="000000"/>
          <w:lang w:val="de-DE" w:eastAsia="de-DE"/>
        </w:rPr>
      </w:pPr>
      <w:bookmarkStart w:id="159" w:name="_heading=h.pfdu9v78ugjg" w:colFirst="0" w:colLast="0"/>
      <w:bookmarkEnd w:id="159"/>
      <w:r w:rsidRPr="002956A0">
        <w:rPr>
          <w:rFonts w:eastAsia="Times New Roman"/>
          <w:b/>
          <w:color w:val="000000"/>
          <w:lang w:val="de-DE" w:eastAsia="de-DE"/>
        </w:rPr>
        <w:t>Dentition Stages</w:t>
      </w:r>
    </w:p>
    <w:p w14:paraId="34802F49" w14:textId="77777777" w:rsidR="002956A0" w:rsidRPr="002956A0" w:rsidRDefault="002956A0" w:rsidP="002956A0">
      <w:pPr>
        <w:spacing w:before="240" w:after="240"/>
        <w:ind w:left="720"/>
        <w:jc w:val="both"/>
        <w:rPr>
          <w:rFonts w:eastAsia="Times New Roman"/>
          <w:lang w:val="de-DE" w:eastAsia="de-DE"/>
        </w:rPr>
      </w:pPr>
      <w:r w:rsidRPr="002956A0">
        <w:rPr>
          <w:rFonts w:eastAsia="Times New Roman"/>
          <w:lang w:val="de-DE" w:eastAsia="de-DE"/>
        </w:rPr>
        <w:t xml:space="preserve">The project of teeth identification, can be divided in three separate Phases: </w:t>
      </w:r>
      <w:r w:rsidRPr="002956A0">
        <w:rPr>
          <w:rFonts w:eastAsia="Times New Roman"/>
          <w:b/>
          <w:lang w:val="de-DE" w:eastAsia="de-DE"/>
        </w:rPr>
        <w:t>Permanent Dentition; Milk Dentition and Mixed Dentition</w:t>
      </w:r>
      <w:r w:rsidRPr="002956A0">
        <w:rPr>
          <w:rFonts w:eastAsia="Times New Roman"/>
          <w:lang w:val="de-DE" w:eastAsia="de-DE"/>
        </w:rPr>
        <w:t>.</w:t>
      </w:r>
    </w:p>
    <w:p w14:paraId="34A2DD23" w14:textId="77777777" w:rsidR="002956A0" w:rsidRPr="002956A0" w:rsidRDefault="002956A0" w:rsidP="002956A0">
      <w:pPr>
        <w:spacing w:before="240" w:after="240"/>
        <w:ind w:left="720"/>
        <w:jc w:val="both"/>
        <w:rPr>
          <w:rFonts w:eastAsia="Times New Roman"/>
          <w:lang w:val="de-DE" w:eastAsia="de-DE"/>
        </w:rPr>
      </w:pPr>
      <w:r w:rsidRPr="002956A0">
        <w:rPr>
          <w:rFonts w:eastAsia="Times New Roman"/>
          <w:lang w:val="de-DE" w:eastAsia="de-DE"/>
        </w:rPr>
        <w:t>At this time, only panoramic radiograph from patients with Permanent Dentition shall be included and that’s because it will be an enormous task to identify any teeth and if we try to identify, besides the permanent teeth, the milk teeth and germs too, that shall be very difficult for the training set and the model.</w:t>
      </w:r>
    </w:p>
    <w:p w14:paraId="670A447B" w14:textId="77777777" w:rsidR="002956A0" w:rsidRPr="002956A0" w:rsidRDefault="002956A0" w:rsidP="002956A0">
      <w:pPr>
        <w:spacing w:before="0"/>
        <w:ind w:left="576"/>
        <w:rPr>
          <w:rFonts w:eastAsia="Times New Roman"/>
          <w:lang w:val="de-DE" w:eastAsia="de-DE"/>
        </w:rPr>
      </w:pPr>
      <w:r w:rsidRPr="002956A0">
        <w:rPr>
          <w:rFonts w:eastAsia="Times New Roman"/>
          <w:lang w:val="de-DE" w:eastAsia="de-DE"/>
        </w:rPr>
        <w:t xml:space="preserve">So, in Phase One - </w:t>
      </w:r>
      <w:r w:rsidRPr="002956A0">
        <w:rPr>
          <w:rFonts w:eastAsia="Times New Roman"/>
          <w:b/>
          <w:lang w:val="de-DE" w:eastAsia="de-DE"/>
        </w:rPr>
        <w:t>Permanent Dentition</w:t>
      </w:r>
      <w:r w:rsidRPr="002956A0">
        <w:rPr>
          <w:rFonts w:eastAsia="Times New Roman"/>
          <w:lang w:val="de-DE" w:eastAsia="de-DE"/>
        </w:rPr>
        <w:t xml:space="preserve">, we focus on Permanent teeth identification; in Phase Two - </w:t>
      </w:r>
      <w:r w:rsidRPr="002956A0">
        <w:rPr>
          <w:rFonts w:eastAsia="Times New Roman"/>
          <w:b/>
          <w:lang w:val="de-DE" w:eastAsia="de-DE"/>
        </w:rPr>
        <w:t xml:space="preserve">Milk Dentition, </w:t>
      </w:r>
      <w:r w:rsidRPr="002956A0">
        <w:rPr>
          <w:rFonts w:eastAsia="Times New Roman"/>
          <w:lang w:val="de-DE" w:eastAsia="de-DE"/>
        </w:rPr>
        <w:t xml:space="preserve">once we have already been able to identify the permanent teeth, so we can focus on milk teeth identification; and in Phase Three - </w:t>
      </w:r>
      <w:r w:rsidRPr="002956A0">
        <w:rPr>
          <w:rFonts w:eastAsia="Times New Roman"/>
          <w:b/>
          <w:lang w:val="de-DE" w:eastAsia="de-DE"/>
        </w:rPr>
        <w:t>Mixed Dentition</w:t>
      </w:r>
      <w:r w:rsidRPr="002956A0">
        <w:rPr>
          <w:rFonts w:eastAsia="Times New Roman"/>
          <w:lang w:val="de-DE" w:eastAsia="de-DE"/>
        </w:rPr>
        <w:t>, once we have already been able to identify the permanent and the milk teeth, so we can focus on the germs identification.</w:t>
      </w:r>
    </w:p>
    <w:p w14:paraId="0FF20871"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b/>
          <w:color w:val="000000"/>
          <w:lang w:val="de-DE" w:eastAsia="de-DE"/>
        </w:rPr>
      </w:pPr>
      <w:bookmarkStart w:id="160" w:name="_heading=h.knrt5el25r0k" w:colFirst="0" w:colLast="0"/>
      <w:bookmarkEnd w:id="160"/>
      <w:r w:rsidRPr="002956A0">
        <w:rPr>
          <w:rFonts w:eastAsia="Times New Roman"/>
          <w:b/>
          <w:color w:val="000000"/>
          <w:lang w:val="de-DE" w:eastAsia="de-DE"/>
        </w:rPr>
        <w:t>Imaging Acquisition Format</w:t>
      </w:r>
    </w:p>
    <w:p w14:paraId="533A7DCA" w14:textId="77777777" w:rsidR="002956A0" w:rsidRPr="002956A0" w:rsidRDefault="002956A0" w:rsidP="002956A0">
      <w:pPr>
        <w:spacing w:before="0"/>
        <w:ind w:left="576"/>
        <w:rPr>
          <w:rFonts w:eastAsia="Times New Roman"/>
          <w:lang w:val="de-DE" w:eastAsia="de-DE"/>
        </w:rPr>
      </w:pPr>
      <w:r w:rsidRPr="002956A0">
        <w:rPr>
          <w:rFonts w:eastAsia="Times New Roman"/>
          <w:lang w:val="de-DE" w:eastAsia="de-DE"/>
        </w:rPr>
        <w:t xml:space="preserve">Regarding the radiographic or tomographic or photographic image acquisition, I suggest to use the International standard DICOM (Digital Imaging and Communications in Medicine) for the communication and management of medical imaging information and related data, from NEMA (National Electrical Manufacturers Association). The use of DICOM is a safety </w:t>
      </w:r>
      <w:r w:rsidRPr="002956A0">
        <w:rPr>
          <w:rFonts w:eastAsia="Times New Roman"/>
          <w:lang w:val="de-DE" w:eastAsia="de-DE"/>
        </w:rPr>
        <w:lastRenderedPageBreak/>
        <w:t>guarantee for the image and the information embedded in the “dcm'' file. It shall be noted that all major x-ray equipment manufacturers in the dental market, such as Instrumentarium, Kavo, Soredex, Carestream Dental, Plameca, Vatech, NewTom and others are already DICOM compatible, directly or indirectly (with a bridge software).</w:t>
      </w:r>
    </w:p>
    <w:p w14:paraId="05F884B4" w14:textId="77777777" w:rsidR="002956A0" w:rsidRPr="002956A0" w:rsidRDefault="002956A0" w:rsidP="002956A0">
      <w:pPr>
        <w:spacing w:before="0"/>
        <w:ind w:left="576"/>
        <w:rPr>
          <w:rFonts w:eastAsia="Times New Roman"/>
          <w:lang w:val="de-DE" w:eastAsia="de-DE"/>
        </w:rPr>
      </w:pPr>
    </w:p>
    <w:p w14:paraId="2A07AA75"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b/>
          <w:color w:val="000000"/>
          <w:lang w:val="de-DE" w:eastAsia="de-DE"/>
        </w:rPr>
      </w:pPr>
      <w:bookmarkStart w:id="161" w:name="_heading=h.miyy5c63w5vg" w:colFirst="0" w:colLast="0"/>
      <w:bookmarkEnd w:id="161"/>
      <w:r w:rsidRPr="002956A0">
        <w:rPr>
          <w:rFonts w:eastAsia="Times New Roman"/>
          <w:b/>
          <w:color w:val="000000"/>
          <w:lang w:val="de-DE" w:eastAsia="de-DE"/>
        </w:rPr>
        <w:t>Anonymization or Deidentification</w:t>
      </w:r>
    </w:p>
    <w:p w14:paraId="032325C5" w14:textId="77777777" w:rsidR="002956A0" w:rsidRPr="002956A0" w:rsidRDefault="002956A0" w:rsidP="002956A0">
      <w:pPr>
        <w:spacing w:before="0"/>
        <w:ind w:left="576"/>
        <w:rPr>
          <w:rFonts w:eastAsia="Times New Roman"/>
          <w:lang w:val="de-DE" w:eastAsia="de-DE"/>
        </w:rPr>
      </w:pPr>
      <w:r w:rsidRPr="002956A0">
        <w:rPr>
          <w:rFonts w:eastAsia="Times New Roman"/>
          <w:lang w:val="de-DE" w:eastAsia="de-DE"/>
        </w:rPr>
        <w:t>Regarding the anonymization or deidentification of the DCIOM files from each image, it can be used with a free Python Library – Pydicom (</w:t>
      </w:r>
      <w:hyperlink r:id="rId140">
        <w:r w:rsidRPr="002956A0">
          <w:rPr>
            <w:rFonts w:eastAsia="Times New Roman"/>
            <w:lang w:val="de-DE" w:eastAsia="de-DE"/>
          </w:rPr>
          <w:t xml:space="preserve"> </w:t>
        </w:r>
      </w:hyperlink>
      <w:hyperlink r:id="rId141">
        <w:r w:rsidRPr="002956A0">
          <w:rPr>
            <w:rFonts w:eastAsia="Times New Roman"/>
            <w:color w:val="1155CC"/>
            <w:u w:val="single"/>
            <w:lang w:val="de-DE" w:eastAsia="de-DE"/>
          </w:rPr>
          <w:t>https://pydicom.github.io/</w:t>
        </w:r>
      </w:hyperlink>
      <w:r w:rsidRPr="002956A0">
        <w:rPr>
          <w:rFonts w:eastAsia="Times New Roman"/>
          <w:lang w:val="de-DE" w:eastAsia="de-DE"/>
        </w:rPr>
        <w:t xml:space="preserve"> ). It is a very nice tool for that purpose, it can be directed to each of the many DICOM tags (ex. Name, ID, Gender, Date of Birth, Referring Dentist, Modality, etc). After this step, anonymization, the image can be converted to any image file format, such as “jpeg”, “png”, “bmp” or nay other, for the training set or the model. ( * This is a technical issue that, probably, shall not be pointed out by a dentist like myself, so this is just a mention!)</w:t>
      </w:r>
    </w:p>
    <w:p w14:paraId="766CB32E" w14:textId="77777777" w:rsidR="002956A0" w:rsidRPr="002956A0" w:rsidRDefault="002956A0" w:rsidP="002956A0">
      <w:pPr>
        <w:spacing w:before="0"/>
        <w:ind w:left="576"/>
        <w:rPr>
          <w:rFonts w:eastAsia="Times New Roman"/>
          <w:lang w:val="de-DE" w:eastAsia="de-DE"/>
        </w:rPr>
      </w:pPr>
    </w:p>
    <w:p w14:paraId="4322E9E5" w14:textId="77777777" w:rsidR="002956A0" w:rsidRPr="002956A0" w:rsidRDefault="002956A0" w:rsidP="002956A0">
      <w:pPr>
        <w:keepNext/>
        <w:numPr>
          <w:ilvl w:val="1"/>
          <w:numId w:val="51"/>
        </w:numPr>
        <w:pBdr>
          <w:top w:val="nil"/>
          <w:left w:val="nil"/>
          <w:bottom w:val="nil"/>
          <w:right w:val="nil"/>
          <w:between w:val="nil"/>
        </w:pBdr>
        <w:spacing w:before="240" w:after="60"/>
        <w:rPr>
          <w:rFonts w:eastAsia="Times New Roman"/>
          <w:b/>
          <w:color w:val="000000"/>
          <w:lang w:val="de-DE" w:eastAsia="de-DE"/>
        </w:rPr>
      </w:pPr>
      <w:bookmarkStart w:id="162" w:name="_heading=h.9s650tsb7uvk" w:colFirst="0" w:colLast="0"/>
      <w:bookmarkEnd w:id="162"/>
      <w:r w:rsidRPr="002956A0">
        <w:rPr>
          <w:rFonts w:eastAsia="Times New Roman"/>
          <w:b/>
          <w:color w:val="000000"/>
          <w:lang w:val="de-DE" w:eastAsia="de-DE"/>
        </w:rPr>
        <w:t>Direct DICOM-to-CNN</w:t>
      </w:r>
    </w:p>
    <w:p w14:paraId="2D73BC40" w14:textId="77777777" w:rsidR="002956A0" w:rsidRPr="002956A0" w:rsidRDefault="002956A0" w:rsidP="002956A0">
      <w:pPr>
        <w:spacing w:before="0"/>
        <w:ind w:left="576"/>
        <w:rPr>
          <w:rFonts w:eastAsia="Times New Roman"/>
          <w:sz w:val="26"/>
          <w:szCs w:val="26"/>
          <w:lang w:val="de-DE" w:eastAsia="de-DE"/>
        </w:rPr>
      </w:pPr>
      <w:r w:rsidRPr="002956A0">
        <w:rPr>
          <w:rFonts w:eastAsia="Times New Roman"/>
          <w:lang w:val="de-DE" w:eastAsia="de-DE"/>
        </w:rPr>
        <w:t>Recently Dr.Salim Kanoun and Wendy Revailler, have developed a Python Library, DICOM-to-CNN (</w:t>
      </w:r>
      <w:hyperlink r:id="rId142">
        <w:r w:rsidRPr="002956A0">
          <w:rPr>
            <w:rFonts w:eastAsia="Times New Roman"/>
            <w:color w:val="1155CC"/>
            <w:u w:val="single"/>
            <w:lang w:val="de-DE" w:eastAsia="de-DE"/>
          </w:rPr>
          <w:t>https://github.com/salimkanoun/Dicom-To-CNN</w:t>
        </w:r>
      </w:hyperlink>
      <w:r w:rsidRPr="002956A0">
        <w:rPr>
          <w:rFonts w:eastAsia="Times New Roman"/>
          <w:lang w:val="de-DE" w:eastAsia="de-DE"/>
        </w:rPr>
        <w:t xml:space="preserve"> -</w:t>
      </w:r>
      <w:hyperlink r:id="rId143">
        <w:r w:rsidRPr="002956A0">
          <w:rPr>
            <w:rFonts w:eastAsia="Times New Roman"/>
            <w:lang w:val="de-DE" w:eastAsia="de-DE"/>
          </w:rPr>
          <w:t xml:space="preserve"> </w:t>
        </w:r>
      </w:hyperlink>
      <w:hyperlink r:id="rId144">
        <w:r w:rsidRPr="002956A0">
          <w:rPr>
            <w:rFonts w:eastAsia="Times New Roman"/>
            <w:color w:val="1155CC"/>
            <w:u w:val="single"/>
            <w:lang w:val="de-DE" w:eastAsia="de-DE"/>
          </w:rPr>
          <w:t>https://dicom-to-cnn.readthedocs.io/en/latest/</w:t>
        </w:r>
      </w:hyperlink>
      <w:r w:rsidRPr="002956A0">
        <w:rPr>
          <w:rFonts w:eastAsia="Times New Roman"/>
          <w:lang w:val="de-DE" w:eastAsia="de-DE"/>
        </w:rPr>
        <w:t xml:space="preserve"> ) that allows to process DICOM  files directly for training and inference purpose, without the conversion step. (* This is a technical issue that, probably, shall not be pointed out by a dentist like myself, so this is just a mention!)</w:t>
      </w:r>
    </w:p>
    <w:p w14:paraId="4C09B6B8" w14:textId="77777777" w:rsidR="002956A0" w:rsidRPr="002956A0" w:rsidRDefault="002956A0" w:rsidP="002956A0">
      <w:pPr>
        <w:keepNext/>
        <w:numPr>
          <w:ilvl w:val="0"/>
          <w:numId w:val="51"/>
        </w:numPr>
        <w:pBdr>
          <w:top w:val="nil"/>
          <w:left w:val="nil"/>
          <w:bottom w:val="nil"/>
          <w:right w:val="nil"/>
          <w:between w:val="nil"/>
        </w:pBdr>
        <w:spacing w:before="240" w:after="60"/>
        <w:rPr>
          <w:rFonts w:eastAsia="Times New Roman"/>
          <w:b/>
          <w:color w:val="000000"/>
          <w:lang w:val="de-DE" w:eastAsia="de-DE"/>
        </w:rPr>
      </w:pPr>
      <w:bookmarkStart w:id="163" w:name="_heading=h.1mrcu09" w:colFirst="0" w:colLast="0"/>
      <w:bookmarkEnd w:id="163"/>
      <w:r w:rsidRPr="002956A0">
        <w:rPr>
          <w:rFonts w:eastAsia="Times New Roman"/>
          <w:b/>
          <w:color w:val="000000"/>
          <w:lang w:val="de-DE" w:eastAsia="de-DE"/>
        </w:rPr>
        <w:t>References</w:t>
      </w:r>
    </w:p>
    <w:p w14:paraId="2BB39806" w14:textId="77777777" w:rsidR="002956A0" w:rsidRPr="002956A0" w:rsidRDefault="002956A0" w:rsidP="002956A0">
      <w:pPr>
        <w:spacing w:before="0"/>
        <w:rPr>
          <w:rFonts w:eastAsia="Times New Roman"/>
          <w:color w:val="808080"/>
          <w:lang w:val="de-DE" w:eastAsia="de-DE"/>
        </w:rPr>
      </w:pPr>
      <w:r w:rsidRPr="002956A0">
        <w:rPr>
          <w:rFonts w:eastAsia="Times New Roman"/>
          <w:i/>
          <w:color w:val="FF0000"/>
          <w:lang w:val="de-DE" w:eastAsia="de-DE"/>
        </w:rPr>
        <w:t>Topic driver: Add the bibliography here.</w:t>
      </w:r>
    </w:p>
    <w:p w14:paraId="23DBD63A" w14:textId="77777777" w:rsidR="002956A0" w:rsidRPr="002956A0" w:rsidRDefault="002956A0" w:rsidP="002956A0">
      <w:pPr>
        <w:spacing w:before="0"/>
        <w:rPr>
          <w:rFonts w:eastAsia="Times New Roman"/>
          <w:i/>
          <w:color w:val="FF0000"/>
          <w:lang w:val="de-DE" w:eastAsia="de-DE"/>
        </w:rPr>
      </w:pPr>
    </w:p>
    <w:p w14:paraId="43B643D0" w14:textId="77777777" w:rsidR="002956A0" w:rsidRPr="002956A0" w:rsidRDefault="002956A0" w:rsidP="002956A0">
      <w:pPr>
        <w:spacing w:before="0"/>
        <w:rPr>
          <w:rFonts w:eastAsia="Times New Roman"/>
          <w:i/>
          <w:color w:val="FF0000"/>
          <w:lang w:val="de-DE" w:eastAsia="de-DE"/>
        </w:rPr>
      </w:pPr>
    </w:p>
    <w:p w14:paraId="42546D1C" w14:textId="77777777" w:rsidR="002956A0" w:rsidRPr="002956A0" w:rsidRDefault="002956A0" w:rsidP="002956A0">
      <w:pPr>
        <w:spacing w:before="0"/>
        <w:rPr>
          <w:rFonts w:eastAsia="Times New Roman"/>
          <w:i/>
          <w:color w:val="FF0000"/>
          <w:lang w:val="de-DE" w:eastAsia="de-DE"/>
        </w:rPr>
      </w:pPr>
    </w:p>
    <w:p w14:paraId="3BEAB040" w14:textId="77777777" w:rsidR="002956A0" w:rsidRPr="002956A0" w:rsidRDefault="002956A0" w:rsidP="002956A0">
      <w:pPr>
        <w:spacing w:before="0"/>
        <w:rPr>
          <w:rFonts w:eastAsia="Times New Roman"/>
          <w:i/>
          <w:color w:val="FF0000"/>
          <w:lang w:val="de-DE" w:eastAsia="de-DE"/>
        </w:rPr>
      </w:pPr>
      <w:r w:rsidRPr="002956A0">
        <w:rPr>
          <w:rFonts w:eastAsia="Times New Roman"/>
          <w:i/>
          <w:color w:val="FF0000"/>
          <w:lang w:val="de-DE" w:eastAsia="de-DE"/>
        </w:rPr>
        <w:t>Topic driver: If you include figures in this document, please use the following MS Word format/style (otherwise the figure won’t be included in the table of figures).</w:t>
      </w:r>
    </w:p>
    <w:tbl>
      <w:tblPr>
        <w:tblW w:w="22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567"/>
        <w:gridCol w:w="851"/>
      </w:tblGrid>
      <w:tr w:rsidR="002956A0" w:rsidRPr="002956A0" w14:paraId="3F676C7F" w14:textId="77777777" w:rsidTr="00A314D2">
        <w:trPr>
          <w:trHeight w:val="851"/>
          <w:jc w:val="center"/>
        </w:trPr>
        <w:tc>
          <w:tcPr>
            <w:tcW w:w="851" w:type="dxa"/>
            <w:tcBorders>
              <w:bottom w:val="single" w:sz="4" w:space="0" w:color="000000"/>
            </w:tcBorders>
            <w:vAlign w:val="center"/>
          </w:tcPr>
          <w:p w14:paraId="3578625D" w14:textId="77777777" w:rsidR="002956A0" w:rsidRPr="002956A0" w:rsidRDefault="002956A0" w:rsidP="002956A0">
            <w:pPr>
              <w:keepNext/>
              <w:spacing w:before="0"/>
              <w:jc w:val="center"/>
              <w:rPr>
                <w:rFonts w:eastAsia="Times New Roman"/>
                <w:color w:val="538135"/>
                <w:lang w:val="de-DE" w:eastAsia="de-DE"/>
              </w:rPr>
            </w:pPr>
            <w:bookmarkStart w:id="164" w:name="_heading=h.46r0co2" w:colFirst="0" w:colLast="0"/>
            <w:bookmarkEnd w:id="164"/>
            <w:r w:rsidRPr="002956A0">
              <w:rPr>
                <w:rFonts w:eastAsia="Times New Roman"/>
                <w:color w:val="538135"/>
                <w:lang w:val="de-DE" w:eastAsia="de-DE"/>
              </w:rPr>
              <w:t>A</w:t>
            </w:r>
          </w:p>
        </w:tc>
        <w:tc>
          <w:tcPr>
            <w:tcW w:w="567" w:type="dxa"/>
            <w:tcBorders>
              <w:top w:val="nil"/>
              <w:bottom w:val="nil"/>
            </w:tcBorders>
            <w:vAlign w:val="center"/>
          </w:tcPr>
          <w:p w14:paraId="66625ED4" w14:textId="77777777" w:rsidR="002956A0" w:rsidRPr="002956A0" w:rsidRDefault="002956A0" w:rsidP="002956A0">
            <w:pPr>
              <w:keepNext/>
              <w:spacing w:before="0"/>
              <w:jc w:val="center"/>
              <w:rPr>
                <w:rFonts w:eastAsia="Times New Roman"/>
                <w:color w:val="538135"/>
                <w:lang w:val="de-DE" w:eastAsia="de-DE"/>
              </w:rPr>
            </w:pPr>
            <w:r w:rsidRPr="002956A0">
              <w:rPr>
                <w:rFonts w:eastAsia="Times New Roman"/>
                <w:color w:val="538135"/>
                <w:lang w:val="de-DE" w:eastAsia="de-DE"/>
              </w:rPr>
              <w:t></w:t>
            </w:r>
          </w:p>
        </w:tc>
        <w:tc>
          <w:tcPr>
            <w:tcW w:w="851" w:type="dxa"/>
            <w:tcBorders>
              <w:bottom w:val="single" w:sz="4" w:space="0" w:color="000000"/>
            </w:tcBorders>
            <w:vAlign w:val="center"/>
          </w:tcPr>
          <w:p w14:paraId="66DCCB12" w14:textId="77777777" w:rsidR="002956A0" w:rsidRPr="002956A0" w:rsidRDefault="002956A0" w:rsidP="002956A0">
            <w:pPr>
              <w:keepNext/>
              <w:spacing w:before="0"/>
              <w:jc w:val="center"/>
              <w:rPr>
                <w:rFonts w:eastAsia="Times New Roman"/>
                <w:color w:val="538135"/>
                <w:lang w:val="de-DE" w:eastAsia="de-DE"/>
              </w:rPr>
            </w:pPr>
            <w:r w:rsidRPr="002956A0">
              <w:rPr>
                <w:rFonts w:eastAsia="Times New Roman"/>
                <w:color w:val="538135"/>
                <w:lang w:val="de-DE" w:eastAsia="de-DE"/>
              </w:rPr>
              <w:t>B</w:t>
            </w:r>
          </w:p>
        </w:tc>
      </w:tr>
    </w:tbl>
    <w:p w14:paraId="7DBA20BF" w14:textId="77777777" w:rsidR="002956A0" w:rsidRPr="002956A0" w:rsidRDefault="002956A0" w:rsidP="002956A0">
      <w:pPr>
        <w:keepNext/>
        <w:keepLines/>
        <w:pBdr>
          <w:top w:val="nil"/>
          <w:left w:val="nil"/>
          <w:bottom w:val="nil"/>
          <w:right w:val="nil"/>
          <w:between w:val="nil"/>
        </w:pBdr>
        <w:spacing w:before="20" w:after="20"/>
        <w:jc w:val="center"/>
        <w:rPr>
          <w:rFonts w:eastAsia="Times New Roman"/>
          <w:color w:val="538135"/>
          <w:sz w:val="18"/>
          <w:szCs w:val="18"/>
          <w:lang w:val="de-DE" w:eastAsia="de-DE"/>
        </w:rPr>
      </w:pPr>
      <w:r w:rsidRPr="002956A0">
        <w:rPr>
          <w:rFonts w:eastAsia="Times New Roman"/>
          <w:color w:val="538135"/>
          <w:sz w:val="18"/>
          <w:szCs w:val="18"/>
          <w:lang w:val="de-DE" w:eastAsia="de-DE"/>
        </w:rPr>
        <w:t>Captions for figures use WinWord style "Figure_No &amp; title"</w:t>
      </w:r>
    </w:p>
    <w:p w14:paraId="68872CB4" w14:textId="77777777" w:rsidR="002956A0" w:rsidRPr="002956A0" w:rsidRDefault="002956A0" w:rsidP="002956A0">
      <w:pPr>
        <w:keepLines/>
        <w:pBdr>
          <w:top w:val="nil"/>
          <w:left w:val="nil"/>
          <w:bottom w:val="nil"/>
          <w:right w:val="nil"/>
          <w:between w:val="nil"/>
        </w:pBdr>
        <w:tabs>
          <w:tab w:val="left" w:pos="794"/>
          <w:tab w:val="left" w:pos="1191"/>
          <w:tab w:val="left" w:pos="1588"/>
          <w:tab w:val="left" w:pos="1985"/>
        </w:tabs>
        <w:spacing w:before="240" w:after="120"/>
        <w:jc w:val="center"/>
        <w:rPr>
          <w:rFonts w:eastAsia="Times New Roman"/>
          <w:b/>
          <w:color w:val="538135"/>
          <w:lang w:val="de-DE" w:eastAsia="de-DE"/>
        </w:rPr>
      </w:pPr>
      <w:r w:rsidRPr="002956A0">
        <w:rPr>
          <w:rFonts w:eastAsia="Times New Roman"/>
          <w:b/>
          <w:color w:val="538135"/>
          <w:lang w:val="de-DE" w:eastAsia="de-DE"/>
        </w:rPr>
        <w:t>Figure 1: Example of a figure</w:t>
      </w:r>
    </w:p>
    <w:p w14:paraId="24CAF632" w14:textId="64EEE2C2" w:rsidR="000F17BE" w:rsidRDefault="000F17BE">
      <w:pPr>
        <w:spacing w:before="0"/>
        <w:rPr>
          <w:rFonts w:eastAsia="Times New Roman"/>
          <w:lang w:val="de-DE" w:eastAsia="de-DE"/>
        </w:rPr>
      </w:pPr>
      <w:r>
        <w:rPr>
          <w:rFonts w:eastAsia="Times New Roman"/>
          <w:lang w:val="de-DE" w:eastAsia="de-DE"/>
        </w:rPr>
        <w:br w:type="page"/>
      </w:r>
    </w:p>
    <w:p w14:paraId="3B7E0FC2" w14:textId="77777777" w:rsidR="002956A0" w:rsidRPr="002956A0" w:rsidRDefault="002956A0" w:rsidP="002956A0">
      <w:pPr>
        <w:spacing w:before="0"/>
        <w:rPr>
          <w:rFonts w:eastAsia="Times New Roman"/>
          <w:lang w:val="de-DE" w:eastAsia="de-DE"/>
        </w:rPr>
      </w:pPr>
    </w:p>
    <w:p w14:paraId="195398DC" w14:textId="77777777" w:rsidR="002956A0" w:rsidRPr="002956A0" w:rsidRDefault="002956A0" w:rsidP="002956A0">
      <w:pPr>
        <w:keepNext/>
        <w:keepLines/>
        <w:pBdr>
          <w:top w:val="nil"/>
          <w:left w:val="nil"/>
          <w:bottom w:val="nil"/>
          <w:right w:val="nil"/>
          <w:between w:val="nil"/>
        </w:pBdr>
        <w:tabs>
          <w:tab w:val="left" w:pos="794"/>
          <w:tab w:val="left" w:pos="1191"/>
          <w:tab w:val="left" w:pos="1588"/>
          <w:tab w:val="left" w:pos="1985"/>
        </w:tabs>
        <w:spacing w:before="360"/>
        <w:ind w:left="432" w:hanging="432"/>
        <w:jc w:val="center"/>
        <w:rPr>
          <w:rFonts w:eastAsia="Times New Roman"/>
          <w:b/>
          <w:color w:val="000000"/>
          <w:lang w:val="de-DE" w:eastAsia="de-DE"/>
        </w:rPr>
      </w:pPr>
      <w:bookmarkStart w:id="165" w:name="_heading=h.111kx3o" w:colFirst="0" w:colLast="0"/>
      <w:bookmarkEnd w:id="165"/>
      <w:r w:rsidRPr="002956A0">
        <w:rPr>
          <w:rFonts w:eastAsia="Times New Roman"/>
          <w:b/>
          <w:color w:val="000000"/>
          <w:lang w:val="de-DE" w:eastAsia="de-DE"/>
        </w:rPr>
        <w:t>Annex A:</w:t>
      </w:r>
      <w:r w:rsidRPr="002956A0">
        <w:rPr>
          <w:rFonts w:eastAsia="Times New Roman"/>
          <w:b/>
          <w:color w:val="000000"/>
          <w:lang w:val="de-DE" w:eastAsia="de-DE"/>
        </w:rPr>
        <w:br/>
        <w:t>Glossary</w:t>
      </w:r>
    </w:p>
    <w:p w14:paraId="371BE858" w14:textId="77777777" w:rsidR="002956A0" w:rsidRPr="002956A0" w:rsidRDefault="002956A0" w:rsidP="002956A0">
      <w:pPr>
        <w:spacing w:before="0"/>
        <w:rPr>
          <w:rFonts w:eastAsia="Times New Roman"/>
          <w:lang w:val="de-DE" w:eastAsia="de-DE"/>
        </w:rPr>
      </w:pPr>
      <w:r w:rsidRPr="002956A0">
        <w:rPr>
          <w:rFonts w:eastAsia="Times New Roman"/>
          <w:lang w:val="de-DE" w:eastAsia="de-DE"/>
        </w:rPr>
        <w:t>This section lists all the relevant abbreviations, acronyms and uncommon terms used in the document.</w:t>
      </w:r>
    </w:p>
    <w:tbl>
      <w:tblPr>
        <w:tblW w:w="960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725"/>
        <w:gridCol w:w="4170"/>
        <w:gridCol w:w="3714"/>
      </w:tblGrid>
      <w:tr w:rsidR="002956A0" w:rsidRPr="002956A0" w14:paraId="3BCE8553" w14:textId="77777777" w:rsidTr="00A314D2">
        <w:trPr>
          <w:jc w:val="center"/>
        </w:trPr>
        <w:tc>
          <w:tcPr>
            <w:tcW w:w="1725" w:type="dxa"/>
            <w:tcBorders>
              <w:top w:val="single" w:sz="12" w:space="0" w:color="000000"/>
              <w:bottom w:val="single" w:sz="12" w:space="0" w:color="000000"/>
            </w:tcBorders>
            <w:shd w:val="clear" w:color="auto" w:fill="auto"/>
          </w:tcPr>
          <w:p w14:paraId="44AD4931" w14:textId="77777777" w:rsidR="002956A0" w:rsidRPr="002956A0" w:rsidRDefault="002956A0" w:rsidP="002956A0">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rFonts w:eastAsia="Times New Roman"/>
                <w:b/>
                <w:color w:val="000000"/>
                <w:sz w:val="22"/>
                <w:szCs w:val="22"/>
                <w:lang w:val="de-DE" w:eastAsia="de-DE"/>
              </w:rPr>
            </w:pPr>
            <w:r w:rsidRPr="002956A0">
              <w:rPr>
                <w:rFonts w:eastAsia="Times New Roman"/>
                <w:b/>
                <w:color w:val="000000"/>
                <w:sz w:val="22"/>
                <w:szCs w:val="22"/>
                <w:lang w:val="de-DE" w:eastAsia="de-DE"/>
              </w:rPr>
              <w:t>Acronym/Term</w:t>
            </w:r>
          </w:p>
        </w:tc>
        <w:tc>
          <w:tcPr>
            <w:tcW w:w="4170" w:type="dxa"/>
            <w:tcBorders>
              <w:top w:val="single" w:sz="12" w:space="0" w:color="000000"/>
              <w:bottom w:val="single" w:sz="12" w:space="0" w:color="000000"/>
            </w:tcBorders>
            <w:shd w:val="clear" w:color="auto" w:fill="auto"/>
          </w:tcPr>
          <w:p w14:paraId="46DDB2BE" w14:textId="77777777" w:rsidR="002956A0" w:rsidRPr="002956A0" w:rsidRDefault="002956A0" w:rsidP="002956A0">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rFonts w:eastAsia="Times New Roman"/>
                <w:b/>
                <w:color w:val="000000"/>
                <w:sz w:val="22"/>
                <w:szCs w:val="22"/>
                <w:lang w:val="de-DE" w:eastAsia="de-DE"/>
              </w:rPr>
            </w:pPr>
            <w:r w:rsidRPr="002956A0">
              <w:rPr>
                <w:rFonts w:eastAsia="Times New Roman"/>
                <w:b/>
                <w:color w:val="000000"/>
                <w:sz w:val="22"/>
                <w:szCs w:val="22"/>
                <w:lang w:val="de-DE" w:eastAsia="de-DE"/>
              </w:rPr>
              <w:t>Expansion</w:t>
            </w:r>
          </w:p>
        </w:tc>
        <w:tc>
          <w:tcPr>
            <w:tcW w:w="3714" w:type="dxa"/>
            <w:tcBorders>
              <w:top w:val="single" w:sz="12" w:space="0" w:color="000000"/>
              <w:bottom w:val="single" w:sz="12" w:space="0" w:color="000000"/>
            </w:tcBorders>
            <w:shd w:val="clear" w:color="auto" w:fill="auto"/>
          </w:tcPr>
          <w:p w14:paraId="421F09FA" w14:textId="77777777" w:rsidR="002956A0" w:rsidRPr="002956A0" w:rsidRDefault="002956A0" w:rsidP="002956A0">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rFonts w:eastAsia="Times New Roman"/>
                <w:b/>
                <w:color w:val="000000"/>
                <w:sz w:val="22"/>
                <w:szCs w:val="22"/>
                <w:lang w:val="de-DE" w:eastAsia="de-DE"/>
              </w:rPr>
            </w:pPr>
            <w:r w:rsidRPr="002956A0">
              <w:rPr>
                <w:rFonts w:eastAsia="Times New Roman"/>
                <w:b/>
                <w:color w:val="000000"/>
                <w:sz w:val="22"/>
                <w:szCs w:val="22"/>
                <w:lang w:val="de-DE" w:eastAsia="de-DE"/>
              </w:rPr>
              <w:t>Comment</w:t>
            </w:r>
          </w:p>
        </w:tc>
      </w:tr>
      <w:tr w:rsidR="002956A0" w:rsidRPr="002956A0" w14:paraId="4EDEF619" w14:textId="77777777" w:rsidTr="00A314D2">
        <w:trPr>
          <w:jc w:val="center"/>
        </w:trPr>
        <w:tc>
          <w:tcPr>
            <w:tcW w:w="1725" w:type="dxa"/>
            <w:shd w:val="clear" w:color="auto" w:fill="auto"/>
          </w:tcPr>
          <w:p w14:paraId="7CDDA242"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TDD</w:t>
            </w:r>
          </w:p>
        </w:tc>
        <w:tc>
          <w:tcPr>
            <w:tcW w:w="4170" w:type="dxa"/>
            <w:shd w:val="clear" w:color="auto" w:fill="auto"/>
          </w:tcPr>
          <w:p w14:paraId="5DA6A766"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Topic Description Document</w:t>
            </w:r>
          </w:p>
        </w:tc>
        <w:tc>
          <w:tcPr>
            <w:tcW w:w="3714" w:type="dxa"/>
            <w:shd w:val="clear" w:color="auto" w:fill="auto"/>
          </w:tcPr>
          <w:p w14:paraId="5D70E3C5"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Document specifying the standardized benchmarking for a topic on which the FG AI4H Topic Group works. This document is the TDD for the Topic Group Dental Diagnostics and Digital Dentistry (TG-Dental)</w:t>
            </w:r>
          </w:p>
        </w:tc>
      </w:tr>
      <w:tr w:rsidR="002956A0" w:rsidRPr="002956A0" w14:paraId="61490EC3" w14:textId="77777777" w:rsidTr="00A314D2">
        <w:trPr>
          <w:jc w:val="center"/>
        </w:trPr>
        <w:tc>
          <w:tcPr>
            <w:tcW w:w="1725" w:type="dxa"/>
            <w:shd w:val="clear" w:color="auto" w:fill="auto"/>
          </w:tcPr>
          <w:p w14:paraId="5A940EBF"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TG</w:t>
            </w:r>
          </w:p>
        </w:tc>
        <w:tc>
          <w:tcPr>
            <w:tcW w:w="4170" w:type="dxa"/>
            <w:shd w:val="clear" w:color="auto" w:fill="auto"/>
          </w:tcPr>
          <w:p w14:paraId="7D06A447"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Topic Group</w:t>
            </w:r>
          </w:p>
        </w:tc>
        <w:tc>
          <w:tcPr>
            <w:tcW w:w="3714" w:type="dxa"/>
            <w:shd w:val="clear" w:color="auto" w:fill="auto"/>
          </w:tcPr>
          <w:p w14:paraId="02D93168"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r>
      <w:tr w:rsidR="002956A0" w:rsidRPr="002956A0" w14:paraId="35D0E431" w14:textId="77777777" w:rsidTr="00A314D2">
        <w:trPr>
          <w:jc w:val="center"/>
        </w:trPr>
        <w:tc>
          <w:tcPr>
            <w:tcW w:w="1725" w:type="dxa"/>
            <w:shd w:val="clear" w:color="auto" w:fill="auto"/>
          </w:tcPr>
          <w:p w14:paraId="4AC84095"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WG</w:t>
            </w:r>
          </w:p>
        </w:tc>
        <w:tc>
          <w:tcPr>
            <w:tcW w:w="4170" w:type="dxa"/>
            <w:shd w:val="clear" w:color="auto" w:fill="auto"/>
          </w:tcPr>
          <w:p w14:paraId="7F627AA1"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Working Group</w:t>
            </w:r>
          </w:p>
        </w:tc>
        <w:tc>
          <w:tcPr>
            <w:tcW w:w="3714" w:type="dxa"/>
            <w:shd w:val="clear" w:color="auto" w:fill="auto"/>
          </w:tcPr>
          <w:p w14:paraId="00075EEA"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r>
      <w:tr w:rsidR="002956A0" w:rsidRPr="002956A0" w14:paraId="05043F0B" w14:textId="77777777" w:rsidTr="00A314D2">
        <w:trPr>
          <w:jc w:val="center"/>
        </w:trPr>
        <w:tc>
          <w:tcPr>
            <w:tcW w:w="1725" w:type="dxa"/>
            <w:shd w:val="clear" w:color="auto" w:fill="auto"/>
          </w:tcPr>
          <w:p w14:paraId="29CEF396"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FGAI4H</w:t>
            </w:r>
          </w:p>
        </w:tc>
        <w:tc>
          <w:tcPr>
            <w:tcW w:w="4170" w:type="dxa"/>
            <w:shd w:val="clear" w:color="auto" w:fill="auto"/>
          </w:tcPr>
          <w:p w14:paraId="0363830F"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Focus Group on AI for Health</w:t>
            </w:r>
          </w:p>
        </w:tc>
        <w:tc>
          <w:tcPr>
            <w:tcW w:w="3714" w:type="dxa"/>
            <w:shd w:val="clear" w:color="auto" w:fill="auto"/>
          </w:tcPr>
          <w:p w14:paraId="1BA78774"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r>
      <w:tr w:rsidR="002956A0" w:rsidRPr="002956A0" w14:paraId="17A81181" w14:textId="77777777" w:rsidTr="00A314D2">
        <w:trPr>
          <w:jc w:val="center"/>
        </w:trPr>
        <w:tc>
          <w:tcPr>
            <w:tcW w:w="1725" w:type="dxa"/>
            <w:shd w:val="clear" w:color="auto" w:fill="auto"/>
          </w:tcPr>
          <w:p w14:paraId="0EF32A91"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AI</w:t>
            </w:r>
          </w:p>
        </w:tc>
        <w:tc>
          <w:tcPr>
            <w:tcW w:w="4170" w:type="dxa"/>
            <w:shd w:val="clear" w:color="auto" w:fill="auto"/>
          </w:tcPr>
          <w:p w14:paraId="21B4BE8A"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Artificial intelligence</w:t>
            </w:r>
          </w:p>
        </w:tc>
        <w:tc>
          <w:tcPr>
            <w:tcW w:w="3714" w:type="dxa"/>
            <w:shd w:val="clear" w:color="auto" w:fill="auto"/>
          </w:tcPr>
          <w:p w14:paraId="2DFE8103"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r>
      <w:tr w:rsidR="002956A0" w:rsidRPr="002956A0" w14:paraId="2D6B09B6" w14:textId="77777777" w:rsidTr="00A314D2">
        <w:trPr>
          <w:jc w:val="center"/>
        </w:trPr>
        <w:tc>
          <w:tcPr>
            <w:tcW w:w="1725" w:type="dxa"/>
            <w:shd w:val="clear" w:color="auto" w:fill="auto"/>
          </w:tcPr>
          <w:p w14:paraId="25B44B4C"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ITU</w:t>
            </w:r>
          </w:p>
        </w:tc>
        <w:tc>
          <w:tcPr>
            <w:tcW w:w="4170" w:type="dxa"/>
            <w:shd w:val="clear" w:color="auto" w:fill="auto"/>
          </w:tcPr>
          <w:p w14:paraId="10B95663"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International Telecommunication Union</w:t>
            </w:r>
          </w:p>
        </w:tc>
        <w:tc>
          <w:tcPr>
            <w:tcW w:w="3714" w:type="dxa"/>
            <w:shd w:val="clear" w:color="auto" w:fill="auto"/>
          </w:tcPr>
          <w:p w14:paraId="3133DB26"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r>
      <w:tr w:rsidR="002956A0" w:rsidRPr="002956A0" w14:paraId="11A230E3" w14:textId="77777777" w:rsidTr="00A314D2">
        <w:trPr>
          <w:jc w:val="center"/>
        </w:trPr>
        <w:tc>
          <w:tcPr>
            <w:tcW w:w="1725" w:type="dxa"/>
            <w:shd w:val="clear" w:color="auto" w:fill="auto"/>
          </w:tcPr>
          <w:p w14:paraId="7E605AD6"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WHO</w:t>
            </w:r>
          </w:p>
        </w:tc>
        <w:tc>
          <w:tcPr>
            <w:tcW w:w="4170" w:type="dxa"/>
            <w:shd w:val="clear" w:color="auto" w:fill="auto"/>
          </w:tcPr>
          <w:p w14:paraId="5189CE22"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World Health Organization</w:t>
            </w:r>
          </w:p>
        </w:tc>
        <w:tc>
          <w:tcPr>
            <w:tcW w:w="3714" w:type="dxa"/>
            <w:shd w:val="clear" w:color="auto" w:fill="auto"/>
          </w:tcPr>
          <w:p w14:paraId="2EB5DB13"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r>
      <w:tr w:rsidR="002956A0" w:rsidRPr="002956A0" w14:paraId="61A222CA" w14:textId="77777777" w:rsidTr="00A314D2">
        <w:trPr>
          <w:jc w:val="center"/>
        </w:trPr>
        <w:tc>
          <w:tcPr>
            <w:tcW w:w="1725" w:type="dxa"/>
            <w:shd w:val="clear" w:color="auto" w:fill="auto"/>
          </w:tcPr>
          <w:p w14:paraId="163A24CC"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DEL</w:t>
            </w:r>
          </w:p>
        </w:tc>
        <w:tc>
          <w:tcPr>
            <w:tcW w:w="4170" w:type="dxa"/>
            <w:shd w:val="clear" w:color="auto" w:fill="auto"/>
          </w:tcPr>
          <w:p w14:paraId="4FA25FA7"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 xml:space="preserve">Deliverable </w:t>
            </w:r>
          </w:p>
        </w:tc>
        <w:tc>
          <w:tcPr>
            <w:tcW w:w="3714" w:type="dxa"/>
            <w:shd w:val="clear" w:color="auto" w:fill="auto"/>
          </w:tcPr>
          <w:p w14:paraId="233C76B1"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r>
      <w:tr w:rsidR="002956A0" w:rsidRPr="002956A0" w14:paraId="5FF67467" w14:textId="77777777" w:rsidTr="00A314D2">
        <w:trPr>
          <w:jc w:val="center"/>
        </w:trPr>
        <w:tc>
          <w:tcPr>
            <w:tcW w:w="1725" w:type="dxa"/>
            <w:shd w:val="clear" w:color="auto" w:fill="auto"/>
          </w:tcPr>
          <w:p w14:paraId="241D8BF5"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CfTGP</w:t>
            </w:r>
          </w:p>
        </w:tc>
        <w:tc>
          <w:tcPr>
            <w:tcW w:w="4170" w:type="dxa"/>
            <w:shd w:val="clear" w:color="auto" w:fill="auto"/>
          </w:tcPr>
          <w:p w14:paraId="1C8EF10D"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Call for topic group participation</w:t>
            </w:r>
          </w:p>
        </w:tc>
        <w:tc>
          <w:tcPr>
            <w:tcW w:w="3714" w:type="dxa"/>
            <w:shd w:val="clear" w:color="auto" w:fill="auto"/>
          </w:tcPr>
          <w:p w14:paraId="32C2384B"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r>
      <w:tr w:rsidR="002956A0" w:rsidRPr="002956A0" w14:paraId="739294DB" w14:textId="77777777" w:rsidTr="00A314D2">
        <w:trPr>
          <w:jc w:val="center"/>
        </w:trPr>
        <w:tc>
          <w:tcPr>
            <w:tcW w:w="1725" w:type="dxa"/>
            <w:shd w:val="clear" w:color="auto" w:fill="auto"/>
          </w:tcPr>
          <w:p w14:paraId="0CDC877C"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 xml:space="preserve">AI4H </w:t>
            </w:r>
          </w:p>
        </w:tc>
        <w:tc>
          <w:tcPr>
            <w:tcW w:w="4170" w:type="dxa"/>
            <w:shd w:val="clear" w:color="auto" w:fill="auto"/>
          </w:tcPr>
          <w:p w14:paraId="03466163"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Artificial intelligence for health</w:t>
            </w:r>
          </w:p>
        </w:tc>
        <w:tc>
          <w:tcPr>
            <w:tcW w:w="3714" w:type="dxa"/>
            <w:shd w:val="clear" w:color="auto" w:fill="auto"/>
          </w:tcPr>
          <w:p w14:paraId="3E12D56D"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r>
      <w:tr w:rsidR="002956A0" w:rsidRPr="002956A0" w14:paraId="34AF1B28" w14:textId="77777777" w:rsidTr="00A314D2">
        <w:trPr>
          <w:jc w:val="center"/>
        </w:trPr>
        <w:tc>
          <w:tcPr>
            <w:tcW w:w="1725" w:type="dxa"/>
            <w:shd w:val="clear" w:color="auto" w:fill="auto"/>
          </w:tcPr>
          <w:p w14:paraId="596599BB"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IMDRF</w:t>
            </w:r>
          </w:p>
        </w:tc>
        <w:tc>
          <w:tcPr>
            <w:tcW w:w="4170" w:type="dxa"/>
            <w:shd w:val="clear" w:color="auto" w:fill="auto"/>
          </w:tcPr>
          <w:p w14:paraId="29C784A9"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International Medical Device Regulators Forum</w:t>
            </w:r>
          </w:p>
        </w:tc>
        <w:tc>
          <w:tcPr>
            <w:tcW w:w="3714" w:type="dxa"/>
            <w:shd w:val="clear" w:color="auto" w:fill="auto"/>
          </w:tcPr>
          <w:p w14:paraId="6639062F"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r>
      <w:tr w:rsidR="002956A0" w:rsidRPr="002956A0" w14:paraId="2F3B7054" w14:textId="77777777" w:rsidTr="00A314D2">
        <w:trPr>
          <w:jc w:val="center"/>
        </w:trPr>
        <w:tc>
          <w:tcPr>
            <w:tcW w:w="1725" w:type="dxa"/>
            <w:shd w:val="clear" w:color="auto" w:fill="auto"/>
          </w:tcPr>
          <w:p w14:paraId="3CB19E74"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MDR</w:t>
            </w:r>
          </w:p>
        </w:tc>
        <w:tc>
          <w:tcPr>
            <w:tcW w:w="4170" w:type="dxa"/>
            <w:shd w:val="clear" w:color="auto" w:fill="auto"/>
          </w:tcPr>
          <w:p w14:paraId="0518A894"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Medical Device Regulation</w:t>
            </w:r>
          </w:p>
        </w:tc>
        <w:tc>
          <w:tcPr>
            <w:tcW w:w="3714" w:type="dxa"/>
            <w:shd w:val="clear" w:color="auto" w:fill="auto"/>
          </w:tcPr>
          <w:p w14:paraId="1E07E07A"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r>
      <w:tr w:rsidR="002956A0" w:rsidRPr="002956A0" w14:paraId="295FD75A" w14:textId="77777777" w:rsidTr="00A314D2">
        <w:trPr>
          <w:jc w:val="center"/>
        </w:trPr>
        <w:tc>
          <w:tcPr>
            <w:tcW w:w="1725" w:type="dxa"/>
            <w:shd w:val="clear" w:color="auto" w:fill="auto"/>
          </w:tcPr>
          <w:p w14:paraId="16510F59"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ISO</w:t>
            </w:r>
          </w:p>
        </w:tc>
        <w:tc>
          <w:tcPr>
            <w:tcW w:w="4170" w:type="dxa"/>
            <w:shd w:val="clear" w:color="auto" w:fill="auto"/>
          </w:tcPr>
          <w:p w14:paraId="3EC69216"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International Standardization Organization</w:t>
            </w:r>
          </w:p>
        </w:tc>
        <w:tc>
          <w:tcPr>
            <w:tcW w:w="3714" w:type="dxa"/>
            <w:shd w:val="clear" w:color="auto" w:fill="auto"/>
          </w:tcPr>
          <w:p w14:paraId="62DF3E24"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r>
      <w:tr w:rsidR="002956A0" w:rsidRPr="002956A0" w14:paraId="692D9453" w14:textId="77777777" w:rsidTr="00A314D2">
        <w:trPr>
          <w:jc w:val="center"/>
        </w:trPr>
        <w:tc>
          <w:tcPr>
            <w:tcW w:w="1725" w:type="dxa"/>
            <w:shd w:val="clear" w:color="auto" w:fill="auto"/>
          </w:tcPr>
          <w:p w14:paraId="5CD55D3A"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GDPR</w:t>
            </w:r>
          </w:p>
        </w:tc>
        <w:tc>
          <w:tcPr>
            <w:tcW w:w="4170" w:type="dxa"/>
            <w:shd w:val="clear" w:color="auto" w:fill="auto"/>
          </w:tcPr>
          <w:p w14:paraId="0066697E"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General Data Protection Regulation</w:t>
            </w:r>
          </w:p>
        </w:tc>
        <w:tc>
          <w:tcPr>
            <w:tcW w:w="3714" w:type="dxa"/>
            <w:shd w:val="clear" w:color="auto" w:fill="auto"/>
          </w:tcPr>
          <w:p w14:paraId="73E9BE11"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r>
      <w:tr w:rsidR="002956A0" w:rsidRPr="002956A0" w14:paraId="11EC2D9F" w14:textId="77777777" w:rsidTr="00A314D2">
        <w:trPr>
          <w:jc w:val="center"/>
        </w:trPr>
        <w:tc>
          <w:tcPr>
            <w:tcW w:w="1725" w:type="dxa"/>
            <w:shd w:val="clear" w:color="auto" w:fill="auto"/>
          </w:tcPr>
          <w:p w14:paraId="14A03003"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FDA</w:t>
            </w:r>
          </w:p>
        </w:tc>
        <w:tc>
          <w:tcPr>
            <w:tcW w:w="4170" w:type="dxa"/>
            <w:shd w:val="clear" w:color="auto" w:fill="auto"/>
          </w:tcPr>
          <w:p w14:paraId="605EA03B"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Food and Drug administration</w:t>
            </w:r>
          </w:p>
        </w:tc>
        <w:tc>
          <w:tcPr>
            <w:tcW w:w="3714" w:type="dxa"/>
            <w:shd w:val="clear" w:color="auto" w:fill="auto"/>
          </w:tcPr>
          <w:p w14:paraId="2935D9AB"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r>
      <w:tr w:rsidR="002956A0" w:rsidRPr="002956A0" w14:paraId="3A2F6055" w14:textId="77777777" w:rsidTr="00A314D2">
        <w:trPr>
          <w:jc w:val="center"/>
        </w:trPr>
        <w:tc>
          <w:tcPr>
            <w:tcW w:w="1725" w:type="dxa"/>
            <w:shd w:val="clear" w:color="auto" w:fill="auto"/>
          </w:tcPr>
          <w:p w14:paraId="2C9EDE97"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SaMD</w:t>
            </w:r>
          </w:p>
        </w:tc>
        <w:tc>
          <w:tcPr>
            <w:tcW w:w="4170" w:type="dxa"/>
            <w:shd w:val="clear" w:color="auto" w:fill="auto"/>
          </w:tcPr>
          <w:p w14:paraId="65CE18AD"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Software as a medical device</w:t>
            </w:r>
          </w:p>
        </w:tc>
        <w:tc>
          <w:tcPr>
            <w:tcW w:w="3714" w:type="dxa"/>
            <w:shd w:val="clear" w:color="auto" w:fill="auto"/>
          </w:tcPr>
          <w:p w14:paraId="2E958C2D"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r>
      <w:tr w:rsidR="002956A0" w:rsidRPr="002956A0" w14:paraId="7A528919" w14:textId="77777777" w:rsidTr="00A314D2">
        <w:trPr>
          <w:jc w:val="center"/>
        </w:trPr>
        <w:tc>
          <w:tcPr>
            <w:tcW w:w="1725" w:type="dxa"/>
            <w:shd w:val="clear" w:color="auto" w:fill="auto"/>
          </w:tcPr>
          <w:p w14:paraId="468F6961"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AI-MD</w:t>
            </w:r>
          </w:p>
        </w:tc>
        <w:tc>
          <w:tcPr>
            <w:tcW w:w="4170" w:type="dxa"/>
            <w:shd w:val="clear" w:color="auto" w:fill="auto"/>
          </w:tcPr>
          <w:p w14:paraId="06CA998A"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AI based medical device</w:t>
            </w:r>
          </w:p>
        </w:tc>
        <w:tc>
          <w:tcPr>
            <w:tcW w:w="3714" w:type="dxa"/>
            <w:shd w:val="clear" w:color="auto" w:fill="auto"/>
          </w:tcPr>
          <w:p w14:paraId="2570FACE"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r>
      <w:tr w:rsidR="002956A0" w:rsidRPr="002956A0" w14:paraId="7AB7E013" w14:textId="77777777" w:rsidTr="00A314D2">
        <w:trPr>
          <w:jc w:val="center"/>
        </w:trPr>
        <w:tc>
          <w:tcPr>
            <w:tcW w:w="1725" w:type="dxa"/>
            <w:shd w:val="clear" w:color="auto" w:fill="auto"/>
          </w:tcPr>
          <w:p w14:paraId="4B62833C"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LMIC</w:t>
            </w:r>
          </w:p>
        </w:tc>
        <w:tc>
          <w:tcPr>
            <w:tcW w:w="4170" w:type="dxa"/>
            <w:shd w:val="clear" w:color="auto" w:fill="auto"/>
          </w:tcPr>
          <w:p w14:paraId="1D517814"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Low-and middle-income countries</w:t>
            </w:r>
          </w:p>
        </w:tc>
        <w:tc>
          <w:tcPr>
            <w:tcW w:w="3714" w:type="dxa"/>
            <w:shd w:val="clear" w:color="auto" w:fill="auto"/>
          </w:tcPr>
          <w:p w14:paraId="59786497"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r>
      <w:tr w:rsidR="002956A0" w:rsidRPr="002956A0" w14:paraId="02208D48" w14:textId="77777777" w:rsidTr="00A314D2">
        <w:trPr>
          <w:jc w:val="center"/>
        </w:trPr>
        <w:tc>
          <w:tcPr>
            <w:tcW w:w="1725" w:type="dxa"/>
            <w:shd w:val="clear" w:color="auto" w:fill="auto"/>
          </w:tcPr>
          <w:p w14:paraId="7B1C3654"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GDP</w:t>
            </w:r>
          </w:p>
        </w:tc>
        <w:tc>
          <w:tcPr>
            <w:tcW w:w="4170" w:type="dxa"/>
            <w:shd w:val="clear" w:color="auto" w:fill="auto"/>
          </w:tcPr>
          <w:p w14:paraId="045D376B"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Gross domestic product</w:t>
            </w:r>
          </w:p>
        </w:tc>
        <w:tc>
          <w:tcPr>
            <w:tcW w:w="3714" w:type="dxa"/>
            <w:shd w:val="clear" w:color="auto" w:fill="auto"/>
          </w:tcPr>
          <w:p w14:paraId="0723C3F0"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r>
      <w:tr w:rsidR="002956A0" w:rsidRPr="002956A0" w14:paraId="721E6EFA" w14:textId="77777777" w:rsidTr="00A314D2">
        <w:trPr>
          <w:jc w:val="center"/>
        </w:trPr>
        <w:tc>
          <w:tcPr>
            <w:tcW w:w="1725" w:type="dxa"/>
            <w:shd w:val="clear" w:color="auto" w:fill="auto"/>
          </w:tcPr>
          <w:p w14:paraId="35D8B463"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API</w:t>
            </w:r>
          </w:p>
        </w:tc>
        <w:tc>
          <w:tcPr>
            <w:tcW w:w="4170" w:type="dxa"/>
            <w:shd w:val="clear" w:color="auto" w:fill="auto"/>
          </w:tcPr>
          <w:p w14:paraId="558CFA68"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Application programming interface</w:t>
            </w:r>
          </w:p>
        </w:tc>
        <w:tc>
          <w:tcPr>
            <w:tcW w:w="3714" w:type="dxa"/>
            <w:shd w:val="clear" w:color="auto" w:fill="auto"/>
          </w:tcPr>
          <w:p w14:paraId="1C6F3A5B"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r>
      <w:tr w:rsidR="002956A0" w:rsidRPr="002956A0" w14:paraId="6EDF1F47" w14:textId="77777777" w:rsidTr="00A314D2">
        <w:trPr>
          <w:jc w:val="center"/>
        </w:trPr>
        <w:tc>
          <w:tcPr>
            <w:tcW w:w="1725" w:type="dxa"/>
            <w:shd w:val="clear" w:color="auto" w:fill="auto"/>
          </w:tcPr>
          <w:p w14:paraId="14945653"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IP</w:t>
            </w:r>
          </w:p>
        </w:tc>
        <w:tc>
          <w:tcPr>
            <w:tcW w:w="4170" w:type="dxa"/>
            <w:shd w:val="clear" w:color="auto" w:fill="auto"/>
          </w:tcPr>
          <w:p w14:paraId="19C0580A"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Intellectual property</w:t>
            </w:r>
          </w:p>
        </w:tc>
        <w:tc>
          <w:tcPr>
            <w:tcW w:w="3714" w:type="dxa"/>
            <w:shd w:val="clear" w:color="auto" w:fill="auto"/>
          </w:tcPr>
          <w:p w14:paraId="02FE3FB8"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r>
      <w:tr w:rsidR="002956A0" w:rsidRPr="002956A0" w14:paraId="25EBBEFD" w14:textId="77777777" w:rsidTr="00A314D2">
        <w:trPr>
          <w:jc w:val="center"/>
        </w:trPr>
        <w:tc>
          <w:tcPr>
            <w:tcW w:w="1725" w:type="dxa"/>
            <w:shd w:val="clear" w:color="auto" w:fill="auto"/>
          </w:tcPr>
          <w:p w14:paraId="00BFD1CC"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PII</w:t>
            </w:r>
          </w:p>
        </w:tc>
        <w:tc>
          <w:tcPr>
            <w:tcW w:w="4170" w:type="dxa"/>
            <w:shd w:val="clear" w:color="auto" w:fill="auto"/>
          </w:tcPr>
          <w:p w14:paraId="59E031FC"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r w:rsidRPr="002956A0">
              <w:rPr>
                <w:rFonts w:eastAsia="Times New Roman"/>
                <w:color w:val="000000"/>
                <w:sz w:val="22"/>
                <w:szCs w:val="22"/>
                <w:lang w:val="de-DE" w:eastAsia="de-DE"/>
              </w:rPr>
              <w:t>Personal identifiable information</w:t>
            </w:r>
          </w:p>
        </w:tc>
        <w:tc>
          <w:tcPr>
            <w:tcW w:w="3714" w:type="dxa"/>
            <w:shd w:val="clear" w:color="auto" w:fill="auto"/>
          </w:tcPr>
          <w:p w14:paraId="08EA7734"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r>
      <w:tr w:rsidR="002956A0" w:rsidRPr="002956A0" w14:paraId="093A8F1E" w14:textId="77777777" w:rsidTr="00A314D2">
        <w:trPr>
          <w:jc w:val="center"/>
        </w:trPr>
        <w:tc>
          <w:tcPr>
            <w:tcW w:w="1725" w:type="dxa"/>
            <w:shd w:val="clear" w:color="auto" w:fill="auto"/>
          </w:tcPr>
          <w:p w14:paraId="600AB31F"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538135"/>
                <w:sz w:val="22"/>
                <w:szCs w:val="22"/>
                <w:lang w:val="de-DE" w:eastAsia="de-DE"/>
              </w:rPr>
            </w:pPr>
            <w:r w:rsidRPr="002956A0">
              <w:rPr>
                <w:rFonts w:eastAsia="Times New Roman"/>
                <w:color w:val="538135"/>
                <w:sz w:val="22"/>
                <w:szCs w:val="22"/>
                <w:lang w:val="de-DE" w:eastAsia="de-DE"/>
              </w:rPr>
              <w:t>[…]</w:t>
            </w:r>
          </w:p>
        </w:tc>
        <w:tc>
          <w:tcPr>
            <w:tcW w:w="4170" w:type="dxa"/>
            <w:shd w:val="clear" w:color="auto" w:fill="auto"/>
          </w:tcPr>
          <w:p w14:paraId="1586837B"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c>
          <w:tcPr>
            <w:tcW w:w="3714" w:type="dxa"/>
            <w:shd w:val="clear" w:color="auto" w:fill="auto"/>
          </w:tcPr>
          <w:p w14:paraId="646EC9A4" w14:textId="77777777" w:rsidR="002956A0" w:rsidRPr="002956A0" w:rsidRDefault="002956A0" w:rsidP="002956A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Times New Roman"/>
                <w:color w:val="000000"/>
                <w:sz w:val="22"/>
                <w:szCs w:val="22"/>
                <w:lang w:val="de-DE" w:eastAsia="de-DE"/>
              </w:rPr>
            </w:pPr>
          </w:p>
        </w:tc>
      </w:tr>
    </w:tbl>
    <w:p w14:paraId="26913303" w14:textId="77777777" w:rsidR="002956A0" w:rsidRPr="002956A0" w:rsidRDefault="002956A0" w:rsidP="002956A0">
      <w:pPr>
        <w:spacing w:before="0"/>
        <w:rPr>
          <w:rFonts w:eastAsia="Times New Roman"/>
          <w:lang w:val="de-DE" w:eastAsia="de-DE"/>
        </w:rPr>
      </w:pPr>
    </w:p>
    <w:p w14:paraId="2B5ECE03" w14:textId="77777777" w:rsidR="002956A0" w:rsidRPr="002956A0" w:rsidRDefault="002956A0" w:rsidP="002956A0">
      <w:pPr>
        <w:spacing w:before="0"/>
        <w:rPr>
          <w:rFonts w:eastAsia="Times New Roman"/>
          <w:lang w:val="de-DE" w:eastAsia="de-DE"/>
        </w:rPr>
      </w:pPr>
    </w:p>
    <w:p w14:paraId="6F120D59" w14:textId="77777777" w:rsidR="002956A0" w:rsidRPr="002956A0" w:rsidRDefault="002956A0" w:rsidP="002956A0">
      <w:pPr>
        <w:spacing w:before="0"/>
        <w:rPr>
          <w:rFonts w:eastAsia="Times New Roman"/>
          <w:b/>
          <w:lang w:val="de-DE" w:eastAsia="de-DE"/>
        </w:rPr>
      </w:pPr>
      <w:bookmarkStart w:id="166" w:name="_heading=h.3l18frh" w:colFirst="0" w:colLast="0"/>
      <w:bookmarkEnd w:id="166"/>
      <w:r w:rsidRPr="002956A0">
        <w:rPr>
          <w:rFonts w:eastAsia="Times New Roman"/>
          <w:lang w:val="de-DE" w:eastAsia="de-DE"/>
        </w:rPr>
        <w:br w:type="page"/>
      </w:r>
    </w:p>
    <w:p w14:paraId="2296FB61" w14:textId="77777777" w:rsidR="002956A0" w:rsidRPr="002956A0" w:rsidRDefault="002956A0" w:rsidP="002956A0">
      <w:pPr>
        <w:keepNext/>
        <w:keepLines/>
        <w:pBdr>
          <w:top w:val="nil"/>
          <w:left w:val="nil"/>
          <w:bottom w:val="nil"/>
          <w:right w:val="nil"/>
          <w:between w:val="nil"/>
        </w:pBdr>
        <w:tabs>
          <w:tab w:val="left" w:pos="794"/>
          <w:tab w:val="left" w:pos="1191"/>
          <w:tab w:val="left" w:pos="1588"/>
          <w:tab w:val="left" w:pos="1985"/>
        </w:tabs>
        <w:spacing w:before="360"/>
        <w:ind w:left="432" w:hanging="432"/>
        <w:jc w:val="center"/>
        <w:rPr>
          <w:rFonts w:eastAsia="Times New Roman"/>
          <w:b/>
          <w:color w:val="000000"/>
          <w:lang w:val="de-DE" w:eastAsia="de-DE"/>
        </w:rPr>
      </w:pPr>
      <w:bookmarkStart w:id="167" w:name="_heading=h.206ipza" w:colFirst="0" w:colLast="0"/>
      <w:bookmarkEnd w:id="167"/>
      <w:r w:rsidRPr="002956A0">
        <w:rPr>
          <w:rFonts w:eastAsia="Times New Roman"/>
          <w:b/>
          <w:color w:val="000000"/>
          <w:lang w:val="de-DE" w:eastAsia="de-DE"/>
        </w:rPr>
        <w:lastRenderedPageBreak/>
        <w:t>Annex B:</w:t>
      </w:r>
      <w:r w:rsidRPr="002956A0">
        <w:rPr>
          <w:rFonts w:eastAsia="Times New Roman"/>
          <w:b/>
          <w:color w:val="000000"/>
          <w:lang w:val="de-DE" w:eastAsia="de-DE"/>
        </w:rPr>
        <w:br/>
        <w:t xml:space="preserve">Declaration of conflict of interests </w:t>
      </w:r>
    </w:p>
    <w:p w14:paraId="15368F62" w14:textId="77777777" w:rsidR="002956A0" w:rsidRPr="002956A0" w:rsidRDefault="002956A0" w:rsidP="002956A0">
      <w:pPr>
        <w:spacing w:before="0"/>
        <w:rPr>
          <w:rFonts w:eastAsia="Times New Roman"/>
          <w:color w:val="808080"/>
          <w:lang w:val="de-DE" w:eastAsia="de-DE"/>
        </w:rPr>
      </w:pPr>
      <w:r w:rsidRPr="002956A0">
        <w:rPr>
          <w:rFonts w:eastAsia="Times New Roman"/>
          <w:color w:val="808080"/>
          <w:lang w:val="de-DE" w:eastAsia="de-DE"/>
        </w:rPr>
        <w:t xml:space="preserve">In accordance with the ITU transparency rules, this section lists the conflict-of-interest declarations for everyone who contributed to this document. Please see the guidelines in </w:t>
      </w:r>
      <w:r w:rsidRPr="002956A0">
        <w:rPr>
          <w:rFonts w:eastAsia="Times New Roman"/>
          <w:color w:val="0000FF"/>
          <w:u w:val="single"/>
          <w:lang w:val="de-DE" w:eastAsia="de-DE"/>
        </w:rPr>
        <w:t>FGAI4H-F-105</w:t>
      </w:r>
      <w:r w:rsidRPr="002956A0">
        <w:rPr>
          <w:rFonts w:eastAsia="Times New Roman"/>
          <w:color w:val="808080"/>
          <w:lang w:val="de-DE" w:eastAsia="de-DE"/>
        </w:rPr>
        <w:t xml:space="preserve"> “ToRs for the WG-Experts and call for experts” and the respective forms (</w:t>
      </w:r>
      <w:r w:rsidRPr="002956A0">
        <w:rPr>
          <w:rFonts w:eastAsia="Times New Roman"/>
          <w:color w:val="808080"/>
          <w:u w:val="single"/>
          <w:lang w:val="de-DE" w:eastAsia="de-DE"/>
        </w:rPr>
        <w:t>Application form</w:t>
      </w:r>
      <w:r w:rsidRPr="002956A0">
        <w:rPr>
          <w:rFonts w:eastAsia="Times New Roman"/>
          <w:color w:val="808080"/>
          <w:lang w:val="de-DE" w:eastAsia="de-DE"/>
        </w:rPr>
        <w:t xml:space="preserve"> &amp; </w:t>
      </w:r>
      <w:r w:rsidRPr="002956A0">
        <w:rPr>
          <w:rFonts w:eastAsia="Times New Roman"/>
          <w:color w:val="808080"/>
          <w:u w:val="single"/>
          <w:lang w:val="de-DE" w:eastAsia="de-DE"/>
        </w:rPr>
        <w:t>Conflict of interest form</w:t>
      </w:r>
      <w:r w:rsidRPr="002956A0">
        <w:rPr>
          <w:rFonts w:eastAsia="Times New Roman"/>
          <w:color w:val="808080"/>
          <w:lang w:val="de-DE" w:eastAsia="de-DE"/>
        </w:rPr>
        <w:t>).</w:t>
      </w:r>
    </w:p>
    <w:p w14:paraId="69275F97" w14:textId="77777777" w:rsidR="002956A0" w:rsidRPr="002956A0" w:rsidRDefault="002956A0" w:rsidP="002956A0">
      <w:pPr>
        <w:spacing w:before="0"/>
        <w:rPr>
          <w:rFonts w:eastAsia="Times New Roman"/>
          <w:lang w:val="de-DE" w:eastAsia="de-DE"/>
        </w:rPr>
      </w:pPr>
    </w:p>
    <w:p w14:paraId="268B1E84" w14:textId="77777777" w:rsidR="002956A0" w:rsidRPr="002956A0" w:rsidRDefault="002956A0" w:rsidP="002956A0">
      <w:pPr>
        <w:keepNext/>
        <w:pBdr>
          <w:top w:val="nil"/>
          <w:left w:val="nil"/>
          <w:bottom w:val="nil"/>
          <w:right w:val="nil"/>
          <w:between w:val="nil"/>
        </w:pBdr>
        <w:tabs>
          <w:tab w:val="left" w:pos="794"/>
          <w:tab w:val="left" w:pos="1191"/>
          <w:tab w:val="left" w:pos="1588"/>
          <w:tab w:val="left" w:pos="1985"/>
        </w:tabs>
        <w:spacing w:before="160"/>
        <w:rPr>
          <w:rFonts w:eastAsia="Times New Roman"/>
          <w:b/>
          <w:color w:val="000000"/>
          <w:lang w:val="de-DE" w:eastAsia="de-DE"/>
        </w:rPr>
      </w:pPr>
      <w:r w:rsidRPr="002956A0">
        <w:rPr>
          <w:rFonts w:eastAsia="Times New Roman"/>
          <w:b/>
          <w:color w:val="000000"/>
          <w:lang w:val="de-DE" w:eastAsia="de-DE"/>
        </w:rPr>
        <w:t>Company/Institution/Individual XYZ</w:t>
      </w:r>
    </w:p>
    <w:p w14:paraId="421E6EB1" w14:textId="77777777" w:rsidR="002956A0" w:rsidRPr="002956A0" w:rsidRDefault="002956A0" w:rsidP="002956A0">
      <w:pPr>
        <w:spacing w:before="0"/>
        <w:rPr>
          <w:rFonts w:eastAsia="Times New Roman"/>
          <w:color w:val="808080"/>
          <w:lang w:val="de-DE" w:eastAsia="de-DE"/>
        </w:rPr>
      </w:pPr>
      <w:r w:rsidRPr="002956A0">
        <w:rPr>
          <w:rFonts w:eastAsia="Times New Roman"/>
          <w:color w:val="808080"/>
          <w:lang w:val="de-DE" w:eastAsia="de-DE"/>
        </w:rPr>
        <w:t>A short explanation of the company’s area of activity and how the work on this document might benefit the company and/or harm competitors. A list of all people who contributed to this document on behalf of this company and any personal interest in this company (e.g., shares).</w:t>
      </w:r>
    </w:p>
    <w:p w14:paraId="248953BE" w14:textId="77777777" w:rsidR="002956A0" w:rsidRPr="002956A0" w:rsidRDefault="002956A0" w:rsidP="002956A0">
      <w:pPr>
        <w:spacing w:before="0"/>
        <w:rPr>
          <w:rFonts w:eastAsia="Times New Roman"/>
          <w:lang w:val="de-DE" w:eastAsia="de-DE"/>
        </w:rPr>
      </w:pPr>
    </w:p>
    <w:p w14:paraId="435E78E3" w14:textId="77777777" w:rsidR="002956A0" w:rsidRPr="002956A0" w:rsidRDefault="002956A0" w:rsidP="002956A0">
      <w:pPr>
        <w:spacing w:before="0"/>
        <w:jc w:val="center"/>
        <w:rPr>
          <w:rFonts w:eastAsia="Times New Roman"/>
          <w:lang w:val="de-DE" w:eastAsia="de-DE"/>
        </w:rPr>
      </w:pPr>
      <w:r w:rsidRPr="002956A0">
        <w:rPr>
          <w:rFonts w:eastAsia="Times New Roman"/>
          <w:lang w:val="de-DE" w:eastAsia="de-DE"/>
        </w:rPr>
        <w:t>______________</w:t>
      </w:r>
    </w:p>
    <w:p w14:paraId="1A5086A4" w14:textId="77777777" w:rsidR="002956A0" w:rsidRPr="002956A0" w:rsidRDefault="002956A0" w:rsidP="002956A0">
      <w:pPr>
        <w:spacing w:before="0"/>
        <w:rPr>
          <w:rFonts w:eastAsia="Times New Roman"/>
          <w:lang w:val="de-DE" w:eastAsia="de-DE"/>
        </w:rPr>
      </w:pPr>
    </w:p>
    <w:p w14:paraId="4328C2BF" w14:textId="61C167B3" w:rsidR="001670BC" w:rsidRDefault="001670BC">
      <w:pPr>
        <w:spacing w:before="0"/>
      </w:pPr>
    </w:p>
    <w:sectPr w:rsidR="001670BC" w:rsidSect="007B7733">
      <w:headerReference w:type="default" r:id="rId145"/>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A2819" w14:textId="77777777" w:rsidR="00240481" w:rsidRDefault="00240481" w:rsidP="007B7733">
      <w:pPr>
        <w:spacing w:before="0"/>
      </w:pPr>
      <w:r>
        <w:separator/>
      </w:r>
    </w:p>
  </w:endnote>
  <w:endnote w:type="continuationSeparator" w:id="0">
    <w:p w14:paraId="107E5316" w14:textId="77777777" w:rsidR="00240481" w:rsidRDefault="00240481"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85FB5" w14:textId="77777777" w:rsidR="00240481" w:rsidRDefault="00240481" w:rsidP="007B7733">
      <w:pPr>
        <w:spacing w:before="0"/>
      </w:pPr>
      <w:r>
        <w:separator/>
      </w:r>
    </w:p>
  </w:footnote>
  <w:footnote w:type="continuationSeparator" w:id="0">
    <w:p w14:paraId="6B3FA3BE" w14:textId="77777777" w:rsidR="00240481" w:rsidRDefault="00240481"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72BDF208"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DF598E">
      <w:rPr>
        <w:noProof/>
      </w:rPr>
      <w:t>FG-AI4H-N-010-A01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8C7865"/>
    <w:multiLevelType w:val="multilevel"/>
    <w:tmpl w:val="2B804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21B640A"/>
    <w:multiLevelType w:val="multilevel"/>
    <w:tmpl w:val="6038A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3C261E9"/>
    <w:multiLevelType w:val="multilevel"/>
    <w:tmpl w:val="F1BC3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7754CAA"/>
    <w:multiLevelType w:val="multilevel"/>
    <w:tmpl w:val="BD1A21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A004AF8"/>
    <w:multiLevelType w:val="multilevel"/>
    <w:tmpl w:val="AF6088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0C1D5491"/>
    <w:multiLevelType w:val="multilevel"/>
    <w:tmpl w:val="FA923EFC"/>
    <w:lvl w:ilvl="0">
      <w:start w:val="1"/>
      <w:numFmt w:val="bullet"/>
      <w:pStyle w:val="ListNumber5"/>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D0A68BF"/>
    <w:multiLevelType w:val="multilevel"/>
    <w:tmpl w:val="65DAC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EC140A5"/>
    <w:multiLevelType w:val="multilevel"/>
    <w:tmpl w:val="94B09358"/>
    <w:lvl w:ilvl="0">
      <w:start w:val="1"/>
      <w:numFmt w:val="bullet"/>
      <w:pStyle w:val="ListContinu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EFD45CF"/>
    <w:multiLevelType w:val="multilevel"/>
    <w:tmpl w:val="CE18F184"/>
    <w:lvl w:ilvl="0">
      <w:start w:val="1"/>
      <w:numFmt w:val="bullet"/>
      <w:pStyle w:val="ListNumber2"/>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13F5EEB"/>
    <w:multiLevelType w:val="multilevel"/>
    <w:tmpl w:val="658E85C0"/>
    <w:lvl w:ilvl="0">
      <w:start w:val="1"/>
      <w:numFmt w:val="bullet"/>
      <w:pStyle w:val="ListBullet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1745078"/>
    <w:multiLevelType w:val="multilevel"/>
    <w:tmpl w:val="8070B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27E209F"/>
    <w:multiLevelType w:val="multilevel"/>
    <w:tmpl w:val="5F9EB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4693092"/>
    <w:multiLevelType w:val="multilevel"/>
    <w:tmpl w:val="34983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8AF26E1"/>
    <w:multiLevelType w:val="multilevel"/>
    <w:tmpl w:val="717C4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8BF1B51"/>
    <w:multiLevelType w:val="multilevel"/>
    <w:tmpl w:val="357E907A"/>
    <w:lvl w:ilvl="0">
      <w:start w:val="1"/>
      <w:numFmt w:val="bullet"/>
      <w:pStyle w:val="ListBullet5"/>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943428D"/>
    <w:multiLevelType w:val="multilevel"/>
    <w:tmpl w:val="9F924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AA14121"/>
    <w:multiLevelType w:val="multilevel"/>
    <w:tmpl w:val="7B98E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AA73A49"/>
    <w:multiLevelType w:val="multilevel"/>
    <w:tmpl w:val="6DE09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ED62D46"/>
    <w:multiLevelType w:val="multilevel"/>
    <w:tmpl w:val="0C4C2866"/>
    <w:lvl w:ilvl="0">
      <w:start w:val="1"/>
      <w:numFmt w:val="bullet"/>
      <w:pStyle w:val="NormalITU"/>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EF83622"/>
    <w:multiLevelType w:val="multilevel"/>
    <w:tmpl w:val="0E6462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007675A"/>
    <w:multiLevelType w:val="multilevel"/>
    <w:tmpl w:val="5574A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02612E9"/>
    <w:multiLevelType w:val="multilevel"/>
    <w:tmpl w:val="2D22C6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220015C0"/>
    <w:multiLevelType w:val="multilevel"/>
    <w:tmpl w:val="47BC5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342458C"/>
    <w:multiLevelType w:val="multilevel"/>
    <w:tmpl w:val="85720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42C7261"/>
    <w:multiLevelType w:val="multilevel"/>
    <w:tmpl w:val="83746174"/>
    <w:lvl w:ilvl="0">
      <w:start w:val="1"/>
      <w:numFmt w:val="bullet"/>
      <w:pStyle w:val="ListBullet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79955CF"/>
    <w:multiLevelType w:val="multilevel"/>
    <w:tmpl w:val="70446F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95B4D45"/>
    <w:multiLevelType w:val="multilevel"/>
    <w:tmpl w:val="306CEBB2"/>
    <w:lvl w:ilvl="0">
      <w:start w:val="1"/>
      <w:numFmt w:val="bullet"/>
      <w:lvlText w:val=""/>
      <w:lvlJc w:val="left"/>
      <w:pPr>
        <w:ind w:left="720" w:hanging="360"/>
      </w:pPr>
      <w:rPr>
        <w:rFonts w:ascii="Arial" w:eastAsia="Arial" w:hAnsi="Arial" w:cs="Arial"/>
        <w:color w:val="D1D2D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A2E50D3"/>
    <w:multiLevelType w:val="multilevel"/>
    <w:tmpl w:val="D7BA9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E912FA3"/>
    <w:multiLevelType w:val="multilevel"/>
    <w:tmpl w:val="76844A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027767B"/>
    <w:multiLevelType w:val="multilevel"/>
    <w:tmpl w:val="3CF87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0555FD4"/>
    <w:multiLevelType w:val="multilevel"/>
    <w:tmpl w:val="0DE66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22D24B4"/>
    <w:multiLevelType w:val="multilevel"/>
    <w:tmpl w:val="A91C26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9F0616B"/>
    <w:multiLevelType w:val="multilevel"/>
    <w:tmpl w:val="3ACCF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B920F70"/>
    <w:multiLevelType w:val="multilevel"/>
    <w:tmpl w:val="DDB64322"/>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C42731F"/>
    <w:multiLevelType w:val="multilevel"/>
    <w:tmpl w:val="7046C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EBF6A9C"/>
    <w:multiLevelType w:val="multilevel"/>
    <w:tmpl w:val="68DC1718"/>
    <w:lvl w:ilvl="0">
      <w:start w:val="1"/>
      <w:numFmt w:val="bullet"/>
      <w:lvlText w:val="●"/>
      <w:lvlJc w:val="left"/>
      <w:pPr>
        <w:ind w:left="720" w:hanging="360"/>
      </w:pPr>
      <w:rPr>
        <w:color w:val="0E101A"/>
        <w:u w:val="none"/>
      </w:rPr>
    </w:lvl>
    <w:lvl w:ilvl="1">
      <w:start w:val="1"/>
      <w:numFmt w:val="bullet"/>
      <w:lvlText w:val="●"/>
      <w:lvlJc w:val="left"/>
      <w:pPr>
        <w:ind w:left="1440" w:hanging="360"/>
      </w:pPr>
      <w:rPr>
        <w:color w:val="0E101A"/>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ECB2A83"/>
    <w:multiLevelType w:val="multilevel"/>
    <w:tmpl w:val="41B8AD0C"/>
    <w:lvl w:ilvl="0">
      <w:start w:val="1"/>
      <w:numFmt w:val="bullet"/>
      <w:pStyle w:val="ListBullet3"/>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F793AA1"/>
    <w:multiLevelType w:val="multilevel"/>
    <w:tmpl w:val="CAE8CFBE"/>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3E8506F"/>
    <w:multiLevelType w:val="multilevel"/>
    <w:tmpl w:val="05DE8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5EF146A"/>
    <w:multiLevelType w:val="multilevel"/>
    <w:tmpl w:val="96D88B1C"/>
    <w:lvl w:ilvl="0">
      <w:start w:val="1"/>
      <w:numFmt w:val="bullet"/>
      <w:pStyle w:val="ListNumber4"/>
      <w:lvlText w:val="●"/>
      <w:lvlJc w:val="left"/>
      <w:pPr>
        <w:ind w:left="720" w:hanging="360"/>
      </w:pPr>
      <w:rPr>
        <w:color w:val="0E101A"/>
        <w:u w:val="none"/>
      </w:rPr>
    </w:lvl>
    <w:lvl w:ilvl="1">
      <w:start w:val="1"/>
      <w:numFmt w:val="bullet"/>
      <w:lvlText w:val="●"/>
      <w:lvlJc w:val="left"/>
      <w:pPr>
        <w:ind w:left="1440" w:hanging="360"/>
      </w:pPr>
      <w:rPr>
        <w:color w:val="0E101A"/>
        <w:u w:val="none"/>
      </w:rPr>
    </w:lvl>
    <w:lvl w:ilvl="2">
      <w:start w:val="1"/>
      <w:numFmt w:val="bullet"/>
      <w:lvlText w:val="●"/>
      <w:lvlJc w:val="left"/>
      <w:pPr>
        <w:ind w:left="2160" w:hanging="360"/>
      </w:pPr>
      <w:rPr>
        <w:color w:val="0E101A"/>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6D94587"/>
    <w:multiLevelType w:val="multilevel"/>
    <w:tmpl w:val="002AB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94B73A5"/>
    <w:multiLevelType w:val="multilevel"/>
    <w:tmpl w:val="8C08B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9F041F5"/>
    <w:multiLevelType w:val="multilevel"/>
    <w:tmpl w:val="21646C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B607247"/>
    <w:multiLevelType w:val="multilevel"/>
    <w:tmpl w:val="D5AE26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4C261B91"/>
    <w:multiLevelType w:val="multilevel"/>
    <w:tmpl w:val="880E00B6"/>
    <w:lvl w:ilvl="0">
      <w:start w:val="1"/>
      <w:numFmt w:val="bullet"/>
      <w:pStyle w:val="ListParagraph"/>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C897934"/>
    <w:multiLevelType w:val="multilevel"/>
    <w:tmpl w:val="18AA9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CF471CE"/>
    <w:multiLevelType w:val="multilevel"/>
    <w:tmpl w:val="8D380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F275799"/>
    <w:multiLevelType w:val="multilevel"/>
    <w:tmpl w:val="C1B4CD1E"/>
    <w:lvl w:ilvl="0">
      <w:start w:val="1"/>
      <w:numFmt w:val="bullet"/>
      <w:lvlText w:val="●"/>
      <w:lvlJc w:val="left"/>
      <w:pPr>
        <w:ind w:left="720" w:hanging="360"/>
      </w:pPr>
      <w:rPr>
        <w:color w:val="0E101A"/>
        <w:u w:val="none"/>
      </w:rPr>
    </w:lvl>
    <w:lvl w:ilvl="1">
      <w:start w:val="1"/>
      <w:numFmt w:val="bullet"/>
      <w:lvlText w:val="●"/>
      <w:lvlJc w:val="left"/>
      <w:pPr>
        <w:ind w:left="1440" w:hanging="360"/>
      </w:pPr>
      <w:rPr>
        <w:color w:val="0E101A"/>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0B32C76"/>
    <w:multiLevelType w:val="multilevel"/>
    <w:tmpl w:val="ED68375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56943413"/>
    <w:multiLevelType w:val="multilevel"/>
    <w:tmpl w:val="EEB6442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BCD1E97"/>
    <w:multiLevelType w:val="multilevel"/>
    <w:tmpl w:val="7F2AD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0ED2AA6"/>
    <w:multiLevelType w:val="multilevel"/>
    <w:tmpl w:val="AFD279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1566C20"/>
    <w:multiLevelType w:val="multilevel"/>
    <w:tmpl w:val="9E28D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2801F36"/>
    <w:multiLevelType w:val="multilevel"/>
    <w:tmpl w:val="3CEED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2DA0580"/>
    <w:multiLevelType w:val="multilevel"/>
    <w:tmpl w:val="6174F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65913429"/>
    <w:multiLevelType w:val="multilevel"/>
    <w:tmpl w:val="7AE2B5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7" w15:restartNumberingAfterBreak="0">
    <w:nsid w:val="6A225997"/>
    <w:multiLevelType w:val="multilevel"/>
    <w:tmpl w:val="9A505786"/>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A38361E"/>
    <w:multiLevelType w:val="multilevel"/>
    <w:tmpl w:val="D5CA6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AFE6825"/>
    <w:multiLevelType w:val="multilevel"/>
    <w:tmpl w:val="25EACFDE"/>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BD06088"/>
    <w:multiLevelType w:val="multilevel"/>
    <w:tmpl w:val="07DCEAD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6D897051"/>
    <w:multiLevelType w:val="multilevel"/>
    <w:tmpl w:val="49B2B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DEE06B3"/>
    <w:multiLevelType w:val="multilevel"/>
    <w:tmpl w:val="4DE6C04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4" w15:restartNumberingAfterBreak="0">
    <w:nsid w:val="6F5722F3"/>
    <w:multiLevelType w:val="multilevel"/>
    <w:tmpl w:val="08F0575E"/>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6A86AD8"/>
    <w:multiLevelType w:val="multilevel"/>
    <w:tmpl w:val="3DBE2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76F72F87"/>
    <w:multiLevelType w:val="multilevel"/>
    <w:tmpl w:val="198A3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780B15FB"/>
    <w:multiLevelType w:val="multilevel"/>
    <w:tmpl w:val="C8B67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8135145"/>
    <w:multiLevelType w:val="multilevel"/>
    <w:tmpl w:val="3AC4CF90"/>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9806BC0"/>
    <w:multiLevelType w:val="multilevel"/>
    <w:tmpl w:val="0C8A62D2"/>
    <w:lvl w:ilvl="0">
      <w:start w:val="1"/>
      <w:numFmt w:val="bullet"/>
      <w:pStyle w:val="ListNumber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B6B0CC3"/>
    <w:multiLevelType w:val="multilevel"/>
    <w:tmpl w:val="7B84F422"/>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81" w15:restartNumberingAfterBreak="0">
    <w:nsid w:val="7C5E00F7"/>
    <w:multiLevelType w:val="multilevel"/>
    <w:tmpl w:val="6B306E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7E5F483C"/>
    <w:multiLevelType w:val="multilevel"/>
    <w:tmpl w:val="CD26DE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3"/>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80"/>
  </w:num>
  <w:num w:numId="14">
    <w:abstractNumId w:val="29"/>
  </w:num>
  <w:num w:numId="15">
    <w:abstractNumId w:val="20"/>
  </w:num>
  <w:num w:numId="16">
    <w:abstractNumId w:val="47"/>
  </w:num>
  <w:num w:numId="17">
    <w:abstractNumId w:val="35"/>
  </w:num>
  <w:num w:numId="18">
    <w:abstractNumId w:val="25"/>
  </w:num>
  <w:num w:numId="19">
    <w:abstractNumId w:val="18"/>
  </w:num>
  <w:num w:numId="20">
    <w:abstractNumId w:val="19"/>
  </w:num>
  <w:num w:numId="21">
    <w:abstractNumId w:val="79"/>
  </w:num>
  <w:num w:numId="22">
    <w:abstractNumId w:val="50"/>
  </w:num>
  <w:num w:numId="23">
    <w:abstractNumId w:val="16"/>
  </w:num>
  <w:num w:numId="24">
    <w:abstractNumId w:val="55"/>
  </w:num>
  <w:num w:numId="25">
    <w:abstractNumId w:val="53"/>
  </w:num>
  <w:num w:numId="26">
    <w:abstractNumId w:val="66"/>
  </w:num>
  <w:num w:numId="27">
    <w:abstractNumId w:val="59"/>
  </w:num>
  <w:num w:numId="28">
    <w:abstractNumId w:val="48"/>
  </w:num>
  <w:num w:numId="29">
    <w:abstractNumId w:val="31"/>
  </w:num>
  <w:num w:numId="30">
    <w:abstractNumId w:val="14"/>
  </w:num>
  <w:num w:numId="31">
    <w:abstractNumId w:val="51"/>
  </w:num>
  <w:num w:numId="32">
    <w:abstractNumId w:val="63"/>
  </w:num>
  <w:num w:numId="33">
    <w:abstractNumId w:val="62"/>
  </w:num>
  <w:num w:numId="34">
    <w:abstractNumId w:val="78"/>
  </w:num>
  <w:num w:numId="35">
    <w:abstractNumId w:val="42"/>
  </w:num>
  <w:num w:numId="36">
    <w:abstractNumId w:val="11"/>
  </w:num>
  <w:num w:numId="37">
    <w:abstractNumId w:val="64"/>
  </w:num>
  <w:num w:numId="38">
    <w:abstractNumId w:val="82"/>
  </w:num>
  <w:num w:numId="39">
    <w:abstractNumId w:val="23"/>
  </w:num>
  <w:num w:numId="40">
    <w:abstractNumId w:val="32"/>
  </w:num>
  <w:num w:numId="41">
    <w:abstractNumId w:val="24"/>
  </w:num>
  <w:num w:numId="42">
    <w:abstractNumId w:val="36"/>
  </w:num>
  <w:num w:numId="43">
    <w:abstractNumId w:val="68"/>
  </w:num>
  <w:num w:numId="44">
    <w:abstractNumId w:val="46"/>
  </w:num>
  <w:num w:numId="45">
    <w:abstractNumId w:val="38"/>
  </w:num>
  <w:num w:numId="46">
    <w:abstractNumId w:val="52"/>
  </w:num>
  <w:num w:numId="47">
    <w:abstractNumId w:val="26"/>
  </w:num>
  <w:num w:numId="48">
    <w:abstractNumId w:val="70"/>
  </w:num>
  <w:num w:numId="49">
    <w:abstractNumId w:val="13"/>
  </w:num>
  <w:num w:numId="50">
    <w:abstractNumId w:val="54"/>
  </w:num>
  <w:num w:numId="51">
    <w:abstractNumId w:val="30"/>
  </w:num>
  <w:num w:numId="52">
    <w:abstractNumId w:val="77"/>
  </w:num>
  <w:num w:numId="53">
    <w:abstractNumId w:val="69"/>
  </w:num>
  <w:num w:numId="54">
    <w:abstractNumId w:val="17"/>
  </w:num>
  <w:num w:numId="55">
    <w:abstractNumId w:val="37"/>
  </w:num>
  <w:num w:numId="56">
    <w:abstractNumId w:val="65"/>
  </w:num>
  <w:num w:numId="57">
    <w:abstractNumId w:val="28"/>
  </w:num>
  <w:num w:numId="58">
    <w:abstractNumId w:val="71"/>
  </w:num>
  <w:num w:numId="59">
    <w:abstractNumId w:val="72"/>
  </w:num>
  <w:num w:numId="60">
    <w:abstractNumId w:val="43"/>
  </w:num>
  <w:num w:numId="61">
    <w:abstractNumId w:val="15"/>
  </w:num>
  <w:num w:numId="62">
    <w:abstractNumId w:val="27"/>
  </w:num>
  <w:num w:numId="63">
    <w:abstractNumId w:val="45"/>
  </w:num>
  <w:num w:numId="64">
    <w:abstractNumId w:val="41"/>
  </w:num>
  <w:num w:numId="65">
    <w:abstractNumId w:val="60"/>
  </w:num>
  <w:num w:numId="66">
    <w:abstractNumId w:val="58"/>
  </w:num>
  <w:num w:numId="67">
    <w:abstractNumId w:val="49"/>
  </w:num>
  <w:num w:numId="68">
    <w:abstractNumId w:val="40"/>
  </w:num>
  <w:num w:numId="69">
    <w:abstractNumId w:val="76"/>
  </w:num>
  <w:num w:numId="70">
    <w:abstractNumId w:val="74"/>
  </w:num>
  <w:num w:numId="71">
    <w:abstractNumId w:val="10"/>
  </w:num>
  <w:num w:numId="72">
    <w:abstractNumId w:val="34"/>
  </w:num>
  <w:num w:numId="73">
    <w:abstractNumId w:val="61"/>
  </w:num>
  <w:num w:numId="74">
    <w:abstractNumId w:val="81"/>
  </w:num>
  <w:num w:numId="75">
    <w:abstractNumId w:val="75"/>
  </w:num>
  <w:num w:numId="76">
    <w:abstractNumId w:val="44"/>
  </w:num>
  <w:num w:numId="77">
    <w:abstractNumId w:val="67"/>
  </w:num>
  <w:num w:numId="78">
    <w:abstractNumId w:val="33"/>
  </w:num>
  <w:num w:numId="79">
    <w:abstractNumId w:val="22"/>
  </w:num>
  <w:num w:numId="80">
    <w:abstractNumId w:val="57"/>
  </w:num>
  <w:num w:numId="81">
    <w:abstractNumId w:val="39"/>
  </w:num>
  <w:num w:numId="82">
    <w:abstractNumId w:val="56"/>
  </w:num>
  <w:num w:numId="83">
    <w:abstractNumId w:val="2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50A24"/>
    <w:rsid w:val="00051712"/>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17BE"/>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0BC"/>
    <w:rsid w:val="001675DF"/>
    <w:rsid w:val="00167647"/>
    <w:rsid w:val="00172670"/>
    <w:rsid w:val="00176C2F"/>
    <w:rsid w:val="00177331"/>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956A0"/>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8776C"/>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79D"/>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1A11"/>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5A95"/>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22F"/>
    <w:rsid w:val="00B22EEE"/>
    <w:rsid w:val="00B242CB"/>
    <w:rsid w:val="00B250FE"/>
    <w:rsid w:val="00B32463"/>
    <w:rsid w:val="00B33205"/>
    <w:rsid w:val="00B33913"/>
    <w:rsid w:val="00B33DFA"/>
    <w:rsid w:val="00B451A9"/>
    <w:rsid w:val="00B46698"/>
    <w:rsid w:val="00B46D95"/>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D760C"/>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01B8"/>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59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134"/>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598E"/>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4FC5"/>
    <w:rsid w:val="00EB5397"/>
    <w:rsid w:val="00EB6D19"/>
    <w:rsid w:val="00EB6E6A"/>
    <w:rsid w:val="00EC00CA"/>
    <w:rsid w:val="00EC2656"/>
    <w:rsid w:val="00EC2769"/>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0350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49F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uiPriority w:val="9"/>
    <w:qFormat/>
    <w:rsid w:val="00BB46A0"/>
    <w:pPr>
      <w:keepNext/>
      <w:numPr>
        <w:numId w:val="1"/>
      </w:numPr>
      <w:spacing w:before="240" w:after="60"/>
      <w:outlineLvl w:val="0"/>
    </w:pPr>
    <w:rPr>
      <w:rFonts w:eastAsia="MS Mincho" w:cs="Arial"/>
      <w:b/>
      <w:bCs/>
      <w:kern w:val="32"/>
      <w:szCs w:val="32"/>
    </w:rPr>
  </w:style>
  <w:style w:type="paragraph" w:styleId="Heading2">
    <w:name w:val="heading 2"/>
    <w:basedOn w:val="Normal"/>
    <w:next w:val="Normal"/>
    <w:link w:val="Heading2Char"/>
    <w:uiPriority w:val="9"/>
    <w:qFormat/>
    <w:rsid w:val="00BB46A0"/>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link w:val="Heading3Char"/>
    <w:uiPriority w:val="9"/>
    <w:qFormat/>
    <w:rsid w:val="00BB46A0"/>
    <w:pPr>
      <w:keepNext/>
      <w:numPr>
        <w:ilvl w:val="2"/>
        <w:numId w:val="1"/>
      </w:numPr>
      <w:spacing w:before="240" w:after="60"/>
      <w:outlineLvl w:val="2"/>
    </w:pPr>
    <w:rPr>
      <w:rFonts w:eastAsia="MS Mincho" w:cs="Arial"/>
      <w:b/>
      <w:bCs/>
      <w:szCs w:val="26"/>
    </w:rPr>
  </w:style>
  <w:style w:type="paragraph" w:styleId="Heading4">
    <w:name w:val="heading 4"/>
    <w:basedOn w:val="Normal"/>
    <w:next w:val="Normal"/>
    <w:link w:val="Heading4Char"/>
    <w:uiPriority w:val="9"/>
    <w:qFormat/>
    <w:rsid w:val="00BB46A0"/>
    <w:pPr>
      <w:keepNext/>
      <w:numPr>
        <w:ilvl w:val="3"/>
        <w:numId w:val="1"/>
      </w:numPr>
      <w:spacing w:before="240" w:after="60"/>
      <w:outlineLvl w:val="3"/>
    </w:pPr>
    <w:rPr>
      <w:rFonts w:eastAsia="MS Mincho"/>
      <w:b/>
      <w:bCs/>
      <w:szCs w:val="28"/>
    </w:rPr>
  </w:style>
  <w:style w:type="paragraph" w:styleId="Heading5">
    <w:name w:val="heading 5"/>
    <w:basedOn w:val="Normal"/>
    <w:next w:val="Normal"/>
    <w:link w:val="Heading5Char"/>
    <w:uiPriority w:val="9"/>
    <w:qFormat/>
    <w:rsid w:val="00BB46A0"/>
    <w:pPr>
      <w:numPr>
        <w:ilvl w:val="4"/>
        <w:numId w:val="1"/>
      </w:numPr>
      <w:spacing w:before="240" w:after="60"/>
      <w:outlineLvl w:val="4"/>
    </w:pPr>
    <w:rPr>
      <w:rFonts w:eastAsia="MS Mincho"/>
      <w:b/>
      <w:bCs/>
      <w:i/>
      <w:iCs/>
      <w:szCs w:val="26"/>
    </w:rPr>
  </w:style>
  <w:style w:type="paragraph" w:styleId="Heading6">
    <w:name w:val="heading 6"/>
    <w:basedOn w:val="Normal"/>
    <w:next w:val="Normal"/>
    <w:link w:val="Heading6Char"/>
    <w:uiPriority w:val="9"/>
    <w:qFormat/>
    <w:rsid w:val="00BB46A0"/>
    <w:pPr>
      <w:numPr>
        <w:ilvl w:val="5"/>
        <w:numId w:val="1"/>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1"/>
      </w:numPr>
      <w:spacing w:before="240" w:after="60"/>
      <w:outlineLvl w:val="6"/>
    </w:pPr>
    <w:rPr>
      <w:rFonts w:eastAsia="MS Mincho"/>
    </w:rPr>
  </w:style>
  <w:style w:type="paragraph" w:styleId="Heading8">
    <w:name w:val="heading 8"/>
    <w:basedOn w:val="Normal"/>
    <w:next w:val="Normal"/>
    <w:link w:val="Heading8Char"/>
    <w:rsid w:val="00BB46A0"/>
    <w:pPr>
      <w:numPr>
        <w:ilvl w:val="7"/>
        <w:numId w:val="1"/>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1"/>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2"/>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unhideWhenUsed/>
    <w:rsid w:val="007B7733"/>
    <w:pPr>
      <w:spacing w:after="120"/>
    </w:pPr>
  </w:style>
  <w:style w:type="character" w:customStyle="1" w:styleId="BodyTextChar">
    <w:name w:val="Body Text Char"/>
    <w:basedOn w:val="DefaultParagraphFont"/>
    <w:link w:val="BodyText"/>
    <w:uiPriority w:val="99"/>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3"/>
      </w:numPr>
      <w:contextualSpacing/>
    </w:pPr>
  </w:style>
  <w:style w:type="paragraph" w:styleId="ListBullet2">
    <w:name w:val="List Bullet 2"/>
    <w:basedOn w:val="Normal"/>
    <w:uiPriority w:val="99"/>
    <w:semiHidden/>
    <w:unhideWhenUsed/>
    <w:rsid w:val="007B7733"/>
    <w:pPr>
      <w:numPr>
        <w:numId w:val="4"/>
      </w:numPr>
      <w:contextualSpacing/>
    </w:pPr>
  </w:style>
  <w:style w:type="paragraph" w:styleId="ListBullet3">
    <w:name w:val="List Bullet 3"/>
    <w:basedOn w:val="Normal"/>
    <w:uiPriority w:val="99"/>
    <w:semiHidden/>
    <w:unhideWhenUsed/>
    <w:rsid w:val="007B7733"/>
    <w:pPr>
      <w:numPr>
        <w:numId w:val="5"/>
      </w:numPr>
      <w:contextualSpacing/>
    </w:pPr>
  </w:style>
  <w:style w:type="paragraph" w:styleId="ListBullet4">
    <w:name w:val="List Bullet 4"/>
    <w:basedOn w:val="Normal"/>
    <w:uiPriority w:val="99"/>
    <w:semiHidden/>
    <w:unhideWhenUsed/>
    <w:rsid w:val="007B7733"/>
    <w:pPr>
      <w:numPr>
        <w:numId w:val="6"/>
      </w:numPr>
      <w:contextualSpacing/>
    </w:pPr>
  </w:style>
  <w:style w:type="paragraph" w:styleId="ListBullet5">
    <w:name w:val="List Bullet 5"/>
    <w:basedOn w:val="Normal"/>
    <w:uiPriority w:val="99"/>
    <w:semiHidden/>
    <w:unhideWhenUsed/>
    <w:rsid w:val="007B7733"/>
    <w:pPr>
      <w:numPr>
        <w:numId w:val="7"/>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8"/>
      </w:numPr>
      <w:contextualSpacing/>
    </w:pPr>
  </w:style>
  <w:style w:type="paragraph" w:styleId="ListNumber2">
    <w:name w:val="List Number 2"/>
    <w:basedOn w:val="Normal"/>
    <w:uiPriority w:val="99"/>
    <w:semiHidden/>
    <w:unhideWhenUsed/>
    <w:rsid w:val="007B7733"/>
    <w:pPr>
      <w:numPr>
        <w:numId w:val="9"/>
      </w:numPr>
      <w:contextualSpacing/>
    </w:pPr>
  </w:style>
  <w:style w:type="paragraph" w:styleId="ListNumber3">
    <w:name w:val="List Number 3"/>
    <w:basedOn w:val="Normal"/>
    <w:uiPriority w:val="99"/>
    <w:semiHidden/>
    <w:unhideWhenUsed/>
    <w:rsid w:val="007B7733"/>
    <w:pPr>
      <w:numPr>
        <w:numId w:val="10"/>
      </w:numPr>
      <w:contextualSpacing/>
    </w:pPr>
  </w:style>
  <w:style w:type="paragraph" w:styleId="ListNumber4">
    <w:name w:val="List Number 4"/>
    <w:basedOn w:val="Normal"/>
    <w:uiPriority w:val="99"/>
    <w:semiHidden/>
    <w:unhideWhenUsed/>
    <w:rsid w:val="007B7733"/>
    <w:pPr>
      <w:numPr>
        <w:numId w:val="11"/>
      </w:numPr>
      <w:contextualSpacing/>
    </w:pPr>
  </w:style>
  <w:style w:type="paragraph" w:styleId="ListNumber5">
    <w:name w:val="List Number 5"/>
    <w:basedOn w:val="Normal"/>
    <w:uiPriority w:val="99"/>
    <w:semiHidden/>
    <w:unhideWhenUsed/>
    <w:rsid w:val="007B7733"/>
    <w:pPr>
      <w:numPr>
        <w:numId w:val="12"/>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D84593"/>
    <w:pPr>
      <w:spacing w:before="0"/>
      <w:jc w:val="right"/>
    </w:pPr>
    <w:rPr>
      <w:rFonts w:eastAsia="Times New Roman"/>
      <w:lang w:val="de-DE" w:eastAsia="de-DE"/>
    </w:rPr>
  </w:style>
  <w:style w:type="character" w:customStyle="1" w:styleId="SmartLink1">
    <w:name w:val="SmartLink1"/>
    <w:basedOn w:val="DefaultParagraphFont"/>
    <w:uiPriority w:val="99"/>
    <w:semiHidden/>
    <w:unhideWhenUsed/>
    <w:rsid w:val="00D84593"/>
    <w:rPr>
      <w:color w:val="0000FF"/>
      <w:u w:val="single"/>
      <w:shd w:val="clear" w:color="auto" w:fill="F3F2F1"/>
    </w:rPr>
  </w:style>
  <w:style w:type="character" w:customStyle="1" w:styleId="NichtaufgelsteErwhnung1">
    <w:name w:val="Nicht aufgelöste Erwähnung1"/>
    <w:basedOn w:val="DefaultParagraphFont"/>
    <w:uiPriority w:val="99"/>
    <w:semiHidden/>
    <w:unhideWhenUsed/>
    <w:rsid w:val="00D84593"/>
    <w:rPr>
      <w:color w:val="605E5C"/>
      <w:shd w:val="clear" w:color="auto" w:fill="E1DFDD"/>
    </w:rPr>
  </w:style>
  <w:style w:type="paragraph" w:customStyle="1" w:styleId="toc0">
    <w:name w:val="toc 0"/>
    <w:basedOn w:val="Normal"/>
    <w:next w:val="TOC1"/>
    <w:rsid w:val="00D84593"/>
    <w:pPr>
      <w:keepLines/>
      <w:tabs>
        <w:tab w:val="right" w:pos="9639"/>
      </w:tabs>
      <w:spacing w:before="0"/>
    </w:pPr>
    <w:rPr>
      <w:rFonts w:eastAsiaTheme="minorEastAsia"/>
      <w:b/>
      <w:lang w:val="de-DE" w:eastAsia="de-DE"/>
    </w:rPr>
  </w:style>
  <w:style w:type="table" w:styleId="TableGrid">
    <w:name w:val="Table Grid"/>
    <w:basedOn w:val="TableNormal"/>
    <w:uiPriority w:val="59"/>
    <w:rsid w:val="00D84593"/>
    <w:rPr>
      <w:rFonts w:eastAsia="Times New Roman"/>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84593"/>
  </w:style>
  <w:style w:type="paragraph" w:styleId="Revision">
    <w:name w:val="Revision"/>
    <w:hidden/>
    <w:uiPriority w:val="99"/>
    <w:semiHidden/>
    <w:rsid w:val="00D84593"/>
    <w:rPr>
      <w:rFonts w:eastAsiaTheme="minorHAnsi"/>
      <w:sz w:val="24"/>
      <w:szCs w:val="24"/>
      <w:lang w:val="en-GB" w:eastAsia="ja-JP"/>
    </w:rPr>
  </w:style>
  <w:style w:type="character" w:customStyle="1" w:styleId="Hashtag2">
    <w:name w:val="Hashtag2"/>
    <w:basedOn w:val="DefaultParagraphFont"/>
    <w:uiPriority w:val="99"/>
    <w:semiHidden/>
    <w:unhideWhenUsed/>
    <w:rsid w:val="00D84593"/>
    <w:rPr>
      <w:color w:val="2B579A"/>
      <w:shd w:val="clear" w:color="auto" w:fill="E1DFDD"/>
    </w:rPr>
  </w:style>
  <w:style w:type="character" w:customStyle="1" w:styleId="Erwhnung1">
    <w:name w:val="Erwähnung1"/>
    <w:basedOn w:val="DefaultParagraphFont"/>
    <w:uiPriority w:val="99"/>
    <w:semiHidden/>
    <w:unhideWhenUsed/>
    <w:rsid w:val="00D84593"/>
    <w:rPr>
      <w:color w:val="2B579A"/>
      <w:shd w:val="clear" w:color="auto" w:fill="E1DFDD"/>
    </w:rPr>
  </w:style>
  <w:style w:type="character" w:customStyle="1" w:styleId="IntelligenterLink1">
    <w:name w:val="Intelligenter Link1"/>
    <w:basedOn w:val="DefaultParagraphFont"/>
    <w:uiPriority w:val="99"/>
    <w:semiHidden/>
    <w:unhideWhenUsed/>
    <w:rsid w:val="00D84593"/>
    <w:rPr>
      <w:u w:val="dotted"/>
    </w:rPr>
  </w:style>
  <w:style w:type="character" w:customStyle="1" w:styleId="SmartLink2">
    <w:name w:val="SmartLink2"/>
    <w:basedOn w:val="DefaultParagraphFont"/>
    <w:uiPriority w:val="99"/>
    <w:semiHidden/>
    <w:unhideWhenUsed/>
    <w:rsid w:val="00D84593"/>
    <w:rPr>
      <w:color w:val="0000FF"/>
      <w:u w:val="single"/>
      <w:shd w:val="clear" w:color="auto" w:fill="F3F2F1"/>
    </w:rPr>
  </w:style>
  <w:style w:type="character" w:customStyle="1" w:styleId="UnresolvedMention2">
    <w:name w:val="Unresolved Mention2"/>
    <w:basedOn w:val="DefaultParagraphFont"/>
    <w:uiPriority w:val="99"/>
    <w:semiHidden/>
    <w:unhideWhenUsed/>
    <w:rsid w:val="00D84593"/>
    <w:rPr>
      <w:color w:val="605E5C"/>
      <w:shd w:val="clear" w:color="auto" w:fill="E1DFDD"/>
    </w:rPr>
  </w:style>
  <w:style w:type="paragraph" w:customStyle="1" w:styleId="Formatvorlage1">
    <w:name w:val="Formatvorlage1"/>
    <w:basedOn w:val="Heading3"/>
    <w:rsid w:val="00D84593"/>
    <w:pPr>
      <w:numPr>
        <w:ilvl w:val="0"/>
        <w:numId w:val="0"/>
      </w:numPr>
      <w:tabs>
        <w:tab w:val="num" w:pos="720"/>
      </w:tabs>
      <w:ind w:left="720" w:hanging="720"/>
      <w:jc w:val="both"/>
    </w:pPr>
    <w:rPr>
      <w:lang w:val="en-US" w:eastAsia="zh-CN"/>
    </w:rPr>
  </w:style>
  <w:style w:type="character" w:customStyle="1" w:styleId="Green">
    <w:name w:val="Green"/>
    <w:basedOn w:val="DefaultParagraphFont"/>
    <w:rsid w:val="00D84593"/>
    <w:rPr>
      <w:color w:val="538135" w:themeColor="accent6" w:themeShade="BF"/>
    </w:rPr>
  </w:style>
  <w:style w:type="character" w:styleId="Hashtag">
    <w:name w:val="Hashtag"/>
    <w:basedOn w:val="DefaultParagraphFont"/>
    <w:uiPriority w:val="99"/>
    <w:semiHidden/>
    <w:unhideWhenUsed/>
    <w:rsid w:val="00D84593"/>
    <w:rPr>
      <w:color w:val="2B579A"/>
      <w:shd w:val="clear" w:color="auto" w:fill="E1DFDD"/>
    </w:rPr>
  </w:style>
  <w:style w:type="character" w:styleId="Mention">
    <w:name w:val="Mention"/>
    <w:basedOn w:val="DefaultParagraphFont"/>
    <w:uiPriority w:val="99"/>
    <w:semiHidden/>
    <w:unhideWhenUsed/>
    <w:rsid w:val="00D84593"/>
    <w:rPr>
      <w:color w:val="2B579A"/>
      <w:shd w:val="clear" w:color="auto" w:fill="E1DFDD"/>
    </w:rPr>
  </w:style>
  <w:style w:type="character" w:styleId="SmartHyperlink">
    <w:name w:val="Smart Hyperlink"/>
    <w:basedOn w:val="DefaultParagraphFont"/>
    <w:uiPriority w:val="99"/>
    <w:semiHidden/>
    <w:unhideWhenUsed/>
    <w:rsid w:val="00D84593"/>
    <w:rPr>
      <w:u w:val="dotted"/>
    </w:rPr>
  </w:style>
  <w:style w:type="character" w:customStyle="1" w:styleId="SmartLink3">
    <w:name w:val="SmartLink3"/>
    <w:basedOn w:val="DefaultParagraphFont"/>
    <w:uiPriority w:val="99"/>
    <w:semiHidden/>
    <w:unhideWhenUsed/>
    <w:rsid w:val="00D84593"/>
    <w:rPr>
      <w:color w:val="0000FF"/>
      <w:u w:val="single"/>
      <w:shd w:val="clear" w:color="auto" w:fill="F3F2F1"/>
    </w:rPr>
  </w:style>
  <w:style w:type="character" w:styleId="UnresolvedMention">
    <w:name w:val="Unresolved Mention"/>
    <w:basedOn w:val="DefaultParagraphFont"/>
    <w:uiPriority w:val="99"/>
    <w:semiHidden/>
    <w:unhideWhenUsed/>
    <w:rsid w:val="00D84593"/>
    <w:rPr>
      <w:color w:val="605E5C"/>
      <w:shd w:val="clear" w:color="auto" w:fill="E1DFDD"/>
    </w:rPr>
  </w:style>
  <w:style w:type="character" w:customStyle="1" w:styleId="Gray">
    <w:name w:val="Gray"/>
    <w:basedOn w:val="DefaultParagraphFont"/>
    <w:rsid w:val="00D84593"/>
    <w:rPr>
      <w:color w:val="808080" w:themeColor="background1" w:themeShade="80"/>
    </w:rPr>
  </w:style>
  <w:style w:type="character" w:customStyle="1" w:styleId="SmartLink4">
    <w:name w:val="SmartLink4"/>
    <w:basedOn w:val="DefaultParagraphFont"/>
    <w:uiPriority w:val="99"/>
    <w:semiHidden/>
    <w:unhideWhenUsed/>
    <w:rsid w:val="00D84593"/>
    <w:rPr>
      <w:color w:val="0000FF"/>
      <w:u w:val="single"/>
      <w:shd w:val="clear" w:color="auto" w:fill="F3F2F1"/>
    </w:rPr>
  </w:style>
  <w:style w:type="character" w:customStyle="1" w:styleId="UnresolvedMention3">
    <w:name w:val="Unresolved Mention3"/>
    <w:basedOn w:val="DefaultParagraphFont"/>
    <w:uiPriority w:val="99"/>
    <w:semiHidden/>
    <w:unhideWhenUsed/>
    <w:rsid w:val="00D84593"/>
    <w:rPr>
      <w:color w:val="605E5C"/>
      <w:shd w:val="clear" w:color="auto" w:fill="E1DFDD"/>
    </w:rPr>
  </w:style>
  <w:style w:type="numbering" w:customStyle="1" w:styleId="NoList1">
    <w:name w:val="No List1"/>
    <w:next w:val="NoList"/>
    <w:uiPriority w:val="99"/>
    <w:semiHidden/>
    <w:unhideWhenUsed/>
    <w:rsid w:val="00295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xtranet.itu.int/sites/itu-t/focusgroups/ai4h/_layouts/15/WopiFrame.aspx?sourcedoc=%7B565EEC0A-D755-41C8-AC68-37B4C38C953F%7D&amp;file=DEL07_1.docx&amp;action=default" TargetMode="External"/><Relationship Id="rId21" Type="http://schemas.openxmlformats.org/officeDocument/2006/relationships/hyperlink" Target="mailto:m.laine@acta.nl" TargetMode="External"/><Relationship Id="rId42" Type="http://schemas.openxmlformats.org/officeDocument/2006/relationships/image" Target="media/image4.png"/><Relationship Id="rId63" Type="http://schemas.openxmlformats.org/officeDocument/2006/relationships/hyperlink" Target="mailto:sergio.uribe@gmail.com" TargetMode="External"/><Relationship Id="rId84" Type="http://schemas.openxmlformats.org/officeDocument/2006/relationships/hyperlink" Target="https://extranet.itu.int/sites/itu-t/focusgroups/ai4h/_layouts/15/WopiFrame.aspx?sourcedoc=%7B58679341-C738-40F0-A822-3AC2B24DD09F%7D&amp;file=DEL07_2.docx&amp;action=default" TargetMode="External"/><Relationship Id="rId138" Type="http://schemas.openxmlformats.org/officeDocument/2006/relationships/hyperlink" Target="https://extranet.itu.int/sites/itu-t/focusgroups/ai4h/_layouts/15/WopiFrame.aspx?sourcedoc=%7BC68833D1-9B31-4E8E-8A4A-3939D7DEA56F%7D&amp;file=DEL04.docx&amp;action=default" TargetMode="External"/><Relationship Id="rId107" Type="http://schemas.openxmlformats.org/officeDocument/2006/relationships/hyperlink" Target="https://extranet.itu.int/sites/itu-t/focusgroups/ai4h/_layouts/15/WopiFrame.aspx?sourcedoc=%7B8BFCFF21-3908-4BAD-AB9C-9814EB3F9B36%7D&amp;file=DEL07_5.docx&amp;action=default" TargetMode="External"/><Relationship Id="rId11" Type="http://schemas.openxmlformats.org/officeDocument/2006/relationships/image" Target="media/image1.gif"/><Relationship Id="rId32" Type="http://schemas.openxmlformats.org/officeDocument/2006/relationships/hyperlink" Target="https://pubmed.ncbi.nlm.nih.gov/17518963/" TargetMode="External"/><Relationship Id="rId53" Type="http://schemas.openxmlformats.org/officeDocument/2006/relationships/image" Target="media/image8.png"/><Relationship Id="rId74" Type="http://schemas.openxmlformats.org/officeDocument/2006/relationships/hyperlink" Target="https://extranet.itu.int/sites/itu-t/focusgroups/ai4h/_layouts/15/WopiFrame.aspx?sourcedoc=%7B8BFCFF21-3908-4BAD-AB9C-9814EB3F9B36%7D&amp;file=DEL07_5.docx&amp;action=default" TargetMode="External"/><Relationship Id="rId128" Type="http://schemas.openxmlformats.org/officeDocument/2006/relationships/hyperlink" Target="https://extranet.itu.int/sites/itu-t/focusgroups/ai4h/_layouts/15/WopiFrame.aspx?sourcedoc=%7B71FE8B9D-ACB3-48CE-AA3F-136409B550A4%7D&amp;file=DEL05_5.docx&amp;action=default" TargetMode="External"/><Relationship Id="rId5" Type="http://schemas.openxmlformats.org/officeDocument/2006/relationships/numbering" Target="numbering.xml"/><Relationship Id="rId90" Type="http://schemas.openxmlformats.org/officeDocument/2006/relationships/hyperlink" Target="https://extranet.itu.int/sites/itu-t/focusgroups/ai4h/_layouts/15/WopiFrame.aspx?sourcedoc=%7B565EEC0A-D755-41C8-AC68-37B4C38C953F%7D&amp;file=DEL07_1.docx&amp;action=default" TargetMode="External"/><Relationship Id="rId95" Type="http://schemas.openxmlformats.org/officeDocument/2006/relationships/hyperlink" Target="mailto:tedy.karteva@gmail.com" TargetMode="External"/><Relationship Id="rId22" Type="http://schemas.openxmlformats.org/officeDocument/2006/relationships/hyperlink" Target="https://itu.zoom.us/my/fgai4h" TargetMode="External"/><Relationship Id="rId27" Type="http://schemas.openxmlformats.org/officeDocument/2006/relationships/hyperlink" Target="https://itu.int/go/fgai4h" TargetMode="External"/><Relationship Id="rId43" Type="http://schemas.openxmlformats.org/officeDocument/2006/relationships/image" Target="media/image5.png"/><Relationship Id="rId48" Type="http://schemas.openxmlformats.org/officeDocument/2006/relationships/hyperlink" Target="mailto:chaurasiaakhilanand49@gmail.com" TargetMode="External"/><Relationship Id="rId64" Type="http://schemas.openxmlformats.org/officeDocument/2006/relationships/hyperlink" Target="https://extranet.itu.int/sites/itu-t/focusgroups/ai4h/_layouts/15/WopiFrame.aspx?sourcedoc=%7B565EEC0A-D755-41C8-AC68-37B4C38C953F%7D&amp;file=DEL07_1.docx&amp;action=default" TargetMode="External"/><Relationship Id="rId69" Type="http://schemas.openxmlformats.org/officeDocument/2006/relationships/hyperlink" Target="mailto:anahita.haiat@gmail.com" TargetMode="External"/><Relationship Id="rId113" Type="http://schemas.openxmlformats.org/officeDocument/2006/relationships/hyperlink" Target="https://extranet.itu.int/sites/itu-t/focusgroups/ai4h/_layouts/15/WopiFrame.aspx?sourcedoc=%7B71FE8B9D-ACB3-48CE-AA3F-136409B550A4%7D&amp;file=DEL05_5.docx&amp;action=default" TargetMode="External"/><Relationship Id="rId118" Type="http://schemas.openxmlformats.org/officeDocument/2006/relationships/hyperlink" Target="https://extranet.itu.int/sites/itu-t/focusgroups/ai4h/_layouts/15/WopiFrame.aspx?sourcedoc=%7B58679341-C738-40F0-A822-3AC2B24DD09F%7D&amp;file=DEL07_2.docx&amp;action=default" TargetMode="External"/><Relationship Id="rId134" Type="http://schemas.openxmlformats.org/officeDocument/2006/relationships/hyperlink" Target="https://extranet.itu.int/sites/itu-t/focusgroups/ai4h/wg/SitePages/WG-RC.aspx" TargetMode="External"/><Relationship Id="rId139" Type="http://schemas.openxmlformats.org/officeDocument/2006/relationships/hyperlink" Target="https://extranet.itu.int/sites/itu-t/focusgroups/ai4h/_layouts/15/WopiFrame.aspx?sourcedoc=%7BF2F46A99-7457-4BC8-81A3-0E1E63D6072A%7D&amp;file=DEL02.docx&amp;action=default" TargetMode="External"/><Relationship Id="rId80" Type="http://schemas.openxmlformats.org/officeDocument/2006/relationships/hyperlink" Target="https://extranet.itu.int/sites/itu-t/focusgroups/ai4h/_layouts/15/WopiFrame.aspx?sourcedoc=%7B8BFCFF21-3908-4BAD-AB9C-9814EB3F9B36%7D&amp;file=DEL07_5.docx&amp;action=default" TargetMode="External"/><Relationship Id="rId85" Type="http://schemas.openxmlformats.org/officeDocument/2006/relationships/hyperlink" Target="https://extranet.itu.int/sites/itu-t/focusgroups/ai4h/_layouts/15/WopiFrame.aspx?sourcedoc=%7BA3088882-F82B-493B-B1C5-49CFF0EEEFA8%7D&amp;file=DEL07_3.docx&amp;action=default" TargetMode="External"/><Relationship Id="rId12" Type="http://schemas.openxmlformats.org/officeDocument/2006/relationships/hyperlink" Target="mailto:tarry.singh@deepkapha.ai" TargetMode="External"/><Relationship Id="rId17" Type="http://schemas.openxmlformats.org/officeDocument/2006/relationships/hyperlink" Target="mailto:pm.motie@gmail.com" TargetMode="External"/><Relationship Id="rId33" Type="http://schemas.openxmlformats.org/officeDocument/2006/relationships/hyperlink" Target="https://pubmed.ncbi.nlm.nih.gov/17518963/" TargetMode="External"/><Relationship Id="rId38" Type="http://schemas.openxmlformats.org/officeDocument/2006/relationships/hyperlink" Target="https://doi.org/10.2186/jpr.jpor_2019_354" TargetMode="External"/><Relationship Id="rId59" Type="http://schemas.openxmlformats.org/officeDocument/2006/relationships/hyperlink" Target="https://extranet.itu.int/sites/itu-t/focusgroups/ai4h/_layouts/15/WopiFrame.aspx?sourcedoc=%7B58679341-C738-40F0-A822-3AC2B24DD09F%7D&amp;file=DEL07_2.docx&amp;action=default" TargetMode="External"/><Relationship Id="rId103" Type="http://schemas.openxmlformats.org/officeDocument/2006/relationships/hyperlink" Target="https://extranet.itu.int/sites/itu-t/focusgroups/ai4h/_layouts/15/WopiFrame.aspx?sourcedoc=%7B565EEC0A-D755-41C8-AC68-37B4C38C953F%7D&amp;file=DEL07_1.docx&amp;action=default" TargetMode="External"/><Relationship Id="rId108" Type="http://schemas.openxmlformats.org/officeDocument/2006/relationships/hyperlink" Target="https://extranet.itu.int/sites/itu-t/focusgroups/ai4h/_layouts/15/WopiFrame.aspx?sourcedoc=%7B2012357A-941E-44BD-B965-370D7829F52C%7D&amp;file=DEL05.docx&amp;action=default" TargetMode="External"/><Relationship Id="rId124" Type="http://schemas.openxmlformats.org/officeDocument/2006/relationships/hyperlink" Target="https://extranet.itu.int/sites/itu-t/focusgroups/ai4h/_layouts/15/WopiFrame.aspx?sourcedoc=%7B3B5A31DE-D3B1-4EC1-A261-2C2E19F73810%7D&amp;file=DEL09_2.docx&amp;action=default" TargetMode="External"/><Relationship Id="rId129" Type="http://schemas.openxmlformats.org/officeDocument/2006/relationships/hyperlink" Target="https://extranet.itu.int/sites/itu-t/focusgroups/ai4h/_layouts/15/WopiFrame.aspx?sourcedoc=%7B5C95327E-96A5-4175-999E-3EDB3ED147C3%7D&amp;file=DEL05_6.docx&amp;action=default" TargetMode="External"/><Relationship Id="rId54" Type="http://schemas.openxmlformats.org/officeDocument/2006/relationships/image" Target="media/image9.png"/><Relationship Id="rId70" Type="http://schemas.openxmlformats.org/officeDocument/2006/relationships/hyperlink" Target="https://extranet.itu.int/sites/itu-t/focusgroups/ai4h/_layouts/15/WopiFrame.aspx?sourcedoc=%7B565EEC0A-D755-41C8-AC68-37B4C38C953F%7D&amp;file=DEL07_1.docx&amp;action=default" TargetMode="External"/><Relationship Id="rId75" Type="http://schemas.openxmlformats.org/officeDocument/2006/relationships/hyperlink" Target="mailto:ljaehong@gmail.com" TargetMode="External"/><Relationship Id="rId91" Type="http://schemas.openxmlformats.org/officeDocument/2006/relationships/hyperlink" Target="https://extranet.itu.int/sites/itu-t/focusgroups/ai4h/_layouts/15/WopiFrame.aspx?sourcedoc=%7B58679341-C738-40F0-A822-3AC2B24DD09F%7D&amp;file=DEL07_2.docx&amp;action=default" TargetMode="External"/><Relationship Id="rId96" Type="http://schemas.openxmlformats.org/officeDocument/2006/relationships/hyperlink" Target="https://extranet.itu.int/sites/itu-t/focusgroups/ai4h/_layouts/15/WopiFrame.aspx?sourcedoc=%7B565EEC0A-D755-41C8-AC68-37B4C38C953F%7D&amp;file=DEL07_1.docx&amp;action=default" TargetMode="External"/><Relationship Id="rId140" Type="http://schemas.openxmlformats.org/officeDocument/2006/relationships/hyperlink" Target="https://pydicom.github.io/"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cs.google.com/document/d/1YPMy2oFc8vr5mGlQ_zVft2Mm31fiRdgHr25kEc2g37Y/edit?usp=sharing" TargetMode="External"/><Relationship Id="rId28" Type="http://schemas.openxmlformats.org/officeDocument/2006/relationships/image" Target="media/image2.png"/><Relationship Id="rId49" Type="http://schemas.openxmlformats.org/officeDocument/2006/relationships/hyperlink" Target="mailto:tedy.karteva@gmail.com" TargetMode="External"/><Relationship Id="rId114" Type="http://schemas.openxmlformats.org/officeDocument/2006/relationships/hyperlink" Target="https://extranet.itu.int/sites/itu-t/focusgroups/ai4h/_layouts/15/WopiFrame.aspx?sourcedoc=%7B5C95327E-96A5-4175-999E-3EDB3ED147C3%7D&amp;file=DEL05_6.docx&amp;action=default" TargetMode="External"/><Relationship Id="rId119" Type="http://schemas.openxmlformats.org/officeDocument/2006/relationships/hyperlink" Target="https://extranet.itu.int/sites/itu-t/focusgroups/ai4h/_layouts/15/WopiFrame.aspx?sourcedoc=%7BA3088882-F82B-493B-B1C5-49CFF0EEEFA8%7D&amp;file=DEL07_3.docx&amp;action=default" TargetMode="External"/><Relationship Id="rId44" Type="http://schemas.openxmlformats.org/officeDocument/2006/relationships/image" Target="media/image6.png"/><Relationship Id="rId60" Type="http://schemas.openxmlformats.org/officeDocument/2006/relationships/hyperlink" Target="https://extranet.itu.int/sites/itu-t/focusgroups/ai4h/_layouts/15/WopiFrame.aspx?sourcedoc=%7BA3088882-F82B-493B-B1C5-49CFF0EEEFA8%7D&amp;file=DEL07_3.docx&amp;action=default" TargetMode="External"/><Relationship Id="rId65" Type="http://schemas.openxmlformats.org/officeDocument/2006/relationships/hyperlink" Target="https://extranet.itu.int/sites/itu-t/focusgroups/ai4h/_layouts/15/WopiFrame.aspx?sourcedoc=%7B58679341-C738-40F0-A822-3AC2B24DD09F%7D&amp;file=DEL07_2.docx&amp;action=default" TargetMode="External"/><Relationship Id="rId81" Type="http://schemas.openxmlformats.org/officeDocument/2006/relationships/hyperlink" Target="mailto:ulrike.kuchler@meduniwien.ac.at" TargetMode="External"/><Relationship Id="rId86" Type="http://schemas.openxmlformats.org/officeDocument/2006/relationships/hyperlink" Target="https://extranet.itu.int/sites/itu-t/focusgroups/ai4h/_layouts/15/WopiFrame.aspx?sourcedoc=%7BB846B260-373A-41FC-A892-EE5BBCFE3CF8%7D&amp;file=DEL07_4.docx&amp;action=default" TargetMode="External"/><Relationship Id="rId130" Type="http://schemas.openxmlformats.org/officeDocument/2006/relationships/hyperlink" Target="https://extranet.itu.int/sites/itu-t/focusgroups/ai4h/_layouts/15/WopiFrame.aspx?sourcedoc=%7BC68833D1-9B31-4E8E-8A4A-3939D7DEA56F%7D&amp;file=DEL04.docx&amp;action=default" TargetMode="External"/><Relationship Id="rId135" Type="http://schemas.openxmlformats.org/officeDocument/2006/relationships/hyperlink" Target="https://extranet.itu.int/sites/itu-t/focusgroups/ai4h/_layouts/15/WopiFrame.aspx?sourcedoc=%7BF2F46A99-7457-4BC8-81A3-0E1E63D6072A%7D&amp;file=DEL02.docx&amp;action=default" TargetMode="External"/><Relationship Id="rId13" Type="http://schemas.openxmlformats.org/officeDocument/2006/relationships/hyperlink" Target="mailto:tarry.singh@deepkapha.ai" TargetMode="External"/><Relationship Id="rId18" Type="http://schemas.openxmlformats.org/officeDocument/2006/relationships/hyperlink" Target="mailto:ragdaa@gmail.com" TargetMode="External"/><Relationship Id="rId39" Type="http://schemas.openxmlformats.org/officeDocument/2006/relationships/hyperlink" Target="https://doi.org/10.2186/jpr.jpor_2019_354" TargetMode="External"/><Relationship Id="rId109" Type="http://schemas.openxmlformats.org/officeDocument/2006/relationships/hyperlink" Target="https://extranet.itu.int/sites/itu-t/focusgroups/ai4h/_layouts/15/WopiFrame.aspx?sourcedoc=%7B19830259-F63B-42D4-A408-48C854D6C124%7D&amp;file=DEL05_1.docx&amp;action=default" TargetMode="External"/><Relationship Id="rId34" Type="http://schemas.openxmlformats.org/officeDocument/2006/relationships/hyperlink" Target="mailto:anahita.haiat@gmail.com" TargetMode="External"/><Relationship Id="rId50" Type="http://schemas.openxmlformats.org/officeDocument/2006/relationships/hyperlink" Target="mailto:chaurasiaakhilanand49@gmail.com" TargetMode="External"/><Relationship Id="rId55" Type="http://schemas.openxmlformats.org/officeDocument/2006/relationships/image" Target="media/image10.png"/><Relationship Id="rId76" Type="http://schemas.openxmlformats.org/officeDocument/2006/relationships/hyperlink" Target="https://extranet.itu.int/sites/itu-t/focusgroups/ai4h/_layouts/15/WopiFrame.aspx?sourcedoc=%7B565EEC0A-D755-41C8-AC68-37B4C38C953F%7D&amp;file=DEL07_1.docx&amp;action=default" TargetMode="External"/><Relationship Id="rId97" Type="http://schemas.openxmlformats.org/officeDocument/2006/relationships/hyperlink" Target="https://extranet.itu.int/sites/itu-t/focusgroups/ai4h/_layouts/15/WopiFrame.aspx?sourcedoc=%7B58679341-C738-40F0-A822-3AC2B24DD09F%7D&amp;file=DEL07_2.docx&amp;action=default" TargetMode="External"/><Relationship Id="rId104" Type="http://schemas.openxmlformats.org/officeDocument/2006/relationships/hyperlink" Target="https://extranet.itu.int/sites/itu-t/focusgroups/ai4h/_layouts/15/WopiFrame.aspx?sourcedoc=%7B58679341-C738-40F0-A822-3AC2B24DD09F%7D&amp;file=DEL07_2.docx&amp;action=default" TargetMode="External"/><Relationship Id="rId120" Type="http://schemas.openxmlformats.org/officeDocument/2006/relationships/hyperlink" Target="https://extranet.itu.int/sites/itu-t/focusgroups/ai4h/_layouts/15/WopiFrame.aspx?sourcedoc=%7BB846B260-373A-41FC-A892-EE5BBCFE3CF8%7D&amp;file=DEL07_4.docx&amp;action=default" TargetMode="External"/><Relationship Id="rId125" Type="http://schemas.openxmlformats.org/officeDocument/2006/relationships/hyperlink" Target="https://extranet.itu.int/sites/itu-t/focusgroups/ai4h/_layouts/15/WopiFrame.aspx?sourcedoc=%7BA3088882-F82B-493B-B1C5-49CFF0EEEFA8%7D&amp;file=DEL07_3.docx&amp;action=default" TargetMode="External"/><Relationship Id="rId141" Type="http://schemas.openxmlformats.org/officeDocument/2006/relationships/hyperlink" Target="https://pydicom.github.io/" TargetMode="Externa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extranet.itu.int/sites/itu-t/focusgroups/ai4h/_layouts/15/WopiFrame.aspx?sourcedoc=%7B58679341-C738-40F0-A822-3AC2B24DD09F%7D&amp;file=DEL07_2.docx&amp;action=default" TargetMode="External"/><Relationship Id="rId92" Type="http://schemas.openxmlformats.org/officeDocument/2006/relationships/hyperlink" Target="https://extranet.itu.int/sites/itu-t/focusgroups/ai4h/_layouts/15/WopiFrame.aspx?sourcedoc=%7BA3088882-F82B-493B-B1C5-49CFF0EEEFA8%7D&amp;file=DEL07_3.docx&amp;action=default" TargetMode="External"/><Relationship Id="rId2" Type="http://schemas.openxmlformats.org/officeDocument/2006/relationships/customXml" Target="../customXml/item2.xml"/><Relationship Id="rId29" Type="http://schemas.openxmlformats.org/officeDocument/2006/relationships/hyperlink" Target="https://extranet.itu.int/sites/itu-t/focusgroups/ai4h/_layouts/15/WopiFrame.aspx?sourcedoc=%7B7997F2C1-5A1D-4409-B2A0-CBC4E9CE8CDA%7D&amp;file=DEL03.docx&amp;action=default" TargetMode="External"/><Relationship Id="rId24" Type="http://schemas.openxmlformats.org/officeDocument/2006/relationships/hyperlink" Target="https://itu.zoom.us/my/fgai4h" TargetMode="External"/><Relationship Id="rId40" Type="http://schemas.openxmlformats.org/officeDocument/2006/relationships/hyperlink" Target="mailto:ljaehong@gmail.com" TargetMode="External"/><Relationship Id="rId45" Type="http://schemas.openxmlformats.org/officeDocument/2006/relationships/hyperlink" Target="https://www.jpis.org/" TargetMode="External"/><Relationship Id="rId66" Type="http://schemas.openxmlformats.org/officeDocument/2006/relationships/hyperlink" Target="https://extranet.itu.int/sites/itu-t/focusgroups/ai4h/_layouts/15/WopiFrame.aspx?sourcedoc=%7BA3088882-F82B-493B-B1C5-49CFF0EEEFA8%7D&amp;file=DEL07_3.docx&amp;action=default" TargetMode="External"/><Relationship Id="rId87" Type="http://schemas.openxmlformats.org/officeDocument/2006/relationships/hyperlink" Target="https://extranet.itu.int/sites/itu-t/focusgroups/ai4h/_layouts/15/WopiFrame.aspx?sourcedoc=%7B8BFCFF21-3908-4BAD-AB9C-9814EB3F9B36%7D&amp;file=DEL07_5.docx&amp;action=default" TargetMode="External"/><Relationship Id="rId110" Type="http://schemas.openxmlformats.org/officeDocument/2006/relationships/hyperlink" Target="https://extranet.itu.int/sites/itu-t/focusgroups/ai4h/_layouts/15/WopiFrame.aspx?sourcedoc=%7B25141F77-E59A-45F1-B081-185C2194FE67%7D&amp;file=DEL05_2.docx&amp;action=default" TargetMode="External"/><Relationship Id="rId115" Type="http://schemas.openxmlformats.org/officeDocument/2006/relationships/hyperlink" Target="https://extranet.itu.int/sites/itu-t/focusgroups/ai4h/_layouts/15/WopiFrame.aspx?sourcedoc=%7BF5967277-90C8-4252-A0B9-43A5692F35E2%7D&amp;file=DEL06.docx&amp;action=default" TargetMode="External"/><Relationship Id="rId131" Type="http://schemas.openxmlformats.org/officeDocument/2006/relationships/hyperlink" Target="https://extranet.itu.int/sites/itu-t/focusgroups/ai4h/wg/SitePages/WG-RC.aspx" TargetMode="External"/><Relationship Id="rId136" Type="http://schemas.openxmlformats.org/officeDocument/2006/relationships/hyperlink" Target="https://extranet.itu.int/sites/itu-t/focusgroups/ai4h/_layouts/15/WopiFrame.aspx?sourcedoc=%7B6AF7C004-8BCE-4151-9F44-45F041A1EB1D%7D&amp;file=DEL02_1.docx&amp;action=default" TargetMode="External"/><Relationship Id="rId61" Type="http://schemas.openxmlformats.org/officeDocument/2006/relationships/hyperlink" Target="https://extranet.itu.int/sites/itu-t/focusgroups/ai4h/_layouts/15/WopiFrame.aspx?sourcedoc=%7BB846B260-373A-41FC-A892-EE5BBCFE3CF8%7D&amp;file=DEL07_4.docx&amp;action=default" TargetMode="External"/><Relationship Id="rId82" Type="http://schemas.openxmlformats.org/officeDocument/2006/relationships/hyperlink" Target="mailto:balazs.feher@meduniwien.ac.at" TargetMode="External"/><Relationship Id="rId19" Type="http://schemas.openxmlformats.org/officeDocument/2006/relationships/hyperlink" Target="mailto:dr.prabhatkc@gmail.com" TargetMode="External"/><Relationship Id="rId14" Type="http://schemas.openxmlformats.org/officeDocument/2006/relationships/hyperlink" Target="mailto:ljaehong@gmail.com" TargetMode="External"/><Relationship Id="rId30" Type="http://schemas.openxmlformats.org/officeDocument/2006/relationships/hyperlink" Target="mailto:sergio.uribe@gmail.com" TargetMode="External"/><Relationship Id="rId35" Type="http://schemas.openxmlformats.org/officeDocument/2006/relationships/hyperlink" Target="https://doi.org/10.1016/j.jpor.2019.08.006" TargetMode="External"/><Relationship Id="rId56" Type="http://schemas.openxmlformats.org/officeDocument/2006/relationships/hyperlink" Target="mailto:ratarokhshad@gmail.com" TargetMode="External"/><Relationship Id="rId77" Type="http://schemas.openxmlformats.org/officeDocument/2006/relationships/hyperlink" Target="https://extranet.itu.int/sites/itu-t/focusgroups/ai4h/_layouts/15/WopiFrame.aspx?sourcedoc=%7B58679341-C738-40F0-A822-3AC2B24DD09F%7D&amp;file=DEL07_2.docx&amp;action=default" TargetMode="External"/><Relationship Id="rId100" Type="http://schemas.openxmlformats.org/officeDocument/2006/relationships/hyperlink" Target="https://extranet.itu.int/sites/itu-t/focusgroups/ai4h/_layouts/15/WopiFrame.aspx?sourcedoc=%7B8BFCFF21-3908-4BAD-AB9C-9814EB3F9B36%7D&amp;file=DEL07_5.docx&amp;action=default" TargetMode="External"/><Relationship Id="rId105" Type="http://schemas.openxmlformats.org/officeDocument/2006/relationships/hyperlink" Target="https://extranet.itu.int/sites/itu-t/focusgroups/ai4h/_layouts/15/WopiFrame.aspx?sourcedoc=%7BA3088882-F82B-493B-B1C5-49CFF0EEEFA8%7D&amp;file=DEL07_3.docx&amp;action=default" TargetMode="External"/><Relationship Id="rId126" Type="http://schemas.openxmlformats.org/officeDocument/2006/relationships/hyperlink" Target="https://www.itu.int/en/ITU-T/focusgroups/ai4h/Documents/FGAI4H-F-103-DataPolicy.pdf" TargetMode="External"/><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ramtin.rhm@gmail.com" TargetMode="External"/><Relationship Id="rId72" Type="http://schemas.openxmlformats.org/officeDocument/2006/relationships/hyperlink" Target="https://extranet.itu.int/sites/itu-t/focusgroups/ai4h/_layouts/15/WopiFrame.aspx?sourcedoc=%7BA3088882-F82B-493B-B1C5-49CFF0EEEFA8%7D&amp;file=DEL07_3.docx&amp;action=default" TargetMode="External"/><Relationship Id="rId93" Type="http://schemas.openxmlformats.org/officeDocument/2006/relationships/hyperlink" Target="https://extranet.itu.int/sites/itu-t/focusgroups/ai4h/_layouts/15/WopiFrame.aspx?sourcedoc=%7BB846B260-373A-41FC-A892-EE5BBCFE3CF8%7D&amp;file=DEL07_4.docx&amp;action=default" TargetMode="External"/><Relationship Id="rId98" Type="http://schemas.openxmlformats.org/officeDocument/2006/relationships/hyperlink" Target="https://extranet.itu.int/sites/itu-t/focusgroups/ai4h/_layouts/15/WopiFrame.aspx?sourcedoc=%7BA3088882-F82B-493B-B1C5-49CFF0EEEFA8%7D&amp;file=DEL07_3.docx&amp;action=default" TargetMode="External"/><Relationship Id="rId121" Type="http://schemas.openxmlformats.org/officeDocument/2006/relationships/hyperlink" Target="https://extranet.itu.int/sites/itu-t/focusgroups/ai4h/_layouts/15/WopiFrame.aspx?sourcedoc=%7B8BFCFF21-3908-4BAD-AB9C-9814EB3F9B36%7D&amp;file=DEL07_5.docx&amp;action=default" TargetMode="External"/><Relationship Id="rId142" Type="http://schemas.openxmlformats.org/officeDocument/2006/relationships/hyperlink" Target="https://github.com/salimkanoun/Dicom-To-CNN" TargetMode="External"/><Relationship Id="rId3" Type="http://schemas.openxmlformats.org/officeDocument/2006/relationships/customXml" Target="../customXml/item3.xml"/><Relationship Id="rId25" Type="http://schemas.openxmlformats.org/officeDocument/2006/relationships/hyperlink" Target="mailto:fgai4h@lists.itu.int" TargetMode="External"/><Relationship Id="rId46" Type="http://schemas.openxmlformats.org/officeDocument/2006/relationships/hyperlink" Target="mailto:ulrike.kuchler@meduniwien.ac.at" TargetMode="External"/><Relationship Id="rId67" Type="http://schemas.openxmlformats.org/officeDocument/2006/relationships/hyperlink" Target="https://extranet.itu.int/sites/itu-t/focusgroups/ai4h/_layouts/15/WopiFrame.aspx?sourcedoc=%7BB846B260-373A-41FC-A892-EE5BBCFE3CF8%7D&amp;file=DEL07_4.docx&amp;action=default" TargetMode="External"/><Relationship Id="rId116" Type="http://schemas.openxmlformats.org/officeDocument/2006/relationships/hyperlink" Target="https://extranet.itu.int/sites/itu-t/focusgroups/ai4h/_layouts/15/WopiFrame.aspx?sourcedoc=%7B47E77197-F87B-49F4-80B3-2DD949A5F185%7D&amp;file=DEL07.docx&amp;action=default" TargetMode="External"/><Relationship Id="rId137" Type="http://schemas.openxmlformats.org/officeDocument/2006/relationships/hyperlink" Target="https://extranet.itu.int/sites/itu-t/focusgroups/ai4h/_layouts/15/WopiFrame.aspx?sourcedoc=%7B1ED0D4D1-876C-4A0F-AEF7-06D3F445F5E6%7D&amp;file=DEL02_2.docx&amp;action=default" TargetMode="External"/><Relationship Id="rId20" Type="http://schemas.openxmlformats.org/officeDocument/2006/relationships/hyperlink" Target="mailto:tryfonosolga@yahoo.com" TargetMode="External"/><Relationship Id="rId41" Type="http://schemas.openxmlformats.org/officeDocument/2006/relationships/image" Target="media/image3.png"/><Relationship Id="rId62" Type="http://schemas.openxmlformats.org/officeDocument/2006/relationships/hyperlink" Target="https://extranet.itu.int/sites/itu-t/focusgroups/ai4h/_layouts/15/WopiFrame.aspx?sourcedoc=%7B8BFCFF21-3908-4BAD-AB9C-9814EB3F9B36%7D&amp;file=DEL07_5.docx&amp;action=default" TargetMode="External"/><Relationship Id="rId83" Type="http://schemas.openxmlformats.org/officeDocument/2006/relationships/hyperlink" Target="https://extranet.itu.int/sites/itu-t/focusgroups/ai4h/_layouts/15/WopiFrame.aspx?sourcedoc=%7B565EEC0A-D755-41C8-AC68-37B4C38C953F%7D&amp;file=DEL07_1.docx&amp;action=default" TargetMode="External"/><Relationship Id="rId88" Type="http://schemas.openxmlformats.org/officeDocument/2006/relationships/hyperlink" Target="mailto:chaurasiaakhilanand49@gmail.com" TargetMode="External"/><Relationship Id="rId111" Type="http://schemas.openxmlformats.org/officeDocument/2006/relationships/hyperlink" Target="https://extranet.itu.int/sites/itu-t/focusgroups/ai4h/_layouts/15/WopiFrame.aspx?sourcedoc=%7B05D8938E-BC2A-4A62-BCB0-1FD46AA72235%7D&amp;file=DEL05_3.docx&amp;action=default" TargetMode="External"/><Relationship Id="rId132" Type="http://schemas.openxmlformats.org/officeDocument/2006/relationships/hyperlink" Target="https://extranet.itu.int/sites/itu-t/focusgroups/ai4h/wg/SitePages/WG-RC.aspx" TargetMode="External"/><Relationship Id="rId15" Type="http://schemas.openxmlformats.org/officeDocument/2006/relationships/hyperlink" Target="mailto:chaurasiaakhilanand49@gmail.com" TargetMode="External"/><Relationship Id="rId36" Type="http://schemas.openxmlformats.org/officeDocument/2006/relationships/hyperlink" Target="https://doi.org/10.1016/j.prosdent.2020.04.010" TargetMode="External"/><Relationship Id="rId57" Type="http://schemas.openxmlformats.org/officeDocument/2006/relationships/hyperlink" Target="https://extranet.itu.int/sites/itu-t/focusgroups/ai4h/_layouts/15/WopiFrame.aspx?sourcedoc=%7B0505B020-362C-45B2-94BF-215D2EBBD8F5%7D&amp;file=DEL01.docx&amp;action=default" TargetMode="External"/><Relationship Id="rId106" Type="http://schemas.openxmlformats.org/officeDocument/2006/relationships/hyperlink" Target="https://extranet.itu.int/sites/itu-t/focusgroups/ai4h/_layouts/15/WopiFrame.aspx?sourcedoc=%7BB846B260-373A-41FC-A892-EE5BBCFE3CF8%7D&amp;file=DEL07_4.docx&amp;action=default" TargetMode="External"/><Relationship Id="rId127" Type="http://schemas.openxmlformats.org/officeDocument/2006/relationships/hyperlink" Target="https://extranet.itu.int/sites/itu-t/focusgroups/ai4h/_layouts/15/WopiFrame.aspx?sourcedoc=%7B2012357A-941E-44BD-B965-370D7829F52C%7D&amp;file=DEL05.docx&amp;action=default" TargetMode="External"/><Relationship Id="rId10" Type="http://schemas.openxmlformats.org/officeDocument/2006/relationships/endnotes" Target="endnotes.xml"/><Relationship Id="rId31" Type="http://schemas.openxmlformats.org/officeDocument/2006/relationships/hyperlink" Target="https://pubmed.ncbi.nlm.nih.gov/17518963/" TargetMode="External"/><Relationship Id="rId52" Type="http://schemas.openxmlformats.org/officeDocument/2006/relationships/image" Target="media/image7.png"/><Relationship Id="rId73" Type="http://schemas.openxmlformats.org/officeDocument/2006/relationships/hyperlink" Target="https://extranet.itu.int/sites/itu-t/focusgroups/ai4h/_layouts/15/WopiFrame.aspx?sourcedoc=%7BB846B260-373A-41FC-A892-EE5BBCFE3CF8%7D&amp;file=DEL07_4.docx&amp;action=default" TargetMode="External"/><Relationship Id="rId78" Type="http://schemas.openxmlformats.org/officeDocument/2006/relationships/hyperlink" Target="https://extranet.itu.int/sites/itu-t/focusgroups/ai4h/_layouts/15/WopiFrame.aspx?sourcedoc=%7BA3088882-F82B-493B-B1C5-49CFF0EEEFA8%7D&amp;file=DEL07_3.docx&amp;action=default" TargetMode="External"/><Relationship Id="rId94" Type="http://schemas.openxmlformats.org/officeDocument/2006/relationships/hyperlink" Target="https://extranet.itu.int/sites/itu-t/focusgroups/ai4h/_layouts/15/WopiFrame.aspx?sourcedoc=%7B8BFCFF21-3908-4BAD-AB9C-9814EB3F9B36%7D&amp;file=DEL07_5.docx&amp;action=default" TargetMode="External"/><Relationship Id="rId99" Type="http://schemas.openxmlformats.org/officeDocument/2006/relationships/hyperlink" Target="https://extranet.itu.int/sites/itu-t/focusgroups/ai4h/_layouts/15/WopiFrame.aspx?sourcedoc=%7BB846B260-373A-41FC-A892-EE5BBCFE3CF8%7D&amp;file=DEL07_4.docx&amp;action=default" TargetMode="External"/><Relationship Id="rId101" Type="http://schemas.openxmlformats.org/officeDocument/2006/relationships/hyperlink" Target="mailto:ramtin.rhm@gmail.com" TargetMode="External"/><Relationship Id="rId122" Type="http://schemas.openxmlformats.org/officeDocument/2006/relationships/hyperlink" Target="https://extranet.itu.int/sites/itu-t/focusgroups/ai4h/_layouts/15/WopiFrame.aspx?sourcedoc=%7B3E940987-8D75-44B8-85E4-F0E475964F15%7D&amp;file=DEL09.docx&amp;action=default" TargetMode="External"/><Relationship Id="rId143" Type="http://schemas.openxmlformats.org/officeDocument/2006/relationships/hyperlink" Target="https://dicom-to-cnn.readthedocs.io/en/latest/"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itu.int/go/fgai4h/join" TargetMode="External"/><Relationship Id="rId47" Type="http://schemas.openxmlformats.org/officeDocument/2006/relationships/hyperlink" Target="mailto:balazs.feher@meduniwien.ac.at" TargetMode="External"/><Relationship Id="rId68" Type="http://schemas.openxmlformats.org/officeDocument/2006/relationships/hyperlink" Target="https://extranet.itu.int/sites/itu-t/focusgroups/ai4h/_layouts/15/WopiFrame.aspx?sourcedoc=%7B8BFCFF21-3908-4BAD-AB9C-9814EB3F9B36%7D&amp;file=DEL07_5.docx&amp;action=default" TargetMode="External"/><Relationship Id="rId89" Type="http://schemas.openxmlformats.org/officeDocument/2006/relationships/hyperlink" Target="mailto:nielsen.spereira@gmail.com" TargetMode="External"/><Relationship Id="rId112" Type="http://schemas.openxmlformats.org/officeDocument/2006/relationships/hyperlink" Target="https://extranet.itu.int/sites/itu-t/focusgroups/ai4h/_layouts/15/WopiFrame.aspx?sourcedoc=%7BF267A95C-4C5B-4D63-A135-58AF487C3AD3%7D&amp;file=DEL05_4.docx&amp;action=default" TargetMode="External"/><Relationship Id="rId133" Type="http://schemas.openxmlformats.org/officeDocument/2006/relationships/hyperlink" Target="https://extranet.itu.int/sites/itu-t/focusgroups/ai4h/wg/SitePages/WG-RC.aspx" TargetMode="External"/><Relationship Id="rId16" Type="http://schemas.openxmlformats.org/officeDocument/2006/relationships/hyperlink" Target="mailto:robert-andre.gaudin@charite.de" TargetMode="External"/><Relationship Id="rId37" Type="http://schemas.openxmlformats.org/officeDocument/2006/relationships/hyperlink" Target="https://doi.org/10.1016/j.prosdent.2020.04.010" TargetMode="External"/><Relationship Id="rId58" Type="http://schemas.openxmlformats.org/officeDocument/2006/relationships/hyperlink" Target="https://extranet.itu.int/sites/itu-t/focusgroups/ai4h/_layouts/15/WopiFrame.aspx?sourcedoc=%7B565EEC0A-D755-41C8-AC68-37B4C38C953F%7D&amp;file=DEL07_1.docx&amp;action=default" TargetMode="External"/><Relationship Id="rId79" Type="http://schemas.openxmlformats.org/officeDocument/2006/relationships/hyperlink" Target="https://extranet.itu.int/sites/itu-t/focusgroups/ai4h/_layouts/15/WopiFrame.aspx?sourcedoc=%7BB846B260-373A-41FC-A892-EE5BBCFE3CF8%7D&amp;file=DEL07_4.docx&amp;action=default" TargetMode="External"/><Relationship Id="rId102" Type="http://schemas.openxmlformats.org/officeDocument/2006/relationships/hyperlink" Target="mailto:chaurasiaakhilanand49@gmail.com" TargetMode="External"/><Relationship Id="rId123" Type="http://schemas.openxmlformats.org/officeDocument/2006/relationships/hyperlink" Target="https://extranet.itu.int/sites/itu-t/focusgroups/ai4h/_layouts/15/WopiFrame.aspx?sourcedoc=%7B1A2EC8D5-53CA-4C8C-9B09-B61CA6F428C5%7D&amp;file=DEL09_1.docx&amp;action=default" TargetMode="External"/><Relationship Id="rId144" Type="http://schemas.openxmlformats.org/officeDocument/2006/relationships/hyperlink" Target="https://dicom-to-cnn.readthedocs.io/en/lat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6A3EC5-EE3B-49BD-949C-862509B33055}"/>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599E6B86-1F49-45DB-AE06-E4008A86F818}"/>
</file>

<file path=customXml/itemProps4.xml><?xml version="1.0" encoding="utf-8"?>
<ds:datastoreItem xmlns:ds="http://schemas.openxmlformats.org/officeDocument/2006/customXml" ds:itemID="{BB9F1F8E-21AD-4FDC-88A1-6541DA88F7B3}"/>
</file>

<file path=docProps/app.xml><?xml version="1.0" encoding="utf-8"?>
<Properties xmlns="http://schemas.openxmlformats.org/officeDocument/2006/extended-properties" xmlns:vt="http://schemas.openxmlformats.org/officeDocument/2006/docPropsVTypes">
  <Template>Normal.dotm</Template>
  <TotalTime>31</TotalTime>
  <Pages>63</Pages>
  <Words>29295</Words>
  <Characters>166983</Characters>
  <Application>Microsoft Office Word</Application>
  <DocSecurity>0</DocSecurity>
  <Lines>1391</Lines>
  <Paragraphs>391</Paragraphs>
  <ScaleCrop>false</ScaleCrop>
  <HeadingPairs>
    <vt:vector size="2" baseType="variant">
      <vt:variant>
        <vt:lpstr>Title</vt:lpstr>
      </vt:variant>
      <vt:variant>
        <vt:i4>1</vt:i4>
      </vt:variant>
    </vt:vector>
  </HeadingPairs>
  <TitlesOfParts>
    <vt:vector size="1" baseType="lpstr">
      <vt:lpstr>Insert title (always in English)</vt:lpstr>
    </vt:vector>
  </TitlesOfParts>
  <Manager>ITU-T</Manager>
  <Company>International Telecommunication Union (ITU)</Company>
  <LinksUpToDate>false</LinksUpToDate>
  <CharactersWithSpaces>195887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(TG-Dental)</dc:title>
  <dc:subject/>
  <dc:creator>Insert Source(s)</dc:creator>
  <cp:keywords/>
  <dc:description>FG-AI4H-N-#  For: E-meeting, 15-17 February 20221_x000d_Document date: ITU-T Focus Group on AI for Health_x000d_Saved by ITU51014895 at 09:36:07 on 16/11/2021</dc:description>
  <cp:lastModifiedBy>Dabiri, Ayda</cp:lastModifiedBy>
  <cp:revision>39</cp:revision>
  <cp:lastPrinted>2011-04-05T14:28:00Z</cp:lastPrinted>
  <dcterms:created xsi:type="dcterms:W3CDTF">2020-01-27T16:33:00Z</dcterms:created>
  <dcterms:modified xsi:type="dcterms:W3CDTF">2022-02-11T14:37:00Z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FG-AI4H-N-#</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Working group or Plenary</vt:lpwstr>
  </property>
  <property fmtid="{D5CDD505-2E9C-101B-9397-08002B2CF9AE}" pid="7" name="Docdest">
    <vt:lpwstr>E-meeting, 15-17 February 20221</vt:lpwstr>
  </property>
  <property fmtid="{D5CDD505-2E9C-101B-9397-08002B2CF9AE}" pid="8" name="Docauthor">
    <vt:lpwstr>Insert Source(s)</vt:lpwstr>
  </property>
</Properties>
</file>