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3"/>
        <w:gridCol w:w="567"/>
        <w:gridCol w:w="3262"/>
        <w:gridCol w:w="425"/>
        <w:gridCol w:w="4252"/>
      </w:tblGrid>
      <w:tr w:rsidR="00051FF6" w:rsidRPr="00E03557" w14:paraId="5D57F064" w14:textId="77777777" w:rsidTr="00247ED6">
        <w:trPr>
          <w:cantSplit/>
        </w:trPr>
        <w:tc>
          <w:tcPr>
            <w:tcW w:w="1133" w:type="dxa"/>
            <w:vMerge w:val="restart"/>
            <w:vAlign w:val="center"/>
          </w:tcPr>
          <w:p w14:paraId="28922E94" w14:textId="77777777" w:rsidR="00051FF6" w:rsidRPr="00E03557" w:rsidRDefault="00051FF6" w:rsidP="00247ED6">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12783DB4" wp14:editId="29E3E34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B11AF39" w14:textId="77777777" w:rsidR="00051FF6" w:rsidRPr="00E03557" w:rsidRDefault="00051FF6" w:rsidP="00247ED6">
            <w:pPr>
              <w:rPr>
                <w:sz w:val="16"/>
                <w:szCs w:val="16"/>
              </w:rPr>
            </w:pPr>
            <w:r w:rsidRPr="00E03557">
              <w:rPr>
                <w:sz w:val="16"/>
                <w:szCs w:val="16"/>
              </w:rPr>
              <w:t>INTERNATIONAL TELECOMMUNICATION UNION</w:t>
            </w:r>
          </w:p>
          <w:p w14:paraId="407BCDD0" w14:textId="77777777" w:rsidR="00051FF6" w:rsidRPr="00E03557" w:rsidRDefault="00051FF6" w:rsidP="00247ED6">
            <w:pPr>
              <w:rPr>
                <w:b/>
                <w:bCs/>
                <w:sz w:val="26"/>
                <w:szCs w:val="26"/>
              </w:rPr>
            </w:pPr>
            <w:r w:rsidRPr="00E03557">
              <w:rPr>
                <w:b/>
                <w:bCs/>
                <w:sz w:val="26"/>
                <w:szCs w:val="26"/>
              </w:rPr>
              <w:t>TELECOMMUNICATION</w:t>
            </w:r>
            <w:r w:rsidRPr="00E03557">
              <w:rPr>
                <w:b/>
                <w:bCs/>
                <w:sz w:val="26"/>
                <w:szCs w:val="26"/>
              </w:rPr>
              <w:br/>
              <w:t>STANDARDIZATION SECTOR</w:t>
            </w:r>
          </w:p>
          <w:p w14:paraId="68936F90" w14:textId="77777777" w:rsidR="00051FF6" w:rsidRPr="00E03557" w:rsidRDefault="00051FF6" w:rsidP="00247ED6">
            <w:pPr>
              <w:rPr>
                <w:sz w:val="20"/>
                <w:szCs w:val="20"/>
              </w:rPr>
            </w:pPr>
            <w:r w:rsidRPr="00E03557">
              <w:rPr>
                <w:sz w:val="20"/>
                <w:szCs w:val="20"/>
              </w:rPr>
              <w:t>STUDY PERIOD 2017-2020</w:t>
            </w:r>
          </w:p>
        </w:tc>
        <w:tc>
          <w:tcPr>
            <w:tcW w:w="4677" w:type="dxa"/>
            <w:gridSpan w:val="2"/>
          </w:tcPr>
          <w:p w14:paraId="7B2BE0B1" w14:textId="77777777" w:rsidR="00051FF6" w:rsidRPr="00852AAD" w:rsidRDefault="00051FF6" w:rsidP="00247ED6">
            <w:pPr>
              <w:pStyle w:val="Docnumber"/>
            </w:pPr>
            <w:r>
              <w:t>FG-AI4H-M-043</w:t>
            </w:r>
          </w:p>
        </w:tc>
      </w:tr>
      <w:bookmarkEnd w:id="2"/>
      <w:tr w:rsidR="00051FF6" w:rsidRPr="00E03557" w14:paraId="49B0C1ED" w14:textId="77777777" w:rsidTr="00247ED6">
        <w:trPr>
          <w:cantSplit/>
        </w:trPr>
        <w:tc>
          <w:tcPr>
            <w:tcW w:w="1133" w:type="dxa"/>
            <w:vMerge/>
          </w:tcPr>
          <w:p w14:paraId="11AE238B" w14:textId="77777777" w:rsidR="00051FF6" w:rsidRPr="00E03557" w:rsidRDefault="00051FF6" w:rsidP="00247ED6">
            <w:pPr>
              <w:rPr>
                <w:smallCaps/>
                <w:sz w:val="20"/>
              </w:rPr>
            </w:pPr>
          </w:p>
        </w:tc>
        <w:tc>
          <w:tcPr>
            <w:tcW w:w="3829" w:type="dxa"/>
            <w:gridSpan w:val="2"/>
            <w:vMerge/>
          </w:tcPr>
          <w:p w14:paraId="60963E98" w14:textId="77777777" w:rsidR="00051FF6" w:rsidRPr="00E03557" w:rsidRDefault="00051FF6" w:rsidP="00247ED6">
            <w:pPr>
              <w:rPr>
                <w:smallCaps/>
                <w:sz w:val="20"/>
              </w:rPr>
            </w:pPr>
            <w:bookmarkStart w:id="3" w:name="ddate" w:colFirst="2" w:colLast="2"/>
          </w:p>
        </w:tc>
        <w:tc>
          <w:tcPr>
            <w:tcW w:w="4677" w:type="dxa"/>
            <w:gridSpan w:val="2"/>
          </w:tcPr>
          <w:p w14:paraId="7EEC48C6" w14:textId="77777777" w:rsidR="00051FF6" w:rsidRPr="00E03557" w:rsidRDefault="00051FF6" w:rsidP="00247ED6">
            <w:pPr>
              <w:jc w:val="right"/>
              <w:rPr>
                <w:b/>
                <w:bCs/>
                <w:sz w:val="28"/>
                <w:szCs w:val="28"/>
              </w:rPr>
            </w:pPr>
            <w:r>
              <w:rPr>
                <w:b/>
                <w:bCs/>
                <w:sz w:val="28"/>
                <w:szCs w:val="28"/>
              </w:rPr>
              <w:t>ITU-T Focus Group on AI for Health</w:t>
            </w:r>
          </w:p>
        </w:tc>
      </w:tr>
      <w:tr w:rsidR="00051FF6" w:rsidRPr="00E03557" w14:paraId="699EBDCA" w14:textId="77777777" w:rsidTr="00247ED6">
        <w:trPr>
          <w:cantSplit/>
        </w:trPr>
        <w:tc>
          <w:tcPr>
            <w:tcW w:w="1133" w:type="dxa"/>
            <w:vMerge/>
            <w:tcBorders>
              <w:bottom w:val="single" w:sz="12" w:space="0" w:color="auto"/>
            </w:tcBorders>
          </w:tcPr>
          <w:p w14:paraId="1D0C6D74" w14:textId="77777777" w:rsidR="00051FF6" w:rsidRPr="00E03557" w:rsidRDefault="00051FF6" w:rsidP="00247ED6">
            <w:pPr>
              <w:rPr>
                <w:b/>
                <w:bCs/>
                <w:sz w:val="26"/>
              </w:rPr>
            </w:pPr>
          </w:p>
        </w:tc>
        <w:tc>
          <w:tcPr>
            <w:tcW w:w="3829" w:type="dxa"/>
            <w:gridSpan w:val="2"/>
            <w:vMerge/>
            <w:tcBorders>
              <w:bottom w:val="single" w:sz="12" w:space="0" w:color="auto"/>
            </w:tcBorders>
          </w:tcPr>
          <w:p w14:paraId="00CFB224" w14:textId="77777777" w:rsidR="00051FF6" w:rsidRPr="00E03557" w:rsidRDefault="00051FF6" w:rsidP="00247ED6">
            <w:pPr>
              <w:rPr>
                <w:b/>
                <w:bCs/>
                <w:sz w:val="26"/>
              </w:rPr>
            </w:pPr>
            <w:bookmarkStart w:id="4" w:name="dorlang" w:colFirst="2" w:colLast="2"/>
            <w:bookmarkEnd w:id="3"/>
          </w:p>
        </w:tc>
        <w:tc>
          <w:tcPr>
            <w:tcW w:w="4677" w:type="dxa"/>
            <w:gridSpan w:val="2"/>
            <w:tcBorders>
              <w:bottom w:val="single" w:sz="12" w:space="0" w:color="auto"/>
            </w:tcBorders>
          </w:tcPr>
          <w:p w14:paraId="3AF1CEFE" w14:textId="77777777" w:rsidR="00051FF6" w:rsidRPr="00E03557" w:rsidRDefault="00051FF6" w:rsidP="00247ED6">
            <w:pPr>
              <w:jc w:val="right"/>
              <w:rPr>
                <w:b/>
                <w:bCs/>
                <w:sz w:val="28"/>
                <w:szCs w:val="28"/>
              </w:rPr>
            </w:pPr>
            <w:r w:rsidRPr="00E03557">
              <w:rPr>
                <w:b/>
                <w:bCs/>
                <w:sz w:val="28"/>
                <w:szCs w:val="28"/>
              </w:rPr>
              <w:t>Original: English</w:t>
            </w:r>
          </w:p>
        </w:tc>
      </w:tr>
      <w:tr w:rsidR="00051FF6" w:rsidRPr="002E3516" w14:paraId="2F7CABF6" w14:textId="77777777" w:rsidTr="00247ED6">
        <w:trPr>
          <w:cantSplit/>
        </w:trPr>
        <w:tc>
          <w:tcPr>
            <w:tcW w:w="1700" w:type="dxa"/>
            <w:gridSpan w:val="2"/>
          </w:tcPr>
          <w:p w14:paraId="09E3D9AF" w14:textId="77777777" w:rsidR="00051FF6" w:rsidRPr="002E3516" w:rsidRDefault="00051FF6" w:rsidP="00247ED6">
            <w:pPr>
              <w:rPr>
                <w:b/>
                <w:bCs/>
              </w:rPr>
            </w:pPr>
            <w:bookmarkStart w:id="5" w:name="dbluepink" w:colFirst="1" w:colLast="1"/>
            <w:bookmarkStart w:id="6" w:name="dmeeting" w:colFirst="2" w:colLast="2"/>
            <w:bookmarkEnd w:id="1"/>
            <w:bookmarkEnd w:id="4"/>
            <w:r w:rsidRPr="002E3516">
              <w:rPr>
                <w:b/>
                <w:bCs/>
              </w:rPr>
              <w:t>WG(s):</w:t>
            </w:r>
          </w:p>
        </w:tc>
        <w:tc>
          <w:tcPr>
            <w:tcW w:w="3262" w:type="dxa"/>
          </w:tcPr>
          <w:p w14:paraId="0522C640" w14:textId="77777777" w:rsidR="00051FF6" w:rsidRPr="002E3516" w:rsidRDefault="00051FF6" w:rsidP="00247ED6">
            <w:r w:rsidRPr="002E3516">
              <w:t>Plenary</w:t>
            </w:r>
          </w:p>
        </w:tc>
        <w:tc>
          <w:tcPr>
            <w:tcW w:w="4677" w:type="dxa"/>
            <w:gridSpan w:val="2"/>
          </w:tcPr>
          <w:p w14:paraId="221C3728" w14:textId="77777777" w:rsidR="00051FF6" w:rsidRPr="002E3516" w:rsidRDefault="00051FF6" w:rsidP="00247ED6">
            <w:pPr>
              <w:jc w:val="right"/>
            </w:pPr>
            <w:r w:rsidRPr="002E3516">
              <w:t>E-meeting, 28-30 September 2021</w:t>
            </w:r>
          </w:p>
        </w:tc>
      </w:tr>
      <w:tr w:rsidR="00051FF6" w:rsidRPr="002E3516" w14:paraId="411712FA" w14:textId="77777777" w:rsidTr="00247ED6">
        <w:trPr>
          <w:cantSplit/>
        </w:trPr>
        <w:tc>
          <w:tcPr>
            <w:tcW w:w="9639" w:type="dxa"/>
            <w:gridSpan w:val="5"/>
          </w:tcPr>
          <w:p w14:paraId="5CDDB935" w14:textId="77777777" w:rsidR="00051FF6" w:rsidRPr="002E3516" w:rsidRDefault="00051FF6" w:rsidP="00247ED6">
            <w:pPr>
              <w:jc w:val="center"/>
              <w:rPr>
                <w:b/>
                <w:bCs/>
              </w:rPr>
            </w:pPr>
            <w:bookmarkStart w:id="7" w:name="dtitle" w:colFirst="0" w:colLast="0"/>
            <w:bookmarkEnd w:id="5"/>
            <w:bookmarkEnd w:id="6"/>
            <w:r w:rsidRPr="002E3516">
              <w:rPr>
                <w:b/>
                <w:bCs/>
              </w:rPr>
              <w:t>DOCUMENT</w:t>
            </w:r>
          </w:p>
        </w:tc>
      </w:tr>
      <w:tr w:rsidR="00051FF6" w:rsidRPr="002E3516" w14:paraId="0699EF2B" w14:textId="77777777" w:rsidTr="00247ED6">
        <w:trPr>
          <w:cantSplit/>
        </w:trPr>
        <w:tc>
          <w:tcPr>
            <w:tcW w:w="1700" w:type="dxa"/>
            <w:gridSpan w:val="2"/>
          </w:tcPr>
          <w:p w14:paraId="2D3FC9CD" w14:textId="77777777" w:rsidR="00051FF6" w:rsidRPr="002E3516" w:rsidRDefault="00051FF6" w:rsidP="00247ED6">
            <w:pPr>
              <w:rPr>
                <w:b/>
                <w:bCs/>
              </w:rPr>
            </w:pPr>
            <w:bookmarkStart w:id="8" w:name="dsource" w:colFirst="1" w:colLast="1"/>
            <w:bookmarkEnd w:id="7"/>
            <w:r w:rsidRPr="002E3516">
              <w:rPr>
                <w:b/>
                <w:bCs/>
              </w:rPr>
              <w:t>Source:</w:t>
            </w:r>
          </w:p>
        </w:tc>
        <w:tc>
          <w:tcPr>
            <w:tcW w:w="7939" w:type="dxa"/>
            <w:gridSpan w:val="3"/>
          </w:tcPr>
          <w:p w14:paraId="032D942B" w14:textId="77777777" w:rsidR="00051FF6" w:rsidRPr="002E3516" w:rsidRDefault="00051FF6" w:rsidP="00247ED6">
            <w:r w:rsidRPr="002E3516">
              <w:t>Editors</w:t>
            </w:r>
          </w:p>
        </w:tc>
      </w:tr>
      <w:tr w:rsidR="00051FF6" w:rsidRPr="002E3516" w14:paraId="0F7CCDCD" w14:textId="77777777" w:rsidTr="00247ED6">
        <w:trPr>
          <w:cantSplit/>
        </w:trPr>
        <w:tc>
          <w:tcPr>
            <w:tcW w:w="1700" w:type="dxa"/>
            <w:gridSpan w:val="2"/>
          </w:tcPr>
          <w:p w14:paraId="5A790B48" w14:textId="77777777" w:rsidR="00051FF6" w:rsidRPr="002E3516" w:rsidRDefault="00051FF6" w:rsidP="00247ED6">
            <w:bookmarkStart w:id="9" w:name="dtitle1" w:colFirst="1" w:colLast="1"/>
            <w:bookmarkEnd w:id="8"/>
            <w:r w:rsidRPr="002E3516">
              <w:rPr>
                <w:b/>
                <w:bCs/>
              </w:rPr>
              <w:t>Title:</w:t>
            </w:r>
          </w:p>
        </w:tc>
        <w:tc>
          <w:tcPr>
            <w:tcW w:w="7939" w:type="dxa"/>
            <w:gridSpan w:val="3"/>
          </w:tcPr>
          <w:p w14:paraId="70B29EA3" w14:textId="77777777" w:rsidR="00051FF6" w:rsidRPr="002E3516" w:rsidRDefault="00051FF6" w:rsidP="00247ED6">
            <w:r w:rsidRPr="002E3516">
              <w:t>Proposal for a</w:t>
            </w:r>
            <w:r>
              <w:t xml:space="preserve">n ethics questionnaire </w:t>
            </w:r>
            <w:r w:rsidRPr="002E3516">
              <w:t xml:space="preserve">on ethics considerations </w:t>
            </w:r>
            <w:r>
              <w:t>of</w:t>
            </w:r>
            <w:r w:rsidRPr="002E3516">
              <w:t xml:space="preserve"> AI4H</w:t>
            </w:r>
          </w:p>
        </w:tc>
      </w:tr>
      <w:tr w:rsidR="00051FF6" w:rsidRPr="002E3516" w14:paraId="769E757B" w14:textId="77777777" w:rsidTr="00247ED6">
        <w:trPr>
          <w:cantSplit/>
        </w:trPr>
        <w:tc>
          <w:tcPr>
            <w:tcW w:w="1700" w:type="dxa"/>
            <w:gridSpan w:val="2"/>
            <w:tcBorders>
              <w:bottom w:val="single" w:sz="6" w:space="0" w:color="auto"/>
            </w:tcBorders>
          </w:tcPr>
          <w:p w14:paraId="41EFEB3E" w14:textId="77777777" w:rsidR="00051FF6" w:rsidRPr="002E3516" w:rsidRDefault="00051FF6" w:rsidP="00247ED6">
            <w:pPr>
              <w:rPr>
                <w:b/>
                <w:bCs/>
              </w:rPr>
            </w:pPr>
            <w:bookmarkStart w:id="10" w:name="dpurpose" w:colFirst="1" w:colLast="1"/>
            <w:bookmarkEnd w:id="9"/>
            <w:r w:rsidRPr="002E3516">
              <w:rPr>
                <w:b/>
                <w:bCs/>
              </w:rPr>
              <w:t>Purpose:</w:t>
            </w:r>
          </w:p>
        </w:tc>
        <w:tc>
          <w:tcPr>
            <w:tcW w:w="7939" w:type="dxa"/>
            <w:gridSpan w:val="3"/>
            <w:tcBorders>
              <w:bottom w:val="single" w:sz="6" w:space="0" w:color="auto"/>
            </w:tcBorders>
          </w:tcPr>
          <w:p w14:paraId="2C208516" w14:textId="77777777" w:rsidR="00051FF6" w:rsidRPr="002E3516" w:rsidRDefault="00051FF6" w:rsidP="00247ED6">
            <w:r w:rsidRPr="002E3516">
              <w:rPr>
                <w:lang w:val="en-US"/>
              </w:rPr>
              <w:t>Discussion</w:t>
            </w:r>
          </w:p>
        </w:tc>
      </w:tr>
      <w:bookmarkEnd w:id="0"/>
      <w:bookmarkEnd w:id="10"/>
      <w:tr w:rsidR="00051FF6" w:rsidRPr="002E3516" w14:paraId="7F53E0F2" w14:textId="77777777" w:rsidTr="00247ED6">
        <w:trPr>
          <w:cantSplit/>
        </w:trPr>
        <w:tc>
          <w:tcPr>
            <w:tcW w:w="1700" w:type="dxa"/>
            <w:gridSpan w:val="2"/>
            <w:tcBorders>
              <w:top w:val="single" w:sz="6" w:space="0" w:color="auto"/>
              <w:bottom w:val="single" w:sz="6" w:space="0" w:color="auto"/>
            </w:tcBorders>
          </w:tcPr>
          <w:p w14:paraId="380DDD61" w14:textId="77777777" w:rsidR="00051FF6" w:rsidRPr="002E3516" w:rsidRDefault="00051FF6" w:rsidP="00247ED6">
            <w:pPr>
              <w:rPr>
                <w:b/>
                <w:bCs/>
              </w:rPr>
            </w:pPr>
            <w:r w:rsidRPr="002E3516">
              <w:rPr>
                <w:b/>
                <w:bCs/>
              </w:rPr>
              <w:t>Contact:</w:t>
            </w:r>
          </w:p>
        </w:tc>
        <w:tc>
          <w:tcPr>
            <w:tcW w:w="3687" w:type="dxa"/>
            <w:gridSpan w:val="2"/>
            <w:tcBorders>
              <w:top w:val="single" w:sz="6" w:space="0" w:color="auto"/>
              <w:bottom w:val="single" w:sz="6" w:space="0" w:color="auto"/>
            </w:tcBorders>
          </w:tcPr>
          <w:p w14:paraId="06F2A915" w14:textId="77777777" w:rsidR="00051FF6" w:rsidRPr="00566693" w:rsidRDefault="00051FF6" w:rsidP="00247ED6">
            <w:pPr>
              <w:rPr>
                <w:lang w:val="en-US"/>
              </w:rPr>
            </w:pPr>
            <w:r>
              <w:t>Rohit Malpani</w:t>
            </w:r>
            <w:r w:rsidRPr="002E3516">
              <w:br/>
            </w:r>
            <w:r>
              <w:t>WHO consultant</w:t>
            </w:r>
          </w:p>
        </w:tc>
        <w:tc>
          <w:tcPr>
            <w:tcW w:w="4252" w:type="dxa"/>
            <w:tcBorders>
              <w:top w:val="single" w:sz="6" w:space="0" w:color="auto"/>
              <w:bottom w:val="single" w:sz="6" w:space="0" w:color="auto"/>
            </w:tcBorders>
          </w:tcPr>
          <w:p w14:paraId="264D521D" w14:textId="77777777" w:rsidR="00051FF6" w:rsidRPr="002E3516" w:rsidRDefault="00051FF6" w:rsidP="00247ED6">
            <w:r w:rsidRPr="002E3516">
              <w:t xml:space="preserve">Email: </w:t>
            </w:r>
            <w:hyperlink r:id="rId11" w:history="1">
              <w:r w:rsidRPr="00790DEA">
                <w:rPr>
                  <w:rStyle w:val="Hyperlink"/>
                </w:rPr>
                <w:t>Malpanir@who.int</w:t>
              </w:r>
            </w:hyperlink>
            <w:r>
              <w:t xml:space="preserve"> </w:t>
            </w:r>
          </w:p>
        </w:tc>
      </w:tr>
      <w:tr w:rsidR="00051FF6" w:rsidRPr="002E3516" w14:paraId="207C1006" w14:textId="77777777" w:rsidTr="00247ED6">
        <w:trPr>
          <w:cantSplit/>
        </w:trPr>
        <w:tc>
          <w:tcPr>
            <w:tcW w:w="1700" w:type="dxa"/>
            <w:gridSpan w:val="2"/>
            <w:tcBorders>
              <w:top w:val="single" w:sz="6" w:space="0" w:color="auto"/>
              <w:bottom w:val="single" w:sz="6" w:space="0" w:color="auto"/>
            </w:tcBorders>
          </w:tcPr>
          <w:p w14:paraId="4FE9AFE1" w14:textId="77777777" w:rsidR="00051FF6" w:rsidRPr="002E3516" w:rsidRDefault="00051FF6" w:rsidP="00247ED6">
            <w:pPr>
              <w:rPr>
                <w:b/>
                <w:bCs/>
              </w:rPr>
            </w:pPr>
            <w:r w:rsidRPr="002E3516">
              <w:rPr>
                <w:b/>
                <w:bCs/>
              </w:rPr>
              <w:t>Contact:</w:t>
            </w:r>
          </w:p>
        </w:tc>
        <w:tc>
          <w:tcPr>
            <w:tcW w:w="3687" w:type="dxa"/>
            <w:gridSpan w:val="2"/>
            <w:tcBorders>
              <w:top w:val="single" w:sz="6" w:space="0" w:color="auto"/>
              <w:bottom w:val="single" w:sz="6" w:space="0" w:color="auto"/>
            </w:tcBorders>
          </w:tcPr>
          <w:p w14:paraId="530D3044" w14:textId="77777777" w:rsidR="00051FF6" w:rsidRPr="00AD2061" w:rsidRDefault="00051FF6" w:rsidP="00247ED6">
            <w:pPr>
              <w:rPr>
                <w:lang w:val="de-DE"/>
              </w:rPr>
            </w:pPr>
            <w:r w:rsidRPr="00AD2061">
              <w:rPr>
                <w:lang w:val="de-DE"/>
              </w:rPr>
              <w:t>Eva Weicken</w:t>
            </w:r>
            <w:r w:rsidRPr="00AD2061">
              <w:rPr>
                <w:lang w:val="de-DE"/>
              </w:rPr>
              <w:br/>
              <w:t>Fraunhofer Heinrich</w:t>
            </w:r>
            <w:r>
              <w:rPr>
                <w:lang w:val="de-DE"/>
              </w:rPr>
              <w:t>-Hertz-Institute</w:t>
            </w:r>
            <w:r w:rsidRPr="00AD2061">
              <w:rPr>
                <w:lang w:val="de-DE"/>
              </w:rPr>
              <w:br/>
            </w:r>
            <w:r>
              <w:rPr>
                <w:lang w:val="de-DE"/>
              </w:rPr>
              <w:t xml:space="preserve">Germany </w:t>
            </w:r>
          </w:p>
        </w:tc>
        <w:tc>
          <w:tcPr>
            <w:tcW w:w="4252" w:type="dxa"/>
            <w:tcBorders>
              <w:top w:val="single" w:sz="6" w:space="0" w:color="auto"/>
              <w:bottom w:val="single" w:sz="6" w:space="0" w:color="auto"/>
            </w:tcBorders>
          </w:tcPr>
          <w:p w14:paraId="3C017F43" w14:textId="77777777" w:rsidR="00051FF6" w:rsidRPr="002E3516" w:rsidRDefault="00051FF6" w:rsidP="00247ED6">
            <w:r w:rsidRPr="002E3516">
              <w:t xml:space="preserve">Email: </w:t>
            </w:r>
            <w:hyperlink r:id="rId12" w:history="1">
              <w:r w:rsidRPr="00790DEA">
                <w:rPr>
                  <w:rStyle w:val="Hyperlink"/>
                </w:rPr>
                <w:t>eva.weicken@hhi.fraunhofer.de</w:t>
              </w:r>
            </w:hyperlink>
            <w:r>
              <w:t xml:space="preserve"> </w:t>
            </w:r>
          </w:p>
        </w:tc>
      </w:tr>
      <w:tr w:rsidR="00051FF6" w:rsidRPr="002E3516" w14:paraId="675CF2F1" w14:textId="77777777" w:rsidTr="00247ED6">
        <w:trPr>
          <w:cantSplit/>
          <w:trHeight w:val="173"/>
        </w:trPr>
        <w:tc>
          <w:tcPr>
            <w:tcW w:w="1700" w:type="dxa"/>
            <w:gridSpan w:val="2"/>
            <w:tcBorders>
              <w:top w:val="single" w:sz="6" w:space="0" w:color="auto"/>
              <w:bottom w:val="single" w:sz="6" w:space="0" w:color="auto"/>
            </w:tcBorders>
          </w:tcPr>
          <w:p w14:paraId="527F721F" w14:textId="77777777" w:rsidR="00051FF6" w:rsidRPr="002E3516" w:rsidRDefault="00051FF6" w:rsidP="00247ED6">
            <w:pPr>
              <w:rPr>
                <w:b/>
                <w:bCs/>
              </w:rPr>
            </w:pPr>
            <w:r w:rsidRPr="002E3516">
              <w:rPr>
                <w:b/>
                <w:bCs/>
              </w:rPr>
              <w:t>Contact:</w:t>
            </w:r>
          </w:p>
        </w:tc>
        <w:tc>
          <w:tcPr>
            <w:tcW w:w="3687" w:type="dxa"/>
            <w:gridSpan w:val="2"/>
            <w:tcBorders>
              <w:top w:val="single" w:sz="6" w:space="0" w:color="auto"/>
              <w:bottom w:val="single" w:sz="6" w:space="0" w:color="auto"/>
            </w:tcBorders>
          </w:tcPr>
          <w:p w14:paraId="7E49F516" w14:textId="77777777" w:rsidR="00051FF6" w:rsidRPr="002E3516" w:rsidRDefault="00051FF6" w:rsidP="00247ED6">
            <w:r>
              <w:t>ITU Secretariat</w:t>
            </w:r>
          </w:p>
        </w:tc>
        <w:tc>
          <w:tcPr>
            <w:tcW w:w="4252" w:type="dxa"/>
            <w:tcBorders>
              <w:top w:val="single" w:sz="6" w:space="0" w:color="auto"/>
              <w:bottom w:val="single" w:sz="6" w:space="0" w:color="auto"/>
            </w:tcBorders>
          </w:tcPr>
          <w:p w14:paraId="764C476C" w14:textId="77777777" w:rsidR="00051FF6" w:rsidRPr="002E3516" w:rsidRDefault="00051FF6" w:rsidP="00247ED6">
            <w:r w:rsidRPr="002E3516">
              <w:t xml:space="preserve">Email: </w:t>
            </w:r>
            <w:hyperlink r:id="rId13" w:history="1">
              <w:r w:rsidRPr="00790DEA">
                <w:rPr>
                  <w:rStyle w:val="Hyperlink"/>
                </w:rPr>
                <w:t>tsbfgai4h@itu.int</w:t>
              </w:r>
            </w:hyperlink>
            <w:r>
              <w:t xml:space="preserve"> </w:t>
            </w:r>
          </w:p>
        </w:tc>
      </w:tr>
    </w:tbl>
    <w:p w14:paraId="73E0F95D" w14:textId="77777777" w:rsidR="00051FF6" w:rsidRPr="002E3516" w:rsidRDefault="00051FF6" w:rsidP="00051FF6"/>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051FF6" w:rsidRPr="002E3516" w14:paraId="6676510C" w14:textId="77777777" w:rsidTr="00247ED6">
        <w:trPr>
          <w:cantSplit/>
          <w:trHeight w:val="2609"/>
          <w:jc w:val="center"/>
        </w:trPr>
        <w:tc>
          <w:tcPr>
            <w:tcW w:w="1701" w:type="dxa"/>
          </w:tcPr>
          <w:p w14:paraId="18CB619E" w14:textId="77777777" w:rsidR="00051FF6" w:rsidRPr="002E3516" w:rsidRDefault="00051FF6" w:rsidP="00247ED6">
            <w:pPr>
              <w:rPr>
                <w:b/>
                <w:bCs/>
              </w:rPr>
            </w:pPr>
            <w:r w:rsidRPr="002E3516">
              <w:rPr>
                <w:b/>
                <w:bCs/>
              </w:rPr>
              <w:t>Abstract:</w:t>
            </w:r>
          </w:p>
        </w:tc>
        <w:tc>
          <w:tcPr>
            <w:tcW w:w="7939" w:type="dxa"/>
          </w:tcPr>
          <w:p w14:paraId="4D6CB58D" w14:textId="77777777" w:rsidR="00051FF6" w:rsidRDefault="00051FF6" w:rsidP="00247ED6">
            <w:r w:rsidRPr="002E3516">
              <w:t>This is a proposal for a</w:t>
            </w:r>
            <w:r>
              <w:t xml:space="preserve"> version zero of an '</w:t>
            </w:r>
            <w:r w:rsidRPr="002E3516">
              <w:t>ethics questionnaire</w:t>
            </w:r>
            <w:r>
              <w:t>' for an ethics Q&amp;A section in the topic description document (TDD)-template. This effort is being made following discussions within the WHO Expert Group on Ethics and FG-AI4H members on how to practically apply ethical key considerations in practice throughout the development, deployment, and use of AI technologies for health.</w:t>
            </w:r>
          </w:p>
          <w:p w14:paraId="5E7DC32E" w14:textId="77777777" w:rsidR="00051FF6" w:rsidRDefault="00051FF6" w:rsidP="00247ED6">
            <w:r>
              <w:t>This draft zero of the ethics questionnaire is based on a revision by FG-AI4H WG-Ethics/WHO-Ethics Expert Group of the original ethics section in the TDD-template (</w:t>
            </w:r>
            <w:hyperlink r:id="rId14" w:history="1">
              <w:r w:rsidRPr="001A395C">
                <w:rPr>
                  <w:rStyle w:val="Hyperlink"/>
                </w:rPr>
                <w:t>J-105</w:t>
              </w:r>
            </w:hyperlink>
            <w:r>
              <w:t>).</w:t>
            </w:r>
          </w:p>
          <w:p w14:paraId="19B59733" w14:textId="77777777" w:rsidR="00051FF6" w:rsidRPr="002E3516" w:rsidRDefault="00051FF6" w:rsidP="00247ED6">
            <w:r>
              <w:t xml:space="preserve">NOTE: Work is still in progress and this version zero is intended to be used as a basis for further discussions/development by each of the technical groups as they work with AI technologies throughout the product lifecycle and encounter ethical challenges for which a wider community of practitioners would benefit from both identification and possible approaches to resolve such questions. </w:t>
            </w:r>
          </w:p>
        </w:tc>
      </w:tr>
    </w:tbl>
    <w:p w14:paraId="64102B2C" w14:textId="77777777" w:rsidR="00051FF6" w:rsidRPr="007A763F" w:rsidRDefault="00051FF6" w:rsidP="007A763F"/>
    <w:p w14:paraId="5B5533D0" w14:textId="77777777" w:rsidR="00051FF6" w:rsidRPr="007A763F" w:rsidRDefault="00051FF6" w:rsidP="007A763F">
      <w:r w:rsidRPr="007A763F">
        <w:br w:type="page"/>
      </w:r>
    </w:p>
    <w:p w14:paraId="6EB1A3ED" w14:textId="77777777" w:rsidR="00051FF6" w:rsidRPr="00D522E8" w:rsidRDefault="00051FF6" w:rsidP="00051FF6">
      <w:pPr>
        <w:pStyle w:val="Heading1"/>
        <w:numPr>
          <w:ilvl w:val="0"/>
          <w:numId w:val="1"/>
        </w:numPr>
      </w:pPr>
      <w:r w:rsidRPr="00D522E8">
        <w:lastRenderedPageBreak/>
        <w:t>Introduction and background</w:t>
      </w:r>
    </w:p>
    <w:p w14:paraId="2FEAB47C" w14:textId="0DA204A1" w:rsidR="00051FF6" w:rsidRPr="007A763F" w:rsidRDefault="00051FF6" w:rsidP="007A763F">
      <w:r w:rsidRPr="007A763F">
        <w:t xml:space="preserve">The use of AI for health – including clinical medicine and public health – raises several ethical, human rights, legal, and social concerns that should be considered when evaluating an AI technology. The full range of ethical and human rights related concerns are discussed in deliverable </w:t>
      </w:r>
      <w:hyperlink r:id="rId15" w:tgtFrame="_blank" w:history="1">
        <w:r w:rsidRPr="007A763F">
          <w:rPr>
            <w:rStyle w:val="Hyperlink"/>
          </w:rPr>
          <w:t>DEL01</w:t>
        </w:r>
      </w:hyperlink>
      <w:r w:rsidRPr="007A763F">
        <w:t xml:space="preserve"> "</w:t>
      </w:r>
      <w:r w:rsidRPr="007A763F">
        <w:rPr>
          <w:i/>
          <w:iCs/>
        </w:rPr>
        <w:t>AI4H ethics considerations</w:t>
      </w:r>
      <w:r w:rsidR="007A763F">
        <w:t>",</w:t>
      </w:r>
      <w:r w:rsidRPr="007A763F">
        <w:t xml:space="preserve"> which was developed by the working group on "Ethical considerations on AI4H" (WG-Ethics). The guidance [WHO EGAI4H] also identifies six principles that should guide the design, development, and deployment of any AI technology for health.</w:t>
      </w:r>
    </w:p>
    <w:p w14:paraId="5A1AB669" w14:textId="77777777" w:rsidR="00051FF6" w:rsidRPr="007A763F" w:rsidRDefault="00051FF6" w:rsidP="007A763F">
      <w:r w:rsidRPr="007A763F">
        <w:t>The six principles included in the guidance are the following:</w:t>
      </w:r>
    </w:p>
    <w:p w14:paraId="4DD4D148" w14:textId="77777777" w:rsidR="00051FF6" w:rsidRPr="007A763F" w:rsidRDefault="00051FF6" w:rsidP="007A763F">
      <w:pPr>
        <w:numPr>
          <w:ilvl w:val="0"/>
          <w:numId w:val="31"/>
        </w:numPr>
        <w:overflowPunct w:val="0"/>
        <w:autoSpaceDE w:val="0"/>
        <w:autoSpaceDN w:val="0"/>
        <w:adjustRightInd w:val="0"/>
        <w:ind w:left="567" w:hanging="567"/>
        <w:textAlignment w:val="baseline"/>
      </w:pPr>
      <w:r w:rsidRPr="007A763F">
        <w:t>Protecting human autonomy</w:t>
      </w:r>
    </w:p>
    <w:p w14:paraId="786D89A6" w14:textId="77777777" w:rsidR="00051FF6" w:rsidRPr="007A763F" w:rsidRDefault="00051FF6" w:rsidP="007A763F">
      <w:pPr>
        <w:numPr>
          <w:ilvl w:val="0"/>
          <w:numId w:val="31"/>
        </w:numPr>
        <w:overflowPunct w:val="0"/>
        <w:autoSpaceDE w:val="0"/>
        <w:autoSpaceDN w:val="0"/>
        <w:adjustRightInd w:val="0"/>
        <w:ind w:left="567" w:hanging="567"/>
        <w:textAlignment w:val="baseline"/>
      </w:pPr>
      <w:r w:rsidRPr="007A763F">
        <w:t>Promoting human well-being and safety and the public interest</w:t>
      </w:r>
    </w:p>
    <w:p w14:paraId="1D46A4FC" w14:textId="77777777" w:rsidR="00051FF6" w:rsidRPr="007A763F" w:rsidRDefault="00051FF6" w:rsidP="007A763F">
      <w:pPr>
        <w:numPr>
          <w:ilvl w:val="0"/>
          <w:numId w:val="31"/>
        </w:numPr>
        <w:overflowPunct w:val="0"/>
        <w:autoSpaceDE w:val="0"/>
        <w:autoSpaceDN w:val="0"/>
        <w:adjustRightInd w:val="0"/>
        <w:ind w:left="567" w:hanging="567"/>
        <w:textAlignment w:val="baseline"/>
      </w:pPr>
      <w:r w:rsidRPr="007A763F">
        <w:t>Ensuring transparency, explainability, and intelligibility</w:t>
      </w:r>
    </w:p>
    <w:p w14:paraId="3A341ECE" w14:textId="77777777" w:rsidR="00051FF6" w:rsidRPr="007A763F" w:rsidRDefault="00051FF6" w:rsidP="007A763F">
      <w:pPr>
        <w:numPr>
          <w:ilvl w:val="0"/>
          <w:numId w:val="31"/>
        </w:numPr>
        <w:overflowPunct w:val="0"/>
        <w:autoSpaceDE w:val="0"/>
        <w:autoSpaceDN w:val="0"/>
        <w:adjustRightInd w:val="0"/>
        <w:ind w:left="567" w:hanging="567"/>
        <w:textAlignment w:val="baseline"/>
      </w:pPr>
      <w:r w:rsidRPr="007A763F">
        <w:t>Fostering responsibility and accountability</w:t>
      </w:r>
    </w:p>
    <w:p w14:paraId="7C8E94B5" w14:textId="77777777" w:rsidR="00051FF6" w:rsidRPr="007A763F" w:rsidRDefault="00051FF6" w:rsidP="007A763F">
      <w:pPr>
        <w:numPr>
          <w:ilvl w:val="0"/>
          <w:numId w:val="31"/>
        </w:numPr>
        <w:overflowPunct w:val="0"/>
        <w:autoSpaceDE w:val="0"/>
        <w:autoSpaceDN w:val="0"/>
        <w:adjustRightInd w:val="0"/>
        <w:ind w:left="567" w:hanging="567"/>
        <w:textAlignment w:val="baseline"/>
      </w:pPr>
      <w:r w:rsidRPr="007A763F">
        <w:t>Ensuring inclusiveness and equity</w:t>
      </w:r>
    </w:p>
    <w:p w14:paraId="04EBD5B9" w14:textId="77777777" w:rsidR="00051FF6" w:rsidRPr="007A763F" w:rsidRDefault="00051FF6" w:rsidP="007A763F">
      <w:pPr>
        <w:numPr>
          <w:ilvl w:val="0"/>
          <w:numId w:val="31"/>
        </w:numPr>
        <w:overflowPunct w:val="0"/>
        <w:autoSpaceDE w:val="0"/>
        <w:autoSpaceDN w:val="0"/>
        <w:adjustRightInd w:val="0"/>
        <w:ind w:left="567" w:hanging="567"/>
        <w:textAlignment w:val="baseline"/>
      </w:pPr>
      <w:r w:rsidRPr="007A763F">
        <w:t>Promoting AI that is responsive and sustainable.</w:t>
      </w:r>
    </w:p>
    <w:p w14:paraId="6672D852" w14:textId="77777777" w:rsidR="00051FF6" w:rsidRDefault="00051FF6" w:rsidP="00051FF6">
      <w:r w:rsidRPr="00D522E8">
        <w:t>The report also provides recommendations to facilitate the appropriate governance of AI technologies for health, including the appropriate regulation of AI technologies.</w:t>
      </w:r>
      <w:r>
        <w:t xml:space="preserve"> </w:t>
      </w:r>
      <w:r w:rsidRPr="00D522E8">
        <w:t>Such legal and non-legal governance of AI technologies can help to balance competing influences and demands and maximise the benefits of these technologies while addressing or mitigating ethical and human rights related concerns.</w:t>
      </w:r>
    </w:p>
    <w:p w14:paraId="5EE1B1E1" w14:textId="77777777" w:rsidR="00051FF6" w:rsidRDefault="00051FF6" w:rsidP="00051FF6">
      <w:r w:rsidRPr="00D522E8">
        <w:t>The report also identifies ten ethical challenges associated with the use of AI for health, several which are relevant for the appropriate evaluation of AI technologies from an ethical perspective.</w:t>
      </w:r>
    </w:p>
    <w:p w14:paraId="1371FAC1" w14:textId="77777777" w:rsidR="00051FF6" w:rsidRPr="00D522E8" w:rsidRDefault="00051FF6" w:rsidP="00051FF6">
      <w:pPr>
        <w:pStyle w:val="Heading1"/>
        <w:numPr>
          <w:ilvl w:val="0"/>
          <w:numId w:val="1"/>
        </w:numPr>
      </w:pPr>
      <w:r w:rsidRPr="00D522E8">
        <w:t>Questionnaire draft</w:t>
      </w:r>
    </w:p>
    <w:p w14:paraId="16AD74D0" w14:textId="77777777" w:rsidR="00051FF6" w:rsidRDefault="00051FF6" w:rsidP="00051FF6">
      <w:r w:rsidRPr="00D522E8">
        <w:t xml:space="preserve">The following questions reflect the different ethical concerns and challenges </w:t>
      </w:r>
      <w:proofErr w:type="gramStart"/>
      <w:r w:rsidRPr="00D522E8">
        <w:t>that different stakeholders</w:t>
      </w:r>
      <w:proofErr w:type="gramEnd"/>
      <w:r w:rsidRPr="00D522E8">
        <w:t xml:space="preserve"> – whether developers, programmers, regulators, and implementers, must grapple with to make appropriate and ethical use of AI technologies for health. These questions will eventually be categorised and sorted according to either a particular theme or ethical challenge, a particular type of technology or application, or an overlying question or concern that usually emerges with any specific technological application of AI for health.</w:t>
      </w:r>
    </w:p>
    <w:p w14:paraId="176719F8" w14:textId="77777777" w:rsidR="00051FF6" w:rsidRPr="00D522E8" w:rsidRDefault="00051FF6" w:rsidP="00051FF6">
      <w:pPr>
        <w:pStyle w:val="Heading2"/>
        <w:numPr>
          <w:ilvl w:val="1"/>
          <w:numId w:val="1"/>
        </w:numPr>
      </w:pPr>
      <w:r w:rsidRPr="00D522E8">
        <w:t>Ethics questions about the context and suitability</w:t>
      </w:r>
    </w:p>
    <w:p w14:paraId="695C00BB" w14:textId="77777777" w:rsidR="00051FF6" w:rsidRDefault="00051FF6" w:rsidP="00051FF6">
      <w:pPr>
        <w:numPr>
          <w:ilvl w:val="0"/>
          <w:numId w:val="22"/>
        </w:numPr>
        <w:overflowPunct w:val="0"/>
        <w:autoSpaceDE w:val="0"/>
        <w:autoSpaceDN w:val="0"/>
        <w:adjustRightInd w:val="0"/>
        <w:ind w:left="567" w:hanging="567"/>
        <w:textAlignment w:val="baseline"/>
        <w:rPr>
          <w:i/>
          <w:iCs/>
        </w:rPr>
      </w:pPr>
      <w:r w:rsidRPr="00D522E8">
        <w:rPr>
          <w:i/>
          <w:iCs/>
        </w:rPr>
        <w:t>What elements of the context in which an AI technology will be introduced should a benchmark consider to be ethically based?</w:t>
      </w:r>
    </w:p>
    <w:p w14:paraId="0994E446" w14:textId="77777777" w:rsidR="00051FF6" w:rsidRDefault="00051FF6" w:rsidP="00051FF6">
      <w:pPr>
        <w:numPr>
          <w:ilvl w:val="0"/>
          <w:numId w:val="22"/>
        </w:numPr>
        <w:overflowPunct w:val="0"/>
        <w:autoSpaceDE w:val="0"/>
        <w:autoSpaceDN w:val="0"/>
        <w:adjustRightInd w:val="0"/>
        <w:ind w:left="567" w:hanging="567"/>
        <w:textAlignment w:val="baseline"/>
        <w:rPr>
          <w:i/>
          <w:iCs/>
        </w:rPr>
      </w:pPr>
      <w:r w:rsidRPr="00D522E8">
        <w:rPr>
          <w:i/>
          <w:iCs/>
        </w:rPr>
        <w:t>To what extent should an existing digital divide, including by demographic factors within a country, affect the use of an AI technology in a specific context?</w:t>
      </w:r>
    </w:p>
    <w:p w14:paraId="3005F8D8" w14:textId="77777777" w:rsidR="00051FF6" w:rsidRPr="00D522E8" w:rsidRDefault="00051FF6" w:rsidP="00051FF6">
      <w:pPr>
        <w:numPr>
          <w:ilvl w:val="0"/>
          <w:numId w:val="22"/>
        </w:numPr>
        <w:overflowPunct w:val="0"/>
        <w:autoSpaceDE w:val="0"/>
        <w:autoSpaceDN w:val="0"/>
        <w:adjustRightInd w:val="0"/>
        <w:ind w:left="567" w:hanging="567"/>
        <w:textAlignment w:val="baseline"/>
        <w:rPr>
          <w:i/>
          <w:iCs/>
        </w:rPr>
      </w:pPr>
      <w:r w:rsidRPr="00D522E8">
        <w:rPr>
          <w:i/>
          <w:iCs/>
        </w:rPr>
        <w:t>What are the ethical implications if benchmarking is either inconsistent with or ignorant of the realities on the ground?</w:t>
      </w:r>
    </w:p>
    <w:p w14:paraId="70283EC6" w14:textId="77777777" w:rsidR="00051FF6" w:rsidRPr="00D522E8" w:rsidRDefault="00051FF6" w:rsidP="00051FF6">
      <w:pPr>
        <w:pStyle w:val="Heading2"/>
        <w:numPr>
          <w:ilvl w:val="1"/>
          <w:numId w:val="1"/>
        </w:numPr>
      </w:pPr>
      <w:r w:rsidRPr="00D522E8">
        <w:t>Ethics questions about the use of data including privacy and governance, security, safety</w:t>
      </w:r>
    </w:p>
    <w:p w14:paraId="52FD16A2" w14:textId="77777777" w:rsidR="00051FF6" w:rsidRPr="00D522E8" w:rsidRDefault="00051FF6" w:rsidP="00051FF6">
      <w:pPr>
        <w:numPr>
          <w:ilvl w:val="0"/>
          <w:numId w:val="23"/>
        </w:numPr>
        <w:overflowPunct w:val="0"/>
        <w:autoSpaceDE w:val="0"/>
        <w:autoSpaceDN w:val="0"/>
        <w:adjustRightInd w:val="0"/>
        <w:ind w:left="567" w:hanging="567"/>
        <w:textAlignment w:val="baseline"/>
        <w:rPr>
          <w:i/>
          <w:iCs/>
        </w:rPr>
      </w:pPr>
      <w:r w:rsidRPr="00D522E8">
        <w:rPr>
          <w:i/>
          <w:iCs/>
        </w:rPr>
        <w:t>How should the approach to data collection be considered, including use and misuse, the use of informed consent, whether such informed consent was effective, and whether rights of privacy and confidentiality have been adequately protected, including according to existing data protection laws?</w:t>
      </w:r>
    </w:p>
    <w:p w14:paraId="525A237C" w14:textId="77777777" w:rsidR="00051FF6" w:rsidRPr="00D522E8" w:rsidRDefault="00051FF6" w:rsidP="00051FF6">
      <w:pPr>
        <w:numPr>
          <w:ilvl w:val="0"/>
          <w:numId w:val="23"/>
        </w:numPr>
        <w:overflowPunct w:val="0"/>
        <w:autoSpaceDE w:val="0"/>
        <w:autoSpaceDN w:val="0"/>
        <w:adjustRightInd w:val="0"/>
        <w:ind w:left="567" w:hanging="567"/>
        <w:textAlignment w:val="baseline"/>
        <w:rPr>
          <w:i/>
          <w:iCs/>
        </w:rPr>
      </w:pPr>
      <w:r w:rsidRPr="00D522E8">
        <w:rPr>
          <w:i/>
          <w:iCs/>
        </w:rPr>
        <w:t>How is personal health information protected and used (for example, considering longer data retention for documentation, data deletion requests from users, and the need for an informed consent of the patients to use data)?</w:t>
      </w:r>
    </w:p>
    <w:p w14:paraId="671035B2" w14:textId="77777777" w:rsidR="00051FF6" w:rsidRDefault="00051FF6" w:rsidP="00051FF6">
      <w:pPr>
        <w:numPr>
          <w:ilvl w:val="0"/>
          <w:numId w:val="23"/>
        </w:numPr>
        <w:overflowPunct w:val="0"/>
        <w:autoSpaceDE w:val="0"/>
        <w:autoSpaceDN w:val="0"/>
        <w:adjustRightInd w:val="0"/>
        <w:ind w:left="567" w:hanging="567"/>
        <w:textAlignment w:val="baseline"/>
        <w:rPr>
          <w:i/>
          <w:iCs/>
        </w:rPr>
      </w:pPr>
      <w:r w:rsidRPr="00D522E8">
        <w:rPr>
          <w:i/>
          <w:iCs/>
        </w:rPr>
        <w:lastRenderedPageBreak/>
        <w:t>What governance structures should an authority that reviews an AI technology introduce to examine the collection and use of health data?</w:t>
      </w:r>
    </w:p>
    <w:p w14:paraId="73E8CBD9" w14:textId="77777777" w:rsidR="00051FF6" w:rsidRPr="00D522E8" w:rsidRDefault="00051FF6" w:rsidP="00051FF6">
      <w:pPr>
        <w:numPr>
          <w:ilvl w:val="0"/>
          <w:numId w:val="23"/>
        </w:numPr>
        <w:overflowPunct w:val="0"/>
        <w:autoSpaceDE w:val="0"/>
        <w:autoSpaceDN w:val="0"/>
        <w:adjustRightInd w:val="0"/>
        <w:ind w:left="567" w:hanging="567"/>
        <w:textAlignment w:val="baseline"/>
        <w:rPr>
          <w:i/>
          <w:iCs/>
        </w:rPr>
      </w:pPr>
      <w:r w:rsidRPr="00D522E8">
        <w:rPr>
          <w:i/>
          <w:iCs/>
        </w:rPr>
        <w:t>How should such an authority engage with and coordinate with a data protection authority?</w:t>
      </w:r>
    </w:p>
    <w:p w14:paraId="44E12A09" w14:textId="77777777" w:rsidR="00051FF6" w:rsidRDefault="00051FF6" w:rsidP="00051FF6">
      <w:pPr>
        <w:numPr>
          <w:ilvl w:val="0"/>
          <w:numId w:val="23"/>
        </w:numPr>
        <w:overflowPunct w:val="0"/>
        <w:autoSpaceDE w:val="0"/>
        <w:autoSpaceDN w:val="0"/>
        <w:adjustRightInd w:val="0"/>
        <w:ind w:left="567" w:hanging="567"/>
        <w:textAlignment w:val="baseline"/>
        <w:rPr>
          <w:i/>
          <w:iCs/>
        </w:rPr>
      </w:pPr>
      <w:r w:rsidRPr="00D522E8">
        <w:rPr>
          <w:i/>
          <w:iCs/>
        </w:rPr>
        <w:t>How to assess risks to patient safety that may emerge over time, especially as an algorithm may evolve after real world use?</w:t>
      </w:r>
    </w:p>
    <w:p w14:paraId="0D166BD2" w14:textId="77777777" w:rsidR="00051FF6" w:rsidRPr="00D522E8" w:rsidRDefault="00051FF6" w:rsidP="00051FF6">
      <w:pPr>
        <w:pStyle w:val="Heading2"/>
        <w:numPr>
          <w:ilvl w:val="1"/>
          <w:numId w:val="1"/>
        </w:numPr>
      </w:pPr>
      <w:r w:rsidRPr="00D522E8">
        <w:t>Ethics questions about human autonomy (and loss of)</w:t>
      </w:r>
    </w:p>
    <w:p w14:paraId="303314E2" w14:textId="77777777" w:rsidR="00051FF6" w:rsidRPr="00D522E8" w:rsidRDefault="00051FF6" w:rsidP="00051FF6">
      <w:pPr>
        <w:numPr>
          <w:ilvl w:val="0"/>
          <w:numId w:val="24"/>
        </w:numPr>
        <w:overflowPunct w:val="0"/>
        <w:autoSpaceDE w:val="0"/>
        <w:autoSpaceDN w:val="0"/>
        <w:adjustRightInd w:val="0"/>
        <w:ind w:left="567" w:hanging="567"/>
        <w:textAlignment w:val="baseline"/>
        <w:rPr>
          <w:i/>
          <w:iCs/>
        </w:rPr>
      </w:pPr>
      <w:r w:rsidRPr="00D522E8">
        <w:rPr>
          <w:i/>
          <w:iCs/>
        </w:rPr>
        <w:t>What can be done to ensure the benefits of autonomous decision making are best equipped to improve medical and public health decision making and minimising ethical and human rights related risks?</w:t>
      </w:r>
    </w:p>
    <w:p w14:paraId="32B4E16B" w14:textId="77777777" w:rsidR="00051FF6" w:rsidRPr="00D522E8" w:rsidRDefault="00051FF6" w:rsidP="00051FF6">
      <w:pPr>
        <w:pStyle w:val="Heading2"/>
        <w:numPr>
          <w:ilvl w:val="1"/>
          <w:numId w:val="1"/>
        </w:numPr>
      </w:pPr>
      <w:r w:rsidRPr="00D522E8">
        <w:t>Ethics questions about transparency</w:t>
      </w:r>
    </w:p>
    <w:p w14:paraId="60388C01" w14:textId="77777777" w:rsidR="00051FF6" w:rsidRPr="00D522E8" w:rsidRDefault="00051FF6" w:rsidP="00051FF6">
      <w:pPr>
        <w:numPr>
          <w:ilvl w:val="0"/>
          <w:numId w:val="29"/>
        </w:numPr>
        <w:overflowPunct w:val="0"/>
        <w:autoSpaceDE w:val="0"/>
        <w:autoSpaceDN w:val="0"/>
        <w:adjustRightInd w:val="0"/>
        <w:ind w:left="567" w:hanging="567"/>
        <w:textAlignment w:val="baseline"/>
        <w:rPr>
          <w:i/>
          <w:iCs/>
        </w:rPr>
      </w:pPr>
      <w:r w:rsidRPr="00D522E8">
        <w:rPr>
          <w:i/>
          <w:iCs/>
        </w:rPr>
        <w:t>What standard of transparency and explainability should be required of an AI technology?</w:t>
      </w:r>
    </w:p>
    <w:p w14:paraId="745FDCCD" w14:textId="77777777" w:rsidR="00051FF6" w:rsidRPr="00D522E8" w:rsidRDefault="00051FF6" w:rsidP="00051FF6">
      <w:pPr>
        <w:numPr>
          <w:ilvl w:val="0"/>
          <w:numId w:val="29"/>
        </w:numPr>
        <w:overflowPunct w:val="0"/>
        <w:autoSpaceDE w:val="0"/>
        <w:autoSpaceDN w:val="0"/>
        <w:adjustRightInd w:val="0"/>
        <w:ind w:left="567" w:hanging="567"/>
        <w:textAlignment w:val="baseline"/>
        <w:rPr>
          <w:i/>
          <w:iCs/>
        </w:rPr>
      </w:pPr>
      <w:r w:rsidRPr="00D522E8">
        <w:rPr>
          <w:i/>
          <w:iCs/>
        </w:rPr>
        <w:t>What are the positive benefits of such transparency and explainability, and in what circumstances might such transparency and explainability be less desirable (especially as it relates to the utility of an AI technology)?</w:t>
      </w:r>
    </w:p>
    <w:p w14:paraId="1CA68788" w14:textId="77777777" w:rsidR="00051FF6" w:rsidRPr="00D522E8" w:rsidRDefault="00051FF6" w:rsidP="00051FF6">
      <w:pPr>
        <w:pStyle w:val="Heading2"/>
        <w:numPr>
          <w:ilvl w:val="1"/>
          <w:numId w:val="1"/>
        </w:numPr>
      </w:pPr>
      <w:r w:rsidRPr="00D522E8">
        <w:t>Ethics questions about fairness</w:t>
      </w:r>
    </w:p>
    <w:p w14:paraId="3BAA24FA" w14:textId="77777777" w:rsidR="00051FF6" w:rsidRPr="00D522E8" w:rsidRDefault="00051FF6" w:rsidP="00051FF6">
      <w:pPr>
        <w:numPr>
          <w:ilvl w:val="0"/>
          <w:numId w:val="27"/>
        </w:numPr>
        <w:overflowPunct w:val="0"/>
        <w:autoSpaceDE w:val="0"/>
        <w:autoSpaceDN w:val="0"/>
        <w:adjustRightInd w:val="0"/>
        <w:ind w:left="567" w:hanging="567"/>
        <w:textAlignment w:val="baseline"/>
        <w:rPr>
          <w:i/>
          <w:iCs/>
        </w:rPr>
      </w:pPr>
      <w:r w:rsidRPr="00D522E8">
        <w:rPr>
          <w:i/>
          <w:iCs/>
        </w:rPr>
        <w:t>How can there be assurance that training and validation data are representative and that an AI offers the same performance and fairness, e.g.</w:t>
      </w:r>
    </w:p>
    <w:p w14:paraId="095969FC" w14:textId="77777777" w:rsidR="00051FF6" w:rsidRPr="00D522E8" w:rsidRDefault="00051FF6" w:rsidP="00051FF6">
      <w:pPr>
        <w:numPr>
          <w:ilvl w:val="0"/>
          <w:numId w:val="28"/>
        </w:numPr>
        <w:ind w:left="1134" w:hanging="567"/>
        <w:rPr>
          <w:i/>
          <w:iCs/>
        </w:rPr>
      </w:pPr>
      <w:r w:rsidRPr="00D522E8">
        <w:rPr>
          <w:i/>
          <w:iCs/>
        </w:rPr>
        <w:t>can the same performance in high, low-, and middle-income countries</w:t>
      </w:r>
      <w:r>
        <w:rPr>
          <w:i/>
          <w:iCs/>
        </w:rPr>
        <w:t xml:space="preserve"> </w:t>
      </w:r>
      <w:r w:rsidRPr="00D522E8">
        <w:rPr>
          <w:i/>
          <w:iCs/>
        </w:rPr>
        <w:t>be guaranteed?</w:t>
      </w:r>
    </w:p>
    <w:p w14:paraId="46438FE2" w14:textId="77777777" w:rsidR="00051FF6" w:rsidRPr="00D522E8" w:rsidRDefault="00051FF6" w:rsidP="00051FF6">
      <w:pPr>
        <w:numPr>
          <w:ilvl w:val="0"/>
          <w:numId w:val="28"/>
        </w:numPr>
        <w:ind w:left="1134" w:hanging="567"/>
        <w:rPr>
          <w:i/>
          <w:iCs/>
        </w:rPr>
      </w:pPr>
      <w:r w:rsidRPr="00D522E8">
        <w:rPr>
          <w:i/>
          <w:iCs/>
        </w:rPr>
        <w:t>are differences in race, sex, and minority ethnic populations captured?</w:t>
      </w:r>
    </w:p>
    <w:p w14:paraId="28F3B8CE" w14:textId="77777777" w:rsidR="00051FF6" w:rsidRPr="00D522E8" w:rsidRDefault="00051FF6" w:rsidP="00051FF6">
      <w:pPr>
        <w:numPr>
          <w:ilvl w:val="0"/>
          <w:numId w:val="28"/>
        </w:numPr>
        <w:ind w:left="1134" w:hanging="567"/>
        <w:rPr>
          <w:i/>
          <w:iCs/>
        </w:rPr>
      </w:pPr>
      <w:r w:rsidRPr="00D522E8">
        <w:rPr>
          <w:i/>
          <w:iCs/>
        </w:rPr>
        <w:t>are</w:t>
      </w:r>
      <w:r>
        <w:rPr>
          <w:i/>
          <w:iCs/>
        </w:rPr>
        <w:t xml:space="preserve"> </w:t>
      </w:r>
      <w:r w:rsidRPr="00D522E8">
        <w:rPr>
          <w:i/>
          <w:iCs/>
        </w:rPr>
        <w:t>considerations about</w:t>
      </w:r>
      <w:r>
        <w:rPr>
          <w:i/>
          <w:iCs/>
        </w:rPr>
        <w:t xml:space="preserve"> </w:t>
      </w:r>
      <w:r w:rsidRPr="00D522E8">
        <w:rPr>
          <w:i/>
          <w:iCs/>
        </w:rPr>
        <w:t>biases,</w:t>
      </w:r>
      <w:r>
        <w:rPr>
          <w:i/>
          <w:iCs/>
        </w:rPr>
        <w:t xml:space="preserve"> </w:t>
      </w:r>
      <w:r w:rsidRPr="00D522E8">
        <w:rPr>
          <w:i/>
          <w:iCs/>
        </w:rPr>
        <w:t>when implementing the same AI application in a different context</w:t>
      </w:r>
      <w:r>
        <w:rPr>
          <w:i/>
          <w:iCs/>
        </w:rPr>
        <w:t xml:space="preserve"> </w:t>
      </w:r>
      <w:r w:rsidRPr="00D522E8">
        <w:rPr>
          <w:i/>
          <w:iCs/>
        </w:rPr>
        <w:t>included?</w:t>
      </w:r>
    </w:p>
    <w:p w14:paraId="2905794D" w14:textId="77777777" w:rsidR="00051FF6" w:rsidRPr="00D522E8" w:rsidRDefault="00051FF6" w:rsidP="00051FF6">
      <w:pPr>
        <w:numPr>
          <w:ilvl w:val="0"/>
          <w:numId w:val="28"/>
        </w:numPr>
        <w:ind w:left="1134" w:hanging="567"/>
        <w:rPr>
          <w:i/>
          <w:iCs/>
        </w:rPr>
      </w:pPr>
      <w:r w:rsidRPr="00D522E8">
        <w:rPr>
          <w:i/>
          <w:iCs/>
        </w:rPr>
        <w:t xml:space="preserve">is there a review and clearance of </w:t>
      </w:r>
      <w:r>
        <w:rPr>
          <w:i/>
          <w:iCs/>
        </w:rPr>
        <w:t>'</w:t>
      </w:r>
      <w:r w:rsidRPr="00D522E8">
        <w:rPr>
          <w:i/>
          <w:iCs/>
        </w:rPr>
        <w:t>inclusion and exclusion criteria</w:t>
      </w:r>
      <w:r>
        <w:rPr>
          <w:i/>
          <w:iCs/>
        </w:rPr>
        <w:t>'</w:t>
      </w:r>
      <w:r w:rsidRPr="00D522E8">
        <w:rPr>
          <w:i/>
          <w:iCs/>
        </w:rPr>
        <w:t xml:space="preserve"> for test data?</w:t>
      </w:r>
    </w:p>
    <w:p w14:paraId="520B36DE" w14:textId="77777777" w:rsidR="00051FF6" w:rsidRPr="00D522E8" w:rsidRDefault="00051FF6" w:rsidP="00051FF6">
      <w:pPr>
        <w:numPr>
          <w:ilvl w:val="0"/>
          <w:numId w:val="26"/>
        </w:numPr>
        <w:overflowPunct w:val="0"/>
        <w:autoSpaceDE w:val="0"/>
        <w:autoSpaceDN w:val="0"/>
        <w:adjustRightInd w:val="0"/>
        <w:ind w:left="567" w:hanging="567"/>
        <w:textAlignment w:val="baseline"/>
        <w:rPr>
          <w:i/>
          <w:iCs/>
        </w:rPr>
      </w:pPr>
      <w:r w:rsidRPr="00D522E8">
        <w:rPr>
          <w:i/>
          <w:iCs/>
        </w:rPr>
        <w:t>How to ensure that those individuals and programmers who design and develop an AI technology are representative of the populations who will rely on such technologies and to reassure providers that make use of such technologies?</w:t>
      </w:r>
    </w:p>
    <w:p w14:paraId="1344CFD2" w14:textId="77777777" w:rsidR="00051FF6" w:rsidRPr="00D522E8" w:rsidRDefault="00051FF6" w:rsidP="00051FF6">
      <w:pPr>
        <w:pStyle w:val="Heading2"/>
        <w:numPr>
          <w:ilvl w:val="1"/>
          <w:numId w:val="1"/>
        </w:numPr>
      </w:pPr>
      <w:r w:rsidRPr="00D522E8">
        <w:t>Further ethics questions</w:t>
      </w:r>
    </w:p>
    <w:p w14:paraId="51E577B7" w14:textId="77777777" w:rsidR="00051FF6" w:rsidRPr="00D522E8" w:rsidRDefault="00051FF6" w:rsidP="00051FF6">
      <w:pPr>
        <w:numPr>
          <w:ilvl w:val="0"/>
          <w:numId w:val="25"/>
        </w:numPr>
        <w:overflowPunct w:val="0"/>
        <w:autoSpaceDE w:val="0"/>
        <w:autoSpaceDN w:val="0"/>
        <w:adjustRightInd w:val="0"/>
        <w:ind w:left="567" w:hanging="567"/>
        <w:textAlignment w:val="baseline"/>
        <w:rPr>
          <w:i/>
          <w:iCs/>
        </w:rPr>
      </w:pPr>
      <w:r w:rsidRPr="00D522E8">
        <w:rPr>
          <w:i/>
          <w:iCs/>
        </w:rPr>
        <w:t>Considering the impacts of climate change on human health – how should a designer assess the environmental (carbon) impact of AI technologies for health?</w:t>
      </w:r>
    </w:p>
    <w:p w14:paraId="6B2E8BCF" w14:textId="77777777" w:rsidR="00051FF6" w:rsidRPr="00D522E8" w:rsidRDefault="00051FF6" w:rsidP="00051FF6">
      <w:pPr>
        <w:pStyle w:val="Heading1"/>
        <w:numPr>
          <w:ilvl w:val="0"/>
          <w:numId w:val="1"/>
        </w:numPr>
      </w:pPr>
      <w:r w:rsidRPr="00D522E8">
        <w:t>Individual ethics questions of the FG-AI4H topic groups</w:t>
      </w:r>
    </w:p>
    <w:p w14:paraId="73B6665A" w14:textId="77777777" w:rsidR="00051FF6" w:rsidRDefault="00051FF6" w:rsidP="007A763F">
      <w:pPr>
        <w:pStyle w:val="Normalbeforetable"/>
      </w:pPr>
      <w:r>
        <w:t>In this table each topic group can formulate ethics questions that might have come to their mind during the benchmarking process of their individual health AI technology.</w:t>
      </w:r>
    </w:p>
    <w:tbl>
      <w:tblPr>
        <w:tblStyle w:val="TableGrid"/>
        <w:tblW w:w="9498"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3"/>
        <w:gridCol w:w="2835"/>
        <w:gridCol w:w="2268"/>
        <w:gridCol w:w="3402"/>
      </w:tblGrid>
      <w:tr w:rsidR="00051FF6" w:rsidRPr="00F2460E" w14:paraId="4A35D955" w14:textId="77777777" w:rsidTr="00247ED6">
        <w:trPr>
          <w:tblHeader/>
        </w:trPr>
        <w:tc>
          <w:tcPr>
            <w:tcW w:w="993" w:type="dxa"/>
            <w:tcBorders>
              <w:top w:val="single" w:sz="12" w:space="0" w:color="auto"/>
              <w:bottom w:val="single" w:sz="12" w:space="0" w:color="auto"/>
            </w:tcBorders>
            <w:shd w:val="clear" w:color="auto" w:fill="auto"/>
          </w:tcPr>
          <w:p w14:paraId="7F756E67" w14:textId="77777777" w:rsidR="00051FF6" w:rsidRPr="00F2460E" w:rsidRDefault="00051FF6" w:rsidP="00247ED6">
            <w:pPr>
              <w:pStyle w:val="Tablehead"/>
            </w:pPr>
            <w:r>
              <w:t xml:space="preserve">Del. </w:t>
            </w:r>
            <w:r w:rsidRPr="78C16082">
              <w:t>N°</w:t>
            </w:r>
          </w:p>
        </w:tc>
        <w:tc>
          <w:tcPr>
            <w:tcW w:w="2835" w:type="dxa"/>
            <w:tcBorders>
              <w:top w:val="single" w:sz="12" w:space="0" w:color="auto"/>
              <w:bottom w:val="single" w:sz="12" w:space="0" w:color="auto"/>
            </w:tcBorders>
            <w:shd w:val="clear" w:color="auto" w:fill="auto"/>
          </w:tcPr>
          <w:p w14:paraId="57195BF4" w14:textId="77777777" w:rsidR="00051FF6" w:rsidRPr="00F2460E" w:rsidRDefault="00051FF6" w:rsidP="00247ED6">
            <w:pPr>
              <w:pStyle w:val="Tablehead"/>
            </w:pPr>
            <w:r w:rsidRPr="78C16082">
              <w:t>Topic group</w:t>
            </w:r>
          </w:p>
        </w:tc>
        <w:tc>
          <w:tcPr>
            <w:tcW w:w="2268" w:type="dxa"/>
            <w:tcBorders>
              <w:top w:val="single" w:sz="12" w:space="0" w:color="auto"/>
              <w:bottom w:val="single" w:sz="12" w:space="0" w:color="auto"/>
            </w:tcBorders>
            <w:shd w:val="clear" w:color="auto" w:fill="auto"/>
          </w:tcPr>
          <w:p w14:paraId="02E98745" w14:textId="77777777" w:rsidR="00051FF6" w:rsidRPr="00F2460E" w:rsidRDefault="00051FF6" w:rsidP="00247ED6">
            <w:pPr>
              <w:pStyle w:val="Tablehead"/>
            </w:pPr>
            <w:r w:rsidRPr="78C16082">
              <w:t>Topic driver(s)</w:t>
            </w:r>
          </w:p>
        </w:tc>
        <w:tc>
          <w:tcPr>
            <w:tcW w:w="3402" w:type="dxa"/>
            <w:tcBorders>
              <w:top w:val="single" w:sz="12" w:space="0" w:color="auto"/>
              <w:bottom w:val="single" w:sz="12" w:space="0" w:color="auto"/>
            </w:tcBorders>
          </w:tcPr>
          <w:p w14:paraId="53F71D8F" w14:textId="77777777" w:rsidR="00051FF6" w:rsidRPr="00F2460E" w:rsidRDefault="00051FF6" w:rsidP="00247ED6">
            <w:pPr>
              <w:pStyle w:val="Tablehead"/>
            </w:pPr>
            <w:r>
              <w:t>Ethics questions</w:t>
            </w:r>
          </w:p>
        </w:tc>
      </w:tr>
      <w:tr w:rsidR="00051FF6" w:rsidRPr="00035CEF" w14:paraId="7A3AA9A0" w14:textId="77777777" w:rsidTr="00247ED6">
        <w:tc>
          <w:tcPr>
            <w:tcW w:w="993" w:type="dxa"/>
            <w:tcBorders>
              <w:top w:val="single" w:sz="12" w:space="0" w:color="auto"/>
            </w:tcBorders>
            <w:shd w:val="clear" w:color="auto" w:fill="auto"/>
          </w:tcPr>
          <w:p w14:paraId="0EDF6F51" w14:textId="77777777" w:rsidR="00051FF6" w:rsidRPr="00F2460E" w:rsidRDefault="00051FF6" w:rsidP="00247ED6">
            <w:pPr>
              <w:pStyle w:val="Tabletext"/>
            </w:pPr>
            <w:r w:rsidRPr="78C16082">
              <w:t>10_01</w:t>
            </w:r>
          </w:p>
        </w:tc>
        <w:tc>
          <w:tcPr>
            <w:tcW w:w="2835" w:type="dxa"/>
            <w:tcBorders>
              <w:top w:val="single" w:sz="12" w:space="0" w:color="auto"/>
            </w:tcBorders>
            <w:shd w:val="clear" w:color="auto" w:fill="auto"/>
          </w:tcPr>
          <w:p w14:paraId="2CBE3D4F" w14:textId="77777777" w:rsidR="00051FF6" w:rsidRPr="00F2460E" w:rsidRDefault="00051FF6" w:rsidP="00247ED6">
            <w:pPr>
              <w:pStyle w:val="Tabletext"/>
            </w:pPr>
            <w:r w:rsidRPr="78C16082">
              <w:t xml:space="preserve">Use of AI in cardiovascular disease management </w:t>
            </w:r>
          </w:p>
        </w:tc>
        <w:tc>
          <w:tcPr>
            <w:tcW w:w="2268" w:type="dxa"/>
            <w:tcBorders>
              <w:top w:val="single" w:sz="12" w:space="0" w:color="auto"/>
            </w:tcBorders>
            <w:shd w:val="clear" w:color="auto" w:fill="auto"/>
          </w:tcPr>
          <w:p w14:paraId="1942D319" w14:textId="77777777" w:rsidR="00051FF6" w:rsidRPr="00F2460E" w:rsidRDefault="00051FF6" w:rsidP="00247ED6">
            <w:pPr>
              <w:pStyle w:val="Tabletext"/>
            </w:pPr>
            <w:r w:rsidRPr="78C16082">
              <w:t xml:space="preserve">Benjamin Muthambi </w:t>
            </w:r>
          </w:p>
        </w:tc>
        <w:tc>
          <w:tcPr>
            <w:tcW w:w="3402" w:type="dxa"/>
            <w:tcBorders>
              <w:top w:val="single" w:sz="12" w:space="0" w:color="auto"/>
            </w:tcBorders>
          </w:tcPr>
          <w:p w14:paraId="33A91FEE" w14:textId="77777777" w:rsidR="00051FF6" w:rsidRDefault="00051FF6" w:rsidP="00247ED6">
            <w:pPr>
              <w:pStyle w:val="Tabletext"/>
              <w:jc w:val="center"/>
            </w:pPr>
          </w:p>
        </w:tc>
      </w:tr>
      <w:tr w:rsidR="00051FF6" w:rsidRPr="00035CEF" w14:paraId="3BE224D2" w14:textId="77777777" w:rsidTr="00247ED6">
        <w:tc>
          <w:tcPr>
            <w:tcW w:w="993" w:type="dxa"/>
            <w:shd w:val="clear" w:color="auto" w:fill="auto"/>
          </w:tcPr>
          <w:p w14:paraId="378A59DC" w14:textId="77777777" w:rsidR="00051FF6" w:rsidRPr="00F2460E" w:rsidRDefault="00051FF6" w:rsidP="00247ED6">
            <w:pPr>
              <w:pStyle w:val="Tabletext"/>
            </w:pPr>
            <w:r w:rsidRPr="78C16082">
              <w:t>10_02</w:t>
            </w:r>
          </w:p>
        </w:tc>
        <w:tc>
          <w:tcPr>
            <w:tcW w:w="2835" w:type="dxa"/>
            <w:shd w:val="clear" w:color="auto" w:fill="auto"/>
          </w:tcPr>
          <w:p w14:paraId="51A614C7" w14:textId="77777777" w:rsidR="00051FF6" w:rsidRPr="00F2460E" w:rsidRDefault="00051FF6" w:rsidP="00247ED6">
            <w:pPr>
              <w:pStyle w:val="Tabletext"/>
            </w:pPr>
            <w:r w:rsidRPr="78C16082">
              <w:t xml:space="preserve">Dermatology </w:t>
            </w:r>
          </w:p>
        </w:tc>
        <w:tc>
          <w:tcPr>
            <w:tcW w:w="2268" w:type="dxa"/>
            <w:shd w:val="clear" w:color="auto" w:fill="auto"/>
          </w:tcPr>
          <w:p w14:paraId="6B77F78C" w14:textId="77777777" w:rsidR="00051FF6" w:rsidRPr="00F2460E" w:rsidRDefault="00051FF6" w:rsidP="00247ED6">
            <w:pPr>
              <w:pStyle w:val="Tabletext"/>
            </w:pPr>
            <w:r>
              <w:t>pending</w:t>
            </w:r>
          </w:p>
        </w:tc>
        <w:tc>
          <w:tcPr>
            <w:tcW w:w="3402" w:type="dxa"/>
          </w:tcPr>
          <w:p w14:paraId="7460AD38" w14:textId="77777777" w:rsidR="00051FF6" w:rsidRDefault="00051FF6" w:rsidP="00247ED6">
            <w:pPr>
              <w:pStyle w:val="Tabletext"/>
              <w:jc w:val="center"/>
            </w:pPr>
          </w:p>
        </w:tc>
      </w:tr>
      <w:tr w:rsidR="00051FF6" w:rsidRPr="00035CEF" w14:paraId="06F857DD" w14:textId="77777777" w:rsidTr="00247ED6">
        <w:tc>
          <w:tcPr>
            <w:tcW w:w="993" w:type="dxa"/>
            <w:shd w:val="clear" w:color="auto" w:fill="auto"/>
          </w:tcPr>
          <w:p w14:paraId="6DAB6048" w14:textId="77777777" w:rsidR="00051FF6" w:rsidRPr="00F2460E" w:rsidRDefault="00051FF6" w:rsidP="00247ED6">
            <w:pPr>
              <w:pStyle w:val="Tabletext"/>
            </w:pPr>
            <w:r w:rsidRPr="78C16082">
              <w:t>10_03</w:t>
            </w:r>
          </w:p>
        </w:tc>
        <w:tc>
          <w:tcPr>
            <w:tcW w:w="2835" w:type="dxa"/>
            <w:shd w:val="clear" w:color="auto" w:fill="auto"/>
          </w:tcPr>
          <w:p w14:paraId="62999BBF" w14:textId="77777777" w:rsidR="00051FF6" w:rsidRPr="00F2460E" w:rsidRDefault="00051FF6" w:rsidP="00247ED6">
            <w:pPr>
              <w:pStyle w:val="Tabletext"/>
            </w:pPr>
            <w:r w:rsidRPr="78C16082">
              <w:t xml:space="preserve">Diagnosis of bacterial infection and anti-microbial resistance </w:t>
            </w:r>
          </w:p>
        </w:tc>
        <w:tc>
          <w:tcPr>
            <w:tcW w:w="2268" w:type="dxa"/>
            <w:shd w:val="clear" w:color="auto" w:fill="auto"/>
          </w:tcPr>
          <w:p w14:paraId="39F8D650" w14:textId="77777777" w:rsidR="00051FF6" w:rsidRPr="00F2460E" w:rsidRDefault="00051FF6" w:rsidP="00247ED6">
            <w:pPr>
              <w:pStyle w:val="Tabletext"/>
            </w:pPr>
            <w:r w:rsidRPr="78C16082">
              <w:t xml:space="preserve">Nada Malou </w:t>
            </w:r>
          </w:p>
        </w:tc>
        <w:tc>
          <w:tcPr>
            <w:tcW w:w="3402" w:type="dxa"/>
          </w:tcPr>
          <w:p w14:paraId="1A42926E" w14:textId="77777777" w:rsidR="00051FF6" w:rsidRDefault="00051FF6" w:rsidP="00247ED6">
            <w:pPr>
              <w:pStyle w:val="Tabletext"/>
              <w:jc w:val="center"/>
            </w:pPr>
          </w:p>
        </w:tc>
      </w:tr>
      <w:tr w:rsidR="00051FF6" w:rsidRPr="00963FC8" w14:paraId="69CD64E0" w14:textId="77777777" w:rsidTr="00247ED6">
        <w:tc>
          <w:tcPr>
            <w:tcW w:w="993" w:type="dxa"/>
            <w:shd w:val="clear" w:color="auto" w:fill="auto"/>
          </w:tcPr>
          <w:p w14:paraId="004F5ADB" w14:textId="77777777" w:rsidR="00051FF6" w:rsidRPr="00F2460E" w:rsidRDefault="00051FF6" w:rsidP="00247ED6">
            <w:pPr>
              <w:pStyle w:val="Tabletext"/>
            </w:pPr>
            <w:r w:rsidRPr="78C16082">
              <w:t>10_04</w:t>
            </w:r>
          </w:p>
        </w:tc>
        <w:tc>
          <w:tcPr>
            <w:tcW w:w="2835" w:type="dxa"/>
            <w:shd w:val="clear" w:color="auto" w:fill="auto"/>
          </w:tcPr>
          <w:p w14:paraId="7F5D456B" w14:textId="77777777" w:rsidR="00051FF6" w:rsidRPr="00F2460E" w:rsidRDefault="00051FF6" w:rsidP="00247ED6">
            <w:pPr>
              <w:pStyle w:val="Tabletext"/>
            </w:pPr>
            <w:r w:rsidRPr="78C16082">
              <w:t xml:space="preserve">Falls among the elderly </w:t>
            </w:r>
          </w:p>
        </w:tc>
        <w:tc>
          <w:tcPr>
            <w:tcW w:w="2268" w:type="dxa"/>
            <w:shd w:val="clear" w:color="auto" w:fill="auto"/>
          </w:tcPr>
          <w:p w14:paraId="383D0D1D" w14:textId="77777777" w:rsidR="00051FF6" w:rsidRPr="00F2460E" w:rsidRDefault="00051FF6" w:rsidP="00247ED6">
            <w:pPr>
              <w:pStyle w:val="Tabletext"/>
            </w:pPr>
            <w:r w:rsidRPr="78C16082">
              <w:t>Pierpaolo Palumbo</w:t>
            </w:r>
          </w:p>
        </w:tc>
        <w:tc>
          <w:tcPr>
            <w:tcW w:w="3402" w:type="dxa"/>
          </w:tcPr>
          <w:p w14:paraId="192CE156" w14:textId="77777777" w:rsidR="00051FF6" w:rsidRDefault="00051FF6" w:rsidP="00247ED6">
            <w:pPr>
              <w:pStyle w:val="Tabletext"/>
              <w:jc w:val="center"/>
            </w:pPr>
          </w:p>
        </w:tc>
      </w:tr>
      <w:tr w:rsidR="00051FF6" w:rsidRPr="00035CEF" w14:paraId="7C776FEC" w14:textId="77777777" w:rsidTr="00247ED6">
        <w:tc>
          <w:tcPr>
            <w:tcW w:w="993" w:type="dxa"/>
            <w:shd w:val="clear" w:color="auto" w:fill="auto"/>
          </w:tcPr>
          <w:p w14:paraId="07A3CDE7" w14:textId="77777777" w:rsidR="00051FF6" w:rsidRPr="00F2460E" w:rsidRDefault="00051FF6" w:rsidP="00247ED6">
            <w:pPr>
              <w:pStyle w:val="Tabletext"/>
            </w:pPr>
            <w:r w:rsidRPr="78C16082">
              <w:t>10_05</w:t>
            </w:r>
          </w:p>
        </w:tc>
        <w:tc>
          <w:tcPr>
            <w:tcW w:w="2835" w:type="dxa"/>
            <w:shd w:val="clear" w:color="auto" w:fill="auto"/>
          </w:tcPr>
          <w:p w14:paraId="321ED94E" w14:textId="77777777" w:rsidR="00051FF6" w:rsidRPr="00F2460E" w:rsidRDefault="00051FF6" w:rsidP="00247ED6">
            <w:pPr>
              <w:pStyle w:val="Tabletext"/>
            </w:pPr>
            <w:r w:rsidRPr="78C16082">
              <w:t xml:space="preserve">Histopathology </w:t>
            </w:r>
          </w:p>
        </w:tc>
        <w:tc>
          <w:tcPr>
            <w:tcW w:w="2268" w:type="dxa"/>
            <w:shd w:val="clear" w:color="auto" w:fill="auto"/>
          </w:tcPr>
          <w:p w14:paraId="64835CA0" w14:textId="77777777" w:rsidR="00051FF6" w:rsidRPr="00F2460E" w:rsidRDefault="00051FF6" w:rsidP="00247ED6">
            <w:pPr>
              <w:pStyle w:val="Tabletext"/>
            </w:pPr>
            <w:r w:rsidRPr="78C16082">
              <w:t xml:space="preserve">Frederick Klauschen </w:t>
            </w:r>
          </w:p>
        </w:tc>
        <w:tc>
          <w:tcPr>
            <w:tcW w:w="3402" w:type="dxa"/>
          </w:tcPr>
          <w:p w14:paraId="1E85576B" w14:textId="77777777" w:rsidR="00051FF6" w:rsidRPr="00F2460E" w:rsidRDefault="00051FF6" w:rsidP="00247ED6">
            <w:pPr>
              <w:pStyle w:val="Tabletext"/>
              <w:jc w:val="center"/>
            </w:pPr>
          </w:p>
        </w:tc>
      </w:tr>
      <w:tr w:rsidR="00051FF6" w:rsidRPr="00F2460E" w14:paraId="7D19881D" w14:textId="77777777" w:rsidTr="00247ED6">
        <w:tc>
          <w:tcPr>
            <w:tcW w:w="993" w:type="dxa"/>
            <w:shd w:val="clear" w:color="auto" w:fill="auto"/>
          </w:tcPr>
          <w:p w14:paraId="0D0D9897" w14:textId="77777777" w:rsidR="00051FF6" w:rsidRPr="00F2460E" w:rsidRDefault="00051FF6" w:rsidP="00247ED6">
            <w:pPr>
              <w:pStyle w:val="Tabletext"/>
            </w:pPr>
            <w:r w:rsidRPr="78C16082">
              <w:lastRenderedPageBreak/>
              <w:t>10_06</w:t>
            </w:r>
          </w:p>
        </w:tc>
        <w:tc>
          <w:tcPr>
            <w:tcW w:w="2835" w:type="dxa"/>
            <w:shd w:val="clear" w:color="auto" w:fill="auto"/>
          </w:tcPr>
          <w:p w14:paraId="5DA3830A" w14:textId="77777777" w:rsidR="00051FF6" w:rsidRPr="00F2460E" w:rsidRDefault="00051FF6" w:rsidP="00247ED6">
            <w:pPr>
              <w:pStyle w:val="Tabletext"/>
            </w:pPr>
            <w:r w:rsidRPr="78C16082">
              <w:t xml:space="preserve">Malaria detection </w:t>
            </w:r>
          </w:p>
        </w:tc>
        <w:tc>
          <w:tcPr>
            <w:tcW w:w="2268" w:type="dxa"/>
            <w:shd w:val="clear" w:color="auto" w:fill="auto"/>
          </w:tcPr>
          <w:p w14:paraId="64E6FA96" w14:textId="77777777" w:rsidR="00051FF6" w:rsidRPr="00F2460E" w:rsidRDefault="00051FF6" w:rsidP="00247ED6">
            <w:pPr>
              <w:pStyle w:val="Tabletext"/>
            </w:pPr>
            <w:r w:rsidRPr="78C16082">
              <w:t xml:space="preserve">Rose Nakasi </w:t>
            </w:r>
          </w:p>
        </w:tc>
        <w:tc>
          <w:tcPr>
            <w:tcW w:w="3402" w:type="dxa"/>
          </w:tcPr>
          <w:p w14:paraId="0C28322C" w14:textId="77777777" w:rsidR="00051FF6" w:rsidRPr="00F2460E" w:rsidRDefault="00051FF6" w:rsidP="00247ED6">
            <w:pPr>
              <w:pStyle w:val="Tabletext"/>
              <w:jc w:val="center"/>
            </w:pPr>
          </w:p>
        </w:tc>
      </w:tr>
      <w:tr w:rsidR="00051FF6" w:rsidRPr="00035CEF" w14:paraId="1B27BF28" w14:textId="77777777" w:rsidTr="00247ED6">
        <w:tc>
          <w:tcPr>
            <w:tcW w:w="993" w:type="dxa"/>
            <w:shd w:val="clear" w:color="auto" w:fill="auto"/>
          </w:tcPr>
          <w:p w14:paraId="5787C156" w14:textId="77777777" w:rsidR="00051FF6" w:rsidRPr="00F2460E" w:rsidRDefault="00051FF6" w:rsidP="00247ED6">
            <w:pPr>
              <w:pStyle w:val="Tabletext"/>
            </w:pPr>
            <w:r w:rsidRPr="78C16082">
              <w:t>10_07</w:t>
            </w:r>
          </w:p>
        </w:tc>
        <w:tc>
          <w:tcPr>
            <w:tcW w:w="2835" w:type="dxa"/>
            <w:shd w:val="clear" w:color="auto" w:fill="auto"/>
          </w:tcPr>
          <w:p w14:paraId="0E10E360" w14:textId="77777777" w:rsidR="00051FF6" w:rsidRPr="00F2460E" w:rsidRDefault="00051FF6" w:rsidP="00247ED6">
            <w:pPr>
              <w:pStyle w:val="Tabletext"/>
            </w:pPr>
            <w:r w:rsidRPr="78C16082">
              <w:t xml:space="preserve">Maternal and Child Health </w:t>
            </w:r>
          </w:p>
        </w:tc>
        <w:tc>
          <w:tcPr>
            <w:tcW w:w="2268" w:type="dxa"/>
            <w:shd w:val="clear" w:color="auto" w:fill="auto"/>
          </w:tcPr>
          <w:p w14:paraId="38EF9944" w14:textId="77777777" w:rsidR="00051FF6" w:rsidRPr="00F2460E" w:rsidRDefault="00051FF6" w:rsidP="00247ED6">
            <w:pPr>
              <w:pStyle w:val="Tabletext"/>
            </w:pPr>
            <w:r w:rsidRPr="78C16082">
              <w:t xml:space="preserve">Alexandre </w:t>
            </w:r>
            <w:proofErr w:type="spellStart"/>
            <w:r w:rsidRPr="78C16082">
              <w:t>Chiavegatto</w:t>
            </w:r>
            <w:proofErr w:type="spellEnd"/>
            <w:r w:rsidRPr="78C16082">
              <w:t xml:space="preserve"> &amp; Filho Raghu Dharmaraju </w:t>
            </w:r>
          </w:p>
        </w:tc>
        <w:tc>
          <w:tcPr>
            <w:tcW w:w="3402" w:type="dxa"/>
          </w:tcPr>
          <w:p w14:paraId="5AD792CE" w14:textId="77777777" w:rsidR="00051FF6" w:rsidRPr="00F2460E" w:rsidRDefault="00051FF6" w:rsidP="00247ED6">
            <w:pPr>
              <w:pStyle w:val="Tabletext"/>
              <w:jc w:val="center"/>
            </w:pPr>
          </w:p>
        </w:tc>
      </w:tr>
      <w:tr w:rsidR="00051FF6" w:rsidRPr="00035CEF" w14:paraId="27F1F290" w14:textId="77777777" w:rsidTr="00247ED6">
        <w:tc>
          <w:tcPr>
            <w:tcW w:w="993" w:type="dxa"/>
            <w:shd w:val="clear" w:color="auto" w:fill="auto"/>
          </w:tcPr>
          <w:p w14:paraId="5EDD1E99" w14:textId="77777777" w:rsidR="00051FF6" w:rsidRPr="00F2460E" w:rsidRDefault="00051FF6" w:rsidP="00247ED6">
            <w:pPr>
              <w:pStyle w:val="Tabletext"/>
            </w:pPr>
            <w:r w:rsidRPr="78C16082">
              <w:t>10_08</w:t>
            </w:r>
          </w:p>
        </w:tc>
        <w:tc>
          <w:tcPr>
            <w:tcW w:w="2835" w:type="dxa"/>
            <w:shd w:val="clear" w:color="auto" w:fill="auto"/>
          </w:tcPr>
          <w:p w14:paraId="63EBAED8" w14:textId="77777777" w:rsidR="00051FF6" w:rsidRPr="00F2460E" w:rsidRDefault="00051FF6" w:rsidP="00247ED6">
            <w:pPr>
              <w:pStyle w:val="Tabletext"/>
            </w:pPr>
            <w:r w:rsidRPr="78C16082">
              <w:t xml:space="preserve">Neurological disorders </w:t>
            </w:r>
          </w:p>
        </w:tc>
        <w:tc>
          <w:tcPr>
            <w:tcW w:w="2268" w:type="dxa"/>
            <w:shd w:val="clear" w:color="auto" w:fill="auto"/>
          </w:tcPr>
          <w:p w14:paraId="639F7772" w14:textId="77777777" w:rsidR="00051FF6" w:rsidRPr="00F2460E" w:rsidRDefault="00051FF6" w:rsidP="00247ED6">
            <w:pPr>
              <w:pStyle w:val="Tabletext"/>
            </w:pPr>
            <w:r w:rsidRPr="78C16082">
              <w:t xml:space="preserve">Marc Lecoultre </w:t>
            </w:r>
          </w:p>
        </w:tc>
        <w:tc>
          <w:tcPr>
            <w:tcW w:w="3402" w:type="dxa"/>
          </w:tcPr>
          <w:p w14:paraId="77B64E97" w14:textId="77777777" w:rsidR="00051FF6" w:rsidRPr="00F2460E" w:rsidRDefault="00051FF6" w:rsidP="00247ED6">
            <w:pPr>
              <w:pStyle w:val="Tabletext"/>
              <w:jc w:val="center"/>
            </w:pPr>
          </w:p>
        </w:tc>
      </w:tr>
      <w:tr w:rsidR="00051FF6" w:rsidRPr="00035CEF" w14:paraId="53A7DADF" w14:textId="77777777" w:rsidTr="00247ED6">
        <w:tc>
          <w:tcPr>
            <w:tcW w:w="993" w:type="dxa"/>
            <w:shd w:val="clear" w:color="auto" w:fill="auto"/>
          </w:tcPr>
          <w:p w14:paraId="07F353F6" w14:textId="77777777" w:rsidR="00051FF6" w:rsidRPr="00F2460E" w:rsidRDefault="00051FF6" w:rsidP="00247ED6">
            <w:pPr>
              <w:pStyle w:val="Tabletext"/>
            </w:pPr>
            <w:r w:rsidRPr="78C16082">
              <w:t>10_09</w:t>
            </w:r>
          </w:p>
        </w:tc>
        <w:tc>
          <w:tcPr>
            <w:tcW w:w="2835" w:type="dxa"/>
            <w:shd w:val="clear" w:color="auto" w:fill="auto"/>
          </w:tcPr>
          <w:p w14:paraId="1CE8A916" w14:textId="77777777" w:rsidR="00051FF6" w:rsidRPr="00F2460E" w:rsidRDefault="00051FF6" w:rsidP="00247ED6">
            <w:pPr>
              <w:pStyle w:val="Tabletext"/>
            </w:pPr>
            <w:r w:rsidRPr="78C16082">
              <w:t xml:space="preserve">Ophthalmology </w:t>
            </w:r>
          </w:p>
        </w:tc>
        <w:tc>
          <w:tcPr>
            <w:tcW w:w="2268" w:type="dxa"/>
            <w:shd w:val="clear" w:color="auto" w:fill="auto"/>
          </w:tcPr>
          <w:p w14:paraId="24AB649F" w14:textId="77777777" w:rsidR="00051FF6" w:rsidRPr="00F2460E" w:rsidRDefault="00051FF6" w:rsidP="00247ED6">
            <w:pPr>
              <w:pStyle w:val="Tabletext"/>
            </w:pPr>
            <w:r w:rsidRPr="78C16082">
              <w:t xml:space="preserve">Arun Shroff </w:t>
            </w:r>
          </w:p>
        </w:tc>
        <w:tc>
          <w:tcPr>
            <w:tcW w:w="3402" w:type="dxa"/>
          </w:tcPr>
          <w:p w14:paraId="5E3FE101" w14:textId="77777777" w:rsidR="00051FF6" w:rsidRPr="00F2460E" w:rsidRDefault="00051FF6" w:rsidP="00247ED6">
            <w:pPr>
              <w:pStyle w:val="Tabletext"/>
              <w:jc w:val="center"/>
            </w:pPr>
          </w:p>
        </w:tc>
      </w:tr>
      <w:tr w:rsidR="00051FF6" w:rsidRPr="00035CEF" w14:paraId="4A1FCD19" w14:textId="77777777" w:rsidTr="00247ED6">
        <w:tc>
          <w:tcPr>
            <w:tcW w:w="993" w:type="dxa"/>
            <w:shd w:val="clear" w:color="auto" w:fill="auto"/>
          </w:tcPr>
          <w:p w14:paraId="69849259" w14:textId="77777777" w:rsidR="00051FF6" w:rsidRPr="00F2460E" w:rsidRDefault="00051FF6" w:rsidP="00247ED6">
            <w:pPr>
              <w:pStyle w:val="Tabletext"/>
            </w:pPr>
            <w:r w:rsidRPr="78C16082">
              <w:t>10_10</w:t>
            </w:r>
          </w:p>
        </w:tc>
        <w:tc>
          <w:tcPr>
            <w:tcW w:w="2835" w:type="dxa"/>
            <w:shd w:val="clear" w:color="auto" w:fill="auto"/>
          </w:tcPr>
          <w:p w14:paraId="1DEF4B68" w14:textId="77777777" w:rsidR="00051FF6" w:rsidRPr="00F2460E" w:rsidRDefault="00051FF6" w:rsidP="00247ED6">
            <w:pPr>
              <w:pStyle w:val="Tabletext"/>
            </w:pPr>
            <w:r w:rsidRPr="78C16082">
              <w:t>Outbreak detection</w:t>
            </w:r>
          </w:p>
        </w:tc>
        <w:tc>
          <w:tcPr>
            <w:tcW w:w="2268" w:type="dxa"/>
            <w:shd w:val="clear" w:color="auto" w:fill="auto"/>
          </w:tcPr>
          <w:p w14:paraId="002C9DEA" w14:textId="77777777" w:rsidR="00051FF6" w:rsidRPr="00F2460E" w:rsidRDefault="00051FF6" w:rsidP="00247ED6">
            <w:pPr>
              <w:pStyle w:val="Tabletext"/>
            </w:pPr>
            <w:r w:rsidRPr="78C16082">
              <w:t>Stéphane Ghozzi &amp;</w:t>
            </w:r>
            <w:r>
              <w:t xml:space="preserve"> </w:t>
            </w:r>
            <w:r w:rsidRPr="78C16082">
              <w:t>Auss A</w:t>
            </w:r>
            <w:r>
              <w:t>bbood</w:t>
            </w:r>
          </w:p>
        </w:tc>
        <w:tc>
          <w:tcPr>
            <w:tcW w:w="3402" w:type="dxa"/>
          </w:tcPr>
          <w:p w14:paraId="4AB2D846" w14:textId="77777777" w:rsidR="00051FF6" w:rsidRPr="00F2460E" w:rsidRDefault="00051FF6" w:rsidP="00247ED6">
            <w:pPr>
              <w:pStyle w:val="Tabletext"/>
            </w:pPr>
          </w:p>
        </w:tc>
      </w:tr>
      <w:tr w:rsidR="00051FF6" w:rsidRPr="00035CEF" w14:paraId="03F77673" w14:textId="77777777" w:rsidTr="00247ED6">
        <w:tc>
          <w:tcPr>
            <w:tcW w:w="993" w:type="dxa"/>
            <w:shd w:val="clear" w:color="auto" w:fill="auto"/>
          </w:tcPr>
          <w:p w14:paraId="410C0DE0" w14:textId="77777777" w:rsidR="00051FF6" w:rsidRPr="00F2460E" w:rsidRDefault="00051FF6" w:rsidP="00247ED6">
            <w:pPr>
              <w:pStyle w:val="Tabletext"/>
            </w:pPr>
            <w:r w:rsidRPr="78C16082">
              <w:t>10_11</w:t>
            </w:r>
          </w:p>
        </w:tc>
        <w:tc>
          <w:tcPr>
            <w:tcW w:w="2835" w:type="dxa"/>
            <w:shd w:val="clear" w:color="auto" w:fill="auto"/>
          </w:tcPr>
          <w:p w14:paraId="067D2365" w14:textId="77777777" w:rsidR="00051FF6" w:rsidRPr="00F2460E" w:rsidRDefault="00051FF6" w:rsidP="00247ED6">
            <w:pPr>
              <w:pStyle w:val="Tabletext"/>
            </w:pPr>
            <w:r w:rsidRPr="78C16082">
              <w:t xml:space="preserve">Psychiatry </w:t>
            </w:r>
          </w:p>
        </w:tc>
        <w:tc>
          <w:tcPr>
            <w:tcW w:w="2268" w:type="dxa"/>
            <w:shd w:val="clear" w:color="auto" w:fill="auto"/>
          </w:tcPr>
          <w:p w14:paraId="09C38514" w14:textId="77777777" w:rsidR="00051FF6" w:rsidRPr="00F2460E" w:rsidRDefault="00051FF6" w:rsidP="00247ED6">
            <w:pPr>
              <w:pStyle w:val="Tabletext"/>
            </w:pPr>
            <w:r w:rsidRPr="78C16082">
              <w:t xml:space="preserve">Nicolas Langer </w:t>
            </w:r>
          </w:p>
        </w:tc>
        <w:tc>
          <w:tcPr>
            <w:tcW w:w="3402" w:type="dxa"/>
          </w:tcPr>
          <w:p w14:paraId="2CD50A43" w14:textId="77777777" w:rsidR="00051FF6" w:rsidRPr="00F2460E" w:rsidRDefault="00051FF6" w:rsidP="00247ED6">
            <w:pPr>
              <w:pStyle w:val="Tabletext"/>
              <w:jc w:val="center"/>
            </w:pPr>
          </w:p>
        </w:tc>
      </w:tr>
      <w:tr w:rsidR="00051FF6" w:rsidRPr="00035CEF" w14:paraId="4D6E133D" w14:textId="77777777" w:rsidTr="00247ED6">
        <w:tc>
          <w:tcPr>
            <w:tcW w:w="993" w:type="dxa"/>
            <w:shd w:val="clear" w:color="auto" w:fill="auto"/>
          </w:tcPr>
          <w:p w14:paraId="4787BF8B" w14:textId="77777777" w:rsidR="00051FF6" w:rsidRPr="00F2460E" w:rsidRDefault="00051FF6" w:rsidP="00247ED6">
            <w:pPr>
              <w:pStyle w:val="Tabletext"/>
            </w:pPr>
            <w:r w:rsidRPr="78C16082">
              <w:t>10_12</w:t>
            </w:r>
          </w:p>
        </w:tc>
        <w:tc>
          <w:tcPr>
            <w:tcW w:w="2835" w:type="dxa"/>
            <w:shd w:val="clear" w:color="auto" w:fill="auto"/>
          </w:tcPr>
          <w:p w14:paraId="3DCBFFF4" w14:textId="77777777" w:rsidR="00051FF6" w:rsidRPr="00F2460E" w:rsidRDefault="00051FF6" w:rsidP="00247ED6">
            <w:pPr>
              <w:pStyle w:val="Tabletext"/>
            </w:pPr>
            <w:r w:rsidRPr="78C16082">
              <w:t xml:space="preserve">AI for Radiology </w:t>
            </w:r>
          </w:p>
        </w:tc>
        <w:tc>
          <w:tcPr>
            <w:tcW w:w="2268" w:type="dxa"/>
            <w:shd w:val="clear" w:color="auto" w:fill="auto"/>
          </w:tcPr>
          <w:p w14:paraId="5626FFEB" w14:textId="77777777" w:rsidR="00051FF6" w:rsidRPr="00F2460E" w:rsidRDefault="00051FF6" w:rsidP="00247ED6">
            <w:pPr>
              <w:pStyle w:val="Tabletext"/>
            </w:pPr>
            <w:r w:rsidRPr="78C16082">
              <w:t xml:space="preserve">Darlington Ahiale Akogo </w:t>
            </w:r>
          </w:p>
        </w:tc>
        <w:tc>
          <w:tcPr>
            <w:tcW w:w="3402" w:type="dxa"/>
          </w:tcPr>
          <w:p w14:paraId="3134B0C4" w14:textId="77777777" w:rsidR="00051FF6" w:rsidRPr="00F2460E" w:rsidRDefault="00051FF6" w:rsidP="00247ED6">
            <w:pPr>
              <w:pStyle w:val="Tabletext"/>
              <w:jc w:val="center"/>
            </w:pPr>
          </w:p>
        </w:tc>
      </w:tr>
      <w:tr w:rsidR="00051FF6" w:rsidRPr="00035CEF" w14:paraId="56BADA49" w14:textId="77777777" w:rsidTr="00247ED6">
        <w:tc>
          <w:tcPr>
            <w:tcW w:w="993" w:type="dxa"/>
            <w:shd w:val="clear" w:color="auto" w:fill="auto"/>
          </w:tcPr>
          <w:p w14:paraId="12E4E24E" w14:textId="77777777" w:rsidR="00051FF6" w:rsidRPr="00F2460E" w:rsidRDefault="00051FF6" w:rsidP="00247ED6">
            <w:pPr>
              <w:pStyle w:val="Tabletext"/>
            </w:pPr>
            <w:r w:rsidRPr="78C16082">
              <w:t>10_13</w:t>
            </w:r>
          </w:p>
        </w:tc>
        <w:tc>
          <w:tcPr>
            <w:tcW w:w="2835" w:type="dxa"/>
            <w:shd w:val="clear" w:color="auto" w:fill="auto"/>
          </w:tcPr>
          <w:p w14:paraId="71CA8753" w14:textId="77777777" w:rsidR="00051FF6" w:rsidRPr="00F2460E" w:rsidRDefault="00051FF6" w:rsidP="00247ED6">
            <w:pPr>
              <w:pStyle w:val="Tabletext"/>
            </w:pPr>
            <w:r w:rsidRPr="78C16082">
              <w:t xml:space="preserve">Snakebite and snake identification </w:t>
            </w:r>
          </w:p>
        </w:tc>
        <w:tc>
          <w:tcPr>
            <w:tcW w:w="2268" w:type="dxa"/>
            <w:shd w:val="clear" w:color="auto" w:fill="auto"/>
          </w:tcPr>
          <w:p w14:paraId="01B675D0" w14:textId="77777777" w:rsidR="00051FF6" w:rsidRPr="00F2460E" w:rsidRDefault="00051FF6" w:rsidP="00247ED6">
            <w:pPr>
              <w:pStyle w:val="Tabletext"/>
            </w:pPr>
            <w:r w:rsidRPr="78C16082">
              <w:t xml:space="preserve">Rafael Ruiz de </w:t>
            </w:r>
            <w:proofErr w:type="spellStart"/>
            <w:r w:rsidRPr="78C16082">
              <w:t>Casta</w:t>
            </w:r>
            <w:r>
              <w:t>ñ</w:t>
            </w:r>
            <w:r w:rsidRPr="78C16082">
              <w:t>eda</w:t>
            </w:r>
            <w:proofErr w:type="spellEnd"/>
            <w:r w:rsidRPr="78C16082">
              <w:t xml:space="preserve"> </w:t>
            </w:r>
          </w:p>
        </w:tc>
        <w:tc>
          <w:tcPr>
            <w:tcW w:w="3402" w:type="dxa"/>
          </w:tcPr>
          <w:p w14:paraId="4FD26D60" w14:textId="77777777" w:rsidR="00051FF6" w:rsidRPr="00F2460E" w:rsidRDefault="00051FF6" w:rsidP="00247ED6">
            <w:pPr>
              <w:pStyle w:val="Tabletext"/>
              <w:jc w:val="center"/>
            </w:pPr>
          </w:p>
        </w:tc>
      </w:tr>
      <w:tr w:rsidR="00051FF6" w:rsidRPr="00F2460E" w14:paraId="49E86AFF" w14:textId="77777777" w:rsidTr="00247ED6">
        <w:tc>
          <w:tcPr>
            <w:tcW w:w="993" w:type="dxa"/>
            <w:shd w:val="clear" w:color="auto" w:fill="auto"/>
          </w:tcPr>
          <w:p w14:paraId="59550E44" w14:textId="77777777" w:rsidR="00051FF6" w:rsidRPr="00F2460E" w:rsidRDefault="00051FF6" w:rsidP="00247ED6">
            <w:pPr>
              <w:pStyle w:val="Tabletext"/>
            </w:pPr>
            <w:r w:rsidRPr="78C16082">
              <w:t>10_14</w:t>
            </w:r>
          </w:p>
        </w:tc>
        <w:tc>
          <w:tcPr>
            <w:tcW w:w="2835" w:type="dxa"/>
            <w:shd w:val="clear" w:color="auto" w:fill="auto"/>
          </w:tcPr>
          <w:p w14:paraId="2F112830" w14:textId="77777777" w:rsidR="00051FF6" w:rsidRPr="00F2460E" w:rsidRDefault="00051FF6" w:rsidP="00247ED6">
            <w:pPr>
              <w:pStyle w:val="Tabletext"/>
            </w:pPr>
            <w:r w:rsidRPr="78C16082">
              <w:t xml:space="preserve">Symptom assessment </w:t>
            </w:r>
          </w:p>
        </w:tc>
        <w:tc>
          <w:tcPr>
            <w:tcW w:w="2268" w:type="dxa"/>
            <w:shd w:val="clear" w:color="auto" w:fill="auto"/>
          </w:tcPr>
          <w:p w14:paraId="403F78FA" w14:textId="77777777" w:rsidR="00051FF6" w:rsidRPr="00F2460E" w:rsidRDefault="00051FF6" w:rsidP="00247ED6">
            <w:pPr>
              <w:pStyle w:val="Tabletext"/>
            </w:pPr>
            <w:r w:rsidRPr="78C16082">
              <w:t xml:space="preserve">Henry Hoffmann </w:t>
            </w:r>
          </w:p>
        </w:tc>
        <w:tc>
          <w:tcPr>
            <w:tcW w:w="3402" w:type="dxa"/>
          </w:tcPr>
          <w:p w14:paraId="5E10E9DB" w14:textId="77777777" w:rsidR="00051FF6" w:rsidRPr="00F2460E" w:rsidRDefault="00051FF6" w:rsidP="00247ED6">
            <w:pPr>
              <w:pStyle w:val="Tabletext"/>
              <w:jc w:val="center"/>
            </w:pPr>
          </w:p>
        </w:tc>
      </w:tr>
      <w:tr w:rsidR="00051FF6" w:rsidRPr="00035CEF" w14:paraId="559C1338" w14:textId="77777777" w:rsidTr="00247ED6">
        <w:tc>
          <w:tcPr>
            <w:tcW w:w="993" w:type="dxa"/>
            <w:shd w:val="clear" w:color="auto" w:fill="auto"/>
          </w:tcPr>
          <w:p w14:paraId="745D9CD0" w14:textId="77777777" w:rsidR="00051FF6" w:rsidRPr="00F2460E" w:rsidRDefault="00051FF6" w:rsidP="00247ED6">
            <w:pPr>
              <w:pStyle w:val="Tabletext"/>
            </w:pPr>
            <w:r w:rsidRPr="78C16082">
              <w:t>10_15</w:t>
            </w:r>
          </w:p>
        </w:tc>
        <w:tc>
          <w:tcPr>
            <w:tcW w:w="2835" w:type="dxa"/>
            <w:shd w:val="clear" w:color="auto" w:fill="auto"/>
          </w:tcPr>
          <w:p w14:paraId="4655D225" w14:textId="77777777" w:rsidR="00051FF6" w:rsidRPr="00F2460E" w:rsidRDefault="00051FF6" w:rsidP="00247ED6">
            <w:pPr>
              <w:pStyle w:val="Tabletext"/>
            </w:pPr>
            <w:r w:rsidRPr="78C16082">
              <w:t>Tuberculosis</w:t>
            </w:r>
          </w:p>
        </w:tc>
        <w:tc>
          <w:tcPr>
            <w:tcW w:w="2268" w:type="dxa"/>
            <w:shd w:val="clear" w:color="auto" w:fill="auto"/>
          </w:tcPr>
          <w:p w14:paraId="656BB593" w14:textId="77777777" w:rsidR="00051FF6" w:rsidRPr="00F2460E" w:rsidRDefault="00051FF6" w:rsidP="00247ED6">
            <w:pPr>
              <w:pStyle w:val="Tabletext"/>
            </w:pPr>
            <w:r w:rsidRPr="78C16082">
              <w:t xml:space="preserve">Manjula Singh </w:t>
            </w:r>
          </w:p>
        </w:tc>
        <w:tc>
          <w:tcPr>
            <w:tcW w:w="3402" w:type="dxa"/>
          </w:tcPr>
          <w:p w14:paraId="7021A3F6" w14:textId="77777777" w:rsidR="00051FF6" w:rsidRPr="00F2460E" w:rsidRDefault="00051FF6" w:rsidP="00247ED6">
            <w:pPr>
              <w:pStyle w:val="Tabletext"/>
              <w:jc w:val="center"/>
            </w:pPr>
          </w:p>
        </w:tc>
      </w:tr>
      <w:tr w:rsidR="00051FF6" w:rsidRPr="00035CEF" w14:paraId="3AA25B5F" w14:textId="77777777" w:rsidTr="00247ED6">
        <w:tc>
          <w:tcPr>
            <w:tcW w:w="993" w:type="dxa"/>
            <w:shd w:val="clear" w:color="auto" w:fill="auto"/>
          </w:tcPr>
          <w:p w14:paraId="5F9A391D" w14:textId="77777777" w:rsidR="00051FF6" w:rsidRPr="00F2460E" w:rsidRDefault="00051FF6" w:rsidP="00247ED6">
            <w:pPr>
              <w:pStyle w:val="Tabletext"/>
            </w:pPr>
            <w:r w:rsidRPr="78C16082">
              <w:t>10_16</w:t>
            </w:r>
          </w:p>
        </w:tc>
        <w:tc>
          <w:tcPr>
            <w:tcW w:w="2835" w:type="dxa"/>
            <w:shd w:val="clear" w:color="auto" w:fill="auto"/>
          </w:tcPr>
          <w:p w14:paraId="3A8DEB59" w14:textId="77777777" w:rsidR="00051FF6" w:rsidRPr="00F2460E" w:rsidRDefault="00051FF6" w:rsidP="00247ED6">
            <w:pPr>
              <w:pStyle w:val="Tabletext"/>
              <w:rPr>
                <w:lang w:bidi="ar-DZ"/>
              </w:rPr>
            </w:pPr>
            <w:r w:rsidRPr="78C16082">
              <w:rPr>
                <w:lang w:bidi="ar-DZ"/>
              </w:rPr>
              <w:t xml:space="preserve">Volumetric chest computed tomography </w:t>
            </w:r>
          </w:p>
        </w:tc>
        <w:tc>
          <w:tcPr>
            <w:tcW w:w="2268" w:type="dxa"/>
            <w:shd w:val="clear" w:color="auto" w:fill="auto"/>
          </w:tcPr>
          <w:p w14:paraId="718A78B1" w14:textId="77777777" w:rsidR="00051FF6" w:rsidRPr="00F2460E" w:rsidRDefault="00051FF6" w:rsidP="00247ED6">
            <w:pPr>
              <w:pStyle w:val="Tabletext"/>
            </w:pPr>
            <w:r w:rsidRPr="78C16082">
              <w:t>Kuan Chen</w:t>
            </w:r>
          </w:p>
        </w:tc>
        <w:tc>
          <w:tcPr>
            <w:tcW w:w="3402" w:type="dxa"/>
          </w:tcPr>
          <w:p w14:paraId="68450374" w14:textId="77777777" w:rsidR="00051FF6" w:rsidRPr="00F2460E" w:rsidRDefault="00051FF6" w:rsidP="00247ED6">
            <w:pPr>
              <w:pStyle w:val="Tabletext"/>
              <w:jc w:val="center"/>
            </w:pPr>
          </w:p>
        </w:tc>
      </w:tr>
      <w:tr w:rsidR="00051FF6" w:rsidRPr="00F2460E" w14:paraId="2AA22D1D" w14:textId="77777777" w:rsidTr="00247ED6">
        <w:tc>
          <w:tcPr>
            <w:tcW w:w="993" w:type="dxa"/>
            <w:shd w:val="clear" w:color="auto" w:fill="auto"/>
          </w:tcPr>
          <w:p w14:paraId="01982A60" w14:textId="77777777" w:rsidR="00051FF6" w:rsidRPr="00F2460E" w:rsidRDefault="00051FF6" w:rsidP="00247ED6">
            <w:pPr>
              <w:pStyle w:val="Tabletext"/>
            </w:pPr>
            <w:r w:rsidRPr="78C16082">
              <w:t>10_17</w:t>
            </w:r>
          </w:p>
        </w:tc>
        <w:tc>
          <w:tcPr>
            <w:tcW w:w="2835" w:type="dxa"/>
            <w:shd w:val="clear" w:color="auto" w:fill="auto"/>
          </w:tcPr>
          <w:p w14:paraId="459E56B4" w14:textId="77777777" w:rsidR="00051FF6" w:rsidRPr="00F2460E" w:rsidRDefault="00051FF6" w:rsidP="00247ED6">
            <w:pPr>
              <w:pStyle w:val="Tabletext"/>
            </w:pPr>
            <w:r w:rsidRPr="78C16082">
              <w:t xml:space="preserve">Dental diagnostics and digital dentistry </w:t>
            </w:r>
          </w:p>
        </w:tc>
        <w:tc>
          <w:tcPr>
            <w:tcW w:w="2268" w:type="dxa"/>
            <w:shd w:val="clear" w:color="auto" w:fill="auto"/>
          </w:tcPr>
          <w:p w14:paraId="66710936" w14:textId="77777777" w:rsidR="00051FF6" w:rsidRPr="00F2460E" w:rsidRDefault="00051FF6" w:rsidP="00247ED6">
            <w:pPr>
              <w:pStyle w:val="Tabletext"/>
            </w:pPr>
            <w:r w:rsidRPr="78C16082">
              <w:t>Falk Schwendicke &amp;</w:t>
            </w:r>
            <w:r>
              <w:t xml:space="preserve"> </w:t>
            </w:r>
            <w:r w:rsidRPr="78C16082">
              <w:t>Joachim Krois</w:t>
            </w:r>
          </w:p>
        </w:tc>
        <w:tc>
          <w:tcPr>
            <w:tcW w:w="3402" w:type="dxa"/>
          </w:tcPr>
          <w:p w14:paraId="197B4F69" w14:textId="77777777" w:rsidR="00051FF6" w:rsidRPr="00F2460E" w:rsidRDefault="00051FF6" w:rsidP="00247ED6">
            <w:pPr>
              <w:pStyle w:val="Tabletext"/>
              <w:jc w:val="center"/>
            </w:pPr>
          </w:p>
        </w:tc>
      </w:tr>
      <w:tr w:rsidR="00051FF6" w:rsidRPr="00035CEF" w14:paraId="65E15D1B" w14:textId="77777777" w:rsidTr="00247ED6">
        <w:tc>
          <w:tcPr>
            <w:tcW w:w="993" w:type="dxa"/>
            <w:shd w:val="clear" w:color="auto" w:fill="auto"/>
          </w:tcPr>
          <w:p w14:paraId="2AA96D54" w14:textId="77777777" w:rsidR="00051FF6" w:rsidRPr="00F2460E" w:rsidRDefault="00051FF6" w:rsidP="00247ED6">
            <w:pPr>
              <w:pStyle w:val="Tabletext"/>
            </w:pPr>
            <w:r w:rsidRPr="78C16082">
              <w:t>10_18</w:t>
            </w:r>
          </w:p>
        </w:tc>
        <w:tc>
          <w:tcPr>
            <w:tcW w:w="2835" w:type="dxa"/>
            <w:shd w:val="clear" w:color="auto" w:fill="auto"/>
          </w:tcPr>
          <w:p w14:paraId="40D40768" w14:textId="77777777" w:rsidR="00051FF6" w:rsidRPr="00F2460E" w:rsidRDefault="00051FF6" w:rsidP="00247ED6">
            <w:pPr>
              <w:pStyle w:val="Tabletext"/>
            </w:pPr>
            <w:r w:rsidRPr="78C16082">
              <w:t xml:space="preserve">Falsified Medicine </w:t>
            </w:r>
          </w:p>
        </w:tc>
        <w:tc>
          <w:tcPr>
            <w:tcW w:w="2268" w:type="dxa"/>
            <w:shd w:val="clear" w:color="auto" w:fill="auto"/>
          </w:tcPr>
          <w:p w14:paraId="212CFD18" w14:textId="77777777" w:rsidR="00051FF6" w:rsidRPr="00F2460E" w:rsidRDefault="00051FF6" w:rsidP="00247ED6">
            <w:pPr>
              <w:pStyle w:val="Tabletext"/>
            </w:pPr>
            <w:r w:rsidRPr="78C16082">
              <w:t>Franck Verzefé</w:t>
            </w:r>
          </w:p>
        </w:tc>
        <w:tc>
          <w:tcPr>
            <w:tcW w:w="3402" w:type="dxa"/>
          </w:tcPr>
          <w:p w14:paraId="55F6532A" w14:textId="77777777" w:rsidR="00051FF6" w:rsidRPr="00F2460E" w:rsidRDefault="00051FF6" w:rsidP="00247ED6">
            <w:pPr>
              <w:pStyle w:val="Tabletext"/>
              <w:jc w:val="center"/>
            </w:pPr>
          </w:p>
        </w:tc>
      </w:tr>
      <w:tr w:rsidR="00051FF6" w:rsidRPr="00035CEF" w14:paraId="677D17E9" w14:textId="77777777" w:rsidTr="00247ED6">
        <w:tc>
          <w:tcPr>
            <w:tcW w:w="993" w:type="dxa"/>
            <w:shd w:val="clear" w:color="auto" w:fill="auto"/>
          </w:tcPr>
          <w:p w14:paraId="11BDAF66" w14:textId="77777777" w:rsidR="00051FF6" w:rsidRPr="00F2460E" w:rsidRDefault="00051FF6" w:rsidP="00247ED6">
            <w:pPr>
              <w:pStyle w:val="Tabletext"/>
            </w:pPr>
            <w:r w:rsidRPr="78C16082">
              <w:t>10_19</w:t>
            </w:r>
          </w:p>
        </w:tc>
        <w:tc>
          <w:tcPr>
            <w:tcW w:w="2835" w:type="dxa"/>
            <w:shd w:val="clear" w:color="auto" w:fill="auto"/>
          </w:tcPr>
          <w:p w14:paraId="34FEA6AF" w14:textId="77777777" w:rsidR="00051FF6" w:rsidRPr="00F2460E" w:rsidRDefault="00051FF6" w:rsidP="00247ED6">
            <w:pPr>
              <w:pStyle w:val="Tabletext"/>
            </w:pPr>
            <w:r w:rsidRPr="78C16082">
              <w:t xml:space="preserve">Primary and secondary diabetes prediction </w:t>
            </w:r>
          </w:p>
        </w:tc>
        <w:tc>
          <w:tcPr>
            <w:tcW w:w="2268" w:type="dxa"/>
            <w:shd w:val="clear" w:color="auto" w:fill="auto"/>
          </w:tcPr>
          <w:p w14:paraId="284D5E1E" w14:textId="77777777" w:rsidR="00051FF6" w:rsidRPr="00F2460E" w:rsidRDefault="00051FF6" w:rsidP="00247ED6">
            <w:pPr>
              <w:pStyle w:val="Tabletext"/>
            </w:pPr>
            <w:r w:rsidRPr="78C16082">
              <w:t>Andrés Valdivieso</w:t>
            </w:r>
          </w:p>
        </w:tc>
        <w:tc>
          <w:tcPr>
            <w:tcW w:w="3402" w:type="dxa"/>
          </w:tcPr>
          <w:p w14:paraId="3B2076DF" w14:textId="77777777" w:rsidR="00051FF6" w:rsidRPr="00F2460E" w:rsidRDefault="00051FF6" w:rsidP="00247ED6">
            <w:pPr>
              <w:pStyle w:val="Tabletext"/>
              <w:jc w:val="center"/>
            </w:pPr>
          </w:p>
        </w:tc>
      </w:tr>
      <w:tr w:rsidR="00051FF6" w:rsidRPr="00035CEF" w14:paraId="51A7287C" w14:textId="77777777" w:rsidTr="00247ED6">
        <w:tc>
          <w:tcPr>
            <w:tcW w:w="993" w:type="dxa"/>
            <w:shd w:val="clear" w:color="auto" w:fill="auto"/>
          </w:tcPr>
          <w:p w14:paraId="450B29C0" w14:textId="77777777" w:rsidR="00051FF6" w:rsidRPr="00F2460E" w:rsidRDefault="00051FF6" w:rsidP="00247ED6">
            <w:pPr>
              <w:pStyle w:val="Tabletext"/>
            </w:pPr>
            <w:r w:rsidRPr="78C16082">
              <w:t>10_20</w:t>
            </w:r>
          </w:p>
        </w:tc>
        <w:tc>
          <w:tcPr>
            <w:tcW w:w="2835" w:type="dxa"/>
            <w:shd w:val="clear" w:color="auto" w:fill="auto"/>
          </w:tcPr>
          <w:p w14:paraId="584D7800" w14:textId="77777777" w:rsidR="00051FF6" w:rsidRPr="00F2460E" w:rsidRDefault="00051FF6" w:rsidP="00247ED6">
            <w:pPr>
              <w:pStyle w:val="Tabletext"/>
              <w:rPr>
                <w:lang w:bidi="ar-DZ"/>
              </w:rPr>
            </w:pPr>
            <w:r w:rsidRPr="78C16082">
              <w:rPr>
                <w:lang w:bidi="ar-DZ"/>
              </w:rPr>
              <w:t xml:space="preserve">AI for endoscopy </w:t>
            </w:r>
          </w:p>
        </w:tc>
        <w:tc>
          <w:tcPr>
            <w:tcW w:w="2268" w:type="dxa"/>
            <w:shd w:val="clear" w:color="auto" w:fill="auto"/>
          </w:tcPr>
          <w:p w14:paraId="2F017C41" w14:textId="77777777" w:rsidR="00051FF6" w:rsidRPr="00F2460E" w:rsidRDefault="00051FF6" w:rsidP="00247ED6">
            <w:pPr>
              <w:pStyle w:val="Tabletext"/>
            </w:pPr>
            <w:r w:rsidRPr="78C16082">
              <w:t>Jianrong Wu</w:t>
            </w:r>
          </w:p>
        </w:tc>
        <w:tc>
          <w:tcPr>
            <w:tcW w:w="3402" w:type="dxa"/>
          </w:tcPr>
          <w:p w14:paraId="6708A4CD" w14:textId="77777777" w:rsidR="00051FF6" w:rsidRDefault="00051FF6" w:rsidP="00247ED6">
            <w:pPr>
              <w:pStyle w:val="Tabletext"/>
              <w:jc w:val="center"/>
            </w:pPr>
          </w:p>
        </w:tc>
      </w:tr>
      <w:tr w:rsidR="00051FF6" w:rsidRPr="00F2460E" w14:paraId="4335A13A" w14:textId="77777777" w:rsidTr="00247ED6">
        <w:tc>
          <w:tcPr>
            <w:tcW w:w="993" w:type="dxa"/>
            <w:shd w:val="clear" w:color="auto" w:fill="auto"/>
          </w:tcPr>
          <w:p w14:paraId="14C8F8FD" w14:textId="77777777" w:rsidR="00051FF6" w:rsidRPr="00F2460E" w:rsidRDefault="00051FF6" w:rsidP="00247ED6">
            <w:pPr>
              <w:pStyle w:val="Tabletext"/>
            </w:pPr>
            <w:r w:rsidRPr="78C16082">
              <w:t>10_21</w:t>
            </w:r>
          </w:p>
        </w:tc>
        <w:tc>
          <w:tcPr>
            <w:tcW w:w="2835" w:type="dxa"/>
            <w:shd w:val="clear" w:color="auto" w:fill="auto"/>
          </w:tcPr>
          <w:p w14:paraId="7D04B083" w14:textId="77777777" w:rsidR="00051FF6" w:rsidRPr="00F2460E" w:rsidRDefault="00051FF6" w:rsidP="00247ED6">
            <w:pPr>
              <w:pStyle w:val="Tabletext"/>
              <w:rPr>
                <w:lang w:bidi="ar-DZ"/>
              </w:rPr>
            </w:pPr>
            <w:r w:rsidRPr="78C16082">
              <w:rPr>
                <w:lang w:bidi="ar-DZ"/>
              </w:rPr>
              <w:t xml:space="preserve">Musculoskeletal Medicine </w:t>
            </w:r>
          </w:p>
        </w:tc>
        <w:tc>
          <w:tcPr>
            <w:tcW w:w="2268" w:type="dxa"/>
            <w:shd w:val="clear" w:color="auto" w:fill="auto"/>
          </w:tcPr>
          <w:p w14:paraId="37F4910B" w14:textId="77777777" w:rsidR="00051FF6" w:rsidRPr="00F2460E" w:rsidRDefault="00051FF6" w:rsidP="00247ED6">
            <w:pPr>
              <w:pStyle w:val="Tabletext"/>
            </w:pPr>
            <w:r w:rsidRPr="78C16082">
              <w:t>Yura Perov</w:t>
            </w:r>
            <w:r>
              <w:t xml:space="preserve"> &amp;Peter Grinbergs</w:t>
            </w:r>
          </w:p>
        </w:tc>
        <w:tc>
          <w:tcPr>
            <w:tcW w:w="3402" w:type="dxa"/>
          </w:tcPr>
          <w:p w14:paraId="3C6D2BC9" w14:textId="77777777" w:rsidR="00051FF6" w:rsidRDefault="00051FF6" w:rsidP="00247ED6">
            <w:pPr>
              <w:pStyle w:val="Tabletext"/>
              <w:jc w:val="center"/>
            </w:pPr>
          </w:p>
        </w:tc>
      </w:tr>
      <w:tr w:rsidR="00051FF6" w:rsidRPr="00035CEF" w14:paraId="3B829AC3" w14:textId="77777777" w:rsidTr="00247ED6">
        <w:tc>
          <w:tcPr>
            <w:tcW w:w="993" w:type="dxa"/>
            <w:shd w:val="clear" w:color="auto" w:fill="auto"/>
          </w:tcPr>
          <w:p w14:paraId="7B76F46D" w14:textId="77777777" w:rsidR="00051FF6" w:rsidRPr="007A763F" w:rsidRDefault="00051FF6" w:rsidP="00247ED6">
            <w:pPr>
              <w:pStyle w:val="Tabletext"/>
            </w:pPr>
            <w:r w:rsidRPr="007A763F">
              <w:t>10_22</w:t>
            </w:r>
          </w:p>
        </w:tc>
        <w:tc>
          <w:tcPr>
            <w:tcW w:w="2835" w:type="dxa"/>
            <w:shd w:val="clear" w:color="auto" w:fill="auto"/>
          </w:tcPr>
          <w:p w14:paraId="1D8BE8F2" w14:textId="77777777" w:rsidR="00051FF6" w:rsidRPr="007A763F" w:rsidRDefault="00051FF6" w:rsidP="00247ED6">
            <w:pPr>
              <w:pStyle w:val="Tabletext"/>
            </w:pPr>
            <w:r w:rsidRPr="007A763F">
              <w:t xml:space="preserve">AI for human reproduction and fertility </w:t>
            </w:r>
          </w:p>
        </w:tc>
        <w:tc>
          <w:tcPr>
            <w:tcW w:w="2268" w:type="dxa"/>
            <w:shd w:val="clear" w:color="auto" w:fill="auto"/>
          </w:tcPr>
          <w:p w14:paraId="1B743C65" w14:textId="77777777" w:rsidR="00051FF6" w:rsidRPr="007A763F" w:rsidRDefault="00051FF6" w:rsidP="00247ED6">
            <w:pPr>
              <w:pStyle w:val="Tabletext"/>
            </w:pPr>
            <w:r w:rsidRPr="007A763F">
              <w:t>Susanna Brandi &amp;Eleonora Lippolis</w:t>
            </w:r>
          </w:p>
        </w:tc>
        <w:tc>
          <w:tcPr>
            <w:tcW w:w="3402" w:type="dxa"/>
          </w:tcPr>
          <w:p w14:paraId="553DB62C" w14:textId="77777777" w:rsidR="00051FF6" w:rsidRPr="000C558E" w:rsidRDefault="00051FF6" w:rsidP="00247ED6">
            <w:pPr>
              <w:pStyle w:val="Tabletext"/>
              <w:jc w:val="center"/>
              <w:rPr>
                <w:color w:val="000000" w:themeColor="text1"/>
              </w:rPr>
            </w:pPr>
          </w:p>
        </w:tc>
      </w:tr>
      <w:tr w:rsidR="00051FF6" w:rsidRPr="00035CEF" w14:paraId="759637AF" w14:textId="77777777" w:rsidTr="00247ED6">
        <w:tc>
          <w:tcPr>
            <w:tcW w:w="993" w:type="dxa"/>
            <w:shd w:val="clear" w:color="auto" w:fill="auto"/>
          </w:tcPr>
          <w:p w14:paraId="1C781072" w14:textId="77777777" w:rsidR="00051FF6" w:rsidRPr="007A763F" w:rsidRDefault="00051FF6" w:rsidP="00247ED6">
            <w:pPr>
              <w:pStyle w:val="Tabletext"/>
            </w:pPr>
            <w:r w:rsidRPr="007A763F">
              <w:t>10_23</w:t>
            </w:r>
          </w:p>
        </w:tc>
        <w:tc>
          <w:tcPr>
            <w:tcW w:w="2835" w:type="dxa"/>
            <w:shd w:val="clear" w:color="auto" w:fill="auto"/>
          </w:tcPr>
          <w:p w14:paraId="451BA494" w14:textId="77777777" w:rsidR="00051FF6" w:rsidRPr="007A763F" w:rsidRDefault="00051FF6" w:rsidP="00247ED6">
            <w:pPr>
              <w:pStyle w:val="Tabletext"/>
            </w:pPr>
            <w:r w:rsidRPr="007A763F">
              <w:t xml:space="preserve">AI in sanitation for public health </w:t>
            </w:r>
          </w:p>
        </w:tc>
        <w:tc>
          <w:tcPr>
            <w:tcW w:w="2268" w:type="dxa"/>
            <w:shd w:val="clear" w:color="auto" w:fill="auto"/>
          </w:tcPr>
          <w:p w14:paraId="5085A053" w14:textId="77777777" w:rsidR="00051FF6" w:rsidRPr="007A763F" w:rsidRDefault="00051FF6" w:rsidP="00247ED6">
            <w:pPr>
              <w:pStyle w:val="Tabletext"/>
            </w:pPr>
            <w:r w:rsidRPr="007A763F">
              <w:t>Khahlil Louisy &amp;Alexander Radunsky</w:t>
            </w:r>
          </w:p>
        </w:tc>
        <w:tc>
          <w:tcPr>
            <w:tcW w:w="3402" w:type="dxa"/>
          </w:tcPr>
          <w:p w14:paraId="316472D6" w14:textId="77777777" w:rsidR="00051FF6" w:rsidRPr="000C558E" w:rsidRDefault="00051FF6" w:rsidP="00247ED6">
            <w:pPr>
              <w:pStyle w:val="Tabletext"/>
              <w:jc w:val="center"/>
              <w:rPr>
                <w:color w:val="000000" w:themeColor="text1"/>
              </w:rPr>
            </w:pPr>
          </w:p>
        </w:tc>
      </w:tr>
      <w:tr w:rsidR="00051FF6" w:rsidRPr="00035CEF" w14:paraId="4C92A48E" w14:textId="77777777" w:rsidTr="00247ED6">
        <w:tc>
          <w:tcPr>
            <w:tcW w:w="993" w:type="dxa"/>
            <w:shd w:val="clear" w:color="auto" w:fill="auto"/>
          </w:tcPr>
          <w:p w14:paraId="1EE31A67" w14:textId="77777777" w:rsidR="00051FF6" w:rsidRPr="007A763F" w:rsidRDefault="00051FF6" w:rsidP="00247ED6">
            <w:pPr>
              <w:pStyle w:val="Tabletext"/>
            </w:pPr>
            <w:r w:rsidRPr="007A763F">
              <w:t>10_24</w:t>
            </w:r>
          </w:p>
        </w:tc>
        <w:tc>
          <w:tcPr>
            <w:tcW w:w="2835" w:type="dxa"/>
            <w:shd w:val="clear" w:color="auto" w:fill="auto"/>
          </w:tcPr>
          <w:p w14:paraId="0978B591" w14:textId="77777777" w:rsidR="00051FF6" w:rsidRPr="007A763F" w:rsidRDefault="00051FF6" w:rsidP="00247ED6">
            <w:pPr>
              <w:pStyle w:val="Tabletext"/>
            </w:pPr>
            <w:r w:rsidRPr="007A763F">
              <w:t xml:space="preserve">AI for point-of-care diagnostics </w:t>
            </w:r>
          </w:p>
        </w:tc>
        <w:tc>
          <w:tcPr>
            <w:tcW w:w="2268" w:type="dxa"/>
            <w:shd w:val="clear" w:color="auto" w:fill="auto"/>
          </w:tcPr>
          <w:p w14:paraId="76DA2E79" w14:textId="77777777" w:rsidR="00051FF6" w:rsidRPr="007A763F" w:rsidRDefault="00051FF6" w:rsidP="00247ED6">
            <w:pPr>
              <w:pStyle w:val="Tabletext"/>
            </w:pPr>
            <w:r w:rsidRPr="007A763F">
              <w:t>Nina Linder</w:t>
            </w:r>
          </w:p>
        </w:tc>
        <w:tc>
          <w:tcPr>
            <w:tcW w:w="3402" w:type="dxa"/>
          </w:tcPr>
          <w:p w14:paraId="2B35DE01" w14:textId="77777777" w:rsidR="00051FF6" w:rsidRPr="000C558E" w:rsidRDefault="00051FF6" w:rsidP="00247ED6">
            <w:pPr>
              <w:pStyle w:val="Tabletext"/>
              <w:jc w:val="center"/>
              <w:rPr>
                <w:color w:val="000000" w:themeColor="text1"/>
              </w:rPr>
            </w:pPr>
          </w:p>
        </w:tc>
      </w:tr>
    </w:tbl>
    <w:p w14:paraId="30BFAD69" w14:textId="77777777" w:rsidR="00051FF6" w:rsidRDefault="00051FF6" w:rsidP="00051FF6"/>
    <w:p w14:paraId="446C561B" w14:textId="77777777" w:rsidR="00051FF6" w:rsidRDefault="00051FF6" w:rsidP="00051FF6">
      <w:pPr>
        <w:pStyle w:val="Heading1"/>
        <w:numPr>
          <w:ilvl w:val="0"/>
          <w:numId w:val="1"/>
        </w:numPr>
      </w:pPr>
      <w:r w:rsidRPr="00B03D78">
        <w:t>References</w:t>
      </w:r>
    </w:p>
    <w:p w14:paraId="0B303629" w14:textId="77777777" w:rsidR="00051FF6" w:rsidRPr="00D522E8" w:rsidRDefault="00051FF6" w:rsidP="00051FF6"/>
    <w:p w14:paraId="539A6908" w14:textId="77777777" w:rsidR="00051FF6" w:rsidRPr="00D522E8" w:rsidRDefault="00051FF6" w:rsidP="00051FF6">
      <w:pPr>
        <w:pStyle w:val="Reftext"/>
      </w:pPr>
      <w:r w:rsidRPr="00D522E8">
        <w:t>[</w:t>
      </w:r>
      <w:r>
        <w:t>WHO EGAI4H</w:t>
      </w:r>
      <w:r w:rsidRPr="00D522E8">
        <w:t>]</w:t>
      </w:r>
      <w:r>
        <w:tab/>
      </w:r>
      <w:r w:rsidRPr="00D522E8">
        <w:t>Ethics and governance of AI for health</w:t>
      </w:r>
      <w:r>
        <w:t xml:space="preserve"> </w:t>
      </w:r>
      <w:hyperlink r:id="rId16" w:history="1">
        <w:r w:rsidRPr="00790DEA">
          <w:rPr>
            <w:rStyle w:val="Hyperlink"/>
          </w:rPr>
          <w:t>https://www.who.int/publications/i/item/9789240029200</w:t>
        </w:r>
      </w:hyperlink>
    </w:p>
    <w:p w14:paraId="65BC4334" w14:textId="77777777" w:rsidR="00051FF6" w:rsidRPr="00D522E8" w:rsidRDefault="00051FF6" w:rsidP="00051FF6"/>
    <w:p w14:paraId="026AFFEE" w14:textId="77777777" w:rsidR="00051FF6" w:rsidRDefault="00051FF6" w:rsidP="00051FF6">
      <w:pPr>
        <w:spacing w:after="20"/>
        <w:jc w:val="center"/>
      </w:pPr>
      <w:r>
        <w:t>____________________________</w:t>
      </w:r>
    </w:p>
    <w:p w14:paraId="5DE8FF5D" w14:textId="77777777" w:rsidR="00BC1D31" w:rsidRPr="00051FF6" w:rsidRDefault="00BC1D31" w:rsidP="00051FF6"/>
    <w:sectPr w:rsidR="00BC1D31" w:rsidRPr="00051FF6" w:rsidSect="00051FF6">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4BED" w14:textId="77777777" w:rsidR="00431AA0" w:rsidRDefault="00431AA0" w:rsidP="007B7733">
      <w:pPr>
        <w:spacing w:before="0"/>
      </w:pPr>
      <w:r>
        <w:separator/>
      </w:r>
    </w:p>
  </w:endnote>
  <w:endnote w:type="continuationSeparator" w:id="0">
    <w:p w14:paraId="69EBF13C" w14:textId="77777777" w:rsidR="00431AA0" w:rsidRDefault="00431AA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10D6" w14:textId="77777777" w:rsidR="00431AA0" w:rsidRDefault="00431AA0" w:rsidP="007B7733">
      <w:pPr>
        <w:spacing w:before="0"/>
      </w:pPr>
      <w:r>
        <w:separator/>
      </w:r>
    </w:p>
  </w:footnote>
  <w:footnote w:type="continuationSeparator" w:id="0">
    <w:p w14:paraId="725CEA44" w14:textId="77777777" w:rsidR="00431AA0" w:rsidRDefault="00431AA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CE14"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0E3B925" w14:textId="2B9300F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F2216">
      <w:rPr>
        <w:noProof/>
      </w:rPr>
      <w:t>FG-AI4H-M-043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024F26"/>
    <w:multiLevelType w:val="hybridMultilevel"/>
    <w:tmpl w:val="5BCAC544"/>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7DF023E"/>
    <w:multiLevelType w:val="hybridMultilevel"/>
    <w:tmpl w:val="54A48924"/>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E944692"/>
    <w:multiLevelType w:val="hybridMultilevel"/>
    <w:tmpl w:val="151E9916"/>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8405489"/>
    <w:multiLevelType w:val="hybridMultilevel"/>
    <w:tmpl w:val="A844A1CA"/>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2DAB23F9"/>
    <w:multiLevelType w:val="hybridMultilevel"/>
    <w:tmpl w:val="86E6CD2A"/>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FF61F4B"/>
    <w:multiLevelType w:val="hybridMultilevel"/>
    <w:tmpl w:val="7AAED250"/>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17A3A0A"/>
    <w:multiLevelType w:val="hybridMultilevel"/>
    <w:tmpl w:val="9A6A3CEA"/>
    <w:lvl w:ilvl="0" w:tplc="8070D0C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7641D"/>
    <w:multiLevelType w:val="hybridMultilevel"/>
    <w:tmpl w:val="EA1E0D6A"/>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C2B1B26"/>
    <w:multiLevelType w:val="hybridMultilevel"/>
    <w:tmpl w:val="4CBAD870"/>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F81095C"/>
    <w:multiLevelType w:val="hybridMultilevel"/>
    <w:tmpl w:val="9488C7E4"/>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77ED050B"/>
    <w:multiLevelType w:val="hybridMultilevel"/>
    <w:tmpl w:val="64B4B3DA"/>
    <w:lvl w:ilvl="0" w:tplc="5C14EC2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8"/>
  </w:num>
  <w:num w:numId="23">
    <w:abstractNumId w:val="13"/>
  </w:num>
  <w:num w:numId="24">
    <w:abstractNumId w:val="22"/>
  </w:num>
  <w:num w:numId="25">
    <w:abstractNumId w:val="14"/>
  </w:num>
  <w:num w:numId="26">
    <w:abstractNumId w:val="16"/>
  </w:num>
  <w:num w:numId="27">
    <w:abstractNumId w:val="11"/>
  </w:num>
  <w:num w:numId="28">
    <w:abstractNumId w:val="17"/>
  </w:num>
  <w:num w:numId="29">
    <w:abstractNumId w:val="19"/>
  </w:num>
  <w:num w:numId="30">
    <w:abstractNumId w:val="1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FF6"/>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69A9"/>
    <w:rsid w:val="00050A24"/>
    <w:rsid w:val="00051FF6"/>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1AA0"/>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A763F"/>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2216"/>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29CB"/>
  <w15:chartTrackingRefBased/>
  <w15:docId w15:val="{CA014A08-90C3-47E2-AD5D-35BAF72F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1FF6"/>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51FF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51FF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51FF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51FF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051FF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51FF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051FF6"/>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051FF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51FF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51FF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51FF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051FF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51FF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51FF6"/>
    <w:pPr>
      <w:tabs>
        <w:tab w:val="clear" w:pos="964"/>
      </w:tabs>
      <w:spacing w:before="80"/>
      <w:ind w:left="1531" w:hanging="851"/>
    </w:pPr>
  </w:style>
  <w:style w:type="paragraph" w:styleId="TOC3">
    <w:name w:val="toc 3"/>
    <w:basedOn w:val="TOC2"/>
    <w:rsid w:val="00051FF6"/>
    <w:pPr>
      <w:ind w:left="2269"/>
    </w:pPr>
  </w:style>
  <w:style w:type="paragraph" w:customStyle="1" w:styleId="Normalbeforetable">
    <w:name w:val="Normal before table"/>
    <w:basedOn w:val="Normal"/>
    <w:rsid w:val="00051FF6"/>
    <w:pPr>
      <w:keepNext/>
      <w:spacing w:after="120"/>
    </w:pPr>
    <w:rPr>
      <w:rFonts w:eastAsia="????"/>
      <w:lang w:eastAsia="en-US"/>
    </w:rPr>
  </w:style>
  <w:style w:type="paragraph" w:customStyle="1" w:styleId="Tablehead">
    <w:name w:val="Table_head"/>
    <w:basedOn w:val="Normal"/>
    <w:next w:val="Normal"/>
    <w:rsid w:val="00051FF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51F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51F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51FF6"/>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51FF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51FF6"/>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051FF6"/>
    <w:rPr>
      <w:b/>
    </w:rPr>
  </w:style>
  <w:style w:type="paragraph" w:customStyle="1" w:styleId="Formal">
    <w:name w:val="Formal"/>
    <w:basedOn w:val="Normal"/>
    <w:rsid w:val="00051F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51FF6"/>
    <w:pPr>
      <w:tabs>
        <w:tab w:val="right" w:leader="dot" w:pos="9639"/>
      </w:tabs>
    </w:pPr>
    <w:rPr>
      <w:rFonts w:eastAsia="MS Mincho"/>
    </w:rPr>
  </w:style>
  <w:style w:type="paragraph" w:styleId="Header">
    <w:name w:val="header"/>
    <w:basedOn w:val="Normal"/>
    <w:link w:val="HeaderChar"/>
    <w:rsid w:val="00051FF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51FF6"/>
    <w:rPr>
      <w:rFonts w:eastAsia="Times New Roman"/>
      <w:sz w:val="18"/>
      <w:lang w:val="en-GB"/>
    </w:rPr>
  </w:style>
  <w:style w:type="character" w:customStyle="1" w:styleId="ReftextArial9pt">
    <w:name w:val="Ref_text Arial 9 pt"/>
    <w:rsid w:val="00051FF6"/>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
    <w:name w:val="paragraph"/>
    <w:basedOn w:val="Normal"/>
    <w:rsid w:val="00051FF6"/>
    <w:pPr>
      <w:spacing w:before="100" w:beforeAutospacing="1" w:after="100" w:afterAutospacing="1"/>
    </w:pPr>
    <w:rPr>
      <w:rFonts w:eastAsia="Times New Roman"/>
      <w:lang w:eastAsia="en-GB"/>
    </w:rPr>
  </w:style>
  <w:style w:type="table" w:styleId="TableGrid">
    <w:name w:val="Table Grid"/>
    <w:basedOn w:val="TableNormal"/>
    <w:uiPriority w:val="39"/>
    <w:rsid w:val="0005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shtag">
    <w:name w:val="Hashtag"/>
    <w:basedOn w:val="DefaultParagraphFont"/>
    <w:uiPriority w:val="99"/>
    <w:semiHidden/>
    <w:unhideWhenUsed/>
    <w:rsid w:val="00051FF6"/>
    <w:rPr>
      <w:color w:val="2B579A"/>
      <w:shd w:val="clear" w:color="auto" w:fill="E1DFDD"/>
    </w:rPr>
  </w:style>
  <w:style w:type="character" w:styleId="Mention">
    <w:name w:val="Mention"/>
    <w:basedOn w:val="DefaultParagraphFont"/>
    <w:uiPriority w:val="99"/>
    <w:semiHidden/>
    <w:unhideWhenUsed/>
    <w:rsid w:val="00051FF6"/>
    <w:rPr>
      <w:color w:val="2B579A"/>
      <w:shd w:val="clear" w:color="auto" w:fill="E1DFDD"/>
    </w:rPr>
  </w:style>
  <w:style w:type="character" w:styleId="SmartHyperlink">
    <w:name w:val="Smart Hyperlink"/>
    <w:basedOn w:val="DefaultParagraphFont"/>
    <w:uiPriority w:val="99"/>
    <w:semiHidden/>
    <w:unhideWhenUsed/>
    <w:rsid w:val="00051FF6"/>
    <w:rPr>
      <w:u w:val="dotted"/>
    </w:rPr>
  </w:style>
  <w:style w:type="character" w:styleId="SmartLink">
    <w:name w:val="Smart Link"/>
    <w:basedOn w:val="DefaultParagraphFont"/>
    <w:uiPriority w:val="99"/>
    <w:semiHidden/>
    <w:unhideWhenUsed/>
    <w:rsid w:val="00051FF6"/>
    <w:rPr>
      <w:color w:val="0000FF"/>
      <w:u w:val="single"/>
      <w:shd w:val="clear" w:color="auto" w:fill="F3F2F1"/>
    </w:rPr>
  </w:style>
  <w:style w:type="character" w:styleId="UnresolvedMention">
    <w:name w:val="Unresolved Mention"/>
    <w:basedOn w:val="DefaultParagraphFont"/>
    <w:uiPriority w:val="99"/>
    <w:semiHidden/>
    <w:unhideWhenUsed/>
    <w:rsid w:val="0005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a.weicken@hhi.fraunhofer.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o.int/publications/i/item/97892400292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lpanir@who.int"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0505B020-362C-45B2-94BF-215D2EBBD8F5%7D&amp;file=DEL01.docx&amp;action=default"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J-105.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9EA24F-C3BE-4398-AB32-B55C666D8B1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3</TotalTime>
  <Pages>4</Pages>
  <Words>1264</Words>
  <Characters>7584</Characters>
  <Application>Microsoft Office Word</Application>
  <DocSecurity>0</DocSecurity>
  <Lines>270</Lines>
  <Paragraphs>180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an ethics questionnaire on ethics considerations of AI4H</dc:title>
  <dc:subject/>
  <dc:creator>Editors</dc:creator>
  <cp:keywords/>
  <dc:description>FG-AI4H-M-043  For: E-meeting, 28-30 September 2021_x000d_Document date: ITU-T Focus Group on AI for Health_x000d_Saved by ITU51014895 at 11:05:07 on 26/09/2021</dc:description>
  <cp:lastModifiedBy>Simão Campos-Neto</cp:lastModifiedBy>
  <cp:revision>3</cp:revision>
  <cp:lastPrinted>2011-04-05T14:28:00Z</cp:lastPrinted>
  <dcterms:created xsi:type="dcterms:W3CDTF">2021-09-26T09:02:00Z</dcterms:created>
  <dcterms:modified xsi:type="dcterms:W3CDTF">2021-09-26T09:05:00Z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FG-AI4H-M-043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Editors</vt:lpwstr>
  </property>
</Properties>
</file>