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460"/>
        <w:gridCol w:w="2802"/>
        <w:gridCol w:w="425"/>
        <w:gridCol w:w="4253"/>
      </w:tblGrid>
      <w:tr w:rsidR="00E03557" w:rsidRPr="003F0C75" w14:paraId="42396BB7" w14:textId="77777777" w:rsidTr="002E6647">
        <w:trPr>
          <w:cantSplit/>
          <w:jc w:val="center"/>
        </w:trPr>
        <w:tc>
          <w:tcPr>
            <w:tcW w:w="1133" w:type="dxa"/>
            <w:vMerge w:val="restart"/>
            <w:vAlign w:val="center"/>
          </w:tcPr>
          <w:p w14:paraId="624632D4" w14:textId="77777777" w:rsidR="00E03557" w:rsidRPr="003F0C75" w:rsidRDefault="00BC1D31" w:rsidP="00E03557">
            <w:pPr>
              <w:jc w:val="center"/>
              <w:rPr>
                <w:sz w:val="20"/>
                <w:szCs w:val="20"/>
              </w:rPr>
            </w:pPr>
            <w:bookmarkStart w:id="0" w:name="dtableau"/>
            <w:bookmarkStart w:id="1" w:name="dsg" w:colFirst="1" w:colLast="1"/>
            <w:bookmarkStart w:id="2" w:name="dnum" w:colFirst="2" w:colLast="2"/>
            <w:r w:rsidRPr="003F0C75">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3"/>
            <w:vMerge w:val="restart"/>
          </w:tcPr>
          <w:p w14:paraId="3A18DF09" w14:textId="77777777" w:rsidR="00E03557" w:rsidRPr="003F0C75" w:rsidRDefault="00E03557" w:rsidP="00E03557">
            <w:pPr>
              <w:rPr>
                <w:sz w:val="16"/>
                <w:szCs w:val="16"/>
              </w:rPr>
            </w:pPr>
            <w:r w:rsidRPr="003F0C75">
              <w:rPr>
                <w:sz w:val="16"/>
                <w:szCs w:val="16"/>
              </w:rPr>
              <w:t>INTERNATIONAL TELECOMMUNICATION UNION</w:t>
            </w:r>
          </w:p>
          <w:p w14:paraId="673124F3" w14:textId="77777777" w:rsidR="00E03557" w:rsidRPr="003F0C75" w:rsidRDefault="00E03557" w:rsidP="00E03557">
            <w:pPr>
              <w:rPr>
                <w:b/>
                <w:bCs/>
                <w:sz w:val="26"/>
                <w:szCs w:val="26"/>
              </w:rPr>
            </w:pPr>
            <w:r w:rsidRPr="003F0C75">
              <w:rPr>
                <w:b/>
                <w:bCs/>
                <w:sz w:val="26"/>
                <w:szCs w:val="26"/>
              </w:rPr>
              <w:t>TELECOMMUNICATION</w:t>
            </w:r>
            <w:r w:rsidRPr="003F0C75">
              <w:rPr>
                <w:b/>
                <w:bCs/>
                <w:sz w:val="26"/>
                <w:szCs w:val="26"/>
              </w:rPr>
              <w:br/>
              <w:t>STANDARDIZATION SECTOR</w:t>
            </w:r>
          </w:p>
          <w:p w14:paraId="63635F75" w14:textId="77777777" w:rsidR="00E03557" w:rsidRPr="003F0C75" w:rsidRDefault="00E03557" w:rsidP="00E03557">
            <w:pPr>
              <w:rPr>
                <w:sz w:val="20"/>
                <w:szCs w:val="20"/>
              </w:rPr>
            </w:pPr>
            <w:r w:rsidRPr="003F0C75">
              <w:rPr>
                <w:sz w:val="20"/>
                <w:szCs w:val="20"/>
              </w:rPr>
              <w:t>STUDY PERIOD 2017-2020</w:t>
            </w:r>
          </w:p>
        </w:tc>
        <w:tc>
          <w:tcPr>
            <w:tcW w:w="4678" w:type="dxa"/>
            <w:gridSpan w:val="2"/>
          </w:tcPr>
          <w:p w14:paraId="7651FBE5" w14:textId="7DA55008" w:rsidR="00E03557" w:rsidRPr="003F0C75" w:rsidRDefault="00BC1D31" w:rsidP="002E6647">
            <w:pPr>
              <w:pStyle w:val="Docnumber"/>
            </w:pPr>
            <w:r w:rsidRPr="003F0C75">
              <w:t>FG-AI4H</w:t>
            </w:r>
            <w:r w:rsidR="00E03557" w:rsidRPr="003F0C75">
              <w:t>-</w:t>
            </w:r>
            <w:r w:rsidR="0026004B" w:rsidRPr="003F0C75">
              <w:t>L</w:t>
            </w:r>
            <w:r w:rsidRPr="003F0C75">
              <w:t>-</w:t>
            </w:r>
            <w:r w:rsidR="00AD17B9" w:rsidRPr="003F0C75">
              <w:t>0</w:t>
            </w:r>
            <w:r w:rsidR="001A2C12">
              <w:t>53</w:t>
            </w:r>
          </w:p>
        </w:tc>
      </w:tr>
      <w:bookmarkEnd w:id="2"/>
      <w:tr w:rsidR="00E03557" w:rsidRPr="003F0C75" w14:paraId="68F2E283" w14:textId="77777777" w:rsidTr="002E6647">
        <w:trPr>
          <w:cantSplit/>
          <w:jc w:val="center"/>
        </w:trPr>
        <w:tc>
          <w:tcPr>
            <w:tcW w:w="1133" w:type="dxa"/>
            <w:vMerge/>
          </w:tcPr>
          <w:p w14:paraId="2FE61822" w14:textId="77777777" w:rsidR="00E03557" w:rsidRPr="003F0C75" w:rsidRDefault="00E03557" w:rsidP="00E03557">
            <w:pPr>
              <w:rPr>
                <w:smallCaps/>
                <w:sz w:val="20"/>
              </w:rPr>
            </w:pPr>
          </w:p>
        </w:tc>
        <w:tc>
          <w:tcPr>
            <w:tcW w:w="3829" w:type="dxa"/>
            <w:gridSpan w:val="3"/>
            <w:vMerge/>
          </w:tcPr>
          <w:p w14:paraId="2938A339" w14:textId="77777777" w:rsidR="00E03557" w:rsidRPr="003F0C75" w:rsidRDefault="00E03557" w:rsidP="00E03557">
            <w:pPr>
              <w:rPr>
                <w:smallCaps/>
                <w:sz w:val="20"/>
              </w:rPr>
            </w:pPr>
            <w:bookmarkStart w:id="3" w:name="ddate" w:colFirst="2" w:colLast="2"/>
          </w:p>
        </w:tc>
        <w:tc>
          <w:tcPr>
            <w:tcW w:w="4678" w:type="dxa"/>
            <w:gridSpan w:val="2"/>
          </w:tcPr>
          <w:p w14:paraId="7CDA977F" w14:textId="77777777" w:rsidR="00E03557" w:rsidRPr="003F0C75" w:rsidRDefault="00BA5199" w:rsidP="002E6647">
            <w:pPr>
              <w:jc w:val="right"/>
              <w:rPr>
                <w:b/>
                <w:bCs/>
                <w:sz w:val="28"/>
                <w:szCs w:val="28"/>
              </w:rPr>
            </w:pPr>
            <w:r w:rsidRPr="003F0C75">
              <w:rPr>
                <w:b/>
                <w:bCs/>
                <w:sz w:val="28"/>
                <w:szCs w:val="28"/>
              </w:rPr>
              <w:t xml:space="preserve">ITU-T </w:t>
            </w:r>
            <w:r w:rsidR="00BC1D31" w:rsidRPr="003F0C75">
              <w:rPr>
                <w:b/>
                <w:bCs/>
                <w:sz w:val="28"/>
                <w:szCs w:val="28"/>
              </w:rPr>
              <w:t>Focus Group on AI for Health</w:t>
            </w:r>
          </w:p>
        </w:tc>
      </w:tr>
      <w:tr w:rsidR="00E03557" w:rsidRPr="003F0C75" w14:paraId="7D8EA8AA" w14:textId="77777777" w:rsidTr="002E6647">
        <w:trPr>
          <w:cantSplit/>
          <w:jc w:val="center"/>
        </w:trPr>
        <w:tc>
          <w:tcPr>
            <w:tcW w:w="1133" w:type="dxa"/>
            <w:vMerge/>
            <w:tcBorders>
              <w:bottom w:val="single" w:sz="12" w:space="0" w:color="auto"/>
            </w:tcBorders>
          </w:tcPr>
          <w:p w14:paraId="48E8B3B3" w14:textId="77777777" w:rsidR="00E03557" w:rsidRPr="003F0C75" w:rsidRDefault="00E03557" w:rsidP="00E03557">
            <w:pPr>
              <w:rPr>
                <w:b/>
                <w:bCs/>
                <w:sz w:val="26"/>
              </w:rPr>
            </w:pPr>
          </w:p>
        </w:tc>
        <w:tc>
          <w:tcPr>
            <w:tcW w:w="3829" w:type="dxa"/>
            <w:gridSpan w:val="3"/>
            <w:vMerge/>
            <w:tcBorders>
              <w:bottom w:val="single" w:sz="12" w:space="0" w:color="auto"/>
            </w:tcBorders>
          </w:tcPr>
          <w:p w14:paraId="2242BA63" w14:textId="77777777" w:rsidR="00E03557" w:rsidRPr="003F0C75"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3F0C75" w:rsidRDefault="00E03557" w:rsidP="002E6647">
            <w:pPr>
              <w:jc w:val="right"/>
              <w:rPr>
                <w:b/>
                <w:bCs/>
                <w:sz w:val="28"/>
                <w:szCs w:val="28"/>
              </w:rPr>
            </w:pPr>
            <w:r w:rsidRPr="003F0C75">
              <w:rPr>
                <w:b/>
                <w:bCs/>
                <w:sz w:val="28"/>
                <w:szCs w:val="28"/>
              </w:rPr>
              <w:t>Original: English</w:t>
            </w:r>
          </w:p>
        </w:tc>
      </w:tr>
      <w:tr w:rsidR="00BC1D31" w:rsidRPr="003F0C75" w14:paraId="5324B041" w14:textId="77777777" w:rsidTr="002E6647">
        <w:trPr>
          <w:cantSplit/>
          <w:jc w:val="center"/>
        </w:trPr>
        <w:tc>
          <w:tcPr>
            <w:tcW w:w="1700" w:type="dxa"/>
            <w:gridSpan w:val="2"/>
          </w:tcPr>
          <w:p w14:paraId="64E97093" w14:textId="77777777" w:rsidR="00BC1D31" w:rsidRPr="003F0C75" w:rsidRDefault="00BC1D31" w:rsidP="002E6647">
            <w:pPr>
              <w:rPr>
                <w:b/>
                <w:bCs/>
              </w:rPr>
            </w:pPr>
            <w:bookmarkStart w:id="5" w:name="dbluepink" w:colFirst="1" w:colLast="1"/>
            <w:bookmarkStart w:id="6" w:name="dmeeting" w:colFirst="2" w:colLast="2"/>
            <w:bookmarkEnd w:id="1"/>
            <w:bookmarkEnd w:id="4"/>
            <w:r w:rsidRPr="003F0C75">
              <w:rPr>
                <w:b/>
                <w:bCs/>
              </w:rPr>
              <w:t>WG(s):</w:t>
            </w:r>
          </w:p>
        </w:tc>
        <w:tc>
          <w:tcPr>
            <w:tcW w:w="3262" w:type="dxa"/>
            <w:gridSpan w:val="2"/>
          </w:tcPr>
          <w:p w14:paraId="6A90AA1E" w14:textId="19E14417" w:rsidR="00BC1D31" w:rsidRPr="003F0C75" w:rsidRDefault="006D0644" w:rsidP="002E6647">
            <w:r w:rsidRPr="003F0C75">
              <w:t>Plenary</w:t>
            </w:r>
          </w:p>
        </w:tc>
        <w:tc>
          <w:tcPr>
            <w:tcW w:w="4678" w:type="dxa"/>
            <w:gridSpan w:val="2"/>
          </w:tcPr>
          <w:p w14:paraId="4ADB1E42" w14:textId="6A06FAB2" w:rsidR="00BC1D31" w:rsidRPr="003F0C75" w:rsidRDefault="00F743A6" w:rsidP="00007288">
            <w:pPr>
              <w:jc w:val="right"/>
            </w:pPr>
            <w:r w:rsidRPr="003F0C75">
              <w:t xml:space="preserve">E-meeting, </w:t>
            </w:r>
            <w:r w:rsidR="0026004B" w:rsidRPr="003F0C75">
              <w:t>19-21 May 2021</w:t>
            </w:r>
          </w:p>
        </w:tc>
      </w:tr>
      <w:tr w:rsidR="00E03557" w:rsidRPr="003F0C75" w14:paraId="7A2222D1" w14:textId="77777777" w:rsidTr="00E03557">
        <w:trPr>
          <w:cantSplit/>
          <w:jc w:val="center"/>
        </w:trPr>
        <w:tc>
          <w:tcPr>
            <w:tcW w:w="9640" w:type="dxa"/>
            <w:gridSpan w:val="6"/>
          </w:tcPr>
          <w:p w14:paraId="418A8521" w14:textId="77777777" w:rsidR="00E03557" w:rsidRPr="003F0C75" w:rsidRDefault="00BC1D31" w:rsidP="00E03557">
            <w:pPr>
              <w:jc w:val="center"/>
              <w:rPr>
                <w:b/>
                <w:bCs/>
              </w:rPr>
            </w:pPr>
            <w:bookmarkStart w:id="7" w:name="dtitle" w:colFirst="0" w:colLast="0"/>
            <w:bookmarkEnd w:id="5"/>
            <w:bookmarkEnd w:id="6"/>
            <w:r w:rsidRPr="003F0C75">
              <w:rPr>
                <w:b/>
                <w:bCs/>
              </w:rPr>
              <w:t>DOCUMENT</w:t>
            </w:r>
          </w:p>
        </w:tc>
      </w:tr>
      <w:tr w:rsidR="00BC1D31" w:rsidRPr="003F0C75" w14:paraId="19F83BB5" w14:textId="77777777" w:rsidTr="002E6647">
        <w:trPr>
          <w:cantSplit/>
          <w:jc w:val="center"/>
        </w:trPr>
        <w:tc>
          <w:tcPr>
            <w:tcW w:w="1700" w:type="dxa"/>
            <w:gridSpan w:val="2"/>
          </w:tcPr>
          <w:p w14:paraId="0A9EB858" w14:textId="77777777" w:rsidR="00BC1D31" w:rsidRPr="003F0C75" w:rsidRDefault="00BC1D31" w:rsidP="002E6647">
            <w:pPr>
              <w:rPr>
                <w:b/>
                <w:bCs/>
              </w:rPr>
            </w:pPr>
            <w:bookmarkStart w:id="8" w:name="dsource" w:colFirst="1" w:colLast="1"/>
            <w:bookmarkEnd w:id="7"/>
            <w:r w:rsidRPr="003F0C75">
              <w:rPr>
                <w:b/>
                <w:bCs/>
              </w:rPr>
              <w:t>Source:</w:t>
            </w:r>
          </w:p>
        </w:tc>
        <w:tc>
          <w:tcPr>
            <w:tcW w:w="7940" w:type="dxa"/>
            <w:gridSpan w:val="4"/>
          </w:tcPr>
          <w:p w14:paraId="0612CABC" w14:textId="47640220" w:rsidR="00BC1D31" w:rsidRPr="003F0C75" w:rsidRDefault="00FE3608" w:rsidP="002E6647">
            <w:r w:rsidRPr="003F0C75">
              <w:t xml:space="preserve">Focus Group on AI for </w:t>
            </w:r>
            <w:r w:rsidR="001A2C12">
              <w:t>Health</w:t>
            </w:r>
            <w:r w:rsidRPr="003F0C75">
              <w:t xml:space="preserve"> (FG-AI4</w:t>
            </w:r>
            <w:r w:rsidR="001A2C12">
              <w:t>H</w:t>
            </w:r>
            <w:r w:rsidRPr="003F0C75">
              <w:t>)</w:t>
            </w:r>
          </w:p>
        </w:tc>
      </w:tr>
      <w:tr w:rsidR="00BC1D31" w:rsidRPr="003F0C75" w14:paraId="3E75D40B" w14:textId="77777777" w:rsidTr="002E6647">
        <w:trPr>
          <w:cantSplit/>
          <w:jc w:val="center"/>
        </w:trPr>
        <w:tc>
          <w:tcPr>
            <w:tcW w:w="1700" w:type="dxa"/>
            <w:gridSpan w:val="2"/>
          </w:tcPr>
          <w:p w14:paraId="63174513" w14:textId="77777777" w:rsidR="00BC1D31" w:rsidRPr="003F0C75" w:rsidRDefault="00BC1D31" w:rsidP="002E6647">
            <w:bookmarkStart w:id="9" w:name="dtitle1" w:colFirst="1" w:colLast="1"/>
            <w:bookmarkEnd w:id="8"/>
            <w:r w:rsidRPr="003F0C75">
              <w:rPr>
                <w:b/>
                <w:bCs/>
              </w:rPr>
              <w:t>Title:</w:t>
            </w:r>
          </w:p>
        </w:tc>
        <w:tc>
          <w:tcPr>
            <w:tcW w:w="7940" w:type="dxa"/>
            <w:gridSpan w:val="4"/>
          </w:tcPr>
          <w:p w14:paraId="0EC1DE32" w14:textId="4FCB286F" w:rsidR="00BC1D31" w:rsidRPr="003F0C75" w:rsidRDefault="003F0C75" w:rsidP="003F0C75">
            <w:r w:rsidRPr="003F0C75">
              <w:t xml:space="preserve">Draft Reply </w:t>
            </w:r>
            <w:r w:rsidR="00FE3608" w:rsidRPr="003F0C75">
              <w:t xml:space="preserve">LS on invitation to provide inputs to the roadmap of AI activities for natural disaster management </w:t>
            </w:r>
            <w:r w:rsidRPr="003F0C75">
              <w:t>(</w:t>
            </w:r>
            <w:hyperlink r:id="rId11" w:history="1">
              <w:r w:rsidRPr="003F0C75">
                <w:rPr>
                  <w:rStyle w:val="Hyperlink"/>
                </w:rPr>
                <w:t>FG-AI4NDM-O-004</w:t>
              </w:r>
            </w:hyperlink>
            <w:r w:rsidRPr="003F0C75">
              <w:t xml:space="preserve">) </w:t>
            </w:r>
            <w:r w:rsidR="00FE3608" w:rsidRPr="003F0C75">
              <w:t>[</w:t>
            </w:r>
            <w:r w:rsidRPr="003F0C75">
              <w:t>to</w:t>
            </w:r>
            <w:r w:rsidR="00FE3608" w:rsidRPr="003F0C75">
              <w:t xml:space="preserve"> FG-AI4NDM]</w:t>
            </w:r>
          </w:p>
        </w:tc>
      </w:tr>
      <w:tr w:rsidR="00E03557" w:rsidRPr="003F0C75" w14:paraId="6CCF8811" w14:textId="77777777" w:rsidTr="004B72CC">
        <w:trPr>
          <w:cantSplit/>
          <w:jc w:val="center"/>
        </w:trPr>
        <w:tc>
          <w:tcPr>
            <w:tcW w:w="1700" w:type="dxa"/>
            <w:gridSpan w:val="2"/>
            <w:tcBorders>
              <w:bottom w:val="single" w:sz="12" w:space="0" w:color="auto"/>
            </w:tcBorders>
          </w:tcPr>
          <w:p w14:paraId="49548675" w14:textId="77777777" w:rsidR="00E03557" w:rsidRPr="003F0C75" w:rsidRDefault="00E03557" w:rsidP="002E6647">
            <w:pPr>
              <w:rPr>
                <w:b/>
                <w:bCs/>
              </w:rPr>
            </w:pPr>
            <w:bookmarkStart w:id="10" w:name="dpurpose" w:colFirst="1" w:colLast="1"/>
            <w:bookmarkEnd w:id="9"/>
            <w:r w:rsidRPr="003F0C75">
              <w:rPr>
                <w:b/>
                <w:bCs/>
              </w:rPr>
              <w:t>Purpose:</w:t>
            </w:r>
          </w:p>
        </w:tc>
        <w:tc>
          <w:tcPr>
            <w:tcW w:w="7940" w:type="dxa"/>
            <w:gridSpan w:val="4"/>
            <w:tcBorders>
              <w:bottom w:val="single" w:sz="12" w:space="0" w:color="auto"/>
            </w:tcBorders>
          </w:tcPr>
          <w:p w14:paraId="4AB715E3" w14:textId="7C1A05D0" w:rsidR="00E03557" w:rsidRPr="003F0C75" w:rsidRDefault="00FE3608" w:rsidP="002E6647">
            <w:pPr>
              <w:rPr>
                <w:highlight w:val="yellow"/>
              </w:rPr>
            </w:pPr>
            <w:r w:rsidRPr="003F0C75">
              <w:t>Discussion</w:t>
            </w:r>
          </w:p>
        </w:tc>
      </w:tr>
      <w:bookmarkEnd w:id="0"/>
      <w:bookmarkEnd w:id="10"/>
      <w:tr w:rsidR="004B72CC" w:rsidRPr="003F0C75" w14:paraId="6C7CBD1F" w14:textId="77777777" w:rsidTr="003B7D50">
        <w:trPr>
          <w:cantSplit/>
          <w:jc w:val="center"/>
        </w:trPr>
        <w:tc>
          <w:tcPr>
            <w:tcW w:w="9640" w:type="dxa"/>
            <w:gridSpan w:val="6"/>
            <w:tcBorders>
              <w:bottom w:val="single" w:sz="6" w:space="0" w:color="auto"/>
            </w:tcBorders>
          </w:tcPr>
          <w:p w14:paraId="5AE05DD6" w14:textId="79B4F1EE" w:rsidR="004B72CC" w:rsidRPr="003F0C75" w:rsidRDefault="004B72CC" w:rsidP="001A2C12">
            <w:pPr>
              <w:jc w:val="center"/>
            </w:pPr>
            <w:r w:rsidRPr="003F0C75">
              <w:rPr>
                <w:b/>
              </w:rPr>
              <w:t>LIAISON STATEMENT</w:t>
            </w:r>
            <w:r w:rsidR="001A2C12">
              <w:rPr>
                <w:b/>
              </w:rPr>
              <w:br/>
            </w:r>
            <w:r w:rsidRPr="003F0C75">
              <w:rPr>
                <w:b/>
              </w:rPr>
              <w:t>(Ref:</w:t>
            </w:r>
            <w:r w:rsidR="00FE3608" w:rsidRPr="003F0C75">
              <w:t xml:space="preserve"> </w:t>
            </w:r>
            <w:hyperlink r:id="rId12" w:history="1">
              <w:r w:rsidR="00FE3608" w:rsidRPr="003F0C75">
                <w:rPr>
                  <w:rStyle w:val="Hyperlink"/>
                  <w:b/>
                  <w:bCs/>
                </w:rPr>
                <w:t>FG-AI4NDM-O-004</w:t>
              </w:r>
            </w:hyperlink>
            <w:r w:rsidR="00780882" w:rsidRPr="003F0C75">
              <w:rPr>
                <w:b/>
                <w:bCs/>
              </w:rPr>
              <w:t>)</w:t>
            </w:r>
          </w:p>
        </w:tc>
      </w:tr>
      <w:tr w:rsidR="004B72CC" w:rsidRPr="003F0C75" w14:paraId="3148FFB4" w14:textId="77777777" w:rsidTr="002742C3">
        <w:trPr>
          <w:cantSplit/>
          <w:jc w:val="center"/>
        </w:trPr>
        <w:tc>
          <w:tcPr>
            <w:tcW w:w="2160" w:type="dxa"/>
            <w:gridSpan w:val="3"/>
            <w:tcBorders>
              <w:bottom w:val="single" w:sz="6" w:space="0" w:color="auto"/>
            </w:tcBorders>
          </w:tcPr>
          <w:p w14:paraId="72603EA6" w14:textId="378439B6" w:rsidR="004B72CC" w:rsidRPr="003F0C75" w:rsidRDefault="006C01C4" w:rsidP="004B72CC">
            <w:pPr>
              <w:rPr>
                <w:b/>
                <w:bCs/>
              </w:rPr>
            </w:pPr>
            <w:r w:rsidRPr="003F0C75">
              <w:rPr>
                <w:b/>
                <w:bCs/>
              </w:rPr>
              <w:t>For action to:</w:t>
            </w:r>
          </w:p>
        </w:tc>
        <w:tc>
          <w:tcPr>
            <w:tcW w:w="7480" w:type="dxa"/>
            <w:gridSpan w:val="3"/>
            <w:tcBorders>
              <w:bottom w:val="single" w:sz="6" w:space="0" w:color="auto"/>
            </w:tcBorders>
          </w:tcPr>
          <w:p w14:paraId="7150513A" w14:textId="53CE2679" w:rsidR="004B72CC" w:rsidRPr="003F0C75" w:rsidRDefault="00FE3608" w:rsidP="004B72CC">
            <w:r w:rsidRPr="003F0C75">
              <w:t>ITU-T SG2, SG5, SG11, SG13, SG20, SG16, FG-AI4H, FG-AI4EE,</w:t>
            </w:r>
            <w:r w:rsidRPr="003F0C75">
              <w:br/>
              <w:t xml:space="preserve">ITU-D SG1, ITU-D SG2, JCA-AHF, JCA-IoT and SC&amp;C, ITU-R SG5, ITU-R SG7, ISO TC292, ETSI EMTEL, IEC </w:t>
            </w:r>
            <w:proofErr w:type="spellStart"/>
            <w:r w:rsidRPr="003F0C75">
              <w:t>Syc</w:t>
            </w:r>
            <w:proofErr w:type="spellEnd"/>
            <w:r w:rsidRPr="003F0C75">
              <w:t xml:space="preserve"> Smart Cities, ETC, OGC</w:t>
            </w:r>
          </w:p>
        </w:tc>
      </w:tr>
      <w:tr w:rsidR="006C01C4" w:rsidRPr="003F0C75" w14:paraId="23F2A12D" w14:textId="77777777" w:rsidTr="002742C3">
        <w:trPr>
          <w:cantSplit/>
          <w:jc w:val="center"/>
        </w:trPr>
        <w:tc>
          <w:tcPr>
            <w:tcW w:w="2160" w:type="dxa"/>
            <w:gridSpan w:val="3"/>
            <w:tcBorders>
              <w:bottom w:val="single" w:sz="6" w:space="0" w:color="auto"/>
            </w:tcBorders>
          </w:tcPr>
          <w:p w14:paraId="73FBB5AB" w14:textId="79C3AA26" w:rsidR="006C01C4" w:rsidRPr="003F0C75" w:rsidRDefault="006C01C4" w:rsidP="004B72CC">
            <w:pPr>
              <w:rPr>
                <w:b/>
                <w:bCs/>
              </w:rPr>
            </w:pPr>
            <w:r w:rsidRPr="003F0C75">
              <w:rPr>
                <w:b/>
                <w:bCs/>
              </w:rPr>
              <w:t>For comment to:</w:t>
            </w:r>
          </w:p>
        </w:tc>
        <w:tc>
          <w:tcPr>
            <w:tcW w:w="7480" w:type="dxa"/>
            <w:gridSpan w:val="3"/>
            <w:tcBorders>
              <w:bottom w:val="single" w:sz="6" w:space="0" w:color="auto"/>
            </w:tcBorders>
          </w:tcPr>
          <w:p w14:paraId="1A75600D" w14:textId="5250B6D4" w:rsidR="006C01C4" w:rsidRPr="003F0C75" w:rsidRDefault="001A2C12" w:rsidP="004B72CC">
            <w:r>
              <w:t>–</w:t>
            </w:r>
          </w:p>
        </w:tc>
      </w:tr>
      <w:tr w:rsidR="006C01C4" w:rsidRPr="003F0C75" w14:paraId="116ED630" w14:textId="77777777" w:rsidTr="002742C3">
        <w:trPr>
          <w:cantSplit/>
          <w:jc w:val="center"/>
        </w:trPr>
        <w:tc>
          <w:tcPr>
            <w:tcW w:w="2160" w:type="dxa"/>
            <w:gridSpan w:val="3"/>
            <w:tcBorders>
              <w:bottom w:val="single" w:sz="6" w:space="0" w:color="auto"/>
            </w:tcBorders>
          </w:tcPr>
          <w:p w14:paraId="20B11EAF" w14:textId="449A32D3" w:rsidR="006C01C4" w:rsidRPr="003F0C75" w:rsidRDefault="006C01C4" w:rsidP="006C01C4">
            <w:pPr>
              <w:rPr>
                <w:b/>
                <w:bCs/>
              </w:rPr>
            </w:pPr>
            <w:r w:rsidRPr="003F0C75">
              <w:rPr>
                <w:b/>
                <w:bCs/>
              </w:rPr>
              <w:t>For information to:</w:t>
            </w:r>
          </w:p>
        </w:tc>
        <w:tc>
          <w:tcPr>
            <w:tcW w:w="7480" w:type="dxa"/>
            <w:gridSpan w:val="3"/>
            <w:tcBorders>
              <w:bottom w:val="single" w:sz="6" w:space="0" w:color="auto"/>
            </w:tcBorders>
          </w:tcPr>
          <w:p w14:paraId="45F2DF57" w14:textId="163C9CB1" w:rsidR="006C01C4" w:rsidRPr="003F0C75" w:rsidRDefault="00FE3608" w:rsidP="006C01C4">
            <w:r w:rsidRPr="003F0C75">
              <w:t>FG-AI4AD</w:t>
            </w:r>
          </w:p>
        </w:tc>
      </w:tr>
      <w:tr w:rsidR="006C01C4" w:rsidRPr="003F0C75" w14:paraId="27104DD9" w14:textId="77777777" w:rsidTr="002742C3">
        <w:trPr>
          <w:cantSplit/>
          <w:jc w:val="center"/>
        </w:trPr>
        <w:tc>
          <w:tcPr>
            <w:tcW w:w="2160" w:type="dxa"/>
            <w:gridSpan w:val="3"/>
            <w:tcBorders>
              <w:bottom w:val="single" w:sz="6" w:space="0" w:color="auto"/>
            </w:tcBorders>
          </w:tcPr>
          <w:p w14:paraId="4DA6CFD3" w14:textId="1360AC7D" w:rsidR="006C01C4" w:rsidRPr="003F0C75" w:rsidRDefault="006C01C4" w:rsidP="006C01C4">
            <w:pPr>
              <w:rPr>
                <w:b/>
                <w:bCs/>
              </w:rPr>
            </w:pPr>
            <w:r w:rsidRPr="003F0C75">
              <w:rPr>
                <w:b/>
                <w:bCs/>
              </w:rPr>
              <w:t>Approval:</w:t>
            </w:r>
          </w:p>
        </w:tc>
        <w:tc>
          <w:tcPr>
            <w:tcW w:w="7480" w:type="dxa"/>
            <w:gridSpan w:val="3"/>
            <w:tcBorders>
              <w:bottom w:val="single" w:sz="6" w:space="0" w:color="auto"/>
            </w:tcBorders>
          </w:tcPr>
          <w:p w14:paraId="137FC0B3" w14:textId="27EB5E4B" w:rsidR="006C01C4" w:rsidRPr="003F0C75" w:rsidRDefault="00FE3608" w:rsidP="006C01C4">
            <w:pPr>
              <w:rPr>
                <w:b/>
                <w:bCs/>
              </w:rPr>
            </w:pPr>
            <w:r w:rsidRPr="003F0C75">
              <w:rPr>
                <w:bCs/>
              </w:rPr>
              <w:t>FG-AI4NDM e-meeting (Virtual, 17 March 2021)</w:t>
            </w:r>
          </w:p>
        </w:tc>
      </w:tr>
      <w:tr w:rsidR="006C01C4" w:rsidRPr="003F0C75" w14:paraId="40A949FB" w14:textId="77777777" w:rsidTr="00831526">
        <w:trPr>
          <w:cantSplit/>
          <w:jc w:val="center"/>
        </w:trPr>
        <w:tc>
          <w:tcPr>
            <w:tcW w:w="2160" w:type="dxa"/>
            <w:gridSpan w:val="3"/>
            <w:tcBorders>
              <w:bottom w:val="single" w:sz="12" w:space="0" w:color="auto"/>
            </w:tcBorders>
          </w:tcPr>
          <w:p w14:paraId="432E372D" w14:textId="4927217B" w:rsidR="006C01C4" w:rsidRPr="003F0C75" w:rsidRDefault="006C01C4" w:rsidP="006C01C4">
            <w:pPr>
              <w:rPr>
                <w:b/>
                <w:bCs/>
              </w:rPr>
            </w:pPr>
            <w:r w:rsidRPr="003F0C75">
              <w:rPr>
                <w:b/>
                <w:bCs/>
              </w:rPr>
              <w:t>Deadline:</w:t>
            </w:r>
          </w:p>
        </w:tc>
        <w:tc>
          <w:tcPr>
            <w:tcW w:w="7480" w:type="dxa"/>
            <w:gridSpan w:val="3"/>
            <w:tcBorders>
              <w:bottom w:val="single" w:sz="12" w:space="0" w:color="auto"/>
            </w:tcBorders>
          </w:tcPr>
          <w:p w14:paraId="5F079343" w14:textId="418589DF" w:rsidR="006C01C4" w:rsidRPr="003F0C75" w:rsidRDefault="00FE3608" w:rsidP="006C01C4">
            <w:r w:rsidRPr="003F0C75">
              <w:t>30 June 2021</w:t>
            </w:r>
          </w:p>
        </w:tc>
      </w:tr>
      <w:tr w:rsidR="006C01C4" w:rsidRPr="003F0C75" w14:paraId="487F5750" w14:textId="77777777" w:rsidTr="00FE3608">
        <w:trPr>
          <w:cantSplit/>
          <w:jc w:val="center"/>
        </w:trPr>
        <w:tc>
          <w:tcPr>
            <w:tcW w:w="1700" w:type="dxa"/>
            <w:gridSpan w:val="2"/>
            <w:tcBorders>
              <w:top w:val="single" w:sz="12" w:space="0" w:color="auto"/>
              <w:bottom w:val="single" w:sz="12" w:space="0" w:color="auto"/>
            </w:tcBorders>
          </w:tcPr>
          <w:p w14:paraId="70A3F5E0" w14:textId="77777777" w:rsidR="006C01C4" w:rsidRPr="003F0C75" w:rsidRDefault="006C01C4" w:rsidP="006C01C4">
            <w:pPr>
              <w:rPr>
                <w:b/>
                <w:bCs/>
              </w:rPr>
            </w:pPr>
            <w:r w:rsidRPr="003F0C75">
              <w:rPr>
                <w:b/>
                <w:bCs/>
              </w:rPr>
              <w:t>Contact:</w:t>
            </w:r>
          </w:p>
        </w:tc>
        <w:tc>
          <w:tcPr>
            <w:tcW w:w="3687" w:type="dxa"/>
            <w:gridSpan w:val="3"/>
            <w:tcBorders>
              <w:top w:val="single" w:sz="12" w:space="0" w:color="auto"/>
              <w:bottom w:val="single" w:sz="12" w:space="0" w:color="auto"/>
            </w:tcBorders>
          </w:tcPr>
          <w:p w14:paraId="5D1C7C66" w14:textId="51757879" w:rsidR="006C01C4" w:rsidRPr="003F0C75" w:rsidRDefault="00C078E5" w:rsidP="00FE3608">
            <w:pPr>
              <w:rPr>
                <w:highlight w:val="yellow"/>
              </w:rPr>
            </w:pPr>
            <w:sdt>
              <w:sdtPr>
                <w:rPr>
                  <w:shd w:val="clear" w:color="auto" w:fill="FFFFFF"/>
                </w:rPr>
                <w:alias w:val="ContactNameOrgCountry"/>
                <w:tag w:val="ContactNameOrgCountry"/>
                <w:id w:val="1078634859"/>
                <w:placeholder>
                  <w:docPart w:val="4CD06AD098E64A9D9E5253F653CC5ABE"/>
                </w:placeholder>
                <w:text w:multiLine="1"/>
              </w:sdtPr>
              <w:sdtEndPr/>
              <w:sdtContent>
                <w:r w:rsidR="00A21F15" w:rsidRPr="003F0C75">
                  <w:rPr>
                    <w:shd w:val="clear" w:color="auto" w:fill="FFFFFF"/>
                  </w:rPr>
                  <w:t>Monique Kuglitsch,</w:t>
                </w:r>
                <w:r w:rsidR="00A21F15" w:rsidRPr="003F0C75">
                  <w:rPr>
                    <w:shd w:val="clear" w:color="auto" w:fill="FFFFFF"/>
                  </w:rPr>
                  <w:br/>
                  <w:t>Fraunhofer HHI,</w:t>
                </w:r>
                <w:r w:rsidR="00A21F15" w:rsidRPr="003F0C75">
                  <w:rPr>
                    <w:shd w:val="clear" w:color="auto" w:fill="FFFFFF"/>
                  </w:rPr>
                  <w:br/>
                  <w:t>Germany</w:t>
                </w:r>
              </w:sdtContent>
            </w:sdt>
          </w:p>
        </w:tc>
        <w:sdt>
          <w:sdtPr>
            <w:alias w:val="ContactTelFaxEmail"/>
            <w:tag w:val="ContactTelFaxEmail"/>
            <w:id w:val="-490714410"/>
            <w:placeholder>
              <w:docPart w:val="586074ABF292486E9445FC398519C679"/>
            </w:placeholder>
          </w:sdtPr>
          <w:sdtEndPr/>
          <w:sdtContent>
            <w:sdt>
              <w:sdtPr>
                <w:alias w:val="ContactTelFaxEmail"/>
                <w:tag w:val="ContactTelFaxEmail"/>
                <w:id w:val="-75828400"/>
                <w:placeholder>
                  <w:docPart w:val="AA1252C01552468DAAD11E7CA98668CE"/>
                </w:placeholder>
              </w:sdtPr>
              <w:sdtEndPr/>
              <w:sdtContent>
                <w:tc>
                  <w:tcPr>
                    <w:tcW w:w="4253" w:type="dxa"/>
                    <w:tcBorders>
                      <w:top w:val="single" w:sz="12" w:space="0" w:color="auto"/>
                      <w:bottom w:val="single" w:sz="12" w:space="0" w:color="auto"/>
                    </w:tcBorders>
                  </w:tcPr>
                  <w:p w14:paraId="28DD2FCB" w14:textId="64F0482D" w:rsidR="006C01C4" w:rsidRPr="003F0C75" w:rsidRDefault="00FE3608" w:rsidP="006C01C4">
                    <w:pPr>
                      <w:rPr>
                        <w:highlight w:val="yellow"/>
                      </w:rPr>
                    </w:pPr>
                    <w:r w:rsidRPr="003F0C75">
                      <w:rPr>
                        <w:spacing w:val="-4"/>
                      </w:rPr>
                      <w:t xml:space="preserve">E-mail: </w:t>
                    </w:r>
                    <w:hyperlink r:id="rId13" w:history="1">
                      <w:r w:rsidRPr="003F0C75">
                        <w:rPr>
                          <w:rStyle w:val="Hyperlink"/>
                          <w:spacing w:val="-4"/>
                        </w:rPr>
                        <w:t>monique.kuglitsch@hhi.fraunhofer.de</w:t>
                      </w:r>
                    </w:hyperlink>
                    <w:r w:rsidR="00780882" w:rsidRPr="003F0C75">
                      <w:rPr>
                        <w:color w:val="000000"/>
                        <w:sz w:val="27"/>
                        <w:szCs w:val="27"/>
                      </w:rPr>
                      <w:t xml:space="preserve">  </w:t>
                    </w:r>
                  </w:p>
                </w:tc>
              </w:sdtContent>
            </w:sdt>
          </w:sdtContent>
        </w:sdt>
      </w:tr>
      <w:tr w:rsidR="00780882" w:rsidRPr="003F0C75" w14:paraId="410609A1" w14:textId="77777777" w:rsidTr="00FE3608">
        <w:trPr>
          <w:cantSplit/>
          <w:jc w:val="center"/>
        </w:trPr>
        <w:tc>
          <w:tcPr>
            <w:tcW w:w="1700" w:type="dxa"/>
            <w:gridSpan w:val="2"/>
            <w:tcBorders>
              <w:top w:val="single" w:sz="12" w:space="0" w:color="auto"/>
              <w:bottom w:val="single" w:sz="12" w:space="0" w:color="auto"/>
            </w:tcBorders>
          </w:tcPr>
          <w:p w14:paraId="7E3B135B" w14:textId="3C4E2935" w:rsidR="00780882" w:rsidRPr="003F0C75" w:rsidRDefault="00780882" w:rsidP="006C01C4">
            <w:pPr>
              <w:rPr>
                <w:b/>
                <w:bCs/>
              </w:rPr>
            </w:pPr>
            <w:r w:rsidRPr="003F0C75">
              <w:rPr>
                <w:b/>
                <w:bCs/>
              </w:rPr>
              <w:t>Contact:</w:t>
            </w:r>
          </w:p>
        </w:tc>
        <w:tc>
          <w:tcPr>
            <w:tcW w:w="3687" w:type="dxa"/>
            <w:gridSpan w:val="3"/>
            <w:tcBorders>
              <w:top w:val="single" w:sz="12" w:space="0" w:color="auto"/>
              <w:bottom w:val="single" w:sz="12" w:space="0" w:color="auto"/>
            </w:tcBorders>
          </w:tcPr>
          <w:p w14:paraId="3B628803" w14:textId="62786C37" w:rsidR="00780882" w:rsidRPr="003F0C75" w:rsidRDefault="00C078E5" w:rsidP="00FE3608">
            <w:pPr>
              <w:rPr>
                <w:color w:val="000000"/>
              </w:rPr>
            </w:pPr>
            <w:sdt>
              <w:sdtPr>
                <w:rPr>
                  <w:rFonts w:eastAsia="Times New Roman"/>
                  <w:lang w:eastAsia="en-IN" w:bidi="hi-IN"/>
                </w:rPr>
                <w:alias w:val="ContactNameOrgCountry"/>
                <w:tag w:val="ContactNameOrgCountry"/>
                <w:id w:val="1639759673"/>
                <w:placeholder>
                  <w:docPart w:val="AC9AA0C433A04541AA12D725C88561DB"/>
                </w:placeholder>
                <w:text w:multiLine="1"/>
              </w:sdtPr>
              <w:sdtEndPr/>
              <w:sdtContent>
                <w:proofErr w:type="spellStart"/>
                <w:r w:rsidR="00A21F15" w:rsidRPr="003F0C75">
                  <w:rPr>
                    <w:rFonts w:eastAsia="Times New Roman"/>
                    <w:lang w:eastAsia="en-IN" w:bidi="hi-IN"/>
                  </w:rPr>
                  <w:t>Jürg</w:t>
                </w:r>
                <w:proofErr w:type="spellEnd"/>
                <w:r w:rsidR="00A21F15" w:rsidRPr="003F0C75">
                  <w:rPr>
                    <w:rFonts w:eastAsia="Times New Roman"/>
                    <w:lang w:eastAsia="en-IN" w:bidi="hi-IN"/>
                  </w:rPr>
                  <w:t xml:space="preserve"> </w:t>
                </w:r>
                <w:proofErr w:type="spellStart"/>
                <w:r w:rsidR="00A21F15" w:rsidRPr="003F0C75">
                  <w:rPr>
                    <w:rFonts w:eastAsia="Times New Roman"/>
                    <w:lang w:eastAsia="en-IN" w:bidi="hi-IN"/>
                  </w:rPr>
                  <w:t>Luterbacher</w:t>
                </w:r>
                <w:proofErr w:type="spellEnd"/>
                <w:r w:rsidR="00A21F15" w:rsidRPr="003F0C75">
                  <w:rPr>
                    <w:rFonts w:eastAsia="Times New Roman"/>
                    <w:lang w:eastAsia="en-IN" w:bidi="hi-IN"/>
                  </w:rPr>
                  <w:t>,</w:t>
                </w:r>
                <w:r w:rsidR="00A21F15" w:rsidRPr="003F0C75">
                  <w:rPr>
                    <w:rFonts w:eastAsia="Times New Roman"/>
                    <w:lang w:eastAsia="en-IN" w:bidi="hi-IN"/>
                  </w:rPr>
                  <w:br/>
                  <w:t>World Meteorological Organization (WMO)</w:t>
                </w:r>
              </w:sdtContent>
            </w:sdt>
          </w:p>
        </w:tc>
        <w:sdt>
          <w:sdtPr>
            <w:alias w:val="ContactTelFaxEmail"/>
            <w:tag w:val="ContactTelFaxEmail"/>
            <w:id w:val="1937089556"/>
            <w:placeholder>
              <w:docPart w:val="8678BA5498D64338B25D3A027BAB7E65"/>
            </w:placeholder>
          </w:sdtPr>
          <w:sdtEndPr/>
          <w:sdtContent>
            <w:sdt>
              <w:sdtPr>
                <w:alias w:val="ContactTelFaxEmail"/>
                <w:tag w:val="ContactTelFaxEmail"/>
                <w:id w:val="-210963694"/>
                <w:placeholder>
                  <w:docPart w:val="16A1E82A8B5E48009CBBB5D668FE195A"/>
                </w:placeholder>
              </w:sdtPr>
              <w:sdtEndPr/>
              <w:sdtContent>
                <w:tc>
                  <w:tcPr>
                    <w:tcW w:w="4253" w:type="dxa"/>
                    <w:tcBorders>
                      <w:top w:val="single" w:sz="12" w:space="0" w:color="auto"/>
                      <w:bottom w:val="single" w:sz="12" w:space="0" w:color="auto"/>
                    </w:tcBorders>
                  </w:tcPr>
                  <w:p w14:paraId="4E08C1F7" w14:textId="69168B8A" w:rsidR="00780882" w:rsidRPr="003F0C75" w:rsidRDefault="00FE3608" w:rsidP="006C01C4">
                    <w:r w:rsidRPr="003F0C75">
                      <w:t xml:space="preserve">E-mail: </w:t>
                    </w:r>
                    <w:hyperlink r:id="rId14" w:history="1">
                      <w:r w:rsidRPr="003F0C75">
                        <w:rPr>
                          <w:rStyle w:val="Hyperlink"/>
                        </w:rPr>
                        <w:t>jluterbacher@wmo.int</w:t>
                      </w:r>
                    </w:hyperlink>
                    <w:r w:rsidR="00ED60F4" w:rsidRPr="003F0C75">
                      <w:rPr>
                        <w:color w:val="000000"/>
                        <w:sz w:val="27"/>
                        <w:szCs w:val="27"/>
                      </w:rPr>
                      <w:t xml:space="preserve">  </w:t>
                    </w:r>
                  </w:p>
                </w:tc>
              </w:sdtContent>
            </w:sdt>
          </w:sdtContent>
        </w:sdt>
      </w:tr>
      <w:tr w:rsidR="00FE3608" w:rsidRPr="003F0C75" w14:paraId="3BD0C4AE" w14:textId="77777777" w:rsidTr="00FE3608">
        <w:trPr>
          <w:cantSplit/>
          <w:jc w:val="center"/>
        </w:trPr>
        <w:tc>
          <w:tcPr>
            <w:tcW w:w="1700" w:type="dxa"/>
            <w:gridSpan w:val="2"/>
            <w:tcBorders>
              <w:top w:val="single" w:sz="12" w:space="0" w:color="auto"/>
              <w:bottom w:val="single" w:sz="12" w:space="0" w:color="auto"/>
            </w:tcBorders>
          </w:tcPr>
          <w:p w14:paraId="421F5946" w14:textId="35C507B2" w:rsidR="00FE3608" w:rsidRPr="003F0C75" w:rsidRDefault="00FE3608" w:rsidP="006C01C4">
            <w:pPr>
              <w:rPr>
                <w:b/>
                <w:bCs/>
              </w:rPr>
            </w:pPr>
            <w:r w:rsidRPr="003F0C75">
              <w:rPr>
                <w:b/>
                <w:bCs/>
              </w:rPr>
              <w:t>Contact:</w:t>
            </w:r>
          </w:p>
        </w:tc>
        <w:tc>
          <w:tcPr>
            <w:tcW w:w="3687" w:type="dxa"/>
            <w:gridSpan w:val="3"/>
            <w:tcBorders>
              <w:top w:val="single" w:sz="12" w:space="0" w:color="auto"/>
              <w:bottom w:val="single" w:sz="12" w:space="0" w:color="auto"/>
            </w:tcBorders>
          </w:tcPr>
          <w:p w14:paraId="47B0B410" w14:textId="2B1272C5" w:rsidR="00FE3608" w:rsidRPr="003F0C75" w:rsidRDefault="00C078E5" w:rsidP="00FE3608">
            <w:pPr>
              <w:rPr>
                <w:rFonts w:eastAsia="Times New Roman"/>
                <w:lang w:eastAsia="en-IN" w:bidi="hi-IN"/>
              </w:rPr>
            </w:pPr>
            <w:sdt>
              <w:sdtPr>
                <w:rPr>
                  <w:rFonts w:eastAsia="Times New Roman"/>
                  <w:lang w:eastAsia="en-IN" w:bidi="hi-IN"/>
                </w:rPr>
                <w:alias w:val="ContactNameOrgCountry"/>
                <w:tag w:val="ContactNameOrgCountry"/>
                <w:id w:val="800200032"/>
                <w:placeholder>
                  <w:docPart w:val="D4D0EBB495224F8DB1F2ACE8150B3FDA"/>
                </w:placeholder>
                <w:text w:multiLine="1"/>
              </w:sdtPr>
              <w:sdtEndPr/>
              <w:sdtContent>
                <w:proofErr w:type="spellStart"/>
                <w:r w:rsidR="00A21F15" w:rsidRPr="003F0C75">
                  <w:rPr>
                    <w:rFonts w:eastAsia="Times New Roman"/>
                    <w:lang w:eastAsia="en-IN" w:bidi="hi-IN"/>
                  </w:rPr>
                  <w:t>Preeti</w:t>
                </w:r>
                <w:proofErr w:type="spellEnd"/>
                <w:r w:rsidR="00A21F15" w:rsidRPr="003F0C75">
                  <w:rPr>
                    <w:rFonts w:eastAsia="Times New Roman"/>
                    <w:lang w:eastAsia="en-IN" w:bidi="hi-IN"/>
                  </w:rPr>
                  <w:t xml:space="preserve"> </w:t>
                </w:r>
                <w:proofErr w:type="spellStart"/>
                <w:r w:rsidR="00A21F15" w:rsidRPr="003F0C75">
                  <w:rPr>
                    <w:rFonts w:eastAsia="Times New Roman"/>
                    <w:lang w:eastAsia="en-IN" w:bidi="hi-IN"/>
                  </w:rPr>
                  <w:t>Banzal</w:t>
                </w:r>
                <w:proofErr w:type="spellEnd"/>
                <w:r w:rsidR="00A21F15" w:rsidRPr="003F0C75">
                  <w:rPr>
                    <w:rFonts w:eastAsia="Times New Roman"/>
                    <w:lang w:eastAsia="en-IN" w:bidi="hi-IN"/>
                  </w:rPr>
                  <w:t>,</w:t>
                </w:r>
                <w:r w:rsidR="00A21F15" w:rsidRPr="003F0C75">
                  <w:rPr>
                    <w:rFonts w:eastAsia="Times New Roman"/>
                    <w:lang w:eastAsia="en-IN" w:bidi="hi-IN"/>
                  </w:rPr>
                  <w:br/>
                  <w:t>Office of the Principal Scientific Adviser, Government of India</w:t>
                </w:r>
              </w:sdtContent>
            </w:sdt>
          </w:p>
        </w:tc>
        <w:sdt>
          <w:sdtPr>
            <w:alias w:val="ContactTelFaxEmail"/>
            <w:tag w:val="ContactTelFaxEmail"/>
            <w:id w:val="1521969069"/>
            <w:placeholder>
              <w:docPart w:val="604B6253DD6C45CFA83697059C8F03BA"/>
            </w:placeholder>
          </w:sdtPr>
          <w:sdtEndPr/>
          <w:sdtContent>
            <w:sdt>
              <w:sdtPr>
                <w:alias w:val="ContactTelFaxEmail"/>
                <w:tag w:val="ContactTelFaxEmail"/>
                <w:id w:val="-1095781444"/>
                <w:placeholder>
                  <w:docPart w:val="DC64B023B1FB4E33B5F585327DBE509C"/>
                </w:placeholder>
              </w:sdtPr>
              <w:sdtEndPr/>
              <w:sdtContent>
                <w:tc>
                  <w:tcPr>
                    <w:tcW w:w="4253" w:type="dxa"/>
                    <w:tcBorders>
                      <w:top w:val="single" w:sz="12" w:space="0" w:color="auto"/>
                      <w:bottom w:val="single" w:sz="12" w:space="0" w:color="auto"/>
                    </w:tcBorders>
                  </w:tcPr>
                  <w:p w14:paraId="60F89749" w14:textId="739A5370" w:rsidR="00FE3608" w:rsidRPr="003F0C75" w:rsidRDefault="00FE3608" w:rsidP="006C01C4">
                    <w:r w:rsidRPr="003F0C75">
                      <w:t xml:space="preserve">E-mail: </w:t>
                    </w:r>
                    <w:hyperlink r:id="rId15" w:history="1">
                      <w:r w:rsidRPr="003F0C75">
                        <w:rPr>
                          <w:rStyle w:val="Hyperlink"/>
                        </w:rPr>
                        <w:t>preeti.banzal@nic.in</w:t>
                      </w:r>
                    </w:hyperlink>
                    <w:r w:rsidRPr="003F0C75">
                      <w:rPr>
                        <w:color w:val="000000"/>
                        <w:sz w:val="27"/>
                        <w:szCs w:val="27"/>
                      </w:rPr>
                      <w:t xml:space="preserve">  </w:t>
                    </w:r>
                  </w:p>
                </w:tc>
              </w:sdtContent>
            </w:sdt>
          </w:sdtContent>
        </w:sdt>
      </w:tr>
      <w:tr w:rsidR="00FE3608" w:rsidRPr="003F0C75" w14:paraId="7971AB36" w14:textId="77777777" w:rsidTr="00FE3608">
        <w:trPr>
          <w:cantSplit/>
          <w:jc w:val="center"/>
        </w:trPr>
        <w:tc>
          <w:tcPr>
            <w:tcW w:w="1700" w:type="dxa"/>
            <w:gridSpan w:val="2"/>
            <w:tcBorders>
              <w:top w:val="single" w:sz="12" w:space="0" w:color="auto"/>
              <w:bottom w:val="single" w:sz="6" w:space="0" w:color="auto"/>
            </w:tcBorders>
          </w:tcPr>
          <w:p w14:paraId="1B472B65" w14:textId="6A2E7A15" w:rsidR="00FE3608" w:rsidRPr="003F0C75" w:rsidRDefault="00FE3608" w:rsidP="006C01C4">
            <w:pPr>
              <w:rPr>
                <w:b/>
                <w:bCs/>
              </w:rPr>
            </w:pPr>
            <w:r w:rsidRPr="003F0C75">
              <w:rPr>
                <w:b/>
                <w:bCs/>
              </w:rPr>
              <w:t>Contact:</w:t>
            </w:r>
          </w:p>
        </w:tc>
        <w:tc>
          <w:tcPr>
            <w:tcW w:w="3687" w:type="dxa"/>
            <w:gridSpan w:val="3"/>
            <w:tcBorders>
              <w:top w:val="single" w:sz="12" w:space="0" w:color="auto"/>
              <w:bottom w:val="single" w:sz="6" w:space="0" w:color="auto"/>
            </w:tcBorders>
          </w:tcPr>
          <w:p w14:paraId="14587625" w14:textId="1800FB16" w:rsidR="00FE3608" w:rsidRPr="003F0C75" w:rsidRDefault="00C078E5" w:rsidP="00FE3608">
            <w:pPr>
              <w:rPr>
                <w:rFonts w:eastAsia="Times New Roman"/>
                <w:lang w:eastAsia="en-IN" w:bidi="hi-IN"/>
              </w:rPr>
            </w:pPr>
            <w:sdt>
              <w:sdtPr>
                <w:rPr>
                  <w:rFonts w:eastAsia="Times New Roman"/>
                  <w:lang w:eastAsia="en-IN" w:bidi="hi-IN"/>
                </w:rPr>
                <w:alias w:val="ContactNameOrgCountry"/>
                <w:tag w:val="ContactNameOrgCountry"/>
                <w:id w:val="-1795813332"/>
                <w:placeholder>
                  <w:docPart w:val="3C76FFF8C88A437488EA764B381F24A0"/>
                </w:placeholder>
                <w:text w:multiLine="1"/>
              </w:sdtPr>
              <w:sdtEndPr/>
              <w:sdtContent>
                <w:r w:rsidR="00A21F15" w:rsidRPr="003F0C75">
                  <w:rPr>
                    <w:rFonts w:eastAsia="Times New Roman"/>
                    <w:lang w:eastAsia="en-IN" w:bidi="hi-IN"/>
                  </w:rPr>
                  <w:t xml:space="preserve">Yan </w:t>
                </w:r>
                <w:proofErr w:type="spellStart"/>
                <w:r w:rsidR="00A21F15" w:rsidRPr="003F0C75">
                  <w:rPr>
                    <w:rFonts w:eastAsia="Times New Roman"/>
                    <w:lang w:eastAsia="en-IN" w:bidi="hi-IN"/>
                  </w:rPr>
                  <w:t>Chuan</w:t>
                </w:r>
                <w:proofErr w:type="spellEnd"/>
                <w:r w:rsidR="00A21F15" w:rsidRPr="003F0C75">
                  <w:rPr>
                    <w:rFonts w:eastAsia="Times New Roman"/>
                    <w:lang w:eastAsia="en-IN" w:bidi="hi-IN"/>
                  </w:rPr>
                  <w:t xml:space="preserve"> Wang,</w:t>
                </w:r>
                <w:r w:rsidR="00A21F15" w:rsidRPr="003F0C75">
                  <w:rPr>
                    <w:rFonts w:eastAsia="Times New Roman"/>
                    <w:lang w:eastAsia="en-IN" w:bidi="hi-IN"/>
                  </w:rPr>
                  <w:br/>
                  <w:t>China Telecommunications Corporation</w:t>
                </w:r>
              </w:sdtContent>
            </w:sdt>
          </w:p>
        </w:tc>
        <w:sdt>
          <w:sdtPr>
            <w:alias w:val="ContactTelFaxEmail"/>
            <w:tag w:val="ContactTelFaxEmail"/>
            <w:id w:val="-2008895217"/>
            <w:placeholder>
              <w:docPart w:val="FFDDC382A12743D68E8DB2207762293A"/>
            </w:placeholder>
          </w:sdtPr>
          <w:sdtEndPr/>
          <w:sdtContent>
            <w:sdt>
              <w:sdtPr>
                <w:alias w:val="ContactTelFaxEmail"/>
                <w:tag w:val="ContactTelFaxEmail"/>
                <w:id w:val="-169179593"/>
                <w:placeholder>
                  <w:docPart w:val="5961B9BA0B9B46E09752596D04CAD9B8"/>
                </w:placeholder>
              </w:sdtPr>
              <w:sdtEndPr/>
              <w:sdtContent>
                <w:tc>
                  <w:tcPr>
                    <w:tcW w:w="4253" w:type="dxa"/>
                    <w:tcBorders>
                      <w:top w:val="single" w:sz="12" w:space="0" w:color="auto"/>
                      <w:bottom w:val="single" w:sz="6" w:space="0" w:color="auto"/>
                    </w:tcBorders>
                  </w:tcPr>
                  <w:p w14:paraId="20B9229D" w14:textId="275DB1CF" w:rsidR="00FE3608" w:rsidRPr="003F0C75" w:rsidRDefault="00FE3608" w:rsidP="006C01C4">
                    <w:r w:rsidRPr="003F0C75">
                      <w:t>E-mail:</w:t>
                    </w:r>
                    <w:r w:rsidRPr="003F0C75">
                      <w:rPr>
                        <w:color w:val="000000"/>
                        <w:shd w:val="clear" w:color="auto" w:fill="FDFDFD"/>
                      </w:rPr>
                      <w:t xml:space="preserve"> </w:t>
                    </w:r>
                    <w:hyperlink r:id="rId16" w:history="1">
                      <w:r w:rsidRPr="003F0C75">
                        <w:rPr>
                          <w:rStyle w:val="Hyperlink"/>
                          <w:shd w:val="clear" w:color="auto" w:fill="FDFDFD"/>
                        </w:rPr>
                        <w:t>wangych@chinatelecom.cn</w:t>
                      </w:r>
                    </w:hyperlink>
                  </w:p>
                </w:tc>
              </w:sdtContent>
            </w:sdt>
          </w:sdtContent>
        </w:sdt>
      </w:tr>
    </w:tbl>
    <w:p w14:paraId="7D7B8E54" w14:textId="77777777" w:rsidR="00E03557" w:rsidRPr="003F0C75"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3F0C75" w14:paraId="577E7F70" w14:textId="77777777" w:rsidTr="002E6647">
        <w:trPr>
          <w:cantSplit/>
          <w:jc w:val="center"/>
        </w:trPr>
        <w:tc>
          <w:tcPr>
            <w:tcW w:w="1701" w:type="dxa"/>
          </w:tcPr>
          <w:p w14:paraId="0810362A" w14:textId="77777777" w:rsidR="00E03557" w:rsidRPr="003F0C75" w:rsidRDefault="00E03557" w:rsidP="002E6647">
            <w:pPr>
              <w:rPr>
                <w:b/>
                <w:bCs/>
              </w:rPr>
            </w:pPr>
            <w:r w:rsidRPr="003F0C75">
              <w:rPr>
                <w:b/>
                <w:bCs/>
              </w:rPr>
              <w:t>Abstract:</w:t>
            </w:r>
          </w:p>
        </w:tc>
        <w:tc>
          <w:tcPr>
            <w:tcW w:w="7939" w:type="dxa"/>
          </w:tcPr>
          <w:p w14:paraId="70FA904B" w14:textId="6ADC3677" w:rsidR="00E03557" w:rsidRPr="003F0C75" w:rsidRDefault="00FE3608" w:rsidP="002E6647">
            <w:pPr>
              <w:rPr>
                <w:highlight w:val="yellow"/>
              </w:rPr>
            </w:pPr>
            <w:r w:rsidRPr="003F0C75">
              <w:t>This Liaison Statement aims to inform about the opportunity to contribute to a roadmap on AI activities (in the context of data, modelling, and communication technologies) in natural disaster management.</w:t>
            </w:r>
          </w:p>
        </w:tc>
      </w:tr>
    </w:tbl>
    <w:p w14:paraId="1B9CB228" w14:textId="436FBB63" w:rsidR="003F0C75" w:rsidRPr="003F0C75" w:rsidRDefault="003F0C75" w:rsidP="003F0C75">
      <w:r w:rsidRPr="003F0C75">
        <w:t>The ITU-T Focus Group on AI for Health (FG-AI4H) in partnership with WHO thanks ITU-T FG-AI4NDM for its liaison statement on an invitation to provide inputs to the roadmap of AI activities for natural disaster management</w:t>
      </w:r>
      <w:r>
        <w:t xml:space="preserve"> </w:t>
      </w:r>
      <w:r w:rsidRPr="003F0C75">
        <w:t xml:space="preserve">(your </w:t>
      </w:r>
      <w:hyperlink r:id="rId17" w:history="1">
        <w:r w:rsidRPr="003F0C75">
          <w:rPr>
            <w:rStyle w:val="Hyperlink"/>
          </w:rPr>
          <w:t>FG-AI4NDM-O-004</w:t>
        </w:r>
      </w:hyperlink>
      <w:r w:rsidRPr="003F0C75">
        <w:t xml:space="preserve">, our </w:t>
      </w:r>
      <w:hyperlink r:id="rId18" w:tgtFrame="_blank" w:history="1">
        <w:r w:rsidRPr="003F0C75">
          <w:rPr>
            <w:rStyle w:val="Hyperlink"/>
          </w:rPr>
          <w:t>FGAI4H-L-030</w:t>
        </w:r>
      </w:hyperlink>
      <w:r w:rsidRPr="003F0C75">
        <w:t>).</w:t>
      </w:r>
    </w:p>
    <w:p w14:paraId="17D78389" w14:textId="7A020A80" w:rsidR="003F0C75" w:rsidRDefault="003F0C75" w:rsidP="003F0C75">
      <w:pPr>
        <w:rPr>
          <w:lang w:eastAsia="zh-CN"/>
        </w:rPr>
      </w:pPr>
      <w:r>
        <w:rPr>
          <w:lang w:eastAsia="zh-CN"/>
        </w:rPr>
        <w:t xml:space="preserve">In the goal to </w:t>
      </w:r>
      <w:r w:rsidRPr="00703470">
        <w:rPr>
          <w:lang w:eastAsia="zh-CN"/>
        </w:rPr>
        <w:t>establish a standardized assessment framework for the evaluation of AI-based methods for health</w:t>
      </w:r>
      <w:r>
        <w:rPr>
          <w:lang w:eastAsia="zh-CN"/>
        </w:rPr>
        <w:t xml:space="preserve"> including</w:t>
      </w:r>
      <w:r w:rsidRPr="00703470">
        <w:rPr>
          <w:lang w:eastAsia="zh-CN"/>
        </w:rPr>
        <w:t xml:space="preserve"> diagnosis, triage or treatment decisions</w:t>
      </w:r>
      <w:r>
        <w:rPr>
          <w:lang w:eastAsia="zh-CN"/>
        </w:rPr>
        <w:t xml:space="preserve">, and some of the FG work touch aspects that may be useful in the context of </w:t>
      </w:r>
      <w:r w:rsidRPr="003F0C75">
        <w:rPr>
          <w:lang w:eastAsia="zh-CN"/>
        </w:rPr>
        <w:t>biologic hazards (e.g., pandemics).</w:t>
      </w:r>
      <w:r>
        <w:rPr>
          <w:lang w:eastAsia="zh-CN"/>
        </w:rPr>
        <w:t xml:space="preserve"> Accordingly, please find below some information provided by </w:t>
      </w:r>
      <w:r w:rsidR="00EE3069">
        <w:rPr>
          <w:lang w:eastAsia="zh-CN"/>
        </w:rPr>
        <w:t xml:space="preserve">our ad hoc group on digital technologies for covid </w:t>
      </w:r>
      <w:r w:rsidR="00EE3069">
        <w:rPr>
          <w:lang w:eastAsia="zh-CN"/>
        </w:rPr>
        <w:lastRenderedPageBreak/>
        <w:t>health emergency (AHG-DT4HE), Topic Group on outbreak detection (</w:t>
      </w:r>
      <w:r w:rsidR="00EE3069" w:rsidRPr="00EE3069">
        <w:rPr>
          <w:lang w:eastAsia="zh-CN"/>
        </w:rPr>
        <w:t>TG-Outbreaks</w:t>
      </w:r>
      <w:r w:rsidR="00EE3069">
        <w:rPr>
          <w:lang w:eastAsia="zh-CN"/>
        </w:rPr>
        <w:t>)</w:t>
      </w:r>
      <w:r w:rsidR="00EE3069" w:rsidRPr="00EE3069">
        <w:rPr>
          <w:lang w:eastAsia="zh-CN"/>
        </w:rPr>
        <w:t xml:space="preserve">, and </w:t>
      </w:r>
      <w:r w:rsidR="00EE3069">
        <w:rPr>
          <w:lang w:eastAsia="zh-CN"/>
        </w:rPr>
        <w:t>Topic Group on malaria detection (</w:t>
      </w:r>
      <w:r w:rsidR="00EE3069" w:rsidRPr="00EE3069">
        <w:rPr>
          <w:lang w:eastAsia="zh-CN"/>
        </w:rPr>
        <w:t>TG-Malaria</w:t>
      </w:r>
      <w:r w:rsidR="00EE3069">
        <w:rPr>
          <w:lang w:eastAsia="zh-CN"/>
        </w:rPr>
        <w:t>)</w:t>
      </w:r>
    </w:p>
    <w:p w14:paraId="472D75FF" w14:textId="2705902E" w:rsidR="00EE3069" w:rsidRDefault="00EE3069" w:rsidP="00EE3069">
      <w:pPr>
        <w:rPr>
          <w:lang w:eastAsia="zh-CN"/>
        </w:rPr>
      </w:pPr>
      <w:r>
        <w:rPr>
          <w:lang w:eastAsia="zh-CN"/>
        </w:rPr>
        <w:t xml:space="preserve">More information can be found in our home page </w:t>
      </w:r>
      <w:hyperlink r:id="rId19" w:history="1">
        <w:r w:rsidRPr="00404120">
          <w:rPr>
            <w:rStyle w:val="Hyperlink"/>
            <w:lang w:eastAsia="zh-CN"/>
          </w:rPr>
          <w:t>https://www.itu.int/go/fgai4h</w:t>
        </w:r>
      </w:hyperlink>
      <w:r>
        <w:rPr>
          <w:lang w:eastAsia="zh-CN"/>
        </w:rPr>
        <w:t xml:space="preserve"> and collaboration area </w:t>
      </w:r>
      <w:hyperlink r:id="rId20" w:history="1">
        <w:r w:rsidRPr="00404120">
          <w:rPr>
            <w:rStyle w:val="Hyperlink"/>
            <w:lang w:eastAsia="zh-CN"/>
          </w:rPr>
          <w:t>https://www.itu.int/go/fgai4h/collab</w:t>
        </w:r>
      </w:hyperlink>
      <w:r>
        <w:rPr>
          <w:lang w:eastAsia="zh-CN"/>
        </w:rPr>
        <w:t>.</w:t>
      </w:r>
    </w:p>
    <w:p w14:paraId="24FE8CD5" w14:textId="35603712" w:rsidR="00EE3069" w:rsidRDefault="00EE3069" w:rsidP="00EE3069">
      <w:pPr>
        <w:rPr>
          <w:lang w:eastAsia="zh-CN"/>
        </w:rPr>
      </w:pPr>
      <w:r>
        <w:rPr>
          <w:lang w:eastAsia="zh-CN"/>
        </w:rPr>
        <w:t>We remain at your disposal for further clarifications and look forward toward fruitful collaboration.</w:t>
      </w:r>
    </w:p>
    <w:p w14:paraId="474167B4" w14:textId="77777777" w:rsidR="00296F34" w:rsidRPr="003F0C75" w:rsidRDefault="00296F34" w:rsidP="00296F34"/>
    <w:p w14:paraId="3334377D" w14:textId="77777777" w:rsidR="00296F34" w:rsidRPr="003F0C75" w:rsidRDefault="00296F34" w:rsidP="00296F34">
      <w:pPr>
        <w:spacing w:before="0"/>
      </w:pPr>
      <w:r w:rsidRPr="003F0C75">
        <w:br w:type="page"/>
      </w:r>
    </w:p>
    <w:p w14:paraId="75417ABE" w14:textId="7EDA8A30" w:rsidR="00296F34" w:rsidRDefault="00296F34" w:rsidP="00EE3069">
      <w:bookmarkStart w:id="11" w:name="Annex1"/>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34"/>
        <w:gridCol w:w="5826"/>
      </w:tblGrid>
      <w:tr w:rsidR="00EE3069" w:rsidRPr="000E7A7B" w14:paraId="06ECE1E8" w14:textId="77777777" w:rsidTr="00EE3069">
        <w:tc>
          <w:tcPr>
            <w:tcW w:w="3534" w:type="dxa"/>
            <w:shd w:val="clear" w:color="auto" w:fill="434343"/>
            <w:tcMar>
              <w:top w:w="100" w:type="dxa"/>
              <w:left w:w="100" w:type="dxa"/>
              <w:bottom w:w="100" w:type="dxa"/>
              <w:right w:w="100" w:type="dxa"/>
            </w:tcMar>
          </w:tcPr>
          <w:p w14:paraId="54B53910" w14:textId="77777777" w:rsidR="00EE3069" w:rsidRPr="000E7A7B" w:rsidRDefault="00EE3069" w:rsidP="00EE3069">
            <w:pPr>
              <w:widowControl w:val="0"/>
              <w:pBdr>
                <w:top w:val="nil"/>
                <w:left w:val="nil"/>
                <w:bottom w:val="nil"/>
                <w:right w:val="nil"/>
                <w:between w:val="nil"/>
              </w:pBdr>
              <w:spacing w:before="40" w:after="40"/>
              <w:rPr>
                <w:color w:val="FFFFFF"/>
              </w:rPr>
            </w:pPr>
            <w:r w:rsidRPr="000E7A7B">
              <w:rPr>
                <w:color w:val="FFFFFF"/>
              </w:rPr>
              <w:t>Category title</w:t>
            </w:r>
          </w:p>
        </w:tc>
        <w:tc>
          <w:tcPr>
            <w:tcW w:w="5826" w:type="dxa"/>
            <w:shd w:val="clear" w:color="auto" w:fill="434343"/>
            <w:tcMar>
              <w:top w:w="100" w:type="dxa"/>
              <w:left w:w="100" w:type="dxa"/>
              <w:bottom w:w="100" w:type="dxa"/>
              <w:right w:w="100" w:type="dxa"/>
            </w:tcMar>
          </w:tcPr>
          <w:p w14:paraId="475AF16E" w14:textId="77777777" w:rsidR="00EE3069" w:rsidRPr="000E7A7B" w:rsidRDefault="00EE3069" w:rsidP="00EE3069">
            <w:pPr>
              <w:widowControl w:val="0"/>
              <w:pBdr>
                <w:top w:val="nil"/>
                <w:left w:val="nil"/>
                <w:bottom w:val="nil"/>
                <w:right w:val="nil"/>
                <w:between w:val="nil"/>
              </w:pBdr>
              <w:spacing w:before="40" w:after="40"/>
              <w:rPr>
                <w:color w:val="FFFFFF"/>
              </w:rPr>
            </w:pPr>
            <w:r w:rsidRPr="000E7A7B">
              <w:rPr>
                <w:color w:val="FFFFFF"/>
              </w:rPr>
              <w:t>Explanation</w:t>
            </w:r>
          </w:p>
        </w:tc>
      </w:tr>
      <w:tr w:rsidR="00EE3069" w:rsidRPr="000E7A7B" w14:paraId="6D610F2B" w14:textId="77777777" w:rsidTr="00EE3069">
        <w:tc>
          <w:tcPr>
            <w:tcW w:w="3534" w:type="dxa"/>
            <w:shd w:val="clear" w:color="auto" w:fill="auto"/>
            <w:tcMar>
              <w:top w:w="100" w:type="dxa"/>
              <w:left w:w="100" w:type="dxa"/>
              <w:bottom w:w="100" w:type="dxa"/>
              <w:right w:w="100" w:type="dxa"/>
            </w:tcMar>
          </w:tcPr>
          <w:p w14:paraId="48A325B2" w14:textId="77777777" w:rsidR="00EE3069" w:rsidRPr="000E7A7B" w:rsidRDefault="00EE3069" w:rsidP="00EE3069">
            <w:pPr>
              <w:spacing w:before="40" w:after="40"/>
            </w:pPr>
            <w:r w:rsidRPr="000E7A7B">
              <w:t>Acronym</w:t>
            </w:r>
          </w:p>
        </w:tc>
        <w:tc>
          <w:tcPr>
            <w:tcW w:w="5826" w:type="dxa"/>
            <w:shd w:val="clear" w:color="auto" w:fill="auto"/>
            <w:tcMar>
              <w:top w:w="100" w:type="dxa"/>
              <w:left w:w="100" w:type="dxa"/>
              <w:bottom w:w="100" w:type="dxa"/>
              <w:right w:w="100" w:type="dxa"/>
            </w:tcMar>
          </w:tcPr>
          <w:p w14:paraId="35EA0225" w14:textId="23726C9B" w:rsidR="00EE3069" w:rsidRPr="00EB66CF" w:rsidRDefault="00C078E5" w:rsidP="00EB66CF">
            <w:hyperlink r:id="rId21" w:history="1">
              <w:r w:rsidR="00EB66CF" w:rsidRPr="00EB66CF">
                <w:rPr>
                  <w:rStyle w:val="Hyperlink"/>
                </w:rPr>
                <w:t>AHG-DT4HE Output 1</w:t>
              </w:r>
            </w:hyperlink>
          </w:p>
        </w:tc>
      </w:tr>
      <w:tr w:rsidR="00EE3069" w:rsidRPr="000E7A7B" w14:paraId="3CC69C48" w14:textId="77777777" w:rsidTr="00EE3069">
        <w:tc>
          <w:tcPr>
            <w:tcW w:w="3534" w:type="dxa"/>
            <w:shd w:val="clear" w:color="auto" w:fill="auto"/>
            <w:tcMar>
              <w:top w:w="100" w:type="dxa"/>
              <w:left w:w="100" w:type="dxa"/>
              <w:bottom w:w="100" w:type="dxa"/>
              <w:right w:w="100" w:type="dxa"/>
            </w:tcMar>
          </w:tcPr>
          <w:p w14:paraId="3F8FDAA2" w14:textId="7C09D90D" w:rsidR="00EE3069" w:rsidRPr="000E7A7B" w:rsidRDefault="00EE3069" w:rsidP="00EE3069">
            <w:pPr>
              <w:spacing w:before="40" w:after="40"/>
            </w:pPr>
            <w:r>
              <w:t>Group</w:t>
            </w:r>
          </w:p>
        </w:tc>
        <w:tc>
          <w:tcPr>
            <w:tcW w:w="5826" w:type="dxa"/>
            <w:shd w:val="clear" w:color="auto" w:fill="auto"/>
            <w:tcMar>
              <w:top w:w="100" w:type="dxa"/>
              <w:left w:w="100" w:type="dxa"/>
              <w:bottom w:w="100" w:type="dxa"/>
              <w:right w:w="100" w:type="dxa"/>
            </w:tcMar>
          </w:tcPr>
          <w:p w14:paraId="0CC355FE" w14:textId="3778FF04" w:rsidR="00EE3069" w:rsidRPr="000E7A7B" w:rsidRDefault="00EE3069" w:rsidP="00EE3069">
            <w:pPr>
              <w:spacing w:before="40" w:after="40"/>
            </w:pPr>
            <w:r>
              <w:t>ITU/WHO Focus Group on AI for Health</w:t>
            </w:r>
            <w:r>
              <w:br/>
            </w:r>
            <w:r w:rsidRPr="00703AFA">
              <w:t>Digital Technologies for COVID Health Emergencies</w:t>
            </w:r>
          </w:p>
        </w:tc>
      </w:tr>
      <w:tr w:rsidR="00EE3069" w:rsidRPr="000E7A7B" w14:paraId="0C550C71" w14:textId="77777777" w:rsidTr="00EE3069">
        <w:tc>
          <w:tcPr>
            <w:tcW w:w="3534" w:type="dxa"/>
            <w:shd w:val="clear" w:color="auto" w:fill="auto"/>
            <w:tcMar>
              <w:top w:w="100" w:type="dxa"/>
              <w:left w:w="100" w:type="dxa"/>
              <w:bottom w:w="100" w:type="dxa"/>
              <w:right w:w="100" w:type="dxa"/>
            </w:tcMar>
          </w:tcPr>
          <w:p w14:paraId="2A665A0A" w14:textId="77777777" w:rsidR="00EE3069" w:rsidRPr="000E7A7B" w:rsidRDefault="00EE3069" w:rsidP="00EE3069">
            <w:pPr>
              <w:spacing w:before="40" w:after="40"/>
            </w:pPr>
            <w:r w:rsidRPr="000E7A7B">
              <w:t>Title</w:t>
            </w:r>
          </w:p>
        </w:tc>
        <w:tc>
          <w:tcPr>
            <w:tcW w:w="5826" w:type="dxa"/>
            <w:shd w:val="clear" w:color="auto" w:fill="auto"/>
            <w:tcMar>
              <w:top w:w="100" w:type="dxa"/>
              <w:left w:w="100" w:type="dxa"/>
              <w:bottom w:w="100" w:type="dxa"/>
              <w:right w:w="100" w:type="dxa"/>
            </w:tcMar>
          </w:tcPr>
          <w:p w14:paraId="3398E9FB" w14:textId="77777777" w:rsidR="00EE3069" w:rsidRPr="000E7A7B" w:rsidRDefault="00EE3069" w:rsidP="00EE3069">
            <w:pPr>
              <w:spacing w:before="40" w:after="40"/>
            </w:pPr>
            <w:r w:rsidRPr="00703AFA">
              <w:t>Guidance on digital technologie</w:t>
            </w:r>
            <w:r>
              <w:t>s for COVID health emergency</w:t>
            </w:r>
          </w:p>
        </w:tc>
      </w:tr>
      <w:tr w:rsidR="00EE3069" w:rsidRPr="000E7A7B" w14:paraId="44AC4D8B" w14:textId="77777777" w:rsidTr="00EE3069">
        <w:tc>
          <w:tcPr>
            <w:tcW w:w="3534" w:type="dxa"/>
            <w:shd w:val="clear" w:color="auto" w:fill="auto"/>
            <w:tcMar>
              <w:top w:w="100" w:type="dxa"/>
              <w:left w:w="100" w:type="dxa"/>
              <w:bottom w:w="100" w:type="dxa"/>
              <w:right w:w="100" w:type="dxa"/>
            </w:tcMar>
          </w:tcPr>
          <w:p w14:paraId="35CAFEC1" w14:textId="77777777" w:rsidR="00EE3069" w:rsidRPr="000E7A7B" w:rsidRDefault="00EE3069" w:rsidP="00EE3069">
            <w:pPr>
              <w:spacing w:before="40" w:after="40"/>
            </w:pPr>
            <w:r w:rsidRPr="000E7A7B">
              <w:t>Description</w:t>
            </w:r>
          </w:p>
        </w:tc>
        <w:tc>
          <w:tcPr>
            <w:tcW w:w="5826" w:type="dxa"/>
            <w:shd w:val="clear" w:color="auto" w:fill="auto"/>
            <w:tcMar>
              <w:top w:w="100" w:type="dxa"/>
              <w:left w:w="100" w:type="dxa"/>
              <w:bottom w:w="100" w:type="dxa"/>
              <w:right w:w="100" w:type="dxa"/>
            </w:tcMar>
          </w:tcPr>
          <w:p w14:paraId="479BF254" w14:textId="77777777" w:rsidR="00EE3069" w:rsidRPr="000E7A7B" w:rsidRDefault="00EE3069" w:rsidP="00EE3069">
            <w:pPr>
              <w:spacing w:before="40" w:after="40"/>
            </w:pPr>
            <w:r>
              <w:t>This deliverable collects effective ways and use cases demonstrating how AI and other digital technologies have combatted COVID-19 through the lifecycle stages of public health emergency management, including prevention, preparedness, response, and recovery. The outputs are expected to evolve towards a more generalizable mechanism on the health emergency continuum, eventually applicable to other pandemics.</w:t>
            </w:r>
          </w:p>
        </w:tc>
      </w:tr>
      <w:tr w:rsidR="00EE3069" w:rsidRPr="000E7A7B" w14:paraId="5D2984B4" w14:textId="77777777" w:rsidTr="00EE3069">
        <w:tc>
          <w:tcPr>
            <w:tcW w:w="3534" w:type="dxa"/>
            <w:shd w:val="clear" w:color="auto" w:fill="auto"/>
            <w:tcMar>
              <w:top w:w="100" w:type="dxa"/>
              <w:left w:w="100" w:type="dxa"/>
              <w:bottom w:w="100" w:type="dxa"/>
              <w:right w:w="100" w:type="dxa"/>
            </w:tcMar>
          </w:tcPr>
          <w:p w14:paraId="21279CD9" w14:textId="77777777" w:rsidR="00EE3069" w:rsidRPr="000E7A7B" w:rsidRDefault="00EE3069" w:rsidP="00EE3069">
            <w:pPr>
              <w:spacing w:before="40" w:after="40"/>
            </w:pPr>
            <w:r w:rsidRPr="000E7A7B">
              <w:t>Main disaster group</w:t>
            </w:r>
          </w:p>
        </w:tc>
        <w:tc>
          <w:tcPr>
            <w:tcW w:w="5826" w:type="dxa"/>
            <w:shd w:val="clear" w:color="auto" w:fill="auto"/>
            <w:tcMar>
              <w:top w:w="100" w:type="dxa"/>
              <w:left w:w="100" w:type="dxa"/>
              <w:bottom w:w="100" w:type="dxa"/>
              <w:right w:w="100" w:type="dxa"/>
            </w:tcMar>
          </w:tcPr>
          <w:p w14:paraId="07B8F206" w14:textId="56086708" w:rsidR="00EE3069" w:rsidRPr="000E7A7B" w:rsidRDefault="00EE3069" w:rsidP="00EE3069">
            <w:pPr>
              <w:spacing w:before="40" w:after="40"/>
            </w:pPr>
            <w:r w:rsidRPr="00703AFA">
              <w:t xml:space="preserve">Health </w:t>
            </w:r>
            <w:r w:rsidR="00EB66CF" w:rsidRPr="00703AFA">
              <w:t>emergencies</w:t>
            </w:r>
            <w:r w:rsidR="00EB66CF">
              <w:t>; COVID-19</w:t>
            </w:r>
          </w:p>
        </w:tc>
      </w:tr>
      <w:tr w:rsidR="00EE3069" w:rsidRPr="000E7A7B" w14:paraId="287C70B9" w14:textId="77777777" w:rsidTr="00EE3069">
        <w:tc>
          <w:tcPr>
            <w:tcW w:w="3534" w:type="dxa"/>
            <w:shd w:val="clear" w:color="auto" w:fill="auto"/>
            <w:tcMar>
              <w:top w:w="100" w:type="dxa"/>
              <w:left w:w="100" w:type="dxa"/>
              <w:bottom w:w="100" w:type="dxa"/>
              <w:right w:w="100" w:type="dxa"/>
            </w:tcMar>
          </w:tcPr>
          <w:p w14:paraId="1CD4D3E5" w14:textId="77777777" w:rsidR="00EE3069" w:rsidRPr="000E7A7B" w:rsidRDefault="00EE3069" w:rsidP="00EE3069">
            <w:pPr>
              <w:spacing w:before="40" w:after="40"/>
            </w:pPr>
            <w:r w:rsidRPr="000E7A7B">
              <w:t>Disaster management phase</w:t>
            </w:r>
          </w:p>
        </w:tc>
        <w:tc>
          <w:tcPr>
            <w:tcW w:w="5826" w:type="dxa"/>
            <w:shd w:val="clear" w:color="auto" w:fill="auto"/>
            <w:tcMar>
              <w:top w:w="100" w:type="dxa"/>
              <w:left w:w="100" w:type="dxa"/>
              <w:bottom w:w="100" w:type="dxa"/>
              <w:right w:w="100" w:type="dxa"/>
            </w:tcMar>
          </w:tcPr>
          <w:p w14:paraId="2BD1BE40" w14:textId="2A73116D" w:rsidR="00EE3069" w:rsidRPr="000E7A7B" w:rsidRDefault="00744AF7" w:rsidP="00EE3069">
            <w:pPr>
              <w:spacing w:before="40" w:after="40"/>
            </w:pPr>
            <w:r>
              <w:t>Prevention</w:t>
            </w:r>
            <w:r w:rsidR="00EE3069">
              <w:t>, preparedness, response, and recovery</w:t>
            </w:r>
          </w:p>
        </w:tc>
      </w:tr>
      <w:tr w:rsidR="00EE3069" w:rsidRPr="000E7A7B" w14:paraId="0143E5D2" w14:textId="77777777" w:rsidTr="00EE3069">
        <w:tc>
          <w:tcPr>
            <w:tcW w:w="3534" w:type="dxa"/>
            <w:shd w:val="clear" w:color="auto" w:fill="auto"/>
            <w:tcMar>
              <w:top w:w="100" w:type="dxa"/>
              <w:left w:w="100" w:type="dxa"/>
              <w:bottom w:w="100" w:type="dxa"/>
              <w:right w:w="100" w:type="dxa"/>
            </w:tcMar>
          </w:tcPr>
          <w:p w14:paraId="48FD2A05" w14:textId="77777777" w:rsidR="00EE3069" w:rsidRPr="000E7A7B" w:rsidRDefault="00EE3069" w:rsidP="00EE3069">
            <w:pPr>
              <w:spacing w:before="40" w:after="40"/>
            </w:pPr>
            <w:r w:rsidRPr="000E7A7B">
              <w:t>Relevant technologies</w:t>
            </w:r>
          </w:p>
        </w:tc>
        <w:tc>
          <w:tcPr>
            <w:tcW w:w="5826" w:type="dxa"/>
            <w:shd w:val="clear" w:color="auto" w:fill="auto"/>
            <w:tcMar>
              <w:top w:w="100" w:type="dxa"/>
              <w:left w:w="100" w:type="dxa"/>
              <w:bottom w:w="100" w:type="dxa"/>
              <w:right w:w="100" w:type="dxa"/>
            </w:tcMar>
          </w:tcPr>
          <w:p w14:paraId="3341E03A" w14:textId="77777777" w:rsidR="00EE3069" w:rsidRPr="000E7A7B" w:rsidRDefault="00EE3069" w:rsidP="00EE3069">
            <w:pPr>
              <w:spacing w:before="40" w:after="40"/>
            </w:pPr>
            <w:r w:rsidRPr="000E7A7B">
              <w:t xml:space="preserve">Artificial intelligence </w:t>
            </w:r>
            <w:r>
              <w:t>(AI), internet of things (IoT),</w:t>
            </w:r>
            <w:r w:rsidRPr="000E7A7B">
              <w:t xml:space="preserve"> early warning systems</w:t>
            </w:r>
            <w:r>
              <w:t>, and general digital technologies.</w:t>
            </w:r>
          </w:p>
        </w:tc>
      </w:tr>
      <w:tr w:rsidR="00EE3069" w:rsidRPr="000E7A7B" w14:paraId="15CC97DE" w14:textId="77777777" w:rsidTr="00EE3069">
        <w:tc>
          <w:tcPr>
            <w:tcW w:w="3534" w:type="dxa"/>
            <w:shd w:val="clear" w:color="auto" w:fill="auto"/>
            <w:tcMar>
              <w:top w:w="100" w:type="dxa"/>
              <w:left w:w="100" w:type="dxa"/>
              <w:bottom w:w="100" w:type="dxa"/>
              <w:right w:w="100" w:type="dxa"/>
            </w:tcMar>
          </w:tcPr>
          <w:p w14:paraId="24D4471D" w14:textId="77777777" w:rsidR="00EE3069" w:rsidRPr="000E7A7B" w:rsidRDefault="00EE3069" w:rsidP="00EE3069">
            <w:pPr>
              <w:spacing w:before="40" w:after="40"/>
            </w:pPr>
            <w:r w:rsidRPr="000E7A7B">
              <w:t>Status</w:t>
            </w:r>
          </w:p>
        </w:tc>
        <w:tc>
          <w:tcPr>
            <w:tcW w:w="5826" w:type="dxa"/>
            <w:shd w:val="clear" w:color="auto" w:fill="auto"/>
            <w:tcMar>
              <w:top w:w="100" w:type="dxa"/>
              <w:left w:w="100" w:type="dxa"/>
              <w:bottom w:w="100" w:type="dxa"/>
              <w:right w:w="100" w:type="dxa"/>
            </w:tcMar>
          </w:tcPr>
          <w:p w14:paraId="7EB8E23F" w14:textId="39D089E0" w:rsidR="00EE3069" w:rsidRPr="000E7A7B" w:rsidRDefault="00EB66CF" w:rsidP="00EE3069">
            <w:pPr>
              <w:spacing w:before="40" w:after="40"/>
            </w:pPr>
            <w:r>
              <w:t>1st version published</w:t>
            </w:r>
          </w:p>
        </w:tc>
      </w:tr>
      <w:tr w:rsidR="00EE3069" w:rsidRPr="000E7A7B" w14:paraId="71418A90" w14:textId="77777777" w:rsidTr="00EE3069">
        <w:tc>
          <w:tcPr>
            <w:tcW w:w="3534" w:type="dxa"/>
            <w:shd w:val="clear" w:color="auto" w:fill="auto"/>
            <w:tcMar>
              <w:top w:w="100" w:type="dxa"/>
              <w:left w:w="100" w:type="dxa"/>
              <w:bottom w:w="100" w:type="dxa"/>
              <w:right w:w="100" w:type="dxa"/>
            </w:tcMar>
          </w:tcPr>
          <w:p w14:paraId="64EADD03" w14:textId="77777777" w:rsidR="00EE3069" w:rsidRPr="000E7A7B" w:rsidRDefault="00EE3069" w:rsidP="00EE3069">
            <w:pPr>
              <w:spacing w:before="40" w:after="40"/>
            </w:pPr>
            <w:r w:rsidRPr="000E7A7B">
              <w:t>Link</w:t>
            </w:r>
          </w:p>
        </w:tc>
        <w:tc>
          <w:tcPr>
            <w:tcW w:w="5826" w:type="dxa"/>
            <w:shd w:val="clear" w:color="auto" w:fill="auto"/>
            <w:tcMar>
              <w:top w:w="100" w:type="dxa"/>
              <w:left w:w="100" w:type="dxa"/>
              <w:bottom w:w="100" w:type="dxa"/>
              <w:right w:w="100" w:type="dxa"/>
            </w:tcMar>
          </w:tcPr>
          <w:p w14:paraId="212DB33A" w14:textId="390F6192" w:rsidR="00EE3069" w:rsidRPr="000E7A7B" w:rsidRDefault="00C078E5" w:rsidP="00EE3069">
            <w:pPr>
              <w:spacing w:before="40" w:after="40"/>
            </w:pPr>
            <w:hyperlink r:id="rId22" w:history="1">
              <w:r w:rsidR="00EB66CF" w:rsidRPr="00404120">
                <w:rPr>
                  <w:rStyle w:val="Hyperlink"/>
                </w:rPr>
                <w:t>https://www.itu.int/en/ITU-T/focusgroups/ai4h/Documents/FGAI4H-DT4ER-O-001.pdf</w:t>
              </w:r>
            </w:hyperlink>
            <w:r w:rsidR="00EB66CF">
              <w:t xml:space="preserve"> </w:t>
            </w:r>
          </w:p>
        </w:tc>
      </w:tr>
      <w:tr w:rsidR="00EE3069" w:rsidRPr="000E7A7B" w14:paraId="3247695B" w14:textId="77777777" w:rsidTr="00EE3069">
        <w:tc>
          <w:tcPr>
            <w:tcW w:w="3534" w:type="dxa"/>
            <w:shd w:val="clear" w:color="auto" w:fill="auto"/>
            <w:tcMar>
              <w:top w:w="100" w:type="dxa"/>
              <w:left w:w="100" w:type="dxa"/>
              <w:bottom w:w="100" w:type="dxa"/>
              <w:right w:w="100" w:type="dxa"/>
            </w:tcMar>
          </w:tcPr>
          <w:p w14:paraId="7A6DB5FD" w14:textId="77777777" w:rsidR="00EE3069" w:rsidRPr="000E7A7B" w:rsidRDefault="00EE3069" w:rsidP="00EE3069">
            <w:pPr>
              <w:spacing w:before="40" w:after="40"/>
            </w:pPr>
            <w:r w:rsidRPr="000E7A7B">
              <w:t>Contact</w:t>
            </w:r>
          </w:p>
        </w:tc>
        <w:tc>
          <w:tcPr>
            <w:tcW w:w="5826" w:type="dxa"/>
            <w:shd w:val="clear" w:color="auto" w:fill="auto"/>
            <w:tcMar>
              <w:top w:w="100" w:type="dxa"/>
              <w:left w:w="100" w:type="dxa"/>
              <w:bottom w:w="100" w:type="dxa"/>
              <w:right w:w="100" w:type="dxa"/>
            </w:tcMar>
          </w:tcPr>
          <w:p w14:paraId="5DEB9887" w14:textId="41291899" w:rsidR="00EE3069" w:rsidRPr="00744AF7" w:rsidRDefault="00C078E5" w:rsidP="00EE3069">
            <w:pPr>
              <w:spacing w:before="40" w:after="40"/>
            </w:pPr>
            <w:hyperlink r:id="rId23">
              <w:r w:rsidR="00744AF7" w:rsidRPr="00744AF7">
                <w:rPr>
                  <w:rStyle w:val="Hyperlink"/>
                </w:rPr>
                <w:t>Shan Xu</w:t>
              </w:r>
            </w:hyperlink>
            <w:r w:rsidR="00744AF7" w:rsidRPr="00744AF7">
              <w:t xml:space="preserve"> </w:t>
            </w:r>
            <w:r w:rsidR="00744AF7">
              <w:t>(</w:t>
            </w:r>
            <w:r w:rsidR="00744AF7" w:rsidRPr="00744AF7">
              <w:t>CAICT, China</w:t>
            </w:r>
            <w:r w:rsidR="00744AF7">
              <w:t xml:space="preserve">) and </w:t>
            </w:r>
            <w:hyperlink r:id="rId24" w:history="1">
              <w:r w:rsidR="00744AF7" w:rsidRPr="00744AF7">
                <w:rPr>
                  <w:rStyle w:val="Hyperlink"/>
                </w:rPr>
                <w:t>Ana Riviere-Cinnamond</w:t>
              </w:r>
            </w:hyperlink>
            <w:r w:rsidR="00744AF7" w:rsidRPr="00744AF7">
              <w:t xml:space="preserve"> </w:t>
            </w:r>
            <w:r w:rsidR="00744AF7">
              <w:t>(</w:t>
            </w:r>
            <w:r w:rsidR="00744AF7" w:rsidRPr="00744AF7">
              <w:t>PAHO</w:t>
            </w:r>
            <w:r w:rsidR="00744AF7">
              <w:t>)</w:t>
            </w:r>
          </w:p>
        </w:tc>
      </w:tr>
    </w:tbl>
    <w:p w14:paraId="20F448C7" w14:textId="77777777" w:rsidR="00EE3069" w:rsidRDefault="00EE3069" w:rsidP="00EE3069"/>
    <w:p w14:paraId="7FF68239" w14:textId="3AB6B7B8" w:rsidR="00EE3069" w:rsidRDefault="00EE3069" w:rsidP="00EE3069"/>
    <w:p w14:paraId="0EB2D4DF" w14:textId="0DE31E98" w:rsidR="00EE3069" w:rsidRDefault="00EE3069">
      <w:pPr>
        <w:spacing w:before="0"/>
      </w:pPr>
      <w:r>
        <w:br w:type="page"/>
      </w:r>
    </w:p>
    <w:p w14:paraId="5D195408" w14:textId="77777777" w:rsidR="00EE3069" w:rsidRPr="003F0C75" w:rsidRDefault="00EE3069" w:rsidP="00EE3069"/>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34"/>
        <w:gridCol w:w="5826"/>
      </w:tblGrid>
      <w:tr w:rsidR="00296F34" w:rsidRPr="003F0C75" w14:paraId="0B5C029B" w14:textId="77777777" w:rsidTr="00BE436D">
        <w:tc>
          <w:tcPr>
            <w:tcW w:w="3534" w:type="dxa"/>
            <w:shd w:val="clear" w:color="auto" w:fill="434343"/>
            <w:tcMar>
              <w:top w:w="100" w:type="dxa"/>
              <w:left w:w="100" w:type="dxa"/>
              <w:bottom w:w="100" w:type="dxa"/>
              <w:right w:w="100" w:type="dxa"/>
            </w:tcMar>
          </w:tcPr>
          <w:bookmarkEnd w:id="11"/>
          <w:p w14:paraId="6C0EBE09" w14:textId="77777777" w:rsidR="00296F34" w:rsidRPr="003F0C75" w:rsidRDefault="00296F34" w:rsidP="00BE436D">
            <w:pPr>
              <w:widowControl w:val="0"/>
              <w:pBdr>
                <w:top w:val="nil"/>
                <w:left w:val="nil"/>
                <w:bottom w:val="nil"/>
                <w:right w:val="nil"/>
                <w:between w:val="nil"/>
              </w:pBdr>
              <w:spacing w:before="40" w:after="40"/>
              <w:rPr>
                <w:color w:val="FFFFFF"/>
              </w:rPr>
            </w:pPr>
            <w:r w:rsidRPr="003F0C75">
              <w:rPr>
                <w:color w:val="FFFFFF"/>
              </w:rPr>
              <w:t>Category title</w:t>
            </w:r>
          </w:p>
        </w:tc>
        <w:tc>
          <w:tcPr>
            <w:tcW w:w="5826" w:type="dxa"/>
            <w:shd w:val="clear" w:color="auto" w:fill="434343"/>
            <w:tcMar>
              <w:top w:w="100" w:type="dxa"/>
              <w:left w:w="100" w:type="dxa"/>
              <w:bottom w:w="100" w:type="dxa"/>
              <w:right w:w="100" w:type="dxa"/>
            </w:tcMar>
          </w:tcPr>
          <w:p w14:paraId="0C9D5895" w14:textId="77777777" w:rsidR="00296F34" w:rsidRPr="003F0C75" w:rsidRDefault="00296F34" w:rsidP="00BE436D">
            <w:pPr>
              <w:widowControl w:val="0"/>
              <w:pBdr>
                <w:top w:val="nil"/>
                <w:left w:val="nil"/>
                <w:bottom w:val="nil"/>
                <w:right w:val="nil"/>
                <w:between w:val="nil"/>
              </w:pBdr>
              <w:spacing w:before="40" w:after="40"/>
              <w:rPr>
                <w:color w:val="FFFFFF"/>
              </w:rPr>
            </w:pPr>
            <w:r w:rsidRPr="003F0C75">
              <w:rPr>
                <w:color w:val="FFFFFF"/>
              </w:rPr>
              <w:t>Explanation</w:t>
            </w:r>
          </w:p>
        </w:tc>
      </w:tr>
      <w:tr w:rsidR="00296F34" w:rsidRPr="003F0C75" w14:paraId="6357D9BC" w14:textId="77777777" w:rsidTr="00BE436D">
        <w:tc>
          <w:tcPr>
            <w:tcW w:w="3534" w:type="dxa"/>
            <w:shd w:val="clear" w:color="auto" w:fill="auto"/>
            <w:tcMar>
              <w:top w:w="100" w:type="dxa"/>
              <w:left w:w="100" w:type="dxa"/>
              <w:bottom w:w="100" w:type="dxa"/>
              <w:right w:w="100" w:type="dxa"/>
            </w:tcMar>
          </w:tcPr>
          <w:p w14:paraId="63DCA9CE" w14:textId="77777777" w:rsidR="00296F34" w:rsidRPr="003F0C75" w:rsidRDefault="00296F34" w:rsidP="00BE436D">
            <w:pPr>
              <w:spacing w:before="40" w:after="40"/>
              <w:jc w:val="both"/>
            </w:pPr>
            <w:r w:rsidRPr="003F0C75">
              <w:t>Acronym</w:t>
            </w:r>
          </w:p>
        </w:tc>
        <w:tc>
          <w:tcPr>
            <w:tcW w:w="5826" w:type="dxa"/>
            <w:shd w:val="clear" w:color="auto" w:fill="auto"/>
            <w:tcMar>
              <w:top w:w="100" w:type="dxa"/>
              <w:left w:w="100" w:type="dxa"/>
              <w:bottom w:w="100" w:type="dxa"/>
              <w:right w:w="100" w:type="dxa"/>
            </w:tcMar>
          </w:tcPr>
          <w:p w14:paraId="236B3834" w14:textId="50D1242D" w:rsidR="00296F34" w:rsidRPr="003F0C75" w:rsidRDefault="00EE3069" w:rsidP="00EB66CF">
            <w:pPr>
              <w:spacing w:before="40" w:after="40"/>
              <w:jc w:val="both"/>
            </w:pPr>
            <w:r>
              <w:t xml:space="preserve">FG-AI4H </w:t>
            </w:r>
            <w:hyperlink r:id="rId25" w:history="1">
              <w:r w:rsidR="00EB66CF" w:rsidRPr="00EB66CF">
                <w:rPr>
                  <w:rStyle w:val="Hyperlink"/>
                </w:rPr>
                <w:t>DEL10_10</w:t>
              </w:r>
            </w:hyperlink>
          </w:p>
        </w:tc>
      </w:tr>
      <w:tr w:rsidR="00296F34" w:rsidRPr="003F0C75" w14:paraId="1241F490" w14:textId="77777777" w:rsidTr="00BE436D">
        <w:tc>
          <w:tcPr>
            <w:tcW w:w="3534" w:type="dxa"/>
            <w:shd w:val="clear" w:color="auto" w:fill="auto"/>
            <w:tcMar>
              <w:top w:w="100" w:type="dxa"/>
              <w:left w:w="100" w:type="dxa"/>
              <w:bottom w:w="100" w:type="dxa"/>
              <w:right w:w="100" w:type="dxa"/>
            </w:tcMar>
          </w:tcPr>
          <w:p w14:paraId="3C490000" w14:textId="77777777" w:rsidR="00296F34" w:rsidRPr="003F0C75" w:rsidRDefault="00296F34" w:rsidP="00BE436D">
            <w:pPr>
              <w:spacing w:before="40" w:after="40"/>
              <w:jc w:val="both"/>
            </w:pPr>
            <w:r w:rsidRPr="003F0C75">
              <w:t>SDO</w:t>
            </w:r>
          </w:p>
        </w:tc>
        <w:tc>
          <w:tcPr>
            <w:tcW w:w="5826" w:type="dxa"/>
            <w:shd w:val="clear" w:color="auto" w:fill="auto"/>
            <w:tcMar>
              <w:top w:w="100" w:type="dxa"/>
              <w:left w:w="100" w:type="dxa"/>
              <w:bottom w:w="100" w:type="dxa"/>
              <w:right w:w="100" w:type="dxa"/>
            </w:tcMar>
          </w:tcPr>
          <w:p w14:paraId="5791DFC2" w14:textId="6553F5F7" w:rsidR="00296F34" w:rsidRPr="003F0C75" w:rsidRDefault="00EB66CF" w:rsidP="00BE436D">
            <w:pPr>
              <w:spacing w:before="40" w:after="40"/>
              <w:jc w:val="both"/>
            </w:pPr>
            <w:r>
              <w:t>ITU/WHO Focus Group on AI for Health (FG-AI4H)</w:t>
            </w:r>
          </w:p>
        </w:tc>
      </w:tr>
      <w:tr w:rsidR="00296F34" w:rsidRPr="003F0C75" w14:paraId="270F1E61" w14:textId="77777777" w:rsidTr="00BE436D">
        <w:tc>
          <w:tcPr>
            <w:tcW w:w="3534" w:type="dxa"/>
            <w:shd w:val="clear" w:color="auto" w:fill="auto"/>
            <w:tcMar>
              <w:top w:w="100" w:type="dxa"/>
              <w:left w:w="100" w:type="dxa"/>
              <w:bottom w:w="100" w:type="dxa"/>
              <w:right w:w="100" w:type="dxa"/>
            </w:tcMar>
          </w:tcPr>
          <w:p w14:paraId="074FFF0C" w14:textId="77777777" w:rsidR="00296F34" w:rsidRPr="003F0C75" w:rsidRDefault="00296F34" w:rsidP="00BE436D">
            <w:pPr>
              <w:spacing w:before="40" w:after="40"/>
              <w:jc w:val="both"/>
            </w:pPr>
            <w:r w:rsidRPr="003F0C75">
              <w:t>Title</w:t>
            </w:r>
          </w:p>
        </w:tc>
        <w:tc>
          <w:tcPr>
            <w:tcW w:w="5826" w:type="dxa"/>
            <w:shd w:val="clear" w:color="auto" w:fill="auto"/>
            <w:tcMar>
              <w:top w:w="100" w:type="dxa"/>
              <w:left w:w="100" w:type="dxa"/>
              <w:bottom w:w="100" w:type="dxa"/>
              <w:right w:w="100" w:type="dxa"/>
            </w:tcMar>
          </w:tcPr>
          <w:p w14:paraId="22F834D2" w14:textId="6BF66535" w:rsidR="00296F34" w:rsidRPr="003F0C75" w:rsidRDefault="00EB66CF" w:rsidP="00BE436D">
            <w:pPr>
              <w:spacing w:before="40" w:after="40"/>
              <w:jc w:val="both"/>
            </w:pPr>
            <w:r>
              <w:t>Topic Group Description – Outbreak detection (TG-Outbreaks)</w:t>
            </w:r>
          </w:p>
        </w:tc>
      </w:tr>
      <w:tr w:rsidR="00296F34" w:rsidRPr="003F0C75" w14:paraId="0F76C1F9" w14:textId="77777777" w:rsidTr="00BE436D">
        <w:tc>
          <w:tcPr>
            <w:tcW w:w="3534" w:type="dxa"/>
            <w:shd w:val="clear" w:color="auto" w:fill="auto"/>
            <w:tcMar>
              <w:top w:w="100" w:type="dxa"/>
              <w:left w:w="100" w:type="dxa"/>
              <w:bottom w:w="100" w:type="dxa"/>
              <w:right w:w="100" w:type="dxa"/>
            </w:tcMar>
          </w:tcPr>
          <w:p w14:paraId="0A0D2AA9" w14:textId="77777777" w:rsidR="00296F34" w:rsidRPr="003F0C75" w:rsidRDefault="00296F34" w:rsidP="00BE436D">
            <w:pPr>
              <w:spacing w:before="40" w:after="40"/>
              <w:jc w:val="both"/>
            </w:pPr>
            <w:r w:rsidRPr="003F0C75">
              <w:t>Description</w:t>
            </w:r>
          </w:p>
        </w:tc>
        <w:tc>
          <w:tcPr>
            <w:tcW w:w="5826" w:type="dxa"/>
            <w:shd w:val="clear" w:color="auto" w:fill="auto"/>
            <w:tcMar>
              <w:top w:w="100" w:type="dxa"/>
              <w:left w:w="100" w:type="dxa"/>
              <w:bottom w:w="100" w:type="dxa"/>
              <w:right w:w="100" w:type="dxa"/>
            </w:tcMar>
          </w:tcPr>
          <w:p w14:paraId="362A4A72" w14:textId="00BEDF52" w:rsidR="00296F34" w:rsidRPr="00EB66CF" w:rsidRDefault="00EB66CF" w:rsidP="00EB66CF">
            <w:r w:rsidRPr="00EB66CF">
              <w:t>This topic description document specifies the standardized benchmarking for outbreak detection systems. The aim of outbreak detection algorithms is to detect aberrant case numbers and conspicuous events within data streams, pointing to the emergence of infectious disease outbreaks, in a fast and automatic manner. To this end, AI algorithms can increase the timeliness and accuracy of outbreak detection. Additionally, disease outbreak algorithm development happens mostly in countries with a strong research infrastructure, such algorithms are mostly biased towards the environment, diseases, and infrastructure of these countries. In the EU, e.g., algorithms developed for one country are used across other neighbouring countries with no public benchmark assessing them. The development of a disease outbreak detection benchmarking would help to provide a low entry into testing and using outbreak detection algorithms regardless of available resources.</w:t>
            </w:r>
          </w:p>
        </w:tc>
      </w:tr>
      <w:tr w:rsidR="00137B5A" w:rsidRPr="003F0C75" w14:paraId="5ABD3081" w14:textId="77777777" w:rsidTr="00BE436D">
        <w:tc>
          <w:tcPr>
            <w:tcW w:w="3534" w:type="dxa"/>
            <w:shd w:val="clear" w:color="auto" w:fill="auto"/>
            <w:tcMar>
              <w:top w:w="100" w:type="dxa"/>
              <w:left w:w="100" w:type="dxa"/>
              <w:bottom w:w="100" w:type="dxa"/>
              <w:right w:w="100" w:type="dxa"/>
            </w:tcMar>
          </w:tcPr>
          <w:p w14:paraId="59FC16AB" w14:textId="77777777" w:rsidR="00137B5A" w:rsidRPr="003F0C75" w:rsidRDefault="00137B5A" w:rsidP="00137B5A">
            <w:pPr>
              <w:spacing w:before="40" w:after="40"/>
              <w:jc w:val="both"/>
            </w:pPr>
            <w:r w:rsidRPr="003F0C75">
              <w:t>Main disaster group</w:t>
            </w:r>
          </w:p>
        </w:tc>
        <w:tc>
          <w:tcPr>
            <w:tcW w:w="5826" w:type="dxa"/>
            <w:shd w:val="clear" w:color="auto" w:fill="auto"/>
            <w:tcMar>
              <w:top w:w="100" w:type="dxa"/>
              <w:left w:w="100" w:type="dxa"/>
              <w:bottom w:w="100" w:type="dxa"/>
              <w:right w:w="100" w:type="dxa"/>
            </w:tcMar>
          </w:tcPr>
          <w:p w14:paraId="36FE7437" w14:textId="4058EC10" w:rsidR="00137B5A" w:rsidRPr="003F0C75" w:rsidRDefault="00137B5A" w:rsidP="00137B5A">
            <w:pPr>
              <w:spacing w:before="40" w:after="40"/>
              <w:jc w:val="both"/>
            </w:pPr>
            <w:r>
              <w:rPr>
                <w:iCs/>
              </w:rPr>
              <w:t xml:space="preserve">Biohazard, food contamination, disaster leading to emergence of vector-borne  </w:t>
            </w:r>
          </w:p>
        </w:tc>
      </w:tr>
      <w:tr w:rsidR="00137B5A" w:rsidRPr="003F0C75" w14:paraId="26AE2816" w14:textId="77777777" w:rsidTr="00BE436D">
        <w:tc>
          <w:tcPr>
            <w:tcW w:w="3534" w:type="dxa"/>
            <w:shd w:val="clear" w:color="auto" w:fill="auto"/>
            <w:tcMar>
              <w:top w:w="100" w:type="dxa"/>
              <w:left w:w="100" w:type="dxa"/>
              <w:bottom w:w="100" w:type="dxa"/>
              <w:right w:w="100" w:type="dxa"/>
            </w:tcMar>
          </w:tcPr>
          <w:p w14:paraId="26FAAC7E" w14:textId="77777777" w:rsidR="00137B5A" w:rsidRPr="003F0C75" w:rsidRDefault="00137B5A" w:rsidP="00137B5A">
            <w:pPr>
              <w:spacing w:before="40" w:after="40"/>
              <w:jc w:val="both"/>
            </w:pPr>
            <w:r w:rsidRPr="003F0C75">
              <w:t>Disaster management phase</w:t>
            </w:r>
          </w:p>
        </w:tc>
        <w:tc>
          <w:tcPr>
            <w:tcW w:w="5826" w:type="dxa"/>
            <w:shd w:val="clear" w:color="auto" w:fill="auto"/>
            <w:tcMar>
              <w:top w:w="100" w:type="dxa"/>
              <w:left w:w="100" w:type="dxa"/>
              <w:bottom w:w="100" w:type="dxa"/>
              <w:right w:w="100" w:type="dxa"/>
            </w:tcMar>
          </w:tcPr>
          <w:p w14:paraId="79B81943" w14:textId="7025E938" w:rsidR="00137B5A" w:rsidRPr="00EB66CF" w:rsidRDefault="00137B5A" w:rsidP="00137B5A">
            <w:pPr>
              <w:spacing w:before="40" w:after="40"/>
              <w:jc w:val="both"/>
              <w:rPr>
                <w:i/>
                <w:iCs/>
              </w:rPr>
            </w:pPr>
            <w:r>
              <w:rPr>
                <w:iCs/>
              </w:rPr>
              <w:t>AI and statistical modelling can help select the right mitigation strategy. Early detection of outbreak helps to improve response</w:t>
            </w:r>
          </w:p>
        </w:tc>
      </w:tr>
      <w:tr w:rsidR="00137B5A" w:rsidRPr="003F0C75" w14:paraId="0A0B9254" w14:textId="77777777" w:rsidTr="00BE436D">
        <w:tc>
          <w:tcPr>
            <w:tcW w:w="3534" w:type="dxa"/>
            <w:shd w:val="clear" w:color="auto" w:fill="auto"/>
            <w:tcMar>
              <w:top w:w="100" w:type="dxa"/>
              <w:left w:w="100" w:type="dxa"/>
              <w:bottom w:w="100" w:type="dxa"/>
              <w:right w:w="100" w:type="dxa"/>
            </w:tcMar>
          </w:tcPr>
          <w:p w14:paraId="02449A81" w14:textId="77777777" w:rsidR="00137B5A" w:rsidRPr="003F0C75" w:rsidRDefault="00137B5A" w:rsidP="00137B5A">
            <w:pPr>
              <w:spacing w:before="40" w:after="40"/>
              <w:jc w:val="both"/>
            </w:pPr>
            <w:r w:rsidRPr="003F0C75">
              <w:t>Relevant technologies</w:t>
            </w:r>
          </w:p>
        </w:tc>
        <w:tc>
          <w:tcPr>
            <w:tcW w:w="5826" w:type="dxa"/>
            <w:shd w:val="clear" w:color="auto" w:fill="auto"/>
            <w:tcMar>
              <w:top w:w="100" w:type="dxa"/>
              <w:left w:w="100" w:type="dxa"/>
              <w:bottom w:w="100" w:type="dxa"/>
              <w:right w:w="100" w:type="dxa"/>
            </w:tcMar>
          </w:tcPr>
          <w:p w14:paraId="1CE7F76B" w14:textId="014B88D1" w:rsidR="00137B5A" w:rsidRPr="00EB66CF" w:rsidRDefault="00137B5A" w:rsidP="00137B5A">
            <w:pPr>
              <w:spacing w:before="40" w:after="40"/>
              <w:jc w:val="both"/>
              <w:rPr>
                <w:i/>
                <w:iCs/>
              </w:rPr>
            </w:pPr>
            <w:r>
              <w:rPr>
                <w:iCs/>
              </w:rPr>
              <w:t>AI, statistical modelling, meteorological sensors, electronic health records, digital reporting systems, hospital information systems, demo</w:t>
            </w:r>
          </w:p>
        </w:tc>
      </w:tr>
      <w:tr w:rsidR="00EB66CF" w:rsidRPr="003F0C75" w14:paraId="69C0DDC4" w14:textId="77777777" w:rsidTr="00BE436D">
        <w:tc>
          <w:tcPr>
            <w:tcW w:w="3534" w:type="dxa"/>
            <w:shd w:val="clear" w:color="auto" w:fill="auto"/>
            <w:tcMar>
              <w:top w:w="100" w:type="dxa"/>
              <w:left w:w="100" w:type="dxa"/>
              <w:bottom w:w="100" w:type="dxa"/>
              <w:right w:w="100" w:type="dxa"/>
            </w:tcMar>
          </w:tcPr>
          <w:p w14:paraId="78F94B72" w14:textId="77777777" w:rsidR="00EB66CF" w:rsidRPr="003F0C75" w:rsidRDefault="00EB66CF" w:rsidP="00EB66CF">
            <w:pPr>
              <w:spacing w:before="40" w:after="40"/>
              <w:jc w:val="both"/>
            </w:pPr>
            <w:r w:rsidRPr="003F0C75">
              <w:t>Status</w:t>
            </w:r>
          </w:p>
        </w:tc>
        <w:tc>
          <w:tcPr>
            <w:tcW w:w="5826" w:type="dxa"/>
            <w:shd w:val="clear" w:color="auto" w:fill="auto"/>
            <w:tcMar>
              <w:top w:w="100" w:type="dxa"/>
              <w:left w:w="100" w:type="dxa"/>
              <w:bottom w:w="100" w:type="dxa"/>
              <w:right w:w="100" w:type="dxa"/>
            </w:tcMar>
          </w:tcPr>
          <w:p w14:paraId="0ED057B1" w14:textId="4406B965" w:rsidR="00EB66CF" w:rsidRPr="003F0C75" w:rsidRDefault="00EB66CF" w:rsidP="00EB66CF">
            <w:pPr>
              <w:spacing w:before="40" w:after="40"/>
              <w:jc w:val="both"/>
            </w:pPr>
            <w:r>
              <w:t>Draft</w:t>
            </w:r>
          </w:p>
        </w:tc>
      </w:tr>
      <w:tr w:rsidR="00EB66CF" w:rsidRPr="003F0C75" w14:paraId="4CF773D2" w14:textId="77777777" w:rsidTr="00BE436D">
        <w:tc>
          <w:tcPr>
            <w:tcW w:w="3534" w:type="dxa"/>
            <w:shd w:val="clear" w:color="auto" w:fill="auto"/>
            <w:tcMar>
              <w:top w:w="100" w:type="dxa"/>
              <w:left w:w="100" w:type="dxa"/>
              <w:bottom w:w="100" w:type="dxa"/>
              <w:right w:w="100" w:type="dxa"/>
            </w:tcMar>
          </w:tcPr>
          <w:p w14:paraId="27089873" w14:textId="77777777" w:rsidR="00EB66CF" w:rsidRPr="003F0C75" w:rsidRDefault="00EB66CF" w:rsidP="00EB66CF">
            <w:pPr>
              <w:spacing w:before="40" w:after="40"/>
              <w:jc w:val="both"/>
            </w:pPr>
            <w:r w:rsidRPr="003F0C75">
              <w:t>Link</w:t>
            </w:r>
          </w:p>
        </w:tc>
        <w:tc>
          <w:tcPr>
            <w:tcW w:w="5826" w:type="dxa"/>
            <w:shd w:val="clear" w:color="auto" w:fill="auto"/>
            <w:tcMar>
              <w:top w:w="100" w:type="dxa"/>
              <w:left w:w="100" w:type="dxa"/>
              <w:bottom w:w="100" w:type="dxa"/>
              <w:right w:w="100" w:type="dxa"/>
            </w:tcMar>
          </w:tcPr>
          <w:p w14:paraId="0FCD2B01" w14:textId="5EACEF10" w:rsidR="00EB66CF" w:rsidRPr="003F0C75" w:rsidRDefault="00C078E5" w:rsidP="00EB66CF">
            <w:pPr>
              <w:spacing w:before="40" w:after="40"/>
              <w:jc w:val="both"/>
            </w:pPr>
            <w:hyperlink r:id="rId26" w:history="1">
              <w:r w:rsidR="00EB66CF" w:rsidRPr="00D70E47">
                <w:rPr>
                  <w:rStyle w:val="Hyperlink"/>
                </w:rPr>
                <w:t>https://extranet.itu.int/sites/itu-t/focusgroups/ai4h/Deliverables/DEL10_10.docx</w:t>
              </w:r>
            </w:hyperlink>
            <w:r w:rsidR="00EB66CF">
              <w:t xml:space="preserve"> </w:t>
            </w:r>
          </w:p>
        </w:tc>
      </w:tr>
      <w:tr w:rsidR="00EB66CF" w:rsidRPr="003F0C75" w14:paraId="7DA69236" w14:textId="77777777" w:rsidTr="00BE436D">
        <w:tc>
          <w:tcPr>
            <w:tcW w:w="3534" w:type="dxa"/>
            <w:shd w:val="clear" w:color="auto" w:fill="auto"/>
            <w:tcMar>
              <w:top w:w="100" w:type="dxa"/>
              <w:left w:w="100" w:type="dxa"/>
              <w:bottom w:w="100" w:type="dxa"/>
              <w:right w:w="100" w:type="dxa"/>
            </w:tcMar>
          </w:tcPr>
          <w:p w14:paraId="4C230A71" w14:textId="77777777" w:rsidR="00EB66CF" w:rsidRPr="003F0C75" w:rsidRDefault="00EB66CF" w:rsidP="00EB66CF">
            <w:pPr>
              <w:spacing w:before="40" w:after="40"/>
              <w:jc w:val="both"/>
            </w:pPr>
            <w:r w:rsidRPr="003F0C75">
              <w:t>Contact</w:t>
            </w:r>
          </w:p>
        </w:tc>
        <w:tc>
          <w:tcPr>
            <w:tcW w:w="5826" w:type="dxa"/>
            <w:shd w:val="clear" w:color="auto" w:fill="auto"/>
            <w:tcMar>
              <w:top w:w="100" w:type="dxa"/>
              <w:left w:w="100" w:type="dxa"/>
              <w:bottom w:w="100" w:type="dxa"/>
              <w:right w:w="100" w:type="dxa"/>
            </w:tcMar>
          </w:tcPr>
          <w:p w14:paraId="77547201" w14:textId="425E2D48" w:rsidR="00EB66CF" w:rsidRPr="003F0C75" w:rsidRDefault="00C078E5" w:rsidP="00EB66CF">
            <w:pPr>
              <w:spacing w:before="40" w:after="40"/>
              <w:jc w:val="both"/>
            </w:pPr>
            <w:hyperlink r:id="rId27">
              <w:r w:rsidR="00EB66CF" w:rsidRPr="00AF42E7">
                <w:rPr>
                  <w:rStyle w:val="Hyperlink"/>
                </w:rPr>
                <w:t>Auss Abbood</w:t>
              </w:r>
            </w:hyperlink>
            <w:r w:rsidR="00EB66CF" w:rsidRPr="00AF42E7">
              <w:t xml:space="preserve"> (Robert Koch Institute, Germany) and </w:t>
            </w:r>
            <w:hyperlink r:id="rId28">
              <w:r w:rsidR="00EB66CF" w:rsidRPr="00AF42E7">
                <w:rPr>
                  <w:rStyle w:val="Hyperlink"/>
                </w:rPr>
                <w:t>Stéphane Ghozzi</w:t>
              </w:r>
            </w:hyperlink>
            <w:r w:rsidR="00EB66CF" w:rsidRPr="00AF42E7">
              <w:t xml:space="preserve"> (HZI, Germany)</w:t>
            </w:r>
          </w:p>
        </w:tc>
      </w:tr>
    </w:tbl>
    <w:p w14:paraId="34A55C12" w14:textId="38FA5D8F" w:rsidR="00ED60F4" w:rsidRDefault="00ED60F4" w:rsidP="00EE3069"/>
    <w:p w14:paraId="77E400E6" w14:textId="21D3DF36" w:rsidR="00EE3069" w:rsidRDefault="00EE3069">
      <w:pPr>
        <w:spacing w:before="0"/>
      </w:pPr>
      <w:r>
        <w:br w:type="page"/>
      </w:r>
    </w:p>
    <w:p w14:paraId="5826D5A9" w14:textId="302E105D" w:rsidR="00EE3069" w:rsidRDefault="00EE3069" w:rsidP="00EE3069"/>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34"/>
        <w:gridCol w:w="5826"/>
      </w:tblGrid>
      <w:tr w:rsidR="00EE3069" w:rsidRPr="003F0C75" w14:paraId="4A62DDD5" w14:textId="77777777" w:rsidTr="00120B08">
        <w:tc>
          <w:tcPr>
            <w:tcW w:w="3534" w:type="dxa"/>
            <w:shd w:val="clear" w:color="auto" w:fill="434343"/>
            <w:tcMar>
              <w:top w:w="100" w:type="dxa"/>
              <w:left w:w="100" w:type="dxa"/>
              <w:bottom w:w="100" w:type="dxa"/>
              <w:right w:w="100" w:type="dxa"/>
            </w:tcMar>
          </w:tcPr>
          <w:p w14:paraId="4580D4F9" w14:textId="77777777" w:rsidR="00EE3069" w:rsidRPr="003F0C75" w:rsidRDefault="00EE3069" w:rsidP="00120B08">
            <w:pPr>
              <w:widowControl w:val="0"/>
              <w:pBdr>
                <w:top w:val="nil"/>
                <w:left w:val="nil"/>
                <w:bottom w:val="nil"/>
                <w:right w:val="nil"/>
                <w:between w:val="nil"/>
              </w:pBdr>
              <w:spacing w:before="40" w:after="40"/>
              <w:rPr>
                <w:color w:val="FFFFFF"/>
              </w:rPr>
            </w:pPr>
            <w:r w:rsidRPr="003F0C75">
              <w:rPr>
                <w:color w:val="FFFFFF"/>
              </w:rPr>
              <w:t>Category title</w:t>
            </w:r>
          </w:p>
        </w:tc>
        <w:tc>
          <w:tcPr>
            <w:tcW w:w="5826" w:type="dxa"/>
            <w:shd w:val="clear" w:color="auto" w:fill="434343"/>
            <w:tcMar>
              <w:top w:w="100" w:type="dxa"/>
              <w:left w:w="100" w:type="dxa"/>
              <w:bottom w:w="100" w:type="dxa"/>
              <w:right w:w="100" w:type="dxa"/>
            </w:tcMar>
          </w:tcPr>
          <w:p w14:paraId="7A773616" w14:textId="77777777" w:rsidR="00EE3069" w:rsidRPr="003F0C75" w:rsidRDefault="00EE3069" w:rsidP="00120B08">
            <w:pPr>
              <w:widowControl w:val="0"/>
              <w:pBdr>
                <w:top w:val="nil"/>
                <w:left w:val="nil"/>
                <w:bottom w:val="nil"/>
                <w:right w:val="nil"/>
                <w:between w:val="nil"/>
              </w:pBdr>
              <w:spacing w:before="40" w:after="40"/>
              <w:rPr>
                <w:color w:val="FFFFFF"/>
              </w:rPr>
            </w:pPr>
            <w:r w:rsidRPr="003F0C75">
              <w:rPr>
                <w:color w:val="FFFFFF"/>
              </w:rPr>
              <w:t>Explanation</w:t>
            </w:r>
          </w:p>
        </w:tc>
      </w:tr>
      <w:tr w:rsidR="00EB66CF" w:rsidRPr="003F0C75" w14:paraId="2CA600E7" w14:textId="77777777" w:rsidTr="00120B08">
        <w:tc>
          <w:tcPr>
            <w:tcW w:w="3534" w:type="dxa"/>
            <w:shd w:val="clear" w:color="auto" w:fill="auto"/>
            <w:tcMar>
              <w:top w:w="100" w:type="dxa"/>
              <w:left w:w="100" w:type="dxa"/>
              <w:bottom w:w="100" w:type="dxa"/>
              <w:right w:w="100" w:type="dxa"/>
            </w:tcMar>
          </w:tcPr>
          <w:p w14:paraId="4DE50753" w14:textId="77777777" w:rsidR="00EB66CF" w:rsidRPr="003F0C75" w:rsidRDefault="00EB66CF" w:rsidP="00EB66CF">
            <w:pPr>
              <w:spacing w:before="40" w:after="40"/>
              <w:jc w:val="both"/>
            </w:pPr>
            <w:r w:rsidRPr="003F0C75">
              <w:t>Acronym</w:t>
            </w:r>
          </w:p>
        </w:tc>
        <w:tc>
          <w:tcPr>
            <w:tcW w:w="5826" w:type="dxa"/>
            <w:shd w:val="clear" w:color="auto" w:fill="auto"/>
            <w:tcMar>
              <w:top w:w="100" w:type="dxa"/>
              <w:left w:w="100" w:type="dxa"/>
              <w:bottom w:w="100" w:type="dxa"/>
              <w:right w:w="100" w:type="dxa"/>
            </w:tcMar>
          </w:tcPr>
          <w:p w14:paraId="6656D7E9" w14:textId="19EF90E8" w:rsidR="00EB66CF" w:rsidRPr="00EB66CF" w:rsidRDefault="00EB66CF" w:rsidP="00EB66CF">
            <w:r w:rsidRPr="00EB66CF">
              <w:t xml:space="preserve">FG-AI4H </w:t>
            </w:r>
            <w:hyperlink r:id="rId29" w:history="1">
              <w:r w:rsidRPr="00EB66CF">
                <w:rPr>
                  <w:rStyle w:val="Hyperlink"/>
                </w:rPr>
                <w:t>DEL10_06</w:t>
              </w:r>
            </w:hyperlink>
          </w:p>
        </w:tc>
      </w:tr>
      <w:tr w:rsidR="00EB66CF" w:rsidRPr="003F0C75" w14:paraId="0E2B3389" w14:textId="77777777" w:rsidTr="00120B08">
        <w:tc>
          <w:tcPr>
            <w:tcW w:w="3534" w:type="dxa"/>
            <w:shd w:val="clear" w:color="auto" w:fill="auto"/>
            <w:tcMar>
              <w:top w:w="100" w:type="dxa"/>
              <w:left w:w="100" w:type="dxa"/>
              <w:bottom w:w="100" w:type="dxa"/>
              <w:right w:w="100" w:type="dxa"/>
            </w:tcMar>
          </w:tcPr>
          <w:p w14:paraId="777D7009" w14:textId="77777777" w:rsidR="00EB66CF" w:rsidRPr="003F0C75" w:rsidRDefault="00EB66CF" w:rsidP="00EB66CF">
            <w:pPr>
              <w:spacing w:before="40" w:after="40"/>
              <w:jc w:val="both"/>
            </w:pPr>
            <w:r w:rsidRPr="003F0C75">
              <w:t>SDO</w:t>
            </w:r>
          </w:p>
        </w:tc>
        <w:tc>
          <w:tcPr>
            <w:tcW w:w="5826" w:type="dxa"/>
            <w:shd w:val="clear" w:color="auto" w:fill="auto"/>
            <w:tcMar>
              <w:top w:w="100" w:type="dxa"/>
              <w:left w:w="100" w:type="dxa"/>
              <w:bottom w:w="100" w:type="dxa"/>
              <w:right w:w="100" w:type="dxa"/>
            </w:tcMar>
          </w:tcPr>
          <w:p w14:paraId="22400C79" w14:textId="158EC2FF" w:rsidR="00EB66CF" w:rsidRPr="003F0C75" w:rsidRDefault="00EB66CF" w:rsidP="00EB66CF">
            <w:pPr>
              <w:spacing w:before="40" w:after="40"/>
              <w:jc w:val="both"/>
            </w:pPr>
            <w:r>
              <w:t>ITU/WHO Focus Group on AI for Health (FG-AI4H)</w:t>
            </w:r>
          </w:p>
        </w:tc>
      </w:tr>
      <w:tr w:rsidR="00EB66CF" w:rsidRPr="003F0C75" w14:paraId="2A79B072" w14:textId="77777777" w:rsidTr="00120B08">
        <w:tc>
          <w:tcPr>
            <w:tcW w:w="3534" w:type="dxa"/>
            <w:shd w:val="clear" w:color="auto" w:fill="auto"/>
            <w:tcMar>
              <w:top w:w="100" w:type="dxa"/>
              <w:left w:w="100" w:type="dxa"/>
              <w:bottom w:w="100" w:type="dxa"/>
              <w:right w:w="100" w:type="dxa"/>
            </w:tcMar>
          </w:tcPr>
          <w:p w14:paraId="2A64BD60" w14:textId="77777777" w:rsidR="00EB66CF" w:rsidRPr="003F0C75" w:rsidRDefault="00EB66CF" w:rsidP="00EB66CF">
            <w:pPr>
              <w:spacing w:before="40" w:after="40"/>
              <w:jc w:val="both"/>
            </w:pPr>
            <w:r w:rsidRPr="003F0C75">
              <w:t>Title</w:t>
            </w:r>
          </w:p>
        </w:tc>
        <w:tc>
          <w:tcPr>
            <w:tcW w:w="5826" w:type="dxa"/>
            <w:shd w:val="clear" w:color="auto" w:fill="auto"/>
            <w:tcMar>
              <w:top w:w="100" w:type="dxa"/>
              <w:left w:w="100" w:type="dxa"/>
              <w:bottom w:w="100" w:type="dxa"/>
              <w:right w:w="100" w:type="dxa"/>
            </w:tcMar>
          </w:tcPr>
          <w:p w14:paraId="75C1E4F6" w14:textId="6BE202B9" w:rsidR="00EB66CF" w:rsidRPr="003F0C75" w:rsidRDefault="00EB66CF" w:rsidP="00EB66CF">
            <w:pPr>
              <w:spacing w:before="40" w:after="40"/>
              <w:jc w:val="both"/>
            </w:pPr>
            <w:r>
              <w:t>Topic Group Description – Malaria detection (TG-Malaria)</w:t>
            </w:r>
          </w:p>
        </w:tc>
      </w:tr>
      <w:tr w:rsidR="00EF2EF8" w:rsidRPr="003F0C75" w14:paraId="3F251069" w14:textId="77777777" w:rsidTr="00120B08">
        <w:tc>
          <w:tcPr>
            <w:tcW w:w="3534" w:type="dxa"/>
            <w:shd w:val="clear" w:color="auto" w:fill="auto"/>
            <w:tcMar>
              <w:top w:w="100" w:type="dxa"/>
              <w:left w:w="100" w:type="dxa"/>
              <w:bottom w:w="100" w:type="dxa"/>
              <w:right w:w="100" w:type="dxa"/>
            </w:tcMar>
          </w:tcPr>
          <w:p w14:paraId="1972E1A7" w14:textId="77777777" w:rsidR="00EF2EF8" w:rsidRPr="003F0C75" w:rsidRDefault="00EF2EF8" w:rsidP="00EF2EF8">
            <w:pPr>
              <w:spacing w:before="40" w:after="40"/>
              <w:jc w:val="both"/>
            </w:pPr>
            <w:r w:rsidRPr="003F0C75">
              <w:t>Description</w:t>
            </w:r>
          </w:p>
        </w:tc>
        <w:tc>
          <w:tcPr>
            <w:tcW w:w="5826" w:type="dxa"/>
            <w:shd w:val="clear" w:color="auto" w:fill="auto"/>
            <w:tcMar>
              <w:top w:w="100" w:type="dxa"/>
              <w:left w:w="100" w:type="dxa"/>
              <w:bottom w:w="100" w:type="dxa"/>
              <w:right w:w="100" w:type="dxa"/>
            </w:tcMar>
          </w:tcPr>
          <w:p w14:paraId="40DD9BA7" w14:textId="77777777" w:rsidR="00EF2EF8" w:rsidRPr="00EF2EF8" w:rsidRDefault="00EF2EF8" w:rsidP="00EF2EF8">
            <w:r w:rsidRPr="00EF2EF8">
              <w:t>Malaria, a vector-borne disease, is one of the deadly biological hazards accounting for over 229 million cases globally. A crucial element in reducing the disease of the disease is improved diagnosis.  However, this requires the expertise of Microscopists to operate the gold microscopy method for screening Malaria. Unfortunately, highly Malaria endemic settings have very few expert Microscopists to diagnose and interpret the results of the huge numbers of malaria patients.</w:t>
            </w:r>
          </w:p>
          <w:p w14:paraId="10A91C2E" w14:textId="77777777" w:rsidR="00EF2EF8" w:rsidRPr="00EF2EF8" w:rsidRDefault="00EF2EF8" w:rsidP="00EF2EF8">
            <w:r w:rsidRPr="00EF2EF8">
              <w:t xml:space="preserve">This deliverable is thus dedicated to supporting AI-Based detection of Malaria. Benchmarking of AI-based detection of Malaria focuses on developing AI tools that can adequately detect Malaria quickly, accurately, cost-effective, and reliable. Additionally, using AI to understand the spatial phenomena of Malaria can generate useful insights for informing and supporting decision making towards effective disease surveillance and control. </w:t>
            </w:r>
          </w:p>
          <w:p w14:paraId="67478E25" w14:textId="42AAC144" w:rsidR="00EF2EF8" w:rsidRPr="00EF2EF8" w:rsidRDefault="00EF2EF8" w:rsidP="00EF2EF8">
            <w:r w:rsidRPr="00EF2EF8">
              <w:t xml:space="preserve">The benchmark will be impactful and relevant, especially in developing but highly Malaria Endemic settings. This is envisioned to improve public health and synergise with goal 3 Target 3.3 of the Sustainable Development Goal (SDG), which aims to have Malaria endemic end by 2030. </w:t>
            </w:r>
          </w:p>
        </w:tc>
      </w:tr>
      <w:tr w:rsidR="00EF2EF8" w:rsidRPr="003F0C75" w14:paraId="149EBD31" w14:textId="77777777" w:rsidTr="00120B08">
        <w:tc>
          <w:tcPr>
            <w:tcW w:w="3534" w:type="dxa"/>
            <w:shd w:val="clear" w:color="auto" w:fill="auto"/>
            <w:tcMar>
              <w:top w:w="100" w:type="dxa"/>
              <w:left w:w="100" w:type="dxa"/>
              <w:bottom w:w="100" w:type="dxa"/>
              <w:right w:w="100" w:type="dxa"/>
            </w:tcMar>
          </w:tcPr>
          <w:p w14:paraId="0BF3665D" w14:textId="77777777" w:rsidR="00EF2EF8" w:rsidRPr="003F0C75" w:rsidRDefault="00EF2EF8" w:rsidP="00EF2EF8">
            <w:pPr>
              <w:spacing w:before="40" w:after="40"/>
              <w:jc w:val="both"/>
            </w:pPr>
            <w:r w:rsidRPr="003F0C75">
              <w:t>Main disaster group</w:t>
            </w:r>
          </w:p>
        </w:tc>
        <w:tc>
          <w:tcPr>
            <w:tcW w:w="5826" w:type="dxa"/>
            <w:shd w:val="clear" w:color="auto" w:fill="auto"/>
            <w:tcMar>
              <w:top w:w="100" w:type="dxa"/>
              <w:left w:w="100" w:type="dxa"/>
              <w:bottom w:w="100" w:type="dxa"/>
              <w:right w:w="100" w:type="dxa"/>
            </w:tcMar>
          </w:tcPr>
          <w:p w14:paraId="13AAA593" w14:textId="43D5E4D3" w:rsidR="00EF2EF8" w:rsidRPr="00EF2EF8" w:rsidRDefault="00EF2EF8" w:rsidP="00EF2EF8">
            <w:proofErr w:type="gramStart"/>
            <w:r w:rsidRPr="00EF2EF8">
              <w:t>Bio hazards</w:t>
            </w:r>
            <w:proofErr w:type="gramEnd"/>
            <w:r w:rsidRPr="00EF2EF8">
              <w:t>, malaria</w:t>
            </w:r>
          </w:p>
        </w:tc>
      </w:tr>
      <w:tr w:rsidR="00EF2EF8" w:rsidRPr="003F0C75" w14:paraId="63DDBDD5" w14:textId="77777777" w:rsidTr="00120B08">
        <w:tc>
          <w:tcPr>
            <w:tcW w:w="3534" w:type="dxa"/>
            <w:shd w:val="clear" w:color="auto" w:fill="auto"/>
            <w:tcMar>
              <w:top w:w="100" w:type="dxa"/>
              <w:left w:w="100" w:type="dxa"/>
              <w:bottom w:w="100" w:type="dxa"/>
              <w:right w:w="100" w:type="dxa"/>
            </w:tcMar>
          </w:tcPr>
          <w:p w14:paraId="28CCAA8A" w14:textId="77777777" w:rsidR="00EF2EF8" w:rsidRPr="003F0C75" w:rsidRDefault="00EF2EF8" w:rsidP="00EF2EF8">
            <w:pPr>
              <w:spacing w:before="40" w:after="40"/>
              <w:jc w:val="both"/>
            </w:pPr>
            <w:r w:rsidRPr="003F0C75">
              <w:t>Disaster management phase</w:t>
            </w:r>
          </w:p>
        </w:tc>
        <w:tc>
          <w:tcPr>
            <w:tcW w:w="5826" w:type="dxa"/>
            <w:shd w:val="clear" w:color="auto" w:fill="auto"/>
            <w:tcMar>
              <w:top w:w="100" w:type="dxa"/>
              <w:left w:w="100" w:type="dxa"/>
              <w:bottom w:w="100" w:type="dxa"/>
              <w:right w:w="100" w:type="dxa"/>
            </w:tcMar>
          </w:tcPr>
          <w:p w14:paraId="4EB72A47" w14:textId="5E2CFA7E" w:rsidR="00EF2EF8" w:rsidRPr="00EF2EF8" w:rsidRDefault="00EF2EF8" w:rsidP="00EF2EF8">
            <w:r w:rsidRPr="00EF2EF8">
              <w:t>Mitigation and response</w:t>
            </w:r>
          </w:p>
        </w:tc>
      </w:tr>
      <w:tr w:rsidR="00EF2EF8" w:rsidRPr="003F0C75" w14:paraId="429704E6" w14:textId="77777777" w:rsidTr="00120B08">
        <w:tc>
          <w:tcPr>
            <w:tcW w:w="3534" w:type="dxa"/>
            <w:shd w:val="clear" w:color="auto" w:fill="auto"/>
            <w:tcMar>
              <w:top w:w="100" w:type="dxa"/>
              <w:left w:w="100" w:type="dxa"/>
              <w:bottom w:w="100" w:type="dxa"/>
              <w:right w:w="100" w:type="dxa"/>
            </w:tcMar>
          </w:tcPr>
          <w:p w14:paraId="4CC87EA0" w14:textId="77777777" w:rsidR="00EF2EF8" w:rsidRPr="003F0C75" w:rsidRDefault="00EF2EF8" w:rsidP="00EF2EF8">
            <w:pPr>
              <w:spacing w:before="40" w:after="40"/>
              <w:jc w:val="both"/>
            </w:pPr>
            <w:r w:rsidRPr="003F0C75">
              <w:t>Relevant technologies</w:t>
            </w:r>
          </w:p>
        </w:tc>
        <w:tc>
          <w:tcPr>
            <w:tcW w:w="5826" w:type="dxa"/>
            <w:shd w:val="clear" w:color="auto" w:fill="auto"/>
            <w:tcMar>
              <w:top w:w="100" w:type="dxa"/>
              <w:left w:w="100" w:type="dxa"/>
              <w:bottom w:w="100" w:type="dxa"/>
              <w:right w:w="100" w:type="dxa"/>
            </w:tcMar>
          </w:tcPr>
          <w:p w14:paraId="42AEAFB2" w14:textId="5AADEAE8" w:rsidR="00EF2EF8" w:rsidRPr="00EF2EF8" w:rsidRDefault="00EF2EF8" w:rsidP="00EF2EF8">
            <w:r w:rsidRPr="00EF2EF8">
              <w:t xml:space="preserve">Artificial intelligence (AI), </w:t>
            </w:r>
            <w:r w:rsidRPr="00EF2EF8">
              <w:t>remote sensing</w:t>
            </w:r>
            <w:r w:rsidRPr="00EF2EF8">
              <w:t xml:space="preserve"> and </w:t>
            </w:r>
            <w:r w:rsidRPr="00EF2EF8">
              <w:t>surveillance technologies, and general digital technologies.</w:t>
            </w:r>
          </w:p>
        </w:tc>
      </w:tr>
      <w:tr w:rsidR="00EF2EF8" w:rsidRPr="003F0C75" w14:paraId="35665B5C" w14:textId="77777777" w:rsidTr="00120B08">
        <w:tc>
          <w:tcPr>
            <w:tcW w:w="3534" w:type="dxa"/>
            <w:shd w:val="clear" w:color="auto" w:fill="auto"/>
            <w:tcMar>
              <w:top w:w="100" w:type="dxa"/>
              <w:left w:w="100" w:type="dxa"/>
              <w:bottom w:w="100" w:type="dxa"/>
              <w:right w:w="100" w:type="dxa"/>
            </w:tcMar>
          </w:tcPr>
          <w:p w14:paraId="36A3BF1A" w14:textId="77777777" w:rsidR="00EF2EF8" w:rsidRPr="003F0C75" w:rsidRDefault="00EF2EF8" w:rsidP="00EF2EF8">
            <w:pPr>
              <w:spacing w:before="40" w:after="40"/>
              <w:jc w:val="both"/>
            </w:pPr>
            <w:r w:rsidRPr="003F0C75">
              <w:t>Status</w:t>
            </w:r>
          </w:p>
        </w:tc>
        <w:tc>
          <w:tcPr>
            <w:tcW w:w="5826" w:type="dxa"/>
            <w:shd w:val="clear" w:color="auto" w:fill="auto"/>
            <w:tcMar>
              <w:top w:w="100" w:type="dxa"/>
              <w:left w:w="100" w:type="dxa"/>
              <w:bottom w:w="100" w:type="dxa"/>
              <w:right w:w="100" w:type="dxa"/>
            </w:tcMar>
          </w:tcPr>
          <w:p w14:paraId="42E7103A" w14:textId="2EC2C73E" w:rsidR="00EF2EF8" w:rsidRPr="00EB66CF" w:rsidRDefault="00EF2EF8" w:rsidP="00EF2EF8">
            <w:pPr>
              <w:spacing w:before="40" w:after="40"/>
              <w:jc w:val="both"/>
            </w:pPr>
            <w:r w:rsidRPr="00EB66CF">
              <w:t>Draft</w:t>
            </w:r>
          </w:p>
        </w:tc>
      </w:tr>
      <w:tr w:rsidR="00EF2EF8" w:rsidRPr="003F0C75" w14:paraId="4607EB5E" w14:textId="77777777" w:rsidTr="00120B08">
        <w:tc>
          <w:tcPr>
            <w:tcW w:w="3534" w:type="dxa"/>
            <w:shd w:val="clear" w:color="auto" w:fill="auto"/>
            <w:tcMar>
              <w:top w:w="100" w:type="dxa"/>
              <w:left w:w="100" w:type="dxa"/>
              <w:bottom w:w="100" w:type="dxa"/>
              <w:right w:w="100" w:type="dxa"/>
            </w:tcMar>
          </w:tcPr>
          <w:p w14:paraId="32CBAD8B" w14:textId="77777777" w:rsidR="00EF2EF8" w:rsidRPr="003F0C75" w:rsidRDefault="00EF2EF8" w:rsidP="00EF2EF8">
            <w:pPr>
              <w:spacing w:before="40" w:after="40"/>
              <w:jc w:val="both"/>
            </w:pPr>
            <w:r w:rsidRPr="003F0C75">
              <w:t>Link</w:t>
            </w:r>
          </w:p>
        </w:tc>
        <w:tc>
          <w:tcPr>
            <w:tcW w:w="5826" w:type="dxa"/>
            <w:shd w:val="clear" w:color="auto" w:fill="auto"/>
            <w:tcMar>
              <w:top w:w="100" w:type="dxa"/>
              <w:left w:w="100" w:type="dxa"/>
              <w:bottom w:w="100" w:type="dxa"/>
              <w:right w:w="100" w:type="dxa"/>
            </w:tcMar>
          </w:tcPr>
          <w:p w14:paraId="4ACD6E29" w14:textId="28294B7D" w:rsidR="00EF2EF8" w:rsidRPr="00EB66CF" w:rsidRDefault="00EF2EF8" w:rsidP="00EF2EF8">
            <w:hyperlink r:id="rId30" w:history="1">
              <w:r w:rsidRPr="00D70E47">
                <w:rPr>
                  <w:rStyle w:val="Hyperlink"/>
                </w:rPr>
                <w:t>https://extranet.itu.int/sites/itu-t/focusgroups/ai4h/Deliverables/DEL10_06.docx</w:t>
              </w:r>
            </w:hyperlink>
            <w:r>
              <w:t xml:space="preserve"> </w:t>
            </w:r>
          </w:p>
        </w:tc>
      </w:tr>
      <w:tr w:rsidR="00EF2EF8" w:rsidRPr="003F0C75" w14:paraId="5638B9ED" w14:textId="77777777" w:rsidTr="00120B08">
        <w:tc>
          <w:tcPr>
            <w:tcW w:w="3534" w:type="dxa"/>
            <w:shd w:val="clear" w:color="auto" w:fill="auto"/>
            <w:tcMar>
              <w:top w:w="100" w:type="dxa"/>
              <w:left w:w="100" w:type="dxa"/>
              <w:bottom w:w="100" w:type="dxa"/>
              <w:right w:w="100" w:type="dxa"/>
            </w:tcMar>
          </w:tcPr>
          <w:p w14:paraId="38DD5223" w14:textId="77777777" w:rsidR="00EF2EF8" w:rsidRPr="003F0C75" w:rsidRDefault="00EF2EF8" w:rsidP="00EF2EF8">
            <w:pPr>
              <w:spacing w:before="40" w:after="40"/>
              <w:jc w:val="both"/>
            </w:pPr>
            <w:r w:rsidRPr="003F0C75">
              <w:t>Contact</w:t>
            </w:r>
          </w:p>
        </w:tc>
        <w:tc>
          <w:tcPr>
            <w:tcW w:w="5826" w:type="dxa"/>
            <w:shd w:val="clear" w:color="auto" w:fill="auto"/>
            <w:tcMar>
              <w:top w:w="100" w:type="dxa"/>
              <w:left w:w="100" w:type="dxa"/>
              <w:bottom w:w="100" w:type="dxa"/>
              <w:right w:w="100" w:type="dxa"/>
            </w:tcMar>
          </w:tcPr>
          <w:p w14:paraId="1DA4CC27" w14:textId="0DA5F835" w:rsidR="00EF2EF8" w:rsidRPr="00EB66CF" w:rsidRDefault="00EF2EF8" w:rsidP="00EF2EF8">
            <w:pPr>
              <w:spacing w:before="40" w:after="40"/>
              <w:jc w:val="both"/>
              <w:rPr>
                <w:i/>
                <w:iCs/>
              </w:rPr>
            </w:pPr>
            <w:hyperlink r:id="rId31">
              <w:r w:rsidRPr="00F40892">
                <w:rPr>
                  <w:rStyle w:val="Hyperlink"/>
                </w:rPr>
                <w:t>Rose Nakasi</w:t>
              </w:r>
            </w:hyperlink>
            <w:r w:rsidRPr="00F40892">
              <w:t xml:space="preserve"> (Makerere University, Uganda)</w:t>
            </w:r>
          </w:p>
        </w:tc>
      </w:tr>
    </w:tbl>
    <w:p w14:paraId="72368C0F" w14:textId="77777777" w:rsidR="00EE3069" w:rsidRPr="003F0C75" w:rsidRDefault="00EE3069" w:rsidP="00EE3069"/>
    <w:p w14:paraId="6E9573DA" w14:textId="46C9E7BE" w:rsidR="00BC1D31" w:rsidRPr="003F0C75" w:rsidRDefault="00ED60F4" w:rsidP="00ED60F4">
      <w:pPr>
        <w:spacing w:after="20"/>
        <w:jc w:val="center"/>
      </w:pPr>
      <w:r w:rsidRPr="003F0C75">
        <w:t>_______</w:t>
      </w:r>
      <w:r w:rsidR="00BC1D31" w:rsidRPr="003F0C75">
        <w:t>____________________________</w:t>
      </w:r>
    </w:p>
    <w:sectPr w:rsidR="00BC1D31" w:rsidRPr="003F0C75" w:rsidSect="007B7733">
      <w:headerReference w:type="default" r:id="rId32"/>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24A0C" w14:textId="77777777" w:rsidR="00C078E5" w:rsidRDefault="00C078E5" w:rsidP="007B7733">
      <w:pPr>
        <w:spacing w:before="0"/>
      </w:pPr>
      <w:r>
        <w:separator/>
      </w:r>
    </w:p>
  </w:endnote>
  <w:endnote w:type="continuationSeparator" w:id="0">
    <w:p w14:paraId="1EBB9EDD" w14:textId="77777777" w:rsidR="00C078E5" w:rsidRDefault="00C078E5"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FBA95" w14:textId="77777777" w:rsidR="00C078E5" w:rsidRDefault="00C078E5" w:rsidP="007B7733">
      <w:pPr>
        <w:spacing w:before="0"/>
      </w:pPr>
      <w:r>
        <w:separator/>
      </w:r>
    </w:p>
  </w:footnote>
  <w:footnote w:type="continuationSeparator" w:id="0">
    <w:p w14:paraId="20315575" w14:textId="77777777" w:rsidR="00C078E5" w:rsidRDefault="00C078E5"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04B92136"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806BE4">
      <w:rPr>
        <w:noProof/>
      </w:rPr>
      <w:t>FG-AI4H-L-053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0D47CF7"/>
    <w:multiLevelType w:val="hybridMultilevel"/>
    <w:tmpl w:val="EBFE1FC0"/>
    <w:lvl w:ilvl="0" w:tplc="1FBA95D8">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1AC5031"/>
    <w:multiLevelType w:val="hybridMultilevel"/>
    <w:tmpl w:val="3A7E8026"/>
    <w:lvl w:ilvl="0" w:tplc="08090001">
      <w:start w:val="1"/>
      <w:numFmt w:val="bullet"/>
      <w:lvlText w:val=""/>
      <w:lvlJc w:val="left"/>
      <w:pPr>
        <w:ind w:left="1120" w:hanging="360"/>
      </w:pPr>
      <w:rPr>
        <w:rFonts w:ascii="Symbol" w:hAnsi="Symbol" w:hint="default"/>
      </w:rPr>
    </w:lvl>
    <w:lvl w:ilvl="1" w:tplc="08090003" w:tentative="1">
      <w:start w:val="1"/>
      <w:numFmt w:val="bullet"/>
      <w:lvlText w:val="o"/>
      <w:lvlJc w:val="left"/>
      <w:pPr>
        <w:ind w:left="1840" w:hanging="360"/>
      </w:pPr>
      <w:rPr>
        <w:rFonts w:ascii="Courier New" w:hAnsi="Courier New" w:cs="Courier New" w:hint="default"/>
      </w:rPr>
    </w:lvl>
    <w:lvl w:ilvl="2" w:tplc="08090005" w:tentative="1">
      <w:start w:val="1"/>
      <w:numFmt w:val="bullet"/>
      <w:lvlText w:val=""/>
      <w:lvlJc w:val="left"/>
      <w:pPr>
        <w:ind w:left="2560" w:hanging="360"/>
      </w:pPr>
      <w:rPr>
        <w:rFonts w:ascii="Wingdings" w:hAnsi="Wingdings" w:hint="default"/>
      </w:rPr>
    </w:lvl>
    <w:lvl w:ilvl="3" w:tplc="08090001" w:tentative="1">
      <w:start w:val="1"/>
      <w:numFmt w:val="bullet"/>
      <w:lvlText w:val=""/>
      <w:lvlJc w:val="left"/>
      <w:pPr>
        <w:ind w:left="3280" w:hanging="360"/>
      </w:pPr>
      <w:rPr>
        <w:rFonts w:ascii="Symbol" w:hAnsi="Symbol" w:hint="default"/>
      </w:rPr>
    </w:lvl>
    <w:lvl w:ilvl="4" w:tplc="08090003" w:tentative="1">
      <w:start w:val="1"/>
      <w:numFmt w:val="bullet"/>
      <w:lvlText w:val="o"/>
      <w:lvlJc w:val="left"/>
      <w:pPr>
        <w:ind w:left="4000" w:hanging="360"/>
      </w:pPr>
      <w:rPr>
        <w:rFonts w:ascii="Courier New" w:hAnsi="Courier New" w:cs="Courier New" w:hint="default"/>
      </w:rPr>
    </w:lvl>
    <w:lvl w:ilvl="5" w:tplc="08090005" w:tentative="1">
      <w:start w:val="1"/>
      <w:numFmt w:val="bullet"/>
      <w:lvlText w:val=""/>
      <w:lvlJc w:val="left"/>
      <w:pPr>
        <w:ind w:left="4720" w:hanging="360"/>
      </w:pPr>
      <w:rPr>
        <w:rFonts w:ascii="Wingdings" w:hAnsi="Wingdings" w:hint="default"/>
      </w:rPr>
    </w:lvl>
    <w:lvl w:ilvl="6" w:tplc="08090001" w:tentative="1">
      <w:start w:val="1"/>
      <w:numFmt w:val="bullet"/>
      <w:lvlText w:val=""/>
      <w:lvlJc w:val="left"/>
      <w:pPr>
        <w:ind w:left="5440" w:hanging="360"/>
      </w:pPr>
      <w:rPr>
        <w:rFonts w:ascii="Symbol" w:hAnsi="Symbol" w:hint="default"/>
      </w:rPr>
    </w:lvl>
    <w:lvl w:ilvl="7" w:tplc="08090003" w:tentative="1">
      <w:start w:val="1"/>
      <w:numFmt w:val="bullet"/>
      <w:lvlText w:val="o"/>
      <w:lvlJc w:val="left"/>
      <w:pPr>
        <w:ind w:left="6160" w:hanging="360"/>
      </w:pPr>
      <w:rPr>
        <w:rFonts w:ascii="Courier New" w:hAnsi="Courier New" w:cs="Courier New" w:hint="default"/>
      </w:rPr>
    </w:lvl>
    <w:lvl w:ilvl="8" w:tplc="08090005" w:tentative="1">
      <w:start w:val="1"/>
      <w:numFmt w:val="bullet"/>
      <w:lvlText w:val=""/>
      <w:lvlJc w:val="left"/>
      <w:pPr>
        <w:ind w:left="6880" w:hanging="360"/>
      </w:pPr>
      <w:rPr>
        <w:rFonts w:ascii="Wingdings" w:hAnsi="Wingdings" w:hint="default"/>
      </w:rPr>
    </w:lvl>
  </w:abstractNum>
  <w:abstractNum w:abstractNumId="13" w15:restartNumberingAfterBreak="0">
    <w:nsid w:val="3B753A50"/>
    <w:multiLevelType w:val="hybridMultilevel"/>
    <w:tmpl w:val="A1D04352"/>
    <w:lvl w:ilvl="0" w:tplc="634A9348">
      <w:numFmt w:val="bullet"/>
      <w:lvlText w:val="-"/>
      <w:lvlJc w:val="left"/>
      <w:pPr>
        <w:ind w:left="660" w:hanging="420"/>
      </w:pPr>
      <w:rPr>
        <w:rFonts w:ascii="Gulim" w:eastAsia="Gulim" w:hAnsi="Gulim" w:cs="Batang" w:hint="eastAsia"/>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4" w15:restartNumberingAfterBreak="0">
    <w:nsid w:val="5A2E570A"/>
    <w:multiLevelType w:val="hybridMultilevel"/>
    <w:tmpl w:val="158291A6"/>
    <w:lvl w:ilvl="0" w:tplc="5078901C">
      <w:numFmt w:val="bullet"/>
      <w:lvlText w:val="-"/>
      <w:lvlJc w:val="left"/>
      <w:pPr>
        <w:ind w:left="720" w:hanging="360"/>
      </w:pPr>
      <w:rPr>
        <w:rFonts w:ascii="Times New Roman" w:eastAsia="Batang"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70F374D7"/>
    <w:multiLevelType w:val="hybridMultilevel"/>
    <w:tmpl w:val="34FE68EA"/>
    <w:lvl w:ilvl="0" w:tplc="21A8AE3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7" w15:restartNumberingAfterBreak="0">
    <w:nsid w:val="78300B7A"/>
    <w:multiLevelType w:val="hybridMultilevel"/>
    <w:tmpl w:val="546407F8"/>
    <w:lvl w:ilvl="0" w:tplc="58AEA4DE">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2"/>
  </w:num>
  <w:num w:numId="23">
    <w:abstractNumId w:val="16"/>
  </w:num>
  <w:num w:numId="24">
    <w:abstractNumId w:val="17"/>
  </w:num>
  <w:num w:numId="25">
    <w:abstractNumId w:val="13"/>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1C2A"/>
    <w:rsid w:val="000842F4"/>
    <w:rsid w:val="00085268"/>
    <w:rsid w:val="0008705F"/>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35D5"/>
    <w:rsid w:val="00114606"/>
    <w:rsid w:val="00115910"/>
    <w:rsid w:val="0012002D"/>
    <w:rsid w:val="00122669"/>
    <w:rsid w:val="00122841"/>
    <w:rsid w:val="00123A2B"/>
    <w:rsid w:val="001266E6"/>
    <w:rsid w:val="00131282"/>
    <w:rsid w:val="00131D86"/>
    <w:rsid w:val="00134BB5"/>
    <w:rsid w:val="00137B5A"/>
    <w:rsid w:val="00137E61"/>
    <w:rsid w:val="00146FED"/>
    <w:rsid w:val="00147EE6"/>
    <w:rsid w:val="0015182B"/>
    <w:rsid w:val="001528E6"/>
    <w:rsid w:val="00155DD6"/>
    <w:rsid w:val="00157413"/>
    <w:rsid w:val="001605F4"/>
    <w:rsid w:val="00161BAB"/>
    <w:rsid w:val="0016529A"/>
    <w:rsid w:val="001664ED"/>
    <w:rsid w:val="00166E75"/>
    <w:rsid w:val="00167647"/>
    <w:rsid w:val="00172670"/>
    <w:rsid w:val="001758FB"/>
    <w:rsid w:val="00176C2F"/>
    <w:rsid w:val="00184A3C"/>
    <w:rsid w:val="001862D2"/>
    <w:rsid w:val="001871E3"/>
    <w:rsid w:val="001872B3"/>
    <w:rsid w:val="001942EC"/>
    <w:rsid w:val="001945B8"/>
    <w:rsid w:val="00196438"/>
    <w:rsid w:val="001A03CC"/>
    <w:rsid w:val="001A1E05"/>
    <w:rsid w:val="001A2C12"/>
    <w:rsid w:val="001A6E14"/>
    <w:rsid w:val="001A79B0"/>
    <w:rsid w:val="001B4799"/>
    <w:rsid w:val="001B4A85"/>
    <w:rsid w:val="001B6D84"/>
    <w:rsid w:val="001C01DD"/>
    <w:rsid w:val="001C06CA"/>
    <w:rsid w:val="001C303F"/>
    <w:rsid w:val="001C6F35"/>
    <w:rsid w:val="001D240C"/>
    <w:rsid w:val="001D505A"/>
    <w:rsid w:val="001D5206"/>
    <w:rsid w:val="001D6401"/>
    <w:rsid w:val="001D7B41"/>
    <w:rsid w:val="001E031A"/>
    <w:rsid w:val="001E2CE2"/>
    <w:rsid w:val="001E3A97"/>
    <w:rsid w:val="001E58AB"/>
    <w:rsid w:val="001E5965"/>
    <w:rsid w:val="001E5E42"/>
    <w:rsid w:val="001E6C93"/>
    <w:rsid w:val="001E7D6A"/>
    <w:rsid w:val="001F0D74"/>
    <w:rsid w:val="001F5DA4"/>
    <w:rsid w:val="00201267"/>
    <w:rsid w:val="002027A2"/>
    <w:rsid w:val="00202AA7"/>
    <w:rsid w:val="00205B82"/>
    <w:rsid w:val="00213C1C"/>
    <w:rsid w:val="002157FB"/>
    <w:rsid w:val="00216499"/>
    <w:rsid w:val="0022194A"/>
    <w:rsid w:val="00222121"/>
    <w:rsid w:val="00223009"/>
    <w:rsid w:val="00226A0F"/>
    <w:rsid w:val="00226BED"/>
    <w:rsid w:val="00230922"/>
    <w:rsid w:val="002313E5"/>
    <w:rsid w:val="002341B0"/>
    <w:rsid w:val="00242B8D"/>
    <w:rsid w:val="00257576"/>
    <w:rsid w:val="00257A66"/>
    <w:rsid w:val="00260003"/>
    <w:rsid w:val="0026004B"/>
    <w:rsid w:val="00262AC6"/>
    <w:rsid w:val="00263A01"/>
    <w:rsid w:val="002644BF"/>
    <w:rsid w:val="00265E0D"/>
    <w:rsid w:val="00265FC7"/>
    <w:rsid w:val="002706A2"/>
    <w:rsid w:val="00271D94"/>
    <w:rsid w:val="00272DCD"/>
    <w:rsid w:val="002742C3"/>
    <w:rsid w:val="0027462B"/>
    <w:rsid w:val="00281AC7"/>
    <w:rsid w:val="0028651A"/>
    <w:rsid w:val="00287355"/>
    <w:rsid w:val="0029294C"/>
    <w:rsid w:val="00296F34"/>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90CF1"/>
    <w:rsid w:val="003A04E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0C75"/>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1CDA"/>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84377"/>
    <w:rsid w:val="0049282A"/>
    <w:rsid w:val="004A019C"/>
    <w:rsid w:val="004A3F70"/>
    <w:rsid w:val="004A460E"/>
    <w:rsid w:val="004A66F3"/>
    <w:rsid w:val="004A7E65"/>
    <w:rsid w:val="004B1BCD"/>
    <w:rsid w:val="004B34BB"/>
    <w:rsid w:val="004B3BD0"/>
    <w:rsid w:val="004B4317"/>
    <w:rsid w:val="004B5105"/>
    <w:rsid w:val="004B5173"/>
    <w:rsid w:val="004B72CC"/>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331E"/>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67D63"/>
    <w:rsid w:val="00574F82"/>
    <w:rsid w:val="00575F9B"/>
    <w:rsid w:val="005771A3"/>
    <w:rsid w:val="0057782F"/>
    <w:rsid w:val="005815CC"/>
    <w:rsid w:val="00583141"/>
    <w:rsid w:val="0058633E"/>
    <w:rsid w:val="00590C8C"/>
    <w:rsid w:val="00590D62"/>
    <w:rsid w:val="00593191"/>
    <w:rsid w:val="00593340"/>
    <w:rsid w:val="005A2A95"/>
    <w:rsid w:val="005A3565"/>
    <w:rsid w:val="005B0D58"/>
    <w:rsid w:val="005B1C8B"/>
    <w:rsid w:val="005B29FD"/>
    <w:rsid w:val="005B5835"/>
    <w:rsid w:val="005B66FC"/>
    <w:rsid w:val="005C083A"/>
    <w:rsid w:val="005C6264"/>
    <w:rsid w:val="005D3BE6"/>
    <w:rsid w:val="005D572B"/>
    <w:rsid w:val="005D577D"/>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31F3"/>
    <w:rsid w:val="00603A06"/>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73646"/>
    <w:rsid w:val="006851ED"/>
    <w:rsid w:val="006871D2"/>
    <w:rsid w:val="00691155"/>
    <w:rsid w:val="0069505A"/>
    <w:rsid w:val="0069505B"/>
    <w:rsid w:val="006A20A8"/>
    <w:rsid w:val="006A2774"/>
    <w:rsid w:val="006A3DF0"/>
    <w:rsid w:val="006A43C1"/>
    <w:rsid w:val="006B1676"/>
    <w:rsid w:val="006B1D1B"/>
    <w:rsid w:val="006B3F9B"/>
    <w:rsid w:val="006B5FAD"/>
    <w:rsid w:val="006C01C4"/>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4AF7"/>
    <w:rsid w:val="0074553A"/>
    <w:rsid w:val="007472FB"/>
    <w:rsid w:val="00753305"/>
    <w:rsid w:val="00753F94"/>
    <w:rsid w:val="00755A6D"/>
    <w:rsid w:val="00761CA4"/>
    <w:rsid w:val="00762E3F"/>
    <w:rsid w:val="00764015"/>
    <w:rsid w:val="00766B94"/>
    <w:rsid w:val="0077101F"/>
    <w:rsid w:val="00771B16"/>
    <w:rsid w:val="00774F2B"/>
    <w:rsid w:val="007760D0"/>
    <w:rsid w:val="00780882"/>
    <w:rsid w:val="00780AF7"/>
    <w:rsid w:val="00781DC3"/>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53D2"/>
    <w:rsid w:val="008062A5"/>
    <w:rsid w:val="00806BE4"/>
    <w:rsid w:val="00807B28"/>
    <w:rsid w:val="00811118"/>
    <w:rsid w:val="00814C73"/>
    <w:rsid w:val="00821E6D"/>
    <w:rsid w:val="00823B5F"/>
    <w:rsid w:val="00823E8E"/>
    <w:rsid w:val="00831526"/>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96A8E"/>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327B"/>
    <w:rsid w:val="008F55EA"/>
    <w:rsid w:val="008F6E82"/>
    <w:rsid w:val="008F7D58"/>
    <w:rsid w:val="00900222"/>
    <w:rsid w:val="0090354F"/>
    <w:rsid w:val="00906CD8"/>
    <w:rsid w:val="0091085A"/>
    <w:rsid w:val="009142BB"/>
    <w:rsid w:val="009168AF"/>
    <w:rsid w:val="009177BB"/>
    <w:rsid w:val="00920E41"/>
    <w:rsid w:val="00921601"/>
    <w:rsid w:val="009232E9"/>
    <w:rsid w:val="009252D6"/>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0607"/>
    <w:rsid w:val="009847FC"/>
    <w:rsid w:val="00993F54"/>
    <w:rsid w:val="009961B2"/>
    <w:rsid w:val="009979C3"/>
    <w:rsid w:val="009A0558"/>
    <w:rsid w:val="009A0FF0"/>
    <w:rsid w:val="009A3A4D"/>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1F15"/>
    <w:rsid w:val="00A270F6"/>
    <w:rsid w:val="00A3107C"/>
    <w:rsid w:val="00A31EDE"/>
    <w:rsid w:val="00A3317A"/>
    <w:rsid w:val="00A33885"/>
    <w:rsid w:val="00A376AD"/>
    <w:rsid w:val="00A4137D"/>
    <w:rsid w:val="00A41716"/>
    <w:rsid w:val="00A41EB0"/>
    <w:rsid w:val="00A44E77"/>
    <w:rsid w:val="00A46AE4"/>
    <w:rsid w:val="00A51554"/>
    <w:rsid w:val="00A5222B"/>
    <w:rsid w:val="00A52F64"/>
    <w:rsid w:val="00A564AE"/>
    <w:rsid w:val="00A57B2C"/>
    <w:rsid w:val="00A62887"/>
    <w:rsid w:val="00A62A6E"/>
    <w:rsid w:val="00A64EF2"/>
    <w:rsid w:val="00A67788"/>
    <w:rsid w:val="00A7057D"/>
    <w:rsid w:val="00A71A73"/>
    <w:rsid w:val="00A72130"/>
    <w:rsid w:val="00A74048"/>
    <w:rsid w:val="00A74697"/>
    <w:rsid w:val="00A74ED9"/>
    <w:rsid w:val="00A76ABC"/>
    <w:rsid w:val="00A77A81"/>
    <w:rsid w:val="00A81DD7"/>
    <w:rsid w:val="00A8448A"/>
    <w:rsid w:val="00A90A92"/>
    <w:rsid w:val="00A91B6A"/>
    <w:rsid w:val="00A9519D"/>
    <w:rsid w:val="00A952C4"/>
    <w:rsid w:val="00AA14F4"/>
    <w:rsid w:val="00AA2313"/>
    <w:rsid w:val="00AA3B47"/>
    <w:rsid w:val="00AA7BFE"/>
    <w:rsid w:val="00AB258E"/>
    <w:rsid w:val="00AB274D"/>
    <w:rsid w:val="00AB36DC"/>
    <w:rsid w:val="00AC20C3"/>
    <w:rsid w:val="00AC2669"/>
    <w:rsid w:val="00AC3107"/>
    <w:rsid w:val="00AC6353"/>
    <w:rsid w:val="00AC7AAE"/>
    <w:rsid w:val="00AD0060"/>
    <w:rsid w:val="00AD17B9"/>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285"/>
    <w:rsid w:val="00B17455"/>
    <w:rsid w:val="00B21F02"/>
    <w:rsid w:val="00B22EEE"/>
    <w:rsid w:val="00B242CB"/>
    <w:rsid w:val="00B250FE"/>
    <w:rsid w:val="00B32463"/>
    <w:rsid w:val="00B33205"/>
    <w:rsid w:val="00B33913"/>
    <w:rsid w:val="00B33DFA"/>
    <w:rsid w:val="00B44B9A"/>
    <w:rsid w:val="00B451A9"/>
    <w:rsid w:val="00B46698"/>
    <w:rsid w:val="00B475B3"/>
    <w:rsid w:val="00B54C4B"/>
    <w:rsid w:val="00B641D0"/>
    <w:rsid w:val="00B648E0"/>
    <w:rsid w:val="00B67496"/>
    <w:rsid w:val="00B77EDB"/>
    <w:rsid w:val="00B8109D"/>
    <w:rsid w:val="00B8179B"/>
    <w:rsid w:val="00B84329"/>
    <w:rsid w:val="00B846A3"/>
    <w:rsid w:val="00B912E0"/>
    <w:rsid w:val="00B9268E"/>
    <w:rsid w:val="00B94B9A"/>
    <w:rsid w:val="00B959B9"/>
    <w:rsid w:val="00B95E9D"/>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078E5"/>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84A5B"/>
    <w:rsid w:val="00C939FC"/>
    <w:rsid w:val="00C9502D"/>
    <w:rsid w:val="00C9750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D55D1"/>
    <w:rsid w:val="00CE2E7F"/>
    <w:rsid w:val="00CF06A8"/>
    <w:rsid w:val="00CF1AB3"/>
    <w:rsid w:val="00CF1F92"/>
    <w:rsid w:val="00CF3243"/>
    <w:rsid w:val="00CF44F8"/>
    <w:rsid w:val="00D002DE"/>
    <w:rsid w:val="00D0442B"/>
    <w:rsid w:val="00D06403"/>
    <w:rsid w:val="00D11F7F"/>
    <w:rsid w:val="00D22FC6"/>
    <w:rsid w:val="00D25E27"/>
    <w:rsid w:val="00D2690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74A02"/>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4E84"/>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11E3"/>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6CF"/>
    <w:rsid w:val="00EB6D19"/>
    <w:rsid w:val="00EB6E6A"/>
    <w:rsid w:val="00EC00CA"/>
    <w:rsid w:val="00EC2656"/>
    <w:rsid w:val="00EC2769"/>
    <w:rsid w:val="00EC4AAC"/>
    <w:rsid w:val="00EC7452"/>
    <w:rsid w:val="00EC784D"/>
    <w:rsid w:val="00ED0E77"/>
    <w:rsid w:val="00ED4081"/>
    <w:rsid w:val="00ED5BA8"/>
    <w:rsid w:val="00ED60F4"/>
    <w:rsid w:val="00EE3069"/>
    <w:rsid w:val="00EF23EE"/>
    <w:rsid w:val="00EF2EF8"/>
    <w:rsid w:val="00EF32A4"/>
    <w:rsid w:val="00EF39B8"/>
    <w:rsid w:val="00EF3E94"/>
    <w:rsid w:val="00EF591D"/>
    <w:rsid w:val="00F01F9E"/>
    <w:rsid w:val="00F02A93"/>
    <w:rsid w:val="00F03019"/>
    <w:rsid w:val="00F104F7"/>
    <w:rsid w:val="00F127BF"/>
    <w:rsid w:val="00F13B70"/>
    <w:rsid w:val="00F1448E"/>
    <w:rsid w:val="00F150E2"/>
    <w:rsid w:val="00F154A1"/>
    <w:rsid w:val="00F208FE"/>
    <w:rsid w:val="00F226EE"/>
    <w:rsid w:val="00F303CD"/>
    <w:rsid w:val="00F30AEB"/>
    <w:rsid w:val="00F31F9C"/>
    <w:rsid w:val="00F3586C"/>
    <w:rsid w:val="00F35C9D"/>
    <w:rsid w:val="00F36239"/>
    <w:rsid w:val="00F36F66"/>
    <w:rsid w:val="00F412E9"/>
    <w:rsid w:val="00F41AE8"/>
    <w:rsid w:val="00F470D2"/>
    <w:rsid w:val="00F4765B"/>
    <w:rsid w:val="00F57B8B"/>
    <w:rsid w:val="00F60788"/>
    <w:rsid w:val="00F61068"/>
    <w:rsid w:val="00F627E9"/>
    <w:rsid w:val="00F65790"/>
    <w:rsid w:val="00F67057"/>
    <w:rsid w:val="00F72643"/>
    <w:rsid w:val="00F731D9"/>
    <w:rsid w:val="00F736E6"/>
    <w:rsid w:val="00F743A6"/>
    <w:rsid w:val="00F80F4D"/>
    <w:rsid w:val="00F82906"/>
    <w:rsid w:val="00F873DF"/>
    <w:rsid w:val="00F94445"/>
    <w:rsid w:val="00F9547D"/>
    <w:rsid w:val="00F96940"/>
    <w:rsid w:val="00FA1AF9"/>
    <w:rsid w:val="00FA57E6"/>
    <w:rsid w:val="00FA5F70"/>
    <w:rsid w:val="00FA6F95"/>
    <w:rsid w:val="00FB2166"/>
    <w:rsid w:val="00FB6CE6"/>
    <w:rsid w:val="00FC1B22"/>
    <w:rsid w:val="00FC253A"/>
    <w:rsid w:val="00FC4278"/>
    <w:rsid w:val="00FC7293"/>
    <w:rsid w:val="00FC73A2"/>
    <w:rsid w:val="00FC7ACB"/>
    <w:rsid w:val="00FE3608"/>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Style 58,하이퍼링크2,超?级链,超????,超??级链Ú,fL????,fL?级,超??级链,하이퍼링크21"/>
    <w:basedOn w:val="DefaultParagraphFont"/>
    <w:qForma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aliases w:val="Resume Title,Ref,Use Case List Paragraph,Bullet List Paragraph,List Paragraph11,List Paragraph111,List Paragraph Option,EG Bullet 1,Bulleted List1,b1,Bullet for no #'s,Body Bullet,Table Number Paragraph,List Paragraph 1,B1"/>
    <w:basedOn w:val="Normal"/>
    <w:link w:val="ListParagraphChar"/>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qFormat/>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character" w:customStyle="1" w:styleId="ListParagraphChar">
    <w:name w:val="List Paragraph Char"/>
    <w:aliases w:val="Resume Title Char,Ref Char,Use Case List Paragraph Char,Bullet List Paragraph Char,List Paragraph11 Char,List Paragraph111 Char,List Paragraph Option Char,EG Bullet 1 Char,Bulleted List1 Char,b1 Char,Bullet for no #'s Char,B1 Char"/>
    <w:link w:val="ListParagraph"/>
    <w:uiPriority w:val="34"/>
    <w:qFormat/>
    <w:locked/>
    <w:rsid w:val="00781DC3"/>
    <w:rPr>
      <w:rFonts w:eastAsiaTheme="minorHAnsi"/>
      <w:sz w:val="24"/>
      <w:szCs w:val="24"/>
      <w:lang w:val="en-GB" w:eastAsia="ja-JP"/>
    </w:rPr>
  </w:style>
  <w:style w:type="character" w:styleId="UnresolvedMention">
    <w:name w:val="Unresolved Mention"/>
    <w:basedOn w:val="DefaultParagraphFont"/>
    <w:uiPriority w:val="99"/>
    <w:semiHidden/>
    <w:unhideWhenUsed/>
    <w:rsid w:val="00980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38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onique.kuglitsch@hhi.fraunhofer.de" TargetMode="External"/><Relationship Id="rId18" Type="http://schemas.openxmlformats.org/officeDocument/2006/relationships/hyperlink" Target="https://extranet.itu.int/sites/itu-t/focusgroups/ai4h/docs/FGAI4H-L-030.docx" TargetMode="External"/><Relationship Id="rId26" Type="http://schemas.openxmlformats.org/officeDocument/2006/relationships/hyperlink" Target="https://extranet.itu.int/sites/itu-t/focusgroups/ai4h/Deliverables/DEL10_10.docx" TargetMode="External"/><Relationship Id="rId3" Type="http://schemas.openxmlformats.org/officeDocument/2006/relationships/customXml" Target="../customXml/item3.xml"/><Relationship Id="rId21" Type="http://schemas.openxmlformats.org/officeDocument/2006/relationships/hyperlink" Target="https://www.itu.int/en/ITU-T/focusgroups/ai4h/Documents/FGAI4H-DT4HE-O-001.pdf" TargetMode="External"/><Relationship Id="rId34"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extranet.itu.int/sites/itu-t/focusgroups/ai4ndm/_layouts/15/WopiFrame.aspx?sourcedoc=%7B680AD671-62E5-4381-B64A-EAB4CE105E79%7D&amp;file=FGAI4NDM-O-004.docx&amp;action=default" TargetMode="External"/><Relationship Id="rId17" Type="http://schemas.openxmlformats.org/officeDocument/2006/relationships/hyperlink" Target="https://extranet.itu.int/sites/itu-t/focusgroups/ai4ndm/_layouts/15/WopiFrame.aspx?sourcedoc=%7B680AD671-62E5-4381-B64A-EAB4CE105E79%7D&amp;file=FGAI4NDM-O-004.docx&amp;action=default" TargetMode="External"/><Relationship Id="rId25" Type="http://schemas.openxmlformats.org/officeDocument/2006/relationships/hyperlink" Target="https://extranet.itu.int/sites/itu-t/focusgroups/ai4h/Deliverables/DEL10_10.doc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wangych@chinatelecom.cn" TargetMode="External"/><Relationship Id="rId20" Type="http://schemas.openxmlformats.org/officeDocument/2006/relationships/hyperlink" Target="https://www.itu.int/go/fgai4h/collab" TargetMode="External"/><Relationship Id="rId29" Type="http://schemas.openxmlformats.org/officeDocument/2006/relationships/hyperlink" Target="https://extranet.itu.int/sites/itu-t/focusgroups/ai4h/Deliverables/DEL10_06.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xtranet.itu.int/sites/itu-t/focusgroups/ai4ndm/_layouts/15/WopiFrame.aspx?sourcedoc=%7B680AD671-62E5-4381-B64A-EAB4CE105E79%7D&amp;file=FGAI4NDM-O-004.docx&amp;action=default" TargetMode="External"/><Relationship Id="rId24" Type="http://schemas.openxmlformats.org/officeDocument/2006/relationships/hyperlink" Target="mailto:rivierea@paho.org"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preeti.banzal@nic.in" TargetMode="External"/><Relationship Id="rId23" Type="http://schemas.openxmlformats.org/officeDocument/2006/relationships/hyperlink" Target="mailto:xushan@caict.ac.cn" TargetMode="External"/><Relationship Id="rId28" Type="http://schemas.openxmlformats.org/officeDocument/2006/relationships/hyperlink" Target="mailto:stephane.ghozzi@helmholtz-hzi.de" TargetMode="External"/><Relationship Id="rId10" Type="http://schemas.openxmlformats.org/officeDocument/2006/relationships/image" Target="media/image1.gif"/><Relationship Id="rId19" Type="http://schemas.openxmlformats.org/officeDocument/2006/relationships/hyperlink" Target="https://www.itu.int/go/fgai4h" TargetMode="External"/><Relationship Id="rId31" Type="http://schemas.openxmlformats.org/officeDocument/2006/relationships/hyperlink" Target="mailto:g.nakasi.rose@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luterbacher@wmo.int" TargetMode="External"/><Relationship Id="rId22" Type="http://schemas.openxmlformats.org/officeDocument/2006/relationships/hyperlink" Target="https://www.itu.int/en/ITU-T/focusgroups/ai4h/Documents/FGAI4H-DT4HE-O-001.pdf" TargetMode="External"/><Relationship Id="rId27" Type="http://schemas.openxmlformats.org/officeDocument/2006/relationships/hyperlink" Target="mailto:abbooda@rki.de" TargetMode="External"/><Relationship Id="rId30" Type="http://schemas.openxmlformats.org/officeDocument/2006/relationships/hyperlink" Target="https://extranet.itu.int/sites/itu-t/focusgroups/ai4h/Deliverables/DEL10_06.docx" TargetMode="External"/><Relationship Id="rId35" Type="http://schemas.openxmlformats.org/officeDocument/2006/relationships/theme" Target="theme/theme1.xml"/><Relationship Id="rId8"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D06AD098E64A9D9E5253F653CC5ABE"/>
        <w:category>
          <w:name w:val="General"/>
          <w:gallery w:val="placeholder"/>
        </w:category>
        <w:types>
          <w:type w:val="bbPlcHdr"/>
        </w:types>
        <w:behaviors>
          <w:behavior w:val="content"/>
        </w:behaviors>
        <w:guid w:val="{F59FA74F-6476-41F8-A7E3-07200DA69990}"/>
      </w:docPartPr>
      <w:docPartBody>
        <w:p w:rsidR="007007D3" w:rsidRDefault="0055286E" w:rsidP="0055286E">
          <w:pPr>
            <w:pStyle w:val="4CD06AD098E64A9D9E5253F653CC5ABE"/>
          </w:pPr>
          <w:r w:rsidRPr="001229A4">
            <w:rPr>
              <w:rStyle w:val="PlaceholderText"/>
            </w:rPr>
            <w:t>Click here to enter text.</w:t>
          </w:r>
        </w:p>
      </w:docPartBody>
    </w:docPart>
    <w:docPart>
      <w:docPartPr>
        <w:name w:val="586074ABF292486E9445FC398519C679"/>
        <w:category>
          <w:name w:val="General"/>
          <w:gallery w:val="placeholder"/>
        </w:category>
        <w:types>
          <w:type w:val="bbPlcHdr"/>
        </w:types>
        <w:behaviors>
          <w:behavior w:val="content"/>
        </w:behaviors>
        <w:guid w:val="{1CF9680E-CA36-4FCE-B1AD-0EE3AC1E3FB8}"/>
      </w:docPartPr>
      <w:docPartBody>
        <w:p w:rsidR="007007D3" w:rsidRDefault="0055286E" w:rsidP="0055286E">
          <w:pPr>
            <w:pStyle w:val="586074ABF292486E9445FC398519C679"/>
          </w:pPr>
          <w:r w:rsidRPr="001229A4">
            <w:rPr>
              <w:rStyle w:val="PlaceholderText"/>
            </w:rPr>
            <w:t>Click here to enter text.</w:t>
          </w:r>
        </w:p>
      </w:docPartBody>
    </w:docPart>
    <w:docPart>
      <w:docPartPr>
        <w:name w:val="AA1252C01552468DAAD11E7CA98668CE"/>
        <w:category>
          <w:name w:val="General"/>
          <w:gallery w:val="placeholder"/>
        </w:category>
        <w:types>
          <w:type w:val="bbPlcHdr"/>
        </w:types>
        <w:behaviors>
          <w:behavior w:val="content"/>
        </w:behaviors>
        <w:guid w:val="{52CE76AB-294A-4A4A-8BE8-D9F1D871E031}"/>
      </w:docPartPr>
      <w:docPartBody>
        <w:p w:rsidR="0052002F" w:rsidRDefault="00943091" w:rsidP="00943091">
          <w:pPr>
            <w:pStyle w:val="AA1252C01552468DAAD11E7CA98668CE"/>
          </w:pPr>
          <w:r w:rsidRPr="001229A4">
            <w:rPr>
              <w:rStyle w:val="PlaceholderText"/>
            </w:rPr>
            <w:t>Click here to enter text.</w:t>
          </w:r>
        </w:p>
      </w:docPartBody>
    </w:docPart>
    <w:docPart>
      <w:docPartPr>
        <w:name w:val="AC9AA0C433A04541AA12D725C88561DB"/>
        <w:category>
          <w:name w:val="General"/>
          <w:gallery w:val="placeholder"/>
        </w:category>
        <w:types>
          <w:type w:val="bbPlcHdr"/>
        </w:types>
        <w:behaviors>
          <w:behavior w:val="content"/>
        </w:behaviors>
        <w:guid w:val="{18212636-1925-449D-AA4E-8F42756F9C5D}"/>
      </w:docPartPr>
      <w:docPartBody>
        <w:p w:rsidR="0052002F" w:rsidRDefault="00943091" w:rsidP="00943091">
          <w:pPr>
            <w:pStyle w:val="AC9AA0C433A04541AA12D725C88561DB"/>
          </w:pPr>
          <w:r w:rsidRPr="001229A4">
            <w:rPr>
              <w:rStyle w:val="PlaceholderText"/>
            </w:rPr>
            <w:t>Click here to enter text.</w:t>
          </w:r>
        </w:p>
      </w:docPartBody>
    </w:docPart>
    <w:docPart>
      <w:docPartPr>
        <w:name w:val="8678BA5498D64338B25D3A027BAB7E65"/>
        <w:category>
          <w:name w:val="General"/>
          <w:gallery w:val="placeholder"/>
        </w:category>
        <w:types>
          <w:type w:val="bbPlcHdr"/>
        </w:types>
        <w:behaviors>
          <w:behavior w:val="content"/>
        </w:behaviors>
        <w:guid w:val="{CB0ADD6F-F62B-4777-BFE0-A8BD73F093B7}"/>
      </w:docPartPr>
      <w:docPartBody>
        <w:p w:rsidR="0052002F" w:rsidRDefault="00943091" w:rsidP="00943091">
          <w:pPr>
            <w:pStyle w:val="8678BA5498D64338B25D3A027BAB7E65"/>
          </w:pPr>
          <w:r w:rsidRPr="001229A4">
            <w:rPr>
              <w:rStyle w:val="PlaceholderText"/>
            </w:rPr>
            <w:t>Click here to enter text.</w:t>
          </w:r>
        </w:p>
      </w:docPartBody>
    </w:docPart>
    <w:docPart>
      <w:docPartPr>
        <w:name w:val="16A1E82A8B5E48009CBBB5D668FE195A"/>
        <w:category>
          <w:name w:val="General"/>
          <w:gallery w:val="placeholder"/>
        </w:category>
        <w:types>
          <w:type w:val="bbPlcHdr"/>
        </w:types>
        <w:behaviors>
          <w:behavior w:val="content"/>
        </w:behaviors>
        <w:guid w:val="{CFD05F80-FA0F-4ADD-B7B7-1337CFC93855}"/>
      </w:docPartPr>
      <w:docPartBody>
        <w:p w:rsidR="0052002F" w:rsidRDefault="00943091" w:rsidP="00943091">
          <w:pPr>
            <w:pStyle w:val="16A1E82A8B5E48009CBBB5D668FE195A"/>
          </w:pPr>
          <w:r w:rsidRPr="001229A4">
            <w:rPr>
              <w:rStyle w:val="PlaceholderText"/>
            </w:rPr>
            <w:t>Click here to enter text.</w:t>
          </w:r>
        </w:p>
      </w:docPartBody>
    </w:docPart>
    <w:docPart>
      <w:docPartPr>
        <w:name w:val="D4D0EBB495224F8DB1F2ACE8150B3FDA"/>
        <w:category>
          <w:name w:val="General"/>
          <w:gallery w:val="placeholder"/>
        </w:category>
        <w:types>
          <w:type w:val="bbPlcHdr"/>
        </w:types>
        <w:behaviors>
          <w:behavior w:val="content"/>
        </w:behaviors>
        <w:guid w:val="{263A52C3-65DE-43E2-902B-200EC61CCA2F}"/>
      </w:docPartPr>
      <w:docPartBody>
        <w:p w:rsidR="0052002F" w:rsidRDefault="00943091" w:rsidP="00943091">
          <w:pPr>
            <w:pStyle w:val="D4D0EBB495224F8DB1F2ACE8150B3FDA"/>
          </w:pPr>
          <w:r w:rsidRPr="001229A4">
            <w:rPr>
              <w:rStyle w:val="PlaceholderText"/>
            </w:rPr>
            <w:t>Click here to enter text.</w:t>
          </w:r>
        </w:p>
      </w:docPartBody>
    </w:docPart>
    <w:docPart>
      <w:docPartPr>
        <w:name w:val="3C76FFF8C88A437488EA764B381F24A0"/>
        <w:category>
          <w:name w:val="General"/>
          <w:gallery w:val="placeholder"/>
        </w:category>
        <w:types>
          <w:type w:val="bbPlcHdr"/>
        </w:types>
        <w:behaviors>
          <w:behavior w:val="content"/>
        </w:behaviors>
        <w:guid w:val="{3750488E-D7CE-4F34-B53B-DD023727CA34}"/>
      </w:docPartPr>
      <w:docPartBody>
        <w:p w:rsidR="0052002F" w:rsidRDefault="00943091" w:rsidP="00943091">
          <w:pPr>
            <w:pStyle w:val="3C76FFF8C88A437488EA764B381F24A0"/>
          </w:pPr>
          <w:r w:rsidRPr="001229A4">
            <w:rPr>
              <w:rStyle w:val="PlaceholderText"/>
            </w:rPr>
            <w:t>Click here to enter text.</w:t>
          </w:r>
        </w:p>
      </w:docPartBody>
    </w:docPart>
    <w:docPart>
      <w:docPartPr>
        <w:name w:val="604B6253DD6C45CFA83697059C8F03BA"/>
        <w:category>
          <w:name w:val="General"/>
          <w:gallery w:val="placeholder"/>
        </w:category>
        <w:types>
          <w:type w:val="bbPlcHdr"/>
        </w:types>
        <w:behaviors>
          <w:behavior w:val="content"/>
        </w:behaviors>
        <w:guid w:val="{10CE973C-F503-4B8A-8321-ACD87FA77002}"/>
      </w:docPartPr>
      <w:docPartBody>
        <w:p w:rsidR="0052002F" w:rsidRDefault="00943091" w:rsidP="00943091">
          <w:pPr>
            <w:pStyle w:val="604B6253DD6C45CFA83697059C8F03BA"/>
          </w:pPr>
          <w:r w:rsidRPr="001229A4">
            <w:rPr>
              <w:rStyle w:val="PlaceholderText"/>
            </w:rPr>
            <w:t>Click here to enter text.</w:t>
          </w:r>
        </w:p>
      </w:docPartBody>
    </w:docPart>
    <w:docPart>
      <w:docPartPr>
        <w:name w:val="DC64B023B1FB4E33B5F585327DBE509C"/>
        <w:category>
          <w:name w:val="General"/>
          <w:gallery w:val="placeholder"/>
        </w:category>
        <w:types>
          <w:type w:val="bbPlcHdr"/>
        </w:types>
        <w:behaviors>
          <w:behavior w:val="content"/>
        </w:behaviors>
        <w:guid w:val="{2ECAA47A-8646-49C4-9FAD-67E801422EFE}"/>
      </w:docPartPr>
      <w:docPartBody>
        <w:p w:rsidR="0052002F" w:rsidRDefault="00943091" w:rsidP="00943091">
          <w:pPr>
            <w:pStyle w:val="DC64B023B1FB4E33B5F585327DBE509C"/>
          </w:pPr>
          <w:r w:rsidRPr="001229A4">
            <w:rPr>
              <w:rStyle w:val="PlaceholderText"/>
            </w:rPr>
            <w:t>Click here to enter text.</w:t>
          </w:r>
        </w:p>
      </w:docPartBody>
    </w:docPart>
    <w:docPart>
      <w:docPartPr>
        <w:name w:val="FFDDC382A12743D68E8DB2207762293A"/>
        <w:category>
          <w:name w:val="General"/>
          <w:gallery w:val="placeholder"/>
        </w:category>
        <w:types>
          <w:type w:val="bbPlcHdr"/>
        </w:types>
        <w:behaviors>
          <w:behavior w:val="content"/>
        </w:behaviors>
        <w:guid w:val="{9AFBD9DB-B87A-498B-BDE2-7D181FF25967}"/>
      </w:docPartPr>
      <w:docPartBody>
        <w:p w:rsidR="0052002F" w:rsidRDefault="00943091" w:rsidP="00943091">
          <w:pPr>
            <w:pStyle w:val="FFDDC382A12743D68E8DB2207762293A"/>
          </w:pPr>
          <w:r w:rsidRPr="001229A4">
            <w:rPr>
              <w:rStyle w:val="PlaceholderText"/>
            </w:rPr>
            <w:t>Click here to enter text.</w:t>
          </w:r>
        </w:p>
      </w:docPartBody>
    </w:docPart>
    <w:docPart>
      <w:docPartPr>
        <w:name w:val="5961B9BA0B9B46E09752596D04CAD9B8"/>
        <w:category>
          <w:name w:val="General"/>
          <w:gallery w:val="placeholder"/>
        </w:category>
        <w:types>
          <w:type w:val="bbPlcHdr"/>
        </w:types>
        <w:behaviors>
          <w:behavior w:val="content"/>
        </w:behaviors>
        <w:guid w:val="{6F73AACC-94FF-47AF-A0C5-0E20B62B5BFF}"/>
      </w:docPartPr>
      <w:docPartBody>
        <w:p w:rsidR="0052002F" w:rsidRDefault="00943091" w:rsidP="00943091">
          <w:pPr>
            <w:pStyle w:val="5961B9BA0B9B46E09752596D04CAD9B8"/>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86E"/>
    <w:rsid w:val="00071042"/>
    <w:rsid w:val="000B2834"/>
    <w:rsid w:val="00282C3F"/>
    <w:rsid w:val="00385BDC"/>
    <w:rsid w:val="0050346E"/>
    <w:rsid w:val="0052002F"/>
    <w:rsid w:val="0055286E"/>
    <w:rsid w:val="006A14BE"/>
    <w:rsid w:val="007007D3"/>
    <w:rsid w:val="00772476"/>
    <w:rsid w:val="0086669A"/>
    <w:rsid w:val="008F248E"/>
    <w:rsid w:val="00943091"/>
    <w:rsid w:val="00AE1762"/>
    <w:rsid w:val="00CA52CE"/>
    <w:rsid w:val="00E10BFD"/>
    <w:rsid w:val="00FE7DC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3091"/>
    <w:rPr>
      <w:color w:val="808080"/>
    </w:rPr>
  </w:style>
  <w:style w:type="paragraph" w:customStyle="1" w:styleId="4CD06AD098E64A9D9E5253F653CC5ABE">
    <w:name w:val="4CD06AD098E64A9D9E5253F653CC5ABE"/>
    <w:rsid w:val="0055286E"/>
  </w:style>
  <w:style w:type="paragraph" w:customStyle="1" w:styleId="586074ABF292486E9445FC398519C679">
    <w:name w:val="586074ABF292486E9445FC398519C679"/>
    <w:rsid w:val="0055286E"/>
  </w:style>
  <w:style w:type="paragraph" w:customStyle="1" w:styleId="AA1252C01552468DAAD11E7CA98668CE">
    <w:name w:val="AA1252C01552468DAAD11E7CA98668CE"/>
    <w:rsid w:val="00943091"/>
  </w:style>
  <w:style w:type="paragraph" w:customStyle="1" w:styleId="AC9AA0C433A04541AA12D725C88561DB">
    <w:name w:val="AC9AA0C433A04541AA12D725C88561DB"/>
    <w:rsid w:val="00943091"/>
  </w:style>
  <w:style w:type="paragraph" w:customStyle="1" w:styleId="8678BA5498D64338B25D3A027BAB7E65">
    <w:name w:val="8678BA5498D64338B25D3A027BAB7E65"/>
    <w:rsid w:val="00943091"/>
  </w:style>
  <w:style w:type="paragraph" w:customStyle="1" w:styleId="16A1E82A8B5E48009CBBB5D668FE195A">
    <w:name w:val="16A1E82A8B5E48009CBBB5D668FE195A"/>
    <w:rsid w:val="00943091"/>
  </w:style>
  <w:style w:type="paragraph" w:customStyle="1" w:styleId="D4D0EBB495224F8DB1F2ACE8150B3FDA">
    <w:name w:val="D4D0EBB495224F8DB1F2ACE8150B3FDA"/>
    <w:rsid w:val="00943091"/>
  </w:style>
  <w:style w:type="paragraph" w:customStyle="1" w:styleId="3C76FFF8C88A437488EA764B381F24A0">
    <w:name w:val="3C76FFF8C88A437488EA764B381F24A0"/>
    <w:rsid w:val="00943091"/>
  </w:style>
  <w:style w:type="paragraph" w:customStyle="1" w:styleId="604B6253DD6C45CFA83697059C8F03BA">
    <w:name w:val="604B6253DD6C45CFA83697059C8F03BA"/>
    <w:rsid w:val="00943091"/>
  </w:style>
  <w:style w:type="paragraph" w:customStyle="1" w:styleId="DC64B023B1FB4E33B5F585327DBE509C">
    <w:name w:val="DC64B023B1FB4E33B5F585327DBE509C"/>
    <w:rsid w:val="00943091"/>
  </w:style>
  <w:style w:type="paragraph" w:customStyle="1" w:styleId="FFDDC382A12743D68E8DB2207762293A">
    <w:name w:val="FFDDC382A12743D68E8DB2207762293A"/>
    <w:rsid w:val="00943091"/>
  </w:style>
  <w:style w:type="paragraph" w:customStyle="1" w:styleId="5961B9BA0B9B46E09752596D04CAD9B8">
    <w:name w:val="5961B9BA0B9B46E09752596D04CAD9B8"/>
    <w:rsid w:val="009430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CBC234-6575-473C-B3C0-4D9DA5B7A020}"/>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3</TotalTime>
  <Pages>5</Pages>
  <Words>1162</Words>
  <Characters>7767</Characters>
  <Application>Microsoft Office Word</Application>
  <DocSecurity>0</DocSecurity>
  <Lines>277</Lines>
  <Paragraphs>162</Paragraphs>
  <ScaleCrop>false</ScaleCrop>
  <HeadingPairs>
    <vt:vector size="2" baseType="variant">
      <vt:variant>
        <vt:lpstr>Title</vt:lpstr>
      </vt:variant>
      <vt:variant>
        <vt:i4>1</vt:i4>
      </vt:variant>
    </vt:vector>
  </HeadingPairs>
  <TitlesOfParts>
    <vt:vector size="1" baseType="lpstr">
      <vt:lpstr>LS on invitation to provide inputs to the roadmap of AI activities for natural disaster management [from FG-AI4NDM]</vt:lpstr>
    </vt:vector>
  </TitlesOfParts>
  <Manager>ITU-T</Manager>
  <Company>International Telecommunication Union (ITU)</Company>
  <LinksUpToDate>false</LinksUpToDate>
  <CharactersWithSpaces>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Reply LS on invitation to provide inputs to the roadmap of AI activities for natural disaster management (FG-AI4NDM-O-004) [to FG-AI4NDM]</dc:title>
  <dc:subject/>
  <dc:creator>Focus Group on AI for Health (FG-AI4H)</dc:creator>
  <cp:keywords/>
  <dc:description>FG-AI4H-L-053  For: E-meeting, 19-21 May 2021_x000d_Document date: ITU-T Focus Group on AI for Health_x000d_Saved by ITU51014895 at 15:05:20 on 21/05/2021</dc:description>
  <cp:lastModifiedBy>Simão Campos-Neto</cp:lastModifiedBy>
  <cp:revision>5</cp:revision>
  <cp:lastPrinted>2011-04-05T14:28:00Z</cp:lastPrinted>
  <dcterms:created xsi:type="dcterms:W3CDTF">2021-05-21T07:31:00Z</dcterms:created>
  <dcterms:modified xsi:type="dcterms:W3CDTF">2021-05-21T13:05:00Z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FG-AI4H-L-053</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19-21 May 2021</vt:lpwstr>
  </property>
  <property fmtid="{D5CDD505-2E9C-101B-9397-08002B2CF9AE}" pid="8" name="Docauthor">
    <vt:lpwstr>Focus Group on AI for Health (FG-AI4H)</vt:lpwstr>
  </property>
</Properties>
</file>