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66" w:type="dxa"/>
        <w:tblLayout w:type="fixed"/>
        <w:tblCellMar>
          <w:left w:w="57" w:type="dxa"/>
          <w:right w:w="57" w:type="dxa"/>
        </w:tblCellMar>
        <w:tblLook w:val="0000" w:firstRow="0" w:lastRow="0" w:firstColumn="0" w:lastColumn="0" w:noHBand="0" w:noVBand="0"/>
      </w:tblPr>
      <w:tblGrid>
        <w:gridCol w:w="1187"/>
        <w:gridCol w:w="424"/>
        <w:gridCol w:w="3601"/>
        <w:gridCol w:w="527"/>
        <w:gridCol w:w="4127"/>
      </w:tblGrid>
      <w:tr w:rsidR="00D135DB" w:rsidRPr="00D135DB" w14:paraId="0FC8A1AD" w14:textId="77777777" w:rsidTr="004B3093">
        <w:trPr>
          <w:cantSplit/>
        </w:trPr>
        <w:tc>
          <w:tcPr>
            <w:tcW w:w="1187" w:type="dxa"/>
            <w:vMerge w:val="restart"/>
          </w:tcPr>
          <w:p w14:paraId="4D9C0FBF" w14:textId="77777777" w:rsidR="00D135DB" w:rsidRPr="00D135DB" w:rsidRDefault="00D135DB" w:rsidP="00D135DB">
            <w:pPr>
              <w:rPr>
                <w:sz w:val="20"/>
                <w:szCs w:val="20"/>
              </w:rPr>
            </w:pPr>
            <w:bookmarkStart w:id="0" w:name="dtableau"/>
            <w:bookmarkStart w:id="1" w:name="dsg" w:colFirst="1" w:colLast="1"/>
            <w:bookmarkStart w:id="2" w:name="dnum" w:colFirst="2" w:colLast="2"/>
            <w:r w:rsidRPr="00D135DB">
              <w:rPr>
                <w:noProof/>
                <w:sz w:val="20"/>
                <w:szCs w:val="20"/>
                <w:lang w:eastAsia="zh-CN"/>
              </w:rPr>
              <w:drawing>
                <wp:inline distT="0" distB="0" distL="0" distR="0" wp14:anchorId="496F7A7C" wp14:editId="54BACEF9">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25" w:type="dxa"/>
            <w:gridSpan w:val="2"/>
            <w:vMerge w:val="restart"/>
          </w:tcPr>
          <w:p w14:paraId="7714F5BD" w14:textId="77777777" w:rsidR="00D135DB" w:rsidRPr="00D135DB" w:rsidRDefault="00D135DB" w:rsidP="00D135DB">
            <w:pPr>
              <w:rPr>
                <w:sz w:val="16"/>
                <w:szCs w:val="16"/>
              </w:rPr>
            </w:pPr>
            <w:r w:rsidRPr="00D135DB">
              <w:rPr>
                <w:sz w:val="16"/>
                <w:szCs w:val="16"/>
              </w:rPr>
              <w:t>INTERNATIONAL TELECOMMUNICATION UNION</w:t>
            </w:r>
          </w:p>
          <w:p w14:paraId="7A244E51" w14:textId="77777777" w:rsidR="00D135DB" w:rsidRPr="00D135DB" w:rsidRDefault="00D135DB" w:rsidP="00D135DB">
            <w:pPr>
              <w:rPr>
                <w:b/>
                <w:bCs/>
                <w:sz w:val="26"/>
                <w:szCs w:val="26"/>
              </w:rPr>
            </w:pPr>
            <w:r w:rsidRPr="00D135DB">
              <w:rPr>
                <w:b/>
                <w:bCs/>
                <w:sz w:val="26"/>
                <w:szCs w:val="26"/>
              </w:rPr>
              <w:t>TELECOMMUNICATION</w:t>
            </w:r>
            <w:r w:rsidRPr="00D135DB">
              <w:rPr>
                <w:b/>
                <w:bCs/>
                <w:sz w:val="26"/>
                <w:szCs w:val="26"/>
              </w:rPr>
              <w:br/>
              <w:t>STANDARDIZATION SECTOR</w:t>
            </w:r>
          </w:p>
          <w:p w14:paraId="5DDD609A" w14:textId="77777777" w:rsidR="00D135DB" w:rsidRPr="00D135DB" w:rsidRDefault="00D135DB" w:rsidP="00D135DB">
            <w:pPr>
              <w:rPr>
                <w:sz w:val="20"/>
                <w:szCs w:val="20"/>
              </w:rPr>
            </w:pPr>
            <w:r w:rsidRPr="00D135DB">
              <w:rPr>
                <w:sz w:val="20"/>
                <w:szCs w:val="20"/>
              </w:rPr>
              <w:t xml:space="preserve">STUDY PERIOD </w:t>
            </w:r>
            <w:bookmarkStart w:id="3" w:name="dstudyperiod"/>
            <w:r w:rsidRPr="00D135DB">
              <w:rPr>
                <w:sz w:val="20"/>
                <w:szCs w:val="20"/>
              </w:rPr>
              <w:t>2017-2020</w:t>
            </w:r>
            <w:bookmarkEnd w:id="3"/>
          </w:p>
        </w:tc>
        <w:tc>
          <w:tcPr>
            <w:tcW w:w="4654" w:type="dxa"/>
            <w:gridSpan w:val="2"/>
            <w:vAlign w:val="center"/>
          </w:tcPr>
          <w:p w14:paraId="10CFD26F" w14:textId="69411999" w:rsidR="00D135DB" w:rsidRPr="000353A6" w:rsidRDefault="00D135DB" w:rsidP="00D135DB">
            <w:pPr>
              <w:pStyle w:val="Docnumber"/>
            </w:pPr>
            <w:r w:rsidRPr="000353A6">
              <w:t>SG20–R</w:t>
            </w:r>
            <w:r w:rsidR="000353A6" w:rsidRPr="000353A6">
              <w:t>13</w:t>
            </w:r>
          </w:p>
        </w:tc>
      </w:tr>
      <w:bookmarkEnd w:id="2"/>
      <w:tr w:rsidR="00D135DB" w:rsidRPr="00D135DB" w14:paraId="793F4848" w14:textId="77777777" w:rsidTr="004B3093">
        <w:trPr>
          <w:cantSplit/>
        </w:trPr>
        <w:tc>
          <w:tcPr>
            <w:tcW w:w="1187" w:type="dxa"/>
            <w:vMerge/>
          </w:tcPr>
          <w:p w14:paraId="1EEF29EA" w14:textId="77777777" w:rsidR="00D135DB" w:rsidRPr="00D135DB" w:rsidRDefault="00D135DB" w:rsidP="00D135DB">
            <w:pPr>
              <w:rPr>
                <w:smallCaps/>
                <w:sz w:val="20"/>
              </w:rPr>
            </w:pPr>
          </w:p>
        </w:tc>
        <w:tc>
          <w:tcPr>
            <w:tcW w:w="4025" w:type="dxa"/>
            <w:gridSpan w:val="2"/>
            <w:vMerge/>
          </w:tcPr>
          <w:p w14:paraId="5827B519" w14:textId="77777777" w:rsidR="00D135DB" w:rsidRPr="00D135DB" w:rsidRDefault="00D135DB" w:rsidP="00D135DB">
            <w:pPr>
              <w:rPr>
                <w:smallCaps/>
                <w:sz w:val="20"/>
              </w:rPr>
            </w:pPr>
          </w:p>
        </w:tc>
        <w:tc>
          <w:tcPr>
            <w:tcW w:w="4654" w:type="dxa"/>
            <w:gridSpan w:val="2"/>
          </w:tcPr>
          <w:p w14:paraId="065B57AD" w14:textId="0F717D94" w:rsidR="00D135DB" w:rsidRPr="000353A6" w:rsidRDefault="00D135DB" w:rsidP="00D135DB">
            <w:pPr>
              <w:jc w:val="right"/>
              <w:rPr>
                <w:b/>
                <w:bCs/>
                <w:smallCaps/>
                <w:sz w:val="28"/>
                <w:szCs w:val="28"/>
              </w:rPr>
            </w:pPr>
            <w:r w:rsidRPr="000353A6">
              <w:rPr>
                <w:b/>
                <w:bCs/>
                <w:smallCaps/>
                <w:sz w:val="28"/>
                <w:szCs w:val="28"/>
              </w:rPr>
              <w:t>STUDY GROUP 20</w:t>
            </w:r>
          </w:p>
        </w:tc>
      </w:tr>
      <w:tr w:rsidR="00D135DB" w:rsidRPr="00D135DB" w14:paraId="52AA1730" w14:textId="77777777" w:rsidTr="004B3093">
        <w:trPr>
          <w:cantSplit/>
        </w:trPr>
        <w:tc>
          <w:tcPr>
            <w:tcW w:w="1187" w:type="dxa"/>
            <w:vMerge/>
            <w:tcBorders>
              <w:bottom w:val="single" w:sz="12" w:space="0" w:color="auto"/>
            </w:tcBorders>
          </w:tcPr>
          <w:p w14:paraId="0BC4FA74" w14:textId="77777777" w:rsidR="00D135DB" w:rsidRPr="00D135DB" w:rsidRDefault="00D135DB" w:rsidP="00D135DB">
            <w:pPr>
              <w:rPr>
                <w:b/>
                <w:bCs/>
                <w:sz w:val="26"/>
              </w:rPr>
            </w:pPr>
          </w:p>
        </w:tc>
        <w:tc>
          <w:tcPr>
            <w:tcW w:w="4025" w:type="dxa"/>
            <w:gridSpan w:val="2"/>
            <w:vMerge/>
            <w:tcBorders>
              <w:bottom w:val="single" w:sz="12" w:space="0" w:color="auto"/>
            </w:tcBorders>
          </w:tcPr>
          <w:p w14:paraId="1EC8F734" w14:textId="77777777" w:rsidR="00D135DB" w:rsidRPr="00D135DB" w:rsidRDefault="00D135DB" w:rsidP="00D135DB">
            <w:pPr>
              <w:rPr>
                <w:b/>
                <w:bCs/>
                <w:sz w:val="26"/>
              </w:rPr>
            </w:pPr>
          </w:p>
        </w:tc>
        <w:tc>
          <w:tcPr>
            <w:tcW w:w="4654" w:type="dxa"/>
            <w:gridSpan w:val="2"/>
            <w:tcBorders>
              <w:bottom w:val="single" w:sz="12" w:space="0" w:color="auto"/>
            </w:tcBorders>
            <w:vAlign w:val="center"/>
          </w:tcPr>
          <w:p w14:paraId="1EC04F2C" w14:textId="77777777" w:rsidR="00D135DB" w:rsidRPr="000353A6" w:rsidRDefault="00D135DB" w:rsidP="00D135DB">
            <w:pPr>
              <w:jc w:val="right"/>
              <w:rPr>
                <w:b/>
                <w:bCs/>
                <w:sz w:val="28"/>
                <w:szCs w:val="28"/>
              </w:rPr>
            </w:pPr>
            <w:r w:rsidRPr="000353A6">
              <w:rPr>
                <w:b/>
                <w:bCs/>
                <w:sz w:val="28"/>
                <w:szCs w:val="28"/>
              </w:rPr>
              <w:t>Original: English</w:t>
            </w:r>
          </w:p>
        </w:tc>
      </w:tr>
      <w:tr w:rsidR="00D135DB" w:rsidRPr="00D135DB" w14:paraId="279426CE" w14:textId="77777777" w:rsidTr="004B3093">
        <w:trPr>
          <w:cantSplit/>
        </w:trPr>
        <w:tc>
          <w:tcPr>
            <w:tcW w:w="1611" w:type="dxa"/>
            <w:gridSpan w:val="2"/>
          </w:tcPr>
          <w:p w14:paraId="62485BDC" w14:textId="77777777" w:rsidR="00D135DB" w:rsidRPr="00D135DB" w:rsidRDefault="00D135DB" w:rsidP="00D135DB">
            <w:pPr>
              <w:rPr>
                <w:b/>
                <w:bCs/>
              </w:rPr>
            </w:pPr>
            <w:bookmarkStart w:id="4" w:name="dbluepink" w:colFirst="1" w:colLast="1"/>
            <w:bookmarkStart w:id="5" w:name="dmeeting" w:colFirst="2" w:colLast="2"/>
            <w:bookmarkEnd w:id="1"/>
            <w:r w:rsidRPr="00D135DB">
              <w:rPr>
                <w:b/>
                <w:bCs/>
              </w:rPr>
              <w:t>Question(s):</w:t>
            </w:r>
          </w:p>
        </w:tc>
        <w:tc>
          <w:tcPr>
            <w:tcW w:w="3601" w:type="dxa"/>
          </w:tcPr>
          <w:p w14:paraId="0CF8F572" w14:textId="1B52C9C6" w:rsidR="00D135DB" w:rsidRPr="00D135DB" w:rsidRDefault="00404CD5" w:rsidP="00D135DB">
            <w:r>
              <w:t>7/20</w:t>
            </w:r>
          </w:p>
        </w:tc>
        <w:tc>
          <w:tcPr>
            <w:tcW w:w="4654" w:type="dxa"/>
            <w:gridSpan w:val="2"/>
          </w:tcPr>
          <w:p w14:paraId="45ECC6D1" w14:textId="3913E41A" w:rsidR="00D135DB" w:rsidRPr="000353A6" w:rsidRDefault="000353A6" w:rsidP="00D135DB">
            <w:pPr>
              <w:jc w:val="right"/>
            </w:pPr>
            <w:r w:rsidRPr="000353A6">
              <w:t>September</w:t>
            </w:r>
            <w:r w:rsidR="00D135DB" w:rsidRPr="000353A6">
              <w:t xml:space="preserve"> 2020</w:t>
            </w:r>
          </w:p>
        </w:tc>
      </w:tr>
      <w:tr w:rsidR="00D135DB" w:rsidRPr="00D135DB" w14:paraId="413A74BD" w14:textId="77777777" w:rsidTr="004B3093">
        <w:trPr>
          <w:cantSplit/>
        </w:trPr>
        <w:tc>
          <w:tcPr>
            <w:tcW w:w="9866" w:type="dxa"/>
            <w:gridSpan w:val="5"/>
          </w:tcPr>
          <w:p w14:paraId="79A16F5E" w14:textId="2AFAF26D" w:rsidR="00D135DB" w:rsidRPr="000353A6" w:rsidRDefault="00D135DB" w:rsidP="00D135DB">
            <w:pPr>
              <w:jc w:val="center"/>
              <w:rPr>
                <w:b/>
                <w:bCs/>
              </w:rPr>
            </w:pPr>
            <w:bookmarkStart w:id="6" w:name="ddoctype" w:colFirst="0" w:colLast="0"/>
            <w:bookmarkStart w:id="7" w:name="dtitle" w:colFirst="0" w:colLast="0"/>
            <w:bookmarkEnd w:id="4"/>
            <w:bookmarkEnd w:id="5"/>
            <w:r w:rsidRPr="000353A6">
              <w:rPr>
                <w:b/>
                <w:bCs/>
              </w:rPr>
              <w:t>REPORT</w:t>
            </w:r>
          </w:p>
        </w:tc>
      </w:tr>
      <w:tr w:rsidR="00404CD5" w:rsidRPr="00D135DB" w14:paraId="2F63A338" w14:textId="77777777" w:rsidTr="004B3093">
        <w:trPr>
          <w:cantSplit/>
        </w:trPr>
        <w:tc>
          <w:tcPr>
            <w:tcW w:w="1611" w:type="dxa"/>
            <w:gridSpan w:val="2"/>
          </w:tcPr>
          <w:p w14:paraId="7A9D5FC8" w14:textId="77777777" w:rsidR="00404CD5" w:rsidRPr="00D135DB" w:rsidRDefault="00404CD5" w:rsidP="00404CD5">
            <w:pPr>
              <w:rPr>
                <w:b/>
                <w:bCs/>
              </w:rPr>
            </w:pPr>
            <w:bookmarkStart w:id="8" w:name="dsource" w:colFirst="1" w:colLast="1"/>
            <w:bookmarkEnd w:id="6"/>
            <w:bookmarkEnd w:id="7"/>
            <w:r w:rsidRPr="00D135DB">
              <w:rPr>
                <w:b/>
                <w:bCs/>
              </w:rPr>
              <w:t>Source:</w:t>
            </w:r>
          </w:p>
        </w:tc>
        <w:tc>
          <w:tcPr>
            <w:tcW w:w="8255" w:type="dxa"/>
            <w:gridSpan w:val="3"/>
          </w:tcPr>
          <w:p w14:paraId="027075CB" w14:textId="5A19EAF2" w:rsidR="00404CD5" w:rsidRPr="00D135DB" w:rsidRDefault="00404CD5" w:rsidP="00404CD5">
            <w:r>
              <w:t>ITU-T Study Group 20</w:t>
            </w:r>
          </w:p>
        </w:tc>
      </w:tr>
      <w:tr w:rsidR="00404CD5" w:rsidRPr="00D135DB" w14:paraId="5AA5E51F" w14:textId="77777777" w:rsidTr="004B3093">
        <w:trPr>
          <w:cantSplit/>
        </w:trPr>
        <w:tc>
          <w:tcPr>
            <w:tcW w:w="1611" w:type="dxa"/>
            <w:gridSpan w:val="2"/>
          </w:tcPr>
          <w:p w14:paraId="1C797736" w14:textId="77777777" w:rsidR="00404CD5" w:rsidRPr="00D135DB" w:rsidRDefault="00404CD5" w:rsidP="00404CD5">
            <w:bookmarkStart w:id="9" w:name="dtitle1" w:colFirst="1" w:colLast="1"/>
            <w:bookmarkEnd w:id="8"/>
            <w:r w:rsidRPr="00D135DB">
              <w:rPr>
                <w:b/>
                <w:bCs/>
              </w:rPr>
              <w:t>Title:</w:t>
            </w:r>
          </w:p>
        </w:tc>
        <w:tc>
          <w:tcPr>
            <w:tcW w:w="8255" w:type="dxa"/>
            <w:gridSpan w:val="3"/>
          </w:tcPr>
          <w:p w14:paraId="7ADF1141" w14:textId="21935678" w:rsidR="00404CD5" w:rsidRPr="00D135DB" w:rsidRDefault="00404CD5" w:rsidP="00404CD5">
            <w:r>
              <w:t xml:space="preserve">Determined new </w:t>
            </w:r>
            <w:r w:rsidRPr="00993149">
              <w:t xml:space="preserve">Recommendation </w:t>
            </w:r>
            <w:r w:rsidRPr="000353A6">
              <w:rPr>
                <w:szCs w:val="28"/>
              </w:rPr>
              <w:t xml:space="preserve">ITU-T Y.4908 (ex. </w:t>
            </w:r>
            <w:proofErr w:type="spellStart"/>
            <w:proofErr w:type="gramStart"/>
            <w:r w:rsidRPr="000353A6">
              <w:rPr>
                <w:szCs w:val="28"/>
              </w:rPr>
              <w:t>Y.IoT</w:t>
            </w:r>
            <w:proofErr w:type="spellEnd"/>
            <w:proofErr w:type="gramEnd"/>
            <w:r w:rsidRPr="000353A6">
              <w:rPr>
                <w:szCs w:val="28"/>
              </w:rPr>
              <w:t>-EH-PFE) “Performance evaluation frameworks of e-health systems in the IoT”</w:t>
            </w:r>
          </w:p>
        </w:tc>
      </w:tr>
      <w:tr w:rsidR="00404CD5" w:rsidRPr="00D135DB" w14:paraId="04BFB42B" w14:textId="77777777" w:rsidTr="004B3093">
        <w:trPr>
          <w:cantSplit/>
        </w:trPr>
        <w:tc>
          <w:tcPr>
            <w:tcW w:w="1611" w:type="dxa"/>
            <w:gridSpan w:val="2"/>
            <w:tcBorders>
              <w:bottom w:val="single" w:sz="8" w:space="0" w:color="auto"/>
            </w:tcBorders>
          </w:tcPr>
          <w:p w14:paraId="2953AF81" w14:textId="77777777" w:rsidR="00404CD5" w:rsidRPr="00D135DB" w:rsidRDefault="00404CD5" w:rsidP="00404CD5">
            <w:pPr>
              <w:rPr>
                <w:b/>
                <w:bCs/>
              </w:rPr>
            </w:pPr>
            <w:bookmarkStart w:id="10" w:name="dpurpose" w:colFirst="1" w:colLast="1"/>
            <w:bookmarkEnd w:id="9"/>
            <w:r w:rsidRPr="00D135DB">
              <w:rPr>
                <w:b/>
                <w:bCs/>
              </w:rPr>
              <w:t>Purpose:</w:t>
            </w:r>
          </w:p>
        </w:tc>
        <w:tc>
          <w:tcPr>
            <w:tcW w:w="8255" w:type="dxa"/>
            <w:gridSpan w:val="3"/>
            <w:tcBorders>
              <w:bottom w:val="single" w:sz="8" w:space="0" w:color="auto"/>
            </w:tcBorders>
          </w:tcPr>
          <w:p w14:paraId="0A80A828" w14:textId="3F6F3DFF" w:rsidR="00404CD5" w:rsidRPr="00D135DB" w:rsidRDefault="00404CD5" w:rsidP="00404CD5">
            <w:r>
              <w:t>Admin</w:t>
            </w:r>
          </w:p>
        </w:tc>
      </w:tr>
      <w:bookmarkEnd w:id="0"/>
      <w:bookmarkEnd w:id="10"/>
      <w:tr w:rsidR="00404CD5" w:rsidRPr="00D422A3" w14:paraId="6857BC4A" w14:textId="77777777" w:rsidTr="00404CD5">
        <w:trPr>
          <w:cantSplit/>
        </w:trPr>
        <w:tc>
          <w:tcPr>
            <w:tcW w:w="1611" w:type="dxa"/>
            <w:gridSpan w:val="2"/>
            <w:tcBorders>
              <w:top w:val="single" w:sz="4" w:space="0" w:color="auto"/>
              <w:bottom w:val="single" w:sz="8" w:space="0" w:color="auto"/>
            </w:tcBorders>
          </w:tcPr>
          <w:p w14:paraId="13405BA2" w14:textId="77777777" w:rsidR="00404CD5" w:rsidRPr="00D422A3" w:rsidRDefault="00404CD5" w:rsidP="00370453">
            <w:pPr>
              <w:rPr>
                <w:b/>
                <w:bCs/>
              </w:rPr>
            </w:pPr>
            <w:r w:rsidRPr="00136DDD">
              <w:rPr>
                <w:b/>
                <w:bCs/>
              </w:rPr>
              <w:t>Contact:</w:t>
            </w:r>
          </w:p>
        </w:tc>
        <w:tc>
          <w:tcPr>
            <w:tcW w:w="4128" w:type="dxa"/>
            <w:gridSpan w:val="2"/>
            <w:tcBorders>
              <w:top w:val="single" w:sz="4" w:space="0" w:color="auto"/>
              <w:bottom w:val="single" w:sz="8" w:space="0" w:color="auto"/>
            </w:tcBorders>
          </w:tcPr>
          <w:p w14:paraId="270800CA" w14:textId="77777777" w:rsidR="00404CD5" w:rsidRPr="00D422A3" w:rsidRDefault="00A05602" w:rsidP="00370453">
            <w:sdt>
              <w:sdtPr>
                <w:rPr>
                  <w:lang w:val="en-US"/>
                </w:rPr>
                <w:alias w:val="ContactNameOrgCountry"/>
                <w:tag w:val="ContactNameOrgCountry"/>
                <w:id w:val="-130639986"/>
                <w:placeholder>
                  <w:docPart w:val="C72913538ED1482493042613B62779E5"/>
                </w:placeholder>
                <w:text w:multiLine="1"/>
              </w:sdtPr>
              <w:sdtEndPr/>
              <w:sdtContent>
                <w:r w:rsidR="00404CD5">
                  <w:rPr>
                    <w:lang w:val="en-US"/>
                  </w:rPr>
                  <w:t>TSB</w:t>
                </w:r>
              </w:sdtContent>
            </w:sdt>
          </w:p>
        </w:tc>
        <w:sdt>
          <w:sdtPr>
            <w:alias w:val="ContactTelFaxEmail"/>
            <w:tag w:val="ContactTelFaxEmail"/>
            <w:id w:val="-2140561428"/>
            <w:placeholder>
              <w:docPart w:val="AC987878E1944C288312AC6284B14F07"/>
            </w:placeholder>
          </w:sdtPr>
          <w:sdtEndPr/>
          <w:sdtContent>
            <w:tc>
              <w:tcPr>
                <w:tcW w:w="4127" w:type="dxa"/>
                <w:tcBorders>
                  <w:top w:val="single" w:sz="4" w:space="0" w:color="auto"/>
                  <w:bottom w:val="single" w:sz="8" w:space="0" w:color="auto"/>
                </w:tcBorders>
              </w:tcPr>
              <w:p w14:paraId="7912FBED" w14:textId="77777777" w:rsidR="00404CD5" w:rsidRPr="00D422A3" w:rsidRDefault="00404CD5" w:rsidP="00370453">
                <w:r w:rsidRPr="00111BD5">
                  <w:t>Tel:</w:t>
                </w:r>
                <w:r w:rsidRPr="00111BD5">
                  <w:tab/>
                  <w:t>+41 22 730 6301</w:t>
                </w:r>
                <w:r w:rsidRPr="00111BD5">
                  <w:br/>
                  <w:t>Fax:</w:t>
                </w:r>
                <w:r w:rsidRPr="00111BD5">
                  <w:tab/>
                  <w:t>+41 22 730 5853</w:t>
                </w:r>
                <w:r w:rsidRPr="00111BD5">
                  <w:br/>
                  <w:t>Email:</w:t>
                </w:r>
                <w:r w:rsidRPr="00111BD5">
                  <w:tab/>
                </w:r>
                <w:hyperlink r:id="rId12" w:history="1">
                  <w:r w:rsidRPr="00111BD5">
                    <w:rPr>
                      <w:rStyle w:val="Hyperlink"/>
                    </w:rPr>
                    <w:t>tsbsg20@itu.int</w:t>
                  </w:r>
                </w:hyperlink>
              </w:p>
            </w:tc>
          </w:sdtContent>
        </w:sdt>
      </w:tr>
    </w:tbl>
    <w:p w14:paraId="3AB99DB2" w14:textId="77777777" w:rsidR="00404CD5" w:rsidRDefault="00404CD5"/>
    <w:tbl>
      <w:tblPr>
        <w:tblW w:w="9918" w:type="dxa"/>
        <w:tblInd w:w="5" w:type="dxa"/>
        <w:tblLayout w:type="fixed"/>
        <w:tblCellMar>
          <w:left w:w="57" w:type="dxa"/>
          <w:right w:w="57" w:type="dxa"/>
        </w:tblCellMar>
        <w:tblLook w:val="0000" w:firstRow="0" w:lastRow="0" w:firstColumn="0" w:lastColumn="0" w:noHBand="0" w:noVBand="0"/>
      </w:tblPr>
      <w:tblGrid>
        <w:gridCol w:w="1409"/>
        <w:gridCol w:w="8509"/>
      </w:tblGrid>
      <w:tr w:rsidR="00404CD5" w:rsidRPr="0037415F" w14:paraId="6CE8A6E9" w14:textId="77777777" w:rsidTr="004B3093">
        <w:trPr>
          <w:cantSplit/>
        </w:trPr>
        <w:tc>
          <w:tcPr>
            <w:tcW w:w="1409" w:type="dxa"/>
          </w:tcPr>
          <w:p w14:paraId="38052014" w14:textId="77777777" w:rsidR="00404CD5" w:rsidRPr="008F7104" w:rsidRDefault="00404CD5" w:rsidP="003F6975">
            <w:pPr>
              <w:rPr>
                <w:b/>
                <w:bCs/>
              </w:rPr>
            </w:pPr>
            <w:r w:rsidRPr="008F7104">
              <w:rPr>
                <w:b/>
                <w:bCs/>
              </w:rPr>
              <w:t>Keywords:</w:t>
            </w:r>
          </w:p>
        </w:tc>
        <w:tc>
          <w:tcPr>
            <w:tcW w:w="8509" w:type="dxa"/>
          </w:tcPr>
          <w:p w14:paraId="37AC6D44" w14:textId="0272413C" w:rsidR="00404CD5" w:rsidRDefault="00A05602" w:rsidP="003F6975">
            <w:sdt>
              <w:sdtPr>
                <w:rPr>
                  <w:iCs/>
                  <w:szCs w:val="20"/>
                  <w:lang w:eastAsia="zh-CN"/>
                </w:rPr>
                <w:alias w:val="Keywords"/>
                <w:tag w:val="Keywords"/>
                <w:id w:val="-1329598096"/>
                <w:placeholder>
                  <w:docPart w:val="79BD9A1D7B2E4C378DC2E5F8D28FB17D"/>
                </w:placeholder>
                <w:dataBinding w:prefixMappings="xmlns:ns0='http://purl.org/dc/elements/1.1/' xmlns:ns1='http://schemas.openxmlformats.org/package/2006/metadata/core-properties' " w:xpath="/ns1:coreProperties[1]/ns1:keywords[1]" w:storeItemID="{6C3C8BC8-F283-45AE-878A-BAB7291924A1}"/>
                <w:text/>
              </w:sdtPr>
              <w:sdtEndPr/>
              <w:sdtContent>
                <w:r w:rsidR="00404CD5" w:rsidRPr="00404CD5">
                  <w:rPr>
                    <w:iCs/>
                    <w:szCs w:val="20"/>
                    <w:lang w:eastAsia="zh-CN"/>
                  </w:rPr>
                  <w:t>Classification of e-health services in the IoT; Performance evaluation factors; Performance evaluation framework</w:t>
                </w:r>
              </w:sdtContent>
            </w:sdt>
          </w:p>
        </w:tc>
      </w:tr>
      <w:tr w:rsidR="00404CD5" w:rsidRPr="0037415F" w14:paraId="1A7AFE50" w14:textId="77777777" w:rsidTr="004B3093">
        <w:trPr>
          <w:cantSplit/>
        </w:trPr>
        <w:tc>
          <w:tcPr>
            <w:tcW w:w="1409" w:type="dxa"/>
          </w:tcPr>
          <w:p w14:paraId="34583759" w14:textId="77777777" w:rsidR="00404CD5" w:rsidRPr="008F7104" w:rsidRDefault="00404CD5" w:rsidP="003F6975">
            <w:pPr>
              <w:rPr>
                <w:b/>
                <w:bCs/>
              </w:rPr>
            </w:pPr>
            <w:r w:rsidRPr="008F7104">
              <w:rPr>
                <w:b/>
                <w:bCs/>
              </w:rPr>
              <w:t>Abstract:</w:t>
            </w:r>
          </w:p>
        </w:tc>
        <w:sdt>
          <w:sdtPr>
            <w:rPr>
              <w:szCs w:val="28"/>
            </w:rPr>
            <w:alias w:val="Abstract"/>
            <w:tag w:val="Abstract"/>
            <w:id w:val="-939903723"/>
            <w:placeholder>
              <w:docPart w:val="0B7C10B1B3064434B1869DB25C281B2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3D747A29-0248-4DA6-BADB-09BF546869C3}"/>
            <w:text w:multiLine="1"/>
          </w:sdtPr>
          <w:sdtEndPr/>
          <w:sdtContent>
            <w:tc>
              <w:tcPr>
                <w:tcW w:w="8509" w:type="dxa"/>
              </w:tcPr>
              <w:p w14:paraId="3750312B" w14:textId="2C68F9F5" w:rsidR="00404CD5" w:rsidRDefault="00404CD5" w:rsidP="003F6975">
                <w:r w:rsidRPr="000353A6">
                  <w:rPr>
                    <w:szCs w:val="28"/>
                  </w:rPr>
                  <w:t xml:space="preserve">This report contains the determined draft Recommendation ITU-T Y.4908 (ex. </w:t>
                </w:r>
                <w:proofErr w:type="spellStart"/>
                <w:proofErr w:type="gramStart"/>
                <w:r w:rsidRPr="000353A6">
                  <w:rPr>
                    <w:szCs w:val="28"/>
                  </w:rPr>
                  <w:t>Y.IoT</w:t>
                </w:r>
                <w:proofErr w:type="spellEnd"/>
                <w:proofErr w:type="gramEnd"/>
                <w:r w:rsidRPr="000353A6">
                  <w:rPr>
                    <w:szCs w:val="28"/>
                  </w:rPr>
                  <w:t>-EH-PFE) “Performance evaluation frameworks of e-health systems in the IoT”.</w:t>
                </w:r>
              </w:p>
            </w:tc>
          </w:sdtContent>
        </w:sdt>
      </w:tr>
    </w:tbl>
    <w:p w14:paraId="202854A8" w14:textId="524A06F7" w:rsidR="00404CD5" w:rsidRPr="00484359" w:rsidRDefault="00404CD5" w:rsidP="00404CD5">
      <w:pPr>
        <w:spacing w:before="240"/>
        <w:rPr>
          <w:rFonts w:eastAsia="Times New Roman"/>
          <w:szCs w:val="20"/>
          <w:lang w:eastAsia="en-US"/>
        </w:rPr>
      </w:pPr>
      <w:r w:rsidRPr="00484359">
        <w:rPr>
          <w:rFonts w:eastAsia="Times New Roman"/>
          <w:szCs w:val="20"/>
          <w:lang w:eastAsia="en-US"/>
        </w:rPr>
        <w:t xml:space="preserve">ITU-T </w:t>
      </w:r>
      <w:r>
        <w:rPr>
          <w:rFonts w:eastAsia="Times New Roman"/>
          <w:szCs w:val="20"/>
          <w:lang w:eastAsia="en-US"/>
        </w:rPr>
        <w:t>Study Group 20</w:t>
      </w:r>
      <w:r w:rsidRPr="00484359">
        <w:rPr>
          <w:rFonts w:eastAsia="Times New Roman"/>
          <w:szCs w:val="20"/>
          <w:lang w:eastAsia="en-US"/>
        </w:rPr>
        <w:t xml:space="preserve">, at its plenary on </w:t>
      </w:r>
      <w:r>
        <w:rPr>
          <w:rFonts w:eastAsia="Times New Roman"/>
          <w:szCs w:val="20"/>
          <w:lang w:eastAsia="en-US"/>
        </w:rPr>
        <w:t>16 July 2020</w:t>
      </w:r>
      <w:r w:rsidRPr="00484359">
        <w:rPr>
          <w:rFonts w:eastAsia="Times New Roman"/>
          <w:szCs w:val="20"/>
          <w:lang w:eastAsia="en-US"/>
        </w:rPr>
        <w:t xml:space="preserve">, DETERMINED </w:t>
      </w:r>
      <w:r>
        <w:rPr>
          <w:rFonts w:eastAsia="Times New Roman"/>
          <w:b/>
          <w:bCs/>
          <w:szCs w:val="20"/>
          <w:lang w:eastAsia="en-US"/>
        </w:rPr>
        <w:t xml:space="preserve">new Recommendation ITU-T </w:t>
      </w:r>
      <w:r w:rsidRPr="000353A6">
        <w:rPr>
          <w:b/>
          <w:bCs/>
          <w:szCs w:val="28"/>
        </w:rPr>
        <w:t>Y.4908</w:t>
      </w:r>
      <w:r w:rsidRPr="000353A6">
        <w:rPr>
          <w:szCs w:val="28"/>
        </w:rPr>
        <w:t xml:space="preserve"> (ex. </w:t>
      </w:r>
      <w:proofErr w:type="spellStart"/>
      <w:proofErr w:type="gramStart"/>
      <w:r w:rsidRPr="000353A6">
        <w:rPr>
          <w:szCs w:val="28"/>
        </w:rPr>
        <w:t>Y.IoT</w:t>
      </w:r>
      <w:proofErr w:type="spellEnd"/>
      <w:proofErr w:type="gramEnd"/>
      <w:r w:rsidRPr="000353A6">
        <w:rPr>
          <w:szCs w:val="28"/>
        </w:rPr>
        <w:t>-EH-PFE) “Performance evaluation frameworks of e-health systems in the IoT”.</w:t>
      </w:r>
    </w:p>
    <w:p w14:paraId="4644669B" w14:textId="004CB473" w:rsidR="00404CD5" w:rsidRDefault="00404CD5" w:rsidP="00404CD5">
      <w:pPr>
        <w:keepNext/>
        <w:keepLines/>
        <w:tabs>
          <w:tab w:val="left" w:pos="420"/>
          <w:tab w:val="left" w:pos="794"/>
          <w:tab w:val="left" w:pos="1191"/>
          <w:tab w:val="left" w:pos="1588"/>
          <w:tab w:val="left" w:pos="1985"/>
        </w:tabs>
        <w:spacing w:before="240"/>
        <w:rPr>
          <w:rFonts w:eastAsia="Malgun Gothic"/>
          <w:bCs/>
          <w:lang w:eastAsia="en-US"/>
        </w:rPr>
      </w:pPr>
      <w:r w:rsidRPr="00484359">
        <w:rPr>
          <w:rFonts w:eastAsia="Malgun Gothic"/>
          <w:bCs/>
          <w:lang w:eastAsia="en-US"/>
        </w:rPr>
        <w:t xml:space="preserve">The DETERMINED text of this </w:t>
      </w:r>
      <w:r>
        <w:rPr>
          <w:rFonts w:eastAsia="Malgun Gothic"/>
          <w:bCs/>
          <w:lang w:eastAsia="en-US"/>
        </w:rPr>
        <w:t>draft Recommendation</w:t>
      </w:r>
      <w:r w:rsidRPr="00484359">
        <w:rPr>
          <w:rFonts w:eastAsia="Malgun Gothic"/>
          <w:bCs/>
          <w:lang w:eastAsia="en-US"/>
        </w:rPr>
        <w:t xml:space="preserve"> is reproduced hereafter. The versions in other lan</w:t>
      </w:r>
      <w:r>
        <w:rPr>
          <w:rFonts w:eastAsia="Malgun Gothic"/>
          <w:bCs/>
          <w:lang w:eastAsia="en-US"/>
        </w:rPr>
        <w:t>guages will be posted on the SG20</w:t>
      </w:r>
      <w:r w:rsidRPr="00484359">
        <w:rPr>
          <w:rFonts w:eastAsia="Malgun Gothic"/>
          <w:bCs/>
          <w:lang w:eastAsia="en-US"/>
        </w:rPr>
        <w:t xml:space="preserve"> website as soon as they are available.</w:t>
      </w:r>
    </w:p>
    <w:p w14:paraId="19B3453F" w14:textId="77777777" w:rsidR="00404CD5" w:rsidRDefault="00404CD5">
      <w:pPr>
        <w:spacing w:before="0"/>
        <w:rPr>
          <w:rFonts w:eastAsia="Malgun Gothic"/>
          <w:bCs/>
          <w:lang w:eastAsia="en-US"/>
        </w:rPr>
      </w:pPr>
      <w:r>
        <w:rPr>
          <w:rFonts w:eastAsia="Malgun Gothic"/>
          <w:bCs/>
          <w:lang w:eastAsia="en-US"/>
        </w:rPr>
        <w:br w:type="page"/>
      </w:r>
    </w:p>
    <w:p w14:paraId="2A46AF9D" w14:textId="4EDEAC8C" w:rsidR="005866E7" w:rsidRPr="002944AE" w:rsidRDefault="005866E7" w:rsidP="002944AE">
      <w:pPr>
        <w:spacing w:beforeLines="100" w:before="240" w:afterLines="100" w:after="240"/>
        <w:rPr>
          <w:b/>
          <w:bCs/>
          <w:sz w:val="28"/>
          <w:szCs w:val="28"/>
        </w:rPr>
      </w:pPr>
      <w:r w:rsidRPr="00B0128E">
        <w:rPr>
          <w:b/>
          <w:bCs/>
          <w:sz w:val="28"/>
          <w:szCs w:val="28"/>
          <w:lang w:val="fr-FR"/>
        </w:rPr>
        <w:lastRenderedPageBreak/>
        <w:t xml:space="preserve">Draft </w:t>
      </w:r>
      <w:proofErr w:type="spellStart"/>
      <w:r w:rsidRPr="00B0128E">
        <w:rPr>
          <w:b/>
          <w:bCs/>
          <w:sz w:val="28"/>
          <w:szCs w:val="28"/>
          <w:lang w:val="fr-FR"/>
        </w:rPr>
        <w:t>Recommendation</w:t>
      </w:r>
      <w:proofErr w:type="spellEnd"/>
      <w:r w:rsidRPr="00B0128E">
        <w:rPr>
          <w:b/>
          <w:bCs/>
          <w:sz w:val="28"/>
          <w:szCs w:val="28"/>
          <w:lang w:val="fr-FR"/>
        </w:rPr>
        <w:t xml:space="preserve"> ITU-T </w:t>
      </w:r>
      <w:r w:rsidR="00CB7739" w:rsidRPr="00B0128E">
        <w:rPr>
          <w:b/>
          <w:bCs/>
          <w:sz w:val="28"/>
          <w:szCs w:val="28"/>
          <w:lang w:val="fr-FR"/>
        </w:rPr>
        <w:t xml:space="preserve">Y.4908 (ex. </w:t>
      </w:r>
      <w:proofErr w:type="spellStart"/>
      <w:proofErr w:type="gramStart"/>
      <w:r w:rsidRPr="002944AE">
        <w:rPr>
          <w:b/>
          <w:bCs/>
          <w:sz w:val="28"/>
          <w:szCs w:val="28"/>
        </w:rPr>
        <w:t>Y.IoT</w:t>
      </w:r>
      <w:proofErr w:type="spellEnd"/>
      <w:proofErr w:type="gramEnd"/>
      <w:r w:rsidRPr="002944AE">
        <w:rPr>
          <w:b/>
          <w:bCs/>
          <w:sz w:val="28"/>
          <w:szCs w:val="28"/>
        </w:rPr>
        <w:t>-EH-PFE</w:t>
      </w:r>
      <w:r w:rsidR="00CB7739">
        <w:rPr>
          <w:b/>
          <w:bCs/>
          <w:sz w:val="28"/>
          <w:szCs w:val="28"/>
        </w:rPr>
        <w:t>)</w:t>
      </w:r>
    </w:p>
    <w:p w14:paraId="74CBEF4D" w14:textId="77777777" w:rsidR="005866E7" w:rsidRPr="002944AE" w:rsidRDefault="005866E7" w:rsidP="002944AE">
      <w:pPr>
        <w:spacing w:before="360"/>
        <w:jc w:val="center"/>
        <w:rPr>
          <w:b/>
          <w:bCs/>
          <w:sz w:val="28"/>
          <w:szCs w:val="28"/>
        </w:rPr>
      </w:pPr>
      <w:r w:rsidRPr="002944AE">
        <w:rPr>
          <w:b/>
          <w:bCs/>
          <w:sz w:val="28"/>
          <w:szCs w:val="28"/>
        </w:rPr>
        <w:t>Performance evaluation frameworks of e-health systems in the IoT</w:t>
      </w:r>
    </w:p>
    <w:p w14:paraId="2A5C2C7F" w14:textId="77777777" w:rsidR="005866E7" w:rsidRPr="005866E7" w:rsidRDefault="005866E7" w:rsidP="005866E7">
      <w:pPr>
        <w:rPr>
          <w:lang w:eastAsia="zh-CN"/>
        </w:rPr>
      </w:pPr>
    </w:p>
    <w:p w14:paraId="2D23C27B" w14:textId="77777777" w:rsidR="005866E7" w:rsidRPr="002944AE" w:rsidRDefault="005866E7" w:rsidP="002944AE">
      <w:pPr>
        <w:rPr>
          <w:b/>
          <w:bCs/>
          <w:highlight w:val="green"/>
        </w:rPr>
      </w:pPr>
      <w:r w:rsidRPr="002944AE">
        <w:rPr>
          <w:b/>
          <w:bCs/>
        </w:rPr>
        <w:t>Summary</w:t>
      </w:r>
    </w:p>
    <w:p w14:paraId="4FE8A0F4" w14:textId="74FB2964" w:rsidR="005866E7" w:rsidRPr="005866E7" w:rsidRDefault="00AC0B7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Pr>
          <w:szCs w:val="20"/>
          <w:lang w:eastAsia="zh-CN"/>
        </w:rPr>
        <w:t>Currently</w:t>
      </w:r>
      <w:r w:rsidR="00B0128E">
        <w:rPr>
          <w:szCs w:val="20"/>
          <w:lang w:eastAsia="zh-CN"/>
        </w:rPr>
        <w:t xml:space="preserve"> e</w:t>
      </w:r>
      <w:r w:rsidR="005866E7" w:rsidRPr="005866E7">
        <w:rPr>
          <w:szCs w:val="20"/>
          <w:lang w:eastAsia="zh-CN"/>
        </w:rPr>
        <w:t xml:space="preserve">-health systems are </w:t>
      </w:r>
      <w:r w:rsidR="00B0128E">
        <w:rPr>
          <w:szCs w:val="20"/>
          <w:lang w:eastAsia="zh-CN"/>
        </w:rPr>
        <w:t xml:space="preserve">being </w:t>
      </w:r>
      <w:r w:rsidR="005866E7" w:rsidRPr="005866E7">
        <w:rPr>
          <w:szCs w:val="20"/>
          <w:lang w:eastAsia="zh-CN"/>
        </w:rPr>
        <w:t xml:space="preserve">implemented by governments and stakeholders to increase the effectiveness, efficiency and the quality of health care services.  </w:t>
      </w:r>
      <w:r w:rsidR="00B0128E">
        <w:rPr>
          <w:szCs w:val="20"/>
          <w:lang w:eastAsia="zh-CN"/>
        </w:rPr>
        <w:t xml:space="preserve">The </w:t>
      </w:r>
      <w:r w:rsidR="00B0128E" w:rsidRPr="00B0128E">
        <w:rPr>
          <w:szCs w:val="20"/>
          <w:lang w:eastAsia="zh-CN"/>
        </w:rPr>
        <w:t xml:space="preserve">Internet of </w:t>
      </w:r>
      <w:r w:rsidR="00B0128E">
        <w:rPr>
          <w:szCs w:val="20"/>
          <w:lang w:eastAsia="zh-CN"/>
        </w:rPr>
        <w:t>t</w:t>
      </w:r>
      <w:r w:rsidR="00B0128E" w:rsidRPr="00B0128E">
        <w:rPr>
          <w:szCs w:val="20"/>
          <w:lang w:eastAsia="zh-CN"/>
        </w:rPr>
        <w:t xml:space="preserve">hings </w:t>
      </w:r>
      <w:r w:rsidR="00B0128E">
        <w:rPr>
          <w:szCs w:val="20"/>
          <w:lang w:eastAsia="zh-CN"/>
        </w:rPr>
        <w:t>(</w:t>
      </w:r>
      <w:r w:rsidR="005866E7" w:rsidRPr="005866E7">
        <w:rPr>
          <w:szCs w:val="20"/>
          <w:lang w:eastAsia="zh-CN"/>
        </w:rPr>
        <w:t>IoT</w:t>
      </w:r>
      <w:r w:rsidR="00B0128E">
        <w:rPr>
          <w:szCs w:val="20"/>
          <w:lang w:eastAsia="zh-CN"/>
        </w:rPr>
        <w:t>)</w:t>
      </w:r>
      <w:r w:rsidR="005866E7" w:rsidRPr="005866E7">
        <w:rPr>
          <w:szCs w:val="20"/>
          <w:lang w:eastAsia="zh-CN"/>
        </w:rPr>
        <w:t xml:space="preserve"> as a relatively new technology is transforming e-health systems to further enhance health care services. However, this transformation concomitantly creates a need for effective performance evaluation frameworks of e-health systems in the IoT. </w:t>
      </w:r>
    </w:p>
    <w:p w14:paraId="2A739A4B" w14:textId="31433ED1" w:rsidR="005866E7" w:rsidRPr="005866E7" w:rsidRDefault="005866E7" w:rsidP="005866E7">
      <w:pPr>
        <w:tabs>
          <w:tab w:val="left" w:pos="794"/>
          <w:tab w:val="left" w:pos="1191"/>
          <w:tab w:val="left" w:pos="1588"/>
          <w:tab w:val="left" w:pos="1985"/>
        </w:tabs>
        <w:overflowPunct w:val="0"/>
        <w:autoSpaceDE w:val="0"/>
        <w:autoSpaceDN w:val="0"/>
        <w:adjustRightInd w:val="0"/>
        <w:textAlignment w:val="baseline"/>
        <w:rPr>
          <w:szCs w:val="20"/>
          <w:lang w:eastAsia="zh-CN"/>
        </w:rPr>
      </w:pPr>
      <w:r w:rsidRPr="005866E7">
        <w:rPr>
          <w:szCs w:val="20"/>
          <w:lang w:eastAsia="zh-CN"/>
        </w:rPr>
        <w:t xml:space="preserve">This </w:t>
      </w:r>
      <w:r w:rsidR="007A3481">
        <w:rPr>
          <w:szCs w:val="20"/>
          <w:lang w:eastAsia="zh-CN"/>
        </w:rPr>
        <w:t>R</w:t>
      </w:r>
      <w:r w:rsidRPr="005866E7">
        <w:rPr>
          <w:szCs w:val="20"/>
          <w:lang w:eastAsia="zh-CN"/>
        </w:rPr>
        <w:t xml:space="preserve">ecommendation </w:t>
      </w:r>
      <w:r w:rsidR="00B0128E">
        <w:rPr>
          <w:szCs w:val="20"/>
          <w:lang w:eastAsia="zh-CN"/>
        </w:rPr>
        <w:t>address</w:t>
      </w:r>
      <w:r w:rsidR="00D6148F">
        <w:rPr>
          <w:szCs w:val="20"/>
          <w:lang w:eastAsia="zh-CN"/>
        </w:rPr>
        <w:t>es</w:t>
      </w:r>
      <w:r w:rsidR="00B0128E">
        <w:rPr>
          <w:szCs w:val="20"/>
          <w:lang w:eastAsia="zh-CN"/>
        </w:rPr>
        <w:t xml:space="preserve"> this </w:t>
      </w:r>
      <w:r w:rsidR="00B0128E" w:rsidRPr="00B0128E">
        <w:rPr>
          <w:szCs w:val="20"/>
          <w:lang w:eastAsia="zh-CN"/>
        </w:rPr>
        <w:t xml:space="preserve">need for effective performance evaluation frameworks of e-health systems in the IoT </w:t>
      </w:r>
      <w:r w:rsidR="00B0128E">
        <w:rPr>
          <w:szCs w:val="20"/>
          <w:lang w:eastAsia="zh-CN"/>
        </w:rPr>
        <w:t xml:space="preserve">and </w:t>
      </w:r>
      <w:r w:rsidRPr="005866E7">
        <w:rPr>
          <w:szCs w:val="20"/>
          <w:lang w:eastAsia="zh-CN"/>
        </w:rPr>
        <w:t>includes:</w:t>
      </w:r>
    </w:p>
    <w:p w14:paraId="2FF2E712" w14:textId="77777777" w:rsidR="005866E7" w:rsidRPr="005866E7" w:rsidRDefault="005866E7" w:rsidP="00794CFC">
      <w:pPr>
        <w:numPr>
          <w:ilvl w:val="0"/>
          <w:numId w:val="2"/>
        </w:numPr>
        <w:overflowPunct w:val="0"/>
        <w:autoSpaceDE w:val="0"/>
        <w:autoSpaceDN w:val="0"/>
        <w:adjustRightInd w:val="0"/>
        <w:ind w:left="567" w:hanging="567"/>
        <w:textAlignment w:val="baseline"/>
        <w:rPr>
          <w:lang w:eastAsia="zh-CN"/>
        </w:rPr>
      </w:pPr>
      <w:r w:rsidRPr="005866E7">
        <w:rPr>
          <w:lang w:eastAsia="zh-CN"/>
        </w:rPr>
        <w:t>A classification of e-health services in the IoT</w:t>
      </w:r>
    </w:p>
    <w:p w14:paraId="14975D62" w14:textId="77777777" w:rsidR="005866E7" w:rsidRPr="005866E7" w:rsidRDefault="005866E7" w:rsidP="00794CFC">
      <w:pPr>
        <w:numPr>
          <w:ilvl w:val="0"/>
          <w:numId w:val="3"/>
        </w:numPr>
        <w:overflowPunct w:val="0"/>
        <w:autoSpaceDE w:val="0"/>
        <w:autoSpaceDN w:val="0"/>
        <w:adjustRightInd w:val="0"/>
        <w:ind w:left="567" w:hanging="567"/>
        <w:textAlignment w:val="baseline"/>
        <w:rPr>
          <w:lang w:eastAsia="zh-CN"/>
        </w:rPr>
      </w:pPr>
      <w:r w:rsidRPr="005866E7">
        <w:rPr>
          <w:lang w:eastAsia="zh-CN"/>
        </w:rPr>
        <w:t xml:space="preserve">A </w:t>
      </w:r>
      <w:r w:rsidRPr="005866E7">
        <w:rPr>
          <w:szCs w:val="20"/>
          <w:lang w:eastAsia="zh-CN"/>
        </w:rPr>
        <w:t>non-exhaustive set of non-functional</w:t>
      </w:r>
      <w:r w:rsidRPr="005866E7">
        <w:rPr>
          <w:lang w:eastAsia="zh-CN"/>
        </w:rPr>
        <w:t xml:space="preserve"> performance evaluation factors applicable to the e-health systems in the IoT</w:t>
      </w:r>
    </w:p>
    <w:p w14:paraId="0DE622CA" w14:textId="5EEFD336" w:rsidR="005866E7" w:rsidRPr="005866E7" w:rsidRDefault="001F275E" w:rsidP="00794CFC">
      <w:pPr>
        <w:numPr>
          <w:ilvl w:val="0"/>
          <w:numId w:val="3"/>
        </w:numPr>
        <w:overflowPunct w:val="0"/>
        <w:autoSpaceDE w:val="0"/>
        <w:autoSpaceDN w:val="0"/>
        <w:adjustRightInd w:val="0"/>
        <w:ind w:left="567" w:hanging="567"/>
        <w:textAlignment w:val="baseline"/>
        <w:rPr>
          <w:lang w:eastAsia="zh-CN"/>
        </w:rPr>
      </w:pPr>
      <w:r>
        <w:rPr>
          <w:lang w:eastAsia="zh-CN"/>
        </w:rPr>
        <w:t>P</w:t>
      </w:r>
      <w:r w:rsidR="005866E7" w:rsidRPr="005866E7">
        <w:rPr>
          <w:lang w:eastAsia="zh-CN"/>
        </w:rPr>
        <w:t>erformance</w:t>
      </w:r>
      <w:r w:rsidR="005866E7" w:rsidRPr="005866E7">
        <w:rPr>
          <w:rFonts w:hint="eastAsia"/>
          <w:lang w:eastAsia="zh-CN"/>
        </w:rPr>
        <w:t xml:space="preserve"> evaluation</w:t>
      </w:r>
      <w:r w:rsidR="005866E7" w:rsidRPr="005866E7">
        <w:rPr>
          <w:lang w:eastAsia="zh-CN"/>
        </w:rPr>
        <w:t xml:space="preserve"> framework</w:t>
      </w:r>
      <w:r>
        <w:rPr>
          <w:lang w:eastAsia="zh-CN"/>
        </w:rPr>
        <w:t>s</w:t>
      </w:r>
      <w:r w:rsidR="005866E7" w:rsidRPr="005866E7">
        <w:rPr>
          <w:lang w:eastAsia="zh-CN"/>
        </w:rPr>
        <w:t xml:space="preserve"> for e-health systems in the IoT</w:t>
      </w:r>
    </w:p>
    <w:p w14:paraId="50D15CF9" w14:textId="77777777" w:rsidR="005866E7" w:rsidRPr="002944AE" w:rsidRDefault="005866E7" w:rsidP="002944AE">
      <w:pPr>
        <w:rPr>
          <w:b/>
          <w:bCs/>
        </w:rPr>
      </w:pPr>
      <w:r w:rsidRPr="002944AE">
        <w:rPr>
          <w:b/>
          <w:bCs/>
        </w:rPr>
        <w:t>Keywords</w:t>
      </w:r>
    </w:p>
    <w:p w14:paraId="0AE8A223" w14:textId="1779054D" w:rsidR="005866E7" w:rsidRPr="002944AE" w:rsidRDefault="005866E7" w:rsidP="005866E7">
      <w:pPr>
        <w:tabs>
          <w:tab w:val="left" w:pos="794"/>
          <w:tab w:val="left" w:pos="1191"/>
          <w:tab w:val="left" w:pos="1588"/>
          <w:tab w:val="left" w:pos="1985"/>
        </w:tabs>
        <w:overflowPunct w:val="0"/>
        <w:autoSpaceDE w:val="0"/>
        <w:autoSpaceDN w:val="0"/>
        <w:adjustRightInd w:val="0"/>
        <w:textAlignment w:val="baseline"/>
        <w:rPr>
          <w:iCs/>
          <w:szCs w:val="20"/>
          <w:lang w:eastAsia="zh-CN"/>
        </w:rPr>
      </w:pPr>
      <w:r w:rsidRPr="002944AE">
        <w:rPr>
          <w:iCs/>
          <w:szCs w:val="20"/>
          <w:lang w:eastAsia="zh-CN"/>
        </w:rPr>
        <w:t>Classification of e-health services in the IoT</w:t>
      </w:r>
      <w:r w:rsidR="00B83BF2">
        <w:rPr>
          <w:iCs/>
          <w:szCs w:val="20"/>
          <w:lang w:eastAsia="zh-CN"/>
        </w:rPr>
        <w:t>;</w:t>
      </w:r>
      <w:r w:rsidRPr="002944AE">
        <w:rPr>
          <w:iCs/>
          <w:szCs w:val="20"/>
          <w:lang w:eastAsia="zh-CN"/>
        </w:rPr>
        <w:t xml:space="preserve"> Performance evaluation factors</w:t>
      </w:r>
      <w:r w:rsidR="00B83BF2">
        <w:rPr>
          <w:iCs/>
          <w:szCs w:val="20"/>
          <w:lang w:eastAsia="zh-CN"/>
        </w:rPr>
        <w:t>;</w:t>
      </w:r>
      <w:r w:rsidRPr="002944AE">
        <w:rPr>
          <w:iCs/>
          <w:szCs w:val="20"/>
          <w:lang w:eastAsia="zh-CN"/>
        </w:rPr>
        <w:t xml:space="preserve"> Performance evaluation framework</w:t>
      </w:r>
      <w:r w:rsidR="00B83BF2">
        <w:rPr>
          <w:iCs/>
          <w:szCs w:val="20"/>
          <w:lang w:eastAsia="zh-CN"/>
        </w:rPr>
        <w:t>.</w:t>
      </w:r>
    </w:p>
    <w:p w14:paraId="19A0DEDA" w14:textId="77777777" w:rsidR="005866E7" w:rsidRPr="005866E7" w:rsidRDefault="005866E7" w:rsidP="005866E7">
      <w:pPr>
        <w:tabs>
          <w:tab w:val="left" w:pos="794"/>
          <w:tab w:val="left" w:pos="1191"/>
          <w:tab w:val="left" w:pos="1588"/>
          <w:tab w:val="left" w:pos="1985"/>
        </w:tabs>
        <w:overflowPunct w:val="0"/>
        <w:autoSpaceDE w:val="0"/>
        <w:autoSpaceDN w:val="0"/>
        <w:adjustRightInd w:val="0"/>
        <w:jc w:val="center"/>
        <w:textAlignment w:val="baseline"/>
        <w:rPr>
          <w:b/>
          <w:bCs/>
        </w:rPr>
      </w:pPr>
      <w:r w:rsidRPr="005866E7">
        <w:rPr>
          <w:i/>
          <w:szCs w:val="20"/>
          <w:lang w:eastAsia="zh-CN"/>
        </w:rPr>
        <w:br w:type="page"/>
      </w:r>
      <w:r w:rsidRPr="005866E7">
        <w:rPr>
          <w:b/>
          <w:bCs/>
        </w:rPr>
        <w:lastRenderedPageBreak/>
        <w:t>Table of Contents</w:t>
      </w:r>
    </w:p>
    <w:tbl>
      <w:tblPr>
        <w:tblW w:w="9889" w:type="dxa"/>
        <w:tblLayout w:type="fixed"/>
        <w:tblLook w:val="04A0" w:firstRow="1" w:lastRow="0" w:firstColumn="1" w:lastColumn="0" w:noHBand="0" w:noVBand="1"/>
      </w:tblPr>
      <w:tblGrid>
        <w:gridCol w:w="9889"/>
      </w:tblGrid>
      <w:tr w:rsidR="005866E7" w:rsidRPr="005866E7" w14:paraId="3BE10B1F" w14:textId="77777777" w:rsidTr="00992E82">
        <w:trPr>
          <w:tblHeader/>
        </w:trPr>
        <w:tc>
          <w:tcPr>
            <w:tcW w:w="9889" w:type="dxa"/>
          </w:tcPr>
          <w:p w14:paraId="4B920545" w14:textId="77777777" w:rsidR="005866E7" w:rsidRPr="00D135DB" w:rsidRDefault="005866E7" w:rsidP="005866E7">
            <w:pPr>
              <w:keepLines/>
              <w:tabs>
                <w:tab w:val="right" w:pos="9639"/>
              </w:tabs>
              <w:rPr>
                <w:b/>
              </w:rPr>
            </w:pPr>
            <w:r w:rsidRPr="00D135DB">
              <w:rPr>
                <w:b/>
              </w:rPr>
              <w:tab/>
              <w:t>Page</w:t>
            </w:r>
          </w:p>
        </w:tc>
      </w:tr>
      <w:tr w:rsidR="005866E7" w:rsidRPr="005866E7" w14:paraId="544A00D8" w14:textId="77777777" w:rsidTr="00992E82">
        <w:tc>
          <w:tcPr>
            <w:tcW w:w="9889" w:type="dxa"/>
          </w:tcPr>
          <w:p w14:paraId="72D007AB" w14:textId="6C6D1D32" w:rsidR="00C6035C" w:rsidRDefault="005866E7">
            <w:pPr>
              <w:pStyle w:val="TOC1"/>
              <w:rPr>
                <w:rFonts w:asciiTheme="minorHAnsi" w:eastAsiaTheme="minorEastAsia" w:hAnsiTheme="minorHAnsi" w:cstheme="minorBidi"/>
                <w:sz w:val="22"/>
                <w:szCs w:val="22"/>
                <w:lang w:eastAsia="en-GB"/>
              </w:rPr>
            </w:pPr>
            <w:r w:rsidRPr="005866E7">
              <w:rPr>
                <w:rFonts w:eastAsia="MS Mincho"/>
              </w:rPr>
              <w:fldChar w:fldCharType="begin"/>
            </w:r>
            <w:r w:rsidRPr="005866E7">
              <w:instrText xml:space="preserve"> TOC \o "1-3" \h \z \t "Annex_NoTitle,1,Appendix_NoTitle,1,Annex_No &amp; title,1,Appendix_No &amp; title,1" </w:instrText>
            </w:r>
            <w:r w:rsidRPr="005866E7">
              <w:rPr>
                <w:rFonts w:eastAsia="MS Mincho"/>
              </w:rPr>
              <w:fldChar w:fldCharType="separate"/>
            </w:r>
            <w:hyperlink w:anchor="_Toc45554018" w:history="1">
              <w:r w:rsidR="00C6035C" w:rsidRPr="00DF3850">
                <w:rPr>
                  <w:rStyle w:val="Hyperlink"/>
                </w:rPr>
                <w:t>1</w:t>
              </w:r>
              <w:r w:rsidR="00C6035C">
                <w:rPr>
                  <w:rFonts w:asciiTheme="minorHAnsi" w:eastAsiaTheme="minorEastAsia" w:hAnsiTheme="minorHAnsi" w:cstheme="minorBidi"/>
                  <w:sz w:val="22"/>
                  <w:szCs w:val="22"/>
                  <w:lang w:eastAsia="en-GB"/>
                </w:rPr>
                <w:tab/>
              </w:r>
              <w:r w:rsidR="00C6035C" w:rsidRPr="00DF3850">
                <w:rPr>
                  <w:rStyle w:val="Hyperlink"/>
                </w:rPr>
                <w:t>Scope</w:t>
              </w:r>
              <w:r w:rsidR="00C6035C">
                <w:rPr>
                  <w:webHidden/>
                </w:rPr>
                <w:tab/>
              </w:r>
              <w:r w:rsidR="00C6035C">
                <w:rPr>
                  <w:webHidden/>
                </w:rPr>
                <w:fldChar w:fldCharType="begin"/>
              </w:r>
              <w:r w:rsidR="00C6035C">
                <w:rPr>
                  <w:webHidden/>
                </w:rPr>
                <w:instrText xml:space="preserve"> PAGEREF _Toc45554018 \h </w:instrText>
              </w:r>
              <w:r w:rsidR="00C6035C">
                <w:rPr>
                  <w:webHidden/>
                </w:rPr>
              </w:r>
              <w:r w:rsidR="00C6035C">
                <w:rPr>
                  <w:webHidden/>
                </w:rPr>
                <w:fldChar w:fldCharType="separate"/>
              </w:r>
              <w:r w:rsidR="00E338C3">
                <w:rPr>
                  <w:webHidden/>
                </w:rPr>
                <w:t>4</w:t>
              </w:r>
              <w:r w:rsidR="00C6035C">
                <w:rPr>
                  <w:webHidden/>
                </w:rPr>
                <w:fldChar w:fldCharType="end"/>
              </w:r>
            </w:hyperlink>
          </w:p>
          <w:p w14:paraId="31C32AA6" w14:textId="419BE911" w:rsidR="00C6035C" w:rsidRDefault="00A05602">
            <w:pPr>
              <w:pStyle w:val="TOC1"/>
              <w:rPr>
                <w:rFonts w:asciiTheme="minorHAnsi" w:eastAsiaTheme="minorEastAsia" w:hAnsiTheme="minorHAnsi" w:cstheme="minorBidi"/>
                <w:sz w:val="22"/>
                <w:szCs w:val="22"/>
                <w:lang w:eastAsia="en-GB"/>
              </w:rPr>
            </w:pPr>
            <w:hyperlink w:anchor="_Toc45554019" w:history="1">
              <w:r w:rsidR="00C6035C" w:rsidRPr="00DF3850">
                <w:rPr>
                  <w:rStyle w:val="Hyperlink"/>
                </w:rPr>
                <w:t>2</w:t>
              </w:r>
              <w:r w:rsidR="00C6035C">
                <w:rPr>
                  <w:rFonts w:asciiTheme="minorHAnsi" w:eastAsiaTheme="minorEastAsia" w:hAnsiTheme="minorHAnsi" w:cstheme="minorBidi"/>
                  <w:sz w:val="22"/>
                  <w:szCs w:val="22"/>
                  <w:lang w:eastAsia="en-GB"/>
                </w:rPr>
                <w:tab/>
              </w:r>
              <w:r w:rsidR="00C6035C" w:rsidRPr="00DF3850">
                <w:rPr>
                  <w:rStyle w:val="Hyperlink"/>
                </w:rPr>
                <w:t>References</w:t>
              </w:r>
              <w:r w:rsidR="00C6035C">
                <w:rPr>
                  <w:webHidden/>
                </w:rPr>
                <w:tab/>
              </w:r>
              <w:r w:rsidR="00C6035C">
                <w:rPr>
                  <w:webHidden/>
                </w:rPr>
                <w:fldChar w:fldCharType="begin"/>
              </w:r>
              <w:r w:rsidR="00C6035C">
                <w:rPr>
                  <w:webHidden/>
                </w:rPr>
                <w:instrText xml:space="preserve"> PAGEREF _Toc45554019 \h </w:instrText>
              </w:r>
              <w:r w:rsidR="00C6035C">
                <w:rPr>
                  <w:webHidden/>
                </w:rPr>
              </w:r>
              <w:r w:rsidR="00C6035C">
                <w:rPr>
                  <w:webHidden/>
                </w:rPr>
                <w:fldChar w:fldCharType="separate"/>
              </w:r>
              <w:r w:rsidR="00E338C3">
                <w:rPr>
                  <w:webHidden/>
                </w:rPr>
                <w:t>4</w:t>
              </w:r>
              <w:r w:rsidR="00C6035C">
                <w:rPr>
                  <w:webHidden/>
                </w:rPr>
                <w:fldChar w:fldCharType="end"/>
              </w:r>
            </w:hyperlink>
          </w:p>
          <w:p w14:paraId="27480224" w14:textId="48DBB4EE" w:rsidR="00C6035C" w:rsidRDefault="00A05602">
            <w:pPr>
              <w:pStyle w:val="TOC1"/>
              <w:rPr>
                <w:rFonts w:asciiTheme="minorHAnsi" w:eastAsiaTheme="minorEastAsia" w:hAnsiTheme="minorHAnsi" w:cstheme="minorBidi"/>
                <w:sz w:val="22"/>
                <w:szCs w:val="22"/>
                <w:lang w:eastAsia="en-GB"/>
              </w:rPr>
            </w:pPr>
            <w:hyperlink w:anchor="_Toc45554020" w:history="1">
              <w:r w:rsidR="00C6035C" w:rsidRPr="00DF3850">
                <w:rPr>
                  <w:rStyle w:val="Hyperlink"/>
                </w:rPr>
                <w:t>3</w:t>
              </w:r>
              <w:r w:rsidR="00C6035C">
                <w:rPr>
                  <w:rFonts w:asciiTheme="minorHAnsi" w:eastAsiaTheme="minorEastAsia" w:hAnsiTheme="minorHAnsi" w:cstheme="minorBidi"/>
                  <w:sz w:val="22"/>
                  <w:szCs w:val="22"/>
                  <w:lang w:eastAsia="en-GB"/>
                </w:rPr>
                <w:tab/>
              </w:r>
              <w:r w:rsidR="00C6035C" w:rsidRPr="00DF3850">
                <w:rPr>
                  <w:rStyle w:val="Hyperlink"/>
                </w:rPr>
                <w:t>Definitions</w:t>
              </w:r>
              <w:r w:rsidR="00C6035C">
                <w:rPr>
                  <w:webHidden/>
                </w:rPr>
                <w:tab/>
              </w:r>
              <w:r w:rsidR="00C6035C">
                <w:rPr>
                  <w:webHidden/>
                </w:rPr>
                <w:fldChar w:fldCharType="begin"/>
              </w:r>
              <w:r w:rsidR="00C6035C">
                <w:rPr>
                  <w:webHidden/>
                </w:rPr>
                <w:instrText xml:space="preserve"> PAGEREF _Toc45554020 \h </w:instrText>
              </w:r>
              <w:r w:rsidR="00C6035C">
                <w:rPr>
                  <w:webHidden/>
                </w:rPr>
              </w:r>
              <w:r w:rsidR="00C6035C">
                <w:rPr>
                  <w:webHidden/>
                </w:rPr>
                <w:fldChar w:fldCharType="separate"/>
              </w:r>
              <w:r w:rsidR="00E338C3">
                <w:rPr>
                  <w:webHidden/>
                </w:rPr>
                <w:t>4</w:t>
              </w:r>
              <w:r w:rsidR="00C6035C">
                <w:rPr>
                  <w:webHidden/>
                </w:rPr>
                <w:fldChar w:fldCharType="end"/>
              </w:r>
            </w:hyperlink>
          </w:p>
          <w:p w14:paraId="1086DEC5" w14:textId="577AE2CF" w:rsidR="00C6035C" w:rsidRDefault="00A05602">
            <w:pPr>
              <w:pStyle w:val="TOC2"/>
              <w:rPr>
                <w:rFonts w:asciiTheme="minorHAnsi" w:eastAsiaTheme="minorEastAsia" w:hAnsiTheme="minorHAnsi" w:cstheme="minorBidi"/>
                <w:sz w:val="22"/>
                <w:szCs w:val="22"/>
                <w:lang w:eastAsia="en-GB"/>
              </w:rPr>
            </w:pPr>
            <w:hyperlink w:anchor="_Toc45554021" w:history="1">
              <w:r w:rsidR="00C6035C" w:rsidRPr="00DF3850">
                <w:rPr>
                  <w:rStyle w:val="Hyperlink"/>
                </w:rPr>
                <w:t>3.1</w:t>
              </w:r>
              <w:r w:rsidR="00C6035C">
                <w:rPr>
                  <w:rFonts w:asciiTheme="minorHAnsi" w:eastAsiaTheme="minorEastAsia" w:hAnsiTheme="minorHAnsi" w:cstheme="minorBidi"/>
                  <w:sz w:val="22"/>
                  <w:szCs w:val="22"/>
                  <w:lang w:eastAsia="en-GB"/>
                </w:rPr>
                <w:tab/>
              </w:r>
              <w:r w:rsidR="00C6035C" w:rsidRPr="00DF3850">
                <w:rPr>
                  <w:rStyle w:val="Hyperlink"/>
                </w:rPr>
                <w:t>Terms defined elsewhere</w:t>
              </w:r>
              <w:r w:rsidR="00C6035C">
                <w:rPr>
                  <w:webHidden/>
                </w:rPr>
                <w:tab/>
              </w:r>
              <w:r w:rsidR="00C6035C">
                <w:rPr>
                  <w:webHidden/>
                </w:rPr>
                <w:fldChar w:fldCharType="begin"/>
              </w:r>
              <w:r w:rsidR="00C6035C">
                <w:rPr>
                  <w:webHidden/>
                </w:rPr>
                <w:instrText xml:space="preserve"> PAGEREF _Toc45554021 \h </w:instrText>
              </w:r>
              <w:r w:rsidR="00C6035C">
                <w:rPr>
                  <w:webHidden/>
                </w:rPr>
              </w:r>
              <w:r w:rsidR="00C6035C">
                <w:rPr>
                  <w:webHidden/>
                </w:rPr>
                <w:fldChar w:fldCharType="separate"/>
              </w:r>
              <w:r w:rsidR="00E338C3">
                <w:rPr>
                  <w:webHidden/>
                </w:rPr>
                <w:t>4</w:t>
              </w:r>
              <w:r w:rsidR="00C6035C">
                <w:rPr>
                  <w:webHidden/>
                </w:rPr>
                <w:fldChar w:fldCharType="end"/>
              </w:r>
            </w:hyperlink>
          </w:p>
          <w:p w14:paraId="211CEE2E" w14:textId="7BF76519" w:rsidR="00C6035C" w:rsidRDefault="00A05602">
            <w:pPr>
              <w:pStyle w:val="TOC2"/>
              <w:rPr>
                <w:rFonts w:asciiTheme="minorHAnsi" w:eastAsiaTheme="minorEastAsia" w:hAnsiTheme="minorHAnsi" w:cstheme="minorBidi"/>
                <w:sz w:val="22"/>
                <w:szCs w:val="22"/>
                <w:lang w:eastAsia="en-GB"/>
              </w:rPr>
            </w:pPr>
            <w:hyperlink w:anchor="_Toc45554022" w:history="1">
              <w:r w:rsidR="00C6035C" w:rsidRPr="00DF3850">
                <w:rPr>
                  <w:rStyle w:val="Hyperlink"/>
                </w:rPr>
                <w:t>3.2</w:t>
              </w:r>
              <w:r w:rsidR="00C6035C">
                <w:rPr>
                  <w:rFonts w:asciiTheme="minorHAnsi" w:eastAsiaTheme="minorEastAsia" w:hAnsiTheme="minorHAnsi" w:cstheme="minorBidi"/>
                  <w:sz w:val="22"/>
                  <w:szCs w:val="22"/>
                  <w:lang w:eastAsia="en-GB"/>
                </w:rPr>
                <w:tab/>
              </w:r>
              <w:r w:rsidR="00C6035C" w:rsidRPr="00DF3850">
                <w:rPr>
                  <w:rStyle w:val="Hyperlink"/>
                </w:rPr>
                <w:t>Terms defined in this Recommendation</w:t>
              </w:r>
              <w:r w:rsidR="00C6035C">
                <w:rPr>
                  <w:webHidden/>
                </w:rPr>
                <w:tab/>
              </w:r>
              <w:r w:rsidR="00C6035C">
                <w:rPr>
                  <w:webHidden/>
                </w:rPr>
                <w:fldChar w:fldCharType="begin"/>
              </w:r>
              <w:r w:rsidR="00C6035C">
                <w:rPr>
                  <w:webHidden/>
                </w:rPr>
                <w:instrText xml:space="preserve"> PAGEREF _Toc45554022 \h </w:instrText>
              </w:r>
              <w:r w:rsidR="00C6035C">
                <w:rPr>
                  <w:webHidden/>
                </w:rPr>
              </w:r>
              <w:r w:rsidR="00C6035C">
                <w:rPr>
                  <w:webHidden/>
                </w:rPr>
                <w:fldChar w:fldCharType="separate"/>
              </w:r>
              <w:r w:rsidR="00E338C3">
                <w:rPr>
                  <w:webHidden/>
                </w:rPr>
                <w:t>5</w:t>
              </w:r>
              <w:r w:rsidR="00C6035C">
                <w:rPr>
                  <w:webHidden/>
                </w:rPr>
                <w:fldChar w:fldCharType="end"/>
              </w:r>
            </w:hyperlink>
          </w:p>
          <w:p w14:paraId="6DEA208B" w14:textId="75C72104" w:rsidR="00C6035C" w:rsidRDefault="00A05602">
            <w:pPr>
              <w:pStyle w:val="TOC1"/>
              <w:rPr>
                <w:rFonts w:asciiTheme="minorHAnsi" w:eastAsiaTheme="minorEastAsia" w:hAnsiTheme="minorHAnsi" w:cstheme="minorBidi"/>
                <w:sz w:val="22"/>
                <w:szCs w:val="22"/>
                <w:lang w:eastAsia="en-GB"/>
              </w:rPr>
            </w:pPr>
            <w:hyperlink w:anchor="_Toc45554023" w:history="1">
              <w:r w:rsidR="00C6035C" w:rsidRPr="00DF3850">
                <w:rPr>
                  <w:rStyle w:val="Hyperlink"/>
                </w:rPr>
                <w:t>4</w:t>
              </w:r>
              <w:r w:rsidR="00C6035C">
                <w:rPr>
                  <w:rFonts w:asciiTheme="minorHAnsi" w:eastAsiaTheme="minorEastAsia" w:hAnsiTheme="minorHAnsi" w:cstheme="minorBidi"/>
                  <w:sz w:val="22"/>
                  <w:szCs w:val="22"/>
                  <w:lang w:eastAsia="en-GB"/>
                </w:rPr>
                <w:tab/>
              </w:r>
              <w:r w:rsidR="00C6035C" w:rsidRPr="00DF3850">
                <w:rPr>
                  <w:rStyle w:val="Hyperlink"/>
                </w:rPr>
                <w:t>Abbreviations and acronyms</w:t>
              </w:r>
              <w:r w:rsidR="00C6035C">
                <w:rPr>
                  <w:webHidden/>
                </w:rPr>
                <w:tab/>
              </w:r>
              <w:r w:rsidR="00C6035C">
                <w:rPr>
                  <w:webHidden/>
                </w:rPr>
                <w:fldChar w:fldCharType="begin"/>
              </w:r>
              <w:r w:rsidR="00C6035C">
                <w:rPr>
                  <w:webHidden/>
                </w:rPr>
                <w:instrText xml:space="preserve"> PAGEREF _Toc45554023 \h </w:instrText>
              </w:r>
              <w:r w:rsidR="00C6035C">
                <w:rPr>
                  <w:webHidden/>
                </w:rPr>
              </w:r>
              <w:r w:rsidR="00C6035C">
                <w:rPr>
                  <w:webHidden/>
                </w:rPr>
                <w:fldChar w:fldCharType="separate"/>
              </w:r>
              <w:r w:rsidR="00E338C3">
                <w:rPr>
                  <w:webHidden/>
                </w:rPr>
                <w:t>5</w:t>
              </w:r>
              <w:r w:rsidR="00C6035C">
                <w:rPr>
                  <w:webHidden/>
                </w:rPr>
                <w:fldChar w:fldCharType="end"/>
              </w:r>
            </w:hyperlink>
          </w:p>
          <w:p w14:paraId="49EF596D" w14:textId="75353ECE" w:rsidR="00C6035C" w:rsidRDefault="00A05602">
            <w:pPr>
              <w:pStyle w:val="TOC1"/>
              <w:rPr>
                <w:rFonts w:asciiTheme="minorHAnsi" w:eastAsiaTheme="minorEastAsia" w:hAnsiTheme="minorHAnsi" w:cstheme="minorBidi"/>
                <w:sz w:val="22"/>
                <w:szCs w:val="22"/>
                <w:lang w:eastAsia="en-GB"/>
              </w:rPr>
            </w:pPr>
            <w:hyperlink w:anchor="_Toc45554024" w:history="1">
              <w:r w:rsidR="00C6035C" w:rsidRPr="00DF3850">
                <w:rPr>
                  <w:rStyle w:val="Hyperlink"/>
                </w:rPr>
                <w:t>5</w:t>
              </w:r>
              <w:r w:rsidR="00C6035C">
                <w:rPr>
                  <w:rFonts w:asciiTheme="minorHAnsi" w:eastAsiaTheme="minorEastAsia" w:hAnsiTheme="minorHAnsi" w:cstheme="minorBidi"/>
                  <w:sz w:val="22"/>
                  <w:szCs w:val="22"/>
                  <w:lang w:eastAsia="en-GB"/>
                </w:rPr>
                <w:tab/>
              </w:r>
              <w:r w:rsidR="00C6035C" w:rsidRPr="00DF3850">
                <w:rPr>
                  <w:rStyle w:val="Hyperlink"/>
                </w:rPr>
                <w:t>Conventions</w:t>
              </w:r>
              <w:r w:rsidR="00C6035C">
                <w:rPr>
                  <w:webHidden/>
                </w:rPr>
                <w:tab/>
              </w:r>
              <w:r w:rsidR="00C6035C">
                <w:rPr>
                  <w:webHidden/>
                </w:rPr>
                <w:fldChar w:fldCharType="begin"/>
              </w:r>
              <w:r w:rsidR="00C6035C">
                <w:rPr>
                  <w:webHidden/>
                </w:rPr>
                <w:instrText xml:space="preserve"> PAGEREF _Toc45554024 \h </w:instrText>
              </w:r>
              <w:r w:rsidR="00C6035C">
                <w:rPr>
                  <w:webHidden/>
                </w:rPr>
              </w:r>
              <w:r w:rsidR="00C6035C">
                <w:rPr>
                  <w:webHidden/>
                </w:rPr>
                <w:fldChar w:fldCharType="separate"/>
              </w:r>
              <w:r w:rsidR="00E338C3">
                <w:rPr>
                  <w:webHidden/>
                </w:rPr>
                <w:t>5</w:t>
              </w:r>
              <w:r w:rsidR="00C6035C">
                <w:rPr>
                  <w:webHidden/>
                </w:rPr>
                <w:fldChar w:fldCharType="end"/>
              </w:r>
            </w:hyperlink>
          </w:p>
          <w:p w14:paraId="7E4677D8" w14:textId="2457B6FC" w:rsidR="00C6035C" w:rsidRDefault="00A05602">
            <w:pPr>
              <w:pStyle w:val="TOC1"/>
              <w:rPr>
                <w:rFonts w:asciiTheme="minorHAnsi" w:eastAsiaTheme="minorEastAsia" w:hAnsiTheme="minorHAnsi" w:cstheme="minorBidi"/>
                <w:sz w:val="22"/>
                <w:szCs w:val="22"/>
                <w:lang w:eastAsia="en-GB"/>
              </w:rPr>
            </w:pPr>
            <w:hyperlink w:anchor="_Toc45554025" w:history="1">
              <w:r w:rsidR="00C6035C" w:rsidRPr="00DF3850">
                <w:rPr>
                  <w:rStyle w:val="Hyperlink"/>
                </w:rPr>
                <w:t>6</w:t>
              </w:r>
              <w:r w:rsidR="00C6035C">
                <w:rPr>
                  <w:rFonts w:asciiTheme="minorHAnsi" w:eastAsiaTheme="minorEastAsia" w:hAnsiTheme="minorHAnsi" w:cstheme="minorBidi"/>
                  <w:sz w:val="22"/>
                  <w:szCs w:val="22"/>
                  <w:lang w:eastAsia="en-GB"/>
                </w:rPr>
                <w:tab/>
              </w:r>
              <w:r w:rsidR="00C6035C" w:rsidRPr="00DF3850">
                <w:rPr>
                  <w:rStyle w:val="Hyperlink"/>
                </w:rPr>
                <w:t>E-health services and systems in the IoT</w:t>
              </w:r>
              <w:r w:rsidR="00C6035C">
                <w:rPr>
                  <w:webHidden/>
                </w:rPr>
                <w:tab/>
              </w:r>
              <w:r w:rsidR="00C6035C">
                <w:rPr>
                  <w:webHidden/>
                </w:rPr>
                <w:fldChar w:fldCharType="begin"/>
              </w:r>
              <w:r w:rsidR="00C6035C">
                <w:rPr>
                  <w:webHidden/>
                </w:rPr>
                <w:instrText xml:space="preserve"> PAGEREF _Toc45554025 \h </w:instrText>
              </w:r>
              <w:r w:rsidR="00C6035C">
                <w:rPr>
                  <w:webHidden/>
                </w:rPr>
              </w:r>
              <w:r w:rsidR="00C6035C">
                <w:rPr>
                  <w:webHidden/>
                </w:rPr>
                <w:fldChar w:fldCharType="separate"/>
              </w:r>
              <w:r w:rsidR="00E338C3">
                <w:rPr>
                  <w:webHidden/>
                </w:rPr>
                <w:t>5</w:t>
              </w:r>
              <w:r w:rsidR="00C6035C">
                <w:rPr>
                  <w:webHidden/>
                </w:rPr>
                <w:fldChar w:fldCharType="end"/>
              </w:r>
            </w:hyperlink>
          </w:p>
          <w:p w14:paraId="7070A415" w14:textId="75DD77DF" w:rsidR="00C6035C" w:rsidRDefault="00A05602">
            <w:pPr>
              <w:pStyle w:val="TOC2"/>
              <w:rPr>
                <w:rFonts w:asciiTheme="minorHAnsi" w:eastAsiaTheme="minorEastAsia" w:hAnsiTheme="minorHAnsi" w:cstheme="minorBidi"/>
                <w:sz w:val="22"/>
                <w:szCs w:val="22"/>
                <w:lang w:eastAsia="en-GB"/>
              </w:rPr>
            </w:pPr>
            <w:hyperlink w:anchor="_Toc45554026" w:history="1">
              <w:r w:rsidR="00C6035C" w:rsidRPr="00DF3850">
                <w:rPr>
                  <w:rStyle w:val="Hyperlink"/>
                </w:rPr>
                <w:t>6.1</w:t>
              </w:r>
              <w:r w:rsidR="00C6035C">
                <w:rPr>
                  <w:rFonts w:asciiTheme="minorHAnsi" w:eastAsiaTheme="minorEastAsia" w:hAnsiTheme="minorHAnsi" w:cstheme="minorBidi"/>
                  <w:sz w:val="22"/>
                  <w:szCs w:val="22"/>
                  <w:lang w:eastAsia="en-GB"/>
                </w:rPr>
                <w:tab/>
              </w:r>
              <w:r w:rsidR="00C6035C" w:rsidRPr="00DF3850">
                <w:rPr>
                  <w:rStyle w:val="Hyperlink"/>
                </w:rPr>
                <w:t xml:space="preserve">Introduction to e-health </w:t>
              </w:r>
              <w:r w:rsidR="00C6035C" w:rsidRPr="00DF3850">
                <w:rPr>
                  <w:rStyle w:val="Hyperlink"/>
                  <w:lang w:eastAsia="zh-CN"/>
                </w:rPr>
                <w:t xml:space="preserve">services and </w:t>
              </w:r>
              <w:r w:rsidR="00C6035C" w:rsidRPr="00DF3850">
                <w:rPr>
                  <w:rStyle w:val="Hyperlink"/>
                </w:rPr>
                <w:t>systems in the IoT</w:t>
              </w:r>
              <w:r w:rsidR="00C6035C">
                <w:rPr>
                  <w:webHidden/>
                </w:rPr>
                <w:tab/>
              </w:r>
              <w:r w:rsidR="00C6035C">
                <w:rPr>
                  <w:webHidden/>
                </w:rPr>
                <w:fldChar w:fldCharType="begin"/>
              </w:r>
              <w:r w:rsidR="00C6035C">
                <w:rPr>
                  <w:webHidden/>
                </w:rPr>
                <w:instrText xml:space="preserve"> PAGEREF _Toc45554026 \h </w:instrText>
              </w:r>
              <w:r w:rsidR="00C6035C">
                <w:rPr>
                  <w:webHidden/>
                </w:rPr>
              </w:r>
              <w:r w:rsidR="00C6035C">
                <w:rPr>
                  <w:webHidden/>
                </w:rPr>
                <w:fldChar w:fldCharType="separate"/>
              </w:r>
              <w:r w:rsidR="00E338C3">
                <w:rPr>
                  <w:webHidden/>
                </w:rPr>
                <w:t>5</w:t>
              </w:r>
              <w:r w:rsidR="00C6035C">
                <w:rPr>
                  <w:webHidden/>
                </w:rPr>
                <w:fldChar w:fldCharType="end"/>
              </w:r>
            </w:hyperlink>
          </w:p>
          <w:p w14:paraId="2C53BB55" w14:textId="4F4E2428" w:rsidR="00C6035C" w:rsidRDefault="00A05602">
            <w:pPr>
              <w:pStyle w:val="TOC2"/>
              <w:rPr>
                <w:rFonts w:asciiTheme="minorHAnsi" w:eastAsiaTheme="minorEastAsia" w:hAnsiTheme="minorHAnsi" w:cstheme="minorBidi"/>
                <w:sz w:val="22"/>
                <w:szCs w:val="22"/>
                <w:lang w:eastAsia="en-GB"/>
              </w:rPr>
            </w:pPr>
            <w:hyperlink w:anchor="_Toc45554027" w:history="1">
              <w:r w:rsidR="00C6035C" w:rsidRPr="00DF3850">
                <w:rPr>
                  <w:rStyle w:val="Hyperlink"/>
                </w:rPr>
                <w:t>6.2</w:t>
              </w:r>
              <w:r w:rsidR="00C6035C">
                <w:rPr>
                  <w:rFonts w:asciiTheme="minorHAnsi" w:eastAsiaTheme="minorEastAsia" w:hAnsiTheme="minorHAnsi" w:cstheme="minorBidi"/>
                  <w:sz w:val="22"/>
                  <w:szCs w:val="22"/>
                  <w:lang w:eastAsia="en-GB"/>
                </w:rPr>
                <w:tab/>
              </w:r>
              <w:r w:rsidR="00C6035C" w:rsidRPr="00DF3850">
                <w:rPr>
                  <w:rStyle w:val="Hyperlink"/>
                </w:rPr>
                <w:t>Classification of e-health services in the IoT</w:t>
              </w:r>
              <w:r w:rsidR="00C6035C">
                <w:rPr>
                  <w:webHidden/>
                </w:rPr>
                <w:tab/>
              </w:r>
              <w:r w:rsidR="00C6035C">
                <w:rPr>
                  <w:webHidden/>
                </w:rPr>
                <w:fldChar w:fldCharType="begin"/>
              </w:r>
              <w:r w:rsidR="00C6035C">
                <w:rPr>
                  <w:webHidden/>
                </w:rPr>
                <w:instrText xml:space="preserve"> PAGEREF _Toc45554027 \h </w:instrText>
              </w:r>
              <w:r w:rsidR="00C6035C">
                <w:rPr>
                  <w:webHidden/>
                </w:rPr>
              </w:r>
              <w:r w:rsidR="00C6035C">
                <w:rPr>
                  <w:webHidden/>
                </w:rPr>
                <w:fldChar w:fldCharType="separate"/>
              </w:r>
              <w:r w:rsidR="00E338C3">
                <w:rPr>
                  <w:webHidden/>
                </w:rPr>
                <w:t>6</w:t>
              </w:r>
              <w:r w:rsidR="00C6035C">
                <w:rPr>
                  <w:webHidden/>
                </w:rPr>
                <w:fldChar w:fldCharType="end"/>
              </w:r>
            </w:hyperlink>
          </w:p>
          <w:p w14:paraId="23466F8B" w14:textId="6C731A3E" w:rsidR="00C6035C" w:rsidRDefault="00A05602">
            <w:pPr>
              <w:pStyle w:val="TOC2"/>
              <w:rPr>
                <w:rFonts w:asciiTheme="minorHAnsi" w:eastAsiaTheme="minorEastAsia" w:hAnsiTheme="minorHAnsi" w:cstheme="minorBidi"/>
                <w:sz w:val="22"/>
                <w:szCs w:val="22"/>
                <w:lang w:eastAsia="en-GB"/>
              </w:rPr>
            </w:pPr>
            <w:hyperlink w:anchor="_Toc45554028" w:history="1">
              <w:r w:rsidR="00C6035C" w:rsidRPr="00DF3850">
                <w:rPr>
                  <w:rStyle w:val="Hyperlink"/>
                </w:rPr>
                <w:t>6.3</w:t>
              </w:r>
              <w:r w:rsidR="00C6035C">
                <w:rPr>
                  <w:rFonts w:asciiTheme="minorHAnsi" w:eastAsiaTheme="minorEastAsia" w:hAnsiTheme="minorHAnsi" w:cstheme="minorBidi"/>
                  <w:sz w:val="22"/>
                  <w:szCs w:val="22"/>
                  <w:lang w:eastAsia="en-GB"/>
                </w:rPr>
                <w:tab/>
              </w:r>
              <w:r w:rsidR="00C6035C" w:rsidRPr="00DF3850">
                <w:rPr>
                  <w:rStyle w:val="Hyperlink"/>
                </w:rPr>
                <w:t>The performance evaluation framework and its benefits for e-health services in the IoT</w:t>
              </w:r>
              <w:r w:rsidR="00C6035C">
                <w:rPr>
                  <w:webHidden/>
                </w:rPr>
                <w:tab/>
              </w:r>
              <w:r w:rsidR="00C6035C">
                <w:rPr>
                  <w:webHidden/>
                </w:rPr>
                <w:fldChar w:fldCharType="begin"/>
              </w:r>
              <w:r w:rsidR="00C6035C">
                <w:rPr>
                  <w:webHidden/>
                </w:rPr>
                <w:instrText xml:space="preserve"> PAGEREF _Toc45554028 \h </w:instrText>
              </w:r>
              <w:r w:rsidR="00C6035C">
                <w:rPr>
                  <w:webHidden/>
                </w:rPr>
              </w:r>
              <w:r w:rsidR="00C6035C">
                <w:rPr>
                  <w:webHidden/>
                </w:rPr>
                <w:fldChar w:fldCharType="separate"/>
              </w:r>
              <w:r w:rsidR="00E338C3">
                <w:rPr>
                  <w:webHidden/>
                </w:rPr>
                <w:t>8</w:t>
              </w:r>
              <w:r w:rsidR="00C6035C">
                <w:rPr>
                  <w:webHidden/>
                </w:rPr>
                <w:fldChar w:fldCharType="end"/>
              </w:r>
            </w:hyperlink>
          </w:p>
          <w:p w14:paraId="6031DBCB" w14:textId="74F9D281" w:rsidR="00C6035C" w:rsidRDefault="00A05602">
            <w:pPr>
              <w:pStyle w:val="TOC2"/>
              <w:rPr>
                <w:rFonts w:asciiTheme="minorHAnsi" w:eastAsiaTheme="minorEastAsia" w:hAnsiTheme="minorHAnsi" w:cstheme="minorBidi"/>
                <w:sz w:val="22"/>
                <w:szCs w:val="22"/>
                <w:lang w:eastAsia="en-GB"/>
              </w:rPr>
            </w:pPr>
            <w:hyperlink w:anchor="_Toc45554029" w:history="1">
              <w:r w:rsidR="00C6035C" w:rsidRPr="00DF3850">
                <w:rPr>
                  <w:rStyle w:val="Hyperlink"/>
                </w:rPr>
                <w:t>6.4</w:t>
              </w:r>
              <w:r w:rsidR="00C6035C">
                <w:rPr>
                  <w:rFonts w:asciiTheme="minorHAnsi" w:eastAsiaTheme="minorEastAsia" w:hAnsiTheme="minorHAnsi" w:cstheme="minorBidi"/>
                  <w:sz w:val="22"/>
                  <w:szCs w:val="22"/>
                  <w:lang w:eastAsia="en-GB"/>
                </w:rPr>
                <w:tab/>
              </w:r>
              <w:r w:rsidR="00C6035C" w:rsidRPr="00DF3850">
                <w:rPr>
                  <w:rStyle w:val="Hyperlink"/>
                </w:rPr>
                <w:t>Performance evaluation framework stakeholders</w:t>
              </w:r>
              <w:r w:rsidR="00C6035C">
                <w:rPr>
                  <w:webHidden/>
                </w:rPr>
                <w:tab/>
              </w:r>
              <w:r w:rsidR="00C6035C">
                <w:rPr>
                  <w:webHidden/>
                </w:rPr>
                <w:fldChar w:fldCharType="begin"/>
              </w:r>
              <w:r w:rsidR="00C6035C">
                <w:rPr>
                  <w:webHidden/>
                </w:rPr>
                <w:instrText xml:space="preserve"> PAGEREF _Toc45554029 \h </w:instrText>
              </w:r>
              <w:r w:rsidR="00C6035C">
                <w:rPr>
                  <w:webHidden/>
                </w:rPr>
              </w:r>
              <w:r w:rsidR="00C6035C">
                <w:rPr>
                  <w:webHidden/>
                </w:rPr>
                <w:fldChar w:fldCharType="separate"/>
              </w:r>
              <w:r w:rsidR="00E338C3">
                <w:rPr>
                  <w:webHidden/>
                </w:rPr>
                <w:t>8</w:t>
              </w:r>
              <w:r w:rsidR="00C6035C">
                <w:rPr>
                  <w:webHidden/>
                </w:rPr>
                <w:fldChar w:fldCharType="end"/>
              </w:r>
            </w:hyperlink>
          </w:p>
          <w:p w14:paraId="73C9F2B4" w14:textId="7E01EE5F" w:rsidR="00C6035C" w:rsidRDefault="00A05602">
            <w:pPr>
              <w:pStyle w:val="TOC1"/>
              <w:rPr>
                <w:rFonts w:asciiTheme="minorHAnsi" w:eastAsiaTheme="minorEastAsia" w:hAnsiTheme="minorHAnsi" w:cstheme="minorBidi"/>
                <w:sz w:val="22"/>
                <w:szCs w:val="22"/>
                <w:lang w:eastAsia="en-GB"/>
              </w:rPr>
            </w:pPr>
            <w:hyperlink w:anchor="_Toc45554030" w:history="1">
              <w:r w:rsidR="00C6035C" w:rsidRPr="00DF3850">
                <w:rPr>
                  <w:rStyle w:val="Hyperlink"/>
                </w:rPr>
                <w:t>7</w:t>
              </w:r>
              <w:r w:rsidR="00C6035C">
                <w:rPr>
                  <w:rFonts w:asciiTheme="minorHAnsi" w:eastAsiaTheme="minorEastAsia" w:hAnsiTheme="minorHAnsi" w:cstheme="minorBidi"/>
                  <w:sz w:val="22"/>
                  <w:szCs w:val="22"/>
                  <w:lang w:eastAsia="en-GB"/>
                </w:rPr>
                <w:tab/>
              </w:r>
              <w:r w:rsidR="00C6035C" w:rsidRPr="00DF3850">
                <w:rPr>
                  <w:rStyle w:val="Hyperlink"/>
                </w:rPr>
                <w:t>Performance evaluation factors for e-health systems in the IoT</w:t>
              </w:r>
              <w:r w:rsidR="00C6035C">
                <w:rPr>
                  <w:webHidden/>
                </w:rPr>
                <w:tab/>
              </w:r>
              <w:r w:rsidR="00C6035C">
                <w:rPr>
                  <w:webHidden/>
                </w:rPr>
                <w:fldChar w:fldCharType="begin"/>
              </w:r>
              <w:r w:rsidR="00C6035C">
                <w:rPr>
                  <w:webHidden/>
                </w:rPr>
                <w:instrText xml:space="preserve"> PAGEREF _Toc45554030 \h </w:instrText>
              </w:r>
              <w:r w:rsidR="00C6035C">
                <w:rPr>
                  <w:webHidden/>
                </w:rPr>
              </w:r>
              <w:r w:rsidR="00C6035C">
                <w:rPr>
                  <w:webHidden/>
                </w:rPr>
                <w:fldChar w:fldCharType="separate"/>
              </w:r>
              <w:r w:rsidR="00E338C3">
                <w:rPr>
                  <w:webHidden/>
                </w:rPr>
                <w:t>9</w:t>
              </w:r>
              <w:r w:rsidR="00C6035C">
                <w:rPr>
                  <w:webHidden/>
                </w:rPr>
                <w:fldChar w:fldCharType="end"/>
              </w:r>
            </w:hyperlink>
          </w:p>
          <w:p w14:paraId="2570DC2D" w14:textId="008F4DCE" w:rsidR="00C6035C" w:rsidRDefault="00A05602">
            <w:pPr>
              <w:pStyle w:val="TOC2"/>
              <w:rPr>
                <w:rFonts w:asciiTheme="minorHAnsi" w:eastAsiaTheme="minorEastAsia" w:hAnsiTheme="minorHAnsi" w:cstheme="minorBidi"/>
                <w:sz w:val="22"/>
                <w:szCs w:val="22"/>
                <w:lang w:eastAsia="en-GB"/>
              </w:rPr>
            </w:pPr>
            <w:hyperlink w:anchor="_Toc45554031" w:history="1">
              <w:r w:rsidR="00C6035C" w:rsidRPr="00DF3850">
                <w:rPr>
                  <w:rStyle w:val="Hyperlink"/>
                </w:rPr>
                <w:t>7.1</w:t>
              </w:r>
              <w:r w:rsidR="00C6035C">
                <w:rPr>
                  <w:rFonts w:asciiTheme="minorHAnsi" w:eastAsiaTheme="minorEastAsia" w:hAnsiTheme="minorHAnsi" w:cstheme="minorBidi"/>
                  <w:sz w:val="22"/>
                  <w:szCs w:val="22"/>
                  <w:lang w:eastAsia="en-GB"/>
                </w:rPr>
                <w:tab/>
              </w:r>
              <w:r w:rsidR="00C6035C" w:rsidRPr="00DF3850">
                <w:rPr>
                  <w:rStyle w:val="Hyperlink"/>
                </w:rPr>
                <w:t>Interoperability</w:t>
              </w:r>
              <w:r w:rsidR="00C6035C">
                <w:rPr>
                  <w:webHidden/>
                </w:rPr>
                <w:tab/>
              </w:r>
              <w:r w:rsidR="00C6035C">
                <w:rPr>
                  <w:webHidden/>
                </w:rPr>
                <w:fldChar w:fldCharType="begin"/>
              </w:r>
              <w:r w:rsidR="00C6035C">
                <w:rPr>
                  <w:webHidden/>
                </w:rPr>
                <w:instrText xml:space="preserve"> PAGEREF _Toc45554031 \h </w:instrText>
              </w:r>
              <w:r w:rsidR="00C6035C">
                <w:rPr>
                  <w:webHidden/>
                </w:rPr>
              </w:r>
              <w:r w:rsidR="00C6035C">
                <w:rPr>
                  <w:webHidden/>
                </w:rPr>
                <w:fldChar w:fldCharType="separate"/>
              </w:r>
              <w:r w:rsidR="00E338C3">
                <w:rPr>
                  <w:webHidden/>
                </w:rPr>
                <w:t>9</w:t>
              </w:r>
              <w:r w:rsidR="00C6035C">
                <w:rPr>
                  <w:webHidden/>
                </w:rPr>
                <w:fldChar w:fldCharType="end"/>
              </w:r>
            </w:hyperlink>
          </w:p>
          <w:p w14:paraId="75BB7CB1" w14:textId="4A4F0ED1" w:rsidR="00C6035C" w:rsidRDefault="00A05602">
            <w:pPr>
              <w:pStyle w:val="TOC2"/>
              <w:rPr>
                <w:rFonts w:asciiTheme="minorHAnsi" w:eastAsiaTheme="minorEastAsia" w:hAnsiTheme="minorHAnsi" w:cstheme="minorBidi"/>
                <w:sz w:val="22"/>
                <w:szCs w:val="22"/>
                <w:lang w:eastAsia="en-GB"/>
              </w:rPr>
            </w:pPr>
            <w:hyperlink w:anchor="_Toc45554032" w:history="1">
              <w:r w:rsidR="00C6035C" w:rsidRPr="00DF3850">
                <w:rPr>
                  <w:rStyle w:val="Hyperlink"/>
                </w:rPr>
                <w:t>7.2</w:t>
              </w:r>
              <w:r w:rsidR="00C6035C">
                <w:rPr>
                  <w:rFonts w:asciiTheme="minorHAnsi" w:eastAsiaTheme="minorEastAsia" w:hAnsiTheme="minorHAnsi" w:cstheme="minorBidi"/>
                  <w:sz w:val="22"/>
                  <w:szCs w:val="22"/>
                  <w:lang w:eastAsia="en-GB"/>
                </w:rPr>
                <w:tab/>
              </w:r>
              <w:r w:rsidR="00C6035C" w:rsidRPr="00DF3850">
                <w:rPr>
                  <w:rStyle w:val="Hyperlink"/>
                </w:rPr>
                <w:t>Usability</w:t>
              </w:r>
              <w:r w:rsidR="00C6035C">
                <w:rPr>
                  <w:webHidden/>
                </w:rPr>
                <w:tab/>
              </w:r>
              <w:r w:rsidR="00C6035C">
                <w:rPr>
                  <w:webHidden/>
                </w:rPr>
                <w:fldChar w:fldCharType="begin"/>
              </w:r>
              <w:r w:rsidR="00C6035C">
                <w:rPr>
                  <w:webHidden/>
                </w:rPr>
                <w:instrText xml:space="preserve"> PAGEREF _Toc45554032 \h </w:instrText>
              </w:r>
              <w:r w:rsidR="00C6035C">
                <w:rPr>
                  <w:webHidden/>
                </w:rPr>
              </w:r>
              <w:r w:rsidR="00C6035C">
                <w:rPr>
                  <w:webHidden/>
                </w:rPr>
                <w:fldChar w:fldCharType="separate"/>
              </w:r>
              <w:r w:rsidR="00E338C3">
                <w:rPr>
                  <w:webHidden/>
                </w:rPr>
                <w:t>9</w:t>
              </w:r>
              <w:r w:rsidR="00C6035C">
                <w:rPr>
                  <w:webHidden/>
                </w:rPr>
                <w:fldChar w:fldCharType="end"/>
              </w:r>
            </w:hyperlink>
          </w:p>
          <w:p w14:paraId="34AB840B" w14:textId="67DF8386" w:rsidR="00C6035C" w:rsidRDefault="00A05602">
            <w:pPr>
              <w:pStyle w:val="TOC2"/>
              <w:rPr>
                <w:rFonts w:asciiTheme="minorHAnsi" w:eastAsiaTheme="minorEastAsia" w:hAnsiTheme="minorHAnsi" w:cstheme="minorBidi"/>
                <w:sz w:val="22"/>
                <w:szCs w:val="22"/>
                <w:lang w:eastAsia="en-GB"/>
              </w:rPr>
            </w:pPr>
            <w:hyperlink w:anchor="_Toc45554033" w:history="1">
              <w:r w:rsidR="00C6035C" w:rsidRPr="00DF3850">
                <w:rPr>
                  <w:rStyle w:val="Hyperlink"/>
                </w:rPr>
                <w:t>7.3</w:t>
              </w:r>
              <w:r w:rsidR="00C6035C">
                <w:rPr>
                  <w:rFonts w:asciiTheme="minorHAnsi" w:eastAsiaTheme="minorEastAsia" w:hAnsiTheme="minorHAnsi" w:cstheme="minorBidi"/>
                  <w:sz w:val="22"/>
                  <w:szCs w:val="22"/>
                  <w:lang w:eastAsia="en-GB"/>
                </w:rPr>
                <w:tab/>
              </w:r>
              <w:r w:rsidR="00C6035C" w:rsidRPr="00DF3850">
                <w:rPr>
                  <w:rStyle w:val="Hyperlink"/>
                </w:rPr>
                <w:t>Security</w:t>
              </w:r>
              <w:r w:rsidR="00C6035C">
                <w:rPr>
                  <w:webHidden/>
                </w:rPr>
                <w:tab/>
              </w:r>
              <w:r w:rsidR="00C6035C">
                <w:rPr>
                  <w:webHidden/>
                </w:rPr>
                <w:fldChar w:fldCharType="begin"/>
              </w:r>
              <w:r w:rsidR="00C6035C">
                <w:rPr>
                  <w:webHidden/>
                </w:rPr>
                <w:instrText xml:space="preserve"> PAGEREF _Toc45554033 \h </w:instrText>
              </w:r>
              <w:r w:rsidR="00C6035C">
                <w:rPr>
                  <w:webHidden/>
                </w:rPr>
              </w:r>
              <w:r w:rsidR="00C6035C">
                <w:rPr>
                  <w:webHidden/>
                </w:rPr>
                <w:fldChar w:fldCharType="separate"/>
              </w:r>
              <w:r w:rsidR="00E338C3">
                <w:rPr>
                  <w:webHidden/>
                </w:rPr>
                <w:t>10</w:t>
              </w:r>
              <w:r w:rsidR="00C6035C">
                <w:rPr>
                  <w:webHidden/>
                </w:rPr>
                <w:fldChar w:fldCharType="end"/>
              </w:r>
            </w:hyperlink>
          </w:p>
          <w:p w14:paraId="32F569A5" w14:textId="6FC408BC" w:rsidR="00C6035C" w:rsidRDefault="00A05602">
            <w:pPr>
              <w:pStyle w:val="TOC1"/>
              <w:rPr>
                <w:rFonts w:asciiTheme="minorHAnsi" w:eastAsiaTheme="minorEastAsia" w:hAnsiTheme="minorHAnsi" w:cstheme="minorBidi"/>
                <w:sz w:val="22"/>
                <w:szCs w:val="22"/>
                <w:lang w:eastAsia="en-GB"/>
              </w:rPr>
            </w:pPr>
            <w:hyperlink w:anchor="_Toc45554034" w:history="1">
              <w:r w:rsidR="00C6035C" w:rsidRPr="00DF3850">
                <w:rPr>
                  <w:rStyle w:val="Hyperlink"/>
                </w:rPr>
                <w:t>8</w:t>
              </w:r>
              <w:r w:rsidR="00C6035C">
                <w:rPr>
                  <w:rFonts w:asciiTheme="minorHAnsi" w:eastAsiaTheme="minorEastAsia" w:hAnsiTheme="minorHAnsi" w:cstheme="minorBidi"/>
                  <w:sz w:val="22"/>
                  <w:szCs w:val="22"/>
                  <w:lang w:eastAsia="en-GB"/>
                </w:rPr>
                <w:tab/>
              </w:r>
              <w:r w:rsidR="00C6035C" w:rsidRPr="00DF3850">
                <w:rPr>
                  <w:rStyle w:val="Hyperlink"/>
                </w:rPr>
                <w:t>Performance evaluation frameworks</w:t>
              </w:r>
              <w:r w:rsidR="00C6035C">
                <w:rPr>
                  <w:webHidden/>
                </w:rPr>
                <w:tab/>
              </w:r>
              <w:r w:rsidR="00C6035C">
                <w:rPr>
                  <w:webHidden/>
                </w:rPr>
                <w:fldChar w:fldCharType="begin"/>
              </w:r>
              <w:r w:rsidR="00C6035C">
                <w:rPr>
                  <w:webHidden/>
                </w:rPr>
                <w:instrText xml:space="preserve"> PAGEREF _Toc45554034 \h </w:instrText>
              </w:r>
              <w:r w:rsidR="00C6035C">
                <w:rPr>
                  <w:webHidden/>
                </w:rPr>
              </w:r>
              <w:r w:rsidR="00C6035C">
                <w:rPr>
                  <w:webHidden/>
                </w:rPr>
                <w:fldChar w:fldCharType="separate"/>
              </w:r>
              <w:r w:rsidR="00E338C3">
                <w:rPr>
                  <w:webHidden/>
                </w:rPr>
                <w:t>10</w:t>
              </w:r>
              <w:r w:rsidR="00C6035C">
                <w:rPr>
                  <w:webHidden/>
                </w:rPr>
                <w:fldChar w:fldCharType="end"/>
              </w:r>
            </w:hyperlink>
          </w:p>
          <w:p w14:paraId="0BE2BC01" w14:textId="47E2134B" w:rsidR="00C6035C" w:rsidRDefault="00A05602">
            <w:pPr>
              <w:pStyle w:val="TOC2"/>
              <w:rPr>
                <w:rFonts w:asciiTheme="minorHAnsi" w:eastAsiaTheme="minorEastAsia" w:hAnsiTheme="minorHAnsi" w:cstheme="minorBidi"/>
                <w:sz w:val="22"/>
                <w:szCs w:val="22"/>
                <w:lang w:eastAsia="en-GB"/>
              </w:rPr>
            </w:pPr>
            <w:hyperlink w:anchor="_Toc45554035" w:history="1">
              <w:r w:rsidR="00C6035C" w:rsidRPr="00DF3850">
                <w:rPr>
                  <w:rStyle w:val="Hyperlink"/>
                </w:rPr>
                <w:t>8.1</w:t>
              </w:r>
              <w:r w:rsidR="00C6035C">
                <w:rPr>
                  <w:rFonts w:asciiTheme="minorHAnsi" w:eastAsiaTheme="minorEastAsia" w:hAnsiTheme="minorHAnsi" w:cstheme="minorBidi"/>
                  <w:sz w:val="22"/>
                  <w:szCs w:val="22"/>
                  <w:lang w:eastAsia="en-GB"/>
                </w:rPr>
                <w:tab/>
              </w:r>
              <w:r w:rsidR="00C6035C" w:rsidRPr="00DF3850">
                <w:rPr>
                  <w:rStyle w:val="Hyperlink"/>
                </w:rPr>
                <w:t>Interoperability evaluation</w:t>
              </w:r>
              <w:r w:rsidR="00C6035C">
                <w:rPr>
                  <w:webHidden/>
                </w:rPr>
                <w:tab/>
              </w:r>
              <w:r w:rsidR="00C6035C">
                <w:rPr>
                  <w:webHidden/>
                </w:rPr>
                <w:fldChar w:fldCharType="begin"/>
              </w:r>
              <w:r w:rsidR="00C6035C">
                <w:rPr>
                  <w:webHidden/>
                </w:rPr>
                <w:instrText xml:space="preserve"> PAGEREF _Toc45554035 \h </w:instrText>
              </w:r>
              <w:r w:rsidR="00C6035C">
                <w:rPr>
                  <w:webHidden/>
                </w:rPr>
              </w:r>
              <w:r w:rsidR="00C6035C">
                <w:rPr>
                  <w:webHidden/>
                </w:rPr>
                <w:fldChar w:fldCharType="separate"/>
              </w:r>
              <w:r w:rsidR="00E338C3">
                <w:rPr>
                  <w:webHidden/>
                </w:rPr>
                <w:t>10</w:t>
              </w:r>
              <w:r w:rsidR="00C6035C">
                <w:rPr>
                  <w:webHidden/>
                </w:rPr>
                <w:fldChar w:fldCharType="end"/>
              </w:r>
            </w:hyperlink>
          </w:p>
          <w:p w14:paraId="14533CC5" w14:textId="726AD36E" w:rsidR="00C6035C" w:rsidRDefault="00A05602">
            <w:pPr>
              <w:pStyle w:val="TOC3"/>
              <w:rPr>
                <w:rFonts w:asciiTheme="minorHAnsi" w:eastAsiaTheme="minorEastAsia" w:hAnsiTheme="minorHAnsi" w:cstheme="minorBidi"/>
                <w:sz w:val="22"/>
                <w:szCs w:val="22"/>
                <w:lang w:eastAsia="en-GB"/>
              </w:rPr>
            </w:pPr>
            <w:hyperlink w:anchor="_Toc45554036" w:history="1">
              <w:r w:rsidR="00C6035C" w:rsidRPr="00DF3850">
                <w:rPr>
                  <w:rStyle w:val="Hyperlink"/>
                </w:rPr>
                <w:t>8.1.1 Network interoperability evaluation</w:t>
              </w:r>
              <w:r w:rsidR="00C6035C">
                <w:rPr>
                  <w:webHidden/>
                </w:rPr>
                <w:tab/>
              </w:r>
              <w:r w:rsidR="00C6035C">
                <w:rPr>
                  <w:webHidden/>
                </w:rPr>
                <w:fldChar w:fldCharType="begin"/>
              </w:r>
              <w:r w:rsidR="00C6035C">
                <w:rPr>
                  <w:webHidden/>
                </w:rPr>
                <w:instrText xml:space="preserve"> PAGEREF _Toc45554036 \h </w:instrText>
              </w:r>
              <w:r w:rsidR="00C6035C">
                <w:rPr>
                  <w:webHidden/>
                </w:rPr>
              </w:r>
              <w:r w:rsidR="00C6035C">
                <w:rPr>
                  <w:webHidden/>
                </w:rPr>
                <w:fldChar w:fldCharType="separate"/>
              </w:r>
              <w:r w:rsidR="00E338C3">
                <w:rPr>
                  <w:webHidden/>
                </w:rPr>
                <w:t>10</w:t>
              </w:r>
              <w:r w:rsidR="00C6035C">
                <w:rPr>
                  <w:webHidden/>
                </w:rPr>
                <w:fldChar w:fldCharType="end"/>
              </w:r>
            </w:hyperlink>
          </w:p>
          <w:p w14:paraId="584F1334" w14:textId="3540B3F2" w:rsidR="00C6035C" w:rsidRDefault="00A05602">
            <w:pPr>
              <w:pStyle w:val="TOC3"/>
              <w:rPr>
                <w:rFonts w:asciiTheme="minorHAnsi" w:eastAsiaTheme="minorEastAsia" w:hAnsiTheme="minorHAnsi" w:cstheme="minorBidi"/>
                <w:sz w:val="22"/>
                <w:szCs w:val="22"/>
                <w:lang w:eastAsia="en-GB"/>
              </w:rPr>
            </w:pPr>
            <w:hyperlink w:anchor="_Toc45554037" w:history="1">
              <w:r w:rsidR="00C6035C" w:rsidRPr="00DF3850">
                <w:rPr>
                  <w:rStyle w:val="Hyperlink"/>
                </w:rPr>
                <w:t>8.1.2 Data interoperability evaluation</w:t>
              </w:r>
              <w:r w:rsidR="00C6035C">
                <w:rPr>
                  <w:webHidden/>
                </w:rPr>
                <w:tab/>
              </w:r>
              <w:r w:rsidR="00C6035C">
                <w:rPr>
                  <w:webHidden/>
                </w:rPr>
                <w:fldChar w:fldCharType="begin"/>
              </w:r>
              <w:r w:rsidR="00C6035C">
                <w:rPr>
                  <w:webHidden/>
                </w:rPr>
                <w:instrText xml:space="preserve"> PAGEREF _Toc45554037 \h </w:instrText>
              </w:r>
              <w:r w:rsidR="00C6035C">
                <w:rPr>
                  <w:webHidden/>
                </w:rPr>
              </w:r>
              <w:r w:rsidR="00C6035C">
                <w:rPr>
                  <w:webHidden/>
                </w:rPr>
                <w:fldChar w:fldCharType="separate"/>
              </w:r>
              <w:r w:rsidR="00E338C3">
                <w:rPr>
                  <w:webHidden/>
                </w:rPr>
                <w:t>11</w:t>
              </w:r>
              <w:r w:rsidR="00C6035C">
                <w:rPr>
                  <w:webHidden/>
                </w:rPr>
                <w:fldChar w:fldCharType="end"/>
              </w:r>
            </w:hyperlink>
          </w:p>
          <w:p w14:paraId="6CA09039" w14:textId="1F5B9AF8" w:rsidR="00C6035C" w:rsidRDefault="00A05602">
            <w:pPr>
              <w:pStyle w:val="TOC3"/>
              <w:rPr>
                <w:rFonts w:asciiTheme="minorHAnsi" w:eastAsiaTheme="minorEastAsia" w:hAnsiTheme="minorHAnsi" w:cstheme="minorBidi"/>
                <w:sz w:val="22"/>
                <w:szCs w:val="22"/>
                <w:lang w:eastAsia="en-GB"/>
              </w:rPr>
            </w:pPr>
            <w:hyperlink w:anchor="_Toc45554038" w:history="1">
              <w:r w:rsidR="00C6035C" w:rsidRPr="00DF3850">
                <w:rPr>
                  <w:rStyle w:val="Hyperlink"/>
                </w:rPr>
                <w:t>8.1.3 Service interoperability evaluation</w:t>
              </w:r>
              <w:r w:rsidR="00C6035C">
                <w:rPr>
                  <w:webHidden/>
                </w:rPr>
                <w:tab/>
              </w:r>
              <w:r w:rsidR="00C6035C">
                <w:rPr>
                  <w:webHidden/>
                </w:rPr>
                <w:fldChar w:fldCharType="begin"/>
              </w:r>
              <w:r w:rsidR="00C6035C">
                <w:rPr>
                  <w:webHidden/>
                </w:rPr>
                <w:instrText xml:space="preserve"> PAGEREF _Toc45554038 \h </w:instrText>
              </w:r>
              <w:r w:rsidR="00C6035C">
                <w:rPr>
                  <w:webHidden/>
                </w:rPr>
              </w:r>
              <w:r w:rsidR="00C6035C">
                <w:rPr>
                  <w:webHidden/>
                </w:rPr>
                <w:fldChar w:fldCharType="separate"/>
              </w:r>
              <w:r w:rsidR="00E338C3">
                <w:rPr>
                  <w:webHidden/>
                </w:rPr>
                <w:t>11</w:t>
              </w:r>
              <w:r w:rsidR="00C6035C">
                <w:rPr>
                  <w:webHidden/>
                </w:rPr>
                <w:fldChar w:fldCharType="end"/>
              </w:r>
            </w:hyperlink>
          </w:p>
          <w:p w14:paraId="66C9CED8" w14:textId="08154F49" w:rsidR="00C6035C" w:rsidRDefault="00A05602">
            <w:pPr>
              <w:pStyle w:val="TOC2"/>
              <w:rPr>
                <w:rFonts w:asciiTheme="minorHAnsi" w:eastAsiaTheme="minorEastAsia" w:hAnsiTheme="minorHAnsi" w:cstheme="minorBidi"/>
                <w:sz w:val="22"/>
                <w:szCs w:val="22"/>
                <w:lang w:eastAsia="en-GB"/>
              </w:rPr>
            </w:pPr>
            <w:hyperlink w:anchor="_Toc45554039" w:history="1">
              <w:r w:rsidR="00C6035C" w:rsidRPr="00DF3850">
                <w:rPr>
                  <w:rStyle w:val="Hyperlink"/>
                </w:rPr>
                <w:t>8.2</w:t>
              </w:r>
              <w:r w:rsidR="00C6035C">
                <w:rPr>
                  <w:rFonts w:asciiTheme="minorHAnsi" w:eastAsiaTheme="minorEastAsia" w:hAnsiTheme="minorHAnsi" w:cstheme="minorBidi"/>
                  <w:sz w:val="22"/>
                  <w:szCs w:val="22"/>
                  <w:lang w:eastAsia="en-GB"/>
                </w:rPr>
                <w:tab/>
              </w:r>
              <w:r w:rsidR="00C6035C" w:rsidRPr="00DF3850">
                <w:rPr>
                  <w:rStyle w:val="Hyperlink"/>
                </w:rPr>
                <w:t>Usability evaluation</w:t>
              </w:r>
              <w:r w:rsidR="00C6035C">
                <w:rPr>
                  <w:webHidden/>
                </w:rPr>
                <w:tab/>
              </w:r>
              <w:r w:rsidR="00C6035C">
                <w:rPr>
                  <w:webHidden/>
                </w:rPr>
                <w:fldChar w:fldCharType="begin"/>
              </w:r>
              <w:r w:rsidR="00C6035C">
                <w:rPr>
                  <w:webHidden/>
                </w:rPr>
                <w:instrText xml:space="preserve"> PAGEREF _Toc45554039 \h </w:instrText>
              </w:r>
              <w:r w:rsidR="00C6035C">
                <w:rPr>
                  <w:webHidden/>
                </w:rPr>
              </w:r>
              <w:r w:rsidR="00C6035C">
                <w:rPr>
                  <w:webHidden/>
                </w:rPr>
                <w:fldChar w:fldCharType="separate"/>
              </w:r>
              <w:r w:rsidR="00E338C3">
                <w:rPr>
                  <w:webHidden/>
                </w:rPr>
                <w:t>11</w:t>
              </w:r>
              <w:r w:rsidR="00C6035C">
                <w:rPr>
                  <w:webHidden/>
                </w:rPr>
                <w:fldChar w:fldCharType="end"/>
              </w:r>
            </w:hyperlink>
          </w:p>
          <w:p w14:paraId="67112349" w14:textId="3F026ADF" w:rsidR="00C6035C" w:rsidRDefault="00A05602">
            <w:pPr>
              <w:pStyle w:val="TOC3"/>
              <w:rPr>
                <w:rFonts w:asciiTheme="minorHAnsi" w:eastAsiaTheme="minorEastAsia" w:hAnsiTheme="minorHAnsi" w:cstheme="minorBidi"/>
                <w:sz w:val="22"/>
                <w:szCs w:val="22"/>
                <w:lang w:eastAsia="en-GB"/>
              </w:rPr>
            </w:pPr>
            <w:hyperlink w:anchor="_Toc45554040" w:history="1">
              <w:r w:rsidR="00C6035C" w:rsidRPr="00DF3850">
                <w:rPr>
                  <w:rStyle w:val="Hyperlink"/>
                </w:rPr>
                <w:t>8.2.1 Usability evaluation on service</w:t>
              </w:r>
              <w:r w:rsidR="00C6035C">
                <w:rPr>
                  <w:webHidden/>
                </w:rPr>
                <w:tab/>
              </w:r>
              <w:r w:rsidR="00C6035C">
                <w:rPr>
                  <w:webHidden/>
                </w:rPr>
                <w:fldChar w:fldCharType="begin"/>
              </w:r>
              <w:r w:rsidR="00C6035C">
                <w:rPr>
                  <w:webHidden/>
                </w:rPr>
                <w:instrText xml:space="preserve"> PAGEREF _Toc45554040 \h </w:instrText>
              </w:r>
              <w:r w:rsidR="00C6035C">
                <w:rPr>
                  <w:webHidden/>
                </w:rPr>
              </w:r>
              <w:r w:rsidR="00C6035C">
                <w:rPr>
                  <w:webHidden/>
                </w:rPr>
                <w:fldChar w:fldCharType="separate"/>
              </w:r>
              <w:r w:rsidR="00E338C3">
                <w:rPr>
                  <w:webHidden/>
                </w:rPr>
                <w:t>11</w:t>
              </w:r>
              <w:r w:rsidR="00C6035C">
                <w:rPr>
                  <w:webHidden/>
                </w:rPr>
                <w:fldChar w:fldCharType="end"/>
              </w:r>
            </w:hyperlink>
          </w:p>
          <w:p w14:paraId="17839A2A" w14:textId="42E86CCB" w:rsidR="00C6035C" w:rsidRDefault="00A05602">
            <w:pPr>
              <w:pStyle w:val="TOC3"/>
              <w:rPr>
                <w:rFonts w:asciiTheme="minorHAnsi" w:eastAsiaTheme="minorEastAsia" w:hAnsiTheme="minorHAnsi" w:cstheme="minorBidi"/>
                <w:sz w:val="22"/>
                <w:szCs w:val="22"/>
                <w:lang w:eastAsia="en-GB"/>
              </w:rPr>
            </w:pPr>
            <w:hyperlink w:anchor="_Toc45554041" w:history="1">
              <w:r w:rsidR="00C6035C" w:rsidRPr="00DF3850">
                <w:rPr>
                  <w:rStyle w:val="Hyperlink"/>
                </w:rPr>
                <w:t>8.2.2 Usability evaluation on data</w:t>
              </w:r>
              <w:r w:rsidR="00C6035C">
                <w:rPr>
                  <w:webHidden/>
                </w:rPr>
                <w:tab/>
              </w:r>
              <w:r w:rsidR="00C6035C">
                <w:rPr>
                  <w:webHidden/>
                </w:rPr>
                <w:fldChar w:fldCharType="begin"/>
              </w:r>
              <w:r w:rsidR="00C6035C">
                <w:rPr>
                  <w:webHidden/>
                </w:rPr>
                <w:instrText xml:space="preserve"> PAGEREF _Toc45554041 \h </w:instrText>
              </w:r>
              <w:r w:rsidR="00C6035C">
                <w:rPr>
                  <w:webHidden/>
                </w:rPr>
              </w:r>
              <w:r w:rsidR="00C6035C">
                <w:rPr>
                  <w:webHidden/>
                </w:rPr>
                <w:fldChar w:fldCharType="separate"/>
              </w:r>
              <w:r w:rsidR="00E338C3">
                <w:rPr>
                  <w:webHidden/>
                </w:rPr>
                <w:t>12</w:t>
              </w:r>
              <w:r w:rsidR="00C6035C">
                <w:rPr>
                  <w:webHidden/>
                </w:rPr>
                <w:fldChar w:fldCharType="end"/>
              </w:r>
            </w:hyperlink>
          </w:p>
          <w:p w14:paraId="2EBDED4A" w14:textId="1D98245C" w:rsidR="00C6035C" w:rsidRDefault="00A05602">
            <w:pPr>
              <w:pStyle w:val="TOC3"/>
              <w:rPr>
                <w:rFonts w:asciiTheme="minorHAnsi" w:eastAsiaTheme="minorEastAsia" w:hAnsiTheme="minorHAnsi" w:cstheme="minorBidi"/>
                <w:sz w:val="22"/>
                <w:szCs w:val="22"/>
                <w:lang w:eastAsia="en-GB"/>
              </w:rPr>
            </w:pPr>
            <w:hyperlink w:anchor="_Toc45554042" w:history="1">
              <w:r w:rsidR="00C6035C" w:rsidRPr="00DF3850">
                <w:rPr>
                  <w:rStyle w:val="Hyperlink"/>
                </w:rPr>
                <w:t>8.2.3 Usability evaluation on system</w:t>
              </w:r>
              <w:r w:rsidR="00C6035C">
                <w:rPr>
                  <w:webHidden/>
                </w:rPr>
                <w:tab/>
              </w:r>
              <w:r w:rsidR="00C6035C">
                <w:rPr>
                  <w:webHidden/>
                </w:rPr>
                <w:fldChar w:fldCharType="begin"/>
              </w:r>
              <w:r w:rsidR="00C6035C">
                <w:rPr>
                  <w:webHidden/>
                </w:rPr>
                <w:instrText xml:space="preserve"> PAGEREF _Toc45554042 \h </w:instrText>
              </w:r>
              <w:r w:rsidR="00C6035C">
                <w:rPr>
                  <w:webHidden/>
                </w:rPr>
              </w:r>
              <w:r w:rsidR="00C6035C">
                <w:rPr>
                  <w:webHidden/>
                </w:rPr>
                <w:fldChar w:fldCharType="separate"/>
              </w:r>
              <w:r w:rsidR="00E338C3">
                <w:rPr>
                  <w:webHidden/>
                </w:rPr>
                <w:t>12</w:t>
              </w:r>
              <w:r w:rsidR="00C6035C">
                <w:rPr>
                  <w:webHidden/>
                </w:rPr>
                <w:fldChar w:fldCharType="end"/>
              </w:r>
            </w:hyperlink>
          </w:p>
          <w:p w14:paraId="4744F3EB" w14:textId="6701BFF1" w:rsidR="00C6035C" w:rsidRDefault="00A05602">
            <w:pPr>
              <w:pStyle w:val="TOC2"/>
              <w:rPr>
                <w:rFonts w:asciiTheme="minorHAnsi" w:eastAsiaTheme="minorEastAsia" w:hAnsiTheme="minorHAnsi" w:cstheme="minorBidi"/>
                <w:sz w:val="22"/>
                <w:szCs w:val="22"/>
                <w:lang w:eastAsia="en-GB"/>
              </w:rPr>
            </w:pPr>
            <w:hyperlink w:anchor="_Toc45554043" w:history="1">
              <w:r w:rsidR="00C6035C" w:rsidRPr="00DF3850">
                <w:rPr>
                  <w:rStyle w:val="Hyperlink"/>
                </w:rPr>
                <w:t>8.3</w:t>
              </w:r>
              <w:r w:rsidR="00C6035C">
                <w:rPr>
                  <w:rFonts w:asciiTheme="minorHAnsi" w:eastAsiaTheme="minorEastAsia" w:hAnsiTheme="minorHAnsi" w:cstheme="minorBidi"/>
                  <w:sz w:val="22"/>
                  <w:szCs w:val="22"/>
                  <w:lang w:eastAsia="en-GB"/>
                </w:rPr>
                <w:tab/>
              </w:r>
              <w:r w:rsidR="00C6035C" w:rsidRPr="00DF3850">
                <w:rPr>
                  <w:rStyle w:val="Hyperlink"/>
                </w:rPr>
                <w:t>Security evaluation</w:t>
              </w:r>
              <w:r w:rsidR="00C6035C">
                <w:rPr>
                  <w:webHidden/>
                </w:rPr>
                <w:tab/>
              </w:r>
              <w:r w:rsidR="00C6035C">
                <w:rPr>
                  <w:webHidden/>
                </w:rPr>
                <w:fldChar w:fldCharType="begin"/>
              </w:r>
              <w:r w:rsidR="00C6035C">
                <w:rPr>
                  <w:webHidden/>
                </w:rPr>
                <w:instrText xml:space="preserve"> PAGEREF _Toc45554043 \h </w:instrText>
              </w:r>
              <w:r w:rsidR="00C6035C">
                <w:rPr>
                  <w:webHidden/>
                </w:rPr>
              </w:r>
              <w:r w:rsidR="00C6035C">
                <w:rPr>
                  <w:webHidden/>
                </w:rPr>
                <w:fldChar w:fldCharType="separate"/>
              </w:r>
              <w:r w:rsidR="00E338C3">
                <w:rPr>
                  <w:webHidden/>
                </w:rPr>
                <w:t>12</w:t>
              </w:r>
              <w:r w:rsidR="00C6035C">
                <w:rPr>
                  <w:webHidden/>
                </w:rPr>
                <w:fldChar w:fldCharType="end"/>
              </w:r>
            </w:hyperlink>
          </w:p>
          <w:p w14:paraId="3B4E5583" w14:textId="770606B2" w:rsidR="00C6035C" w:rsidRDefault="00A05602">
            <w:pPr>
              <w:pStyle w:val="TOC3"/>
              <w:rPr>
                <w:rFonts w:asciiTheme="minorHAnsi" w:eastAsiaTheme="minorEastAsia" w:hAnsiTheme="minorHAnsi" w:cstheme="minorBidi"/>
                <w:sz w:val="22"/>
                <w:szCs w:val="22"/>
                <w:lang w:eastAsia="en-GB"/>
              </w:rPr>
            </w:pPr>
            <w:hyperlink w:anchor="_Toc45554044" w:history="1">
              <w:r w:rsidR="00C6035C" w:rsidRPr="00DF3850">
                <w:rPr>
                  <w:rStyle w:val="Hyperlink"/>
                </w:rPr>
                <w:t>8.3.1 Security evaluation</w:t>
              </w:r>
              <w:r w:rsidR="00C6035C">
                <w:rPr>
                  <w:webHidden/>
                </w:rPr>
                <w:tab/>
              </w:r>
              <w:r w:rsidR="00C6035C">
                <w:rPr>
                  <w:webHidden/>
                </w:rPr>
                <w:fldChar w:fldCharType="begin"/>
              </w:r>
              <w:r w:rsidR="00C6035C">
                <w:rPr>
                  <w:webHidden/>
                </w:rPr>
                <w:instrText xml:space="preserve"> PAGEREF _Toc45554044 \h </w:instrText>
              </w:r>
              <w:r w:rsidR="00C6035C">
                <w:rPr>
                  <w:webHidden/>
                </w:rPr>
              </w:r>
              <w:r w:rsidR="00C6035C">
                <w:rPr>
                  <w:webHidden/>
                </w:rPr>
                <w:fldChar w:fldCharType="separate"/>
              </w:r>
              <w:r w:rsidR="00E338C3">
                <w:rPr>
                  <w:webHidden/>
                </w:rPr>
                <w:t>12</w:t>
              </w:r>
              <w:r w:rsidR="00C6035C">
                <w:rPr>
                  <w:webHidden/>
                </w:rPr>
                <w:fldChar w:fldCharType="end"/>
              </w:r>
            </w:hyperlink>
          </w:p>
          <w:p w14:paraId="473365F2" w14:textId="4E25187B" w:rsidR="00C6035C" w:rsidRDefault="00A05602">
            <w:pPr>
              <w:pStyle w:val="TOC1"/>
              <w:rPr>
                <w:rFonts w:asciiTheme="minorHAnsi" w:eastAsiaTheme="minorEastAsia" w:hAnsiTheme="minorHAnsi" w:cstheme="minorBidi"/>
                <w:sz w:val="22"/>
                <w:szCs w:val="22"/>
                <w:lang w:eastAsia="en-GB"/>
              </w:rPr>
            </w:pPr>
            <w:hyperlink w:anchor="_Toc45554045" w:history="1">
              <w:r w:rsidR="00C6035C" w:rsidRPr="00DF3850">
                <w:rPr>
                  <w:rStyle w:val="Hyperlink"/>
                  <w:lang w:val="fr-CH"/>
                </w:rPr>
                <w:t>Bibliography</w:t>
              </w:r>
              <w:r w:rsidR="00C6035C">
                <w:rPr>
                  <w:webHidden/>
                </w:rPr>
                <w:tab/>
              </w:r>
              <w:r w:rsidR="00C6035C">
                <w:rPr>
                  <w:webHidden/>
                </w:rPr>
                <w:fldChar w:fldCharType="begin"/>
              </w:r>
              <w:r w:rsidR="00C6035C">
                <w:rPr>
                  <w:webHidden/>
                </w:rPr>
                <w:instrText xml:space="preserve"> PAGEREF _Toc45554045 \h </w:instrText>
              </w:r>
              <w:r w:rsidR="00C6035C">
                <w:rPr>
                  <w:webHidden/>
                </w:rPr>
              </w:r>
              <w:r w:rsidR="00C6035C">
                <w:rPr>
                  <w:webHidden/>
                </w:rPr>
                <w:fldChar w:fldCharType="separate"/>
              </w:r>
              <w:r w:rsidR="00E338C3">
                <w:rPr>
                  <w:webHidden/>
                </w:rPr>
                <w:t>14</w:t>
              </w:r>
              <w:r w:rsidR="00C6035C">
                <w:rPr>
                  <w:webHidden/>
                </w:rPr>
                <w:fldChar w:fldCharType="end"/>
              </w:r>
            </w:hyperlink>
          </w:p>
          <w:p w14:paraId="137D9857" w14:textId="77777777" w:rsidR="005866E7" w:rsidRPr="005866E7" w:rsidRDefault="005866E7" w:rsidP="005866E7">
            <w:pPr>
              <w:tabs>
                <w:tab w:val="right" w:leader="dot" w:pos="9639"/>
              </w:tabs>
              <w:rPr>
                <w:rFonts w:eastAsia="Times New Roman"/>
              </w:rPr>
            </w:pPr>
            <w:r w:rsidRPr="005866E7">
              <w:rPr>
                <w:rFonts w:eastAsia="Batang"/>
              </w:rPr>
              <w:fldChar w:fldCharType="end"/>
            </w:r>
          </w:p>
        </w:tc>
      </w:tr>
    </w:tbl>
    <w:p w14:paraId="6814ECC6" w14:textId="77777777" w:rsidR="005866E7" w:rsidRPr="005866E7" w:rsidRDefault="005866E7" w:rsidP="005866E7">
      <w:pPr>
        <w:rPr>
          <w:rFonts w:eastAsia="MS Mincho"/>
        </w:rPr>
      </w:pPr>
    </w:p>
    <w:p w14:paraId="05CC64C4" w14:textId="77777777" w:rsidR="005866E7" w:rsidRPr="005866E7" w:rsidRDefault="005866E7" w:rsidP="005866E7">
      <w:pPr>
        <w:rPr>
          <w:rFonts w:eastAsia="MS Mincho"/>
        </w:rPr>
      </w:pPr>
    </w:p>
    <w:p w14:paraId="7503400E" w14:textId="48BA7BC5" w:rsidR="00CB7739" w:rsidRPr="002944AE" w:rsidRDefault="00CB7739" w:rsidP="00CB7739">
      <w:pPr>
        <w:spacing w:beforeLines="100" w:before="240" w:afterLines="100" w:after="240"/>
        <w:rPr>
          <w:b/>
          <w:bCs/>
          <w:sz w:val="28"/>
          <w:szCs w:val="28"/>
        </w:rPr>
      </w:pPr>
      <w:bookmarkStart w:id="11" w:name="_Hlk25840441"/>
      <w:r w:rsidRPr="00B0128E">
        <w:rPr>
          <w:b/>
          <w:bCs/>
          <w:sz w:val="28"/>
          <w:szCs w:val="28"/>
          <w:lang w:val="fr-FR"/>
        </w:rPr>
        <w:lastRenderedPageBreak/>
        <w:t xml:space="preserve">Draft </w:t>
      </w:r>
      <w:proofErr w:type="spellStart"/>
      <w:r w:rsidRPr="00B0128E">
        <w:rPr>
          <w:b/>
          <w:bCs/>
          <w:sz w:val="28"/>
          <w:szCs w:val="28"/>
          <w:lang w:val="fr-FR"/>
        </w:rPr>
        <w:t>Recommendation</w:t>
      </w:r>
      <w:proofErr w:type="spellEnd"/>
      <w:r w:rsidRPr="00B0128E">
        <w:rPr>
          <w:b/>
          <w:bCs/>
          <w:sz w:val="28"/>
          <w:szCs w:val="28"/>
          <w:lang w:val="fr-FR"/>
        </w:rPr>
        <w:t xml:space="preserve"> ITU-T Y.4908 (ex. </w:t>
      </w:r>
      <w:proofErr w:type="spellStart"/>
      <w:proofErr w:type="gramStart"/>
      <w:r w:rsidRPr="002944AE">
        <w:rPr>
          <w:b/>
          <w:bCs/>
          <w:sz w:val="28"/>
          <w:szCs w:val="28"/>
        </w:rPr>
        <w:t>Y.IoT</w:t>
      </w:r>
      <w:proofErr w:type="spellEnd"/>
      <w:proofErr w:type="gramEnd"/>
      <w:r w:rsidRPr="002944AE">
        <w:rPr>
          <w:b/>
          <w:bCs/>
          <w:sz w:val="28"/>
          <w:szCs w:val="28"/>
        </w:rPr>
        <w:t>-EH-PFE</w:t>
      </w:r>
      <w:r>
        <w:rPr>
          <w:b/>
          <w:bCs/>
          <w:sz w:val="28"/>
          <w:szCs w:val="28"/>
        </w:rPr>
        <w:t>)</w:t>
      </w:r>
    </w:p>
    <w:p w14:paraId="4521010B" w14:textId="09EEA39F" w:rsidR="00486416" w:rsidRPr="002944AE" w:rsidRDefault="005866E7" w:rsidP="002944AE">
      <w:pPr>
        <w:spacing w:before="360"/>
        <w:jc w:val="center"/>
        <w:rPr>
          <w:rFonts w:eastAsia="Yu Mincho"/>
          <w:b/>
          <w:bCs/>
          <w:sz w:val="28"/>
          <w:szCs w:val="28"/>
        </w:rPr>
      </w:pPr>
      <w:r w:rsidRPr="002944AE">
        <w:rPr>
          <w:b/>
          <w:bCs/>
          <w:sz w:val="28"/>
          <w:szCs w:val="28"/>
        </w:rPr>
        <w:t>Performance evaluation frameworks of e-health systems in the IoT</w:t>
      </w:r>
    </w:p>
    <w:p w14:paraId="4FE68E31" w14:textId="26A742B8" w:rsidR="005866E7" w:rsidRPr="005866E7" w:rsidRDefault="005866E7" w:rsidP="002944AE">
      <w:pPr>
        <w:pStyle w:val="title1"/>
        <w:rPr>
          <w:lang w:eastAsia="zh-CN"/>
        </w:rPr>
      </w:pPr>
      <w:bookmarkStart w:id="12" w:name="_Toc493110050"/>
      <w:bookmarkStart w:id="13" w:name="_Toc6001099"/>
      <w:bookmarkStart w:id="14" w:name="_Toc6360884"/>
      <w:bookmarkStart w:id="15" w:name="_Toc45554018"/>
      <w:bookmarkEnd w:id="11"/>
      <w:r w:rsidRPr="005866E7">
        <w:t>1</w:t>
      </w:r>
      <w:r w:rsidRPr="005866E7">
        <w:tab/>
      </w:r>
      <w:r w:rsidRPr="005866E7">
        <w:rPr>
          <w:rFonts w:eastAsia="Batang"/>
        </w:rPr>
        <w:t>Scope</w:t>
      </w:r>
      <w:bookmarkEnd w:id="12"/>
      <w:bookmarkEnd w:id="13"/>
      <w:bookmarkEnd w:id="14"/>
      <w:bookmarkEnd w:id="15"/>
    </w:p>
    <w:p w14:paraId="5AE9DE1E" w14:textId="77777777"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szCs w:val="20"/>
          <w:lang w:eastAsia="zh-CN"/>
        </w:rPr>
        <w:t>The scope of this Recommendation includes:</w:t>
      </w:r>
    </w:p>
    <w:p w14:paraId="7C66B8E8" w14:textId="56FD29E7" w:rsidR="0024445E" w:rsidRPr="005866E7" w:rsidRDefault="005866E7" w:rsidP="00685665">
      <w:pPr>
        <w:numPr>
          <w:ilvl w:val="0"/>
          <w:numId w:val="4"/>
        </w:numPr>
        <w:tabs>
          <w:tab w:val="left" w:pos="720"/>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szCs w:val="20"/>
          <w:lang w:eastAsia="zh-CN"/>
        </w:rPr>
        <w:t>A c</w:t>
      </w:r>
      <w:r w:rsidRPr="005866E7">
        <w:rPr>
          <w:rFonts w:hint="eastAsia"/>
          <w:szCs w:val="20"/>
          <w:lang w:eastAsia="zh-CN"/>
        </w:rPr>
        <w:t>lassification of e-health services</w:t>
      </w:r>
      <w:r w:rsidRPr="005866E7">
        <w:rPr>
          <w:szCs w:val="20"/>
          <w:lang w:eastAsia="zh-CN"/>
        </w:rPr>
        <w:t xml:space="preserve"> in the </w:t>
      </w:r>
      <w:r w:rsidR="00685665" w:rsidRPr="00685665">
        <w:rPr>
          <w:szCs w:val="20"/>
          <w:lang w:eastAsia="zh-CN"/>
        </w:rPr>
        <w:t xml:space="preserve">Internet of things </w:t>
      </w:r>
      <w:r w:rsidR="00685665">
        <w:rPr>
          <w:szCs w:val="20"/>
          <w:lang w:eastAsia="zh-CN"/>
        </w:rPr>
        <w:t>(</w:t>
      </w:r>
      <w:r w:rsidRPr="005866E7">
        <w:rPr>
          <w:szCs w:val="20"/>
          <w:lang w:eastAsia="zh-CN"/>
        </w:rPr>
        <w:t>IoT</w:t>
      </w:r>
      <w:r w:rsidR="00685665">
        <w:rPr>
          <w:szCs w:val="20"/>
          <w:lang w:eastAsia="zh-CN"/>
        </w:rPr>
        <w:t>)</w:t>
      </w:r>
      <w:r w:rsidRPr="005866E7">
        <w:rPr>
          <w:rFonts w:hint="eastAsia"/>
          <w:szCs w:val="20"/>
          <w:lang w:eastAsia="zh-CN"/>
        </w:rPr>
        <w:t xml:space="preserve"> </w:t>
      </w:r>
    </w:p>
    <w:p w14:paraId="31A677D7" w14:textId="2FCB3E27" w:rsidR="005866E7" w:rsidRPr="00794CFC" w:rsidRDefault="005866E7" w:rsidP="00685665">
      <w:pPr>
        <w:numPr>
          <w:ilvl w:val="0"/>
          <w:numId w:val="4"/>
        </w:numPr>
        <w:tabs>
          <w:tab w:val="left" w:pos="720"/>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CB2942">
        <w:rPr>
          <w:szCs w:val="20"/>
          <w:lang w:eastAsia="zh-CN"/>
        </w:rPr>
        <w:t xml:space="preserve">A non-exhaustive set of non-functional performance evaluation factors </w:t>
      </w:r>
      <w:r w:rsidR="00685665" w:rsidRPr="00685665">
        <w:rPr>
          <w:szCs w:val="20"/>
          <w:lang w:eastAsia="zh-CN"/>
        </w:rPr>
        <w:t>(interoperability, usability, security)</w:t>
      </w:r>
      <w:r w:rsidR="00685665">
        <w:rPr>
          <w:szCs w:val="20"/>
          <w:lang w:eastAsia="zh-CN"/>
        </w:rPr>
        <w:t xml:space="preserve"> </w:t>
      </w:r>
      <w:r w:rsidRPr="00CB2942">
        <w:rPr>
          <w:szCs w:val="20"/>
          <w:lang w:eastAsia="zh-CN"/>
        </w:rPr>
        <w:t xml:space="preserve">applicable to e-health </w:t>
      </w:r>
      <w:r w:rsidRPr="00794CFC">
        <w:rPr>
          <w:szCs w:val="20"/>
          <w:lang w:eastAsia="zh-CN"/>
        </w:rPr>
        <w:t>systems</w:t>
      </w:r>
      <w:r w:rsidRPr="00794CFC">
        <w:rPr>
          <w:rFonts w:hint="eastAsia"/>
          <w:szCs w:val="20"/>
          <w:lang w:eastAsia="zh-CN"/>
        </w:rPr>
        <w:t xml:space="preserve"> in the IoT</w:t>
      </w:r>
      <w:r w:rsidRPr="00794CFC">
        <w:rPr>
          <w:szCs w:val="20"/>
          <w:lang w:eastAsia="zh-CN"/>
        </w:rPr>
        <w:t xml:space="preserve"> </w:t>
      </w:r>
    </w:p>
    <w:p w14:paraId="5A503EA2" w14:textId="77777777" w:rsidR="005866E7" w:rsidRPr="005866E7" w:rsidRDefault="005866E7" w:rsidP="00794CFC">
      <w:pPr>
        <w:numPr>
          <w:ilvl w:val="0"/>
          <w:numId w:val="4"/>
        </w:numPr>
        <w:tabs>
          <w:tab w:val="left" w:pos="720"/>
          <w:tab w:val="left" w:pos="794"/>
          <w:tab w:val="left" w:pos="1191"/>
          <w:tab w:val="left" w:pos="1588"/>
          <w:tab w:val="left" w:pos="1985"/>
        </w:tabs>
        <w:overflowPunct w:val="0"/>
        <w:autoSpaceDE w:val="0"/>
        <w:autoSpaceDN w:val="0"/>
        <w:adjustRightInd w:val="0"/>
        <w:jc w:val="both"/>
        <w:textAlignment w:val="baseline"/>
        <w:rPr>
          <w:lang w:eastAsia="ko-KR"/>
        </w:rPr>
      </w:pPr>
      <w:r w:rsidRPr="005866E7">
        <w:rPr>
          <w:szCs w:val="20"/>
          <w:lang w:eastAsia="zh-CN"/>
        </w:rPr>
        <w:t>A performance evaluation framework for e-health systems in the IoT</w:t>
      </w:r>
    </w:p>
    <w:p w14:paraId="537FAA49" w14:textId="77777777"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szCs w:val="20"/>
          <w:lang w:eastAsia="zh-CN"/>
        </w:rPr>
        <w:t>The scope of this Recommendation excludes the detailed technical requirements and capabilities of the e-health systems in general health care services.</w:t>
      </w:r>
    </w:p>
    <w:p w14:paraId="69F1ABC3" w14:textId="1C548596" w:rsidR="004857AC" w:rsidRDefault="005866E7" w:rsidP="00351159">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szCs w:val="20"/>
          <w:lang w:eastAsia="zh-CN"/>
        </w:rPr>
        <w:t>This Recommendation does not include any regulatory requirements</w:t>
      </w:r>
      <w:r w:rsidR="00351159">
        <w:rPr>
          <w:szCs w:val="20"/>
          <w:lang w:eastAsia="zh-CN"/>
        </w:rPr>
        <w:t xml:space="preserve">. </w:t>
      </w:r>
    </w:p>
    <w:p w14:paraId="31BCB024" w14:textId="21E1AE8A" w:rsidR="00683D83" w:rsidRDefault="00B60024" w:rsidP="00351159">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Pr>
          <w:szCs w:val="20"/>
          <w:lang w:eastAsia="zh-CN"/>
        </w:rPr>
        <w:t>This Recommendation does not prescribe a specific evaluation methodology.</w:t>
      </w:r>
      <w:r w:rsidR="002C263A">
        <w:rPr>
          <w:szCs w:val="20"/>
          <w:lang w:eastAsia="zh-CN"/>
        </w:rPr>
        <w:t xml:space="preserve"> It intentionally provides </w:t>
      </w:r>
      <w:proofErr w:type="gramStart"/>
      <w:r w:rsidR="002C263A">
        <w:rPr>
          <w:szCs w:val="20"/>
          <w:lang w:eastAsia="zh-CN"/>
        </w:rPr>
        <w:t>sufficient</w:t>
      </w:r>
      <w:proofErr w:type="gramEnd"/>
      <w:r w:rsidR="002C263A">
        <w:rPr>
          <w:szCs w:val="20"/>
          <w:lang w:eastAsia="zh-CN"/>
        </w:rPr>
        <w:t xml:space="preserve"> flexibility </w:t>
      </w:r>
      <w:r w:rsidR="000E2048">
        <w:rPr>
          <w:szCs w:val="20"/>
          <w:lang w:eastAsia="zh-CN"/>
        </w:rPr>
        <w:t xml:space="preserve">for the practitioner </w:t>
      </w:r>
      <w:r w:rsidR="002C263A">
        <w:rPr>
          <w:szCs w:val="20"/>
          <w:lang w:eastAsia="zh-CN"/>
        </w:rPr>
        <w:t>to combine one or more performance evaluation factors</w:t>
      </w:r>
      <w:r w:rsidR="000E2048">
        <w:rPr>
          <w:szCs w:val="20"/>
          <w:lang w:eastAsia="zh-CN"/>
        </w:rPr>
        <w:t xml:space="preserve"> specified in this Recommendation</w:t>
      </w:r>
      <w:r w:rsidR="002C263A">
        <w:rPr>
          <w:szCs w:val="20"/>
          <w:lang w:eastAsia="zh-CN"/>
        </w:rPr>
        <w:t>.</w:t>
      </w:r>
    </w:p>
    <w:p w14:paraId="2361F59A" w14:textId="77777777"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szCs w:val="20"/>
          <w:lang w:eastAsia="zh-CN"/>
        </w:rPr>
        <w:t xml:space="preserve">The performance evaluation frameworks for generic e-health systems are </w:t>
      </w:r>
      <w:r w:rsidRPr="005866E7">
        <w:rPr>
          <w:rFonts w:hint="eastAsia"/>
          <w:szCs w:val="20"/>
          <w:lang w:eastAsia="zh-CN"/>
        </w:rPr>
        <w:t>also</w:t>
      </w:r>
      <w:r w:rsidRPr="005866E7">
        <w:rPr>
          <w:szCs w:val="20"/>
          <w:lang w:eastAsia="zh-CN"/>
        </w:rPr>
        <w:t xml:space="preserve"> beyond the scope of this Recommendation.</w:t>
      </w:r>
    </w:p>
    <w:p w14:paraId="0017CECB" w14:textId="77777777" w:rsidR="005866E7" w:rsidRPr="005866E7" w:rsidRDefault="005866E7" w:rsidP="002944AE">
      <w:pPr>
        <w:pStyle w:val="title1"/>
      </w:pPr>
      <w:bookmarkStart w:id="16" w:name="_Toc6001100"/>
      <w:bookmarkStart w:id="17" w:name="_Toc6360885"/>
      <w:bookmarkStart w:id="18" w:name="_Toc45554019"/>
      <w:r w:rsidRPr="005866E7">
        <w:t>2</w:t>
      </w:r>
      <w:r w:rsidRPr="005866E7">
        <w:tab/>
      </w:r>
      <w:r w:rsidRPr="005866E7">
        <w:rPr>
          <w:rFonts w:eastAsia="Batang"/>
        </w:rPr>
        <w:t>References</w:t>
      </w:r>
      <w:bookmarkEnd w:id="16"/>
      <w:bookmarkEnd w:id="17"/>
      <w:bookmarkEnd w:id="18"/>
    </w:p>
    <w:p w14:paraId="2C64FDEA" w14:textId="77777777"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en-US"/>
        </w:rPr>
      </w:pPr>
      <w:r w:rsidRPr="005866E7">
        <w:rPr>
          <w:szCs w:val="20"/>
          <w:lang w:eastAsia="en-US"/>
        </w:rPr>
        <w:t xml:space="preserve">The following ITU-T </w:t>
      </w:r>
      <w:r w:rsidRPr="005866E7">
        <w:rPr>
          <w:szCs w:val="20"/>
          <w:lang w:eastAsia="zh-CN"/>
        </w:rPr>
        <w:t>r</w:t>
      </w:r>
      <w:r w:rsidRPr="005866E7">
        <w:rPr>
          <w:szCs w:val="20"/>
          <w:lang w:eastAsia="en-US"/>
        </w:rPr>
        <w:t xml:space="preserve">ecommendations and other references contain provisions, which, through reference in this text, constitute provisions of this </w:t>
      </w:r>
      <w:r w:rsidRPr="005866E7">
        <w:rPr>
          <w:szCs w:val="20"/>
          <w:lang w:eastAsia="zh-CN"/>
        </w:rPr>
        <w:t>r</w:t>
      </w:r>
      <w:r w:rsidRPr="005866E7">
        <w:rPr>
          <w:szCs w:val="20"/>
          <w:lang w:eastAsia="en-US"/>
        </w:rPr>
        <w:t xml:space="preserve">ecommendation. At the time of publication, the editions indicated were valid. All </w:t>
      </w:r>
      <w:r w:rsidRPr="005866E7">
        <w:rPr>
          <w:szCs w:val="20"/>
          <w:lang w:eastAsia="zh-CN"/>
        </w:rPr>
        <w:t>r</w:t>
      </w:r>
      <w:r w:rsidRPr="005866E7">
        <w:rPr>
          <w:szCs w:val="20"/>
          <w:lang w:eastAsia="en-US"/>
        </w:rPr>
        <w:t xml:space="preserve">ecommendations and other references are subject to revision; all users of this </w:t>
      </w:r>
      <w:r w:rsidRPr="005866E7">
        <w:rPr>
          <w:szCs w:val="20"/>
          <w:lang w:eastAsia="zh-CN"/>
        </w:rPr>
        <w:t>r</w:t>
      </w:r>
      <w:r w:rsidRPr="005866E7">
        <w:rPr>
          <w:szCs w:val="20"/>
          <w:lang w:eastAsia="en-US"/>
        </w:rPr>
        <w:t xml:space="preserve">ecommendation are therefore encouraged to investigate the possibility of applying the most recent edition of the </w:t>
      </w:r>
      <w:r w:rsidRPr="005866E7">
        <w:rPr>
          <w:szCs w:val="20"/>
          <w:lang w:eastAsia="zh-CN"/>
        </w:rPr>
        <w:t>r</w:t>
      </w:r>
      <w:r w:rsidRPr="005866E7">
        <w:rPr>
          <w:szCs w:val="20"/>
          <w:lang w:eastAsia="en-US"/>
        </w:rPr>
        <w:t>ecommendations and other references listed below.</w:t>
      </w:r>
    </w:p>
    <w:p w14:paraId="396DCE61" w14:textId="09A9786A" w:rsidR="005866E7" w:rsidRPr="005866E7" w:rsidRDefault="005866E7" w:rsidP="005866E7">
      <w:pPr>
        <w:tabs>
          <w:tab w:val="left" w:pos="2160"/>
        </w:tabs>
        <w:overflowPunct w:val="0"/>
        <w:autoSpaceDE w:val="0"/>
        <w:autoSpaceDN w:val="0"/>
        <w:adjustRightInd w:val="0"/>
        <w:spacing w:before="80"/>
        <w:ind w:left="2160" w:hanging="2160"/>
        <w:jc w:val="both"/>
        <w:textAlignment w:val="baseline"/>
        <w:rPr>
          <w:rFonts w:eastAsia="Batang"/>
          <w:lang w:eastAsia="en-US"/>
        </w:rPr>
      </w:pPr>
      <w:r w:rsidRPr="005866E7">
        <w:rPr>
          <w:rFonts w:hint="eastAsia"/>
          <w:szCs w:val="20"/>
          <w:lang w:eastAsia="zh-CN"/>
        </w:rPr>
        <w:t>[ITU-T Y.</w:t>
      </w:r>
      <w:r w:rsidR="00C8522C">
        <w:rPr>
          <w:szCs w:val="20"/>
          <w:lang w:eastAsia="zh-CN"/>
        </w:rPr>
        <w:t>4000</w:t>
      </w:r>
      <w:r w:rsidRPr="005866E7">
        <w:rPr>
          <w:rFonts w:hint="eastAsia"/>
          <w:szCs w:val="20"/>
          <w:lang w:eastAsia="zh-CN"/>
        </w:rPr>
        <w:t>]</w:t>
      </w:r>
      <w:r w:rsidRPr="005866E7">
        <w:rPr>
          <w:rFonts w:eastAsia="Batang"/>
          <w:lang w:eastAsia="en-US"/>
        </w:rPr>
        <w:t xml:space="preserve"> </w:t>
      </w:r>
      <w:r w:rsidRPr="005866E7">
        <w:rPr>
          <w:rFonts w:eastAsia="Batang"/>
          <w:lang w:eastAsia="en-US"/>
        </w:rPr>
        <w:tab/>
      </w:r>
      <w:r w:rsidRPr="005866E7">
        <w:rPr>
          <w:rFonts w:hint="eastAsia"/>
          <w:szCs w:val="20"/>
          <w:lang w:eastAsia="zh-CN"/>
        </w:rPr>
        <w:t xml:space="preserve">Recommendation ITU-T </w:t>
      </w:r>
      <w:r w:rsidR="00C8522C">
        <w:rPr>
          <w:szCs w:val="20"/>
          <w:lang w:eastAsia="zh-CN"/>
        </w:rPr>
        <w:t>Y.4000/</w:t>
      </w:r>
      <w:r w:rsidRPr="005866E7">
        <w:rPr>
          <w:rFonts w:hint="eastAsia"/>
          <w:szCs w:val="20"/>
          <w:lang w:eastAsia="zh-CN"/>
        </w:rPr>
        <w:t xml:space="preserve">Y.2060 (2012), </w:t>
      </w:r>
      <w:r w:rsidRPr="005866E7">
        <w:rPr>
          <w:i/>
          <w:szCs w:val="20"/>
          <w:lang w:eastAsia="zh-CN"/>
        </w:rPr>
        <w:t xml:space="preserve">Overview of the Internet of </w:t>
      </w:r>
      <w:r w:rsidR="00685665">
        <w:rPr>
          <w:i/>
          <w:szCs w:val="20"/>
          <w:lang w:eastAsia="zh-CN"/>
        </w:rPr>
        <w:t>t</w:t>
      </w:r>
      <w:r w:rsidRPr="005866E7">
        <w:rPr>
          <w:i/>
          <w:szCs w:val="20"/>
          <w:lang w:eastAsia="zh-CN"/>
        </w:rPr>
        <w:t>hings</w:t>
      </w:r>
      <w:r w:rsidR="00685665">
        <w:rPr>
          <w:i/>
          <w:szCs w:val="20"/>
          <w:lang w:eastAsia="zh-CN"/>
        </w:rPr>
        <w:t>.</w:t>
      </w:r>
      <w:r w:rsidRPr="005866E7" w:rsidDel="00770D44">
        <w:rPr>
          <w:rFonts w:eastAsia="Batang"/>
          <w:lang w:eastAsia="en-US"/>
        </w:rPr>
        <w:t xml:space="preserve"> </w:t>
      </w:r>
    </w:p>
    <w:p w14:paraId="44933495" w14:textId="457D3733" w:rsidR="005866E7" w:rsidRPr="005866E7" w:rsidRDefault="005866E7" w:rsidP="005866E7">
      <w:pPr>
        <w:tabs>
          <w:tab w:val="left" w:pos="2160"/>
        </w:tabs>
        <w:overflowPunct w:val="0"/>
        <w:autoSpaceDE w:val="0"/>
        <w:autoSpaceDN w:val="0"/>
        <w:adjustRightInd w:val="0"/>
        <w:spacing w:before="80"/>
        <w:ind w:left="2160" w:hanging="2160"/>
        <w:jc w:val="both"/>
        <w:textAlignment w:val="baseline"/>
        <w:rPr>
          <w:rFonts w:eastAsia="Batang"/>
          <w:lang w:eastAsia="en-US"/>
        </w:rPr>
      </w:pPr>
      <w:r w:rsidRPr="005866E7">
        <w:rPr>
          <w:rFonts w:hint="eastAsia"/>
          <w:szCs w:val="20"/>
          <w:lang w:eastAsia="zh-CN"/>
        </w:rPr>
        <w:t>[</w:t>
      </w:r>
      <w:r w:rsidRPr="005866E7">
        <w:rPr>
          <w:szCs w:val="20"/>
          <w:lang w:eastAsia="zh-CN"/>
        </w:rPr>
        <w:t>ITU-T Y.</w:t>
      </w:r>
      <w:r w:rsidR="00C8522C">
        <w:rPr>
          <w:szCs w:val="20"/>
          <w:lang w:eastAsia="zh-CN"/>
        </w:rPr>
        <w:t>4110</w:t>
      </w:r>
      <w:r w:rsidRPr="005866E7">
        <w:rPr>
          <w:szCs w:val="20"/>
          <w:lang w:eastAsia="zh-CN"/>
        </w:rPr>
        <w:t>]</w:t>
      </w:r>
      <w:r w:rsidRPr="005866E7">
        <w:rPr>
          <w:rFonts w:eastAsia="Batang"/>
          <w:lang w:eastAsia="en-US"/>
        </w:rPr>
        <w:t xml:space="preserve"> </w:t>
      </w:r>
      <w:r w:rsidRPr="005866E7">
        <w:rPr>
          <w:rFonts w:eastAsia="Batang"/>
          <w:lang w:eastAsia="en-US"/>
        </w:rPr>
        <w:tab/>
      </w:r>
      <w:r w:rsidRPr="005866E7">
        <w:rPr>
          <w:szCs w:val="20"/>
          <w:lang w:eastAsia="zh-CN"/>
        </w:rPr>
        <w:t xml:space="preserve">Recommendation ITU-T </w:t>
      </w:r>
      <w:r w:rsidR="00C8522C">
        <w:rPr>
          <w:szCs w:val="20"/>
          <w:lang w:eastAsia="zh-CN"/>
        </w:rPr>
        <w:t>Y.4110/</w:t>
      </w:r>
      <w:r w:rsidRPr="005866E7">
        <w:rPr>
          <w:szCs w:val="20"/>
          <w:lang w:eastAsia="zh-CN"/>
        </w:rPr>
        <w:t xml:space="preserve">Y.2065 (2014), </w:t>
      </w:r>
      <w:r w:rsidRPr="005866E7">
        <w:rPr>
          <w:i/>
          <w:szCs w:val="20"/>
          <w:lang w:eastAsia="zh-CN"/>
        </w:rPr>
        <w:t>Service and capability requirements for e-health monitoring services</w:t>
      </w:r>
      <w:r w:rsidR="00685665">
        <w:rPr>
          <w:i/>
          <w:szCs w:val="20"/>
          <w:lang w:eastAsia="zh-CN"/>
        </w:rPr>
        <w:t>.</w:t>
      </w:r>
    </w:p>
    <w:p w14:paraId="48301FCF" w14:textId="2A70284F" w:rsidR="008D5535" w:rsidRPr="004B3093" w:rsidRDefault="008D5535" w:rsidP="00193441">
      <w:pPr>
        <w:tabs>
          <w:tab w:val="left" w:pos="2160"/>
        </w:tabs>
        <w:overflowPunct w:val="0"/>
        <w:autoSpaceDE w:val="0"/>
        <w:autoSpaceDN w:val="0"/>
        <w:adjustRightInd w:val="0"/>
        <w:spacing w:before="80"/>
        <w:ind w:left="2160" w:hanging="2160"/>
        <w:jc w:val="both"/>
        <w:textAlignment w:val="baseline"/>
        <w:rPr>
          <w:rFonts w:eastAsia="Batang"/>
          <w:lang w:eastAsia="en-US"/>
        </w:rPr>
      </w:pPr>
      <w:r w:rsidRPr="009C6C14">
        <w:rPr>
          <w:rFonts w:eastAsia="Times New Roman"/>
          <w:szCs w:val="20"/>
          <w:lang w:eastAsia="en-US"/>
        </w:rPr>
        <w:t>[ITU-T Y.</w:t>
      </w:r>
      <w:r w:rsidRPr="008D5535">
        <w:rPr>
          <w:rFonts w:eastAsia="Times New Roman"/>
          <w:szCs w:val="20"/>
          <w:lang w:eastAsia="en-US"/>
        </w:rPr>
        <w:t>4113]</w:t>
      </w:r>
      <w:r w:rsidRPr="008D5535">
        <w:rPr>
          <w:rFonts w:eastAsia="Times New Roman"/>
          <w:szCs w:val="20"/>
          <w:lang w:eastAsia="en-US"/>
        </w:rPr>
        <w:tab/>
        <w:t>Rec</w:t>
      </w:r>
      <w:r w:rsidRPr="008D5535">
        <w:rPr>
          <w:rFonts w:eastAsia="Times New Roman" w:hint="eastAsia"/>
          <w:szCs w:val="20"/>
          <w:lang w:eastAsia="en-US"/>
        </w:rPr>
        <w:t>ommendation ITU-T Y.</w:t>
      </w:r>
      <w:r w:rsidRPr="008D5535">
        <w:rPr>
          <w:rFonts w:eastAsia="Times New Roman"/>
          <w:szCs w:val="20"/>
          <w:lang w:eastAsia="en-US"/>
        </w:rPr>
        <w:t xml:space="preserve">4113 </w:t>
      </w:r>
      <w:r w:rsidRPr="005866E7">
        <w:rPr>
          <w:rFonts w:eastAsia="Times New Roman"/>
          <w:szCs w:val="20"/>
          <w:lang w:eastAsia="en-US"/>
        </w:rPr>
        <w:t>(2016)</w:t>
      </w:r>
      <w:r w:rsidRPr="005866E7">
        <w:rPr>
          <w:rFonts w:eastAsia="Times New Roman" w:hint="eastAsia"/>
          <w:szCs w:val="20"/>
          <w:lang w:eastAsia="en-US"/>
        </w:rPr>
        <w:t xml:space="preserve">, </w:t>
      </w:r>
      <w:r w:rsidRPr="005866E7">
        <w:rPr>
          <w:rFonts w:eastAsia="Times New Roman"/>
          <w:i/>
          <w:szCs w:val="20"/>
          <w:lang w:eastAsia="en-US"/>
        </w:rPr>
        <w:t>Requirements of the network for the Internet of things</w:t>
      </w:r>
      <w:r>
        <w:rPr>
          <w:rFonts w:eastAsia="Times New Roman"/>
          <w:i/>
          <w:szCs w:val="20"/>
          <w:lang w:eastAsia="en-US"/>
        </w:rPr>
        <w:t>.</w:t>
      </w:r>
    </w:p>
    <w:p w14:paraId="5E550DB2" w14:textId="49EA8A76" w:rsidR="005866E7" w:rsidRDefault="005866E7" w:rsidP="005866E7">
      <w:pPr>
        <w:tabs>
          <w:tab w:val="left" w:pos="2160"/>
        </w:tabs>
        <w:overflowPunct w:val="0"/>
        <w:autoSpaceDE w:val="0"/>
        <w:autoSpaceDN w:val="0"/>
        <w:adjustRightInd w:val="0"/>
        <w:spacing w:before="80"/>
        <w:ind w:left="2160" w:hanging="2160"/>
        <w:jc w:val="both"/>
        <w:textAlignment w:val="baseline"/>
        <w:rPr>
          <w:i/>
          <w:szCs w:val="20"/>
          <w:lang w:eastAsia="zh-CN"/>
        </w:rPr>
      </w:pPr>
      <w:r w:rsidRPr="005866E7">
        <w:rPr>
          <w:rFonts w:hint="eastAsia"/>
          <w:szCs w:val="20"/>
          <w:lang w:eastAsia="zh-CN"/>
        </w:rPr>
        <w:t>[</w:t>
      </w:r>
      <w:r w:rsidRPr="005866E7">
        <w:rPr>
          <w:szCs w:val="20"/>
          <w:lang w:eastAsia="zh-CN"/>
        </w:rPr>
        <w:t>ITU-T Y.</w:t>
      </w:r>
      <w:r w:rsidR="008D5535">
        <w:rPr>
          <w:szCs w:val="20"/>
          <w:lang w:eastAsia="zh-CN"/>
        </w:rPr>
        <w:t>4408</w:t>
      </w:r>
      <w:r w:rsidRPr="005866E7">
        <w:rPr>
          <w:szCs w:val="20"/>
          <w:lang w:eastAsia="zh-CN"/>
        </w:rPr>
        <w:t>]</w:t>
      </w:r>
      <w:r w:rsidRPr="005866E7">
        <w:rPr>
          <w:rFonts w:eastAsia="Batang"/>
          <w:lang w:eastAsia="en-US"/>
        </w:rPr>
        <w:t xml:space="preserve"> </w:t>
      </w:r>
      <w:r w:rsidRPr="005866E7">
        <w:rPr>
          <w:rFonts w:eastAsia="Batang"/>
          <w:lang w:eastAsia="en-US"/>
        </w:rPr>
        <w:tab/>
      </w:r>
      <w:r w:rsidRPr="005866E7">
        <w:rPr>
          <w:szCs w:val="20"/>
          <w:lang w:eastAsia="zh-CN"/>
        </w:rPr>
        <w:t xml:space="preserve">Recommendation ITU-T </w:t>
      </w:r>
      <w:r w:rsidR="008D5535">
        <w:rPr>
          <w:szCs w:val="20"/>
          <w:lang w:eastAsia="zh-CN"/>
        </w:rPr>
        <w:t>Y.4408/</w:t>
      </w:r>
      <w:r w:rsidRPr="005866E7">
        <w:rPr>
          <w:szCs w:val="20"/>
          <w:lang w:eastAsia="zh-CN"/>
        </w:rPr>
        <w:t>Y.20</w:t>
      </w:r>
      <w:r w:rsidRPr="005866E7">
        <w:rPr>
          <w:rFonts w:hint="eastAsia"/>
          <w:szCs w:val="20"/>
          <w:lang w:eastAsia="zh-CN"/>
        </w:rPr>
        <w:t>7</w:t>
      </w:r>
      <w:r w:rsidRPr="005866E7">
        <w:rPr>
          <w:szCs w:val="20"/>
          <w:lang w:eastAsia="zh-CN"/>
        </w:rPr>
        <w:t>5 (201</w:t>
      </w:r>
      <w:r w:rsidRPr="005866E7">
        <w:rPr>
          <w:rFonts w:hint="eastAsia"/>
          <w:szCs w:val="20"/>
          <w:lang w:eastAsia="zh-CN"/>
        </w:rPr>
        <w:t>5</w:t>
      </w:r>
      <w:r w:rsidRPr="005866E7">
        <w:rPr>
          <w:szCs w:val="20"/>
          <w:lang w:eastAsia="zh-CN"/>
        </w:rPr>
        <w:t xml:space="preserve">), </w:t>
      </w:r>
      <w:r w:rsidRPr="005866E7">
        <w:rPr>
          <w:i/>
          <w:szCs w:val="20"/>
          <w:lang w:eastAsia="zh-CN"/>
        </w:rPr>
        <w:t>Capability framework for e-health monitoring services</w:t>
      </w:r>
      <w:r w:rsidR="008D5535">
        <w:rPr>
          <w:i/>
          <w:szCs w:val="20"/>
          <w:lang w:eastAsia="zh-CN"/>
        </w:rPr>
        <w:t>.</w:t>
      </w:r>
    </w:p>
    <w:p w14:paraId="7FFB5022" w14:textId="77777777" w:rsidR="005866E7" w:rsidRPr="005866E7" w:rsidRDefault="005866E7" w:rsidP="002944AE">
      <w:pPr>
        <w:pStyle w:val="title1"/>
      </w:pPr>
      <w:bookmarkStart w:id="19" w:name="_Toc488792852"/>
      <w:bookmarkStart w:id="20" w:name="_Toc493110052"/>
      <w:bookmarkStart w:id="21" w:name="_Toc6001101"/>
      <w:bookmarkStart w:id="22" w:name="_Toc6360886"/>
      <w:bookmarkStart w:id="23" w:name="_Toc45554020"/>
      <w:r w:rsidRPr="005866E7">
        <w:t>3</w:t>
      </w:r>
      <w:r w:rsidRPr="005866E7">
        <w:tab/>
      </w:r>
      <w:r w:rsidRPr="005866E7">
        <w:rPr>
          <w:rFonts w:eastAsia="Batang"/>
        </w:rPr>
        <w:t>Definitions</w:t>
      </w:r>
      <w:bookmarkEnd w:id="19"/>
      <w:bookmarkEnd w:id="20"/>
      <w:bookmarkEnd w:id="21"/>
      <w:bookmarkEnd w:id="22"/>
      <w:bookmarkEnd w:id="23"/>
    </w:p>
    <w:p w14:paraId="673E2CD3" w14:textId="77777777" w:rsidR="005866E7" w:rsidRPr="005866E7" w:rsidRDefault="005866E7" w:rsidP="002944AE">
      <w:pPr>
        <w:pStyle w:val="2"/>
      </w:pPr>
      <w:bookmarkStart w:id="24" w:name="_Toc488792853"/>
      <w:bookmarkStart w:id="25" w:name="_Toc493110053"/>
      <w:bookmarkStart w:id="26" w:name="_Toc6001102"/>
      <w:bookmarkStart w:id="27" w:name="_Toc6360887"/>
      <w:bookmarkStart w:id="28" w:name="_Toc45554021"/>
      <w:r w:rsidRPr="005866E7">
        <w:t>3.1</w:t>
      </w:r>
      <w:r w:rsidRPr="005866E7">
        <w:tab/>
        <w:t xml:space="preserve">Terms </w:t>
      </w:r>
      <w:r w:rsidRPr="005866E7">
        <w:rPr>
          <w:rFonts w:eastAsia="Batang"/>
        </w:rPr>
        <w:t>defined</w:t>
      </w:r>
      <w:r w:rsidRPr="005866E7">
        <w:t xml:space="preserve"> elsewhere</w:t>
      </w:r>
      <w:bookmarkEnd w:id="24"/>
      <w:bookmarkEnd w:id="25"/>
      <w:bookmarkEnd w:id="26"/>
      <w:bookmarkEnd w:id="27"/>
      <w:bookmarkEnd w:id="28"/>
    </w:p>
    <w:p w14:paraId="574A79E3" w14:textId="77777777"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en-US"/>
        </w:rPr>
      </w:pPr>
      <w:r w:rsidRPr="005866E7">
        <w:rPr>
          <w:szCs w:val="20"/>
          <w:lang w:eastAsia="en-US"/>
        </w:rPr>
        <w:t>This Recommendation uses the following terms defined elsewhere:</w:t>
      </w:r>
      <w:bookmarkStart w:id="29" w:name="_Toc208564419"/>
      <w:bookmarkStart w:id="30" w:name="_Toc185909354"/>
      <w:bookmarkStart w:id="31" w:name="_Toc244748738"/>
      <w:bookmarkStart w:id="32" w:name="_Toc238617660"/>
    </w:p>
    <w:p w14:paraId="5F32CE22" w14:textId="3D5C2DA5" w:rsidR="005866E7" w:rsidRPr="005866E7" w:rsidRDefault="005866E7">
      <w:pPr>
        <w:tabs>
          <w:tab w:val="left" w:pos="709"/>
          <w:tab w:val="left" w:pos="1191"/>
          <w:tab w:val="left" w:pos="1588"/>
          <w:tab w:val="left" w:pos="1985"/>
        </w:tabs>
        <w:overflowPunct w:val="0"/>
        <w:autoSpaceDE w:val="0"/>
        <w:autoSpaceDN w:val="0"/>
        <w:adjustRightInd w:val="0"/>
        <w:jc w:val="both"/>
        <w:textAlignment w:val="baseline"/>
        <w:rPr>
          <w:lang w:eastAsia="zh-CN"/>
        </w:rPr>
      </w:pPr>
      <w:r w:rsidRPr="005866E7">
        <w:rPr>
          <w:rFonts w:eastAsia="Batang"/>
          <w:b/>
          <w:lang w:eastAsia="ko-KR"/>
        </w:rPr>
        <w:t>3.1.1</w:t>
      </w:r>
      <w:r w:rsidRPr="005866E7">
        <w:rPr>
          <w:rFonts w:eastAsia="Batang"/>
          <w:b/>
          <w:lang w:eastAsia="ko-KR"/>
        </w:rPr>
        <w:tab/>
      </w:r>
      <w:r w:rsidRPr="005866E7">
        <w:rPr>
          <w:b/>
          <w:bCs/>
          <w:lang w:eastAsia="zh-CN"/>
        </w:rPr>
        <w:t>device</w:t>
      </w:r>
      <w:r w:rsidRPr="005866E7">
        <w:rPr>
          <w:rFonts w:hint="eastAsia"/>
          <w:lang w:eastAsia="zh-CN"/>
        </w:rPr>
        <w:t xml:space="preserve"> [ITU-T Y.</w:t>
      </w:r>
      <w:r w:rsidR="00C8522C">
        <w:rPr>
          <w:lang w:eastAsia="zh-CN"/>
        </w:rPr>
        <w:t>4000</w:t>
      </w:r>
      <w:r w:rsidRPr="005866E7">
        <w:rPr>
          <w:rFonts w:hint="eastAsia"/>
          <w:lang w:eastAsia="zh-CN"/>
        </w:rPr>
        <w:t>]</w:t>
      </w:r>
      <w:r w:rsidRPr="005866E7">
        <w:rPr>
          <w:lang w:eastAsia="zh-CN"/>
        </w:rPr>
        <w:t xml:space="preserve">: </w:t>
      </w:r>
      <w:proofErr w:type="gramStart"/>
      <w:r w:rsidRPr="005866E7">
        <w:rPr>
          <w:lang w:eastAsia="zh-CN"/>
        </w:rPr>
        <w:t>With regard to</w:t>
      </w:r>
      <w:proofErr w:type="gramEnd"/>
      <w:r w:rsidRPr="005866E7">
        <w:rPr>
          <w:lang w:eastAsia="zh-CN"/>
        </w:rPr>
        <w:t xml:space="preserve"> the Internet of things, this is a piece of equipment with the</w:t>
      </w:r>
      <w:r w:rsidRPr="005866E7">
        <w:rPr>
          <w:rFonts w:hint="eastAsia"/>
          <w:lang w:eastAsia="zh-CN"/>
        </w:rPr>
        <w:t xml:space="preserve"> </w:t>
      </w:r>
      <w:r w:rsidRPr="005866E7">
        <w:rPr>
          <w:lang w:eastAsia="zh-CN"/>
        </w:rPr>
        <w:t>mandatory capabilities of communication and the optional capabilities of sensing, actuation, data</w:t>
      </w:r>
      <w:r w:rsidRPr="005866E7">
        <w:rPr>
          <w:rFonts w:hint="eastAsia"/>
          <w:lang w:eastAsia="zh-CN"/>
        </w:rPr>
        <w:t xml:space="preserve"> </w:t>
      </w:r>
      <w:r w:rsidRPr="005866E7">
        <w:rPr>
          <w:lang w:eastAsia="zh-CN"/>
        </w:rPr>
        <w:t>capture, data storage and data processing.</w:t>
      </w:r>
    </w:p>
    <w:p w14:paraId="3B1AD1EF" w14:textId="59D6BF58" w:rsidR="005866E7" w:rsidRPr="005866E7" w:rsidRDefault="005866E7">
      <w:pPr>
        <w:widowControl w:val="0"/>
        <w:tabs>
          <w:tab w:val="left" w:pos="709"/>
        </w:tabs>
        <w:autoSpaceDE w:val="0"/>
        <w:autoSpaceDN w:val="0"/>
        <w:adjustRightInd w:val="0"/>
        <w:spacing w:before="0" w:after="120"/>
        <w:jc w:val="both"/>
        <w:rPr>
          <w:lang w:eastAsia="zh-CN"/>
        </w:rPr>
      </w:pPr>
      <w:r w:rsidRPr="005866E7">
        <w:rPr>
          <w:rFonts w:eastAsia="Batang"/>
          <w:b/>
        </w:rPr>
        <w:t>3.1.2</w:t>
      </w:r>
      <w:r w:rsidRPr="005866E7">
        <w:rPr>
          <w:rFonts w:eastAsia="Batang"/>
          <w:b/>
          <w:lang w:eastAsia="ko-KR"/>
        </w:rPr>
        <w:tab/>
      </w:r>
      <w:r w:rsidRPr="005866E7">
        <w:rPr>
          <w:b/>
          <w:bCs/>
          <w:lang w:eastAsia="zh-CN"/>
        </w:rPr>
        <w:t xml:space="preserve"> Internet of </w:t>
      </w:r>
      <w:r w:rsidR="003022A6">
        <w:rPr>
          <w:b/>
          <w:bCs/>
          <w:lang w:eastAsia="zh-CN"/>
        </w:rPr>
        <w:t>t</w:t>
      </w:r>
      <w:r w:rsidR="003E04B6" w:rsidRPr="005866E7">
        <w:rPr>
          <w:b/>
          <w:bCs/>
          <w:lang w:eastAsia="zh-CN"/>
        </w:rPr>
        <w:t xml:space="preserve">hings </w:t>
      </w:r>
      <w:r w:rsidRPr="005866E7">
        <w:rPr>
          <w:b/>
          <w:bCs/>
          <w:lang w:eastAsia="zh-CN"/>
        </w:rPr>
        <w:t>(IoT)</w:t>
      </w:r>
      <w:r w:rsidRPr="005866E7">
        <w:rPr>
          <w:rFonts w:hint="eastAsia"/>
          <w:b/>
          <w:bCs/>
          <w:lang w:eastAsia="zh-CN"/>
        </w:rPr>
        <w:t xml:space="preserve"> </w:t>
      </w:r>
      <w:r w:rsidRPr="005866E7">
        <w:rPr>
          <w:rFonts w:hint="eastAsia"/>
          <w:lang w:eastAsia="zh-CN"/>
        </w:rPr>
        <w:t>[ITU-T Y.</w:t>
      </w:r>
      <w:r w:rsidR="00C8522C">
        <w:rPr>
          <w:lang w:eastAsia="zh-CN"/>
        </w:rPr>
        <w:t>4000</w:t>
      </w:r>
      <w:r w:rsidRPr="005866E7">
        <w:rPr>
          <w:rFonts w:hint="eastAsia"/>
          <w:lang w:eastAsia="zh-CN"/>
        </w:rPr>
        <w:t>]</w:t>
      </w:r>
      <w:r w:rsidRPr="005866E7">
        <w:rPr>
          <w:lang w:eastAsia="zh-CN"/>
        </w:rPr>
        <w:t>: A global infrastructure for the information society, enabling</w:t>
      </w:r>
      <w:r w:rsidRPr="005866E7">
        <w:rPr>
          <w:rFonts w:hint="eastAsia"/>
          <w:lang w:eastAsia="zh-CN"/>
        </w:rPr>
        <w:t xml:space="preserve"> </w:t>
      </w:r>
      <w:r w:rsidRPr="005866E7">
        <w:rPr>
          <w:lang w:eastAsia="zh-CN"/>
        </w:rPr>
        <w:t xml:space="preserve">advanced services by interconnecting (physical and virtual) things based on existing and </w:t>
      </w:r>
      <w:r w:rsidRPr="005866E7">
        <w:rPr>
          <w:lang w:eastAsia="zh-CN"/>
        </w:rPr>
        <w:lastRenderedPageBreak/>
        <w:t>evolving</w:t>
      </w:r>
      <w:r w:rsidRPr="005866E7">
        <w:rPr>
          <w:rFonts w:hint="eastAsia"/>
          <w:lang w:eastAsia="zh-CN"/>
        </w:rPr>
        <w:t xml:space="preserve"> </w:t>
      </w:r>
      <w:r w:rsidRPr="005866E7">
        <w:rPr>
          <w:lang w:eastAsia="zh-CN"/>
        </w:rPr>
        <w:t>interoperable information and communication technologies.</w:t>
      </w:r>
    </w:p>
    <w:p w14:paraId="0EF480AA" w14:textId="77777777" w:rsidR="005866E7" w:rsidRPr="005866E7" w:rsidRDefault="005866E7" w:rsidP="005866E7">
      <w:pPr>
        <w:widowControl w:val="0"/>
        <w:autoSpaceDE w:val="0"/>
        <w:autoSpaceDN w:val="0"/>
        <w:adjustRightInd w:val="0"/>
        <w:spacing w:before="0"/>
        <w:jc w:val="both"/>
        <w:rPr>
          <w:sz w:val="22"/>
          <w:szCs w:val="22"/>
          <w:lang w:eastAsia="zh-CN"/>
        </w:rPr>
      </w:pPr>
      <w:r w:rsidRPr="005866E7">
        <w:rPr>
          <w:sz w:val="22"/>
          <w:szCs w:val="22"/>
          <w:lang w:eastAsia="zh-CN"/>
        </w:rPr>
        <w:t>NOTE 1 – Through the exploitation of identification, data capture, processing and communication</w:t>
      </w:r>
      <w:r w:rsidRPr="005866E7">
        <w:rPr>
          <w:rFonts w:hint="eastAsia"/>
          <w:sz w:val="22"/>
          <w:szCs w:val="22"/>
          <w:lang w:eastAsia="zh-CN"/>
        </w:rPr>
        <w:t xml:space="preserve"> </w:t>
      </w:r>
      <w:r w:rsidRPr="005866E7">
        <w:rPr>
          <w:sz w:val="22"/>
          <w:szCs w:val="22"/>
          <w:lang w:eastAsia="zh-CN"/>
        </w:rPr>
        <w:t>capabilities, the IoT makes full use of things to offer services to all kinds of applications</w:t>
      </w:r>
      <w:r w:rsidRPr="005866E7">
        <w:rPr>
          <w:i/>
          <w:iCs/>
          <w:sz w:val="22"/>
          <w:szCs w:val="22"/>
          <w:lang w:eastAsia="zh-CN"/>
        </w:rPr>
        <w:t xml:space="preserve">, </w:t>
      </w:r>
      <w:r w:rsidRPr="005866E7">
        <w:rPr>
          <w:sz w:val="22"/>
          <w:szCs w:val="22"/>
          <w:lang w:eastAsia="zh-CN"/>
        </w:rPr>
        <w:t>whilst ensuring that</w:t>
      </w:r>
      <w:r w:rsidRPr="005866E7">
        <w:rPr>
          <w:rFonts w:hint="eastAsia"/>
          <w:sz w:val="22"/>
          <w:szCs w:val="22"/>
          <w:lang w:eastAsia="zh-CN"/>
        </w:rPr>
        <w:t xml:space="preserve"> </w:t>
      </w:r>
      <w:r w:rsidRPr="005866E7">
        <w:rPr>
          <w:sz w:val="22"/>
          <w:szCs w:val="22"/>
          <w:lang w:eastAsia="zh-CN"/>
        </w:rPr>
        <w:t>security requirements are fulfilled.</w:t>
      </w:r>
    </w:p>
    <w:p w14:paraId="54F8AE22" w14:textId="77777777" w:rsidR="005866E7" w:rsidRPr="005866E7" w:rsidRDefault="005866E7" w:rsidP="005866E7">
      <w:pPr>
        <w:widowControl w:val="0"/>
        <w:tabs>
          <w:tab w:val="left" w:pos="8505"/>
        </w:tabs>
        <w:autoSpaceDE w:val="0"/>
        <w:autoSpaceDN w:val="0"/>
        <w:adjustRightInd w:val="0"/>
        <w:jc w:val="both"/>
        <w:rPr>
          <w:sz w:val="22"/>
          <w:szCs w:val="22"/>
          <w:lang w:eastAsia="zh-CN"/>
        </w:rPr>
      </w:pPr>
      <w:r w:rsidRPr="005866E7">
        <w:rPr>
          <w:sz w:val="22"/>
          <w:szCs w:val="22"/>
          <w:lang w:eastAsia="zh-CN"/>
        </w:rPr>
        <w:t>NOTE 2 – From a broader perspective, the IoT can be perceived as a vision with technological and societal</w:t>
      </w:r>
      <w:r w:rsidRPr="005866E7">
        <w:rPr>
          <w:rFonts w:hint="eastAsia"/>
          <w:sz w:val="22"/>
          <w:szCs w:val="22"/>
          <w:lang w:eastAsia="zh-CN"/>
        </w:rPr>
        <w:t xml:space="preserve"> </w:t>
      </w:r>
      <w:r w:rsidRPr="005866E7">
        <w:rPr>
          <w:sz w:val="22"/>
          <w:szCs w:val="22"/>
          <w:lang w:eastAsia="zh-CN"/>
        </w:rPr>
        <w:t>implications.</w:t>
      </w:r>
    </w:p>
    <w:p w14:paraId="633D26EA" w14:textId="77777777" w:rsidR="005866E7" w:rsidRPr="005866E7" w:rsidRDefault="005866E7" w:rsidP="002944AE">
      <w:pPr>
        <w:pStyle w:val="2"/>
      </w:pPr>
      <w:bookmarkStart w:id="33" w:name="_Toc6001103"/>
      <w:bookmarkStart w:id="34" w:name="_Toc6360888"/>
      <w:bookmarkStart w:id="35" w:name="_Toc45554022"/>
      <w:bookmarkEnd w:id="29"/>
      <w:bookmarkEnd w:id="30"/>
      <w:bookmarkEnd w:id="31"/>
      <w:bookmarkEnd w:id="32"/>
      <w:r w:rsidRPr="005866E7">
        <w:t>3.2</w:t>
      </w:r>
      <w:r w:rsidRPr="005866E7">
        <w:tab/>
        <w:t>Terms defined in this Recommendation</w:t>
      </w:r>
      <w:bookmarkEnd w:id="33"/>
      <w:bookmarkEnd w:id="34"/>
      <w:bookmarkEnd w:id="35"/>
      <w:r w:rsidRPr="005866E7">
        <w:tab/>
      </w:r>
    </w:p>
    <w:p w14:paraId="3C0AD3AC" w14:textId="77777777"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en-US"/>
        </w:rPr>
      </w:pPr>
      <w:r w:rsidRPr="005866E7">
        <w:rPr>
          <w:szCs w:val="20"/>
          <w:lang w:eastAsia="en-US"/>
        </w:rPr>
        <w:t>This Recommendation defines the following terms:</w:t>
      </w:r>
    </w:p>
    <w:p w14:paraId="06674036" w14:textId="77777777"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sidDel="00116EB2">
        <w:rPr>
          <w:rFonts w:eastAsia="Batang"/>
          <w:b/>
          <w:lang w:eastAsia="ko-KR"/>
        </w:rPr>
        <w:t>3.</w:t>
      </w:r>
      <w:r w:rsidRPr="005866E7">
        <w:rPr>
          <w:rFonts w:eastAsia="Batang"/>
          <w:b/>
          <w:lang w:eastAsia="ko-KR"/>
        </w:rPr>
        <w:t>2</w:t>
      </w:r>
      <w:r w:rsidRPr="005866E7" w:rsidDel="00116EB2">
        <w:rPr>
          <w:rFonts w:eastAsia="Batang"/>
          <w:b/>
          <w:lang w:eastAsia="ko-KR"/>
        </w:rPr>
        <w:t>.</w:t>
      </w:r>
      <w:r w:rsidRPr="005866E7">
        <w:rPr>
          <w:rFonts w:eastAsia="Batang"/>
          <w:b/>
          <w:lang w:eastAsia="ko-KR"/>
        </w:rPr>
        <w:t>1</w:t>
      </w:r>
      <w:r w:rsidRPr="005866E7" w:rsidDel="00116EB2">
        <w:rPr>
          <w:rFonts w:eastAsia="Batang"/>
          <w:b/>
          <w:lang w:eastAsia="ko-KR"/>
        </w:rPr>
        <w:tab/>
      </w:r>
      <w:r w:rsidRPr="005866E7">
        <w:rPr>
          <w:b/>
          <w:szCs w:val="20"/>
          <w:lang w:eastAsia="zh-CN"/>
        </w:rPr>
        <w:t xml:space="preserve">e-health service provider: </w:t>
      </w:r>
      <w:r w:rsidRPr="005866E7">
        <w:rPr>
          <w:rFonts w:hint="eastAsia"/>
          <w:szCs w:val="20"/>
          <w:lang w:eastAsia="zh-CN"/>
        </w:rPr>
        <w:t>An organization</w:t>
      </w:r>
      <w:r w:rsidRPr="005866E7">
        <w:rPr>
          <w:szCs w:val="20"/>
          <w:lang w:eastAsia="zh-CN"/>
        </w:rPr>
        <w:t xml:space="preserve">, which </w:t>
      </w:r>
      <w:r w:rsidRPr="005866E7">
        <w:rPr>
          <w:rFonts w:hint="eastAsia"/>
          <w:szCs w:val="20"/>
          <w:lang w:eastAsia="zh-CN"/>
        </w:rPr>
        <w:t>provide</w:t>
      </w:r>
      <w:r w:rsidRPr="005866E7">
        <w:rPr>
          <w:szCs w:val="20"/>
          <w:lang w:eastAsia="zh-CN"/>
        </w:rPr>
        <w:t>s</w:t>
      </w:r>
      <w:r w:rsidRPr="005866E7">
        <w:rPr>
          <w:rFonts w:hint="eastAsia"/>
          <w:szCs w:val="20"/>
          <w:lang w:eastAsia="zh-CN"/>
        </w:rPr>
        <w:t xml:space="preserve"> organization</w:t>
      </w:r>
      <w:r w:rsidRPr="005866E7">
        <w:rPr>
          <w:szCs w:val="20"/>
          <w:lang w:eastAsia="zh-CN"/>
        </w:rPr>
        <w:t>-</w:t>
      </w:r>
      <w:r w:rsidRPr="005866E7">
        <w:rPr>
          <w:rFonts w:hint="eastAsia"/>
          <w:szCs w:val="20"/>
          <w:lang w:eastAsia="zh-CN"/>
        </w:rPr>
        <w:t>oriented e-health services to e-health service organization consumers and/or individual</w:t>
      </w:r>
      <w:r w:rsidRPr="005866E7">
        <w:rPr>
          <w:szCs w:val="20"/>
          <w:lang w:eastAsia="zh-CN"/>
        </w:rPr>
        <w:t>-</w:t>
      </w:r>
      <w:r w:rsidRPr="005866E7">
        <w:rPr>
          <w:rFonts w:hint="eastAsia"/>
          <w:szCs w:val="20"/>
          <w:lang w:eastAsia="zh-CN"/>
        </w:rPr>
        <w:t>oriented e-health services to e-health service individual consumers.</w:t>
      </w:r>
    </w:p>
    <w:p w14:paraId="4216F91C" w14:textId="77777777"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sidDel="00116EB2">
        <w:rPr>
          <w:rFonts w:eastAsia="Batang"/>
          <w:b/>
          <w:lang w:eastAsia="ko-KR"/>
        </w:rPr>
        <w:t>3.</w:t>
      </w:r>
      <w:r w:rsidRPr="005866E7">
        <w:rPr>
          <w:rFonts w:eastAsia="Batang"/>
          <w:b/>
          <w:lang w:eastAsia="ko-KR"/>
        </w:rPr>
        <w:t>2</w:t>
      </w:r>
      <w:r w:rsidRPr="005866E7" w:rsidDel="00116EB2">
        <w:rPr>
          <w:rFonts w:eastAsia="Batang"/>
          <w:b/>
          <w:lang w:eastAsia="ko-KR"/>
        </w:rPr>
        <w:t>.</w:t>
      </w:r>
      <w:r w:rsidRPr="005866E7">
        <w:rPr>
          <w:rFonts w:eastAsia="Batang"/>
          <w:b/>
          <w:lang w:eastAsia="ko-KR"/>
        </w:rPr>
        <w:t>2</w:t>
      </w:r>
      <w:r w:rsidRPr="005866E7" w:rsidDel="00116EB2">
        <w:rPr>
          <w:rFonts w:eastAsia="Batang"/>
          <w:b/>
          <w:lang w:eastAsia="ko-KR"/>
        </w:rPr>
        <w:tab/>
      </w:r>
      <w:r w:rsidRPr="005866E7">
        <w:rPr>
          <w:b/>
          <w:szCs w:val="20"/>
          <w:lang w:eastAsia="zh-CN"/>
        </w:rPr>
        <w:t xml:space="preserve">e-health service organization consumer: </w:t>
      </w:r>
      <w:r w:rsidRPr="005866E7">
        <w:rPr>
          <w:rFonts w:hint="eastAsia"/>
          <w:szCs w:val="20"/>
          <w:lang w:eastAsia="zh-CN"/>
        </w:rPr>
        <w:t>An organization</w:t>
      </w:r>
      <w:r w:rsidRPr="005866E7">
        <w:rPr>
          <w:szCs w:val="20"/>
          <w:lang w:eastAsia="zh-CN"/>
        </w:rPr>
        <w:t>,</w:t>
      </w:r>
      <w:r w:rsidRPr="005866E7">
        <w:rPr>
          <w:rFonts w:hint="eastAsia"/>
          <w:szCs w:val="20"/>
          <w:lang w:eastAsia="zh-CN"/>
        </w:rPr>
        <w:t xml:space="preserve"> which consumes organization</w:t>
      </w:r>
      <w:r w:rsidRPr="005866E7">
        <w:rPr>
          <w:szCs w:val="20"/>
          <w:lang w:eastAsia="zh-CN"/>
        </w:rPr>
        <w:t>-</w:t>
      </w:r>
      <w:r w:rsidRPr="005866E7">
        <w:rPr>
          <w:rFonts w:hint="eastAsia"/>
          <w:szCs w:val="20"/>
          <w:lang w:eastAsia="zh-CN"/>
        </w:rPr>
        <w:t xml:space="preserve">oriented e-health services provided by </w:t>
      </w:r>
      <w:r w:rsidRPr="005866E7">
        <w:rPr>
          <w:szCs w:val="20"/>
          <w:lang w:eastAsia="zh-CN"/>
        </w:rPr>
        <w:t xml:space="preserve">an </w:t>
      </w:r>
      <w:r w:rsidRPr="005866E7">
        <w:rPr>
          <w:rFonts w:hint="eastAsia"/>
          <w:szCs w:val="20"/>
          <w:lang w:eastAsia="zh-CN"/>
        </w:rPr>
        <w:t>e-health service provider.</w:t>
      </w:r>
    </w:p>
    <w:p w14:paraId="065F886F" w14:textId="77777777"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sidDel="00116EB2">
        <w:rPr>
          <w:rFonts w:eastAsia="Batang"/>
          <w:b/>
          <w:lang w:eastAsia="ko-KR"/>
        </w:rPr>
        <w:t>3.</w:t>
      </w:r>
      <w:r w:rsidRPr="005866E7">
        <w:rPr>
          <w:rFonts w:eastAsia="Batang"/>
          <w:b/>
          <w:lang w:eastAsia="ko-KR"/>
        </w:rPr>
        <w:t>2</w:t>
      </w:r>
      <w:r w:rsidRPr="005866E7" w:rsidDel="00116EB2">
        <w:rPr>
          <w:rFonts w:eastAsia="Batang"/>
          <w:b/>
          <w:lang w:eastAsia="ko-KR"/>
        </w:rPr>
        <w:t>.</w:t>
      </w:r>
      <w:r w:rsidRPr="005866E7">
        <w:rPr>
          <w:rFonts w:eastAsia="Batang"/>
          <w:b/>
          <w:lang w:eastAsia="ko-KR"/>
        </w:rPr>
        <w:t>3</w:t>
      </w:r>
      <w:r w:rsidRPr="005866E7" w:rsidDel="00116EB2">
        <w:rPr>
          <w:rFonts w:eastAsia="Batang"/>
          <w:b/>
          <w:lang w:eastAsia="ko-KR"/>
        </w:rPr>
        <w:tab/>
      </w:r>
      <w:r w:rsidRPr="005866E7">
        <w:rPr>
          <w:b/>
          <w:szCs w:val="20"/>
          <w:lang w:eastAsia="zh-CN"/>
        </w:rPr>
        <w:t xml:space="preserve">e-health service individual consumer: </w:t>
      </w:r>
      <w:r w:rsidRPr="005866E7">
        <w:rPr>
          <w:rFonts w:hint="eastAsia"/>
          <w:szCs w:val="20"/>
          <w:lang w:eastAsia="zh-CN"/>
        </w:rPr>
        <w:t>An individual who consumes individual</w:t>
      </w:r>
      <w:r w:rsidRPr="005866E7">
        <w:rPr>
          <w:szCs w:val="20"/>
          <w:lang w:eastAsia="zh-CN"/>
        </w:rPr>
        <w:t>-</w:t>
      </w:r>
      <w:r w:rsidRPr="005866E7">
        <w:rPr>
          <w:rFonts w:hint="eastAsia"/>
          <w:szCs w:val="20"/>
          <w:lang w:eastAsia="zh-CN"/>
        </w:rPr>
        <w:t xml:space="preserve">oriented e-health services provided by </w:t>
      </w:r>
      <w:r w:rsidRPr="005866E7">
        <w:rPr>
          <w:szCs w:val="20"/>
          <w:lang w:eastAsia="zh-CN"/>
        </w:rPr>
        <w:t xml:space="preserve">an </w:t>
      </w:r>
      <w:r w:rsidRPr="005866E7">
        <w:rPr>
          <w:rFonts w:hint="eastAsia"/>
          <w:szCs w:val="20"/>
          <w:lang w:eastAsia="zh-CN"/>
        </w:rPr>
        <w:t>e-health service provider.</w:t>
      </w:r>
    </w:p>
    <w:p w14:paraId="1A01B4F6" w14:textId="6CBC9FCE"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sidDel="00116EB2">
        <w:rPr>
          <w:rFonts w:eastAsia="Batang"/>
          <w:b/>
          <w:lang w:eastAsia="ko-KR"/>
        </w:rPr>
        <w:t>3.</w:t>
      </w:r>
      <w:r w:rsidRPr="005866E7">
        <w:rPr>
          <w:rFonts w:eastAsia="Batang"/>
          <w:b/>
          <w:lang w:eastAsia="ko-KR"/>
        </w:rPr>
        <w:t>2</w:t>
      </w:r>
      <w:r w:rsidRPr="005866E7" w:rsidDel="00116EB2">
        <w:rPr>
          <w:rFonts w:eastAsia="Batang"/>
          <w:b/>
          <w:lang w:eastAsia="ko-KR"/>
        </w:rPr>
        <w:t>.</w:t>
      </w:r>
      <w:r w:rsidRPr="005866E7">
        <w:rPr>
          <w:rFonts w:eastAsia="Batang"/>
          <w:b/>
          <w:lang w:eastAsia="ko-KR"/>
        </w:rPr>
        <w:t>4</w:t>
      </w:r>
      <w:r w:rsidRPr="005866E7" w:rsidDel="00116EB2">
        <w:rPr>
          <w:rFonts w:eastAsia="Batang"/>
          <w:b/>
          <w:lang w:eastAsia="ko-KR"/>
        </w:rPr>
        <w:tab/>
      </w:r>
      <w:r w:rsidRPr="005866E7">
        <w:rPr>
          <w:b/>
          <w:szCs w:val="20"/>
          <w:lang w:eastAsia="zh-CN"/>
        </w:rPr>
        <w:t>e-health solution provider:</w:t>
      </w:r>
      <w:r w:rsidRPr="005866E7">
        <w:rPr>
          <w:rFonts w:hint="eastAsia"/>
          <w:szCs w:val="20"/>
          <w:lang w:eastAsia="zh-CN"/>
        </w:rPr>
        <w:t xml:space="preserve"> </w:t>
      </w:r>
      <w:r w:rsidRPr="005866E7">
        <w:rPr>
          <w:lang w:eastAsia="zh-CN"/>
        </w:rPr>
        <w:t xml:space="preserve">An </w:t>
      </w:r>
      <w:r w:rsidRPr="005866E7">
        <w:rPr>
          <w:rFonts w:hint="eastAsia"/>
          <w:szCs w:val="20"/>
          <w:lang w:eastAsia="zh-CN"/>
        </w:rPr>
        <w:t>organization</w:t>
      </w:r>
      <w:r w:rsidRPr="005866E7">
        <w:rPr>
          <w:szCs w:val="20"/>
          <w:lang w:eastAsia="zh-CN"/>
        </w:rPr>
        <w:t xml:space="preserve">, which </w:t>
      </w:r>
      <w:r w:rsidRPr="005866E7">
        <w:rPr>
          <w:rFonts w:hint="eastAsia"/>
          <w:lang w:eastAsia="zh-CN"/>
        </w:rPr>
        <w:t>reali</w:t>
      </w:r>
      <w:r w:rsidRPr="005866E7">
        <w:rPr>
          <w:lang w:eastAsia="zh-CN"/>
        </w:rPr>
        <w:t>z</w:t>
      </w:r>
      <w:r w:rsidRPr="005866E7">
        <w:rPr>
          <w:rFonts w:hint="eastAsia"/>
          <w:lang w:eastAsia="zh-CN"/>
        </w:rPr>
        <w:t>es required</w:t>
      </w:r>
      <w:r w:rsidRPr="005866E7">
        <w:rPr>
          <w:szCs w:val="20"/>
          <w:lang w:eastAsia="zh-CN"/>
        </w:rPr>
        <w:t xml:space="preserve"> </w:t>
      </w:r>
      <w:r w:rsidRPr="005866E7">
        <w:rPr>
          <w:rFonts w:hint="eastAsia"/>
          <w:lang w:eastAsia="zh-CN"/>
        </w:rPr>
        <w:t xml:space="preserve">software and hardware </w:t>
      </w:r>
      <w:r w:rsidRPr="005866E7">
        <w:t xml:space="preserve">for </w:t>
      </w:r>
      <w:r w:rsidRPr="005866E7">
        <w:rPr>
          <w:rFonts w:hint="eastAsia"/>
          <w:szCs w:val="20"/>
          <w:lang w:eastAsia="zh-CN"/>
        </w:rPr>
        <w:t>e-health service provider</w:t>
      </w:r>
      <w:r w:rsidR="00C57607">
        <w:rPr>
          <w:szCs w:val="20"/>
          <w:lang w:eastAsia="zh-CN"/>
        </w:rPr>
        <w:t>s</w:t>
      </w:r>
      <w:r w:rsidRPr="005866E7">
        <w:rPr>
          <w:rFonts w:hint="eastAsia"/>
          <w:lang w:eastAsia="zh-CN"/>
        </w:rPr>
        <w:t xml:space="preserve">, </w:t>
      </w:r>
      <w:r w:rsidRPr="005866E7">
        <w:rPr>
          <w:rFonts w:hint="eastAsia"/>
          <w:szCs w:val="20"/>
          <w:lang w:eastAsia="zh-CN"/>
        </w:rPr>
        <w:t>e-health service organization consumer</w:t>
      </w:r>
      <w:r w:rsidR="00C57607">
        <w:rPr>
          <w:szCs w:val="20"/>
          <w:lang w:eastAsia="zh-CN"/>
        </w:rPr>
        <w:t>s</w:t>
      </w:r>
      <w:r w:rsidRPr="005866E7">
        <w:t xml:space="preserve"> </w:t>
      </w:r>
      <w:r w:rsidRPr="005866E7">
        <w:rPr>
          <w:rFonts w:hint="eastAsia"/>
          <w:lang w:eastAsia="zh-CN"/>
        </w:rPr>
        <w:t xml:space="preserve">and/or </w:t>
      </w:r>
      <w:r w:rsidRPr="005866E7">
        <w:rPr>
          <w:rFonts w:hint="eastAsia"/>
          <w:szCs w:val="20"/>
          <w:lang w:eastAsia="zh-CN"/>
        </w:rPr>
        <w:t>e-health service individual consumer</w:t>
      </w:r>
      <w:r w:rsidR="00C57607">
        <w:rPr>
          <w:szCs w:val="20"/>
          <w:lang w:eastAsia="zh-CN"/>
        </w:rPr>
        <w:t>s</w:t>
      </w:r>
      <w:r w:rsidRPr="005866E7">
        <w:rPr>
          <w:szCs w:val="20"/>
          <w:lang w:eastAsia="zh-CN"/>
        </w:rPr>
        <w:t>, in order</w:t>
      </w:r>
      <w:r w:rsidRPr="005866E7">
        <w:t xml:space="preserve"> </w:t>
      </w:r>
      <w:r w:rsidRPr="005866E7">
        <w:rPr>
          <w:rFonts w:hint="eastAsia"/>
          <w:lang w:eastAsia="zh-CN"/>
        </w:rPr>
        <w:t>to</w:t>
      </w:r>
      <w:r w:rsidRPr="005866E7">
        <w:t xml:space="preserve"> </w:t>
      </w:r>
      <w:r w:rsidRPr="005866E7">
        <w:rPr>
          <w:rFonts w:hint="eastAsia"/>
          <w:lang w:eastAsia="zh-CN"/>
        </w:rPr>
        <w:t>implement e-health services</w:t>
      </w:r>
      <w:r w:rsidRPr="005866E7">
        <w:rPr>
          <w:lang w:eastAsia="zh-CN"/>
        </w:rPr>
        <w:t>.</w:t>
      </w:r>
    </w:p>
    <w:p w14:paraId="4E880268" w14:textId="77777777" w:rsidR="005866E7" w:rsidRDefault="005866E7" w:rsidP="002944AE">
      <w:pPr>
        <w:pStyle w:val="title1"/>
        <w:rPr>
          <w:lang w:eastAsia="zh-CN"/>
        </w:rPr>
      </w:pPr>
      <w:bookmarkStart w:id="36" w:name="_Toc6001104"/>
      <w:bookmarkStart w:id="37" w:name="_Toc6360889"/>
      <w:bookmarkStart w:id="38" w:name="_Toc45554023"/>
      <w:r w:rsidRPr="005866E7">
        <w:t>4</w:t>
      </w:r>
      <w:r w:rsidRPr="005866E7">
        <w:tab/>
        <w:t>Abbreviations and acronyms</w:t>
      </w:r>
      <w:bookmarkEnd w:id="36"/>
      <w:bookmarkEnd w:id="37"/>
      <w:bookmarkEnd w:id="38"/>
      <w:r w:rsidRPr="005866E7" w:rsidDel="00632DB5">
        <w:rPr>
          <w:lang w:eastAsia="zh-CN"/>
        </w:rPr>
        <w:t xml:space="preserve"> </w:t>
      </w:r>
    </w:p>
    <w:p w14:paraId="1B4B832C" w14:textId="0A5BF4EF" w:rsidR="00C57607" w:rsidRPr="004B3093" w:rsidRDefault="00C57607" w:rsidP="004B3093">
      <w:pPr>
        <w:pStyle w:val="title1"/>
        <w:spacing w:before="120"/>
        <w:rPr>
          <w:b w:val="0"/>
        </w:rPr>
      </w:pPr>
      <w:r w:rsidRPr="004B3093">
        <w:rPr>
          <w:b w:val="0"/>
        </w:rPr>
        <w:t>This Recommendation uses the following abbreviations and acronyms:</w:t>
      </w:r>
    </w:p>
    <w:tbl>
      <w:tblPr>
        <w:tblW w:w="9694" w:type="dxa"/>
        <w:tblLayout w:type="fixed"/>
        <w:tblLook w:val="05E0" w:firstRow="1" w:lastRow="1" w:firstColumn="1" w:lastColumn="1" w:noHBand="0" w:noVBand="1"/>
      </w:tblPr>
      <w:tblGrid>
        <w:gridCol w:w="1417"/>
        <w:gridCol w:w="8277"/>
      </w:tblGrid>
      <w:tr w:rsidR="005866E7" w:rsidRPr="005866E7" w14:paraId="591A7885" w14:textId="77777777" w:rsidTr="00992E82">
        <w:tc>
          <w:tcPr>
            <w:tcW w:w="1417" w:type="dxa"/>
            <w:shd w:val="clear" w:color="auto" w:fill="auto"/>
          </w:tcPr>
          <w:p w14:paraId="52D11CBB" w14:textId="77777777" w:rsidR="005866E7" w:rsidRPr="005866E7" w:rsidRDefault="005866E7" w:rsidP="005866E7">
            <w:bookmarkStart w:id="39" w:name="_Toc357028587"/>
            <w:bookmarkStart w:id="40" w:name="_Toc244748740"/>
            <w:bookmarkStart w:id="41" w:name="_Toc306700862"/>
            <w:bookmarkStart w:id="42" w:name="_Toc238617663"/>
            <w:bookmarkStart w:id="43" w:name="_Toc360060907"/>
            <w:r w:rsidRPr="005866E7">
              <w:rPr>
                <w:lang w:eastAsia="zh-CN"/>
              </w:rPr>
              <w:t>API</w:t>
            </w:r>
          </w:p>
        </w:tc>
        <w:tc>
          <w:tcPr>
            <w:tcW w:w="8277" w:type="dxa"/>
            <w:shd w:val="clear" w:color="auto" w:fill="auto"/>
          </w:tcPr>
          <w:p w14:paraId="3B4820AE" w14:textId="77777777" w:rsidR="005866E7" w:rsidRPr="005866E7" w:rsidRDefault="005866E7" w:rsidP="005866E7">
            <w:r w:rsidRPr="005866E7">
              <w:rPr>
                <w:lang w:eastAsia="zh-CN"/>
              </w:rPr>
              <w:t>Application Programming Interface</w:t>
            </w:r>
          </w:p>
        </w:tc>
      </w:tr>
      <w:tr w:rsidR="005866E7" w:rsidRPr="005866E7" w14:paraId="5990B431" w14:textId="77777777" w:rsidTr="00992E82">
        <w:tc>
          <w:tcPr>
            <w:tcW w:w="1417" w:type="dxa"/>
            <w:shd w:val="clear" w:color="auto" w:fill="auto"/>
          </w:tcPr>
          <w:p w14:paraId="55BB2E35" w14:textId="77777777" w:rsidR="005866E7" w:rsidRPr="005866E7" w:rsidRDefault="005866E7" w:rsidP="005866E7">
            <w:pPr>
              <w:rPr>
                <w:lang w:eastAsia="zh-CN"/>
              </w:rPr>
            </w:pPr>
            <w:r w:rsidRPr="005866E7">
              <w:rPr>
                <w:rFonts w:hint="eastAsia"/>
                <w:lang w:eastAsia="zh-CN"/>
              </w:rPr>
              <w:t>I</w:t>
            </w:r>
            <w:r w:rsidRPr="005866E7">
              <w:rPr>
                <w:lang w:eastAsia="zh-CN"/>
              </w:rPr>
              <w:t>CT</w:t>
            </w:r>
          </w:p>
        </w:tc>
        <w:tc>
          <w:tcPr>
            <w:tcW w:w="8277" w:type="dxa"/>
            <w:shd w:val="clear" w:color="auto" w:fill="auto"/>
          </w:tcPr>
          <w:p w14:paraId="08E879AE" w14:textId="77777777" w:rsidR="005866E7" w:rsidRPr="005866E7" w:rsidRDefault="005866E7" w:rsidP="005866E7">
            <w:pPr>
              <w:rPr>
                <w:lang w:eastAsia="zh-CN"/>
              </w:rPr>
            </w:pPr>
            <w:r w:rsidRPr="005866E7">
              <w:rPr>
                <w:lang w:eastAsia="zh-CN"/>
              </w:rPr>
              <w:t>Information and Communication Technology</w:t>
            </w:r>
          </w:p>
        </w:tc>
      </w:tr>
      <w:tr w:rsidR="005866E7" w:rsidRPr="005866E7" w14:paraId="31C94CFD" w14:textId="77777777" w:rsidTr="00992E82">
        <w:tc>
          <w:tcPr>
            <w:tcW w:w="1417" w:type="dxa"/>
            <w:shd w:val="clear" w:color="auto" w:fill="auto"/>
          </w:tcPr>
          <w:p w14:paraId="322D387D" w14:textId="77777777" w:rsidR="005866E7" w:rsidRPr="005866E7" w:rsidRDefault="005866E7" w:rsidP="005866E7">
            <w:pPr>
              <w:rPr>
                <w:lang w:eastAsia="zh-CN"/>
              </w:rPr>
            </w:pPr>
            <w:r w:rsidRPr="005866E7">
              <w:rPr>
                <w:rFonts w:hint="eastAsia"/>
                <w:lang w:eastAsia="zh-CN"/>
              </w:rPr>
              <w:t>IoT</w:t>
            </w:r>
          </w:p>
        </w:tc>
        <w:tc>
          <w:tcPr>
            <w:tcW w:w="8277" w:type="dxa"/>
            <w:shd w:val="clear" w:color="auto" w:fill="auto"/>
          </w:tcPr>
          <w:p w14:paraId="0BDCD44D" w14:textId="77777777" w:rsidR="005866E7" w:rsidRPr="005866E7" w:rsidRDefault="005866E7" w:rsidP="005866E7">
            <w:pPr>
              <w:rPr>
                <w:lang w:eastAsia="zh-CN"/>
              </w:rPr>
            </w:pPr>
            <w:r w:rsidRPr="005866E7">
              <w:rPr>
                <w:rFonts w:hint="eastAsia"/>
                <w:lang w:eastAsia="zh-CN"/>
              </w:rPr>
              <w:t>Internet of Things</w:t>
            </w:r>
          </w:p>
        </w:tc>
      </w:tr>
      <w:tr w:rsidR="005866E7" w:rsidRPr="005866E7" w14:paraId="5BEE9A12" w14:textId="77777777" w:rsidTr="00992E82">
        <w:tc>
          <w:tcPr>
            <w:tcW w:w="1417" w:type="dxa"/>
            <w:shd w:val="clear" w:color="auto" w:fill="auto"/>
          </w:tcPr>
          <w:p w14:paraId="129B5689" w14:textId="77777777" w:rsidR="005866E7" w:rsidRPr="005866E7" w:rsidRDefault="005866E7" w:rsidP="005866E7">
            <w:pPr>
              <w:rPr>
                <w:lang w:eastAsia="zh-CN"/>
              </w:rPr>
            </w:pPr>
            <w:r w:rsidRPr="005866E7">
              <w:rPr>
                <w:rFonts w:hint="eastAsia"/>
                <w:lang w:eastAsia="zh-CN"/>
              </w:rPr>
              <w:t>J</w:t>
            </w:r>
            <w:r w:rsidRPr="005866E7">
              <w:rPr>
                <w:lang w:eastAsia="zh-CN"/>
              </w:rPr>
              <w:t>SON</w:t>
            </w:r>
          </w:p>
        </w:tc>
        <w:tc>
          <w:tcPr>
            <w:tcW w:w="8277" w:type="dxa"/>
            <w:shd w:val="clear" w:color="auto" w:fill="auto"/>
          </w:tcPr>
          <w:p w14:paraId="6C538A54" w14:textId="77777777" w:rsidR="005866E7" w:rsidRPr="005866E7" w:rsidRDefault="005866E7" w:rsidP="005866E7">
            <w:pPr>
              <w:rPr>
                <w:lang w:eastAsia="zh-CN"/>
              </w:rPr>
            </w:pPr>
            <w:r w:rsidRPr="005866E7">
              <w:rPr>
                <w:lang w:eastAsia="zh-CN"/>
              </w:rPr>
              <w:t>JavaScript Object Notation</w:t>
            </w:r>
          </w:p>
        </w:tc>
      </w:tr>
      <w:tr w:rsidR="005866E7" w:rsidRPr="005866E7" w14:paraId="6663A6F6" w14:textId="77777777" w:rsidTr="00992E82">
        <w:tc>
          <w:tcPr>
            <w:tcW w:w="1417" w:type="dxa"/>
            <w:shd w:val="clear" w:color="auto" w:fill="auto"/>
          </w:tcPr>
          <w:p w14:paraId="7E325632" w14:textId="77777777" w:rsidR="005866E7" w:rsidRPr="005866E7" w:rsidRDefault="005866E7" w:rsidP="005866E7">
            <w:r w:rsidRPr="005866E7">
              <w:t>QoS</w:t>
            </w:r>
          </w:p>
        </w:tc>
        <w:tc>
          <w:tcPr>
            <w:tcW w:w="8277" w:type="dxa"/>
            <w:shd w:val="clear" w:color="auto" w:fill="auto"/>
          </w:tcPr>
          <w:p w14:paraId="6C21C3DB" w14:textId="77777777" w:rsidR="005866E7" w:rsidRPr="005866E7" w:rsidRDefault="005866E7" w:rsidP="005866E7">
            <w:r w:rsidRPr="005866E7">
              <w:t>Quality of Service</w:t>
            </w:r>
          </w:p>
        </w:tc>
      </w:tr>
      <w:tr w:rsidR="005866E7" w:rsidRPr="005866E7" w14:paraId="0DCFC470" w14:textId="77777777" w:rsidTr="00992E82">
        <w:tc>
          <w:tcPr>
            <w:tcW w:w="1417" w:type="dxa"/>
            <w:shd w:val="clear" w:color="auto" w:fill="auto"/>
          </w:tcPr>
          <w:p w14:paraId="180915B1" w14:textId="77777777" w:rsidR="005866E7" w:rsidRPr="005866E7" w:rsidRDefault="005866E7" w:rsidP="005866E7">
            <w:r w:rsidRPr="005866E7">
              <w:rPr>
                <w:rFonts w:hint="eastAsia"/>
              </w:rPr>
              <w:t>SSAS</w:t>
            </w:r>
          </w:p>
        </w:tc>
        <w:tc>
          <w:tcPr>
            <w:tcW w:w="8277" w:type="dxa"/>
            <w:shd w:val="clear" w:color="auto" w:fill="auto"/>
          </w:tcPr>
          <w:p w14:paraId="2F91F77A" w14:textId="77777777" w:rsidR="005866E7" w:rsidRPr="005866E7" w:rsidRDefault="005866E7" w:rsidP="005866E7">
            <w:r w:rsidRPr="005866E7">
              <w:rPr>
                <w:rFonts w:hint="eastAsia"/>
              </w:rPr>
              <w:t xml:space="preserve">Service Support and Application Support </w:t>
            </w:r>
          </w:p>
        </w:tc>
      </w:tr>
      <w:tr w:rsidR="005866E7" w:rsidRPr="005866E7" w14:paraId="7470328F" w14:textId="77777777" w:rsidTr="00992E82">
        <w:tc>
          <w:tcPr>
            <w:tcW w:w="1417" w:type="dxa"/>
            <w:shd w:val="clear" w:color="auto" w:fill="auto"/>
          </w:tcPr>
          <w:p w14:paraId="76AFAA3E" w14:textId="77777777" w:rsidR="005866E7" w:rsidRPr="005866E7" w:rsidRDefault="005866E7" w:rsidP="005866E7">
            <w:r w:rsidRPr="005866E7">
              <w:t>XML</w:t>
            </w:r>
          </w:p>
        </w:tc>
        <w:tc>
          <w:tcPr>
            <w:tcW w:w="8277" w:type="dxa"/>
            <w:shd w:val="clear" w:color="auto" w:fill="auto"/>
          </w:tcPr>
          <w:p w14:paraId="4C22F725" w14:textId="77777777" w:rsidR="005866E7" w:rsidRPr="005866E7" w:rsidRDefault="005866E7" w:rsidP="005866E7">
            <w:r w:rsidRPr="005866E7">
              <w:t xml:space="preserve">Extensible </w:t>
            </w:r>
            <w:proofErr w:type="spellStart"/>
            <w:r w:rsidRPr="005866E7">
              <w:t>Markup</w:t>
            </w:r>
            <w:proofErr w:type="spellEnd"/>
            <w:r w:rsidRPr="005866E7">
              <w:t xml:space="preserve"> Language</w:t>
            </w:r>
          </w:p>
        </w:tc>
      </w:tr>
    </w:tbl>
    <w:p w14:paraId="0F509C47" w14:textId="77777777" w:rsidR="005866E7" w:rsidRPr="005866E7" w:rsidRDefault="005866E7" w:rsidP="002944AE">
      <w:pPr>
        <w:pStyle w:val="title1"/>
      </w:pPr>
      <w:bookmarkStart w:id="44" w:name="_Toc488792856"/>
      <w:bookmarkStart w:id="45" w:name="_Toc493110056"/>
      <w:bookmarkStart w:id="46" w:name="_Toc6001105"/>
      <w:bookmarkStart w:id="47" w:name="_Toc6360890"/>
      <w:bookmarkStart w:id="48" w:name="_Toc45554024"/>
      <w:bookmarkEnd w:id="39"/>
      <w:bookmarkEnd w:id="40"/>
      <w:bookmarkEnd w:id="41"/>
      <w:bookmarkEnd w:id="42"/>
      <w:bookmarkEnd w:id="43"/>
      <w:r w:rsidRPr="005866E7">
        <w:t>5</w:t>
      </w:r>
      <w:r w:rsidRPr="005866E7">
        <w:tab/>
        <w:t>Conventions</w:t>
      </w:r>
      <w:bookmarkEnd w:id="44"/>
      <w:bookmarkEnd w:id="45"/>
      <w:bookmarkEnd w:id="46"/>
      <w:bookmarkEnd w:id="47"/>
      <w:bookmarkEnd w:id="48"/>
    </w:p>
    <w:p w14:paraId="2287FAE1" w14:textId="77777777" w:rsidR="005866E7" w:rsidRPr="005866E7" w:rsidRDefault="005866E7" w:rsidP="005866E7">
      <w:pPr>
        <w:tabs>
          <w:tab w:val="left" w:pos="794"/>
          <w:tab w:val="left" w:pos="1191"/>
          <w:tab w:val="left" w:pos="1588"/>
          <w:tab w:val="left" w:pos="1985"/>
        </w:tabs>
        <w:overflowPunct w:val="0"/>
        <w:autoSpaceDE w:val="0"/>
        <w:autoSpaceDN w:val="0"/>
        <w:adjustRightInd w:val="0"/>
        <w:textAlignment w:val="baseline"/>
        <w:rPr>
          <w:rFonts w:eastAsia="MS Mincho"/>
        </w:rPr>
      </w:pPr>
      <w:r w:rsidRPr="005866E7">
        <w:rPr>
          <w:szCs w:val="20"/>
          <w:lang w:eastAsia="zh-CN"/>
        </w:rPr>
        <w:t>None.</w:t>
      </w:r>
    </w:p>
    <w:p w14:paraId="55B04E39" w14:textId="77777777" w:rsidR="005866E7" w:rsidRPr="005866E7" w:rsidRDefault="005866E7" w:rsidP="002944AE">
      <w:pPr>
        <w:pStyle w:val="title1"/>
      </w:pPr>
      <w:bookmarkStart w:id="49" w:name="_Toc488792857"/>
      <w:bookmarkStart w:id="50" w:name="_Toc493110057"/>
      <w:bookmarkStart w:id="51" w:name="_Toc6001106"/>
      <w:bookmarkStart w:id="52" w:name="_Toc6360891"/>
      <w:bookmarkStart w:id="53" w:name="_Toc457882975"/>
      <w:bookmarkStart w:id="54" w:name="_Toc45554025"/>
      <w:bookmarkStart w:id="55" w:name="_Toc306700864"/>
      <w:bookmarkStart w:id="56" w:name="_Toc238617667"/>
      <w:bookmarkStart w:id="57" w:name="_Toc244748742"/>
      <w:r w:rsidRPr="005866E7">
        <w:t>6</w:t>
      </w:r>
      <w:r w:rsidRPr="005866E7">
        <w:tab/>
      </w:r>
      <w:bookmarkEnd w:id="49"/>
      <w:bookmarkEnd w:id="50"/>
      <w:bookmarkEnd w:id="51"/>
      <w:bookmarkEnd w:id="52"/>
      <w:r w:rsidRPr="005866E7">
        <w:rPr>
          <w:rFonts w:hint="eastAsia"/>
        </w:rPr>
        <w:t xml:space="preserve">E-health </w:t>
      </w:r>
      <w:r w:rsidRPr="005866E7">
        <w:t>services</w:t>
      </w:r>
      <w:r w:rsidRPr="005866E7">
        <w:rPr>
          <w:rFonts w:hint="eastAsia"/>
        </w:rPr>
        <w:t xml:space="preserve"> </w:t>
      </w:r>
      <w:r w:rsidRPr="005866E7">
        <w:t xml:space="preserve">and systems </w:t>
      </w:r>
      <w:r w:rsidRPr="005866E7">
        <w:rPr>
          <w:rFonts w:hint="eastAsia"/>
        </w:rPr>
        <w:t>in the IoT</w:t>
      </w:r>
      <w:bookmarkEnd w:id="53"/>
      <w:bookmarkEnd w:id="54"/>
    </w:p>
    <w:p w14:paraId="67B5BB4B" w14:textId="77777777" w:rsidR="005866E7" w:rsidRPr="005866E7" w:rsidRDefault="005866E7" w:rsidP="002944AE">
      <w:pPr>
        <w:pStyle w:val="2"/>
      </w:pPr>
      <w:bookmarkStart w:id="58" w:name="_Toc45554026"/>
      <w:r w:rsidRPr="005866E7">
        <w:t>6.1</w:t>
      </w:r>
      <w:r w:rsidRPr="005866E7">
        <w:tab/>
        <w:t xml:space="preserve">Introduction to e-health </w:t>
      </w:r>
      <w:r w:rsidRPr="005866E7">
        <w:rPr>
          <w:lang w:eastAsia="zh-CN"/>
        </w:rPr>
        <w:t>services</w:t>
      </w:r>
      <w:r w:rsidRPr="005866E7">
        <w:rPr>
          <w:rFonts w:hint="eastAsia"/>
          <w:lang w:eastAsia="zh-CN"/>
        </w:rPr>
        <w:t xml:space="preserve"> </w:t>
      </w:r>
      <w:r w:rsidRPr="005866E7">
        <w:rPr>
          <w:lang w:eastAsia="zh-CN"/>
        </w:rPr>
        <w:t xml:space="preserve">and </w:t>
      </w:r>
      <w:r w:rsidRPr="005866E7">
        <w:t>systems in the IoT</w:t>
      </w:r>
      <w:bookmarkEnd w:id="58"/>
    </w:p>
    <w:p w14:paraId="41DF1D3D" w14:textId="10293D9C" w:rsidR="005866E7" w:rsidRPr="005866E7" w:rsidRDefault="005866E7" w:rsidP="005866E7">
      <w:pPr>
        <w:jc w:val="both"/>
        <w:rPr>
          <w:szCs w:val="20"/>
          <w:lang w:eastAsia="zh-CN"/>
        </w:rPr>
      </w:pPr>
      <w:bookmarkStart w:id="59" w:name="_Hlk43858923"/>
      <w:r w:rsidRPr="005866E7">
        <w:rPr>
          <w:rFonts w:hint="eastAsia"/>
          <w:szCs w:val="20"/>
          <w:lang w:eastAsia="zh-CN"/>
        </w:rPr>
        <w:t xml:space="preserve">E-health services are </w:t>
      </w:r>
      <w:r w:rsidRPr="005866E7">
        <w:rPr>
          <w:szCs w:val="20"/>
          <w:lang w:eastAsia="zh-CN"/>
        </w:rPr>
        <w:t>an</w:t>
      </w:r>
      <w:r w:rsidRPr="005866E7">
        <w:rPr>
          <w:rFonts w:hint="eastAsia"/>
          <w:szCs w:val="20"/>
          <w:lang w:eastAsia="zh-CN"/>
        </w:rPr>
        <w:t xml:space="preserve"> expansion of traditional health services </w:t>
      </w:r>
      <w:r w:rsidRPr="005866E7">
        <w:rPr>
          <w:szCs w:val="20"/>
          <w:lang w:eastAsia="zh-CN"/>
        </w:rPr>
        <w:t xml:space="preserve">(e.g. </w:t>
      </w:r>
      <w:r w:rsidRPr="005866E7">
        <w:rPr>
          <w:rFonts w:hint="eastAsia"/>
          <w:szCs w:val="20"/>
          <w:lang w:eastAsia="zh-CN"/>
        </w:rPr>
        <w:t>e-health monitoring services [ITU-T Y.</w:t>
      </w:r>
      <w:r w:rsidR="00C8522C">
        <w:rPr>
          <w:szCs w:val="20"/>
          <w:lang w:eastAsia="zh-CN"/>
        </w:rPr>
        <w:t>4110</w:t>
      </w:r>
      <w:r w:rsidRPr="005866E7">
        <w:rPr>
          <w:rFonts w:hint="eastAsia"/>
          <w:szCs w:val="20"/>
          <w:lang w:eastAsia="zh-CN"/>
        </w:rPr>
        <w:t>]</w:t>
      </w:r>
      <w:r w:rsidRPr="005866E7">
        <w:rPr>
          <w:szCs w:val="20"/>
          <w:lang w:eastAsia="zh-CN"/>
        </w:rPr>
        <w:t xml:space="preserve">, </w:t>
      </w:r>
      <w:r w:rsidRPr="005866E7">
        <w:rPr>
          <w:rFonts w:hint="eastAsia"/>
          <w:szCs w:val="20"/>
          <w:lang w:eastAsia="zh-CN"/>
        </w:rPr>
        <w:t>online health management</w:t>
      </w:r>
      <w:r w:rsidRPr="005866E7">
        <w:rPr>
          <w:szCs w:val="20"/>
          <w:lang w:eastAsia="zh-CN"/>
        </w:rPr>
        <w:t xml:space="preserve"> and</w:t>
      </w:r>
      <w:r w:rsidRPr="005866E7">
        <w:rPr>
          <w:rFonts w:hint="eastAsia"/>
          <w:szCs w:val="20"/>
          <w:lang w:eastAsia="zh-CN"/>
        </w:rPr>
        <w:t xml:space="preserve"> remote consultation</w:t>
      </w:r>
      <w:r w:rsidRPr="005866E7">
        <w:rPr>
          <w:szCs w:val="20"/>
          <w:lang w:eastAsia="zh-CN"/>
        </w:rPr>
        <w:t>)</w:t>
      </w:r>
      <w:r w:rsidRPr="005866E7">
        <w:rPr>
          <w:rFonts w:hint="eastAsia"/>
          <w:szCs w:val="20"/>
          <w:lang w:eastAsia="zh-CN"/>
        </w:rPr>
        <w:t xml:space="preserve">. </w:t>
      </w:r>
    </w:p>
    <w:p w14:paraId="6BC29B5E" w14:textId="77777777" w:rsidR="004B3093" w:rsidRDefault="004B3093" w:rsidP="004B3093">
      <w:pPr>
        <w:jc w:val="both"/>
        <w:rPr>
          <w:szCs w:val="20"/>
          <w:lang w:eastAsia="zh-CN"/>
        </w:rPr>
      </w:pPr>
      <w:r>
        <w:rPr>
          <w:szCs w:val="20"/>
          <w:lang w:eastAsia="zh-CN"/>
        </w:rPr>
        <w:t xml:space="preserve">E-health systems in this Recommendation refer to a combination of applications, devices and servers, which are enabled with associated information and communication technologies (ICTs) (such as networks, data and application programming interfaces (APIs) to deliver e-health services). </w:t>
      </w:r>
    </w:p>
    <w:p w14:paraId="48D6625D" w14:textId="51B664E0" w:rsidR="005866E7" w:rsidRPr="005866E7" w:rsidRDefault="005866E7" w:rsidP="004B3093">
      <w:pPr>
        <w:jc w:val="both"/>
        <w:rPr>
          <w:szCs w:val="20"/>
          <w:lang w:eastAsia="zh-CN"/>
        </w:rPr>
      </w:pPr>
      <w:r w:rsidRPr="005866E7">
        <w:rPr>
          <w:rFonts w:hint="eastAsia"/>
          <w:szCs w:val="20"/>
          <w:lang w:eastAsia="zh-CN"/>
        </w:rPr>
        <w:lastRenderedPageBreak/>
        <w:t xml:space="preserve">There are different e-health systems. Some e-health systems support health administration, such as the systems used by health administration agencies; some e-health systems support health care, </w:t>
      </w:r>
      <w:r w:rsidRPr="005866E7">
        <w:rPr>
          <w:szCs w:val="20"/>
          <w:lang w:eastAsia="zh-CN"/>
        </w:rPr>
        <w:t>such as the systems</w:t>
      </w:r>
      <w:r w:rsidRPr="005866E7">
        <w:rPr>
          <w:rFonts w:hint="eastAsia"/>
          <w:szCs w:val="20"/>
          <w:lang w:eastAsia="zh-CN"/>
        </w:rPr>
        <w:t xml:space="preserve"> used by </w:t>
      </w:r>
      <w:r w:rsidRPr="005866E7">
        <w:rPr>
          <w:szCs w:val="20"/>
          <w:lang w:eastAsia="zh-CN"/>
        </w:rPr>
        <w:t xml:space="preserve">a </w:t>
      </w:r>
      <w:r w:rsidRPr="005866E7">
        <w:rPr>
          <w:rFonts w:hint="eastAsia"/>
          <w:szCs w:val="20"/>
          <w:lang w:eastAsia="zh-CN"/>
        </w:rPr>
        <w:t>hospital or health care agencies. Personal health devices, such as smartphones with health sen</w:t>
      </w:r>
      <w:r w:rsidRPr="005866E7">
        <w:rPr>
          <w:szCs w:val="20"/>
          <w:lang w:eastAsia="zh-CN"/>
        </w:rPr>
        <w:t>s</w:t>
      </w:r>
      <w:r w:rsidRPr="005866E7">
        <w:rPr>
          <w:rFonts w:hint="eastAsia"/>
          <w:szCs w:val="20"/>
          <w:lang w:eastAsia="zh-CN"/>
        </w:rPr>
        <w:t xml:space="preserve">or </w:t>
      </w:r>
      <w:r w:rsidRPr="005866E7">
        <w:rPr>
          <w:szCs w:val="20"/>
          <w:lang w:eastAsia="zh-CN"/>
        </w:rPr>
        <w:t xml:space="preserve">accessories, are considered as special e-health systems in this </w:t>
      </w:r>
      <w:r w:rsidR="00C57607">
        <w:rPr>
          <w:szCs w:val="20"/>
          <w:lang w:eastAsia="zh-CN"/>
        </w:rPr>
        <w:t>Recommendation</w:t>
      </w:r>
      <w:r w:rsidRPr="005866E7">
        <w:rPr>
          <w:szCs w:val="20"/>
          <w:lang w:eastAsia="zh-CN"/>
        </w:rPr>
        <w:t>, through which personal health management is supported.</w:t>
      </w:r>
    </w:p>
    <w:bookmarkEnd w:id="59"/>
    <w:p w14:paraId="638858AF" w14:textId="4EE1C18B" w:rsidR="005866E7" w:rsidRPr="005866E7" w:rsidRDefault="005866E7" w:rsidP="005866E7">
      <w:pPr>
        <w:jc w:val="both"/>
        <w:rPr>
          <w:szCs w:val="20"/>
          <w:lang w:eastAsia="zh-CN"/>
        </w:rPr>
      </w:pPr>
      <w:r w:rsidRPr="005866E7">
        <w:rPr>
          <w:rFonts w:hint="eastAsia"/>
          <w:szCs w:val="20"/>
          <w:lang w:eastAsia="zh-CN"/>
        </w:rPr>
        <w:t xml:space="preserve">The Internet of </w:t>
      </w:r>
      <w:r w:rsidR="00193441">
        <w:rPr>
          <w:szCs w:val="20"/>
          <w:lang w:eastAsia="zh-CN"/>
        </w:rPr>
        <w:t>t</w:t>
      </w:r>
      <w:r w:rsidRPr="005866E7">
        <w:rPr>
          <w:rFonts w:hint="eastAsia"/>
          <w:szCs w:val="20"/>
          <w:lang w:eastAsia="zh-CN"/>
        </w:rPr>
        <w:t xml:space="preserve">hings (IoT) </w:t>
      </w:r>
      <w:r w:rsidRPr="005866E7">
        <w:rPr>
          <w:szCs w:val="20"/>
          <w:lang w:eastAsia="zh-CN"/>
        </w:rPr>
        <w:t>[ITU-T Y.</w:t>
      </w:r>
      <w:r w:rsidR="00C8522C">
        <w:rPr>
          <w:szCs w:val="20"/>
          <w:lang w:eastAsia="zh-CN"/>
        </w:rPr>
        <w:t>4000</w:t>
      </w:r>
      <w:r w:rsidRPr="005866E7">
        <w:rPr>
          <w:szCs w:val="20"/>
          <w:lang w:eastAsia="zh-CN"/>
        </w:rPr>
        <w:t xml:space="preserve">] </w:t>
      </w:r>
      <w:r w:rsidRPr="005866E7">
        <w:rPr>
          <w:rFonts w:hint="eastAsia"/>
          <w:szCs w:val="20"/>
          <w:lang w:eastAsia="zh-CN"/>
        </w:rPr>
        <w:t xml:space="preserve">provides a global </w:t>
      </w:r>
      <w:r w:rsidRPr="005866E7">
        <w:rPr>
          <w:szCs w:val="20"/>
          <w:lang w:eastAsia="zh-CN"/>
        </w:rPr>
        <w:t>infrastructure</w:t>
      </w:r>
      <w:r w:rsidRPr="005866E7">
        <w:rPr>
          <w:rFonts w:hint="eastAsia"/>
          <w:szCs w:val="20"/>
          <w:lang w:eastAsia="zh-CN"/>
        </w:rPr>
        <w:t xml:space="preserve"> for the information </w:t>
      </w:r>
      <w:r w:rsidRPr="005866E7">
        <w:rPr>
          <w:szCs w:val="20"/>
          <w:lang w:eastAsia="zh-CN"/>
        </w:rPr>
        <w:t>society which intends to improve the interaction of</w:t>
      </w:r>
      <w:r w:rsidRPr="005866E7">
        <w:rPr>
          <w:rFonts w:hint="eastAsia"/>
          <w:szCs w:val="20"/>
          <w:lang w:eastAsia="zh-CN"/>
        </w:rPr>
        <w:t xml:space="preserve"> e-health systems</w:t>
      </w:r>
      <w:r w:rsidRPr="005866E7">
        <w:rPr>
          <w:szCs w:val="20"/>
          <w:lang w:eastAsia="zh-CN"/>
        </w:rPr>
        <w:t xml:space="preserve"> </w:t>
      </w:r>
      <w:r w:rsidRPr="005866E7">
        <w:rPr>
          <w:rFonts w:hint="eastAsia"/>
          <w:szCs w:val="20"/>
          <w:lang w:eastAsia="zh-CN"/>
        </w:rPr>
        <w:t>with each other.</w:t>
      </w:r>
    </w:p>
    <w:p w14:paraId="00BF15AF" w14:textId="77777777" w:rsidR="005866E7" w:rsidRPr="005866E7" w:rsidRDefault="005866E7" w:rsidP="005866E7">
      <w:pPr>
        <w:jc w:val="both"/>
        <w:rPr>
          <w:szCs w:val="20"/>
          <w:lang w:eastAsia="zh-CN"/>
        </w:rPr>
      </w:pPr>
      <w:r w:rsidRPr="005866E7">
        <w:rPr>
          <w:rFonts w:hint="eastAsia"/>
          <w:szCs w:val="20"/>
          <w:lang w:eastAsia="zh-CN"/>
        </w:rPr>
        <w:t xml:space="preserve">Compared with e-health systems without IoT enabled capabilities, e-health systems </w:t>
      </w:r>
      <w:r w:rsidRPr="005866E7">
        <w:rPr>
          <w:szCs w:val="20"/>
          <w:lang w:eastAsia="zh-CN"/>
        </w:rPr>
        <w:t>in the</w:t>
      </w:r>
      <w:r w:rsidRPr="005866E7">
        <w:rPr>
          <w:rFonts w:hint="eastAsia"/>
          <w:szCs w:val="20"/>
          <w:lang w:eastAsia="zh-CN"/>
        </w:rPr>
        <w:t xml:space="preserve"> IoT</w:t>
      </w:r>
      <w:r w:rsidRPr="005866E7">
        <w:rPr>
          <w:szCs w:val="20"/>
          <w:lang w:eastAsia="zh-CN"/>
        </w:rPr>
        <w:t xml:space="preserve"> (i.e. e-health systems with IoT</w:t>
      </w:r>
      <w:r w:rsidRPr="005866E7">
        <w:rPr>
          <w:rFonts w:hint="eastAsia"/>
          <w:szCs w:val="20"/>
          <w:lang w:eastAsia="zh-CN"/>
        </w:rPr>
        <w:t xml:space="preserve"> enabled capabilities</w:t>
      </w:r>
      <w:r w:rsidRPr="005866E7">
        <w:rPr>
          <w:szCs w:val="20"/>
          <w:lang w:eastAsia="zh-CN"/>
        </w:rPr>
        <w:t>) can</w:t>
      </w:r>
      <w:r w:rsidRPr="005866E7">
        <w:rPr>
          <w:rFonts w:hint="eastAsia"/>
          <w:szCs w:val="20"/>
          <w:lang w:eastAsia="zh-CN"/>
        </w:rPr>
        <w:t xml:space="preserve"> </w:t>
      </w:r>
      <w:r w:rsidRPr="005866E7">
        <w:rPr>
          <w:szCs w:val="20"/>
          <w:lang w:eastAsia="zh-CN"/>
        </w:rPr>
        <w:t>efficiently</w:t>
      </w:r>
      <w:r w:rsidRPr="005866E7">
        <w:rPr>
          <w:rFonts w:hint="eastAsia"/>
          <w:szCs w:val="20"/>
          <w:lang w:eastAsia="zh-CN"/>
        </w:rPr>
        <w:t xml:space="preserve"> perform interconnection with each other</w:t>
      </w:r>
      <w:r w:rsidRPr="005866E7">
        <w:rPr>
          <w:szCs w:val="20"/>
          <w:lang w:eastAsia="zh-CN"/>
        </w:rPr>
        <w:t>.</w:t>
      </w:r>
      <w:r w:rsidRPr="005866E7">
        <w:rPr>
          <w:rFonts w:hint="eastAsia"/>
          <w:szCs w:val="20"/>
          <w:lang w:eastAsia="zh-CN"/>
        </w:rPr>
        <w:t xml:space="preserve"> </w:t>
      </w:r>
      <w:r w:rsidRPr="005866E7">
        <w:rPr>
          <w:szCs w:val="20"/>
          <w:lang w:eastAsia="zh-CN"/>
        </w:rPr>
        <w:t xml:space="preserve">More specifically, the IoT infrastructure incorporates common interoperability mechanisms which result in less </w:t>
      </w:r>
      <w:r w:rsidRPr="005866E7">
        <w:rPr>
          <w:rFonts w:hint="eastAsia"/>
          <w:szCs w:val="20"/>
          <w:lang w:eastAsia="zh-CN"/>
        </w:rPr>
        <w:t>time co</w:t>
      </w:r>
      <w:r w:rsidRPr="005866E7">
        <w:rPr>
          <w:szCs w:val="20"/>
          <w:lang w:eastAsia="zh-CN"/>
        </w:rPr>
        <w:t>n</w:t>
      </w:r>
      <w:r w:rsidRPr="005866E7">
        <w:rPr>
          <w:rFonts w:hint="eastAsia"/>
          <w:szCs w:val="20"/>
          <w:lang w:eastAsia="zh-CN"/>
        </w:rPr>
        <w:t>sum</w:t>
      </w:r>
      <w:r w:rsidRPr="005866E7">
        <w:rPr>
          <w:szCs w:val="20"/>
          <w:lang w:eastAsia="zh-CN"/>
        </w:rPr>
        <w:t>ption</w:t>
      </w:r>
      <w:r w:rsidRPr="005866E7">
        <w:rPr>
          <w:rFonts w:hint="eastAsia"/>
          <w:szCs w:val="20"/>
          <w:lang w:eastAsia="zh-CN"/>
        </w:rPr>
        <w:t xml:space="preserve"> and</w:t>
      </w:r>
      <w:r w:rsidRPr="005866E7">
        <w:rPr>
          <w:szCs w:val="20"/>
          <w:lang w:eastAsia="zh-CN"/>
        </w:rPr>
        <w:t xml:space="preserve"> less </w:t>
      </w:r>
      <w:r w:rsidRPr="005866E7">
        <w:rPr>
          <w:rFonts w:hint="eastAsia"/>
          <w:szCs w:val="20"/>
          <w:lang w:eastAsia="zh-CN"/>
        </w:rPr>
        <w:t xml:space="preserve">code modification. </w:t>
      </w:r>
    </w:p>
    <w:p w14:paraId="3DAF8176" w14:textId="50C1E0AE" w:rsidR="005866E7" w:rsidRPr="005866E7" w:rsidRDefault="005866E7" w:rsidP="005866E7">
      <w:pPr>
        <w:jc w:val="both"/>
        <w:rPr>
          <w:szCs w:val="20"/>
          <w:lang w:eastAsia="zh-CN"/>
        </w:rPr>
      </w:pPr>
      <w:r w:rsidRPr="005866E7">
        <w:rPr>
          <w:rFonts w:hint="eastAsia"/>
          <w:szCs w:val="20"/>
          <w:lang w:eastAsia="zh-CN"/>
        </w:rPr>
        <w:t>Figure 1</w:t>
      </w:r>
      <w:r w:rsidRPr="005866E7">
        <w:rPr>
          <w:szCs w:val="20"/>
          <w:lang w:eastAsia="zh-CN"/>
        </w:rPr>
        <w:t xml:space="preserve">, on the left-hand side </w:t>
      </w:r>
      <w:r w:rsidRPr="005866E7">
        <w:rPr>
          <w:rFonts w:hint="eastAsia"/>
          <w:szCs w:val="20"/>
          <w:lang w:eastAsia="zh-CN"/>
        </w:rPr>
        <w:t>(</w:t>
      </w:r>
      <w:r w:rsidRPr="005866E7">
        <w:rPr>
          <w:szCs w:val="20"/>
          <w:lang w:eastAsia="zh-CN"/>
        </w:rPr>
        <w:t>Figure 1(a)</w:t>
      </w:r>
      <w:r w:rsidRPr="005866E7">
        <w:rPr>
          <w:rFonts w:hint="eastAsia"/>
          <w:szCs w:val="20"/>
          <w:lang w:eastAsia="zh-CN"/>
        </w:rPr>
        <w:t>)</w:t>
      </w:r>
      <w:r w:rsidRPr="005866E7">
        <w:rPr>
          <w:szCs w:val="20"/>
          <w:lang w:eastAsia="zh-CN"/>
        </w:rPr>
        <w:t>,</w:t>
      </w:r>
      <w:r w:rsidRPr="005866E7">
        <w:rPr>
          <w:rFonts w:hint="eastAsia"/>
          <w:szCs w:val="20"/>
          <w:lang w:eastAsia="zh-CN"/>
        </w:rPr>
        <w:t xml:space="preserve"> shows </w:t>
      </w:r>
      <w:r w:rsidRPr="005866E7">
        <w:rPr>
          <w:szCs w:val="20"/>
          <w:lang w:eastAsia="zh-CN"/>
        </w:rPr>
        <w:t xml:space="preserve">a typical example </w:t>
      </w:r>
      <w:r w:rsidRPr="005866E7">
        <w:rPr>
          <w:rFonts w:hint="eastAsia"/>
          <w:szCs w:val="20"/>
          <w:lang w:eastAsia="zh-CN"/>
        </w:rPr>
        <w:t>of</w:t>
      </w:r>
      <w:r w:rsidRPr="005866E7">
        <w:rPr>
          <w:szCs w:val="20"/>
          <w:lang w:eastAsia="zh-CN"/>
        </w:rPr>
        <w:t xml:space="preserve"> the general e-health service (the e-health service without IoT), </w:t>
      </w:r>
      <w:r w:rsidR="00193441">
        <w:rPr>
          <w:szCs w:val="20"/>
          <w:lang w:eastAsia="zh-CN"/>
        </w:rPr>
        <w:t>where</w:t>
      </w:r>
      <w:r w:rsidR="00193441" w:rsidRPr="005866E7">
        <w:rPr>
          <w:szCs w:val="20"/>
          <w:lang w:eastAsia="zh-CN"/>
        </w:rPr>
        <w:t xml:space="preserve"> </w:t>
      </w:r>
      <w:r w:rsidRPr="005866E7">
        <w:rPr>
          <w:szCs w:val="20"/>
          <w:lang w:eastAsia="zh-CN"/>
        </w:rPr>
        <w:t xml:space="preserve">the associated e-health systems have peer-to-peer connections among different e-health stakeholders (typically </w:t>
      </w:r>
      <w:r w:rsidR="00193441">
        <w:rPr>
          <w:szCs w:val="20"/>
          <w:lang w:eastAsia="zh-CN"/>
        </w:rPr>
        <w:t>a '</w:t>
      </w:r>
      <w:r w:rsidRPr="005866E7">
        <w:rPr>
          <w:szCs w:val="20"/>
          <w:lang w:eastAsia="zh-CN"/>
        </w:rPr>
        <w:t>Health institution</w:t>
      </w:r>
      <w:r w:rsidR="00193441">
        <w:rPr>
          <w:szCs w:val="20"/>
          <w:lang w:eastAsia="zh-CN"/>
        </w:rPr>
        <w:t>'</w:t>
      </w:r>
      <w:r w:rsidRPr="005866E7">
        <w:rPr>
          <w:szCs w:val="20"/>
          <w:lang w:eastAsia="zh-CN"/>
        </w:rPr>
        <w:t xml:space="preserve">, </w:t>
      </w:r>
      <w:r w:rsidR="00193441">
        <w:rPr>
          <w:szCs w:val="20"/>
          <w:lang w:eastAsia="zh-CN"/>
        </w:rPr>
        <w:t>a '</w:t>
      </w:r>
      <w:r w:rsidRPr="005866E7">
        <w:rPr>
          <w:szCs w:val="20"/>
          <w:lang w:eastAsia="zh-CN"/>
        </w:rPr>
        <w:t>Hospital</w:t>
      </w:r>
      <w:r w:rsidR="00193441">
        <w:rPr>
          <w:szCs w:val="20"/>
          <w:lang w:eastAsia="zh-CN"/>
        </w:rPr>
        <w:t>'</w:t>
      </w:r>
      <w:r w:rsidRPr="005866E7">
        <w:rPr>
          <w:szCs w:val="20"/>
          <w:lang w:eastAsia="zh-CN"/>
        </w:rPr>
        <w:t xml:space="preserve"> and </w:t>
      </w:r>
      <w:r w:rsidR="00193441">
        <w:rPr>
          <w:szCs w:val="20"/>
          <w:lang w:eastAsia="zh-CN"/>
        </w:rPr>
        <w:t>'</w:t>
      </w:r>
      <w:r w:rsidRPr="005866E7">
        <w:rPr>
          <w:rFonts w:hint="eastAsia"/>
          <w:szCs w:val="20"/>
          <w:lang w:eastAsia="zh-CN"/>
        </w:rPr>
        <w:t>I</w:t>
      </w:r>
      <w:r w:rsidRPr="005866E7">
        <w:rPr>
          <w:szCs w:val="20"/>
          <w:lang w:eastAsia="zh-CN"/>
        </w:rPr>
        <w:t>ndividuals</w:t>
      </w:r>
      <w:r w:rsidR="00193441">
        <w:rPr>
          <w:szCs w:val="20"/>
          <w:lang w:eastAsia="zh-CN"/>
        </w:rPr>
        <w:t>'</w:t>
      </w:r>
      <w:r w:rsidRPr="005866E7">
        <w:rPr>
          <w:rFonts w:hint="eastAsia"/>
          <w:szCs w:val="20"/>
          <w:lang w:eastAsia="zh-CN"/>
        </w:rPr>
        <w:t xml:space="preserve"> respectively</w:t>
      </w:r>
      <w:r w:rsidRPr="005866E7">
        <w:rPr>
          <w:szCs w:val="20"/>
          <w:lang w:eastAsia="zh-CN"/>
        </w:rPr>
        <w:t>)</w:t>
      </w:r>
      <w:r w:rsidRPr="005866E7">
        <w:rPr>
          <w:rFonts w:hint="eastAsia"/>
          <w:szCs w:val="20"/>
          <w:lang w:eastAsia="zh-CN"/>
        </w:rPr>
        <w:t xml:space="preserve">. </w:t>
      </w:r>
      <w:r w:rsidRPr="005866E7">
        <w:rPr>
          <w:szCs w:val="20"/>
          <w:lang w:eastAsia="zh-CN"/>
        </w:rPr>
        <w:t>I</w:t>
      </w:r>
      <w:r w:rsidRPr="005866E7">
        <w:rPr>
          <w:rFonts w:hint="eastAsia"/>
          <w:szCs w:val="20"/>
          <w:lang w:eastAsia="zh-CN"/>
        </w:rPr>
        <w:t xml:space="preserve">n this case, the interfaces (e.g. APIs), data formats, interaction related entities and other related aspects </w:t>
      </w:r>
      <w:r w:rsidRPr="005866E7">
        <w:rPr>
          <w:szCs w:val="20"/>
          <w:lang w:eastAsia="zh-CN"/>
        </w:rPr>
        <w:t>are</w:t>
      </w:r>
      <w:r w:rsidRPr="005866E7">
        <w:rPr>
          <w:rFonts w:hint="eastAsia"/>
          <w:szCs w:val="20"/>
          <w:lang w:eastAsia="zh-CN"/>
        </w:rPr>
        <w:t xml:space="preserve"> required to be defined and developed </w:t>
      </w:r>
      <w:r w:rsidRPr="005866E7">
        <w:rPr>
          <w:szCs w:val="20"/>
          <w:lang w:eastAsia="zh-CN"/>
        </w:rPr>
        <w:t xml:space="preserve">on a </w:t>
      </w:r>
      <w:r w:rsidRPr="005866E7">
        <w:rPr>
          <w:rFonts w:hint="eastAsia"/>
          <w:szCs w:val="20"/>
          <w:lang w:eastAsia="zh-CN"/>
        </w:rPr>
        <w:t>case-by-case</w:t>
      </w:r>
      <w:r w:rsidRPr="005866E7">
        <w:rPr>
          <w:szCs w:val="20"/>
          <w:lang w:eastAsia="zh-CN"/>
        </w:rPr>
        <w:t xml:space="preserve"> basis</w:t>
      </w:r>
      <w:r w:rsidRPr="005866E7">
        <w:rPr>
          <w:rFonts w:hint="eastAsia"/>
          <w:szCs w:val="20"/>
          <w:lang w:eastAsia="zh-CN"/>
        </w:rPr>
        <w:t xml:space="preserve">. </w:t>
      </w:r>
    </w:p>
    <w:p w14:paraId="11067020" w14:textId="7A98B069" w:rsidR="005866E7" w:rsidRPr="005866E7" w:rsidRDefault="005866E7" w:rsidP="005866E7">
      <w:pPr>
        <w:jc w:val="both"/>
        <w:rPr>
          <w:szCs w:val="20"/>
          <w:lang w:eastAsia="zh-CN"/>
        </w:rPr>
      </w:pPr>
      <w:r w:rsidRPr="005866E7">
        <w:rPr>
          <w:rFonts w:hint="eastAsia"/>
          <w:szCs w:val="20"/>
          <w:lang w:eastAsia="zh-CN"/>
        </w:rPr>
        <w:t>Figure 1</w:t>
      </w:r>
      <w:r w:rsidRPr="005866E7">
        <w:rPr>
          <w:szCs w:val="20"/>
          <w:lang w:eastAsia="zh-CN"/>
        </w:rPr>
        <w:t>, on the right-hand side</w:t>
      </w:r>
      <w:r w:rsidRPr="005866E7">
        <w:rPr>
          <w:rFonts w:hint="eastAsia"/>
          <w:szCs w:val="20"/>
          <w:lang w:eastAsia="zh-CN"/>
        </w:rPr>
        <w:t xml:space="preserve"> (</w:t>
      </w:r>
      <w:r w:rsidRPr="005866E7">
        <w:rPr>
          <w:szCs w:val="20"/>
          <w:lang w:eastAsia="zh-CN"/>
        </w:rPr>
        <w:t>Figure 1(b)</w:t>
      </w:r>
      <w:r w:rsidRPr="005866E7">
        <w:rPr>
          <w:rFonts w:hint="eastAsia"/>
          <w:szCs w:val="20"/>
          <w:lang w:eastAsia="zh-CN"/>
        </w:rPr>
        <w:t>)</w:t>
      </w:r>
      <w:r w:rsidRPr="005866E7">
        <w:rPr>
          <w:szCs w:val="20"/>
          <w:lang w:eastAsia="zh-CN"/>
        </w:rPr>
        <w:t>,</w:t>
      </w:r>
      <w:r w:rsidRPr="005866E7">
        <w:rPr>
          <w:rFonts w:hint="eastAsia"/>
          <w:szCs w:val="20"/>
          <w:lang w:eastAsia="zh-CN"/>
        </w:rPr>
        <w:t xml:space="preserve"> shows </w:t>
      </w:r>
      <w:r w:rsidRPr="005866E7">
        <w:rPr>
          <w:szCs w:val="20"/>
          <w:lang w:eastAsia="zh-CN"/>
        </w:rPr>
        <w:t xml:space="preserve">an </w:t>
      </w:r>
      <w:r w:rsidRPr="005866E7">
        <w:rPr>
          <w:rFonts w:hint="eastAsia"/>
          <w:szCs w:val="20"/>
          <w:lang w:eastAsia="zh-CN"/>
        </w:rPr>
        <w:t xml:space="preserve">e-health </w:t>
      </w:r>
      <w:r w:rsidRPr="005866E7">
        <w:rPr>
          <w:szCs w:val="20"/>
          <w:lang w:eastAsia="zh-CN"/>
        </w:rPr>
        <w:t>service</w:t>
      </w:r>
      <w:r w:rsidRPr="005866E7">
        <w:rPr>
          <w:rFonts w:hint="eastAsia"/>
          <w:szCs w:val="20"/>
          <w:lang w:eastAsia="zh-CN"/>
        </w:rPr>
        <w:t xml:space="preserve"> in the IoT scenario</w:t>
      </w:r>
      <w:r w:rsidRPr="005866E7">
        <w:rPr>
          <w:szCs w:val="20"/>
          <w:lang w:eastAsia="zh-CN"/>
        </w:rPr>
        <w:t>,</w:t>
      </w:r>
      <w:r w:rsidRPr="005866E7">
        <w:rPr>
          <w:rFonts w:hint="eastAsia"/>
          <w:szCs w:val="20"/>
          <w:lang w:eastAsia="zh-CN"/>
        </w:rPr>
        <w:t xml:space="preserve"> </w:t>
      </w:r>
      <w:r w:rsidRPr="005866E7">
        <w:rPr>
          <w:szCs w:val="20"/>
          <w:lang w:eastAsia="zh-CN"/>
        </w:rPr>
        <w:t xml:space="preserve">whereby different e-health systems (from different stakeholders) are connected with each other via </w:t>
      </w:r>
      <w:r w:rsidRPr="005866E7">
        <w:rPr>
          <w:rFonts w:hint="eastAsia"/>
          <w:szCs w:val="20"/>
          <w:lang w:eastAsia="zh-CN"/>
        </w:rPr>
        <w:t xml:space="preserve">a </w:t>
      </w:r>
      <w:r w:rsidRPr="005866E7">
        <w:rPr>
          <w:szCs w:val="20"/>
          <w:lang w:eastAsia="zh-CN"/>
        </w:rPr>
        <w:t>centralized</w:t>
      </w:r>
      <w:r w:rsidRPr="005866E7">
        <w:rPr>
          <w:rFonts w:hint="eastAsia"/>
          <w:szCs w:val="20"/>
          <w:lang w:eastAsia="zh-CN"/>
        </w:rPr>
        <w:t xml:space="preserve"> </w:t>
      </w:r>
      <w:r w:rsidR="00C24B63">
        <w:rPr>
          <w:szCs w:val="20"/>
          <w:lang w:eastAsia="zh-CN"/>
        </w:rPr>
        <w:t xml:space="preserve">e-health IoT </w:t>
      </w:r>
      <w:r w:rsidRPr="005866E7">
        <w:rPr>
          <w:rFonts w:hint="eastAsia"/>
          <w:szCs w:val="20"/>
          <w:lang w:eastAsia="zh-CN"/>
        </w:rPr>
        <w:t xml:space="preserve">platform (which can be regarded as one of </w:t>
      </w:r>
      <w:r w:rsidR="00193441">
        <w:rPr>
          <w:szCs w:val="20"/>
          <w:lang w:eastAsia="zh-CN"/>
        </w:rPr>
        <w:t xml:space="preserve">the </w:t>
      </w:r>
      <w:r w:rsidRPr="005866E7">
        <w:rPr>
          <w:rFonts w:hint="eastAsia"/>
          <w:szCs w:val="20"/>
          <w:lang w:eastAsia="zh-CN"/>
        </w:rPr>
        <w:t xml:space="preserve">IoT </w:t>
      </w:r>
      <w:r w:rsidRPr="005866E7">
        <w:rPr>
          <w:szCs w:val="20"/>
          <w:lang w:eastAsia="zh-CN"/>
        </w:rPr>
        <w:t>infrastructure</w:t>
      </w:r>
      <w:r w:rsidRPr="005866E7">
        <w:rPr>
          <w:rFonts w:hint="eastAsia"/>
          <w:szCs w:val="20"/>
          <w:lang w:eastAsia="zh-CN"/>
        </w:rPr>
        <w:t xml:space="preserve">s), </w:t>
      </w:r>
      <w:r w:rsidRPr="005866E7">
        <w:rPr>
          <w:szCs w:val="20"/>
          <w:lang w:eastAsia="zh-CN"/>
        </w:rPr>
        <w:t>namely the</w:t>
      </w:r>
      <w:r w:rsidRPr="005866E7">
        <w:rPr>
          <w:rFonts w:hint="eastAsia"/>
          <w:szCs w:val="20"/>
          <w:lang w:eastAsia="zh-CN"/>
        </w:rPr>
        <w:t xml:space="preserve"> </w:t>
      </w:r>
      <w:r w:rsidR="00193441">
        <w:rPr>
          <w:szCs w:val="20"/>
          <w:lang w:eastAsia="zh-CN"/>
        </w:rPr>
        <w:t>s</w:t>
      </w:r>
      <w:r w:rsidRPr="005866E7">
        <w:rPr>
          <w:szCs w:val="20"/>
          <w:lang w:eastAsia="zh-CN"/>
        </w:rPr>
        <w:t xml:space="preserve">ervice </w:t>
      </w:r>
      <w:r w:rsidR="00193441">
        <w:rPr>
          <w:szCs w:val="20"/>
          <w:lang w:eastAsia="zh-CN"/>
        </w:rPr>
        <w:t>s</w:t>
      </w:r>
      <w:r w:rsidRPr="005866E7">
        <w:rPr>
          <w:szCs w:val="20"/>
          <w:lang w:eastAsia="zh-CN"/>
        </w:rPr>
        <w:t xml:space="preserve">upport and </w:t>
      </w:r>
      <w:r w:rsidR="00193441">
        <w:rPr>
          <w:szCs w:val="20"/>
          <w:lang w:eastAsia="zh-CN"/>
        </w:rPr>
        <w:t>a</w:t>
      </w:r>
      <w:r w:rsidRPr="005866E7">
        <w:rPr>
          <w:szCs w:val="20"/>
          <w:lang w:eastAsia="zh-CN"/>
        </w:rPr>
        <w:t xml:space="preserve">pplication </w:t>
      </w:r>
      <w:r w:rsidR="00193441">
        <w:rPr>
          <w:szCs w:val="20"/>
          <w:lang w:eastAsia="zh-CN"/>
        </w:rPr>
        <w:t>s</w:t>
      </w:r>
      <w:r w:rsidRPr="005866E7">
        <w:rPr>
          <w:szCs w:val="20"/>
          <w:lang w:eastAsia="zh-CN"/>
        </w:rPr>
        <w:t>upport (</w:t>
      </w:r>
      <w:r w:rsidRPr="005866E7">
        <w:rPr>
          <w:rFonts w:hint="eastAsia"/>
          <w:szCs w:val="20"/>
          <w:lang w:eastAsia="zh-CN"/>
        </w:rPr>
        <w:t>SSAS</w:t>
      </w:r>
      <w:r w:rsidRPr="005866E7">
        <w:rPr>
          <w:szCs w:val="20"/>
          <w:lang w:eastAsia="zh-CN"/>
        </w:rPr>
        <w:t>)</w:t>
      </w:r>
      <w:r w:rsidRPr="005866E7">
        <w:rPr>
          <w:rFonts w:hint="eastAsia"/>
          <w:szCs w:val="20"/>
          <w:lang w:eastAsia="zh-CN"/>
        </w:rPr>
        <w:t xml:space="preserve"> platform. In this case, the </w:t>
      </w:r>
      <w:r w:rsidRPr="005866E7">
        <w:rPr>
          <w:szCs w:val="20"/>
          <w:lang w:eastAsia="zh-CN"/>
        </w:rPr>
        <w:t xml:space="preserve">SSAS </w:t>
      </w:r>
      <w:r w:rsidRPr="005866E7">
        <w:rPr>
          <w:rFonts w:hint="eastAsia"/>
          <w:szCs w:val="20"/>
          <w:lang w:eastAsia="zh-CN"/>
        </w:rPr>
        <w:t xml:space="preserve">platform </w:t>
      </w:r>
      <w:r w:rsidRPr="005866E7">
        <w:rPr>
          <w:szCs w:val="20"/>
          <w:lang w:eastAsia="zh-CN"/>
        </w:rPr>
        <w:t xml:space="preserve">can </w:t>
      </w:r>
      <w:r w:rsidRPr="005866E7">
        <w:rPr>
          <w:rFonts w:hint="eastAsia"/>
          <w:szCs w:val="20"/>
          <w:lang w:eastAsia="zh-CN"/>
        </w:rPr>
        <w:t xml:space="preserve">handle the </w:t>
      </w:r>
      <w:r w:rsidRPr="005866E7">
        <w:rPr>
          <w:szCs w:val="20"/>
          <w:lang w:eastAsia="zh-CN"/>
        </w:rPr>
        <w:t xml:space="preserve">heterogeneity </w:t>
      </w:r>
      <w:r w:rsidRPr="005866E7">
        <w:rPr>
          <w:rFonts w:hint="eastAsia"/>
          <w:szCs w:val="20"/>
          <w:lang w:eastAsia="zh-CN"/>
        </w:rPr>
        <w:t xml:space="preserve">issues (e.g. the interfaces, data formats, interaction related functionalities) among different associated e-health systems. </w:t>
      </w:r>
    </w:p>
    <w:p w14:paraId="3F083BEA" w14:textId="4EB4B02B" w:rsidR="005866E7" w:rsidRPr="005866E7" w:rsidRDefault="00D6148F" w:rsidP="005866E7">
      <w:pPr>
        <w:jc w:val="center"/>
        <w:rPr>
          <w:lang w:eastAsia="zh-CN"/>
        </w:rPr>
      </w:pPr>
      <w:r>
        <w:rPr>
          <w:noProof/>
          <w:lang w:eastAsia="en-GB"/>
        </w:rPr>
        <w:drawing>
          <wp:inline distT="0" distB="0" distL="0" distR="0" wp14:anchorId="20286C2C" wp14:editId="6BB08B9E">
            <wp:extent cx="5852172" cy="2825502"/>
            <wp:effectExtent l="0" t="0" r="0" b="0"/>
            <wp:docPr id="1" name="Picture 1" descr="A picture containing dark, table, sitt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ark, table, sitting, ligh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52172" cy="2825502"/>
                    </a:xfrm>
                    <a:prstGeom prst="rect">
                      <a:avLst/>
                    </a:prstGeom>
                  </pic:spPr>
                </pic:pic>
              </a:graphicData>
            </a:graphic>
          </wp:inline>
        </w:drawing>
      </w:r>
    </w:p>
    <w:p w14:paraId="39EF5401" w14:textId="5479CE51" w:rsidR="005866E7" w:rsidRDefault="005866E7" w:rsidP="002944AE">
      <w:pPr>
        <w:pStyle w:val="FigureNotitle"/>
        <w:rPr>
          <w:lang w:eastAsia="zh-CN"/>
        </w:rPr>
      </w:pPr>
      <w:bookmarkStart w:id="60" w:name="_Toc45209539"/>
      <w:r w:rsidRPr="005866E7">
        <w:rPr>
          <w:rFonts w:hint="eastAsia"/>
          <w:lang w:eastAsia="zh-CN"/>
        </w:rPr>
        <w:t xml:space="preserve">Figure 1 </w:t>
      </w:r>
      <w:r w:rsidRPr="005866E7">
        <w:rPr>
          <w:lang w:eastAsia="zh-CN"/>
        </w:rPr>
        <w:t>–</w:t>
      </w:r>
      <w:r w:rsidRPr="005866E7">
        <w:rPr>
          <w:rFonts w:hint="eastAsia"/>
          <w:lang w:eastAsia="zh-CN"/>
        </w:rPr>
        <w:t xml:space="preserve"> Example</w:t>
      </w:r>
      <w:r w:rsidR="00193441">
        <w:rPr>
          <w:lang w:eastAsia="zh-CN"/>
        </w:rPr>
        <w:t>s</w:t>
      </w:r>
      <w:r w:rsidRPr="005866E7">
        <w:rPr>
          <w:rFonts w:hint="eastAsia"/>
          <w:lang w:eastAsia="zh-CN"/>
        </w:rPr>
        <w:t xml:space="preserve"> of general e-health s</w:t>
      </w:r>
      <w:r w:rsidRPr="005866E7">
        <w:rPr>
          <w:lang w:eastAsia="zh-CN"/>
        </w:rPr>
        <w:t>ervices</w:t>
      </w:r>
      <w:r w:rsidRPr="005866E7">
        <w:rPr>
          <w:rFonts w:hint="eastAsia"/>
          <w:lang w:eastAsia="zh-CN"/>
        </w:rPr>
        <w:t xml:space="preserve"> and e-health s</w:t>
      </w:r>
      <w:r w:rsidRPr="005866E7">
        <w:rPr>
          <w:lang w:eastAsia="zh-CN"/>
        </w:rPr>
        <w:t>ervices</w:t>
      </w:r>
      <w:r w:rsidRPr="005866E7">
        <w:rPr>
          <w:rFonts w:hint="eastAsia"/>
          <w:lang w:eastAsia="zh-CN"/>
        </w:rPr>
        <w:t xml:space="preserve"> in the IoT</w:t>
      </w:r>
      <w:bookmarkEnd w:id="60"/>
    </w:p>
    <w:p w14:paraId="65B7B1A3" w14:textId="77777777" w:rsidR="00444DA5" w:rsidRPr="00444DA5" w:rsidRDefault="00444DA5" w:rsidP="004B3093">
      <w:pPr>
        <w:rPr>
          <w:lang w:eastAsia="zh-CN"/>
        </w:rPr>
      </w:pPr>
    </w:p>
    <w:p w14:paraId="2D767598" w14:textId="260B4231" w:rsidR="005866E7" w:rsidRPr="005866E7" w:rsidRDefault="005866E7" w:rsidP="002944AE">
      <w:pPr>
        <w:pStyle w:val="2"/>
      </w:pPr>
      <w:bookmarkStart w:id="61" w:name="_Toc45554027"/>
      <w:r w:rsidRPr="005866E7">
        <w:t>6.2</w:t>
      </w:r>
      <w:r w:rsidRPr="005866E7">
        <w:tab/>
        <w:t>Classification of e-health services in the IoT</w:t>
      </w:r>
      <w:bookmarkEnd w:id="61"/>
    </w:p>
    <w:p w14:paraId="348A09C8" w14:textId="71BB1090" w:rsidR="005866E7" w:rsidRPr="005866E7" w:rsidRDefault="005866E7" w:rsidP="005866E7">
      <w:pPr>
        <w:widowControl w:val="0"/>
        <w:tabs>
          <w:tab w:val="left" w:pos="794"/>
          <w:tab w:val="left" w:pos="1191"/>
          <w:tab w:val="left" w:pos="1588"/>
          <w:tab w:val="left" w:pos="1985"/>
        </w:tabs>
        <w:overflowPunct w:val="0"/>
        <w:autoSpaceDE w:val="0"/>
        <w:autoSpaceDN w:val="0"/>
        <w:adjustRightInd w:val="0"/>
        <w:spacing w:before="0"/>
        <w:jc w:val="both"/>
        <w:textAlignment w:val="baseline"/>
        <w:rPr>
          <w:szCs w:val="20"/>
          <w:lang w:eastAsia="zh-CN"/>
        </w:rPr>
      </w:pPr>
      <w:r w:rsidRPr="005866E7">
        <w:rPr>
          <w:rFonts w:hint="eastAsia"/>
          <w:szCs w:val="20"/>
          <w:lang w:eastAsia="zh-CN"/>
        </w:rPr>
        <w:t>Considering different types of users and technical facilities</w:t>
      </w:r>
      <w:r w:rsidRPr="005866E7">
        <w:rPr>
          <w:szCs w:val="20"/>
          <w:lang w:eastAsia="zh-CN"/>
        </w:rPr>
        <w:t>,</w:t>
      </w:r>
      <w:r w:rsidRPr="005866E7">
        <w:rPr>
          <w:rFonts w:hint="eastAsia"/>
          <w:szCs w:val="20"/>
          <w:lang w:eastAsia="zh-CN"/>
        </w:rPr>
        <w:t xml:space="preserve"> three </w:t>
      </w:r>
      <w:r w:rsidRPr="005866E7">
        <w:rPr>
          <w:szCs w:val="20"/>
          <w:lang w:eastAsia="zh-CN"/>
        </w:rPr>
        <w:t>potential</w:t>
      </w:r>
      <w:r w:rsidRPr="005866E7">
        <w:rPr>
          <w:rFonts w:hint="eastAsia"/>
          <w:szCs w:val="20"/>
          <w:lang w:eastAsia="zh-CN"/>
        </w:rPr>
        <w:t xml:space="preserve"> types of e-health services in the IoT</w:t>
      </w:r>
      <w:r w:rsidRPr="005866E7">
        <w:rPr>
          <w:szCs w:val="20"/>
          <w:lang w:eastAsia="zh-CN"/>
        </w:rPr>
        <w:t xml:space="preserve"> can be </w:t>
      </w:r>
      <w:r w:rsidRPr="005866E7">
        <w:rPr>
          <w:rFonts w:hint="eastAsia"/>
          <w:szCs w:val="20"/>
          <w:lang w:eastAsia="zh-CN"/>
        </w:rPr>
        <w:t xml:space="preserve">identified </w:t>
      </w:r>
      <w:r w:rsidRPr="005866E7">
        <w:rPr>
          <w:szCs w:val="20"/>
          <w:lang w:eastAsia="zh-CN"/>
        </w:rPr>
        <w:t>as indicated below:</w:t>
      </w:r>
    </w:p>
    <w:p w14:paraId="2EA61506" w14:textId="77777777" w:rsidR="005866E7" w:rsidRPr="005866E7" w:rsidRDefault="005866E7" w:rsidP="004B3093">
      <w:pPr>
        <w:numPr>
          <w:ilvl w:val="0"/>
          <w:numId w:val="29"/>
        </w:numPr>
        <w:contextualSpacing/>
        <w:jc w:val="both"/>
        <w:rPr>
          <w:szCs w:val="20"/>
          <w:lang w:eastAsia="zh-CN"/>
        </w:rPr>
      </w:pPr>
      <w:r w:rsidRPr="005866E7">
        <w:rPr>
          <w:szCs w:val="20"/>
          <w:lang w:eastAsia="zh-CN"/>
        </w:rPr>
        <w:t xml:space="preserve">Person-centric e-health services, </w:t>
      </w:r>
    </w:p>
    <w:p w14:paraId="34815914" w14:textId="77777777" w:rsidR="005866E7" w:rsidRPr="005866E7" w:rsidRDefault="005866E7" w:rsidP="004B3093">
      <w:pPr>
        <w:numPr>
          <w:ilvl w:val="0"/>
          <w:numId w:val="29"/>
        </w:numPr>
        <w:contextualSpacing/>
        <w:jc w:val="both"/>
        <w:rPr>
          <w:szCs w:val="20"/>
          <w:lang w:eastAsia="zh-CN"/>
        </w:rPr>
      </w:pPr>
      <w:r w:rsidRPr="005866E7">
        <w:rPr>
          <w:szCs w:val="20"/>
          <w:lang w:eastAsia="zh-CN"/>
        </w:rPr>
        <w:t>Organization-centric e-health services; and</w:t>
      </w:r>
    </w:p>
    <w:p w14:paraId="61431C32" w14:textId="04D73D90" w:rsidR="005866E7" w:rsidRPr="005866E7" w:rsidRDefault="005866E7" w:rsidP="004B3093">
      <w:pPr>
        <w:numPr>
          <w:ilvl w:val="0"/>
          <w:numId w:val="29"/>
        </w:numPr>
        <w:contextualSpacing/>
        <w:jc w:val="both"/>
        <w:rPr>
          <w:szCs w:val="20"/>
          <w:lang w:eastAsia="zh-CN"/>
        </w:rPr>
      </w:pPr>
      <w:r w:rsidRPr="005866E7">
        <w:rPr>
          <w:szCs w:val="20"/>
          <w:lang w:eastAsia="zh-CN"/>
        </w:rPr>
        <w:t>Population-centric e-health services.</w:t>
      </w:r>
    </w:p>
    <w:p w14:paraId="669D9263" w14:textId="50616BEB" w:rsidR="005866E7" w:rsidRPr="005866E7" w:rsidRDefault="00D6148F" w:rsidP="005866E7">
      <w:pPr>
        <w:widowControl w:val="0"/>
        <w:tabs>
          <w:tab w:val="left" w:pos="794"/>
          <w:tab w:val="left" w:pos="1191"/>
          <w:tab w:val="left" w:pos="1588"/>
          <w:tab w:val="left" w:pos="1985"/>
        </w:tabs>
        <w:overflowPunct w:val="0"/>
        <w:autoSpaceDE w:val="0"/>
        <w:autoSpaceDN w:val="0"/>
        <w:adjustRightInd w:val="0"/>
        <w:spacing w:before="0"/>
        <w:jc w:val="center"/>
        <w:textAlignment w:val="baseline"/>
        <w:rPr>
          <w:lang w:eastAsia="zh-CN"/>
        </w:rPr>
      </w:pPr>
      <w:r>
        <w:rPr>
          <w:noProof/>
        </w:rPr>
        <w:lastRenderedPageBreak/>
        <w:drawing>
          <wp:inline distT="0" distB="0" distL="0" distR="0" wp14:anchorId="24CEF068" wp14:editId="3A2D5F69">
            <wp:extent cx="2926086" cy="3998984"/>
            <wp:effectExtent l="0" t="0" r="7620" b="190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6086" cy="3998984"/>
                    </a:xfrm>
                    <a:prstGeom prst="rect">
                      <a:avLst/>
                    </a:prstGeom>
                  </pic:spPr>
                </pic:pic>
              </a:graphicData>
            </a:graphic>
          </wp:inline>
        </w:drawing>
      </w:r>
    </w:p>
    <w:p w14:paraId="4605D334" w14:textId="2D0ED1EE" w:rsidR="005866E7" w:rsidRPr="005866E7" w:rsidRDefault="005866E7" w:rsidP="002944AE">
      <w:pPr>
        <w:pStyle w:val="FigureNotitle"/>
        <w:rPr>
          <w:lang w:eastAsia="zh-CN"/>
        </w:rPr>
      </w:pPr>
      <w:bookmarkStart w:id="62" w:name="_Toc45209540"/>
      <w:r w:rsidRPr="005866E7">
        <w:rPr>
          <w:rFonts w:hint="eastAsia"/>
          <w:lang w:eastAsia="zh-CN"/>
        </w:rPr>
        <w:t xml:space="preserve">Figure </w:t>
      </w:r>
      <w:r w:rsidRPr="005866E7">
        <w:rPr>
          <w:lang w:eastAsia="zh-CN"/>
        </w:rPr>
        <w:t>2</w:t>
      </w:r>
      <w:r w:rsidRPr="005866E7">
        <w:rPr>
          <w:rFonts w:hint="eastAsia"/>
          <w:lang w:eastAsia="zh-CN"/>
        </w:rPr>
        <w:t xml:space="preserve"> </w:t>
      </w:r>
      <w:r w:rsidRPr="005866E7">
        <w:rPr>
          <w:lang w:eastAsia="zh-CN"/>
        </w:rPr>
        <w:t>–</w:t>
      </w:r>
      <w:r w:rsidRPr="005866E7">
        <w:rPr>
          <w:rFonts w:hint="eastAsia"/>
          <w:lang w:eastAsia="zh-CN"/>
        </w:rPr>
        <w:t xml:space="preserve"> </w:t>
      </w:r>
      <w:r w:rsidRPr="005866E7">
        <w:rPr>
          <w:lang w:eastAsia="zh-CN"/>
        </w:rPr>
        <w:t xml:space="preserve">System architecture of e-health services in the </w:t>
      </w:r>
      <w:r w:rsidR="00D220C8" w:rsidRPr="005866E7">
        <w:rPr>
          <w:lang w:eastAsia="zh-CN"/>
        </w:rPr>
        <w:t>IoT</w:t>
      </w:r>
      <w:r w:rsidR="00D220C8" w:rsidRPr="00D220C8">
        <w:rPr>
          <w:lang w:eastAsia="zh-CN"/>
        </w:rPr>
        <w:t xml:space="preserve"> [ITU-T Y.4113]</w:t>
      </w:r>
      <w:r w:rsidRPr="005866E7">
        <w:rPr>
          <w:lang w:eastAsia="zh-CN"/>
        </w:rPr>
        <w:t xml:space="preserve"> and associated </w:t>
      </w:r>
      <w:r w:rsidRPr="005866E7">
        <w:rPr>
          <w:rFonts w:hint="eastAsia"/>
          <w:lang w:eastAsia="zh-CN"/>
        </w:rPr>
        <w:t>components</w:t>
      </w:r>
      <w:bookmarkEnd w:id="62"/>
    </w:p>
    <w:p w14:paraId="688459AA" w14:textId="77777777" w:rsidR="005866E7" w:rsidRPr="005866E7" w:rsidRDefault="005866E7" w:rsidP="005866E7">
      <w:pPr>
        <w:widowControl w:val="0"/>
        <w:tabs>
          <w:tab w:val="left" w:pos="794"/>
          <w:tab w:val="left" w:pos="1191"/>
          <w:tab w:val="left" w:pos="1588"/>
          <w:tab w:val="left" w:pos="1985"/>
        </w:tabs>
        <w:overflowPunct w:val="0"/>
        <w:autoSpaceDE w:val="0"/>
        <w:autoSpaceDN w:val="0"/>
        <w:adjustRightInd w:val="0"/>
        <w:spacing w:before="0"/>
        <w:jc w:val="both"/>
        <w:textAlignment w:val="baseline"/>
        <w:rPr>
          <w:lang w:eastAsia="zh-CN"/>
        </w:rPr>
      </w:pPr>
      <w:r w:rsidRPr="005866E7">
        <w:rPr>
          <w:b/>
          <w:bCs/>
          <w:lang w:eastAsia="zh-CN"/>
        </w:rPr>
        <w:t>Person-centric e-health services</w:t>
      </w:r>
      <w:r w:rsidRPr="005866E7">
        <w:rPr>
          <w:lang w:eastAsia="zh-CN"/>
        </w:rPr>
        <w:t>:</w:t>
      </w:r>
      <w:r w:rsidRPr="005866E7">
        <w:rPr>
          <w:rFonts w:hint="eastAsia"/>
          <w:lang w:eastAsia="zh-CN"/>
        </w:rPr>
        <w:t xml:space="preserve"> focu</w:t>
      </w:r>
      <w:r w:rsidRPr="005866E7">
        <w:rPr>
          <w:lang w:eastAsia="zh-CN"/>
        </w:rPr>
        <w:t>s</w:t>
      </w:r>
      <w:r w:rsidRPr="005866E7">
        <w:rPr>
          <w:rFonts w:hint="eastAsia"/>
          <w:lang w:eastAsia="zh-CN"/>
        </w:rPr>
        <w:t xml:space="preserve"> on individuals</w:t>
      </w:r>
      <w:r w:rsidRPr="005866E7">
        <w:rPr>
          <w:lang w:eastAsia="zh-CN"/>
        </w:rPr>
        <w:t>,</w:t>
      </w:r>
      <w:r w:rsidRPr="005866E7">
        <w:rPr>
          <w:rFonts w:hint="eastAsia"/>
          <w:lang w:eastAsia="zh-CN"/>
        </w:rPr>
        <w:t xml:space="preserve"> </w:t>
      </w:r>
      <w:r w:rsidRPr="005866E7">
        <w:rPr>
          <w:lang w:eastAsia="zh-CN"/>
        </w:rPr>
        <w:t xml:space="preserve">who </w:t>
      </w:r>
      <w:r w:rsidRPr="005866E7">
        <w:rPr>
          <w:rFonts w:hint="eastAsia"/>
          <w:lang w:eastAsia="zh-CN"/>
        </w:rPr>
        <w:t xml:space="preserve">are the </w:t>
      </w:r>
      <w:r w:rsidRPr="005866E7">
        <w:rPr>
          <w:lang w:eastAsia="zh-CN"/>
        </w:rPr>
        <w:t>primary</w:t>
      </w:r>
      <w:r w:rsidRPr="005866E7">
        <w:rPr>
          <w:rFonts w:hint="eastAsia"/>
          <w:lang w:eastAsia="zh-CN"/>
        </w:rPr>
        <w:t xml:space="preserve"> users of th</w:t>
      </w:r>
      <w:r w:rsidRPr="005866E7">
        <w:rPr>
          <w:lang w:eastAsia="zh-CN"/>
        </w:rPr>
        <w:t>ese</w:t>
      </w:r>
      <w:r w:rsidRPr="005866E7">
        <w:rPr>
          <w:rFonts w:hint="eastAsia"/>
          <w:lang w:eastAsia="zh-CN"/>
        </w:rPr>
        <w:t xml:space="preserve"> kind</w:t>
      </w:r>
      <w:r w:rsidRPr="005866E7">
        <w:rPr>
          <w:lang w:eastAsia="zh-CN"/>
        </w:rPr>
        <w:t>s</w:t>
      </w:r>
      <w:r w:rsidRPr="005866E7">
        <w:rPr>
          <w:rFonts w:hint="eastAsia"/>
          <w:lang w:eastAsia="zh-CN"/>
        </w:rPr>
        <w:t xml:space="preserve"> of e-health service</w:t>
      </w:r>
      <w:r w:rsidRPr="005866E7">
        <w:rPr>
          <w:lang w:eastAsia="zh-CN"/>
        </w:rPr>
        <w:t>s</w:t>
      </w:r>
      <w:r w:rsidRPr="005866E7">
        <w:rPr>
          <w:rFonts w:hint="eastAsia"/>
          <w:lang w:eastAsia="zh-CN"/>
        </w:rPr>
        <w:t xml:space="preserve">. Individuals </w:t>
      </w:r>
      <w:r w:rsidRPr="005866E7">
        <w:rPr>
          <w:lang w:eastAsia="zh-CN"/>
        </w:rPr>
        <w:t>by acting as</w:t>
      </w:r>
      <w:r w:rsidRPr="005866E7">
        <w:rPr>
          <w:rFonts w:hint="eastAsia"/>
          <w:lang w:eastAsia="zh-CN"/>
        </w:rPr>
        <w:t xml:space="preserve"> the users of person-centric e-health service</w:t>
      </w:r>
      <w:r w:rsidRPr="005866E7">
        <w:rPr>
          <w:lang w:eastAsia="zh-CN"/>
        </w:rPr>
        <w:t>s</w:t>
      </w:r>
      <w:r w:rsidRPr="005866E7">
        <w:rPr>
          <w:rFonts w:hint="eastAsia"/>
          <w:lang w:eastAsia="zh-CN"/>
        </w:rPr>
        <w:t>,</w:t>
      </w:r>
      <w:r w:rsidRPr="005866E7">
        <w:rPr>
          <w:lang w:eastAsia="zh-CN"/>
        </w:rPr>
        <w:t xml:space="preserve"> </w:t>
      </w:r>
      <w:r w:rsidRPr="005866E7">
        <w:rPr>
          <w:rFonts w:hint="eastAsia"/>
          <w:lang w:eastAsia="zh-CN"/>
        </w:rPr>
        <w:t>mainly focus on e-health device</w:t>
      </w:r>
      <w:r w:rsidRPr="005866E7">
        <w:rPr>
          <w:lang w:eastAsia="zh-CN"/>
        </w:rPr>
        <w:t>(s)</w:t>
      </w:r>
      <w:r w:rsidRPr="005866E7">
        <w:rPr>
          <w:rFonts w:hint="eastAsia"/>
          <w:lang w:eastAsia="zh-CN"/>
        </w:rPr>
        <w:t xml:space="preserve"> in </w:t>
      </w:r>
      <w:r w:rsidRPr="005866E7">
        <w:rPr>
          <w:lang w:eastAsia="zh-CN"/>
        </w:rPr>
        <w:t>terms</w:t>
      </w:r>
      <w:r w:rsidRPr="005866E7">
        <w:rPr>
          <w:rFonts w:hint="eastAsia"/>
          <w:lang w:eastAsia="zh-CN"/>
        </w:rPr>
        <w:t xml:space="preserve"> of functionality, compatibility, energy</w:t>
      </w:r>
      <w:r w:rsidRPr="005866E7">
        <w:rPr>
          <w:lang w:eastAsia="zh-CN"/>
        </w:rPr>
        <w:t>-</w:t>
      </w:r>
      <w:r w:rsidRPr="005866E7">
        <w:rPr>
          <w:rFonts w:hint="eastAsia"/>
          <w:lang w:eastAsia="zh-CN"/>
        </w:rPr>
        <w:t xml:space="preserve">saving, </w:t>
      </w:r>
      <w:r w:rsidRPr="005866E7">
        <w:rPr>
          <w:lang w:eastAsia="zh-CN"/>
        </w:rPr>
        <w:t>security</w:t>
      </w:r>
      <w:r w:rsidRPr="005866E7">
        <w:rPr>
          <w:rFonts w:hint="eastAsia"/>
          <w:lang w:eastAsia="zh-CN"/>
        </w:rPr>
        <w:t xml:space="preserve">, privacy, </w:t>
      </w:r>
      <w:r w:rsidRPr="005866E7">
        <w:rPr>
          <w:lang w:eastAsia="zh-CN"/>
        </w:rPr>
        <w:t>cost</w:t>
      </w:r>
      <w:r w:rsidRPr="005866E7">
        <w:rPr>
          <w:rFonts w:hint="eastAsia"/>
          <w:lang w:eastAsia="zh-CN"/>
        </w:rPr>
        <w:t xml:space="preserve">, as well as information and </w:t>
      </w:r>
      <w:r w:rsidRPr="005866E7">
        <w:rPr>
          <w:lang w:eastAsia="zh-CN"/>
        </w:rPr>
        <w:t>communication</w:t>
      </w:r>
      <w:r w:rsidRPr="005866E7">
        <w:rPr>
          <w:rFonts w:hint="eastAsia"/>
          <w:lang w:eastAsia="zh-CN"/>
        </w:rPr>
        <w:t xml:space="preserve"> network status (e.g. coverage, QoS assurance, </w:t>
      </w:r>
      <w:r w:rsidRPr="005866E7">
        <w:rPr>
          <w:lang w:eastAsia="zh-CN"/>
        </w:rPr>
        <w:t>cost</w:t>
      </w:r>
      <w:r w:rsidRPr="005866E7">
        <w:rPr>
          <w:rFonts w:hint="eastAsia"/>
          <w:lang w:eastAsia="zh-CN"/>
        </w:rPr>
        <w:t>).</w:t>
      </w:r>
      <w:r w:rsidRPr="005866E7">
        <w:rPr>
          <w:lang w:eastAsia="zh-CN"/>
        </w:rPr>
        <w:t xml:space="preserve"> Key components of the person centric e-health services are the e-health device(s), the e-health gateway and the information and communication network.</w:t>
      </w:r>
    </w:p>
    <w:p w14:paraId="3870BE8D" w14:textId="77777777" w:rsidR="005866E7" w:rsidRPr="005866E7" w:rsidRDefault="005866E7" w:rsidP="005866E7">
      <w:pPr>
        <w:widowControl w:val="0"/>
        <w:tabs>
          <w:tab w:val="left" w:pos="794"/>
          <w:tab w:val="left" w:pos="1191"/>
          <w:tab w:val="left" w:pos="1588"/>
          <w:tab w:val="left" w:pos="1985"/>
        </w:tabs>
        <w:overflowPunct w:val="0"/>
        <w:autoSpaceDE w:val="0"/>
        <w:autoSpaceDN w:val="0"/>
        <w:adjustRightInd w:val="0"/>
        <w:spacing w:before="0"/>
        <w:jc w:val="both"/>
        <w:textAlignment w:val="baseline"/>
        <w:rPr>
          <w:lang w:eastAsia="zh-CN"/>
        </w:rPr>
      </w:pPr>
      <w:r w:rsidRPr="005866E7">
        <w:rPr>
          <w:b/>
          <w:bCs/>
          <w:lang w:eastAsia="zh-CN"/>
        </w:rPr>
        <w:t>Organization-centric e-health services</w:t>
      </w:r>
      <w:r w:rsidRPr="005866E7">
        <w:rPr>
          <w:lang w:eastAsia="zh-CN"/>
        </w:rPr>
        <w:t>:</w:t>
      </w:r>
      <w:r w:rsidRPr="005866E7">
        <w:rPr>
          <w:rFonts w:hint="eastAsia"/>
          <w:lang w:eastAsia="zh-CN"/>
        </w:rPr>
        <w:t xml:space="preserve"> focus</w:t>
      </w:r>
      <w:r w:rsidRPr="005866E7">
        <w:rPr>
          <w:lang w:eastAsia="zh-CN"/>
        </w:rPr>
        <w:t xml:space="preserve"> </w:t>
      </w:r>
      <w:r w:rsidRPr="005866E7">
        <w:rPr>
          <w:rFonts w:hint="eastAsia"/>
          <w:lang w:eastAsia="zh-CN"/>
        </w:rPr>
        <w:t xml:space="preserve">on </w:t>
      </w:r>
      <w:r w:rsidRPr="005866E7">
        <w:rPr>
          <w:lang w:eastAsia="zh-CN"/>
        </w:rPr>
        <w:t>organizations, which are the primary users of these kinds of e-health services. Organizations, by acting as the users of organization-centric e-health services, mainly focus on the e-health application server in terms of functionality, scalability, security, privacy and potential others. Key component of the organization centric e-health services is the e-health application server.</w:t>
      </w:r>
    </w:p>
    <w:p w14:paraId="584B015C" w14:textId="36BCDF4B" w:rsidR="005866E7" w:rsidRDefault="005866E7" w:rsidP="005866E7">
      <w:pPr>
        <w:widowControl w:val="0"/>
        <w:tabs>
          <w:tab w:val="left" w:pos="794"/>
          <w:tab w:val="left" w:pos="1191"/>
          <w:tab w:val="left" w:pos="1588"/>
          <w:tab w:val="left" w:pos="1985"/>
        </w:tabs>
        <w:overflowPunct w:val="0"/>
        <w:autoSpaceDE w:val="0"/>
        <w:autoSpaceDN w:val="0"/>
        <w:adjustRightInd w:val="0"/>
        <w:spacing w:before="0"/>
        <w:jc w:val="both"/>
        <w:textAlignment w:val="baseline"/>
        <w:rPr>
          <w:lang w:eastAsia="zh-CN"/>
        </w:rPr>
      </w:pPr>
      <w:r w:rsidRPr="005866E7">
        <w:rPr>
          <w:b/>
          <w:bCs/>
          <w:lang w:eastAsia="zh-CN"/>
        </w:rPr>
        <w:t>Population-centric e-health services</w:t>
      </w:r>
      <w:r w:rsidRPr="005866E7">
        <w:rPr>
          <w:lang w:eastAsia="zh-CN"/>
        </w:rPr>
        <w:t>:</w:t>
      </w:r>
      <w:r w:rsidRPr="005866E7">
        <w:rPr>
          <w:rFonts w:hint="eastAsia"/>
          <w:lang w:eastAsia="zh-CN"/>
        </w:rPr>
        <w:t xml:space="preserve"> focus on </w:t>
      </w:r>
      <w:r w:rsidRPr="005866E7">
        <w:rPr>
          <w:lang w:eastAsia="zh-CN"/>
        </w:rPr>
        <w:t>the population of a city or a country, which is the primary user of these kinds of e-health services. The city or country by acting as the user of population-centric e-health services, mainly focuses on the e-health application server and SSAS platform server, in terms of interoperability, scalability, security, privacy, and potential others. Key components of population centric e-health services are the e-health application servers and the SSAS platform servers</w:t>
      </w:r>
      <w:r w:rsidR="00A233E0" w:rsidRPr="00A233E0">
        <w:t xml:space="preserve"> </w:t>
      </w:r>
      <w:r w:rsidR="00A233E0" w:rsidRPr="00A233E0">
        <w:rPr>
          <w:lang w:eastAsia="zh-CN"/>
        </w:rPr>
        <w:t>as shown in Figure 2</w:t>
      </w:r>
      <w:r w:rsidRPr="005866E7">
        <w:rPr>
          <w:lang w:eastAsia="zh-CN"/>
        </w:rPr>
        <w:t>.</w:t>
      </w:r>
    </w:p>
    <w:p w14:paraId="5FCBE080" w14:textId="77777777" w:rsidR="00444DA5" w:rsidRDefault="00444DA5" w:rsidP="005866E7">
      <w:pPr>
        <w:widowControl w:val="0"/>
        <w:tabs>
          <w:tab w:val="left" w:pos="794"/>
          <w:tab w:val="left" w:pos="1191"/>
          <w:tab w:val="left" w:pos="1588"/>
          <w:tab w:val="left" w:pos="1985"/>
        </w:tabs>
        <w:overflowPunct w:val="0"/>
        <w:autoSpaceDE w:val="0"/>
        <w:autoSpaceDN w:val="0"/>
        <w:adjustRightInd w:val="0"/>
        <w:spacing w:before="0"/>
        <w:jc w:val="both"/>
        <w:textAlignment w:val="baseline"/>
        <w:rPr>
          <w:lang w:eastAsia="zh-CN"/>
        </w:rPr>
      </w:pPr>
    </w:p>
    <w:p w14:paraId="1E80FA90" w14:textId="6C57E6C4" w:rsidR="00444DA5" w:rsidRPr="005866E7" w:rsidRDefault="00444DA5" w:rsidP="005866E7">
      <w:pPr>
        <w:widowControl w:val="0"/>
        <w:tabs>
          <w:tab w:val="left" w:pos="794"/>
          <w:tab w:val="left" w:pos="1191"/>
          <w:tab w:val="left" w:pos="1588"/>
          <w:tab w:val="left" w:pos="1985"/>
        </w:tabs>
        <w:overflowPunct w:val="0"/>
        <w:autoSpaceDE w:val="0"/>
        <w:autoSpaceDN w:val="0"/>
        <w:adjustRightInd w:val="0"/>
        <w:spacing w:before="0"/>
        <w:jc w:val="both"/>
        <w:textAlignment w:val="baseline"/>
        <w:rPr>
          <w:lang w:eastAsia="zh-CN"/>
        </w:rPr>
      </w:pPr>
      <w:r w:rsidRPr="00444DA5">
        <w:rPr>
          <w:lang w:eastAsia="zh-CN"/>
        </w:rPr>
        <w:t xml:space="preserve">Figure 2 </w:t>
      </w:r>
      <w:r>
        <w:rPr>
          <w:lang w:eastAsia="zh-CN"/>
        </w:rPr>
        <w:t>shows</w:t>
      </w:r>
      <w:r w:rsidRPr="00444DA5">
        <w:rPr>
          <w:lang w:eastAsia="zh-CN"/>
        </w:rPr>
        <w:t xml:space="preserve"> </w:t>
      </w:r>
      <w:r>
        <w:rPr>
          <w:lang w:eastAsia="zh-CN"/>
        </w:rPr>
        <w:t>s</w:t>
      </w:r>
      <w:r w:rsidRPr="00444DA5">
        <w:rPr>
          <w:lang w:eastAsia="zh-CN"/>
        </w:rPr>
        <w:t>ystem architecture of e-health services in the IoT [ITU-T Y.4113] and associated components</w:t>
      </w:r>
      <w:r>
        <w:rPr>
          <w:lang w:eastAsia="zh-CN"/>
        </w:rPr>
        <w:t>.</w:t>
      </w:r>
    </w:p>
    <w:p w14:paraId="508013F7" w14:textId="1F11D9AD" w:rsidR="005866E7" w:rsidRPr="005866E7" w:rsidRDefault="005866E7" w:rsidP="002944AE">
      <w:pPr>
        <w:pStyle w:val="2"/>
      </w:pPr>
      <w:bookmarkStart w:id="63" w:name="_Toc45554028"/>
      <w:r w:rsidRPr="005866E7">
        <w:lastRenderedPageBreak/>
        <w:t>6.3</w:t>
      </w:r>
      <w:r w:rsidRPr="005866E7">
        <w:tab/>
        <w:t>The performance evaluation framework and its benefits for e-health services in the IoT</w:t>
      </w:r>
      <w:bookmarkEnd w:id="63"/>
    </w:p>
    <w:p w14:paraId="5C8AD9FF" w14:textId="182AB0AB" w:rsidR="005866E7" w:rsidRPr="005866E7" w:rsidRDefault="005866E7" w:rsidP="005866E7">
      <w:pPr>
        <w:jc w:val="both"/>
        <w:rPr>
          <w:szCs w:val="20"/>
          <w:lang w:eastAsia="zh-CN"/>
        </w:rPr>
      </w:pPr>
      <w:r w:rsidRPr="005866E7">
        <w:rPr>
          <w:szCs w:val="20"/>
          <w:lang w:eastAsia="zh-CN"/>
        </w:rPr>
        <w:t>The use of IoT infrastructure, i.e. a centralized SSAS platform, aims to make the e-health systems more effective in supporting e-health services by eliminating the need for peer-to-peer interactions required in general e-health services.</w:t>
      </w:r>
    </w:p>
    <w:p w14:paraId="55DA01B9" w14:textId="77777777" w:rsidR="005866E7" w:rsidRPr="005866E7" w:rsidRDefault="005866E7" w:rsidP="005866E7">
      <w:pPr>
        <w:jc w:val="both"/>
        <w:rPr>
          <w:szCs w:val="20"/>
          <w:lang w:eastAsia="zh-CN"/>
        </w:rPr>
      </w:pPr>
      <w:r w:rsidRPr="005866E7">
        <w:rPr>
          <w:szCs w:val="20"/>
          <w:lang w:eastAsia="zh-CN"/>
        </w:rPr>
        <w:t>However, the centralized SSAS platform</w:t>
      </w:r>
      <w:r w:rsidRPr="005866E7" w:rsidDel="00D9291B">
        <w:rPr>
          <w:szCs w:val="20"/>
          <w:lang w:eastAsia="zh-CN"/>
        </w:rPr>
        <w:t xml:space="preserve"> </w:t>
      </w:r>
      <w:r w:rsidRPr="005866E7">
        <w:rPr>
          <w:szCs w:val="20"/>
          <w:lang w:eastAsia="zh-CN"/>
        </w:rPr>
        <w:t xml:space="preserve">needs to address interoperability, usability, </w:t>
      </w:r>
      <w:r w:rsidRPr="005866E7">
        <w:rPr>
          <w:rFonts w:hint="eastAsia"/>
          <w:szCs w:val="20"/>
          <w:lang w:eastAsia="zh-CN"/>
        </w:rPr>
        <w:t>and</w:t>
      </w:r>
      <w:r w:rsidRPr="005866E7">
        <w:rPr>
          <w:szCs w:val="20"/>
          <w:lang w:eastAsia="zh-CN"/>
        </w:rPr>
        <w:t xml:space="preserve"> security requirements of connected systems.</w:t>
      </w:r>
    </w:p>
    <w:p w14:paraId="2780FA3D" w14:textId="77777777" w:rsidR="005866E7" w:rsidRPr="005866E7" w:rsidRDefault="005866E7" w:rsidP="005866E7">
      <w:pPr>
        <w:jc w:val="both"/>
        <w:rPr>
          <w:szCs w:val="20"/>
          <w:lang w:eastAsia="zh-CN"/>
        </w:rPr>
      </w:pPr>
      <w:r w:rsidRPr="005866E7">
        <w:rPr>
          <w:szCs w:val="20"/>
          <w:lang w:eastAsia="zh-CN"/>
        </w:rPr>
        <w:t>Thus, a performance evaluation framework is required by considering these factors in order to help the stakeholders of e-health services in the IoT.  This performance evaluation framework will identify the requirements of the associated e-health systems and will in turn help in providing solutions.</w:t>
      </w:r>
    </w:p>
    <w:p w14:paraId="1A0CBC72" w14:textId="77777777" w:rsidR="005866E7" w:rsidRPr="005866E7" w:rsidRDefault="005866E7" w:rsidP="005866E7">
      <w:pPr>
        <w:jc w:val="center"/>
        <w:rPr>
          <w:szCs w:val="20"/>
          <w:lang w:eastAsia="zh-CN"/>
        </w:rPr>
      </w:pPr>
      <w:r w:rsidRPr="005866E7">
        <w:rPr>
          <w:noProof/>
          <w:lang w:eastAsia="en-GB"/>
        </w:rPr>
        <mc:AlternateContent>
          <mc:Choice Requires="wpc">
            <w:drawing>
              <wp:inline distT="0" distB="0" distL="0" distR="0" wp14:anchorId="288EBD7E" wp14:editId="07084825">
                <wp:extent cx="3666490" cy="2019300"/>
                <wp:effectExtent l="3810" t="3175" r="0" b="0"/>
                <wp:docPr id="30" name="画布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0" name="组合 35"/>
                        <wpg:cNvGrpSpPr>
                          <a:grpSpLocks/>
                        </wpg:cNvGrpSpPr>
                        <wpg:grpSpPr bwMode="auto">
                          <a:xfrm>
                            <a:off x="123803" y="25500"/>
                            <a:ext cx="3414784" cy="1933600"/>
                            <a:chOff x="0" y="0"/>
                            <a:chExt cx="50426" cy="29289"/>
                          </a:xfrm>
                        </wpg:grpSpPr>
                        <wps:wsp>
                          <wps:cNvPr id="21" name="椭圆 36"/>
                          <wps:cNvSpPr>
                            <a:spLocks noChangeArrowheads="1"/>
                          </wps:cNvSpPr>
                          <wps:spPr bwMode="auto">
                            <a:xfrm>
                              <a:off x="0" y="0"/>
                              <a:ext cx="27860" cy="12534"/>
                            </a:xfrm>
                            <a:prstGeom prst="ellipse">
                              <a:avLst/>
                            </a:prstGeom>
                            <a:solidFill>
                              <a:srgbClr val="FFFFFF"/>
                            </a:solidFill>
                            <a:ln w="25400">
                              <a:solidFill>
                                <a:srgbClr val="5B9BD5"/>
                              </a:solidFill>
                              <a:round/>
                              <a:headEnd/>
                              <a:tailEnd/>
                            </a:ln>
                          </wps:spPr>
                          <wps:txbx>
                            <w:txbxContent>
                              <w:p w14:paraId="3AC544AA" w14:textId="77777777" w:rsidR="00DB1B68" w:rsidRPr="00390949" w:rsidRDefault="00DB1B68" w:rsidP="005866E7">
                                <w:pPr>
                                  <w:pStyle w:val="NormalWeb"/>
                                  <w:spacing w:before="0" w:beforeAutospacing="0" w:after="0" w:afterAutospacing="0"/>
                                  <w:jc w:val="center"/>
                                  <w:rPr>
                                    <w:rFonts w:ascii="Calibri" w:hAnsi="Calibri" w:cs="Times New Roman"/>
                                  </w:rPr>
                                </w:pPr>
                                <w:r w:rsidRPr="00A43F1E">
                                  <w:rPr>
                                    <w:rFonts w:ascii="Calibri" w:hAnsi="Calibri" w:cs="Times New Roman"/>
                                    <w:color w:val="000000"/>
                                    <w:kern w:val="24"/>
                                  </w:rPr>
                                  <w:t xml:space="preserve">E-health </w:t>
                                </w:r>
                                <w:r w:rsidRPr="00390949">
                                  <w:rPr>
                                    <w:rFonts w:ascii="Calibri" w:hAnsi="Calibri" w:cs="Times New Roman"/>
                                    <w:color w:val="000000"/>
                                    <w:kern w:val="24"/>
                                  </w:rPr>
                                  <w:t xml:space="preserve">services in </w:t>
                                </w:r>
                                <w:r>
                                  <w:rPr>
                                    <w:rFonts w:ascii="Calibri" w:hAnsi="Calibri" w:cs="Times New Roman"/>
                                    <w:color w:val="000000"/>
                                    <w:kern w:val="24"/>
                                  </w:rPr>
                                  <w:t xml:space="preserve">the </w:t>
                                </w:r>
                                <w:r w:rsidRPr="00390949">
                                  <w:rPr>
                                    <w:rFonts w:ascii="Calibri" w:hAnsi="Calibri" w:cs="Times New Roman"/>
                                    <w:color w:val="000000"/>
                                    <w:kern w:val="24"/>
                                  </w:rPr>
                                  <w:t>IoT</w:t>
                                </w:r>
                              </w:p>
                            </w:txbxContent>
                          </wps:txbx>
                          <wps:bodyPr rot="0" vert="horz" wrap="square" lIns="91440" tIns="45720" rIns="91440" bIns="45720" anchor="ctr" anchorCtr="0" upright="1">
                            <a:noAutofit/>
                          </wps:bodyPr>
                        </wps:wsp>
                        <wpg:grpSp>
                          <wpg:cNvPr id="22" name="组合 37"/>
                          <wpg:cNvGrpSpPr>
                            <a:grpSpLocks/>
                          </wpg:cNvGrpSpPr>
                          <wpg:grpSpPr bwMode="auto">
                            <a:xfrm>
                              <a:off x="3571" y="18573"/>
                              <a:ext cx="18574" cy="10716"/>
                              <a:chOff x="3571" y="18573"/>
                              <a:chExt cx="18573" cy="10715"/>
                            </a:xfrm>
                          </wpg:grpSpPr>
                          <wps:wsp>
                            <wps:cNvPr id="23" name="矩形 42"/>
                            <wps:cNvSpPr>
                              <a:spLocks noChangeArrowheads="1"/>
                            </wps:cNvSpPr>
                            <wps:spPr bwMode="auto">
                              <a:xfrm>
                                <a:off x="7858" y="18573"/>
                                <a:ext cx="14287" cy="7859"/>
                              </a:xfrm>
                              <a:prstGeom prst="rect">
                                <a:avLst/>
                              </a:prstGeom>
                              <a:solidFill>
                                <a:srgbClr val="FFFFFF"/>
                              </a:solidFill>
                              <a:ln w="25400">
                                <a:solidFill>
                                  <a:srgbClr val="5B9BD5"/>
                                </a:solidFill>
                                <a:miter lim="800000"/>
                                <a:headEnd/>
                                <a:tailEnd/>
                              </a:ln>
                            </wps:spPr>
                            <wps:bodyPr rot="0" vert="horz" wrap="square" lIns="91440" tIns="45720" rIns="91440" bIns="45720" anchor="ctr" anchorCtr="0" upright="1">
                              <a:noAutofit/>
                            </wps:bodyPr>
                          </wps:wsp>
                          <wps:wsp>
                            <wps:cNvPr id="24" name="矩形 43"/>
                            <wps:cNvSpPr>
                              <a:spLocks noChangeArrowheads="1"/>
                            </wps:cNvSpPr>
                            <wps:spPr bwMode="auto">
                              <a:xfrm>
                                <a:off x="5715" y="20002"/>
                                <a:ext cx="14287" cy="7858"/>
                              </a:xfrm>
                              <a:prstGeom prst="rect">
                                <a:avLst/>
                              </a:prstGeom>
                              <a:solidFill>
                                <a:srgbClr val="FFFFFF"/>
                              </a:solidFill>
                              <a:ln w="25400">
                                <a:solidFill>
                                  <a:srgbClr val="5B9BD5"/>
                                </a:solidFill>
                                <a:miter lim="800000"/>
                                <a:headEnd/>
                                <a:tailEnd/>
                              </a:ln>
                            </wps:spPr>
                            <wps:bodyPr rot="0" vert="horz" wrap="square" lIns="91440" tIns="45720" rIns="91440" bIns="45720" anchor="ctr" anchorCtr="0" upright="1">
                              <a:noAutofit/>
                            </wps:bodyPr>
                          </wps:wsp>
                          <wps:wsp>
                            <wps:cNvPr id="25" name="矩形 44"/>
                            <wps:cNvSpPr>
                              <a:spLocks noChangeArrowheads="1"/>
                            </wps:cNvSpPr>
                            <wps:spPr bwMode="auto">
                              <a:xfrm>
                                <a:off x="3571" y="21431"/>
                                <a:ext cx="14288" cy="7858"/>
                              </a:xfrm>
                              <a:prstGeom prst="rect">
                                <a:avLst/>
                              </a:prstGeom>
                              <a:solidFill>
                                <a:srgbClr val="FFFFFF"/>
                              </a:solidFill>
                              <a:ln w="25400">
                                <a:solidFill>
                                  <a:srgbClr val="5B9BD5"/>
                                </a:solidFill>
                                <a:miter lim="800000"/>
                                <a:headEnd/>
                                <a:tailEnd/>
                              </a:ln>
                            </wps:spPr>
                            <wps:txbx>
                              <w:txbxContent>
                                <w:p w14:paraId="3CE7EF78" w14:textId="77777777" w:rsidR="00DB1B68" w:rsidRDefault="00DB1B68" w:rsidP="005866E7">
                                  <w:pPr>
                                    <w:pStyle w:val="NormalWeb"/>
                                    <w:spacing w:before="0" w:beforeAutospacing="0" w:after="0" w:afterAutospacing="0"/>
                                    <w:jc w:val="center"/>
                                  </w:pPr>
                                  <w:r w:rsidRPr="004176AA">
                                    <w:rPr>
                                      <w:rFonts w:ascii="Calibri" w:hAnsi="Calibri" w:cs="Times New Roman"/>
                                      <w:color w:val="000000"/>
                                      <w:kern w:val="24"/>
                                    </w:rPr>
                                    <w:t>E-health system</w:t>
                                  </w:r>
                                  <w:r>
                                    <w:rPr>
                                      <w:rFonts w:ascii="Calibri" w:hAnsi="Calibri" w:cs="Times New Roman"/>
                                      <w:color w:val="000000"/>
                                      <w:kern w:val="24"/>
                                    </w:rPr>
                                    <w:t xml:space="preserve"> A</w:t>
                                  </w:r>
                                </w:p>
                              </w:txbxContent>
                            </wps:txbx>
                            <wps:bodyPr rot="0" vert="horz" wrap="square" lIns="91440" tIns="45720" rIns="91440" bIns="45720" anchor="ctr" anchorCtr="0" upright="1">
                              <a:noAutofit/>
                            </wps:bodyPr>
                          </wps:wsp>
                        </wpg:grpSp>
                        <wps:wsp>
                          <wps:cNvPr id="26" name="圆角矩形 9"/>
                          <wps:cNvSpPr>
                            <a:spLocks noChangeArrowheads="1"/>
                          </wps:cNvSpPr>
                          <wps:spPr bwMode="auto">
                            <a:xfrm>
                              <a:off x="31852" y="9407"/>
                              <a:ext cx="18574" cy="11447"/>
                            </a:xfrm>
                            <a:prstGeom prst="roundRect">
                              <a:avLst>
                                <a:gd name="adj" fmla="val 16667"/>
                              </a:avLst>
                            </a:prstGeom>
                            <a:solidFill>
                              <a:srgbClr val="5B9BD5"/>
                            </a:solidFill>
                            <a:ln w="25400">
                              <a:solidFill>
                                <a:srgbClr val="1F4E79"/>
                              </a:solidFill>
                              <a:round/>
                              <a:headEnd/>
                              <a:tailEnd/>
                            </a:ln>
                          </wps:spPr>
                          <wps:txbx>
                            <w:txbxContent>
                              <w:p w14:paraId="28DAB3E6" w14:textId="77777777" w:rsidR="00DB1B68" w:rsidRDefault="00DB1B68" w:rsidP="005866E7">
                                <w:pPr>
                                  <w:pStyle w:val="NormalWeb"/>
                                  <w:spacing w:before="0" w:beforeAutospacing="0" w:after="0" w:afterAutospacing="0"/>
                                  <w:jc w:val="center"/>
                                  <w:rPr>
                                    <w:rFonts w:ascii="Calibri" w:hAnsi="Calibri" w:cs="Times New Roman"/>
                                    <w:color w:val="FFFFFF"/>
                                    <w:kern w:val="24"/>
                                    <w:lang w:val="en-GB"/>
                                  </w:rPr>
                                </w:pPr>
                                <w:r w:rsidRPr="004176AA">
                                  <w:rPr>
                                    <w:rFonts w:ascii="Calibri" w:hAnsi="Calibri" w:cs="Times New Roman"/>
                                    <w:color w:val="FFFFFF"/>
                                    <w:kern w:val="24"/>
                                    <w:lang w:val="en-GB"/>
                                  </w:rPr>
                                  <w:t>Performance evaluation</w:t>
                                </w:r>
                              </w:p>
                              <w:p w14:paraId="69344835" w14:textId="77777777" w:rsidR="00DB1B68" w:rsidRDefault="00DB1B68" w:rsidP="005866E7">
                                <w:pPr>
                                  <w:pStyle w:val="NormalWeb"/>
                                  <w:spacing w:before="0" w:beforeAutospacing="0" w:after="0" w:afterAutospacing="0"/>
                                  <w:jc w:val="center"/>
                                </w:pPr>
                                <w:r>
                                  <w:rPr>
                                    <w:rFonts w:ascii="Calibri" w:hAnsi="Calibri" w:cs="Times New Roman"/>
                                    <w:color w:val="FFFFFF"/>
                                    <w:kern w:val="24"/>
                                    <w:lang w:val="en-GB"/>
                                  </w:rPr>
                                  <w:t>framework</w:t>
                                </w:r>
                              </w:p>
                            </w:txbxContent>
                          </wps:txbx>
                          <wps:bodyPr rot="0" vert="horz" wrap="square" lIns="91440" tIns="45720" rIns="91440" bIns="45720" anchor="ctr" anchorCtr="0" upright="1">
                            <a:noAutofit/>
                          </wps:bodyPr>
                        </wps:wsp>
                        <wps:wsp>
                          <wps:cNvPr id="27" name="下箭头 10"/>
                          <wps:cNvSpPr>
                            <a:spLocks noChangeArrowheads="1"/>
                          </wps:cNvSpPr>
                          <wps:spPr bwMode="auto">
                            <a:xfrm>
                              <a:off x="12246" y="10935"/>
                              <a:ext cx="3478" cy="6959"/>
                            </a:xfrm>
                            <a:prstGeom prst="downArrow">
                              <a:avLst>
                                <a:gd name="adj1" fmla="val 50000"/>
                                <a:gd name="adj2" fmla="val 49994"/>
                              </a:avLst>
                            </a:prstGeom>
                            <a:solidFill>
                              <a:srgbClr val="FFFFFF"/>
                            </a:solidFill>
                            <a:ln w="25400">
                              <a:solidFill>
                                <a:srgbClr val="5B9BD5"/>
                              </a:solidFill>
                              <a:miter lim="800000"/>
                              <a:headEnd/>
                              <a:tailEnd/>
                            </a:ln>
                          </wps:spPr>
                          <wps:bodyPr rot="0" vert="horz" wrap="square" lIns="91440" tIns="45720" rIns="91440" bIns="45720" anchor="ctr" anchorCtr="0" upright="1">
                            <a:noAutofit/>
                          </wps:bodyPr>
                        </wps:wsp>
                        <wps:wsp>
                          <wps:cNvPr id="28" name="TextBox 14"/>
                          <wps:cNvSpPr txBox="1">
                            <a:spLocks noChangeArrowheads="1"/>
                          </wps:cNvSpPr>
                          <wps:spPr bwMode="auto">
                            <a:xfrm>
                              <a:off x="19002" y="10841"/>
                              <a:ext cx="14466" cy="9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3084D" w14:textId="77777777" w:rsidR="00DB1B68" w:rsidRPr="00390949" w:rsidRDefault="00DB1B68" w:rsidP="005866E7">
                                <w:pPr>
                                  <w:pStyle w:val="NormalWeb"/>
                                  <w:spacing w:before="0" w:beforeAutospacing="0" w:after="0" w:afterAutospacing="0"/>
                                  <w:rPr>
                                    <w:rFonts w:ascii="Calibri" w:hAnsi="Calibri" w:cs="Times New Roman"/>
                                    <w:kern w:val="24"/>
                                  </w:rPr>
                                </w:pPr>
                                <w:r w:rsidRPr="00390949">
                                  <w:rPr>
                                    <w:rFonts w:ascii="Calibri" w:hAnsi="Calibri" w:cs="Times New Roman"/>
                                    <w:kern w:val="24"/>
                                  </w:rPr>
                                  <w:t>Evaluation</w:t>
                                </w:r>
                              </w:p>
                              <w:p w14:paraId="76222CCA" w14:textId="77777777" w:rsidR="00DB1B68" w:rsidRPr="00390949" w:rsidRDefault="00DB1B68" w:rsidP="005866E7">
                                <w:pPr>
                                  <w:pStyle w:val="NormalWeb"/>
                                  <w:spacing w:before="0" w:beforeAutospacing="0" w:after="0" w:afterAutospacing="0"/>
                                  <w:rPr>
                                    <w:rFonts w:eastAsia="SimSun"/>
                                  </w:rPr>
                                </w:pPr>
                                <w:r w:rsidRPr="00390949">
                                  <w:rPr>
                                    <w:rFonts w:ascii="Calibri" w:eastAsia="SimSun" w:hAnsi="Calibri" w:cs="Times New Roman"/>
                                    <w:kern w:val="24"/>
                                  </w:rPr>
                                  <w:t>fac</w:t>
                                </w:r>
                                <w:r w:rsidRPr="00022F8D">
                                  <w:rPr>
                                    <w:rFonts w:ascii="Calibri" w:eastAsia="SimSun" w:hAnsi="Calibri" w:cs="Times New Roman"/>
                                    <w:kern w:val="24"/>
                                  </w:rPr>
                                  <w:t>tors</w:t>
                                </w:r>
                              </w:p>
                            </w:txbxContent>
                          </wps:txbx>
                          <wps:bodyPr rot="0" vert="horz" wrap="square" lIns="91440" tIns="45720" rIns="91440" bIns="45720" anchor="t" anchorCtr="0" upright="1">
                            <a:noAutofit/>
                          </wps:bodyPr>
                        </wps:wsp>
                        <wps:wsp>
                          <wps:cNvPr id="29" name="直接箭头连接符 41"/>
                          <wps:cNvCnPr>
                            <a:cxnSpLocks noChangeShapeType="1"/>
                          </wps:cNvCnPr>
                          <wps:spPr bwMode="auto">
                            <a:xfrm flipH="1">
                              <a:off x="17859" y="16801"/>
                              <a:ext cx="13297" cy="0"/>
                            </a:xfrm>
                            <a:prstGeom prst="straightConnector1">
                              <a:avLst/>
                            </a:prstGeom>
                            <a:noFill/>
                            <a:ln w="9525">
                              <a:solidFill>
                                <a:srgbClr val="4F94D2"/>
                              </a:solidFill>
                              <a:prstDash val="dash"/>
                              <a:round/>
                              <a:headEn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88EBD7E" id="画布 14" o:spid="_x0000_s1026" editas="canvas" style="width:288.7pt;height:159pt;mso-position-horizontal-relative:char;mso-position-vertical-relative:line" coordsize="36664,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64;height:20193;visibility:visible;mso-wrap-style:square">
                  <v:fill o:detectmouseclick="t"/>
                  <v:path o:connecttype="none"/>
                </v:shape>
                <v:group id="组合 35" o:spid="_x0000_s1028" style="position:absolute;left:1238;top:255;width:34147;height:19336" coordsize="50426,2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椭圆 36" o:spid="_x0000_s1029" style="position:absolute;width:27860;height:1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" strokecolor="#5b9bd5" strokeweight="2pt">
                    <v:textbox>
                      <w:txbxContent>
                        <w:p w14:paraId="3AC544AA" w14:textId="77777777" w:rsidR="00DB1B68" w:rsidRPr="00390949" w:rsidRDefault="00DB1B68" w:rsidP="005866E7">
                          <w:pPr>
                            <w:pStyle w:val="NormalWeb"/>
                            <w:spacing w:before="0" w:beforeAutospacing="0" w:after="0" w:afterAutospacing="0"/>
                            <w:jc w:val="center"/>
                            <w:rPr>
                              <w:rFonts w:ascii="Calibri" w:hAnsi="Calibri" w:cs="Times New Roman"/>
                            </w:rPr>
                          </w:pPr>
                          <w:r w:rsidRPr="00A43F1E">
                            <w:rPr>
                              <w:rFonts w:ascii="Calibri" w:hAnsi="Calibri" w:cs="Times New Roman"/>
                              <w:color w:val="000000"/>
                              <w:kern w:val="24"/>
                            </w:rPr>
                            <w:t xml:space="preserve">E-health </w:t>
                          </w:r>
                          <w:r w:rsidRPr="00390949">
                            <w:rPr>
                              <w:rFonts w:ascii="Calibri" w:hAnsi="Calibri" w:cs="Times New Roman"/>
                              <w:color w:val="000000"/>
                              <w:kern w:val="24"/>
                            </w:rPr>
                            <w:t xml:space="preserve">services in </w:t>
                          </w:r>
                          <w:r>
                            <w:rPr>
                              <w:rFonts w:ascii="Calibri" w:hAnsi="Calibri" w:cs="Times New Roman"/>
                              <w:color w:val="000000"/>
                              <w:kern w:val="24"/>
                            </w:rPr>
                            <w:t xml:space="preserve">the </w:t>
                          </w:r>
                          <w:r w:rsidRPr="00390949">
                            <w:rPr>
                              <w:rFonts w:ascii="Calibri" w:hAnsi="Calibri" w:cs="Times New Roman"/>
                              <w:color w:val="000000"/>
                              <w:kern w:val="24"/>
                            </w:rPr>
                            <w:t>IoT</w:t>
                          </w:r>
                        </w:p>
                      </w:txbxContent>
                    </v:textbox>
                  </v:oval>
                  <v:group id="组合 37" o:spid="_x0000_s1030" style="position:absolute;left:3571;top:18573;width:18574;height:10716" coordorigin="3571,18573" coordsize="18573,1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矩形 42" o:spid="_x0000_s1031" style="position:absolute;left:7858;top:18573;width:14287;height:7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" strokecolor="#5b9bd5" strokeweight="2pt"/>
                    <v:rect id="矩形 43" o:spid="_x0000_s1032" style="position:absolute;left:5715;top:20002;width:14287;height:7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" strokecolor="#5b9bd5" strokeweight="2pt"/>
                    <v:rect id="矩形 44" o:spid="_x0000_s1033" style="position:absolute;left:3571;top:21431;width:14288;height:7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" strokecolor="#5b9bd5" strokeweight="2pt">
                      <v:textbox>
                        <w:txbxContent>
                          <w:p w14:paraId="3CE7EF78" w14:textId="77777777" w:rsidR="00DB1B68" w:rsidRDefault="00DB1B68" w:rsidP="005866E7">
                            <w:pPr>
                              <w:pStyle w:val="NormalWeb"/>
                              <w:spacing w:before="0" w:beforeAutospacing="0" w:after="0" w:afterAutospacing="0"/>
                              <w:jc w:val="center"/>
                            </w:pPr>
                            <w:r w:rsidRPr="004176AA">
                              <w:rPr>
                                <w:rFonts w:ascii="Calibri" w:hAnsi="Calibri" w:cs="Times New Roman"/>
                                <w:color w:val="000000"/>
                                <w:kern w:val="24"/>
                              </w:rPr>
                              <w:t>E-health system</w:t>
                            </w:r>
                            <w:r>
                              <w:rPr>
                                <w:rFonts w:ascii="Calibri" w:hAnsi="Calibri" w:cs="Times New Roman"/>
                                <w:color w:val="000000"/>
                                <w:kern w:val="24"/>
                              </w:rPr>
                              <w:t xml:space="preserve"> A</w:t>
                            </w:r>
                          </w:p>
                        </w:txbxContent>
                      </v:textbox>
                    </v:rect>
                  </v:group>
                  <v:roundrect id="圆角矩形 9" o:spid="_x0000_s1034" style="position:absolute;left:31852;top:9407;width:18574;height:11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" fillcolor="#5b9bd5" strokecolor="#1f4e79" strokeweight="2pt">
                    <v:textbox>
                      <w:txbxContent>
                        <w:p w14:paraId="28DAB3E6" w14:textId="77777777" w:rsidR="00DB1B68" w:rsidRDefault="00DB1B68" w:rsidP="005866E7">
                          <w:pPr>
                            <w:pStyle w:val="NormalWeb"/>
                            <w:spacing w:before="0" w:beforeAutospacing="0" w:after="0" w:afterAutospacing="0"/>
                            <w:jc w:val="center"/>
                            <w:rPr>
                              <w:rFonts w:ascii="Calibri" w:hAnsi="Calibri" w:cs="Times New Roman"/>
                              <w:color w:val="FFFFFF"/>
                              <w:kern w:val="24"/>
                              <w:lang w:val="en-GB"/>
                            </w:rPr>
                          </w:pPr>
                          <w:r w:rsidRPr="004176AA">
                            <w:rPr>
                              <w:rFonts w:ascii="Calibri" w:hAnsi="Calibri" w:cs="Times New Roman"/>
                              <w:color w:val="FFFFFF"/>
                              <w:kern w:val="24"/>
                              <w:lang w:val="en-GB"/>
                            </w:rPr>
                            <w:t>Performance evaluation</w:t>
                          </w:r>
                        </w:p>
                        <w:p w14:paraId="69344835" w14:textId="77777777" w:rsidR="00DB1B68" w:rsidRDefault="00DB1B68" w:rsidP="005866E7">
                          <w:pPr>
                            <w:pStyle w:val="NormalWeb"/>
                            <w:spacing w:before="0" w:beforeAutospacing="0" w:after="0" w:afterAutospacing="0"/>
                            <w:jc w:val="center"/>
                          </w:pPr>
                          <w:r>
                            <w:rPr>
                              <w:rFonts w:ascii="Calibri" w:hAnsi="Calibri" w:cs="Times New Roman"/>
                              <w:color w:val="FFFFFF"/>
                              <w:kern w:val="24"/>
                              <w:lang w:val="en-GB"/>
                            </w:rPr>
                            <w:t>framework</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0" o:spid="_x0000_s1035" type="#_x0000_t67" style="position:absolute;left:12246;top:10935;width:3478;height: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" adj="16203" strokecolor="#5b9bd5" strokeweight="2pt"/>
                  <v:shapetype id="_x0000_t202" coordsize="21600,21600" o:spt="202" path="m,l,21600r21600,l21600,xe">
                    <v:stroke joinstyle="miter"/>
                    <v:path gradientshapeok="t" o:connecttype="rect"/>
                  </v:shapetype>
                  <v:shape id="TextBox 14" o:spid="_x0000_s1036" type="#_x0000_t202" style="position:absolute;left:19002;top:10841;width:14466;height:9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5C3084D" w14:textId="77777777" w:rsidR="00DB1B68" w:rsidRPr="00390949" w:rsidRDefault="00DB1B68" w:rsidP="005866E7">
                          <w:pPr>
                            <w:pStyle w:val="NormalWeb"/>
                            <w:spacing w:before="0" w:beforeAutospacing="0" w:after="0" w:afterAutospacing="0"/>
                            <w:rPr>
                              <w:rFonts w:ascii="Calibri" w:hAnsi="Calibri" w:cs="Times New Roman"/>
                              <w:kern w:val="24"/>
                            </w:rPr>
                          </w:pPr>
                          <w:r w:rsidRPr="00390949">
                            <w:rPr>
                              <w:rFonts w:ascii="Calibri" w:hAnsi="Calibri" w:cs="Times New Roman"/>
                              <w:kern w:val="24"/>
                            </w:rPr>
                            <w:t>Evaluation</w:t>
                          </w:r>
                        </w:p>
                        <w:p w14:paraId="76222CCA" w14:textId="77777777" w:rsidR="00DB1B68" w:rsidRPr="00390949" w:rsidRDefault="00DB1B68" w:rsidP="005866E7">
                          <w:pPr>
                            <w:pStyle w:val="NormalWeb"/>
                            <w:spacing w:before="0" w:beforeAutospacing="0" w:after="0" w:afterAutospacing="0"/>
                            <w:rPr>
                              <w:rFonts w:eastAsia="SimSun"/>
                            </w:rPr>
                          </w:pPr>
                          <w:r w:rsidRPr="00390949">
                            <w:rPr>
                              <w:rFonts w:ascii="Calibri" w:eastAsia="SimSun" w:hAnsi="Calibri" w:cs="Times New Roman"/>
                              <w:kern w:val="24"/>
                            </w:rPr>
                            <w:t>fac</w:t>
                          </w:r>
                          <w:r w:rsidRPr="00022F8D">
                            <w:rPr>
                              <w:rFonts w:ascii="Calibri" w:eastAsia="SimSun" w:hAnsi="Calibri" w:cs="Times New Roman"/>
                              <w:kern w:val="24"/>
                            </w:rPr>
                            <w:t>tors</w:t>
                          </w:r>
                        </w:p>
                      </w:txbxContent>
                    </v:textbox>
                  </v:shape>
                  <v:shapetype id="_x0000_t32" coordsize="21600,21600" o:spt="32" o:oned="t" path="m,l21600,21600e" filled="f">
                    <v:path arrowok="t" fillok="f" o:connecttype="none"/>
                    <o:lock v:ext="edit" shapetype="t"/>
                  </v:shapetype>
                  <v:shape id="直接箭头连接符 41" o:spid="_x0000_s1037" type="#_x0000_t32" style="position:absolute;left:17859;top:16801;width:132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" strokecolor="#4f94d2">
                    <v:stroke dashstyle="dash" endarrow="open"/>
                  </v:shape>
                </v:group>
                <w10:anchorlock/>
              </v:group>
            </w:pict>
          </mc:Fallback>
        </mc:AlternateContent>
      </w:r>
    </w:p>
    <w:p w14:paraId="75A6236C" w14:textId="33ABFAB4" w:rsidR="005866E7" w:rsidRPr="005866E7" w:rsidRDefault="005866E7" w:rsidP="002944AE">
      <w:pPr>
        <w:pStyle w:val="FigureNotitle"/>
        <w:rPr>
          <w:lang w:eastAsia="zh-CN"/>
        </w:rPr>
      </w:pPr>
      <w:bookmarkStart w:id="64" w:name="_Toc45209541"/>
      <w:r w:rsidRPr="005866E7">
        <w:rPr>
          <w:rFonts w:hint="eastAsia"/>
          <w:lang w:eastAsia="zh-CN"/>
        </w:rPr>
        <w:t xml:space="preserve">Figure </w:t>
      </w:r>
      <w:r w:rsidRPr="005866E7">
        <w:rPr>
          <w:lang w:eastAsia="zh-CN"/>
        </w:rPr>
        <w:t>3</w:t>
      </w:r>
      <w:r w:rsidRPr="005866E7">
        <w:rPr>
          <w:rFonts w:hint="eastAsia"/>
          <w:lang w:eastAsia="zh-CN"/>
        </w:rPr>
        <w:t xml:space="preserve"> </w:t>
      </w:r>
      <w:r w:rsidRPr="005866E7">
        <w:rPr>
          <w:lang w:eastAsia="zh-CN"/>
        </w:rPr>
        <w:t>–</w:t>
      </w:r>
      <w:r w:rsidR="00A233E0">
        <w:rPr>
          <w:lang w:eastAsia="zh-CN"/>
        </w:rPr>
        <w:t xml:space="preserve"> P</w:t>
      </w:r>
      <w:r w:rsidRPr="005866E7">
        <w:rPr>
          <w:rFonts w:hint="eastAsia"/>
          <w:lang w:eastAsia="zh-CN"/>
        </w:rPr>
        <w:t>erformance evaluation framework</w:t>
      </w:r>
      <w:bookmarkEnd w:id="64"/>
      <w:r w:rsidRPr="005866E7">
        <w:rPr>
          <w:rFonts w:hint="eastAsia"/>
          <w:lang w:eastAsia="zh-CN"/>
        </w:rPr>
        <w:t xml:space="preserve"> </w:t>
      </w:r>
    </w:p>
    <w:p w14:paraId="01A9E76A" w14:textId="69245EDB" w:rsidR="005866E7" w:rsidRPr="005866E7" w:rsidRDefault="005866E7" w:rsidP="005866E7">
      <w:pPr>
        <w:jc w:val="both"/>
        <w:rPr>
          <w:szCs w:val="20"/>
          <w:lang w:eastAsia="zh-CN"/>
        </w:rPr>
      </w:pPr>
      <w:r w:rsidRPr="005866E7">
        <w:rPr>
          <w:szCs w:val="20"/>
          <w:lang w:eastAsia="zh-CN"/>
        </w:rPr>
        <w:t>Utilizing</w:t>
      </w:r>
      <w:r w:rsidRPr="005866E7">
        <w:rPr>
          <w:rFonts w:hint="eastAsia"/>
          <w:szCs w:val="20"/>
          <w:lang w:eastAsia="zh-CN"/>
        </w:rPr>
        <w:t xml:space="preserve"> </w:t>
      </w:r>
      <w:r w:rsidRPr="005866E7">
        <w:rPr>
          <w:szCs w:val="20"/>
          <w:lang w:eastAsia="zh-CN"/>
        </w:rPr>
        <w:t>a p</w:t>
      </w:r>
      <w:r w:rsidRPr="005866E7">
        <w:rPr>
          <w:rFonts w:hint="eastAsia"/>
          <w:szCs w:val="20"/>
          <w:lang w:eastAsia="zh-CN"/>
        </w:rPr>
        <w:t>erformance evaluation</w:t>
      </w:r>
      <w:r w:rsidRPr="005866E7">
        <w:rPr>
          <w:szCs w:val="20"/>
          <w:lang w:eastAsia="zh-CN"/>
        </w:rPr>
        <w:t xml:space="preserve"> framework </w:t>
      </w:r>
      <w:r w:rsidR="00A233E0">
        <w:rPr>
          <w:szCs w:val="20"/>
          <w:lang w:eastAsia="zh-CN"/>
        </w:rPr>
        <w:t xml:space="preserve">as shown in Figure 3 </w:t>
      </w:r>
      <w:r w:rsidRPr="005866E7">
        <w:rPr>
          <w:szCs w:val="20"/>
          <w:lang w:eastAsia="zh-CN"/>
        </w:rPr>
        <w:t>can benefit stakeholders of e-health services in the IoT:</w:t>
      </w:r>
    </w:p>
    <w:p w14:paraId="6E1F86AD" w14:textId="77777777" w:rsidR="005866E7" w:rsidRPr="005866E7" w:rsidRDefault="005866E7" w:rsidP="004B3093">
      <w:pPr>
        <w:numPr>
          <w:ilvl w:val="0"/>
          <w:numId w:val="28"/>
        </w:numPr>
        <w:contextualSpacing/>
        <w:jc w:val="both"/>
        <w:rPr>
          <w:szCs w:val="20"/>
          <w:lang w:eastAsia="zh-CN"/>
        </w:rPr>
      </w:pPr>
      <w:r w:rsidRPr="005866E7">
        <w:rPr>
          <w:szCs w:val="20"/>
          <w:lang w:eastAsia="zh-CN"/>
        </w:rPr>
        <w:t xml:space="preserve">to achieve a flexible mechanism to perform interoperability evaluation when multiple e-health systems are connected </w:t>
      </w:r>
      <w:proofErr w:type="gramStart"/>
      <w:r w:rsidRPr="005866E7">
        <w:rPr>
          <w:szCs w:val="20"/>
          <w:lang w:eastAsia="zh-CN"/>
        </w:rPr>
        <w:t>together;</w:t>
      </w:r>
      <w:proofErr w:type="gramEnd"/>
    </w:p>
    <w:p w14:paraId="4A7E8B64" w14:textId="6FEECBD2" w:rsidR="005866E7" w:rsidRPr="005866E7" w:rsidRDefault="005866E7" w:rsidP="004B3093">
      <w:pPr>
        <w:numPr>
          <w:ilvl w:val="0"/>
          <w:numId w:val="28"/>
        </w:numPr>
        <w:contextualSpacing/>
        <w:jc w:val="both"/>
        <w:rPr>
          <w:szCs w:val="20"/>
          <w:lang w:eastAsia="zh-CN"/>
        </w:rPr>
      </w:pPr>
      <w:r w:rsidRPr="005866E7">
        <w:rPr>
          <w:szCs w:val="20"/>
          <w:lang w:eastAsia="zh-CN"/>
        </w:rPr>
        <w:t>to simplify the process of performing usability evaluation</w:t>
      </w:r>
      <w:r w:rsidRPr="005866E7" w:rsidDel="004D700B">
        <w:rPr>
          <w:szCs w:val="20"/>
          <w:lang w:eastAsia="zh-CN"/>
        </w:rPr>
        <w:t xml:space="preserve"> </w:t>
      </w:r>
      <w:r w:rsidRPr="005866E7">
        <w:rPr>
          <w:szCs w:val="20"/>
          <w:lang w:eastAsia="zh-CN"/>
        </w:rPr>
        <w:t xml:space="preserve">for the vertical integration of e-health systems </w:t>
      </w:r>
      <w:r w:rsidRPr="005866E7">
        <w:rPr>
          <w:rFonts w:hint="eastAsia"/>
          <w:szCs w:val="20"/>
          <w:lang w:eastAsia="zh-CN"/>
        </w:rPr>
        <w:t>(</w:t>
      </w:r>
      <w:r w:rsidRPr="005866E7">
        <w:rPr>
          <w:szCs w:val="20"/>
          <w:lang w:eastAsia="zh-CN"/>
        </w:rPr>
        <w:t>e.g. health institutions</w:t>
      </w:r>
      <w:r w:rsidR="00A233E0">
        <w:rPr>
          <w:szCs w:val="20"/>
          <w:lang w:eastAsia="zh-CN"/>
        </w:rPr>
        <w:t>'</w:t>
      </w:r>
      <w:r w:rsidRPr="005866E7">
        <w:rPr>
          <w:szCs w:val="20"/>
          <w:lang w:eastAsia="zh-CN"/>
        </w:rPr>
        <w:t xml:space="preserve"> systems, hospitals</w:t>
      </w:r>
      <w:r w:rsidR="00A233E0">
        <w:rPr>
          <w:szCs w:val="20"/>
          <w:lang w:eastAsia="zh-CN"/>
        </w:rPr>
        <w:t>'</w:t>
      </w:r>
      <w:r w:rsidRPr="005866E7">
        <w:rPr>
          <w:szCs w:val="20"/>
          <w:lang w:eastAsia="zh-CN"/>
        </w:rPr>
        <w:t xml:space="preserve"> systems) via a centralized SSAS </w:t>
      </w:r>
      <w:proofErr w:type="gramStart"/>
      <w:r w:rsidRPr="005866E7">
        <w:rPr>
          <w:szCs w:val="20"/>
          <w:lang w:eastAsia="zh-CN"/>
        </w:rPr>
        <w:t>platform;</w:t>
      </w:r>
      <w:proofErr w:type="gramEnd"/>
    </w:p>
    <w:p w14:paraId="73B659F6" w14:textId="229DC21D" w:rsidR="005866E7" w:rsidRPr="005866E7" w:rsidRDefault="005866E7" w:rsidP="004B3093">
      <w:pPr>
        <w:numPr>
          <w:ilvl w:val="0"/>
          <w:numId w:val="28"/>
        </w:numPr>
        <w:contextualSpacing/>
        <w:jc w:val="both"/>
        <w:rPr>
          <w:szCs w:val="20"/>
          <w:lang w:eastAsia="zh-CN"/>
        </w:rPr>
      </w:pPr>
      <w:r w:rsidRPr="005866E7">
        <w:rPr>
          <w:szCs w:val="20"/>
          <w:lang w:eastAsia="zh-CN"/>
        </w:rPr>
        <w:t>to</w:t>
      </w:r>
      <w:r w:rsidRPr="005866E7" w:rsidDel="00334D75">
        <w:rPr>
          <w:szCs w:val="20"/>
          <w:lang w:eastAsia="zh-CN"/>
        </w:rPr>
        <w:t xml:space="preserve"> </w:t>
      </w:r>
      <w:r w:rsidRPr="005866E7">
        <w:rPr>
          <w:szCs w:val="20"/>
          <w:lang w:eastAsia="zh-CN"/>
        </w:rPr>
        <w:t>efficiently perform security evaluation</w:t>
      </w:r>
      <w:r w:rsidR="00DB1B68">
        <w:rPr>
          <w:szCs w:val="20"/>
          <w:lang w:eastAsia="zh-CN"/>
        </w:rPr>
        <w:t>s</w:t>
      </w:r>
      <w:r w:rsidRPr="005866E7">
        <w:rPr>
          <w:szCs w:val="20"/>
          <w:lang w:eastAsia="zh-CN"/>
        </w:rPr>
        <w:t xml:space="preserve"> of disparate e-health systems (e.g. role-based access controls).</w:t>
      </w:r>
    </w:p>
    <w:p w14:paraId="35A61C04" w14:textId="77777777" w:rsidR="005866E7" w:rsidRPr="005866E7" w:rsidRDefault="005866E7" w:rsidP="002944AE">
      <w:pPr>
        <w:pStyle w:val="2"/>
      </w:pPr>
      <w:bookmarkStart w:id="65" w:name="_Toc45554029"/>
      <w:r w:rsidRPr="005866E7">
        <w:t>6.4</w:t>
      </w:r>
      <w:r w:rsidRPr="005866E7">
        <w:tab/>
      </w:r>
      <w:bookmarkStart w:id="66" w:name="_Toc6001107"/>
      <w:bookmarkStart w:id="67" w:name="_Toc6360892"/>
      <w:bookmarkStart w:id="68" w:name="_Hlk25842821"/>
      <w:bookmarkStart w:id="69" w:name="_Toc457882976"/>
      <w:bookmarkStart w:id="70" w:name="_Toc357028589"/>
      <w:bookmarkEnd w:id="55"/>
      <w:r w:rsidRPr="005866E7">
        <w:t>P</w:t>
      </w:r>
      <w:r w:rsidRPr="005866E7">
        <w:rPr>
          <w:rFonts w:hint="eastAsia"/>
        </w:rPr>
        <w:t xml:space="preserve">erformance evaluation </w:t>
      </w:r>
      <w:r w:rsidRPr="005866E7">
        <w:t>framework</w:t>
      </w:r>
      <w:r w:rsidRPr="005866E7">
        <w:rPr>
          <w:rFonts w:hint="eastAsia"/>
        </w:rPr>
        <w:t xml:space="preserve"> </w:t>
      </w:r>
      <w:r w:rsidRPr="005866E7">
        <w:t>s</w:t>
      </w:r>
      <w:r w:rsidRPr="005866E7">
        <w:rPr>
          <w:rFonts w:hint="eastAsia"/>
        </w:rPr>
        <w:t>takeholders</w:t>
      </w:r>
      <w:bookmarkEnd w:id="65"/>
    </w:p>
    <w:p w14:paraId="0F597BD0" w14:textId="370E2C2E" w:rsidR="00D6148F"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szCs w:val="20"/>
          <w:lang w:eastAsia="zh-CN"/>
        </w:rPr>
        <w:t xml:space="preserve">This clause introduces </w:t>
      </w:r>
      <w:r w:rsidR="00DB1B68">
        <w:rPr>
          <w:szCs w:val="20"/>
          <w:lang w:eastAsia="zh-CN"/>
        </w:rPr>
        <w:t xml:space="preserve">the </w:t>
      </w:r>
      <w:r w:rsidRPr="005866E7">
        <w:rPr>
          <w:szCs w:val="20"/>
          <w:lang w:eastAsia="zh-CN"/>
        </w:rPr>
        <w:t>main e-health services stakeholders as shown in Figure 4.</w:t>
      </w:r>
    </w:p>
    <w:p w14:paraId="408DA3CA" w14:textId="2D7D8335" w:rsidR="005866E7" w:rsidRPr="005866E7" w:rsidRDefault="00D6148F" w:rsidP="004B3093">
      <w:pPr>
        <w:tabs>
          <w:tab w:val="left" w:pos="794"/>
          <w:tab w:val="left" w:pos="1191"/>
          <w:tab w:val="left" w:pos="1588"/>
          <w:tab w:val="left" w:pos="1985"/>
        </w:tabs>
        <w:overflowPunct w:val="0"/>
        <w:autoSpaceDE w:val="0"/>
        <w:autoSpaceDN w:val="0"/>
        <w:adjustRightInd w:val="0"/>
        <w:jc w:val="center"/>
        <w:textAlignment w:val="baseline"/>
        <w:rPr>
          <w:szCs w:val="20"/>
          <w:lang w:eastAsia="zh-CN"/>
        </w:rPr>
      </w:pPr>
      <w:r>
        <w:rPr>
          <w:noProof/>
          <w:szCs w:val="20"/>
          <w:lang w:eastAsia="zh-CN"/>
        </w:rPr>
        <w:drawing>
          <wp:inline distT="0" distB="0" distL="0" distR="0" wp14:anchorId="60504FF1" wp14:editId="0F8CF41C">
            <wp:extent cx="3392431" cy="1191770"/>
            <wp:effectExtent l="0" t="0" r="0" b="889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92431" cy="1191770"/>
                    </a:xfrm>
                    <a:prstGeom prst="rect">
                      <a:avLst/>
                    </a:prstGeom>
                  </pic:spPr>
                </pic:pic>
              </a:graphicData>
            </a:graphic>
          </wp:inline>
        </w:drawing>
      </w:r>
    </w:p>
    <w:p w14:paraId="3C16CF33" w14:textId="77777777" w:rsidR="005866E7" w:rsidRPr="005866E7" w:rsidRDefault="005866E7" w:rsidP="002944AE">
      <w:pPr>
        <w:pStyle w:val="FigureNotitle"/>
        <w:rPr>
          <w:lang w:eastAsia="zh-CN"/>
        </w:rPr>
      </w:pPr>
      <w:bookmarkStart w:id="71" w:name="_Toc45209542"/>
      <w:r w:rsidRPr="005866E7">
        <w:rPr>
          <w:rFonts w:hint="eastAsia"/>
          <w:lang w:eastAsia="zh-CN"/>
        </w:rPr>
        <w:t xml:space="preserve">Figure </w:t>
      </w:r>
      <w:r w:rsidRPr="005866E7">
        <w:rPr>
          <w:lang w:eastAsia="zh-CN"/>
        </w:rPr>
        <w:t>4</w:t>
      </w:r>
      <w:r w:rsidRPr="005866E7">
        <w:rPr>
          <w:rFonts w:hint="eastAsia"/>
          <w:lang w:eastAsia="zh-CN"/>
        </w:rPr>
        <w:t xml:space="preserve"> </w:t>
      </w:r>
      <w:r w:rsidRPr="005866E7">
        <w:rPr>
          <w:lang w:eastAsia="zh-CN"/>
        </w:rPr>
        <w:t>– E-health services s</w:t>
      </w:r>
      <w:r w:rsidRPr="005866E7">
        <w:rPr>
          <w:rFonts w:hint="eastAsia"/>
          <w:lang w:eastAsia="zh-CN"/>
        </w:rPr>
        <w:t>takeholders</w:t>
      </w:r>
      <w:bookmarkEnd w:id="71"/>
    </w:p>
    <w:p w14:paraId="5217BC3B" w14:textId="77777777"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p>
    <w:p w14:paraId="739D0211" w14:textId="77777777"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rFonts w:hint="eastAsia"/>
          <w:szCs w:val="20"/>
          <w:lang w:eastAsia="zh-CN"/>
        </w:rPr>
        <w:t xml:space="preserve">The </w:t>
      </w:r>
      <w:r w:rsidRPr="005866E7">
        <w:rPr>
          <w:szCs w:val="20"/>
          <w:lang w:eastAsia="zh-CN"/>
        </w:rPr>
        <w:t>performance</w:t>
      </w:r>
      <w:r w:rsidRPr="005866E7">
        <w:rPr>
          <w:rFonts w:hint="eastAsia"/>
          <w:szCs w:val="20"/>
          <w:lang w:eastAsia="zh-CN"/>
        </w:rPr>
        <w:t xml:space="preserve"> evaluation </w:t>
      </w:r>
      <w:r w:rsidRPr="005866E7">
        <w:rPr>
          <w:szCs w:val="20"/>
          <w:lang w:eastAsia="zh-CN"/>
        </w:rPr>
        <w:t>framework</w:t>
      </w:r>
      <w:r w:rsidRPr="005866E7">
        <w:rPr>
          <w:rFonts w:hint="eastAsia"/>
          <w:szCs w:val="20"/>
          <w:lang w:eastAsia="zh-CN"/>
        </w:rPr>
        <w:t xml:space="preserve"> </w:t>
      </w:r>
      <w:r w:rsidRPr="005866E7">
        <w:rPr>
          <w:szCs w:val="20"/>
          <w:lang w:eastAsia="zh-CN"/>
        </w:rPr>
        <w:t>includes</w:t>
      </w:r>
      <w:r w:rsidRPr="005866E7">
        <w:rPr>
          <w:rFonts w:hint="eastAsia"/>
          <w:szCs w:val="20"/>
          <w:lang w:eastAsia="zh-CN"/>
        </w:rPr>
        <w:t xml:space="preserve"> </w:t>
      </w:r>
      <w:r w:rsidRPr="005866E7">
        <w:rPr>
          <w:szCs w:val="20"/>
          <w:lang w:eastAsia="zh-CN"/>
        </w:rPr>
        <w:t>four main</w:t>
      </w:r>
      <w:r w:rsidRPr="005866E7">
        <w:rPr>
          <w:rFonts w:hint="eastAsia"/>
          <w:szCs w:val="20"/>
          <w:lang w:eastAsia="zh-CN"/>
        </w:rPr>
        <w:t xml:space="preserve"> stakeholders</w:t>
      </w:r>
      <w:r w:rsidRPr="005866E7">
        <w:rPr>
          <w:szCs w:val="20"/>
          <w:lang w:eastAsia="zh-CN"/>
        </w:rPr>
        <w:t>, namely:</w:t>
      </w:r>
    </w:p>
    <w:p w14:paraId="69652FD3" w14:textId="0AD88570" w:rsidR="005866E7" w:rsidRPr="005866E7" w:rsidRDefault="005866E7" w:rsidP="004B3093">
      <w:pPr>
        <w:numPr>
          <w:ilvl w:val="0"/>
          <w:numId w:val="27"/>
        </w:numPr>
        <w:contextualSpacing/>
        <w:jc w:val="both"/>
        <w:rPr>
          <w:szCs w:val="20"/>
          <w:lang w:eastAsia="zh-CN"/>
        </w:rPr>
      </w:pPr>
      <w:r w:rsidRPr="005866E7">
        <w:rPr>
          <w:szCs w:val="20"/>
          <w:lang w:eastAsia="zh-CN"/>
        </w:rPr>
        <w:t>E-health service providers,</w:t>
      </w:r>
    </w:p>
    <w:p w14:paraId="69E88FFC" w14:textId="2F83C705" w:rsidR="005866E7" w:rsidRPr="005866E7" w:rsidRDefault="005866E7" w:rsidP="004B3093">
      <w:pPr>
        <w:numPr>
          <w:ilvl w:val="0"/>
          <w:numId w:val="27"/>
        </w:numPr>
        <w:contextualSpacing/>
        <w:jc w:val="both"/>
        <w:rPr>
          <w:szCs w:val="20"/>
          <w:lang w:eastAsia="zh-CN"/>
        </w:rPr>
      </w:pPr>
      <w:r w:rsidRPr="005866E7">
        <w:rPr>
          <w:szCs w:val="20"/>
          <w:lang w:eastAsia="zh-CN"/>
        </w:rPr>
        <w:t>E-health service organization consumers,</w:t>
      </w:r>
    </w:p>
    <w:p w14:paraId="19E8AAB0" w14:textId="6D76E088" w:rsidR="005866E7" w:rsidRPr="005866E7" w:rsidRDefault="005866E7" w:rsidP="004B3093">
      <w:pPr>
        <w:numPr>
          <w:ilvl w:val="0"/>
          <w:numId w:val="27"/>
        </w:numPr>
        <w:contextualSpacing/>
        <w:jc w:val="both"/>
        <w:rPr>
          <w:szCs w:val="20"/>
          <w:lang w:eastAsia="zh-CN"/>
        </w:rPr>
      </w:pPr>
      <w:r w:rsidRPr="005866E7">
        <w:rPr>
          <w:szCs w:val="20"/>
          <w:lang w:eastAsia="zh-CN"/>
        </w:rPr>
        <w:lastRenderedPageBreak/>
        <w:t>E-health service individual consumers, and</w:t>
      </w:r>
    </w:p>
    <w:p w14:paraId="0DE8EA3F" w14:textId="77777777" w:rsidR="005866E7" w:rsidRPr="005866E7" w:rsidRDefault="005866E7" w:rsidP="004B3093">
      <w:pPr>
        <w:numPr>
          <w:ilvl w:val="0"/>
          <w:numId w:val="27"/>
        </w:numPr>
        <w:contextualSpacing/>
        <w:jc w:val="both"/>
        <w:rPr>
          <w:szCs w:val="20"/>
          <w:lang w:eastAsia="zh-CN"/>
        </w:rPr>
      </w:pPr>
      <w:r w:rsidRPr="005866E7">
        <w:rPr>
          <w:szCs w:val="20"/>
          <w:lang w:eastAsia="zh-CN"/>
        </w:rPr>
        <w:t xml:space="preserve">E-health solution providers. </w:t>
      </w:r>
    </w:p>
    <w:p w14:paraId="3B6F313A" w14:textId="77777777" w:rsidR="005866E7" w:rsidRPr="005866E7" w:rsidRDefault="005866E7" w:rsidP="002944AE">
      <w:pPr>
        <w:pStyle w:val="title1"/>
      </w:pPr>
      <w:bookmarkStart w:id="72" w:name="_Toc45554030"/>
      <w:r w:rsidRPr="005866E7">
        <w:t>7</w:t>
      </w:r>
      <w:r w:rsidRPr="005866E7">
        <w:tab/>
      </w:r>
      <w:bookmarkEnd w:id="66"/>
      <w:bookmarkEnd w:id="67"/>
      <w:bookmarkEnd w:id="68"/>
      <w:r w:rsidRPr="005866E7">
        <w:rPr>
          <w:rFonts w:hint="eastAsia"/>
        </w:rPr>
        <w:t xml:space="preserve">Performance evaluation factors for e-health </w:t>
      </w:r>
      <w:r w:rsidRPr="005866E7">
        <w:t>s</w:t>
      </w:r>
      <w:r w:rsidRPr="005866E7">
        <w:rPr>
          <w:rFonts w:hint="eastAsia"/>
        </w:rPr>
        <w:t>ystems in the IoT</w:t>
      </w:r>
      <w:bookmarkEnd w:id="69"/>
      <w:bookmarkEnd w:id="72"/>
    </w:p>
    <w:p w14:paraId="33C05CB5" w14:textId="606FAF50" w:rsidR="005866E7" w:rsidRPr="005866E7" w:rsidRDefault="005866E7" w:rsidP="00346196">
      <w:pPr>
        <w:tabs>
          <w:tab w:val="left" w:pos="794"/>
          <w:tab w:val="left" w:pos="1191"/>
          <w:tab w:val="left" w:pos="1588"/>
          <w:tab w:val="left" w:pos="1985"/>
        </w:tabs>
        <w:overflowPunct w:val="0"/>
        <w:autoSpaceDE w:val="0"/>
        <w:autoSpaceDN w:val="0"/>
        <w:adjustRightInd w:val="0"/>
        <w:textAlignment w:val="baseline"/>
        <w:rPr>
          <w:szCs w:val="20"/>
          <w:lang w:eastAsia="zh-CN"/>
        </w:rPr>
      </w:pPr>
      <w:bookmarkStart w:id="73" w:name="_Toc488792859"/>
      <w:bookmarkStart w:id="74" w:name="_Toc493110059"/>
      <w:bookmarkStart w:id="75" w:name="_Toc6360893"/>
      <w:bookmarkStart w:id="76" w:name="_Hlk25842616"/>
      <w:r w:rsidRPr="005866E7">
        <w:t xml:space="preserve">This clause introduces three non-functional factors for performance evaluation of e-health systems in the </w:t>
      </w:r>
      <w:proofErr w:type="gramStart"/>
      <w:r w:rsidRPr="005866E7">
        <w:t>IoT;</w:t>
      </w:r>
      <w:proofErr w:type="gramEnd"/>
      <w:r w:rsidRPr="005866E7">
        <w:t xml:space="preserve"> namely interoperability, usability and security.</w:t>
      </w:r>
      <w:bookmarkEnd w:id="56"/>
      <w:bookmarkEnd w:id="57"/>
      <w:bookmarkEnd w:id="70"/>
      <w:bookmarkEnd w:id="73"/>
      <w:bookmarkEnd w:id="74"/>
      <w:bookmarkEnd w:id="75"/>
      <w:bookmarkEnd w:id="76"/>
      <w:r w:rsidR="005170CA">
        <w:t xml:space="preserve"> </w:t>
      </w:r>
    </w:p>
    <w:p w14:paraId="75B14F09" w14:textId="05F00AD5" w:rsidR="005866E7" w:rsidRPr="005866E7" w:rsidRDefault="005866E7" w:rsidP="002944AE">
      <w:pPr>
        <w:pStyle w:val="2"/>
      </w:pPr>
      <w:bookmarkStart w:id="77" w:name="_Toc45554031"/>
      <w:r w:rsidRPr="005866E7">
        <w:t>7.1</w:t>
      </w:r>
      <w:r w:rsidRPr="005866E7">
        <w:tab/>
        <w:t>Interoperability</w:t>
      </w:r>
      <w:bookmarkEnd w:id="77"/>
      <w:r w:rsidRPr="005866E7">
        <w:rPr>
          <w:rFonts w:hint="eastAsia"/>
        </w:rPr>
        <w:t xml:space="preserve"> </w:t>
      </w:r>
    </w:p>
    <w:p w14:paraId="2E3210D2" w14:textId="4CD86C62" w:rsidR="005866E7" w:rsidRPr="00A92CED" w:rsidRDefault="005866E7">
      <w:pPr>
        <w:tabs>
          <w:tab w:val="left" w:pos="794"/>
          <w:tab w:val="left" w:pos="1191"/>
          <w:tab w:val="left" w:pos="1588"/>
          <w:tab w:val="left" w:pos="1985"/>
        </w:tabs>
        <w:overflowPunct w:val="0"/>
        <w:autoSpaceDE w:val="0"/>
        <w:autoSpaceDN w:val="0"/>
        <w:adjustRightInd w:val="0"/>
        <w:jc w:val="both"/>
        <w:textAlignment w:val="baseline"/>
        <w:rPr>
          <w:lang w:eastAsia="zh-CN"/>
        </w:rPr>
      </w:pPr>
      <w:r w:rsidRPr="005866E7">
        <w:rPr>
          <w:rFonts w:hint="eastAsia"/>
          <w:szCs w:val="20"/>
          <w:lang w:eastAsia="zh-CN"/>
        </w:rPr>
        <w:t>Basically, i</w:t>
      </w:r>
      <w:r w:rsidRPr="005866E7">
        <w:rPr>
          <w:szCs w:val="20"/>
          <w:lang w:eastAsia="zh-CN"/>
        </w:rPr>
        <w:t xml:space="preserve">nteroperability </w:t>
      </w:r>
      <w:r w:rsidRPr="005866E7">
        <w:rPr>
          <w:rFonts w:hint="eastAsia"/>
          <w:szCs w:val="20"/>
          <w:lang w:eastAsia="zh-CN"/>
        </w:rPr>
        <w:t>can be divided into networ</w:t>
      </w:r>
      <w:r w:rsidRPr="005866E7">
        <w:rPr>
          <w:szCs w:val="20"/>
          <w:lang w:eastAsia="zh-CN"/>
        </w:rPr>
        <w:t>k</w:t>
      </w:r>
      <w:r w:rsidRPr="005866E7">
        <w:rPr>
          <w:rFonts w:hint="eastAsia"/>
          <w:szCs w:val="20"/>
          <w:lang w:eastAsia="zh-CN"/>
        </w:rPr>
        <w:t xml:space="preserve"> interoperability</w:t>
      </w:r>
      <w:r w:rsidRPr="005866E7">
        <w:rPr>
          <w:szCs w:val="20"/>
          <w:lang w:eastAsia="zh-CN"/>
        </w:rPr>
        <w:t xml:space="preserve"> (i.e., through the IoT networks</w:t>
      </w:r>
      <w:r w:rsidR="00174C5B">
        <w:rPr>
          <w:szCs w:val="20"/>
          <w:lang w:eastAsia="zh-CN"/>
        </w:rPr>
        <w:t xml:space="preserve"> </w:t>
      </w:r>
      <w:r w:rsidR="00174C5B" w:rsidRPr="00174C5B">
        <w:rPr>
          <w:szCs w:val="20"/>
          <w:lang w:eastAsia="zh-CN"/>
        </w:rPr>
        <w:t>[ITU-T Y.4113]</w:t>
      </w:r>
      <w:r w:rsidRPr="005866E7">
        <w:rPr>
          <w:szCs w:val="20"/>
          <w:lang w:eastAsia="zh-CN"/>
        </w:rPr>
        <w:t>), data interoperability</w:t>
      </w:r>
      <w:r w:rsidRPr="005866E7">
        <w:rPr>
          <w:rFonts w:hint="eastAsia"/>
          <w:szCs w:val="20"/>
          <w:lang w:eastAsia="zh-CN"/>
        </w:rPr>
        <w:t xml:space="preserve"> and </w:t>
      </w:r>
      <w:r w:rsidRPr="005866E7">
        <w:rPr>
          <w:szCs w:val="20"/>
          <w:lang w:eastAsia="zh-CN"/>
        </w:rPr>
        <w:t xml:space="preserve">service </w:t>
      </w:r>
      <w:r w:rsidRPr="005866E7">
        <w:rPr>
          <w:rFonts w:hint="eastAsia"/>
          <w:szCs w:val="20"/>
          <w:lang w:eastAsia="zh-CN"/>
        </w:rPr>
        <w:t>interoperability</w:t>
      </w:r>
      <w:r w:rsidRPr="005866E7">
        <w:rPr>
          <w:szCs w:val="20"/>
          <w:lang w:eastAsia="zh-CN"/>
        </w:rPr>
        <w:t xml:space="preserve"> (i.e., the e-health services)</w:t>
      </w:r>
      <w:r w:rsidRPr="005866E7">
        <w:rPr>
          <w:rFonts w:hint="eastAsia"/>
          <w:szCs w:val="20"/>
          <w:lang w:eastAsia="zh-CN"/>
        </w:rPr>
        <w:t xml:space="preserve">. </w:t>
      </w:r>
      <w:r w:rsidR="0093201A">
        <w:t xml:space="preserve">Network interoperability refers to the ability of </w:t>
      </w:r>
      <w:r w:rsidR="00602192">
        <w:t xml:space="preserve">different </w:t>
      </w:r>
      <w:r w:rsidR="0093201A">
        <w:t>e-health systems and devices to be interconnected at the network level via an e-health SSAS platform</w:t>
      </w:r>
      <w:r w:rsidR="00C24B63" w:rsidRPr="00C24B63">
        <w:rPr>
          <w:szCs w:val="20"/>
          <w:lang w:eastAsia="zh-CN"/>
        </w:rPr>
        <w:t xml:space="preserve">. Data interoperability refers to </w:t>
      </w:r>
      <w:r w:rsidR="0093201A">
        <w:rPr>
          <w:szCs w:val="20"/>
          <w:lang w:eastAsia="zh-CN"/>
        </w:rPr>
        <w:t>the ability to</w:t>
      </w:r>
      <w:r w:rsidR="00C24B63" w:rsidRPr="00C24B63">
        <w:rPr>
          <w:szCs w:val="20"/>
          <w:lang w:eastAsia="zh-CN"/>
        </w:rPr>
        <w:t xml:space="preserve"> exchange </w:t>
      </w:r>
      <w:r w:rsidR="0093201A">
        <w:rPr>
          <w:szCs w:val="20"/>
          <w:lang w:eastAsia="zh-CN"/>
        </w:rPr>
        <w:t xml:space="preserve">data </w:t>
      </w:r>
      <w:r w:rsidR="00C24B63" w:rsidRPr="00C24B63">
        <w:rPr>
          <w:szCs w:val="20"/>
          <w:lang w:eastAsia="zh-CN"/>
        </w:rPr>
        <w:t xml:space="preserve">among </w:t>
      </w:r>
      <w:r w:rsidR="00602192">
        <w:rPr>
          <w:szCs w:val="20"/>
          <w:lang w:eastAsia="zh-CN"/>
        </w:rPr>
        <w:t xml:space="preserve">different </w:t>
      </w:r>
      <w:r w:rsidR="00C24B63" w:rsidRPr="00C24B63">
        <w:rPr>
          <w:szCs w:val="20"/>
          <w:lang w:eastAsia="zh-CN"/>
        </w:rPr>
        <w:t>e-health systems</w:t>
      </w:r>
      <w:r w:rsidR="0093201A">
        <w:rPr>
          <w:szCs w:val="20"/>
          <w:lang w:eastAsia="zh-CN"/>
        </w:rPr>
        <w:t xml:space="preserve"> </w:t>
      </w:r>
      <w:r w:rsidR="00C1705F">
        <w:rPr>
          <w:szCs w:val="20"/>
          <w:lang w:eastAsia="zh-CN"/>
        </w:rPr>
        <w:t xml:space="preserve">and devices </w:t>
      </w:r>
      <w:r w:rsidR="0093201A">
        <w:rPr>
          <w:szCs w:val="20"/>
          <w:lang w:eastAsia="zh-CN"/>
        </w:rPr>
        <w:t>in the IoT</w:t>
      </w:r>
      <w:r w:rsidR="00C24B63" w:rsidRPr="00C24B63">
        <w:rPr>
          <w:szCs w:val="20"/>
          <w:lang w:eastAsia="zh-CN"/>
        </w:rPr>
        <w:t xml:space="preserve">. </w:t>
      </w:r>
      <w:r w:rsidR="00602192" w:rsidRPr="00602192">
        <w:rPr>
          <w:lang w:eastAsia="zh-CN"/>
        </w:rPr>
        <w:t>Service interoperability refers to the ability to seamlessly integrate e-health services among different e-health systems</w:t>
      </w:r>
      <w:r w:rsidR="00CF41A8">
        <w:rPr>
          <w:lang w:eastAsia="zh-CN"/>
        </w:rPr>
        <w:t xml:space="preserve"> and devices</w:t>
      </w:r>
      <w:r w:rsidR="00602192" w:rsidRPr="00602192">
        <w:rPr>
          <w:lang w:eastAsia="zh-CN"/>
        </w:rPr>
        <w:t xml:space="preserve"> in the IoT</w:t>
      </w:r>
      <w:r w:rsidRPr="005866E7">
        <w:rPr>
          <w:rFonts w:hint="eastAsia"/>
          <w:szCs w:val="20"/>
          <w:lang w:eastAsia="zh-CN"/>
        </w:rPr>
        <w:t>.</w:t>
      </w:r>
    </w:p>
    <w:p w14:paraId="51BC0834" w14:textId="60282970"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rFonts w:hint="eastAsia"/>
          <w:szCs w:val="20"/>
          <w:lang w:eastAsia="zh-CN"/>
        </w:rPr>
        <w:t xml:space="preserve">E-health service individual </w:t>
      </w:r>
      <w:r w:rsidRPr="005866E7">
        <w:rPr>
          <w:szCs w:val="20"/>
          <w:lang w:eastAsia="zh-CN"/>
        </w:rPr>
        <w:t>consumer</w:t>
      </w:r>
      <w:r w:rsidR="00DB1B68">
        <w:rPr>
          <w:szCs w:val="20"/>
          <w:lang w:eastAsia="zh-CN"/>
        </w:rPr>
        <w:t>s</w:t>
      </w:r>
      <w:r w:rsidRPr="005866E7">
        <w:rPr>
          <w:rFonts w:hint="eastAsia"/>
          <w:szCs w:val="20"/>
          <w:lang w:eastAsia="zh-CN"/>
        </w:rPr>
        <w:t xml:space="preserve"> and e-health service organization consumer</w:t>
      </w:r>
      <w:r w:rsidR="00DB1B68">
        <w:rPr>
          <w:szCs w:val="20"/>
          <w:lang w:eastAsia="zh-CN"/>
        </w:rPr>
        <w:t>s</w:t>
      </w:r>
      <w:r w:rsidRPr="005866E7">
        <w:rPr>
          <w:rFonts w:hint="eastAsia"/>
          <w:szCs w:val="20"/>
          <w:lang w:eastAsia="zh-CN"/>
        </w:rPr>
        <w:t xml:space="preserve"> benefit from interoperability of e-health systems because </w:t>
      </w:r>
      <w:r w:rsidRPr="005866E7">
        <w:rPr>
          <w:szCs w:val="20"/>
          <w:lang w:eastAsia="zh-CN"/>
        </w:rPr>
        <w:t>appropriate implementation of interoperability is expected</w:t>
      </w:r>
      <w:r w:rsidRPr="005866E7">
        <w:rPr>
          <w:rFonts w:hint="eastAsia"/>
          <w:szCs w:val="20"/>
          <w:lang w:eastAsia="zh-CN"/>
        </w:rPr>
        <w:t xml:space="preserve"> </w:t>
      </w:r>
      <w:r w:rsidRPr="005866E7">
        <w:rPr>
          <w:szCs w:val="20"/>
          <w:lang w:eastAsia="zh-CN"/>
        </w:rPr>
        <w:t xml:space="preserve">to reduce </w:t>
      </w:r>
      <w:r w:rsidRPr="005866E7">
        <w:rPr>
          <w:rFonts w:hint="eastAsia"/>
          <w:szCs w:val="20"/>
          <w:lang w:eastAsia="zh-CN"/>
        </w:rPr>
        <w:t>their cost</w:t>
      </w:r>
      <w:r w:rsidRPr="005866E7">
        <w:rPr>
          <w:szCs w:val="20"/>
          <w:lang w:eastAsia="zh-CN"/>
        </w:rPr>
        <w:t>s</w:t>
      </w:r>
      <w:r w:rsidRPr="005866E7">
        <w:rPr>
          <w:rFonts w:hint="eastAsia"/>
          <w:szCs w:val="20"/>
          <w:lang w:eastAsia="zh-CN"/>
        </w:rPr>
        <w:t xml:space="preserve"> and </w:t>
      </w:r>
      <w:r w:rsidRPr="005866E7">
        <w:rPr>
          <w:szCs w:val="20"/>
          <w:lang w:eastAsia="zh-CN"/>
        </w:rPr>
        <w:t xml:space="preserve">to enhance </w:t>
      </w:r>
      <w:r w:rsidRPr="005866E7">
        <w:rPr>
          <w:rFonts w:hint="eastAsia"/>
          <w:szCs w:val="20"/>
          <w:lang w:eastAsia="zh-CN"/>
        </w:rPr>
        <w:t>their service experience</w:t>
      </w:r>
      <w:r w:rsidRPr="005866E7">
        <w:rPr>
          <w:szCs w:val="20"/>
          <w:lang w:eastAsia="zh-CN"/>
        </w:rPr>
        <w:t>s (e.g. same e-health devices can support different e-health services).</w:t>
      </w:r>
    </w:p>
    <w:p w14:paraId="35938A68" w14:textId="16A00644"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rFonts w:hint="eastAsia"/>
          <w:szCs w:val="20"/>
          <w:lang w:eastAsia="zh-CN"/>
        </w:rPr>
        <w:t>E-health service provider</w:t>
      </w:r>
      <w:r w:rsidRPr="005866E7">
        <w:rPr>
          <w:szCs w:val="20"/>
          <w:lang w:eastAsia="zh-CN"/>
        </w:rPr>
        <w:t>s</w:t>
      </w:r>
      <w:r w:rsidRPr="005866E7">
        <w:rPr>
          <w:rFonts w:hint="eastAsia"/>
          <w:szCs w:val="20"/>
          <w:lang w:eastAsia="zh-CN"/>
        </w:rPr>
        <w:t xml:space="preserve"> and e-health </w:t>
      </w:r>
      <w:r w:rsidRPr="005866E7">
        <w:rPr>
          <w:szCs w:val="20"/>
          <w:lang w:eastAsia="zh-CN"/>
        </w:rPr>
        <w:t>solution</w:t>
      </w:r>
      <w:r w:rsidRPr="005866E7">
        <w:rPr>
          <w:rFonts w:hint="eastAsia"/>
          <w:szCs w:val="20"/>
          <w:lang w:eastAsia="zh-CN"/>
        </w:rPr>
        <w:t xml:space="preserve"> provider</w:t>
      </w:r>
      <w:r w:rsidRPr="005866E7">
        <w:rPr>
          <w:szCs w:val="20"/>
          <w:lang w:eastAsia="zh-CN"/>
        </w:rPr>
        <w:t>s</w:t>
      </w:r>
      <w:r w:rsidRPr="005866E7">
        <w:rPr>
          <w:rFonts w:hint="eastAsia"/>
          <w:szCs w:val="20"/>
          <w:lang w:eastAsia="zh-CN"/>
        </w:rPr>
        <w:t xml:space="preserve"> </w:t>
      </w:r>
      <w:r w:rsidRPr="005866E7">
        <w:rPr>
          <w:szCs w:val="20"/>
          <w:lang w:eastAsia="zh-CN"/>
        </w:rPr>
        <w:t xml:space="preserve">need to consider utilizing </w:t>
      </w:r>
      <w:r w:rsidR="00B70AE3" w:rsidRPr="005866E7">
        <w:rPr>
          <w:szCs w:val="20"/>
          <w:lang w:eastAsia="zh-CN"/>
        </w:rPr>
        <w:t>interoperabi</w:t>
      </w:r>
      <w:r w:rsidR="00B70AE3">
        <w:rPr>
          <w:szCs w:val="20"/>
          <w:lang w:eastAsia="zh-CN"/>
        </w:rPr>
        <w:t>lity</w:t>
      </w:r>
      <w:r w:rsidR="00C81F7F">
        <w:rPr>
          <w:szCs w:val="20"/>
          <w:lang w:eastAsia="zh-CN"/>
        </w:rPr>
        <w:t xml:space="preserve"> industry standards where applicable, </w:t>
      </w:r>
      <w:r w:rsidRPr="005866E7">
        <w:rPr>
          <w:szCs w:val="20"/>
          <w:lang w:eastAsia="zh-CN"/>
        </w:rPr>
        <w:t>as opposed to</w:t>
      </w:r>
      <w:r w:rsidRPr="005866E7">
        <w:rPr>
          <w:rFonts w:hint="eastAsia"/>
          <w:szCs w:val="20"/>
          <w:lang w:eastAsia="zh-CN"/>
        </w:rPr>
        <w:t xml:space="preserve"> </w:t>
      </w:r>
      <w:r w:rsidRPr="005866E7">
        <w:rPr>
          <w:szCs w:val="20"/>
          <w:lang w:eastAsia="zh-CN"/>
        </w:rPr>
        <w:t>proprietary</w:t>
      </w:r>
      <w:r w:rsidR="00C81F7F">
        <w:rPr>
          <w:szCs w:val="20"/>
          <w:lang w:eastAsia="zh-CN"/>
        </w:rPr>
        <w:t xml:space="preserve"> ones</w:t>
      </w:r>
      <w:r w:rsidRPr="005866E7">
        <w:rPr>
          <w:rFonts w:hint="eastAsia"/>
          <w:szCs w:val="20"/>
          <w:lang w:eastAsia="zh-CN"/>
        </w:rPr>
        <w:t>.</w:t>
      </w:r>
    </w:p>
    <w:p w14:paraId="7831979D" w14:textId="77777777" w:rsidR="005866E7" w:rsidRPr="005866E7" w:rsidRDefault="005866E7" w:rsidP="002944AE">
      <w:pPr>
        <w:pStyle w:val="2"/>
      </w:pPr>
      <w:bookmarkStart w:id="78" w:name="_Toc45554032"/>
      <w:r w:rsidRPr="005866E7">
        <w:t>7.2</w:t>
      </w:r>
      <w:r w:rsidRPr="005866E7">
        <w:tab/>
      </w:r>
      <w:r w:rsidRPr="005866E7">
        <w:rPr>
          <w:rFonts w:hint="eastAsia"/>
        </w:rPr>
        <w:t>Usability</w:t>
      </w:r>
      <w:bookmarkEnd w:id="78"/>
      <w:r w:rsidRPr="005866E7">
        <w:rPr>
          <w:rFonts w:hint="eastAsia"/>
        </w:rPr>
        <w:t xml:space="preserve"> </w:t>
      </w:r>
    </w:p>
    <w:p w14:paraId="21924817" w14:textId="7A207EF9"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szCs w:val="20"/>
          <w:lang w:eastAsia="zh-CN"/>
        </w:rPr>
        <w:t xml:space="preserve">There </w:t>
      </w:r>
      <w:r w:rsidR="00DB1B68">
        <w:rPr>
          <w:szCs w:val="20"/>
          <w:lang w:eastAsia="zh-CN"/>
        </w:rPr>
        <w:t>are</w:t>
      </w:r>
      <w:r w:rsidR="00DB1B68" w:rsidRPr="005866E7">
        <w:rPr>
          <w:szCs w:val="20"/>
          <w:lang w:eastAsia="zh-CN"/>
        </w:rPr>
        <w:t xml:space="preserve"> </w:t>
      </w:r>
      <w:proofErr w:type="gramStart"/>
      <w:r w:rsidRPr="005866E7">
        <w:rPr>
          <w:szCs w:val="20"/>
          <w:lang w:eastAsia="zh-CN"/>
        </w:rPr>
        <w:t>a large number of</w:t>
      </w:r>
      <w:proofErr w:type="gramEnd"/>
      <w:r w:rsidRPr="005866E7">
        <w:rPr>
          <w:szCs w:val="20"/>
          <w:lang w:eastAsia="zh-CN"/>
        </w:rPr>
        <w:t xml:space="preserve"> existing e-health systems</w:t>
      </w:r>
      <w:r w:rsidRPr="005866E7">
        <w:rPr>
          <w:rFonts w:hint="eastAsia"/>
          <w:szCs w:val="20"/>
          <w:lang w:eastAsia="zh-CN"/>
        </w:rPr>
        <w:t xml:space="preserve">. One of </w:t>
      </w:r>
      <w:r w:rsidRPr="005866E7">
        <w:rPr>
          <w:szCs w:val="20"/>
          <w:lang w:eastAsia="zh-CN"/>
        </w:rPr>
        <w:t xml:space="preserve">the </w:t>
      </w:r>
      <w:r w:rsidRPr="005866E7">
        <w:rPr>
          <w:rFonts w:hint="eastAsia"/>
          <w:szCs w:val="20"/>
          <w:lang w:eastAsia="zh-CN"/>
        </w:rPr>
        <w:t xml:space="preserve">challenges faced by most of the existing e-health </w:t>
      </w:r>
      <w:r w:rsidRPr="005866E7">
        <w:rPr>
          <w:szCs w:val="20"/>
          <w:lang w:eastAsia="zh-CN"/>
        </w:rPr>
        <w:t xml:space="preserve">systems </w:t>
      </w:r>
      <w:r w:rsidRPr="005866E7">
        <w:rPr>
          <w:rFonts w:hint="eastAsia"/>
          <w:szCs w:val="20"/>
          <w:lang w:eastAsia="zh-CN"/>
        </w:rPr>
        <w:t xml:space="preserve">is </w:t>
      </w:r>
      <w:r w:rsidRPr="005866E7">
        <w:rPr>
          <w:szCs w:val="20"/>
          <w:lang w:eastAsia="zh-CN"/>
        </w:rPr>
        <w:t>how to</w:t>
      </w:r>
      <w:r w:rsidRPr="005866E7">
        <w:rPr>
          <w:rFonts w:hint="eastAsia"/>
          <w:szCs w:val="20"/>
          <w:lang w:eastAsia="zh-CN"/>
        </w:rPr>
        <w:t xml:space="preserve"> </w:t>
      </w:r>
      <w:r w:rsidRPr="005866E7">
        <w:rPr>
          <w:szCs w:val="20"/>
          <w:lang w:eastAsia="zh-CN"/>
        </w:rPr>
        <w:t xml:space="preserve">effectively </w:t>
      </w:r>
      <w:r w:rsidRPr="005866E7">
        <w:rPr>
          <w:rFonts w:hint="eastAsia"/>
          <w:szCs w:val="20"/>
          <w:lang w:eastAsia="zh-CN"/>
        </w:rPr>
        <w:t xml:space="preserve">meet the </w:t>
      </w:r>
      <w:r w:rsidRPr="005866E7">
        <w:rPr>
          <w:szCs w:val="20"/>
          <w:lang w:eastAsia="zh-CN"/>
        </w:rPr>
        <w:t>incessantly</w:t>
      </w:r>
      <w:r w:rsidRPr="005866E7" w:rsidDel="000C3C34">
        <w:rPr>
          <w:rFonts w:hint="eastAsia"/>
          <w:szCs w:val="20"/>
          <w:lang w:eastAsia="zh-CN"/>
        </w:rPr>
        <w:t xml:space="preserve"> </w:t>
      </w:r>
      <w:r w:rsidRPr="005866E7">
        <w:rPr>
          <w:szCs w:val="20"/>
          <w:lang w:eastAsia="zh-CN"/>
        </w:rPr>
        <w:t>changing</w:t>
      </w:r>
      <w:r w:rsidRPr="005866E7">
        <w:rPr>
          <w:rFonts w:hint="eastAsia"/>
          <w:szCs w:val="20"/>
          <w:lang w:eastAsia="zh-CN"/>
        </w:rPr>
        <w:t xml:space="preserve"> requirements </w:t>
      </w:r>
      <w:r w:rsidRPr="005866E7">
        <w:rPr>
          <w:szCs w:val="20"/>
          <w:lang w:eastAsia="zh-CN"/>
        </w:rPr>
        <w:t>of</w:t>
      </w:r>
      <w:r w:rsidRPr="005866E7">
        <w:rPr>
          <w:rFonts w:hint="eastAsia"/>
          <w:szCs w:val="20"/>
          <w:lang w:eastAsia="zh-CN"/>
        </w:rPr>
        <w:t xml:space="preserve"> stakeholders</w:t>
      </w:r>
      <w:r w:rsidR="00D220C8">
        <w:rPr>
          <w:szCs w:val="20"/>
          <w:lang w:eastAsia="zh-CN"/>
        </w:rPr>
        <w:t xml:space="preserve"> </w:t>
      </w:r>
      <w:r w:rsidR="00D220C8" w:rsidRPr="00D220C8">
        <w:rPr>
          <w:szCs w:val="20"/>
          <w:lang w:eastAsia="zh-CN"/>
        </w:rPr>
        <w:t>[b-Improving Care]</w:t>
      </w:r>
      <w:r w:rsidRPr="005866E7">
        <w:rPr>
          <w:rFonts w:hint="eastAsia"/>
          <w:szCs w:val="20"/>
          <w:lang w:eastAsia="zh-CN"/>
        </w:rPr>
        <w:t>.</w:t>
      </w:r>
      <w:r w:rsidRPr="005866E7">
        <w:t xml:space="preserve"> </w:t>
      </w:r>
      <w:r w:rsidRPr="005866E7">
        <w:rPr>
          <w:szCs w:val="20"/>
          <w:lang w:eastAsia="zh-CN"/>
        </w:rPr>
        <w:t>More specifically, for e-health services in the IoT (SSAS is the core infrastructure), usability refers to effectively connecting the e-health systems to the SSAS platform, while meeting the stakeholders</w:t>
      </w:r>
      <w:r w:rsidR="00DB1B68">
        <w:rPr>
          <w:szCs w:val="20"/>
          <w:lang w:eastAsia="zh-CN"/>
        </w:rPr>
        <w:t>'</w:t>
      </w:r>
      <w:r w:rsidRPr="005866E7">
        <w:rPr>
          <w:szCs w:val="20"/>
          <w:lang w:eastAsia="zh-CN"/>
        </w:rPr>
        <w:t xml:space="preserve"> evolving</w:t>
      </w:r>
      <w:r w:rsidRPr="005866E7" w:rsidDel="00860822">
        <w:rPr>
          <w:szCs w:val="20"/>
          <w:lang w:eastAsia="zh-CN"/>
        </w:rPr>
        <w:t xml:space="preserve"> </w:t>
      </w:r>
      <w:r w:rsidRPr="005866E7">
        <w:rPr>
          <w:szCs w:val="20"/>
          <w:lang w:eastAsia="zh-CN"/>
        </w:rPr>
        <w:t>expectations effectively.</w:t>
      </w:r>
    </w:p>
    <w:p w14:paraId="03E45D1F" w14:textId="2A5447A9"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rFonts w:hint="eastAsia"/>
          <w:szCs w:val="20"/>
          <w:lang w:eastAsia="zh-CN"/>
        </w:rPr>
        <w:t xml:space="preserve">Concerning e-health service individual </w:t>
      </w:r>
      <w:r w:rsidRPr="005866E7">
        <w:rPr>
          <w:szCs w:val="20"/>
          <w:lang w:eastAsia="zh-CN"/>
        </w:rPr>
        <w:t>consumers</w:t>
      </w:r>
      <w:r w:rsidRPr="005866E7">
        <w:rPr>
          <w:rFonts w:hint="eastAsia"/>
          <w:szCs w:val="20"/>
          <w:lang w:eastAsia="zh-CN"/>
        </w:rPr>
        <w:t xml:space="preserve">, usability </w:t>
      </w:r>
      <w:r w:rsidRPr="005866E7">
        <w:rPr>
          <w:szCs w:val="20"/>
          <w:lang w:eastAsia="zh-CN"/>
        </w:rPr>
        <w:t>refers to</w:t>
      </w:r>
      <w:r w:rsidRPr="005866E7">
        <w:rPr>
          <w:rFonts w:hint="eastAsia"/>
          <w:szCs w:val="20"/>
          <w:lang w:eastAsia="zh-CN"/>
        </w:rPr>
        <w:t xml:space="preserve"> </w:t>
      </w:r>
      <w:r w:rsidRPr="005866E7">
        <w:rPr>
          <w:szCs w:val="20"/>
          <w:lang w:eastAsia="zh-CN"/>
        </w:rPr>
        <w:t>conveniently</w:t>
      </w:r>
      <w:r w:rsidRPr="005866E7">
        <w:rPr>
          <w:rFonts w:hint="eastAsia"/>
          <w:szCs w:val="20"/>
          <w:lang w:eastAsia="zh-CN"/>
        </w:rPr>
        <w:t xml:space="preserve"> send</w:t>
      </w:r>
      <w:r w:rsidRPr="005866E7">
        <w:rPr>
          <w:szCs w:val="20"/>
          <w:lang w:eastAsia="zh-CN"/>
        </w:rPr>
        <w:t>ing</w:t>
      </w:r>
      <w:r w:rsidRPr="005866E7">
        <w:rPr>
          <w:rFonts w:hint="eastAsia"/>
          <w:szCs w:val="20"/>
          <w:lang w:eastAsia="zh-CN"/>
        </w:rPr>
        <w:t xml:space="preserve"> their </w:t>
      </w:r>
      <w:r w:rsidRPr="005866E7">
        <w:rPr>
          <w:szCs w:val="20"/>
          <w:lang w:eastAsia="zh-CN"/>
        </w:rPr>
        <w:t>physiological</w:t>
      </w:r>
      <w:r w:rsidRPr="005866E7">
        <w:rPr>
          <w:rFonts w:hint="eastAsia"/>
          <w:szCs w:val="20"/>
          <w:lang w:eastAsia="zh-CN"/>
        </w:rPr>
        <w:t xml:space="preserve"> data and healthcare</w:t>
      </w:r>
      <w:r w:rsidRPr="005866E7">
        <w:rPr>
          <w:szCs w:val="20"/>
          <w:lang w:eastAsia="zh-CN"/>
        </w:rPr>
        <w:t>-</w:t>
      </w:r>
      <w:r w:rsidRPr="005866E7">
        <w:rPr>
          <w:rFonts w:hint="eastAsia"/>
          <w:szCs w:val="20"/>
          <w:lang w:eastAsia="zh-CN"/>
        </w:rPr>
        <w:t xml:space="preserve">related personal information into e-health systems, and </w:t>
      </w:r>
      <w:r w:rsidRPr="005866E7">
        <w:rPr>
          <w:szCs w:val="20"/>
          <w:lang w:eastAsia="zh-CN"/>
        </w:rPr>
        <w:t xml:space="preserve">sharing the same </w:t>
      </w:r>
      <w:r w:rsidRPr="005866E7">
        <w:rPr>
          <w:rFonts w:hint="eastAsia"/>
          <w:szCs w:val="20"/>
          <w:lang w:eastAsia="zh-CN"/>
        </w:rPr>
        <w:t xml:space="preserve">within </w:t>
      </w:r>
      <w:r w:rsidRPr="005866E7">
        <w:rPr>
          <w:szCs w:val="20"/>
          <w:lang w:eastAsia="zh-CN"/>
        </w:rPr>
        <w:t xml:space="preserve">the </w:t>
      </w:r>
      <w:r w:rsidRPr="005866E7">
        <w:rPr>
          <w:rFonts w:hint="eastAsia"/>
          <w:szCs w:val="20"/>
          <w:lang w:eastAsia="zh-CN"/>
        </w:rPr>
        <w:t xml:space="preserve">e-health system in </w:t>
      </w:r>
      <w:r w:rsidR="00DB1B68">
        <w:rPr>
          <w:szCs w:val="20"/>
          <w:lang w:eastAsia="zh-CN"/>
        </w:rPr>
        <w:t xml:space="preserve">the </w:t>
      </w:r>
      <w:r w:rsidRPr="005866E7">
        <w:rPr>
          <w:rFonts w:hint="eastAsia"/>
          <w:szCs w:val="20"/>
          <w:lang w:eastAsia="zh-CN"/>
        </w:rPr>
        <w:t xml:space="preserve">case </w:t>
      </w:r>
      <w:r w:rsidR="00DB1B68">
        <w:rPr>
          <w:szCs w:val="20"/>
          <w:lang w:eastAsia="zh-CN"/>
        </w:rPr>
        <w:t xml:space="preserve">where </w:t>
      </w:r>
      <w:r w:rsidRPr="005866E7">
        <w:rPr>
          <w:rFonts w:hint="eastAsia"/>
          <w:szCs w:val="20"/>
          <w:lang w:eastAsia="zh-CN"/>
        </w:rPr>
        <w:t>the e-health service individual consumer authorizes this action.</w:t>
      </w:r>
    </w:p>
    <w:p w14:paraId="6AD51BAA" w14:textId="71D58415"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rFonts w:hint="eastAsia"/>
          <w:szCs w:val="20"/>
          <w:lang w:eastAsia="zh-CN"/>
        </w:rPr>
        <w:t>Concerning e-health service organization consumer</w:t>
      </w:r>
      <w:r w:rsidRPr="005866E7">
        <w:rPr>
          <w:szCs w:val="20"/>
          <w:lang w:eastAsia="zh-CN"/>
        </w:rPr>
        <w:t>s</w:t>
      </w:r>
      <w:r w:rsidRPr="005866E7">
        <w:rPr>
          <w:rFonts w:hint="eastAsia"/>
          <w:szCs w:val="20"/>
          <w:lang w:eastAsia="zh-CN"/>
        </w:rPr>
        <w:t xml:space="preserve">, usability </w:t>
      </w:r>
      <w:r w:rsidRPr="005866E7">
        <w:rPr>
          <w:szCs w:val="20"/>
          <w:lang w:eastAsia="zh-CN"/>
        </w:rPr>
        <w:t xml:space="preserve">refers </w:t>
      </w:r>
      <w:r w:rsidRPr="005866E7">
        <w:rPr>
          <w:rFonts w:hint="eastAsia"/>
          <w:szCs w:val="20"/>
          <w:lang w:eastAsia="zh-CN"/>
        </w:rPr>
        <w:t>to shar</w:t>
      </w:r>
      <w:r w:rsidRPr="005866E7">
        <w:rPr>
          <w:szCs w:val="20"/>
          <w:lang w:eastAsia="zh-CN"/>
        </w:rPr>
        <w:t>ing</w:t>
      </w:r>
      <w:r w:rsidRPr="005866E7">
        <w:rPr>
          <w:rFonts w:hint="eastAsia"/>
          <w:szCs w:val="20"/>
          <w:lang w:eastAsia="zh-CN"/>
        </w:rPr>
        <w:t xml:space="preserve"> e-health data with other e-health service organization consumer</w:t>
      </w:r>
      <w:r w:rsidRPr="005866E7">
        <w:rPr>
          <w:szCs w:val="20"/>
          <w:lang w:eastAsia="zh-CN"/>
        </w:rPr>
        <w:t>s</w:t>
      </w:r>
      <w:r w:rsidRPr="005866E7">
        <w:rPr>
          <w:rFonts w:hint="eastAsia"/>
          <w:szCs w:val="20"/>
          <w:lang w:eastAsia="zh-CN"/>
        </w:rPr>
        <w:t xml:space="preserve">, to reuse e-health data, to support group-based care, </w:t>
      </w:r>
      <w:r w:rsidRPr="005866E7">
        <w:rPr>
          <w:szCs w:val="20"/>
          <w:lang w:eastAsia="zh-CN"/>
        </w:rPr>
        <w:t xml:space="preserve">and </w:t>
      </w:r>
      <w:r w:rsidRPr="005866E7">
        <w:rPr>
          <w:rFonts w:hint="eastAsia"/>
          <w:szCs w:val="20"/>
          <w:lang w:eastAsia="zh-CN"/>
        </w:rPr>
        <w:t>to promote care coordination.</w:t>
      </w:r>
    </w:p>
    <w:p w14:paraId="0C934BD0" w14:textId="4BB41FCD"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rFonts w:hint="eastAsia"/>
          <w:szCs w:val="20"/>
          <w:lang w:eastAsia="zh-CN"/>
        </w:rPr>
        <w:t>Concerning e-health service provider</w:t>
      </w:r>
      <w:r w:rsidRPr="005866E7">
        <w:rPr>
          <w:szCs w:val="20"/>
          <w:lang w:eastAsia="zh-CN"/>
        </w:rPr>
        <w:t>s</w:t>
      </w:r>
      <w:r w:rsidRPr="005866E7">
        <w:rPr>
          <w:rFonts w:hint="eastAsia"/>
          <w:szCs w:val="20"/>
          <w:lang w:eastAsia="zh-CN"/>
        </w:rPr>
        <w:t xml:space="preserve">, usability </w:t>
      </w:r>
      <w:r w:rsidRPr="005866E7">
        <w:rPr>
          <w:szCs w:val="20"/>
          <w:lang w:eastAsia="zh-CN"/>
        </w:rPr>
        <w:t>refers to</w:t>
      </w:r>
      <w:r w:rsidRPr="005866E7">
        <w:rPr>
          <w:rFonts w:hint="eastAsia"/>
          <w:szCs w:val="20"/>
          <w:lang w:eastAsia="zh-CN"/>
        </w:rPr>
        <w:t xml:space="preserve"> e-health systems </w:t>
      </w:r>
      <w:r w:rsidRPr="005866E7">
        <w:rPr>
          <w:szCs w:val="20"/>
          <w:lang w:eastAsia="zh-CN"/>
        </w:rPr>
        <w:t>supporting</w:t>
      </w:r>
      <w:r w:rsidRPr="005866E7">
        <w:rPr>
          <w:rFonts w:hint="eastAsia"/>
          <w:szCs w:val="20"/>
          <w:lang w:eastAsia="zh-CN"/>
        </w:rPr>
        <w:t xml:space="preserve"> </w:t>
      </w:r>
      <w:r w:rsidRPr="005866E7">
        <w:rPr>
          <w:szCs w:val="20"/>
          <w:lang w:eastAsia="zh-CN"/>
        </w:rPr>
        <w:t>coordinated specialty care.</w:t>
      </w:r>
      <w:r w:rsidRPr="005866E7">
        <w:rPr>
          <w:rFonts w:hint="eastAsia"/>
          <w:szCs w:val="20"/>
          <w:lang w:eastAsia="zh-CN"/>
        </w:rPr>
        <w:t xml:space="preserve"> </w:t>
      </w:r>
      <w:r w:rsidRPr="005866E7">
        <w:rPr>
          <w:szCs w:val="20"/>
          <w:lang w:eastAsia="zh-CN"/>
        </w:rPr>
        <w:t>Such</w:t>
      </w:r>
      <w:r w:rsidRPr="005866E7">
        <w:rPr>
          <w:rFonts w:hint="eastAsia"/>
          <w:szCs w:val="20"/>
          <w:lang w:eastAsia="zh-CN"/>
        </w:rPr>
        <w:t xml:space="preserve"> coordination </w:t>
      </w:r>
      <w:r w:rsidRPr="005866E7">
        <w:rPr>
          <w:szCs w:val="20"/>
          <w:lang w:eastAsia="zh-CN"/>
        </w:rPr>
        <w:t xml:space="preserve">among specialists </w:t>
      </w:r>
      <w:r w:rsidRPr="005866E7">
        <w:rPr>
          <w:rFonts w:hint="eastAsia"/>
          <w:szCs w:val="20"/>
          <w:lang w:eastAsia="zh-CN"/>
        </w:rPr>
        <w:t>can expedite e-health service provider</w:t>
      </w:r>
      <w:r w:rsidRPr="005866E7">
        <w:rPr>
          <w:szCs w:val="20"/>
          <w:lang w:eastAsia="zh-CN"/>
        </w:rPr>
        <w:t>s</w:t>
      </w:r>
      <w:r w:rsidR="00DB1B68">
        <w:rPr>
          <w:szCs w:val="20"/>
          <w:lang w:eastAsia="zh-CN"/>
        </w:rPr>
        <w:t>'</w:t>
      </w:r>
      <w:r w:rsidRPr="005866E7">
        <w:rPr>
          <w:rFonts w:hint="eastAsia"/>
          <w:szCs w:val="20"/>
          <w:lang w:eastAsia="zh-CN"/>
        </w:rPr>
        <w:t xml:space="preserve"> input</w:t>
      </w:r>
      <w:r w:rsidRPr="005866E7">
        <w:rPr>
          <w:szCs w:val="20"/>
          <w:lang w:eastAsia="zh-CN"/>
        </w:rPr>
        <w:t>s</w:t>
      </w:r>
      <w:r w:rsidRPr="005866E7">
        <w:rPr>
          <w:rFonts w:hint="eastAsia"/>
          <w:szCs w:val="20"/>
          <w:lang w:eastAsia="zh-CN"/>
        </w:rPr>
        <w:t xml:space="preserve"> into e-health system</w:t>
      </w:r>
      <w:r w:rsidRPr="005866E7">
        <w:rPr>
          <w:szCs w:val="20"/>
          <w:lang w:eastAsia="zh-CN"/>
        </w:rPr>
        <w:t>s</w:t>
      </w:r>
      <w:r w:rsidRPr="005866E7">
        <w:rPr>
          <w:rFonts w:hint="eastAsia"/>
          <w:szCs w:val="20"/>
          <w:lang w:eastAsia="zh-CN"/>
        </w:rPr>
        <w:t xml:space="preserve"> design and post-implementation feedback. </w:t>
      </w:r>
    </w:p>
    <w:p w14:paraId="09D01234" w14:textId="77777777"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rFonts w:hint="eastAsia"/>
          <w:szCs w:val="20"/>
          <w:lang w:eastAsia="zh-CN"/>
        </w:rPr>
        <w:t xml:space="preserve">Concerning </w:t>
      </w:r>
      <w:r w:rsidRPr="005866E7">
        <w:rPr>
          <w:szCs w:val="20"/>
          <w:lang w:eastAsia="zh-CN"/>
        </w:rPr>
        <w:t xml:space="preserve">the </w:t>
      </w:r>
      <w:r w:rsidRPr="005866E7">
        <w:rPr>
          <w:rFonts w:hint="eastAsia"/>
          <w:szCs w:val="20"/>
          <w:lang w:eastAsia="zh-CN"/>
        </w:rPr>
        <w:t xml:space="preserve">e-health </w:t>
      </w:r>
      <w:r w:rsidRPr="005866E7">
        <w:rPr>
          <w:szCs w:val="20"/>
          <w:lang w:eastAsia="zh-CN"/>
        </w:rPr>
        <w:t>solution</w:t>
      </w:r>
      <w:r w:rsidRPr="005866E7">
        <w:rPr>
          <w:rFonts w:hint="eastAsia"/>
          <w:szCs w:val="20"/>
          <w:lang w:eastAsia="zh-CN"/>
        </w:rPr>
        <w:t xml:space="preserve"> provider</w:t>
      </w:r>
      <w:r w:rsidRPr="005866E7">
        <w:rPr>
          <w:szCs w:val="20"/>
          <w:lang w:eastAsia="zh-CN"/>
        </w:rPr>
        <w:t>s</w:t>
      </w:r>
      <w:r w:rsidRPr="005866E7">
        <w:rPr>
          <w:rFonts w:hint="eastAsia"/>
          <w:szCs w:val="20"/>
          <w:lang w:eastAsia="zh-CN"/>
        </w:rPr>
        <w:t xml:space="preserve">, usability </w:t>
      </w:r>
      <w:r w:rsidRPr="005866E7">
        <w:rPr>
          <w:szCs w:val="20"/>
          <w:lang w:eastAsia="zh-CN"/>
        </w:rPr>
        <w:t>refers to</w:t>
      </w:r>
      <w:r w:rsidRPr="005866E7">
        <w:rPr>
          <w:rFonts w:hint="eastAsia"/>
          <w:szCs w:val="20"/>
          <w:lang w:eastAsia="zh-CN"/>
        </w:rPr>
        <w:t xml:space="preserve"> components of the e-health system</w:t>
      </w:r>
      <w:r w:rsidRPr="005866E7">
        <w:rPr>
          <w:szCs w:val="20"/>
          <w:lang w:eastAsia="zh-CN"/>
        </w:rPr>
        <w:t>s</w:t>
      </w:r>
      <w:r w:rsidRPr="005866E7">
        <w:rPr>
          <w:rFonts w:hint="eastAsia"/>
          <w:szCs w:val="20"/>
          <w:lang w:eastAsia="zh-CN"/>
        </w:rPr>
        <w:t xml:space="preserve"> support</w:t>
      </w:r>
      <w:r w:rsidRPr="005866E7">
        <w:rPr>
          <w:szCs w:val="20"/>
          <w:lang w:eastAsia="zh-CN"/>
        </w:rPr>
        <w:t>ing</w:t>
      </w:r>
      <w:r w:rsidRPr="005866E7">
        <w:rPr>
          <w:rFonts w:hint="eastAsia"/>
          <w:szCs w:val="20"/>
          <w:lang w:eastAsia="zh-CN"/>
        </w:rPr>
        <w:t xml:space="preserve"> m</w:t>
      </w:r>
      <w:r w:rsidRPr="005866E7">
        <w:rPr>
          <w:szCs w:val="20"/>
          <w:lang w:eastAsia="zh-CN"/>
        </w:rPr>
        <w:t xml:space="preserve">odularity and </w:t>
      </w:r>
      <w:r w:rsidRPr="005866E7">
        <w:rPr>
          <w:rFonts w:hint="eastAsia"/>
          <w:szCs w:val="20"/>
          <w:lang w:eastAsia="zh-CN"/>
        </w:rPr>
        <w:t>c</w:t>
      </w:r>
      <w:r w:rsidRPr="005866E7">
        <w:rPr>
          <w:szCs w:val="20"/>
          <w:lang w:eastAsia="zh-CN"/>
        </w:rPr>
        <w:t>onfigurability</w:t>
      </w:r>
      <w:r w:rsidRPr="005866E7">
        <w:rPr>
          <w:rFonts w:hint="eastAsia"/>
          <w:szCs w:val="20"/>
          <w:lang w:eastAsia="zh-CN"/>
        </w:rPr>
        <w:t xml:space="preserve"> to ensure </w:t>
      </w:r>
      <w:r w:rsidRPr="005866E7">
        <w:rPr>
          <w:szCs w:val="20"/>
          <w:lang w:eastAsia="zh-CN"/>
        </w:rPr>
        <w:t xml:space="preserve">the </w:t>
      </w:r>
      <w:r w:rsidRPr="005866E7">
        <w:rPr>
          <w:rFonts w:hint="eastAsia"/>
          <w:szCs w:val="20"/>
          <w:lang w:eastAsia="zh-CN"/>
        </w:rPr>
        <w:t xml:space="preserve">e-health </w:t>
      </w:r>
      <w:r w:rsidRPr="005866E7">
        <w:rPr>
          <w:szCs w:val="20"/>
          <w:lang w:eastAsia="zh-CN"/>
        </w:rPr>
        <w:t>solutions</w:t>
      </w:r>
      <w:r w:rsidRPr="005866E7">
        <w:rPr>
          <w:rFonts w:hint="eastAsia"/>
          <w:szCs w:val="20"/>
          <w:lang w:eastAsia="zh-CN"/>
        </w:rPr>
        <w:t xml:space="preserve"> can meet </w:t>
      </w:r>
      <w:r w:rsidRPr="005866E7">
        <w:rPr>
          <w:szCs w:val="20"/>
          <w:lang w:eastAsia="zh-CN"/>
        </w:rPr>
        <w:t xml:space="preserve">a </w:t>
      </w:r>
      <w:r w:rsidRPr="005866E7">
        <w:rPr>
          <w:rFonts w:hint="eastAsia"/>
          <w:szCs w:val="20"/>
          <w:lang w:eastAsia="zh-CN"/>
        </w:rPr>
        <w:t xml:space="preserve">broad </w:t>
      </w:r>
      <w:r w:rsidRPr="005866E7">
        <w:rPr>
          <w:szCs w:val="20"/>
          <w:lang w:eastAsia="zh-CN"/>
        </w:rPr>
        <w:t>variety</w:t>
      </w:r>
      <w:r w:rsidRPr="005866E7">
        <w:rPr>
          <w:rFonts w:hint="eastAsia"/>
          <w:szCs w:val="20"/>
          <w:lang w:eastAsia="zh-CN"/>
        </w:rPr>
        <w:t xml:space="preserve"> </w:t>
      </w:r>
      <w:r w:rsidRPr="005866E7">
        <w:rPr>
          <w:szCs w:val="20"/>
          <w:lang w:eastAsia="zh-CN"/>
        </w:rPr>
        <w:t xml:space="preserve">of </w:t>
      </w:r>
      <w:r w:rsidRPr="005866E7">
        <w:rPr>
          <w:rFonts w:hint="eastAsia"/>
          <w:szCs w:val="20"/>
          <w:lang w:eastAsia="zh-CN"/>
        </w:rPr>
        <w:t xml:space="preserve">deployment </w:t>
      </w:r>
      <w:r w:rsidRPr="005866E7">
        <w:rPr>
          <w:szCs w:val="20"/>
          <w:lang w:eastAsia="zh-CN"/>
        </w:rPr>
        <w:t>scenarios</w:t>
      </w:r>
      <w:r w:rsidRPr="005866E7">
        <w:rPr>
          <w:rFonts w:hint="eastAsia"/>
          <w:szCs w:val="20"/>
          <w:lang w:eastAsia="zh-CN"/>
        </w:rPr>
        <w:t xml:space="preserve">. </w:t>
      </w:r>
    </w:p>
    <w:p w14:paraId="0E570BBE" w14:textId="59A85ECF" w:rsidR="005866E7" w:rsidRPr="005866E7" w:rsidRDefault="005866E7" w:rsidP="002944AE">
      <w:pPr>
        <w:pStyle w:val="2"/>
      </w:pPr>
      <w:bookmarkStart w:id="79" w:name="_Toc45554033"/>
      <w:r w:rsidRPr="005866E7">
        <w:t>7.3</w:t>
      </w:r>
      <w:r w:rsidRPr="005866E7">
        <w:tab/>
      </w:r>
      <w:r w:rsidRPr="005866E7">
        <w:rPr>
          <w:rFonts w:hint="eastAsia"/>
        </w:rPr>
        <w:t>Security</w:t>
      </w:r>
      <w:bookmarkEnd w:id="79"/>
      <w:r w:rsidRPr="005866E7">
        <w:rPr>
          <w:rFonts w:hint="eastAsia"/>
        </w:rPr>
        <w:t xml:space="preserve"> </w:t>
      </w:r>
    </w:p>
    <w:p w14:paraId="3C6A2A00" w14:textId="45602FEE" w:rsidR="005866E7" w:rsidRPr="005866E7" w:rsidRDefault="005866E7" w:rsidP="005866E7">
      <w:pPr>
        <w:jc w:val="both"/>
        <w:rPr>
          <w:szCs w:val="20"/>
          <w:lang w:eastAsia="zh-CN"/>
        </w:rPr>
      </w:pPr>
      <w:r w:rsidRPr="005866E7">
        <w:rPr>
          <w:szCs w:val="20"/>
          <w:lang w:eastAsia="zh-CN"/>
        </w:rPr>
        <w:t>Security is a major</w:t>
      </w:r>
      <w:r w:rsidRPr="005866E7">
        <w:rPr>
          <w:rFonts w:hint="eastAsia"/>
          <w:szCs w:val="20"/>
          <w:lang w:eastAsia="zh-CN"/>
        </w:rPr>
        <w:t xml:space="preserve"> </w:t>
      </w:r>
      <w:r w:rsidRPr="005866E7">
        <w:rPr>
          <w:szCs w:val="20"/>
          <w:lang w:eastAsia="zh-CN"/>
        </w:rPr>
        <w:t>challe</w:t>
      </w:r>
      <w:r w:rsidRPr="005866E7">
        <w:rPr>
          <w:rFonts w:hint="eastAsia"/>
          <w:szCs w:val="20"/>
          <w:lang w:eastAsia="zh-CN"/>
        </w:rPr>
        <w:t>nge faced by e-health system</w:t>
      </w:r>
      <w:r w:rsidRPr="005866E7">
        <w:rPr>
          <w:szCs w:val="20"/>
          <w:lang w:eastAsia="zh-CN"/>
        </w:rPr>
        <w:t>s including in the IoT scenario</w:t>
      </w:r>
      <w:r w:rsidRPr="005866E7">
        <w:rPr>
          <w:rFonts w:hint="eastAsia"/>
          <w:szCs w:val="20"/>
          <w:lang w:eastAsia="zh-CN"/>
        </w:rPr>
        <w:t>.</w:t>
      </w:r>
      <w:r w:rsidR="000F0274">
        <w:rPr>
          <w:szCs w:val="20"/>
          <w:lang w:eastAsia="zh-CN"/>
        </w:rPr>
        <w:t xml:space="preserve"> </w:t>
      </w:r>
      <w:r w:rsidR="00B372EF">
        <w:t xml:space="preserve">Since the </w:t>
      </w:r>
      <w:r w:rsidR="000F0274">
        <w:rPr>
          <w:szCs w:val="20"/>
          <w:lang w:eastAsia="zh-CN"/>
        </w:rPr>
        <w:t>e</w:t>
      </w:r>
      <w:r w:rsidRPr="005866E7">
        <w:rPr>
          <w:szCs w:val="20"/>
          <w:lang w:eastAsia="zh-CN"/>
        </w:rPr>
        <w:t xml:space="preserve">-health systems </w:t>
      </w:r>
      <w:r w:rsidR="00B372EF">
        <w:rPr>
          <w:szCs w:val="20"/>
          <w:lang w:eastAsia="zh-CN"/>
        </w:rPr>
        <w:t xml:space="preserve">and devices in the IoT scenario </w:t>
      </w:r>
      <w:r w:rsidRPr="005866E7">
        <w:rPr>
          <w:szCs w:val="20"/>
          <w:lang w:eastAsia="zh-CN"/>
        </w:rPr>
        <w:t>are connected via a SSAS platform</w:t>
      </w:r>
      <w:r w:rsidR="000F0274">
        <w:rPr>
          <w:szCs w:val="20"/>
          <w:lang w:eastAsia="zh-CN"/>
        </w:rPr>
        <w:t xml:space="preserve"> and do not exchange and share </w:t>
      </w:r>
      <w:r w:rsidRPr="005866E7">
        <w:rPr>
          <w:szCs w:val="20"/>
          <w:lang w:eastAsia="zh-CN"/>
        </w:rPr>
        <w:t xml:space="preserve">data </w:t>
      </w:r>
      <w:r w:rsidR="000F0274">
        <w:rPr>
          <w:szCs w:val="20"/>
          <w:lang w:eastAsia="zh-CN"/>
        </w:rPr>
        <w:t>directly</w:t>
      </w:r>
      <w:r w:rsidR="00FD627E">
        <w:rPr>
          <w:szCs w:val="20"/>
          <w:lang w:eastAsia="zh-CN"/>
        </w:rPr>
        <w:t>,</w:t>
      </w:r>
      <w:r w:rsidRPr="005866E7">
        <w:rPr>
          <w:szCs w:val="20"/>
          <w:lang w:eastAsia="zh-CN"/>
        </w:rPr>
        <w:t xml:space="preserve"> </w:t>
      </w:r>
      <w:r w:rsidR="00FD627E">
        <w:rPr>
          <w:szCs w:val="20"/>
          <w:lang w:eastAsia="zh-CN"/>
        </w:rPr>
        <w:t>e</w:t>
      </w:r>
      <w:r w:rsidR="000F0274" w:rsidRPr="005866E7">
        <w:rPr>
          <w:szCs w:val="20"/>
          <w:lang w:eastAsia="zh-CN"/>
        </w:rPr>
        <w:t xml:space="preserve">-health systems </w:t>
      </w:r>
      <w:r w:rsidR="000F0274">
        <w:rPr>
          <w:szCs w:val="20"/>
          <w:lang w:eastAsia="zh-CN"/>
        </w:rPr>
        <w:t>and devices are expected to implement</w:t>
      </w:r>
      <w:r w:rsidR="000F0274" w:rsidRPr="005866E7">
        <w:rPr>
          <w:szCs w:val="20"/>
          <w:lang w:eastAsia="zh-CN"/>
        </w:rPr>
        <w:t xml:space="preserve"> </w:t>
      </w:r>
      <w:r w:rsidR="00FD627E">
        <w:rPr>
          <w:szCs w:val="20"/>
          <w:lang w:eastAsia="zh-CN"/>
        </w:rPr>
        <w:t xml:space="preserve">appropriate </w:t>
      </w:r>
      <w:r w:rsidR="000F0274" w:rsidRPr="005866E7">
        <w:rPr>
          <w:szCs w:val="20"/>
          <w:lang w:eastAsia="zh-CN"/>
        </w:rPr>
        <w:lastRenderedPageBreak/>
        <w:t>security measures to ensure s</w:t>
      </w:r>
      <w:r w:rsidR="000F0274">
        <w:rPr>
          <w:szCs w:val="20"/>
          <w:lang w:eastAsia="zh-CN"/>
        </w:rPr>
        <w:t>afe</w:t>
      </w:r>
      <w:r w:rsidR="000F0274" w:rsidRPr="005866E7">
        <w:rPr>
          <w:szCs w:val="20"/>
          <w:lang w:eastAsia="zh-CN"/>
        </w:rPr>
        <w:t xml:space="preserve"> operation</w:t>
      </w:r>
      <w:r w:rsidR="00FD627E">
        <w:rPr>
          <w:szCs w:val="20"/>
          <w:lang w:eastAsia="zh-CN"/>
        </w:rPr>
        <w:t>.</w:t>
      </w:r>
      <w:r w:rsidR="00E62B67">
        <w:rPr>
          <w:szCs w:val="20"/>
          <w:lang w:eastAsia="zh-CN"/>
        </w:rPr>
        <w:t xml:space="preserve"> These security measures aim to ensure confidentiality, integrity and availability of e-health data and services.</w:t>
      </w:r>
    </w:p>
    <w:p w14:paraId="0EC5D10C" w14:textId="19C09A07" w:rsidR="005866E7" w:rsidRPr="005866E7" w:rsidRDefault="005866E7" w:rsidP="002944AE">
      <w:pPr>
        <w:pStyle w:val="title1"/>
      </w:pPr>
      <w:bookmarkStart w:id="80" w:name="_Toc457882977"/>
      <w:bookmarkStart w:id="81" w:name="_Toc45554034"/>
      <w:r w:rsidRPr="005866E7">
        <w:rPr>
          <w:rFonts w:hint="eastAsia"/>
        </w:rPr>
        <w:t>8</w:t>
      </w:r>
      <w:r w:rsidRPr="005866E7">
        <w:tab/>
        <w:t>Performance evaluation frameworks</w:t>
      </w:r>
      <w:bookmarkEnd w:id="80"/>
      <w:bookmarkEnd w:id="81"/>
    </w:p>
    <w:p w14:paraId="55F17ED1" w14:textId="7CB3E33F" w:rsidR="005866E7" w:rsidRPr="002944AE" w:rsidRDefault="005866E7" w:rsidP="002944AE">
      <w:pPr>
        <w:tabs>
          <w:tab w:val="left" w:pos="794"/>
          <w:tab w:val="left" w:pos="1191"/>
          <w:tab w:val="left" w:pos="1588"/>
          <w:tab w:val="left" w:pos="1985"/>
        </w:tabs>
        <w:overflowPunct w:val="0"/>
        <w:autoSpaceDE w:val="0"/>
        <w:autoSpaceDN w:val="0"/>
        <w:adjustRightInd w:val="0"/>
        <w:jc w:val="both"/>
        <w:textAlignment w:val="baseline"/>
        <w:rPr>
          <w:szCs w:val="20"/>
          <w:lang w:eastAsia="zh-CN"/>
        </w:rPr>
      </w:pPr>
      <w:r w:rsidRPr="005866E7">
        <w:rPr>
          <w:lang w:eastAsia="en-US"/>
        </w:rPr>
        <w:t>This clause establishes performance evaluation frameworks for e-health systems in the IoT by considering the previously defined three factors, namely interoperability, usability, and security.</w:t>
      </w:r>
      <w:r w:rsidR="005170CA">
        <w:rPr>
          <w:lang w:eastAsia="en-US"/>
        </w:rPr>
        <w:t xml:space="preserve"> </w:t>
      </w:r>
      <w:r w:rsidR="005170CA">
        <w:t>These three are a set of non-exhaustive and non-functional performance evaluation factors. Furthermore, one or more of these three factors can be combined to establish a specific performance evaluation framework and can be applied in a specific e-health context in the IoT.</w:t>
      </w:r>
    </w:p>
    <w:p w14:paraId="2C9B0061" w14:textId="6CA87590" w:rsidR="005866E7" w:rsidRPr="000069FC" w:rsidRDefault="005866E7" w:rsidP="002944AE">
      <w:pPr>
        <w:pStyle w:val="2"/>
      </w:pPr>
      <w:bookmarkStart w:id="82" w:name="_Toc45554035"/>
      <w:r w:rsidRPr="005866E7">
        <w:rPr>
          <w:rFonts w:hint="eastAsia"/>
        </w:rPr>
        <w:t>8</w:t>
      </w:r>
      <w:r w:rsidRPr="005866E7">
        <w:t>.</w:t>
      </w:r>
      <w:r w:rsidRPr="005866E7">
        <w:rPr>
          <w:rFonts w:hint="eastAsia"/>
        </w:rPr>
        <w:t>1</w:t>
      </w:r>
      <w:r w:rsidRPr="005866E7">
        <w:tab/>
        <w:t>Interoperability evaluation</w:t>
      </w:r>
      <w:bookmarkEnd w:id="82"/>
    </w:p>
    <w:p w14:paraId="516A44A8" w14:textId="5834D35D" w:rsidR="005866E7" w:rsidRPr="005866E7" w:rsidRDefault="005866E7" w:rsidP="005866E7">
      <w:pPr>
        <w:widowControl w:val="0"/>
        <w:tabs>
          <w:tab w:val="left" w:pos="794"/>
          <w:tab w:val="left" w:pos="1191"/>
          <w:tab w:val="left" w:pos="1588"/>
          <w:tab w:val="left" w:pos="1985"/>
        </w:tabs>
        <w:overflowPunct w:val="0"/>
        <w:autoSpaceDE w:val="0"/>
        <w:autoSpaceDN w:val="0"/>
        <w:adjustRightInd w:val="0"/>
        <w:spacing w:after="120"/>
        <w:jc w:val="both"/>
        <w:textAlignment w:val="baseline"/>
        <w:rPr>
          <w:szCs w:val="20"/>
          <w:lang w:eastAsia="zh-CN"/>
        </w:rPr>
      </w:pPr>
      <w:r w:rsidRPr="005866E7">
        <w:rPr>
          <w:iCs/>
          <w:szCs w:val="20"/>
          <w:lang w:eastAsia="zh-CN"/>
        </w:rPr>
        <w:t>In general e-health services</w:t>
      </w:r>
      <w:r w:rsidR="00F16915">
        <w:rPr>
          <w:iCs/>
          <w:szCs w:val="20"/>
          <w:lang w:eastAsia="zh-CN"/>
        </w:rPr>
        <w:t>,</w:t>
      </w:r>
      <w:r w:rsidRPr="005866E7">
        <w:rPr>
          <w:iCs/>
          <w:szCs w:val="20"/>
          <w:lang w:eastAsia="zh-CN"/>
        </w:rPr>
        <w:t xml:space="preserve"> </w:t>
      </w:r>
      <w:r w:rsidRPr="005866E7">
        <w:rPr>
          <w:szCs w:val="20"/>
          <w:lang w:eastAsia="zh-CN"/>
        </w:rPr>
        <w:t>interactions between two e-health systems can be realized directly if they follow common technical interoperability standards (e.g., use the same interfaces, same data formats with consistent data semantics, same functionalities), common network settings, common service flows, and common administration and security rules (e.g. e-health system A can read patient</w:t>
      </w:r>
      <w:r w:rsidR="006932EA">
        <w:rPr>
          <w:szCs w:val="20"/>
          <w:lang w:eastAsia="zh-CN"/>
        </w:rPr>
        <w:t>'</w:t>
      </w:r>
      <w:r w:rsidRPr="005866E7">
        <w:rPr>
          <w:szCs w:val="20"/>
          <w:lang w:eastAsia="zh-CN"/>
        </w:rPr>
        <w:t>s record from e-health system B).</w:t>
      </w:r>
    </w:p>
    <w:p w14:paraId="74D8BC71" w14:textId="4322A456" w:rsidR="005866E7" w:rsidRPr="005866E7" w:rsidRDefault="005866E7" w:rsidP="005866E7">
      <w:pPr>
        <w:widowControl w:val="0"/>
        <w:tabs>
          <w:tab w:val="left" w:pos="794"/>
          <w:tab w:val="left" w:pos="1191"/>
          <w:tab w:val="left" w:pos="1588"/>
          <w:tab w:val="left" w:pos="1985"/>
        </w:tabs>
        <w:overflowPunct w:val="0"/>
        <w:autoSpaceDE w:val="0"/>
        <w:autoSpaceDN w:val="0"/>
        <w:adjustRightInd w:val="0"/>
        <w:spacing w:after="120"/>
        <w:jc w:val="both"/>
        <w:textAlignment w:val="baseline"/>
        <w:rPr>
          <w:rFonts w:eastAsia="MS Mincho"/>
        </w:rPr>
      </w:pPr>
      <w:r w:rsidRPr="005866E7">
        <w:rPr>
          <w:szCs w:val="20"/>
          <w:lang w:eastAsia="zh-CN"/>
        </w:rPr>
        <w:t>In e-health services in the IoT, in order to resolve heterogeneity issues,</w:t>
      </w:r>
      <w:r w:rsidRPr="005866E7">
        <w:rPr>
          <w:rFonts w:hint="eastAsia"/>
          <w:szCs w:val="20"/>
          <w:lang w:eastAsia="zh-CN"/>
        </w:rPr>
        <w:t xml:space="preserve"> </w:t>
      </w:r>
      <w:r w:rsidRPr="005866E7">
        <w:rPr>
          <w:szCs w:val="20"/>
          <w:lang w:eastAsia="zh-CN"/>
        </w:rPr>
        <w:t>each relevant e-health system</w:t>
      </w:r>
      <w:r w:rsidRPr="005866E7">
        <w:rPr>
          <w:rFonts w:hint="eastAsia"/>
          <w:szCs w:val="20"/>
          <w:lang w:eastAsia="zh-CN"/>
        </w:rPr>
        <w:t xml:space="preserve"> </w:t>
      </w:r>
      <w:r w:rsidRPr="005866E7">
        <w:rPr>
          <w:szCs w:val="20"/>
          <w:lang w:eastAsia="zh-CN"/>
        </w:rPr>
        <w:t xml:space="preserve">can realize interoperability through a </w:t>
      </w:r>
      <w:r w:rsidR="006932EA">
        <w:rPr>
          <w:szCs w:val="20"/>
          <w:lang w:eastAsia="zh-CN"/>
        </w:rPr>
        <w:t>s</w:t>
      </w:r>
      <w:r w:rsidR="006932EA" w:rsidRPr="006932EA">
        <w:rPr>
          <w:szCs w:val="20"/>
          <w:lang w:eastAsia="zh-CN"/>
        </w:rPr>
        <w:t xml:space="preserve">ervice </w:t>
      </w:r>
      <w:r w:rsidR="006932EA">
        <w:rPr>
          <w:szCs w:val="20"/>
          <w:lang w:eastAsia="zh-CN"/>
        </w:rPr>
        <w:t>s</w:t>
      </w:r>
      <w:r w:rsidR="006932EA" w:rsidRPr="006932EA">
        <w:rPr>
          <w:szCs w:val="20"/>
          <w:lang w:eastAsia="zh-CN"/>
        </w:rPr>
        <w:t xml:space="preserve">upport and </w:t>
      </w:r>
      <w:r w:rsidR="006932EA">
        <w:rPr>
          <w:szCs w:val="20"/>
          <w:lang w:eastAsia="zh-CN"/>
        </w:rPr>
        <w:t>a</w:t>
      </w:r>
      <w:r w:rsidR="006932EA" w:rsidRPr="006932EA">
        <w:rPr>
          <w:szCs w:val="20"/>
          <w:lang w:eastAsia="zh-CN"/>
        </w:rPr>
        <w:t xml:space="preserve">pplication </w:t>
      </w:r>
      <w:r w:rsidR="006932EA">
        <w:rPr>
          <w:szCs w:val="20"/>
          <w:lang w:eastAsia="zh-CN"/>
        </w:rPr>
        <w:t>s</w:t>
      </w:r>
      <w:r w:rsidR="006932EA" w:rsidRPr="006932EA">
        <w:rPr>
          <w:szCs w:val="20"/>
          <w:lang w:eastAsia="zh-CN"/>
        </w:rPr>
        <w:t xml:space="preserve">upport </w:t>
      </w:r>
      <w:r w:rsidR="006932EA">
        <w:rPr>
          <w:szCs w:val="20"/>
          <w:lang w:eastAsia="zh-CN"/>
        </w:rPr>
        <w:t>(</w:t>
      </w:r>
      <w:r w:rsidRPr="005866E7">
        <w:rPr>
          <w:szCs w:val="20"/>
          <w:lang w:eastAsia="zh-CN"/>
        </w:rPr>
        <w:t>SSAS</w:t>
      </w:r>
      <w:r w:rsidR="006932EA">
        <w:rPr>
          <w:szCs w:val="20"/>
          <w:lang w:eastAsia="zh-CN"/>
        </w:rPr>
        <w:t>)</w:t>
      </w:r>
      <w:r w:rsidRPr="005866E7">
        <w:rPr>
          <w:szCs w:val="20"/>
          <w:lang w:eastAsia="zh-CN"/>
        </w:rPr>
        <w:t xml:space="preserve"> layer identified by [ITU-T Y.</w:t>
      </w:r>
      <w:r w:rsidR="00C8522C">
        <w:rPr>
          <w:szCs w:val="20"/>
          <w:lang w:eastAsia="zh-CN"/>
        </w:rPr>
        <w:t>4000</w:t>
      </w:r>
      <w:r w:rsidRPr="005866E7">
        <w:rPr>
          <w:szCs w:val="20"/>
          <w:lang w:eastAsia="zh-CN"/>
        </w:rPr>
        <w:t xml:space="preserve">], whereby data formats and service flows are compatible </w:t>
      </w:r>
      <w:r w:rsidR="006932EA">
        <w:rPr>
          <w:szCs w:val="20"/>
          <w:lang w:eastAsia="zh-CN"/>
        </w:rPr>
        <w:t>and so can</w:t>
      </w:r>
      <w:r w:rsidR="006932EA" w:rsidRPr="005866E7">
        <w:rPr>
          <w:szCs w:val="20"/>
          <w:lang w:eastAsia="zh-CN"/>
        </w:rPr>
        <w:t xml:space="preserve"> </w:t>
      </w:r>
      <w:r w:rsidRPr="005866E7">
        <w:rPr>
          <w:szCs w:val="20"/>
          <w:lang w:eastAsia="zh-CN"/>
        </w:rPr>
        <w:t xml:space="preserve">realize service-level interoperability. In addition, </w:t>
      </w:r>
      <w:r w:rsidR="006932EA">
        <w:rPr>
          <w:szCs w:val="20"/>
          <w:lang w:eastAsia="zh-CN"/>
        </w:rPr>
        <w:t xml:space="preserve">the </w:t>
      </w:r>
      <w:r w:rsidRPr="005866E7">
        <w:rPr>
          <w:szCs w:val="20"/>
          <w:lang w:eastAsia="zh-CN"/>
        </w:rPr>
        <w:t xml:space="preserve">network layer also enables network interoperability, while e-health devices are connected to the e-health systems </w:t>
      </w:r>
      <w:r w:rsidR="006465BF">
        <w:rPr>
          <w:szCs w:val="20"/>
          <w:lang w:eastAsia="zh-CN"/>
        </w:rPr>
        <w:t xml:space="preserve">as per </w:t>
      </w:r>
      <w:r w:rsidRPr="005866E7">
        <w:rPr>
          <w:szCs w:val="20"/>
          <w:lang w:eastAsia="zh-CN"/>
        </w:rPr>
        <w:t>[ITU-T Y.</w:t>
      </w:r>
      <w:r w:rsidR="00C8522C">
        <w:rPr>
          <w:szCs w:val="20"/>
          <w:lang w:eastAsia="zh-CN"/>
        </w:rPr>
        <w:t>4110</w:t>
      </w:r>
      <w:r w:rsidRPr="005866E7">
        <w:rPr>
          <w:szCs w:val="20"/>
          <w:lang w:eastAsia="zh-CN"/>
        </w:rPr>
        <w:t>] and [ITU-T Y.</w:t>
      </w:r>
      <w:r w:rsidR="008D5535">
        <w:rPr>
          <w:szCs w:val="20"/>
          <w:lang w:eastAsia="zh-CN"/>
        </w:rPr>
        <w:t>4408</w:t>
      </w:r>
      <w:r w:rsidRPr="005866E7">
        <w:rPr>
          <w:szCs w:val="20"/>
          <w:lang w:eastAsia="zh-CN"/>
        </w:rPr>
        <w:t>] in the IoT scenario, as shown in Figure 5.</w:t>
      </w:r>
    </w:p>
    <w:p w14:paraId="39C22BF8" w14:textId="7FFCEAF3" w:rsidR="005866E7" w:rsidRPr="005866E7" w:rsidRDefault="00F23B19" w:rsidP="005866E7">
      <w:pPr>
        <w:widowControl w:val="0"/>
        <w:tabs>
          <w:tab w:val="left" w:pos="794"/>
          <w:tab w:val="left" w:pos="1191"/>
          <w:tab w:val="left" w:pos="1588"/>
          <w:tab w:val="left" w:pos="1985"/>
        </w:tabs>
        <w:overflowPunct w:val="0"/>
        <w:autoSpaceDE w:val="0"/>
        <w:autoSpaceDN w:val="0"/>
        <w:adjustRightInd w:val="0"/>
        <w:spacing w:after="120"/>
        <w:jc w:val="center"/>
        <w:textAlignment w:val="baseline"/>
        <w:rPr>
          <w:lang w:eastAsia="zh-CN"/>
        </w:rPr>
      </w:pPr>
      <w:r w:rsidRPr="00F23B19">
        <w:t xml:space="preserve"> </w:t>
      </w:r>
      <w:r w:rsidR="00D6148F">
        <w:rPr>
          <w:noProof/>
        </w:rPr>
        <w:drawing>
          <wp:inline distT="0" distB="0" distL="0" distR="0" wp14:anchorId="7A142D08" wp14:editId="6068E858">
            <wp:extent cx="4837186" cy="1264923"/>
            <wp:effectExtent l="0" t="0" r="1905"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rawing&#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37186" cy="1264923"/>
                    </a:xfrm>
                    <a:prstGeom prst="rect">
                      <a:avLst/>
                    </a:prstGeom>
                  </pic:spPr>
                </pic:pic>
              </a:graphicData>
            </a:graphic>
          </wp:inline>
        </w:drawing>
      </w:r>
    </w:p>
    <w:p w14:paraId="691D98BE" w14:textId="24CE6BE2" w:rsidR="005866E7" w:rsidRPr="005866E7" w:rsidRDefault="005866E7" w:rsidP="002944AE">
      <w:pPr>
        <w:pStyle w:val="FigureNotitle"/>
        <w:rPr>
          <w:lang w:eastAsia="zh-CN"/>
        </w:rPr>
      </w:pPr>
      <w:bookmarkStart w:id="83" w:name="_Toc45209543"/>
      <w:r w:rsidRPr="005866E7">
        <w:rPr>
          <w:rFonts w:hint="eastAsia"/>
          <w:lang w:eastAsia="zh-CN"/>
        </w:rPr>
        <w:t xml:space="preserve">Figure </w:t>
      </w:r>
      <w:r w:rsidRPr="005866E7">
        <w:rPr>
          <w:lang w:eastAsia="zh-CN"/>
        </w:rPr>
        <w:t>5 –</w:t>
      </w:r>
      <w:r w:rsidR="00076D0A">
        <w:rPr>
          <w:lang w:eastAsia="zh-CN"/>
        </w:rPr>
        <w:t xml:space="preserve"> </w:t>
      </w:r>
      <w:r w:rsidRPr="005866E7">
        <w:rPr>
          <w:lang w:eastAsia="zh-CN"/>
        </w:rPr>
        <w:t>Interoperability</w:t>
      </w:r>
      <w:r w:rsidRPr="005866E7">
        <w:rPr>
          <w:rFonts w:hint="eastAsia"/>
          <w:lang w:eastAsia="zh-CN"/>
        </w:rPr>
        <w:t xml:space="preserve"> </w:t>
      </w:r>
      <w:r w:rsidRPr="005866E7">
        <w:rPr>
          <w:lang w:eastAsia="zh-CN"/>
        </w:rPr>
        <w:t xml:space="preserve">of e-health systems in the IoT through SSAS and </w:t>
      </w:r>
      <w:r w:rsidR="006465BF">
        <w:rPr>
          <w:lang w:eastAsia="zh-CN"/>
        </w:rPr>
        <w:t>n</w:t>
      </w:r>
      <w:r w:rsidR="006465BF" w:rsidRPr="005866E7">
        <w:rPr>
          <w:lang w:eastAsia="zh-CN"/>
        </w:rPr>
        <w:t xml:space="preserve">etwork </w:t>
      </w:r>
      <w:r w:rsidRPr="005866E7">
        <w:rPr>
          <w:lang w:eastAsia="zh-CN"/>
        </w:rPr>
        <w:t>layers</w:t>
      </w:r>
      <w:bookmarkEnd w:id="83"/>
    </w:p>
    <w:p w14:paraId="2F798E16" w14:textId="525A62F2" w:rsidR="005866E7" w:rsidRPr="005866E7" w:rsidRDefault="006465BF" w:rsidP="005866E7">
      <w:pPr>
        <w:widowControl w:val="0"/>
        <w:tabs>
          <w:tab w:val="left" w:pos="794"/>
          <w:tab w:val="left" w:pos="1191"/>
          <w:tab w:val="left" w:pos="1588"/>
          <w:tab w:val="left" w:pos="1985"/>
        </w:tabs>
        <w:overflowPunct w:val="0"/>
        <w:autoSpaceDE w:val="0"/>
        <w:autoSpaceDN w:val="0"/>
        <w:adjustRightInd w:val="0"/>
        <w:spacing w:after="120"/>
        <w:textAlignment w:val="baseline"/>
        <w:rPr>
          <w:szCs w:val="20"/>
          <w:lang w:eastAsia="zh-CN"/>
        </w:rPr>
      </w:pPr>
      <w:r>
        <w:rPr>
          <w:szCs w:val="20"/>
          <w:lang w:eastAsia="zh-CN"/>
        </w:rPr>
        <w:t>N</w:t>
      </w:r>
      <w:r w:rsidR="005866E7" w:rsidRPr="005866E7">
        <w:rPr>
          <w:szCs w:val="20"/>
          <w:lang w:eastAsia="zh-CN"/>
        </w:rPr>
        <w:t xml:space="preserve">etwork, data and service </w:t>
      </w:r>
      <w:r>
        <w:rPr>
          <w:szCs w:val="20"/>
          <w:lang w:eastAsia="zh-CN"/>
        </w:rPr>
        <w:t xml:space="preserve">interoperability as presented </w:t>
      </w:r>
      <w:r w:rsidR="005866E7" w:rsidRPr="005866E7">
        <w:rPr>
          <w:szCs w:val="20"/>
          <w:lang w:eastAsia="zh-CN"/>
        </w:rPr>
        <w:t>in this clause,</w:t>
      </w:r>
      <w:r w:rsidR="005866E7" w:rsidRPr="005866E7">
        <w:rPr>
          <w:rFonts w:hint="eastAsia"/>
          <w:szCs w:val="20"/>
          <w:lang w:eastAsia="zh-CN"/>
        </w:rPr>
        <w:t xml:space="preserve"> are </w:t>
      </w:r>
      <w:r w:rsidR="005866E7" w:rsidRPr="005866E7">
        <w:rPr>
          <w:szCs w:val="20"/>
          <w:lang w:eastAsia="zh-CN"/>
        </w:rPr>
        <w:t>three</w:t>
      </w:r>
      <w:r w:rsidR="005866E7" w:rsidRPr="005866E7">
        <w:rPr>
          <w:rFonts w:hint="eastAsia"/>
          <w:szCs w:val="20"/>
          <w:lang w:eastAsia="zh-CN"/>
        </w:rPr>
        <w:t xml:space="preserve"> key </w:t>
      </w:r>
      <w:r w:rsidR="005866E7" w:rsidRPr="005866E7">
        <w:rPr>
          <w:szCs w:val="20"/>
          <w:lang w:eastAsia="zh-CN"/>
        </w:rPr>
        <w:t>aspects</w:t>
      </w:r>
      <w:r w:rsidR="005866E7" w:rsidRPr="005866E7">
        <w:rPr>
          <w:rFonts w:hint="eastAsia"/>
          <w:szCs w:val="20"/>
          <w:lang w:eastAsia="zh-CN"/>
        </w:rPr>
        <w:t xml:space="preserve"> for </w:t>
      </w:r>
      <w:r w:rsidR="005866E7" w:rsidRPr="005866E7">
        <w:rPr>
          <w:szCs w:val="20"/>
          <w:lang w:eastAsia="zh-CN"/>
        </w:rPr>
        <w:t>interoperability</w:t>
      </w:r>
      <w:r w:rsidR="005866E7" w:rsidRPr="005866E7">
        <w:rPr>
          <w:rFonts w:hint="eastAsia"/>
          <w:szCs w:val="20"/>
          <w:lang w:eastAsia="zh-CN"/>
        </w:rPr>
        <w:t xml:space="preserve"> evaluation of e-health system</w:t>
      </w:r>
      <w:r w:rsidR="005866E7" w:rsidRPr="005866E7">
        <w:rPr>
          <w:szCs w:val="20"/>
          <w:lang w:eastAsia="zh-CN"/>
        </w:rPr>
        <w:t>s in the IoT</w:t>
      </w:r>
      <w:r w:rsidR="005866E7" w:rsidRPr="005866E7">
        <w:rPr>
          <w:rFonts w:hint="eastAsia"/>
          <w:szCs w:val="20"/>
          <w:lang w:eastAsia="zh-CN"/>
        </w:rPr>
        <w:t xml:space="preserve">. </w:t>
      </w:r>
    </w:p>
    <w:p w14:paraId="654CAC65" w14:textId="10F37CFE" w:rsidR="005866E7" w:rsidRPr="005866E7" w:rsidRDefault="005866E7" w:rsidP="002944AE">
      <w:pPr>
        <w:pStyle w:val="title3"/>
      </w:pPr>
      <w:bookmarkStart w:id="84" w:name="_Toc45554036"/>
      <w:r w:rsidRPr="005866E7">
        <w:rPr>
          <w:rFonts w:hint="eastAsia"/>
        </w:rPr>
        <w:t xml:space="preserve">8.1.1 </w:t>
      </w:r>
      <w:r w:rsidRPr="005866E7">
        <w:t>Network interoperability evaluation</w:t>
      </w:r>
      <w:bookmarkEnd w:id="84"/>
    </w:p>
    <w:p w14:paraId="497E86B1" w14:textId="77777777" w:rsidR="005866E7" w:rsidRPr="005866E7" w:rsidRDefault="005866E7" w:rsidP="005866E7">
      <w:pPr>
        <w:numPr>
          <w:ilvl w:val="255"/>
          <w:numId w:val="0"/>
        </w:numPr>
        <w:jc w:val="both"/>
        <w:rPr>
          <w:rFonts w:eastAsia="Yu Mincho"/>
        </w:rPr>
      </w:pPr>
      <w:r w:rsidRPr="005866E7">
        <w:rPr>
          <w:rFonts w:eastAsia="Yu Mincho"/>
        </w:rPr>
        <w:t xml:space="preserve">In order to provide network interoperability among e-health devices and e-health systems, the e-health devices are supposed to meet the general requirements indicated below: </w:t>
      </w:r>
    </w:p>
    <w:p w14:paraId="160212A3" w14:textId="77777777" w:rsidR="005866E7" w:rsidRPr="005866E7" w:rsidRDefault="005866E7" w:rsidP="002944AE">
      <w:pPr>
        <w:numPr>
          <w:ilvl w:val="0"/>
          <w:numId w:val="26"/>
        </w:numPr>
        <w:contextualSpacing/>
        <w:jc w:val="both"/>
        <w:rPr>
          <w:rFonts w:eastAsia="Yu Mincho"/>
        </w:rPr>
      </w:pPr>
      <w:r w:rsidRPr="005866E7">
        <w:rPr>
          <w:rFonts w:eastAsia="Yu Mincho"/>
        </w:rPr>
        <w:t>E-health devices must support all required network protocols.</w:t>
      </w:r>
    </w:p>
    <w:p w14:paraId="6891C4FD" w14:textId="7092D08D" w:rsidR="005866E7" w:rsidRPr="005866E7" w:rsidRDefault="005866E7" w:rsidP="002944AE">
      <w:pPr>
        <w:numPr>
          <w:ilvl w:val="0"/>
          <w:numId w:val="26"/>
        </w:numPr>
        <w:contextualSpacing/>
        <w:jc w:val="both"/>
        <w:rPr>
          <w:rFonts w:eastAsia="Yu Mincho"/>
        </w:rPr>
      </w:pPr>
      <w:r w:rsidRPr="005866E7">
        <w:rPr>
          <w:rFonts w:eastAsia="Yu Mincho"/>
        </w:rPr>
        <w:t xml:space="preserve">E-health devices, as an alternative, may be connected to the </w:t>
      </w:r>
      <w:r w:rsidR="00596A2A">
        <w:rPr>
          <w:rFonts w:eastAsia="Yu Mincho"/>
        </w:rPr>
        <w:t>e</w:t>
      </w:r>
      <w:r w:rsidRPr="005866E7">
        <w:rPr>
          <w:rFonts w:eastAsia="Yu Mincho"/>
        </w:rPr>
        <w:t>-health gateway(s), whereby the implementation of network protocol conversion and interoperation are performed.</w:t>
      </w:r>
    </w:p>
    <w:p w14:paraId="3B3F0C94" w14:textId="7DBA3A4A" w:rsidR="005866E7" w:rsidRPr="005866E7" w:rsidRDefault="005866E7" w:rsidP="005866E7">
      <w:pPr>
        <w:jc w:val="both"/>
        <w:rPr>
          <w:rFonts w:eastAsia="Yu Mincho"/>
        </w:rPr>
      </w:pPr>
      <w:r w:rsidRPr="005866E7">
        <w:rPr>
          <w:rFonts w:eastAsia="Yu Mincho"/>
        </w:rPr>
        <w:t xml:space="preserve">E-health devices are required to satisfy data and information caching when the network availability is limited (e.g. the network connection is temporarily interrupted) </w:t>
      </w:r>
      <w:r w:rsidR="00596A2A">
        <w:rPr>
          <w:rFonts w:eastAsia="Yu Mincho"/>
        </w:rPr>
        <w:t>a</w:t>
      </w:r>
      <w:r w:rsidRPr="005866E7">
        <w:rPr>
          <w:rFonts w:eastAsia="Yu Mincho"/>
        </w:rPr>
        <w:t>nd when the network becomes available, the cached content can be synchronized with e-health systems again. As a result, the e-health devices are also supposed to meet the general requirements indicated below:</w:t>
      </w:r>
    </w:p>
    <w:p w14:paraId="7CD26E77" w14:textId="77777777" w:rsidR="005866E7" w:rsidRPr="005866E7" w:rsidRDefault="005866E7" w:rsidP="002944AE">
      <w:pPr>
        <w:numPr>
          <w:ilvl w:val="0"/>
          <w:numId w:val="25"/>
        </w:numPr>
        <w:contextualSpacing/>
        <w:jc w:val="both"/>
        <w:rPr>
          <w:rFonts w:eastAsia="Yu Mincho"/>
        </w:rPr>
      </w:pPr>
      <w:r w:rsidRPr="005866E7">
        <w:rPr>
          <w:rFonts w:eastAsia="Yu Mincho"/>
        </w:rPr>
        <w:t>E-health devices must support a data and information caching mechanism, to deal with a potential temporary network failure.</w:t>
      </w:r>
    </w:p>
    <w:p w14:paraId="2FE4D03B" w14:textId="77777777" w:rsidR="005866E7" w:rsidRPr="005866E7" w:rsidRDefault="005866E7" w:rsidP="002944AE">
      <w:pPr>
        <w:numPr>
          <w:ilvl w:val="0"/>
          <w:numId w:val="25"/>
        </w:numPr>
        <w:contextualSpacing/>
        <w:jc w:val="both"/>
        <w:rPr>
          <w:rFonts w:eastAsia="Yu Mincho"/>
        </w:rPr>
      </w:pPr>
      <w:r w:rsidRPr="005866E7">
        <w:rPr>
          <w:rFonts w:eastAsia="Yu Mincho"/>
        </w:rPr>
        <w:lastRenderedPageBreak/>
        <w:t>E-health devices may optionally support a mechanism to deliver basic health care services while the network</w:t>
      </w:r>
      <w:r w:rsidRPr="005866E7">
        <w:rPr>
          <w:rFonts w:eastAsia="Calibri"/>
        </w:rPr>
        <w:t xml:space="preserve"> </w:t>
      </w:r>
      <w:r w:rsidRPr="005866E7">
        <w:rPr>
          <w:rFonts w:eastAsia="Yu Mincho"/>
        </w:rPr>
        <w:t>is temporarily unavailable.</w:t>
      </w:r>
    </w:p>
    <w:p w14:paraId="78152ACB" w14:textId="2B60787E" w:rsidR="005866E7" w:rsidRPr="005866E7" w:rsidRDefault="005866E7" w:rsidP="002944AE">
      <w:pPr>
        <w:pStyle w:val="title3"/>
      </w:pPr>
      <w:bookmarkStart w:id="85" w:name="_Toc45554037"/>
      <w:r w:rsidRPr="005866E7">
        <w:rPr>
          <w:rFonts w:hint="eastAsia"/>
        </w:rPr>
        <w:t xml:space="preserve">8.1.2 </w:t>
      </w:r>
      <w:r w:rsidRPr="005866E7">
        <w:t>Data interoperability evaluation</w:t>
      </w:r>
      <w:bookmarkEnd w:id="85"/>
    </w:p>
    <w:p w14:paraId="5F1792E6" w14:textId="3515A19B" w:rsidR="005866E7" w:rsidRPr="005866E7" w:rsidRDefault="005866E7" w:rsidP="005866E7">
      <w:pPr>
        <w:numPr>
          <w:ilvl w:val="255"/>
          <w:numId w:val="0"/>
        </w:numPr>
        <w:tabs>
          <w:tab w:val="left" w:pos="794"/>
          <w:tab w:val="left" w:pos="1191"/>
          <w:tab w:val="left" w:pos="1588"/>
          <w:tab w:val="left" w:pos="1985"/>
        </w:tabs>
        <w:overflowPunct w:val="0"/>
        <w:autoSpaceDE w:val="0"/>
        <w:autoSpaceDN w:val="0"/>
        <w:adjustRightInd w:val="0"/>
        <w:jc w:val="both"/>
        <w:textAlignment w:val="baseline"/>
        <w:rPr>
          <w:bCs/>
          <w:szCs w:val="20"/>
          <w:lang w:eastAsia="zh-CN"/>
        </w:rPr>
      </w:pPr>
      <w:r w:rsidRPr="005866E7">
        <w:rPr>
          <w:rFonts w:hint="eastAsia"/>
          <w:bCs/>
          <w:szCs w:val="20"/>
          <w:lang w:eastAsia="zh-CN"/>
        </w:rPr>
        <w:t xml:space="preserve">In the IoT </w:t>
      </w:r>
      <w:r w:rsidRPr="005866E7">
        <w:rPr>
          <w:bCs/>
          <w:szCs w:val="20"/>
          <w:lang w:eastAsia="zh-CN"/>
        </w:rPr>
        <w:t>scenario</w:t>
      </w:r>
      <w:r w:rsidRPr="005866E7">
        <w:rPr>
          <w:rFonts w:hint="eastAsia"/>
          <w:bCs/>
          <w:szCs w:val="20"/>
          <w:lang w:eastAsia="zh-CN"/>
        </w:rPr>
        <w:t xml:space="preserve">, interoperability is </w:t>
      </w:r>
      <w:r w:rsidRPr="005866E7">
        <w:rPr>
          <w:bCs/>
          <w:szCs w:val="20"/>
          <w:lang w:eastAsia="zh-CN"/>
        </w:rPr>
        <w:t>an important consideration</w:t>
      </w:r>
      <w:r w:rsidRPr="005866E7">
        <w:rPr>
          <w:rFonts w:hint="eastAsia"/>
          <w:bCs/>
          <w:szCs w:val="20"/>
          <w:lang w:eastAsia="zh-CN"/>
        </w:rPr>
        <w:t xml:space="preserve"> as data sets generated by IoT devices are </w:t>
      </w:r>
      <w:r w:rsidRPr="005866E7">
        <w:rPr>
          <w:bCs/>
          <w:szCs w:val="20"/>
          <w:lang w:eastAsia="zh-CN"/>
        </w:rPr>
        <w:t>exchanged</w:t>
      </w:r>
      <w:r w:rsidRPr="005866E7">
        <w:rPr>
          <w:rFonts w:hint="eastAsia"/>
          <w:bCs/>
          <w:szCs w:val="20"/>
          <w:lang w:eastAsia="zh-CN"/>
        </w:rPr>
        <w:t xml:space="preserve"> and shared among different types of </w:t>
      </w:r>
      <w:r w:rsidRPr="005866E7">
        <w:rPr>
          <w:bCs/>
          <w:szCs w:val="20"/>
          <w:lang w:eastAsia="zh-CN"/>
        </w:rPr>
        <w:t>e-health systems</w:t>
      </w:r>
      <w:r w:rsidRPr="005866E7">
        <w:rPr>
          <w:rFonts w:hint="eastAsia"/>
          <w:bCs/>
          <w:szCs w:val="20"/>
          <w:lang w:eastAsia="zh-CN"/>
        </w:rPr>
        <w:t>. In the e-hea</w:t>
      </w:r>
      <w:r w:rsidRPr="005866E7">
        <w:rPr>
          <w:bCs/>
          <w:szCs w:val="20"/>
          <w:lang w:eastAsia="zh-CN"/>
        </w:rPr>
        <w:t>l</w:t>
      </w:r>
      <w:r w:rsidRPr="005866E7">
        <w:rPr>
          <w:rFonts w:hint="eastAsia"/>
          <w:bCs/>
          <w:szCs w:val="20"/>
          <w:lang w:eastAsia="zh-CN"/>
        </w:rPr>
        <w:t xml:space="preserve">th </w:t>
      </w:r>
      <w:r w:rsidRPr="005866E7">
        <w:rPr>
          <w:bCs/>
          <w:szCs w:val="20"/>
          <w:lang w:eastAsia="zh-CN"/>
        </w:rPr>
        <w:t>scenarios in the IoT</w:t>
      </w:r>
      <w:r w:rsidRPr="005866E7">
        <w:rPr>
          <w:rFonts w:hint="eastAsia"/>
          <w:bCs/>
          <w:szCs w:val="20"/>
          <w:lang w:eastAsia="zh-CN"/>
        </w:rPr>
        <w:t>, each of the e-health service provide</w:t>
      </w:r>
      <w:r w:rsidRPr="005866E7">
        <w:rPr>
          <w:bCs/>
          <w:szCs w:val="20"/>
          <w:lang w:eastAsia="zh-CN"/>
        </w:rPr>
        <w:t>r</w:t>
      </w:r>
      <w:r w:rsidR="00596A2A">
        <w:rPr>
          <w:bCs/>
          <w:szCs w:val="20"/>
          <w:lang w:eastAsia="zh-CN"/>
        </w:rPr>
        <w:t>s</w:t>
      </w:r>
      <w:r w:rsidRPr="005866E7">
        <w:rPr>
          <w:rFonts w:hint="eastAsia"/>
          <w:bCs/>
          <w:szCs w:val="20"/>
          <w:lang w:eastAsia="zh-CN"/>
        </w:rPr>
        <w:t>/stakeholder</w:t>
      </w:r>
      <w:r w:rsidR="00596A2A">
        <w:rPr>
          <w:bCs/>
          <w:szCs w:val="20"/>
          <w:lang w:eastAsia="zh-CN"/>
        </w:rPr>
        <w:t>s</w:t>
      </w:r>
      <w:r w:rsidRPr="005866E7">
        <w:rPr>
          <w:rFonts w:hint="eastAsia"/>
          <w:bCs/>
          <w:szCs w:val="20"/>
          <w:lang w:eastAsia="zh-CN"/>
        </w:rPr>
        <w:t xml:space="preserve"> holds </w:t>
      </w:r>
      <w:r w:rsidRPr="005866E7">
        <w:rPr>
          <w:bCs/>
          <w:szCs w:val="20"/>
          <w:lang w:eastAsia="zh-CN"/>
        </w:rPr>
        <w:t>a portion</w:t>
      </w:r>
      <w:r w:rsidRPr="005866E7">
        <w:rPr>
          <w:rFonts w:hint="eastAsia"/>
          <w:bCs/>
          <w:szCs w:val="20"/>
          <w:lang w:eastAsia="zh-CN"/>
        </w:rPr>
        <w:t xml:space="preserve"> of personal information </w:t>
      </w:r>
      <w:r w:rsidRPr="005866E7">
        <w:rPr>
          <w:bCs/>
          <w:szCs w:val="20"/>
          <w:lang w:eastAsia="zh-CN"/>
        </w:rPr>
        <w:t xml:space="preserve">and </w:t>
      </w:r>
      <w:r w:rsidRPr="005866E7">
        <w:rPr>
          <w:rFonts w:hint="eastAsia"/>
          <w:bCs/>
          <w:szCs w:val="20"/>
          <w:lang w:eastAsia="zh-CN"/>
        </w:rPr>
        <w:t xml:space="preserve">the </w:t>
      </w:r>
      <w:r w:rsidRPr="005866E7">
        <w:rPr>
          <w:bCs/>
          <w:szCs w:val="20"/>
          <w:lang w:eastAsia="zh-CN"/>
        </w:rPr>
        <w:t>relevant</w:t>
      </w:r>
      <w:r w:rsidRPr="005866E7">
        <w:rPr>
          <w:rFonts w:hint="eastAsia"/>
          <w:bCs/>
          <w:szCs w:val="20"/>
          <w:lang w:eastAsia="zh-CN"/>
        </w:rPr>
        <w:t xml:space="preserve"> data set</w:t>
      </w:r>
      <w:r w:rsidRPr="005866E7">
        <w:rPr>
          <w:bCs/>
          <w:szCs w:val="20"/>
          <w:lang w:eastAsia="zh-CN"/>
        </w:rPr>
        <w:t>. Therefore, e-health service providers may wish to aggregate different data sets belonging to an individual and stored in different e-health systems.</w:t>
      </w:r>
    </w:p>
    <w:p w14:paraId="266B63CA" w14:textId="77777777" w:rsidR="005866E7" w:rsidRPr="005866E7" w:rsidRDefault="005866E7" w:rsidP="005866E7">
      <w:pPr>
        <w:numPr>
          <w:ilvl w:val="255"/>
          <w:numId w:val="0"/>
        </w:numPr>
        <w:tabs>
          <w:tab w:val="left" w:pos="794"/>
          <w:tab w:val="left" w:pos="1191"/>
          <w:tab w:val="left" w:pos="1588"/>
          <w:tab w:val="left" w:pos="1985"/>
        </w:tabs>
        <w:overflowPunct w:val="0"/>
        <w:autoSpaceDE w:val="0"/>
        <w:autoSpaceDN w:val="0"/>
        <w:adjustRightInd w:val="0"/>
        <w:jc w:val="both"/>
        <w:textAlignment w:val="baseline"/>
        <w:rPr>
          <w:bCs/>
          <w:szCs w:val="20"/>
          <w:lang w:eastAsia="zh-CN"/>
        </w:rPr>
      </w:pPr>
      <w:r w:rsidRPr="005866E7">
        <w:rPr>
          <w:bCs/>
          <w:szCs w:val="20"/>
          <w:lang w:eastAsia="zh-CN"/>
        </w:rPr>
        <w:t>As a result, i</w:t>
      </w:r>
      <w:r w:rsidRPr="005866E7">
        <w:rPr>
          <w:rFonts w:hint="eastAsia"/>
          <w:bCs/>
          <w:szCs w:val="20"/>
          <w:lang w:eastAsia="zh-CN"/>
        </w:rPr>
        <w:t xml:space="preserve">n order to provide complete e-health data analysis to e-health users, the e-health systems </w:t>
      </w:r>
      <w:r w:rsidRPr="005866E7">
        <w:rPr>
          <w:bCs/>
          <w:szCs w:val="20"/>
          <w:lang w:eastAsia="zh-CN"/>
        </w:rPr>
        <w:t>are supposed</w:t>
      </w:r>
      <w:r w:rsidRPr="005866E7">
        <w:rPr>
          <w:rFonts w:hint="eastAsia"/>
          <w:bCs/>
          <w:szCs w:val="20"/>
          <w:lang w:eastAsia="zh-CN"/>
        </w:rPr>
        <w:t xml:space="preserve"> to</w:t>
      </w:r>
      <w:r w:rsidRPr="005866E7">
        <w:rPr>
          <w:bCs/>
          <w:szCs w:val="20"/>
          <w:lang w:eastAsia="zh-CN"/>
        </w:rPr>
        <w:t xml:space="preserve"> meet the general requirements indicated below: </w:t>
      </w:r>
    </w:p>
    <w:p w14:paraId="4BA39767" w14:textId="2E6FCC97" w:rsidR="0094240C" w:rsidRPr="005866E7" w:rsidRDefault="005866E7" w:rsidP="002944AE">
      <w:pPr>
        <w:numPr>
          <w:ilvl w:val="0"/>
          <w:numId w:val="24"/>
        </w:numPr>
        <w:contextualSpacing/>
        <w:jc w:val="both"/>
        <w:rPr>
          <w:szCs w:val="20"/>
          <w:lang w:eastAsia="zh-CN"/>
        </w:rPr>
      </w:pPr>
      <w:r w:rsidRPr="005866E7">
        <w:rPr>
          <w:szCs w:val="20"/>
          <w:lang w:eastAsia="zh-CN"/>
        </w:rPr>
        <w:t xml:space="preserve">E-health systems </w:t>
      </w:r>
      <w:r w:rsidR="007B03C1">
        <w:rPr>
          <w:szCs w:val="20"/>
          <w:lang w:eastAsia="zh-CN"/>
        </w:rPr>
        <w:t>are expected to</w:t>
      </w:r>
      <w:r w:rsidR="007B03C1" w:rsidRPr="005866E7">
        <w:rPr>
          <w:szCs w:val="20"/>
          <w:lang w:eastAsia="zh-CN"/>
        </w:rPr>
        <w:t xml:space="preserve"> </w:t>
      </w:r>
      <w:r w:rsidRPr="005866E7">
        <w:rPr>
          <w:szCs w:val="20"/>
          <w:lang w:eastAsia="zh-CN"/>
        </w:rPr>
        <w:t>support all required application protocols.</w:t>
      </w:r>
    </w:p>
    <w:p w14:paraId="2AC233EE" w14:textId="6B7C1F83" w:rsidR="005866E7" w:rsidRPr="0094240C" w:rsidRDefault="005866E7" w:rsidP="002944AE">
      <w:pPr>
        <w:numPr>
          <w:ilvl w:val="0"/>
          <w:numId w:val="24"/>
        </w:numPr>
        <w:contextualSpacing/>
        <w:jc w:val="both"/>
        <w:rPr>
          <w:bCs/>
          <w:szCs w:val="20"/>
          <w:lang w:eastAsia="zh-CN"/>
        </w:rPr>
      </w:pPr>
      <w:r w:rsidRPr="00B95D90">
        <w:rPr>
          <w:szCs w:val="20"/>
          <w:lang w:eastAsia="zh-CN"/>
        </w:rPr>
        <w:t xml:space="preserve">E-health systems </w:t>
      </w:r>
      <w:r w:rsidR="0094240C">
        <w:rPr>
          <w:szCs w:val="20"/>
          <w:lang w:eastAsia="zh-CN"/>
        </w:rPr>
        <w:t>are supposed to make</w:t>
      </w:r>
      <w:r w:rsidR="0094240C" w:rsidRPr="00B95D90">
        <w:rPr>
          <w:szCs w:val="20"/>
          <w:lang w:eastAsia="zh-CN"/>
        </w:rPr>
        <w:t xml:space="preserve"> </w:t>
      </w:r>
      <w:r w:rsidRPr="00B95D90">
        <w:rPr>
          <w:szCs w:val="20"/>
          <w:lang w:eastAsia="zh-CN"/>
        </w:rPr>
        <w:t>interact</w:t>
      </w:r>
      <w:r w:rsidR="0094240C">
        <w:rPr>
          <w:szCs w:val="20"/>
          <w:lang w:eastAsia="zh-CN"/>
        </w:rPr>
        <w:t>ion</w:t>
      </w:r>
      <w:r w:rsidR="00683516">
        <w:rPr>
          <w:szCs w:val="20"/>
          <w:lang w:eastAsia="zh-CN"/>
        </w:rPr>
        <w:t>s</w:t>
      </w:r>
      <w:r w:rsidRPr="00B95D90">
        <w:rPr>
          <w:szCs w:val="20"/>
          <w:lang w:eastAsia="zh-CN"/>
        </w:rPr>
        <w:t xml:space="preserve"> with other e-health systems</w:t>
      </w:r>
      <w:r w:rsidR="0094240C">
        <w:rPr>
          <w:szCs w:val="20"/>
          <w:lang w:eastAsia="zh-CN"/>
        </w:rPr>
        <w:t xml:space="preserve"> (e.g., </w:t>
      </w:r>
      <w:r w:rsidRPr="0094240C">
        <w:rPr>
          <w:szCs w:val="20"/>
          <w:lang w:eastAsia="zh-CN"/>
        </w:rPr>
        <w:t>having disparate</w:t>
      </w:r>
      <w:r w:rsidRPr="0094240C" w:rsidDel="006344CD">
        <w:rPr>
          <w:szCs w:val="20"/>
          <w:lang w:eastAsia="zh-CN"/>
        </w:rPr>
        <w:t xml:space="preserve"> </w:t>
      </w:r>
      <w:r w:rsidRPr="0094240C">
        <w:rPr>
          <w:szCs w:val="20"/>
          <w:lang w:eastAsia="zh-CN"/>
        </w:rPr>
        <w:t>data sources and schemas</w:t>
      </w:r>
      <w:r w:rsidR="0094240C">
        <w:rPr>
          <w:szCs w:val="20"/>
          <w:lang w:eastAsia="zh-CN"/>
        </w:rPr>
        <w:t>)</w:t>
      </w:r>
      <w:r w:rsidRPr="00B95D90">
        <w:rPr>
          <w:szCs w:val="20"/>
          <w:lang w:eastAsia="zh-CN"/>
        </w:rPr>
        <w:t>.</w:t>
      </w:r>
    </w:p>
    <w:p w14:paraId="774F0348" w14:textId="77777777"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bCs/>
          <w:szCs w:val="20"/>
          <w:lang w:eastAsia="zh-CN"/>
        </w:rPr>
      </w:pPr>
      <w:r w:rsidRPr="005866E7">
        <w:rPr>
          <w:bCs/>
          <w:szCs w:val="20"/>
          <w:lang w:eastAsia="zh-CN"/>
        </w:rPr>
        <w:t xml:space="preserve">Data format is another aspect that should be </w:t>
      </w:r>
      <w:proofErr w:type="gramStart"/>
      <w:r w:rsidRPr="005866E7">
        <w:rPr>
          <w:bCs/>
          <w:szCs w:val="20"/>
          <w:lang w:eastAsia="zh-CN"/>
        </w:rPr>
        <w:t>taken into account</w:t>
      </w:r>
      <w:proofErr w:type="gramEnd"/>
      <w:r w:rsidRPr="005866E7">
        <w:rPr>
          <w:bCs/>
          <w:szCs w:val="20"/>
          <w:lang w:eastAsia="zh-CN"/>
        </w:rPr>
        <w:t xml:space="preserve"> in data interoperability. T</w:t>
      </w:r>
      <w:r w:rsidRPr="005866E7">
        <w:rPr>
          <w:rFonts w:hint="eastAsia"/>
        </w:rPr>
        <w:t xml:space="preserve">he difficulty of </w:t>
      </w:r>
      <w:r w:rsidRPr="005866E7">
        <w:t>data format interoperability</w:t>
      </w:r>
      <w:r w:rsidRPr="005866E7">
        <w:rPr>
          <w:rFonts w:hint="eastAsia"/>
        </w:rPr>
        <w:t xml:space="preserve"> is the </w:t>
      </w:r>
      <w:r w:rsidRPr="005866E7">
        <w:t>protocol format mismatch</w:t>
      </w:r>
      <w:r w:rsidRPr="005866E7">
        <w:rPr>
          <w:rFonts w:hint="eastAsia"/>
        </w:rPr>
        <w:t xml:space="preserve">. Ideally, the data format of the source </w:t>
      </w:r>
      <w:r w:rsidRPr="005866E7">
        <w:t>e-health system</w:t>
      </w:r>
      <w:r w:rsidRPr="005866E7">
        <w:rPr>
          <w:rFonts w:hint="eastAsia"/>
        </w:rPr>
        <w:t xml:space="preserve"> can be completely accepted by the target </w:t>
      </w:r>
      <w:r w:rsidRPr="005866E7">
        <w:t>e-health system</w:t>
      </w:r>
      <w:r w:rsidRPr="005866E7">
        <w:rPr>
          <w:rFonts w:hint="eastAsia"/>
        </w:rPr>
        <w:t xml:space="preserve">. However, when the data format of the two sides do not match, </w:t>
      </w:r>
      <w:r w:rsidRPr="005866E7">
        <w:rPr>
          <w:rFonts w:eastAsia="Yu Mincho"/>
        </w:rPr>
        <w:t>the e-health systems are supposed to meet the general requirements indicated below:</w:t>
      </w:r>
    </w:p>
    <w:p w14:paraId="2D3DD3FC" w14:textId="13D1C660" w:rsidR="005866E7" w:rsidRPr="005866E7" w:rsidRDefault="005866E7" w:rsidP="002944AE">
      <w:pPr>
        <w:numPr>
          <w:ilvl w:val="0"/>
          <w:numId w:val="23"/>
        </w:numPr>
        <w:contextualSpacing/>
        <w:jc w:val="both"/>
        <w:rPr>
          <w:szCs w:val="20"/>
          <w:lang w:eastAsia="zh-CN"/>
        </w:rPr>
      </w:pPr>
      <w:r w:rsidRPr="005866E7">
        <w:rPr>
          <w:szCs w:val="20"/>
          <w:lang w:eastAsia="zh-CN"/>
        </w:rPr>
        <w:t xml:space="preserve">E-health systems </w:t>
      </w:r>
      <w:r w:rsidR="00AE6173">
        <w:rPr>
          <w:szCs w:val="20"/>
          <w:lang w:eastAsia="zh-CN"/>
        </w:rPr>
        <w:t xml:space="preserve">are expected to </w:t>
      </w:r>
      <w:r w:rsidRPr="005866E7">
        <w:rPr>
          <w:szCs w:val="20"/>
          <w:lang w:eastAsia="zh-CN"/>
        </w:rPr>
        <w:t xml:space="preserve">support a mapping mechanism of syntax (e.g. JSON syntax, XML syntax) and semantics. </w:t>
      </w:r>
    </w:p>
    <w:p w14:paraId="37FA3F4B" w14:textId="77777777" w:rsidR="005866E7" w:rsidRPr="005866E7" w:rsidRDefault="005866E7" w:rsidP="002944AE">
      <w:pPr>
        <w:numPr>
          <w:ilvl w:val="0"/>
          <w:numId w:val="23"/>
        </w:numPr>
        <w:contextualSpacing/>
        <w:jc w:val="both"/>
        <w:rPr>
          <w:szCs w:val="20"/>
          <w:lang w:eastAsia="zh-CN"/>
        </w:rPr>
      </w:pPr>
      <w:r w:rsidRPr="005866E7">
        <w:rPr>
          <w:szCs w:val="20"/>
          <w:lang w:eastAsia="zh-CN"/>
        </w:rPr>
        <w:t xml:space="preserve">If the data syntax of the interaction between e-health systems is inconsistent, data format needs to be transformed by tools, to ensure the consistency of data and information interaction. </w:t>
      </w:r>
    </w:p>
    <w:p w14:paraId="165AE46F" w14:textId="79868504" w:rsidR="005866E7" w:rsidRPr="005866E7" w:rsidRDefault="005866E7" w:rsidP="002944AE">
      <w:pPr>
        <w:pStyle w:val="title3"/>
      </w:pPr>
      <w:bookmarkStart w:id="86" w:name="_Toc45554038"/>
      <w:r w:rsidRPr="005866E7">
        <w:rPr>
          <w:rFonts w:hint="eastAsia"/>
        </w:rPr>
        <w:t xml:space="preserve">8.1.3 </w:t>
      </w:r>
      <w:r w:rsidRPr="005866E7">
        <w:t>Service interoperability evaluation</w:t>
      </w:r>
      <w:bookmarkEnd w:id="86"/>
    </w:p>
    <w:p w14:paraId="37FA350A" w14:textId="77777777" w:rsidR="005866E7" w:rsidRPr="005866E7" w:rsidRDefault="005866E7" w:rsidP="005866E7">
      <w:pPr>
        <w:jc w:val="both"/>
      </w:pPr>
      <w:r w:rsidRPr="005866E7">
        <w:rPr>
          <w:rFonts w:hint="eastAsia"/>
        </w:rPr>
        <w:t xml:space="preserve">The </w:t>
      </w:r>
      <w:r w:rsidRPr="005866E7">
        <w:t xml:space="preserve">service </w:t>
      </w:r>
      <w:r w:rsidRPr="005866E7">
        <w:rPr>
          <w:rFonts w:hint="eastAsia"/>
        </w:rPr>
        <w:t xml:space="preserve">interoperability </w:t>
      </w:r>
      <w:r w:rsidRPr="005866E7">
        <w:t xml:space="preserve">refers to ensuring that applications supported by two e-health systems can work collaboratively to provide health care services to end users. There are usually two ways to implement service </w:t>
      </w:r>
      <w:r w:rsidRPr="005866E7">
        <w:rPr>
          <w:rFonts w:hint="eastAsia"/>
        </w:rPr>
        <w:t>interoperability</w:t>
      </w:r>
      <w:r w:rsidRPr="005866E7">
        <w:t xml:space="preserve"> for the e-health systems in the IoT, namely through APIs matching and through functionality porting (e.g. porting application programs).</w:t>
      </w:r>
    </w:p>
    <w:p w14:paraId="14D19BC0" w14:textId="77777777" w:rsidR="005866E7" w:rsidRPr="005866E7" w:rsidRDefault="005866E7" w:rsidP="005866E7">
      <w:pPr>
        <w:numPr>
          <w:ilvl w:val="255"/>
          <w:numId w:val="0"/>
        </w:numPr>
        <w:jc w:val="both"/>
      </w:pPr>
      <w:r w:rsidRPr="005866E7">
        <w:t>For the APIs matching, t</w:t>
      </w:r>
      <w:r w:rsidRPr="005866E7">
        <w:rPr>
          <w:rFonts w:hint="eastAsia"/>
        </w:rPr>
        <w:t xml:space="preserve">wo </w:t>
      </w:r>
      <w:r w:rsidRPr="005866E7">
        <w:t xml:space="preserve">different approaches can be used </w:t>
      </w:r>
      <w:r w:rsidRPr="005866E7">
        <w:rPr>
          <w:rFonts w:hint="eastAsia"/>
        </w:rPr>
        <w:t xml:space="preserve">to realize </w:t>
      </w:r>
      <w:r w:rsidRPr="005866E7">
        <w:t xml:space="preserve">service </w:t>
      </w:r>
      <w:r w:rsidRPr="005866E7">
        <w:rPr>
          <w:rFonts w:hint="eastAsia"/>
        </w:rPr>
        <w:t xml:space="preserve">interoperability: </w:t>
      </w:r>
    </w:p>
    <w:p w14:paraId="4850C36E" w14:textId="77777777" w:rsidR="005866E7" w:rsidRPr="005866E7" w:rsidRDefault="005866E7" w:rsidP="002944AE">
      <w:pPr>
        <w:numPr>
          <w:ilvl w:val="0"/>
          <w:numId w:val="22"/>
        </w:numPr>
        <w:contextualSpacing/>
        <w:jc w:val="both"/>
        <w:rPr>
          <w:szCs w:val="20"/>
          <w:lang w:eastAsia="zh-CN"/>
        </w:rPr>
      </w:pPr>
      <w:r w:rsidRPr="005866E7">
        <w:rPr>
          <w:szCs w:val="20"/>
          <w:lang w:eastAsia="zh-CN"/>
        </w:rPr>
        <w:t xml:space="preserve">One is to adopt common standard interfaces for the relevant e-health systems; whereby both systems can interact </w:t>
      </w:r>
      <w:proofErr w:type="gramStart"/>
      <w:r w:rsidRPr="005866E7">
        <w:rPr>
          <w:szCs w:val="20"/>
          <w:lang w:eastAsia="zh-CN"/>
        </w:rPr>
        <w:t>directly;</w:t>
      </w:r>
      <w:proofErr w:type="gramEnd"/>
      <w:r w:rsidRPr="005866E7">
        <w:rPr>
          <w:szCs w:val="20"/>
          <w:lang w:eastAsia="zh-CN"/>
        </w:rPr>
        <w:t xml:space="preserve"> </w:t>
      </w:r>
    </w:p>
    <w:p w14:paraId="5D663304" w14:textId="6C5B2D5B" w:rsidR="005866E7" w:rsidRPr="005866E7" w:rsidRDefault="005866E7" w:rsidP="002944AE">
      <w:pPr>
        <w:numPr>
          <w:ilvl w:val="0"/>
          <w:numId w:val="22"/>
        </w:numPr>
        <w:contextualSpacing/>
        <w:jc w:val="both"/>
        <w:rPr>
          <w:szCs w:val="20"/>
          <w:lang w:eastAsia="zh-CN"/>
        </w:rPr>
      </w:pPr>
      <w:r w:rsidRPr="005866E7">
        <w:rPr>
          <w:szCs w:val="20"/>
          <w:lang w:eastAsia="zh-CN"/>
        </w:rPr>
        <w:t xml:space="preserve">The other is to map interfaces into a common layer API (e.g. open API standards provided by trusted third parties) to resolve the heterogeneity. </w:t>
      </w:r>
    </w:p>
    <w:p w14:paraId="34C01B69" w14:textId="77777777" w:rsidR="005866E7" w:rsidRPr="005866E7" w:rsidRDefault="005866E7" w:rsidP="005866E7">
      <w:pPr>
        <w:numPr>
          <w:ilvl w:val="255"/>
          <w:numId w:val="0"/>
        </w:numPr>
        <w:jc w:val="both"/>
        <w:rPr>
          <w:b/>
          <w:szCs w:val="20"/>
          <w:lang w:eastAsia="zh-CN"/>
        </w:rPr>
      </w:pPr>
      <w:r w:rsidRPr="005866E7">
        <w:t>Moreover, the common layer API should ensure downward compatibility to avoid malfunctions during upgrades and updates.</w:t>
      </w:r>
    </w:p>
    <w:p w14:paraId="48E867C1" w14:textId="4D30F475" w:rsidR="005866E7" w:rsidRPr="005866E7" w:rsidRDefault="00AC4137" w:rsidP="005866E7">
      <w:pPr>
        <w:jc w:val="both"/>
      </w:pPr>
      <w:r>
        <w:rPr>
          <w:lang w:eastAsia="zh-CN"/>
        </w:rPr>
        <w:t>Alternatively</w:t>
      </w:r>
      <w:r w:rsidR="005866E7" w:rsidRPr="005866E7">
        <w:rPr>
          <w:lang w:eastAsia="zh-CN"/>
        </w:rPr>
        <w:t xml:space="preserve">, </w:t>
      </w:r>
      <w:r w:rsidR="005866E7" w:rsidRPr="005866E7">
        <w:t xml:space="preserve">functionality porting is the process to move an application or its components from a source e-health system to a target e-health system and to execute it in the target </w:t>
      </w:r>
      <w:r w:rsidR="00AF728E">
        <w:t xml:space="preserve">e-health </w:t>
      </w:r>
      <w:r w:rsidR="005866E7" w:rsidRPr="005866E7">
        <w:t>system.</w:t>
      </w:r>
      <w:r w:rsidR="005866E7" w:rsidRPr="005866E7">
        <w:rPr>
          <w:rFonts w:hint="eastAsia"/>
        </w:rPr>
        <w:t xml:space="preserve"> </w:t>
      </w:r>
    </w:p>
    <w:p w14:paraId="16E14470" w14:textId="77777777" w:rsidR="005866E7" w:rsidRPr="005866E7" w:rsidRDefault="005866E7" w:rsidP="002944AE">
      <w:pPr>
        <w:pStyle w:val="2"/>
      </w:pPr>
      <w:bookmarkStart w:id="87" w:name="_Toc360060403"/>
      <w:bookmarkStart w:id="88" w:name="_Toc360060818"/>
      <w:bookmarkStart w:id="89" w:name="_Toc360038570"/>
      <w:bookmarkStart w:id="90" w:name="_Toc360060902"/>
      <w:bookmarkStart w:id="91" w:name="_Toc360038579"/>
      <w:bookmarkStart w:id="92" w:name="_Toc360060412"/>
      <w:bookmarkStart w:id="93" w:name="_Toc360060827"/>
      <w:bookmarkStart w:id="94" w:name="_Toc360060911"/>
      <w:bookmarkStart w:id="95" w:name="_Toc360038580"/>
      <w:bookmarkStart w:id="96" w:name="_Toc360060413"/>
      <w:bookmarkStart w:id="97" w:name="_Toc360060828"/>
      <w:bookmarkStart w:id="98" w:name="_Toc360060912"/>
      <w:bookmarkStart w:id="99" w:name="_Toc360038581"/>
      <w:bookmarkStart w:id="100" w:name="_Toc360060414"/>
      <w:bookmarkStart w:id="101" w:name="_Toc360060829"/>
      <w:bookmarkStart w:id="102" w:name="_Toc360060913"/>
      <w:bookmarkStart w:id="103" w:name="_Toc360038582"/>
      <w:bookmarkStart w:id="104" w:name="_Toc360060415"/>
      <w:bookmarkStart w:id="105" w:name="_Toc360060830"/>
      <w:bookmarkStart w:id="106" w:name="_Toc360060914"/>
      <w:bookmarkStart w:id="107" w:name="InsertLogo"/>
      <w:bookmarkStart w:id="108" w:name="_Toc45554039"/>
      <w:bookmarkStart w:id="109" w:name="_Hlk25843462"/>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5866E7">
        <w:rPr>
          <w:rFonts w:hint="eastAsia"/>
        </w:rPr>
        <w:t>8</w:t>
      </w:r>
      <w:r w:rsidRPr="005866E7">
        <w:t>.</w:t>
      </w:r>
      <w:r w:rsidRPr="005866E7">
        <w:rPr>
          <w:rFonts w:hint="eastAsia"/>
        </w:rPr>
        <w:t>2</w:t>
      </w:r>
      <w:r w:rsidRPr="005866E7">
        <w:tab/>
      </w:r>
      <w:r w:rsidRPr="005866E7">
        <w:rPr>
          <w:rFonts w:hint="eastAsia"/>
        </w:rPr>
        <w:t>Usability</w:t>
      </w:r>
      <w:r w:rsidRPr="005866E7">
        <w:t xml:space="preserve"> evaluation</w:t>
      </w:r>
      <w:bookmarkEnd w:id="108"/>
    </w:p>
    <w:p w14:paraId="5B0B30B0" w14:textId="2BDDAA59" w:rsidR="005866E7" w:rsidRPr="005866E7" w:rsidRDefault="005866E7" w:rsidP="002944AE">
      <w:pPr>
        <w:pStyle w:val="title3"/>
      </w:pPr>
      <w:bookmarkStart w:id="110" w:name="_Toc45554040"/>
      <w:bookmarkEnd w:id="109"/>
      <w:r w:rsidRPr="005866E7">
        <w:rPr>
          <w:rFonts w:hint="eastAsia"/>
        </w:rPr>
        <w:t>8.2.</w:t>
      </w:r>
      <w:r w:rsidRPr="005866E7">
        <w:t>1</w:t>
      </w:r>
      <w:r w:rsidRPr="005866E7">
        <w:rPr>
          <w:rFonts w:hint="eastAsia"/>
        </w:rPr>
        <w:t xml:space="preserve"> </w:t>
      </w:r>
      <w:r w:rsidRPr="005866E7">
        <w:t>Usability evaluation on service</w:t>
      </w:r>
      <w:bookmarkEnd w:id="110"/>
    </w:p>
    <w:p w14:paraId="5757AC06" w14:textId="38A7FCE5" w:rsidR="005866E7" w:rsidRPr="005866E7" w:rsidRDefault="005866E7" w:rsidP="005866E7">
      <w:pPr>
        <w:jc w:val="both"/>
        <w:rPr>
          <w:lang w:eastAsia="zh-CN"/>
        </w:rPr>
      </w:pPr>
      <w:r w:rsidRPr="005866E7">
        <w:rPr>
          <w:lang w:eastAsia="zh-CN"/>
        </w:rPr>
        <w:t xml:space="preserve">In general, the usability of e-health services can be evaluated by </w:t>
      </w:r>
      <w:r w:rsidR="00743553">
        <w:rPr>
          <w:lang w:eastAsia="zh-CN"/>
        </w:rPr>
        <w:t>establishing</w:t>
      </w:r>
      <w:r w:rsidR="00743553" w:rsidRPr="005866E7">
        <w:rPr>
          <w:lang w:eastAsia="zh-CN"/>
        </w:rPr>
        <w:t xml:space="preserve"> </w:t>
      </w:r>
      <w:r w:rsidRPr="005866E7">
        <w:rPr>
          <w:lang w:eastAsia="zh-CN"/>
        </w:rPr>
        <w:t xml:space="preserve">a set of design principles. </w:t>
      </w:r>
      <w:r w:rsidR="00FA674E">
        <w:rPr>
          <w:lang w:eastAsia="zh-CN"/>
        </w:rPr>
        <w:t>Typically</w:t>
      </w:r>
      <w:r w:rsidRPr="005866E7">
        <w:rPr>
          <w:lang w:eastAsia="zh-CN"/>
        </w:rPr>
        <w:t xml:space="preserve">, since the e-health systems in the IoT may cover different vertical scenarios, </w:t>
      </w:r>
      <w:r w:rsidRPr="005866E7">
        <w:rPr>
          <w:szCs w:val="20"/>
          <w:lang w:eastAsia="zh-CN"/>
        </w:rPr>
        <w:t xml:space="preserve">e-health services </w:t>
      </w:r>
      <w:r w:rsidR="00FA674E">
        <w:rPr>
          <w:szCs w:val="20"/>
          <w:lang w:eastAsia="zh-CN"/>
        </w:rPr>
        <w:t>can be</w:t>
      </w:r>
      <w:r w:rsidRPr="005866E7">
        <w:rPr>
          <w:szCs w:val="20"/>
          <w:lang w:eastAsia="zh-CN"/>
        </w:rPr>
        <w:t xml:space="preserve"> deployed by following a phased approach. </w:t>
      </w:r>
      <w:r w:rsidR="00FA674E">
        <w:rPr>
          <w:szCs w:val="20"/>
          <w:lang w:eastAsia="zh-CN"/>
        </w:rPr>
        <w:t xml:space="preserve">In this case, </w:t>
      </w:r>
      <w:r w:rsidRPr="005866E7">
        <w:rPr>
          <w:szCs w:val="20"/>
          <w:lang w:eastAsia="zh-CN"/>
        </w:rPr>
        <w:t>e-health service</w:t>
      </w:r>
      <w:r w:rsidR="00FA674E">
        <w:rPr>
          <w:szCs w:val="20"/>
          <w:lang w:eastAsia="zh-CN"/>
        </w:rPr>
        <w:t>s</w:t>
      </w:r>
      <w:r w:rsidRPr="005866E7">
        <w:rPr>
          <w:szCs w:val="20"/>
          <w:lang w:eastAsia="zh-CN"/>
        </w:rPr>
        <w:t xml:space="preserve"> </w:t>
      </w:r>
      <w:r w:rsidR="00FA674E">
        <w:rPr>
          <w:szCs w:val="20"/>
          <w:lang w:eastAsia="zh-CN"/>
        </w:rPr>
        <w:t>can</w:t>
      </w:r>
      <w:r w:rsidR="00FA674E" w:rsidRPr="005866E7">
        <w:rPr>
          <w:szCs w:val="20"/>
          <w:lang w:eastAsia="zh-CN"/>
        </w:rPr>
        <w:t xml:space="preserve"> </w:t>
      </w:r>
      <w:r w:rsidRPr="005866E7">
        <w:rPr>
          <w:szCs w:val="20"/>
          <w:lang w:eastAsia="zh-CN"/>
        </w:rPr>
        <w:t xml:space="preserve">be decomposed into a collection of several sub-services and each sub-service </w:t>
      </w:r>
      <w:r w:rsidR="00FA674E">
        <w:rPr>
          <w:szCs w:val="20"/>
          <w:lang w:eastAsia="zh-CN"/>
        </w:rPr>
        <w:t xml:space="preserve">can </w:t>
      </w:r>
      <w:r w:rsidRPr="005866E7">
        <w:rPr>
          <w:szCs w:val="20"/>
          <w:lang w:eastAsia="zh-CN"/>
        </w:rPr>
        <w:t xml:space="preserve">be implemented by </w:t>
      </w:r>
      <w:r w:rsidR="00FA674E">
        <w:rPr>
          <w:szCs w:val="20"/>
          <w:lang w:eastAsia="zh-CN"/>
        </w:rPr>
        <w:t>combining various</w:t>
      </w:r>
      <w:r w:rsidRPr="005866E7">
        <w:rPr>
          <w:szCs w:val="20"/>
          <w:lang w:eastAsia="zh-CN"/>
        </w:rPr>
        <w:t xml:space="preserve"> </w:t>
      </w:r>
      <w:r w:rsidR="00FA674E">
        <w:rPr>
          <w:szCs w:val="20"/>
          <w:lang w:eastAsia="zh-CN"/>
        </w:rPr>
        <w:t xml:space="preserve">basic </w:t>
      </w:r>
      <w:r w:rsidRPr="005866E7">
        <w:rPr>
          <w:szCs w:val="20"/>
          <w:lang w:eastAsia="zh-CN"/>
        </w:rPr>
        <w:t xml:space="preserve">functions of </w:t>
      </w:r>
      <w:r w:rsidR="00FA674E">
        <w:rPr>
          <w:szCs w:val="20"/>
          <w:lang w:eastAsia="zh-CN"/>
        </w:rPr>
        <w:t>an</w:t>
      </w:r>
      <w:r w:rsidRPr="005866E7">
        <w:rPr>
          <w:szCs w:val="20"/>
          <w:lang w:eastAsia="zh-CN"/>
        </w:rPr>
        <w:t xml:space="preserve"> e-health system.</w:t>
      </w:r>
    </w:p>
    <w:p w14:paraId="596F4515" w14:textId="000E6E54" w:rsidR="005866E7" w:rsidRPr="005866E7" w:rsidRDefault="005866E7" w:rsidP="002944AE">
      <w:pPr>
        <w:pStyle w:val="title3"/>
      </w:pPr>
      <w:bookmarkStart w:id="111" w:name="_Toc45554041"/>
      <w:r w:rsidRPr="005866E7">
        <w:rPr>
          <w:rFonts w:hint="eastAsia"/>
        </w:rPr>
        <w:lastRenderedPageBreak/>
        <w:t>8.2.</w:t>
      </w:r>
      <w:r w:rsidRPr="005866E7">
        <w:t>2</w:t>
      </w:r>
      <w:r w:rsidRPr="005866E7">
        <w:rPr>
          <w:rFonts w:hint="eastAsia"/>
        </w:rPr>
        <w:t xml:space="preserve"> </w:t>
      </w:r>
      <w:r w:rsidRPr="005866E7">
        <w:t>Usability evaluation on data</w:t>
      </w:r>
      <w:bookmarkEnd w:id="111"/>
    </w:p>
    <w:p w14:paraId="1CBA2DD8" w14:textId="6A1F1D0B" w:rsidR="005866E7" w:rsidRPr="005866E7" w:rsidRDefault="005866E7" w:rsidP="005866E7">
      <w:pPr>
        <w:tabs>
          <w:tab w:val="left" w:pos="794"/>
          <w:tab w:val="left" w:pos="1191"/>
          <w:tab w:val="left" w:pos="1588"/>
          <w:tab w:val="left" w:pos="1985"/>
        </w:tabs>
        <w:overflowPunct w:val="0"/>
        <w:autoSpaceDE w:val="0"/>
        <w:autoSpaceDN w:val="0"/>
        <w:adjustRightInd w:val="0"/>
        <w:jc w:val="both"/>
        <w:textAlignment w:val="baseline"/>
        <w:rPr>
          <w:lang w:eastAsia="zh-CN"/>
        </w:rPr>
      </w:pPr>
      <w:r w:rsidRPr="005866E7">
        <w:rPr>
          <w:lang w:eastAsia="zh-CN"/>
        </w:rPr>
        <w:t>Data usability</w:t>
      </w:r>
      <w:r w:rsidR="0044587B">
        <w:rPr>
          <w:lang w:eastAsia="zh-CN"/>
        </w:rPr>
        <w:t xml:space="preserve"> entails </w:t>
      </w:r>
      <w:r w:rsidR="0071091B">
        <w:rPr>
          <w:lang w:eastAsia="zh-CN"/>
        </w:rPr>
        <w:t>e-health</w:t>
      </w:r>
      <w:r w:rsidRPr="005866E7">
        <w:rPr>
          <w:lang w:eastAsia="zh-CN"/>
        </w:rPr>
        <w:t xml:space="preserve"> data </w:t>
      </w:r>
      <w:r w:rsidR="0071091B">
        <w:rPr>
          <w:lang w:eastAsia="zh-CN"/>
        </w:rPr>
        <w:t>to</w:t>
      </w:r>
      <w:r w:rsidRPr="005866E7">
        <w:rPr>
          <w:lang w:eastAsia="zh-CN"/>
        </w:rPr>
        <w:t xml:space="preserve"> be expressed naturally in a way to anticipate end</w:t>
      </w:r>
      <w:r w:rsidR="00EC0FB1">
        <w:rPr>
          <w:lang w:eastAsia="zh-CN"/>
        </w:rPr>
        <w:t xml:space="preserve"> </w:t>
      </w:r>
      <w:r w:rsidRPr="005866E7">
        <w:rPr>
          <w:lang w:eastAsia="zh-CN"/>
        </w:rPr>
        <w:t>users</w:t>
      </w:r>
      <w:r w:rsidR="00AC4137">
        <w:rPr>
          <w:lang w:eastAsia="zh-CN"/>
        </w:rPr>
        <w:t>'</w:t>
      </w:r>
      <w:r w:rsidRPr="005866E7">
        <w:rPr>
          <w:lang w:eastAsia="zh-CN"/>
        </w:rPr>
        <w:t xml:space="preserve"> expectations and prior knowledge. </w:t>
      </w:r>
    </w:p>
    <w:p w14:paraId="2D7D6A92" w14:textId="0B73FE83" w:rsidR="005866E7" w:rsidRPr="005866E7" w:rsidRDefault="005866E7" w:rsidP="00346196">
      <w:pPr>
        <w:tabs>
          <w:tab w:val="left" w:pos="794"/>
          <w:tab w:val="left" w:pos="1191"/>
          <w:tab w:val="left" w:pos="1588"/>
          <w:tab w:val="left" w:pos="1985"/>
        </w:tabs>
        <w:overflowPunct w:val="0"/>
        <w:autoSpaceDE w:val="0"/>
        <w:autoSpaceDN w:val="0"/>
        <w:adjustRightInd w:val="0"/>
        <w:jc w:val="both"/>
        <w:textAlignment w:val="baseline"/>
        <w:rPr>
          <w:lang w:eastAsia="zh-CN"/>
        </w:rPr>
      </w:pPr>
      <w:r w:rsidRPr="005866E7">
        <w:rPr>
          <w:lang w:eastAsia="zh-CN"/>
        </w:rPr>
        <w:t xml:space="preserve">It is </w:t>
      </w:r>
      <w:r w:rsidR="00661F9E">
        <w:rPr>
          <w:lang w:eastAsia="zh-CN"/>
        </w:rPr>
        <w:t>beneficial</w:t>
      </w:r>
      <w:r w:rsidR="003340FE" w:rsidRPr="005866E7">
        <w:rPr>
          <w:lang w:eastAsia="zh-CN"/>
        </w:rPr>
        <w:t xml:space="preserve"> </w:t>
      </w:r>
      <w:r w:rsidRPr="005866E7">
        <w:rPr>
          <w:lang w:eastAsia="zh-CN"/>
        </w:rPr>
        <w:t xml:space="preserve">to ensure </w:t>
      </w:r>
      <w:r w:rsidR="00937407">
        <w:rPr>
          <w:lang w:eastAsia="zh-CN"/>
        </w:rPr>
        <w:t xml:space="preserve">that </w:t>
      </w:r>
      <w:r w:rsidR="00AC4137">
        <w:rPr>
          <w:lang w:eastAsia="zh-CN"/>
        </w:rPr>
        <w:t>'</w:t>
      </w:r>
      <w:r w:rsidRPr="005866E7">
        <w:rPr>
          <w:lang w:eastAsia="zh-CN"/>
        </w:rPr>
        <w:t>terminology</w:t>
      </w:r>
      <w:r w:rsidR="00AC4137">
        <w:rPr>
          <w:lang w:eastAsia="zh-CN"/>
        </w:rPr>
        <w:t>'</w:t>
      </w:r>
      <w:r w:rsidRPr="005866E7">
        <w:rPr>
          <w:lang w:eastAsia="zh-CN"/>
        </w:rPr>
        <w:t xml:space="preserve">, </w:t>
      </w:r>
      <w:r w:rsidR="00AC4137">
        <w:rPr>
          <w:lang w:eastAsia="zh-CN"/>
        </w:rPr>
        <w:t>'</w:t>
      </w:r>
      <w:r w:rsidRPr="005866E7">
        <w:rPr>
          <w:lang w:eastAsia="zh-CN"/>
        </w:rPr>
        <w:t>icon</w:t>
      </w:r>
      <w:r w:rsidR="00AC4137">
        <w:rPr>
          <w:lang w:eastAsia="zh-CN"/>
        </w:rPr>
        <w:t>s'</w:t>
      </w:r>
      <w:r w:rsidRPr="005866E7">
        <w:rPr>
          <w:lang w:eastAsia="zh-CN"/>
        </w:rPr>
        <w:t xml:space="preserve">, </w:t>
      </w:r>
      <w:r w:rsidR="00AC4137">
        <w:rPr>
          <w:lang w:eastAsia="zh-CN"/>
        </w:rPr>
        <w:t>'</w:t>
      </w:r>
      <w:r w:rsidRPr="005866E7">
        <w:rPr>
          <w:lang w:eastAsia="zh-CN"/>
        </w:rPr>
        <w:t xml:space="preserve">function </w:t>
      </w:r>
      <w:r w:rsidR="00AC4137" w:rsidRPr="005866E7">
        <w:rPr>
          <w:lang w:eastAsia="zh-CN"/>
        </w:rPr>
        <w:t>consistency</w:t>
      </w:r>
      <w:r w:rsidR="00AC4137">
        <w:rPr>
          <w:lang w:eastAsia="zh-CN"/>
        </w:rPr>
        <w:t>'</w:t>
      </w:r>
      <w:r w:rsidR="00AC4137" w:rsidRPr="005866E7">
        <w:rPr>
          <w:lang w:eastAsia="zh-CN"/>
        </w:rPr>
        <w:t xml:space="preserve"> </w:t>
      </w:r>
      <w:r w:rsidRPr="005866E7">
        <w:rPr>
          <w:lang w:eastAsia="zh-CN"/>
        </w:rPr>
        <w:t xml:space="preserve">and </w:t>
      </w:r>
      <w:r w:rsidR="00AC4137">
        <w:rPr>
          <w:lang w:eastAsia="zh-CN"/>
        </w:rPr>
        <w:t>'</w:t>
      </w:r>
      <w:r w:rsidRPr="005866E7">
        <w:rPr>
          <w:lang w:eastAsia="zh-CN"/>
        </w:rPr>
        <w:t xml:space="preserve">logical </w:t>
      </w:r>
      <w:r w:rsidR="00AC4137" w:rsidRPr="005866E7">
        <w:rPr>
          <w:lang w:eastAsia="zh-CN"/>
        </w:rPr>
        <w:t>representation</w:t>
      </w:r>
      <w:r w:rsidR="00AC4137">
        <w:rPr>
          <w:lang w:eastAsia="zh-CN"/>
        </w:rPr>
        <w:t>'</w:t>
      </w:r>
      <w:r w:rsidR="00AC4137" w:rsidRPr="005866E7">
        <w:rPr>
          <w:lang w:eastAsia="zh-CN"/>
        </w:rPr>
        <w:t xml:space="preserve"> </w:t>
      </w:r>
      <w:r w:rsidRPr="005866E7">
        <w:rPr>
          <w:lang w:eastAsia="zh-CN"/>
        </w:rPr>
        <w:t>enhance users' understanding of the interconnected e-health systems in the IoT scenario.</w:t>
      </w:r>
    </w:p>
    <w:p w14:paraId="3F6E383C" w14:textId="77777777" w:rsidR="005866E7" w:rsidRPr="005866E7" w:rsidRDefault="005866E7" w:rsidP="002944AE">
      <w:pPr>
        <w:pStyle w:val="title3"/>
      </w:pPr>
      <w:bookmarkStart w:id="112" w:name="_Toc45554042"/>
      <w:r w:rsidRPr="005866E7">
        <w:rPr>
          <w:rFonts w:hint="eastAsia"/>
        </w:rPr>
        <w:t>8.2.</w:t>
      </w:r>
      <w:r w:rsidRPr="005866E7">
        <w:t>3</w:t>
      </w:r>
      <w:r w:rsidRPr="005866E7">
        <w:rPr>
          <w:rFonts w:hint="eastAsia"/>
        </w:rPr>
        <w:t xml:space="preserve"> </w:t>
      </w:r>
      <w:r w:rsidRPr="005866E7">
        <w:t>Usability evaluation on system</w:t>
      </w:r>
      <w:bookmarkEnd w:id="112"/>
    </w:p>
    <w:p w14:paraId="02701D6F" w14:textId="6868C5CA" w:rsidR="005866E7" w:rsidRPr="005866E7" w:rsidRDefault="005866E7" w:rsidP="005866E7">
      <w:pPr>
        <w:jc w:val="both"/>
        <w:rPr>
          <w:lang w:eastAsia="zh-CN"/>
        </w:rPr>
      </w:pPr>
      <w:r w:rsidRPr="005866E7">
        <w:rPr>
          <w:lang w:eastAsia="zh-CN"/>
        </w:rPr>
        <w:t xml:space="preserve">The purpose </w:t>
      </w:r>
      <w:r w:rsidR="00F61993">
        <w:rPr>
          <w:lang w:eastAsia="zh-CN"/>
        </w:rPr>
        <w:t xml:space="preserve">of the e-health </w:t>
      </w:r>
      <w:r w:rsidRPr="005866E7">
        <w:rPr>
          <w:lang w:eastAsia="zh-CN"/>
        </w:rPr>
        <w:t xml:space="preserve">system usability </w:t>
      </w:r>
      <w:r w:rsidR="00F61993" w:rsidRPr="005866E7">
        <w:rPr>
          <w:lang w:eastAsia="zh-CN"/>
        </w:rPr>
        <w:t xml:space="preserve">evaluation </w:t>
      </w:r>
      <w:r w:rsidRPr="005866E7">
        <w:rPr>
          <w:lang w:eastAsia="zh-CN"/>
        </w:rPr>
        <w:t xml:space="preserve">is to help e-health solution providers and e-health service providers to </w:t>
      </w:r>
      <w:r w:rsidR="00F61993">
        <w:rPr>
          <w:lang w:eastAsia="zh-CN"/>
        </w:rPr>
        <w:t>identify</w:t>
      </w:r>
      <w:r w:rsidR="00F61993" w:rsidRPr="005866E7">
        <w:rPr>
          <w:lang w:eastAsia="zh-CN"/>
        </w:rPr>
        <w:t xml:space="preserve"> </w:t>
      </w:r>
      <w:r w:rsidRPr="005866E7">
        <w:rPr>
          <w:lang w:eastAsia="zh-CN"/>
        </w:rPr>
        <w:t xml:space="preserve">the problems regarding </w:t>
      </w:r>
      <w:r w:rsidRPr="007F10E3">
        <w:rPr>
          <w:lang w:eastAsia="zh-CN"/>
        </w:rPr>
        <w:t>system function</w:t>
      </w:r>
      <w:r w:rsidR="00C66F28">
        <w:rPr>
          <w:lang w:eastAsia="zh-CN"/>
        </w:rPr>
        <w:t>ality</w:t>
      </w:r>
      <w:r w:rsidRPr="007F10E3">
        <w:rPr>
          <w:lang w:eastAsia="zh-CN"/>
        </w:rPr>
        <w:t xml:space="preserve"> and reliability</w:t>
      </w:r>
      <w:r w:rsidR="00333108" w:rsidRPr="007F10E3">
        <w:rPr>
          <w:lang w:eastAsia="zh-CN"/>
        </w:rPr>
        <w:t xml:space="preserve"> </w:t>
      </w:r>
      <w:r w:rsidR="004B56BA" w:rsidRPr="007F10E3">
        <w:rPr>
          <w:lang w:eastAsia="zh-CN"/>
        </w:rPr>
        <w:t xml:space="preserve">while </w:t>
      </w:r>
      <w:r w:rsidR="004B56BA" w:rsidRPr="002944AE">
        <w:rPr>
          <w:lang w:eastAsia="zh-CN"/>
        </w:rPr>
        <w:t>accessing</w:t>
      </w:r>
      <w:r w:rsidR="00333108" w:rsidRPr="002944AE">
        <w:rPr>
          <w:lang w:eastAsia="zh-CN"/>
        </w:rPr>
        <w:t xml:space="preserve"> services</w:t>
      </w:r>
      <w:r w:rsidR="00333108" w:rsidRPr="007F10E3">
        <w:rPr>
          <w:lang w:eastAsia="zh-CN"/>
        </w:rPr>
        <w:t xml:space="preserve"> </w:t>
      </w:r>
      <w:r w:rsidR="007F10E3" w:rsidRPr="007F10E3">
        <w:t>across different e-health systems.</w:t>
      </w:r>
    </w:p>
    <w:p w14:paraId="74BDE134" w14:textId="778A21A4" w:rsidR="006C0661" w:rsidRDefault="006C0661" w:rsidP="002944AE">
      <w:pPr>
        <w:jc w:val="both"/>
        <w:rPr>
          <w:lang w:eastAsia="zh-CN"/>
        </w:rPr>
      </w:pPr>
      <w:r>
        <w:rPr>
          <w:lang w:eastAsia="zh-CN"/>
        </w:rPr>
        <w:t xml:space="preserve">Usability will be enhanced by </w:t>
      </w:r>
      <w:r w:rsidR="00E46154">
        <w:rPr>
          <w:lang w:eastAsia="zh-CN"/>
        </w:rPr>
        <w:t>smooth and uniform functioning of e-health services and data across different e-health systems while providing a homogeneous user experience</w:t>
      </w:r>
      <w:r w:rsidR="0075025D">
        <w:rPr>
          <w:lang w:eastAsia="zh-CN"/>
        </w:rPr>
        <w:t>, especially</w:t>
      </w:r>
      <w:r w:rsidR="00E46154">
        <w:rPr>
          <w:lang w:eastAsia="zh-CN"/>
        </w:rPr>
        <w:t xml:space="preserve"> when e-health users </w:t>
      </w:r>
      <w:r w:rsidR="007667F4">
        <w:rPr>
          <w:lang w:eastAsia="zh-CN"/>
        </w:rPr>
        <w:t>of a vertical system need to use one or more functions</w:t>
      </w:r>
      <w:r w:rsidR="0075025D">
        <w:rPr>
          <w:lang w:eastAsia="zh-CN"/>
        </w:rPr>
        <w:t xml:space="preserve"> from another vertical system</w:t>
      </w:r>
      <w:r w:rsidR="007A0FD0">
        <w:rPr>
          <w:lang w:eastAsia="zh-CN"/>
        </w:rPr>
        <w:t>.</w:t>
      </w:r>
    </w:p>
    <w:p w14:paraId="1FDBC76E" w14:textId="2D78B955" w:rsidR="005866E7" w:rsidRPr="005866E7" w:rsidRDefault="005866E7" w:rsidP="002944AE">
      <w:pPr>
        <w:pStyle w:val="2"/>
      </w:pPr>
      <w:bookmarkStart w:id="113" w:name="_Toc45554043"/>
      <w:r w:rsidRPr="005866E7">
        <w:rPr>
          <w:rFonts w:hint="eastAsia"/>
        </w:rPr>
        <w:t>8</w:t>
      </w:r>
      <w:r w:rsidRPr="005866E7">
        <w:t>.</w:t>
      </w:r>
      <w:r w:rsidRPr="005866E7">
        <w:rPr>
          <w:rFonts w:hint="eastAsia"/>
        </w:rPr>
        <w:t>3</w:t>
      </w:r>
      <w:r w:rsidRPr="005866E7">
        <w:tab/>
        <w:t>Security evaluation</w:t>
      </w:r>
      <w:bookmarkEnd w:id="113"/>
    </w:p>
    <w:p w14:paraId="4D7E7784" w14:textId="77777777" w:rsidR="005866E7" w:rsidRPr="005866E7" w:rsidRDefault="005866E7" w:rsidP="002944AE">
      <w:pPr>
        <w:pStyle w:val="title3"/>
      </w:pPr>
      <w:bookmarkStart w:id="114" w:name="_Toc45554044"/>
      <w:r w:rsidRPr="005866E7">
        <w:t>8.3.1 Security evaluation</w:t>
      </w:r>
      <w:bookmarkEnd w:id="114"/>
    </w:p>
    <w:p w14:paraId="13690F07" w14:textId="3E2A3354" w:rsidR="00A96A87" w:rsidRDefault="005866E7">
      <w:pPr>
        <w:jc w:val="both"/>
        <w:rPr>
          <w:lang w:eastAsia="zh-CN"/>
        </w:rPr>
      </w:pPr>
      <w:r w:rsidRPr="005866E7">
        <w:rPr>
          <w:lang w:eastAsia="zh-CN"/>
        </w:rPr>
        <w:t xml:space="preserve">Security in this </w:t>
      </w:r>
      <w:r w:rsidR="0028698E">
        <w:rPr>
          <w:lang w:eastAsia="zh-CN"/>
        </w:rPr>
        <w:t>Recommendation</w:t>
      </w:r>
      <w:r w:rsidRPr="005866E7">
        <w:rPr>
          <w:lang w:eastAsia="zh-CN"/>
        </w:rPr>
        <w:t xml:space="preserve"> refers to safeguarding confidentiality, integrity and availability of </w:t>
      </w:r>
      <w:r w:rsidR="0028698E">
        <w:rPr>
          <w:lang w:eastAsia="zh-CN"/>
        </w:rPr>
        <w:t>e-health</w:t>
      </w:r>
      <w:r w:rsidR="0028698E" w:rsidRPr="005866E7">
        <w:rPr>
          <w:lang w:eastAsia="zh-CN"/>
        </w:rPr>
        <w:t xml:space="preserve"> </w:t>
      </w:r>
      <w:r w:rsidR="00185A37">
        <w:rPr>
          <w:lang w:eastAsia="zh-CN"/>
        </w:rPr>
        <w:t xml:space="preserve">services and </w:t>
      </w:r>
      <w:r w:rsidRPr="005866E7">
        <w:rPr>
          <w:lang w:eastAsia="zh-CN"/>
        </w:rPr>
        <w:t>data in the IoT.</w:t>
      </w:r>
    </w:p>
    <w:p w14:paraId="166B4C21" w14:textId="1DD8F733" w:rsidR="00A96A87" w:rsidRPr="00945A5F" w:rsidRDefault="005866E7" w:rsidP="002944AE">
      <w:pPr>
        <w:jc w:val="both"/>
        <w:rPr>
          <w:lang w:eastAsia="zh-CN"/>
        </w:rPr>
      </w:pPr>
      <w:r w:rsidRPr="00B95D90">
        <w:rPr>
          <w:lang w:eastAsia="zh-CN"/>
        </w:rPr>
        <w:t xml:space="preserve">The </w:t>
      </w:r>
      <w:r w:rsidR="00A96A87">
        <w:rPr>
          <w:lang w:eastAsia="zh-CN"/>
        </w:rPr>
        <w:t xml:space="preserve">e-health </w:t>
      </w:r>
      <w:r w:rsidRPr="00B95D90">
        <w:rPr>
          <w:lang w:eastAsia="zh-CN"/>
        </w:rPr>
        <w:t>data exchange in the IoT scenario is supposed to follow a data minimization principle</w:t>
      </w:r>
      <w:r w:rsidR="00A96A87">
        <w:rPr>
          <w:lang w:eastAsia="zh-CN"/>
        </w:rPr>
        <w:t>.</w:t>
      </w:r>
      <w:r w:rsidRPr="00B95D90">
        <w:rPr>
          <w:lang w:eastAsia="zh-CN"/>
        </w:rPr>
        <w:t xml:space="preserve"> </w:t>
      </w:r>
      <w:r w:rsidR="00A96A87">
        <w:rPr>
          <w:lang w:eastAsia="zh-CN"/>
        </w:rPr>
        <w:t>T</w:t>
      </w:r>
      <w:r w:rsidRPr="00B95D90">
        <w:rPr>
          <w:lang w:eastAsia="zh-CN"/>
        </w:rPr>
        <w:t>hat is</w:t>
      </w:r>
      <w:r w:rsidR="00A96A87">
        <w:rPr>
          <w:lang w:eastAsia="zh-CN"/>
        </w:rPr>
        <w:t>,</w:t>
      </w:r>
      <w:r w:rsidRPr="00B95D90">
        <w:rPr>
          <w:lang w:eastAsia="zh-CN"/>
        </w:rPr>
        <w:t xml:space="preserve"> only necessary </w:t>
      </w:r>
      <w:r w:rsidR="00A96A87">
        <w:rPr>
          <w:lang w:eastAsia="zh-CN"/>
        </w:rPr>
        <w:t xml:space="preserve">e-health </w:t>
      </w:r>
      <w:r w:rsidRPr="00B95D90">
        <w:rPr>
          <w:lang w:eastAsia="zh-CN"/>
        </w:rPr>
        <w:t xml:space="preserve">data shall be accessed </w:t>
      </w:r>
      <w:r w:rsidR="00A96A87">
        <w:rPr>
          <w:lang w:eastAsia="zh-CN"/>
        </w:rPr>
        <w:t>to</w:t>
      </w:r>
      <w:r w:rsidRPr="00B95D90">
        <w:rPr>
          <w:lang w:eastAsia="zh-CN"/>
        </w:rPr>
        <w:t xml:space="preserve"> reduce the risk of data leakage during the exchange process. </w:t>
      </w:r>
    </w:p>
    <w:p w14:paraId="4B5884BE" w14:textId="2936DA7A" w:rsidR="005866E7" w:rsidRPr="005866E7" w:rsidRDefault="005866E7" w:rsidP="005866E7">
      <w:pPr>
        <w:contextualSpacing/>
        <w:jc w:val="both"/>
        <w:rPr>
          <w:rFonts w:eastAsia="Calibri"/>
          <w:lang w:eastAsia="zh-CN"/>
        </w:rPr>
      </w:pPr>
    </w:p>
    <w:p w14:paraId="1DE95D58" w14:textId="77777777" w:rsidR="005866E7" w:rsidRPr="005866E7" w:rsidRDefault="005866E7" w:rsidP="004B3093">
      <w:pPr>
        <w:numPr>
          <w:ilvl w:val="0"/>
          <w:numId w:val="30"/>
        </w:numPr>
        <w:overflowPunct w:val="0"/>
        <w:autoSpaceDE w:val="0"/>
        <w:autoSpaceDN w:val="0"/>
        <w:adjustRightInd w:val="0"/>
        <w:contextualSpacing/>
        <w:jc w:val="both"/>
        <w:rPr>
          <w:szCs w:val="20"/>
          <w:lang w:eastAsia="zh-CN"/>
        </w:rPr>
      </w:pPr>
      <w:r w:rsidRPr="005866E7">
        <w:rPr>
          <w:szCs w:val="20"/>
          <w:lang w:eastAsia="zh-CN"/>
        </w:rPr>
        <w:t>Confidentiality</w:t>
      </w:r>
    </w:p>
    <w:p w14:paraId="75122A50" w14:textId="32687CFC" w:rsidR="00E20D25" w:rsidRDefault="005866E7" w:rsidP="004B3093">
      <w:pPr>
        <w:pStyle w:val="ListParagraph"/>
        <w:jc w:val="both"/>
        <w:rPr>
          <w:lang w:eastAsia="zh-CN"/>
        </w:rPr>
      </w:pPr>
      <w:r w:rsidRPr="005866E7">
        <w:rPr>
          <w:lang w:eastAsia="zh-CN"/>
        </w:rPr>
        <w:t xml:space="preserve">In this </w:t>
      </w:r>
      <w:r w:rsidR="00A96A87">
        <w:rPr>
          <w:lang w:eastAsia="zh-CN"/>
        </w:rPr>
        <w:t>Recommendation</w:t>
      </w:r>
      <w:r w:rsidRPr="005866E7">
        <w:rPr>
          <w:lang w:eastAsia="zh-CN"/>
        </w:rPr>
        <w:t xml:space="preserve">, </w:t>
      </w:r>
      <w:r w:rsidR="00A96A87">
        <w:rPr>
          <w:lang w:eastAsia="zh-CN"/>
        </w:rPr>
        <w:t>confidentiality refers</w:t>
      </w:r>
      <w:r w:rsidRPr="005866E7">
        <w:rPr>
          <w:lang w:eastAsia="zh-CN"/>
        </w:rPr>
        <w:t xml:space="preserve"> to </w:t>
      </w:r>
      <w:r w:rsidR="00A96A87">
        <w:rPr>
          <w:lang w:eastAsia="zh-CN"/>
        </w:rPr>
        <w:t xml:space="preserve">safeguarding e-health data in the IoT from unauthorized access. This </w:t>
      </w:r>
      <w:r w:rsidRPr="005866E7">
        <w:rPr>
          <w:lang w:eastAsia="zh-CN"/>
        </w:rPr>
        <w:t>can be achieved through data encryption, authentication</w:t>
      </w:r>
      <w:r w:rsidR="00AE1E68">
        <w:rPr>
          <w:lang w:eastAsia="zh-CN"/>
        </w:rPr>
        <w:t xml:space="preserve"> and</w:t>
      </w:r>
      <w:r w:rsidRPr="005866E7">
        <w:rPr>
          <w:lang w:eastAsia="zh-CN"/>
        </w:rPr>
        <w:t xml:space="preserve"> access control, and secure communication</w:t>
      </w:r>
      <w:r w:rsidR="00E20D25">
        <w:rPr>
          <w:lang w:eastAsia="zh-CN"/>
        </w:rPr>
        <w:t xml:space="preserve"> </w:t>
      </w:r>
      <w:r w:rsidR="00ED7904">
        <w:rPr>
          <w:lang w:eastAsia="zh-CN"/>
        </w:rPr>
        <w:t xml:space="preserve">(among others) </w:t>
      </w:r>
      <w:r w:rsidR="00E20D25">
        <w:rPr>
          <w:lang w:eastAsia="zh-CN"/>
        </w:rPr>
        <w:t xml:space="preserve">for </w:t>
      </w:r>
      <w:r w:rsidR="00E20D25" w:rsidRPr="005866E7">
        <w:rPr>
          <w:lang w:eastAsia="zh-CN"/>
        </w:rPr>
        <w:t>each vertical system and service support and application support (SSAS) platform</w:t>
      </w:r>
      <w:r w:rsidR="00E20D25">
        <w:rPr>
          <w:lang w:eastAsia="zh-CN"/>
        </w:rPr>
        <w:t xml:space="preserve"> for e-health systems in the IoT. </w:t>
      </w:r>
    </w:p>
    <w:p w14:paraId="0D6E2351" w14:textId="55099C8A" w:rsidR="00E20D25" w:rsidRPr="005866E7" w:rsidRDefault="00E20D25" w:rsidP="004B3093">
      <w:pPr>
        <w:ind w:left="720"/>
        <w:jc w:val="both"/>
        <w:rPr>
          <w:lang w:eastAsia="zh-CN"/>
        </w:rPr>
      </w:pPr>
      <w:r>
        <w:rPr>
          <w:lang w:eastAsia="zh-CN"/>
        </w:rPr>
        <w:t>Confidentiality evaluation assesses the extent to which e-health systems in the IoT implement these mechanisms</w:t>
      </w:r>
      <w:r w:rsidR="004723F9">
        <w:rPr>
          <w:lang w:eastAsia="zh-CN"/>
        </w:rPr>
        <w:t xml:space="preserve">. </w:t>
      </w:r>
    </w:p>
    <w:p w14:paraId="620B53D2" w14:textId="6108B535" w:rsidR="00E20D25" w:rsidRPr="005866E7" w:rsidRDefault="00E20D25">
      <w:pPr>
        <w:contextualSpacing/>
        <w:jc w:val="both"/>
        <w:rPr>
          <w:lang w:eastAsia="zh-CN"/>
        </w:rPr>
      </w:pPr>
    </w:p>
    <w:p w14:paraId="2DE676D3" w14:textId="77777777" w:rsidR="005866E7" w:rsidRPr="005866E7" w:rsidRDefault="005866E7" w:rsidP="004B3093">
      <w:pPr>
        <w:numPr>
          <w:ilvl w:val="0"/>
          <w:numId w:val="31"/>
        </w:numPr>
        <w:overflowPunct w:val="0"/>
        <w:autoSpaceDE w:val="0"/>
        <w:autoSpaceDN w:val="0"/>
        <w:adjustRightInd w:val="0"/>
        <w:contextualSpacing/>
        <w:jc w:val="both"/>
        <w:rPr>
          <w:szCs w:val="20"/>
          <w:lang w:eastAsia="zh-CN"/>
        </w:rPr>
      </w:pPr>
      <w:r w:rsidRPr="005866E7">
        <w:rPr>
          <w:szCs w:val="20"/>
          <w:lang w:eastAsia="zh-CN"/>
        </w:rPr>
        <w:t>Integrity</w:t>
      </w:r>
    </w:p>
    <w:p w14:paraId="7D694388" w14:textId="2593B7C2" w:rsidR="005866E7" w:rsidRDefault="0041617C" w:rsidP="004B3093">
      <w:pPr>
        <w:pStyle w:val="ListParagraph"/>
        <w:jc w:val="both"/>
        <w:rPr>
          <w:lang w:eastAsia="zh-CN"/>
        </w:rPr>
      </w:pPr>
      <w:r>
        <w:rPr>
          <w:lang w:eastAsia="zh-CN"/>
        </w:rPr>
        <w:t xml:space="preserve">In this Recommendation, integrity refers to protection of </w:t>
      </w:r>
      <w:r w:rsidR="00242DA6">
        <w:rPr>
          <w:lang w:eastAsia="zh-CN"/>
        </w:rPr>
        <w:t xml:space="preserve">e-health </w:t>
      </w:r>
      <w:r>
        <w:rPr>
          <w:lang w:eastAsia="zh-CN"/>
        </w:rPr>
        <w:t xml:space="preserve">data </w:t>
      </w:r>
      <w:r w:rsidR="00242DA6">
        <w:rPr>
          <w:lang w:eastAsia="zh-CN"/>
        </w:rPr>
        <w:t xml:space="preserve">in the IoT </w:t>
      </w:r>
      <w:r w:rsidR="005866E7" w:rsidRPr="005866E7">
        <w:rPr>
          <w:lang w:eastAsia="zh-CN"/>
        </w:rPr>
        <w:t xml:space="preserve">from </w:t>
      </w:r>
      <w:r>
        <w:rPr>
          <w:lang w:eastAsia="zh-CN"/>
        </w:rPr>
        <w:t xml:space="preserve">unauthorized </w:t>
      </w:r>
      <w:r w:rsidR="005866E7" w:rsidRPr="005866E7">
        <w:rPr>
          <w:lang w:eastAsia="zh-CN"/>
        </w:rPr>
        <w:t>modification</w:t>
      </w:r>
      <w:r w:rsidR="00242DA6">
        <w:rPr>
          <w:lang w:eastAsia="zh-CN"/>
        </w:rPr>
        <w:t xml:space="preserve"> </w:t>
      </w:r>
      <w:r w:rsidR="00346196">
        <w:rPr>
          <w:lang w:eastAsia="zh-CN"/>
        </w:rPr>
        <w:t>or any other alteration during data tr</w:t>
      </w:r>
      <w:r w:rsidR="00E154E1">
        <w:rPr>
          <w:lang w:eastAsia="zh-CN"/>
        </w:rPr>
        <w:t>ansmission</w:t>
      </w:r>
      <w:r w:rsidR="00346196">
        <w:rPr>
          <w:lang w:eastAsia="zh-CN"/>
        </w:rPr>
        <w:t>, storage and processing</w:t>
      </w:r>
      <w:r w:rsidR="00E154E1">
        <w:rPr>
          <w:lang w:eastAsia="zh-CN"/>
        </w:rPr>
        <w:t>.</w:t>
      </w:r>
      <w:r w:rsidR="00CB21E0">
        <w:rPr>
          <w:lang w:eastAsia="zh-CN"/>
        </w:rPr>
        <w:t xml:space="preserve"> This can be achieved through </w:t>
      </w:r>
      <w:r w:rsidR="00ED7904">
        <w:rPr>
          <w:lang w:eastAsia="zh-CN"/>
        </w:rPr>
        <w:t>strict data integrity</w:t>
      </w:r>
      <w:r w:rsidR="009C0AC2">
        <w:rPr>
          <w:lang w:eastAsia="zh-CN"/>
        </w:rPr>
        <w:t xml:space="preserve"> </w:t>
      </w:r>
      <w:r w:rsidR="00ED7904">
        <w:rPr>
          <w:lang w:eastAsia="zh-CN"/>
        </w:rPr>
        <w:t xml:space="preserve">verification </w:t>
      </w:r>
      <w:r w:rsidR="0054140E">
        <w:rPr>
          <w:lang w:eastAsia="zh-CN"/>
        </w:rPr>
        <w:t>methods</w:t>
      </w:r>
      <w:r w:rsidR="00ED7904">
        <w:rPr>
          <w:lang w:eastAsia="zh-CN"/>
        </w:rPr>
        <w:t xml:space="preserve"> </w:t>
      </w:r>
      <w:r w:rsidR="0054140E">
        <w:rPr>
          <w:lang w:eastAsia="zh-CN"/>
        </w:rPr>
        <w:t xml:space="preserve">and </w:t>
      </w:r>
      <w:r w:rsidR="009C0AC2">
        <w:rPr>
          <w:lang w:eastAsia="zh-CN"/>
        </w:rPr>
        <w:t xml:space="preserve">other </w:t>
      </w:r>
      <w:r w:rsidR="0054140E">
        <w:rPr>
          <w:lang w:eastAsia="zh-CN"/>
        </w:rPr>
        <w:t xml:space="preserve">mechanisms </w:t>
      </w:r>
      <w:r w:rsidR="00ED7904">
        <w:rPr>
          <w:lang w:eastAsia="zh-CN"/>
        </w:rPr>
        <w:t>for e-health systems in the IoT.</w:t>
      </w:r>
    </w:p>
    <w:p w14:paraId="67C2E6A2" w14:textId="7F59F31B" w:rsidR="00ED7904" w:rsidRPr="005866E7" w:rsidRDefault="00ED7904" w:rsidP="004B3093">
      <w:pPr>
        <w:ind w:left="720"/>
        <w:jc w:val="both"/>
        <w:rPr>
          <w:lang w:eastAsia="zh-CN"/>
        </w:rPr>
      </w:pPr>
      <w:r>
        <w:rPr>
          <w:lang w:eastAsia="zh-CN"/>
        </w:rPr>
        <w:t xml:space="preserve">Integrity evaluation assesses the extent to which e-health systems in the IoT implement these </w:t>
      </w:r>
      <w:r w:rsidR="009C0AC2">
        <w:rPr>
          <w:lang w:eastAsia="zh-CN"/>
        </w:rPr>
        <w:t xml:space="preserve">methods and </w:t>
      </w:r>
      <w:r>
        <w:rPr>
          <w:lang w:eastAsia="zh-CN"/>
        </w:rPr>
        <w:t xml:space="preserve">mechanisms. </w:t>
      </w:r>
    </w:p>
    <w:p w14:paraId="47CFECEE" w14:textId="2B19A88D" w:rsidR="00E20D25" w:rsidRPr="005866E7" w:rsidRDefault="00E20D25" w:rsidP="002944AE">
      <w:pPr>
        <w:jc w:val="both"/>
        <w:rPr>
          <w:lang w:eastAsia="zh-CN"/>
        </w:rPr>
      </w:pPr>
    </w:p>
    <w:p w14:paraId="14CFD58B" w14:textId="77777777" w:rsidR="005866E7" w:rsidRPr="005866E7" w:rsidRDefault="005866E7" w:rsidP="004B3093">
      <w:pPr>
        <w:numPr>
          <w:ilvl w:val="0"/>
          <w:numId w:val="32"/>
        </w:numPr>
        <w:overflowPunct w:val="0"/>
        <w:autoSpaceDE w:val="0"/>
        <w:autoSpaceDN w:val="0"/>
        <w:adjustRightInd w:val="0"/>
        <w:contextualSpacing/>
        <w:jc w:val="both"/>
        <w:rPr>
          <w:szCs w:val="20"/>
          <w:lang w:eastAsia="zh-CN"/>
        </w:rPr>
      </w:pPr>
      <w:r w:rsidRPr="005866E7">
        <w:rPr>
          <w:szCs w:val="20"/>
          <w:lang w:eastAsia="zh-CN"/>
        </w:rPr>
        <w:t>Availability</w:t>
      </w:r>
    </w:p>
    <w:p w14:paraId="043FF8A3" w14:textId="1678C534" w:rsidR="005866E7" w:rsidRDefault="00E37C2D" w:rsidP="004B3093">
      <w:pPr>
        <w:pStyle w:val="ListParagraph"/>
        <w:jc w:val="both"/>
        <w:rPr>
          <w:lang w:eastAsia="zh-CN"/>
        </w:rPr>
      </w:pPr>
      <w:r>
        <w:rPr>
          <w:lang w:eastAsia="zh-CN"/>
        </w:rPr>
        <w:t xml:space="preserve">In this Recommendation, availability refers to </w:t>
      </w:r>
      <w:r w:rsidR="005866E7" w:rsidRPr="005866E7">
        <w:rPr>
          <w:lang w:eastAsia="zh-CN"/>
        </w:rPr>
        <w:t xml:space="preserve">authorized </w:t>
      </w:r>
      <w:r>
        <w:rPr>
          <w:lang w:eastAsia="zh-CN"/>
        </w:rPr>
        <w:t>users having</w:t>
      </w:r>
      <w:r w:rsidR="005866E7" w:rsidRPr="005866E7">
        <w:rPr>
          <w:lang w:eastAsia="zh-CN"/>
        </w:rPr>
        <w:t xml:space="preserve"> access to </w:t>
      </w:r>
      <w:r>
        <w:rPr>
          <w:lang w:eastAsia="zh-CN"/>
        </w:rPr>
        <w:t>required e-health</w:t>
      </w:r>
      <w:r w:rsidRPr="005866E7">
        <w:rPr>
          <w:lang w:eastAsia="zh-CN"/>
        </w:rPr>
        <w:t xml:space="preserve"> </w:t>
      </w:r>
      <w:r>
        <w:rPr>
          <w:lang w:eastAsia="zh-CN"/>
        </w:rPr>
        <w:t xml:space="preserve">services and data </w:t>
      </w:r>
      <w:r w:rsidR="00101DEF">
        <w:rPr>
          <w:lang w:eastAsia="zh-CN"/>
        </w:rPr>
        <w:t>in the IoT as and when they need it</w:t>
      </w:r>
      <w:r>
        <w:rPr>
          <w:lang w:eastAsia="zh-CN"/>
        </w:rPr>
        <w:t xml:space="preserve">. </w:t>
      </w:r>
      <w:r w:rsidR="005866E7" w:rsidRPr="005866E7">
        <w:rPr>
          <w:lang w:eastAsia="zh-CN"/>
        </w:rPr>
        <w:t xml:space="preserve"> </w:t>
      </w:r>
      <w:r>
        <w:rPr>
          <w:lang w:eastAsia="zh-CN"/>
        </w:rPr>
        <w:t xml:space="preserve">This can be achieved through </w:t>
      </w:r>
      <w:r w:rsidR="00101DEF">
        <w:rPr>
          <w:lang w:eastAsia="zh-CN"/>
        </w:rPr>
        <w:t>service and data level guarantees (e.g. SLAs)</w:t>
      </w:r>
      <w:r w:rsidR="006D4E67">
        <w:rPr>
          <w:lang w:eastAsia="zh-CN"/>
        </w:rPr>
        <w:t xml:space="preserve">, restore and </w:t>
      </w:r>
      <w:r w:rsidR="00101DEF">
        <w:rPr>
          <w:lang w:eastAsia="zh-CN"/>
        </w:rPr>
        <w:t>recovery mechanisms in the case of outages (e.g. unplanned downtimes</w:t>
      </w:r>
      <w:r w:rsidR="00C95D0E">
        <w:rPr>
          <w:lang w:eastAsia="zh-CN"/>
        </w:rPr>
        <w:t xml:space="preserve"> due to</w:t>
      </w:r>
      <w:r w:rsidR="00101DEF">
        <w:rPr>
          <w:lang w:eastAsia="zh-CN"/>
        </w:rPr>
        <w:t xml:space="preserve"> disasters</w:t>
      </w:r>
      <w:r w:rsidR="006D4E67">
        <w:rPr>
          <w:lang w:eastAsia="zh-CN"/>
        </w:rPr>
        <w:t>,</w:t>
      </w:r>
      <w:r w:rsidR="00C95D0E">
        <w:rPr>
          <w:lang w:eastAsia="zh-CN"/>
        </w:rPr>
        <w:t xml:space="preserve"> </w:t>
      </w:r>
      <w:r w:rsidR="006D4E67">
        <w:rPr>
          <w:lang w:eastAsia="zh-CN"/>
        </w:rPr>
        <w:t>threats</w:t>
      </w:r>
      <w:r w:rsidR="00C95D0E">
        <w:rPr>
          <w:lang w:eastAsia="zh-CN"/>
        </w:rPr>
        <w:t xml:space="preserve"> and</w:t>
      </w:r>
      <w:r w:rsidR="006D4E67">
        <w:rPr>
          <w:lang w:eastAsia="zh-CN"/>
        </w:rPr>
        <w:t xml:space="preserve"> vulnerabilities</w:t>
      </w:r>
      <w:r w:rsidR="00101DEF">
        <w:rPr>
          <w:lang w:eastAsia="zh-CN"/>
        </w:rPr>
        <w:t>).</w:t>
      </w:r>
    </w:p>
    <w:p w14:paraId="0CA88935" w14:textId="37C37834" w:rsidR="00B31669" w:rsidRDefault="00101DEF" w:rsidP="004B3093">
      <w:pPr>
        <w:ind w:left="720"/>
        <w:jc w:val="both"/>
        <w:rPr>
          <w:lang w:eastAsia="zh-CN"/>
        </w:rPr>
      </w:pPr>
      <w:r>
        <w:rPr>
          <w:lang w:eastAsia="zh-CN"/>
        </w:rPr>
        <w:lastRenderedPageBreak/>
        <w:t>Availability evaluation assesses the extent to which e-health systems in the IoT implement these mechanisms.</w:t>
      </w:r>
    </w:p>
    <w:p w14:paraId="60E72CFE" w14:textId="77777777" w:rsidR="00B31669" w:rsidRDefault="00B31669">
      <w:pPr>
        <w:spacing w:before="0"/>
        <w:rPr>
          <w:lang w:eastAsia="zh-CN"/>
        </w:rPr>
      </w:pPr>
      <w:r>
        <w:rPr>
          <w:lang w:eastAsia="zh-CN"/>
        </w:rPr>
        <w:br w:type="page"/>
      </w:r>
    </w:p>
    <w:p w14:paraId="1145C088" w14:textId="77777777" w:rsidR="005866E7" w:rsidRPr="004B3093" w:rsidRDefault="005866E7" w:rsidP="002944AE">
      <w:pPr>
        <w:pStyle w:val="title1"/>
        <w:jc w:val="center"/>
        <w:rPr>
          <w:b w:val="0"/>
          <w:sz w:val="28"/>
          <w:szCs w:val="28"/>
        </w:rPr>
      </w:pPr>
      <w:bookmarkStart w:id="115" w:name="_Toc45554045"/>
      <w:r w:rsidRPr="004B3093">
        <w:rPr>
          <w:sz w:val="28"/>
          <w:szCs w:val="28"/>
        </w:rPr>
        <w:lastRenderedPageBreak/>
        <w:t>Bibliography</w:t>
      </w:r>
      <w:bookmarkEnd w:id="115"/>
    </w:p>
    <w:p w14:paraId="3BF7CAD8" w14:textId="45E47EC4" w:rsidR="005866E7" w:rsidRPr="005866E7" w:rsidRDefault="005866E7" w:rsidP="005866E7">
      <w:pPr>
        <w:overflowPunct w:val="0"/>
        <w:autoSpaceDE w:val="0"/>
        <w:autoSpaceDN w:val="0"/>
        <w:adjustRightInd w:val="0"/>
        <w:ind w:left="2268" w:hanging="2268"/>
        <w:textAlignment w:val="baseline"/>
        <w:rPr>
          <w:rFonts w:eastAsia="Times New Roman"/>
          <w:szCs w:val="20"/>
          <w:lang w:eastAsia="en-US"/>
        </w:rPr>
      </w:pPr>
    </w:p>
    <w:p w14:paraId="2C2D851B" w14:textId="45DD2A8C" w:rsidR="005866E7" w:rsidRPr="005866E7" w:rsidRDefault="005866E7" w:rsidP="005866E7">
      <w:pPr>
        <w:overflowPunct w:val="0"/>
        <w:autoSpaceDE w:val="0"/>
        <w:autoSpaceDN w:val="0"/>
        <w:adjustRightInd w:val="0"/>
        <w:ind w:left="2268" w:hanging="2268"/>
        <w:textAlignment w:val="baseline"/>
        <w:rPr>
          <w:rFonts w:eastAsia="Times New Roman"/>
          <w:szCs w:val="20"/>
          <w:lang w:eastAsia="en-US"/>
        </w:rPr>
      </w:pPr>
      <w:r w:rsidRPr="005866E7">
        <w:rPr>
          <w:rFonts w:eastAsia="Times New Roman"/>
          <w:szCs w:val="20"/>
          <w:lang w:eastAsia="en-US"/>
        </w:rPr>
        <w:t>[b-</w:t>
      </w:r>
      <w:r w:rsidRPr="005866E7">
        <w:rPr>
          <w:rFonts w:eastAsia="Times New Roman" w:hint="eastAsia"/>
          <w:szCs w:val="20"/>
          <w:lang w:eastAsia="en-US"/>
        </w:rPr>
        <w:t>Improving Care</w:t>
      </w:r>
      <w:r w:rsidRPr="005866E7">
        <w:rPr>
          <w:rFonts w:eastAsia="Times New Roman"/>
          <w:szCs w:val="20"/>
          <w:lang w:eastAsia="en-US"/>
        </w:rPr>
        <w:t>]</w:t>
      </w:r>
      <w:r w:rsidRPr="005866E7">
        <w:rPr>
          <w:rFonts w:eastAsia="Times New Roman"/>
          <w:szCs w:val="20"/>
          <w:lang w:eastAsia="en-US"/>
        </w:rPr>
        <w:tab/>
        <w:t>American Medical Association</w:t>
      </w:r>
      <w:r w:rsidR="00F5533E">
        <w:rPr>
          <w:rFonts w:eastAsia="Times New Roman"/>
          <w:szCs w:val="20"/>
          <w:lang w:eastAsia="en-US"/>
        </w:rPr>
        <w:t xml:space="preserve"> (</w:t>
      </w:r>
      <w:r w:rsidR="00F5533E" w:rsidRPr="00F5533E">
        <w:rPr>
          <w:rFonts w:eastAsia="Times New Roman"/>
          <w:szCs w:val="20"/>
          <w:lang w:eastAsia="en-US"/>
        </w:rPr>
        <w:t>2014</w:t>
      </w:r>
      <w:r w:rsidR="00F5533E">
        <w:rPr>
          <w:rFonts w:eastAsia="Times New Roman"/>
          <w:szCs w:val="20"/>
          <w:lang w:eastAsia="en-US"/>
        </w:rPr>
        <w:t>)</w:t>
      </w:r>
      <w:r w:rsidRPr="005866E7">
        <w:rPr>
          <w:rFonts w:eastAsia="Times New Roman" w:hint="eastAsia"/>
          <w:szCs w:val="20"/>
          <w:lang w:eastAsia="en-US"/>
        </w:rPr>
        <w:t xml:space="preserve">, </w:t>
      </w:r>
      <w:r w:rsidRPr="005866E7">
        <w:rPr>
          <w:rFonts w:eastAsia="Times New Roman"/>
          <w:i/>
          <w:szCs w:val="20"/>
          <w:lang w:eastAsia="en-US"/>
        </w:rPr>
        <w:t>Improving Care: Priorities to Improve Electronic Health Record Usability</w:t>
      </w:r>
      <w:r w:rsidR="000676AF">
        <w:rPr>
          <w:rFonts w:eastAsia="Times New Roman"/>
          <w:szCs w:val="20"/>
          <w:lang w:eastAsia="en-US"/>
        </w:rPr>
        <w:t>.</w:t>
      </w:r>
    </w:p>
    <w:p w14:paraId="67FE9FDF" w14:textId="77777777" w:rsidR="009F1390" w:rsidRPr="005866E7" w:rsidRDefault="009F1390" w:rsidP="0089088E">
      <w:pPr>
        <w:rPr>
          <w:rFonts w:eastAsia="MS Mincho"/>
        </w:rPr>
      </w:pPr>
    </w:p>
    <w:p w14:paraId="2E481916" w14:textId="77777777" w:rsidR="00794F4F" w:rsidRDefault="00394DBF" w:rsidP="006F6E11">
      <w:pPr>
        <w:spacing w:after="120"/>
        <w:jc w:val="center"/>
      </w:pPr>
      <w:r>
        <w:t>_______________________</w:t>
      </w:r>
      <w:bookmarkStart w:id="116" w:name="_GoBack"/>
      <w:bookmarkEnd w:id="116"/>
    </w:p>
    <w:sectPr w:rsidR="00794F4F" w:rsidSect="00D135DB">
      <w:headerReference w:type="default" r:id="rId17"/>
      <w:headerReference w:type="first" r:id="rId18"/>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373ED" w14:textId="77777777" w:rsidR="0097331C" w:rsidRDefault="0097331C" w:rsidP="00C42125">
      <w:pPr>
        <w:spacing w:before="0"/>
      </w:pPr>
      <w:r>
        <w:separator/>
      </w:r>
    </w:p>
  </w:endnote>
  <w:endnote w:type="continuationSeparator" w:id="0">
    <w:p w14:paraId="27674D08" w14:textId="77777777" w:rsidR="0097331C" w:rsidRDefault="0097331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B2355" w14:textId="77777777" w:rsidR="0097331C" w:rsidRDefault="0097331C" w:rsidP="00C42125">
      <w:pPr>
        <w:spacing w:before="0"/>
      </w:pPr>
      <w:r>
        <w:separator/>
      </w:r>
    </w:p>
  </w:footnote>
  <w:footnote w:type="continuationSeparator" w:id="0">
    <w:p w14:paraId="2D19DA15" w14:textId="77777777" w:rsidR="0097331C" w:rsidRDefault="0097331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C521F" w14:textId="2F124025" w:rsidR="00DB1B68" w:rsidRPr="00D135DB" w:rsidRDefault="00D135DB" w:rsidP="00D135DB">
    <w:pPr>
      <w:pStyle w:val="Header"/>
      <w:rPr>
        <w:sz w:val="18"/>
      </w:rPr>
    </w:pPr>
    <w:r w:rsidRPr="00D135DB">
      <w:rPr>
        <w:sz w:val="18"/>
      </w:rPr>
      <w:t xml:space="preserve">- </w:t>
    </w:r>
    <w:r w:rsidRPr="00D135DB">
      <w:rPr>
        <w:sz w:val="18"/>
      </w:rPr>
      <w:fldChar w:fldCharType="begin"/>
    </w:r>
    <w:r w:rsidRPr="00D135DB">
      <w:rPr>
        <w:sz w:val="18"/>
      </w:rPr>
      <w:instrText xml:space="preserve"> PAGE  \* MERGEFORMAT </w:instrText>
    </w:r>
    <w:r w:rsidRPr="00D135DB">
      <w:rPr>
        <w:sz w:val="18"/>
      </w:rPr>
      <w:fldChar w:fldCharType="separate"/>
    </w:r>
    <w:r w:rsidRPr="00D135DB">
      <w:rPr>
        <w:noProof/>
        <w:sz w:val="18"/>
      </w:rPr>
      <w:t>1</w:t>
    </w:r>
    <w:r w:rsidRPr="00D135DB">
      <w:rPr>
        <w:sz w:val="18"/>
      </w:rPr>
      <w:fldChar w:fldCharType="end"/>
    </w:r>
    <w:r w:rsidRPr="00D135DB">
      <w:rPr>
        <w:sz w:val="18"/>
      </w:rPr>
      <w:t xml:space="preserve"> -</w:t>
    </w:r>
  </w:p>
  <w:p w14:paraId="6A33A833" w14:textId="58BF03BE" w:rsidR="00D135DB" w:rsidRPr="00D135DB" w:rsidRDefault="00404CD5" w:rsidP="00404CD5">
    <w:pPr>
      <w:pStyle w:val="Header"/>
      <w:spacing w:after="240"/>
      <w:rPr>
        <w:sz w:val="18"/>
      </w:rPr>
    </w:pPr>
    <w:r w:rsidRPr="00404CD5">
      <w:rPr>
        <w:sz w:val="18"/>
      </w:rPr>
      <w:t>SG20–R</w:t>
    </w:r>
    <w:r w:rsidR="000353A6">
      <w:rPr>
        <w:sz w:val="18"/>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CDE5E" w14:textId="0CCDD239" w:rsidR="004F5276" w:rsidRDefault="004F5276">
    <w:pPr>
      <w:pStyle w:val="Header"/>
    </w:pPr>
    <w:r>
      <w:t xml:space="preserve">Attachment 1 to FGAI4H-K-031 </w:t>
    </w:r>
  </w:p>
  <w:p w14:paraId="702E1F06" w14:textId="77777777" w:rsidR="004F5276" w:rsidRDefault="004F5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B85D60"/>
    <w:multiLevelType w:val="singleLevel"/>
    <w:tmpl w:val="9BB85D60"/>
    <w:lvl w:ilvl="0">
      <w:start w:val="1"/>
      <w:numFmt w:val="bullet"/>
      <w:pStyle w:val="TOCHeading1"/>
      <w:lvlText w:val=""/>
      <w:lvlJc w:val="left"/>
      <w:pPr>
        <w:ind w:left="420" w:hanging="420"/>
      </w:pPr>
      <w:rPr>
        <w:rFonts w:ascii="Wingdings" w:hAnsi="Wingdings" w:hint="default"/>
      </w:rPr>
    </w:lvl>
  </w:abstractNum>
  <w:abstractNum w:abstractNumId="1" w15:restartNumberingAfterBreak="0">
    <w:nsid w:val="02D83ACE"/>
    <w:multiLevelType w:val="hybridMultilevel"/>
    <w:tmpl w:val="73AE751E"/>
    <w:lvl w:ilvl="0" w:tplc="99164636">
      <w:start w:val="1"/>
      <w:numFmt w:val="bullet"/>
      <w:lvlText w:val="–"/>
      <w:lvlJc w:val="left"/>
      <w:pPr>
        <w:ind w:left="420" w:hanging="420"/>
      </w:pPr>
      <w:rPr>
        <w:rFonts w:ascii="Times New Roman" w:eastAsia="SimSun"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AE75D6"/>
    <w:multiLevelType w:val="hybridMultilevel"/>
    <w:tmpl w:val="91E0CEFC"/>
    <w:lvl w:ilvl="0" w:tplc="99164636">
      <w:start w:val="1"/>
      <w:numFmt w:val="bullet"/>
      <w:lvlText w:val="–"/>
      <w:lvlJc w:val="left"/>
      <w:pPr>
        <w:ind w:left="420" w:hanging="420"/>
      </w:pPr>
      <w:rPr>
        <w:rFonts w:ascii="Times New Roman" w:eastAsia="SimSun"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287A06"/>
    <w:multiLevelType w:val="hybridMultilevel"/>
    <w:tmpl w:val="2F00733C"/>
    <w:lvl w:ilvl="0" w:tplc="99164636">
      <w:start w:val="1"/>
      <w:numFmt w:val="bullet"/>
      <w:lvlText w:val="–"/>
      <w:lvlJc w:val="left"/>
      <w:pPr>
        <w:ind w:left="420" w:hanging="420"/>
      </w:pPr>
      <w:rPr>
        <w:rFonts w:ascii="Times New Roman" w:eastAsia="SimSun"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8E23FB"/>
    <w:multiLevelType w:val="hybridMultilevel"/>
    <w:tmpl w:val="108E721A"/>
    <w:lvl w:ilvl="0" w:tplc="99164636">
      <w:start w:val="1"/>
      <w:numFmt w:val="bullet"/>
      <w:lvlText w:val="–"/>
      <w:lvlJc w:val="left"/>
      <w:pPr>
        <w:ind w:left="720" w:hanging="360"/>
      </w:pPr>
      <w:rPr>
        <w:rFonts w:ascii="Times New Roman" w:eastAsia="SimSun" w:hAnsi="Times New Roma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904D0"/>
    <w:multiLevelType w:val="hybridMultilevel"/>
    <w:tmpl w:val="97F63F24"/>
    <w:lvl w:ilvl="0" w:tplc="99164636">
      <w:start w:val="1"/>
      <w:numFmt w:val="bullet"/>
      <w:lvlText w:val="–"/>
      <w:lvlJc w:val="left"/>
      <w:pPr>
        <w:ind w:left="420" w:hanging="420"/>
      </w:pPr>
      <w:rPr>
        <w:rFonts w:ascii="Times New Roman" w:eastAsia="SimSun"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8351A0"/>
    <w:multiLevelType w:val="hybridMultilevel"/>
    <w:tmpl w:val="8ACE7FCA"/>
    <w:lvl w:ilvl="0" w:tplc="99164636">
      <w:start w:val="1"/>
      <w:numFmt w:val="bullet"/>
      <w:lvlText w:val="–"/>
      <w:lvlJc w:val="left"/>
      <w:pPr>
        <w:ind w:left="420" w:hanging="420"/>
      </w:pPr>
      <w:rPr>
        <w:rFonts w:ascii="Times New Roman" w:eastAsia="SimSun"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9C0DEE"/>
    <w:multiLevelType w:val="hybridMultilevel"/>
    <w:tmpl w:val="3C88A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DF4592"/>
    <w:multiLevelType w:val="hybridMultilevel"/>
    <w:tmpl w:val="5E6CAC44"/>
    <w:lvl w:ilvl="0" w:tplc="99164636">
      <w:start w:val="1"/>
      <w:numFmt w:val="bullet"/>
      <w:lvlText w:val="–"/>
      <w:lvlJc w:val="left"/>
      <w:pPr>
        <w:ind w:left="420" w:hanging="420"/>
      </w:pPr>
      <w:rPr>
        <w:rFonts w:ascii="Times New Roman" w:eastAsia="SimSun"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F12E12"/>
    <w:multiLevelType w:val="hybridMultilevel"/>
    <w:tmpl w:val="24E6D254"/>
    <w:lvl w:ilvl="0" w:tplc="99164636">
      <w:start w:val="1"/>
      <w:numFmt w:val="bullet"/>
      <w:lvlText w:val="–"/>
      <w:lvlJc w:val="left"/>
      <w:pPr>
        <w:ind w:left="420" w:hanging="420"/>
      </w:pPr>
      <w:rPr>
        <w:rFonts w:ascii="Times New Roman" w:eastAsia="SimSun"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543D85"/>
    <w:multiLevelType w:val="hybridMultilevel"/>
    <w:tmpl w:val="9064F714"/>
    <w:lvl w:ilvl="0" w:tplc="99164636">
      <w:start w:val="1"/>
      <w:numFmt w:val="bullet"/>
      <w:lvlText w:val="–"/>
      <w:lvlJc w:val="left"/>
      <w:pPr>
        <w:ind w:left="420" w:hanging="420"/>
      </w:pPr>
      <w:rPr>
        <w:rFonts w:ascii="Times New Roman" w:eastAsia="SimSun"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9F2F12"/>
    <w:multiLevelType w:val="hybridMultilevel"/>
    <w:tmpl w:val="187A7274"/>
    <w:lvl w:ilvl="0" w:tplc="99164636">
      <w:start w:val="1"/>
      <w:numFmt w:val="bullet"/>
      <w:lvlText w:val="–"/>
      <w:lvlJc w:val="left"/>
      <w:pPr>
        <w:ind w:left="420" w:hanging="420"/>
      </w:pPr>
      <w:rPr>
        <w:rFonts w:ascii="Times New Roman" w:eastAsia="SimSun"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5309F"/>
    <w:multiLevelType w:val="hybridMultilevel"/>
    <w:tmpl w:val="EECED29E"/>
    <w:lvl w:ilvl="0" w:tplc="F454EF5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3A922882"/>
    <w:multiLevelType w:val="hybridMultilevel"/>
    <w:tmpl w:val="63B45C42"/>
    <w:lvl w:ilvl="0" w:tplc="99164636">
      <w:start w:val="1"/>
      <w:numFmt w:val="bullet"/>
      <w:lvlText w:val="–"/>
      <w:lvlJc w:val="left"/>
      <w:pPr>
        <w:ind w:left="720" w:hanging="360"/>
      </w:pPr>
      <w:rPr>
        <w:rFonts w:ascii="Times New Roman" w:eastAsia="SimSun" w:hAnsi="Times New Roma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E6094"/>
    <w:multiLevelType w:val="hybridMultilevel"/>
    <w:tmpl w:val="970413B8"/>
    <w:lvl w:ilvl="0" w:tplc="3FB2DA5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3E9E662D"/>
    <w:multiLevelType w:val="hybridMultilevel"/>
    <w:tmpl w:val="58C015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FF7E13"/>
    <w:multiLevelType w:val="multilevel"/>
    <w:tmpl w:val="ED2A06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6A56F99"/>
    <w:multiLevelType w:val="hybridMultilevel"/>
    <w:tmpl w:val="098CC264"/>
    <w:lvl w:ilvl="0" w:tplc="99164636">
      <w:start w:val="1"/>
      <w:numFmt w:val="bullet"/>
      <w:lvlText w:val="–"/>
      <w:lvlJc w:val="left"/>
      <w:pPr>
        <w:ind w:left="420" w:hanging="420"/>
      </w:pPr>
      <w:rPr>
        <w:rFonts w:ascii="Times New Roman" w:eastAsia="SimSun"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905BC"/>
    <w:multiLevelType w:val="hybridMultilevel"/>
    <w:tmpl w:val="60F03D20"/>
    <w:lvl w:ilvl="0" w:tplc="F454EF5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5B3D7F3C"/>
    <w:multiLevelType w:val="hybridMultilevel"/>
    <w:tmpl w:val="2D78B2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DD03F71"/>
    <w:multiLevelType w:val="hybridMultilevel"/>
    <w:tmpl w:val="223EF9BC"/>
    <w:lvl w:ilvl="0" w:tplc="99164636">
      <w:start w:val="1"/>
      <w:numFmt w:val="bullet"/>
      <w:lvlText w:val="–"/>
      <w:lvlJc w:val="left"/>
      <w:pPr>
        <w:ind w:left="420" w:hanging="420"/>
      </w:pPr>
      <w:rPr>
        <w:rFonts w:ascii="Times New Roman" w:eastAsia="SimSun"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2EA6E53"/>
    <w:multiLevelType w:val="hybridMultilevel"/>
    <w:tmpl w:val="609CDB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3928"/>
    <w:multiLevelType w:val="hybridMultilevel"/>
    <w:tmpl w:val="D9263278"/>
    <w:lvl w:ilvl="0" w:tplc="99164636">
      <w:start w:val="1"/>
      <w:numFmt w:val="bullet"/>
      <w:lvlText w:val="–"/>
      <w:lvlJc w:val="left"/>
      <w:pPr>
        <w:ind w:left="420" w:hanging="420"/>
      </w:pPr>
      <w:rPr>
        <w:rFonts w:ascii="Times New Roman" w:eastAsia="SimSun"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7C71256"/>
    <w:multiLevelType w:val="hybridMultilevel"/>
    <w:tmpl w:val="4B08F84A"/>
    <w:lvl w:ilvl="0" w:tplc="99164636">
      <w:start w:val="1"/>
      <w:numFmt w:val="bullet"/>
      <w:lvlText w:val="–"/>
      <w:lvlJc w:val="left"/>
      <w:pPr>
        <w:ind w:left="420" w:hanging="420"/>
      </w:pPr>
      <w:rPr>
        <w:rFonts w:ascii="Times New Roman" w:eastAsia="SimSun"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CE48AE"/>
    <w:multiLevelType w:val="hybridMultilevel"/>
    <w:tmpl w:val="E3E2E6C4"/>
    <w:lvl w:ilvl="0" w:tplc="99164636">
      <w:start w:val="1"/>
      <w:numFmt w:val="bullet"/>
      <w:lvlText w:val="–"/>
      <w:lvlJc w:val="left"/>
      <w:pPr>
        <w:ind w:left="720" w:hanging="360"/>
      </w:pPr>
      <w:rPr>
        <w:rFonts w:ascii="Times New Roman" w:eastAsia="SimSun" w:hAnsi="Times New Roma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4512D3"/>
    <w:multiLevelType w:val="hybridMultilevel"/>
    <w:tmpl w:val="D6922C40"/>
    <w:lvl w:ilvl="0" w:tplc="99164636">
      <w:start w:val="1"/>
      <w:numFmt w:val="bullet"/>
      <w:lvlText w:val="–"/>
      <w:lvlJc w:val="left"/>
      <w:pPr>
        <w:ind w:left="420" w:hanging="420"/>
      </w:pPr>
      <w:rPr>
        <w:rFonts w:ascii="Times New Roman" w:eastAsia="SimSun"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2"/>
  </w:num>
  <w:num w:numId="3">
    <w:abstractNumId w:val="18"/>
  </w:num>
  <w:num w:numId="4">
    <w:abstractNumId w:val="14"/>
  </w:num>
  <w:num w:numId="5">
    <w:abstractNumId w:val="19"/>
  </w:num>
  <w:num w:numId="6">
    <w:abstractNumId w:val="7"/>
  </w:num>
  <w:num w:numId="7">
    <w:abstractNumId w:val="21"/>
  </w:num>
  <w:num w:numId="8">
    <w:abstractNumId w:val="20"/>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2"/>
  </w:num>
  <w:num w:numId="19">
    <w:abstractNumId w:val="8"/>
  </w:num>
  <w:num w:numId="20">
    <w:abstractNumId w:val="9"/>
  </w:num>
  <w:num w:numId="21">
    <w:abstractNumId w:val="25"/>
  </w:num>
  <w:num w:numId="22">
    <w:abstractNumId w:val="23"/>
  </w:num>
  <w:num w:numId="23">
    <w:abstractNumId w:val="5"/>
  </w:num>
  <w:num w:numId="24">
    <w:abstractNumId w:val="11"/>
  </w:num>
  <w:num w:numId="25">
    <w:abstractNumId w:val="17"/>
  </w:num>
  <w:num w:numId="26">
    <w:abstractNumId w:val="22"/>
  </w:num>
  <w:num w:numId="27">
    <w:abstractNumId w:val="3"/>
  </w:num>
  <w:num w:numId="28">
    <w:abstractNumId w:val="1"/>
  </w:num>
  <w:num w:numId="29">
    <w:abstractNumId w:val="10"/>
  </w:num>
  <w:num w:numId="30">
    <w:abstractNumId w:val="4"/>
  </w:num>
  <w:num w:numId="31">
    <w:abstractNumId w:val="24"/>
  </w:num>
  <w:num w:numId="3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99"/>
    <w:rsid w:val="000062C9"/>
    <w:rsid w:val="000069FC"/>
    <w:rsid w:val="00013199"/>
    <w:rsid w:val="00014F69"/>
    <w:rsid w:val="00017041"/>
    <w:rsid w:val="000171DB"/>
    <w:rsid w:val="00022F8D"/>
    <w:rsid w:val="00023D9A"/>
    <w:rsid w:val="000336C6"/>
    <w:rsid w:val="0003483A"/>
    <w:rsid w:val="000353A6"/>
    <w:rsid w:val="0003582E"/>
    <w:rsid w:val="00037DFF"/>
    <w:rsid w:val="00043D75"/>
    <w:rsid w:val="00046132"/>
    <w:rsid w:val="0005624F"/>
    <w:rsid w:val="00057000"/>
    <w:rsid w:val="000640E0"/>
    <w:rsid w:val="0006581D"/>
    <w:rsid w:val="000660DC"/>
    <w:rsid w:val="000676AF"/>
    <w:rsid w:val="00076D0A"/>
    <w:rsid w:val="00086D80"/>
    <w:rsid w:val="00092D8C"/>
    <w:rsid w:val="000941A2"/>
    <w:rsid w:val="000966A8"/>
    <w:rsid w:val="0009720A"/>
    <w:rsid w:val="000A09C8"/>
    <w:rsid w:val="000A0A5C"/>
    <w:rsid w:val="000A4508"/>
    <w:rsid w:val="000A52B0"/>
    <w:rsid w:val="000A5CA2"/>
    <w:rsid w:val="000B11E4"/>
    <w:rsid w:val="000B5420"/>
    <w:rsid w:val="000C3C34"/>
    <w:rsid w:val="000E178A"/>
    <w:rsid w:val="000E2048"/>
    <w:rsid w:val="000E263E"/>
    <w:rsid w:val="000E3C61"/>
    <w:rsid w:val="000E3E55"/>
    <w:rsid w:val="000E42ED"/>
    <w:rsid w:val="000E6083"/>
    <w:rsid w:val="000E6125"/>
    <w:rsid w:val="000F0274"/>
    <w:rsid w:val="000F748D"/>
    <w:rsid w:val="00100BAF"/>
    <w:rsid w:val="00101DEF"/>
    <w:rsid w:val="00102F88"/>
    <w:rsid w:val="00113DBE"/>
    <w:rsid w:val="001153DF"/>
    <w:rsid w:val="001200A6"/>
    <w:rsid w:val="001204D0"/>
    <w:rsid w:val="001251DA"/>
    <w:rsid w:val="00125432"/>
    <w:rsid w:val="00125CBD"/>
    <w:rsid w:val="001271F1"/>
    <w:rsid w:val="00136125"/>
    <w:rsid w:val="00136B11"/>
    <w:rsid w:val="00136DDD"/>
    <w:rsid w:val="00137F40"/>
    <w:rsid w:val="00141C04"/>
    <w:rsid w:val="001434DA"/>
    <w:rsid w:val="00144BDF"/>
    <w:rsid w:val="00155DDC"/>
    <w:rsid w:val="001654E0"/>
    <w:rsid w:val="00171E98"/>
    <w:rsid w:val="00174C5B"/>
    <w:rsid w:val="0017604B"/>
    <w:rsid w:val="001777A6"/>
    <w:rsid w:val="001802FC"/>
    <w:rsid w:val="00183ED5"/>
    <w:rsid w:val="00184726"/>
    <w:rsid w:val="00185A37"/>
    <w:rsid w:val="001871EC"/>
    <w:rsid w:val="00193441"/>
    <w:rsid w:val="001A20C3"/>
    <w:rsid w:val="001A670F"/>
    <w:rsid w:val="001B36F3"/>
    <w:rsid w:val="001B6A45"/>
    <w:rsid w:val="001C0247"/>
    <w:rsid w:val="001C0ADB"/>
    <w:rsid w:val="001C1003"/>
    <w:rsid w:val="001C2EDA"/>
    <w:rsid w:val="001C5061"/>
    <w:rsid w:val="001C62B8"/>
    <w:rsid w:val="001D22D8"/>
    <w:rsid w:val="001D2313"/>
    <w:rsid w:val="001D35EA"/>
    <w:rsid w:val="001D373D"/>
    <w:rsid w:val="001D4296"/>
    <w:rsid w:val="001E126C"/>
    <w:rsid w:val="001E7B0E"/>
    <w:rsid w:val="001F141D"/>
    <w:rsid w:val="001F275E"/>
    <w:rsid w:val="00200263"/>
    <w:rsid w:val="00200A06"/>
    <w:rsid w:val="00200A98"/>
    <w:rsid w:val="00201AFA"/>
    <w:rsid w:val="00206C95"/>
    <w:rsid w:val="00212543"/>
    <w:rsid w:val="00213663"/>
    <w:rsid w:val="002229F1"/>
    <w:rsid w:val="002257C3"/>
    <w:rsid w:val="00226810"/>
    <w:rsid w:val="00233F75"/>
    <w:rsid w:val="00242DA6"/>
    <w:rsid w:val="0024445E"/>
    <w:rsid w:val="00250AF8"/>
    <w:rsid w:val="00253DBE"/>
    <w:rsid w:val="00253DC6"/>
    <w:rsid w:val="0025489C"/>
    <w:rsid w:val="00254BD8"/>
    <w:rsid w:val="002564D5"/>
    <w:rsid w:val="002622FA"/>
    <w:rsid w:val="00263518"/>
    <w:rsid w:val="00271D22"/>
    <w:rsid w:val="002759E7"/>
    <w:rsid w:val="00277326"/>
    <w:rsid w:val="00280460"/>
    <w:rsid w:val="00285FCA"/>
    <w:rsid w:val="0028698E"/>
    <w:rsid w:val="0028758D"/>
    <w:rsid w:val="002937D0"/>
    <w:rsid w:val="002944AE"/>
    <w:rsid w:val="00296896"/>
    <w:rsid w:val="002A0378"/>
    <w:rsid w:val="002A11C4"/>
    <w:rsid w:val="002A2C3E"/>
    <w:rsid w:val="002A31DE"/>
    <w:rsid w:val="002A399B"/>
    <w:rsid w:val="002A51D6"/>
    <w:rsid w:val="002A6251"/>
    <w:rsid w:val="002B0743"/>
    <w:rsid w:val="002B2BD2"/>
    <w:rsid w:val="002B37F2"/>
    <w:rsid w:val="002B42A7"/>
    <w:rsid w:val="002B4E3B"/>
    <w:rsid w:val="002C263A"/>
    <w:rsid w:val="002C26C0"/>
    <w:rsid w:val="002C2BC5"/>
    <w:rsid w:val="002C2CFB"/>
    <w:rsid w:val="002C5D47"/>
    <w:rsid w:val="002D2AAB"/>
    <w:rsid w:val="002E0407"/>
    <w:rsid w:val="002E79CB"/>
    <w:rsid w:val="002F0471"/>
    <w:rsid w:val="002F1714"/>
    <w:rsid w:val="002F607B"/>
    <w:rsid w:val="002F7F55"/>
    <w:rsid w:val="003017D6"/>
    <w:rsid w:val="003022A6"/>
    <w:rsid w:val="0030745F"/>
    <w:rsid w:val="00314630"/>
    <w:rsid w:val="0032090A"/>
    <w:rsid w:val="00321CDE"/>
    <w:rsid w:val="00325248"/>
    <w:rsid w:val="00333108"/>
    <w:rsid w:val="00333E15"/>
    <w:rsid w:val="003340FE"/>
    <w:rsid w:val="00334CC4"/>
    <w:rsid w:val="003407CB"/>
    <w:rsid w:val="0034565F"/>
    <w:rsid w:val="00346196"/>
    <w:rsid w:val="00351159"/>
    <w:rsid w:val="0035593D"/>
    <w:rsid w:val="003571BC"/>
    <w:rsid w:val="0036090C"/>
    <w:rsid w:val="00362D6E"/>
    <w:rsid w:val="00363132"/>
    <w:rsid w:val="00363960"/>
    <w:rsid w:val="00364979"/>
    <w:rsid w:val="00364DC0"/>
    <w:rsid w:val="00372C26"/>
    <w:rsid w:val="003831BB"/>
    <w:rsid w:val="00385B9C"/>
    <w:rsid w:val="00385FB5"/>
    <w:rsid w:val="0038715D"/>
    <w:rsid w:val="003871CB"/>
    <w:rsid w:val="003917A4"/>
    <w:rsid w:val="00392E84"/>
    <w:rsid w:val="00393896"/>
    <w:rsid w:val="00394DBF"/>
    <w:rsid w:val="003957A6"/>
    <w:rsid w:val="003A09F6"/>
    <w:rsid w:val="003A43EF"/>
    <w:rsid w:val="003A524C"/>
    <w:rsid w:val="003B1D89"/>
    <w:rsid w:val="003B3204"/>
    <w:rsid w:val="003B60A2"/>
    <w:rsid w:val="003B6A05"/>
    <w:rsid w:val="003C7445"/>
    <w:rsid w:val="003D14A1"/>
    <w:rsid w:val="003D69FD"/>
    <w:rsid w:val="003D73A9"/>
    <w:rsid w:val="003E04B6"/>
    <w:rsid w:val="003E079D"/>
    <w:rsid w:val="003E39A2"/>
    <w:rsid w:val="003E57AB"/>
    <w:rsid w:val="003F2BED"/>
    <w:rsid w:val="00400B49"/>
    <w:rsid w:val="00404CD5"/>
    <w:rsid w:val="00412427"/>
    <w:rsid w:val="0041502D"/>
    <w:rsid w:val="0041617C"/>
    <w:rsid w:val="004176AA"/>
    <w:rsid w:val="00437654"/>
    <w:rsid w:val="00441EE9"/>
    <w:rsid w:val="00442E3D"/>
    <w:rsid w:val="00443878"/>
    <w:rsid w:val="00444DA5"/>
    <w:rsid w:val="0044587B"/>
    <w:rsid w:val="00447791"/>
    <w:rsid w:val="004539A8"/>
    <w:rsid w:val="0045602B"/>
    <w:rsid w:val="00456DA3"/>
    <w:rsid w:val="00457B85"/>
    <w:rsid w:val="00464B13"/>
    <w:rsid w:val="00466E41"/>
    <w:rsid w:val="00470D5C"/>
    <w:rsid w:val="004712CA"/>
    <w:rsid w:val="004723F9"/>
    <w:rsid w:val="0047422E"/>
    <w:rsid w:val="00480F50"/>
    <w:rsid w:val="004836DF"/>
    <w:rsid w:val="00485466"/>
    <w:rsid w:val="0048562E"/>
    <w:rsid w:val="004857AC"/>
    <w:rsid w:val="00486416"/>
    <w:rsid w:val="0049674B"/>
    <w:rsid w:val="004B3093"/>
    <w:rsid w:val="004B383A"/>
    <w:rsid w:val="004B56BA"/>
    <w:rsid w:val="004C0673"/>
    <w:rsid w:val="004C4E4E"/>
    <w:rsid w:val="004D083C"/>
    <w:rsid w:val="004D5691"/>
    <w:rsid w:val="004D700B"/>
    <w:rsid w:val="004E30C0"/>
    <w:rsid w:val="004E69E7"/>
    <w:rsid w:val="004F3816"/>
    <w:rsid w:val="004F500A"/>
    <w:rsid w:val="004F504F"/>
    <w:rsid w:val="004F5276"/>
    <w:rsid w:val="005002E2"/>
    <w:rsid w:val="00506E1A"/>
    <w:rsid w:val="005126A0"/>
    <w:rsid w:val="005170CA"/>
    <w:rsid w:val="00523D05"/>
    <w:rsid w:val="005259F3"/>
    <w:rsid w:val="0054140E"/>
    <w:rsid w:val="00543D41"/>
    <w:rsid w:val="00545472"/>
    <w:rsid w:val="00554E65"/>
    <w:rsid w:val="005562BA"/>
    <w:rsid w:val="005571A4"/>
    <w:rsid w:val="00563FB3"/>
    <w:rsid w:val="00566EDA"/>
    <w:rsid w:val="0057042B"/>
    <w:rsid w:val="0057081A"/>
    <w:rsid w:val="00570CC3"/>
    <w:rsid w:val="00572654"/>
    <w:rsid w:val="005866E7"/>
    <w:rsid w:val="00596A2A"/>
    <w:rsid w:val="005976A1"/>
    <w:rsid w:val="005A0364"/>
    <w:rsid w:val="005A34E7"/>
    <w:rsid w:val="005B4267"/>
    <w:rsid w:val="005B5629"/>
    <w:rsid w:val="005C0300"/>
    <w:rsid w:val="005C1187"/>
    <w:rsid w:val="005C1BD4"/>
    <w:rsid w:val="005C24C0"/>
    <w:rsid w:val="005C27A2"/>
    <w:rsid w:val="005D4778"/>
    <w:rsid w:val="005D4FEB"/>
    <w:rsid w:val="005D65ED"/>
    <w:rsid w:val="005E0A2C"/>
    <w:rsid w:val="005E0E6C"/>
    <w:rsid w:val="005E42D0"/>
    <w:rsid w:val="005F4B6A"/>
    <w:rsid w:val="005F7173"/>
    <w:rsid w:val="00600D89"/>
    <w:rsid w:val="006010F3"/>
    <w:rsid w:val="00602192"/>
    <w:rsid w:val="0060613B"/>
    <w:rsid w:val="00615A0A"/>
    <w:rsid w:val="006329CC"/>
    <w:rsid w:val="006333D4"/>
    <w:rsid w:val="006344CD"/>
    <w:rsid w:val="0063588E"/>
    <w:rsid w:val="006363DB"/>
    <w:rsid w:val="006369B2"/>
    <w:rsid w:val="0063718D"/>
    <w:rsid w:val="00641BF9"/>
    <w:rsid w:val="0064553D"/>
    <w:rsid w:val="006465BF"/>
    <w:rsid w:val="0064745F"/>
    <w:rsid w:val="00647525"/>
    <w:rsid w:val="00647A71"/>
    <w:rsid w:val="006530A8"/>
    <w:rsid w:val="006570B0"/>
    <w:rsid w:val="0066022F"/>
    <w:rsid w:val="0066121C"/>
    <w:rsid w:val="00661F9E"/>
    <w:rsid w:val="006649DE"/>
    <w:rsid w:val="006674CB"/>
    <w:rsid w:val="00667C45"/>
    <w:rsid w:val="00673A73"/>
    <w:rsid w:val="006817F4"/>
    <w:rsid w:val="00681CB9"/>
    <w:rsid w:val="006823F3"/>
    <w:rsid w:val="00683516"/>
    <w:rsid w:val="00683D83"/>
    <w:rsid w:val="006850A0"/>
    <w:rsid w:val="00685665"/>
    <w:rsid w:val="0069210B"/>
    <w:rsid w:val="006932EA"/>
    <w:rsid w:val="00695DD7"/>
    <w:rsid w:val="006A0529"/>
    <w:rsid w:val="006A3086"/>
    <w:rsid w:val="006A4055"/>
    <w:rsid w:val="006A5CE3"/>
    <w:rsid w:val="006A7C27"/>
    <w:rsid w:val="006B23A0"/>
    <w:rsid w:val="006B23BF"/>
    <w:rsid w:val="006B2FE4"/>
    <w:rsid w:val="006B37B0"/>
    <w:rsid w:val="006C0661"/>
    <w:rsid w:val="006C1333"/>
    <w:rsid w:val="006C5641"/>
    <w:rsid w:val="006C7790"/>
    <w:rsid w:val="006C7A14"/>
    <w:rsid w:val="006D1089"/>
    <w:rsid w:val="006D1B86"/>
    <w:rsid w:val="006D21CD"/>
    <w:rsid w:val="006D4E67"/>
    <w:rsid w:val="006D7355"/>
    <w:rsid w:val="006D768F"/>
    <w:rsid w:val="006E365E"/>
    <w:rsid w:val="006F041E"/>
    <w:rsid w:val="006F6E11"/>
    <w:rsid w:val="006F7DEE"/>
    <w:rsid w:val="00701D16"/>
    <w:rsid w:val="0070266E"/>
    <w:rsid w:val="0071091B"/>
    <w:rsid w:val="00713732"/>
    <w:rsid w:val="00715CA6"/>
    <w:rsid w:val="00722C9D"/>
    <w:rsid w:val="00731135"/>
    <w:rsid w:val="007324AF"/>
    <w:rsid w:val="00732D64"/>
    <w:rsid w:val="007409B4"/>
    <w:rsid w:val="00741974"/>
    <w:rsid w:val="007426B8"/>
    <w:rsid w:val="00743553"/>
    <w:rsid w:val="0075025D"/>
    <w:rsid w:val="00750E95"/>
    <w:rsid w:val="0075119C"/>
    <w:rsid w:val="0075525E"/>
    <w:rsid w:val="00756D3D"/>
    <w:rsid w:val="00757C83"/>
    <w:rsid w:val="00765ED0"/>
    <w:rsid w:val="007667F4"/>
    <w:rsid w:val="00780219"/>
    <w:rsid w:val="007806C2"/>
    <w:rsid w:val="00780A99"/>
    <w:rsid w:val="00781FEE"/>
    <w:rsid w:val="0078686D"/>
    <w:rsid w:val="007903F8"/>
    <w:rsid w:val="00792A33"/>
    <w:rsid w:val="00794CFC"/>
    <w:rsid w:val="00794F4F"/>
    <w:rsid w:val="007974BE"/>
    <w:rsid w:val="0079763E"/>
    <w:rsid w:val="007A0916"/>
    <w:rsid w:val="007A0DFD"/>
    <w:rsid w:val="007A0FD0"/>
    <w:rsid w:val="007A3481"/>
    <w:rsid w:val="007B03C1"/>
    <w:rsid w:val="007C5F9E"/>
    <w:rsid w:val="007C7122"/>
    <w:rsid w:val="007D20A9"/>
    <w:rsid w:val="007D3F11"/>
    <w:rsid w:val="007D587A"/>
    <w:rsid w:val="007E2C69"/>
    <w:rsid w:val="007E3214"/>
    <w:rsid w:val="007E53E4"/>
    <w:rsid w:val="007E656A"/>
    <w:rsid w:val="007F03C5"/>
    <w:rsid w:val="007F10E3"/>
    <w:rsid w:val="007F3CAA"/>
    <w:rsid w:val="007F664D"/>
    <w:rsid w:val="00805064"/>
    <w:rsid w:val="00813953"/>
    <w:rsid w:val="00813CA4"/>
    <w:rsid w:val="00817AA6"/>
    <w:rsid w:val="0082667C"/>
    <w:rsid w:val="00837203"/>
    <w:rsid w:val="00842137"/>
    <w:rsid w:val="00853F5F"/>
    <w:rsid w:val="00856C7A"/>
    <w:rsid w:val="008604B8"/>
    <w:rsid w:val="00860822"/>
    <w:rsid w:val="008623ED"/>
    <w:rsid w:val="00870B7F"/>
    <w:rsid w:val="00871639"/>
    <w:rsid w:val="00875AA6"/>
    <w:rsid w:val="00880944"/>
    <w:rsid w:val="0089088E"/>
    <w:rsid w:val="00892297"/>
    <w:rsid w:val="008964D6"/>
    <w:rsid w:val="008A0C8C"/>
    <w:rsid w:val="008A36F1"/>
    <w:rsid w:val="008B5123"/>
    <w:rsid w:val="008D4594"/>
    <w:rsid w:val="008D5535"/>
    <w:rsid w:val="008D73B8"/>
    <w:rsid w:val="008E0172"/>
    <w:rsid w:val="008F3128"/>
    <w:rsid w:val="00901842"/>
    <w:rsid w:val="00912C57"/>
    <w:rsid w:val="00914CD4"/>
    <w:rsid w:val="0093201A"/>
    <w:rsid w:val="00936852"/>
    <w:rsid w:val="00937407"/>
    <w:rsid w:val="0094045D"/>
    <w:rsid w:val="009406B5"/>
    <w:rsid w:val="0094240C"/>
    <w:rsid w:val="00944844"/>
    <w:rsid w:val="00945A5F"/>
    <w:rsid w:val="00946166"/>
    <w:rsid w:val="00951BA7"/>
    <w:rsid w:val="009532EB"/>
    <w:rsid w:val="009574C0"/>
    <w:rsid w:val="0096037D"/>
    <w:rsid w:val="0097331C"/>
    <w:rsid w:val="009764D9"/>
    <w:rsid w:val="00976749"/>
    <w:rsid w:val="00977062"/>
    <w:rsid w:val="009778A8"/>
    <w:rsid w:val="00983164"/>
    <w:rsid w:val="00984C04"/>
    <w:rsid w:val="0099130C"/>
    <w:rsid w:val="00992165"/>
    <w:rsid w:val="00992E82"/>
    <w:rsid w:val="00993381"/>
    <w:rsid w:val="009972EF"/>
    <w:rsid w:val="009A1DFC"/>
    <w:rsid w:val="009A64F8"/>
    <w:rsid w:val="009B5035"/>
    <w:rsid w:val="009B7639"/>
    <w:rsid w:val="009C0AC2"/>
    <w:rsid w:val="009C2713"/>
    <w:rsid w:val="009C3160"/>
    <w:rsid w:val="009C645F"/>
    <w:rsid w:val="009D16C8"/>
    <w:rsid w:val="009D644B"/>
    <w:rsid w:val="009D672F"/>
    <w:rsid w:val="009E6E73"/>
    <w:rsid w:val="009E766E"/>
    <w:rsid w:val="009E7ACD"/>
    <w:rsid w:val="009F1390"/>
    <w:rsid w:val="009F1960"/>
    <w:rsid w:val="009F3F6A"/>
    <w:rsid w:val="009F4B1A"/>
    <w:rsid w:val="009F6563"/>
    <w:rsid w:val="009F715E"/>
    <w:rsid w:val="00A0000D"/>
    <w:rsid w:val="00A044B6"/>
    <w:rsid w:val="00A05602"/>
    <w:rsid w:val="00A06D45"/>
    <w:rsid w:val="00A10DBB"/>
    <w:rsid w:val="00A11720"/>
    <w:rsid w:val="00A13D48"/>
    <w:rsid w:val="00A21247"/>
    <w:rsid w:val="00A233E0"/>
    <w:rsid w:val="00A24CE0"/>
    <w:rsid w:val="00A31D47"/>
    <w:rsid w:val="00A4013E"/>
    <w:rsid w:val="00A4045F"/>
    <w:rsid w:val="00A427CD"/>
    <w:rsid w:val="00A43F1E"/>
    <w:rsid w:val="00A45FEE"/>
    <w:rsid w:val="00A4600B"/>
    <w:rsid w:val="00A50506"/>
    <w:rsid w:val="00A51EF0"/>
    <w:rsid w:val="00A532A8"/>
    <w:rsid w:val="00A54E96"/>
    <w:rsid w:val="00A60031"/>
    <w:rsid w:val="00A66914"/>
    <w:rsid w:val="00A67A81"/>
    <w:rsid w:val="00A70891"/>
    <w:rsid w:val="00A730A6"/>
    <w:rsid w:val="00A85FD1"/>
    <w:rsid w:val="00A87779"/>
    <w:rsid w:val="00A92CED"/>
    <w:rsid w:val="00A96899"/>
    <w:rsid w:val="00A96A87"/>
    <w:rsid w:val="00A971A0"/>
    <w:rsid w:val="00AA1186"/>
    <w:rsid w:val="00AA1F22"/>
    <w:rsid w:val="00AA3353"/>
    <w:rsid w:val="00AB2E35"/>
    <w:rsid w:val="00AC0B77"/>
    <w:rsid w:val="00AC2CB7"/>
    <w:rsid w:val="00AC4137"/>
    <w:rsid w:val="00AC5713"/>
    <w:rsid w:val="00AD1768"/>
    <w:rsid w:val="00AD64AD"/>
    <w:rsid w:val="00AE1E68"/>
    <w:rsid w:val="00AE6173"/>
    <w:rsid w:val="00AF318B"/>
    <w:rsid w:val="00AF51B2"/>
    <w:rsid w:val="00AF6D96"/>
    <w:rsid w:val="00AF728E"/>
    <w:rsid w:val="00B0128E"/>
    <w:rsid w:val="00B05821"/>
    <w:rsid w:val="00B100D6"/>
    <w:rsid w:val="00B114D6"/>
    <w:rsid w:val="00B138F1"/>
    <w:rsid w:val="00B164C9"/>
    <w:rsid w:val="00B22E56"/>
    <w:rsid w:val="00B25C35"/>
    <w:rsid w:val="00B26C28"/>
    <w:rsid w:val="00B305FD"/>
    <w:rsid w:val="00B31669"/>
    <w:rsid w:val="00B32AE2"/>
    <w:rsid w:val="00B33818"/>
    <w:rsid w:val="00B372EF"/>
    <w:rsid w:val="00B4174C"/>
    <w:rsid w:val="00B453F5"/>
    <w:rsid w:val="00B47149"/>
    <w:rsid w:val="00B50093"/>
    <w:rsid w:val="00B60024"/>
    <w:rsid w:val="00B61624"/>
    <w:rsid w:val="00B66481"/>
    <w:rsid w:val="00B70AE3"/>
    <w:rsid w:val="00B7189C"/>
    <w:rsid w:val="00B718A5"/>
    <w:rsid w:val="00B74125"/>
    <w:rsid w:val="00B832A6"/>
    <w:rsid w:val="00B83BF2"/>
    <w:rsid w:val="00B93D85"/>
    <w:rsid w:val="00B95D90"/>
    <w:rsid w:val="00BA788A"/>
    <w:rsid w:val="00BB4983"/>
    <w:rsid w:val="00BB7597"/>
    <w:rsid w:val="00BC3BC0"/>
    <w:rsid w:val="00BC45DA"/>
    <w:rsid w:val="00BC62E2"/>
    <w:rsid w:val="00BC6704"/>
    <w:rsid w:val="00BC7492"/>
    <w:rsid w:val="00BC7DF3"/>
    <w:rsid w:val="00BD5374"/>
    <w:rsid w:val="00BD7A6D"/>
    <w:rsid w:val="00BE2E62"/>
    <w:rsid w:val="00BF51F1"/>
    <w:rsid w:val="00C11F5A"/>
    <w:rsid w:val="00C1705F"/>
    <w:rsid w:val="00C17CBC"/>
    <w:rsid w:val="00C20205"/>
    <w:rsid w:val="00C22F8F"/>
    <w:rsid w:val="00C24B63"/>
    <w:rsid w:val="00C319B0"/>
    <w:rsid w:val="00C3362F"/>
    <w:rsid w:val="00C42125"/>
    <w:rsid w:val="00C42D3B"/>
    <w:rsid w:val="00C46BB4"/>
    <w:rsid w:val="00C511E4"/>
    <w:rsid w:val="00C53781"/>
    <w:rsid w:val="00C55DE4"/>
    <w:rsid w:val="00C57607"/>
    <w:rsid w:val="00C6035C"/>
    <w:rsid w:val="00C60A65"/>
    <w:rsid w:val="00C62814"/>
    <w:rsid w:val="00C66F28"/>
    <w:rsid w:val="00C67B25"/>
    <w:rsid w:val="00C748F7"/>
    <w:rsid w:val="00C74937"/>
    <w:rsid w:val="00C81F7F"/>
    <w:rsid w:val="00C8457D"/>
    <w:rsid w:val="00C8522C"/>
    <w:rsid w:val="00C86946"/>
    <w:rsid w:val="00C878DF"/>
    <w:rsid w:val="00C924B2"/>
    <w:rsid w:val="00C95D0E"/>
    <w:rsid w:val="00C96533"/>
    <w:rsid w:val="00CA26F4"/>
    <w:rsid w:val="00CB21E0"/>
    <w:rsid w:val="00CB2599"/>
    <w:rsid w:val="00CB2942"/>
    <w:rsid w:val="00CB2C58"/>
    <w:rsid w:val="00CB7739"/>
    <w:rsid w:val="00CC09F8"/>
    <w:rsid w:val="00CC386F"/>
    <w:rsid w:val="00CD2139"/>
    <w:rsid w:val="00CD3EE9"/>
    <w:rsid w:val="00CD486C"/>
    <w:rsid w:val="00CD60B9"/>
    <w:rsid w:val="00CE27C3"/>
    <w:rsid w:val="00CE5986"/>
    <w:rsid w:val="00CF41A8"/>
    <w:rsid w:val="00D1067B"/>
    <w:rsid w:val="00D12179"/>
    <w:rsid w:val="00D135DB"/>
    <w:rsid w:val="00D1761D"/>
    <w:rsid w:val="00D215E0"/>
    <w:rsid w:val="00D220C8"/>
    <w:rsid w:val="00D26477"/>
    <w:rsid w:val="00D26E52"/>
    <w:rsid w:val="00D27130"/>
    <w:rsid w:val="00D271A6"/>
    <w:rsid w:val="00D407CE"/>
    <w:rsid w:val="00D476BE"/>
    <w:rsid w:val="00D55E1F"/>
    <w:rsid w:val="00D57D61"/>
    <w:rsid w:val="00D6148F"/>
    <w:rsid w:val="00D647EF"/>
    <w:rsid w:val="00D73137"/>
    <w:rsid w:val="00D73F54"/>
    <w:rsid w:val="00D74E50"/>
    <w:rsid w:val="00D770DF"/>
    <w:rsid w:val="00D91981"/>
    <w:rsid w:val="00D9291B"/>
    <w:rsid w:val="00D9683F"/>
    <w:rsid w:val="00D977A2"/>
    <w:rsid w:val="00D97B8A"/>
    <w:rsid w:val="00DA1D47"/>
    <w:rsid w:val="00DB0706"/>
    <w:rsid w:val="00DB1B68"/>
    <w:rsid w:val="00DC0787"/>
    <w:rsid w:val="00DD50DE"/>
    <w:rsid w:val="00DE1B32"/>
    <w:rsid w:val="00DE3062"/>
    <w:rsid w:val="00DE53DD"/>
    <w:rsid w:val="00DF00FB"/>
    <w:rsid w:val="00E0581D"/>
    <w:rsid w:val="00E14B35"/>
    <w:rsid w:val="00E154E1"/>
    <w:rsid w:val="00E1590B"/>
    <w:rsid w:val="00E16866"/>
    <w:rsid w:val="00E204DD"/>
    <w:rsid w:val="00E20D25"/>
    <w:rsid w:val="00E228B7"/>
    <w:rsid w:val="00E263B9"/>
    <w:rsid w:val="00E30E9F"/>
    <w:rsid w:val="00E33155"/>
    <w:rsid w:val="00E338C3"/>
    <w:rsid w:val="00E3468B"/>
    <w:rsid w:val="00E353EC"/>
    <w:rsid w:val="00E37C2D"/>
    <w:rsid w:val="00E403D5"/>
    <w:rsid w:val="00E40E41"/>
    <w:rsid w:val="00E44233"/>
    <w:rsid w:val="00E45A97"/>
    <w:rsid w:val="00E46154"/>
    <w:rsid w:val="00E51F61"/>
    <w:rsid w:val="00E52F56"/>
    <w:rsid w:val="00E53C24"/>
    <w:rsid w:val="00E5441F"/>
    <w:rsid w:val="00E56E77"/>
    <w:rsid w:val="00E62B67"/>
    <w:rsid w:val="00E64AED"/>
    <w:rsid w:val="00EA0BE7"/>
    <w:rsid w:val="00EB444D"/>
    <w:rsid w:val="00EB66B2"/>
    <w:rsid w:val="00EC0FB1"/>
    <w:rsid w:val="00EC2BA5"/>
    <w:rsid w:val="00EC5021"/>
    <w:rsid w:val="00ED2DBA"/>
    <w:rsid w:val="00ED4AA0"/>
    <w:rsid w:val="00ED4BDE"/>
    <w:rsid w:val="00ED53B3"/>
    <w:rsid w:val="00ED7904"/>
    <w:rsid w:val="00EE1A06"/>
    <w:rsid w:val="00EE306D"/>
    <w:rsid w:val="00EE32AD"/>
    <w:rsid w:val="00EE5C0D"/>
    <w:rsid w:val="00EE7B76"/>
    <w:rsid w:val="00EF1A96"/>
    <w:rsid w:val="00EF4792"/>
    <w:rsid w:val="00F01170"/>
    <w:rsid w:val="00F02294"/>
    <w:rsid w:val="00F16915"/>
    <w:rsid w:val="00F23B19"/>
    <w:rsid w:val="00F30DE7"/>
    <w:rsid w:val="00F35F57"/>
    <w:rsid w:val="00F40B5B"/>
    <w:rsid w:val="00F50467"/>
    <w:rsid w:val="00F5533E"/>
    <w:rsid w:val="00F562A0"/>
    <w:rsid w:val="00F56DD7"/>
    <w:rsid w:val="00F57FA4"/>
    <w:rsid w:val="00F61993"/>
    <w:rsid w:val="00F65590"/>
    <w:rsid w:val="00F673FB"/>
    <w:rsid w:val="00F7223E"/>
    <w:rsid w:val="00F7413A"/>
    <w:rsid w:val="00F80A6D"/>
    <w:rsid w:val="00F82275"/>
    <w:rsid w:val="00F82A60"/>
    <w:rsid w:val="00F93546"/>
    <w:rsid w:val="00F955EF"/>
    <w:rsid w:val="00F96F36"/>
    <w:rsid w:val="00FA02CB"/>
    <w:rsid w:val="00FA2177"/>
    <w:rsid w:val="00FA674E"/>
    <w:rsid w:val="00FB0783"/>
    <w:rsid w:val="00FB7A8B"/>
    <w:rsid w:val="00FC2485"/>
    <w:rsid w:val="00FD439E"/>
    <w:rsid w:val="00FD627E"/>
    <w:rsid w:val="00FD76CB"/>
    <w:rsid w:val="00FE0A97"/>
    <w:rsid w:val="00FE152B"/>
    <w:rsid w:val="00FE239E"/>
    <w:rsid w:val="00FE534E"/>
    <w:rsid w:val="00FF0C16"/>
    <w:rsid w:val="00FF1151"/>
    <w:rsid w:val="00FF4546"/>
    <w:rsid w:val="00FF538F"/>
    <w:rsid w:val="00FF73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093FDB"/>
  <w15:docId w15:val="{BF70B27E-7C49-43F3-8F94-23A5F937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link w:val="Heading9"/>
    <w:rsid w:val="005D65ED"/>
    <w:rPr>
      <w:rFonts w:ascii="Times New Roman" w:eastAsia="Times New Roman" w:hAnsi="Times New Roman" w:cs="Times New Roman"/>
      <w:b/>
      <w:sz w:val="24"/>
      <w:szCs w:val="20"/>
      <w:lang w:val="en-GB" w:eastAsia="en-US"/>
    </w:rPr>
  </w:style>
  <w:style w:type="character" w:styleId="PlaceholderText">
    <w:name w:val="Placeholder Tex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b/>
      <w:sz w:val="32"/>
      <w:szCs w:val="20"/>
      <w:lang w:eastAsia="en-US"/>
    </w:rPr>
  </w:style>
  <w:style w:type="character" w:customStyle="1" w:styleId="DocnumberChar">
    <w:name w:val="Docnumber Char"/>
    <w:link w:val="Docnumber"/>
    <w:qFormat/>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SimSun"/>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65ED"/>
    <w:pPr>
      <w:tabs>
        <w:tab w:val="clear" w:pos="964"/>
      </w:tabs>
      <w:spacing w:before="80"/>
      <w:ind w:left="1531" w:hanging="851"/>
    </w:pPr>
  </w:style>
  <w:style w:type="paragraph" w:styleId="TOC3">
    <w:name w:val="toc 3"/>
    <w:basedOn w:val="TOC2"/>
    <w:uiPriority w:val="39"/>
    <w:rsid w:val="005D65ED"/>
    <w:pPr>
      <w:ind w:left="2269"/>
    </w:pPr>
  </w:style>
  <w:style w:type="character" w:styleId="Hyperlink">
    <w:name w:val="Hyperlink"/>
    <w:aliases w:val="超级链接,Style 58,超?级链,CEO_Hyperlink,超链接1,超????"/>
    <w:uiPriority w:val="99"/>
    <w:qFormat/>
    <w:rsid w:val="005D65ED"/>
    <w:rPr>
      <w:rFonts w:ascii="Times New Roman" w:hAnsi="Times New Roman"/>
      <w:color w:val="0000FF"/>
      <w:u w:val="single"/>
    </w:rPr>
  </w:style>
  <w:style w:type="paragraph" w:styleId="Caption">
    <w:name w:val="caption"/>
    <w:basedOn w:val="Normal"/>
    <w:next w:val="Normal"/>
    <w:uiPriority w:val="35"/>
    <w:unhideWhenUsed/>
    <w:rsid w:val="005D65ED"/>
    <w:pPr>
      <w:spacing w:before="0" w:after="200"/>
    </w:pPr>
    <w:rPr>
      <w:i/>
      <w:iCs/>
      <w:color w:val="44546A"/>
      <w:sz w:val="18"/>
      <w:szCs w:val="18"/>
    </w:rPr>
  </w:style>
  <w:style w:type="paragraph" w:styleId="Header">
    <w:name w:val="header"/>
    <w:basedOn w:val="Normal"/>
    <w:link w:val="HeaderChar"/>
    <w:uiPriority w:val="99"/>
    <w:unhideWhenUsed/>
    <w:rsid w:val="005D65ED"/>
    <w:pPr>
      <w:tabs>
        <w:tab w:val="center" w:pos="4680"/>
        <w:tab w:val="right" w:pos="9360"/>
      </w:tabs>
      <w:spacing w:before="0"/>
      <w:jc w:val="center"/>
    </w:pPr>
    <w:rPr>
      <w:sz w:val="20"/>
      <w:szCs w:val="20"/>
    </w:rPr>
  </w:style>
  <w:style w:type="character" w:customStyle="1" w:styleId="HeaderChar">
    <w:name w:val="Header Char"/>
    <w:link w:val="Header"/>
    <w:uiPriority w:val="99"/>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link w:val="Footer"/>
    <w:uiPriority w:val="99"/>
    <w:qFormat/>
    <w:rsid w:val="005D65ED"/>
    <w:rPr>
      <w:rFonts w:ascii="Times New Roman" w:hAnsi="Times New Roman" w:cs="Times New Roman"/>
      <w:sz w:val="20"/>
      <w:szCs w:val="24"/>
      <w:lang w:val="en-GB" w:eastAsia="ja-JP"/>
    </w:rPr>
  </w:style>
  <w:style w:type="character" w:styleId="Emphasis">
    <w:name w:val="Emphasis"/>
    <w:uiPriority w:val="20"/>
    <w:rsid w:val="005D65ED"/>
    <w:rPr>
      <w:i/>
      <w:iCs/>
    </w:rPr>
  </w:style>
  <w:style w:type="paragraph" w:styleId="Quote">
    <w:name w:val="Quote"/>
    <w:basedOn w:val="Normal"/>
    <w:next w:val="Normal"/>
    <w:link w:val="QuoteChar"/>
    <w:uiPriority w:val="99"/>
    <w:rsid w:val="005D65ED"/>
    <w:pPr>
      <w:spacing w:before="200" w:after="160"/>
      <w:ind w:left="864" w:right="864"/>
      <w:jc w:val="center"/>
    </w:pPr>
    <w:rPr>
      <w:i/>
      <w:iCs/>
      <w:color w:val="404040"/>
    </w:rPr>
  </w:style>
  <w:style w:type="character" w:customStyle="1" w:styleId="QuoteChar">
    <w:name w:val="Quote Char"/>
    <w:link w:val="Quote"/>
    <w:uiPriority w:val="99"/>
    <w:rsid w:val="005D65ED"/>
    <w:rPr>
      <w:rFonts w:ascii="Times New Roman" w:hAnsi="Times New Roman" w:cs="Times New Roman"/>
      <w:i/>
      <w:iCs/>
      <w:color w:val="404040"/>
      <w:sz w:val="24"/>
      <w:szCs w:val="24"/>
      <w:lang w:val="en-GB" w:eastAsia="ja-JP"/>
    </w:rPr>
  </w:style>
  <w:style w:type="paragraph" w:styleId="BalloonText">
    <w:name w:val="Balloon Text"/>
    <w:basedOn w:val="Normal"/>
    <w:link w:val="BalloonTextChar"/>
    <w:uiPriority w:val="99"/>
    <w:unhideWhenUsed/>
    <w:rsid w:val="006A7C27"/>
    <w:pPr>
      <w:spacing w:before="0"/>
    </w:pPr>
    <w:rPr>
      <w:rFonts w:ascii="Segoe UI" w:hAnsi="Segoe UI" w:cs="Segoe UI"/>
      <w:sz w:val="18"/>
      <w:szCs w:val="18"/>
    </w:rPr>
  </w:style>
  <w:style w:type="character" w:customStyle="1" w:styleId="BalloonTextChar">
    <w:name w:val="Balloon Text Char"/>
    <w:link w:val="BalloonText"/>
    <w:uiPriority w:val="99"/>
    <w:semiHidden/>
    <w:qForma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Subtitle">
    <w:name w:val="Subtitle"/>
    <w:basedOn w:val="Normal"/>
    <w:next w:val="Normal"/>
    <w:link w:val="SubtitleChar"/>
    <w:uiPriority w:val="11"/>
    <w:rsid w:val="00171E98"/>
    <w:rPr>
      <w:rFonts w:ascii="Calibri" w:eastAsia="Calibri" w:hAnsi="Calibri"/>
      <w:color w:val="5A5A5A"/>
      <w:spacing w:val="15"/>
      <w:sz w:val="20"/>
      <w:szCs w:val="20"/>
    </w:rPr>
  </w:style>
  <w:style w:type="character" w:customStyle="1" w:styleId="SubtitleChar">
    <w:name w:val="Subtitle Char"/>
    <w:link w:val="Subtitle"/>
    <w:uiPriority w:val="11"/>
    <w:qFormat/>
    <w:rsid w:val="00171E98"/>
    <w:rPr>
      <w:rFonts w:ascii="Calibri" w:eastAsia="Calibri" w:hAnsi="Calibri" w:cs="Times New Roman"/>
      <w:color w:val="5A5A5A"/>
      <w:spacing w:val="15"/>
      <w:sz w:val="20"/>
      <w:szCs w:val="20"/>
      <w:lang w:val="en-GB" w:eastAsia="ja-JP"/>
    </w:rPr>
  </w:style>
  <w:style w:type="paragraph" w:styleId="NormalWeb">
    <w:name w:val="Normal (Web)"/>
    <w:basedOn w:val="Normal"/>
    <w:uiPriority w:val="99"/>
    <w:unhideWhenUsed/>
    <w:rsid w:val="00171E98"/>
    <w:pPr>
      <w:spacing w:before="100" w:beforeAutospacing="1" w:after="100" w:afterAutospacing="1"/>
    </w:pPr>
    <w:rPr>
      <w:rFonts w:ascii="SimSun" w:eastAsia="Calibri" w:hAnsi="SimSun" w:cs="SimSun"/>
      <w:lang w:val="en-US" w:eastAsia="zh-CN"/>
    </w:rPr>
  </w:style>
  <w:style w:type="character" w:styleId="Strong">
    <w:name w:val="Strong"/>
    <w:uiPriority w:val="22"/>
    <w:rsid w:val="00171E98"/>
    <w:rPr>
      <w:b/>
      <w:bCs/>
    </w:rPr>
  </w:style>
  <w:style w:type="table" w:styleId="TableGrid">
    <w:name w:val="Table Grid"/>
    <w:basedOn w:val="TableNormal"/>
    <w:qFormat/>
    <w:rsid w:val="00171E9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71E98"/>
  </w:style>
  <w:style w:type="character" w:customStyle="1" w:styleId="Char">
    <w:name w:val="引用 Char"/>
    <w:link w:val="Quote1"/>
    <w:uiPriority w:val="29"/>
    <w:qFormat/>
    <w:rsid w:val="00171E98"/>
    <w:rPr>
      <w:rFonts w:ascii="Times New Roman" w:hAnsi="Times New Roman" w:cs="Times New Roman"/>
      <w:i/>
      <w:iCs/>
      <w:color w:val="404040"/>
      <w:sz w:val="24"/>
      <w:szCs w:val="24"/>
      <w:lang w:val="en-GB" w:eastAsia="ja-JP"/>
    </w:rPr>
  </w:style>
  <w:style w:type="paragraph" w:customStyle="1" w:styleId="Quote1">
    <w:name w:val="Quote1"/>
    <w:basedOn w:val="Normal"/>
    <w:next w:val="Normal"/>
    <w:link w:val="Char"/>
    <w:uiPriority w:val="29"/>
    <w:rsid w:val="00171E98"/>
    <w:pPr>
      <w:spacing w:before="200"/>
      <w:ind w:left="864" w:right="864"/>
      <w:jc w:val="center"/>
    </w:pPr>
    <w:rPr>
      <w:i/>
      <w:iCs/>
      <w:color w:val="404040"/>
    </w:rPr>
  </w:style>
  <w:style w:type="paragraph" w:customStyle="1" w:styleId="ListParagraph1">
    <w:name w:val="List Paragraph1"/>
    <w:basedOn w:val="Normal"/>
    <w:uiPriority w:val="34"/>
    <w:rsid w:val="00171E98"/>
    <w:pPr>
      <w:tabs>
        <w:tab w:val="left" w:pos="794"/>
        <w:tab w:val="left" w:pos="1191"/>
        <w:tab w:val="left" w:pos="1588"/>
        <w:tab w:val="left" w:pos="1985"/>
      </w:tabs>
      <w:overflowPunct w:val="0"/>
      <w:autoSpaceDE w:val="0"/>
      <w:autoSpaceDN w:val="0"/>
      <w:adjustRightInd w:val="0"/>
      <w:ind w:firstLineChars="200" w:firstLine="420"/>
      <w:textAlignment w:val="baseline"/>
    </w:pPr>
    <w:rPr>
      <w:rFonts w:eastAsia="Calibri"/>
      <w:szCs w:val="20"/>
      <w:lang w:eastAsia="en-US"/>
    </w:rPr>
  </w:style>
  <w:style w:type="paragraph" w:customStyle="1" w:styleId="Note">
    <w:name w:val="Note"/>
    <w:basedOn w:val="Normal"/>
    <w:rsid w:val="00171E9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TOCHeading1">
    <w:name w:val="TOC Heading1"/>
    <w:basedOn w:val="Heading1"/>
    <w:next w:val="Normal"/>
    <w:uiPriority w:val="39"/>
    <w:rsid w:val="00171E98"/>
    <w:pPr>
      <w:keepLines w:val="0"/>
      <w:numPr>
        <w:numId w:val="1"/>
      </w:numPr>
      <w:tabs>
        <w:tab w:val="clear" w:pos="794"/>
        <w:tab w:val="clear" w:pos="1191"/>
        <w:tab w:val="clear" w:pos="1588"/>
        <w:tab w:val="clear" w:pos="1985"/>
      </w:tabs>
      <w:overflowPunct/>
      <w:autoSpaceDE/>
      <w:autoSpaceDN/>
      <w:adjustRightInd/>
      <w:spacing w:before="480" w:after="60" w:line="276" w:lineRule="auto"/>
      <w:ind w:left="0" w:firstLine="0"/>
      <w:textAlignment w:val="auto"/>
      <w:outlineLvl w:val="9"/>
    </w:pPr>
    <w:rPr>
      <w:rFonts w:ascii="Calibri Light" w:eastAsia="SimSun" w:hAnsi="Calibri Light" w:cs="Arial"/>
      <w:color w:val="2E74B5"/>
      <w:kern w:val="32"/>
      <w:sz w:val="28"/>
      <w:szCs w:val="28"/>
      <w:lang w:val="en-US" w:eastAsia="zh-CN"/>
    </w:rPr>
  </w:style>
  <w:style w:type="paragraph" w:customStyle="1" w:styleId="ListParagraph2">
    <w:name w:val="List Paragraph2"/>
    <w:basedOn w:val="Normal"/>
    <w:uiPriority w:val="99"/>
    <w:rsid w:val="00171E98"/>
    <w:pPr>
      <w:ind w:firstLineChars="200" w:firstLine="420"/>
    </w:pPr>
    <w:rPr>
      <w:rFonts w:eastAsia="Calibri"/>
    </w:rPr>
  </w:style>
  <w:style w:type="paragraph" w:customStyle="1" w:styleId="toc0">
    <w:name w:val="toc 0"/>
    <w:basedOn w:val="Normal"/>
    <w:next w:val="TOC1"/>
    <w:rsid w:val="00171E98"/>
    <w:pPr>
      <w:keepLines/>
      <w:tabs>
        <w:tab w:val="right" w:pos="9639"/>
      </w:tabs>
    </w:pPr>
    <w:rPr>
      <w:b/>
    </w:rPr>
  </w:style>
  <w:style w:type="paragraph" w:customStyle="1" w:styleId="Heading1Centered">
    <w:name w:val="Heading 1 Centered"/>
    <w:basedOn w:val="Heading1"/>
    <w:rsid w:val="00171E98"/>
    <w:pPr>
      <w:ind w:left="0" w:firstLine="0"/>
      <w:jc w:val="center"/>
    </w:pPr>
    <w:rPr>
      <w:rFonts w:eastAsia="Calibri"/>
      <w:bCs/>
    </w:rPr>
  </w:style>
  <w:style w:type="character" w:customStyle="1" w:styleId="FootnoteTextChar">
    <w:name w:val="Footnote Text Char"/>
    <w:link w:val="FootnoteText"/>
    <w:uiPriority w:val="99"/>
    <w:semiHidden/>
    <w:rsid w:val="00171E98"/>
    <w:rPr>
      <w:rFonts w:ascii="Times New Roman" w:eastAsia="SimSun" w:hAnsi="Times New Roman" w:cs="Times New Roman"/>
      <w:sz w:val="20"/>
      <w:szCs w:val="20"/>
      <w:lang w:val="en-GB" w:eastAsia="ja-JP"/>
    </w:rPr>
  </w:style>
  <w:style w:type="paragraph" w:styleId="FootnoteText">
    <w:name w:val="footnote text"/>
    <w:basedOn w:val="Normal"/>
    <w:link w:val="FootnoteTextChar"/>
    <w:uiPriority w:val="99"/>
    <w:semiHidden/>
    <w:unhideWhenUsed/>
    <w:rsid w:val="00171E98"/>
    <w:pPr>
      <w:spacing w:before="0"/>
    </w:pPr>
    <w:rPr>
      <w:sz w:val="20"/>
      <w:szCs w:val="20"/>
    </w:rPr>
  </w:style>
  <w:style w:type="character" w:customStyle="1" w:styleId="BodyTextChar">
    <w:name w:val="Body Text Char"/>
    <w:link w:val="BodyText"/>
    <w:uiPriority w:val="99"/>
    <w:semiHidden/>
    <w:rsid w:val="00171E98"/>
    <w:rPr>
      <w:rFonts w:ascii="Times New Roman" w:eastAsia="Calibri" w:hAnsi="Times New Roman" w:cs="Times New Roman"/>
      <w:sz w:val="24"/>
      <w:szCs w:val="24"/>
      <w:lang w:val="en-GB" w:eastAsia="ja-JP"/>
    </w:rPr>
  </w:style>
  <w:style w:type="paragraph" w:styleId="BodyText">
    <w:name w:val="Body Text"/>
    <w:basedOn w:val="Normal"/>
    <w:link w:val="BodyTextChar"/>
    <w:uiPriority w:val="99"/>
    <w:semiHidden/>
    <w:unhideWhenUsed/>
    <w:rsid w:val="00171E98"/>
    <w:pPr>
      <w:spacing w:after="120"/>
    </w:pPr>
    <w:rPr>
      <w:rFonts w:eastAsia="Calibri"/>
    </w:rPr>
  </w:style>
  <w:style w:type="character" w:customStyle="1" w:styleId="BodyText2Char">
    <w:name w:val="Body Text 2 Char"/>
    <w:link w:val="BodyText2"/>
    <w:uiPriority w:val="99"/>
    <w:semiHidden/>
    <w:rsid w:val="00171E98"/>
    <w:rPr>
      <w:rFonts w:ascii="Times New Roman" w:eastAsia="Calibri" w:hAnsi="Times New Roman" w:cs="Times New Roman"/>
      <w:sz w:val="24"/>
      <w:szCs w:val="24"/>
      <w:lang w:val="en-GB" w:eastAsia="ja-JP"/>
    </w:rPr>
  </w:style>
  <w:style w:type="paragraph" w:styleId="BodyText2">
    <w:name w:val="Body Text 2"/>
    <w:basedOn w:val="Normal"/>
    <w:link w:val="BodyText2Char"/>
    <w:uiPriority w:val="99"/>
    <w:semiHidden/>
    <w:unhideWhenUsed/>
    <w:rsid w:val="00171E98"/>
    <w:pPr>
      <w:spacing w:after="120" w:line="480" w:lineRule="auto"/>
    </w:pPr>
    <w:rPr>
      <w:rFonts w:eastAsia="Calibri"/>
    </w:rPr>
  </w:style>
  <w:style w:type="character" w:customStyle="1" w:styleId="BodyText3Char">
    <w:name w:val="Body Text 3 Char"/>
    <w:link w:val="BodyText3"/>
    <w:uiPriority w:val="99"/>
    <w:semiHidden/>
    <w:rsid w:val="00171E98"/>
    <w:rPr>
      <w:rFonts w:ascii="Times New Roman" w:eastAsia="Calibri" w:hAnsi="Times New Roman" w:cs="Times New Roman"/>
      <w:sz w:val="16"/>
      <w:szCs w:val="16"/>
      <w:lang w:val="en-GB" w:eastAsia="ja-JP"/>
    </w:rPr>
  </w:style>
  <w:style w:type="paragraph" w:styleId="BodyText3">
    <w:name w:val="Body Text 3"/>
    <w:basedOn w:val="Normal"/>
    <w:link w:val="BodyText3Char"/>
    <w:uiPriority w:val="99"/>
    <w:semiHidden/>
    <w:unhideWhenUsed/>
    <w:rsid w:val="00171E98"/>
    <w:pPr>
      <w:spacing w:after="120"/>
    </w:pPr>
    <w:rPr>
      <w:rFonts w:eastAsia="Calibri"/>
      <w:sz w:val="16"/>
      <w:szCs w:val="16"/>
    </w:rPr>
  </w:style>
  <w:style w:type="character" w:customStyle="1" w:styleId="BodyTextFirstIndentChar">
    <w:name w:val="Body Text First Indent Char"/>
    <w:link w:val="BodyTextFirstIndent"/>
    <w:uiPriority w:val="99"/>
    <w:semiHidden/>
    <w:rsid w:val="00171E98"/>
    <w:rPr>
      <w:rFonts w:ascii="Times New Roman" w:eastAsia="Calibri" w:hAnsi="Times New Roman" w:cs="Times New Roman"/>
      <w:sz w:val="24"/>
      <w:szCs w:val="24"/>
      <w:lang w:val="en-GB" w:eastAsia="ja-JP"/>
    </w:rPr>
  </w:style>
  <w:style w:type="paragraph" w:styleId="BodyTextFirstIndent">
    <w:name w:val="Body Text First Indent"/>
    <w:basedOn w:val="BodyText"/>
    <w:link w:val="BodyTextFirstIndentChar"/>
    <w:uiPriority w:val="99"/>
    <w:semiHidden/>
    <w:unhideWhenUsed/>
    <w:rsid w:val="00171E98"/>
    <w:pPr>
      <w:spacing w:after="160"/>
      <w:ind w:firstLine="360"/>
    </w:pPr>
  </w:style>
  <w:style w:type="character" w:customStyle="1" w:styleId="BodyTextIndentChar">
    <w:name w:val="Body Text Indent Char"/>
    <w:link w:val="BodyTextIndent"/>
    <w:uiPriority w:val="99"/>
    <w:semiHidden/>
    <w:rsid w:val="00171E98"/>
    <w:rPr>
      <w:rFonts w:ascii="Times New Roman" w:eastAsia="Calibri"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71E98"/>
    <w:pPr>
      <w:spacing w:after="120"/>
      <w:ind w:left="283"/>
    </w:pPr>
    <w:rPr>
      <w:rFonts w:eastAsia="Calibri"/>
    </w:rPr>
  </w:style>
  <w:style w:type="character" w:customStyle="1" w:styleId="BodyTextFirstIndent2Char">
    <w:name w:val="Body Text First Indent 2 Char"/>
    <w:link w:val="BodyTextFirstIndent2"/>
    <w:uiPriority w:val="99"/>
    <w:semiHidden/>
    <w:rsid w:val="00171E98"/>
    <w:rPr>
      <w:rFonts w:ascii="Times New Roman" w:eastAsia="Calibr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71E98"/>
    <w:pPr>
      <w:spacing w:after="160"/>
      <w:ind w:left="360" w:firstLine="360"/>
    </w:pPr>
  </w:style>
  <w:style w:type="character" w:customStyle="1" w:styleId="BodyTextIndent2Char">
    <w:name w:val="Body Text Indent 2 Char"/>
    <w:link w:val="BodyTextIndent2"/>
    <w:uiPriority w:val="99"/>
    <w:semiHidden/>
    <w:rsid w:val="00171E98"/>
    <w:rPr>
      <w:rFonts w:ascii="Times New Roman" w:eastAsia="Calibr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71E98"/>
    <w:pPr>
      <w:spacing w:after="120" w:line="480" w:lineRule="auto"/>
      <w:ind w:left="283"/>
    </w:pPr>
    <w:rPr>
      <w:rFonts w:eastAsia="Calibri"/>
    </w:rPr>
  </w:style>
  <w:style w:type="character" w:customStyle="1" w:styleId="BodyTextIndent3Char">
    <w:name w:val="Body Text Indent 3 Char"/>
    <w:link w:val="BodyTextIndent3"/>
    <w:uiPriority w:val="99"/>
    <w:semiHidden/>
    <w:rsid w:val="00171E98"/>
    <w:rPr>
      <w:rFonts w:ascii="Times New Roman" w:eastAsia="Calibri" w:hAnsi="Times New Roman" w:cs="Times New Roman"/>
      <w:sz w:val="16"/>
      <w:szCs w:val="16"/>
      <w:lang w:val="en-GB" w:eastAsia="ja-JP"/>
    </w:rPr>
  </w:style>
  <w:style w:type="paragraph" w:styleId="BodyTextIndent3">
    <w:name w:val="Body Text Indent 3"/>
    <w:basedOn w:val="Normal"/>
    <w:link w:val="BodyTextIndent3Char"/>
    <w:uiPriority w:val="99"/>
    <w:semiHidden/>
    <w:unhideWhenUsed/>
    <w:rsid w:val="00171E98"/>
    <w:pPr>
      <w:spacing w:after="120"/>
      <w:ind w:left="283"/>
    </w:pPr>
    <w:rPr>
      <w:rFonts w:eastAsia="Calibri"/>
      <w:sz w:val="16"/>
      <w:szCs w:val="16"/>
    </w:rPr>
  </w:style>
  <w:style w:type="character" w:styleId="BookTitle">
    <w:name w:val="Book Title"/>
    <w:uiPriority w:val="33"/>
    <w:rsid w:val="00171E98"/>
    <w:rPr>
      <w:b/>
      <w:bCs/>
      <w:i/>
      <w:iCs/>
      <w:spacing w:val="5"/>
    </w:rPr>
  </w:style>
  <w:style w:type="character" w:customStyle="1" w:styleId="ClosingChar">
    <w:name w:val="Closing Char"/>
    <w:link w:val="Closing"/>
    <w:uiPriority w:val="99"/>
    <w:semiHidden/>
    <w:rsid w:val="00171E98"/>
    <w:rPr>
      <w:rFonts w:ascii="Times New Roman" w:eastAsia="Calibri" w:hAnsi="Times New Roman" w:cs="Times New Roman"/>
      <w:sz w:val="24"/>
      <w:szCs w:val="24"/>
      <w:lang w:val="en-GB" w:eastAsia="ja-JP"/>
    </w:rPr>
  </w:style>
  <w:style w:type="paragraph" w:styleId="Closing">
    <w:name w:val="Closing"/>
    <w:basedOn w:val="Normal"/>
    <w:link w:val="ClosingChar"/>
    <w:uiPriority w:val="99"/>
    <w:semiHidden/>
    <w:unhideWhenUsed/>
    <w:rsid w:val="00171E98"/>
    <w:pPr>
      <w:spacing w:before="0"/>
      <w:ind w:left="4252"/>
    </w:pPr>
    <w:rPr>
      <w:rFonts w:eastAsia="Calibri"/>
    </w:rPr>
  </w:style>
  <w:style w:type="character" w:styleId="CommentReference">
    <w:name w:val="annotation reference"/>
    <w:uiPriority w:val="99"/>
    <w:semiHidden/>
    <w:unhideWhenUsed/>
    <w:rsid w:val="00171E98"/>
    <w:rPr>
      <w:sz w:val="16"/>
      <w:szCs w:val="16"/>
    </w:rPr>
  </w:style>
  <w:style w:type="paragraph" w:styleId="CommentText">
    <w:name w:val="annotation text"/>
    <w:basedOn w:val="Normal"/>
    <w:link w:val="CommentTextChar"/>
    <w:uiPriority w:val="99"/>
    <w:semiHidden/>
    <w:unhideWhenUsed/>
    <w:rsid w:val="00171E98"/>
    <w:rPr>
      <w:rFonts w:eastAsia="Calibri"/>
      <w:sz w:val="20"/>
      <w:szCs w:val="20"/>
    </w:rPr>
  </w:style>
  <w:style w:type="character" w:customStyle="1" w:styleId="CommentTextChar">
    <w:name w:val="Comment Text Char"/>
    <w:link w:val="CommentText"/>
    <w:uiPriority w:val="99"/>
    <w:semiHidden/>
    <w:rsid w:val="00171E98"/>
    <w:rPr>
      <w:rFonts w:ascii="Times New Roman" w:eastAsia="Calibri" w:hAnsi="Times New Roman" w:cs="Times New Roman"/>
      <w:sz w:val="20"/>
      <w:szCs w:val="20"/>
      <w:lang w:val="en-GB" w:eastAsia="ja-JP"/>
    </w:rPr>
  </w:style>
  <w:style w:type="character" w:customStyle="1" w:styleId="CommentSubjectChar">
    <w:name w:val="Comment Subject Char"/>
    <w:link w:val="CommentSubject"/>
    <w:uiPriority w:val="99"/>
    <w:semiHidden/>
    <w:rsid w:val="00171E98"/>
    <w:rPr>
      <w:rFonts w:ascii="Times New Roman" w:eastAsia="Calibri" w:hAnsi="Times New Roman" w:cs="Times New Roman"/>
      <w:b/>
      <w:bCs/>
      <w:sz w:val="20"/>
      <w:szCs w:val="20"/>
      <w:lang w:val="en-GB" w:eastAsia="ja-JP"/>
    </w:rPr>
  </w:style>
  <w:style w:type="paragraph" w:styleId="CommentSubject">
    <w:name w:val="annotation subject"/>
    <w:basedOn w:val="CommentText"/>
    <w:next w:val="CommentText"/>
    <w:link w:val="CommentSubjectChar"/>
    <w:uiPriority w:val="99"/>
    <w:semiHidden/>
    <w:unhideWhenUsed/>
    <w:rsid w:val="00171E98"/>
    <w:rPr>
      <w:b/>
      <w:bCs/>
    </w:rPr>
  </w:style>
  <w:style w:type="character" w:customStyle="1" w:styleId="DateChar">
    <w:name w:val="Date Char"/>
    <w:link w:val="Date"/>
    <w:uiPriority w:val="99"/>
    <w:semiHidden/>
    <w:rsid w:val="00171E98"/>
    <w:rPr>
      <w:rFonts w:ascii="Times New Roman" w:eastAsia="Calibri" w:hAnsi="Times New Roman" w:cs="Times New Roman"/>
      <w:sz w:val="24"/>
      <w:szCs w:val="24"/>
      <w:lang w:val="en-GB" w:eastAsia="ja-JP"/>
    </w:rPr>
  </w:style>
  <w:style w:type="paragraph" w:styleId="Date">
    <w:name w:val="Date"/>
    <w:basedOn w:val="Normal"/>
    <w:next w:val="Normal"/>
    <w:link w:val="DateChar"/>
    <w:uiPriority w:val="99"/>
    <w:semiHidden/>
    <w:unhideWhenUsed/>
    <w:rsid w:val="00171E98"/>
    <w:rPr>
      <w:rFonts w:eastAsia="Calibri"/>
    </w:rPr>
  </w:style>
  <w:style w:type="character" w:customStyle="1" w:styleId="DocumentMapChar">
    <w:name w:val="Document Map Char"/>
    <w:link w:val="DocumentMap"/>
    <w:uiPriority w:val="99"/>
    <w:semiHidden/>
    <w:rsid w:val="00171E98"/>
    <w:rPr>
      <w:rFonts w:ascii="Segoe UI" w:eastAsia="Calibri" w:hAnsi="Segoe UI" w:cs="Segoe UI"/>
      <w:sz w:val="16"/>
      <w:szCs w:val="16"/>
      <w:lang w:val="en-GB" w:eastAsia="ja-JP"/>
    </w:rPr>
  </w:style>
  <w:style w:type="paragraph" w:styleId="DocumentMap">
    <w:name w:val="Document Map"/>
    <w:basedOn w:val="Normal"/>
    <w:link w:val="DocumentMapChar"/>
    <w:uiPriority w:val="99"/>
    <w:semiHidden/>
    <w:unhideWhenUsed/>
    <w:rsid w:val="00171E98"/>
    <w:pPr>
      <w:spacing w:before="0"/>
    </w:pPr>
    <w:rPr>
      <w:rFonts w:ascii="Segoe UI" w:eastAsia="Calibri" w:hAnsi="Segoe UI" w:cs="Segoe UI"/>
      <w:sz w:val="16"/>
      <w:szCs w:val="16"/>
    </w:rPr>
  </w:style>
  <w:style w:type="character" w:customStyle="1" w:styleId="E-mailSignatureChar">
    <w:name w:val="E-mail Signature Char"/>
    <w:link w:val="E-mailSignature"/>
    <w:uiPriority w:val="99"/>
    <w:semiHidden/>
    <w:rsid w:val="00171E98"/>
    <w:rPr>
      <w:rFonts w:ascii="Times New Roman" w:eastAsia="Calibri" w:hAnsi="Times New Roman" w:cs="Times New Roman"/>
      <w:sz w:val="24"/>
      <w:szCs w:val="24"/>
      <w:lang w:val="en-GB" w:eastAsia="ja-JP"/>
    </w:rPr>
  </w:style>
  <w:style w:type="paragraph" w:styleId="E-mailSignature">
    <w:name w:val="E-mail Signature"/>
    <w:basedOn w:val="Normal"/>
    <w:link w:val="E-mailSignatureChar"/>
    <w:uiPriority w:val="99"/>
    <w:semiHidden/>
    <w:unhideWhenUsed/>
    <w:rsid w:val="00171E98"/>
    <w:pPr>
      <w:spacing w:before="0"/>
    </w:pPr>
    <w:rPr>
      <w:rFonts w:eastAsia="Calibri"/>
    </w:rPr>
  </w:style>
  <w:style w:type="character" w:customStyle="1" w:styleId="EndnoteTextChar">
    <w:name w:val="Endnote Text Char"/>
    <w:link w:val="EndnoteText"/>
    <w:uiPriority w:val="99"/>
    <w:semiHidden/>
    <w:rsid w:val="00171E98"/>
    <w:rPr>
      <w:rFonts w:ascii="Times New Roman" w:eastAsia="Calibri" w:hAnsi="Times New Roman" w:cs="Times New Roman"/>
      <w:sz w:val="20"/>
      <w:szCs w:val="20"/>
      <w:lang w:val="en-GB" w:eastAsia="ja-JP"/>
    </w:rPr>
  </w:style>
  <w:style w:type="paragraph" w:styleId="EndnoteText">
    <w:name w:val="endnote text"/>
    <w:basedOn w:val="Normal"/>
    <w:link w:val="EndnoteTextChar"/>
    <w:uiPriority w:val="99"/>
    <w:semiHidden/>
    <w:unhideWhenUsed/>
    <w:rsid w:val="00171E98"/>
    <w:pPr>
      <w:spacing w:before="0"/>
    </w:pPr>
    <w:rPr>
      <w:rFonts w:eastAsia="Calibri"/>
      <w:sz w:val="20"/>
      <w:szCs w:val="20"/>
    </w:rPr>
  </w:style>
  <w:style w:type="character" w:customStyle="1" w:styleId="HTMLAddressChar">
    <w:name w:val="HTML Address Char"/>
    <w:link w:val="HTMLAddress"/>
    <w:uiPriority w:val="99"/>
    <w:semiHidden/>
    <w:rsid w:val="00171E98"/>
    <w:rPr>
      <w:rFonts w:ascii="Times New Roman" w:eastAsia="Calibri" w:hAnsi="Times New Roman" w:cs="Times New Roman"/>
      <w:i/>
      <w:iCs/>
      <w:sz w:val="24"/>
      <w:szCs w:val="24"/>
      <w:lang w:val="en-GB" w:eastAsia="ja-JP"/>
    </w:rPr>
  </w:style>
  <w:style w:type="paragraph" w:styleId="HTMLAddress">
    <w:name w:val="HTML Address"/>
    <w:basedOn w:val="Normal"/>
    <w:link w:val="HTMLAddressChar"/>
    <w:uiPriority w:val="99"/>
    <w:semiHidden/>
    <w:unhideWhenUsed/>
    <w:rsid w:val="00171E98"/>
    <w:pPr>
      <w:spacing w:before="0"/>
    </w:pPr>
    <w:rPr>
      <w:rFonts w:eastAsia="Calibri"/>
      <w:i/>
      <w:iCs/>
    </w:rPr>
  </w:style>
  <w:style w:type="character" w:customStyle="1" w:styleId="HTMLPreformattedChar">
    <w:name w:val="HTML Preformatted Char"/>
    <w:link w:val="HTMLPreformatted"/>
    <w:uiPriority w:val="99"/>
    <w:semiHidden/>
    <w:rsid w:val="00171E98"/>
    <w:rPr>
      <w:rFonts w:ascii="Consolas" w:eastAsia="Calibri" w:hAnsi="Consolas" w:cs="Consolas"/>
      <w:sz w:val="20"/>
      <w:szCs w:val="20"/>
      <w:lang w:val="en-GB" w:eastAsia="ja-JP"/>
    </w:rPr>
  </w:style>
  <w:style w:type="paragraph" w:styleId="HTMLPreformatted">
    <w:name w:val="HTML Preformatted"/>
    <w:basedOn w:val="Normal"/>
    <w:link w:val="HTMLPreformattedChar"/>
    <w:uiPriority w:val="99"/>
    <w:semiHidden/>
    <w:unhideWhenUsed/>
    <w:rsid w:val="00171E98"/>
    <w:pPr>
      <w:spacing w:before="0"/>
    </w:pPr>
    <w:rPr>
      <w:rFonts w:ascii="Consolas" w:eastAsia="Calibri" w:hAnsi="Consolas" w:cs="Consolas"/>
      <w:sz w:val="20"/>
      <w:szCs w:val="20"/>
    </w:rPr>
  </w:style>
  <w:style w:type="character" w:styleId="IntenseEmphasis">
    <w:name w:val="Intense Emphasis"/>
    <w:uiPriority w:val="21"/>
    <w:rsid w:val="00171E98"/>
    <w:rPr>
      <w:i/>
      <w:iCs/>
      <w:color w:val="5B9BD5"/>
    </w:rPr>
  </w:style>
  <w:style w:type="paragraph" w:styleId="IntenseQuote">
    <w:name w:val="Intense Quote"/>
    <w:basedOn w:val="Normal"/>
    <w:next w:val="Normal"/>
    <w:link w:val="IntenseQuoteChar"/>
    <w:uiPriority w:val="99"/>
    <w:rsid w:val="00171E98"/>
    <w:pPr>
      <w:pBdr>
        <w:top w:val="single" w:sz="4" w:space="10" w:color="5B9BD5"/>
        <w:bottom w:val="single" w:sz="4" w:space="10" w:color="5B9BD5"/>
      </w:pBdr>
      <w:spacing w:before="360" w:after="360"/>
      <w:ind w:left="864" w:right="864"/>
      <w:jc w:val="center"/>
    </w:pPr>
    <w:rPr>
      <w:rFonts w:eastAsia="Calibri"/>
      <w:i/>
      <w:iCs/>
      <w:color w:val="5B9BD5"/>
    </w:rPr>
  </w:style>
  <w:style w:type="character" w:customStyle="1" w:styleId="IntenseQuoteChar">
    <w:name w:val="Intense Quote Char"/>
    <w:link w:val="IntenseQuote"/>
    <w:uiPriority w:val="99"/>
    <w:rsid w:val="00171E98"/>
    <w:rPr>
      <w:rFonts w:ascii="Times New Roman" w:eastAsia="Calibri" w:hAnsi="Times New Roman" w:cs="Times New Roman"/>
      <w:i/>
      <w:iCs/>
      <w:color w:val="5B9BD5"/>
      <w:sz w:val="24"/>
      <w:szCs w:val="24"/>
      <w:lang w:val="en-GB" w:eastAsia="ja-JP"/>
    </w:rPr>
  </w:style>
  <w:style w:type="character" w:styleId="IntenseReference">
    <w:name w:val="Intense Reference"/>
    <w:uiPriority w:val="32"/>
    <w:rsid w:val="00171E98"/>
    <w:rPr>
      <w:b/>
      <w:bCs/>
      <w:smallCaps/>
      <w:color w:val="5B9BD5"/>
      <w:spacing w:val="5"/>
    </w:rPr>
  </w:style>
  <w:style w:type="paragraph" w:styleId="ListBullet">
    <w:name w:val="List Bullet"/>
    <w:basedOn w:val="Normal"/>
    <w:uiPriority w:val="99"/>
    <w:semiHidden/>
    <w:unhideWhenUsed/>
    <w:rsid w:val="00171E98"/>
    <w:pPr>
      <w:tabs>
        <w:tab w:val="num" w:pos="360"/>
      </w:tabs>
      <w:ind w:left="360" w:hanging="360"/>
      <w:contextualSpacing/>
    </w:pPr>
    <w:rPr>
      <w:rFonts w:eastAsia="Calibri"/>
    </w:rPr>
  </w:style>
  <w:style w:type="paragraph" w:styleId="ListBullet2">
    <w:name w:val="List Bullet 2"/>
    <w:basedOn w:val="Normal"/>
    <w:uiPriority w:val="99"/>
    <w:semiHidden/>
    <w:unhideWhenUsed/>
    <w:rsid w:val="00171E98"/>
    <w:pPr>
      <w:tabs>
        <w:tab w:val="num" w:pos="643"/>
      </w:tabs>
      <w:ind w:left="643" w:hanging="360"/>
      <w:contextualSpacing/>
    </w:pPr>
    <w:rPr>
      <w:rFonts w:eastAsia="Calibri"/>
    </w:rPr>
  </w:style>
  <w:style w:type="paragraph" w:styleId="ListBullet3">
    <w:name w:val="List Bullet 3"/>
    <w:basedOn w:val="Normal"/>
    <w:uiPriority w:val="99"/>
    <w:semiHidden/>
    <w:unhideWhenUsed/>
    <w:rsid w:val="00171E98"/>
    <w:pPr>
      <w:tabs>
        <w:tab w:val="num" w:pos="926"/>
      </w:tabs>
      <w:ind w:left="926" w:hanging="360"/>
      <w:contextualSpacing/>
    </w:pPr>
    <w:rPr>
      <w:rFonts w:eastAsia="Calibri"/>
    </w:rPr>
  </w:style>
  <w:style w:type="paragraph" w:styleId="ListBullet4">
    <w:name w:val="List Bullet 4"/>
    <w:basedOn w:val="Normal"/>
    <w:uiPriority w:val="99"/>
    <w:semiHidden/>
    <w:unhideWhenUsed/>
    <w:rsid w:val="00171E98"/>
    <w:pPr>
      <w:tabs>
        <w:tab w:val="num" w:pos="1209"/>
      </w:tabs>
      <w:ind w:left="1209" w:hanging="360"/>
      <w:contextualSpacing/>
    </w:pPr>
    <w:rPr>
      <w:rFonts w:eastAsia="Calibri"/>
    </w:rPr>
  </w:style>
  <w:style w:type="paragraph" w:styleId="ListBullet5">
    <w:name w:val="List Bullet 5"/>
    <w:basedOn w:val="Normal"/>
    <w:uiPriority w:val="99"/>
    <w:semiHidden/>
    <w:unhideWhenUsed/>
    <w:rsid w:val="00171E98"/>
    <w:pPr>
      <w:tabs>
        <w:tab w:val="num" w:pos="1492"/>
      </w:tabs>
      <w:ind w:left="1492" w:hanging="360"/>
      <w:contextualSpacing/>
    </w:pPr>
    <w:rPr>
      <w:rFonts w:eastAsia="Calibri"/>
    </w:rPr>
  </w:style>
  <w:style w:type="paragraph" w:styleId="ListNumber">
    <w:name w:val="List Number"/>
    <w:basedOn w:val="Normal"/>
    <w:uiPriority w:val="99"/>
    <w:semiHidden/>
    <w:unhideWhenUsed/>
    <w:rsid w:val="00171E98"/>
    <w:pPr>
      <w:tabs>
        <w:tab w:val="num" w:pos="360"/>
      </w:tabs>
      <w:ind w:left="360" w:hanging="360"/>
      <w:contextualSpacing/>
    </w:pPr>
    <w:rPr>
      <w:rFonts w:eastAsia="Calibri"/>
    </w:rPr>
  </w:style>
  <w:style w:type="paragraph" w:styleId="ListNumber2">
    <w:name w:val="List Number 2"/>
    <w:basedOn w:val="Normal"/>
    <w:uiPriority w:val="99"/>
    <w:semiHidden/>
    <w:unhideWhenUsed/>
    <w:rsid w:val="00171E98"/>
    <w:pPr>
      <w:tabs>
        <w:tab w:val="num" w:pos="643"/>
      </w:tabs>
      <w:ind w:left="643" w:hanging="360"/>
      <w:contextualSpacing/>
    </w:pPr>
    <w:rPr>
      <w:rFonts w:eastAsia="Calibri"/>
    </w:rPr>
  </w:style>
  <w:style w:type="paragraph" w:styleId="ListNumber3">
    <w:name w:val="List Number 3"/>
    <w:basedOn w:val="Normal"/>
    <w:uiPriority w:val="99"/>
    <w:semiHidden/>
    <w:unhideWhenUsed/>
    <w:rsid w:val="00171E98"/>
    <w:pPr>
      <w:tabs>
        <w:tab w:val="num" w:pos="926"/>
      </w:tabs>
      <w:ind w:left="926" w:hanging="360"/>
      <w:contextualSpacing/>
    </w:pPr>
    <w:rPr>
      <w:rFonts w:eastAsia="Calibri"/>
    </w:rPr>
  </w:style>
  <w:style w:type="paragraph" w:styleId="ListNumber4">
    <w:name w:val="List Number 4"/>
    <w:basedOn w:val="Normal"/>
    <w:uiPriority w:val="99"/>
    <w:semiHidden/>
    <w:unhideWhenUsed/>
    <w:rsid w:val="00171E98"/>
    <w:pPr>
      <w:tabs>
        <w:tab w:val="num" w:pos="1209"/>
      </w:tabs>
      <w:ind w:left="1209" w:hanging="360"/>
      <w:contextualSpacing/>
    </w:pPr>
    <w:rPr>
      <w:rFonts w:eastAsia="Calibri"/>
    </w:rPr>
  </w:style>
  <w:style w:type="paragraph" w:styleId="ListNumber5">
    <w:name w:val="List Number 5"/>
    <w:basedOn w:val="Normal"/>
    <w:uiPriority w:val="99"/>
    <w:semiHidden/>
    <w:unhideWhenUsed/>
    <w:rsid w:val="00171E98"/>
    <w:pPr>
      <w:tabs>
        <w:tab w:val="num" w:pos="1492"/>
      </w:tabs>
      <w:ind w:left="1492" w:hanging="360"/>
      <w:contextualSpacing/>
    </w:pPr>
    <w:rPr>
      <w:rFonts w:eastAsia="Calibri"/>
    </w:rPr>
  </w:style>
  <w:style w:type="paragraph" w:styleId="ListParagraph">
    <w:name w:val="List Paragraph"/>
    <w:basedOn w:val="Normal"/>
    <w:link w:val="ListParagraphChar"/>
    <w:uiPriority w:val="99"/>
    <w:qFormat/>
    <w:rsid w:val="00171E98"/>
    <w:pPr>
      <w:ind w:left="720"/>
      <w:contextualSpacing/>
    </w:pPr>
    <w:rPr>
      <w:rFonts w:eastAsia="Calibri"/>
    </w:rPr>
  </w:style>
  <w:style w:type="character" w:customStyle="1" w:styleId="MacroTextChar">
    <w:name w:val="Macro Text Char"/>
    <w:link w:val="MacroText"/>
    <w:uiPriority w:val="99"/>
    <w:semiHidden/>
    <w:rsid w:val="00171E98"/>
    <w:rPr>
      <w:rFonts w:ascii="Consolas" w:eastAsia="SimSun" w:hAnsi="Consolas" w:cs="Consolas"/>
      <w:sz w:val="20"/>
      <w:szCs w:val="20"/>
      <w:lang w:val="en-GB" w:eastAsia="ja-JP"/>
    </w:rPr>
  </w:style>
  <w:style w:type="paragraph" w:styleId="MacroText">
    <w:name w:val="macro"/>
    <w:link w:val="MacroTextChar"/>
    <w:uiPriority w:val="99"/>
    <w:semiHidden/>
    <w:unhideWhenUsed/>
    <w:rsid w:val="00171E98"/>
    <w:pPr>
      <w:tabs>
        <w:tab w:val="left" w:pos="480"/>
        <w:tab w:val="left" w:pos="960"/>
        <w:tab w:val="left" w:pos="1440"/>
        <w:tab w:val="left" w:pos="1920"/>
        <w:tab w:val="left" w:pos="2400"/>
        <w:tab w:val="left" w:pos="2880"/>
        <w:tab w:val="left" w:pos="3360"/>
        <w:tab w:val="left" w:pos="3840"/>
        <w:tab w:val="left" w:pos="4320"/>
      </w:tabs>
      <w:spacing w:before="120" w:line="259" w:lineRule="auto"/>
    </w:pPr>
    <w:rPr>
      <w:rFonts w:ascii="Consolas" w:hAnsi="Consolas" w:cs="Consolas"/>
      <w:lang w:val="en-GB" w:eastAsia="ja-JP"/>
    </w:rPr>
  </w:style>
  <w:style w:type="character" w:customStyle="1" w:styleId="MessageHeaderChar">
    <w:name w:val="Message Header Char"/>
    <w:link w:val="MessageHeader"/>
    <w:uiPriority w:val="99"/>
    <w:semiHidden/>
    <w:rsid w:val="00171E98"/>
    <w:rPr>
      <w:rFonts w:ascii="Calibri Light" w:eastAsia="SimSun" w:hAnsi="Calibri Light" w:cs="Times New Roman"/>
      <w:sz w:val="24"/>
      <w:szCs w:val="24"/>
      <w:shd w:val="pct20" w:color="auto" w:fill="auto"/>
      <w:lang w:val="en-GB" w:eastAsia="ja-JP"/>
    </w:rPr>
  </w:style>
  <w:style w:type="paragraph" w:styleId="MessageHeader">
    <w:name w:val="Message Header"/>
    <w:basedOn w:val="Normal"/>
    <w:link w:val="MessageHeaderChar"/>
    <w:uiPriority w:val="99"/>
    <w:semiHidden/>
    <w:unhideWhenUsed/>
    <w:rsid w:val="00171E9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Calibri Light" w:hAnsi="Calibri Light"/>
    </w:rPr>
  </w:style>
  <w:style w:type="paragraph" w:styleId="NoSpacing">
    <w:name w:val="No Spacing"/>
    <w:uiPriority w:val="99"/>
    <w:rsid w:val="00171E98"/>
    <w:rPr>
      <w:rFonts w:ascii="Times New Roman" w:hAnsi="Times New Roman" w:cs="Times New Roman"/>
      <w:sz w:val="24"/>
      <w:szCs w:val="24"/>
      <w:lang w:val="en-GB" w:eastAsia="ja-JP"/>
    </w:rPr>
  </w:style>
  <w:style w:type="character" w:customStyle="1" w:styleId="NoteHeadingChar">
    <w:name w:val="Note Heading Char"/>
    <w:link w:val="NoteHeading"/>
    <w:uiPriority w:val="99"/>
    <w:semiHidden/>
    <w:rsid w:val="00171E98"/>
    <w:rPr>
      <w:rFonts w:ascii="Times New Roman" w:eastAsia="Calibri" w:hAnsi="Times New Roman" w:cs="Times New Roman"/>
      <w:sz w:val="24"/>
      <w:szCs w:val="24"/>
      <w:lang w:val="en-GB" w:eastAsia="ja-JP"/>
    </w:rPr>
  </w:style>
  <w:style w:type="paragraph" w:styleId="NoteHeading">
    <w:name w:val="Note Heading"/>
    <w:basedOn w:val="Normal"/>
    <w:next w:val="Normal"/>
    <w:link w:val="NoteHeadingChar"/>
    <w:uiPriority w:val="99"/>
    <w:semiHidden/>
    <w:unhideWhenUsed/>
    <w:rsid w:val="00171E98"/>
    <w:pPr>
      <w:spacing w:before="0"/>
    </w:pPr>
    <w:rPr>
      <w:rFonts w:eastAsia="Calibri"/>
    </w:rPr>
  </w:style>
  <w:style w:type="character" w:customStyle="1" w:styleId="PlainTextChar">
    <w:name w:val="Plain Text Char"/>
    <w:link w:val="PlainText"/>
    <w:uiPriority w:val="99"/>
    <w:semiHidden/>
    <w:rsid w:val="00171E98"/>
    <w:rPr>
      <w:rFonts w:ascii="Consolas" w:eastAsia="Calibri" w:hAnsi="Consolas" w:cs="Consolas"/>
      <w:sz w:val="21"/>
      <w:szCs w:val="21"/>
      <w:lang w:val="en-GB" w:eastAsia="ja-JP"/>
    </w:rPr>
  </w:style>
  <w:style w:type="paragraph" w:styleId="PlainText">
    <w:name w:val="Plain Text"/>
    <w:basedOn w:val="Normal"/>
    <w:link w:val="PlainTextChar"/>
    <w:uiPriority w:val="99"/>
    <w:semiHidden/>
    <w:unhideWhenUsed/>
    <w:rsid w:val="00171E98"/>
    <w:pPr>
      <w:spacing w:before="0"/>
    </w:pPr>
    <w:rPr>
      <w:rFonts w:ascii="Consolas" w:eastAsia="Calibri" w:hAnsi="Consolas" w:cs="Consolas"/>
      <w:sz w:val="21"/>
      <w:szCs w:val="21"/>
    </w:rPr>
  </w:style>
  <w:style w:type="character" w:customStyle="1" w:styleId="SalutationChar">
    <w:name w:val="Salutation Char"/>
    <w:link w:val="Salutation"/>
    <w:uiPriority w:val="99"/>
    <w:semiHidden/>
    <w:rsid w:val="00171E98"/>
    <w:rPr>
      <w:rFonts w:ascii="Times New Roman" w:eastAsia="Calibri"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171E98"/>
    <w:rPr>
      <w:rFonts w:eastAsia="Calibri"/>
    </w:rPr>
  </w:style>
  <w:style w:type="character" w:customStyle="1" w:styleId="SignatureChar">
    <w:name w:val="Signature Char"/>
    <w:link w:val="Signature"/>
    <w:uiPriority w:val="99"/>
    <w:semiHidden/>
    <w:rsid w:val="00171E98"/>
    <w:rPr>
      <w:rFonts w:ascii="Times New Roman" w:eastAsia="Calibri" w:hAnsi="Times New Roman" w:cs="Times New Roman"/>
      <w:sz w:val="24"/>
      <w:szCs w:val="24"/>
      <w:lang w:val="en-GB" w:eastAsia="ja-JP"/>
    </w:rPr>
  </w:style>
  <w:style w:type="paragraph" w:styleId="Signature">
    <w:name w:val="Signature"/>
    <w:basedOn w:val="Normal"/>
    <w:link w:val="SignatureChar"/>
    <w:uiPriority w:val="99"/>
    <w:semiHidden/>
    <w:unhideWhenUsed/>
    <w:rsid w:val="00171E98"/>
    <w:pPr>
      <w:spacing w:before="0"/>
      <w:ind w:left="4252"/>
    </w:pPr>
    <w:rPr>
      <w:rFonts w:eastAsia="Calibri"/>
    </w:rPr>
  </w:style>
  <w:style w:type="character" w:styleId="SubtleEmphasis">
    <w:name w:val="Subtle Emphasis"/>
    <w:uiPriority w:val="19"/>
    <w:rsid w:val="00171E98"/>
    <w:rPr>
      <w:i/>
      <w:iCs/>
      <w:color w:val="404040"/>
    </w:rPr>
  </w:style>
  <w:style w:type="character" w:styleId="SubtleReference">
    <w:name w:val="Subtle Reference"/>
    <w:uiPriority w:val="31"/>
    <w:rsid w:val="00171E98"/>
    <w:rPr>
      <w:smallCaps/>
      <w:color w:val="5A5A5A"/>
    </w:rPr>
  </w:style>
  <w:style w:type="paragraph" w:styleId="Title">
    <w:name w:val="Title"/>
    <w:basedOn w:val="Normal"/>
    <w:next w:val="Normal"/>
    <w:link w:val="TitleChar"/>
    <w:uiPriority w:val="10"/>
    <w:rsid w:val="00171E98"/>
    <w:pPr>
      <w:spacing w:before="0"/>
      <w:contextualSpacing/>
    </w:pPr>
    <w:rPr>
      <w:rFonts w:ascii="Calibri Light" w:hAnsi="Calibri Light"/>
      <w:spacing w:val="-10"/>
      <w:kern w:val="28"/>
      <w:sz w:val="56"/>
      <w:szCs w:val="56"/>
    </w:rPr>
  </w:style>
  <w:style w:type="character" w:customStyle="1" w:styleId="TitleChar">
    <w:name w:val="Title Char"/>
    <w:link w:val="Title"/>
    <w:uiPriority w:val="10"/>
    <w:rsid w:val="00171E98"/>
    <w:rPr>
      <w:rFonts w:ascii="Calibri Light" w:eastAsia="SimSun" w:hAnsi="Calibri Light" w:cs="Times New Roman"/>
      <w:spacing w:val="-10"/>
      <w:kern w:val="28"/>
      <w:sz w:val="56"/>
      <w:szCs w:val="56"/>
      <w:lang w:val="en-GB" w:eastAsia="ja-JP"/>
    </w:rPr>
  </w:style>
  <w:style w:type="character" w:customStyle="1" w:styleId="ReftextArial9pt">
    <w:name w:val="Ref_text Arial 9 pt"/>
    <w:rsid w:val="00171E98"/>
    <w:rPr>
      <w:rFonts w:ascii="Arial" w:hAnsi="Arial" w:cs="Arial"/>
      <w:sz w:val="18"/>
      <w:szCs w:val="18"/>
    </w:rPr>
  </w:style>
  <w:style w:type="paragraph" w:styleId="Revision">
    <w:name w:val="Revision"/>
    <w:hidden/>
    <w:uiPriority w:val="99"/>
    <w:semiHidden/>
    <w:rsid w:val="00437654"/>
    <w:rPr>
      <w:rFonts w:ascii="Times New Roman" w:hAnsi="Times New Roman" w:cs="Times New Roman"/>
      <w:sz w:val="24"/>
      <w:szCs w:val="24"/>
      <w:lang w:val="en-GB" w:eastAsia="ja-JP"/>
    </w:rPr>
  </w:style>
  <w:style w:type="table" w:customStyle="1" w:styleId="1">
    <w:name w:val="网格型1"/>
    <w:basedOn w:val="TableNormal"/>
    <w:next w:val="TableGrid"/>
    <w:qFormat/>
    <w:rsid w:val="004176A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E403D5"/>
    <w:rPr>
      <w:rFonts w:ascii="Times New Roman" w:eastAsia="Times New Roman" w:hAnsi="Times New Roman" w:cs="Times New Roman"/>
      <w:sz w:val="24"/>
      <w:szCs w:val="20"/>
      <w:lang w:val="en-GB" w:eastAsia="en-US"/>
    </w:rPr>
  </w:style>
  <w:style w:type="paragraph" w:customStyle="1" w:styleId="2">
    <w:name w:val="标题2"/>
    <w:basedOn w:val="Heading2"/>
    <w:link w:val="20"/>
    <w:qFormat/>
    <w:rsid w:val="007426B8"/>
    <w:pPr>
      <w:jc w:val="both"/>
    </w:pPr>
  </w:style>
  <w:style w:type="character" w:customStyle="1" w:styleId="20">
    <w:name w:val="标题2 字符"/>
    <w:link w:val="2"/>
    <w:rsid w:val="007426B8"/>
    <w:rPr>
      <w:rFonts w:ascii="Times New Roman" w:eastAsia="Times New Roman" w:hAnsi="Times New Roman" w:cs="Times New Roman"/>
      <w:b/>
      <w:sz w:val="24"/>
      <w:szCs w:val="20"/>
      <w:lang w:val="en-GB" w:eastAsia="en-US"/>
    </w:rPr>
  </w:style>
  <w:style w:type="numbering" w:customStyle="1" w:styleId="10">
    <w:name w:val="无列表1"/>
    <w:next w:val="NoList"/>
    <w:uiPriority w:val="99"/>
    <w:semiHidden/>
    <w:unhideWhenUsed/>
    <w:rsid w:val="005866E7"/>
  </w:style>
  <w:style w:type="character" w:customStyle="1" w:styleId="ListParagraphChar">
    <w:name w:val="List Paragraph Char"/>
    <w:link w:val="ListParagraph"/>
    <w:uiPriority w:val="99"/>
    <w:locked/>
    <w:rsid w:val="005866E7"/>
    <w:rPr>
      <w:rFonts w:ascii="Times New Roman" w:eastAsia="Calibri" w:hAnsi="Times New Roman" w:cs="Times New Roman"/>
      <w:sz w:val="24"/>
      <w:szCs w:val="24"/>
      <w:lang w:val="en-GB" w:eastAsia="ja-JP"/>
    </w:rPr>
  </w:style>
  <w:style w:type="paragraph" w:customStyle="1" w:styleId="AppendixNoTitle0">
    <w:name w:val="Appendix_NoTitle"/>
    <w:basedOn w:val="Normal"/>
    <w:next w:val="Normal"/>
    <w:rsid w:val="005866E7"/>
    <w:pPr>
      <w:keepNext/>
      <w:keepLines/>
      <w:tabs>
        <w:tab w:val="left" w:pos="794"/>
        <w:tab w:val="left" w:pos="1191"/>
        <w:tab w:val="left" w:pos="1588"/>
        <w:tab w:val="left" w:pos="1985"/>
      </w:tabs>
      <w:overflowPunct w:val="0"/>
      <w:autoSpaceDE w:val="0"/>
      <w:autoSpaceDN w:val="0"/>
      <w:adjustRightInd w:val="0"/>
      <w:snapToGrid w:val="0"/>
      <w:spacing w:before="720"/>
      <w:jc w:val="center"/>
      <w:textAlignment w:val="baseline"/>
      <w:outlineLvl w:val="0"/>
    </w:pPr>
    <w:rPr>
      <w:rFonts w:eastAsia="Times New Roman"/>
      <w:b/>
      <w:sz w:val="28"/>
      <w:szCs w:val="20"/>
      <w:lang w:eastAsia="en-US"/>
    </w:rPr>
  </w:style>
  <w:style w:type="paragraph" w:customStyle="1" w:styleId="TOC10">
    <w:name w:val="TOC 标题1"/>
    <w:basedOn w:val="Heading1"/>
    <w:next w:val="Normal"/>
    <w:uiPriority w:val="39"/>
    <w:semiHidden/>
    <w:unhideWhenUsed/>
    <w:qFormat/>
    <w:rsid w:val="005866E7"/>
    <w:pPr>
      <w:tabs>
        <w:tab w:val="clear" w:pos="794"/>
        <w:tab w:val="clear" w:pos="1191"/>
        <w:tab w:val="clear" w:pos="1588"/>
        <w:tab w:val="clear" w:pos="1985"/>
      </w:tabs>
      <w:overflowPunct/>
      <w:autoSpaceDE/>
      <w:autoSpaceDN/>
      <w:adjustRightInd/>
      <w:spacing w:before="340" w:after="330" w:line="578" w:lineRule="auto"/>
      <w:ind w:left="0" w:firstLine="0"/>
      <w:textAlignment w:val="auto"/>
      <w:outlineLvl w:val="9"/>
    </w:pPr>
    <w:rPr>
      <w:rFonts w:eastAsia="SimSun"/>
      <w:bCs/>
      <w:kern w:val="44"/>
      <w:sz w:val="44"/>
      <w:szCs w:val="44"/>
      <w:lang w:eastAsia="ja-JP"/>
    </w:rPr>
  </w:style>
  <w:style w:type="numbering" w:customStyle="1" w:styleId="11">
    <w:name w:val="无列表11"/>
    <w:next w:val="NoList"/>
    <w:uiPriority w:val="99"/>
    <w:semiHidden/>
    <w:unhideWhenUsed/>
    <w:rsid w:val="005866E7"/>
  </w:style>
  <w:style w:type="character" w:customStyle="1" w:styleId="12">
    <w:name w:val="脚注文本 字符1"/>
    <w:basedOn w:val="DefaultParagraphFont"/>
    <w:uiPriority w:val="99"/>
    <w:semiHidden/>
    <w:rsid w:val="005866E7"/>
    <w:rPr>
      <w:rFonts w:ascii="Times New Roman" w:hAnsi="Times New Roman" w:cs="Times New Roman"/>
      <w:sz w:val="18"/>
      <w:szCs w:val="18"/>
      <w:lang w:val="en-GB" w:eastAsia="ja-JP"/>
    </w:rPr>
  </w:style>
  <w:style w:type="character" w:customStyle="1" w:styleId="13">
    <w:name w:val="正文文本 字符1"/>
    <w:basedOn w:val="DefaultParagraphFont"/>
    <w:uiPriority w:val="99"/>
    <w:semiHidden/>
    <w:rsid w:val="005866E7"/>
    <w:rPr>
      <w:rFonts w:ascii="Times New Roman" w:hAnsi="Times New Roman" w:cs="Times New Roman"/>
      <w:sz w:val="24"/>
      <w:szCs w:val="24"/>
      <w:lang w:val="en-GB" w:eastAsia="ja-JP"/>
    </w:rPr>
  </w:style>
  <w:style w:type="character" w:customStyle="1" w:styleId="21">
    <w:name w:val="正文文本 2 字符1"/>
    <w:basedOn w:val="DefaultParagraphFont"/>
    <w:uiPriority w:val="99"/>
    <w:semiHidden/>
    <w:rsid w:val="005866E7"/>
    <w:rPr>
      <w:rFonts w:ascii="Times New Roman" w:hAnsi="Times New Roman" w:cs="Times New Roman"/>
      <w:sz w:val="24"/>
      <w:szCs w:val="24"/>
      <w:lang w:val="en-GB" w:eastAsia="ja-JP"/>
    </w:rPr>
  </w:style>
  <w:style w:type="character" w:customStyle="1" w:styleId="31">
    <w:name w:val="正文文本 3 字符1"/>
    <w:basedOn w:val="DefaultParagraphFont"/>
    <w:uiPriority w:val="99"/>
    <w:semiHidden/>
    <w:rsid w:val="005866E7"/>
    <w:rPr>
      <w:rFonts w:ascii="Times New Roman" w:hAnsi="Times New Roman" w:cs="Times New Roman"/>
      <w:sz w:val="16"/>
      <w:szCs w:val="16"/>
      <w:lang w:val="en-GB" w:eastAsia="ja-JP"/>
    </w:rPr>
  </w:style>
  <w:style w:type="character" w:customStyle="1" w:styleId="14">
    <w:name w:val="正文文本首行缩进 字符1"/>
    <w:basedOn w:val="13"/>
    <w:uiPriority w:val="99"/>
    <w:semiHidden/>
    <w:rsid w:val="005866E7"/>
    <w:rPr>
      <w:rFonts w:ascii="Times New Roman" w:hAnsi="Times New Roman" w:cs="Times New Roman"/>
      <w:sz w:val="24"/>
      <w:szCs w:val="24"/>
      <w:lang w:val="en-GB" w:eastAsia="ja-JP"/>
    </w:rPr>
  </w:style>
  <w:style w:type="character" w:customStyle="1" w:styleId="15">
    <w:name w:val="正文文本缩进 字符1"/>
    <w:basedOn w:val="DefaultParagraphFont"/>
    <w:uiPriority w:val="99"/>
    <w:semiHidden/>
    <w:rsid w:val="005866E7"/>
    <w:rPr>
      <w:rFonts w:ascii="Times New Roman" w:hAnsi="Times New Roman" w:cs="Times New Roman"/>
      <w:sz w:val="24"/>
      <w:szCs w:val="24"/>
      <w:lang w:val="en-GB" w:eastAsia="ja-JP"/>
    </w:rPr>
  </w:style>
  <w:style w:type="character" w:customStyle="1" w:styleId="210">
    <w:name w:val="正文文本首行缩进 2 字符1"/>
    <w:basedOn w:val="15"/>
    <w:uiPriority w:val="99"/>
    <w:semiHidden/>
    <w:rsid w:val="005866E7"/>
    <w:rPr>
      <w:rFonts w:ascii="Times New Roman" w:hAnsi="Times New Roman" w:cs="Times New Roman"/>
      <w:sz w:val="24"/>
      <w:szCs w:val="24"/>
      <w:lang w:val="en-GB" w:eastAsia="ja-JP"/>
    </w:rPr>
  </w:style>
  <w:style w:type="character" w:customStyle="1" w:styleId="211">
    <w:name w:val="正文文本缩进 2 字符1"/>
    <w:basedOn w:val="DefaultParagraphFont"/>
    <w:uiPriority w:val="99"/>
    <w:semiHidden/>
    <w:rsid w:val="005866E7"/>
    <w:rPr>
      <w:rFonts w:ascii="Times New Roman" w:hAnsi="Times New Roman" w:cs="Times New Roman"/>
      <w:sz w:val="24"/>
      <w:szCs w:val="24"/>
      <w:lang w:val="en-GB" w:eastAsia="ja-JP"/>
    </w:rPr>
  </w:style>
  <w:style w:type="character" w:customStyle="1" w:styleId="310">
    <w:name w:val="正文文本缩进 3 字符1"/>
    <w:basedOn w:val="DefaultParagraphFont"/>
    <w:uiPriority w:val="99"/>
    <w:semiHidden/>
    <w:rsid w:val="005866E7"/>
    <w:rPr>
      <w:rFonts w:ascii="Times New Roman" w:hAnsi="Times New Roman" w:cs="Times New Roman"/>
      <w:sz w:val="16"/>
      <w:szCs w:val="16"/>
      <w:lang w:val="en-GB" w:eastAsia="ja-JP"/>
    </w:rPr>
  </w:style>
  <w:style w:type="character" w:customStyle="1" w:styleId="16">
    <w:name w:val="结束语 字符1"/>
    <w:basedOn w:val="DefaultParagraphFont"/>
    <w:uiPriority w:val="99"/>
    <w:semiHidden/>
    <w:rsid w:val="005866E7"/>
    <w:rPr>
      <w:rFonts w:ascii="Times New Roman" w:hAnsi="Times New Roman" w:cs="Times New Roman"/>
      <w:sz w:val="24"/>
      <w:szCs w:val="24"/>
      <w:lang w:val="en-GB" w:eastAsia="ja-JP"/>
    </w:rPr>
  </w:style>
  <w:style w:type="character" w:customStyle="1" w:styleId="17">
    <w:name w:val="批注主题 字符1"/>
    <w:basedOn w:val="CommentTextChar"/>
    <w:uiPriority w:val="99"/>
    <w:semiHidden/>
    <w:rsid w:val="005866E7"/>
    <w:rPr>
      <w:rFonts w:ascii="Times New Roman" w:eastAsia="Calibri" w:hAnsi="Times New Roman" w:cs="Times New Roman"/>
      <w:b/>
      <w:bCs/>
      <w:sz w:val="20"/>
      <w:szCs w:val="20"/>
      <w:lang w:val="en-GB" w:eastAsia="ja-JP"/>
    </w:rPr>
  </w:style>
  <w:style w:type="character" w:customStyle="1" w:styleId="18">
    <w:name w:val="日期 字符1"/>
    <w:basedOn w:val="DefaultParagraphFont"/>
    <w:uiPriority w:val="99"/>
    <w:semiHidden/>
    <w:rsid w:val="005866E7"/>
    <w:rPr>
      <w:rFonts w:ascii="Times New Roman" w:hAnsi="Times New Roman" w:cs="Times New Roman"/>
      <w:sz w:val="24"/>
      <w:szCs w:val="24"/>
      <w:lang w:val="en-GB" w:eastAsia="ja-JP"/>
    </w:rPr>
  </w:style>
  <w:style w:type="character" w:customStyle="1" w:styleId="19">
    <w:name w:val="电子邮件签名 字符1"/>
    <w:basedOn w:val="DefaultParagraphFont"/>
    <w:uiPriority w:val="99"/>
    <w:semiHidden/>
    <w:rsid w:val="005866E7"/>
    <w:rPr>
      <w:rFonts w:ascii="Times New Roman" w:hAnsi="Times New Roman" w:cs="Times New Roman"/>
      <w:sz w:val="24"/>
      <w:szCs w:val="24"/>
      <w:lang w:val="en-GB" w:eastAsia="ja-JP"/>
    </w:rPr>
  </w:style>
  <w:style w:type="character" w:customStyle="1" w:styleId="1a">
    <w:name w:val="尾注文本 字符1"/>
    <w:basedOn w:val="DefaultParagraphFont"/>
    <w:uiPriority w:val="99"/>
    <w:semiHidden/>
    <w:rsid w:val="005866E7"/>
    <w:rPr>
      <w:rFonts w:ascii="Times New Roman" w:hAnsi="Times New Roman" w:cs="Times New Roman"/>
      <w:sz w:val="24"/>
      <w:szCs w:val="24"/>
      <w:lang w:val="en-GB" w:eastAsia="ja-JP"/>
    </w:rPr>
  </w:style>
  <w:style w:type="character" w:customStyle="1" w:styleId="HTML1">
    <w:name w:val="HTML 地址 字符1"/>
    <w:basedOn w:val="DefaultParagraphFont"/>
    <w:uiPriority w:val="99"/>
    <w:semiHidden/>
    <w:rsid w:val="005866E7"/>
    <w:rPr>
      <w:rFonts w:ascii="Times New Roman" w:hAnsi="Times New Roman" w:cs="Times New Roman"/>
      <w:i/>
      <w:iCs/>
      <w:sz w:val="24"/>
      <w:szCs w:val="24"/>
      <w:lang w:val="en-GB" w:eastAsia="ja-JP"/>
    </w:rPr>
  </w:style>
  <w:style w:type="character" w:customStyle="1" w:styleId="HTML10">
    <w:name w:val="HTML 预设格式 字符1"/>
    <w:basedOn w:val="DefaultParagraphFont"/>
    <w:uiPriority w:val="99"/>
    <w:semiHidden/>
    <w:rsid w:val="005866E7"/>
    <w:rPr>
      <w:rFonts w:ascii="Courier New" w:hAnsi="Courier New" w:cs="Courier New"/>
      <w:sz w:val="20"/>
      <w:szCs w:val="20"/>
      <w:lang w:val="en-GB" w:eastAsia="ja-JP"/>
    </w:rPr>
  </w:style>
  <w:style w:type="character" w:customStyle="1" w:styleId="1b">
    <w:name w:val="宏文本 字符1"/>
    <w:basedOn w:val="DefaultParagraphFont"/>
    <w:uiPriority w:val="99"/>
    <w:semiHidden/>
    <w:rsid w:val="005866E7"/>
    <w:rPr>
      <w:rFonts w:ascii="Courier New" w:eastAsia="SimSun" w:hAnsi="Courier New" w:cs="Courier New"/>
      <w:sz w:val="24"/>
      <w:szCs w:val="24"/>
      <w:lang w:val="en-GB" w:eastAsia="ja-JP"/>
    </w:rPr>
  </w:style>
  <w:style w:type="character" w:customStyle="1" w:styleId="1c">
    <w:name w:val="信息标题 字符1"/>
    <w:basedOn w:val="DefaultParagraphFont"/>
    <w:uiPriority w:val="99"/>
    <w:semiHidden/>
    <w:rsid w:val="005866E7"/>
    <w:rPr>
      <w:rFonts w:ascii="Calibri Light" w:eastAsia="SimSun" w:hAnsi="Calibri Light" w:cs="Times New Roman"/>
      <w:sz w:val="24"/>
      <w:szCs w:val="24"/>
      <w:shd w:val="pct20" w:color="auto" w:fill="auto"/>
      <w:lang w:val="en-GB" w:eastAsia="ja-JP"/>
    </w:rPr>
  </w:style>
  <w:style w:type="character" w:customStyle="1" w:styleId="1d">
    <w:name w:val="注释标题 字符1"/>
    <w:basedOn w:val="DefaultParagraphFont"/>
    <w:uiPriority w:val="99"/>
    <w:semiHidden/>
    <w:rsid w:val="005866E7"/>
    <w:rPr>
      <w:rFonts w:ascii="Times New Roman" w:hAnsi="Times New Roman" w:cs="Times New Roman"/>
      <w:sz w:val="24"/>
      <w:szCs w:val="24"/>
      <w:lang w:val="en-GB" w:eastAsia="ja-JP"/>
    </w:rPr>
  </w:style>
  <w:style w:type="character" w:customStyle="1" w:styleId="1e">
    <w:name w:val="纯文本 字符1"/>
    <w:basedOn w:val="DefaultParagraphFont"/>
    <w:uiPriority w:val="99"/>
    <w:semiHidden/>
    <w:rsid w:val="005866E7"/>
    <w:rPr>
      <w:rFonts w:ascii="SimSun" w:hAnsi="Courier New" w:cs="Courier New"/>
      <w:sz w:val="24"/>
      <w:szCs w:val="24"/>
      <w:lang w:val="en-GB" w:eastAsia="ja-JP"/>
    </w:rPr>
  </w:style>
  <w:style w:type="character" w:customStyle="1" w:styleId="1f">
    <w:name w:val="称呼 字符1"/>
    <w:basedOn w:val="DefaultParagraphFont"/>
    <w:uiPriority w:val="99"/>
    <w:semiHidden/>
    <w:rsid w:val="005866E7"/>
    <w:rPr>
      <w:rFonts w:ascii="Times New Roman" w:hAnsi="Times New Roman" w:cs="Times New Roman"/>
      <w:sz w:val="24"/>
      <w:szCs w:val="24"/>
      <w:lang w:val="en-GB" w:eastAsia="ja-JP"/>
    </w:rPr>
  </w:style>
  <w:style w:type="character" w:customStyle="1" w:styleId="1f0">
    <w:name w:val="签名 字符1"/>
    <w:basedOn w:val="DefaultParagraphFont"/>
    <w:uiPriority w:val="99"/>
    <w:semiHidden/>
    <w:rsid w:val="005866E7"/>
    <w:rPr>
      <w:rFonts w:ascii="Times New Roman" w:hAnsi="Times New Roman" w:cs="Times New Roman"/>
      <w:sz w:val="24"/>
      <w:szCs w:val="24"/>
      <w:lang w:val="en-GB" w:eastAsia="ja-JP"/>
    </w:rPr>
  </w:style>
  <w:style w:type="paragraph" w:customStyle="1" w:styleId="title1">
    <w:name w:val="title 1"/>
    <w:basedOn w:val="Heading1"/>
    <w:link w:val="title10"/>
    <w:qFormat/>
    <w:rsid w:val="000069FC"/>
  </w:style>
  <w:style w:type="paragraph" w:customStyle="1" w:styleId="title3">
    <w:name w:val="title 3"/>
    <w:basedOn w:val="Heading3"/>
    <w:link w:val="title30"/>
    <w:qFormat/>
    <w:rsid w:val="00464B13"/>
  </w:style>
  <w:style w:type="character" w:customStyle="1" w:styleId="title10">
    <w:name w:val="title 1 字符"/>
    <w:basedOn w:val="Heading1Char"/>
    <w:link w:val="title1"/>
    <w:rsid w:val="000069FC"/>
    <w:rPr>
      <w:rFonts w:ascii="Times New Roman" w:eastAsia="Times New Roman" w:hAnsi="Times New Roman" w:cs="Times New Roman"/>
      <w:b/>
      <w:sz w:val="24"/>
      <w:szCs w:val="20"/>
      <w:lang w:val="en-GB" w:eastAsia="en-US"/>
    </w:rPr>
  </w:style>
  <w:style w:type="character" w:customStyle="1" w:styleId="title30">
    <w:name w:val="title 3 字符"/>
    <w:basedOn w:val="Heading3Char"/>
    <w:link w:val="title3"/>
    <w:rsid w:val="00464B13"/>
    <w:rPr>
      <w:rFonts w:ascii="Times New Roman" w:eastAsia="Times New Roman" w:hAnsi="Times New Roman"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79477">
      <w:bodyDiv w:val="1"/>
      <w:marLeft w:val="0"/>
      <w:marRight w:val="0"/>
      <w:marTop w:val="0"/>
      <w:marBottom w:val="0"/>
      <w:divBdr>
        <w:top w:val="none" w:sz="0" w:space="0" w:color="auto"/>
        <w:left w:val="none" w:sz="0" w:space="0" w:color="auto"/>
        <w:bottom w:val="none" w:sz="0" w:space="0" w:color="auto"/>
        <w:right w:val="none" w:sz="0" w:space="0" w:color="auto"/>
      </w:divBdr>
    </w:div>
    <w:div w:id="463548246">
      <w:bodyDiv w:val="1"/>
      <w:marLeft w:val="0"/>
      <w:marRight w:val="0"/>
      <w:marTop w:val="0"/>
      <w:marBottom w:val="0"/>
      <w:divBdr>
        <w:top w:val="none" w:sz="0" w:space="0" w:color="auto"/>
        <w:left w:val="none" w:sz="0" w:space="0" w:color="auto"/>
        <w:bottom w:val="none" w:sz="0" w:space="0" w:color="auto"/>
        <w:right w:val="none" w:sz="0" w:space="0" w:color="auto"/>
      </w:divBdr>
    </w:div>
    <w:div w:id="766120711">
      <w:bodyDiv w:val="1"/>
      <w:marLeft w:val="0"/>
      <w:marRight w:val="0"/>
      <w:marTop w:val="0"/>
      <w:marBottom w:val="0"/>
      <w:divBdr>
        <w:top w:val="none" w:sz="0" w:space="0" w:color="auto"/>
        <w:left w:val="none" w:sz="0" w:space="0" w:color="auto"/>
        <w:bottom w:val="none" w:sz="0" w:space="0" w:color="auto"/>
        <w:right w:val="none" w:sz="0" w:space="0" w:color="auto"/>
      </w:divBdr>
    </w:div>
    <w:div w:id="1029719744">
      <w:bodyDiv w:val="1"/>
      <w:marLeft w:val="0"/>
      <w:marRight w:val="0"/>
      <w:marTop w:val="0"/>
      <w:marBottom w:val="0"/>
      <w:divBdr>
        <w:top w:val="none" w:sz="0" w:space="0" w:color="auto"/>
        <w:left w:val="none" w:sz="0" w:space="0" w:color="auto"/>
        <w:bottom w:val="none" w:sz="0" w:space="0" w:color="auto"/>
        <w:right w:val="none" w:sz="0" w:space="0" w:color="auto"/>
      </w:divBdr>
    </w:div>
    <w:div w:id="1297679209">
      <w:bodyDiv w:val="1"/>
      <w:marLeft w:val="0"/>
      <w:marRight w:val="0"/>
      <w:marTop w:val="0"/>
      <w:marBottom w:val="0"/>
      <w:divBdr>
        <w:top w:val="none" w:sz="0" w:space="0" w:color="auto"/>
        <w:left w:val="none" w:sz="0" w:space="0" w:color="auto"/>
        <w:bottom w:val="none" w:sz="0" w:space="0" w:color="auto"/>
        <w:right w:val="none" w:sz="0" w:space="0" w:color="auto"/>
      </w:divBdr>
    </w:div>
    <w:div w:id="1595748458">
      <w:bodyDiv w:val="1"/>
      <w:marLeft w:val="0"/>
      <w:marRight w:val="0"/>
      <w:marTop w:val="0"/>
      <w:marBottom w:val="0"/>
      <w:divBdr>
        <w:top w:val="none" w:sz="0" w:space="0" w:color="auto"/>
        <w:left w:val="none" w:sz="0" w:space="0" w:color="auto"/>
        <w:bottom w:val="none" w:sz="0" w:space="0" w:color="auto"/>
        <w:right w:val="none" w:sz="0" w:space="0" w:color="auto"/>
      </w:divBdr>
    </w:div>
    <w:div w:id="1998340982">
      <w:bodyDiv w:val="1"/>
      <w:marLeft w:val="0"/>
      <w:marRight w:val="0"/>
      <w:marTop w:val="0"/>
      <w:marBottom w:val="0"/>
      <w:divBdr>
        <w:top w:val="none" w:sz="0" w:space="0" w:color="auto"/>
        <w:left w:val="none" w:sz="0" w:space="0" w:color="auto"/>
        <w:bottom w:val="none" w:sz="0" w:space="0" w:color="auto"/>
        <w:right w:val="none" w:sz="0" w:space="0" w:color="auto"/>
      </w:divBdr>
    </w:div>
    <w:div w:id="208583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sg20@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BD9A1D7B2E4C378DC2E5F8D28FB17D"/>
        <w:category>
          <w:name w:val="General"/>
          <w:gallery w:val="placeholder"/>
        </w:category>
        <w:types>
          <w:type w:val="bbPlcHdr"/>
        </w:types>
        <w:behaviors>
          <w:behavior w:val="content"/>
        </w:behaviors>
        <w:guid w:val="{71402B84-B9E7-41BC-87D8-C730B92E9EC3}"/>
      </w:docPartPr>
      <w:docPartBody>
        <w:p w:rsidR="00E713D0" w:rsidRDefault="00BB4F36" w:rsidP="00BB4F36">
          <w:pPr>
            <w:pStyle w:val="79BD9A1D7B2E4C378DC2E5F8D28FB17D"/>
          </w:pPr>
          <w:r w:rsidRPr="00543D41">
            <w:rPr>
              <w:rStyle w:val="PlaceholderText"/>
              <w:highlight w:val="yellow"/>
            </w:rPr>
            <w:t>Insert keywords separated by semicolon (;)</w:t>
          </w:r>
        </w:p>
      </w:docPartBody>
    </w:docPart>
    <w:docPart>
      <w:docPartPr>
        <w:name w:val="0B7C10B1B3064434B1869DB25C281B2D"/>
        <w:category>
          <w:name w:val="General"/>
          <w:gallery w:val="placeholder"/>
        </w:category>
        <w:types>
          <w:type w:val="bbPlcHdr"/>
        </w:types>
        <w:behaviors>
          <w:behavior w:val="content"/>
        </w:behaviors>
        <w:guid w:val="{10A02927-D4BC-401A-83E3-0BC500E5E8D5}"/>
      </w:docPartPr>
      <w:docPartBody>
        <w:p w:rsidR="00E713D0" w:rsidRDefault="00BB4F36" w:rsidP="00BB4F36">
          <w:pPr>
            <w:pStyle w:val="0B7C10B1B3064434B1869DB25C281B2D"/>
          </w:pPr>
          <w:r w:rsidRPr="00543D41">
            <w:rPr>
              <w:rStyle w:val="PlaceholderText"/>
              <w:highlight w:val="yellow"/>
            </w:rPr>
            <w:t>Insert an abstract under 200 words that describ</w:t>
          </w:r>
          <w:r>
            <w:rPr>
              <w:rStyle w:val="PlaceholderText"/>
              <w:highlight w:val="yellow"/>
            </w:rPr>
            <w:t>es the content of the document</w:t>
          </w:r>
          <w:r w:rsidRPr="00543D41">
            <w:rPr>
              <w:rStyle w:val="PlaceholderText"/>
              <w:highlight w:val="yellow"/>
            </w:rPr>
            <w:t>, including a clear description of any proposals it may contain.</w:t>
          </w:r>
        </w:p>
      </w:docPartBody>
    </w:docPart>
    <w:docPart>
      <w:docPartPr>
        <w:name w:val="C72913538ED1482493042613B62779E5"/>
        <w:category>
          <w:name w:val="General"/>
          <w:gallery w:val="placeholder"/>
        </w:category>
        <w:types>
          <w:type w:val="bbPlcHdr"/>
        </w:types>
        <w:behaviors>
          <w:behavior w:val="content"/>
        </w:behaviors>
        <w:guid w:val="{2A3DA2A9-CA82-44FE-8F2A-905708CD40B9}"/>
      </w:docPartPr>
      <w:docPartBody>
        <w:p w:rsidR="00E713D0" w:rsidRDefault="00BB4F36" w:rsidP="00BB4F36">
          <w:pPr>
            <w:pStyle w:val="C72913538ED1482493042613B62779E5"/>
          </w:pPr>
          <w:r w:rsidRPr="001229A4">
            <w:rPr>
              <w:rStyle w:val="PlaceholderText"/>
            </w:rPr>
            <w:t>Click here to enter text.</w:t>
          </w:r>
        </w:p>
      </w:docPartBody>
    </w:docPart>
    <w:docPart>
      <w:docPartPr>
        <w:name w:val="AC987878E1944C288312AC6284B14F07"/>
        <w:category>
          <w:name w:val="General"/>
          <w:gallery w:val="placeholder"/>
        </w:category>
        <w:types>
          <w:type w:val="bbPlcHdr"/>
        </w:types>
        <w:behaviors>
          <w:behavior w:val="content"/>
        </w:behaviors>
        <w:guid w:val="{60B0BE23-5753-46F4-8719-D2028F6676A9}"/>
      </w:docPartPr>
      <w:docPartBody>
        <w:p w:rsidR="00E713D0" w:rsidRDefault="00BB4F36" w:rsidP="00BB4F36">
          <w:pPr>
            <w:pStyle w:val="AC987878E1944C288312AC6284B14F0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36"/>
    <w:rsid w:val="00744CAA"/>
    <w:rsid w:val="00BB4F36"/>
    <w:rsid w:val="00E713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F36"/>
    <w:rPr>
      <w:rFonts w:ascii="Times New Roman" w:hAnsi="Times New Roman"/>
      <w:color w:val="808080"/>
    </w:rPr>
  </w:style>
  <w:style w:type="paragraph" w:customStyle="1" w:styleId="79BD9A1D7B2E4C378DC2E5F8D28FB17D">
    <w:name w:val="79BD9A1D7B2E4C378DC2E5F8D28FB17D"/>
    <w:rsid w:val="00BB4F36"/>
  </w:style>
  <w:style w:type="paragraph" w:customStyle="1" w:styleId="0B7C10B1B3064434B1869DB25C281B2D">
    <w:name w:val="0B7C10B1B3064434B1869DB25C281B2D"/>
    <w:rsid w:val="00BB4F36"/>
  </w:style>
  <w:style w:type="paragraph" w:customStyle="1" w:styleId="C72913538ED1482493042613B62779E5">
    <w:name w:val="C72913538ED1482493042613B62779E5"/>
    <w:rsid w:val="00BB4F36"/>
  </w:style>
  <w:style w:type="paragraph" w:customStyle="1" w:styleId="AC987878E1944C288312AC6284B14F07">
    <w:name w:val="AC987878E1944C288312AC6284B14F07"/>
    <w:rsid w:val="00BB4F36"/>
  </w:style>
  <w:style w:type="paragraph" w:customStyle="1" w:styleId="8292C197FCC34C22ADBE9C46AD50EEE0">
    <w:name w:val="8292C197FCC34C22ADBE9C46AD50EEE0"/>
    <w:rsid w:val="00744CAA"/>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74505-9CDE-4FA2-BBED-F6FB955EAA46}"/>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3D747A29-0248-4DA6-BADB-09BF546869C3}"/>
</file>

<file path=customXml/itemProps4.xml><?xml version="1.0" encoding="utf-8"?>
<ds:datastoreItem xmlns:ds="http://schemas.openxmlformats.org/officeDocument/2006/customXml" ds:itemID="{CD2062A5-A949-4626-A617-1B0F193001D4}"/>
</file>

<file path=docProps/app.xml><?xml version="1.0" encoding="utf-8"?>
<Properties xmlns="http://schemas.openxmlformats.org/officeDocument/2006/extended-properties" xmlns:vt="http://schemas.openxmlformats.org/officeDocument/2006/docPropsVTypes">
  <Template>StudyGroup_Document-v20170405.dotx</Template>
  <TotalTime>23</TotalTime>
  <Pages>14</Pages>
  <Words>3620</Words>
  <Characters>22640</Characters>
  <Application>Microsoft Office Word</Application>
  <DocSecurity>0</DocSecurity>
  <Lines>427</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Determined new Recommendation ITU-T Y.4908 (ex. Y.IoT-EH-PFE) “Performance evaluation frameworks of e-health systems in the IoT”</vt:lpstr>
      <vt:lpstr/>
    </vt:vector>
  </TitlesOfParts>
  <Manager>ITU-T</Manager>
  <Company>International Telecommunication Union (ITU)</Company>
  <LinksUpToDate>false</LinksUpToDate>
  <CharactersWithSpaces>26122</CharactersWithSpaces>
  <SharedDoc>false</SharedDoc>
  <HLinks>
    <vt:vector size="228" baseType="variant">
      <vt:variant>
        <vt:i4>1179702</vt:i4>
      </vt:variant>
      <vt:variant>
        <vt:i4>224</vt:i4>
      </vt:variant>
      <vt:variant>
        <vt:i4>0</vt:i4>
      </vt:variant>
      <vt:variant>
        <vt:i4>5</vt:i4>
      </vt:variant>
      <vt:variant>
        <vt:lpwstr/>
      </vt:variant>
      <vt:variant>
        <vt:lpwstr>_Toc514054209</vt:lpwstr>
      </vt:variant>
      <vt:variant>
        <vt:i4>1179702</vt:i4>
      </vt:variant>
      <vt:variant>
        <vt:i4>218</vt:i4>
      </vt:variant>
      <vt:variant>
        <vt:i4>0</vt:i4>
      </vt:variant>
      <vt:variant>
        <vt:i4>5</vt:i4>
      </vt:variant>
      <vt:variant>
        <vt:lpwstr/>
      </vt:variant>
      <vt:variant>
        <vt:lpwstr>_Toc514054208</vt:lpwstr>
      </vt:variant>
      <vt:variant>
        <vt:i4>1179702</vt:i4>
      </vt:variant>
      <vt:variant>
        <vt:i4>212</vt:i4>
      </vt:variant>
      <vt:variant>
        <vt:i4>0</vt:i4>
      </vt:variant>
      <vt:variant>
        <vt:i4>5</vt:i4>
      </vt:variant>
      <vt:variant>
        <vt:lpwstr/>
      </vt:variant>
      <vt:variant>
        <vt:lpwstr>_Toc514054207</vt:lpwstr>
      </vt:variant>
      <vt:variant>
        <vt:i4>1179702</vt:i4>
      </vt:variant>
      <vt:variant>
        <vt:i4>206</vt:i4>
      </vt:variant>
      <vt:variant>
        <vt:i4>0</vt:i4>
      </vt:variant>
      <vt:variant>
        <vt:i4>5</vt:i4>
      </vt:variant>
      <vt:variant>
        <vt:lpwstr/>
      </vt:variant>
      <vt:variant>
        <vt:lpwstr>_Toc514054206</vt:lpwstr>
      </vt:variant>
      <vt:variant>
        <vt:i4>1179702</vt:i4>
      </vt:variant>
      <vt:variant>
        <vt:i4>200</vt:i4>
      </vt:variant>
      <vt:variant>
        <vt:i4>0</vt:i4>
      </vt:variant>
      <vt:variant>
        <vt:i4>5</vt:i4>
      </vt:variant>
      <vt:variant>
        <vt:lpwstr/>
      </vt:variant>
      <vt:variant>
        <vt:lpwstr>_Toc514054205</vt:lpwstr>
      </vt:variant>
      <vt:variant>
        <vt:i4>1179702</vt:i4>
      </vt:variant>
      <vt:variant>
        <vt:i4>194</vt:i4>
      </vt:variant>
      <vt:variant>
        <vt:i4>0</vt:i4>
      </vt:variant>
      <vt:variant>
        <vt:i4>5</vt:i4>
      </vt:variant>
      <vt:variant>
        <vt:lpwstr/>
      </vt:variant>
      <vt:variant>
        <vt:lpwstr>_Toc514054204</vt:lpwstr>
      </vt:variant>
      <vt:variant>
        <vt:i4>1179702</vt:i4>
      </vt:variant>
      <vt:variant>
        <vt:i4>188</vt:i4>
      </vt:variant>
      <vt:variant>
        <vt:i4>0</vt:i4>
      </vt:variant>
      <vt:variant>
        <vt:i4>5</vt:i4>
      </vt:variant>
      <vt:variant>
        <vt:lpwstr/>
      </vt:variant>
      <vt:variant>
        <vt:lpwstr>_Toc514054203</vt:lpwstr>
      </vt:variant>
      <vt:variant>
        <vt:i4>1507381</vt:i4>
      </vt:variant>
      <vt:variant>
        <vt:i4>179</vt:i4>
      </vt:variant>
      <vt:variant>
        <vt:i4>0</vt:i4>
      </vt:variant>
      <vt:variant>
        <vt:i4>5</vt:i4>
      </vt:variant>
      <vt:variant>
        <vt:lpwstr/>
      </vt:variant>
      <vt:variant>
        <vt:lpwstr>_Toc514054151</vt:lpwstr>
      </vt:variant>
      <vt:variant>
        <vt:i4>1507381</vt:i4>
      </vt:variant>
      <vt:variant>
        <vt:i4>173</vt:i4>
      </vt:variant>
      <vt:variant>
        <vt:i4>0</vt:i4>
      </vt:variant>
      <vt:variant>
        <vt:i4>5</vt:i4>
      </vt:variant>
      <vt:variant>
        <vt:lpwstr/>
      </vt:variant>
      <vt:variant>
        <vt:lpwstr>_Toc514054150</vt:lpwstr>
      </vt:variant>
      <vt:variant>
        <vt:i4>1441845</vt:i4>
      </vt:variant>
      <vt:variant>
        <vt:i4>167</vt:i4>
      </vt:variant>
      <vt:variant>
        <vt:i4>0</vt:i4>
      </vt:variant>
      <vt:variant>
        <vt:i4>5</vt:i4>
      </vt:variant>
      <vt:variant>
        <vt:lpwstr/>
      </vt:variant>
      <vt:variant>
        <vt:lpwstr>_Toc514054149</vt:lpwstr>
      </vt:variant>
      <vt:variant>
        <vt:i4>1441845</vt:i4>
      </vt:variant>
      <vt:variant>
        <vt:i4>161</vt:i4>
      </vt:variant>
      <vt:variant>
        <vt:i4>0</vt:i4>
      </vt:variant>
      <vt:variant>
        <vt:i4>5</vt:i4>
      </vt:variant>
      <vt:variant>
        <vt:lpwstr/>
      </vt:variant>
      <vt:variant>
        <vt:lpwstr>_Toc514054148</vt:lpwstr>
      </vt:variant>
      <vt:variant>
        <vt:i4>1441845</vt:i4>
      </vt:variant>
      <vt:variant>
        <vt:i4>155</vt:i4>
      </vt:variant>
      <vt:variant>
        <vt:i4>0</vt:i4>
      </vt:variant>
      <vt:variant>
        <vt:i4>5</vt:i4>
      </vt:variant>
      <vt:variant>
        <vt:lpwstr/>
      </vt:variant>
      <vt:variant>
        <vt:lpwstr>_Toc514054147</vt:lpwstr>
      </vt:variant>
      <vt:variant>
        <vt:i4>1441845</vt:i4>
      </vt:variant>
      <vt:variant>
        <vt:i4>149</vt:i4>
      </vt:variant>
      <vt:variant>
        <vt:i4>0</vt:i4>
      </vt:variant>
      <vt:variant>
        <vt:i4>5</vt:i4>
      </vt:variant>
      <vt:variant>
        <vt:lpwstr/>
      </vt:variant>
      <vt:variant>
        <vt:lpwstr>_Toc514054146</vt:lpwstr>
      </vt:variant>
      <vt:variant>
        <vt:i4>1441845</vt:i4>
      </vt:variant>
      <vt:variant>
        <vt:i4>143</vt:i4>
      </vt:variant>
      <vt:variant>
        <vt:i4>0</vt:i4>
      </vt:variant>
      <vt:variant>
        <vt:i4>5</vt:i4>
      </vt:variant>
      <vt:variant>
        <vt:lpwstr/>
      </vt:variant>
      <vt:variant>
        <vt:lpwstr>_Toc514054145</vt:lpwstr>
      </vt:variant>
      <vt:variant>
        <vt:i4>1441845</vt:i4>
      </vt:variant>
      <vt:variant>
        <vt:i4>137</vt:i4>
      </vt:variant>
      <vt:variant>
        <vt:i4>0</vt:i4>
      </vt:variant>
      <vt:variant>
        <vt:i4>5</vt:i4>
      </vt:variant>
      <vt:variant>
        <vt:lpwstr/>
      </vt:variant>
      <vt:variant>
        <vt:lpwstr>_Toc514054144</vt:lpwstr>
      </vt:variant>
      <vt:variant>
        <vt:i4>1441845</vt:i4>
      </vt:variant>
      <vt:variant>
        <vt:i4>131</vt:i4>
      </vt:variant>
      <vt:variant>
        <vt:i4>0</vt:i4>
      </vt:variant>
      <vt:variant>
        <vt:i4>5</vt:i4>
      </vt:variant>
      <vt:variant>
        <vt:lpwstr/>
      </vt:variant>
      <vt:variant>
        <vt:lpwstr>_Toc514054143</vt:lpwstr>
      </vt:variant>
      <vt:variant>
        <vt:i4>1441845</vt:i4>
      </vt:variant>
      <vt:variant>
        <vt:i4>125</vt:i4>
      </vt:variant>
      <vt:variant>
        <vt:i4>0</vt:i4>
      </vt:variant>
      <vt:variant>
        <vt:i4>5</vt:i4>
      </vt:variant>
      <vt:variant>
        <vt:lpwstr/>
      </vt:variant>
      <vt:variant>
        <vt:lpwstr>_Toc514054142</vt:lpwstr>
      </vt:variant>
      <vt:variant>
        <vt:i4>1441845</vt:i4>
      </vt:variant>
      <vt:variant>
        <vt:i4>119</vt:i4>
      </vt:variant>
      <vt:variant>
        <vt:i4>0</vt:i4>
      </vt:variant>
      <vt:variant>
        <vt:i4>5</vt:i4>
      </vt:variant>
      <vt:variant>
        <vt:lpwstr/>
      </vt:variant>
      <vt:variant>
        <vt:lpwstr>_Toc514054141</vt:lpwstr>
      </vt:variant>
      <vt:variant>
        <vt:i4>1441845</vt:i4>
      </vt:variant>
      <vt:variant>
        <vt:i4>113</vt:i4>
      </vt:variant>
      <vt:variant>
        <vt:i4>0</vt:i4>
      </vt:variant>
      <vt:variant>
        <vt:i4>5</vt:i4>
      </vt:variant>
      <vt:variant>
        <vt:lpwstr/>
      </vt:variant>
      <vt:variant>
        <vt:lpwstr>_Toc514054140</vt:lpwstr>
      </vt:variant>
      <vt:variant>
        <vt:i4>1114165</vt:i4>
      </vt:variant>
      <vt:variant>
        <vt:i4>101</vt:i4>
      </vt:variant>
      <vt:variant>
        <vt:i4>0</vt:i4>
      </vt:variant>
      <vt:variant>
        <vt:i4>5</vt:i4>
      </vt:variant>
      <vt:variant>
        <vt:lpwstr/>
      </vt:variant>
      <vt:variant>
        <vt:lpwstr>_Toc514054138</vt:lpwstr>
      </vt:variant>
      <vt:variant>
        <vt:i4>1114165</vt:i4>
      </vt:variant>
      <vt:variant>
        <vt:i4>95</vt:i4>
      </vt:variant>
      <vt:variant>
        <vt:i4>0</vt:i4>
      </vt:variant>
      <vt:variant>
        <vt:i4>5</vt:i4>
      </vt:variant>
      <vt:variant>
        <vt:lpwstr/>
      </vt:variant>
      <vt:variant>
        <vt:lpwstr>_Toc514054137</vt:lpwstr>
      </vt:variant>
      <vt:variant>
        <vt:i4>1114165</vt:i4>
      </vt:variant>
      <vt:variant>
        <vt:i4>89</vt:i4>
      </vt:variant>
      <vt:variant>
        <vt:i4>0</vt:i4>
      </vt:variant>
      <vt:variant>
        <vt:i4>5</vt:i4>
      </vt:variant>
      <vt:variant>
        <vt:lpwstr/>
      </vt:variant>
      <vt:variant>
        <vt:lpwstr>_Toc514054136</vt:lpwstr>
      </vt:variant>
      <vt:variant>
        <vt:i4>1114165</vt:i4>
      </vt:variant>
      <vt:variant>
        <vt:i4>83</vt:i4>
      </vt:variant>
      <vt:variant>
        <vt:i4>0</vt:i4>
      </vt:variant>
      <vt:variant>
        <vt:i4>5</vt:i4>
      </vt:variant>
      <vt:variant>
        <vt:lpwstr/>
      </vt:variant>
      <vt:variant>
        <vt:lpwstr>_Toc514054135</vt:lpwstr>
      </vt:variant>
      <vt:variant>
        <vt:i4>1114165</vt:i4>
      </vt:variant>
      <vt:variant>
        <vt:i4>77</vt:i4>
      </vt:variant>
      <vt:variant>
        <vt:i4>0</vt:i4>
      </vt:variant>
      <vt:variant>
        <vt:i4>5</vt:i4>
      </vt:variant>
      <vt:variant>
        <vt:lpwstr/>
      </vt:variant>
      <vt:variant>
        <vt:lpwstr>_Toc514054134</vt:lpwstr>
      </vt:variant>
      <vt:variant>
        <vt:i4>1114165</vt:i4>
      </vt:variant>
      <vt:variant>
        <vt:i4>71</vt:i4>
      </vt:variant>
      <vt:variant>
        <vt:i4>0</vt:i4>
      </vt:variant>
      <vt:variant>
        <vt:i4>5</vt:i4>
      </vt:variant>
      <vt:variant>
        <vt:lpwstr/>
      </vt:variant>
      <vt:variant>
        <vt:lpwstr>_Toc514054133</vt:lpwstr>
      </vt:variant>
      <vt:variant>
        <vt:i4>1114165</vt:i4>
      </vt:variant>
      <vt:variant>
        <vt:i4>65</vt:i4>
      </vt:variant>
      <vt:variant>
        <vt:i4>0</vt:i4>
      </vt:variant>
      <vt:variant>
        <vt:i4>5</vt:i4>
      </vt:variant>
      <vt:variant>
        <vt:lpwstr/>
      </vt:variant>
      <vt:variant>
        <vt:lpwstr>_Toc514054132</vt:lpwstr>
      </vt:variant>
      <vt:variant>
        <vt:i4>1114165</vt:i4>
      </vt:variant>
      <vt:variant>
        <vt:i4>59</vt:i4>
      </vt:variant>
      <vt:variant>
        <vt:i4>0</vt:i4>
      </vt:variant>
      <vt:variant>
        <vt:i4>5</vt:i4>
      </vt:variant>
      <vt:variant>
        <vt:lpwstr/>
      </vt:variant>
      <vt:variant>
        <vt:lpwstr>_Toc514054131</vt:lpwstr>
      </vt:variant>
      <vt:variant>
        <vt:i4>1114165</vt:i4>
      </vt:variant>
      <vt:variant>
        <vt:i4>53</vt:i4>
      </vt:variant>
      <vt:variant>
        <vt:i4>0</vt:i4>
      </vt:variant>
      <vt:variant>
        <vt:i4>5</vt:i4>
      </vt:variant>
      <vt:variant>
        <vt:lpwstr/>
      </vt:variant>
      <vt:variant>
        <vt:lpwstr>_Toc514054130</vt:lpwstr>
      </vt:variant>
      <vt:variant>
        <vt:i4>1048629</vt:i4>
      </vt:variant>
      <vt:variant>
        <vt:i4>47</vt:i4>
      </vt:variant>
      <vt:variant>
        <vt:i4>0</vt:i4>
      </vt:variant>
      <vt:variant>
        <vt:i4>5</vt:i4>
      </vt:variant>
      <vt:variant>
        <vt:lpwstr/>
      </vt:variant>
      <vt:variant>
        <vt:lpwstr>_Toc514054129</vt:lpwstr>
      </vt:variant>
      <vt:variant>
        <vt:i4>1048629</vt:i4>
      </vt:variant>
      <vt:variant>
        <vt:i4>41</vt:i4>
      </vt:variant>
      <vt:variant>
        <vt:i4>0</vt:i4>
      </vt:variant>
      <vt:variant>
        <vt:i4>5</vt:i4>
      </vt:variant>
      <vt:variant>
        <vt:lpwstr/>
      </vt:variant>
      <vt:variant>
        <vt:lpwstr>_Toc514054128</vt:lpwstr>
      </vt:variant>
      <vt:variant>
        <vt:i4>1048629</vt:i4>
      </vt:variant>
      <vt:variant>
        <vt:i4>35</vt:i4>
      </vt:variant>
      <vt:variant>
        <vt:i4>0</vt:i4>
      </vt:variant>
      <vt:variant>
        <vt:i4>5</vt:i4>
      </vt:variant>
      <vt:variant>
        <vt:lpwstr/>
      </vt:variant>
      <vt:variant>
        <vt:lpwstr>_Toc514054127</vt:lpwstr>
      </vt:variant>
      <vt:variant>
        <vt:i4>1048629</vt:i4>
      </vt:variant>
      <vt:variant>
        <vt:i4>29</vt:i4>
      </vt:variant>
      <vt:variant>
        <vt:i4>0</vt:i4>
      </vt:variant>
      <vt:variant>
        <vt:i4>5</vt:i4>
      </vt:variant>
      <vt:variant>
        <vt:lpwstr/>
      </vt:variant>
      <vt:variant>
        <vt:lpwstr>_Toc514054126</vt:lpwstr>
      </vt:variant>
      <vt:variant>
        <vt:i4>1048629</vt:i4>
      </vt:variant>
      <vt:variant>
        <vt:i4>23</vt:i4>
      </vt:variant>
      <vt:variant>
        <vt:i4>0</vt:i4>
      </vt:variant>
      <vt:variant>
        <vt:i4>5</vt:i4>
      </vt:variant>
      <vt:variant>
        <vt:lpwstr/>
      </vt:variant>
      <vt:variant>
        <vt:lpwstr>_Toc514054125</vt:lpwstr>
      </vt:variant>
      <vt:variant>
        <vt:i4>1048629</vt:i4>
      </vt:variant>
      <vt:variant>
        <vt:i4>17</vt:i4>
      </vt:variant>
      <vt:variant>
        <vt:i4>0</vt:i4>
      </vt:variant>
      <vt:variant>
        <vt:i4>5</vt:i4>
      </vt:variant>
      <vt:variant>
        <vt:lpwstr/>
      </vt:variant>
      <vt:variant>
        <vt:lpwstr>_Toc514054124</vt:lpwstr>
      </vt:variant>
      <vt:variant>
        <vt:i4>1048629</vt:i4>
      </vt:variant>
      <vt:variant>
        <vt:i4>11</vt:i4>
      </vt:variant>
      <vt:variant>
        <vt:i4>0</vt:i4>
      </vt:variant>
      <vt:variant>
        <vt:i4>5</vt:i4>
      </vt:variant>
      <vt:variant>
        <vt:lpwstr/>
      </vt:variant>
      <vt:variant>
        <vt:lpwstr>_Toc514054123</vt:lpwstr>
      </vt:variant>
      <vt:variant>
        <vt:i4>3080220</vt:i4>
      </vt:variant>
      <vt:variant>
        <vt:i4>6</vt:i4>
      </vt:variant>
      <vt:variant>
        <vt:i4>0</vt:i4>
      </vt:variant>
      <vt:variant>
        <vt:i4>5</vt:i4>
      </vt:variant>
      <vt:variant>
        <vt:lpwstr>mailto:luosong@ritt.cn</vt:lpwstr>
      </vt:variant>
      <vt:variant>
        <vt:lpwstr/>
      </vt:variant>
      <vt:variant>
        <vt:i4>4259953</vt:i4>
      </vt:variant>
      <vt:variant>
        <vt:i4>3</vt:i4>
      </vt:variant>
      <vt:variant>
        <vt:i4>0</vt:i4>
      </vt:variant>
      <vt:variant>
        <vt:i4>5</vt:i4>
      </vt:variant>
      <vt:variant>
        <vt:lpwstr>mailto:jiaxq11@chinaunicom.cn</vt:lpwstr>
      </vt:variant>
      <vt:variant>
        <vt:lpwstr/>
      </vt:variant>
      <vt:variant>
        <vt:i4>1835132</vt:i4>
      </vt:variant>
      <vt:variant>
        <vt:i4>0</vt:i4>
      </vt:variant>
      <vt:variant>
        <vt:i4>0</vt:i4>
      </vt:variant>
      <vt:variant>
        <vt:i4>5</vt:i4>
      </vt:variant>
      <vt:variant>
        <vt:lpwstr>mailto:shengmz5@chinaunicom.cn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Determined new Recommendation ITU-T Y.4908 (ex. Y.IoT-EH-PFE) “Performance evaluation frameworks of e-health systems in the IoT”</dc:title>
  <dc:subject/>
  <dc:creator>ITU-T Study Group 20</dc:creator>
  <cp:keywords>Classification of e-health services in the IoT; Performance evaluation factors; Performance evaluation framework</cp:keywords>
  <dc:description>SG20–R13  For: September 2020_x000d_Document date: _x000d_Saved by ITU51012069 at 11:00:31 AM on 12/23/2020</dc:description>
  <cp:lastModifiedBy>TSB</cp:lastModifiedBy>
  <cp:revision>4</cp:revision>
  <cp:lastPrinted>2016-12-23T19:52:00Z</cp:lastPrinted>
  <dcterms:created xsi:type="dcterms:W3CDTF">2020-12-23T09:52:00Z</dcterms:created>
  <dcterms:modified xsi:type="dcterms:W3CDTF">2020-12-23T10:00:00Z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SG20–R13</vt:lpwstr>
  </property>
  <property fmtid="{D5CDD505-2E9C-101B-9397-08002B2CF9AE}" pid="3" name="Docdate">
    <vt:lpwstr/>
  </property>
  <property fmtid="{D5CDD505-2E9C-101B-9397-08002B2CF9AE}" pid="4" name="Docorlang">
    <vt:lpwstr/>
  </property>
  <property fmtid="{D5CDD505-2E9C-101B-9397-08002B2CF9AE}" pid="5" name="Docbluepink">
    <vt:lpwstr>7/20</vt:lpwstr>
  </property>
  <property fmtid="{D5CDD505-2E9C-101B-9397-08002B2CF9AE}" pid="6" name="Docdest">
    <vt:lpwstr>September 2020</vt:lpwstr>
  </property>
  <property fmtid="{D5CDD505-2E9C-101B-9397-08002B2CF9AE}" pid="7" name="Docauthor">
    <vt:lpwstr>ITU-T Study Group 20</vt:lpwstr>
  </property>
  <property fmtid="{D5CDD505-2E9C-101B-9397-08002B2CF9AE}" pid="8" name="ContentTypeId">
    <vt:lpwstr>0x0101002D863A2280E3F84C93CB7D95B3AE289B</vt:lpwstr>
  </property>
</Properties>
</file>