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015F97B0" w:rsidR="00E03557" w:rsidRPr="00852AAD" w:rsidRDefault="00BC1D31" w:rsidP="002E6647">
            <w:pPr>
              <w:pStyle w:val="Docnumber"/>
            </w:pPr>
            <w:r>
              <w:t>FG-AI4H</w:t>
            </w:r>
            <w:r w:rsidR="00E03557">
              <w:t>-</w:t>
            </w:r>
            <w:r w:rsidR="00752153">
              <w:t>K</w:t>
            </w:r>
            <w:r>
              <w:t>-</w:t>
            </w:r>
            <w:r w:rsidR="008A4FF7">
              <w:t>025-A01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793F1019" w:rsidR="00BC1D31" w:rsidRPr="009649D8" w:rsidRDefault="006D0644" w:rsidP="002E6647">
            <w:r w:rsidRPr="009649D8">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9649D8" w:rsidRDefault="00BC1D31" w:rsidP="00E03557">
            <w:pPr>
              <w:jc w:val="center"/>
              <w:rPr>
                <w:b/>
                <w:bCs/>
              </w:rPr>
            </w:pPr>
            <w:bookmarkStart w:id="7" w:name="dtitle" w:colFirst="0" w:colLast="0"/>
            <w:bookmarkEnd w:id="5"/>
            <w:bookmarkEnd w:id="6"/>
            <w:r w:rsidRPr="009649D8">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7B30121" w:rsidR="00BC1D31" w:rsidRPr="009649D8" w:rsidRDefault="009649D8" w:rsidP="002E6647">
            <w:r w:rsidRPr="009649D8">
              <w:t>TG-Endoscopy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3291BAA" w:rsidR="00BC1D31" w:rsidRPr="009649D8" w:rsidRDefault="009649D8" w:rsidP="002E6647">
            <w:r w:rsidRPr="009649D8">
              <w:t>Att.1 – TDD update (TG-Endoscopy)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2AB44D3" w:rsidR="00E03557" w:rsidRPr="009649D8" w:rsidRDefault="00BC1D31" w:rsidP="002E6647">
            <w:r w:rsidRPr="009649D8">
              <w:rPr>
                <w:lang w:val="en-US"/>
              </w:rPr>
              <w:t>Discussion</w:t>
            </w:r>
          </w:p>
        </w:tc>
      </w:tr>
      <w:bookmarkEnd w:id="0"/>
      <w:bookmarkEnd w:id="10"/>
      <w:tr w:rsidR="00CF66E2" w:rsidRPr="00CF66E2"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F66E2" w:rsidRPr="00E03557" w:rsidRDefault="00CF66E2" w:rsidP="00CF66E2">
            <w:pPr>
              <w:rPr>
                <w:b/>
                <w:bCs/>
              </w:rPr>
            </w:pPr>
            <w:r w:rsidRPr="00E03557">
              <w:rPr>
                <w:b/>
                <w:bCs/>
              </w:rPr>
              <w:t>Contact:</w:t>
            </w:r>
          </w:p>
        </w:tc>
        <w:tc>
          <w:tcPr>
            <w:tcW w:w="4353" w:type="dxa"/>
            <w:gridSpan w:val="2"/>
            <w:tcBorders>
              <w:top w:val="single" w:sz="6" w:space="0" w:color="auto"/>
              <w:bottom w:val="single" w:sz="6" w:space="0" w:color="auto"/>
            </w:tcBorders>
          </w:tcPr>
          <w:p w14:paraId="5D1C7C66" w14:textId="5D8BE610" w:rsidR="00CF66E2" w:rsidRPr="00BC1D31" w:rsidRDefault="00CF66E2" w:rsidP="00CF66E2">
            <w:pPr>
              <w:rPr>
                <w:highlight w:val="yellow"/>
              </w:rPr>
            </w:pPr>
            <w:proofErr w:type="spellStart"/>
            <w:r>
              <w:rPr>
                <w:rStyle w:val="Green"/>
                <w:color w:val="000000" w:themeColor="text1"/>
              </w:rPr>
              <w:t>Jianrong</w:t>
            </w:r>
            <w:proofErr w:type="spellEnd"/>
            <w:r>
              <w:rPr>
                <w:rStyle w:val="Green"/>
                <w:color w:val="000000" w:themeColor="text1"/>
              </w:rPr>
              <w:t xml:space="preserve"> Wu</w:t>
            </w:r>
            <w:r>
              <w:rPr>
                <w:rStyle w:val="Green"/>
                <w:color w:val="000000" w:themeColor="text1"/>
              </w:rPr>
              <w:br/>
            </w:r>
            <w:r>
              <w:t>TG-</w:t>
            </w:r>
            <w:r>
              <w:rPr>
                <w:lang w:eastAsia="zh-CN"/>
              </w:rPr>
              <w:t>Endoscopy</w:t>
            </w:r>
            <w:r>
              <w:br/>
              <w:t xml:space="preserve">Tencent Healthcare (Shenzhen) </w:t>
            </w:r>
            <w:proofErr w:type="spellStart"/>
            <w:proofErr w:type="gramStart"/>
            <w:r>
              <w:t>Co.,Ltd</w:t>
            </w:r>
            <w:proofErr w:type="spellEnd"/>
            <w:proofErr w:type="gramEnd"/>
            <w:r>
              <w:br/>
              <w:t>China</w:t>
            </w:r>
          </w:p>
        </w:tc>
        <w:tc>
          <w:tcPr>
            <w:tcW w:w="3587" w:type="dxa"/>
            <w:tcBorders>
              <w:top w:val="single" w:sz="6" w:space="0" w:color="auto"/>
              <w:bottom w:val="single" w:sz="6" w:space="0" w:color="auto"/>
            </w:tcBorders>
          </w:tcPr>
          <w:p w14:paraId="28DD2FCB" w14:textId="080898D8" w:rsidR="00CF66E2" w:rsidRPr="00CF66E2" w:rsidRDefault="00CF66E2" w:rsidP="00CF66E2">
            <w:pPr>
              <w:rPr>
                <w:highlight w:val="yellow"/>
                <w:lang w:val="fr-CH"/>
              </w:rPr>
            </w:pPr>
            <w:r>
              <w:rPr>
                <w:lang w:val="de-DE"/>
              </w:rPr>
              <w:t xml:space="preserve">E-Mail: </w:t>
            </w:r>
            <w:r>
              <w:rPr>
                <w:rStyle w:val="Green"/>
                <w:color w:val="000000" w:themeColor="text1"/>
                <w:lang w:val="de-DE"/>
              </w:rPr>
              <w:t>e</w:t>
            </w:r>
            <w:r>
              <w:rPr>
                <w:rStyle w:val="Green"/>
                <w:color w:val="000000" w:themeColor="text1"/>
                <w:lang w:val="fr-CH"/>
              </w:rPr>
              <w:t>dwinjrwu@tencent.com</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49A0D494" w:rsidR="00E03557" w:rsidRPr="00BC1D31" w:rsidRDefault="00802C3A" w:rsidP="002E6647">
            <w:pPr>
              <w:rPr>
                <w:highlight w:val="yellow"/>
              </w:rPr>
            </w:pPr>
            <w:r w:rsidRPr="00802C3A">
              <w:t>This topic description document (TDD) specifies a standardized benchmarking for AI-based Endoscopy. It covers all scientific, technical, and administrative aspects relevant for setting up this benchmarking (and follows the template structure defined in document FGAI4H-J-105). The creation of this TDD is an ongoing iterative pro</w:t>
            </w:r>
            <w:bookmarkStart w:id="11" w:name="_GoBack"/>
            <w:bookmarkEnd w:id="11"/>
            <w:r w:rsidRPr="00802C3A">
              <w:t>cess until it is approved by the Focus Group on AI for Health (FG-AI4H) as deliverable No. DEL 10.20. This draft will be a continuous input and output document.</w:t>
            </w:r>
          </w:p>
        </w:tc>
      </w:tr>
      <w:tr w:rsidR="00F573D5" w14:paraId="204F4769" w14:textId="77777777" w:rsidTr="00F573D5">
        <w:trPr>
          <w:cantSplit/>
          <w:jc w:val="center"/>
        </w:trPr>
        <w:tc>
          <w:tcPr>
            <w:tcW w:w="1701" w:type="dxa"/>
          </w:tcPr>
          <w:p w14:paraId="11C4A2EB" w14:textId="77777777" w:rsidR="00F573D5" w:rsidRDefault="00F573D5">
            <w:pPr>
              <w:rPr>
                <w:b/>
                <w:bCs/>
              </w:rPr>
            </w:pPr>
            <w:r>
              <w:rPr>
                <w:b/>
                <w:bCs/>
              </w:rPr>
              <w:t>Change notes:</w:t>
            </w:r>
          </w:p>
        </w:tc>
        <w:tc>
          <w:tcPr>
            <w:tcW w:w="7939" w:type="dxa"/>
          </w:tcPr>
          <w:p w14:paraId="3FAABEC8" w14:textId="7A7665F5" w:rsidR="00F573D5" w:rsidRPr="00F573D5" w:rsidRDefault="00F573D5">
            <w:r w:rsidRPr="00F573D5">
              <w:t>Version 1 (submitted as FGAI4H-J-</w:t>
            </w:r>
            <w:r w:rsidR="00D35F4D">
              <w:t>025-A01-R01</w:t>
            </w:r>
            <w:r w:rsidRPr="00F573D5">
              <w:t xml:space="preserve"> to meeting J </w:t>
            </w:r>
            <w:r w:rsidR="00D35F4D">
              <w:t>(e</w:t>
            </w:r>
            <w:r w:rsidRPr="00F573D5">
              <w:t>-meeting</w:t>
            </w:r>
            <w:r w:rsidR="00D35F4D">
              <w:t>), 30 Sept – 2 Oct 2020</w:t>
            </w:r>
            <w:r w:rsidRPr="00F573D5">
              <w:t>)</w:t>
            </w:r>
          </w:p>
          <w:p w14:paraId="1465CBFC" w14:textId="45D8815A" w:rsidR="00F573D5" w:rsidRPr="00F573D5" w:rsidRDefault="00F573D5" w:rsidP="000D4F36">
            <w:pPr>
              <w:numPr>
                <w:ilvl w:val="0"/>
                <w:numId w:val="13"/>
              </w:numPr>
            </w:pPr>
            <w:r w:rsidRPr="00F573D5">
              <w:rPr>
                <w:rStyle w:val="Green"/>
                <w:color w:val="auto"/>
              </w:rPr>
              <w:t>Draft</w:t>
            </w:r>
            <w:r w:rsidR="00D35F4D">
              <w:rPr>
                <w:rStyle w:val="Green"/>
                <w:color w:val="auto"/>
              </w:rPr>
              <w:t>ed</w:t>
            </w:r>
            <w:r w:rsidRPr="00F573D5">
              <w:rPr>
                <w:rStyle w:val="Green"/>
                <w:color w:val="auto"/>
              </w:rPr>
              <w:t xml:space="preserve"> this TDD.</w:t>
            </w:r>
          </w:p>
        </w:tc>
      </w:tr>
    </w:tbl>
    <w:p w14:paraId="2AEBBEA2" w14:textId="6434E7CA" w:rsidR="006B0CBD" w:rsidRDefault="006B0CBD" w:rsidP="00E03557"/>
    <w:p w14:paraId="5CAD2ABD" w14:textId="77777777" w:rsidR="006B0CBD" w:rsidRDefault="006B0CBD">
      <w:pPr>
        <w:spacing w:before="0"/>
      </w:pPr>
      <w:r>
        <w:br w:type="page"/>
      </w:r>
    </w:p>
    <w:p w14:paraId="4E83831E" w14:textId="77777777" w:rsidR="006B0CBD" w:rsidRPr="006B0CBD" w:rsidRDefault="006B0CBD" w:rsidP="006B0CBD">
      <w:pPr>
        <w:rPr>
          <w:b/>
        </w:rPr>
      </w:pPr>
      <w:r w:rsidRPr="006B0CBD">
        <w:rPr>
          <w:b/>
        </w:rPr>
        <w:lastRenderedPageBreak/>
        <w:t>Contributors</w:t>
      </w:r>
    </w:p>
    <w:p w14:paraId="264A04CB" w14:textId="77777777" w:rsidR="006B0CBD" w:rsidRPr="006B0CBD" w:rsidRDefault="006B0CBD" w:rsidP="006B0CBD"/>
    <w:tbl>
      <w:tblPr>
        <w:tblW w:w="9645" w:type="dxa"/>
        <w:tblLayout w:type="fixed"/>
        <w:tblLook w:val="04A0" w:firstRow="1" w:lastRow="0" w:firstColumn="1" w:lastColumn="0" w:noHBand="0" w:noVBand="1"/>
      </w:tblPr>
      <w:tblGrid>
        <w:gridCol w:w="4965"/>
        <w:gridCol w:w="4680"/>
      </w:tblGrid>
      <w:tr w:rsidR="006B0CBD" w:rsidRPr="006B0CBD" w14:paraId="6C759B45" w14:textId="77777777" w:rsidTr="006B0CBD">
        <w:trPr>
          <w:cantSplit/>
        </w:trPr>
        <w:tc>
          <w:tcPr>
            <w:tcW w:w="4962" w:type="dxa"/>
            <w:tcBorders>
              <w:top w:val="single" w:sz="6" w:space="0" w:color="auto"/>
              <w:left w:val="nil"/>
              <w:bottom w:val="single" w:sz="6" w:space="0" w:color="auto"/>
              <w:right w:val="nil"/>
            </w:tcBorders>
            <w:hideMark/>
          </w:tcPr>
          <w:p w14:paraId="00A6B2FF" w14:textId="77777777" w:rsidR="006B0CBD" w:rsidRPr="006B0CBD" w:rsidRDefault="006B0CBD" w:rsidP="006B0CBD">
            <w:proofErr w:type="spellStart"/>
            <w:r w:rsidRPr="006B0CBD">
              <w:t>Yajun</w:t>
            </w:r>
            <w:proofErr w:type="spellEnd"/>
            <w:r w:rsidRPr="006B0CBD">
              <w:t xml:space="preserve"> Zhang</w:t>
            </w:r>
            <w:r w:rsidRPr="006B0CBD">
              <w:br/>
              <w:t xml:space="preserve">Tencent Technology (Shenzhen) </w:t>
            </w:r>
            <w:proofErr w:type="spellStart"/>
            <w:proofErr w:type="gramStart"/>
            <w:r w:rsidRPr="006B0CBD">
              <w:t>Co.,Ltd</w:t>
            </w:r>
            <w:proofErr w:type="spellEnd"/>
            <w:proofErr w:type="gramEnd"/>
            <w:r w:rsidRPr="006B0CBD">
              <w:br/>
              <w:t>China</w:t>
            </w:r>
          </w:p>
        </w:tc>
        <w:tc>
          <w:tcPr>
            <w:tcW w:w="4678" w:type="dxa"/>
            <w:tcBorders>
              <w:top w:val="single" w:sz="6" w:space="0" w:color="auto"/>
              <w:left w:val="nil"/>
              <w:bottom w:val="single" w:sz="6" w:space="0" w:color="auto"/>
              <w:right w:val="nil"/>
            </w:tcBorders>
            <w:hideMark/>
          </w:tcPr>
          <w:p w14:paraId="162D8C8C" w14:textId="77777777" w:rsidR="006B0CBD" w:rsidRPr="006B0CBD" w:rsidRDefault="006B0CBD" w:rsidP="006B0CBD">
            <w:r w:rsidRPr="006B0CBD">
              <w:t xml:space="preserve">Email: </w:t>
            </w:r>
            <w:hyperlink r:id="rId12" w:history="1">
              <w:r w:rsidRPr="006B0CBD">
                <w:rPr>
                  <w:rStyle w:val="Hyperlink"/>
                </w:rPr>
                <w:t>yajunzhang@tencent.com</w:t>
              </w:r>
            </w:hyperlink>
            <w:r w:rsidRPr="006B0CBD">
              <w:t xml:space="preserve"> </w:t>
            </w:r>
          </w:p>
        </w:tc>
      </w:tr>
    </w:tbl>
    <w:p w14:paraId="38E92B75" w14:textId="2F8869FD" w:rsidR="00AB679D" w:rsidRDefault="00AB679D" w:rsidP="00E03557"/>
    <w:p w14:paraId="1F56E23C" w14:textId="77777777" w:rsidR="00AB679D" w:rsidRDefault="00AB679D">
      <w:pPr>
        <w:spacing w:before="0"/>
      </w:pPr>
      <w:r>
        <w:br w:type="page"/>
      </w:r>
    </w:p>
    <w:p w14:paraId="010A8E95" w14:textId="77777777" w:rsidR="00AB679D" w:rsidRDefault="00AB679D" w:rsidP="00AB679D">
      <w:pPr>
        <w:spacing w:line="256"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AB679D" w14:paraId="3829936E" w14:textId="77777777" w:rsidTr="00AB679D">
        <w:trPr>
          <w:tblHeader/>
        </w:trPr>
        <w:tc>
          <w:tcPr>
            <w:tcW w:w="9889" w:type="dxa"/>
            <w:hideMark/>
          </w:tcPr>
          <w:p w14:paraId="0D0C9E82" w14:textId="77777777" w:rsidR="00AB679D" w:rsidRDefault="00AB679D">
            <w:pPr>
              <w:pStyle w:val="toc0"/>
            </w:pPr>
            <w:r>
              <w:tab/>
              <w:t>Page</w:t>
            </w:r>
          </w:p>
        </w:tc>
      </w:tr>
      <w:tr w:rsidR="00AB679D" w14:paraId="46955AA4" w14:textId="77777777" w:rsidTr="00AB679D">
        <w:tc>
          <w:tcPr>
            <w:tcW w:w="9889" w:type="dxa"/>
          </w:tcPr>
          <w:p w14:paraId="4820E010" w14:textId="5E21D50C" w:rsidR="00853B02" w:rsidRDefault="00AB679D">
            <w:pPr>
              <w:pStyle w:val="TOC1"/>
              <w:rPr>
                <w:rFonts w:asciiTheme="minorHAnsi" w:eastAsiaTheme="minorEastAsia" w:hAnsiTheme="minorHAnsi" w:cstheme="minorBidi"/>
                <w:sz w:val="22"/>
                <w:szCs w:val="22"/>
                <w:lang w:val="en-US"/>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227638" w:history="1">
              <w:r w:rsidR="00853B02" w:rsidRPr="00B172CC">
                <w:rPr>
                  <w:rStyle w:val="Hyperlink"/>
                </w:rPr>
                <w:t>1</w:t>
              </w:r>
              <w:r w:rsidR="00853B02">
                <w:rPr>
                  <w:rFonts w:asciiTheme="minorHAnsi" w:eastAsiaTheme="minorEastAsia" w:hAnsiTheme="minorHAnsi" w:cstheme="minorBidi"/>
                  <w:sz w:val="22"/>
                  <w:szCs w:val="22"/>
                  <w:lang w:val="en-US"/>
                </w:rPr>
                <w:tab/>
              </w:r>
              <w:r w:rsidR="00853B02" w:rsidRPr="00B172CC">
                <w:rPr>
                  <w:rStyle w:val="Hyperlink"/>
                </w:rPr>
                <w:t>Introduction</w:t>
              </w:r>
              <w:r w:rsidR="00853B02">
                <w:rPr>
                  <w:webHidden/>
                </w:rPr>
                <w:tab/>
              </w:r>
              <w:r w:rsidR="00853B02">
                <w:rPr>
                  <w:webHidden/>
                </w:rPr>
                <w:fldChar w:fldCharType="begin"/>
              </w:r>
              <w:r w:rsidR="00853B02">
                <w:rPr>
                  <w:webHidden/>
                </w:rPr>
                <w:instrText xml:space="preserve"> PAGEREF _Toc62227638 \h </w:instrText>
              </w:r>
              <w:r w:rsidR="00853B02">
                <w:rPr>
                  <w:webHidden/>
                </w:rPr>
              </w:r>
              <w:r w:rsidR="00853B02">
                <w:rPr>
                  <w:webHidden/>
                </w:rPr>
                <w:fldChar w:fldCharType="separate"/>
              </w:r>
              <w:r w:rsidR="00853B02">
                <w:rPr>
                  <w:webHidden/>
                </w:rPr>
                <w:t>5</w:t>
              </w:r>
              <w:r w:rsidR="00853B02">
                <w:rPr>
                  <w:webHidden/>
                </w:rPr>
                <w:fldChar w:fldCharType="end"/>
              </w:r>
            </w:hyperlink>
          </w:p>
          <w:p w14:paraId="3040A306" w14:textId="52BFF962" w:rsidR="00853B02" w:rsidRDefault="00853B02">
            <w:pPr>
              <w:pStyle w:val="TOC1"/>
              <w:rPr>
                <w:rFonts w:asciiTheme="minorHAnsi" w:eastAsiaTheme="minorEastAsia" w:hAnsiTheme="minorHAnsi" w:cstheme="minorBidi"/>
                <w:sz w:val="22"/>
                <w:szCs w:val="22"/>
                <w:lang w:val="en-US"/>
              </w:rPr>
            </w:pPr>
            <w:hyperlink w:anchor="_Toc62227639" w:history="1">
              <w:r w:rsidRPr="00B172CC">
                <w:rPr>
                  <w:rStyle w:val="Hyperlink"/>
                </w:rPr>
                <w:t>2</w:t>
              </w:r>
              <w:r>
                <w:rPr>
                  <w:rFonts w:asciiTheme="minorHAnsi" w:eastAsiaTheme="minorEastAsia" w:hAnsiTheme="minorHAnsi" w:cstheme="minorBidi"/>
                  <w:sz w:val="22"/>
                  <w:szCs w:val="22"/>
                  <w:lang w:val="en-US"/>
                </w:rPr>
                <w:tab/>
              </w:r>
              <w:r w:rsidRPr="00B172CC">
                <w:rPr>
                  <w:rStyle w:val="Hyperlink"/>
                </w:rPr>
                <w:t>About the FG-AI4H topic group on Endoscopy</w:t>
              </w:r>
              <w:r>
                <w:rPr>
                  <w:webHidden/>
                </w:rPr>
                <w:tab/>
              </w:r>
              <w:r>
                <w:rPr>
                  <w:webHidden/>
                </w:rPr>
                <w:fldChar w:fldCharType="begin"/>
              </w:r>
              <w:r>
                <w:rPr>
                  <w:webHidden/>
                </w:rPr>
                <w:instrText xml:space="preserve"> PAGEREF _Toc62227639 \h </w:instrText>
              </w:r>
              <w:r>
                <w:rPr>
                  <w:webHidden/>
                </w:rPr>
              </w:r>
              <w:r>
                <w:rPr>
                  <w:webHidden/>
                </w:rPr>
                <w:fldChar w:fldCharType="separate"/>
              </w:r>
              <w:r>
                <w:rPr>
                  <w:webHidden/>
                </w:rPr>
                <w:t>5</w:t>
              </w:r>
              <w:r>
                <w:rPr>
                  <w:webHidden/>
                </w:rPr>
                <w:fldChar w:fldCharType="end"/>
              </w:r>
            </w:hyperlink>
          </w:p>
          <w:p w14:paraId="3ABAF585" w14:textId="4E95BCC6" w:rsidR="00853B02" w:rsidRDefault="00853B02">
            <w:pPr>
              <w:pStyle w:val="TOC2"/>
              <w:tabs>
                <w:tab w:val="left" w:pos="1531"/>
              </w:tabs>
              <w:rPr>
                <w:rFonts w:asciiTheme="minorHAnsi" w:eastAsiaTheme="minorEastAsia" w:hAnsiTheme="minorHAnsi" w:cstheme="minorBidi"/>
                <w:sz w:val="22"/>
                <w:szCs w:val="22"/>
                <w:lang w:val="en-US"/>
              </w:rPr>
            </w:pPr>
            <w:hyperlink w:anchor="_Toc62227640" w:history="1">
              <w:r w:rsidRPr="00B172CC">
                <w:rPr>
                  <w:rStyle w:val="Hyperlink"/>
                </w:rPr>
                <w:t>2.1</w:t>
              </w:r>
              <w:r>
                <w:rPr>
                  <w:rFonts w:asciiTheme="minorHAnsi" w:eastAsiaTheme="minorEastAsia" w:hAnsiTheme="minorHAnsi" w:cstheme="minorBidi"/>
                  <w:sz w:val="22"/>
                  <w:szCs w:val="22"/>
                  <w:lang w:val="en-US"/>
                </w:rPr>
                <w:tab/>
              </w:r>
              <w:r w:rsidRPr="00B172CC">
                <w:rPr>
                  <w:rStyle w:val="Hyperlink"/>
                </w:rPr>
                <w:t>Documentation</w:t>
              </w:r>
              <w:r>
                <w:rPr>
                  <w:webHidden/>
                </w:rPr>
                <w:tab/>
              </w:r>
              <w:r>
                <w:rPr>
                  <w:webHidden/>
                </w:rPr>
                <w:fldChar w:fldCharType="begin"/>
              </w:r>
              <w:r>
                <w:rPr>
                  <w:webHidden/>
                </w:rPr>
                <w:instrText xml:space="preserve"> PAGEREF _Toc62227640 \h </w:instrText>
              </w:r>
              <w:r>
                <w:rPr>
                  <w:webHidden/>
                </w:rPr>
              </w:r>
              <w:r>
                <w:rPr>
                  <w:webHidden/>
                </w:rPr>
                <w:fldChar w:fldCharType="separate"/>
              </w:r>
              <w:r>
                <w:rPr>
                  <w:webHidden/>
                </w:rPr>
                <w:t>5</w:t>
              </w:r>
              <w:r>
                <w:rPr>
                  <w:webHidden/>
                </w:rPr>
                <w:fldChar w:fldCharType="end"/>
              </w:r>
            </w:hyperlink>
          </w:p>
          <w:p w14:paraId="3169CF13" w14:textId="59CAFCE6" w:rsidR="00853B02" w:rsidRDefault="00853B02">
            <w:pPr>
              <w:pStyle w:val="TOC2"/>
              <w:tabs>
                <w:tab w:val="left" w:pos="1531"/>
              </w:tabs>
              <w:rPr>
                <w:rFonts w:asciiTheme="minorHAnsi" w:eastAsiaTheme="minorEastAsia" w:hAnsiTheme="minorHAnsi" w:cstheme="minorBidi"/>
                <w:sz w:val="22"/>
                <w:szCs w:val="22"/>
                <w:lang w:val="en-US"/>
              </w:rPr>
            </w:pPr>
            <w:hyperlink w:anchor="_Toc62227641" w:history="1">
              <w:r w:rsidRPr="00B172CC">
                <w:rPr>
                  <w:rStyle w:val="Hyperlink"/>
                </w:rPr>
                <w:t>2.2</w:t>
              </w:r>
              <w:r>
                <w:rPr>
                  <w:rFonts w:asciiTheme="minorHAnsi" w:eastAsiaTheme="minorEastAsia" w:hAnsiTheme="minorHAnsi" w:cstheme="minorBidi"/>
                  <w:sz w:val="22"/>
                  <w:szCs w:val="22"/>
                  <w:lang w:val="en-US"/>
                </w:rPr>
                <w:tab/>
              </w:r>
              <w:r w:rsidRPr="00B172CC">
                <w:rPr>
                  <w:rStyle w:val="Hyperlink"/>
                </w:rPr>
                <w:t>Status of this topic group</w:t>
              </w:r>
              <w:r>
                <w:rPr>
                  <w:webHidden/>
                </w:rPr>
                <w:tab/>
              </w:r>
              <w:r>
                <w:rPr>
                  <w:webHidden/>
                </w:rPr>
                <w:fldChar w:fldCharType="begin"/>
              </w:r>
              <w:r>
                <w:rPr>
                  <w:webHidden/>
                </w:rPr>
                <w:instrText xml:space="preserve"> PAGEREF _Toc62227641 \h </w:instrText>
              </w:r>
              <w:r>
                <w:rPr>
                  <w:webHidden/>
                </w:rPr>
              </w:r>
              <w:r>
                <w:rPr>
                  <w:webHidden/>
                </w:rPr>
                <w:fldChar w:fldCharType="separate"/>
              </w:r>
              <w:r>
                <w:rPr>
                  <w:webHidden/>
                </w:rPr>
                <w:t>6</w:t>
              </w:r>
              <w:r>
                <w:rPr>
                  <w:webHidden/>
                </w:rPr>
                <w:fldChar w:fldCharType="end"/>
              </w:r>
            </w:hyperlink>
          </w:p>
          <w:p w14:paraId="4339EAFD" w14:textId="73CDE33E" w:rsidR="00853B02" w:rsidRDefault="00853B02">
            <w:pPr>
              <w:pStyle w:val="TOC3"/>
              <w:tabs>
                <w:tab w:val="left" w:pos="2269"/>
              </w:tabs>
              <w:rPr>
                <w:rFonts w:asciiTheme="minorHAnsi" w:eastAsiaTheme="minorEastAsia" w:hAnsiTheme="minorHAnsi" w:cstheme="minorBidi"/>
                <w:sz w:val="22"/>
                <w:szCs w:val="22"/>
                <w:lang w:val="en-US"/>
              </w:rPr>
            </w:pPr>
            <w:hyperlink w:anchor="_Toc62227642" w:history="1">
              <w:r w:rsidRPr="00B172CC">
                <w:rPr>
                  <w:rStyle w:val="Hyperlink"/>
                  <w:lang w:eastAsia="zh-CN"/>
                </w:rPr>
                <w:t>2.2.1</w:t>
              </w:r>
              <w:r>
                <w:rPr>
                  <w:rFonts w:asciiTheme="minorHAnsi" w:eastAsiaTheme="minorEastAsia" w:hAnsiTheme="minorHAnsi" w:cstheme="minorBidi"/>
                  <w:sz w:val="22"/>
                  <w:szCs w:val="22"/>
                  <w:lang w:val="en-US"/>
                </w:rPr>
                <w:tab/>
              </w:r>
              <w:r w:rsidRPr="00B172CC">
                <w:rPr>
                  <w:rStyle w:val="Hyperlink"/>
                </w:rPr>
                <w:t xml:space="preserve">Status update for meeting </w:t>
              </w:r>
              <w:r w:rsidRPr="00B172CC">
                <w:rPr>
                  <w:rStyle w:val="Hyperlink"/>
                  <w:lang w:eastAsia="zh-CN"/>
                </w:rPr>
                <w:t>J</w:t>
              </w:r>
              <w:r>
                <w:rPr>
                  <w:webHidden/>
                </w:rPr>
                <w:tab/>
              </w:r>
              <w:r>
                <w:rPr>
                  <w:webHidden/>
                </w:rPr>
                <w:fldChar w:fldCharType="begin"/>
              </w:r>
              <w:r>
                <w:rPr>
                  <w:webHidden/>
                </w:rPr>
                <w:instrText xml:space="preserve"> PAGEREF _Toc62227642 \h </w:instrText>
              </w:r>
              <w:r>
                <w:rPr>
                  <w:webHidden/>
                </w:rPr>
              </w:r>
              <w:r>
                <w:rPr>
                  <w:webHidden/>
                </w:rPr>
                <w:fldChar w:fldCharType="separate"/>
              </w:r>
              <w:r>
                <w:rPr>
                  <w:webHidden/>
                </w:rPr>
                <w:t>6</w:t>
              </w:r>
              <w:r>
                <w:rPr>
                  <w:webHidden/>
                </w:rPr>
                <w:fldChar w:fldCharType="end"/>
              </w:r>
            </w:hyperlink>
          </w:p>
          <w:p w14:paraId="1FF8B2A5" w14:textId="0DB68144" w:rsidR="00853B02" w:rsidRDefault="00853B02">
            <w:pPr>
              <w:pStyle w:val="TOC2"/>
              <w:tabs>
                <w:tab w:val="left" w:pos="1531"/>
              </w:tabs>
              <w:rPr>
                <w:rFonts w:asciiTheme="minorHAnsi" w:eastAsiaTheme="minorEastAsia" w:hAnsiTheme="minorHAnsi" w:cstheme="minorBidi"/>
                <w:sz w:val="22"/>
                <w:szCs w:val="22"/>
                <w:lang w:val="en-US"/>
              </w:rPr>
            </w:pPr>
            <w:hyperlink w:anchor="_Toc62227643" w:history="1">
              <w:r w:rsidRPr="00B172CC">
                <w:rPr>
                  <w:rStyle w:val="Hyperlink"/>
                </w:rPr>
                <w:t>2.3</w:t>
              </w:r>
              <w:r>
                <w:rPr>
                  <w:rFonts w:asciiTheme="minorHAnsi" w:eastAsiaTheme="minorEastAsia" w:hAnsiTheme="minorHAnsi" w:cstheme="minorBidi"/>
                  <w:sz w:val="22"/>
                  <w:szCs w:val="22"/>
                  <w:lang w:val="en-US"/>
                </w:rPr>
                <w:tab/>
              </w:r>
              <w:r w:rsidRPr="00B172CC">
                <w:rPr>
                  <w:rStyle w:val="Hyperlink"/>
                </w:rPr>
                <w:t>Topic group participation</w:t>
              </w:r>
              <w:r>
                <w:rPr>
                  <w:webHidden/>
                </w:rPr>
                <w:tab/>
              </w:r>
              <w:r>
                <w:rPr>
                  <w:webHidden/>
                </w:rPr>
                <w:fldChar w:fldCharType="begin"/>
              </w:r>
              <w:r>
                <w:rPr>
                  <w:webHidden/>
                </w:rPr>
                <w:instrText xml:space="preserve"> PAGEREF _Toc62227643 \h </w:instrText>
              </w:r>
              <w:r>
                <w:rPr>
                  <w:webHidden/>
                </w:rPr>
              </w:r>
              <w:r>
                <w:rPr>
                  <w:webHidden/>
                </w:rPr>
                <w:fldChar w:fldCharType="separate"/>
              </w:r>
              <w:r>
                <w:rPr>
                  <w:webHidden/>
                </w:rPr>
                <w:t>6</w:t>
              </w:r>
              <w:r>
                <w:rPr>
                  <w:webHidden/>
                </w:rPr>
                <w:fldChar w:fldCharType="end"/>
              </w:r>
            </w:hyperlink>
          </w:p>
          <w:p w14:paraId="22EA2967" w14:textId="48261E0E" w:rsidR="00853B02" w:rsidRDefault="00853B02">
            <w:pPr>
              <w:pStyle w:val="TOC1"/>
              <w:rPr>
                <w:rFonts w:asciiTheme="minorHAnsi" w:eastAsiaTheme="minorEastAsia" w:hAnsiTheme="minorHAnsi" w:cstheme="minorBidi"/>
                <w:sz w:val="22"/>
                <w:szCs w:val="22"/>
                <w:lang w:val="en-US"/>
              </w:rPr>
            </w:pPr>
            <w:hyperlink w:anchor="_Toc62227644" w:history="1">
              <w:r w:rsidRPr="00B172CC">
                <w:rPr>
                  <w:rStyle w:val="Hyperlink"/>
                </w:rPr>
                <w:t>3</w:t>
              </w:r>
              <w:r>
                <w:rPr>
                  <w:rFonts w:asciiTheme="minorHAnsi" w:eastAsiaTheme="minorEastAsia" w:hAnsiTheme="minorHAnsi" w:cstheme="minorBidi"/>
                  <w:sz w:val="22"/>
                  <w:szCs w:val="22"/>
                  <w:lang w:val="en-US"/>
                </w:rPr>
                <w:tab/>
              </w:r>
              <w:r w:rsidRPr="00B172CC">
                <w:rPr>
                  <w:rStyle w:val="Hyperlink"/>
                </w:rPr>
                <w:t>Topic description</w:t>
              </w:r>
              <w:r>
                <w:rPr>
                  <w:webHidden/>
                </w:rPr>
                <w:tab/>
              </w:r>
              <w:r>
                <w:rPr>
                  <w:webHidden/>
                </w:rPr>
                <w:fldChar w:fldCharType="begin"/>
              </w:r>
              <w:r>
                <w:rPr>
                  <w:webHidden/>
                </w:rPr>
                <w:instrText xml:space="preserve"> PAGEREF _Toc62227644 \h </w:instrText>
              </w:r>
              <w:r>
                <w:rPr>
                  <w:webHidden/>
                </w:rPr>
              </w:r>
              <w:r>
                <w:rPr>
                  <w:webHidden/>
                </w:rPr>
                <w:fldChar w:fldCharType="separate"/>
              </w:r>
              <w:r>
                <w:rPr>
                  <w:webHidden/>
                </w:rPr>
                <w:t>7</w:t>
              </w:r>
              <w:r>
                <w:rPr>
                  <w:webHidden/>
                </w:rPr>
                <w:fldChar w:fldCharType="end"/>
              </w:r>
            </w:hyperlink>
          </w:p>
          <w:p w14:paraId="0C431682" w14:textId="506E092D" w:rsidR="00853B02" w:rsidRDefault="00853B02">
            <w:pPr>
              <w:pStyle w:val="TOC2"/>
              <w:tabs>
                <w:tab w:val="left" w:pos="1531"/>
              </w:tabs>
              <w:rPr>
                <w:rFonts w:asciiTheme="minorHAnsi" w:eastAsiaTheme="minorEastAsia" w:hAnsiTheme="minorHAnsi" w:cstheme="minorBidi"/>
                <w:sz w:val="22"/>
                <w:szCs w:val="22"/>
                <w:lang w:val="en-US"/>
              </w:rPr>
            </w:pPr>
            <w:hyperlink w:anchor="_Toc62227645" w:history="1">
              <w:r w:rsidRPr="00B172CC">
                <w:rPr>
                  <w:rStyle w:val="Hyperlink"/>
                </w:rPr>
                <w:t>3.1</w:t>
              </w:r>
              <w:r>
                <w:rPr>
                  <w:rFonts w:asciiTheme="minorHAnsi" w:eastAsiaTheme="minorEastAsia" w:hAnsiTheme="minorHAnsi" w:cstheme="minorBidi"/>
                  <w:sz w:val="22"/>
                  <w:szCs w:val="22"/>
                  <w:lang w:val="en-US"/>
                </w:rPr>
                <w:tab/>
              </w:r>
              <w:r w:rsidRPr="00B172CC">
                <w:rPr>
                  <w:rStyle w:val="Hyperlink"/>
                </w:rPr>
                <w:t>Gastroscopy</w:t>
              </w:r>
              <w:r>
                <w:rPr>
                  <w:webHidden/>
                </w:rPr>
                <w:tab/>
              </w:r>
              <w:r>
                <w:rPr>
                  <w:webHidden/>
                </w:rPr>
                <w:fldChar w:fldCharType="begin"/>
              </w:r>
              <w:r>
                <w:rPr>
                  <w:webHidden/>
                </w:rPr>
                <w:instrText xml:space="preserve"> PAGEREF _Toc62227645 \h </w:instrText>
              </w:r>
              <w:r>
                <w:rPr>
                  <w:webHidden/>
                </w:rPr>
              </w:r>
              <w:r>
                <w:rPr>
                  <w:webHidden/>
                </w:rPr>
                <w:fldChar w:fldCharType="separate"/>
              </w:r>
              <w:r>
                <w:rPr>
                  <w:webHidden/>
                </w:rPr>
                <w:t>7</w:t>
              </w:r>
              <w:r>
                <w:rPr>
                  <w:webHidden/>
                </w:rPr>
                <w:fldChar w:fldCharType="end"/>
              </w:r>
            </w:hyperlink>
          </w:p>
          <w:p w14:paraId="04C334A6" w14:textId="00943AB2" w:rsidR="00853B02" w:rsidRDefault="00853B02">
            <w:pPr>
              <w:pStyle w:val="TOC2"/>
              <w:tabs>
                <w:tab w:val="left" w:pos="1531"/>
              </w:tabs>
              <w:rPr>
                <w:rFonts w:asciiTheme="minorHAnsi" w:eastAsiaTheme="minorEastAsia" w:hAnsiTheme="minorHAnsi" w:cstheme="minorBidi"/>
                <w:sz w:val="22"/>
                <w:szCs w:val="22"/>
                <w:lang w:val="en-US"/>
              </w:rPr>
            </w:pPr>
            <w:hyperlink w:anchor="_Toc62227646" w:history="1">
              <w:r w:rsidRPr="00B172CC">
                <w:rPr>
                  <w:rStyle w:val="Hyperlink"/>
                </w:rPr>
                <w:t>3.2</w:t>
              </w:r>
              <w:r>
                <w:rPr>
                  <w:rFonts w:asciiTheme="minorHAnsi" w:eastAsiaTheme="minorEastAsia" w:hAnsiTheme="minorHAnsi" w:cstheme="minorBidi"/>
                  <w:sz w:val="22"/>
                  <w:szCs w:val="22"/>
                  <w:lang w:val="en-US"/>
                </w:rPr>
                <w:tab/>
              </w:r>
              <w:r w:rsidRPr="00B172CC">
                <w:rPr>
                  <w:rStyle w:val="Hyperlink"/>
                </w:rPr>
                <w:t>Colonoscopy</w:t>
              </w:r>
              <w:r>
                <w:rPr>
                  <w:webHidden/>
                </w:rPr>
                <w:tab/>
              </w:r>
              <w:r>
                <w:rPr>
                  <w:webHidden/>
                </w:rPr>
                <w:fldChar w:fldCharType="begin"/>
              </w:r>
              <w:r>
                <w:rPr>
                  <w:webHidden/>
                </w:rPr>
                <w:instrText xml:space="preserve"> PAGEREF _Toc62227646 \h </w:instrText>
              </w:r>
              <w:r>
                <w:rPr>
                  <w:webHidden/>
                </w:rPr>
              </w:r>
              <w:r>
                <w:rPr>
                  <w:webHidden/>
                </w:rPr>
                <w:fldChar w:fldCharType="separate"/>
              </w:r>
              <w:r>
                <w:rPr>
                  <w:webHidden/>
                </w:rPr>
                <w:t>7</w:t>
              </w:r>
              <w:r>
                <w:rPr>
                  <w:webHidden/>
                </w:rPr>
                <w:fldChar w:fldCharType="end"/>
              </w:r>
            </w:hyperlink>
          </w:p>
          <w:p w14:paraId="4FC7795A" w14:textId="398F9525" w:rsidR="00853B02" w:rsidRDefault="00853B02">
            <w:pPr>
              <w:pStyle w:val="TOC2"/>
              <w:tabs>
                <w:tab w:val="left" w:pos="1531"/>
              </w:tabs>
              <w:rPr>
                <w:rFonts w:asciiTheme="minorHAnsi" w:eastAsiaTheme="minorEastAsia" w:hAnsiTheme="minorHAnsi" w:cstheme="minorBidi"/>
                <w:sz w:val="22"/>
                <w:szCs w:val="22"/>
                <w:lang w:val="en-US"/>
              </w:rPr>
            </w:pPr>
            <w:hyperlink w:anchor="_Toc62227647" w:history="1">
              <w:r w:rsidRPr="00B172CC">
                <w:rPr>
                  <w:rStyle w:val="Hyperlink"/>
                </w:rPr>
                <w:t>3.3</w:t>
              </w:r>
              <w:r>
                <w:rPr>
                  <w:rFonts w:asciiTheme="minorHAnsi" w:eastAsiaTheme="minorEastAsia" w:hAnsiTheme="minorHAnsi" w:cstheme="minorBidi"/>
                  <w:sz w:val="22"/>
                  <w:szCs w:val="22"/>
                  <w:lang w:val="en-US"/>
                </w:rPr>
                <w:tab/>
              </w:r>
              <w:r w:rsidRPr="00B172CC">
                <w:rPr>
                  <w:rStyle w:val="Hyperlink"/>
                </w:rPr>
                <w:t>Laryngoscopy</w:t>
              </w:r>
              <w:r>
                <w:rPr>
                  <w:webHidden/>
                </w:rPr>
                <w:tab/>
              </w:r>
              <w:r>
                <w:rPr>
                  <w:webHidden/>
                </w:rPr>
                <w:fldChar w:fldCharType="begin"/>
              </w:r>
              <w:r>
                <w:rPr>
                  <w:webHidden/>
                </w:rPr>
                <w:instrText xml:space="preserve"> PAGEREF _Toc62227647 \h </w:instrText>
              </w:r>
              <w:r>
                <w:rPr>
                  <w:webHidden/>
                </w:rPr>
              </w:r>
              <w:r>
                <w:rPr>
                  <w:webHidden/>
                </w:rPr>
                <w:fldChar w:fldCharType="separate"/>
              </w:r>
              <w:r>
                <w:rPr>
                  <w:webHidden/>
                </w:rPr>
                <w:t>7</w:t>
              </w:r>
              <w:r>
                <w:rPr>
                  <w:webHidden/>
                </w:rPr>
                <w:fldChar w:fldCharType="end"/>
              </w:r>
            </w:hyperlink>
          </w:p>
          <w:p w14:paraId="3287629D" w14:textId="30537E49" w:rsidR="00853B02" w:rsidRDefault="00853B02">
            <w:pPr>
              <w:pStyle w:val="TOC2"/>
              <w:tabs>
                <w:tab w:val="left" w:pos="1531"/>
              </w:tabs>
              <w:rPr>
                <w:rFonts w:asciiTheme="minorHAnsi" w:eastAsiaTheme="minorEastAsia" w:hAnsiTheme="minorHAnsi" w:cstheme="minorBidi"/>
                <w:sz w:val="22"/>
                <w:szCs w:val="22"/>
                <w:lang w:val="en-US"/>
              </w:rPr>
            </w:pPr>
            <w:hyperlink w:anchor="_Toc62227648" w:history="1">
              <w:r w:rsidRPr="00B172CC">
                <w:rPr>
                  <w:rStyle w:val="Hyperlink"/>
                </w:rPr>
                <w:t>3.4</w:t>
              </w:r>
              <w:r>
                <w:rPr>
                  <w:rFonts w:asciiTheme="minorHAnsi" w:eastAsiaTheme="minorEastAsia" w:hAnsiTheme="minorHAnsi" w:cstheme="minorBidi"/>
                  <w:sz w:val="22"/>
                  <w:szCs w:val="22"/>
                  <w:lang w:val="en-US"/>
                </w:rPr>
                <w:tab/>
              </w:r>
              <w:r w:rsidRPr="00B172CC">
                <w:rPr>
                  <w:rStyle w:val="Hyperlink"/>
                </w:rPr>
                <w:t>Rhinoscopy</w:t>
              </w:r>
              <w:r>
                <w:rPr>
                  <w:webHidden/>
                </w:rPr>
                <w:tab/>
              </w:r>
              <w:r>
                <w:rPr>
                  <w:webHidden/>
                </w:rPr>
                <w:fldChar w:fldCharType="begin"/>
              </w:r>
              <w:r>
                <w:rPr>
                  <w:webHidden/>
                </w:rPr>
                <w:instrText xml:space="preserve"> PAGEREF _Toc62227648 \h </w:instrText>
              </w:r>
              <w:r>
                <w:rPr>
                  <w:webHidden/>
                </w:rPr>
              </w:r>
              <w:r>
                <w:rPr>
                  <w:webHidden/>
                </w:rPr>
                <w:fldChar w:fldCharType="separate"/>
              </w:r>
              <w:r>
                <w:rPr>
                  <w:webHidden/>
                </w:rPr>
                <w:t>7</w:t>
              </w:r>
              <w:r>
                <w:rPr>
                  <w:webHidden/>
                </w:rPr>
                <w:fldChar w:fldCharType="end"/>
              </w:r>
            </w:hyperlink>
          </w:p>
          <w:p w14:paraId="0EDEF09D" w14:textId="4EE1245A" w:rsidR="00853B02" w:rsidRDefault="00853B02">
            <w:pPr>
              <w:pStyle w:val="TOC2"/>
              <w:tabs>
                <w:tab w:val="left" w:pos="1531"/>
              </w:tabs>
              <w:rPr>
                <w:rFonts w:asciiTheme="minorHAnsi" w:eastAsiaTheme="minorEastAsia" w:hAnsiTheme="minorHAnsi" w:cstheme="minorBidi"/>
                <w:sz w:val="22"/>
                <w:szCs w:val="22"/>
                <w:lang w:val="en-US"/>
              </w:rPr>
            </w:pPr>
            <w:hyperlink w:anchor="_Toc62227649" w:history="1">
              <w:r w:rsidRPr="00B172CC">
                <w:rPr>
                  <w:rStyle w:val="Hyperlink"/>
                </w:rPr>
                <w:t>3.5</w:t>
              </w:r>
              <w:r>
                <w:rPr>
                  <w:rFonts w:asciiTheme="minorHAnsi" w:eastAsiaTheme="minorEastAsia" w:hAnsiTheme="minorHAnsi" w:cstheme="minorBidi"/>
                  <w:sz w:val="22"/>
                  <w:szCs w:val="22"/>
                  <w:lang w:val="en-US"/>
                </w:rPr>
                <w:tab/>
              </w:r>
              <w:r w:rsidRPr="00B172CC">
                <w:rPr>
                  <w:rStyle w:val="Hyperlink"/>
                </w:rPr>
                <w:t>Colposcopy</w:t>
              </w:r>
              <w:r>
                <w:rPr>
                  <w:webHidden/>
                </w:rPr>
                <w:tab/>
              </w:r>
              <w:r>
                <w:rPr>
                  <w:webHidden/>
                </w:rPr>
                <w:fldChar w:fldCharType="begin"/>
              </w:r>
              <w:r>
                <w:rPr>
                  <w:webHidden/>
                </w:rPr>
                <w:instrText xml:space="preserve"> PAGEREF _Toc62227649 \h </w:instrText>
              </w:r>
              <w:r>
                <w:rPr>
                  <w:webHidden/>
                </w:rPr>
              </w:r>
              <w:r>
                <w:rPr>
                  <w:webHidden/>
                </w:rPr>
                <w:fldChar w:fldCharType="separate"/>
              </w:r>
              <w:r>
                <w:rPr>
                  <w:webHidden/>
                </w:rPr>
                <w:t>7</w:t>
              </w:r>
              <w:r>
                <w:rPr>
                  <w:webHidden/>
                </w:rPr>
                <w:fldChar w:fldCharType="end"/>
              </w:r>
            </w:hyperlink>
          </w:p>
          <w:p w14:paraId="19C166C4" w14:textId="31A6263E" w:rsidR="00853B02" w:rsidRDefault="00853B02">
            <w:pPr>
              <w:pStyle w:val="TOC2"/>
              <w:tabs>
                <w:tab w:val="left" w:pos="1531"/>
              </w:tabs>
              <w:rPr>
                <w:rFonts w:asciiTheme="minorHAnsi" w:eastAsiaTheme="minorEastAsia" w:hAnsiTheme="minorHAnsi" w:cstheme="minorBidi"/>
                <w:sz w:val="22"/>
                <w:szCs w:val="22"/>
                <w:lang w:val="en-US"/>
              </w:rPr>
            </w:pPr>
            <w:hyperlink w:anchor="_Toc62227650" w:history="1">
              <w:r w:rsidRPr="00B172CC">
                <w:rPr>
                  <w:rStyle w:val="Hyperlink"/>
                </w:rPr>
                <w:t>3.6</w:t>
              </w:r>
              <w:r>
                <w:rPr>
                  <w:rFonts w:asciiTheme="minorHAnsi" w:eastAsiaTheme="minorEastAsia" w:hAnsiTheme="minorHAnsi" w:cstheme="minorBidi"/>
                  <w:sz w:val="22"/>
                  <w:szCs w:val="22"/>
                  <w:lang w:val="en-US"/>
                </w:rPr>
                <w:tab/>
              </w:r>
              <w:r w:rsidRPr="00B172CC">
                <w:rPr>
                  <w:rStyle w:val="Hyperlink"/>
                </w:rPr>
                <w:t>Existing AI solutions</w:t>
              </w:r>
              <w:r>
                <w:rPr>
                  <w:webHidden/>
                </w:rPr>
                <w:tab/>
              </w:r>
              <w:r>
                <w:rPr>
                  <w:webHidden/>
                </w:rPr>
                <w:fldChar w:fldCharType="begin"/>
              </w:r>
              <w:r>
                <w:rPr>
                  <w:webHidden/>
                </w:rPr>
                <w:instrText xml:space="preserve"> PAGEREF _Toc62227650 \h </w:instrText>
              </w:r>
              <w:r>
                <w:rPr>
                  <w:webHidden/>
                </w:rPr>
              </w:r>
              <w:r>
                <w:rPr>
                  <w:webHidden/>
                </w:rPr>
                <w:fldChar w:fldCharType="separate"/>
              </w:r>
              <w:r>
                <w:rPr>
                  <w:webHidden/>
                </w:rPr>
                <w:t>8</w:t>
              </w:r>
              <w:r>
                <w:rPr>
                  <w:webHidden/>
                </w:rPr>
                <w:fldChar w:fldCharType="end"/>
              </w:r>
            </w:hyperlink>
          </w:p>
          <w:p w14:paraId="2B903BBB" w14:textId="3EF99664" w:rsidR="00853B02" w:rsidRDefault="00853B02">
            <w:pPr>
              <w:pStyle w:val="TOC1"/>
              <w:rPr>
                <w:rFonts w:asciiTheme="minorHAnsi" w:eastAsiaTheme="minorEastAsia" w:hAnsiTheme="minorHAnsi" w:cstheme="minorBidi"/>
                <w:sz w:val="22"/>
                <w:szCs w:val="22"/>
                <w:lang w:val="en-US"/>
              </w:rPr>
            </w:pPr>
            <w:hyperlink w:anchor="_Toc62227651" w:history="1">
              <w:r w:rsidRPr="00B172CC">
                <w:rPr>
                  <w:rStyle w:val="Hyperlink"/>
                </w:rPr>
                <w:t>4</w:t>
              </w:r>
              <w:r>
                <w:rPr>
                  <w:rFonts w:asciiTheme="minorHAnsi" w:eastAsiaTheme="minorEastAsia" w:hAnsiTheme="minorHAnsi" w:cstheme="minorBidi"/>
                  <w:sz w:val="22"/>
                  <w:szCs w:val="22"/>
                  <w:lang w:val="en-US"/>
                </w:rPr>
                <w:tab/>
              </w:r>
              <w:r w:rsidRPr="00B172CC">
                <w:rPr>
                  <w:rStyle w:val="Hyperlink"/>
                </w:rPr>
                <w:t>Ethical considerations</w:t>
              </w:r>
              <w:r>
                <w:rPr>
                  <w:webHidden/>
                </w:rPr>
                <w:tab/>
              </w:r>
              <w:r>
                <w:rPr>
                  <w:webHidden/>
                </w:rPr>
                <w:fldChar w:fldCharType="begin"/>
              </w:r>
              <w:r>
                <w:rPr>
                  <w:webHidden/>
                </w:rPr>
                <w:instrText xml:space="preserve"> PAGEREF _Toc62227651 \h </w:instrText>
              </w:r>
              <w:r>
                <w:rPr>
                  <w:webHidden/>
                </w:rPr>
              </w:r>
              <w:r>
                <w:rPr>
                  <w:webHidden/>
                </w:rPr>
                <w:fldChar w:fldCharType="separate"/>
              </w:r>
              <w:r>
                <w:rPr>
                  <w:webHidden/>
                </w:rPr>
                <w:t>8</w:t>
              </w:r>
              <w:r>
                <w:rPr>
                  <w:webHidden/>
                </w:rPr>
                <w:fldChar w:fldCharType="end"/>
              </w:r>
            </w:hyperlink>
          </w:p>
          <w:p w14:paraId="57503632" w14:textId="1C074A56" w:rsidR="00853B02" w:rsidRDefault="00853B02">
            <w:pPr>
              <w:pStyle w:val="TOC1"/>
              <w:rPr>
                <w:rFonts w:asciiTheme="minorHAnsi" w:eastAsiaTheme="minorEastAsia" w:hAnsiTheme="minorHAnsi" w:cstheme="minorBidi"/>
                <w:sz w:val="22"/>
                <w:szCs w:val="22"/>
                <w:lang w:val="en-US"/>
              </w:rPr>
            </w:pPr>
            <w:hyperlink w:anchor="_Toc62227652" w:history="1">
              <w:r w:rsidRPr="00B172CC">
                <w:rPr>
                  <w:rStyle w:val="Hyperlink"/>
                </w:rPr>
                <w:t>5</w:t>
              </w:r>
              <w:r>
                <w:rPr>
                  <w:rFonts w:asciiTheme="minorHAnsi" w:eastAsiaTheme="minorEastAsia" w:hAnsiTheme="minorHAnsi" w:cstheme="minorBidi"/>
                  <w:sz w:val="22"/>
                  <w:szCs w:val="22"/>
                  <w:lang w:val="en-US"/>
                </w:rPr>
                <w:tab/>
              </w:r>
              <w:r w:rsidRPr="00B172CC">
                <w:rPr>
                  <w:rStyle w:val="Hyperlink"/>
                </w:rPr>
                <w:t>Existing work on benchmarking</w:t>
              </w:r>
              <w:r>
                <w:rPr>
                  <w:webHidden/>
                </w:rPr>
                <w:tab/>
              </w:r>
              <w:r>
                <w:rPr>
                  <w:webHidden/>
                </w:rPr>
                <w:fldChar w:fldCharType="begin"/>
              </w:r>
              <w:r>
                <w:rPr>
                  <w:webHidden/>
                </w:rPr>
                <w:instrText xml:space="preserve"> PAGEREF _Toc62227652 \h </w:instrText>
              </w:r>
              <w:r>
                <w:rPr>
                  <w:webHidden/>
                </w:rPr>
              </w:r>
              <w:r>
                <w:rPr>
                  <w:webHidden/>
                </w:rPr>
                <w:fldChar w:fldCharType="separate"/>
              </w:r>
              <w:r>
                <w:rPr>
                  <w:webHidden/>
                </w:rPr>
                <w:t>8</w:t>
              </w:r>
              <w:r>
                <w:rPr>
                  <w:webHidden/>
                </w:rPr>
                <w:fldChar w:fldCharType="end"/>
              </w:r>
            </w:hyperlink>
          </w:p>
          <w:p w14:paraId="3B3BFE05" w14:textId="532AABD6" w:rsidR="00853B02" w:rsidRDefault="00853B02">
            <w:pPr>
              <w:pStyle w:val="TOC1"/>
              <w:rPr>
                <w:rFonts w:asciiTheme="minorHAnsi" w:eastAsiaTheme="minorEastAsia" w:hAnsiTheme="minorHAnsi" w:cstheme="minorBidi"/>
                <w:sz w:val="22"/>
                <w:szCs w:val="22"/>
                <w:lang w:val="en-US"/>
              </w:rPr>
            </w:pPr>
            <w:hyperlink w:anchor="_Toc62227653" w:history="1">
              <w:r w:rsidRPr="00B172CC">
                <w:rPr>
                  <w:rStyle w:val="Hyperlink"/>
                </w:rPr>
                <w:t>6</w:t>
              </w:r>
              <w:r>
                <w:rPr>
                  <w:rFonts w:asciiTheme="minorHAnsi" w:eastAsiaTheme="minorEastAsia" w:hAnsiTheme="minorHAnsi" w:cstheme="minorBidi"/>
                  <w:sz w:val="22"/>
                  <w:szCs w:val="22"/>
                  <w:lang w:val="en-US"/>
                </w:rPr>
                <w:tab/>
              </w:r>
              <w:r w:rsidRPr="00B172CC">
                <w:rPr>
                  <w:rStyle w:val="Hyperlink"/>
                </w:rPr>
                <w:t>Benchmarking by the topic group</w:t>
              </w:r>
              <w:r>
                <w:rPr>
                  <w:webHidden/>
                </w:rPr>
                <w:tab/>
              </w:r>
              <w:r>
                <w:rPr>
                  <w:webHidden/>
                </w:rPr>
                <w:fldChar w:fldCharType="begin"/>
              </w:r>
              <w:r>
                <w:rPr>
                  <w:webHidden/>
                </w:rPr>
                <w:instrText xml:space="preserve"> PAGEREF _Toc62227653 \h </w:instrText>
              </w:r>
              <w:r>
                <w:rPr>
                  <w:webHidden/>
                </w:rPr>
              </w:r>
              <w:r>
                <w:rPr>
                  <w:webHidden/>
                </w:rPr>
                <w:fldChar w:fldCharType="separate"/>
              </w:r>
              <w:r>
                <w:rPr>
                  <w:webHidden/>
                </w:rPr>
                <w:t>9</w:t>
              </w:r>
              <w:r>
                <w:rPr>
                  <w:webHidden/>
                </w:rPr>
                <w:fldChar w:fldCharType="end"/>
              </w:r>
            </w:hyperlink>
          </w:p>
          <w:p w14:paraId="078CE833" w14:textId="142B6361" w:rsidR="00853B02" w:rsidRDefault="00853B02">
            <w:pPr>
              <w:pStyle w:val="TOC2"/>
              <w:tabs>
                <w:tab w:val="left" w:pos="1531"/>
              </w:tabs>
              <w:rPr>
                <w:rFonts w:asciiTheme="minorHAnsi" w:eastAsiaTheme="minorEastAsia" w:hAnsiTheme="minorHAnsi" w:cstheme="minorBidi"/>
                <w:sz w:val="22"/>
                <w:szCs w:val="22"/>
                <w:lang w:val="en-US"/>
              </w:rPr>
            </w:pPr>
            <w:hyperlink w:anchor="_Toc62227654" w:history="1">
              <w:r w:rsidRPr="00B172CC">
                <w:rPr>
                  <w:rStyle w:val="Hyperlink"/>
                </w:rPr>
                <w:t>6.1</w:t>
              </w:r>
              <w:r>
                <w:rPr>
                  <w:rFonts w:asciiTheme="minorHAnsi" w:eastAsiaTheme="minorEastAsia" w:hAnsiTheme="minorHAnsi" w:cstheme="minorBidi"/>
                  <w:sz w:val="22"/>
                  <w:szCs w:val="22"/>
                  <w:lang w:val="en-US"/>
                </w:rPr>
                <w:tab/>
              </w:r>
              <w:r w:rsidRPr="00B172CC">
                <w:rPr>
                  <w:rStyle w:val="Hyperlink"/>
                </w:rPr>
                <w:t>Method</w:t>
              </w:r>
              <w:r>
                <w:rPr>
                  <w:webHidden/>
                </w:rPr>
                <w:tab/>
              </w:r>
              <w:r>
                <w:rPr>
                  <w:webHidden/>
                </w:rPr>
                <w:fldChar w:fldCharType="begin"/>
              </w:r>
              <w:r>
                <w:rPr>
                  <w:webHidden/>
                </w:rPr>
                <w:instrText xml:space="preserve"> PAGEREF _Toc62227654 \h </w:instrText>
              </w:r>
              <w:r>
                <w:rPr>
                  <w:webHidden/>
                </w:rPr>
              </w:r>
              <w:r>
                <w:rPr>
                  <w:webHidden/>
                </w:rPr>
                <w:fldChar w:fldCharType="separate"/>
              </w:r>
              <w:r>
                <w:rPr>
                  <w:webHidden/>
                </w:rPr>
                <w:t>9</w:t>
              </w:r>
              <w:r>
                <w:rPr>
                  <w:webHidden/>
                </w:rPr>
                <w:fldChar w:fldCharType="end"/>
              </w:r>
            </w:hyperlink>
          </w:p>
          <w:p w14:paraId="43B4B2F6" w14:textId="3BCEEADC" w:rsidR="00853B02" w:rsidRDefault="00853B02">
            <w:pPr>
              <w:pStyle w:val="TOC3"/>
              <w:tabs>
                <w:tab w:val="left" w:pos="2269"/>
              </w:tabs>
              <w:rPr>
                <w:rFonts w:asciiTheme="minorHAnsi" w:eastAsiaTheme="minorEastAsia" w:hAnsiTheme="minorHAnsi" w:cstheme="minorBidi"/>
                <w:sz w:val="22"/>
                <w:szCs w:val="22"/>
                <w:lang w:val="en-US"/>
              </w:rPr>
            </w:pPr>
            <w:hyperlink w:anchor="_Toc62227655" w:history="1">
              <w:r w:rsidRPr="00B172CC">
                <w:rPr>
                  <w:rStyle w:val="Hyperlink"/>
                </w:rPr>
                <w:t>6.1.1</w:t>
              </w:r>
              <w:r>
                <w:rPr>
                  <w:rFonts w:asciiTheme="minorHAnsi" w:eastAsiaTheme="minorEastAsia" w:hAnsiTheme="minorHAnsi" w:cstheme="minorBidi"/>
                  <w:sz w:val="22"/>
                  <w:szCs w:val="22"/>
                  <w:lang w:val="en-US"/>
                </w:rPr>
                <w:tab/>
              </w:r>
              <w:r w:rsidRPr="00B172CC">
                <w:rPr>
                  <w:rStyle w:val="Hyperlink"/>
                </w:rPr>
                <w:t>Inputs data structure</w:t>
              </w:r>
              <w:r>
                <w:rPr>
                  <w:webHidden/>
                </w:rPr>
                <w:tab/>
              </w:r>
              <w:r>
                <w:rPr>
                  <w:webHidden/>
                </w:rPr>
                <w:fldChar w:fldCharType="begin"/>
              </w:r>
              <w:r>
                <w:rPr>
                  <w:webHidden/>
                </w:rPr>
                <w:instrText xml:space="preserve"> PAGEREF _Toc62227655 \h </w:instrText>
              </w:r>
              <w:r>
                <w:rPr>
                  <w:webHidden/>
                </w:rPr>
              </w:r>
              <w:r>
                <w:rPr>
                  <w:webHidden/>
                </w:rPr>
                <w:fldChar w:fldCharType="separate"/>
              </w:r>
              <w:r>
                <w:rPr>
                  <w:webHidden/>
                </w:rPr>
                <w:t>10</w:t>
              </w:r>
              <w:r>
                <w:rPr>
                  <w:webHidden/>
                </w:rPr>
                <w:fldChar w:fldCharType="end"/>
              </w:r>
            </w:hyperlink>
          </w:p>
          <w:p w14:paraId="06425752" w14:textId="78E637B9" w:rsidR="00853B02" w:rsidRDefault="00853B02">
            <w:pPr>
              <w:pStyle w:val="TOC3"/>
              <w:tabs>
                <w:tab w:val="left" w:pos="2269"/>
              </w:tabs>
              <w:rPr>
                <w:rFonts w:asciiTheme="minorHAnsi" w:eastAsiaTheme="minorEastAsia" w:hAnsiTheme="minorHAnsi" w:cstheme="minorBidi"/>
                <w:sz w:val="22"/>
                <w:szCs w:val="22"/>
                <w:lang w:val="en-US"/>
              </w:rPr>
            </w:pPr>
            <w:hyperlink w:anchor="_Toc62227656" w:history="1">
              <w:r w:rsidRPr="00B172CC">
                <w:rPr>
                  <w:rStyle w:val="Hyperlink"/>
                </w:rPr>
                <w:t>6.1.2</w:t>
              </w:r>
              <w:r>
                <w:rPr>
                  <w:rFonts w:asciiTheme="minorHAnsi" w:eastAsiaTheme="minorEastAsia" w:hAnsiTheme="minorHAnsi" w:cstheme="minorBidi"/>
                  <w:sz w:val="22"/>
                  <w:szCs w:val="22"/>
                  <w:lang w:val="en-US"/>
                </w:rPr>
                <w:tab/>
              </w:r>
              <w:r w:rsidRPr="00B172CC">
                <w:rPr>
                  <w:rStyle w:val="Hyperlink"/>
                </w:rPr>
                <w:t>Data laundry</w:t>
              </w:r>
              <w:r>
                <w:rPr>
                  <w:webHidden/>
                </w:rPr>
                <w:tab/>
              </w:r>
              <w:r>
                <w:rPr>
                  <w:webHidden/>
                </w:rPr>
                <w:fldChar w:fldCharType="begin"/>
              </w:r>
              <w:r>
                <w:rPr>
                  <w:webHidden/>
                </w:rPr>
                <w:instrText xml:space="preserve"> PAGEREF _Toc62227656 \h </w:instrText>
              </w:r>
              <w:r>
                <w:rPr>
                  <w:webHidden/>
                </w:rPr>
              </w:r>
              <w:r>
                <w:rPr>
                  <w:webHidden/>
                </w:rPr>
                <w:fldChar w:fldCharType="separate"/>
              </w:r>
              <w:r>
                <w:rPr>
                  <w:webHidden/>
                </w:rPr>
                <w:t>10</w:t>
              </w:r>
              <w:r>
                <w:rPr>
                  <w:webHidden/>
                </w:rPr>
                <w:fldChar w:fldCharType="end"/>
              </w:r>
            </w:hyperlink>
          </w:p>
          <w:p w14:paraId="3A1C90FF" w14:textId="687E5F78" w:rsidR="00853B02" w:rsidRDefault="00853B02">
            <w:pPr>
              <w:pStyle w:val="TOC3"/>
              <w:tabs>
                <w:tab w:val="left" w:pos="2269"/>
              </w:tabs>
              <w:rPr>
                <w:rFonts w:asciiTheme="minorHAnsi" w:eastAsiaTheme="minorEastAsia" w:hAnsiTheme="minorHAnsi" w:cstheme="minorBidi"/>
                <w:sz w:val="22"/>
                <w:szCs w:val="22"/>
                <w:lang w:val="en-US"/>
              </w:rPr>
            </w:pPr>
            <w:hyperlink w:anchor="_Toc62227657" w:history="1">
              <w:r w:rsidRPr="00B172CC">
                <w:rPr>
                  <w:rStyle w:val="Hyperlink"/>
                </w:rPr>
                <w:t>6.1.3</w:t>
              </w:r>
              <w:r>
                <w:rPr>
                  <w:rFonts w:asciiTheme="minorHAnsi" w:eastAsiaTheme="minorEastAsia" w:hAnsiTheme="minorHAnsi" w:cstheme="minorBidi"/>
                  <w:sz w:val="22"/>
                  <w:szCs w:val="22"/>
                  <w:lang w:val="en-US"/>
                </w:rPr>
                <w:tab/>
              </w:r>
              <w:r w:rsidRPr="00B172CC">
                <w:rPr>
                  <w:rStyle w:val="Hyperlink"/>
                </w:rPr>
                <w:t>Screening process</w:t>
              </w:r>
              <w:r>
                <w:rPr>
                  <w:webHidden/>
                </w:rPr>
                <w:tab/>
              </w:r>
              <w:r>
                <w:rPr>
                  <w:webHidden/>
                </w:rPr>
                <w:fldChar w:fldCharType="begin"/>
              </w:r>
              <w:r>
                <w:rPr>
                  <w:webHidden/>
                </w:rPr>
                <w:instrText xml:space="preserve"> PAGEREF _Toc62227657 \h </w:instrText>
              </w:r>
              <w:r>
                <w:rPr>
                  <w:webHidden/>
                </w:rPr>
              </w:r>
              <w:r>
                <w:rPr>
                  <w:webHidden/>
                </w:rPr>
                <w:fldChar w:fldCharType="separate"/>
              </w:r>
              <w:r>
                <w:rPr>
                  <w:webHidden/>
                </w:rPr>
                <w:t>10</w:t>
              </w:r>
              <w:r>
                <w:rPr>
                  <w:webHidden/>
                </w:rPr>
                <w:fldChar w:fldCharType="end"/>
              </w:r>
            </w:hyperlink>
          </w:p>
          <w:p w14:paraId="74F366EB" w14:textId="20F63349" w:rsidR="00853B02" w:rsidRDefault="00853B02">
            <w:pPr>
              <w:pStyle w:val="TOC3"/>
              <w:tabs>
                <w:tab w:val="left" w:pos="2269"/>
              </w:tabs>
              <w:rPr>
                <w:rFonts w:asciiTheme="minorHAnsi" w:eastAsiaTheme="minorEastAsia" w:hAnsiTheme="minorHAnsi" w:cstheme="minorBidi"/>
                <w:sz w:val="22"/>
                <w:szCs w:val="22"/>
                <w:lang w:val="en-US"/>
              </w:rPr>
            </w:pPr>
            <w:hyperlink w:anchor="_Toc62227658" w:history="1">
              <w:r w:rsidRPr="00B172CC">
                <w:rPr>
                  <w:rStyle w:val="Hyperlink"/>
                  <w:lang w:eastAsia="zh-CN"/>
                </w:rPr>
                <w:t>6.1.4</w:t>
              </w:r>
              <w:r>
                <w:rPr>
                  <w:rFonts w:asciiTheme="minorHAnsi" w:eastAsiaTheme="minorEastAsia" w:hAnsiTheme="minorHAnsi" w:cstheme="minorBidi"/>
                  <w:sz w:val="22"/>
                  <w:szCs w:val="22"/>
                  <w:lang w:val="en-US"/>
                </w:rPr>
                <w:tab/>
              </w:r>
              <w:r w:rsidRPr="00B172CC">
                <w:rPr>
                  <w:rStyle w:val="Hyperlink"/>
                  <w:lang w:eastAsia="zh-CN"/>
                </w:rPr>
                <w:t>Annotation of Detection</w:t>
              </w:r>
              <w:r>
                <w:rPr>
                  <w:webHidden/>
                </w:rPr>
                <w:tab/>
              </w:r>
              <w:r>
                <w:rPr>
                  <w:webHidden/>
                </w:rPr>
                <w:fldChar w:fldCharType="begin"/>
              </w:r>
              <w:r>
                <w:rPr>
                  <w:webHidden/>
                </w:rPr>
                <w:instrText xml:space="preserve"> PAGEREF _Toc62227658 \h </w:instrText>
              </w:r>
              <w:r>
                <w:rPr>
                  <w:webHidden/>
                </w:rPr>
              </w:r>
              <w:r>
                <w:rPr>
                  <w:webHidden/>
                </w:rPr>
                <w:fldChar w:fldCharType="separate"/>
              </w:r>
              <w:r>
                <w:rPr>
                  <w:webHidden/>
                </w:rPr>
                <w:t>11</w:t>
              </w:r>
              <w:r>
                <w:rPr>
                  <w:webHidden/>
                </w:rPr>
                <w:fldChar w:fldCharType="end"/>
              </w:r>
            </w:hyperlink>
          </w:p>
          <w:p w14:paraId="38C02EDF" w14:textId="62AA589C" w:rsidR="00853B02" w:rsidRDefault="00853B02">
            <w:pPr>
              <w:pStyle w:val="TOC3"/>
              <w:tabs>
                <w:tab w:val="left" w:pos="2269"/>
              </w:tabs>
              <w:rPr>
                <w:rFonts w:asciiTheme="minorHAnsi" w:eastAsiaTheme="minorEastAsia" w:hAnsiTheme="minorHAnsi" w:cstheme="minorBidi"/>
                <w:sz w:val="22"/>
                <w:szCs w:val="22"/>
                <w:lang w:val="en-US"/>
              </w:rPr>
            </w:pPr>
            <w:hyperlink w:anchor="_Toc62227659" w:history="1">
              <w:r w:rsidRPr="00B172CC">
                <w:rPr>
                  <w:rStyle w:val="Hyperlink"/>
                  <w:lang w:eastAsia="zh-CN"/>
                </w:rPr>
                <w:t>6.1.5</w:t>
              </w:r>
              <w:r>
                <w:rPr>
                  <w:rFonts w:asciiTheme="minorHAnsi" w:eastAsiaTheme="minorEastAsia" w:hAnsiTheme="minorHAnsi" w:cstheme="minorBidi"/>
                  <w:sz w:val="22"/>
                  <w:szCs w:val="22"/>
                  <w:lang w:val="en-US"/>
                </w:rPr>
                <w:tab/>
              </w:r>
              <w:r w:rsidRPr="00B172CC">
                <w:rPr>
                  <w:rStyle w:val="Hyperlink"/>
                  <w:lang w:eastAsia="zh-CN"/>
                </w:rPr>
                <w:t>Annotation of classification</w:t>
              </w:r>
              <w:r>
                <w:rPr>
                  <w:webHidden/>
                </w:rPr>
                <w:tab/>
              </w:r>
              <w:r>
                <w:rPr>
                  <w:webHidden/>
                </w:rPr>
                <w:fldChar w:fldCharType="begin"/>
              </w:r>
              <w:r>
                <w:rPr>
                  <w:webHidden/>
                </w:rPr>
                <w:instrText xml:space="preserve"> PAGEREF _Toc62227659 \h </w:instrText>
              </w:r>
              <w:r>
                <w:rPr>
                  <w:webHidden/>
                </w:rPr>
              </w:r>
              <w:r>
                <w:rPr>
                  <w:webHidden/>
                </w:rPr>
                <w:fldChar w:fldCharType="separate"/>
              </w:r>
              <w:r>
                <w:rPr>
                  <w:webHidden/>
                </w:rPr>
                <w:t>11</w:t>
              </w:r>
              <w:r>
                <w:rPr>
                  <w:webHidden/>
                </w:rPr>
                <w:fldChar w:fldCharType="end"/>
              </w:r>
            </w:hyperlink>
          </w:p>
          <w:p w14:paraId="3FD2F143" w14:textId="4525E0E9" w:rsidR="00853B02" w:rsidRDefault="00853B02">
            <w:pPr>
              <w:pStyle w:val="TOC3"/>
              <w:tabs>
                <w:tab w:val="left" w:pos="2269"/>
              </w:tabs>
              <w:rPr>
                <w:rFonts w:asciiTheme="minorHAnsi" w:eastAsiaTheme="minorEastAsia" w:hAnsiTheme="minorHAnsi" w:cstheme="minorBidi"/>
                <w:sz w:val="22"/>
                <w:szCs w:val="22"/>
                <w:lang w:val="en-US"/>
              </w:rPr>
            </w:pPr>
            <w:hyperlink w:anchor="_Toc62227660" w:history="1">
              <w:r w:rsidRPr="00B172CC">
                <w:rPr>
                  <w:rStyle w:val="Hyperlink"/>
                  <w:lang w:eastAsia="zh-CN"/>
                </w:rPr>
                <w:t>6.1.6</w:t>
              </w:r>
              <w:r>
                <w:rPr>
                  <w:rFonts w:asciiTheme="minorHAnsi" w:eastAsiaTheme="minorEastAsia" w:hAnsiTheme="minorHAnsi" w:cstheme="minorBidi"/>
                  <w:sz w:val="22"/>
                  <w:szCs w:val="22"/>
                  <w:lang w:val="en-US"/>
                </w:rPr>
                <w:tab/>
              </w:r>
              <w:r w:rsidRPr="00B172CC">
                <w:rPr>
                  <w:rStyle w:val="Hyperlink"/>
                  <w:lang w:eastAsia="zh-CN"/>
                </w:rPr>
                <w:t>Annotation of segmentation</w:t>
              </w:r>
              <w:r>
                <w:rPr>
                  <w:webHidden/>
                </w:rPr>
                <w:tab/>
              </w:r>
              <w:r>
                <w:rPr>
                  <w:webHidden/>
                </w:rPr>
                <w:fldChar w:fldCharType="begin"/>
              </w:r>
              <w:r>
                <w:rPr>
                  <w:webHidden/>
                </w:rPr>
                <w:instrText xml:space="preserve"> PAGEREF _Toc62227660 \h </w:instrText>
              </w:r>
              <w:r>
                <w:rPr>
                  <w:webHidden/>
                </w:rPr>
              </w:r>
              <w:r>
                <w:rPr>
                  <w:webHidden/>
                </w:rPr>
                <w:fldChar w:fldCharType="separate"/>
              </w:r>
              <w:r>
                <w:rPr>
                  <w:webHidden/>
                </w:rPr>
                <w:t>12</w:t>
              </w:r>
              <w:r>
                <w:rPr>
                  <w:webHidden/>
                </w:rPr>
                <w:fldChar w:fldCharType="end"/>
              </w:r>
            </w:hyperlink>
          </w:p>
          <w:p w14:paraId="1A7E5F6C" w14:textId="51FBB6AB" w:rsidR="00853B02" w:rsidRDefault="00853B02">
            <w:pPr>
              <w:pStyle w:val="TOC3"/>
              <w:tabs>
                <w:tab w:val="left" w:pos="2269"/>
              </w:tabs>
              <w:rPr>
                <w:rFonts w:asciiTheme="minorHAnsi" w:eastAsiaTheme="minorEastAsia" w:hAnsiTheme="minorHAnsi" w:cstheme="minorBidi"/>
                <w:sz w:val="22"/>
                <w:szCs w:val="22"/>
                <w:lang w:val="en-US"/>
              </w:rPr>
            </w:pPr>
            <w:hyperlink w:anchor="_Toc62227661" w:history="1">
              <w:r w:rsidRPr="00B172CC">
                <w:rPr>
                  <w:rStyle w:val="Hyperlink"/>
                  <w:lang w:eastAsia="zh-CN"/>
                </w:rPr>
                <w:t>6.1.7</w:t>
              </w:r>
              <w:r>
                <w:rPr>
                  <w:rFonts w:asciiTheme="minorHAnsi" w:eastAsiaTheme="minorEastAsia" w:hAnsiTheme="minorHAnsi" w:cstheme="minorBidi"/>
                  <w:sz w:val="22"/>
                  <w:szCs w:val="22"/>
                  <w:lang w:val="en-US"/>
                </w:rPr>
                <w:tab/>
              </w:r>
              <w:r w:rsidRPr="00B172CC">
                <w:rPr>
                  <w:rStyle w:val="Hyperlink"/>
                  <w:lang w:eastAsia="zh-CN"/>
                </w:rPr>
                <w:t>Information requirements of annotation</w:t>
              </w:r>
              <w:r>
                <w:rPr>
                  <w:webHidden/>
                </w:rPr>
                <w:tab/>
              </w:r>
              <w:r>
                <w:rPr>
                  <w:webHidden/>
                </w:rPr>
                <w:fldChar w:fldCharType="begin"/>
              </w:r>
              <w:r>
                <w:rPr>
                  <w:webHidden/>
                </w:rPr>
                <w:instrText xml:space="preserve"> PAGEREF _Toc62227661 \h </w:instrText>
              </w:r>
              <w:r>
                <w:rPr>
                  <w:webHidden/>
                </w:rPr>
              </w:r>
              <w:r>
                <w:rPr>
                  <w:webHidden/>
                </w:rPr>
                <w:fldChar w:fldCharType="separate"/>
              </w:r>
              <w:r>
                <w:rPr>
                  <w:webHidden/>
                </w:rPr>
                <w:t>12</w:t>
              </w:r>
              <w:r>
                <w:rPr>
                  <w:webHidden/>
                </w:rPr>
                <w:fldChar w:fldCharType="end"/>
              </w:r>
            </w:hyperlink>
          </w:p>
          <w:p w14:paraId="7D1F8208" w14:textId="11629E3A" w:rsidR="00853B02" w:rsidRDefault="00853B02">
            <w:pPr>
              <w:pStyle w:val="TOC2"/>
              <w:tabs>
                <w:tab w:val="left" w:pos="1531"/>
              </w:tabs>
              <w:rPr>
                <w:rFonts w:asciiTheme="minorHAnsi" w:eastAsiaTheme="minorEastAsia" w:hAnsiTheme="minorHAnsi" w:cstheme="minorBidi"/>
                <w:sz w:val="22"/>
                <w:szCs w:val="22"/>
                <w:lang w:val="en-US"/>
              </w:rPr>
            </w:pPr>
            <w:hyperlink w:anchor="_Toc62227662" w:history="1">
              <w:r w:rsidRPr="00B172CC">
                <w:rPr>
                  <w:rStyle w:val="Hyperlink"/>
                  <w:lang w:eastAsia="zh-CN"/>
                </w:rPr>
                <w:t>6.2</w:t>
              </w:r>
              <w:r>
                <w:rPr>
                  <w:rFonts w:asciiTheme="minorHAnsi" w:eastAsiaTheme="minorEastAsia" w:hAnsiTheme="minorHAnsi" w:cstheme="minorBidi"/>
                  <w:sz w:val="22"/>
                  <w:szCs w:val="22"/>
                  <w:lang w:val="en-US"/>
                </w:rPr>
                <w:tab/>
              </w:r>
              <w:r w:rsidRPr="00B172CC">
                <w:rPr>
                  <w:rStyle w:val="Hyperlink"/>
                  <w:lang w:eastAsia="zh-CN"/>
                </w:rPr>
                <w:t>Score and metrics</w:t>
              </w:r>
              <w:r>
                <w:rPr>
                  <w:webHidden/>
                </w:rPr>
                <w:tab/>
              </w:r>
              <w:r>
                <w:rPr>
                  <w:webHidden/>
                </w:rPr>
                <w:fldChar w:fldCharType="begin"/>
              </w:r>
              <w:r>
                <w:rPr>
                  <w:webHidden/>
                </w:rPr>
                <w:instrText xml:space="preserve"> PAGEREF _Toc62227662 \h </w:instrText>
              </w:r>
              <w:r>
                <w:rPr>
                  <w:webHidden/>
                </w:rPr>
              </w:r>
              <w:r>
                <w:rPr>
                  <w:webHidden/>
                </w:rPr>
                <w:fldChar w:fldCharType="separate"/>
              </w:r>
              <w:r>
                <w:rPr>
                  <w:webHidden/>
                </w:rPr>
                <w:t>13</w:t>
              </w:r>
              <w:r>
                <w:rPr>
                  <w:webHidden/>
                </w:rPr>
                <w:fldChar w:fldCharType="end"/>
              </w:r>
            </w:hyperlink>
          </w:p>
          <w:p w14:paraId="3CCC57E8" w14:textId="012414F3" w:rsidR="00853B02" w:rsidRDefault="00853B02">
            <w:pPr>
              <w:pStyle w:val="TOC3"/>
              <w:tabs>
                <w:tab w:val="left" w:pos="2269"/>
              </w:tabs>
              <w:rPr>
                <w:rFonts w:asciiTheme="minorHAnsi" w:eastAsiaTheme="minorEastAsia" w:hAnsiTheme="minorHAnsi" w:cstheme="minorBidi"/>
                <w:sz w:val="22"/>
                <w:szCs w:val="22"/>
                <w:lang w:val="en-US"/>
              </w:rPr>
            </w:pPr>
            <w:hyperlink w:anchor="_Toc62227663" w:history="1">
              <w:r w:rsidRPr="00B172CC">
                <w:rPr>
                  <w:rStyle w:val="Hyperlink"/>
                  <w:lang w:eastAsia="zh-CN"/>
                </w:rPr>
                <w:t>6.2.1</w:t>
              </w:r>
              <w:r>
                <w:rPr>
                  <w:rFonts w:asciiTheme="minorHAnsi" w:eastAsiaTheme="minorEastAsia" w:hAnsiTheme="minorHAnsi" w:cstheme="minorBidi"/>
                  <w:sz w:val="22"/>
                  <w:szCs w:val="22"/>
                  <w:lang w:val="en-US"/>
                </w:rPr>
                <w:tab/>
              </w:r>
              <w:r w:rsidRPr="00B172CC">
                <w:rPr>
                  <w:rStyle w:val="Hyperlink"/>
                  <w:lang w:eastAsia="zh-CN"/>
                </w:rPr>
                <w:t>Annotation quality score and metrics criteria</w:t>
              </w:r>
              <w:r>
                <w:rPr>
                  <w:webHidden/>
                </w:rPr>
                <w:tab/>
              </w:r>
              <w:r>
                <w:rPr>
                  <w:webHidden/>
                </w:rPr>
                <w:fldChar w:fldCharType="begin"/>
              </w:r>
              <w:r>
                <w:rPr>
                  <w:webHidden/>
                </w:rPr>
                <w:instrText xml:space="preserve"> PAGEREF _Toc62227663 \h </w:instrText>
              </w:r>
              <w:r>
                <w:rPr>
                  <w:webHidden/>
                </w:rPr>
              </w:r>
              <w:r>
                <w:rPr>
                  <w:webHidden/>
                </w:rPr>
                <w:fldChar w:fldCharType="separate"/>
              </w:r>
              <w:r>
                <w:rPr>
                  <w:webHidden/>
                </w:rPr>
                <w:t>13</w:t>
              </w:r>
              <w:r>
                <w:rPr>
                  <w:webHidden/>
                </w:rPr>
                <w:fldChar w:fldCharType="end"/>
              </w:r>
            </w:hyperlink>
          </w:p>
          <w:p w14:paraId="06552172" w14:textId="459DFC98" w:rsidR="00853B02" w:rsidRDefault="00853B02">
            <w:pPr>
              <w:pStyle w:val="TOC3"/>
              <w:tabs>
                <w:tab w:val="left" w:pos="2269"/>
              </w:tabs>
              <w:rPr>
                <w:rFonts w:asciiTheme="minorHAnsi" w:eastAsiaTheme="minorEastAsia" w:hAnsiTheme="minorHAnsi" w:cstheme="minorBidi"/>
                <w:sz w:val="22"/>
                <w:szCs w:val="22"/>
                <w:lang w:val="en-US"/>
              </w:rPr>
            </w:pPr>
            <w:hyperlink w:anchor="_Toc62227664" w:history="1">
              <w:r w:rsidRPr="00B172CC">
                <w:rPr>
                  <w:rStyle w:val="Hyperlink"/>
                  <w:lang w:eastAsia="zh-CN"/>
                </w:rPr>
                <w:t>6.2.2</w:t>
              </w:r>
              <w:r>
                <w:rPr>
                  <w:rFonts w:asciiTheme="minorHAnsi" w:eastAsiaTheme="minorEastAsia" w:hAnsiTheme="minorHAnsi" w:cstheme="minorBidi"/>
                  <w:sz w:val="22"/>
                  <w:szCs w:val="22"/>
                  <w:lang w:val="en-US"/>
                </w:rPr>
                <w:tab/>
              </w:r>
              <w:r w:rsidRPr="00B172CC">
                <w:rPr>
                  <w:rStyle w:val="Hyperlink"/>
                  <w:lang w:eastAsia="zh-CN"/>
                </w:rPr>
                <w:t>Other quality score and metrics criteria</w:t>
              </w:r>
              <w:r>
                <w:rPr>
                  <w:webHidden/>
                </w:rPr>
                <w:tab/>
              </w:r>
              <w:r>
                <w:rPr>
                  <w:webHidden/>
                </w:rPr>
                <w:fldChar w:fldCharType="begin"/>
              </w:r>
              <w:r>
                <w:rPr>
                  <w:webHidden/>
                </w:rPr>
                <w:instrText xml:space="preserve"> PAGEREF _Toc62227664 \h </w:instrText>
              </w:r>
              <w:r>
                <w:rPr>
                  <w:webHidden/>
                </w:rPr>
              </w:r>
              <w:r>
                <w:rPr>
                  <w:webHidden/>
                </w:rPr>
                <w:fldChar w:fldCharType="separate"/>
              </w:r>
              <w:r>
                <w:rPr>
                  <w:webHidden/>
                </w:rPr>
                <w:t>14</w:t>
              </w:r>
              <w:r>
                <w:rPr>
                  <w:webHidden/>
                </w:rPr>
                <w:fldChar w:fldCharType="end"/>
              </w:r>
            </w:hyperlink>
          </w:p>
          <w:p w14:paraId="0AF0D4CE" w14:textId="7BD96D79" w:rsidR="00853B02" w:rsidRDefault="00853B02">
            <w:pPr>
              <w:pStyle w:val="TOC1"/>
              <w:rPr>
                <w:rFonts w:asciiTheme="minorHAnsi" w:eastAsiaTheme="minorEastAsia" w:hAnsiTheme="minorHAnsi" w:cstheme="minorBidi"/>
                <w:sz w:val="22"/>
                <w:szCs w:val="22"/>
                <w:lang w:val="en-US"/>
              </w:rPr>
            </w:pPr>
            <w:hyperlink w:anchor="_Toc62227665" w:history="1">
              <w:r w:rsidRPr="00B172CC">
                <w:rPr>
                  <w:rStyle w:val="Hyperlink"/>
                </w:rPr>
                <w:t>7</w:t>
              </w:r>
              <w:r>
                <w:rPr>
                  <w:rFonts w:asciiTheme="minorHAnsi" w:eastAsiaTheme="minorEastAsia" w:hAnsiTheme="minorHAnsi" w:cstheme="minorBidi"/>
                  <w:sz w:val="22"/>
                  <w:szCs w:val="22"/>
                  <w:lang w:val="en-US"/>
                </w:rPr>
                <w:tab/>
              </w:r>
              <w:r w:rsidRPr="00B172CC">
                <w:rPr>
                  <w:rStyle w:val="Hyperlink"/>
                </w:rPr>
                <w:t>Overall discussion of the benchmarking</w:t>
              </w:r>
              <w:r>
                <w:rPr>
                  <w:webHidden/>
                </w:rPr>
                <w:tab/>
              </w:r>
              <w:r>
                <w:rPr>
                  <w:webHidden/>
                </w:rPr>
                <w:fldChar w:fldCharType="begin"/>
              </w:r>
              <w:r>
                <w:rPr>
                  <w:webHidden/>
                </w:rPr>
                <w:instrText xml:space="preserve"> PAGEREF _Toc62227665 \h </w:instrText>
              </w:r>
              <w:r>
                <w:rPr>
                  <w:webHidden/>
                </w:rPr>
              </w:r>
              <w:r>
                <w:rPr>
                  <w:webHidden/>
                </w:rPr>
                <w:fldChar w:fldCharType="separate"/>
              </w:r>
              <w:r>
                <w:rPr>
                  <w:webHidden/>
                </w:rPr>
                <w:t>15</w:t>
              </w:r>
              <w:r>
                <w:rPr>
                  <w:webHidden/>
                </w:rPr>
                <w:fldChar w:fldCharType="end"/>
              </w:r>
            </w:hyperlink>
          </w:p>
          <w:p w14:paraId="542093C3" w14:textId="36F57BA3" w:rsidR="00853B02" w:rsidRDefault="00853B02">
            <w:pPr>
              <w:pStyle w:val="TOC1"/>
              <w:rPr>
                <w:rFonts w:asciiTheme="minorHAnsi" w:eastAsiaTheme="minorEastAsia" w:hAnsiTheme="minorHAnsi" w:cstheme="minorBidi"/>
                <w:sz w:val="22"/>
                <w:szCs w:val="22"/>
                <w:lang w:val="en-US"/>
              </w:rPr>
            </w:pPr>
            <w:hyperlink w:anchor="_Toc62227666" w:history="1">
              <w:r w:rsidRPr="00B172CC">
                <w:rPr>
                  <w:rStyle w:val="Hyperlink"/>
                </w:rPr>
                <w:t>8</w:t>
              </w:r>
              <w:r>
                <w:rPr>
                  <w:rFonts w:asciiTheme="minorHAnsi" w:eastAsiaTheme="minorEastAsia" w:hAnsiTheme="minorHAnsi" w:cstheme="minorBidi"/>
                  <w:sz w:val="22"/>
                  <w:szCs w:val="22"/>
                  <w:lang w:val="en-US"/>
                </w:rPr>
                <w:tab/>
              </w:r>
              <w:r w:rsidRPr="00B172CC">
                <w:rPr>
                  <w:rStyle w:val="Hyperlink"/>
                </w:rPr>
                <w:t>Regulatory considerations</w:t>
              </w:r>
              <w:r>
                <w:rPr>
                  <w:webHidden/>
                </w:rPr>
                <w:tab/>
              </w:r>
              <w:r>
                <w:rPr>
                  <w:webHidden/>
                </w:rPr>
                <w:fldChar w:fldCharType="begin"/>
              </w:r>
              <w:r>
                <w:rPr>
                  <w:webHidden/>
                </w:rPr>
                <w:instrText xml:space="preserve"> PAGEREF _Toc62227666 \h </w:instrText>
              </w:r>
              <w:r>
                <w:rPr>
                  <w:webHidden/>
                </w:rPr>
              </w:r>
              <w:r>
                <w:rPr>
                  <w:webHidden/>
                </w:rPr>
                <w:fldChar w:fldCharType="separate"/>
              </w:r>
              <w:r>
                <w:rPr>
                  <w:webHidden/>
                </w:rPr>
                <w:t>15</w:t>
              </w:r>
              <w:r>
                <w:rPr>
                  <w:webHidden/>
                </w:rPr>
                <w:fldChar w:fldCharType="end"/>
              </w:r>
            </w:hyperlink>
          </w:p>
          <w:p w14:paraId="00D19123" w14:textId="45601CD1" w:rsidR="00853B02" w:rsidRDefault="00853B02">
            <w:pPr>
              <w:pStyle w:val="TOC2"/>
              <w:tabs>
                <w:tab w:val="left" w:pos="1531"/>
              </w:tabs>
              <w:rPr>
                <w:rFonts w:asciiTheme="minorHAnsi" w:eastAsiaTheme="minorEastAsia" w:hAnsiTheme="minorHAnsi" w:cstheme="minorBidi"/>
                <w:sz w:val="22"/>
                <w:szCs w:val="22"/>
                <w:lang w:val="en-US"/>
              </w:rPr>
            </w:pPr>
            <w:hyperlink w:anchor="_Toc62227667" w:history="1">
              <w:r w:rsidRPr="00B172CC">
                <w:rPr>
                  <w:rStyle w:val="Hyperlink"/>
                </w:rPr>
                <w:t>8.1</w:t>
              </w:r>
              <w:r>
                <w:rPr>
                  <w:rFonts w:asciiTheme="minorHAnsi" w:eastAsiaTheme="minorEastAsia" w:hAnsiTheme="minorHAnsi" w:cstheme="minorBidi"/>
                  <w:sz w:val="22"/>
                  <w:szCs w:val="22"/>
                  <w:lang w:val="en-US"/>
                </w:rPr>
                <w:tab/>
              </w:r>
              <w:r w:rsidRPr="00B172CC">
                <w:rPr>
                  <w:rStyle w:val="Hyperlink"/>
                </w:rPr>
                <w:t>Existing applicable regulatory frameworks</w:t>
              </w:r>
              <w:r>
                <w:rPr>
                  <w:webHidden/>
                </w:rPr>
                <w:tab/>
              </w:r>
              <w:r>
                <w:rPr>
                  <w:webHidden/>
                </w:rPr>
                <w:fldChar w:fldCharType="begin"/>
              </w:r>
              <w:r>
                <w:rPr>
                  <w:webHidden/>
                </w:rPr>
                <w:instrText xml:space="preserve"> PAGEREF _Toc62227667 \h </w:instrText>
              </w:r>
              <w:r>
                <w:rPr>
                  <w:webHidden/>
                </w:rPr>
              </w:r>
              <w:r>
                <w:rPr>
                  <w:webHidden/>
                </w:rPr>
                <w:fldChar w:fldCharType="separate"/>
              </w:r>
              <w:r>
                <w:rPr>
                  <w:webHidden/>
                </w:rPr>
                <w:t>15</w:t>
              </w:r>
              <w:r>
                <w:rPr>
                  <w:webHidden/>
                </w:rPr>
                <w:fldChar w:fldCharType="end"/>
              </w:r>
            </w:hyperlink>
          </w:p>
          <w:p w14:paraId="02B99168" w14:textId="38BDEAA3" w:rsidR="00853B02" w:rsidRDefault="00853B02">
            <w:pPr>
              <w:pStyle w:val="TOC2"/>
              <w:tabs>
                <w:tab w:val="left" w:pos="1531"/>
              </w:tabs>
              <w:rPr>
                <w:rFonts w:asciiTheme="minorHAnsi" w:eastAsiaTheme="minorEastAsia" w:hAnsiTheme="minorHAnsi" w:cstheme="minorBidi"/>
                <w:sz w:val="22"/>
                <w:szCs w:val="22"/>
                <w:lang w:val="en-US"/>
              </w:rPr>
            </w:pPr>
            <w:hyperlink w:anchor="_Toc62227668" w:history="1">
              <w:r w:rsidRPr="00B172CC">
                <w:rPr>
                  <w:rStyle w:val="Hyperlink"/>
                </w:rPr>
                <w:t>8.2</w:t>
              </w:r>
              <w:r>
                <w:rPr>
                  <w:rFonts w:asciiTheme="minorHAnsi" w:eastAsiaTheme="minorEastAsia" w:hAnsiTheme="minorHAnsi" w:cstheme="minorBidi"/>
                  <w:sz w:val="22"/>
                  <w:szCs w:val="22"/>
                  <w:lang w:val="en-US"/>
                </w:rPr>
                <w:tab/>
              </w:r>
              <w:r w:rsidRPr="00B172CC">
                <w:rPr>
                  <w:rStyle w:val="Hyperlink"/>
                </w:rPr>
                <w:t>Regulatory features to be reported by benchmarking participants</w:t>
              </w:r>
              <w:r>
                <w:rPr>
                  <w:webHidden/>
                </w:rPr>
                <w:tab/>
              </w:r>
              <w:r>
                <w:rPr>
                  <w:webHidden/>
                </w:rPr>
                <w:fldChar w:fldCharType="begin"/>
              </w:r>
              <w:r>
                <w:rPr>
                  <w:webHidden/>
                </w:rPr>
                <w:instrText xml:space="preserve"> PAGEREF _Toc62227668 \h </w:instrText>
              </w:r>
              <w:r>
                <w:rPr>
                  <w:webHidden/>
                </w:rPr>
              </w:r>
              <w:r>
                <w:rPr>
                  <w:webHidden/>
                </w:rPr>
                <w:fldChar w:fldCharType="separate"/>
              </w:r>
              <w:r>
                <w:rPr>
                  <w:webHidden/>
                </w:rPr>
                <w:t>16</w:t>
              </w:r>
              <w:r>
                <w:rPr>
                  <w:webHidden/>
                </w:rPr>
                <w:fldChar w:fldCharType="end"/>
              </w:r>
            </w:hyperlink>
          </w:p>
          <w:p w14:paraId="240C0446" w14:textId="2893C8FD" w:rsidR="00853B02" w:rsidRDefault="00853B02">
            <w:pPr>
              <w:pStyle w:val="TOC2"/>
              <w:tabs>
                <w:tab w:val="left" w:pos="1531"/>
              </w:tabs>
              <w:rPr>
                <w:rFonts w:asciiTheme="minorHAnsi" w:eastAsiaTheme="minorEastAsia" w:hAnsiTheme="minorHAnsi" w:cstheme="minorBidi"/>
                <w:sz w:val="22"/>
                <w:szCs w:val="22"/>
                <w:lang w:val="en-US"/>
              </w:rPr>
            </w:pPr>
            <w:hyperlink w:anchor="_Toc62227669" w:history="1">
              <w:r w:rsidRPr="00B172CC">
                <w:rPr>
                  <w:rStyle w:val="Hyperlink"/>
                </w:rPr>
                <w:t>8.3</w:t>
              </w:r>
              <w:r>
                <w:rPr>
                  <w:rFonts w:asciiTheme="minorHAnsi" w:eastAsiaTheme="minorEastAsia" w:hAnsiTheme="minorHAnsi" w:cstheme="minorBidi"/>
                  <w:sz w:val="22"/>
                  <w:szCs w:val="22"/>
                  <w:lang w:val="en-US"/>
                </w:rPr>
                <w:tab/>
              </w:r>
              <w:r w:rsidRPr="00B172CC">
                <w:rPr>
                  <w:rStyle w:val="Hyperlink"/>
                </w:rPr>
                <w:t>Regulatory requirements for the benchmarking systems</w:t>
              </w:r>
              <w:r>
                <w:rPr>
                  <w:webHidden/>
                </w:rPr>
                <w:tab/>
              </w:r>
              <w:r>
                <w:rPr>
                  <w:webHidden/>
                </w:rPr>
                <w:fldChar w:fldCharType="begin"/>
              </w:r>
              <w:r>
                <w:rPr>
                  <w:webHidden/>
                </w:rPr>
                <w:instrText xml:space="preserve"> PAGEREF _Toc62227669 \h </w:instrText>
              </w:r>
              <w:r>
                <w:rPr>
                  <w:webHidden/>
                </w:rPr>
              </w:r>
              <w:r>
                <w:rPr>
                  <w:webHidden/>
                </w:rPr>
                <w:fldChar w:fldCharType="separate"/>
              </w:r>
              <w:r>
                <w:rPr>
                  <w:webHidden/>
                </w:rPr>
                <w:t>16</w:t>
              </w:r>
              <w:r>
                <w:rPr>
                  <w:webHidden/>
                </w:rPr>
                <w:fldChar w:fldCharType="end"/>
              </w:r>
            </w:hyperlink>
          </w:p>
          <w:p w14:paraId="7C0CA6F6" w14:textId="698D0715" w:rsidR="00853B02" w:rsidRDefault="00853B02">
            <w:pPr>
              <w:pStyle w:val="TOC2"/>
              <w:tabs>
                <w:tab w:val="left" w:pos="1531"/>
              </w:tabs>
              <w:rPr>
                <w:rFonts w:asciiTheme="minorHAnsi" w:eastAsiaTheme="minorEastAsia" w:hAnsiTheme="minorHAnsi" w:cstheme="minorBidi"/>
                <w:sz w:val="22"/>
                <w:szCs w:val="22"/>
                <w:lang w:val="en-US"/>
              </w:rPr>
            </w:pPr>
            <w:hyperlink w:anchor="_Toc62227670" w:history="1">
              <w:r w:rsidRPr="00B172CC">
                <w:rPr>
                  <w:rStyle w:val="Hyperlink"/>
                </w:rPr>
                <w:t>8.4</w:t>
              </w:r>
              <w:r>
                <w:rPr>
                  <w:rFonts w:asciiTheme="minorHAnsi" w:eastAsiaTheme="minorEastAsia" w:hAnsiTheme="minorHAnsi" w:cstheme="minorBidi"/>
                  <w:sz w:val="22"/>
                  <w:szCs w:val="22"/>
                  <w:lang w:val="en-US"/>
                </w:rPr>
                <w:tab/>
              </w:r>
              <w:r w:rsidRPr="00B172CC">
                <w:rPr>
                  <w:rStyle w:val="Hyperlink"/>
                </w:rPr>
                <w:t>Regulatory approach for the topic group</w:t>
              </w:r>
              <w:r>
                <w:rPr>
                  <w:webHidden/>
                </w:rPr>
                <w:tab/>
              </w:r>
              <w:r>
                <w:rPr>
                  <w:webHidden/>
                </w:rPr>
                <w:fldChar w:fldCharType="begin"/>
              </w:r>
              <w:r>
                <w:rPr>
                  <w:webHidden/>
                </w:rPr>
                <w:instrText xml:space="preserve"> PAGEREF _Toc62227670 \h </w:instrText>
              </w:r>
              <w:r>
                <w:rPr>
                  <w:webHidden/>
                </w:rPr>
              </w:r>
              <w:r>
                <w:rPr>
                  <w:webHidden/>
                </w:rPr>
                <w:fldChar w:fldCharType="separate"/>
              </w:r>
              <w:r>
                <w:rPr>
                  <w:webHidden/>
                </w:rPr>
                <w:t>16</w:t>
              </w:r>
              <w:r>
                <w:rPr>
                  <w:webHidden/>
                </w:rPr>
                <w:fldChar w:fldCharType="end"/>
              </w:r>
            </w:hyperlink>
          </w:p>
          <w:p w14:paraId="0C6E1F66" w14:textId="612E982E" w:rsidR="00853B02" w:rsidRDefault="00853B02">
            <w:pPr>
              <w:pStyle w:val="TOC1"/>
              <w:rPr>
                <w:rFonts w:asciiTheme="minorHAnsi" w:eastAsiaTheme="minorEastAsia" w:hAnsiTheme="minorHAnsi" w:cstheme="minorBidi"/>
                <w:sz w:val="22"/>
                <w:szCs w:val="22"/>
                <w:lang w:val="en-US"/>
              </w:rPr>
            </w:pPr>
            <w:hyperlink w:anchor="_Toc62227671" w:history="1">
              <w:r w:rsidRPr="00B172CC">
                <w:rPr>
                  <w:rStyle w:val="Hyperlink"/>
                </w:rPr>
                <w:t>9</w:t>
              </w:r>
              <w:r>
                <w:rPr>
                  <w:rFonts w:asciiTheme="minorHAnsi" w:eastAsiaTheme="minorEastAsia" w:hAnsiTheme="minorHAnsi" w:cstheme="minorBidi"/>
                  <w:sz w:val="22"/>
                  <w:szCs w:val="22"/>
                  <w:lang w:val="en-US"/>
                </w:rPr>
                <w:tab/>
              </w:r>
              <w:r w:rsidRPr="00B172CC">
                <w:rPr>
                  <w:rStyle w:val="Hyperlink"/>
                </w:rPr>
                <w:t>References</w:t>
              </w:r>
              <w:r>
                <w:rPr>
                  <w:webHidden/>
                </w:rPr>
                <w:tab/>
              </w:r>
              <w:r>
                <w:rPr>
                  <w:webHidden/>
                </w:rPr>
                <w:fldChar w:fldCharType="begin"/>
              </w:r>
              <w:r>
                <w:rPr>
                  <w:webHidden/>
                </w:rPr>
                <w:instrText xml:space="preserve"> PAGEREF _Toc62227671 \h </w:instrText>
              </w:r>
              <w:r>
                <w:rPr>
                  <w:webHidden/>
                </w:rPr>
              </w:r>
              <w:r>
                <w:rPr>
                  <w:webHidden/>
                </w:rPr>
                <w:fldChar w:fldCharType="separate"/>
              </w:r>
              <w:r>
                <w:rPr>
                  <w:webHidden/>
                </w:rPr>
                <w:t>16</w:t>
              </w:r>
              <w:r>
                <w:rPr>
                  <w:webHidden/>
                </w:rPr>
                <w:fldChar w:fldCharType="end"/>
              </w:r>
            </w:hyperlink>
          </w:p>
          <w:p w14:paraId="77B736D6" w14:textId="7D0332AE" w:rsidR="00853B02" w:rsidRDefault="00853B02">
            <w:pPr>
              <w:pStyle w:val="TOC1"/>
              <w:rPr>
                <w:rFonts w:asciiTheme="minorHAnsi" w:eastAsiaTheme="minorEastAsia" w:hAnsiTheme="minorHAnsi" w:cstheme="minorBidi"/>
                <w:sz w:val="22"/>
                <w:szCs w:val="22"/>
                <w:lang w:val="en-US"/>
              </w:rPr>
            </w:pPr>
            <w:hyperlink w:anchor="_Toc62227672" w:history="1">
              <w:r w:rsidRPr="00B172CC">
                <w:rPr>
                  <w:rStyle w:val="Hyperlink"/>
                </w:rPr>
                <w:t>Annex A: Glossary</w:t>
              </w:r>
              <w:r>
                <w:rPr>
                  <w:webHidden/>
                </w:rPr>
                <w:tab/>
              </w:r>
              <w:r>
                <w:rPr>
                  <w:webHidden/>
                </w:rPr>
                <w:fldChar w:fldCharType="begin"/>
              </w:r>
              <w:r>
                <w:rPr>
                  <w:webHidden/>
                </w:rPr>
                <w:instrText xml:space="preserve"> PAGEREF _Toc62227672 \h </w:instrText>
              </w:r>
              <w:r>
                <w:rPr>
                  <w:webHidden/>
                </w:rPr>
              </w:r>
              <w:r>
                <w:rPr>
                  <w:webHidden/>
                </w:rPr>
                <w:fldChar w:fldCharType="separate"/>
              </w:r>
              <w:r>
                <w:rPr>
                  <w:webHidden/>
                </w:rPr>
                <w:t>17</w:t>
              </w:r>
              <w:r>
                <w:rPr>
                  <w:webHidden/>
                </w:rPr>
                <w:fldChar w:fldCharType="end"/>
              </w:r>
            </w:hyperlink>
          </w:p>
          <w:p w14:paraId="4ABFA514" w14:textId="61C0E9C5" w:rsidR="00853B02" w:rsidRDefault="00853B02">
            <w:pPr>
              <w:pStyle w:val="TOC1"/>
              <w:rPr>
                <w:rFonts w:asciiTheme="minorHAnsi" w:eastAsiaTheme="minorEastAsia" w:hAnsiTheme="minorHAnsi" w:cstheme="minorBidi"/>
                <w:sz w:val="22"/>
                <w:szCs w:val="22"/>
                <w:lang w:val="en-US"/>
              </w:rPr>
            </w:pPr>
            <w:hyperlink w:anchor="_Toc62227673" w:history="1">
              <w:r w:rsidRPr="00B172CC">
                <w:rPr>
                  <w:rStyle w:val="Hyperlink"/>
                </w:rPr>
                <w:t>Annex B: Declaration of conflict of interests</w:t>
              </w:r>
              <w:r>
                <w:rPr>
                  <w:webHidden/>
                </w:rPr>
                <w:tab/>
              </w:r>
              <w:r>
                <w:rPr>
                  <w:webHidden/>
                </w:rPr>
                <w:fldChar w:fldCharType="begin"/>
              </w:r>
              <w:r>
                <w:rPr>
                  <w:webHidden/>
                </w:rPr>
                <w:instrText xml:space="preserve"> PAGEREF _Toc62227673 \h </w:instrText>
              </w:r>
              <w:r>
                <w:rPr>
                  <w:webHidden/>
                </w:rPr>
              </w:r>
              <w:r>
                <w:rPr>
                  <w:webHidden/>
                </w:rPr>
                <w:fldChar w:fldCharType="separate"/>
              </w:r>
              <w:r>
                <w:rPr>
                  <w:webHidden/>
                </w:rPr>
                <w:t>18</w:t>
              </w:r>
              <w:r>
                <w:rPr>
                  <w:webHidden/>
                </w:rPr>
                <w:fldChar w:fldCharType="end"/>
              </w:r>
            </w:hyperlink>
          </w:p>
          <w:p w14:paraId="0A0395C5" w14:textId="07DD1951" w:rsidR="00AB679D" w:rsidRDefault="00AB679D">
            <w:pPr>
              <w:pStyle w:val="TableofFigures"/>
              <w:rPr>
                <w:rFonts w:eastAsia="Times New Roman"/>
              </w:rPr>
            </w:pPr>
            <w:r>
              <w:rPr>
                <w:rFonts w:eastAsia="Batang"/>
              </w:rPr>
              <w:fldChar w:fldCharType="end"/>
            </w:r>
          </w:p>
        </w:tc>
      </w:tr>
    </w:tbl>
    <w:p w14:paraId="6AC328A2" w14:textId="77777777" w:rsidR="00AB679D" w:rsidRDefault="00AB679D" w:rsidP="00AB679D"/>
    <w:p w14:paraId="5BFAADA2" w14:textId="77777777" w:rsidR="00AB679D" w:rsidRDefault="00AB679D" w:rsidP="00AB679D">
      <w:pPr>
        <w:keepNext/>
        <w:jc w:val="center"/>
        <w:rPr>
          <w:b/>
          <w:bCs/>
        </w:rPr>
      </w:pPr>
      <w:r>
        <w:rPr>
          <w:b/>
          <w:bCs/>
        </w:rPr>
        <w:t>List of Tables</w:t>
      </w:r>
    </w:p>
    <w:p w14:paraId="31B51FE4" w14:textId="5EB3A889" w:rsidR="00853B02" w:rsidRDefault="007024D1">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62227674" w:history="1">
        <w:r w:rsidR="00853B02" w:rsidRPr="00853B02">
          <w:rPr>
            <w:rStyle w:val="Hyperlink"/>
            <w:noProof/>
          </w:rPr>
          <w:t>Table 1: Topic group output documents</w:t>
        </w:r>
        <w:r w:rsidR="00853B02">
          <w:rPr>
            <w:noProof/>
            <w:webHidden/>
          </w:rPr>
          <w:tab/>
        </w:r>
        <w:r w:rsidR="00853B02">
          <w:rPr>
            <w:noProof/>
            <w:webHidden/>
          </w:rPr>
          <w:fldChar w:fldCharType="begin"/>
        </w:r>
        <w:r w:rsidR="00853B02">
          <w:rPr>
            <w:noProof/>
            <w:webHidden/>
          </w:rPr>
          <w:instrText xml:space="preserve"> PAGEREF _Toc62227674 \h </w:instrText>
        </w:r>
        <w:r w:rsidR="00853B02">
          <w:rPr>
            <w:noProof/>
            <w:webHidden/>
          </w:rPr>
        </w:r>
        <w:r w:rsidR="00853B02">
          <w:rPr>
            <w:noProof/>
            <w:webHidden/>
          </w:rPr>
          <w:fldChar w:fldCharType="separate"/>
        </w:r>
        <w:r w:rsidR="00853B02">
          <w:rPr>
            <w:noProof/>
            <w:webHidden/>
          </w:rPr>
          <w:t>6</w:t>
        </w:r>
        <w:r w:rsidR="00853B02">
          <w:rPr>
            <w:noProof/>
            <w:webHidden/>
          </w:rPr>
          <w:fldChar w:fldCharType="end"/>
        </w:r>
      </w:hyperlink>
    </w:p>
    <w:p w14:paraId="0C9529D9" w14:textId="0BCDEA95" w:rsidR="00853B02" w:rsidRDefault="00853B02">
      <w:pPr>
        <w:pStyle w:val="TableofFigures"/>
        <w:rPr>
          <w:rFonts w:asciiTheme="minorHAnsi" w:eastAsiaTheme="minorEastAsia" w:hAnsiTheme="minorHAnsi" w:cstheme="minorBidi"/>
          <w:noProof/>
          <w:sz w:val="22"/>
          <w:szCs w:val="22"/>
          <w:lang w:val="en-US" w:eastAsia="en-US"/>
        </w:rPr>
      </w:pPr>
      <w:hyperlink w:anchor="_Toc62227675" w:history="1">
        <w:r w:rsidRPr="00EB798B">
          <w:rPr>
            <w:rStyle w:val="Hyperlink"/>
            <w:noProof/>
          </w:rPr>
          <w:t>Table 2: Existing benchmarking processes</w:t>
        </w:r>
        <w:r>
          <w:rPr>
            <w:noProof/>
            <w:webHidden/>
          </w:rPr>
          <w:tab/>
        </w:r>
        <w:r>
          <w:rPr>
            <w:noProof/>
            <w:webHidden/>
          </w:rPr>
          <w:fldChar w:fldCharType="begin"/>
        </w:r>
        <w:r>
          <w:rPr>
            <w:noProof/>
            <w:webHidden/>
          </w:rPr>
          <w:instrText xml:space="preserve"> PAGEREF _Toc62227675 \h </w:instrText>
        </w:r>
        <w:r>
          <w:rPr>
            <w:noProof/>
            <w:webHidden/>
          </w:rPr>
        </w:r>
        <w:r>
          <w:rPr>
            <w:noProof/>
            <w:webHidden/>
          </w:rPr>
          <w:fldChar w:fldCharType="separate"/>
        </w:r>
        <w:r>
          <w:rPr>
            <w:noProof/>
            <w:webHidden/>
          </w:rPr>
          <w:t>8</w:t>
        </w:r>
        <w:r>
          <w:rPr>
            <w:noProof/>
            <w:webHidden/>
          </w:rPr>
          <w:fldChar w:fldCharType="end"/>
        </w:r>
      </w:hyperlink>
    </w:p>
    <w:p w14:paraId="3BABDBBA" w14:textId="099845A9" w:rsidR="00AB679D" w:rsidRDefault="007024D1" w:rsidP="00AB679D">
      <w:r>
        <w:fldChar w:fldCharType="end"/>
      </w:r>
    </w:p>
    <w:p w14:paraId="4B1937DA" w14:textId="77777777" w:rsidR="00AB679D" w:rsidRDefault="00AB679D" w:rsidP="00AB679D">
      <w:pPr>
        <w:keepNext/>
        <w:jc w:val="center"/>
        <w:rPr>
          <w:b/>
          <w:bCs/>
        </w:rPr>
      </w:pPr>
      <w:r>
        <w:rPr>
          <w:b/>
          <w:bCs/>
        </w:rPr>
        <w:t>List of Figures</w:t>
      </w:r>
    </w:p>
    <w:p w14:paraId="19CBE3FE" w14:textId="22EB12DE" w:rsidR="00853B02" w:rsidRPr="00853B02" w:rsidRDefault="00853B02">
      <w:pPr>
        <w:pStyle w:val="TableofFigures"/>
        <w:rPr>
          <w:rFonts w:asciiTheme="minorHAnsi" w:eastAsiaTheme="minorEastAsia" w:hAnsiTheme="minorHAnsi" w:cstheme="minorBidi"/>
          <w:noProof/>
          <w:sz w:val="22"/>
          <w:szCs w:val="22"/>
          <w:lang w:val="en-US" w:eastAsia="en-US"/>
        </w:rPr>
      </w:pPr>
      <w:r w:rsidRPr="00853B02">
        <w:fldChar w:fldCharType="begin"/>
      </w:r>
      <w:r w:rsidRPr="00853B02">
        <w:instrText xml:space="preserve"> TOC \h \z \c "Figure" </w:instrText>
      </w:r>
      <w:r w:rsidRPr="00853B02">
        <w:fldChar w:fldCharType="separate"/>
      </w:r>
      <w:hyperlink w:anchor="_Toc62227676" w:history="1">
        <w:r w:rsidRPr="00853B02">
          <w:rPr>
            <w:rStyle w:val="Hyperlink"/>
            <w:noProof/>
          </w:rPr>
          <w:t>Figure 1: Screening procedure</w:t>
        </w:r>
        <w:r w:rsidRPr="00853B02">
          <w:rPr>
            <w:noProof/>
            <w:webHidden/>
          </w:rPr>
          <w:tab/>
        </w:r>
        <w:r w:rsidRPr="00853B02">
          <w:rPr>
            <w:noProof/>
            <w:webHidden/>
          </w:rPr>
          <w:fldChar w:fldCharType="begin"/>
        </w:r>
        <w:r w:rsidRPr="00853B02">
          <w:rPr>
            <w:noProof/>
            <w:webHidden/>
          </w:rPr>
          <w:instrText xml:space="preserve"> PAGEREF _Toc62227676 \h </w:instrText>
        </w:r>
        <w:r w:rsidRPr="00853B02">
          <w:rPr>
            <w:noProof/>
            <w:webHidden/>
          </w:rPr>
        </w:r>
        <w:r w:rsidRPr="00853B02">
          <w:rPr>
            <w:noProof/>
            <w:webHidden/>
          </w:rPr>
          <w:fldChar w:fldCharType="separate"/>
        </w:r>
        <w:r w:rsidRPr="00853B02">
          <w:rPr>
            <w:noProof/>
            <w:webHidden/>
          </w:rPr>
          <w:t>10</w:t>
        </w:r>
        <w:r w:rsidRPr="00853B02">
          <w:rPr>
            <w:noProof/>
            <w:webHidden/>
          </w:rPr>
          <w:fldChar w:fldCharType="end"/>
        </w:r>
      </w:hyperlink>
    </w:p>
    <w:p w14:paraId="3DF641CB" w14:textId="7B7B6492" w:rsidR="00853B02" w:rsidRPr="00853B02" w:rsidRDefault="00853B02">
      <w:pPr>
        <w:pStyle w:val="TableofFigures"/>
        <w:rPr>
          <w:rFonts w:asciiTheme="minorHAnsi" w:eastAsiaTheme="minorEastAsia" w:hAnsiTheme="minorHAnsi" w:cstheme="minorBidi"/>
          <w:noProof/>
          <w:sz w:val="22"/>
          <w:szCs w:val="22"/>
          <w:lang w:val="en-US" w:eastAsia="en-US"/>
        </w:rPr>
      </w:pPr>
      <w:hyperlink w:anchor="_Toc62227677" w:history="1">
        <w:r w:rsidRPr="00853B02">
          <w:rPr>
            <w:rStyle w:val="Hyperlink"/>
            <w:noProof/>
          </w:rPr>
          <w:t>Figure 2: Annotation procedure for a detection</w:t>
        </w:r>
        <w:r w:rsidRPr="00853B02">
          <w:rPr>
            <w:noProof/>
            <w:webHidden/>
          </w:rPr>
          <w:tab/>
        </w:r>
        <w:r w:rsidRPr="00853B02">
          <w:rPr>
            <w:noProof/>
            <w:webHidden/>
          </w:rPr>
          <w:fldChar w:fldCharType="begin"/>
        </w:r>
        <w:r w:rsidRPr="00853B02">
          <w:rPr>
            <w:noProof/>
            <w:webHidden/>
          </w:rPr>
          <w:instrText xml:space="preserve"> PAGEREF _Toc62227677 \h </w:instrText>
        </w:r>
        <w:r w:rsidRPr="00853B02">
          <w:rPr>
            <w:noProof/>
            <w:webHidden/>
          </w:rPr>
        </w:r>
        <w:r w:rsidRPr="00853B02">
          <w:rPr>
            <w:noProof/>
            <w:webHidden/>
          </w:rPr>
          <w:fldChar w:fldCharType="separate"/>
        </w:r>
        <w:r w:rsidRPr="00853B02">
          <w:rPr>
            <w:noProof/>
            <w:webHidden/>
          </w:rPr>
          <w:t>11</w:t>
        </w:r>
        <w:r w:rsidRPr="00853B02">
          <w:rPr>
            <w:noProof/>
            <w:webHidden/>
          </w:rPr>
          <w:fldChar w:fldCharType="end"/>
        </w:r>
      </w:hyperlink>
    </w:p>
    <w:p w14:paraId="2B46DD44" w14:textId="6053C64C" w:rsidR="00853B02" w:rsidRPr="00853B02" w:rsidRDefault="00853B02">
      <w:pPr>
        <w:pStyle w:val="TableofFigures"/>
        <w:rPr>
          <w:rFonts w:asciiTheme="minorHAnsi" w:eastAsiaTheme="minorEastAsia" w:hAnsiTheme="minorHAnsi" w:cstheme="minorBidi"/>
          <w:noProof/>
          <w:sz w:val="22"/>
          <w:szCs w:val="22"/>
          <w:lang w:val="en-US" w:eastAsia="en-US"/>
        </w:rPr>
      </w:pPr>
      <w:hyperlink w:anchor="_Toc62227678" w:history="1">
        <w:r w:rsidRPr="00853B02">
          <w:rPr>
            <w:rStyle w:val="Hyperlink"/>
            <w:noProof/>
          </w:rPr>
          <w:t>Figure 3: Illustration of intersection over union (IoU)</w:t>
        </w:r>
        <w:r w:rsidRPr="00853B02">
          <w:rPr>
            <w:noProof/>
            <w:webHidden/>
          </w:rPr>
          <w:tab/>
        </w:r>
        <w:r w:rsidRPr="00853B02">
          <w:rPr>
            <w:noProof/>
            <w:webHidden/>
          </w:rPr>
          <w:fldChar w:fldCharType="begin"/>
        </w:r>
        <w:r w:rsidRPr="00853B02">
          <w:rPr>
            <w:noProof/>
            <w:webHidden/>
          </w:rPr>
          <w:instrText xml:space="preserve"> PAGEREF _Toc62227678 \h </w:instrText>
        </w:r>
        <w:r w:rsidRPr="00853B02">
          <w:rPr>
            <w:noProof/>
            <w:webHidden/>
          </w:rPr>
        </w:r>
        <w:r w:rsidRPr="00853B02">
          <w:rPr>
            <w:noProof/>
            <w:webHidden/>
          </w:rPr>
          <w:fldChar w:fldCharType="separate"/>
        </w:r>
        <w:r w:rsidRPr="00853B02">
          <w:rPr>
            <w:noProof/>
            <w:webHidden/>
          </w:rPr>
          <w:t>14</w:t>
        </w:r>
        <w:r w:rsidRPr="00853B02">
          <w:rPr>
            <w:noProof/>
            <w:webHidden/>
          </w:rPr>
          <w:fldChar w:fldCharType="end"/>
        </w:r>
      </w:hyperlink>
    </w:p>
    <w:p w14:paraId="15C38871" w14:textId="08127AB8" w:rsidR="00AB679D" w:rsidRDefault="00853B02" w:rsidP="00AB679D">
      <w:r w:rsidRPr="00853B02">
        <w:fldChar w:fldCharType="end"/>
      </w:r>
    </w:p>
    <w:p w14:paraId="09561CE3" w14:textId="77777777" w:rsidR="00AB679D" w:rsidRDefault="00AB679D" w:rsidP="00AB679D"/>
    <w:p w14:paraId="479EEF08" w14:textId="77777777" w:rsidR="00AB679D" w:rsidRDefault="00AB679D" w:rsidP="00AB679D">
      <w:r>
        <w:br w:type="page"/>
      </w:r>
    </w:p>
    <w:p w14:paraId="3744D315" w14:textId="77777777" w:rsidR="00AB679D" w:rsidRDefault="00AB679D" w:rsidP="00AB679D">
      <w:pPr>
        <w:pStyle w:val="RecNo"/>
      </w:pPr>
      <w:r>
        <w:lastRenderedPageBreak/>
        <w:t>FG-AI4H Topic Description Document</w:t>
      </w:r>
    </w:p>
    <w:p w14:paraId="6662A9EA" w14:textId="77777777" w:rsidR="00AB679D" w:rsidRDefault="00AB679D" w:rsidP="00AB679D">
      <w:pPr>
        <w:pStyle w:val="Rectitle"/>
        <w:rPr>
          <w:color w:val="000000" w:themeColor="text1"/>
        </w:rPr>
      </w:pPr>
      <w:r>
        <w:t>Topic group-</w:t>
      </w:r>
      <w:r>
        <w:rPr>
          <w:color w:val="000000" w:themeColor="text1"/>
        </w:rPr>
        <w:t>Endoscopy</w:t>
      </w:r>
    </w:p>
    <w:p w14:paraId="721D5550" w14:textId="77777777" w:rsidR="00AB679D" w:rsidRDefault="00AB679D" w:rsidP="000D4F36">
      <w:pPr>
        <w:pStyle w:val="Heading1"/>
        <w:numPr>
          <w:ilvl w:val="0"/>
          <w:numId w:val="14"/>
        </w:numPr>
      </w:pPr>
      <w:bookmarkStart w:id="12" w:name="_ndmh4wywd1nc"/>
      <w:bookmarkStart w:id="13" w:name="_vrspm3sn8ns5"/>
      <w:bookmarkStart w:id="14" w:name="_Toc48799735"/>
      <w:bookmarkStart w:id="15" w:name="_Toc62227638"/>
      <w:bookmarkEnd w:id="12"/>
      <w:bookmarkEnd w:id="13"/>
      <w:r>
        <w:t>Introduction</w:t>
      </w:r>
      <w:bookmarkEnd w:id="14"/>
      <w:bookmarkEnd w:id="15"/>
    </w:p>
    <w:p w14:paraId="6A5EE010" w14:textId="77777777" w:rsidR="00AB679D" w:rsidRDefault="00AB679D" w:rsidP="00AB679D">
      <w:pPr>
        <w:rPr>
          <w:color w:val="000000" w:themeColor="text1"/>
        </w:rPr>
      </w:pPr>
      <w:r>
        <w:t>This topic descriptio</w:t>
      </w:r>
      <w:r>
        <w:rPr>
          <w:color w:val="000000" w:themeColor="text1"/>
        </w:rPr>
        <w:t xml:space="preserve">n document specifies the standardized benchmarking for </w:t>
      </w:r>
      <w:r>
        <w:rPr>
          <w:rStyle w:val="Green"/>
          <w:color w:val="000000" w:themeColor="text1"/>
        </w:rPr>
        <w:t>Endoscopy</w:t>
      </w:r>
      <w:r>
        <w:rPr>
          <w:color w:val="000000" w:themeColor="text1"/>
        </w:rPr>
        <w:t xml:space="preserve"> systems. It serves as deliverable No. </w:t>
      </w:r>
      <w:r>
        <w:rPr>
          <w:rStyle w:val="Green"/>
          <w:color w:val="000000" w:themeColor="text1"/>
        </w:rPr>
        <w:t>DEL 10.20</w:t>
      </w:r>
      <w:r>
        <w:rPr>
          <w:color w:val="000000" w:themeColor="text1"/>
        </w:rPr>
        <w:t xml:space="preserve"> of the ITU/WHO Focus Group on AI for Health (FG-AI4H).</w:t>
      </w:r>
    </w:p>
    <w:p w14:paraId="54C6A558" w14:textId="77777777" w:rsidR="00AB679D" w:rsidRDefault="00AB679D" w:rsidP="00AB679D">
      <w:r>
        <w:rPr>
          <w:color w:val="000000" w:themeColor="text1"/>
        </w:rPr>
        <w:t xml:space="preserve">Endoscopy is the core technical means for early diagnosis and screening of digestive cancer. </w:t>
      </w:r>
      <w:r>
        <w:t xml:space="preserve">Implementing endoscopic screening for digestive cancer can detect and treat precancerous lesions, which can drastically reduce the incidence and mortality of digestive cancer. Due to factors such as the endoscopic doctor's operating, the ability to identify lesions, and visual fatigue, a considerable proportion of lesions in clinical diagnosis, including even advanced and precancerous lesions, may be missed by the endoscopic doctor. </w:t>
      </w:r>
    </w:p>
    <w:p w14:paraId="63C21182" w14:textId="77777777" w:rsidR="00AB679D" w:rsidRDefault="00AB679D" w:rsidP="00AB679D">
      <w:r>
        <w:t>In recent years, with the breakthrough of the new generation of artificial intelligence technology represented by deep learning, revolutionary progress has been made in the field of automatic recognition of medical images. The real-time assistance of artificial intelligence to detect and classify gastrointestinal lesions is expected to help clinicians improve their examination quality and reduction of missed diagnosis.</w:t>
      </w:r>
    </w:p>
    <w:p w14:paraId="2726A1B0" w14:textId="77777777" w:rsidR="00AB679D" w:rsidRDefault="00AB679D" w:rsidP="00AB679D">
      <w:r>
        <w:t>The document aims at developing a standardised benchmarking approach for AI-based applications for endoscopy.</w:t>
      </w:r>
    </w:p>
    <w:p w14:paraId="1015A146" w14:textId="77777777" w:rsidR="00AB679D" w:rsidRDefault="00AB679D" w:rsidP="000D4F36">
      <w:pPr>
        <w:pStyle w:val="Heading1"/>
        <w:numPr>
          <w:ilvl w:val="0"/>
          <w:numId w:val="14"/>
        </w:numPr>
        <w:rPr>
          <w:color w:val="000000" w:themeColor="text1"/>
        </w:rPr>
      </w:pPr>
      <w:bookmarkStart w:id="16" w:name="_Toc48799736"/>
      <w:bookmarkStart w:id="17" w:name="_Toc62227639"/>
      <w:r>
        <w:t>About the FG-AI4H topic gr</w:t>
      </w:r>
      <w:r>
        <w:rPr>
          <w:color w:val="000000" w:themeColor="text1"/>
        </w:rPr>
        <w:t>oup on Endoscopy</w:t>
      </w:r>
      <w:bookmarkEnd w:id="16"/>
      <w:bookmarkEnd w:id="17"/>
    </w:p>
    <w:p w14:paraId="28D8C715" w14:textId="77777777" w:rsidR="00AB679D" w:rsidRDefault="00AB679D" w:rsidP="00AB679D">
      <w:pPr>
        <w:rPr>
          <w:color w:val="000000" w:themeColor="text1"/>
        </w:rPr>
      </w:pPr>
      <w:bookmarkStart w:id="18" w:name="_Toc46407833"/>
      <w:bookmarkStart w:id="19" w:name="_Toc46413331"/>
      <w:bookmarkStart w:id="20" w:name="_Toc46413492"/>
      <w:bookmarkStart w:id="21" w:name="_Toc48031423"/>
      <w:bookmarkStart w:id="22" w:name="_Toc48031619"/>
      <w:bookmarkStart w:id="23" w:name="_Toc46407834"/>
      <w:bookmarkStart w:id="24" w:name="_Toc46413332"/>
      <w:bookmarkStart w:id="25" w:name="_Toc46413493"/>
      <w:bookmarkStart w:id="26" w:name="_Toc48031424"/>
      <w:bookmarkStart w:id="27" w:name="_Toc48031620"/>
      <w:bookmarkEnd w:id="18"/>
      <w:bookmarkEnd w:id="19"/>
      <w:bookmarkEnd w:id="20"/>
      <w:bookmarkEnd w:id="21"/>
      <w:bookmarkEnd w:id="22"/>
      <w:bookmarkEnd w:id="23"/>
      <w:bookmarkEnd w:id="24"/>
      <w:bookmarkEnd w:id="25"/>
      <w:bookmarkEnd w:id="26"/>
      <w:bookmarkEnd w:id="27"/>
      <w:r>
        <w:rPr>
          <w:color w:val="000000" w:themeColor="text1"/>
        </w:rPr>
        <w:t xml:space="preserve">The introduction highlights the potential of a standardized benchmarking of AI systems for </w:t>
      </w:r>
      <w:r>
        <w:rPr>
          <w:color w:val="000000" w:themeColor="text1"/>
          <w:lang w:eastAsia="zh-CN"/>
        </w:rPr>
        <w:t>Endoscopy</w:t>
      </w:r>
      <w:r>
        <w:rPr>
          <w:color w:val="000000" w:themeColor="text1"/>
        </w:rPr>
        <w:t xml:space="preserve"> to help solving important health issues and provide decision-makers with the necessary insight to successfully address these challenges. </w:t>
      </w:r>
    </w:p>
    <w:p w14:paraId="1F5A4380" w14:textId="77777777" w:rsidR="00AB679D" w:rsidRDefault="00AB679D" w:rsidP="00AB679D">
      <w:pPr>
        <w:rPr>
          <w:color w:val="000000" w:themeColor="text1"/>
        </w:rPr>
      </w:pPr>
      <w:r>
        <w:rPr>
          <w:color w:val="000000" w:themeColor="text1"/>
        </w:rPr>
        <w:t>To develop this benchmarking framework, FG-AI4H decided to create the TG-</w:t>
      </w:r>
      <w:r>
        <w:rPr>
          <w:rStyle w:val="Green"/>
          <w:color w:val="000000" w:themeColor="text1"/>
        </w:rPr>
        <w:t>Endoscopy</w:t>
      </w:r>
      <w:r>
        <w:rPr>
          <w:color w:val="000000" w:themeColor="text1"/>
        </w:rPr>
        <w:t xml:space="preserve"> at the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w:t>
      </w:r>
    </w:p>
    <w:p w14:paraId="64DC5B4A" w14:textId="77777777" w:rsidR="00AB679D" w:rsidRDefault="00AB679D" w:rsidP="00AB679D">
      <w:pPr>
        <w:rPr>
          <w:color w:val="000000" w:themeColor="text1"/>
          <w:lang w:val="en-US" w:eastAsia="zh-CN"/>
        </w:rPr>
      </w:pPr>
      <w:r>
        <w:rPr>
          <w:color w:val="000000" w:themeColor="text1"/>
        </w:rPr>
        <w:t xml:space="preserve">FG-AI4H assigns a </w:t>
      </w:r>
      <w:r>
        <w:rPr>
          <w:i/>
          <w:iCs/>
          <w:color w:val="000000" w:themeColor="text1"/>
        </w:rPr>
        <w:t>topic driver</w:t>
      </w:r>
      <w:r>
        <w:rPr>
          <w:color w:val="000000" w:themeColor="text1"/>
        </w:rPr>
        <w:t xml:space="preserve"> to each topic group (</w:t>
      </w:r>
      <w:proofErr w:type="gramStart"/>
      <w:r>
        <w:rPr>
          <w:color w:val="000000" w:themeColor="text1"/>
        </w:rPr>
        <w:t>similar to</w:t>
      </w:r>
      <w:proofErr w:type="gramEnd"/>
      <w:r>
        <w:rPr>
          <w:color w:val="000000" w:themeColor="text1"/>
        </w:rPr>
        <w:t xml:space="preserve"> a moderator) who coordinates the collaboration of all topic group members on the TDD.</w:t>
      </w:r>
      <w:r>
        <w:rPr>
          <w:b/>
          <w:bCs/>
          <w:i/>
          <w:iCs/>
          <w:color w:val="000000" w:themeColor="text1"/>
        </w:rPr>
        <w:t xml:space="preserve"> </w:t>
      </w:r>
      <w:r>
        <w:rPr>
          <w:color w:val="000000" w:themeColor="text1"/>
        </w:rPr>
        <w:t xml:space="preserve">During FG-AI4H meeting </w:t>
      </w:r>
      <w:r>
        <w:rPr>
          <w:color w:val="000000" w:themeColor="text1"/>
          <w:lang w:eastAsia="zh-CN"/>
        </w:rPr>
        <w:t>I</w:t>
      </w:r>
      <w:r>
        <w:rPr>
          <w:rStyle w:val="Green"/>
          <w:color w:val="000000" w:themeColor="text1"/>
        </w:rPr>
        <w:t xml:space="preserve"> </w:t>
      </w:r>
      <w:r>
        <w:rPr>
          <w:rStyle w:val="Green"/>
          <w:color w:val="000000" w:themeColor="text1"/>
          <w:lang w:eastAsia="zh-CN"/>
        </w:rPr>
        <w:t>e-meeting, 7-8 May 2020​​</w:t>
      </w:r>
      <w:r>
        <w:rPr>
          <w:color w:val="000000" w:themeColor="text1"/>
        </w:rPr>
        <w:t xml:space="preserve">, </w:t>
      </w:r>
      <w:proofErr w:type="spellStart"/>
      <w:r>
        <w:rPr>
          <w:rStyle w:val="Green"/>
          <w:color w:val="000000" w:themeColor="text1"/>
        </w:rPr>
        <w:t>Dr.</w:t>
      </w:r>
      <w:proofErr w:type="spellEnd"/>
      <w:r>
        <w:rPr>
          <w:rStyle w:val="Green"/>
          <w:color w:val="000000" w:themeColor="text1"/>
        </w:rPr>
        <w:t xml:space="preserve"> </w:t>
      </w:r>
      <w:proofErr w:type="spellStart"/>
      <w:r>
        <w:rPr>
          <w:rStyle w:val="Green"/>
          <w:color w:val="000000" w:themeColor="text1"/>
        </w:rPr>
        <w:t>Jianrong</w:t>
      </w:r>
      <w:proofErr w:type="spellEnd"/>
      <w:r>
        <w:rPr>
          <w:rStyle w:val="Green"/>
          <w:color w:val="000000" w:themeColor="text1"/>
        </w:rPr>
        <w:t xml:space="preserve"> Wu</w:t>
      </w:r>
      <w:r>
        <w:rPr>
          <w:color w:val="000000" w:themeColor="text1"/>
        </w:rPr>
        <w:t xml:space="preserve"> from </w:t>
      </w:r>
      <w:r>
        <w:rPr>
          <w:rStyle w:val="Green"/>
          <w:color w:val="000000" w:themeColor="text1"/>
        </w:rPr>
        <w:t>Tencent Healthcare</w:t>
      </w:r>
      <w:r>
        <w:rPr>
          <w:color w:val="000000" w:themeColor="text1"/>
        </w:rPr>
        <w:t xml:space="preserve"> was nominated as topic driver for the TG-</w:t>
      </w:r>
      <w:r>
        <w:rPr>
          <w:rStyle w:val="Green"/>
          <w:color w:val="000000" w:themeColor="text1"/>
        </w:rPr>
        <w:t>Endoscopy</w:t>
      </w:r>
      <w:r>
        <w:rPr>
          <w:color w:val="000000" w:themeColor="text1"/>
        </w:rPr>
        <w:t xml:space="preserve">. </w:t>
      </w:r>
    </w:p>
    <w:p w14:paraId="74A72542" w14:textId="77777777" w:rsidR="00AB679D" w:rsidRDefault="00AB679D" w:rsidP="000D4F36">
      <w:pPr>
        <w:pStyle w:val="Heading2"/>
        <w:numPr>
          <w:ilvl w:val="1"/>
          <w:numId w:val="14"/>
        </w:numPr>
      </w:pPr>
      <w:bookmarkStart w:id="28" w:name="_Toc48799737"/>
      <w:bookmarkStart w:id="29" w:name="_Toc62227640"/>
      <w:r>
        <w:t>Documentation</w:t>
      </w:r>
      <w:bookmarkEnd w:id="28"/>
      <w:bookmarkEnd w:id="29"/>
      <w:r>
        <w:t xml:space="preserve"> </w:t>
      </w:r>
    </w:p>
    <w:p w14:paraId="4B4D4D16" w14:textId="77777777" w:rsidR="00AB679D" w:rsidRDefault="00AB679D" w:rsidP="00AB679D">
      <w:pPr>
        <w:rPr>
          <w:color w:val="000000" w:themeColor="text1"/>
        </w:rPr>
      </w:pPr>
      <w:r>
        <w:t>This document is the TDD for</w:t>
      </w:r>
      <w:r>
        <w:rPr>
          <w:color w:val="000000" w:themeColor="text1"/>
        </w:rPr>
        <w:t xml:space="preserve"> the TG-</w:t>
      </w:r>
      <w:r>
        <w:rPr>
          <w:rStyle w:val="Green"/>
          <w:color w:val="000000" w:themeColor="text1"/>
        </w:rPr>
        <w:t>Endoscopy</w:t>
      </w:r>
      <w:r>
        <w:rPr>
          <w:color w:val="000000" w:themeColor="text1"/>
        </w:rPr>
        <w:t xml:space="preserve">. It introduces the health topic including the AI task, outlines its relevance and the potential impact that the benchmarking will have on the health system and patient outcome, and provides an overview of the existing AI solutions for </w:t>
      </w:r>
      <w:r>
        <w:rPr>
          <w:rStyle w:val="Green"/>
          <w:color w:val="000000" w:themeColor="text1"/>
        </w:rPr>
        <w:t>Endoscopy.</w:t>
      </w:r>
      <w:r>
        <w:rPr>
          <w:color w:val="000000" w:themeColor="text1"/>
        </w:rPr>
        <w:t xml:space="preserve">  It describes the existing approaches for assessing the quality of </w:t>
      </w:r>
      <w:r>
        <w:rPr>
          <w:rStyle w:val="Green"/>
          <w:color w:val="000000" w:themeColor="text1"/>
        </w:rPr>
        <w:t>Endoscopy</w:t>
      </w:r>
      <w:r>
        <w:rPr>
          <w:color w:val="000000" w:themeColor="text1"/>
        </w:rPr>
        <w:t xml:space="preserve">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6F93256C" w14:textId="77777777" w:rsidR="00AB679D" w:rsidRDefault="00AB679D" w:rsidP="00AB679D">
      <w:pPr>
        <w:rPr>
          <w:color w:val="000000" w:themeColor="text1"/>
        </w:rPr>
      </w:pPr>
      <w:r>
        <w:rPr>
          <w:color w:val="000000" w:themeColor="text1"/>
        </w:rPr>
        <w:t xml:space="preserve">The TDD will be developed cooperatively by all members of the topic group over time and updated TDD iterations are expected to be presented at each FG-AI4H meeting. </w:t>
      </w:r>
    </w:p>
    <w:p w14:paraId="7B0F97AB" w14:textId="77777777" w:rsidR="00AB679D" w:rsidRDefault="00AB679D" w:rsidP="00AB679D">
      <w:pPr>
        <w:rPr>
          <w:color w:val="000000" w:themeColor="text1"/>
        </w:rPr>
      </w:pPr>
      <w:r>
        <w:rPr>
          <w:color w:val="000000" w:themeColor="text1"/>
        </w:rPr>
        <w:t>The final version of this TDD will be released as deliverable “DEL 10.</w:t>
      </w:r>
      <w:r>
        <w:rPr>
          <w:rStyle w:val="Green"/>
          <w:color w:val="000000" w:themeColor="text1"/>
        </w:rPr>
        <w:t xml:space="preserve">20 Endoscopy </w:t>
      </w:r>
      <w:r>
        <w:rPr>
          <w:color w:val="000000" w:themeColor="text1"/>
        </w:rPr>
        <w:t>(TG-</w:t>
      </w:r>
      <w:r>
        <w:rPr>
          <w:rStyle w:val="Green"/>
          <w:color w:val="000000" w:themeColor="text1"/>
        </w:rPr>
        <w:t xml:space="preserve"> Endoscopy</w:t>
      </w:r>
      <w:r>
        <w:rPr>
          <w:color w:val="000000" w:themeColor="text1"/>
        </w:rPr>
        <w:t xml:space="preserve">).” The topic group is expected to submit input documents reflecting updates to the work on this deliverable </w:t>
      </w:r>
      <w:r>
        <w:rPr>
          <w:b/>
          <w:bCs/>
          <w:color w:val="000000" w:themeColor="text1"/>
        </w:rPr>
        <w:t>(Table 1)</w:t>
      </w:r>
      <w:r>
        <w:rPr>
          <w:color w:val="000000" w:themeColor="text1"/>
        </w:rPr>
        <w:t xml:space="preserve"> to each FG-AI4H meeting.</w:t>
      </w:r>
    </w:p>
    <w:p w14:paraId="6083389B" w14:textId="521191A0" w:rsidR="007024D1" w:rsidRPr="007024D1" w:rsidRDefault="007024D1" w:rsidP="007024D1">
      <w:pPr>
        <w:pStyle w:val="Caption"/>
        <w:keepNext/>
        <w:jc w:val="center"/>
        <w:rPr>
          <w:b/>
          <w:bCs/>
          <w:i w:val="0"/>
          <w:iCs w:val="0"/>
          <w:color w:val="auto"/>
          <w:sz w:val="24"/>
          <w:szCs w:val="24"/>
        </w:rPr>
      </w:pPr>
      <w:bookmarkStart w:id="30" w:name="_Toc62226987"/>
      <w:bookmarkStart w:id="31" w:name="_Toc62227674"/>
      <w:r w:rsidRPr="007024D1">
        <w:rPr>
          <w:b/>
          <w:bCs/>
          <w:i w:val="0"/>
          <w:iCs w:val="0"/>
          <w:color w:val="auto"/>
          <w:sz w:val="24"/>
          <w:szCs w:val="24"/>
        </w:rPr>
        <w:lastRenderedPageBreak/>
        <w:t xml:space="preserve">Table </w:t>
      </w:r>
      <w:r w:rsidRPr="007024D1">
        <w:rPr>
          <w:b/>
          <w:bCs/>
          <w:i w:val="0"/>
          <w:iCs w:val="0"/>
          <w:color w:val="auto"/>
          <w:sz w:val="24"/>
          <w:szCs w:val="24"/>
        </w:rPr>
        <w:fldChar w:fldCharType="begin"/>
      </w:r>
      <w:r w:rsidRPr="007024D1">
        <w:rPr>
          <w:b/>
          <w:bCs/>
          <w:i w:val="0"/>
          <w:iCs w:val="0"/>
          <w:color w:val="auto"/>
          <w:sz w:val="24"/>
          <w:szCs w:val="24"/>
        </w:rPr>
        <w:instrText xml:space="preserve"> SEQ Table \* ARABIC </w:instrText>
      </w:r>
      <w:r w:rsidRPr="007024D1">
        <w:rPr>
          <w:b/>
          <w:bCs/>
          <w:i w:val="0"/>
          <w:iCs w:val="0"/>
          <w:color w:val="auto"/>
          <w:sz w:val="24"/>
          <w:szCs w:val="24"/>
        </w:rPr>
        <w:fldChar w:fldCharType="separate"/>
      </w:r>
      <w:r w:rsidRPr="007024D1">
        <w:rPr>
          <w:b/>
          <w:bCs/>
          <w:i w:val="0"/>
          <w:iCs w:val="0"/>
          <w:noProof/>
          <w:color w:val="auto"/>
          <w:sz w:val="24"/>
          <w:szCs w:val="24"/>
        </w:rPr>
        <w:t>1</w:t>
      </w:r>
      <w:r w:rsidRPr="007024D1">
        <w:rPr>
          <w:b/>
          <w:bCs/>
          <w:i w:val="0"/>
          <w:iCs w:val="0"/>
          <w:color w:val="auto"/>
          <w:sz w:val="24"/>
          <w:szCs w:val="24"/>
        </w:rPr>
        <w:fldChar w:fldCharType="end"/>
      </w:r>
      <w:r w:rsidRPr="007024D1">
        <w:rPr>
          <w:b/>
          <w:bCs/>
          <w:i w:val="0"/>
          <w:iCs w:val="0"/>
          <w:color w:val="auto"/>
          <w:sz w:val="24"/>
          <w:szCs w:val="24"/>
        </w:rPr>
        <w:t>: Topic group output documents</w:t>
      </w:r>
      <w:bookmarkEnd w:id="30"/>
      <w:bookmarkEnd w:id="3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AB679D" w14:paraId="14FFF669" w14:textId="77777777" w:rsidTr="007024D1">
        <w:trPr>
          <w:tblHeader/>
          <w:jc w:val="center"/>
        </w:trPr>
        <w:tc>
          <w:tcPr>
            <w:tcW w:w="2196" w:type="dxa"/>
            <w:tcBorders>
              <w:top w:val="single" w:sz="12" w:space="0" w:color="auto"/>
              <w:left w:val="single" w:sz="12" w:space="0" w:color="auto"/>
              <w:bottom w:val="single" w:sz="12" w:space="0" w:color="auto"/>
              <w:right w:val="single" w:sz="4" w:space="0" w:color="auto"/>
            </w:tcBorders>
            <w:hideMark/>
          </w:tcPr>
          <w:p w14:paraId="7BF38F6B" w14:textId="77777777" w:rsidR="00AB679D" w:rsidRDefault="00AB679D">
            <w:pPr>
              <w:pStyle w:val="Tablehead"/>
              <w:rPr>
                <w:lang w:bidi="ar-DZ"/>
              </w:rPr>
            </w:pPr>
            <w:r>
              <w:rPr>
                <w:lang w:bidi="ar-DZ"/>
              </w:rPr>
              <w:t>Number</w:t>
            </w:r>
          </w:p>
        </w:tc>
        <w:tc>
          <w:tcPr>
            <w:tcW w:w="7413" w:type="dxa"/>
            <w:tcBorders>
              <w:top w:val="single" w:sz="12" w:space="0" w:color="auto"/>
              <w:left w:val="single" w:sz="4" w:space="0" w:color="auto"/>
              <w:bottom w:val="single" w:sz="12" w:space="0" w:color="auto"/>
              <w:right w:val="single" w:sz="12" w:space="0" w:color="auto"/>
            </w:tcBorders>
            <w:hideMark/>
          </w:tcPr>
          <w:p w14:paraId="49D1E9B7" w14:textId="77777777" w:rsidR="00AB679D" w:rsidRDefault="00AB679D">
            <w:pPr>
              <w:pStyle w:val="Tablehead"/>
              <w:rPr>
                <w:lang w:bidi="ar-DZ"/>
              </w:rPr>
            </w:pPr>
            <w:r>
              <w:rPr>
                <w:lang w:bidi="ar-DZ"/>
              </w:rPr>
              <w:t>Title</w:t>
            </w:r>
          </w:p>
        </w:tc>
      </w:tr>
      <w:tr w:rsidR="00AB679D" w14:paraId="63B94236" w14:textId="77777777" w:rsidTr="007024D1">
        <w:trPr>
          <w:jc w:val="center"/>
        </w:trPr>
        <w:tc>
          <w:tcPr>
            <w:tcW w:w="2196" w:type="dxa"/>
            <w:tcBorders>
              <w:top w:val="single" w:sz="12" w:space="0" w:color="auto"/>
              <w:left w:val="single" w:sz="12" w:space="0" w:color="auto"/>
              <w:bottom w:val="single" w:sz="4" w:space="0" w:color="auto"/>
              <w:right w:val="single" w:sz="4" w:space="0" w:color="auto"/>
            </w:tcBorders>
            <w:hideMark/>
          </w:tcPr>
          <w:p w14:paraId="3A9CE752" w14:textId="5AD45DD7" w:rsidR="00AB679D" w:rsidRDefault="00F93BC7">
            <w:pPr>
              <w:pStyle w:val="Tabletext"/>
            </w:pPr>
            <w:r w:rsidRPr="00F93BC7">
              <w:t>FGAI4H-J-025-A01-R01</w:t>
            </w:r>
          </w:p>
        </w:tc>
        <w:tc>
          <w:tcPr>
            <w:tcW w:w="7413" w:type="dxa"/>
            <w:tcBorders>
              <w:top w:val="single" w:sz="12" w:space="0" w:color="auto"/>
              <w:left w:val="single" w:sz="4" w:space="0" w:color="auto"/>
              <w:bottom w:val="single" w:sz="4" w:space="0" w:color="auto"/>
              <w:right w:val="single" w:sz="12" w:space="0" w:color="auto"/>
            </w:tcBorders>
            <w:hideMark/>
          </w:tcPr>
          <w:p w14:paraId="30631213" w14:textId="77777777" w:rsidR="00AB679D" w:rsidRDefault="00AB679D">
            <w:pPr>
              <w:pStyle w:val="Tabletext"/>
            </w:pPr>
            <w:r>
              <w:t>Latest update of the Topic Description Document of the TG-</w:t>
            </w:r>
            <w:r>
              <w:rPr>
                <w:lang w:eastAsia="zh-CN"/>
              </w:rPr>
              <w:t>Endoscopy</w:t>
            </w:r>
            <w:r>
              <w:t xml:space="preserve"> </w:t>
            </w:r>
          </w:p>
        </w:tc>
      </w:tr>
      <w:tr w:rsidR="00AB679D" w14:paraId="699CBA1C" w14:textId="77777777" w:rsidTr="007024D1">
        <w:trPr>
          <w:jc w:val="center"/>
        </w:trPr>
        <w:tc>
          <w:tcPr>
            <w:tcW w:w="2196" w:type="dxa"/>
            <w:tcBorders>
              <w:top w:val="single" w:sz="4" w:space="0" w:color="auto"/>
              <w:left w:val="single" w:sz="12" w:space="0" w:color="auto"/>
              <w:bottom w:val="single" w:sz="4" w:space="0" w:color="auto"/>
              <w:right w:val="single" w:sz="4" w:space="0" w:color="auto"/>
            </w:tcBorders>
            <w:hideMark/>
          </w:tcPr>
          <w:p w14:paraId="552DED41" w14:textId="4075570D" w:rsidR="00AB679D" w:rsidRDefault="00152E28">
            <w:pPr>
              <w:pStyle w:val="Tabletext"/>
            </w:pPr>
            <w:r w:rsidRPr="00152E28">
              <w:t>FGAI4H-J-025-A02</w:t>
            </w:r>
          </w:p>
        </w:tc>
        <w:tc>
          <w:tcPr>
            <w:tcW w:w="7413" w:type="dxa"/>
            <w:tcBorders>
              <w:top w:val="single" w:sz="4" w:space="0" w:color="auto"/>
              <w:left w:val="single" w:sz="4" w:space="0" w:color="auto"/>
              <w:bottom w:val="single" w:sz="4" w:space="0" w:color="auto"/>
              <w:right w:val="single" w:sz="12" w:space="0" w:color="auto"/>
            </w:tcBorders>
            <w:hideMark/>
          </w:tcPr>
          <w:p w14:paraId="5DF3B612" w14:textId="77777777" w:rsidR="00AB679D" w:rsidRDefault="00AB679D">
            <w:pPr>
              <w:pStyle w:val="Tabletext"/>
              <w:rPr>
                <w:lang w:bidi="ar-DZ"/>
              </w:rPr>
            </w:pPr>
            <w:r>
              <w:t>Latest update of the Call for Topic Group Participation (</w:t>
            </w:r>
            <w:proofErr w:type="spellStart"/>
            <w:r>
              <w:t>CfTGP</w:t>
            </w:r>
            <w:proofErr w:type="spellEnd"/>
            <w:r>
              <w:t>)</w:t>
            </w:r>
          </w:p>
        </w:tc>
      </w:tr>
      <w:tr w:rsidR="00AB679D" w14:paraId="79E52213" w14:textId="77777777" w:rsidTr="007024D1">
        <w:trPr>
          <w:jc w:val="center"/>
        </w:trPr>
        <w:tc>
          <w:tcPr>
            <w:tcW w:w="2196" w:type="dxa"/>
            <w:tcBorders>
              <w:top w:val="single" w:sz="4" w:space="0" w:color="auto"/>
              <w:left w:val="single" w:sz="12" w:space="0" w:color="auto"/>
              <w:bottom w:val="single" w:sz="12" w:space="0" w:color="auto"/>
              <w:right w:val="single" w:sz="4" w:space="0" w:color="auto"/>
            </w:tcBorders>
            <w:hideMark/>
          </w:tcPr>
          <w:p w14:paraId="3C9CC1C1" w14:textId="189343E8" w:rsidR="00AB679D" w:rsidRDefault="0084048D">
            <w:pPr>
              <w:pStyle w:val="Tabletext"/>
            </w:pPr>
            <w:r>
              <w:t>N/A</w:t>
            </w:r>
          </w:p>
        </w:tc>
        <w:tc>
          <w:tcPr>
            <w:tcW w:w="7413" w:type="dxa"/>
            <w:tcBorders>
              <w:top w:val="single" w:sz="4" w:space="0" w:color="auto"/>
              <w:left w:val="single" w:sz="4" w:space="0" w:color="auto"/>
              <w:bottom w:val="single" w:sz="12" w:space="0" w:color="auto"/>
              <w:right w:val="single" w:sz="12" w:space="0" w:color="auto"/>
            </w:tcBorders>
            <w:hideMark/>
          </w:tcPr>
          <w:p w14:paraId="64C1CD12" w14:textId="77777777" w:rsidR="00AB679D" w:rsidRDefault="00AB679D">
            <w:pPr>
              <w:pStyle w:val="Tabletext"/>
              <w:rPr>
                <w:lang w:bidi="ar-DZ"/>
              </w:rPr>
            </w:pPr>
            <w:r>
              <w:t>The presentation summarizing the latest update of the Topic Description Document of the TG-</w:t>
            </w:r>
            <w:r>
              <w:rPr>
                <w:lang w:eastAsia="zh-CN"/>
              </w:rPr>
              <w:t>Endoscopy</w:t>
            </w:r>
          </w:p>
        </w:tc>
      </w:tr>
    </w:tbl>
    <w:p w14:paraId="66591A60" w14:textId="77777777" w:rsidR="00AB679D" w:rsidRDefault="00AB679D" w:rsidP="00AB679D"/>
    <w:p w14:paraId="0355CF3D" w14:textId="77777777" w:rsidR="00AB679D" w:rsidRDefault="00AB679D" w:rsidP="00AB679D">
      <w:pPr>
        <w:rPr>
          <w:color w:val="000000" w:themeColor="text1"/>
        </w:rPr>
      </w:pPr>
      <w:r>
        <w:rPr>
          <w:color w:val="000000" w:themeColor="text1"/>
        </w:rPr>
        <w:t>The working version of this document can be found in the official topic group SharePoint directory.</w:t>
      </w:r>
    </w:p>
    <w:p w14:paraId="0DFBFC07" w14:textId="77777777" w:rsidR="00AB679D" w:rsidRDefault="00AB679D" w:rsidP="000D4F36">
      <w:pPr>
        <w:numPr>
          <w:ilvl w:val="0"/>
          <w:numId w:val="15"/>
        </w:numPr>
        <w:rPr>
          <w:rStyle w:val="Green"/>
          <w:color w:val="000000" w:themeColor="text1"/>
        </w:rPr>
      </w:pPr>
      <w:r>
        <w:rPr>
          <w:rStyle w:val="Green"/>
          <w:color w:val="000000" w:themeColor="text1"/>
        </w:rPr>
        <w:t>https://extranet.itu.int/sites/itu-t/focusgroups/ai4h/tg/SitePages/TG-Endoscopy.aspx</w:t>
      </w:r>
    </w:p>
    <w:p w14:paraId="17005A1C" w14:textId="77777777" w:rsidR="00AB679D" w:rsidRDefault="00AB679D" w:rsidP="00AB679D">
      <w:r>
        <w:t>Select the following link:</w:t>
      </w:r>
    </w:p>
    <w:p w14:paraId="038D952E" w14:textId="77777777" w:rsidR="00AB679D" w:rsidRDefault="00AB679D" w:rsidP="000D4F36">
      <w:pPr>
        <w:numPr>
          <w:ilvl w:val="0"/>
          <w:numId w:val="16"/>
        </w:numPr>
        <w:rPr>
          <w:rStyle w:val="Green"/>
        </w:rPr>
      </w:pPr>
      <w:r>
        <w:rPr>
          <w:rStyle w:val="Green"/>
        </w:rPr>
        <w:t xml:space="preserve">[INSERT THE </w:t>
      </w:r>
      <w:r>
        <w:rPr>
          <w:b/>
          <w:bCs/>
          <w:color w:val="538135" w:themeColor="accent6" w:themeShade="BF"/>
        </w:rPr>
        <w:t>LINK</w:t>
      </w:r>
      <w:r>
        <w:rPr>
          <w:rStyle w:val="Green"/>
        </w:rPr>
        <w:t xml:space="preserve"> TO THE </w:t>
      </w:r>
      <w:r>
        <w:rPr>
          <w:b/>
          <w:bCs/>
          <w:color w:val="538135" w:themeColor="accent6" w:themeShade="BF"/>
        </w:rPr>
        <w:t>TDD WORKING VERSION HERE</w:t>
      </w:r>
      <w:r>
        <w:rPr>
          <w:rStyle w:val="Green"/>
        </w:rPr>
        <w:t>]</w:t>
      </w:r>
    </w:p>
    <w:p w14:paraId="69A0B13E" w14:textId="77777777" w:rsidR="00AB679D" w:rsidRDefault="00AB679D" w:rsidP="000D4F36">
      <w:pPr>
        <w:pStyle w:val="Heading2"/>
        <w:numPr>
          <w:ilvl w:val="1"/>
          <w:numId w:val="14"/>
        </w:numPr>
      </w:pPr>
      <w:bookmarkStart w:id="32" w:name="_Toc46407657"/>
      <w:bookmarkStart w:id="33" w:name="_Toc46407872"/>
      <w:bookmarkStart w:id="34" w:name="_Toc46413370"/>
      <w:bookmarkStart w:id="35" w:name="_Toc46413531"/>
      <w:bookmarkStart w:id="36" w:name="_Toc48031462"/>
      <w:bookmarkStart w:id="37" w:name="_Toc48031658"/>
      <w:bookmarkStart w:id="38" w:name="_Toc48031789"/>
      <w:bookmarkStart w:id="39" w:name="_Toc48032046"/>
      <w:bookmarkStart w:id="40" w:name="_Toc48032174"/>
      <w:bookmarkStart w:id="41" w:name="_Toc48032298"/>
      <w:bookmarkStart w:id="42" w:name="_Toc48032422"/>
      <w:bookmarkStart w:id="43" w:name="_Toc46407658"/>
      <w:bookmarkStart w:id="44" w:name="_Toc46407873"/>
      <w:bookmarkStart w:id="45" w:name="_Toc46413371"/>
      <w:bookmarkStart w:id="46" w:name="_Toc46413532"/>
      <w:bookmarkStart w:id="47" w:name="_Toc48031463"/>
      <w:bookmarkStart w:id="48" w:name="_Toc48031659"/>
      <w:bookmarkStart w:id="49" w:name="_Toc48031790"/>
      <w:bookmarkStart w:id="50" w:name="_Toc48032047"/>
      <w:bookmarkStart w:id="51" w:name="_Toc48032175"/>
      <w:bookmarkStart w:id="52" w:name="_Toc48032299"/>
      <w:bookmarkStart w:id="53" w:name="_Toc48032423"/>
      <w:bookmarkStart w:id="54" w:name="_Toc46407659"/>
      <w:bookmarkStart w:id="55" w:name="_Toc46407874"/>
      <w:bookmarkStart w:id="56" w:name="_Toc46413372"/>
      <w:bookmarkStart w:id="57" w:name="_Toc46413533"/>
      <w:bookmarkStart w:id="58" w:name="_Toc48031464"/>
      <w:bookmarkStart w:id="59" w:name="_Toc48031660"/>
      <w:bookmarkStart w:id="60" w:name="_Toc48031791"/>
      <w:bookmarkStart w:id="61" w:name="_Toc48032048"/>
      <w:bookmarkStart w:id="62" w:name="_Toc48032176"/>
      <w:bookmarkStart w:id="63" w:name="_Toc48032300"/>
      <w:bookmarkStart w:id="64" w:name="_Toc48032424"/>
      <w:bookmarkStart w:id="65" w:name="_Toc46407660"/>
      <w:bookmarkStart w:id="66" w:name="_Toc46407875"/>
      <w:bookmarkStart w:id="67" w:name="_Toc46413373"/>
      <w:bookmarkStart w:id="68" w:name="_Toc46413534"/>
      <w:bookmarkStart w:id="69" w:name="_Toc48031465"/>
      <w:bookmarkStart w:id="70" w:name="_Toc48031661"/>
      <w:bookmarkStart w:id="71" w:name="_Toc48031792"/>
      <w:bookmarkStart w:id="72" w:name="_Toc48032049"/>
      <w:bookmarkStart w:id="73" w:name="_Toc48032177"/>
      <w:bookmarkStart w:id="74" w:name="_Toc48032301"/>
      <w:bookmarkStart w:id="75" w:name="_Toc48032425"/>
      <w:bookmarkStart w:id="76" w:name="_Toc46407661"/>
      <w:bookmarkStart w:id="77" w:name="_Toc46407876"/>
      <w:bookmarkStart w:id="78" w:name="_Toc46413374"/>
      <w:bookmarkStart w:id="79" w:name="_Toc46413535"/>
      <w:bookmarkStart w:id="80" w:name="_Toc48031466"/>
      <w:bookmarkStart w:id="81" w:name="_Toc48031662"/>
      <w:bookmarkStart w:id="82" w:name="_Toc48031793"/>
      <w:bookmarkStart w:id="83" w:name="_Toc48032050"/>
      <w:bookmarkStart w:id="84" w:name="_Toc48032178"/>
      <w:bookmarkStart w:id="85" w:name="_Toc48032302"/>
      <w:bookmarkStart w:id="86" w:name="_Toc48032426"/>
      <w:bookmarkStart w:id="87" w:name="_Toc46407662"/>
      <w:bookmarkStart w:id="88" w:name="_Toc46407877"/>
      <w:bookmarkStart w:id="89" w:name="_Toc46413375"/>
      <w:bookmarkStart w:id="90" w:name="_Toc46413536"/>
      <w:bookmarkStart w:id="91" w:name="_Toc48031467"/>
      <w:bookmarkStart w:id="92" w:name="_Toc48031663"/>
      <w:bookmarkStart w:id="93" w:name="_Toc48031794"/>
      <w:bookmarkStart w:id="94" w:name="_Toc48032051"/>
      <w:bookmarkStart w:id="95" w:name="_Toc48032179"/>
      <w:bookmarkStart w:id="96" w:name="_Toc48032303"/>
      <w:bookmarkStart w:id="97" w:name="_Toc48032427"/>
      <w:bookmarkStart w:id="98" w:name="_Toc46407663"/>
      <w:bookmarkStart w:id="99" w:name="_Toc46407878"/>
      <w:bookmarkStart w:id="100" w:name="_Toc46413376"/>
      <w:bookmarkStart w:id="101" w:name="_Toc46413537"/>
      <w:bookmarkStart w:id="102" w:name="_Toc48031468"/>
      <w:bookmarkStart w:id="103" w:name="_Toc48031664"/>
      <w:bookmarkStart w:id="104" w:name="_Toc48031795"/>
      <w:bookmarkStart w:id="105" w:name="_Toc48032052"/>
      <w:bookmarkStart w:id="106" w:name="_Toc48032180"/>
      <w:bookmarkStart w:id="107" w:name="_Toc48032304"/>
      <w:bookmarkStart w:id="108" w:name="_Toc48032428"/>
      <w:bookmarkStart w:id="109" w:name="_Toc46407664"/>
      <w:bookmarkStart w:id="110" w:name="_Toc46407879"/>
      <w:bookmarkStart w:id="111" w:name="_Toc46413377"/>
      <w:bookmarkStart w:id="112" w:name="_Toc46413538"/>
      <w:bookmarkStart w:id="113" w:name="_Toc48031469"/>
      <w:bookmarkStart w:id="114" w:name="_Toc48031665"/>
      <w:bookmarkStart w:id="115" w:name="_Toc48031796"/>
      <w:bookmarkStart w:id="116" w:name="_Toc48032053"/>
      <w:bookmarkStart w:id="117" w:name="_Toc48032181"/>
      <w:bookmarkStart w:id="118" w:name="_Toc48032305"/>
      <w:bookmarkStart w:id="119" w:name="_Toc48032429"/>
      <w:bookmarkStart w:id="120" w:name="_Toc46407665"/>
      <w:bookmarkStart w:id="121" w:name="_Toc46407880"/>
      <w:bookmarkStart w:id="122" w:name="_Toc46413378"/>
      <w:bookmarkStart w:id="123" w:name="_Toc46413539"/>
      <w:bookmarkStart w:id="124" w:name="_Toc48031470"/>
      <w:bookmarkStart w:id="125" w:name="_Toc48031666"/>
      <w:bookmarkStart w:id="126" w:name="_Toc48031797"/>
      <w:bookmarkStart w:id="127" w:name="_Toc48032054"/>
      <w:bookmarkStart w:id="128" w:name="_Toc48032182"/>
      <w:bookmarkStart w:id="129" w:name="_Toc48032306"/>
      <w:bookmarkStart w:id="130" w:name="_Toc48032430"/>
      <w:bookmarkStart w:id="131" w:name="_Toc46407666"/>
      <w:bookmarkStart w:id="132" w:name="_Toc46407881"/>
      <w:bookmarkStart w:id="133" w:name="_Toc46413379"/>
      <w:bookmarkStart w:id="134" w:name="_Toc46413540"/>
      <w:bookmarkStart w:id="135" w:name="_Toc48031471"/>
      <w:bookmarkStart w:id="136" w:name="_Toc48031667"/>
      <w:bookmarkStart w:id="137" w:name="_Toc48031798"/>
      <w:bookmarkStart w:id="138" w:name="_Toc48032055"/>
      <w:bookmarkStart w:id="139" w:name="_Toc48032183"/>
      <w:bookmarkStart w:id="140" w:name="_Toc48032307"/>
      <w:bookmarkStart w:id="141" w:name="_Toc48032431"/>
      <w:bookmarkStart w:id="142" w:name="_Toc46407667"/>
      <w:bookmarkStart w:id="143" w:name="_Toc46407882"/>
      <w:bookmarkStart w:id="144" w:name="_Toc46413380"/>
      <w:bookmarkStart w:id="145" w:name="_Toc46413541"/>
      <w:bookmarkStart w:id="146" w:name="_Toc48031472"/>
      <w:bookmarkStart w:id="147" w:name="_Toc48031668"/>
      <w:bookmarkStart w:id="148" w:name="_Toc48031799"/>
      <w:bookmarkStart w:id="149" w:name="_Toc48032056"/>
      <w:bookmarkStart w:id="150" w:name="_Toc48032184"/>
      <w:bookmarkStart w:id="151" w:name="_Toc48032308"/>
      <w:bookmarkStart w:id="152" w:name="_Toc48032432"/>
      <w:bookmarkStart w:id="153" w:name="_Toc46407669"/>
      <w:bookmarkStart w:id="154" w:name="_Toc46407884"/>
      <w:bookmarkStart w:id="155" w:name="_Toc46413382"/>
      <w:bookmarkStart w:id="156" w:name="_Toc46413543"/>
      <w:bookmarkStart w:id="157" w:name="_Toc48031474"/>
      <w:bookmarkStart w:id="158" w:name="_Toc48031670"/>
      <w:bookmarkStart w:id="159" w:name="_Toc48031801"/>
      <w:bookmarkStart w:id="160" w:name="_Toc48032058"/>
      <w:bookmarkStart w:id="161" w:name="_Toc48032186"/>
      <w:bookmarkStart w:id="162" w:name="_Toc48032310"/>
      <w:bookmarkStart w:id="163" w:name="_Toc48032434"/>
      <w:bookmarkStart w:id="164" w:name="_Toc46407670"/>
      <w:bookmarkStart w:id="165" w:name="_Toc46407885"/>
      <w:bookmarkStart w:id="166" w:name="_Toc46413383"/>
      <w:bookmarkStart w:id="167" w:name="_Toc46413544"/>
      <w:bookmarkStart w:id="168" w:name="_Toc48031475"/>
      <w:bookmarkStart w:id="169" w:name="_Toc48031671"/>
      <w:bookmarkStart w:id="170" w:name="_Toc48031802"/>
      <w:bookmarkStart w:id="171" w:name="_Toc48032059"/>
      <w:bookmarkStart w:id="172" w:name="_Toc48032187"/>
      <w:bookmarkStart w:id="173" w:name="_Toc48032311"/>
      <w:bookmarkStart w:id="174" w:name="_Toc48032435"/>
      <w:bookmarkStart w:id="175" w:name="_Toc46407671"/>
      <w:bookmarkStart w:id="176" w:name="_Toc46407886"/>
      <w:bookmarkStart w:id="177" w:name="_Toc46413384"/>
      <w:bookmarkStart w:id="178" w:name="_Toc46413545"/>
      <w:bookmarkStart w:id="179" w:name="_Toc48031476"/>
      <w:bookmarkStart w:id="180" w:name="_Toc48031672"/>
      <w:bookmarkStart w:id="181" w:name="_Toc48031803"/>
      <w:bookmarkStart w:id="182" w:name="_Toc48032060"/>
      <w:bookmarkStart w:id="183" w:name="_Toc48032188"/>
      <w:bookmarkStart w:id="184" w:name="_Toc48032312"/>
      <w:bookmarkStart w:id="185" w:name="_Toc48032436"/>
      <w:bookmarkStart w:id="186" w:name="_Toc46407673"/>
      <w:bookmarkStart w:id="187" w:name="_Toc46407888"/>
      <w:bookmarkStart w:id="188" w:name="_Toc46413386"/>
      <w:bookmarkStart w:id="189" w:name="_Toc46413547"/>
      <w:bookmarkStart w:id="190" w:name="_Toc48031478"/>
      <w:bookmarkStart w:id="191" w:name="_Toc48031674"/>
      <w:bookmarkStart w:id="192" w:name="_Toc48031805"/>
      <w:bookmarkStart w:id="193" w:name="_Toc48032062"/>
      <w:bookmarkStart w:id="194" w:name="_Toc48032190"/>
      <w:bookmarkStart w:id="195" w:name="_Toc48032314"/>
      <w:bookmarkStart w:id="196" w:name="_Toc48032438"/>
      <w:bookmarkStart w:id="197" w:name="_Toc46407674"/>
      <w:bookmarkStart w:id="198" w:name="_Toc46407889"/>
      <w:bookmarkStart w:id="199" w:name="_Toc46413387"/>
      <w:bookmarkStart w:id="200" w:name="_Toc46413548"/>
      <w:bookmarkStart w:id="201" w:name="_Toc48031479"/>
      <w:bookmarkStart w:id="202" w:name="_Toc48031675"/>
      <w:bookmarkStart w:id="203" w:name="_Toc48031806"/>
      <w:bookmarkStart w:id="204" w:name="_Toc48032063"/>
      <w:bookmarkStart w:id="205" w:name="_Toc48032191"/>
      <w:bookmarkStart w:id="206" w:name="_Toc48032315"/>
      <w:bookmarkStart w:id="207" w:name="_Toc48032439"/>
      <w:bookmarkStart w:id="208" w:name="_Toc46407675"/>
      <w:bookmarkStart w:id="209" w:name="_Toc46407890"/>
      <w:bookmarkStart w:id="210" w:name="_Toc46413388"/>
      <w:bookmarkStart w:id="211" w:name="_Toc46413549"/>
      <w:bookmarkStart w:id="212" w:name="_Toc48031480"/>
      <w:bookmarkStart w:id="213" w:name="_Toc48031676"/>
      <w:bookmarkStart w:id="214" w:name="_Toc48031807"/>
      <w:bookmarkStart w:id="215" w:name="_Toc48032064"/>
      <w:bookmarkStart w:id="216" w:name="_Toc48032192"/>
      <w:bookmarkStart w:id="217" w:name="_Toc48032316"/>
      <w:bookmarkStart w:id="218" w:name="_Toc48032440"/>
      <w:bookmarkStart w:id="219" w:name="_Toc46407676"/>
      <w:bookmarkStart w:id="220" w:name="_Toc46407891"/>
      <w:bookmarkStart w:id="221" w:name="_Toc46413389"/>
      <w:bookmarkStart w:id="222" w:name="_Toc46413550"/>
      <w:bookmarkStart w:id="223" w:name="_Toc48031481"/>
      <w:bookmarkStart w:id="224" w:name="_Toc48031677"/>
      <w:bookmarkStart w:id="225" w:name="_Toc48031808"/>
      <w:bookmarkStart w:id="226" w:name="_Toc48032065"/>
      <w:bookmarkStart w:id="227" w:name="_Toc48032193"/>
      <w:bookmarkStart w:id="228" w:name="_Toc48032317"/>
      <w:bookmarkStart w:id="229" w:name="_Toc48032441"/>
      <w:bookmarkStart w:id="230" w:name="_Toc46407678"/>
      <w:bookmarkStart w:id="231" w:name="_Toc46407893"/>
      <w:bookmarkStart w:id="232" w:name="_Toc46413391"/>
      <w:bookmarkStart w:id="233" w:name="_Toc46413552"/>
      <w:bookmarkStart w:id="234" w:name="_Toc48031483"/>
      <w:bookmarkStart w:id="235" w:name="_Toc48031679"/>
      <w:bookmarkStart w:id="236" w:name="_Toc48031810"/>
      <w:bookmarkStart w:id="237" w:name="_Toc48032067"/>
      <w:bookmarkStart w:id="238" w:name="_Toc48032195"/>
      <w:bookmarkStart w:id="239" w:name="_Toc48032319"/>
      <w:bookmarkStart w:id="240" w:name="_Toc48032443"/>
      <w:bookmarkStart w:id="241" w:name="_Toc48799738"/>
      <w:bookmarkStart w:id="242" w:name="_Toc6222764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Status of this topic group</w:t>
      </w:r>
      <w:bookmarkEnd w:id="241"/>
      <w:bookmarkEnd w:id="242"/>
    </w:p>
    <w:p w14:paraId="54BC85D1" w14:textId="77777777" w:rsidR="00AB679D" w:rsidRDefault="00AB679D" w:rsidP="00AB679D">
      <w:r>
        <w:t>The following subsections describe the update of the collaboration within the T</w:t>
      </w:r>
      <w:r>
        <w:rPr>
          <w:color w:val="000000" w:themeColor="text1"/>
        </w:rPr>
        <w:t>G-</w:t>
      </w:r>
      <w:r>
        <w:rPr>
          <w:rStyle w:val="Green"/>
          <w:color w:val="000000" w:themeColor="text1"/>
        </w:rPr>
        <w:t>Endoscopy</w:t>
      </w:r>
      <w:r>
        <w:rPr>
          <w:color w:val="000000" w:themeColor="text1"/>
        </w:rPr>
        <w:t xml:space="preserve"> for the </w:t>
      </w:r>
      <w:r>
        <w:t>official focus group meetings.</w:t>
      </w:r>
    </w:p>
    <w:p w14:paraId="5F668B26" w14:textId="77777777" w:rsidR="00AB679D" w:rsidRDefault="00AB679D" w:rsidP="00AB679D">
      <w:r>
        <w:t>The Endoscopy Topic group was approved and established at the FG-AI4H Meeting I (online, 7-8 May 2020).</w:t>
      </w:r>
    </w:p>
    <w:p w14:paraId="7BF5240B" w14:textId="77777777" w:rsidR="00AB679D" w:rsidRDefault="00AB679D" w:rsidP="00AB679D">
      <w:pPr>
        <w:rPr>
          <w:lang w:val="en-US" w:eastAsia="zh-CN"/>
        </w:rPr>
      </w:pPr>
      <w:r>
        <w:t>The group has a Topic Group Driver who will moderate the activities of the Topic Group. Topic Groups summarize uses cases of a certain health topic or problem and similar AI benchmarking requirements. However, inside a Topic Group different Sub-topic Groups can be established to pursue different topic-specific specializations. TG-Endoscopy will start without separate subtopic Groups. However, it is possible that during the process subtopics will be introduced as contributors will deem fit.</w:t>
      </w:r>
    </w:p>
    <w:p w14:paraId="0674A1C7" w14:textId="77777777" w:rsidR="00AB679D" w:rsidRDefault="00AB679D" w:rsidP="000D4F36">
      <w:pPr>
        <w:pStyle w:val="Heading3"/>
        <w:numPr>
          <w:ilvl w:val="2"/>
          <w:numId w:val="14"/>
        </w:numPr>
        <w:rPr>
          <w:lang w:eastAsia="zh-CN"/>
        </w:rPr>
      </w:pPr>
      <w:bookmarkStart w:id="243" w:name="_Toc62227642"/>
      <w:r>
        <w:t xml:space="preserve">Status update for meeting </w:t>
      </w:r>
      <w:r>
        <w:rPr>
          <w:lang w:eastAsia="zh-CN"/>
        </w:rPr>
        <w:t>J</w:t>
      </w:r>
      <w:bookmarkEnd w:id="243"/>
    </w:p>
    <w:p w14:paraId="436EF26F" w14:textId="77777777" w:rsidR="00AB679D" w:rsidRDefault="00AB679D" w:rsidP="000D4F36">
      <w:pPr>
        <w:numPr>
          <w:ilvl w:val="0"/>
          <w:numId w:val="17"/>
        </w:numPr>
        <w:rPr>
          <w:rStyle w:val="Gray"/>
          <w:color w:val="000000" w:themeColor="text1"/>
        </w:rPr>
      </w:pPr>
      <w:r>
        <w:rPr>
          <w:rStyle w:val="Gray"/>
          <w:color w:val="000000" w:themeColor="text1"/>
        </w:rPr>
        <w:t>Work on this document</w:t>
      </w:r>
    </w:p>
    <w:p w14:paraId="12576D6F" w14:textId="77777777" w:rsidR="00AB679D" w:rsidRDefault="00AB679D" w:rsidP="000D4F36">
      <w:pPr>
        <w:numPr>
          <w:ilvl w:val="0"/>
          <w:numId w:val="17"/>
        </w:numPr>
        <w:rPr>
          <w:rStyle w:val="Gray"/>
          <w:color w:val="000000" w:themeColor="text1"/>
        </w:rPr>
      </w:pPr>
      <w:r>
        <w:rPr>
          <w:rStyle w:val="Gray"/>
          <w:color w:val="000000" w:themeColor="text1"/>
        </w:rPr>
        <w:t>Work on the benchmarking software</w:t>
      </w:r>
    </w:p>
    <w:p w14:paraId="3F0DFE63" w14:textId="77777777" w:rsidR="00AB679D" w:rsidRDefault="00AB679D" w:rsidP="000D4F36">
      <w:pPr>
        <w:numPr>
          <w:ilvl w:val="0"/>
          <w:numId w:val="17"/>
        </w:numPr>
        <w:rPr>
          <w:rStyle w:val="Gray"/>
          <w:color w:val="000000" w:themeColor="text1"/>
        </w:rPr>
      </w:pPr>
      <w:r>
        <w:rPr>
          <w:rStyle w:val="Gray"/>
          <w:color w:val="000000" w:themeColor="text1"/>
        </w:rPr>
        <w:t xml:space="preserve">Progress with </w:t>
      </w:r>
      <w:r>
        <w:rPr>
          <w:rStyle w:val="Gray"/>
          <w:color w:val="000000" w:themeColor="text1"/>
          <w:lang w:eastAsia="zh-CN"/>
        </w:rPr>
        <w:t xml:space="preserve">data laundry, </w:t>
      </w:r>
      <w:r>
        <w:rPr>
          <w:rStyle w:val="Gray"/>
          <w:color w:val="000000" w:themeColor="text1"/>
        </w:rPr>
        <w:t>data acquisition, annotation, screening process etc.</w:t>
      </w:r>
    </w:p>
    <w:p w14:paraId="16E4E53F" w14:textId="77777777" w:rsidR="00AB679D" w:rsidRDefault="00AB679D" w:rsidP="000D4F36">
      <w:pPr>
        <w:pStyle w:val="Heading2"/>
        <w:numPr>
          <w:ilvl w:val="1"/>
          <w:numId w:val="14"/>
        </w:numPr>
      </w:pPr>
      <w:bookmarkStart w:id="244" w:name="_Toc48799739"/>
      <w:bookmarkStart w:id="245" w:name="_Toc62227643"/>
      <w:r>
        <w:t>Topic group participation</w:t>
      </w:r>
      <w:bookmarkEnd w:id="244"/>
      <w:bookmarkEnd w:id="245"/>
      <w:r>
        <w:t xml:space="preserve"> </w:t>
      </w:r>
    </w:p>
    <w:p w14:paraId="663B6E16" w14:textId="77777777" w:rsidR="00AB679D" w:rsidRDefault="00AB679D" w:rsidP="00AB679D">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74B6124E" w14:textId="77777777" w:rsidR="00973108" w:rsidRPr="00973108" w:rsidRDefault="00973108" w:rsidP="000D4F36">
      <w:pPr>
        <w:pStyle w:val="ListParagraph"/>
        <w:numPr>
          <w:ilvl w:val="0"/>
          <w:numId w:val="32"/>
        </w:numPr>
        <w:rPr>
          <w:rStyle w:val="Green"/>
          <w:color w:val="000000" w:themeColor="text1"/>
        </w:rPr>
      </w:pPr>
      <w:hyperlink r:id="rId13" w:history="1">
        <w:r w:rsidRPr="00B51C3D">
          <w:rPr>
            <w:rStyle w:val="Hyperlink"/>
          </w:rPr>
          <w:t>https://www.itu.int/en/ITU-T/focusgroups/ai4h/Documents/tg/CfP-TG-Endoscopy.pdf</w:t>
        </w:r>
      </w:hyperlink>
      <w:r w:rsidRPr="00973108">
        <w:rPr>
          <w:rStyle w:val="Green"/>
          <w:color w:val="000000" w:themeColor="text1"/>
        </w:rPr>
        <w:t xml:space="preserve"> </w:t>
      </w:r>
    </w:p>
    <w:p w14:paraId="1097BBD1" w14:textId="6F85A273" w:rsidR="00AB679D" w:rsidRDefault="00AB679D" w:rsidP="00AB679D">
      <w:r>
        <w:rPr>
          <w:color w:val="000000" w:themeColor="text1"/>
        </w:rPr>
        <w:t>Each topic group also has a corresponding subpage on the ITU collaboration site. The subpage for this topic group can be found here:</w:t>
      </w:r>
    </w:p>
    <w:p w14:paraId="280CF155" w14:textId="0C090F68" w:rsidR="00AB679D" w:rsidRDefault="00973108" w:rsidP="000D4F36">
      <w:pPr>
        <w:numPr>
          <w:ilvl w:val="0"/>
          <w:numId w:val="18"/>
        </w:numPr>
        <w:rPr>
          <w:rStyle w:val="Green"/>
          <w:color w:val="000000" w:themeColor="text1"/>
        </w:rPr>
      </w:pPr>
      <w:hyperlink r:id="rId14" w:history="1">
        <w:r w:rsidRPr="00B51C3D">
          <w:rPr>
            <w:rStyle w:val="Hyperlink"/>
          </w:rPr>
          <w:t>https://extranet.itu.int/sites/itu-t/focusgroups/ai4h/tg/SitePages/TG-Endoscopy.aspx</w:t>
        </w:r>
      </w:hyperlink>
      <w:r>
        <w:rPr>
          <w:rStyle w:val="Green"/>
          <w:color w:val="000000" w:themeColor="text1"/>
        </w:rPr>
        <w:t xml:space="preserve"> </w:t>
      </w:r>
    </w:p>
    <w:p w14:paraId="13930A65" w14:textId="77777777" w:rsidR="00AB679D" w:rsidRDefault="00AB679D" w:rsidP="00AB679D">
      <w:r>
        <w:rPr>
          <w:color w:val="000000" w:themeColor="text1"/>
        </w:rPr>
        <w:t>For participation in this topic group, interested parties can also join the regular online meetings. For</w:t>
      </w:r>
      <w:r>
        <w:t xml:space="preserve"> all TGs, the link will be the standard ITU-TG ‘zoom’ link:</w:t>
      </w:r>
    </w:p>
    <w:p w14:paraId="0B02873B" w14:textId="77777777" w:rsidR="00AB679D" w:rsidRDefault="00AB679D" w:rsidP="000D4F36">
      <w:pPr>
        <w:numPr>
          <w:ilvl w:val="0"/>
          <w:numId w:val="18"/>
        </w:numPr>
      </w:pPr>
      <w:hyperlink r:id="rId15" w:history="1">
        <w:r>
          <w:rPr>
            <w:rStyle w:val="Hyperlink"/>
          </w:rPr>
          <w:t>https://itu.zoom.us/my/fgai4h</w:t>
        </w:r>
      </w:hyperlink>
    </w:p>
    <w:p w14:paraId="7B0AA14C" w14:textId="77777777" w:rsidR="00AB679D" w:rsidRDefault="00AB679D" w:rsidP="00AB679D">
      <w:r>
        <w:lastRenderedPageBreak/>
        <w:t xml:space="preserve">All relevant administrative information about FG-AI4H—like upcoming meetings or document deadlines—will be announced via the general FG-AI4H mailing list </w:t>
      </w:r>
      <w:hyperlink r:id="rId16" w:history="1">
        <w:r>
          <w:rPr>
            <w:rStyle w:val="Hyperlink"/>
          </w:rPr>
          <w:t>fgai4h@lists.itu.int</w:t>
        </w:r>
      </w:hyperlink>
      <w:r>
        <w:t>.</w:t>
      </w:r>
    </w:p>
    <w:p w14:paraId="61DAC9A8" w14:textId="77777777" w:rsidR="00AB679D" w:rsidRDefault="00AB679D" w:rsidP="00AB679D">
      <w:r>
        <w:t>All TG members should subscribe to this mailing list as part of the registration process for their ITU user account by following the instructions in the ‘Call for Topic Group participation’ and this link:</w:t>
      </w:r>
    </w:p>
    <w:p w14:paraId="21772559" w14:textId="77777777" w:rsidR="00AB679D" w:rsidRDefault="00AB679D" w:rsidP="000D4F36">
      <w:pPr>
        <w:numPr>
          <w:ilvl w:val="0"/>
          <w:numId w:val="18"/>
        </w:numPr>
      </w:pPr>
      <w:hyperlink r:id="rId17" w:history="1">
        <w:r>
          <w:rPr>
            <w:rStyle w:val="Hyperlink"/>
          </w:rPr>
          <w:t>https://itu.int/go/fgai4h/join</w:t>
        </w:r>
      </w:hyperlink>
    </w:p>
    <w:p w14:paraId="0BF2FC8A" w14:textId="77777777" w:rsidR="00AB679D" w:rsidRDefault="00AB679D" w:rsidP="00AB679D">
      <w:r>
        <w:t>Regular FG-AI4H workshops and meetings proceed about every two months at changing locations around the globe or remotely. More information can be found on the official FG-AI4H website:</w:t>
      </w:r>
    </w:p>
    <w:p w14:paraId="03CEE5D2" w14:textId="77777777" w:rsidR="00AB679D" w:rsidRDefault="00AB679D" w:rsidP="000D4F36">
      <w:pPr>
        <w:numPr>
          <w:ilvl w:val="0"/>
          <w:numId w:val="18"/>
        </w:numPr>
        <w:rPr>
          <w:rFonts w:eastAsia="Times New Roman"/>
        </w:rPr>
      </w:pPr>
      <w:hyperlink r:id="rId18" w:history="1">
        <w:r>
          <w:rPr>
            <w:rStyle w:val="Hyperlink"/>
          </w:rPr>
          <w:t>https://itu.int/go/fgai4h</w:t>
        </w:r>
      </w:hyperlink>
      <w:r>
        <w:t xml:space="preserve"> </w:t>
      </w:r>
    </w:p>
    <w:p w14:paraId="335358CB" w14:textId="77777777" w:rsidR="00AB679D" w:rsidRDefault="00AB679D" w:rsidP="000D4F36">
      <w:pPr>
        <w:pStyle w:val="Heading1"/>
        <w:numPr>
          <w:ilvl w:val="0"/>
          <w:numId w:val="14"/>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46407707"/>
      <w:bookmarkStart w:id="390" w:name="_Toc46407922"/>
      <w:bookmarkStart w:id="391" w:name="_Toc46413420"/>
      <w:bookmarkStart w:id="392" w:name="_Toc46413581"/>
      <w:bookmarkStart w:id="393" w:name="_Toc48031512"/>
      <w:bookmarkStart w:id="394" w:name="_Toc48031708"/>
      <w:bookmarkStart w:id="395" w:name="_Toc48031839"/>
      <w:bookmarkStart w:id="396" w:name="_Toc48032096"/>
      <w:bookmarkStart w:id="397" w:name="_Toc48032224"/>
      <w:bookmarkStart w:id="398" w:name="_Toc48032348"/>
      <w:bookmarkStart w:id="399" w:name="_Toc48032472"/>
      <w:bookmarkStart w:id="400" w:name="_Toc622276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400"/>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89"/>
      <w:bookmarkEnd w:id="390"/>
      <w:bookmarkEnd w:id="391"/>
      <w:bookmarkEnd w:id="392"/>
      <w:bookmarkEnd w:id="393"/>
      <w:bookmarkEnd w:id="394"/>
      <w:bookmarkEnd w:id="395"/>
      <w:bookmarkEnd w:id="396"/>
      <w:bookmarkEnd w:id="397"/>
      <w:bookmarkEnd w:id="398"/>
      <w:bookmarkEnd w:id="39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1F8243BB" w14:textId="77777777" w:rsidR="00AB679D" w:rsidRDefault="00AB679D" w:rsidP="00AB679D">
      <w:r>
        <w:t xml:space="preserve">This section contains a detailed description and background information of the specific health topic for the benchmarking of AI in </w:t>
      </w:r>
      <w:r>
        <w:rPr>
          <w:lang w:eastAsia="zh-CN"/>
        </w:rPr>
        <w:t>Endoscopy</w:t>
      </w:r>
      <w:r>
        <w:t xml:space="preserve"> and how this can help to solve a relevant ‘real-world’ problem.</w:t>
      </w:r>
    </w:p>
    <w:p w14:paraId="636D2A8F" w14:textId="77777777" w:rsidR="00AB679D" w:rsidRDefault="00AB679D" w:rsidP="00AB679D">
      <w:r>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w:t>
      </w:r>
      <w:r>
        <w:rPr>
          <w:lang w:eastAsia="zh-CN"/>
        </w:rPr>
        <w:t>Endoscopy</w:t>
      </w:r>
      <w:r>
        <w:rPr>
          <w:rStyle w:val="Green"/>
        </w:rPr>
        <w:t xml:space="preserve"> </w:t>
      </w:r>
      <w:r>
        <w:t xml:space="preserve">currently has no subtopics. Future subtopics for gastroscopy, colonoscopy, laryngoscopy, rhinoscopy, </w:t>
      </w:r>
      <w:r>
        <w:rPr>
          <w:rFonts w:eastAsiaTheme="minorEastAsia"/>
          <w:lang w:eastAsia="zh-CN"/>
        </w:rPr>
        <w:t>colposcopy</w:t>
      </w:r>
      <w:r>
        <w:rPr>
          <w:rStyle w:val="Green"/>
        </w:rPr>
        <w:t xml:space="preserve"> </w:t>
      </w:r>
      <w:r>
        <w:t>might be introduced.</w:t>
      </w:r>
    </w:p>
    <w:p w14:paraId="6E0690AE" w14:textId="77777777" w:rsidR="00AB679D" w:rsidRDefault="00AB679D" w:rsidP="00AB679D">
      <w:r>
        <w:t>The performance of the endoscope-assisted diagnostic system relies on massive and high-quality annotated data to fully learn the features of the lesion. Effective collection of large samples of high-quality annotated data has become the primary basis and prerequisite for endoscopic assisted diagnosis systems.</w:t>
      </w:r>
    </w:p>
    <w:p w14:paraId="0CE95029" w14:textId="77777777" w:rsidR="00AB679D" w:rsidRDefault="00AB679D" w:rsidP="00AB679D">
      <w:r>
        <w:t>Additional diseases and conditions that are relevant to this Topic Group may be added in the future.</w:t>
      </w:r>
    </w:p>
    <w:p w14:paraId="6DB4EC90" w14:textId="77777777" w:rsidR="00AB679D" w:rsidRDefault="00AB679D" w:rsidP="000D4F36">
      <w:pPr>
        <w:pStyle w:val="Heading2"/>
        <w:numPr>
          <w:ilvl w:val="1"/>
          <w:numId w:val="14"/>
        </w:numPr>
      </w:pPr>
      <w:bookmarkStart w:id="743" w:name="_Toc48301210"/>
      <w:bookmarkStart w:id="744" w:name="_Toc48222867"/>
      <w:bookmarkStart w:id="745" w:name="_Toc39172346"/>
      <w:bookmarkStart w:id="746" w:name="_Toc48799740"/>
      <w:bookmarkStart w:id="747" w:name="_Toc62227645"/>
      <w:r>
        <w:t>Gastroscopy</w:t>
      </w:r>
      <w:bookmarkEnd w:id="743"/>
      <w:bookmarkEnd w:id="744"/>
      <w:bookmarkEnd w:id="745"/>
      <w:bookmarkEnd w:id="747"/>
    </w:p>
    <w:p w14:paraId="50E44EF1" w14:textId="77777777" w:rsidR="00AB679D" w:rsidRDefault="00AB679D" w:rsidP="00AB679D">
      <w:r>
        <w:rPr>
          <w:highlight w:val="yellow"/>
        </w:rPr>
        <w:t xml:space="preserve">[TBC] </w:t>
      </w:r>
      <w:r>
        <w:t>[call for contribution]</w:t>
      </w:r>
    </w:p>
    <w:p w14:paraId="61B54C7D" w14:textId="77777777" w:rsidR="00AB679D" w:rsidRDefault="00AB679D" w:rsidP="000D4F36">
      <w:pPr>
        <w:pStyle w:val="Heading2"/>
        <w:numPr>
          <w:ilvl w:val="1"/>
          <w:numId w:val="14"/>
        </w:numPr>
      </w:pPr>
      <w:bookmarkStart w:id="748" w:name="_Toc48301211"/>
      <w:bookmarkStart w:id="749" w:name="_Toc48222868"/>
      <w:bookmarkStart w:id="750" w:name="_Toc62227646"/>
      <w:r>
        <w:t>Colonoscopy</w:t>
      </w:r>
      <w:bookmarkEnd w:id="748"/>
      <w:bookmarkEnd w:id="749"/>
      <w:bookmarkEnd w:id="750"/>
    </w:p>
    <w:p w14:paraId="0344488E" w14:textId="77777777" w:rsidR="00AB679D" w:rsidRDefault="00AB679D" w:rsidP="00AB679D">
      <w:pPr>
        <w:jc w:val="both"/>
      </w:pPr>
      <w:bookmarkStart w:id="751" w:name="_Toc48301212"/>
      <w:bookmarkStart w:id="752" w:name="_Toc48222869"/>
      <w:r>
        <w:rPr>
          <w:rFonts w:ascii="TimesNewRomanPSMT" w:eastAsia="SimSun" w:hAnsi="TimesNewRomanPSMT" w:cs="SimSun"/>
          <w:lang w:eastAsia="zh-CN"/>
        </w:rPr>
        <w:t>C</w:t>
      </w:r>
      <w:r>
        <w:t xml:space="preserve">olorectal cancers (CRC) is the third most prevalent cancer and the second highest cause of cancer deaths worldwide. Colonoscopy </w:t>
      </w:r>
      <w:proofErr w:type="gramStart"/>
      <w:r>
        <w:t>is considered to be</w:t>
      </w:r>
      <w:proofErr w:type="gramEnd"/>
      <w:r>
        <w:t xml:space="preserve"> the gold standard for CRC screening, but cannot detect all colonic polyps, some of which maybe neoplasms. Colonoscopy has been reported to miss 17-48% of adenomas which </w:t>
      </w:r>
      <w:proofErr w:type="gramStart"/>
      <w:r>
        <w:t>are considered to be</w:t>
      </w:r>
      <w:proofErr w:type="gramEnd"/>
      <w:r>
        <w:t xml:space="preserve"> 50%-60% causes of interval cancers. </w:t>
      </w:r>
    </w:p>
    <w:p w14:paraId="6DA02DB3" w14:textId="77777777" w:rsidR="00AB679D" w:rsidRDefault="00AB679D" w:rsidP="00AB679D">
      <w:pPr>
        <w:pStyle w:val="NormalWeb"/>
        <w:jc w:val="both"/>
        <w:rPr>
          <w:rFonts w:ascii="TimesNewRomanPSMT" w:eastAsia="SimSun" w:hAnsi="TimesNewRomanPSMT" w:cs="SimSun"/>
          <w:lang w:eastAsia="zh-CN"/>
        </w:rPr>
      </w:pPr>
      <w:r>
        <w:t>O</w:t>
      </w:r>
      <w:r>
        <w:rPr>
          <w:rFonts w:ascii="TimesNewRomanPSMT" w:eastAsia="SimSun" w:hAnsi="TimesNewRomanPSMT" w:cs="SimSun"/>
          <w:lang w:eastAsia="zh-CN"/>
        </w:rPr>
        <w:t>ver the last two decades, computer-assisted polyp detection has been actively explored to improve inspecting quality and reduce adenoma miss rates (AMR). Recently, artificial intelligence (AI) has made remarkable breakthroughs in medical fields with deep learning and convolutional neural networks (CNNs). With enough qualified learning materials, CNNs can reach even higher real-time detecting accuracy than human experts, which suggests that computer assisted-detection systems (</w:t>
      </w:r>
      <w:proofErr w:type="spellStart"/>
      <w:r>
        <w:rPr>
          <w:rFonts w:ascii="TimesNewRomanPSMT" w:eastAsia="SimSun" w:hAnsi="TimesNewRomanPSMT" w:cs="SimSun"/>
          <w:lang w:eastAsia="zh-CN"/>
        </w:rPr>
        <w:t>CADe</w:t>
      </w:r>
      <w:proofErr w:type="spellEnd"/>
      <w:r>
        <w:rPr>
          <w:rFonts w:ascii="TimesNewRomanPSMT" w:eastAsia="SimSun" w:hAnsi="TimesNewRomanPSMT" w:cs="SimSun"/>
          <w:lang w:eastAsia="zh-CN"/>
        </w:rPr>
        <w:t xml:space="preserve">) might serve as real-time ‘expert’ to improve the quality of </w:t>
      </w:r>
      <w:proofErr w:type="spellStart"/>
      <w:r>
        <w:rPr>
          <w:rFonts w:ascii="TimesNewRomanPSMT" w:eastAsia="SimSun" w:hAnsi="TimesNewRomanPSMT" w:cs="SimSun"/>
          <w:lang w:eastAsia="zh-CN"/>
        </w:rPr>
        <w:t>colonoscopists</w:t>
      </w:r>
      <w:proofErr w:type="spellEnd"/>
      <w:r>
        <w:rPr>
          <w:rFonts w:ascii="TimesNewRomanPSMT" w:eastAsia="SimSun" w:hAnsi="TimesNewRomanPSMT" w:cs="SimSun"/>
          <w:lang w:eastAsia="zh-CN"/>
        </w:rPr>
        <w:t>.</w:t>
      </w:r>
    </w:p>
    <w:p w14:paraId="35061C20" w14:textId="77777777" w:rsidR="00AB679D" w:rsidRDefault="00AB679D" w:rsidP="000D4F36">
      <w:pPr>
        <w:pStyle w:val="Heading2"/>
        <w:numPr>
          <w:ilvl w:val="1"/>
          <w:numId w:val="14"/>
        </w:numPr>
      </w:pPr>
      <w:bookmarkStart w:id="753" w:name="_Toc62227647"/>
      <w:r>
        <w:t>Laryngoscopy</w:t>
      </w:r>
      <w:bookmarkEnd w:id="751"/>
      <w:bookmarkEnd w:id="752"/>
      <w:bookmarkEnd w:id="753"/>
    </w:p>
    <w:p w14:paraId="4671B7FD" w14:textId="77777777" w:rsidR="00AB679D" w:rsidRDefault="00AB679D" w:rsidP="00AB679D">
      <w:r>
        <w:rPr>
          <w:highlight w:val="yellow"/>
        </w:rPr>
        <w:t xml:space="preserve">[TBC] </w:t>
      </w:r>
      <w:r>
        <w:t>[call for contribution]</w:t>
      </w:r>
    </w:p>
    <w:p w14:paraId="13AC3FE0" w14:textId="77777777" w:rsidR="00AB679D" w:rsidRDefault="00AB679D" w:rsidP="000D4F36">
      <w:pPr>
        <w:pStyle w:val="Heading2"/>
        <w:numPr>
          <w:ilvl w:val="1"/>
          <w:numId w:val="14"/>
        </w:numPr>
      </w:pPr>
      <w:bookmarkStart w:id="754" w:name="_Toc48301213"/>
      <w:bookmarkStart w:id="755" w:name="_Toc48222870"/>
      <w:bookmarkStart w:id="756" w:name="_Toc62227648"/>
      <w:r>
        <w:t>Rhinoscopy</w:t>
      </w:r>
      <w:bookmarkEnd w:id="754"/>
      <w:bookmarkEnd w:id="755"/>
      <w:bookmarkEnd w:id="756"/>
    </w:p>
    <w:p w14:paraId="521B3B7B" w14:textId="77777777" w:rsidR="00AB679D" w:rsidRDefault="00AB679D" w:rsidP="00AB679D">
      <w:r>
        <w:rPr>
          <w:highlight w:val="yellow"/>
        </w:rPr>
        <w:t xml:space="preserve">[TBC] </w:t>
      </w:r>
      <w:r>
        <w:t>[call for contribution]</w:t>
      </w:r>
    </w:p>
    <w:p w14:paraId="79C5C5FB" w14:textId="77777777" w:rsidR="00AB679D" w:rsidRDefault="00AB679D" w:rsidP="000D4F36">
      <w:pPr>
        <w:pStyle w:val="Heading2"/>
        <w:numPr>
          <w:ilvl w:val="1"/>
          <w:numId w:val="14"/>
        </w:numPr>
      </w:pPr>
      <w:bookmarkStart w:id="757" w:name="_Toc48301214"/>
      <w:bookmarkStart w:id="758" w:name="_Toc48222871"/>
      <w:bookmarkStart w:id="759" w:name="_Toc62227649"/>
      <w:r>
        <w:t>Colposcopy</w:t>
      </w:r>
      <w:bookmarkEnd w:id="757"/>
      <w:bookmarkEnd w:id="758"/>
      <w:bookmarkEnd w:id="759"/>
    </w:p>
    <w:p w14:paraId="33492865" w14:textId="77777777" w:rsidR="00AB679D" w:rsidRDefault="00AB679D" w:rsidP="00AB679D">
      <w:pPr>
        <w:rPr>
          <w:highlight w:val="yellow"/>
        </w:rPr>
      </w:pPr>
      <w:r>
        <w:rPr>
          <w:highlight w:val="yellow"/>
        </w:rPr>
        <w:t>[TBC] [call for contribution]</w:t>
      </w:r>
    </w:p>
    <w:p w14:paraId="189F680F" w14:textId="77777777" w:rsidR="00AB679D" w:rsidRDefault="00AB679D" w:rsidP="000D4F36">
      <w:pPr>
        <w:pStyle w:val="Heading2"/>
        <w:numPr>
          <w:ilvl w:val="1"/>
          <w:numId w:val="14"/>
        </w:numPr>
      </w:pPr>
      <w:bookmarkStart w:id="760" w:name="_Toc62227650"/>
      <w:r>
        <w:lastRenderedPageBreak/>
        <w:t>Existing AI solutions</w:t>
      </w:r>
      <w:bookmarkEnd w:id="760"/>
    </w:p>
    <w:p w14:paraId="3667D839" w14:textId="77777777" w:rsidR="00AB679D" w:rsidRDefault="00AB679D" w:rsidP="00AB679D">
      <w:pPr>
        <w:rPr>
          <w:highlight w:val="yellow"/>
        </w:rPr>
      </w:pPr>
      <w:r>
        <w:rPr>
          <w:rFonts w:eastAsia="Yu Mincho"/>
        </w:rPr>
        <w:t>National Cancer Center Hospital, and NEC Japan successfully developed a system in 2017 that immediately detects colorectal cancer and ulcerative colon polyps, a precursor to cancer, during an endoscopic examination using artificial intelligence (AI). 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cancer.[1]</w:t>
      </w:r>
    </w:p>
    <w:p w14:paraId="48DED534" w14:textId="77777777" w:rsidR="00AB679D" w:rsidRDefault="00AB679D" w:rsidP="000D4F36">
      <w:pPr>
        <w:pStyle w:val="Heading1"/>
        <w:numPr>
          <w:ilvl w:val="0"/>
          <w:numId w:val="14"/>
        </w:numPr>
      </w:pPr>
      <w:bookmarkStart w:id="761" w:name="_Hlk37053908"/>
      <w:bookmarkStart w:id="762" w:name="_Toc62227651"/>
      <w:bookmarkEnd w:id="746"/>
      <w:bookmarkEnd w:id="761"/>
      <w:r>
        <w:t>Ethical considerations</w:t>
      </w:r>
      <w:bookmarkEnd w:id="762"/>
      <w:r>
        <w:t xml:space="preserve"> </w:t>
      </w:r>
    </w:p>
    <w:p w14:paraId="27A60535" w14:textId="77777777" w:rsidR="00AB679D" w:rsidRDefault="00AB679D" w:rsidP="00AB679D">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19" w:history="1">
        <w:r>
          <w:rPr>
            <w:rStyle w:val="Hyperlink"/>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w:t>
      </w:r>
      <w:r>
        <w:rPr>
          <w:lang w:eastAsia="zh-CN"/>
        </w:rPr>
        <w:t>Endoscopy</w:t>
      </w:r>
      <w:r>
        <w:t>.</w:t>
      </w:r>
    </w:p>
    <w:p w14:paraId="27228983" w14:textId="77777777" w:rsidR="00AB679D" w:rsidRDefault="00AB679D" w:rsidP="00AB679D">
      <w:r>
        <w:t xml:space="preserve">It is necessary to collect massive data for AI solution development, however, ethical considerations such as patient privacy concern should be taken into careful consideration and relevant regulations should be followed. Otherwhile, the privacy of patients must be protected in the process of data collection, transmission and utility. If the data contains patient private information or identified codes, data desensitization must be performed. </w:t>
      </w:r>
    </w:p>
    <w:p w14:paraId="73023676" w14:textId="77777777" w:rsidR="00AB679D" w:rsidRDefault="00AB679D" w:rsidP="000D4F36">
      <w:pPr>
        <w:pStyle w:val="Heading1"/>
        <w:numPr>
          <w:ilvl w:val="0"/>
          <w:numId w:val="14"/>
        </w:numPr>
      </w:pPr>
      <w:bookmarkStart w:id="763" w:name="_8abwu8r3u9en"/>
      <w:bookmarkStart w:id="764" w:name="_Toc39241639"/>
      <w:bookmarkStart w:id="765" w:name="_Toc48799751"/>
      <w:bookmarkStart w:id="766" w:name="_Toc62227652"/>
      <w:bookmarkEnd w:id="763"/>
      <w:r>
        <w:t>Existing work on benchmarking</w:t>
      </w:r>
      <w:bookmarkEnd w:id="764"/>
      <w:bookmarkEnd w:id="765"/>
      <w:bookmarkEnd w:id="766"/>
    </w:p>
    <w:p w14:paraId="36F03ED6" w14:textId="0FE85863" w:rsidR="00AB679D" w:rsidRDefault="00AB679D" w:rsidP="00AB679D">
      <w:r>
        <w:t xml:space="preserve">This section focuses on the existing benchmarking processes in the context of AI and </w:t>
      </w:r>
      <w:r>
        <w:rPr>
          <w:lang w:eastAsia="zh-CN"/>
        </w:rPr>
        <w:t>Endoscopy</w:t>
      </w:r>
      <w:r>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5F938F87" w14:textId="77777777" w:rsidR="0038000D" w:rsidRDefault="0038000D" w:rsidP="00AB679D"/>
    <w:p w14:paraId="3C0FBE8C" w14:textId="1D70392F" w:rsidR="0038000D" w:rsidRPr="007024D1" w:rsidRDefault="0038000D" w:rsidP="007024D1">
      <w:pPr>
        <w:pStyle w:val="TableNotitle"/>
        <w:rPr>
          <w:sz w:val="32"/>
          <w:szCs w:val="24"/>
          <w:lang w:val="en-US"/>
        </w:rPr>
      </w:pPr>
      <w:bookmarkStart w:id="767" w:name="_Toc62226979"/>
      <w:bookmarkStart w:id="768" w:name="_Toc62226988"/>
      <w:bookmarkStart w:id="769" w:name="_Toc62227675"/>
      <w:r w:rsidRPr="007024D1">
        <w:rPr>
          <w:szCs w:val="24"/>
        </w:rPr>
        <w:t xml:space="preserve">Table </w:t>
      </w:r>
      <w:r w:rsidRPr="007024D1">
        <w:rPr>
          <w:szCs w:val="24"/>
        </w:rPr>
        <w:fldChar w:fldCharType="begin"/>
      </w:r>
      <w:r w:rsidRPr="007024D1">
        <w:rPr>
          <w:szCs w:val="24"/>
        </w:rPr>
        <w:instrText xml:space="preserve"> SEQ Table \* ARABIC </w:instrText>
      </w:r>
      <w:r w:rsidRPr="007024D1">
        <w:rPr>
          <w:szCs w:val="24"/>
        </w:rPr>
        <w:fldChar w:fldCharType="separate"/>
      </w:r>
      <w:r w:rsidR="007024D1" w:rsidRPr="007024D1">
        <w:rPr>
          <w:noProof/>
          <w:szCs w:val="24"/>
        </w:rPr>
        <w:t>2</w:t>
      </w:r>
      <w:r w:rsidRPr="007024D1">
        <w:rPr>
          <w:szCs w:val="24"/>
        </w:rPr>
        <w:fldChar w:fldCharType="end"/>
      </w:r>
      <w:r w:rsidRPr="007024D1">
        <w:rPr>
          <w:szCs w:val="24"/>
        </w:rPr>
        <w:t>: Existing benchmarking processes</w:t>
      </w:r>
      <w:bookmarkEnd w:id="767"/>
      <w:bookmarkEnd w:id="768"/>
      <w:bookmarkEnd w:id="769"/>
      <w:r w:rsidR="007024D1" w:rsidRPr="007024D1">
        <w:rPr>
          <w:sz w:val="32"/>
          <w:szCs w:val="24"/>
        </w:rPr>
        <w:t xml:space="preserve"> </w:t>
      </w:r>
    </w:p>
    <w:tbl>
      <w:tblPr>
        <w:tblW w:w="96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9"/>
        <w:gridCol w:w="6945"/>
      </w:tblGrid>
      <w:tr w:rsidR="00AB679D" w14:paraId="7E8DB050" w14:textId="77777777" w:rsidTr="00AB679D">
        <w:trPr>
          <w:tblHeader/>
          <w:jc w:val="center"/>
        </w:trPr>
        <w:tc>
          <w:tcPr>
            <w:tcW w:w="2689" w:type="dxa"/>
            <w:tcBorders>
              <w:top w:val="single" w:sz="12" w:space="0" w:color="auto"/>
              <w:left w:val="single" w:sz="12" w:space="0" w:color="auto"/>
              <w:bottom w:val="single" w:sz="12" w:space="0" w:color="auto"/>
              <w:right w:val="single" w:sz="4" w:space="0" w:color="auto"/>
            </w:tcBorders>
            <w:hideMark/>
          </w:tcPr>
          <w:p w14:paraId="39A755DC" w14:textId="77777777" w:rsidR="00AB679D" w:rsidRDefault="00AB679D">
            <w:pPr>
              <w:pStyle w:val="Tablehead"/>
              <w:rPr>
                <w:rFonts w:eastAsiaTheme="minorEastAsia"/>
              </w:rPr>
            </w:pPr>
            <w:r>
              <w:rPr>
                <w:rFonts w:eastAsiaTheme="minorEastAsia"/>
              </w:rPr>
              <w:t>Methodology</w:t>
            </w:r>
          </w:p>
        </w:tc>
        <w:tc>
          <w:tcPr>
            <w:tcW w:w="6945" w:type="dxa"/>
            <w:tcBorders>
              <w:top w:val="single" w:sz="12" w:space="0" w:color="auto"/>
              <w:left w:val="single" w:sz="4" w:space="0" w:color="auto"/>
              <w:bottom w:val="single" w:sz="12" w:space="0" w:color="auto"/>
              <w:right w:val="single" w:sz="12" w:space="0" w:color="auto"/>
            </w:tcBorders>
            <w:hideMark/>
          </w:tcPr>
          <w:p w14:paraId="6395A2A6" w14:textId="77777777" w:rsidR="00AB679D" w:rsidRDefault="00AB679D">
            <w:pPr>
              <w:pStyle w:val="Tablehead"/>
              <w:rPr>
                <w:rFonts w:eastAsiaTheme="minorEastAsia"/>
              </w:rPr>
            </w:pPr>
            <w:r>
              <w:rPr>
                <w:rFonts w:eastAsiaTheme="minorEastAsia"/>
              </w:rPr>
              <w:t>Description</w:t>
            </w:r>
          </w:p>
        </w:tc>
      </w:tr>
      <w:tr w:rsidR="00AB679D" w14:paraId="1948944F" w14:textId="77777777" w:rsidTr="00AB679D">
        <w:trPr>
          <w:jc w:val="center"/>
        </w:trPr>
        <w:tc>
          <w:tcPr>
            <w:tcW w:w="2689" w:type="dxa"/>
            <w:tcBorders>
              <w:top w:val="single" w:sz="12" w:space="0" w:color="auto"/>
              <w:left w:val="single" w:sz="12" w:space="0" w:color="auto"/>
              <w:bottom w:val="single" w:sz="4" w:space="0" w:color="auto"/>
              <w:right w:val="single" w:sz="4" w:space="0" w:color="auto"/>
            </w:tcBorders>
            <w:hideMark/>
          </w:tcPr>
          <w:p w14:paraId="1CB1F07D" w14:textId="77777777" w:rsidR="00AB679D" w:rsidRDefault="00AB679D">
            <w:pPr>
              <w:pStyle w:val="Tabletext"/>
              <w:rPr>
                <w:rFonts w:eastAsiaTheme="minorEastAsia"/>
              </w:rPr>
            </w:pPr>
            <w:r>
              <w:rPr>
                <w:rFonts w:eastAsiaTheme="minorEastAsia"/>
              </w:rPr>
              <w:t>True positive (TP)</w:t>
            </w:r>
          </w:p>
        </w:tc>
        <w:tc>
          <w:tcPr>
            <w:tcW w:w="6945" w:type="dxa"/>
            <w:tcBorders>
              <w:top w:val="single" w:sz="12" w:space="0" w:color="auto"/>
              <w:left w:val="single" w:sz="4" w:space="0" w:color="auto"/>
              <w:bottom w:val="single" w:sz="4" w:space="0" w:color="auto"/>
              <w:right w:val="single" w:sz="12" w:space="0" w:color="auto"/>
            </w:tcBorders>
            <w:hideMark/>
          </w:tcPr>
          <w:p w14:paraId="7163B5F6" w14:textId="77777777" w:rsidR="00AB679D" w:rsidRDefault="00AB679D">
            <w:pPr>
              <w:pStyle w:val="Tabletext"/>
              <w:rPr>
                <w:rFonts w:eastAsiaTheme="minorEastAsia"/>
              </w:rPr>
            </w:pPr>
            <w:r>
              <w:rPr>
                <w:rFonts w:eastAsiaTheme="minorEastAsia"/>
              </w:rPr>
              <w:t>The number of correctly identified samples. The number of frames with an endoscopic finding which correctly is identified as a frame with an endoscopic finding.</w:t>
            </w:r>
          </w:p>
        </w:tc>
      </w:tr>
      <w:tr w:rsidR="00AB679D" w14:paraId="33864C75"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106E4A95" w14:textId="77777777" w:rsidR="00AB679D" w:rsidRDefault="00AB679D">
            <w:pPr>
              <w:pStyle w:val="Tabletext"/>
              <w:rPr>
                <w:rFonts w:eastAsiaTheme="minorEastAsia"/>
              </w:rPr>
            </w:pPr>
            <w:r>
              <w:rPr>
                <w:rFonts w:eastAsiaTheme="minorEastAsia"/>
              </w:rPr>
              <w:t>True negative (TN)</w:t>
            </w:r>
          </w:p>
        </w:tc>
        <w:tc>
          <w:tcPr>
            <w:tcW w:w="6945" w:type="dxa"/>
            <w:tcBorders>
              <w:top w:val="single" w:sz="4" w:space="0" w:color="auto"/>
              <w:left w:val="single" w:sz="4" w:space="0" w:color="auto"/>
              <w:bottom w:val="single" w:sz="4" w:space="0" w:color="auto"/>
              <w:right w:val="single" w:sz="12" w:space="0" w:color="auto"/>
            </w:tcBorders>
            <w:hideMark/>
          </w:tcPr>
          <w:p w14:paraId="722FEC39" w14:textId="77777777" w:rsidR="00AB679D" w:rsidRDefault="00AB679D">
            <w:pPr>
              <w:pStyle w:val="Tabletext"/>
              <w:rPr>
                <w:rFonts w:eastAsiaTheme="minorEastAsia"/>
              </w:rPr>
            </w:pPr>
            <w:r>
              <w:rPr>
                <w:rFonts w:eastAsiaTheme="minorEastAsia"/>
              </w:rPr>
              <w:t>The number of correctly identified negative samples, i.e., frames without an endoscopic finding which correctly is identified as a frame without an endoscopic finding.</w:t>
            </w:r>
          </w:p>
        </w:tc>
      </w:tr>
      <w:tr w:rsidR="00AB679D" w14:paraId="7F933F0B"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422FE0D2" w14:textId="77777777" w:rsidR="00AB679D" w:rsidRDefault="00AB679D">
            <w:pPr>
              <w:pStyle w:val="Tabletext"/>
              <w:rPr>
                <w:rFonts w:eastAsiaTheme="minorEastAsia"/>
              </w:rPr>
            </w:pPr>
            <w:r>
              <w:rPr>
                <w:rFonts w:eastAsiaTheme="minorEastAsia"/>
              </w:rPr>
              <w:t>False positive (FP)</w:t>
            </w:r>
          </w:p>
        </w:tc>
        <w:tc>
          <w:tcPr>
            <w:tcW w:w="6945" w:type="dxa"/>
            <w:tcBorders>
              <w:top w:val="single" w:sz="4" w:space="0" w:color="auto"/>
              <w:left w:val="single" w:sz="4" w:space="0" w:color="auto"/>
              <w:bottom w:val="single" w:sz="4" w:space="0" w:color="auto"/>
              <w:right w:val="single" w:sz="12" w:space="0" w:color="auto"/>
            </w:tcBorders>
            <w:hideMark/>
          </w:tcPr>
          <w:p w14:paraId="41D0BA98" w14:textId="77777777" w:rsidR="00AB679D" w:rsidRDefault="00AB679D">
            <w:pPr>
              <w:pStyle w:val="Tabletext"/>
              <w:rPr>
                <w:rFonts w:eastAsiaTheme="minorEastAsia"/>
              </w:rPr>
            </w:pPr>
            <w:r>
              <w:rPr>
                <w:rFonts w:eastAsiaTheme="minorEastAsia"/>
              </w:rPr>
              <w:t>The number of wrongly identified samples, i.e., a commonly called a "false alarm". Frames without an endoscopic finding which is erroneously identified as a frame with an endoscopic finding.</w:t>
            </w:r>
          </w:p>
        </w:tc>
      </w:tr>
      <w:tr w:rsidR="00AB679D" w14:paraId="2D05D314"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4EE6836E" w14:textId="77777777" w:rsidR="00AB679D" w:rsidRDefault="00AB679D">
            <w:pPr>
              <w:pStyle w:val="Tabletext"/>
              <w:rPr>
                <w:rFonts w:eastAsiaTheme="minorEastAsia"/>
              </w:rPr>
            </w:pPr>
            <w:r>
              <w:rPr>
                <w:rFonts w:eastAsiaTheme="minorEastAsia"/>
              </w:rPr>
              <w:t>False negative (FN)</w:t>
            </w:r>
          </w:p>
        </w:tc>
        <w:tc>
          <w:tcPr>
            <w:tcW w:w="6945" w:type="dxa"/>
            <w:tcBorders>
              <w:top w:val="single" w:sz="4" w:space="0" w:color="auto"/>
              <w:left w:val="single" w:sz="4" w:space="0" w:color="auto"/>
              <w:bottom w:val="single" w:sz="4" w:space="0" w:color="auto"/>
              <w:right w:val="single" w:sz="12" w:space="0" w:color="auto"/>
            </w:tcBorders>
            <w:hideMark/>
          </w:tcPr>
          <w:p w14:paraId="7C4CE54E" w14:textId="77777777" w:rsidR="00AB679D" w:rsidRDefault="00AB679D">
            <w:pPr>
              <w:pStyle w:val="Tabletext"/>
              <w:rPr>
                <w:rFonts w:eastAsiaTheme="minorEastAsia"/>
              </w:rPr>
            </w:pPr>
            <w:r>
              <w:rPr>
                <w:rFonts w:eastAsiaTheme="minorEastAsia"/>
              </w:rPr>
              <w:t>The number of wrongly identified negative samples. Frames without an endoscopic finding which erroneously is identified as a frame with an endoscopic finding.</w:t>
            </w:r>
          </w:p>
        </w:tc>
      </w:tr>
      <w:tr w:rsidR="00AB679D" w14:paraId="0C40CFF2" w14:textId="77777777" w:rsidTr="00AB679D">
        <w:trPr>
          <w:trHeight w:val="625"/>
          <w:jc w:val="center"/>
        </w:trPr>
        <w:tc>
          <w:tcPr>
            <w:tcW w:w="2689" w:type="dxa"/>
            <w:tcBorders>
              <w:top w:val="single" w:sz="4" w:space="0" w:color="auto"/>
              <w:left w:val="single" w:sz="12" w:space="0" w:color="auto"/>
              <w:bottom w:val="single" w:sz="4" w:space="0" w:color="auto"/>
              <w:right w:val="single" w:sz="4" w:space="0" w:color="auto"/>
            </w:tcBorders>
            <w:hideMark/>
          </w:tcPr>
          <w:p w14:paraId="537F75EA" w14:textId="77777777" w:rsidR="00AB679D" w:rsidRDefault="00AB679D">
            <w:pPr>
              <w:pStyle w:val="Tabletext"/>
              <w:rPr>
                <w:rFonts w:eastAsiaTheme="minorEastAsia"/>
              </w:rPr>
            </w:pPr>
            <w:r>
              <w:rPr>
                <w:rFonts w:eastAsiaTheme="minorEastAsia"/>
              </w:rPr>
              <w:t>Recall (REC)</w:t>
            </w:r>
          </w:p>
        </w:tc>
        <w:tc>
          <w:tcPr>
            <w:tcW w:w="6945" w:type="dxa"/>
            <w:tcBorders>
              <w:top w:val="single" w:sz="4" w:space="0" w:color="auto"/>
              <w:left w:val="single" w:sz="4" w:space="0" w:color="auto"/>
              <w:bottom w:val="single" w:sz="4" w:space="0" w:color="auto"/>
              <w:right w:val="single" w:sz="12" w:space="0" w:color="auto"/>
            </w:tcBorders>
            <w:hideMark/>
          </w:tcPr>
          <w:p w14:paraId="5BDB6F11" w14:textId="77777777" w:rsidR="00AB679D" w:rsidRDefault="00AB679D">
            <w:pPr>
              <w:pStyle w:val="Tabletext"/>
              <w:rPr>
                <w:rFonts w:eastAsiaTheme="minorEastAsia"/>
              </w:rPr>
            </w:pPr>
            <w:r>
              <w:rPr>
                <w:rFonts w:eastAsiaTheme="minorEastAsia"/>
              </w:rPr>
              <w:t>This metric is also frequently called sensitivity, probability of detection and true positive rate, and it is the ratio of samples that are correctly identified as positive among all existing positive samples.</w:t>
            </w:r>
          </w:p>
        </w:tc>
      </w:tr>
      <w:tr w:rsidR="00AB679D" w14:paraId="437FD6BA"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2D76388D" w14:textId="77777777" w:rsidR="00AB679D" w:rsidRDefault="00AB679D">
            <w:pPr>
              <w:pStyle w:val="Tabletext"/>
              <w:rPr>
                <w:rFonts w:eastAsiaTheme="minorEastAsia"/>
              </w:rPr>
            </w:pPr>
            <w:r>
              <w:rPr>
                <w:rFonts w:eastAsiaTheme="minorEastAsia"/>
              </w:rPr>
              <w:lastRenderedPageBreak/>
              <w:t>Precision (PREC)</w:t>
            </w:r>
          </w:p>
        </w:tc>
        <w:tc>
          <w:tcPr>
            <w:tcW w:w="6945" w:type="dxa"/>
            <w:tcBorders>
              <w:top w:val="single" w:sz="4" w:space="0" w:color="auto"/>
              <w:left w:val="single" w:sz="4" w:space="0" w:color="auto"/>
              <w:bottom w:val="single" w:sz="4" w:space="0" w:color="auto"/>
              <w:right w:val="single" w:sz="12" w:space="0" w:color="auto"/>
            </w:tcBorders>
            <w:hideMark/>
          </w:tcPr>
          <w:p w14:paraId="2B64578F" w14:textId="77777777" w:rsidR="00AB679D" w:rsidRDefault="00AB679D">
            <w:pPr>
              <w:pStyle w:val="Tabletext"/>
              <w:rPr>
                <w:rFonts w:eastAsiaTheme="minorEastAsia"/>
              </w:rPr>
            </w:pPr>
            <w:r>
              <w:rPr>
                <w:rFonts w:eastAsiaTheme="minorEastAsia"/>
              </w:rPr>
              <w:t>This metric is also frequently called the positive predictive value. It shows the ratio of samples that are correctly identified as positive among the returned samples (the fraction of retrieved samples that are relevant).</w:t>
            </w:r>
          </w:p>
        </w:tc>
      </w:tr>
      <w:tr w:rsidR="00AB679D" w14:paraId="625A08E6"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1A5D65E1" w14:textId="77777777" w:rsidR="00AB679D" w:rsidRDefault="00AB679D">
            <w:pPr>
              <w:pStyle w:val="Tabletext"/>
              <w:rPr>
                <w:rFonts w:eastAsiaTheme="minorEastAsia"/>
              </w:rPr>
            </w:pPr>
            <w:r>
              <w:rPr>
                <w:rFonts w:eastAsiaTheme="minorEastAsia"/>
              </w:rPr>
              <w:t>Specificity (SPEC)</w:t>
            </w:r>
          </w:p>
        </w:tc>
        <w:tc>
          <w:tcPr>
            <w:tcW w:w="6945" w:type="dxa"/>
            <w:tcBorders>
              <w:top w:val="single" w:sz="4" w:space="0" w:color="auto"/>
              <w:left w:val="single" w:sz="4" w:space="0" w:color="auto"/>
              <w:bottom w:val="single" w:sz="4" w:space="0" w:color="auto"/>
              <w:right w:val="single" w:sz="12" w:space="0" w:color="auto"/>
            </w:tcBorders>
            <w:hideMark/>
          </w:tcPr>
          <w:p w14:paraId="0C1A2715" w14:textId="77777777" w:rsidR="00AB679D" w:rsidRDefault="00AB679D">
            <w:pPr>
              <w:pStyle w:val="Tabletext"/>
              <w:rPr>
                <w:rFonts w:eastAsiaTheme="minorEastAsia"/>
              </w:rPr>
            </w:pPr>
            <w:r>
              <w:rPr>
                <w:rFonts w:eastAsiaTheme="minorEastAsia"/>
              </w:rPr>
              <w:t>This metric is frequently called the true negative rate. It shows the ratio of negatives that are correctly identified as such (e.g., the fraction of frames without an endoscopic finding are correctly identified as a negative result).</w:t>
            </w:r>
          </w:p>
        </w:tc>
      </w:tr>
      <w:tr w:rsidR="00AB679D" w14:paraId="0E79751C"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33144934" w14:textId="77777777" w:rsidR="00AB679D" w:rsidRDefault="00AB679D">
            <w:pPr>
              <w:pStyle w:val="Tabletext"/>
              <w:rPr>
                <w:rFonts w:eastAsiaTheme="minorEastAsia"/>
              </w:rPr>
            </w:pPr>
            <w:r>
              <w:rPr>
                <w:rFonts w:eastAsiaTheme="minorEastAsia"/>
              </w:rPr>
              <w:t>Accuracy (ACC)</w:t>
            </w:r>
          </w:p>
        </w:tc>
        <w:tc>
          <w:tcPr>
            <w:tcW w:w="6945" w:type="dxa"/>
            <w:tcBorders>
              <w:top w:val="single" w:sz="4" w:space="0" w:color="auto"/>
              <w:left w:val="single" w:sz="4" w:space="0" w:color="auto"/>
              <w:bottom w:val="single" w:sz="4" w:space="0" w:color="auto"/>
              <w:right w:val="single" w:sz="12" w:space="0" w:color="auto"/>
            </w:tcBorders>
            <w:hideMark/>
          </w:tcPr>
          <w:p w14:paraId="2C492E14" w14:textId="77777777" w:rsidR="00AB679D" w:rsidRDefault="00AB679D">
            <w:pPr>
              <w:pStyle w:val="Tabletext"/>
              <w:rPr>
                <w:rFonts w:eastAsiaTheme="minorEastAsia"/>
              </w:rPr>
            </w:pPr>
            <w:r>
              <w:rPr>
                <w:rFonts w:eastAsiaTheme="minorEastAsia"/>
              </w:rPr>
              <w:t>The percentage of correctly identified true and false samples.</w:t>
            </w:r>
          </w:p>
        </w:tc>
      </w:tr>
      <w:tr w:rsidR="00AB679D" w14:paraId="552A68C4" w14:textId="77777777" w:rsidTr="00AB679D">
        <w:trPr>
          <w:jc w:val="center"/>
        </w:trPr>
        <w:tc>
          <w:tcPr>
            <w:tcW w:w="2689" w:type="dxa"/>
            <w:tcBorders>
              <w:top w:val="single" w:sz="4" w:space="0" w:color="auto"/>
              <w:left w:val="single" w:sz="12" w:space="0" w:color="auto"/>
              <w:bottom w:val="single" w:sz="4" w:space="0" w:color="auto"/>
              <w:right w:val="single" w:sz="4" w:space="0" w:color="auto"/>
            </w:tcBorders>
            <w:hideMark/>
          </w:tcPr>
          <w:p w14:paraId="648E5D5B" w14:textId="77777777" w:rsidR="00AB679D" w:rsidRDefault="00AB679D">
            <w:pPr>
              <w:pStyle w:val="Tabletext"/>
              <w:rPr>
                <w:rFonts w:eastAsiaTheme="minorEastAsia"/>
              </w:rPr>
            </w:pPr>
            <w:r>
              <w:rPr>
                <w:rFonts w:eastAsiaTheme="minorEastAsia"/>
              </w:rPr>
              <w:t>Matthews correlation coefficient (MCC)</w:t>
            </w:r>
          </w:p>
        </w:tc>
        <w:tc>
          <w:tcPr>
            <w:tcW w:w="6945" w:type="dxa"/>
            <w:tcBorders>
              <w:top w:val="single" w:sz="4" w:space="0" w:color="auto"/>
              <w:left w:val="single" w:sz="4" w:space="0" w:color="auto"/>
              <w:bottom w:val="single" w:sz="4" w:space="0" w:color="auto"/>
              <w:right w:val="single" w:sz="12" w:space="0" w:color="auto"/>
            </w:tcBorders>
            <w:hideMark/>
          </w:tcPr>
          <w:p w14:paraId="44A05003" w14:textId="77777777" w:rsidR="00AB679D" w:rsidRDefault="00AB679D">
            <w:pPr>
              <w:pStyle w:val="Tabletext"/>
              <w:rPr>
                <w:rFonts w:eastAsiaTheme="minorEastAsia"/>
              </w:rPr>
            </w:pPr>
            <w:r>
              <w:rPr>
                <w:rFonts w:eastAsiaTheme="minorEastAsia"/>
              </w:rPr>
              <w:t xml:space="preserve">MCC </w:t>
            </w:r>
            <w:proofErr w:type="gramStart"/>
            <w:r>
              <w:rPr>
                <w:rFonts w:eastAsiaTheme="minorEastAsia"/>
              </w:rPr>
              <w:t>takes into account</w:t>
            </w:r>
            <w:proofErr w:type="gramEnd"/>
            <w:r>
              <w:rPr>
                <w:rFonts w:eastAsiaTheme="minorEastAsia"/>
              </w:rPr>
              <w:t xml:space="preserve"> true and false positives and negatives. It is a balanced measure even if the classes are of very different sizes.</w:t>
            </w:r>
          </w:p>
        </w:tc>
      </w:tr>
      <w:tr w:rsidR="00AB679D" w14:paraId="61DE7C49" w14:textId="77777777" w:rsidTr="00AB679D">
        <w:trPr>
          <w:jc w:val="center"/>
        </w:trPr>
        <w:tc>
          <w:tcPr>
            <w:tcW w:w="2689" w:type="dxa"/>
            <w:tcBorders>
              <w:top w:val="single" w:sz="4" w:space="0" w:color="auto"/>
              <w:left w:val="single" w:sz="12" w:space="0" w:color="auto"/>
              <w:bottom w:val="single" w:sz="12" w:space="0" w:color="auto"/>
              <w:right w:val="single" w:sz="4" w:space="0" w:color="auto"/>
            </w:tcBorders>
            <w:hideMark/>
          </w:tcPr>
          <w:p w14:paraId="570213B3" w14:textId="77777777" w:rsidR="00AB679D" w:rsidRDefault="00AB679D">
            <w:pPr>
              <w:pStyle w:val="Tabletext"/>
              <w:rPr>
                <w:rFonts w:eastAsiaTheme="minorEastAsia"/>
              </w:rPr>
            </w:pPr>
            <w:r>
              <w:rPr>
                <w:rFonts w:eastAsiaTheme="minorEastAsia"/>
              </w:rPr>
              <w:t>F1 score (F1)</w:t>
            </w:r>
          </w:p>
        </w:tc>
        <w:tc>
          <w:tcPr>
            <w:tcW w:w="6945" w:type="dxa"/>
            <w:tcBorders>
              <w:top w:val="single" w:sz="4" w:space="0" w:color="auto"/>
              <w:left w:val="single" w:sz="4" w:space="0" w:color="auto"/>
              <w:bottom w:val="single" w:sz="12" w:space="0" w:color="auto"/>
              <w:right w:val="single" w:sz="12" w:space="0" w:color="auto"/>
            </w:tcBorders>
            <w:hideMark/>
          </w:tcPr>
          <w:p w14:paraId="05BA9478" w14:textId="77777777" w:rsidR="00AB679D" w:rsidRDefault="00AB679D">
            <w:pPr>
              <w:pStyle w:val="Tabletext"/>
              <w:rPr>
                <w:rFonts w:eastAsiaTheme="minorEastAsia"/>
              </w:rPr>
            </w:pPr>
            <w:r>
              <w:rPr>
                <w:rFonts w:eastAsiaTheme="minorEastAsia"/>
              </w:rPr>
              <w:t>A measure of a test's accuracy by calculating the harmonic mean of the precision and recall.</w:t>
            </w:r>
          </w:p>
        </w:tc>
      </w:tr>
    </w:tbl>
    <w:p w14:paraId="2F52DB4E" w14:textId="77777777" w:rsidR="00AB679D" w:rsidRDefault="00AB679D" w:rsidP="000D4F36">
      <w:pPr>
        <w:pStyle w:val="Heading1"/>
        <w:numPr>
          <w:ilvl w:val="0"/>
          <w:numId w:val="14"/>
        </w:numPr>
      </w:pPr>
      <w:bookmarkStart w:id="770" w:name="_n354riuk5df3"/>
      <w:bookmarkStart w:id="771" w:name="_Toc39237954"/>
      <w:bookmarkStart w:id="772" w:name="_juha6w3klwrq"/>
      <w:bookmarkStart w:id="773" w:name="_Toc48799755"/>
      <w:bookmarkStart w:id="774" w:name="_Toc39241663"/>
      <w:bookmarkStart w:id="775" w:name="_Toc62227653"/>
      <w:bookmarkEnd w:id="770"/>
      <w:bookmarkEnd w:id="771"/>
      <w:bookmarkEnd w:id="772"/>
      <w:r>
        <w:t>Benchmarking by the topic group</w:t>
      </w:r>
      <w:bookmarkEnd w:id="773"/>
      <w:bookmarkEnd w:id="775"/>
    </w:p>
    <w:p w14:paraId="18B41090" w14:textId="77777777" w:rsidR="00AB679D" w:rsidRDefault="00AB679D" w:rsidP="00AB679D">
      <w:r>
        <w:t xml:space="preserve">This section describes all technical and operational details regarding the benchmarking process for the </w:t>
      </w:r>
      <w:r>
        <w:rPr>
          <w:lang w:eastAsia="zh-CN"/>
        </w:rPr>
        <w:t>Endoscopy</w:t>
      </w:r>
      <w:r>
        <w:rPr>
          <w:rStyle w:val="Green"/>
        </w:rPr>
        <w:t xml:space="preserve"> </w:t>
      </w:r>
      <w:r>
        <w:t xml:space="preserve">AI task including subsections for each version of the benchmarking that is iteratively improved over time. </w:t>
      </w:r>
    </w:p>
    <w:p w14:paraId="4EEC13E4" w14:textId="77777777" w:rsidR="00AB679D" w:rsidRDefault="00AB679D" w:rsidP="00AB679D">
      <w:r>
        <w:t xml:space="preserve">It reflects the considerations of various deliverables: </w:t>
      </w:r>
      <w:hyperlink r:id="rId20" w:history="1">
        <w:r>
          <w:rPr>
            <w:rStyle w:val="Hyperlink"/>
            <w:rFonts w:ascii="Times" w:hAnsi="Times" w:cs="Times"/>
          </w:rPr>
          <w:t>DEL05</w:t>
        </w:r>
      </w:hyperlink>
      <w:r>
        <w:t xml:space="preserve"> </w:t>
      </w:r>
      <w:r>
        <w:rPr>
          <w:i/>
          <w:iCs/>
        </w:rPr>
        <w:t xml:space="preserve">“Data specification” </w:t>
      </w:r>
      <w:r>
        <w:t xml:space="preserve">(introduction to deliverables 5.1-5.6), </w:t>
      </w:r>
      <w:hyperlink r:id="rId21"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2" w:history="1">
        <w:r>
          <w:rPr>
            <w:rStyle w:val="Hyperlink"/>
          </w:rPr>
          <w:t>DEL05_2</w:t>
        </w:r>
      </w:hyperlink>
      <w:r>
        <w:t xml:space="preserve"> </w:t>
      </w:r>
      <w:r>
        <w:rPr>
          <w:i/>
          <w:iCs/>
        </w:rPr>
        <w:t>“Data acquisition”</w:t>
      </w:r>
      <w:r>
        <w:t xml:space="preserve">, </w:t>
      </w:r>
      <w:hyperlink r:id="rId23" w:history="1">
        <w:r>
          <w:rPr>
            <w:rStyle w:val="Hyperlink"/>
          </w:rPr>
          <w:t>DEL05_3</w:t>
        </w:r>
      </w:hyperlink>
      <w:r>
        <w:rPr>
          <w:i/>
          <w:iCs/>
        </w:rPr>
        <w:t xml:space="preserve"> “Data annotation specification”</w:t>
      </w:r>
      <w:r>
        <w:t xml:space="preserve">, </w:t>
      </w:r>
      <w:hyperlink r:id="rId24"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25" w:history="1">
        <w:r>
          <w:rPr>
            <w:rStyle w:val="Hyperlink"/>
          </w:rPr>
          <w:t>DEL05_5</w:t>
        </w:r>
      </w:hyperlink>
      <w:r>
        <w:rPr>
          <w:i/>
          <w:iCs/>
        </w:rPr>
        <w:t xml:space="preserve"> “Data handling” </w:t>
      </w:r>
      <w:r>
        <w:t xml:space="preserve">(which outlines how data will be handled once they are accepted), </w:t>
      </w:r>
      <w:hyperlink r:id="rId26" w:history="1">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27"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28"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29"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0"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1"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2"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3"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34"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35" w:history="1">
        <w:r>
          <w:rPr>
            <w:rStyle w:val="Hyperlink"/>
          </w:rPr>
          <w:t>DEL09_1</w:t>
        </w:r>
      </w:hyperlink>
      <w:r>
        <w:t xml:space="preserve"> </w:t>
      </w:r>
      <w:r>
        <w:rPr>
          <w:i/>
          <w:iCs/>
        </w:rPr>
        <w:t xml:space="preserve">“Mobile based AI applications,” </w:t>
      </w:r>
      <w:r>
        <w:t xml:space="preserve">and </w:t>
      </w:r>
      <w:hyperlink r:id="rId36"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1C3F8C7" w14:textId="77777777" w:rsidR="00AB679D" w:rsidRDefault="00AB679D" w:rsidP="000D4F36">
      <w:pPr>
        <w:pStyle w:val="Heading2"/>
        <w:numPr>
          <w:ilvl w:val="1"/>
          <w:numId w:val="14"/>
        </w:numPr>
        <w:spacing w:line="256" w:lineRule="auto"/>
      </w:pPr>
      <w:bookmarkStart w:id="776" w:name="_Toc48301227"/>
      <w:bookmarkStart w:id="777" w:name="_Toc48222884"/>
      <w:bookmarkStart w:id="778" w:name="_Toc62227654"/>
      <w:r>
        <w:t>Method</w:t>
      </w:r>
      <w:bookmarkEnd w:id="776"/>
      <w:bookmarkEnd w:id="777"/>
      <w:bookmarkEnd w:id="778"/>
    </w:p>
    <w:p w14:paraId="662BDA29" w14:textId="77777777" w:rsidR="00AB679D" w:rsidRDefault="00AB679D" w:rsidP="00AB679D">
      <w:pPr>
        <w:rPr>
          <w:lang w:eastAsia="zh-CN"/>
        </w:rPr>
      </w:pPr>
      <w:r>
        <w:rPr>
          <w:lang w:eastAsia="zh-CN"/>
        </w:rPr>
        <w:t xml:space="preserve">The method for AI benchmarking includes data format requirement of input data and output data, training and testing data annotation quality control as well as testing metrologies and scoring matrixes. </w:t>
      </w:r>
    </w:p>
    <w:p w14:paraId="3B5D3801" w14:textId="77777777" w:rsidR="00AB679D" w:rsidRDefault="00AB679D" w:rsidP="00AB679D">
      <w:pPr>
        <w:jc w:val="both"/>
      </w:pPr>
      <w:r>
        <w:lastRenderedPageBreak/>
        <w:t>Data annotation is currently a spontaneous non-standard process. It is a challenge task to guarantee the accuracy and representativeness of learning materials without the standardized data annotation quality control measures which are widely recognized by the industry. What’s more, this may also bring a greater risk of erroneous judgment for endoscopic assisted diagnosis.</w:t>
      </w:r>
    </w:p>
    <w:p w14:paraId="023A416E" w14:textId="77777777" w:rsidR="00AB679D" w:rsidRDefault="00AB679D" w:rsidP="00AB679D">
      <w:r>
        <w:t>Note: the current version focused more on the quality control of digestive endoscopic data annotation and the method of annotating the lesion location.</w:t>
      </w:r>
    </w:p>
    <w:p w14:paraId="0FECBBE1" w14:textId="77777777" w:rsidR="00AB679D" w:rsidRDefault="00AB679D" w:rsidP="000D4F36">
      <w:pPr>
        <w:pStyle w:val="Heading3"/>
        <w:numPr>
          <w:ilvl w:val="2"/>
          <w:numId w:val="14"/>
        </w:numPr>
      </w:pPr>
      <w:bookmarkStart w:id="779" w:name="_Toc62227655"/>
      <w:r>
        <w:t>Inputs data structure</w:t>
      </w:r>
      <w:bookmarkEnd w:id="779"/>
    </w:p>
    <w:p w14:paraId="07F072F2" w14:textId="77777777" w:rsidR="00AB679D" w:rsidRDefault="00AB679D" w:rsidP="000D4F36">
      <w:pPr>
        <w:numPr>
          <w:ilvl w:val="0"/>
          <w:numId w:val="19"/>
        </w:numPr>
        <w:overflowPunct w:val="0"/>
        <w:autoSpaceDE w:val="0"/>
        <w:autoSpaceDN w:val="0"/>
        <w:adjustRightInd w:val="0"/>
        <w:snapToGrid w:val="0"/>
        <w:ind w:left="567" w:hanging="567"/>
        <w:textAlignment w:val="baseline"/>
        <w:rPr>
          <w:lang w:val="fr-CH"/>
        </w:rPr>
      </w:pPr>
      <w:r>
        <w:rPr>
          <w:lang w:val="fr-CH"/>
        </w:rPr>
        <w:t xml:space="preserve">Image file </w:t>
      </w:r>
      <w:proofErr w:type="gramStart"/>
      <w:r>
        <w:rPr>
          <w:lang w:val="fr-CH"/>
        </w:rPr>
        <w:t>format:</w:t>
      </w:r>
      <w:proofErr w:type="gramEnd"/>
      <w:r>
        <w:rPr>
          <w:lang w:val="fr-CH"/>
        </w:rPr>
        <w:t xml:space="preserve"> JPEG format;</w:t>
      </w:r>
    </w:p>
    <w:p w14:paraId="2E766DFB" w14:textId="77777777" w:rsidR="00AB679D" w:rsidRDefault="00AB679D" w:rsidP="000D4F36">
      <w:pPr>
        <w:numPr>
          <w:ilvl w:val="0"/>
          <w:numId w:val="19"/>
        </w:numPr>
        <w:overflowPunct w:val="0"/>
        <w:autoSpaceDE w:val="0"/>
        <w:autoSpaceDN w:val="0"/>
        <w:adjustRightInd w:val="0"/>
        <w:snapToGrid w:val="0"/>
        <w:ind w:left="567" w:hanging="567"/>
        <w:textAlignment w:val="baseline"/>
      </w:pPr>
      <w:r>
        <w:t>Image file names: anonymized;</w:t>
      </w:r>
    </w:p>
    <w:p w14:paraId="1065F547" w14:textId="77777777" w:rsidR="00AB679D" w:rsidRDefault="00AB679D" w:rsidP="000D4F36">
      <w:pPr>
        <w:numPr>
          <w:ilvl w:val="0"/>
          <w:numId w:val="19"/>
        </w:numPr>
        <w:overflowPunct w:val="0"/>
        <w:autoSpaceDE w:val="0"/>
        <w:autoSpaceDN w:val="0"/>
        <w:adjustRightInd w:val="0"/>
        <w:snapToGrid w:val="0"/>
        <w:ind w:left="567" w:hanging="567"/>
        <w:textAlignment w:val="baseline"/>
      </w:pPr>
      <w:r>
        <w:t>Video file format: TBC;</w:t>
      </w:r>
    </w:p>
    <w:p w14:paraId="327F5606" w14:textId="77777777" w:rsidR="00AB679D" w:rsidRDefault="00AB679D" w:rsidP="000D4F36">
      <w:pPr>
        <w:numPr>
          <w:ilvl w:val="0"/>
          <w:numId w:val="19"/>
        </w:numPr>
        <w:overflowPunct w:val="0"/>
        <w:autoSpaceDE w:val="0"/>
        <w:autoSpaceDN w:val="0"/>
        <w:adjustRightInd w:val="0"/>
        <w:snapToGrid w:val="0"/>
        <w:ind w:left="567" w:hanging="567"/>
        <w:textAlignment w:val="baseline"/>
      </w:pPr>
      <w:r>
        <w:t>Video file names: anonymized;</w:t>
      </w:r>
    </w:p>
    <w:p w14:paraId="5A13E49E" w14:textId="77777777" w:rsidR="00AB679D" w:rsidRDefault="00AB679D" w:rsidP="000D4F36">
      <w:pPr>
        <w:numPr>
          <w:ilvl w:val="0"/>
          <w:numId w:val="19"/>
        </w:numPr>
        <w:overflowPunct w:val="0"/>
        <w:autoSpaceDE w:val="0"/>
        <w:autoSpaceDN w:val="0"/>
        <w:adjustRightInd w:val="0"/>
        <w:snapToGrid w:val="0"/>
        <w:ind w:left="567" w:hanging="567"/>
        <w:textAlignment w:val="baseline"/>
      </w:pPr>
      <w:r>
        <w:t>Macroscopic (without magnification);</w:t>
      </w:r>
    </w:p>
    <w:p w14:paraId="48366354" w14:textId="77777777" w:rsidR="00AB679D" w:rsidRDefault="00AB679D" w:rsidP="000D4F36">
      <w:pPr>
        <w:numPr>
          <w:ilvl w:val="0"/>
          <w:numId w:val="19"/>
        </w:numPr>
        <w:overflowPunct w:val="0"/>
        <w:autoSpaceDE w:val="0"/>
        <w:autoSpaceDN w:val="0"/>
        <w:adjustRightInd w:val="0"/>
        <w:snapToGrid w:val="0"/>
        <w:ind w:left="567" w:hanging="567"/>
        <w:textAlignment w:val="baseline"/>
        <w:rPr>
          <w:lang w:eastAsia="zh-CN"/>
        </w:rPr>
      </w:pPr>
      <w:r>
        <w:t>Image size: TBC.</w:t>
      </w:r>
    </w:p>
    <w:p w14:paraId="698D76DD" w14:textId="77777777" w:rsidR="00AB679D" w:rsidRDefault="00AB679D" w:rsidP="000D4F36">
      <w:pPr>
        <w:pStyle w:val="Heading3"/>
        <w:numPr>
          <w:ilvl w:val="2"/>
          <w:numId w:val="14"/>
        </w:numPr>
      </w:pPr>
      <w:bookmarkStart w:id="780" w:name="_Toc48301229"/>
      <w:bookmarkStart w:id="781" w:name="_Toc48222886"/>
      <w:bookmarkStart w:id="782" w:name="_Toc62227656"/>
      <w:r>
        <w:t>Data laundry</w:t>
      </w:r>
      <w:bookmarkEnd w:id="780"/>
      <w:bookmarkEnd w:id="781"/>
      <w:bookmarkEnd w:id="782"/>
    </w:p>
    <w:p w14:paraId="7315E4F5" w14:textId="77777777" w:rsidR="00AB679D" w:rsidRDefault="00AB679D" w:rsidP="00AB679D">
      <w:pPr>
        <w:rPr>
          <w:color w:val="000000" w:themeColor="text1"/>
          <w:lang w:eastAsia="zh-CN"/>
        </w:rPr>
      </w:pPr>
      <w:r>
        <w:rPr>
          <w:color w:val="000000" w:themeColor="text1"/>
          <w:lang w:eastAsia="zh-CN"/>
        </w:rPr>
        <w:t xml:space="preserve">The data needs preliminary filtering and laundering to eliminate completely worthless data, such as: missing data, image parameter mismatch, non-inspection site image, foreign matter in the image, image </w:t>
      </w:r>
      <w:proofErr w:type="spellStart"/>
      <w:r>
        <w:rPr>
          <w:color w:val="000000" w:themeColor="text1"/>
          <w:lang w:eastAsia="zh-CN"/>
        </w:rPr>
        <w:t>artifacts</w:t>
      </w:r>
      <w:proofErr w:type="spellEnd"/>
      <w:r>
        <w:rPr>
          <w:color w:val="000000" w:themeColor="text1"/>
          <w:lang w:eastAsia="zh-CN"/>
        </w:rPr>
        <w:t>, image quality cannot satisfy the diagnostic requirements.</w:t>
      </w:r>
    </w:p>
    <w:p w14:paraId="29FD81B1" w14:textId="77777777" w:rsidR="00AB679D" w:rsidRDefault="00AB679D" w:rsidP="000D4F36">
      <w:pPr>
        <w:pStyle w:val="Heading3"/>
        <w:numPr>
          <w:ilvl w:val="2"/>
          <w:numId w:val="14"/>
        </w:numPr>
      </w:pPr>
      <w:bookmarkStart w:id="783" w:name="_Toc48301230"/>
      <w:bookmarkStart w:id="784" w:name="_Toc48222887"/>
      <w:bookmarkStart w:id="785" w:name="_Toc62227657"/>
      <w:r>
        <w:t>Screening process</w:t>
      </w:r>
      <w:bookmarkEnd w:id="783"/>
      <w:bookmarkEnd w:id="784"/>
      <w:bookmarkEnd w:id="785"/>
    </w:p>
    <w:p w14:paraId="7D653259" w14:textId="77777777" w:rsidR="00AB679D" w:rsidRDefault="00AB679D" w:rsidP="00AB679D">
      <w:r>
        <w:t>The screening process is illustrated in Figure 1.</w:t>
      </w:r>
    </w:p>
    <w:p w14:paraId="6E42D7F8" w14:textId="77777777" w:rsidR="00045596" w:rsidRDefault="00AB679D" w:rsidP="00045596">
      <w:pPr>
        <w:pStyle w:val="Figure"/>
      </w:pPr>
      <w:r>
        <w:rPr>
          <w:rFonts w:eastAsiaTheme="minorEastAsia"/>
          <w:noProof/>
          <w:lang w:eastAsia="zh-CN"/>
        </w:rPr>
        <w:drawing>
          <wp:inline distT="0" distB="0" distL="0" distR="0" wp14:anchorId="4C9F31CE" wp14:editId="1215DBF7">
            <wp:extent cx="3905250" cy="2387600"/>
            <wp:effectExtent l="0" t="0" r="0" b="0"/>
            <wp:docPr id="8" name="Picture 8" descr="手机屏幕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手机屏幕截图&#10;&#10;描述已自动生成"/>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250" cy="2387600"/>
                    </a:xfrm>
                    <a:prstGeom prst="rect">
                      <a:avLst/>
                    </a:prstGeom>
                    <a:noFill/>
                    <a:ln>
                      <a:noFill/>
                    </a:ln>
                  </pic:spPr>
                </pic:pic>
              </a:graphicData>
            </a:graphic>
          </wp:inline>
        </w:drawing>
      </w:r>
    </w:p>
    <w:p w14:paraId="156425D4" w14:textId="09BD5BF7" w:rsidR="00045596" w:rsidRPr="00045596" w:rsidRDefault="00045596" w:rsidP="00045596">
      <w:pPr>
        <w:pStyle w:val="Caption"/>
        <w:jc w:val="center"/>
        <w:rPr>
          <w:b/>
          <w:bCs/>
          <w:i w:val="0"/>
          <w:iCs w:val="0"/>
          <w:color w:val="auto"/>
          <w:sz w:val="24"/>
          <w:szCs w:val="24"/>
        </w:rPr>
      </w:pPr>
      <w:bookmarkStart w:id="786" w:name="_Toc62227676"/>
      <w:r w:rsidRPr="00045596">
        <w:rPr>
          <w:b/>
          <w:bCs/>
          <w:i w:val="0"/>
          <w:iCs w:val="0"/>
          <w:color w:val="auto"/>
          <w:sz w:val="24"/>
          <w:szCs w:val="24"/>
        </w:rPr>
        <w:t xml:space="preserve">Figure </w:t>
      </w:r>
      <w:r w:rsidRPr="00045596">
        <w:rPr>
          <w:b/>
          <w:bCs/>
          <w:i w:val="0"/>
          <w:iCs w:val="0"/>
          <w:color w:val="auto"/>
          <w:sz w:val="24"/>
          <w:szCs w:val="24"/>
        </w:rPr>
        <w:fldChar w:fldCharType="begin"/>
      </w:r>
      <w:r w:rsidRPr="00045596">
        <w:rPr>
          <w:b/>
          <w:bCs/>
          <w:i w:val="0"/>
          <w:iCs w:val="0"/>
          <w:color w:val="auto"/>
          <w:sz w:val="24"/>
          <w:szCs w:val="24"/>
        </w:rPr>
        <w:instrText xml:space="preserve"> SEQ Figure \* ARABIC </w:instrText>
      </w:r>
      <w:r w:rsidRPr="00045596">
        <w:rPr>
          <w:b/>
          <w:bCs/>
          <w:i w:val="0"/>
          <w:iCs w:val="0"/>
          <w:color w:val="auto"/>
          <w:sz w:val="24"/>
          <w:szCs w:val="24"/>
        </w:rPr>
        <w:fldChar w:fldCharType="separate"/>
      </w:r>
      <w:r>
        <w:rPr>
          <w:b/>
          <w:bCs/>
          <w:i w:val="0"/>
          <w:iCs w:val="0"/>
          <w:noProof/>
          <w:color w:val="auto"/>
          <w:sz w:val="24"/>
          <w:szCs w:val="24"/>
        </w:rPr>
        <w:t>1</w:t>
      </w:r>
      <w:r w:rsidRPr="00045596">
        <w:rPr>
          <w:b/>
          <w:bCs/>
          <w:i w:val="0"/>
          <w:iCs w:val="0"/>
          <w:color w:val="auto"/>
          <w:sz w:val="24"/>
          <w:szCs w:val="24"/>
        </w:rPr>
        <w:fldChar w:fldCharType="end"/>
      </w:r>
      <w:r w:rsidRPr="00045596">
        <w:rPr>
          <w:b/>
          <w:bCs/>
          <w:i w:val="0"/>
          <w:iCs w:val="0"/>
          <w:color w:val="auto"/>
          <w:sz w:val="24"/>
          <w:szCs w:val="24"/>
        </w:rPr>
        <w:t>: Screening procedure</w:t>
      </w:r>
      <w:bookmarkEnd w:id="786"/>
    </w:p>
    <w:p w14:paraId="2E497260" w14:textId="68FDDE37" w:rsidR="00AB679D" w:rsidRDefault="00AB679D" w:rsidP="00AB679D">
      <w:pPr>
        <w:pStyle w:val="Figure"/>
        <w:rPr>
          <w:sz w:val="20"/>
        </w:rPr>
      </w:pPr>
      <w:r>
        <w:rPr>
          <w:rFonts w:eastAsiaTheme="minorEastAsia"/>
          <w:lang w:eastAsia="zh-CN"/>
        </w:rPr>
        <w:t xml:space="preserve"> </w:t>
      </w:r>
    </w:p>
    <w:p w14:paraId="1AB02FD9" w14:textId="77777777" w:rsidR="00AB679D" w:rsidRDefault="00AB679D" w:rsidP="00AB679D">
      <w:pPr>
        <w:rPr>
          <w:rFonts w:eastAsiaTheme="minorEastAsia"/>
          <w:lang w:eastAsia="zh-CN"/>
        </w:rPr>
      </w:pPr>
      <w:r>
        <w:rPr>
          <w:rFonts w:eastAsiaTheme="minorEastAsia"/>
          <w:lang w:eastAsia="zh-CN"/>
        </w:rPr>
        <w:t>In order to reduce the differences between observers, all conclusions about confirming the existence of polyp lesions should be based on at least three experienced endoscopic doctors (˃3000 operation cases). At least two doctors should confirm the existence of polyp lesions in a blind method.</w:t>
      </w:r>
    </w:p>
    <w:p w14:paraId="742863BB" w14:textId="77777777" w:rsidR="00AB679D" w:rsidRDefault="00AB679D" w:rsidP="00AB679D">
      <w:r>
        <w:rPr>
          <w:rFonts w:eastAsiaTheme="minorEastAsia"/>
          <w:lang w:eastAsia="zh-CN"/>
        </w:rPr>
        <w:t>Guarantying the quality of data annotation and reduce individual differences among doctors, it is recommended that the annotation process should include multiple doctors' independent annotation, cross-annotation, arbitration, and review those four procedures. The annotation process is illustrated in Figure 2.</w:t>
      </w:r>
    </w:p>
    <w:p w14:paraId="4C86FD36" w14:textId="77777777" w:rsidR="00AB679D" w:rsidRDefault="00AB679D" w:rsidP="000D4F36">
      <w:pPr>
        <w:pStyle w:val="Heading3"/>
        <w:numPr>
          <w:ilvl w:val="2"/>
          <w:numId w:val="14"/>
        </w:numPr>
        <w:rPr>
          <w:lang w:eastAsia="zh-CN"/>
        </w:rPr>
      </w:pPr>
      <w:bookmarkStart w:id="787" w:name="_Toc51420881"/>
      <w:bookmarkStart w:id="788" w:name="_Toc62227658"/>
      <w:r>
        <w:rPr>
          <w:lang w:eastAsia="zh-CN"/>
        </w:rPr>
        <w:lastRenderedPageBreak/>
        <w:t>Annotation of Detection</w:t>
      </w:r>
      <w:bookmarkEnd w:id="787"/>
      <w:bookmarkEnd w:id="788"/>
    </w:p>
    <w:p w14:paraId="71ACD941" w14:textId="77777777" w:rsidR="00AB679D" w:rsidRDefault="00AB679D" w:rsidP="00AB679D">
      <w:pPr>
        <w:rPr>
          <w:rFonts w:eastAsiaTheme="minorEastAsia"/>
          <w:lang w:eastAsia="zh-CN"/>
        </w:rPr>
      </w:pPr>
      <w:r>
        <w:rPr>
          <w:rFonts w:eastAsiaTheme="minorEastAsia"/>
          <w:lang w:eastAsia="zh-CN"/>
        </w:rPr>
        <w:t>The annotation of detection includes localizing the object inside the data and categorizing it. The bounding box is usually used to localize the object with rectangular box.</w:t>
      </w:r>
    </w:p>
    <w:p w14:paraId="0F178E40" w14:textId="77777777" w:rsidR="00AB679D" w:rsidRDefault="00AB679D" w:rsidP="000D4F36">
      <w:pPr>
        <w:pStyle w:val="Heading4"/>
        <w:numPr>
          <w:ilvl w:val="3"/>
          <w:numId w:val="14"/>
        </w:numPr>
        <w:rPr>
          <w:lang w:eastAsia="zh-CN"/>
        </w:rPr>
      </w:pPr>
      <w:r>
        <w:rPr>
          <w:lang w:eastAsia="zh-CN"/>
        </w:rPr>
        <w:t>Independent annotation</w:t>
      </w:r>
    </w:p>
    <w:p w14:paraId="15B8D5A4" w14:textId="77777777" w:rsidR="00AB679D" w:rsidRDefault="00AB679D" w:rsidP="00AB679D">
      <w:pPr>
        <w:rPr>
          <w:lang w:eastAsia="zh-CN"/>
        </w:rPr>
      </w:pPr>
      <w:r>
        <w:rPr>
          <w:lang w:eastAsia="zh-CN"/>
        </w:rPr>
        <w:t>Independent detection by 3 or more doctors to confirm whether the endoscopic image contains lesions, and if so, mark the location and size of the polyp lesion in a clear way.</w:t>
      </w:r>
    </w:p>
    <w:p w14:paraId="6EE8A461" w14:textId="77777777" w:rsidR="00AB679D" w:rsidRDefault="00AB679D" w:rsidP="000D4F36">
      <w:pPr>
        <w:pStyle w:val="Heading4"/>
        <w:numPr>
          <w:ilvl w:val="3"/>
          <w:numId w:val="14"/>
        </w:numPr>
        <w:rPr>
          <w:lang w:eastAsia="zh-CN"/>
        </w:rPr>
      </w:pPr>
      <w:r>
        <w:rPr>
          <w:lang w:eastAsia="zh-CN"/>
        </w:rPr>
        <w:t>Cross-annotation</w:t>
      </w:r>
    </w:p>
    <w:p w14:paraId="6DF71918" w14:textId="77777777" w:rsidR="00AB679D" w:rsidRDefault="00AB679D" w:rsidP="00AB679D">
      <w:pPr>
        <w:rPr>
          <w:lang w:eastAsia="zh-CN"/>
        </w:rPr>
      </w:pPr>
      <w:r>
        <w:rPr>
          <w:lang w:eastAsia="zh-CN"/>
        </w:rPr>
        <w:t xml:space="preserve">The annotated results are crossed to identify the relationship between each other by calculating the </w:t>
      </w:r>
      <w:proofErr w:type="spellStart"/>
      <w:r>
        <w:rPr>
          <w:lang w:eastAsia="zh-CN"/>
        </w:rPr>
        <w:t>IoU</w:t>
      </w:r>
      <w:proofErr w:type="spellEnd"/>
      <w:r>
        <w:rPr>
          <w:lang w:eastAsia="zh-CN"/>
        </w:rPr>
        <w:t xml:space="preserve"> (Intersection over Union</w:t>
      </w:r>
      <w:r>
        <w:rPr>
          <w:rFonts w:ascii="MS Gothic" w:eastAsiaTheme="minorEastAsia" w:hAnsi="MS Gothic" w:cs="MS Gothic" w:hint="eastAsia"/>
          <w:lang w:eastAsia="zh-CN"/>
        </w:rPr>
        <w:t>)</w:t>
      </w:r>
      <w:r>
        <w:rPr>
          <w:lang w:eastAsia="zh-CN"/>
        </w:rPr>
        <w:t>.</w:t>
      </w:r>
    </w:p>
    <w:p w14:paraId="3B8A914D" w14:textId="77777777" w:rsidR="00AB679D" w:rsidRDefault="00AB679D" w:rsidP="000D4F36">
      <w:pPr>
        <w:pStyle w:val="Heading4"/>
        <w:numPr>
          <w:ilvl w:val="3"/>
          <w:numId w:val="14"/>
        </w:numPr>
        <w:rPr>
          <w:lang w:eastAsia="zh-CN"/>
        </w:rPr>
      </w:pPr>
      <w:r>
        <w:rPr>
          <w:lang w:eastAsia="zh-CN"/>
        </w:rPr>
        <w:t>Arbitration</w:t>
      </w:r>
    </w:p>
    <w:p w14:paraId="4DF4F9E2" w14:textId="77777777" w:rsidR="00AB679D" w:rsidRDefault="00AB679D" w:rsidP="00AB679D">
      <w:pPr>
        <w:rPr>
          <w:lang w:eastAsia="zh-CN"/>
        </w:rPr>
      </w:pPr>
      <w:r>
        <w:rPr>
          <w:lang w:eastAsia="zh-CN"/>
        </w:rPr>
        <w:t>In the cross-annotation step, some images' data marked results do not satisfy requirements that cannot be go to the review procedure will be transferred to the arbitration expert to review and re-annotate as a gold standard candidate.</w:t>
      </w:r>
    </w:p>
    <w:p w14:paraId="4A2334CF" w14:textId="77777777" w:rsidR="00AB679D" w:rsidRDefault="00AB679D" w:rsidP="000D4F36">
      <w:pPr>
        <w:pStyle w:val="Heading4"/>
        <w:numPr>
          <w:ilvl w:val="3"/>
          <w:numId w:val="14"/>
        </w:numPr>
        <w:rPr>
          <w:lang w:eastAsia="zh-CN"/>
        </w:rPr>
      </w:pPr>
      <w:bookmarkStart w:id="789" w:name="OLE_LINK26"/>
      <w:r>
        <w:rPr>
          <w:lang w:eastAsia="zh-CN"/>
        </w:rPr>
        <w:t>Review</w:t>
      </w:r>
    </w:p>
    <w:bookmarkEnd w:id="789"/>
    <w:p w14:paraId="43ADBDA5" w14:textId="77777777" w:rsidR="00AB679D" w:rsidRDefault="00AB679D" w:rsidP="00AB679D">
      <w:pPr>
        <w:rPr>
          <w:lang w:eastAsia="zh-CN"/>
        </w:rPr>
      </w:pPr>
      <w:r>
        <w:rPr>
          <w:lang w:eastAsia="zh-CN"/>
        </w:rPr>
        <w:t>The data for completed gold standard candidate, which will be confirmed by the review experts one by one. Review experts approved candidate data will be marked as gold standard. Review experts do not approve of the candidate data which will be sent back to arbitration procedure and arbitrated by another arbitration expert.</w:t>
      </w:r>
    </w:p>
    <w:p w14:paraId="0924107F" w14:textId="77777777" w:rsidR="00045596" w:rsidRDefault="00AB679D" w:rsidP="00045596">
      <w:pPr>
        <w:pStyle w:val="Figure"/>
      </w:pPr>
      <w:r>
        <w:rPr>
          <w:rFonts w:eastAsiaTheme="minorEastAsia"/>
          <w:noProof/>
        </w:rPr>
        <w:drawing>
          <wp:inline distT="0" distB="0" distL="0" distR="0" wp14:anchorId="12468B13" wp14:editId="533B3D3A">
            <wp:extent cx="6070600" cy="2921000"/>
            <wp:effectExtent l="0" t="0" r="6350" b="0"/>
            <wp:docPr id="7" name="Picture 7" descr="图形用户界面, 文本, 聊天或短信&#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图形用户界面, 文本, 聊天或短信&#10;&#10;描述已自动生成"/>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0600" cy="2921000"/>
                    </a:xfrm>
                    <a:prstGeom prst="rect">
                      <a:avLst/>
                    </a:prstGeom>
                    <a:noFill/>
                    <a:ln>
                      <a:noFill/>
                    </a:ln>
                  </pic:spPr>
                </pic:pic>
              </a:graphicData>
            </a:graphic>
          </wp:inline>
        </w:drawing>
      </w:r>
    </w:p>
    <w:p w14:paraId="7B51319D" w14:textId="1EB48920" w:rsidR="00AB679D" w:rsidRPr="00045596" w:rsidRDefault="00045596" w:rsidP="00045596">
      <w:pPr>
        <w:pStyle w:val="Caption"/>
        <w:jc w:val="center"/>
        <w:rPr>
          <w:rFonts w:eastAsiaTheme="minorEastAsia"/>
          <w:b/>
          <w:bCs/>
          <w:i w:val="0"/>
          <w:iCs w:val="0"/>
          <w:color w:val="auto"/>
          <w:sz w:val="24"/>
          <w:szCs w:val="24"/>
        </w:rPr>
      </w:pPr>
      <w:bookmarkStart w:id="790" w:name="_Toc62227677"/>
      <w:r w:rsidRPr="00045596">
        <w:rPr>
          <w:b/>
          <w:bCs/>
          <w:i w:val="0"/>
          <w:iCs w:val="0"/>
          <w:color w:val="auto"/>
          <w:sz w:val="24"/>
          <w:szCs w:val="24"/>
        </w:rPr>
        <w:t xml:space="preserve">Figure </w:t>
      </w:r>
      <w:r w:rsidRPr="00045596">
        <w:rPr>
          <w:b/>
          <w:bCs/>
          <w:i w:val="0"/>
          <w:iCs w:val="0"/>
          <w:color w:val="auto"/>
          <w:sz w:val="24"/>
          <w:szCs w:val="24"/>
        </w:rPr>
        <w:fldChar w:fldCharType="begin"/>
      </w:r>
      <w:r w:rsidRPr="00045596">
        <w:rPr>
          <w:b/>
          <w:bCs/>
          <w:i w:val="0"/>
          <w:iCs w:val="0"/>
          <w:color w:val="auto"/>
          <w:sz w:val="24"/>
          <w:szCs w:val="24"/>
        </w:rPr>
        <w:instrText xml:space="preserve"> SEQ Figure \* ARABIC </w:instrText>
      </w:r>
      <w:r w:rsidRPr="00045596">
        <w:rPr>
          <w:b/>
          <w:bCs/>
          <w:i w:val="0"/>
          <w:iCs w:val="0"/>
          <w:color w:val="auto"/>
          <w:sz w:val="24"/>
          <w:szCs w:val="24"/>
        </w:rPr>
        <w:fldChar w:fldCharType="separate"/>
      </w:r>
      <w:r>
        <w:rPr>
          <w:b/>
          <w:bCs/>
          <w:i w:val="0"/>
          <w:iCs w:val="0"/>
          <w:noProof/>
          <w:color w:val="auto"/>
          <w:sz w:val="24"/>
          <w:szCs w:val="24"/>
        </w:rPr>
        <w:t>2</w:t>
      </w:r>
      <w:r w:rsidRPr="00045596">
        <w:rPr>
          <w:b/>
          <w:bCs/>
          <w:i w:val="0"/>
          <w:iCs w:val="0"/>
          <w:color w:val="auto"/>
          <w:sz w:val="24"/>
          <w:szCs w:val="24"/>
        </w:rPr>
        <w:fldChar w:fldCharType="end"/>
      </w:r>
      <w:r w:rsidRPr="00045596">
        <w:rPr>
          <w:b/>
          <w:bCs/>
          <w:i w:val="0"/>
          <w:iCs w:val="0"/>
          <w:color w:val="auto"/>
          <w:sz w:val="24"/>
          <w:szCs w:val="24"/>
        </w:rPr>
        <w:t>: Annotation procedure for a detection</w:t>
      </w:r>
      <w:bookmarkEnd w:id="790"/>
    </w:p>
    <w:p w14:paraId="34B94C46" w14:textId="77777777" w:rsidR="00AB679D" w:rsidRDefault="00AB679D" w:rsidP="000D4F36">
      <w:pPr>
        <w:pStyle w:val="Heading3"/>
        <w:numPr>
          <w:ilvl w:val="2"/>
          <w:numId w:val="14"/>
        </w:numPr>
        <w:rPr>
          <w:rFonts w:eastAsiaTheme="minorEastAsia"/>
          <w:lang w:eastAsia="zh-CN"/>
        </w:rPr>
      </w:pPr>
      <w:bookmarkStart w:id="791" w:name="_Toc51420882"/>
      <w:bookmarkStart w:id="792" w:name="_Toc62227659"/>
      <w:r>
        <w:rPr>
          <w:rFonts w:eastAsiaTheme="minorEastAsia"/>
          <w:lang w:eastAsia="zh-CN"/>
        </w:rPr>
        <w:t>Annotation of classification</w:t>
      </w:r>
      <w:bookmarkEnd w:id="791"/>
      <w:bookmarkEnd w:id="792"/>
    </w:p>
    <w:p w14:paraId="43AFDD3D" w14:textId="77777777" w:rsidR="00AB679D" w:rsidRDefault="00AB679D" w:rsidP="00AB679D">
      <w:pPr>
        <w:rPr>
          <w:rFonts w:eastAsiaTheme="minorEastAsia"/>
        </w:rPr>
      </w:pPr>
      <w:r>
        <w:rPr>
          <w:rFonts w:eastAsiaTheme="minorEastAsia"/>
        </w:rPr>
        <w:t>A</w:t>
      </w:r>
      <w:r>
        <w:rPr>
          <w:rFonts w:eastAsiaTheme="minorEastAsia"/>
          <w:lang w:eastAsia="zh-CN"/>
        </w:rPr>
        <w:t>nnotation of Classification means arranging a category to the data. For example, the decision of the category might be made subjectively, based on the manual observing of features in the entire or part of data. Also, the category might be made objectively, based on the corresponding pathological results.</w:t>
      </w:r>
    </w:p>
    <w:p w14:paraId="4CC755C2" w14:textId="77777777" w:rsidR="00AB679D" w:rsidRDefault="00AB679D" w:rsidP="00AB679D">
      <w:pPr>
        <w:rPr>
          <w:rFonts w:eastAsiaTheme="minorEastAsia"/>
          <w:lang w:eastAsia="zh-CN"/>
        </w:rPr>
      </w:pPr>
      <w:r>
        <w:rPr>
          <w:rFonts w:eastAsiaTheme="minorEastAsia"/>
          <w:lang w:eastAsia="zh-CN"/>
        </w:rPr>
        <w:t xml:space="preserve">Independent annotation of classification by 3 or more doctors to confirm which category the data should be arranged. If all independent annotation </w:t>
      </w:r>
      <w:proofErr w:type="gramStart"/>
      <w:r>
        <w:rPr>
          <w:rFonts w:eastAsiaTheme="minorEastAsia"/>
          <w:lang w:eastAsia="zh-CN"/>
        </w:rPr>
        <w:t>are</w:t>
      </w:r>
      <w:proofErr w:type="gramEnd"/>
      <w:r>
        <w:rPr>
          <w:rFonts w:eastAsiaTheme="minorEastAsia"/>
          <w:lang w:eastAsia="zh-CN"/>
        </w:rPr>
        <w:t xml:space="preserve"> completely consistent, the annotation is regarded as gold standard. Otherwise, if there is inconsistent annotation, this case should be </w:t>
      </w:r>
      <w:r>
        <w:rPr>
          <w:rFonts w:eastAsiaTheme="minorEastAsia"/>
          <w:lang w:eastAsia="zh-CN"/>
        </w:rPr>
        <w:lastRenderedPageBreak/>
        <w:t xml:space="preserve">transferred to the arbitration expert for re-annotation. All the annotation </w:t>
      </w:r>
      <w:proofErr w:type="gramStart"/>
      <w:r>
        <w:rPr>
          <w:rFonts w:eastAsiaTheme="minorEastAsia"/>
          <w:lang w:eastAsia="zh-CN"/>
        </w:rPr>
        <w:t>are</w:t>
      </w:r>
      <w:proofErr w:type="gramEnd"/>
      <w:r>
        <w:rPr>
          <w:rFonts w:eastAsiaTheme="minorEastAsia"/>
          <w:lang w:eastAsia="zh-CN"/>
        </w:rPr>
        <w:t xml:space="preserve"> checked by review experts one by one, while the approvals are regarded as gold standard and the rest will be sent back to arbitration experts for another round of annotation. If the corresponding pathological report is available, the category classification should be made following the report.</w:t>
      </w:r>
    </w:p>
    <w:p w14:paraId="1631E333" w14:textId="77777777" w:rsidR="00AB679D" w:rsidRDefault="00AB679D" w:rsidP="00AB679D">
      <w:r>
        <w:rPr>
          <w:highlight w:val="yellow"/>
        </w:rPr>
        <w:t>[TBC</w:t>
      </w:r>
      <w:r>
        <w:rPr>
          <w:rFonts w:asciiTheme="minorEastAsia" w:eastAsiaTheme="minorEastAsia" w:hAnsiTheme="minorEastAsia" w:hint="eastAsia"/>
          <w:highlight w:val="yellow"/>
          <w:lang w:eastAsia="zh-CN"/>
        </w:rPr>
        <w:t>]</w:t>
      </w:r>
      <w:r>
        <w:t xml:space="preserve"> </w:t>
      </w:r>
    </w:p>
    <w:p w14:paraId="12E5C856" w14:textId="77777777" w:rsidR="00AB679D" w:rsidRDefault="00AB679D" w:rsidP="00AB679D">
      <w:r>
        <w:t>[call for contribution]</w:t>
      </w:r>
    </w:p>
    <w:p w14:paraId="1443568C" w14:textId="77777777" w:rsidR="00AB679D" w:rsidRDefault="00AB679D" w:rsidP="000D4F36">
      <w:pPr>
        <w:pStyle w:val="Heading3"/>
        <w:numPr>
          <w:ilvl w:val="2"/>
          <w:numId w:val="14"/>
        </w:numPr>
        <w:rPr>
          <w:rFonts w:eastAsiaTheme="minorEastAsia"/>
          <w:lang w:eastAsia="zh-CN"/>
        </w:rPr>
      </w:pPr>
      <w:bookmarkStart w:id="793" w:name="_Toc51420883"/>
      <w:bookmarkStart w:id="794" w:name="_Toc62227660"/>
      <w:r>
        <w:rPr>
          <w:rFonts w:eastAsiaTheme="minorEastAsia"/>
          <w:lang w:eastAsia="zh-CN"/>
        </w:rPr>
        <w:t>Annotation of segmentation</w:t>
      </w:r>
      <w:bookmarkEnd w:id="793"/>
      <w:bookmarkEnd w:id="794"/>
    </w:p>
    <w:p w14:paraId="765C0163" w14:textId="77777777" w:rsidR="00AB679D" w:rsidRDefault="00AB679D" w:rsidP="00AB679D">
      <w:pPr>
        <w:rPr>
          <w:rFonts w:eastAsiaTheme="minorEastAsia"/>
          <w:lang w:eastAsia="zh-CN"/>
        </w:rPr>
      </w:pPr>
      <w:r>
        <w:rPr>
          <w:rFonts w:eastAsiaTheme="minorEastAsia"/>
        </w:rPr>
        <w:t xml:space="preserve">Annotation of segmentation means the annotation of every pixel in object within a data. Practically, a polygon is used to annotate </w:t>
      </w:r>
      <w:r>
        <w:rPr>
          <w:rFonts w:eastAsiaTheme="minorEastAsia"/>
          <w:lang w:eastAsia="zh-CN"/>
        </w:rPr>
        <w:t xml:space="preserve">the contour of the object, which will be filled for a mask. </w:t>
      </w:r>
    </w:p>
    <w:p w14:paraId="42AE2C93" w14:textId="77777777" w:rsidR="00AB679D" w:rsidRDefault="00AB679D" w:rsidP="00AB679D">
      <w:r>
        <w:rPr>
          <w:highlight w:val="yellow"/>
        </w:rPr>
        <w:t>[TBC</w:t>
      </w:r>
      <w:r>
        <w:rPr>
          <w:rFonts w:asciiTheme="minorEastAsia" w:eastAsiaTheme="minorEastAsia" w:hAnsiTheme="minorEastAsia" w:hint="eastAsia"/>
          <w:highlight w:val="yellow"/>
          <w:lang w:eastAsia="zh-CN"/>
        </w:rPr>
        <w:t>]</w:t>
      </w:r>
      <w:r>
        <w:t xml:space="preserve"> </w:t>
      </w:r>
    </w:p>
    <w:p w14:paraId="2EF0D5C0" w14:textId="77777777" w:rsidR="00AB679D" w:rsidRDefault="00AB679D" w:rsidP="00AB679D">
      <w:r>
        <w:t>[call for contribution]</w:t>
      </w:r>
    </w:p>
    <w:p w14:paraId="6844F220" w14:textId="77777777" w:rsidR="00AB679D" w:rsidRDefault="00AB679D" w:rsidP="000D4F36">
      <w:pPr>
        <w:pStyle w:val="Heading3"/>
        <w:numPr>
          <w:ilvl w:val="2"/>
          <w:numId w:val="14"/>
        </w:numPr>
        <w:jc w:val="both"/>
        <w:rPr>
          <w:rFonts w:eastAsiaTheme="minorEastAsia"/>
          <w:lang w:eastAsia="zh-CN"/>
        </w:rPr>
      </w:pPr>
      <w:bookmarkStart w:id="795" w:name="_Toc51420884"/>
      <w:bookmarkStart w:id="796" w:name="_Toc62227661"/>
      <w:r>
        <w:rPr>
          <w:rFonts w:eastAsiaTheme="minorEastAsia"/>
          <w:lang w:eastAsia="zh-CN"/>
        </w:rPr>
        <w:t>Information requirements of annotation</w:t>
      </w:r>
      <w:bookmarkEnd w:id="795"/>
      <w:bookmarkEnd w:id="796"/>
    </w:p>
    <w:p w14:paraId="3809AB7D" w14:textId="77777777" w:rsidR="00AB679D" w:rsidRDefault="00AB679D" w:rsidP="000D4F36">
      <w:pPr>
        <w:pStyle w:val="Heading4"/>
        <w:numPr>
          <w:ilvl w:val="3"/>
          <w:numId w:val="14"/>
        </w:numPr>
        <w:jc w:val="both"/>
        <w:rPr>
          <w:lang w:eastAsia="zh-CN"/>
        </w:rPr>
      </w:pPr>
      <w:r>
        <w:rPr>
          <w:lang w:eastAsia="zh-CN"/>
        </w:rPr>
        <w:t>Independent annotation requirements</w:t>
      </w:r>
    </w:p>
    <w:p w14:paraId="6604A988" w14:textId="77777777" w:rsidR="00AB679D" w:rsidRDefault="00AB679D" w:rsidP="00AB679D">
      <w:pPr>
        <w:ind w:left="567"/>
        <w:rPr>
          <w:lang w:eastAsia="zh-CN"/>
        </w:rPr>
      </w:pPr>
      <w:r>
        <w:rPr>
          <w:lang w:eastAsia="zh-CN"/>
        </w:rPr>
        <w:t>Independent annotation requirements include:</w:t>
      </w:r>
    </w:p>
    <w:p w14:paraId="5BE8BF6A" w14:textId="77777777" w:rsidR="00AB679D" w:rsidRDefault="00AB679D" w:rsidP="000D4F36">
      <w:pPr>
        <w:numPr>
          <w:ilvl w:val="0"/>
          <w:numId w:val="20"/>
        </w:numPr>
        <w:snapToGrid w:val="0"/>
        <w:ind w:left="1134" w:hanging="567"/>
        <w:rPr>
          <w:lang w:eastAsia="zh-CN"/>
        </w:rPr>
      </w:pPr>
      <w:r>
        <w:rPr>
          <w:lang w:eastAsia="zh-CN"/>
        </w:rPr>
        <w:t>Non-annotating information:</w:t>
      </w:r>
    </w:p>
    <w:p w14:paraId="0B042CC3" w14:textId="77777777" w:rsidR="00AB679D" w:rsidRDefault="00AB679D" w:rsidP="000D4F36">
      <w:pPr>
        <w:numPr>
          <w:ilvl w:val="0"/>
          <w:numId w:val="21"/>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3A35F3DB" w14:textId="77777777" w:rsidR="00AB679D" w:rsidRDefault="00AB679D" w:rsidP="000D4F36">
      <w:pPr>
        <w:numPr>
          <w:ilvl w:val="0"/>
          <w:numId w:val="20"/>
        </w:numPr>
        <w:snapToGrid w:val="0"/>
        <w:ind w:left="1134" w:hanging="567"/>
        <w:rPr>
          <w:lang w:eastAsia="zh-CN"/>
        </w:rPr>
      </w:pPr>
      <w:r>
        <w:rPr>
          <w:lang w:eastAsia="zh-CN"/>
        </w:rPr>
        <w:t>Annotating information:</w:t>
      </w:r>
    </w:p>
    <w:p w14:paraId="42D8E92E" w14:textId="77777777" w:rsidR="00AB679D" w:rsidRDefault="00AB679D" w:rsidP="000D4F36">
      <w:pPr>
        <w:numPr>
          <w:ilvl w:val="0"/>
          <w:numId w:val="22"/>
        </w:numPr>
        <w:snapToGrid w:val="0"/>
        <w:ind w:left="1701" w:hanging="567"/>
        <w:rPr>
          <w:lang w:eastAsia="zh-CN"/>
        </w:rPr>
      </w:pPr>
      <w:r>
        <w:rPr>
          <w:lang w:eastAsia="zh-CN"/>
        </w:rPr>
        <w:t>Independently label the results (x, y, w, h), the doctor information, the date, the result serial number</w:t>
      </w:r>
    </w:p>
    <w:p w14:paraId="167674A3" w14:textId="77777777" w:rsidR="00AB679D" w:rsidRDefault="00AB679D" w:rsidP="000D4F36">
      <w:pPr>
        <w:pStyle w:val="Heading4"/>
        <w:numPr>
          <w:ilvl w:val="3"/>
          <w:numId w:val="14"/>
        </w:numPr>
        <w:jc w:val="both"/>
        <w:rPr>
          <w:rFonts w:eastAsiaTheme="minorEastAsia"/>
          <w:lang w:eastAsia="zh-CN"/>
        </w:rPr>
      </w:pPr>
      <w:r>
        <w:rPr>
          <w:rFonts w:eastAsiaTheme="minorEastAsia"/>
          <w:lang w:eastAsia="zh-CN"/>
        </w:rPr>
        <w:t>Cross-</w:t>
      </w:r>
      <w:r>
        <w:rPr>
          <w:lang w:eastAsia="zh-CN"/>
        </w:rPr>
        <w:t>annotation</w:t>
      </w:r>
      <w:r>
        <w:rPr>
          <w:rFonts w:eastAsiaTheme="minorEastAsia"/>
          <w:lang w:eastAsia="zh-CN"/>
        </w:rPr>
        <w:t xml:space="preserve"> requirements</w:t>
      </w:r>
    </w:p>
    <w:p w14:paraId="59654C68" w14:textId="77777777" w:rsidR="00AB679D" w:rsidRDefault="00AB679D" w:rsidP="00AB679D">
      <w:pPr>
        <w:ind w:left="567"/>
        <w:rPr>
          <w:lang w:eastAsia="zh-CN"/>
        </w:rPr>
      </w:pPr>
      <w:r>
        <w:rPr>
          <w:lang w:eastAsia="zh-CN"/>
        </w:rPr>
        <w:t>Cross-annotation requirements include:</w:t>
      </w:r>
    </w:p>
    <w:p w14:paraId="1E311EA8" w14:textId="77777777" w:rsidR="00AB679D" w:rsidRDefault="00AB679D" w:rsidP="000D4F36">
      <w:pPr>
        <w:numPr>
          <w:ilvl w:val="0"/>
          <w:numId w:val="23"/>
        </w:numPr>
        <w:overflowPunct w:val="0"/>
        <w:autoSpaceDE w:val="0"/>
        <w:autoSpaceDN w:val="0"/>
        <w:adjustRightInd w:val="0"/>
        <w:snapToGrid w:val="0"/>
        <w:ind w:left="1134" w:hanging="567"/>
        <w:textAlignment w:val="baseline"/>
        <w:rPr>
          <w:lang w:eastAsia="zh-CN"/>
        </w:rPr>
      </w:pPr>
      <w:r>
        <w:rPr>
          <w:lang w:eastAsia="zh-CN"/>
        </w:rPr>
        <w:t>Non-annotating information:</w:t>
      </w:r>
    </w:p>
    <w:p w14:paraId="5D71C395" w14:textId="77777777" w:rsidR="00AB679D" w:rsidRDefault="00AB679D" w:rsidP="000D4F36">
      <w:pPr>
        <w:numPr>
          <w:ilvl w:val="0"/>
          <w:numId w:val="24"/>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70691FF1" w14:textId="77777777" w:rsidR="00AB679D" w:rsidRDefault="00AB679D" w:rsidP="000D4F36">
      <w:pPr>
        <w:numPr>
          <w:ilvl w:val="0"/>
          <w:numId w:val="23"/>
        </w:numPr>
        <w:snapToGrid w:val="0"/>
        <w:ind w:left="1134" w:hanging="567"/>
        <w:rPr>
          <w:lang w:eastAsia="zh-CN"/>
        </w:rPr>
      </w:pPr>
      <w:r>
        <w:rPr>
          <w:lang w:eastAsia="zh-CN"/>
        </w:rPr>
        <w:t>Annotating information:</w:t>
      </w:r>
    </w:p>
    <w:p w14:paraId="0BFB4136" w14:textId="77777777" w:rsidR="00AB679D" w:rsidRDefault="00AB679D" w:rsidP="000D4F36">
      <w:pPr>
        <w:numPr>
          <w:ilvl w:val="0"/>
          <w:numId w:val="25"/>
        </w:numPr>
        <w:snapToGrid w:val="0"/>
        <w:ind w:left="1701" w:hanging="567"/>
        <w:rPr>
          <w:lang w:eastAsia="zh-CN"/>
        </w:rPr>
      </w:pPr>
      <w:r>
        <w:rPr>
          <w:lang w:eastAsia="zh-CN"/>
        </w:rPr>
        <w:t>The results after cross label, the serial number of independently label for merging, merge type, procedure type (arbitration or review), and the serial number after merge</w:t>
      </w:r>
    </w:p>
    <w:p w14:paraId="41017462" w14:textId="77777777" w:rsidR="00AB679D" w:rsidRDefault="00AB679D" w:rsidP="000D4F36">
      <w:pPr>
        <w:pStyle w:val="Heading4"/>
        <w:numPr>
          <w:ilvl w:val="3"/>
          <w:numId w:val="14"/>
        </w:numPr>
        <w:jc w:val="both"/>
        <w:rPr>
          <w:rFonts w:eastAsiaTheme="minorEastAsia"/>
          <w:lang w:eastAsia="zh-CN"/>
        </w:rPr>
      </w:pPr>
      <w:r>
        <w:rPr>
          <w:rFonts w:eastAsiaTheme="minorEastAsia"/>
          <w:lang w:eastAsia="zh-CN"/>
        </w:rPr>
        <w:t>Arbitration requirements</w:t>
      </w:r>
    </w:p>
    <w:p w14:paraId="6FDA9D2E" w14:textId="77777777" w:rsidR="00AB679D" w:rsidRDefault="00AB679D" w:rsidP="00AB679D">
      <w:pPr>
        <w:ind w:left="567"/>
        <w:rPr>
          <w:lang w:eastAsia="zh-CN"/>
        </w:rPr>
      </w:pPr>
      <w:r>
        <w:rPr>
          <w:lang w:eastAsia="zh-CN"/>
        </w:rPr>
        <w:t>Arbitration requirements include:</w:t>
      </w:r>
    </w:p>
    <w:p w14:paraId="30CCD5CA" w14:textId="77777777" w:rsidR="00AB679D" w:rsidRDefault="00AB679D" w:rsidP="000D4F36">
      <w:pPr>
        <w:numPr>
          <w:ilvl w:val="0"/>
          <w:numId w:val="26"/>
        </w:numPr>
        <w:snapToGrid w:val="0"/>
        <w:ind w:left="924" w:hanging="357"/>
        <w:rPr>
          <w:lang w:eastAsia="zh-CN"/>
        </w:rPr>
      </w:pPr>
      <w:r>
        <w:rPr>
          <w:lang w:eastAsia="zh-CN"/>
        </w:rPr>
        <w:t>Non-annotating information:</w:t>
      </w:r>
    </w:p>
    <w:p w14:paraId="3D326566" w14:textId="77777777" w:rsidR="00AB679D" w:rsidRDefault="00AB679D" w:rsidP="000D4F36">
      <w:pPr>
        <w:numPr>
          <w:ilvl w:val="0"/>
          <w:numId w:val="27"/>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5168CAAD" w14:textId="77777777" w:rsidR="00AB679D" w:rsidRDefault="00AB679D" w:rsidP="000D4F36">
      <w:pPr>
        <w:numPr>
          <w:ilvl w:val="0"/>
          <w:numId w:val="26"/>
        </w:numPr>
        <w:snapToGrid w:val="0"/>
        <w:ind w:left="1134" w:hanging="567"/>
        <w:rPr>
          <w:lang w:eastAsia="zh-CN"/>
        </w:rPr>
      </w:pPr>
      <w:r>
        <w:rPr>
          <w:lang w:eastAsia="zh-CN"/>
        </w:rPr>
        <w:t>Annotating information:</w:t>
      </w:r>
    </w:p>
    <w:p w14:paraId="3C3439C5" w14:textId="77777777" w:rsidR="00AB679D" w:rsidRDefault="00AB679D" w:rsidP="000D4F36">
      <w:pPr>
        <w:numPr>
          <w:ilvl w:val="0"/>
          <w:numId w:val="28"/>
        </w:numPr>
        <w:snapToGrid w:val="0"/>
        <w:ind w:left="1701" w:hanging="567"/>
        <w:rPr>
          <w:lang w:eastAsia="zh-CN"/>
        </w:rPr>
      </w:pPr>
      <w:r>
        <w:rPr>
          <w:lang w:eastAsia="zh-CN"/>
        </w:rPr>
        <w:t>The arbitration results, the serial number after merging for arbitration, arbitration expert information, the date, and the arbitration results serial number</w:t>
      </w:r>
    </w:p>
    <w:p w14:paraId="3A991C20" w14:textId="77777777" w:rsidR="00AB679D" w:rsidRDefault="00AB679D" w:rsidP="000D4F36">
      <w:pPr>
        <w:pStyle w:val="Heading4"/>
        <w:numPr>
          <w:ilvl w:val="3"/>
          <w:numId w:val="14"/>
        </w:numPr>
        <w:jc w:val="both"/>
        <w:rPr>
          <w:rFonts w:eastAsiaTheme="minorEastAsia"/>
          <w:lang w:eastAsia="zh-CN"/>
        </w:rPr>
      </w:pPr>
      <w:r>
        <w:rPr>
          <w:rFonts w:eastAsiaTheme="minorEastAsia"/>
          <w:lang w:eastAsia="zh-CN"/>
        </w:rPr>
        <w:lastRenderedPageBreak/>
        <w:t>Review requirements</w:t>
      </w:r>
    </w:p>
    <w:p w14:paraId="1ED8BE23" w14:textId="77777777" w:rsidR="00AB679D" w:rsidRDefault="00AB679D" w:rsidP="00AB679D">
      <w:pPr>
        <w:ind w:left="567"/>
        <w:rPr>
          <w:lang w:eastAsia="zh-CN"/>
        </w:rPr>
      </w:pPr>
      <w:r>
        <w:rPr>
          <w:lang w:eastAsia="zh-CN"/>
        </w:rPr>
        <w:t>Review requirements include:</w:t>
      </w:r>
    </w:p>
    <w:p w14:paraId="7C02F544" w14:textId="77777777" w:rsidR="00AB679D" w:rsidRDefault="00AB679D" w:rsidP="000D4F36">
      <w:pPr>
        <w:numPr>
          <w:ilvl w:val="0"/>
          <w:numId w:val="29"/>
        </w:numPr>
        <w:snapToGrid w:val="0"/>
        <w:ind w:left="924" w:hanging="357"/>
        <w:rPr>
          <w:lang w:eastAsia="zh-CN"/>
        </w:rPr>
      </w:pPr>
      <w:r>
        <w:rPr>
          <w:lang w:eastAsia="zh-CN"/>
        </w:rPr>
        <w:t>Non-annotating information:</w:t>
      </w:r>
    </w:p>
    <w:p w14:paraId="18882685" w14:textId="77777777" w:rsidR="00AB679D" w:rsidRDefault="00AB679D" w:rsidP="000D4F36">
      <w:pPr>
        <w:numPr>
          <w:ilvl w:val="0"/>
          <w:numId w:val="30"/>
        </w:numPr>
        <w:snapToGrid w:val="0"/>
        <w:ind w:left="1701" w:hanging="567"/>
        <w:rPr>
          <w:lang w:eastAsia="zh-CN"/>
        </w:rPr>
      </w:pPr>
      <w:r>
        <w:rPr>
          <w:lang w:eastAsia="zh-CN"/>
        </w:rPr>
        <w:t>Image name, image identification code, collection device model, collection date, image size, collection frame rate, hospital, patient information (age, gender, race)</w:t>
      </w:r>
    </w:p>
    <w:p w14:paraId="3A3A76B0" w14:textId="77777777" w:rsidR="00AB679D" w:rsidRDefault="00AB679D" w:rsidP="000D4F36">
      <w:pPr>
        <w:numPr>
          <w:ilvl w:val="0"/>
          <w:numId w:val="29"/>
        </w:numPr>
        <w:snapToGrid w:val="0"/>
        <w:ind w:left="1134" w:hanging="567"/>
        <w:rPr>
          <w:lang w:eastAsia="zh-CN"/>
        </w:rPr>
      </w:pPr>
      <w:r>
        <w:rPr>
          <w:lang w:eastAsia="zh-CN"/>
        </w:rPr>
        <w:t>Annotating information:</w:t>
      </w:r>
    </w:p>
    <w:p w14:paraId="6FE80484" w14:textId="77777777" w:rsidR="00AB679D" w:rsidRDefault="00AB679D" w:rsidP="000D4F36">
      <w:pPr>
        <w:numPr>
          <w:ilvl w:val="0"/>
          <w:numId w:val="30"/>
        </w:numPr>
        <w:snapToGrid w:val="0"/>
        <w:ind w:left="1701" w:hanging="567"/>
        <w:rPr>
          <w:lang w:eastAsia="zh-CN"/>
        </w:rPr>
      </w:pPr>
      <w:r>
        <w:rPr>
          <w:lang w:eastAsia="zh-CN"/>
        </w:rPr>
        <w:t>The review results (gold standard or sent back to arbitration), the serial number of arbitrations, review expert information, the date, and the serial number of audit result</w:t>
      </w:r>
    </w:p>
    <w:p w14:paraId="33024034" w14:textId="77777777" w:rsidR="00AB679D" w:rsidRDefault="00AB679D" w:rsidP="000D4F36">
      <w:pPr>
        <w:pStyle w:val="Heading2"/>
        <w:numPr>
          <w:ilvl w:val="1"/>
          <w:numId w:val="14"/>
        </w:numPr>
        <w:rPr>
          <w:rFonts w:eastAsiaTheme="minorEastAsia"/>
          <w:lang w:eastAsia="zh-CN"/>
        </w:rPr>
      </w:pPr>
      <w:bookmarkStart w:id="797" w:name="_Toc62227662"/>
      <w:r>
        <w:rPr>
          <w:rFonts w:eastAsiaTheme="minorEastAsia"/>
          <w:lang w:eastAsia="zh-CN"/>
        </w:rPr>
        <w:t>Score and metrics</w:t>
      </w:r>
      <w:bookmarkEnd w:id="797"/>
    </w:p>
    <w:p w14:paraId="7865D54B" w14:textId="77777777" w:rsidR="00AB679D" w:rsidRDefault="00AB679D" w:rsidP="000D4F36">
      <w:pPr>
        <w:pStyle w:val="Heading3"/>
        <w:numPr>
          <w:ilvl w:val="2"/>
          <w:numId w:val="14"/>
        </w:numPr>
        <w:rPr>
          <w:lang w:eastAsia="zh-CN"/>
        </w:rPr>
      </w:pPr>
      <w:bookmarkStart w:id="798" w:name="_Toc62227663"/>
      <w:r>
        <w:rPr>
          <w:lang w:eastAsia="zh-CN"/>
        </w:rPr>
        <w:t>Annotation quality score and metrics criteria</w:t>
      </w:r>
      <w:bookmarkEnd w:id="798"/>
    </w:p>
    <w:p w14:paraId="75B4863E" w14:textId="77777777" w:rsidR="00AB679D" w:rsidRDefault="00AB679D" w:rsidP="00AB679D">
      <w:pPr>
        <w:rPr>
          <w:rFonts w:eastAsiaTheme="minorEastAsia"/>
          <w:lang w:eastAsia="zh-CN"/>
        </w:rPr>
      </w:pPr>
      <w:bookmarkStart w:id="799" w:name="_Hlk38838313"/>
      <w:r>
        <w:rPr>
          <w:rFonts w:eastAsiaTheme="minorEastAsia"/>
          <w:lang w:eastAsia="zh-CN"/>
        </w:rPr>
        <w:t>Intersection over Union (</w:t>
      </w:r>
      <w:proofErr w:type="spellStart"/>
      <w:r>
        <w:rPr>
          <w:rFonts w:eastAsiaTheme="minorEastAsia"/>
          <w:lang w:eastAsia="zh-CN"/>
        </w:rPr>
        <w:t>IoU</w:t>
      </w:r>
      <w:proofErr w:type="spellEnd"/>
      <w:r>
        <w:rPr>
          <w:rFonts w:eastAsiaTheme="minorEastAsia"/>
          <w:lang w:eastAsia="zh-CN"/>
        </w:rPr>
        <w:t xml:space="preserve">) [2] is an evaluation metric used to measure the accuracy of an object detector on a </w:t>
      </w:r>
      <w:proofErr w:type="gramStart"/>
      <w:r>
        <w:rPr>
          <w:rFonts w:eastAsiaTheme="minorEastAsia"/>
          <w:lang w:eastAsia="zh-CN"/>
        </w:rPr>
        <w:t>particular dataset</w:t>
      </w:r>
      <w:proofErr w:type="gramEnd"/>
      <w:r>
        <w:rPr>
          <w:rFonts w:eastAsiaTheme="minorEastAsia"/>
          <w:lang w:eastAsia="zh-CN"/>
        </w:rPr>
        <w:t xml:space="preserve">. Intersection over Union is simply an evaluation metric. Any algorithm that provides predicted bounding boxes as output can be evaluated using </w:t>
      </w:r>
      <w:proofErr w:type="spellStart"/>
      <w:r>
        <w:rPr>
          <w:rFonts w:eastAsiaTheme="minorEastAsia"/>
          <w:lang w:eastAsia="zh-CN"/>
        </w:rPr>
        <w:t>IoU</w:t>
      </w:r>
      <w:proofErr w:type="spellEnd"/>
      <w:r>
        <w:rPr>
          <w:rFonts w:eastAsiaTheme="minorEastAsia"/>
          <w:lang w:eastAsia="zh-CN"/>
        </w:rPr>
        <w:t>.</w:t>
      </w:r>
    </w:p>
    <w:p w14:paraId="298EFD39" w14:textId="77777777" w:rsidR="00AB679D" w:rsidRDefault="00AB679D" w:rsidP="00AB679D">
      <w:pPr>
        <w:rPr>
          <w:rFonts w:eastAsiaTheme="minorEastAsia"/>
          <w:lang w:eastAsia="zh-CN"/>
        </w:rPr>
      </w:pPr>
      <w:r>
        <w:rPr>
          <w:rFonts w:eastAsiaTheme="minorEastAsia"/>
          <w:lang w:eastAsia="zh-CN"/>
        </w:rPr>
        <w:t>More formally, in order to apply Intersection over Union to evaluate an (arbitrary) object detector we need:</w:t>
      </w:r>
    </w:p>
    <w:p w14:paraId="6D95418E" w14:textId="77777777" w:rsidR="00AB679D" w:rsidRDefault="00AB679D" w:rsidP="000D4F36">
      <w:pPr>
        <w:pStyle w:val="ListParagraph"/>
        <w:numPr>
          <w:ilvl w:val="0"/>
          <w:numId w:val="31"/>
        </w:numPr>
        <w:snapToGrid w:val="0"/>
        <w:rPr>
          <w:rFonts w:eastAsiaTheme="minorEastAsia"/>
          <w:lang w:eastAsia="zh-CN"/>
        </w:rPr>
      </w:pPr>
      <w:r>
        <w:rPr>
          <w:rFonts w:eastAsiaTheme="minorEastAsia"/>
          <w:lang w:eastAsia="zh-CN"/>
        </w:rPr>
        <w:t>The ground-truth bounding boxes (i.e., the hand labelled bounding boxes from the testing set that specify where in the image our object is).</w:t>
      </w:r>
    </w:p>
    <w:p w14:paraId="1200DA3A" w14:textId="77777777" w:rsidR="00AB679D" w:rsidRDefault="00AB679D" w:rsidP="000D4F36">
      <w:pPr>
        <w:pStyle w:val="ListParagraph"/>
        <w:numPr>
          <w:ilvl w:val="0"/>
          <w:numId w:val="31"/>
        </w:numPr>
        <w:snapToGrid w:val="0"/>
        <w:rPr>
          <w:rFonts w:eastAsiaTheme="minorEastAsia"/>
          <w:lang w:eastAsia="zh-CN"/>
        </w:rPr>
      </w:pPr>
      <w:r>
        <w:rPr>
          <w:rFonts w:eastAsiaTheme="minorEastAsia"/>
          <w:lang w:eastAsia="zh-CN"/>
        </w:rPr>
        <w:t>The predicted bounding boxes from our model.</w:t>
      </w:r>
    </w:p>
    <w:p w14:paraId="45C09D70" w14:textId="77777777" w:rsidR="00AB679D" w:rsidRDefault="00AB679D" w:rsidP="00AB679D">
      <w:pPr>
        <w:rPr>
          <w:rFonts w:eastAsiaTheme="minorEastAsia"/>
          <w:lang w:eastAsia="zh-CN"/>
        </w:rPr>
      </w:pPr>
      <w:r>
        <w:rPr>
          <w:rFonts w:eastAsiaTheme="minorEastAsia"/>
          <w:lang w:eastAsia="zh-CN"/>
        </w:rPr>
        <w:t>Computing Intersection over Union can therefore be determined via:</w:t>
      </w:r>
    </w:p>
    <w:p w14:paraId="0964BEA3" w14:textId="1F60B052" w:rsidR="00AB679D" w:rsidRDefault="00AB679D" w:rsidP="00AB679D">
      <w:pPr>
        <w:jc w:val="center"/>
        <w:rPr>
          <w:rFonts w:eastAsiaTheme="minorEastAsia"/>
          <w:lang w:eastAsia="zh-CN"/>
        </w:rPr>
      </w:pPr>
      <w:r>
        <w:rPr>
          <w:noProof/>
          <w:lang w:eastAsia="zh-CN"/>
        </w:rPr>
        <w:drawing>
          <wp:inline distT="0" distB="0" distL="0" distR="0" wp14:anchorId="37520635" wp14:editId="33B41A46">
            <wp:extent cx="2209800" cy="1727200"/>
            <wp:effectExtent l="0" t="0" r="0" b="6350"/>
            <wp:docPr id="6" name="Picture 6" descr="Figure 2: Computing the Intersection of Union is as simple as dividing the area of overlap between the bounding boxes by the area of union (thank you to the excellent Pittsburg HW4 assignment for the inspiration for this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igure 2: Computing the Intersection of Union is as simple as dividing the area of overlap between the bounding boxes by the area of union (thank you to the excellent Pittsburg HW4 assignment for the inspiration for this figur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09800" cy="1727200"/>
                    </a:xfrm>
                    <a:prstGeom prst="rect">
                      <a:avLst/>
                    </a:prstGeom>
                    <a:noFill/>
                    <a:ln>
                      <a:noFill/>
                    </a:ln>
                  </pic:spPr>
                </pic:pic>
              </a:graphicData>
            </a:graphic>
          </wp:inline>
        </w:drawing>
      </w:r>
    </w:p>
    <w:p w14:paraId="78F22ABC" w14:textId="77777777" w:rsidR="00AB679D" w:rsidRDefault="00AB679D" w:rsidP="00AB679D">
      <w:pPr>
        <w:rPr>
          <w:rFonts w:eastAsiaTheme="minorEastAsia"/>
          <w:lang w:eastAsia="zh-CN"/>
        </w:rPr>
      </w:pPr>
      <w:r>
        <w:rPr>
          <w:rFonts w:eastAsiaTheme="minorEastAsia"/>
          <w:lang w:eastAsia="zh-CN"/>
        </w:rPr>
        <w:t>In the numerator we compute the area of overlap between the predicted bounding box and the ground-truth bounding box.</w:t>
      </w:r>
    </w:p>
    <w:p w14:paraId="7D5E5EFC" w14:textId="77777777" w:rsidR="00AB679D" w:rsidRDefault="00AB679D" w:rsidP="00AB679D">
      <w:pPr>
        <w:rPr>
          <w:rFonts w:eastAsiaTheme="minorEastAsia"/>
          <w:lang w:eastAsia="zh-CN"/>
        </w:rPr>
      </w:pPr>
      <w:r>
        <w:rPr>
          <w:rFonts w:eastAsiaTheme="minorEastAsia"/>
          <w:lang w:eastAsia="zh-CN"/>
        </w:rPr>
        <w:t>The denominator is the area of union, or more simply, the area encompassed by both the predicted bounding box and the ground-truth bounding box.</w:t>
      </w:r>
    </w:p>
    <w:p w14:paraId="286EF0F2" w14:textId="77777777" w:rsidR="00AB679D" w:rsidRDefault="00AB679D" w:rsidP="00AB679D">
      <w:pPr>
        <w:rPr>
          <w:rFonts w:eastAsiaTheme="minorEastAsia"/>
          <w:lang w:eastAsia="zh-CN"/>
        </w:rPr>
      </w:pPr>
      <w:r>
        <w:rPr>
          <w:rFonts w:eastAsiaTheme="minorEastAsia"/>
          <w:lang w:eastAsia="zh-CN"/>
        </w:rPr>
        <w:t>Dividing the area of overlap by the area of union yields our final score — the Intersection over Union.</w:t>
      </w:r>
    </w:p>
    <w:p w14:paraId="431E3015" w14:textId="77777777" w:rsidR="00AB679D" w:rsidRDefault="00AB679D" w:rsidP="00AB679D">
      <w:pPr>
        <w:rPr>
          <w:rFonts w:eastAsiaTheme="minorEastAsia"/>
          <w:lang w:eastAsia="zh-CN"/>
        </w:rPr>
      </w:pPr>
      <w:r>
        <w:rPr>
          <w:rFonts w:eastAsiaTheme="minorEastAsia"/>
          <w:lang w:eastAsia="zh-CN"/>
        </w:rPr>
        <w:t>An Intersection over Union score &gt; 0.5 is normally considered a "good" prediction (see Figure 3).</w:t>
      </w:r>
    </w:p>
    <w:bookmarkEnd w:id="799"/>
    <w:p w14:paraId="5EAF41AD" w14:textId="77777777" w:rsidR="00045596" w:rsidRDefault="00AB679D" w:rsidP="00045596">
      <w:pPr>
        <w:pStyle w:val="Figure"/>
      </w:pPr>
      <w:r>
        <w:rPr>
          <w:noProof/>
        </w:rPr>
        <w:lastRenderedPageBreak/>
        <w:drawing>
          <wp:inline distT="0" distB="0" distL="0" distR="0" wp14:anchorId="60C502D5" wp14:editId="124D727B">
            <wp:extent cx="3975100" cy="1644650"/>
            <wp:effectExtent l="0" t="0" r="6350" b="0"/>
            <wp:docPr id="5" name="Picture 5" descr="Figure 3: An example of computing Intersection over Unions for various bounding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igure 3: An example of computing Intersection over Unions for various bounding box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75100" cy="1644650"/>
                    </a:xfrm>
                    <a:prstGeom prst="rect">
                      <a:avLst/>
                    </a:prstGeom>
                    <a:noFill/>
                    <a:ln>
                      <a:noFill/>
                    </a:ln>
                  </pic:spPr>
                </pic:pic>
              </a:graphicData>
            </a:graphic>
          </wp:inline>
        </w:drawing>
      </w:r>
    </w:p>
    <w:p w14:paraId="782769FF" w14:textId="6DE1684A" w:rsidR="00AB679D" w:rsidRPr="00045596" w:rsidRDefault="00045596" w:rsidP="00045596">
      <w:pPr>
        <w:pStyle w:val="Caption"/>
        <w:jc w:val="center"/>
        <w:rPr>
          <w:rFonts w:eastAsiaTheme="minorEastAsia"/>
          <w:b/>
          <w:bCs/>
          <w:i w:val="0"/>
          <w:iCs w:val="0"/>
          <w:color w:val="auto"/>
          <w:sz w:val="24"/>
          <w:szCs w:val="24"/>
        </w:rPr>
      </w:pPr>
      <w:bookmarkStart w:id="800" w:name="_Toc62227678"/>
      <w:r w:rsidRPr="00045596">
        <w:rPr>
          <w:b/>
          <w:bCs/>
          <w:i w:val="0"/>
          <w:iCs w:val="0"/>
          <w:color w:val="auto"/>
          <w:sz w:val="24"/>
          <w:szCs w:val="24"/>
        </w:rPr>
        <w:t xml:space="preserve">Figure </w:t>
      </w:r>
      <w:r w:rsidRPr="00045596">
        <w:rPr>
          <w:b/>
          <w:bCs/>
          <w:i w:val="0"/>
          <w:iCs w:val="0"/>
          <w:color w:val="auto"/>
          <w:sz w:val="24"/>
          <w:szCs w:val="24"/>
        </w:rPr>
        <w:fldChar w:fldCharType="begin"/>
      </w:r>
      <w:r w:rsidRPr="00045596">
        <w:rPr>
          <w:b/>
          <w:bCs/>
          <w:i w:val="0"/>
          <w:iCs w:val="0"/>
          <w:color w:val="auto"/>
          <w:sz w:val="24"/>
          <w:szCs w:val="24"/>
        </w:rPr>
        <w:instrText xml:space="preserve"> SEQ Figure \* ARABIC </w:instrText>
      </w:r>
      <w:r w:rsidRPr="00045596">
        <w:rPr>
          <w:b/>
          <w:bCs/>
          <w:i w:val="0"/>
          <w:iCs w:val="0"/>
          <w:color w:val="auto"/>
          <w:sz w:val="24"/>
          <w:szCs w:val="24"/>
        </w:rPr>
        <w:fldChar w:fldCharType="separate"/>
      </w:r>
      <w:r w:rsidRPr="00045596">
        <w:rPr>
          <w:b/>
          <w:bCs/>
          <w:i w:val="0"/>
          <w:iCs w:val="0"/>
          <w:noProof/>
          <w:color w:val="auto"/>
          <w:sz w:val="24"/>
          <w:szCs w:val="24"/>
        </w:rPr>
        <w:t>3</w:t>
      </w:r>
      <w:r w:rsidRPr="00045596">
        <w:rPr>
          <w:b/>
          <w:bCs/>
          <w:i w:val="0"/>
          <w:iCs w:val="0"/>
          <w:color w:val="auto"/>
          <w:sz w:val="24"/>
          <w:szCs w:val="24"/>
        </w:rPr>
        <w:fldChar w:fldCharType="end"/>
      </w:r>
      <w:r w:rsidRPr="00045596">
        <w:rPr>
          <w:b/>
          <w:bCs/>
          <w:i w:val="0"/>
          <w:iCs w:val="0"/>
          <w:color w:val="auto"/>
          <w:sz w:val="24"/>
          <w:szCs w:val="24"/>
        </w:rPr>
        <w:t>: Illustration of intersection over union (</w:t>
      </w:r>
      <w:proofErr w:type="spellStart"/>
      <w:r w:rsidRPr="00045596">
        <w:rPr>
          <w:b/>
          <w:bCs/>
          <w:i w:val="0"/>
          <w:iCs w:val="0"/>
          <w:color w:val="auto"/>
          <w:sz w:val="24"/>
          <w:szCs w:val="24"/>
        </w:rPr>
        <w:t>IoU</w:t>
      </w:r>
      <w:proofErr w:type="spellEnd"/>
      <w:r w:rsidRPr="00045596">
        <w:rPr>
          <w:b/>
          <w:bCs/>
          <w:i w:val="0"/>
          <w:iCs w:val="0"/>
          <w:color w:val="auto"/>
          <w:sz w:val="24"/>
          <w:szCs w:val="24"/>
        </w:rPr>
        <w:t>)</w:t>
      </w:r>
      <w:bookmarkEnd w:id="800"/>
    </w:p>
    <w:p w14:paraId="5A8A7826" w14:textId="77777777" w:rsidR="00AB679D" w:rsidRDefault="00AB679D" w:rsidP="000D4F36">
      <w:pPr>
        <w:pStyle w:val="Heading3"/>
        <w:numPr>
          <w:ilvl w:val="2"/>
          <w:numId w:val="14"/>
        </w:numPr>
        <w:rPr>
          <w:lang w:eastAsia="zh-CN"/>
        </w:rPr>
      </w:pPr>
      <w:bookmarkStart w:id="801" w:name="_Toc51420887"/>
      <w:bookmarkStart w:id="802" w:name="_Toc62227664"/>
      <w:r>
        <w:rPr>
          <w:lang w:eastAsia="zh-CN"/>
        </w:rPr>
        <w:t>Other quality score and metrics criteria</w:t>
      </w:r>
      <w:bookmarkEnd w:id="801"/>
      <w:bookmarkEnd w:id="802"/>
    </w:p>
    <w:p w14:paraId="0D302A04" w14:textId="77777777" w:rsidR="00AB679D" w:rsidRDefault="00AB679D" w:rsidP="00AB679D">
      <w:pPr>
        <w:snapToGrid w:val="0"/>
        <w:rPr>
          <w:lang w:eastAsia="zh-CN"/>
        </w:rPr>
      </w:pPr>
      <w:r>
        <w:rPr>
          <w:highlight w:val="yellow"/>
        </w:rPr>
        <w:t>[TBC</w:t>
      </w:r>
      <w:r>
        <w:rPr>
          <w:rFonts w:ascii="Microsoft YaHei" w:eastAsia="Microsoft YaHei" w:hAnsi="Microsoft YaHei" w:cs="Microsoft YaHei" w:hint="eastAsia"/>
          <w:highlight w:val="yellow"/>
          <w:lang w:eastAsia="zh-CN"/>
        </w:rPr>
        <w:t>]</w:t>
      </w:r>
      <w:r>
        <w:t xml:space="preserve"> [call for contribution]</w:t>
      </w:r>
    </w:p>
    <w:p w14:paraId="0BC897A0" w14:textId="77777777" w:rsidR="00AB679D" w:rsidRDefault="00AB679D" w:rsidP="000D4F36">
      <w:pPr>
        <w:pStyle w:val="Heading4"/>
        <w:numPr>
          <w:ilvl w:val="3"/>
          <w:numId w:val="14"/>
        </w:numPr>
      </w:pPr>
      <w:bookmarkStart w:id="803" w:name="_Toc48799758"/>
      <w:r>
        <w:rPr>
          <w:lang w:eastAsia="zh-CN"/>
        </w:rPr>
        <w:t>Available public data and undisclosed test data set collection</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7"/>
        <w:gridCol w:w="7632"/>
      </w:tblGrid>
      <w:tr w:rsidR="00AB679D" w14:paraId="35804DC5" w14:textId="77777777" w:rsidTr="00AB679D">
        <w:trPr>
          <w:tblHeader/>
          <w:jc w:val="center"/>
        </w:trPr>
        <w:tc>
          <w:tcPr>
            <w:tcW w:w="1980" w:type="dxa"/>
            <w:tcBorders>
              <w:top w:val="single" w:sz="12" w:space="0" w:color="auto"/>
              <w:left w:val="single" w:sz="12" w:space="0" w:color="auto"/>
              <w:bottom w:val="single" w:sz="12" w:space="0" w:color="auto"/>
              <w:right w:val="single" w:sz="4" w:space="0" w:color="auto"/>
            </w:tcBorders>
            <w:hideMark/>
          </w:tcPr>
          <w:p w14:paraId="296D8322" w14:textId="77777777" w:rsidR="00AB679D" w:rsidRDefault="00AB679D">
            <w:pPr>
              <w:pStyle w:val="Tablehead"/>
            </w:pPr>
            <w:r>
              <w:t>Dataset Name</w:t>
            </w:r>
          </w:p>
        </w:tc>
        <w:tc>
          <w:tcPr>
            <w:tcW w:w="7649" w:type="dxa"/>
            <w:tcBorders>
              <w:top w:val="single" w:sz="12" w:space="0" w:color="auto"/>
              <w:left w:val="single" w:sz="4" w:space="0" w:color="auto"/>
              <w:bottom w:val="single" w:sz="12" w:space="0" w:color="auto"/>
              <w:right w:val="single" w:sz="12" w:space="0" w:color="auto"/>
            </w:tcBorders>
            <w:hideMark/>
          </w:tcPr>
          <w:p w14:paraId="694C770E" w14:textId="77777777" w:rsidR="00AB679D" w:rsidRDefault="00AB679D">
            <w:pPr>
              <w:pStyle w:val="Tablehead"/>
            </w:pPr>
            <w:r>
              <w:t>Description</w:t>
            </w:r>
          </w:p>
        </w:tc>
      </w:tr>
      <w:tr w:rsidR="00AB679D" w14:paraId="1C9E789A" w14:textId="77777777" w:rsidTr="00AB679D">
        <w:trPr>
          <w:jc w:val="center"/>
        </w:trPr>
        <w:tc>
          <w:tcPr>
            <w:tcW w:w="1980" w:type="dxa"/>
            <w:tcBorders>
              <w:top w:val="single" w:sz="12" w:space="0" w:color="auto"/>
              <w:left w:val="single" w:sz="12" w:space="0" w:color="auto"/>
              <w:bottom w:val="single" w:sz="4" w:space="0" w:color="auto"/>
              <w:right w:val="single" w:sz="4" w:space="0" w:color="auto"/>
            </w:tcBorders>
            <w:hideMark/>
          </w:tcPr>
          <w:p w14:paraId="163457CF" w14:textId="77777777" w:rsidR="00AB679D" w:rsidRDefault="00AB679D">
            <w:pPr>
              <w:pStyle w:val="Tabletext"/>
            </w:pPr>
            <w:r>
              <w:t>CVC-</w:t>
            </w:r>
            <w:proofErr w:type="spellStart"/>
            <w:r>
              <w:t>ClinicDB</w:t>
            </w:r>
            <w:proofErr w:type="spellEnd"/>
          </w:p>
        </w:tc>
        <w:tc>
          <w:tcPr>
            <w:tcW w:w="7649" w:type="dxa"/>
            <w:tcBorders>
              <w:top w:val="single" w:sz="12" w:space="0" w:color="auto"/>
              <w:left w:val="single" w:sz="4" w:space="0" w:color="auto"/>
              <w:bottom w:val="single" w:sz="4" w:space="0" w:color="auto"/>
              <w:right w:val="single" w:sz="12" w:space="0" w:color="auto"/>
            </w:tcBorders>
            <w:hideMark/>
          </w:tcPr>
          <w:p w14:paraId="7119607C" w14:textId="77777777" w:rsidR="00AB679D" w:rsidRDefault="00AB679D">
            <w:pPr>
              <w:pStyle w:val="Tabletext"/>
              <w:rPr>
                <w:rFonts w:eastAsiaTheme="minorEastAsia"/>
              </w:rPr>
            </w:pPr>
            <w:r>
              <w:rPr>
                <w:rFonts w:eastAsiaTheme="minorEastAsia"/>
              </w:rPr>
              <w:t>CVC-</w:t>
            </w:r>
            <w:proofErr w:type="spellStart"/>
            <w:r>
              <w:rPr>
                <w:rFonts w:eastAsiaTheme="minorEastAsia"/>
              </w:rPr>
              <w:t>ClinicDB</w:t>
            </w:r>
            <w:proofErr w:type="spellEnd"/>
            <w:r>
              <w:rPr>
                <w:rFonts w:eastAsiaTheme="minorEastAsia"/>
              </w:rPr>
              <w:t xml:space="preserve"> is a database of frames extracted from colonoscopy videos. </w:t>
            </w:r>
          </w:p>
          <w:p w14:paraId="75976F67" w14:textId="77777777" w:rsidR="00AB679D" w:rsidRDefault="00AB679D">
            <w:pPr>
              <w:pStyle w:val="Tabletext"/>
              <w:rPr>
                <w:rFonts w:eastAsiaTheme="minorEastAsia"/>
              </w:rPr>
            </w:pPr>
            <w:r>
              <w:rPr>
                <w:rFonts w:eastAsiaTheme="minorEastAsia"/>
              </w:rPr>
              <w:t xml:space="preserve">These frames contain several examples of polyps. In addition to the frames, we provide the ground truth for the polyps. </w:t>
            </w:r>
          </w:p>
          <w:p w14:paraId="4D99B415" w14:textId="77777777" w:rsidR="00AB679D" w:rsidRDefault="00AB679D">
            <w:pPr>
              <w:pStyle w:val="Tabletext"/>
            </w:pPr>
            <w:r>
              <w:rPr>
                <w:rFonts w:eastAsiaTheme="minorEastAsia"/>
              </w:rPr>
              <w:t>This ground truth consists of a mask corresponding to the region covered by the polyp in the image.</w:t>
            </w:r>
          </w:p>
        </w:tc>
      </w:tr>
      <w:tr w:rsidR="00AB679D" w14:paraId="60F3461F" w14:textId="77777777" w:rsidTr="00AB679D">
        <w:trPr>
          <w:jc w:val="center"/>
        </w:trPr>
        <w:tc>
          <w:tcPr>
            <w:tcW w:w="1980" w:type="dxa"/>
            <w:tcBorders>
              <w:top w:val="single" w:sz="4" w:space="0" w:color="auto"/>
              <w:left w:val="single" w:sz="12" w:space="0" w:color="auto"/>
              <w:bottom w:val="single" w:sz="12" w:space="0" w:color="auto"/>
              <w:right w:val="single" w:sz="4" w:space="0" w:color="auto"/>
            </w:tcBorders>
            <w:hideMark/>
          </w:tcPr>
          <w:p w14:paraId="06855FCD" w14:textId="77777777" w:rsidR="00AB679D" w:rsidRDefault="00AB679D">
            <w:pPr>
              <w:pStyle w:val="Tabletext"/>
            </w:pPr>
            <w:proofErr w:type="spellStart"/>
            <w:r>
              <w:t>Kvasir</w:t>
            </w:r>
            <w:proofErr w:type="spellEnd"/>
          </w:p>
        </w:tc>
        <w:tc>
          <w:tcPr>
            <w:tcW w:w="7649" w:type="dxa"/>
            <w:tcBorders>
              <w:top w:val="single" w:sz="4" w:space="0" w:color="auto"/>
              <w:left w:val="single" w:sz="4" w:space="0" w:color="auto"/>
              <w:bottom w:val="single" w:sz="12" w:space="0" w:color="auto"/>
              <w:right w:val="single" w:sz="12" w:space="0" w:color="auto"/>
            </w:tcBorders>
            <w:hideMark/>
          </w:tcPr>
          <w:p w14:paraId="45B8E342" w14:textId="77777777" w:rsidR="00AB679D" w:rsidRDefault="00AB679D">
            <w:pPr>
              <w:pStyle w:val="Tabletext"/>
            </w:pPr>
            <w:r>
              <w:rPr>
                <w:rFonts w:eastAsiaTheme="minorEastAsia"/>
              </w:rPr>
              <w:t xml:space="preserve">The </w:t>
            </w:r>
            <w:proofErr w:type="spellStart"/>
            <w:r>
              <w:rPr>
                <w:rFonts w:eastAsiaTheme="minorEastAsia"/>
              </w:rPr>
              <w:t>Kvasir</w:t>
            </w:r>
            <w:proofErr w:type="spellEnd"/>
            <w:r>
              <w:rPr>
                <w:rFonts w:eastAsiaTheme="minorEastAsia"/>
              </w:rPr>
              <w:t xml:space="preserve"> dataset consists of images</w:t>
            </w:r>
            <w:r>
              <w:rPr>
                <w:rFonts w:eastAsiaTheme="minorEastAsia"/>
                <w:lang w:eastAsia="zh-CN"/>
              </w:rPr>
              <w:t>, annotated and verified by medical doctors (experienced endoscopists), including</w:t>
            </w:r>
            <w:r>
              <w:rPr>
                <w:rFonts w:eastAsiaTheme="minorEastAsia"/>
              </w:rPr>
              <w:t xml:space="preserve"> several classes showing anatomical landmarks, </w:t>
            </w:r>
            <w:r>
              <w:t>p</w:t>
            </w:r>
            <w:r>
              <w:rPr>
                <w:rFonts w:eastAsiaTheme="minorEastAsia"/>
                <w:lang w:eastAsia="zh-CN"/>
              </w:rPr>
              <w:t>a</w:t>
            </w:r>
            <w:r>
              <w:t>thological</w:t>
            </w:r>
            <w:r>
              <w:rPr>
                <w:rFonts w:eastAsiaTheme="minorEastAsia"/>
              </w:rPr>
              <w:t xml:space="preserve"> findings or endoscopic procedures in the GI tract, i.e., hundreds of images for each </w:t>
            </w:r>
            <w:proofErr w:type="gramStart"/>
            <w:r>
              <w:rPr>
                <w:rFonts w:eastAsiaTheme="minorEastAsia"/>
              </w:rPr>
              <w:t>class..</w:t>
            </w:r>
            <w:proofErr w:type="gramEnd"/>
            <w:r>
              <w:rPr>
                <w:rFonts w:eastAsiaTheme="minorEastAsia"/>
              </w:rPr>
              <w:t xml:space="preserve"> </w:t>
            </w:r>
          </w:p>
        </w:tc>
      </w:tr>
    </w:tbl>
    <w:bookmarkEnd w:id="803"/>
    <w:p w14:paraId="6FD609B9" w14:textId="77777777" w:rsidR="00AB679D" w:rsidRDefault="00AB679D" w:rsidP="000D4F36">
      <w:pPr>
        <w:pStyle w:val="Heading4"/>
        <w:numPr>
          <w:ilvl w:val="3"/>
          <w:numId w:val="14"/>
        </w:numPr>
      </w:pPr>
      <w:r>
        <w:t>Data sharing policies</w:t>
      </w:r>
    </w:p>
    <w:p w14:paraId="013FDEB8" w14:textId="77777777" w:rsidR="00AB679D" w:rsidRDefault="00AB679D" w:rsidP="00AB679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1" w:history="1">
        <w:r>
          <w:rPr>
            <w:rStyle w:val="Hyperlink"/>
          </w:rPr>
          <w:t>DEL05_5</w:t>
        </w:r>
      </w:hyperlink>
      <w:r>
        <w:t xml:space="preserve"> on </w:t>
      </w:r>
      <w:r>
        <w:rPr>
          <w:i/>
          <w:iCs/>
        </w:rPr>
        <w:t>data handling</w:t>
      </w:r>
      <w:r>
        <w:t xml:space="preserve"> and </w:t>
      </w:r>
      <w:hyperlink r:id="rId42" w:history="1">
        <w:r>
          <w:rPr>
            <w:rStyle w:val="Hyperlink"/>
          </w:rPr>
          <w:t>DEL05_6</w:t>
        </w:r>
      </w:hyperlink>
      <w:r>
        <w:t xml:space="preserve"> on </w:t>
      </w:r>
      <w:r>
        <w:rPr>
          <w:i/>
          <w:iCs/>
        </w:rPr>
        <w:t>data sharing practices</w:t>
      </w:r>
      <w:r>
        <w:t>).</w:t>
      </w:r>
    </w:p>
    <w:p w14:paraId="74B5E629" w14:textId="77777777" w:rsidR="00AB679D" w:rsidRDefault="00AB679D" w:rsidP="000D4F36">
      <w:pPr>
        <w:pStyle w:val="Heading4"/>
        <w:numPr>
          <w:ilvl w:val="3"/>
          <w:numId w:val="14"/>
        </w:numPr>
      </w:pPr>
      <w:bookmarkStart w:id="804" w:name="_Toc48799765"/>
      <w:r>
        <w:t>Baseline acquisition</w:t>
      </w:r>
      <w:bookmarkEnd w:id="804"/>
    </w:p>
    <w:p w14:paraId="014BB87F" w14:textId="77777777" w:rsidR="00AB679D" w:rsidRDefault="00AB679D" w:rsidP="00AB679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249112BD" w14:textId="77777777" w:rsidR="00AB679D" w:rsidRDefault="00AB679D" w:rsidP="000D4F36">
      <w:pPr>
        <w:pStyle w:val="Heading4"/>
        <w:numPr>
          <w:ilvl w:val="3"/>
          <w:numId w:val="14"/>
        </w:numPr>
      </w:pPr>
      <w:bookmarkStart w:id="805" w:name="_Toc48799766"/>
      <w:r>
        <w:t>Reporting methodology</w:t>
      </w:r>
      <w:bookmarkEnd w:id="805"/>
    </w:p>
    <w:p w14:paraId="52C2CA33" w14:textId="77777777" w:rsidR="00AB679D" w:rsidRDefault="00AB679D" w:rsidP="00AB679D">
      <w:r>
        <w:t>This section discusses how the results of the benchmarking runs will be shared with the participants, stakeholders, and general public.</w:t>
      </w:r>
    </w:p>
    <w:p w14:paraId="32CF1B70" w14:textId="77777777" w:rsidR="00AB679D" w:rsidRDefault="00AB679D" w:rsidP="000D4F36">
      <w:pPr>
        <w:pStyle w:val="Heading4"/>
        <w:numPr>
          <w:ilvl w:val="3"/>
          <w:numId w:val="14"/>
        </w:numPr>
      </w:pPr>
      <w:bookmarkStart w:id="806" w:name="_Toc48799767"/>
      <w:r>
        <w:lastRenderedPageBreak/>
        <w:t>Result</w:t>
      </w:r>
      <w:bookmarkEnd w:id="806"/>
    </w:p>
    <w:p w14:paraId="4E5C56C7" w14:textId="77777777" w:rsidR="00AB679D" w:rsidRDefault="00AB679D" w:rsidP="00AB679D">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4676E563" w14:textId="77777777" w:rsidR="00AB679D" w:rsidRDefault="00AB679D" w:rsidP="000D4F36">
      <w:pPr>
        <w:pStyle w:val="Heading4"/>
        <w:numPr>
          <w:ilvl w:val="3"/>
          <w:numId w:val="14"/>
        </w:numPr>
      </w:pPr>
      <w:bookmarkStart w:id="807" w:name="_Ref42670171"/>
      <w:bookmarkStart w:id="808" w:name="_Toc48799768"/>
      <w:r>
        <w:t>Discussion</w:t>
      </w:r>
      <w:bookmarkEnd w:id="807"/>
      <w:r>
        <w:t xml:space="preserve"> of the benchmarking</w:t>
      </w:r>
      <w:bookmarkEnd w:id="808"/>
    </w:p>
    <w:p w14:paraId="5A4AD749" w14:textId="77777777" w:rsidR="00AB679D" w:rsidRDefault="00AB679D" w:rsidP="00AB679D">
      <w:r>
        <w:t xml:space="preserve">This section discusses insights of this benchmarking iterations and provides details about the ‘outcome’ of the benchmarking process (e.g., giving an overview of the benchmark results and process). </w:t>
      </w:r>
    </w:p>
    <w:p w14:paraId="67F442C8" w14:textId="77777777" w:rsidR="00AB679D" w:rsidRDefault="00AB679D" w:rsidP="000D4F36">
      <w:pPr>
        <w:pStyle w:val="Heading4"/>
        <w:numPr>
          <w:ilvl w:val="3"/>
          <w:numId w:val="14"/>
        </w:numPr>
      </w:pPr>
      <w:bookmarkStart w:id="809" w:name="_Toc48799769"/>
      <w:r>
        <w:t>Retirement</w:t>
      </w:r>
      <w:bookmarkEnd w:id="809"/>
    </w:p>
    <w:p w14:paraId="60EC2E95" w14:textId="44174482" w:rsidR="00AB679D" w:rsidRPr="00F9223B" w:rsidRDefault="00AB679D" w:rsidP="00AB679D">
      <w:pPr>
        <w:rPr>
          <w:rStyle w:val="Gray"/>
          <w:color w:val="auto"/>
        </w:rPr>
      </w:pPr>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3" w:history="1">
        <w:r>
          <w:rPr>
            <w:rStyle w:val="Hyperlink"/>
            <w:rFonts w:ascii="Times" w:hAnsi="Times" w:cs="Times"/>
          </w:rPr>
          <w:t>DEL04</w:t>
        </w:r>
      </w:hyperlink>
      <w:r>
        <w:t xml:space="preserve"> “</w:t>
      </w:r>
      <w:r>
        <w:rPr>
          <w:i/>
          <w:iCs/>
        </w:rPr>
        <w:t xml:space="preserve">AI software lifecycle specification” </w:t>
      </w:r>
      <w:r>
        <w:t>(identification of standards and best practices that are relevant for the AI for health software life cycle).</w:t>
      </w:r>
    </w:p>
    <w:p w14:paraId="5FC402FD" w14:textId="77777777" w:rsidR="00AB679D" w:rsidRDefault="00AB679D" w:rsidP="000D4F36">
      <w:pPr>
        <w:pStyle w:val="Heading1"/>
        <w:numPr>
          <w:ilvl w:val="0"/>
          <w:numId w:val="14"/>
        </w:numPr>
      </w:pPr>
      <w:bookmarkStart w:id="810" w:name="_Toc48799770"/>
      <w:bookmarkStart w:id="811" w:name="_Toc62227665"/>
      <w:r>
        <w:t>Overall discussion of the benchmarking</w:t>
      </w:r>
      <w:bookmarkEnd w:id="774"/>
      <w:bookmarkEnd w:id="810"/>
      <w:bookmarkEnd w:id="811"/>
    </w:p>
    <w:p w14:paraId="7DB37D39" w14:textId="77777777" w:rsidR="00AB679D" w:rsidRDefault="00AB679D" w:rsidP="00AB679D">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4.2.11</w:t>
      </w:r>
      <w:r>
        <w:fldChar w:fldCharType="end"/>
      </w:r>
      <w:r>
        <w:t xml:space="preserve">). </w:t>
      </w:r>
    </w:p>
    <w:p w14:paraId="4E32135B" w14:textId="77777777" w:rsidR="00AB679D" w:rsidRDefault="00AB679D" w:rsidP="000D4F36">
      <w:pPr>
        <w:pStyle w:val="Heading1"/>
        <w:numPr>
          <w:ilvl w:val="0"/>
          <w:numId w:val="14"/>
        </w:numPr>
      </w:pPr>
      <w:bookmarkStart w:id="812" w:name="_Toc62227666"/>
      <w:r>
        <w:t>Regulatory considerations</w:t>
      </w:r>
      <w:bookmarkEnd w:id="812"/>
    </w:p>
    <w:p w14:paraId="6C2C849F" w14:textId="77777777" w:rsidR="00AB679D" w:rsidRDefault="00AB679D" w:rsidP="00AB679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4" w:history="1">
        <w:r>
          <w:rPr>
            <w:rStyle w:val="Hyperlink"/>
            <w:rFonts w:ascii="Times" w:hAnsi="Times" w:cs="Times"/>
            <w:i/>
            <w:iCs/>
            <w:color w:val="000000" w:themeColor="text1"/>
          </w:rPr>
          <w:t>Regulatory considerations on AI for health”</w:t>
        </w:r>
        <w:r>
          <w:rPr>
            <w:rStyle w:val="Hyperlink"/>
            <w:rFonts w:ascii="Times" w:hAnsi="Times" w:cs="Times"/>
            <w:color w:val="000000" w:themeColor="text1"/>
          </w:rPr>
          <w:t xml:space="preserve"> </w:t>
        </w:r>
        <w:r>
          <w:rPr>
            <w:rStyle w:val="Hyperlink"/>
            <w:rFonts w:ascii="Times" w:hAnsi="Times" w:cs="Times"/>
            <w:i/>
            <w:iCs/>
            <w:color w:val="000000" w:themeColor="text1"/>
          </w:rPr>
          <w:t>(WG-RC)</w:t>
        </w:r>
      </w:hyperlink>
      <w:r>
        <w:t xml:space="preserve"> compiled the requirements that consider these challenges. </w:t>
      </w:r>
    </w:p>
    <w:p w14:paraId="02E8BA2E" w14:textId="325A1C76" w:rsidR="00AB679D" w:rsidRDefault="00AB679D" w:rsidP="00AB679D">
      <w:r>
        <w:t xml:space="preserve">The deliverables with relevance for regulatory considerations are </w:t>
      </w:r>
      <w:hyperlink r:id="rId45"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46"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47"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48"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F9223B">
        <w:t>-</w:t>
      </w:r>
      <w:r w:rsidR="00F9223B" w:rsidRPr="00F9223B">
        <w:rPr>
          <w:rStyle w:val="Green"/>
          <w:color w:val="auto"/>
        </w:rPr>
        <w:t>Endoscopy.</w:t>
      </w:r>
      <w:r>
        <w:t xml:space="preserve"> </w:t>
      </w:r>
    </w:p>
    <w:p w14:paraId="353B3846" w14:textId="77777777" w:rsidR="00AB679D" w:rsidRDefault="00AB679D" w:rsidP="000D4F36">
      <w:pPr>
        <w:pStyle w:val="Heading2"/>
        <w:numPr>
          <w:ilvl w:val="1"/>
          <w:numId w:val="14"/>
        </w:numPr>
      </w:pPr>
      <w:bookmarkStart w:id="813" w:name="_Toc62227667"/>
      <w:r>
        <w:t>Existing applicable regulatory frameworks</w:t>
      </w:r>
      <w:bookmarkEnd w:id="813"/>
    </w:p>
    <w:p w14:paraId="3BEAACCD" w14:textId="4A866923" w:rsidR="00AB679D" w:rsidRDefault="00AB679D" w:rsidP="00AB679D">
      <w:r>
        <w:t xml:space="preserve">Most of the AI systems that are part of the FG-AI4H benchmarking process can be classified as </w:t>
      </w:r>
      <w:r>
        <w:rPr>
          <w:i/>
          <w:iCs/>
        </w:rPr>
        <w:t xml:space="preserve">software as medical device </w:t>
      </w:r>
      <w:r>
        <w:t>(</w:t>
      </w:r>
      <w:proofErr w:type="spellStart"/>
      <w:r>
        <w:t>SaMD</w:t>
      </w:r>
      <w:proofErr w:type="spellEnd"/>
      <w:r>
        <w:t xml:space="preserve">)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00F9223B" w:rsidRPr="00F9223B">
        <w:rPr>
          <w:rStyle w:val="Green"/>
          <w:color w:val="auto"/>
        </w:rPr>
        <w:t>endoscopy</w:t>
      </w:r>
      <w:r>
        <w:t>.</w:t>
      </w:r>
    </w:p>
    <w:p w14:paraId="5E2A35B0" w14:textId="77777777" w:rsidR="00AB679D" w:rsidRDefault="00AB679D" w:rsidP="000D4F36">
      <w:pPr>
        <w:pStyle w:val="Heading2"/>
        <w:numPr>
          <w:ilvl w:val="1"/>
          <w:numId w:val="14"/>
        </w:numPr>
      </w:pPr>
      <w:bookmarkStart w:id="814" w:name="_Toc62227668"/>
      <w:r>
        <w:lastRenderedPageBreak/>
        <w:t>Regulatory features to be reported by benchmarking participants</w:t>
      </w:r>
      <w:bookmarkEnd w:id="814"/>
    </w:p>
    <w:p w14:paraId="145A941B" w14:textId="77777777" w:rsidR="00AB679D" w:rsidRDefault="00AB679D" w:rsidP="00AB679D">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33F4AD2A" w14:textId="77777777" w:rsidR="00AB679D" w:rsidRDefault="00AB679D" w:rsidP="000D4F36">
      <w:pPr>
        <w:pStyle w:val="Heading2"/>
        <w:numPr>
          <w:ilvl w:val="1"/>
          <w:numId w:val="14"/>
        </w:numPr>
      </w:pPr>
      <w:bookmarkStart w:id="815" w:name="_Toc62227669"/>
      <w:r>
        <w:t>Regulatory requirements for the benchmarking systems</w:t>
      </w:r>
      <w:bookmarkEnd w:id="815"/>
    </w:p>
    <w:p w14:paraId="4CA3FE19" w14:textId="77777777" w:rsidR="00AB679D" w:rsidRDefault="00AB679D" w:rsidP="00AB679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5512D01B" w14:textId="77777777" w:rsidR="00AB679D" w:rsidRDefault="00AB679D" w:rsidP="000D4F36">
      <w:pPr>
        <w:pStyle w:val="Heading2"/>
        <w:numPr>
          <w:ilvl w:val="1"/>
          <w:numId w:val="14"/>
        </w:numPr>
      </w:pPr>
      <w:bookmarkStart w:id="816" w:name="_Toc62227670"/>
      <w:r>
        <w:t>Regulatory approach for the topic group</w:t>
      </w:r>
      <w:bookmarkEnd w:id="816"/>
    </w:p>
    <w:p w14:paraId="554828B0" w14:textId="77777777" w:rsidR="00AB679D" w:rsidRDefault="00AB679D" w:rsidP="00AB679D">
      <w:pPr>
        <w:rPr>
          <w:i/>
          <w:iCs/>
          <w:lang w:eastAsia="zh-CN"/>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49" w:history="1">
        <w:r>
          <w:rPr>
            <w:rStyle w:val="Hyperlink"/>
            <w:rFonts w:ascii="Times" w:eastAsia="Times" w:hAnsi="Times" w:cs="Times"/>
          </w:rPr>
          <w:t>DEL02</w:t>
        </w:r>
      </w:hyperlink>
      <w:r>
        <w:t xml:space="preserve"> </w:t>
      </w:r>
      <w:r>
        <w:rPr>
          <w:i/>
          <w:iCs/>
        </w:rPr>
        <w:t>“AI4H regulatory considerations.”</w:t>
      </w:r>
    </w:p>
    <w:p w14:paraId="233ABCD2" w14:textId="77777777" w:rsidR="00AB679D" w:rsidRDefault="00AB679D" w:rsidP="00AB679D">
      <w:pPr>
        <w:rPr>
          <w:rStyle w:val="Gray"/>
        </w:rPr>
      </w:pPr>
    </w:p>
    <w:p w14:paraId="1F6A8002" w14:textId="77777777" w:rsidR="00AB679D" w:rsidRDefault="00AB679D" w:rsidP="000D4F36">
      <w:pPr>
        <w:pStyle w:val="Heading1"/>
        <w:numPr>
          <w:ilvl w:val="0"/>
          <w:numId w:val="14"/>
        </w:numPr>
      </w:pPr>
      <w:bookmarkStart w:id="817" w:name="_Toc62227671"/>
      <w:r>
        <w:t>References</w:t>
      </w:r>
      <w:bookmarkEnd w:id="817"/>
    </w:p>
    <w:p w14:paraId="2C55C9BD" w14:textId="1E0AC1FF" w:rsidR="00AB679D" w:rsidRDefault="00AB679D" w:rsidP="00AB679D">
      <w:pPr>
        <w:pStyle w:val="Reftext"/>
        <w:ind w:left="567" w:hanging="567"/>
        <w:rPr>
          <w:rStyle w:val="Hyperlink"/>
        </w:rPr>
      </w:pPr>
      <w:r>
        <w:t>[1]</w:t>
      </w:r>
      <w:r>
        <w:tab/>
      </w:r>
      <w:hyperlink r:id="rId50" w:history="1">
        <w:r>
          <w:rPr>
            <w:rStyle w:val="Hyperlink"/>
          </w:rPr>
          <w:t>https://www.jst.go.jp/EN/achievements/research/bt2019-07.html</w:t>
        </w:r>
      </w:hyperlink>
    </w:p>
    <w:p w14:paraId="722928BB" w14:textId="77777777" w:rsidR="00AB679D" w:rsidRDefault="00AB679D" w:rsidP="00AB679D">
      <w:pPr>
        <w:pStyle w:val="Reftext"/>
        <w:ind w:left="567" w:hanging="567"/>
      </w:pPr>
      <w:r>
        <w:t>[2]</w:t>
      </w:r>
      <w:r>
        <w:tab/>
      </w:r>
      <w:hyperlink r:id="rId51" w:history="1">
        <w:r>
          <w:rPr>
            <w:rStyle w:val="Hyperlink"/>
          </w:rPr>
          <w:t>https://www.pyimagesearch.com/2016/11/07/intersection-over-union-iou-for-object-detection/</w:t>
        </w:r>
      </w:hyperlink>
    </w:p>
    <w:p w14:paraId="300C7C4E" w14:textId="77777777" w:rsidR="00AB679D" w:rsidRDefault="00AB679D" w:rsidP="00AB679D">
      <w:pPr>
        <w:rPr>
          <w:rStyle w:val="Gray"/>
        </w:rPr>
      </w:pPr>
    </w:p>
    <w:p w14:paraId="6A09853D" w14:textId="77777777" w:rsidR="00AB679D" w:rsidRDefault="00AB679D" w:rsidP="00AB679D">
      <w:pPr>
        <w:rPr>
          <w:rStyle w:val="Gray"/>
          <w:i/>
          <w:iCs/>
          <w:color w:val="FF0000"/>
        </w:rPr>
      </w:pPr>
    </w:p>
    <w:p w14:paraId="0A496B40" w14:textId="77777777" w:rsidR="00AB679D" w:rsidRDefault="00AB679D" w:rsidP="00AB679D">
      <w:pPr>
        <w:rPr>
          <w:rStyle w:val="Gray"/>
          <w:i/>
          <w:iCs/>
          <w:color w:val="FF0000"/>
        </w:rPr>
      </w:pPr>
    </w:p>
    <w:p w14:paraId="2E8206E8" w14:textId="3BB51FC5" w:rsidR="00AB679D" w:rsidRDefault="00AB679D" w:rsidP="00AB679D">
      <w:bookmarkStart w:id="818" w:name="_Toc48799771"/>
    </w:p>
    <w:p w14:paraId="2E90A6C1" w14:textId="6E4885D9" w:rsidR="00F9223B" w:rsidRDefault="00F9223B" w:rsidP="00AB679D"/>
    <w:p w14:paraId="6F43B6B6" w14:textId="4C82F4BA" w:rsidR="00F9223B" w:rsidRDefault="00F9223B" w:rsidP="00AB679D"/>
    <w:p w14:paraId="56F34E7F" w14:textId="578E8CCD" w:rsidR="00F9223B" w:rsidRDefault="00F9223B" w:rsidP="00AB679D"/>
    <w:p w14:paraId="12BC8970" w14:textId="674E7495" w:rsidR="00F9223B" w:rsidRDefault="00F9223B" w:rsidP="00AB679D"/>
    <w:p w14:paraId="47DB654D" w14:textId="77777777" w:rsidR="00F9223B" w:rsidRDefault="00F9223B" w:rsidP="00AB679D"/>
    <w:bookmarkEnd w:id="818"/>
    <w:p w14:paraId="2B385462" w14:textId="77777777" w:rsidR="006B7328" w:rsidRDefault="006B7328">
      <w:pPr>
        <w:spacing w:before="0"/>
        <w:rPr>
          <w:rFonts w:eastAsia="MS Mincho"/>
          <w:b/>
          <w:bCs/>
          <w:szCs w:val="20"/>
          <w:lang w:eastAsia="en-US"/>
        </w:rPr>
      </w:pPr>
      <w:r>
        <w:br w:type="page"/>
      </w:r>
    </w:p>
    <w:p w14:paraId="4D4FC527" w14:textId="36927251" w:rsidR="00AB679D" w:rsidRDefault="00AB679D" w:rsidP="00AB679D">
      <w:pPr>
        <w:pStyle w:val="Heading1Centered"/>
      </w:pPr>
      <w:bookmarkStart w:id="819" w:name="_Toc62227672"/>
      <w:r>
        <w:lastRenderedPageBreak/>
        <w:t>Annex A:</w:t>
      </w:r>
      <w:r>
        <w:br/>
        <w:t>Glossary</w:t>
      </w:r>
      <w:bookmarkEnd w:id="819"/>
    </w:p>
    <w:p w14:paraId="084B3EF7" w14:textId="77777777" w:rsidR="00AB679D" w:rsidRDefault="00AB679D" w:rsidP="00AB679D">
      <w:r>
        <w:t>This section lists all the relevant abbreviations, acronyms and uncommon terms used in the document.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25"/>
        <w:gridCol w:w="4170"/>
        <w:gridCol w:w="3714"/>
      </w:tblGrid>
      <w:tr w:rsidR="00AB679D" w14:paraId="590E6367" w14:textId="77777777" w:rsidTr="00AB679D">
        <w:trPr>
          <w:jc w:val="center"/>
        </w:trPr>
        <w:tc>
          <w:tcPr>
            <w:tcW w:w="1725" w:type="dxa"/>
            <w:tcBorders>
              <w:top w:val="single" w:sz="12" w:space="0" w:color="auto"/>
              <w:left w:val="single" w:sz="12" w:space="0" w:color="auto"/>
              <w:bottom w:val="single" w:sz="12" w:space="0" w:color="auto"/>
              <w:right w:val="single" w:sz="4" w:space="0" w:color="auto"/>
            </w:tcBorders>
            <w:hideMark/>
          </w:tcPr>
          <w:p w14:paraId="49BB3C62" w14:textId="77777777" w:rsidR="00AB679D" w:rsidRDefault="00AB679D">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2F084D5A" w14:textId="77777777" w:rsidR="00AB679D" w:rsidRDefault="00AB679D">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6C8C2FB0" w14:textId="77777777" w:rsidR="00AB679D" w:rsidRDefault="00AB679D">
            <w:pPr>
              <w:pStyle w:val="Tablehead"/>
            </w:pPr>
            <w:r>
              <w:t>Comment</w:t>
            </w:r>
          </w:p>
        </w:tc>
      </w:tr>
      <w:tr w:rsidR="00AB679D" w14:paraId="0F4F6FCE"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180858FC" w14:textId="77777777" w:rsidR="00AB679D" w:rsidRDefault="00AB679D">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134A8AF9" w14:textId="77777777" w:rsidR="00AB679D" w:rsidRDefault="00AB679D">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2DC23A9D" w14:textId="77777777" w:rsidR="00AB679D" w:rsidRDefault="00AB679D">
            <w:pPr>
              <w:pStyle w:val="Tabletext"/>
            </w:pPr>
            <w:r>
              <w:t xml:space="preserve">Document specifying the standardized benchmarking for a topic on which the FG AI4H Topic Group works. This document is the TDD for the Topic Group </w:t>
            </w:r>
            <w:r>
              <w:rPr>
                <w:rStyle w:val="Green"/>
              </w:rPr>
              <w:t>[YOUR TOPIC GROUP]</w:t>
            </w:r>
          </w:p>
        </w:tc>
      </w:tr>
      <w:tr w:rsidR="00AB679D" w14:paraId="53A6B985"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7580F259" w14:textId="77777777" w:rsidR="00AB679D" w:rsidRDefault="00AB679D">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6EDE293B" w14:textId="77777777" w:rsidR="00AB679D" w:rsidRDefault="00AB679D">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5BE0A1A9" w14:textId="77777777" w:rsidR="00AB679D" w:rsidRDefault="00AB679D">
            <w:pPr>
              <w:pStyle w:val="Tabletext"/>
            </w:pPr>
          </w:p>
        </w:tc>
      </w:tr>
      <w:tr w:rsidR="00AB679D" w14:paraId="478F0CF5"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3E27F716" w14:textId="77777777" w:rsidR="00AB679D" w:rsidRDefault="00AB679D">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1E3EE3AE" w14:textId="77777777" w:rsidR="00AB679D" w:rsidRDefault="00AB679D">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6DB15822" w14:textId="77777777" w:rsidR="00AB679D" w:rsidRDefault="00AB679D">
            <w:pPr>
              <w:pStyle w:val="Tabletext"/>
            </w:pPr>
          </w:p>
        </w:tc>
      </w:tr>
      <w:tr w:rsidR="00AB679D" w14:paraId="09ADE31F"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55F0EF8A" w14:textId="77777777" w:rsidR="00AB679D" w:rsidRDefault="00AB679D">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1722677D" w14:textId="77777777" w:rsidR="00AB679D" w:rsidRDefault="00AB679D">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1DE8DE89" w14:textId="77777777" w:rsidR="00AB679D" w:rsidRDefault="00AB679D">
            <w:pPr>
              <w:pStyle w:val="Tabletext"/>
            </w:pPr>
          </w:p>
        </w:tc>
      </w:tr>
      <w:tr w:rsidR="00AB679D" w14:paraId="52045419"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6EEEDC53" w14:textId="77777777" w:rsidR="00AB679D" w:rsidRDefault="00AB679D">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5C87419B" w14:textId="77777777" w:rsidR="00AB679D" w:rsidRDefault="00AB679D">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4BECAF0D" w14:textId="77777777" w:rsidR="00AB679D" w:rsidRDefault="00AB679D">
            <w:pPr>
              <w:pStyle w:val="Tabletext"/>
            </w:pPr>
          </w:p>
        </w:tc>
      </w:tr>
      <w:tr w:rsidR="00AB679D" w14:paraId="1C388BCE"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0B1B1CC6" w14:textId="77777777" w:rsidR="00AB679D" w:rsidRDefault="00AB679D">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2A2B9BAB" w14:textId="77777777" w:rsidR="00AB679D" w:rsidRDefault="00AB679D">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65FFAA63" w14:textId="77777777" w:rsidR="00AB679D" w:rsidRDefault="00AB679D">
            <w:pPr>
              <w:pStyle w:val="Tabletext"/>
            </w:pPr>
          </w:p>
        </w:tc>
      </w:tr>
      <w:tr w:rsidR="00AB679D" w14:paraId="4CF706EB"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405830A2" w14:textId="77777777" w:rsidR="00AB679D" w:rsidRDefault="00AB679D">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124E85AE" w14:textId="77777777" w:rsidR="00AB679D" w:rsidRDefault="00AB679D">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696B1AFB" w14:textId="77777777" w:rsidR="00AB679D" w:rsidRDefault="00AB679D">
            <w:pPr>
              <w:pStyle w:val="Tabletext"/>
            </w:pPr>
          </w:p>
        </w:tc>
      </w:tr>
      <w:tr w:rsidR="00AB679D" w14:paraId="5619A2D3"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3BD14940" w14:textId="77777777" w:rsidR="00AB679D" w:rsidRDefault="00AB679D">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66F3FAF5" w14:textId="77777777" w:rsidR="00AB679D" w:rsidRDefault="00AB679D">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38EF799F" w14:textId="77777777" w:rsidR="00AB679D" w:rsidRDefault="00AB679D">
            <w:pPr>
              <w:pStyle w:val="Tabletext"/>
            </w:pPr>
          </w:p>
        </w:tc>
      </w:tr>
      <w:tr w:rsidR="00AB679D" w14:paraId="5FD08A9B"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30885F3B" w14:textId="77777777" w:rsidR="00AB679D" w:rsidRDefault="00AB679D">
            <w:pPr>
              <w:pStyle w:val="Tabletext"/>
            </w:pPr>
            <w:proofErr w:type="spellStart"/>
            <w:r>
              <w:t>CfTGP</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7ABA2775" w14:textId="77777777" w:rsidR="00AB679D" w:rsidRDefault="00AB679D">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5288A937" w14:textId="77777777" w:rsidR="00AB679D" w:rsidRDefault="00AB679D">
            <w:pPr>
              <w:pStyle w:val="Tabletext"/>
            </w:pPr>
          </w:p>
        </w:tc>
      </w:tr>
      <w:tr w:rsidR="00AB679D" w14:paraId="329D800A"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5E623E2A" w14:textId="77777777" w:rsidR="00AB679D" w:rsidRDefault="00AB679D">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79F7B3A3" w14:textId="77777777" w:rsidR="00AB679D" w:rsidRDefault="00AB679D">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2EB36103" w14:textId="77777777" w:rsidR="00AB679D" w:rsidRDefault="00AB679D">
            <w:pPr>
              <w:pStyle w:val="Tabletext"/>
            </w:pPr>
          </w:p>
        </w:tc>
      </w:tr>
      <w:tr w:rsidR="00AB679D" w14:paraId="6F419F4B"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5F45D234" w14:textId="77777777" w:rsidR="00AB679D" w:rsidRDefault="00AB679D">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149DF52D" w14:textId="77777777" w:rsidR="00AB679D" w:rsidRDefault="00AB679D">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0AD3827D" w14:textId="77777777" w:rsidR="00AB679D" w:rsidRDefault="00AB679D">
            <w:pPr>
              <w:pStyle w:val="Tabletext"/>
            </w:pPr>
          </w:p>
        </w:tc>
      </w:tr>
      <w:tr w:rsidR="00AB679D" w14:paraId="41E3A9B9"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4388EEB1" w14:textId="77777777" w:rsidR="00AB679D" w:rsidRDefault="00AB679D">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7739CC3F" w14:textId="77777777" w:rsidR="00AB679D" w:rsidRDefault="00AB679D">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7F5D85D1" w14:textId="77777777" w:rsidR="00AB679D" w:rsidRDefault="00AB679D">
            <w:pPr>
              <w:pStyle w:val="Tabletext"/>
            </w:pPr>
          </w:p>
        </w:tc>
      </w:tr>
      <w:tr w:rsidR="00AB679D" w14:paraId="59051C50"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55F2EF5A" w14:textId="77777777" w:rsidR="00AB679D" w:rsidRDefault="00AB679D">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63D54508" w14:textId="77777777" w:rsidR="00AB679D" w:rsidRDefault="00AB679D">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07C62EFC" w14:textId="77777777" w:rsidR="00AB679D" w:rsidRDefault="00AB679D">
            <w:pPr>
              <w:pStyle w:val="Tabletext"/>
            </w:pPr>
          </w:p>
        </w:tc>
      </w:tr>
      <w:tr w:rsidR="00AB679D" w14:paraId="504FDF4F"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341C0DB1" w14:textId="77777777" w:rsidR="00AB679D" w:rsidRDefault="00AB679D">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334616F8" w14:textId="77777777" w:rsidR="00AB679D" w:rsidRDefault="00AB679D">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22EBEF81" w14:textId="77777777" w:rsidR="00AB679D" w:rsidRDefault="00AB679D">
            <w:pPr>
              <w:pStyle w:val="Tabletext"/>
            </w:pPr>
          </w:p>
        </w:tc>
      </w:tr>
      <w:tr w:rsidR="00AB679D" w14:paraId="7072F848"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2336C36D" w14:textId="77777777" w:rsidR="00AB679D" w:rsidRDefault="00AB679D">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06F3EB64" w14:textId="77777777" w:rsidR="00AB679D" w:rsidRDefault="00AB679D">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569A170C" w14:textId="77777777" w:rsidR="00AB679D" w:rsidRDefault="00AB679D">
            <w:pPr>
              <w:pStyle w:val="Tabletext"/>
            </w:pPr>
          </w:p>
        </w:tc>
      </w:tr>
      <w:tr w:rsidR="00AB679D" w14:paraId="15161B51"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05ABC298" w14:textId="77777777" w:rsidR="00AB679D" w:rsidRDefault="00AB679D">
            <w:pPr>
              <w:pStyle w:val="Tabletext"/>
            </w:pPr>
            <w:proofErr w:type="spellStart"/>
            <w:r>
              <w:t>SaMD</w:t>
            </w:r>
            <w:proofErr w:type="spellEnd"/>
          </w:p>
        </w:tc>
        <w:tc>
          <w:tcPr>
            <w:tcW w:w="4170" w:type="dxa"/>
            <w:tcBorders>
              <w:top w:val="single" w:sz="4" w:space="0" w:color="auto"/>
              <w:left w:val="single" w:sz="4" w:space="0" w:color="auto"/>
              <w:bottom w:val="single" w:sz="4" w:space="0" w:color="auto"/>
              <w:right w:val="single" w:sz="4" w:space="0" w:color="auto"/>
            </w:tcBorders>
            <w:hideMark/>
          </w:tcPr>
          <w:p w14:paraId="2954EC01" w14:textId="77777777" w:rsidR="00AB679D" w:rsidRDefault="00AB679D">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39EEB157" w14:textId="77777777" w:rsidR="00AB679D" w:rsidRDefault="00AB679D">
            <w:pPr>
              <w:pStyle w:val="Tabletext"/>
            </w:pPr>
          </w:p>
        </w:tc>
      </w:tr>
      <w:tr w:rsidR="00AB679D" w14:paraId="6F027BB5"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0C22BB8F" w14:textId="77777777" w:rsidR="00AB679D" w:rsidRDefault="00AB679D">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2B821B37" w14:textId="77777777" w:rsidR="00AB679D" w:rsidRDefault="00AB679D">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395AE4A6" w14:textId="77777777" w:rsidR="00AB679D" w:rsidRDefault="00AB679D">
            <w:pPr>
              <w:pStyle w:val="Tabletext"/>
            </w:pPr>
          </w:p>
        </w:tc>
      </w:tr>
      <w:tr w:rsidR="00AB679D" w14:paraId="392C4922"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4D50D2ED" w14:textId="77777777" w:rsidR="00AB679D" w:rsidRDefault="00AB679D">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30B8B7D3" w14:textId="77777777" w:rsidR="00AB679D" w:rsidRDefault="00AB679D">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3970D871" w14:textId="77777777" w:rsidR="00AB679D" w:rsidRDefault="00AB679D">
            <w:pPr>
              <w:pStyle w:val="Tabletext"/>
            </w:pPr>
          </w:p>
        </w:tc>
      </w:tr>
      <w:tr w:rsidR="00AB679D" w14:paraId="63306F4C"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72FE6E45" w14:textId="77777777" w:rsidR="00AB679D" w:rsidRDefault="00AB679D">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25D953DD" w14:textId="77777777" w:rsidR="00AB679D" w:rsidRDefault="00AB679D">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1D73166F" w14:textId="77777777" w:rsidR="00AB679D" w:rsidRDefault="00AB679D">
            <w:pPr>
              <w:pStyle w:val="Tabletext"/>
            </w:pPr>
          </w:p>
        </w:tc>
      </w:tr>
      <w:tr w:rsidR="00AB679D" w14:paraId="2534F47D"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542AA1AE" w14:textId="77777777" w:rsidR="00AB679D" w:rsidRDefault="00AB679D">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02897FB5" w14:textId="77777777" w:rsidR="00AB679D" w:rsidRDefault="00AB679D">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6FF50104" w14:textId="77777777" w:rsidR="00AB679D" w:rsidRDefault="00AB679D">
            <w:pPr>
              <w:pStyle w:val="Tabletext"/>
            </w:pPr>
          </w:p>
        </w:tc>
      </w:tr>
      <w:tr w:rsidR="00AB679D" w14:paraId="70675EAD"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7B941787" w14:textId="77777777" w:rsidR="00AB679D" w:rsidRDefault="00AB679D">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7B57981D" w14:textId="77777777" w:rsidR="00AB679D" w:rsidRDefault="00AB679D">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6A739D53" w14:textId="77777777" w:rsidR="00AB679D" w:rsidRDefault="00AB679D">
            <w:pPr>
              <w:pStyle w:val="Tabletext"/>
            </w:pPr>
          </w:p>
        </w:tc>
      </w:tr>
      <w:tr w:rsidR="00AB679D" w14:paraId="0C635390" w14:textId="77777777" w:rsidTr="00AB679D">
        <w:trPr>
          <w:jc w:val="center"/>
        </w:trPr>
        <w:tc>
          <w:tcPr>
            <w:tcW w:w="1725" w:type="dxa"/>
            <w:tcBorders>
              <w:top w:val="single" w:sz="4" w:space="0" w:color="auto"/>
              <w:left w:val="single" w:sz="12" w:space="0" w:color="auto"/>
              <w:bottom w:val="single" w:sz="4" w:space="0" w:color="auto"/>
              <w:right w:val="single" w:sz="4" w:space="0" w:color="auto"/>
            </w:tcBorders>
            <w:hideMark/>
          </w:tcPr>
          <w:p w14:paraId="48A817C5" w14:textId="77777777" w:rsidR="00AB679D" w:rsidRDefault="00AB679D">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73A4C365" w14:textId="77777777" w:rsidR="00AB679D" w:rsidRDefault="00AB679D">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12E8E9F0" w14:textId="77777777" w:rsidR="00AB679D" w:rsidRDefault="00AB679D">
            <w:pPr>
              <w:pStyle w:val="Tabletext"/>
            </w:pPr>
          </w:p>
        </w:tc>
      </w:tr>
      <w:tr w:rsidR="00AB679D" w14:paraId="45617DAD" w14:textId="77777777" w:rsidTr="00AB679D">
        <w:trPr>
          <w:jc w:val="center"/>
        </w:trPr>
        <w:tc>
          <w:tcPr>
            <w:tcW w:w="1725" w:type="dxa"/>
            <w:tcBorders>
              <w:top w:val="single" w:sz="4" w:space="0" w:color="auto"/>
              <w:left w:val="single" w:sz="12" w:space="0" w:color="auto"/>
              <w:bottom w:val="single" w:sz="12" w:space="0" w:color="auto"/>
              <w:right w:val="single" w:sz="4" w:space="0" w:color="auto"/>
            </w:tcBorders>
            <w:hideMark/>
          </w:tcPr>
          <w:p w14:paraId="598977B4" w14:textId="77777777" w:rsidR="00AB679D" w:rsidRDefault="00AB679D">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09C21DAB" w14:textId="77777777" w:rsidR="00AB679D" w:rsidRDefault="00AB679D">
            <w:pPr>
              <w:pStyle w:val="Tabletext"/>
            </w:pPr>
          </w:p>
        </w:tc>
        <w:tc>
          <w:tcPr>
            <w:tcW w:w="3714" w:type="dxa"/>
            <w:tcBorders>
              <w:top w:val="single" w:sz="4" w:space="0" w:color="auto"/>
              <w:left w:val="single" w:sz="4" w:space="0" w:color="auto"/>
              <w:bottom w:val="single" w:sz="12" w:space="0" w:color="auto"/>
              <w:right w:val="single" w:sz="12" w:space="0" w:color="auto"/>
            </w:tcBorders>
          </w:tcPr>
          <w:p w14:paraId="76F8E476" w14:textId="77777777" w:rsidR="00AB679D" w:rsidRDefault="00AB679D">
            <w:pPr>
              <w:pStyle w:val="Tabletext"/>
            </w:pPr>
          </w:p>
        </w:tc>
      </w:tr>
    </w:tbl>
    <w:p w14:paraId="481F2499" w14:textId="77777777" w:rsidR="00AB679D" w:rsidRDefault="00AB679D" w:rsidP="00AB679D"/>
    <w:p w14:paraId="6DCBD7BF" w14:textId="77777777" w:rsidR="00AB679D" w:rsidRDefault="00AB679D" w:rsidP="00AB679D"/>
    <w:p w14:paraId="4020B63E" w14:textId="77777777" w:rsidR="00AB679D" w:rsidRDefault="00AB679D" w:rsidP="00AB679D">
      <w:pPr>
        <w:spacing w:before="0"/>
        <w:rPr>
          <w:rFonts w:eastAsia="MS Mincho"/>
          <w:b/>
          <w:bCs/>
          <w:szCs w:val="20"/>
          <w:lang w:eastAsia="en-US"/>
        </w:rPr>
      </w:pPr>
      <w:r>
        <w:br w:type="page"/>
      </w:r>
      <w:bookmarkStart w:id="820" w:name="_Toc48799772"/>
      <w:bookmarkStart w:id="821" w:name="_Toc39241664"/>
    </w:p>
    <w:p w14:paraId="41FC4C1A" w14:textId="77777777" w:rsidR="00AB679D" w:rsidRDefault="00AB679D" w:rsidP="00AB679D">
      <w:pPr>
        <w:pStyle w:val="Heading1Centered"/>
      </w:pPr>
      <w:bookmarkStart w:id="822" w:name="_Toc62227673"/>
      <w:r>
        <w:lastRenderedPageBreak/>
        <w:t>Annex B:</w:t>
      </w:r>
      <w:r>
        <w:br/>
        <w:t>Declaration of conflict of interests</w:t>
      </w:r>
      <w:bookmarkEnd w:id="822"/>
      <w:r>
        <w:t xml:space="preserve"> </w:t>
      </w:r>
      <w:bookmarkEnd w:id="820"/>
      <w:bookmarkEnd w:id="821"/>
    </w:p>
    <w:p w14:paraId="360816AE" w14:textId="77777777" w:rsidR="00AB679D" w:rsidRDefault="00AB679D" w:rsidP="00AB679D"/>
    <w:p w14:paraId="6F5AE9C6" w14:textId="77777777" w:rsidR="00AB679D" w:rsidRDefault="00AB679D" w:rsidP="00AB679D">
      <w:pPr>
        <w:pStyle w:val="Headingb"/>
      </w:pPr>
      <w:r>
        <w:t>Company/Institution/Individual XYZ</w:t>
      </w:r>
    </w:p>
    <w:p w14:paraId="3BD88BEE" w14:textId="77777777" w:rsidR="00AB679D" w:rsidRDefault="00AB679D" w:rsidP="00AB679D"/>
    <w:p w14:paraId="4EB276E7"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5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9EC05" w14:textId="77777777" w:rsidR="00BF2D51" w:rsidRDefault="00BF2D51" w:rsidP="007B7733">
      <w:pPr>
        <w:spacing w:before="0"/>
      </w:pPr>
      <w:r>
        <w:separator/>
      </w:r>
    </w:p>
  </w:endnote>
  <w:endnote w:type="continuationSeparator" w:id="0">
    <w:p w14:paraId="1169A482" w14:textId="77777777" w:rsidR="00BF2D51" w:rsidRDefault="00BF2D5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 w:name="Times">
    <w:altName w:val="﷽﷽﷽﷽﷽﷽☀䉽停"/>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F4BDA" w14:textId="77777777" w:rsidR="00BF2D51" w:rsidRDefault="00BF2D51" w:rsidP="007B7733">
      <w:pPr>
        <w:spacing w:before="0"/>
      </w:pPr>
      <w:r>
        <w:separator/>
      </w:r>
    </w:p>
  </w:footnote>
  <w:footnote w:type="continuationSeparator" w:id="0">
    <w:p w14:paraId="17DFA672" w14:textId="77777777" w:rsidR="00BF2D51" w:rsidRDefault="00BF2D5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AB679D" w:rsidRDefault="00AB679D" w:rsidP="00AB679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EA3ACC3" w:rsidR="00AB679D" w:rsidRPr="007336C4" w:rsidRDefault="00AB679D" w:rsidP="00AB679D">
    <w:pPr>
      <w:pStyle w:val="Header"/>
    </w:pPr>
    <w:r>
      <w:rPr>
        <w:noProof/>
      </w:rPr>
      <w:fldChar w:fldCharType="begin"/>
    </w:r>
    <w:r>
      <w:rPr>
        <w:noProof/>
      </w:rPr>
      <w:instrText xml:space="preserve"> STYLEREF  Docnumber  \* MERGEFORMAT </w:instrText>
    </w:r>
    <w:r>
      <w:rPr>
        <w:noProof/>
      </w:rPr>
      <w:fldChar w:fldCharType="separate"/>
    </w:r>
    <w:r w:rsidR="00A46AA1">
      <w:rPr>
        <w:noProof/>
      </w:rPr>
      <w:t>FG-AI4H-K-025-A01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Headingib"/>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B3392C"/>
    <w:multiLevelType w:val="hybridMultilevel"/>
    <w:tmpl w:val="6E0EA1B2"/>
    <w:lvl w:ilvl="0" w:tplc="5CD279E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9E123B9"/>
    <w:multiLevelType w:val="hybridMultilevel"/>
    <w:tmpl w:val="B0BA737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0A410C35"/>
    <w:multiLevelType w:val="hybridMultilevel"/>
    <w:tmpl w:val="E6B6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2E464D"/>
    <w:multiLevelType w:val="hybridMultilevel"/>
    <w:tmpl w:val="517A0F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58A752C"/>
    <w:multiLevelType w:val="hybridMultilevel"/>
    <w:tmpl w:val="08CE202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F565315"/>
    <w:multiLevelType w:val="hybridMultilevel"/>
    <w:tmpl w:val="C0FAE9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1C66A35"/>
    <w:multiLevelType w:val="hybridMultilevel"/>
    <w:tmpl w:val="E2067C5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6E549DC"/>
    <w:multiLevelType w:val="hybridMultilevel"/>
    <w:tmpl w:val="9706584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CDE6281"/>
    <w:multiLevelType w:val="hybridMultilevel"/>
    <w:tmpl w:val="83BE89B4"/>
    <w:lvl w:ilvl="0" w:tplc="42ECDD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D122C2D"/>
    <w:multiLevelType w:val="hybridMultilevel"/>
    <w:tmpl w:val="EC343E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F0F5553"/>
    <w:multiLevelType w:val="hybridMultilevel"/>
    <w:tmpl w:val="47AE3BC4"/>
    <w:lvl w:ilvl="0" w:tplc="AC3C0D4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5D54EBE"/>
    <w:multiLevelType w:val="hybridMultilevel"/>
    <w:tmpl w:val="2E98EBAA"/>
    <w:lvl w:ilvl="0" w:tplc="645A5A6E">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6"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C665BC"/>
    <w:multiLevelType w:val="hybridMultilevel"/>
    <w:tmpl w:val="0FC427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F8F7224"/>
    <w:multiLevelType w:val="hybridMultilevel"/>
    <w:tmpl w:val="81F6540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8"/>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lvlOverride w:ilvl="0"/>
    <w:lvlOverride w:ilvl="1"/>
    <w:lvlOverride w:ilvl="2"/>
    <w:lvlOverride w:ilvl="3"/>
    <w:lvlOverride w:ilvl="4"/>
    <w:lvlOverride w:ilvl="5"/>
    <w:lvlOverride w:ilvl="6"/>
    <w:lvlOverride w:ilvl="7"/>
    <w:lvlOverride w:ilvl="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lvlOverride w:ilvl="2"/>
    <w:lvlOverride w:ilvl="3"/>
    <w:lvlOverride w:ilvl="4"/>
    <w:lvlOverride w:ilvl="5"/>
    <w:lvlOverride w:ilvl="6"/>
    <w:lvlOverride w:ilvl="7"/>
    <w:lvlOverride w:ilvl="8"/>
  </w:num>
  <w:num w:numId="16">
    <w:abstractNumId w:val="20"/>
    <w:lvlOverride w:ilvl="0"/>
    <w:lvlOverride w:ilvl="1"/>
    <w:lvlOverride w:ilvl="2"/>
    <w:lvlOverride w:ilvl="3"/>
    <w:lvlOverride w:ilvl="4"/>
    <w:lvlOverride w:ilvl="5"/>
    <w:lvlOverride w:ilvl="6"/>
    <w:lvlOverride w:ilvl="7"/>
    <w:lvlOverride w:ilvl="8"/>
  </w:num>
  <w:num w:numId="17">
    <w:abstractNumId w:val="26"/>
    <w:lvlOverride w:ilvl="0"/>
    <w:lvlOverride w:ilvl="1"/>
    <w:lvlOverride w:ilvl="2"/>
    <w:lvlOverride w:ilvl="3"/>
    <w:lvlOverride w:ilvl="4"/>
    <w:lvlOverride w:ilvl="5"/>
    <w:lvlOverride w:ilvl="6"/>
    <w:lvlOverride w:ilvl="7"/>
    <w:lvlOverride w:ilvl="8"/>
  </w:num>
  <w:num w:numId="18">
    <w:abstractNumId w:val="14"/>
    <w:lvlOverride w:ilvl="0"/>
    <w:lvlOverride w:ilvl="1"/>
    <w:lvlOverride w:ilvl="2"/>
    <w:lvlOverride w:ilvl="3"/>
    <w:lvlOverride w:ilvl="4"/>
    <w:lvlOverride w:ilvl="5"/>
    <w:lvlOverride w:ilvl="6"/>
    <w:lvlOverride w:ilvl="7"/>
    <w:lvlOverride w:ilvl="8"/>
  </w:num>
  <w:num w:numId="19">
    <w:abstractNumId w:val="25"/>
    <w:lvlOverride w:ilvl="0"/>
    <w:lvlOverride w:ilvl="1"/>
    <w:lvlOverride w:ilvl="2"/>
    <w:lvlOverride w:ilvl="3"/>
    <w:lvlOverride w:ilvl="4"/>
    <w:lvlOverride w:ilvl="5"/>
    <w:lvlOverride w:ilvl="6"/>
    <w:lvlOverride w:ilvl="7"/>
    <w:lvlOverride w:ilvl="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45596"/>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4F36"/>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2E28"/>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000D"/>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0CBD"/>
    <w:rsid w:val="006B1676"/>
    <w:rsid w:val="006B1D1B"/>
    <w:rsid w:val="006B5FAD"/>
    <w:rsid w:val="006B7328"/>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4D1"/>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7B7"/>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2C3A"/>
    <w:rsid w:val="008062A5"/>
    <w:rsid w:val="00807B28"/>
    <w:rsid w:val="00811118"/>
    <w:rsid w:val="00814C73"/>
    <w:rsid w:val="00821E6D"/>
    <w:rsid w:val="00823B5F"/>
    <w:rsid w:val="00823E8E"/>
    <w:rsid w:val="00831BDA"/>
    <w:rsid w:val="0083402B"/>
    <w:rsid w:val="0084048D"/>
    <w:rsid w:val="00840CDC"/>
    <w:rsid w:val="00846658"/>
    <w:rsid w:val="00847782"/>
    <w:rsid w:val="00850AFE"/>
    <w:rsid w:val="00852B99"/>
    <w:rsid w:val="00853B02"/>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4FF7"/>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9D8"/>
    <w:rsid w:val="00964FDC"/>
    <w:rsid w:val="009659E4"/>
    <w:rsid w:val="00973108"/>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0734"/>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A1"/>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679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2D51"/>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CF66E2"/>
    <w:rsid w:val="00D002DE"/>
    <w:rsid w:val="00D0442B"/>
    <w:rsid w:val="00D06403"/>
    <w:rsid w:val="00D11F7F"/>
    <w:rsid w:val="00D22FC6"/>
    <w:rsid w:val="00D25E27"/>
    <w:rsid w:val="00D305B5"/>
    <w:rsid w:val="00D32900"/>
    <w:rsid w:val="00D34EC4"/>
    <w:rsid w:val="00D35F4D"/>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3D5"/>
    <w:rsid w:val="00F57B8B"/>
    <w:rsid w:val="00F60788"/>
    <w:rsid w:val="00F61068"/>
    <w:rsid w:val="00F627E9"/>
    <w:rsid w:val="00F65790"/>
    <w:rsid w:val="00F67057"/>
    <w:rsid w:val="00F72643"/>
    <w:rsid w:val="00F731D9"/>
    <w:rsid w:val="00F736E6"/>
    <w:rsid w:val="00F80F4D"/>
    <w:rsid w:val="00F82906"/>
    <w:rsid w:val="00F873DF"/>
    <w:rsid w:val="00F9223B"/>
    <w:rsid w:val="00F93BC7"/>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qFormat/>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eastAsia="MS Mincho" w:cs="Arial"/>
      <w:b/>
      <w:bCs/>
      <w:kern w:val="32"/>
      <w:sz w:val="24"/>
      <w:szCs w:val="32"/>
      <w:lang w:val="en-GB" w:eastAsia="ja-JP"/>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uiPriority w:val="99"/>
    <w:rsid w:val="00CB588D"/>
    <w:rPr>
      <w:rFonts w:eastAsia="Calibri"/>
      <w:bCs w:val="0"/>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Comment">
    <w:name w:val="LSForComment"/>
    <w:basedOn w:val="LSForAction"/>
    <w:next w:val="Normal"/>
    <w:uiPriority w:val="99"/>
    <w:rsid w:val="00CB588D"/>
  </w:style>
  <w:style w:type="paragraph" w:customStyle="1" w:styleId="LSForInfo">
    <w:name w:val="LSForInfo"/>
    <w:basedOn w:val="LSForAction"/>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qFormat/>
    <w:rsid w:val="007B7733"/>
    <w:rPr>
      <w:i/>
      <w:iCs/>
      <w:color w:val="5B9BD5" w:themeColor="accent1"/>
    </w:rPr>
  </w:style>
  <w:style w:type="paragraph" w:styleId="IntenseQuote">
    <w:name w:val="Intense Quote"/>
    <w:basedOn w:val="Normal"/>
    <w:next w:val="Normal"/>
    <w:link w:val="IntenseQuoteChar"/>
    <w:uiPriority w:val="30"/>
    <w:qFormat/>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semiHidden/>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qFormat/>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qFormat/>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CF66E2"/>
    <w:rPr>
      <w:color w:val="538135" w:themeColor="accent6" w:themeShade="BF"/>
    </w:rPr>
  </w:style>
  <w:style w:type="character" w:styleId="UnresolvedMention">
    <w:name w:val="Unresolved Mention"/>
    <w:basedOn w:val="DefaultParagraphFont"/>
    <w:uiPriority w:val="99"/>
    <w:semiHidden/>
    <w:unhideWhenUsed/>
    <w:rsid w:val="006B0CBD"/>
    <w:rPr>
      <w:color w:val="605E5C"/>
      <w:shd w:val="clear" w:color="auto" w:fill="E1DFDD"/>
    </w:rPr>
  </w:style>
  <w:style w:type="paragraph" w:customStyle="1" w:styleId="msonormal0">
    <w:name w:val="msonormal"/>
    <w:basedOn w:val="Normal"/>
    <w:uiPriority w:val="99"/>
    <w:rsid w:val="00AB679D"/>
  </w:style>
  <w:style w:type="paragraph" w:styleId="Revision">
    <w:name w:val="Revision"/>
    <w:uiPriority w:val="99"/>
    <w:semiHidden/>
    <w:rsid w:val="00AB679D"/>
    <w:rPr>
      <w:rFonts w:eastAsiaTheme="minorHAnsi"/>
      <w:sz w:val="24"/>
      <w:szCs w:val="24"/>
      <w:lang w:val="en-GB" w:eastAsia="ja-JP"/>
    </w:rPr>
  </w:style>
  <w:style w:type="paragraph" w:customStyle="1" w:styleId="VenueDate">
    <w:name w:val="VenueDate"/>
    <w:basedOn w:val="Normal"/>
    <w:uiPriority w:val="99"/>
    <w:rsid w:val="00AB679D"/>
    <w:pPr>
      <w:jc w:val="right"/>
    </w:pPr>
  </w:style>
  <w:style w:type="paragraph" w:customStyle="1" w:styleId="toc0">
    <w:name w:val="toc 0"/>
    <w:basedOn w:val="Normal"/>
    <w:next w:val="TOC1"/>
    <w:uiPriority w:val="99"/>
    <w:rsid w:val="00AB679D"/>
    <w:pPr>
      <w:keepLines/>
      <w:tabs>
        <w:tab w:val="right" w:pos="9639"/>
      </w:tabs>
    </w:pPr>
    <w:rPr>
      <w:rFonts w:eastAsiaTheme="minorEastAsia"/>
      <w:b/>
    </w:rPr>
  </w:style>
  <w:style w:type="paragraph" w:customStyle="1" w:styleId="Formatvorlage1">
    <w:name w:val="Formatvorlage1"/>
    <w:basedOn w:val="Heading3"/>
    <w:uiPriority w:val="99"/>
    <w:rsid w:val="00AB679D"/>
    <w:pPr>
      <w:numPr>
        <w:ilvl w:val="0"/>
        <w:numId w:val="0"/>
      </w:numPr>
      <w:tabs>
        <w:tab w:val="num" w:pos="720"/>
      </w:tabs>
      <w:ind w:left="720" w:hanging="720"/>
      <w:jc w:val="both"/>
    </w:pPr>
    <w:rPr>
      <w:lang w:val="en-US" w:eastAsia="zh-CN"/>
    </w:rPr>
  </w:style>
  <w:style w:type="paragraph" w:customStyle="1" w:styleId="1">
    <w:name w:val="列表段落1"/>
    <w:basedOn w:val="Normal"/>
    <w:uiPriority w:val="34"/>
    <w:qFormat/>
    <w:rsid w:val="00AB679D"/>
    <w:pPr>
      <w:snapToGrid w:val="0"/>
      <w:ind w:firstLineChars="200" w:firstLine="420"/>
      <w:jc w:val="both"/>
    </w:pPr>
    <w:rPr>
      <w:rFonts w:eastAsiaTheme="minorEastAsia"/>
      <w:lang w:eastAsia="de-DE"/>
    </w:rPr>
  </w:style>
  <w:style w:type="character" w:customStyle="1" w:styleId="apple-converted-space">
    <w:name w:val="apple-converted-space"/>
    <w:basedOn w:val="DefaultParagraphFont"/>
    <w:rsid w:val="00AB679D"/>
  </w:style>
  <w:style w:type="character" w:customStyle="1" w:styleId="Gray">
    <w:name w:val="Gray"/>
    <w:basedOn w:val="DefaultParagraphFont"/>
    <w:rsid w:val="00AB679D"/>
    <w:rPr>
      <w:color w:val="808080" w:themeColor="background1" w:themeShade="80"/>
    </w:rPr>
  </w:style>
  <w:style w:type="table" w:styleId="TableGrid">
    <w:name w:val="Table Grid"/>
    <w:basedOn w:val="TableNormal"/>
    <w:uiPriority w:val="59"/>
    <w:rsid w:val="00AB679D"/>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68988">
      <w:bodyDiv w:val="1"/>
      <w:marLeft w:val="0"/>
      <w:marRight w:val="0"/>
      <w:marTop w:val="0"/>
      <w:marBottom w:val="0"/>
      <w:divBdr>
        <w:top w:val="none" w:sz="0" w:space="0" w:color="auto"/>
        <w:left w:val="none" w:sz="0" w:space="0" w:color="auto"/>
        <w:bottom w:val="none" w:sz="0" w:space="0" w:color="auto"/>
        <w:right w:val="none" w:sz="0" w:space="0" w:color="auto"/>
      </w:divBdr>
    </w:div>
    <w:div w:id="102768823">
      <w:bodyDiv w:val="1"/>
      <w:marLeft w:val="0"/>
      <w:marRight w:val="0"/>
      <w:marTop w:val="0"/>
      <w:marBottom w:val="0"/>
      <w:divBdr>
        <w:top w:val="none" w:sz="0" w:space="0" w:color="auto"/>
        <w:left w:val="none" w:sz="0" w:space="0" w:color="auto"/>
        <w:bottom w:val="none" w:sz="0" w:space="0" w:color="auto"/>
        <w:right w:val="none" w:sz="0" w:space="0" w:color="auto"/>
      </w:divBdr>
    </w:div>
    <w:div w:id="1069575101">
      <w:bodyDiv w:val="1"/>
      <w:marLeft w:val="0"/>
      <w:marRight w:val="0"/>
      <w:marTop w:val="0"/>
      <w:marBottom w:val="0"/>
      <w:divBdr>
        <w:top w:val="none" w:sz="0" w:space="0" w:color="auto"/>
        <w:left w:val="none" w:sz="0" w:space="0" w:color="auto"/>
        <w:bottom w:val="none" w:sz="0" w:space="0" w:color="auto"/>
        <w:right w:val="none" w:sz="0" w:space="0" w:color="auto"/>
      </w:divBdr>
    </w:div>
    <w:div w:id="1110589079">
      <w:bodyDiv w:val="1"/>
      <w:marLeft w:val="0"/>
      <w:marRight w:val="0"/>
      <w:marTop w:val="0"/>
      <w:marBottom w:val="0"/>
      <w:divBdr>
        <w:top w:val="none" w:sz="0" w:space="0" w:color="auto"/>
        <w:left w:val="none" w:sz="0" w:space="0" w:color="auto"/>
        <w:bottom w:val="none" w:sz="0" w:space="0" w:color="auto"/>
        <w:right w:val="none" w:sz="0" w:space="0" w:color="auto"/>
      </w:divBdr>
    </w:div>
    <w:div w:id="213444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ai4h/Documents/tg/CfP-TG-Endoscopy.pdf" TargetMode="External"/><Relationship Id="rId18" Type="http://schemas.openxmlformats.org/officeDocument/2006/relationships/hyperlink" Target="https://itu.int/go/fgai4h" TargetMode="External"/><Relationship Id="rId26" Type="http://schemas.openxmlformats.org/officeDocument/2006/relationships/hyperlink" Target="https://extranet.itu.int/sites/itu-t/focusgroups/ai4h/_layouts/15/WopiFrame.aspx?sourcedoc=%7B5C95327E-96A5-4175-999E-3EDB3ED147C3%7D&amp;file=DEL05_6.docx&amp;action=default" TargetMode="External"/><Relationship Id="rId39" Type="http://schemas.openxmlformats.org/officeDocument/2006/relationships/image" Target="media/image4.png"/><Relationship Id="rId21" Type="http://schemas.openxmlformats.org/officeDocument/2006/relationships/hyperlink" Target="https://extranet.itu.int/sites/itu-t/focusgroups/ai4h/_layouts/15/WopiFrame.aspx?sourcedoc=%7B19830259-F63B-42D4-A408-48C854D6C124%7D&amp;file=DEL05_1.docx&amp;action=default" TargetMode="External"/><Relationship Id="rId34" Type="http://schemas.openxmlformats.org/officeDocument/2006/relationships/hyperlink" Target="https://extranet.itu.int/sites/itu-t/focusgroups/ai4h/_layouts/15/WopiFrame.aspx?sourcedoc=%7B3E940987-8D75-44B8-85E4-F0E475964F15%7D&amp;file=DEL09.docx&amp;action=default" TargetMode="External"/><Relationship Id="rId42" Type="http://schemas.openxmlformats.org/officeDocument/2006/relationships/hyperlink" Target="https://extranet.itu.int/sites/itu-t/focusgroups/ai4h/_layouts/15/WopiFrame.aspx?sourcedoc=%7B5C95327E-96A5-4175-999E-3EDB3ED147C3%7D&amp;file=DEL05_6.docx&amp;action=default" TargetMode="External"/><Relationship Id="rId47" Type="http://schemas.openxmlformats.org/officeDocument/2006/relationships/hyperlink" Target="https://extranet.itu.int/sites/itu-t/focusgroups/ai4h/_layouts/15/WopiFrame.aspx?sourcedoc=%7B1ED0D4D1-876C-4A0F-AEF7-06D3F445F5E6%7D&amp;file=DEL02_2.docx&amp;action=default" TargetMode="External"/><Relationship Id="rId50" Type="http://schemas.openxmlformats.org/officeDocument/2006/relationships/hyperlink" Target="https://www.jst.go.jp/EN/achievements/research/bt2019-07.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fgai4h@lists.itu.int" TargetMode="External"/><Relationship Id="rId29" Type="http://schemas.openxmlformats.org/officeDocument/2006/relationships/hyperlink" Target="https://extranet.itu.int/sites/itu-t/focusgroups/ai4h/_layouts/15/WopiFrame.aspx?sourcedoc=%7B565EEC0A-D755-41C8-AC68-37B4C38C953F%7D&amp;file=DEL07_1.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F267A95C-4C5B-4D63-A135-58AF487C3AD3%7D&amp;file=DEL05_4.docx&amp;action=default" TargetMode="External"/><Relationship Id="rId32" Type="http://schemas.openxmlformats.org/officeDocument/2006/relationships/hyperlink" Target="https://extranet.itu.int/sites/itu-t/focusgroups/ai4h/_layouts/15/WopiFrame.aspx?sourcedoc=%7BB846B260-373A-41FC-A892-EE5BBCFE3CF8%7D&amp;file=DEL07_4.docx&amp;action=default"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hyperlink" Target="https://extranet.itu.int/sites/itu-t/focusgroups/ai4h/_layouts/15/WopiFrame.aspx?sourcedoc=%7BF2F46A99-7457-4BC8-81A3-0E1E63D6072A%7D&amp;file=DEL02.docx&amp;action=default"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xtranet.itu.int/sites/itu-t/focusgroups/ai4h/_layouts/15/WopiFrame.aspx?sourcedoc=%7B0505B020-362C-45B2-94BF-215D2EBBD8F5%7D&amp;file=DEL01.docx&amp;action=default" TargetMode="External"/><Relationship Id="rId31" Type="http://schemas.openxmlformats.org/officeDocument/2006/relationships/hyperlink" Target="https://extranet.itu.int/sites/itu-t/focusgroups/ai4h/_layouts/15/WopiFrame.aspx?sourcedoc=%7BA3088882-F82B-493B-B1C5-49CFF0EEEFA8%7D&amp;file=DEL07_3.docx&amp;action=default" TargetMode="External"/><Relationship Id="rId44" Type="http://schemas.openxmlformats.org/officeDocument/2006/relationships/hyperlink" Target="https://extranet.itu.int/sites/itu-t/focusgroups/ai4h/wg/SitePages/WG-RC.aspx"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tg/SitePages/TG-Endoscopy.aspx" TargetMode="External"/><Relationship Id="rId22" Type="http://schemas.openxmlformats.org/officeDocument/2006/relationships/hyperlink" Target="https://extranet.itu.int/sites/itu-t/focusgroups/ai4h/_layouts/15/WopiFrame.aspx?sourcedoc=%7B25141F77-E59A-45F1-B081-185C2194FE67%7D&amp;file=DEL05_2.docx&amp;action=default" TargetMode="External"/><Relationship Id="rId27" Type="http://schemas.openxmlformats.org/officeDocument/2006/relationships/hyperlink" Target="https://extranet.itu.int/sites/itu-t/focusgroups/ai4h/_layouts/15/WopiFrame.aspx?sourcedoc=%7BF5967277-90C8-4252-A0B9-43A5692F35E2%7D&amp;file=DEL06.docx&amp;action=default" TargetMode="External"/><Relationship Id="rId30" Type="http://schemas.openxmlformats.org/officeDocument/2006/relationships/hyperlink" Target="https://extranet.itu.int/sites/itu-t/focusgroups/ai4h/_layouts/15/WopiFrame.aspx?sourcedoc=%7B58679341-C738-40F0-A822-3AC2B24DD09F%7D&amp;file=DEL07_2.docx&amp;action=default" TargetMode="External"/><Relationship Id="rId35" Type="http://schemas.openxmlformats.org/officeDocument/2006/relationships/hyperlink" Target="https://extranet.itu.int/sites/itu-t/focusgroups/ai4h/_layouts/15/WopiFrame.aspx?sourcedoc=%7B1A2EC8D5-53CA-4C8C-9B09-B61CA6F428C5%7D&amp;file=DEL09_1.docx&amp;action=default" TargetMode="External"/><Relationship Id="rId43" Type="http://schemas.openxmlformats.org/officeDocument/2006/relationships/hyperlink" Target="https://extranet.itu.int/sites/itu-t/focusgroups/ai4h/_layouts/15/WopiFrame.aspx?sourcedoc=%7BC68833D1-9B31-4E8E-8A4A-3939D7DEA56F%7D&amp;file=DEL04.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webSettings" Target="webSettings.xml"/><Relationship Id="rId51" Type="http://schemas.openxmlformats.org/officeDocument/2006/relationships/hyperlink" Target="https://www.pyimagesearch.com/2016/11/07/intersection-over-union-iou-for-object-detection/" TargetMode="External"/><Relationship Id="rId3" Type="http://schemas.openxmlformats.org/officeDocument/2006/relationships/customXml" Target="../customXml/item3.xml"/><Relationship Id="rId12" Type="http://schemas.openxmlformats.org/officeDocument/2006/relationships/hyperlink" Target="mailto:yajunzhang@tencent.com" TargetMode="External"/><Relationship Id="rId17" Type="http://schemas.openxmlformats.org/officeDocument/2006/relationships/hyperlink" Target="https://itu.int/go/fgai4h/join" TargetMode="External"/><Relationship Id="rId25" Type="http://schemas.openxmlformats.org/officeDocument/2006/relationships/hyperlink" Target="https://extranet.itu.int/sites/itu-t/focusgroups/ai4h/_layouts/15/WopiFrame.aspx?sourcedoc=%7B71FE8B9D-ACB3-48CE-AA3F-136409B550A4%7D&amp;file=DEL05_5.docx&amp;action=default" TargetMode="External"/><Relationship Id="rId33" Type="http://schemas.openxmlformats.org/officeDocument/2006/relationships/hyperlink" Target="https://extranet.itu.int/sites/itu-t/focusgroups/ai4h/_layouts/15/WopiFrame.aspx?sourcedoc=%7B8BFCFF21-3908-4BAD-AB9C-9814EB3F9B36%7D&amp;file=DEL07_5.docx&amp;action=default" TargetMode="External"/><Relationship Id="rId38" Type="http://schemas.openxmlformats.org/officeDocument/2006/relationships/image" Target="media/image3.png"/><Relationship Id="rId46" Type="http://schemas.openxmlformats.org/officeDocument/2006/relationships/hyperlink" Target="https://extranet.itu.int/sites/itu-t/focusgroups/ai4h/_layouts/15/WopiFrame.aspx?sourcedoc=%7B6AF7C004-8BCE-4151-9F44-45F041A1EB1D%7D&amp;file=DEL02_1.docx&amp;action=default" TargetMode="External"/><Relationship Id="rId20" Type="http://schemas.openxmlformats.org/officeDocument/2006/relationships/hyperlink" Target="https://extranet.itu.int/sites/itu-t/focusgroups/ai4h/_layouts/15/WopiFrame.aspx?sourcedoc=%7B2012357A-941E-44BD-B965-370D7829F52C%7D&amp;file=DEL05.docx&amp;action=default" TargetMode="External"/><Relationship Id="rId41" Type="http://schemas.openxmlformats.org/officeDocument/2006/relationships/hyperlink" Target="https://extranet.itu.int/sites/itu-t/focusgroups/ai4h/_layouts/15/WopiFrame.aspx?sourcedoc=%7B71FE8B9D-ACB3-48CE-AA3F-136409B550A4%7D&amp;file=DEL05_5.docx&amp;action=defaul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tu.zoom.us/my/fgai4h" TargetMode="External"/><Relationship Id="rId23" Type="http://schemas.openxmlformats.org/officeDocument/2006/relationships/hyperlink" Target="https://extranet.itu.int/sites/itu-t/focusgroups/ai4h/_layouts/15/WopiFrame.aspx?sourcedoc=%7B05D8938E-BC2A-4A62-BCB0-1FD46AA72235%7D&amp;file=DEL05_3.docx&amp;action=default" TargetMode="External"/><Relationship Id="rId28" Type="http://schemas.openxmlformats.org/officeDocument/2006/relationships/hyperlink" Target="https://extranet.itu.int/sites/itu-t/focusgroups/ai4h/_layouts/15/WopiFrame.aspx?sourcedoc=%7B47E77197-F87B-49F4-80B3-2DD949A5F185%7D&amp;file=DEL07.docx&amp;action=default" TargetMode="External"/><Relationship Id="rId36" Type="http://schemas.openxmlformats.org/officeDocument/2006/relationships/hyperlink" Target="https://extranet.itu.int/sites/itu-t/focusgroups/ai4h/_layouts/15/WopiFrame.aspx?sourcedoc=%7B3B5A31DE-D3B1-4EC1-A261-2C2E19F73810%7D&amp;file=DEL09_2.docx&amp;action=default" TargetMode="External"/><Relationship Id="rId49" Type="http://schemas.openxmlformats.org/officeDocument/2006/relationships/hyperlink" Target="https://extranet.itu.int/sites/itu-t/focusgroups/ai4h/_layouts/15/WopiFrame.aspx?sourcedoc=%7BF2F46A99-7457-4BC8-81A3-0E1E63D6072A%7D&amp;file=DEL0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0644-8ADB-41C2-AF89-8CC22C0AB95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5B364B13-A73C-4168-8C1A-070AC5DE24D6}"/>
</file>

<file path=docProps/app.xml><?xml version="1.0" encoding="utf-8"?>
<Properties xmlns="http://schemas.openxmlformats.org/officeDocument/2006/extended-properties" xmlns:vt="http://schemas.openxmlformats.org/officeDocument/2006/docPropsVTypes">
  <Template>Normal.dotm</Template>
  <TotalTime>33</TotalTime>
  <Pages>18</Pages>
  <Words>5895</Words>
  <Characters>35253</Characters>
  <Application>Microsoft Office Word</Application>
  <DocSecurity>0</DocSecurity>
  <Lines>819</Lines>
  <Paragraphs>489</Paragraphs>
  <ScaleCrop>false</ScaleCrop>
  <HeadingPairs>
    <vt:vector size="2" baseType="variant">
      <vt:variant>
        <vt:lpstr>Title</vt:lpstr>
      </vt:variant>
      <vt:variant>
        <vt:i4>1</vt:i4>
      </vt:variant>
    </vt:vector>
  </HeadingPairs>
  <TitlesOfParts>
    <vt:vector size="1" baseType="lpstr">
      <vt:lpstr>Att.1 – TDD update (TG-Endoscopy)</vt:lpstr>
    </vt:vector>
  </TitlesOfParts>
  <Manager>ITU-T</Manager>
  <Company>International Telecommunication Union (ITU)</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(TG-Endoscopy)</dc:title>
  <dc:subject/>
  <dc:creator>TG-Endoscopy Topic Driver</dc:creator>
  <cp:keywords/>
  <dc:description>FG-AI4H-K-025-A01  For: E-meeting, 27-29 January 2021_x000d_Document date: ITU-T Focus Group on AI for Health_x000d_Saved by ITU51013830 at 5:06:51 PM on 1/22/2021</dc:description>
  <cp:lastModifiedBy>Dabiri, Ayda</cp:lastModifiedBy>
  <cp:revision>26</cp:revision>
  <cp:lastPrinted>2011-04-05T14:28:00Z</cp:lastPrinted>
  <dcterms:created xsi:type="dcterms:W3CDTF">2020-01-27T16:33:00Z</dcterms:created>
  <dcterms:modified xsi:type="dcterms:W3CDTF">2021-01-22T16:09:00Z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TG-Endoscopy Topic Driver</vt:lpwstr>
  </property>
</Properties>
</file>