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283"/>
        <w:gridCol w:w="4395"/>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24D8E04F" w:rsidR="00E03557" w:rsidRPr="00852AAD" w:rsidRDefault="00BC1D31" w:rsidP="002E6647">
            <w:pPr>
              <w:pStyle w:val="Docnumber"/>
            </w:pPr>
            <w:r>
              <w:t>FG-AI4H</w:t>
            </w:r>
            <w:r w:rsidR="00E03557">
              <w:t>-</w:t>
            </w:r>
            <w:r w:rsidR="00752153">
              <w:t>K</w:t>
            </w:r>
            <w:r>
              <w:t>-</w:t>
            </w:r>
            <w:r w:rsidR="002069AC">
              <w:t>023-A01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532564B3" w:rsidR="00BC1D31" w:rsidRPr="002069AC" w:rsidRDefault="006D0644" w:rsidP="002E6647">
            <w:r w:rsidRPr="002069AC">
              <w:t>Plenary</w:t>
            </w:r>
          </w:p>
        </w:tc>
        <w:tc>
          <w:tcPr>
            <w:tcW w:w="4678" w:type="dxa"/>
            <w:gridSpan w:val="2"/>
          </w:tcPr>
          <w:p w14:paraId="4ADB1E42" w14:textId="227975F9" w:rsidR="00BC1D31" w:rsidRPr="00123B21" w:rsidRDefault="003B3828" w:rsidP="00007288">
            <w:pPr>
              <w:jc w:val="right"/>
            </w:pPr>
            <w:r>
              <w:t>E-meeting</w:t>
            </w:r>
            <w:r w:rsidR="00F61068">
              <w:t xml:space="preserve">, </w:t>
            </w:r>
            <w:r w:rsidR="00752153">
              <w:t>27-29 January 2021</w:t>
            </w:r>
          </w:p>
        </w:tc>
      </w:tr>
      <w:tr w:rsidR="00E03557" w:rsidRPr="00E03557" w14:paraId="7A2222D1" w14:textId="77777777" w:rsidTr="00E03557">
        <w:trPr>
          <w:cantSplit/>
          <w:jc w:val="center"/>
        </w:trPr>
        <w:tc>
          <w:tcPr>
            <w:tcW w:w="9640" w:type="dxa"/>
            <w:gridSpan w:val="5"/>
          </w:tcPr>
          <w:p w14:paraId="418A8521" w14:textId="77777777" w:rsidR="00E03557" w:rsidRPr="002069AC" w:rsidRDefault="00BC1D31" w:rsidP="00E03557">
            <w:pPr>
              <w:jc w:val="center"/>
              <w:rPr>
                <w:b/>
                <w:bCs/>
              </w:rPr>
            </w:pPr>
            <w:bookmarkStart w:id="7" w:name="dtitle" w:colFirst="0" w:colLast="0"/>
            <w:bookmarkEnd w:id="5"/>
            <w:bookmarkEnd w:id="6"/>
            <w:r w:rsidRPr="002069AC">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4E7A6B66" w:rsidR="00BC1D31" w:rsidRPr="002069AC" w:rsidRDefault="002069AC" w:rsidP="002E6647">
            <w:r w:rsidRPr="002069AC">
              <w:t>TG-Radiology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0DDA1D8C" w:rsidR="00BC1D31" w:rsidRPr="002069AC" w:rsidRDefault="002069AC" w:rsidP="002E6647">
            <w:r w:rsidRPr="002069AC">
              <w:t>Att.1 – TDD update (TG-Radiology)</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46E9B333" w:rsidR="00E03557" w:rsidRPr="002069AC" w:rsidRDefault="00BC1D31" w:rsidP="002E6647">
            <w:r w:rsidRPr="002069AC">
              <w:rPr>
                <w:lang w:val="en-US"/>
              </w:rPr>
              <w:t>Discussion</w:t>
            </w:r>
          </w:p>
        </w:tc>
      </w:tr>
      <w:bookmarkEnd w:id="2"/>
      <w:bookmarkEnd w:id="10"/>
      <w:tr w:rsidR="002069AC" w:rsidRPr="00E03557" w14:paraId="487F5750" w14:textId="77777777" w:rsidTr="00984EE3">
        <w:trPr>
          <w:cantSplit/>
          <w:jc w:val="center"/>
        </w:trPr>
        <w:tc>
          <w:tcPr>
            <w:tcW w:w="1700" w:type="dxa"/>
            <w:gridSpan w:val="2"/>
            <w:tcBorders>
              <w:top w:val="single" w:sz="6" w:space="0" w:color="auto"/>
              <w:bottom w:val="single" w:sz="6" w:space="0" w:color="auto"/>
            </w:tcBorders>
          </w:tcPr>
          <w:p w14:paraId="70A3F5E0" w14:textId="77777777" w:rsidR="002069AC" w:rsidRPr="00E03557" w:rsidRDefault="002069AC" w:rsidP="002069AC">
            <w:pPr>
              <w:rPr>
                <w:b/>
                <w:bCs/>
              </w:rPr>
            </w:pPr>
            <w:r w:rsidRPr="00E03557">
              <w:rPr>
                <w:b/>
                <w:bCs/>
              </w:rPr>
              <w:t>Contact:</w:t>
            </w:r>
          </w:p>
        </w:tc>
        <w:tc>
          <w:tcPr>
            <w:tcW w:w="3545" w:type="dxa"/>
            <w:gridSpan w:val="2"/>
            <w:tcBorders>
              <w:top w:val="single" w:sz="6" w:space="0" w:color="auto"/>
              <w:bottom w:val="single" w:sz="6" w:space="0" w:color="auto"/>
            </w:tcBorders>
          </w:tcPr>
          <w:p w14:paraId="5D1C7C66" w14:textId="3AC7F451" w:rsidR="002069AC" w:rsidRPr="00BC1D31" w:rsidRDefault="002069AC" w:rsidP="002069AC">
            <w:pPr>
              <w:rPr>
                <w:highlight w:val="yellow"/>
              </w:rPr>
            </w:pPr>
            <w:r>
              <w:t xml:space="preserve">Darlington </w:t>
            </w:r>
            <w:proofErr w:type="spellStart"/>
            <w:r>
              <w:t>Ahiale</w:t>
            </w:r>
            <w:proofErr w:type="spellEnd"/>
            <w:r>
              <w:t xml:space="preserve"> </w:t>
            </w:r>
            <w:proofErr w:type="spellStart"/>
            <w:r>
              <w:t>Akogo</w:t>
            </w:r>
            <w:proofErr w:type="spellEnd"/>
            <w:r>
              <w:br/>
            </w:r>
            <w:proofErr w:type="spellStart"/>
            <w:r>
              <w:t>minoHealth</w:t>
            </w:r>
            <w:proofErr w:type="spellEnd"/>
            <w:r>
              <w:t xml:space="preserve"> AI Labs</w:t>
            </w:r>
            <w:r>
              <w:br/>
              <w:t>Ghana</w:t>
            </w:r>
          </w:p>
        </w:tc>
        <w:tc>
          <w:tcPr>
            <w:tcW w:w="4395" w:type="dxa"/>
            <w:tcBorders>
              <w:top w:val="single" w:sz="6" w:space="0" w:color="auto"/>
              <w:bottom w:val="single" w:sz="6" w:space="0" w:color="auto"/>
            </w:tcBorders>
          </w:tcPr>
          <w:p w14:paraId="28DD2FCB" w14:textId="1662EEBC" w:rsidR="002069AC" w:rsidRPr="00BC1D31" w:rsidRDefault="002069AC" w:rsidP="002069AC">
            <w:pPr>
              <w:rPr>
                <w:highlight w:val="yellow"/>
              </w:rPr>
            </w:pPr>
            <w:r>
              <w:t>Tel: +233 50 404 9188</w:t>
            </w:r>
            <w:r>
              <w:br/>
              <w:t>E</w:t>
            </w:r>
            <w:r w:rsidR="00984EE3">
              <w:t>-</w:t>
            </w:r>
            <w:r>
              <w:t xml:space="preserve">mail: </w:t>
            </w:r>
            <w:hyperlink r:id="rId12" w:history="1">
              <w:r w:rsidR="00984EE3" w:rsidRPr="005957C7">
                <w:rPr>
                  <w:rStyle w:val="Hyperlink"/>
                </w:rPr>
                <w:t>darlington@gudra-studio.com</w:t>
              </w:r>
            </w:hyperlink>
            <w:r w:rsidR="00984EE3">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2F73BBCB" w:rsidR="00E03557" w:rsidRPr="00BC1D31" w:rsidRDefault="00F6452F" w:rsidP="002E6647">
            <w:pPr>
              <w:rPr>
                <w:highlight w:val="yellow"/>
              </w:rPr>
            </w:pPr>
            <w:r>
              <w:t xml:space="preserve">Radiology has been essential to accurately diagnosing diseases and assessing responses to treatment. The challenge however lies in the shortage of radiologists globally. As a response to this, </w:t>
            </w:r>
            <w:proofErr w:type="gramStart"/>
            <w:r>
              <w:t>a number of</w:t>
            </w:r>
            <w:proofErr w:type="gramEnd"/>
            <w:r>
              <w:t xml:space="preserve">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The creation of this TDD is an ongoing iterative process until it is approved by the Focus Group on AI for Health (FG-AI4H) as </w:t>
            </w:r>
            <w:r>
              <w:rPr>
                <w:color w:val="000000" w:themeColor="text1"/>
              </w:rPr>
              <w:t xml:space="preserve">deliverable No. </w:t>
            </w:r>
            <w:r>
              <w:rPr>
                <w:rStyle w:val="Green"/>
                <w:color w:val="000000" w:themeColor="text1"/>
              </w:rPr>
              <w:t>10.12</w:t>
            </w:r>
            <w:r>
              <w:rPr>
                <w:color w:val="000000" w:themeColor="text1"/>
              </w:rPr>
              <w:t>.</w:t>
            </w:r>
          </w:p>
        </w:tc>
      </w:tr>
    </w:tbl>
    <w:p w14:paraId="44C55D9C" w14:textId="77777777" w:rsidR="00F6452F" w:rsidRPr="00984EE3" w:rsidRDefault="00F6452F" w:rsidP="00984EE3">
      <w:bookmarkStart w:id="11" w:name="_Hlk62311920"/>
    </w:p>
    <w:p w14:paraId="3B398B18" w14:textId="77777777" w:rsidR="00F6452F" w:rsidRPr="00984EE3" w:rsidRDefault="00F6452F" w:rsidP="00984EE3"/>
    <w:bookmarkEnd w:id="11"/>
    <w:p w14:paraId="328D1A4C" w14:textId="77777777" w:rsidR="009816F9" w:rsidRPr="00984EE3" w:rsidRDefault="009816F9" w:rsidP="009816F9"/>
    <w:p w14:paraId="6A369885" w14:textId="77777777" w:rsidR="009816F9" w:rsidRDefault="009816F9" w:rsidP="009816F9">
      <w:pPr>
        <w:spacing w:before="0"/>
        <w:rPr>
          <w:b/>
          <w:bCs/>
        </w:rPr>
      </w:pPr>
      <w:r>
        <w:rPr>
          <w:b/>
          <w:bCs/>
        </w:rPr>
        <w:br w:type="page"/>
      </w:r>
    </w:p>
    <w:p w14:paraId="4B860806" w14:textId="77777777" w:rsidR="009816F9" w:rsidRPr="00C27CF7" w:rsidRDefault="009816F9" w:rsidP="009816F9">
      <w:pPr>
        <w:keepNext/>
        <w:jc w:val="center"/>
        <w:rPr>
          <w:b/>
          <w:bCs/>
        </w:rPr>
      </w:pPr>
      <w:r w:rsidRPr="00C27CF7">
        <w:rPr>
          <w:b/>
          <w:bCs/>
        </w:rPr>
        <w:lastRenderedPageBreak/>
        <w:t>Contributors</w:t>
      </w:r>
    </w:p>
    <w:p w14:paraId="6FEEA29F" w14:textId="77777777" w:rsidR="009816F9" w:rsidRPr="00C27CF7" w:rsidRDefault="009816F9" w:rsidP="009816F9"/>
    <w:tbl>
      <w:tblPr>
        <w:tblW w:w="9640" w:type="dxa"/>
        <w:tblLayout w:type="fixed"/>
        <w:tblLook w:val="0000" w:firstRow="0" w:lastRow="0" w:firstColumn="0" w:lastColumn="0" w:noHBand="0" w:noVBand="0"/>
      </w:tblPr>
      <w:tblGrid>
        <w:gridCol w:w="1700"/>
        <w:gridCol w:w="3403"/>
        <w:gridCol w:w="4537"/>
      </w:tblGrid>
      <w:tr w:rsidR="009816F9" w:rsidRPr="00C27CF7" w14:paraId="0235BEFF" w14:textId="77777777" w:rsidTr="002B280D">
        <w:trPr>
          <w:cantSplit/>
        </w:trPr>
        <w:tc>
          <w:tcPr>
            <w:tcW w:w="1700" w:type="dxa"/>
            <w:tcBorders>
              <w:top w:val="single" w:sz="6" w:space="0" w:color="auto"/>
              <w:bottom w:val="single" w:sz="6" w:space="0" w:color="auto"/>
            </w:tcBorders>
          </w:tcPr>
          <w:p w14:paraId="30E1A2CD" w14:textId="77777777" w:rsidR="009816F9" w:rsidRPr="00C27CF7" w:rsidRDefault="009816F9" w:rsidP="002B280D">
            <w:pPr>
              <w:rPr>
                <w:b/>
                <w:bCs/>
              </w:rPr>
            </w:pPr>
            <w:r w:rsidRPr="00C27CF7">
              <w:rPr>
                <w:b/>
                <w:bCs/>
              </w:rPr>
              <w:t>Contact:</w:t>
            </w:r>
          </w:p>
        </w:tc>
        <w:tc>
          <w:tcPr>
            <w:tcW w:w="3403" w:type="dxa"/>
            <w:tcBorders>
              <w:top w:val="single" w:sz="6" w:space="0" w:color="auto"/>
              <w:bottom w:val="single" w:sz="6" w:space="0" w:color="auto"/>
            </w:tcBorders>
          </w:tcPr>
          <w:p w14:paraId="5B2F61D2" w14:textId="77777777" w:rsidR="009816F9" w:rsidRPr="00932EB9" w:rsidRDefault="009816F9" w:rsidP="002B280D">
            <w:r w:rsidRPr="00984EE3">
              <w:rPr>
                <w:b/>
              </w:rPr>
              <w:t>Vincent Appiah</w:t>
            </w:r>
            <w:r>
              <w:br/>
            </w:r>
            <w:proofErr w:type="spellStart"/>
            <w:r w:rsidRPr="00984EE3">
              <w:t>minoHealth</w:t>
            </w:r>
            <w:proofErr w:type="spellEnd"/>
            <w:r w:rsidRPr="00984EE3">
              <w:t xml:space="preserve"> AI Labs, GUDRA </w:t>
            </w:r>
          </w:p>
        </w:tc>
        <w:tc>
          <w:tcPr>
            <w:tcW w:w="4537" w:type="dxa"/>
            <w:tcBorders>
              <w:top w:val="single" w:sz="6" w:space="0" w:color="auto"/>
              <w:bottom w:val="single" w:sz="6" w:space="0" w:color="auto"/>
            </w:tcBorders>
          </w:tcPr>
          <w:p w14:paraId="43C89CD7" w14:textId="77777777" w:rsidR="009816F9" w:rsidRPr="00932EB9" w:rsidRDefault="009816F9" w:rsidP="002B280D">
            <w:r>
              <w:t xml:space="preserve">E-mail: </w:t>
            </w:r>
          </w:p>
        </w:tc>
      </w:tr>
      <w:tr w:rsidR="009816F9" w:rsidRPr="00C27CF7" w14:paraId="551EFEBB" w14:textId="77777777" w:rsidTr="002B280D">
        <w:trPr>
          <w:cantSplit/>
        </w:trPr>
        <w:tc>
          <w:tcPr>
            <w:tcW w:w="1700" w:type="dxa"/>
            <w:tcBorders>
              <w:top w:val="single" w:sz="6" w:space="0" w:color="auto"/>
              <w:bottom w:val="single" w:sz="6" w:space="0" w:color="auto"/>
            </w:tcBorders>
          </w:tcPr>
          <w:p w14:paraId="62ECFCC6" w14:textId="77777777" w:rsidR="009816F9" w:rsidRPr="00C27CF7" w:rsidRDefault="009816F9" w:rsidP="002B280D">
            <w:pPr>
              <w:rPr>
                <w:b/>
                <w:bCs/>
              </w:rPr>
            </w:pPr>
          </w:p>
        </w:tc>
        <w:tc>
          <w:tcPr>
            <w:tcW w:w="3403" w:type="dxa"/>
            <w:tcBorders>
              <w:top w:val="single" w:sz="6" w:space="0" w:color="auto"/>
              <w:bottom w:val="single" w:sz="6" w:space="0" w:color="auto"/>
            </w:tcBorders>
          </w:tcPr>
          <w:p w14:paraId="38AA245B" w14:textId="77777777" w:rsidR="009816F9" w:rsidRPr="00932EB9" w:rsidRDefault="009816F9" w:rsidP="002B280D">
            <w:r w:rsidRPr="00984EE3">
              <w:rPr>
                <w:b/>
              </w:rPr>
              <w:t>Xavier Lewis-Palmer</w:t>
            </w:r>
            <w:r>
              <w:br/>
            </w:r>
            <w:proofErr w:type="spellStart"/>
            <w:r w:rsidRPr="00984EE3">
              <w:t>minoHealth</w:t>
            </w:r>
            <w:proofErr w:type="spellEnd"/>
            <w:r w:rsidRPr="00984EE3">
              <w:t xml:space="preserve"> AI Labs, GUDRA</w:t>
            </w:r>
          </w:p>
        </w:tc>
        <w:tc>
          <w:tcPr>
            <w:tcW w:w="4537" w:type="dxa"/>
            <w:tcBorders>
              <w:top w:val="single" w:sz="6" w:space="0" w:color="auto"/>
              <w:bottom w:val="single" w:sz="6" w:space="0" w:color="auto"/>
            </w:tcBorders>
          </w:tcPr>
          <w:p w14:paraId="72417B2A" w14:textId="77777777" w:rsidR="009816F9" w:rsidRPr="00932EB9" w:rsidRDefault="009816F9" w:rsidP="002B280D">
            <w:r>
              <w:t xml:space="preserve">E-mail: </w:t>
            </w:r>
          </w:p>
        </w:tc>
      </w:tr>
      <w:tr w:rsidR="009816F9" w:rsidRPr="00C27CF7" w14:paraId="28F43711" w14:textId="77777777" w:rsidTr="002B280D">
        <w:trPr>
          <w:cantSplit/>
        </w:trPr>
        <w:tc>
          <w:tcPr>
            <w:tcW w:w="1700" w:type="dxa"/>
            <w:tcBorders>
              <w:top w:val="single" w:sz="6" w:space="0" w:color="auto"/>
              <w:bottom w:val="single" w:sz="6" w:space="0" w:color="auto"/>
            </w:tcBorders>
          </w:tcPr>
          <w:p w14:paraId="211F2B2B" w14:textId="77777777" w:rsidR="009816F9" w:rsidRPr="00C27CF7" w:rsidRDefault="009816F9" w:rsidP="002B280D">
            <w:pPr>
              <w:rPr>
                <w:b/>
                <w:bCs/>
              </w:rPr>
            </w:pPr>
          </w:p>
        </w:tc>
        <w:tc>
          <w:tcPr>
            <w:tcW w:w="3403" w:type="dxa"/>
            <w:tcBorders>
              <w:top w:val="single" w:sz="6" w:space="0" w:color="auto"/>
              <w:bottom w:val="single" w:sz="6" w:space="0" w:color="auto"/>
            </w:tcBorders>
          </w:tcPr>
          <w:p w14:paraId="43C7E54A" w14:textId="77777777" w:rsidR="009816F9" w:rsidRPr="00932EB9" w:rsidRDefault="009816F9" w:rsidP="002B280D">
            <w:proofErr w:type="spellStart"/>
            <w:r w:rsidRPr="00984EE3">
              <w:rPr>
                <w:b/>
              </w:rPr>
              <w:t>Issah</w:t>
            </w:r>
            <w:proofErr w:type="spellEnd"/>
            <w:r w:rsidRPr="00984EE3">
              <w:rPr>
                <w:b/>
              </w:rPr>
              <w:t xml:space="preserve"> </w:t>
            </w:r>
            <w:proofErr w:type="spellStart"/>
            <w:r w:rsidRPr="00984EE3">
              <w:rPr>
                <w:b/>
              </w:rPr>
              <w:t>Abubakari</w:t>
            </w:r>
            <w:proofErr w:type="spellEnd"/>
            <w:r w:rsidRPr="00984EE3">
              <w:rPr>
                <w:b/>
              </w:rPr>
              <w:t xml:space="preserve"> Samori</w:t>
            </w:r>
            <w:r>
              <w:br/>
            </w:r>
            <w:proofErr w:type="spellStart"/>
            <w:r w:rsidRPr="00984EE3">
              <w:t>minoHealth</w:t>
            </w:r>
            <w:proofErr w:type="spellEnd"/>
            <w:r w:rsidRPr="00984EE3">
              <w:t xml:space="preserve"> AI Labs, GUDRA</w:t>
            </w:r>
          </w:p>
        </w:tc>
        <w:tc>
          <w:tcPr>
            <w:tcW w:w="4537" w:type="dxa"/>
            <w:tcBorders>
              <w:top w:val="single" w:sz="6" w:space="0" w:color="auto"/>
              <w:bottom w:val="single" w:sz="6" w:space="0" w:color="auto"/>
            </w:tcBorders>
          </w:tcPr>
          <w:p w14:paraId="66B42B76" w14:textId="77777777" w:rsidR="009816F9" w:rsidRPr="00932EB9" w:rsidRDefault="009816F9" w:rsidP="002B280D">
            <w:r>
              <w:t xml:space="preserve">E-mail: </w:t>
            </w:r>
          </w:p>
        </w:tc>
      </w:tr>
      <w:tr w:rsidR="009816F9" w:rsidRPr="00C27CF7" w14:paraId="638F031C" w14:textId="77777777" w:rsidTr="002B280D">
        <w:trPr>
          <w:cantSplit/>
        </w:trPr>
        <w:tc>
          <w:tcPr>
            <w:tcW w:w="1700" w:type="dxa"/>
            <w:tcBorders>
              <w:top w:val="single" w:sz="6" w:space="0" w:color="auto"/>
              <w:bottom w:val="single" w:sz="6" w:space="0" w:color="auto"/>
            </w:tcBorders>
          </w:tcPr>
          <w:p w14:paraId="3BF161EA" w14:textId="77777777" w:rsidR="009816F9" w:rsidRPr="00C27CF7" w:rsidRDefault="009816F9" w:rsidP="002B280D">
            <w:pPr>
              <w:rPr>
                <w:b/>
                <w:bCs/>
              </w:rPr>
            </w:pPr>
          </w:p>
        </w:tc>
        <w:tc>
          <w:tcPr>
            <w:tcW w:w="3403" w:type="dxa"/>
            <w:tcBorders>
              <w:top w:val="single" w:sz="6" w:space="0" w:color="auto"/>
              <w:bottom w:val="single" w:sz="6" w:space="0" w:color="auto"/>
            </w:tcBorders>
          </w:tcPr>
          <w:p w14:paraId="36462693" w14:textId="77777777" w:rsidR="009816F9" w:rsidRPr="00932EB9" w:rsidRDefault="009816F9" w:rsidP="002B280D">
            <w:r w:rsidRPr="00984EE3">
              <w:rPr>
                <w:b/>
              </w:rPr>
              <w:t>Camilo Sotomayor</w:t>
            </w:r>
            <w:r>
              <w:br/>
            </w:r>
            <w:proofErr w:type="spellStart"/>
            <w:r w:rsidRPr="00984EE3">
              <w:t>IA·TRad</w:t>
            </w:r>
            <w:proofErr w:type="spellEnd"/>
            <w:r w:rsidRPr="00984EE3">
              <w:t xml:space="preserve"> Chile &amp; Clinical Hospital University of Chile</w:t>
            </w:r>
          </w:p>
        </w:tc>
        <w:tc>
          <w:tcPr>
            <w:tcW w:w="4537" w:type="dxa"/>
            <w:tcBorders>
              <w:top w:val="single" w:sz="6" w:space="0" w:color="auto"/>
              <w:bottom w:val="single" w:sz="6" w:space="0" w:color="auto"/>
            </w:tcBorders>
          </w:tcPr>
          <w:p w14:paraId="3C42A3B4" w14:textId="77777777" w:rsidR="009816F9" w:rsidRPr="00932EB9" w:rsidRDefault="009816F9" w:rsidP="002B280D">
            <w:r>
              <w:t xml:space="preserve">E-mail: </w:t>
            </w:r>
          </w:p>
        </w:tc>
      </w:tr>
      <w:tr w:rsidR="009816F9" w:rsidRPr="00C27CF7" w14:paraId="6C69856C" w14:textId="77777777" w:rsidTr="002B280D">
        <w:trPr>
          <w:cantSplit/>
        </w:trPr>
        <w:tc>
          <w:tcPr>
            <w:tcW w:w="1700" w:type="dxa"/>
            <w:tcBorders>
              <w:top w:val="single" w:sz="6" w:space="0" w:color="auto"/>
              <w:bottom w:val="single" w:sz="6" w:space="0" w:color="auto"/>
            </w:tcBorders>
          </w:tcPr>
          <w:p w14:paraId="00773765" w14:textId="77777777" w:rsidR="009816F9" w:rsidRPr="00C27CF7" w:rsidRDefault="009816F9" w:rsidP="002B280D">
            <w:pPr>
              <w:rPr>
                <w:b/>
                <w:bCs/>
              </w:rPr>
            </w:pPr>
          </w:p>
        </w:tc>
        <w:tc>
          <w:tcPr>
            <w:tcW w:w="3403" w:type="dxa"/>
            <w:tcBorders>
              <w:top w:val="single" w:sz="6" w:space="0" w:color="auto"/>
              <w:bottom w:val="single" w:sz="6" w:space="0" w:color="auto"/>
            </w:tcBorders>
          </w:tcPr>
          <w:p w14:paraId="7894D895" w14:textId="77777777" w:rsidR="009816F9" w:rsidRPr="007E2C9E" w:rsidRDefault="009816F9" w:rsidP="002B280D">
            <w:pPr>
              <w:rPr>
                <w:lang w:val="fr-CH"/>
              </w:rPr>
            </w:pPr>
            <w:r w:rsidRPr="00984EE3">
              <w:rPr>
                <w:b/>
              </w:rPr>
              <w:t>Andrew Murchison</w:t>
            </w:r>
            <w:r>
              <w:br/>
            </w:r>
            <w:r w:rsidRPr="00984EE3">
              <w:t>Oxford University Hospitals NHS Foundation Trust</w:t>
            </w:r>
          </w:p>
        </w:tc>
        <w:tc>
          <w:tcPr>
            <w:tcW w:w="4537" w:type="dxa"/>
            <w:tcBorders>
              <w:top w:val="single" w:sz="6" w:space="0" w:color="auto"/>
              <w:bottom w:val="single" w:sz="6" w:space="0" w:color="auto"/>
            </w:tcBorders>
          </w:tcPr>
          <w:p w14:paraId="0145C37F" w14:textId="77777777" w:rsidR="009816F9" w:rsidRPr="00932EB9" w:rsidRDefault="009816F9" w:rsidP="002B280D">
            <w:r>
              <w:t xml:space="preserve">E-mail: </w:t>
            </w:r>
          </w:p>
        </w:tc>
      </w:tr>
      <w:tr w:rsidR="009816F9" w:rsidRPr="00C27CF7" w14:paraId="3E69CE18" w14:textId="77777777" w:rsidTr="002B280D">
        <w:trPr>
          <w:cantSplit/>
        </w:trPr>
        <w:tc>
          <w:tcPr>
            <w:tcW w:w="1700" w:type="dxa"/>
            <w:tcBorders>
              <w:top w:val="single" w:sz="6" w:space="0" w:color="auto"/>
              <w:bottom w:val="single" w:sz="6" w:space="0" w:color="auto"/>
            </w:tcBorders>
          </w:tcPr>
          <w:p w14:paraId="27307979" w14:textId="77777777" w:rsidR="009816F9" w:rsidRPr="00C27CF7" w:rsidRDefault="009816F9" w:rsidP="002B280D">
            <w:pPr>
              <w:rPr>
                <w:b/>
                <w:bCs/>
              </w:rPr>
            </w:pPr>
          </w:p>
        </w:tc>
        <w:tc>
          <w:tcPr>
            <w:tcW w:w="3403" w:type="dxa"/>
            <w:tcBorders>
              <w:top w:val="single" w:sz="6" w:space="0" w:color="auto"/>
              <w:bottom w:val="single" w:sz="6" w:space="0" w:color="auto"/>
            </w:tcBorders>
          </w:tcPr>
          <w:p w14:paraId="09B0D1EE" w14:textId="77777777" w:rsidR="009816F9" w:rsidRPr="00932EB9" w:rsidRDefault="009816F9" w:rsidP="002B280D">
            <w:r w:rsidRPr="00984EE3">
              <w:rPr>
                <w:b/>
              </w:rPr>
              <w:t xml:space="preserve">Benjamin </w:t>
            </w:r>
            <w:proofErr w:type="spellStart"/>
            <w:r w:rsidRPr="00984EE3">
              <w:rPr>
                <w:b/>
              </w:rPr>
              <w:t>Dabo</w:t>
            </w:r>
            <w:proofErr w:type="spellEnd"/>
            <w:r w:rsidRPr="00984EE3">
              <w:rPr>
                <w:b/>
              </w:rPr>
              <w:t xml:space="preserve"> Sarkodie</w:t>
            </w:r>
            <w:r w:rsidRPr="00984EE3">
              <w:t xml:space="preserve">, </w:t>
            </w:r>
            <w:r>
              <w:br/>
            </w:r>
            <w:proofErr w:type="spellStart"/>
            <w:r w:rsidRPr="00984EE3">
              <w:t>Euracare</w:t>
            </w:r>
            <w:proofErr w:type="spellEnd"/>
            <w:r w:rsidRPr="00984EE3">
              <w:t xml:space="preserve"> Advanced Diagnostic </w:t>
            </w:r>
            <w:proofErr w:type="spellStart"/>
            <w:r w:rsidRPr="00984EE3">
              <w:t>Center</w:t>
            </w:r>
            <w:proofErr w:type="spellEnd"/>
          </w:p>
        </w:tc>
        <w:tc>
          <w:tcPr>
            <w:tcW w:w="4537" w:type="dxa"/>
            <w:tcBorders>
              <w:top w:val="single" w:sz="6" w:space="0" w:color="auto"/>
              <w:bottom w:val="single" w:sz="6" w:space="0" w:color="auto"/>
            </w:tcBorders>
          </w:tcPr>
          <w:p w14:paraId="5F724910" w14:textId="77777777" w:rsidR="009816F9" w:rsidRPr="00932EB9" w:rsidRDefault="009816F9" w:rsidP="002B280D">
            <w:r>
              <w:t xml:space="preserve">E-mail: </w:t>
            </w:r>
          </w:p>
        </w:tc>
      </w:tr>
      <w:tr w:rsidR="009816F9" w:rsidRPr="00C27CF7" w14:paraId="7659EC66" w14:textId="77777777" w:rsidTr="002B280D">
        <w:trPr>
          <w:cantSplit/>
        </w:trPr>
        <w:tc>
          <w:tcPr>
            <w:tcW w:w="1700" w:type="dxa"/>
            <w:tcBorders>
              <w:top w:val="single" w:sz="6" w:space="0" w:color="auto"/>
              <w:bottom w:val="single" w:sz="6" w:space="0" w:color="auto"/>
            </w:tcBorders>
          </w:tcPr>
          <w:p w14:paraId="7C143C0B" w14:textId="77777777" w:rsidR="009816F9" w:rsidRPr="00C27CF7" w:rsidRDefault="009816F9" w:rsidP="002B280D">
            <w:pPr>
              <w:rPr>
                <w:b/>
                <w:bCs/>
              </w:rPr>
            </w:pPr>
          </w:p>
        </w:tc>
        <w:tc>
          <w:tcPr>
            <w:tcW w:w="3403" w:type="dxa"/>
            <w:tcBorders>
              <w:top w:val="single" w:sz="6" w:space="0" w:color="auto"/>
              <w:bottom w:val="single" w:sz="6" w:space="0" w:color="auto"/>
            </w:tcBorders>
          </w:tcPr>
          <w:p w14:paraId="2F505D38" w14:textId="77777777" w:rsidR="009816F9" w:rsidRPr="00932EB9" w:rsidRDefault="009816F9" w:rsidP="002B280D">
            <w:r w:rsidRPr="00984EE3">
              <w:rPr>
                <w:b/>
              </w:rPr>
              <w:t xml:space="preserve">Alessandro </w:t>
            </w:r>
            <w:proofErr w:type="spellStart"/>
            <w:r w:rsidRPr="00984EE3">
              <w:rPr>
                <w:b/>
              </w:rPr>
              <w:t>Sabatelli</w:t>
            </w:r>
            <w:proofErr w:type="spellEnd"/>
            <w:r w:rsidRPr="00984EE3">
              <w:t xml:space="preserve">, </w:t>
            </w:r>
            <w:r>
              <w:br/>
            </w:r>
            <w:proofErr w:type="spellStart"/>
            <w:r w:rsidRPr="00984EE3">
              <w:t>Braid.Health</w:t>
            </w:r>
            <w:proofErr w:type="spellEnd"/>
          </w:p>
        </w:tc>
        <w:tc>
          <w:tcPr>
            <w:tcW w:w="4537" w:type="dxa"/>
            <w:tcBorders>
              <w:top w:val="single" w:sz="6" w:space="0" w:color="auto"/>
              <w:bottom w:val="single" w:sz="6" w:space="0" w:color="auto"/>
            </w:tcBorders>
          </w:tcPr>
          <w:p w14:paraId="3915047C" w14:textId="77777777" w:rsidR="009816F9" w:rsidRPr="00932EB9" w:rsidRDefault="009816F9" w:rsidP="002B280D">
            <w:r>
              <w:t xml:space="preserve">E-mail: </w:t>
            </w:r>
          </w:p>
        </w:tc>
      </w:tr>
      <w:tr w:rsidR="009816F9" w:rsidRPr="00C27CF7" w14:paraId="37F400A6" w14:textId="77777777" w:rsidTr="002B280D">
        <w:trPr>
          <w:cantSplit/>
        </w:trPr>
        <w:tc>
          <w:tcPr>
            <w:tcW w:w="1700" w:type="dxa"/>
            <w:tcBorders>
              <w:top w:val="single" w:sz="6" w:space="0" w:color="auto"/>
              <w:bottom w:val="single" w:sz="6" w:space="0" w:color="auto"/>
            </w:tcBorders>
          </w:tcPr>
          <w:p w14:paraId="72CEFFB6" w14:textId="77777777" w:rsidR="009816F9" w:rsidRPr="00C27CF7" w:rsidRDefault="009816F9" w:rsidP="002B280D">
            <w:pPr>
              <w:rPr>
                <w:b/>
                <w:bCs/>
              </w:rPr>
            </w:pPr>
          </w:p>
        </w:tc>
        <w:tc>
          <w:tcPr>
            <w:tcW w:w="3403" w:type="dxa"/>
            <w:tcBorders>
              <w:top w:val="single" w:sz="6" w:space="0" w:color="auto"/>
              <w:bottom w:val="single" w:sz="6" w:space="0" w:color="auto"/>
            </w:tcBorders>
          </w:tcPr>
          <w:p w14:paraId="0A34D04C" w14:textId="77777777" w:rsidR="009816F9" w:rsidRPr="00984EE3" w:rsidRDefault="009816F9" w:rsidP="002B280D">
            <w:pPr>
              <w:rPr>
                <w:b/>
              </w:rPr>
            </w:pPr>
            <w:r w:rsidRPr="00984EE3">
              <w:rPr>
                <w:b/>
              </w:rPr>
              <w:t xml:space="preserve">Daniel </w:t>
            </w:r>
            <w:proofErr w:type="spellStart"/>
            <w:r w:rsidRPr="00984EE3">
              <w:rPr>
                <w:b/>
              </w:rPr>
              <w:t>Hasegan</w:t>
            </w:r>
            <w:proofErr w:type="spellEnd"/>
            <w:r w:rsidRPr="00984EE3">
              <w:t xml:space="preserve">, </w:t>
            </w:r>
            <w:r>
              <w:br/>
            </w:r>
            <w:proofErr w:type="spellStart"/>
            <w:r w:rsidRPr="00984EE3">
              <w:t>Braid.Health</w:t>
            </w:r>
            <w:proofErr w:type="spellEnd"/>
          </w:p>
        </w:tc>
        <w:tc>
          <w:tcPr>
            <w:tcW w:w="4537" w:type="dxa"/>
            <w:tcBorders>
              <w:top w:val="single" w:sz="6" w:space="0" w:color="auto"/>
              <w:bottom w:val="single" w:sz="6" w:space="0" w:color="auto"/>
            </w:tcBorders>
          </w:tcPr>
          <w:p w14:paraId="2727ABBC" w14:textId="77777777" w:rsidR="009816F9" w:rsidRPr="00932EB9" w:rsidRDefault="009816F9" w:rsidP="002B280D">
            <w:r>
              <w:t xml:space="preserve">E-mail: </w:t>
            </w:r>
          </w:p>
        </w:tc>
      </w:tr>
      <w:tr w:rsidR="009816F9" w:rsidRPr="00C27CF7" w14:paraId="6B7E0092" w14:textId="77777777" w:rsidTr="002B280D">
        <w:trPr>
          <w:cantSplit/>
        </w:trPr>
        <w:tc>
          <w:tcPr>
            <w:tcW w:w="1700" w:type="dxa"/>
            <w:tcBorders>
              <w:top w:val="single" w:sz="6" w:space="0" w:color="auto"/>
              <w:bottom w:val="single" w:sz="6" w:space="0" w:color="auto"/>
            </w:tcBorders>
          </w:tcPr>
          <w:p w14:paraId="26C9A05F" w14:textId="77777777" w:rsidR="009816F9" w:rsidRPr="00C27CF7" w:rsidRDefault="009816F9" w:rsidP="002B280D">
            <w:pPr>
              <w:rPr>
                <w:b/>
                <w:bCs/>
              </w:rPr>
            </w:pPr>
          </w:p>
        </w:tc>
        <w:tc>
          <w:tcPr>
            <w:tcW w:w="3403" w:type="dxa"/>
            <w:tcBorders>
              <w:top w:val="single" w:sz="6" w:space="0" w:color="auto"/>
              <w:bottom w:val="single" w:sz="6" w:space="0" w:color="auto"/>
            </w:tcBorders>
          </w:tcPr>
          <w:p w14:paraId="201A1B9B" w14:textId="77777777" w:rsidR="009816F9" w:rsidRPr="00984EE3" w:rsidRDefault="009816F9" w:rsidP="002B280D">
            <w:pPr>
              <w:rPr>
                <w:b/>
              </w:rPr>
            </w:pPr>
            <w:r w:rsidRPr="00984EE3">
              <w:rPr>
                <w:b/>
              </w:rPr>
              <w:t>Pierre Padilla-</w:t>
            </w:r>
            <w:proofErr w:type="spellStart"/>
            <w:r w:rsidRPr="00984EE3">
              <w:rPr>
                <w:b/>
              </w:rPr>
              <w:t>Huamantinco</w:t>
            </w:r>
            <w:proofErr w:type="spellEnd"/>
            <w:r w:rsidRPr="00984EE3">
              <w:t xml:space="preserve">, </w:t>
            </w:r>
            <w:r>
              <w:br/>
            </w:r>
            <w:r w:rsidRPr="00984EE3">
              <w:t>Universidad Peruana Cayetano Heredia </w:t>
            </w:r>
          </w:p>
        </w:tc>
        <w:tc>
          <w:tcPr>
            <w:tcW w:w="4537" w:type="dxa"/>
            <w:tcBorders>
              <w:top w:val="single" w:sz="6" w:space="0" w:color="auto"/>
              <w:bottom w:val="single" w:sz="6" w:space="0" w:color="auto"/>
            </w:tcBorders>
          </w:tcPr>
          <w:p w14:paraId="24A1BA8A" w14:textId="77777777" w:rsidR="009816F9" w:rsidRPr="00932EB9" w:rsidRDefault="009816F9" w:rsidP="002B280D">
            <w:r>
              <w:t xml:space="preserve">E-mail: </w:t>
            </w:r>
          </w:p>
        </w:tc>
      </w:tr>
      <w:tr w:rsidR="009816F9" w:rsidRPr="00C27CF7" w14:paraId="59A3E9C8" w14:textId="77777777" w:rsidTr="002B280D">
        <w:trPr>
          <w:cantSplit/>
        </w:trPr>
        <w:tc>
          <w:tcPr>
            <w:tcW w:w="1700" w:type="dxa"/>
            <w:tcBorders>
              <w:top w:val="single" w:sz="6" w:space="0" w:color="auto"/>
              <w:bottom w:val="single" w:sz="6" w:space="0" w:color="auto"/>
            </w:tcBorders>
          </w:tcPr>
          <w:p w14:paraId="5BE8C2F8" w14:textId="77777777" w:rsidR="009816F9" w:rsidRPr="00C27CF7" w:rsidRDefault="009816F9" w:rsidP="002B280D">
            <w:pPr>
              <w:rPr>
                <w:b/>
                <w:bCs/>
              </w:rPr>
            </w:pPr>
          </w:p>
        </w:tc>
        <w:tc>
          <w:tcPr>
            <w:tcW w:w="3403" w:type="dxa"/>
            <w:tcBorders>
              <w:top w:val="single" w:sz="6" w:space="0" w:color="auto"/>
              <w:bottom w:val="single" w:sz="6" w:space="0" w:color="auto"/>
            </w:tcBorders>
          </w:tcPr>
          <w:p w14:paraId="0B8C8D85" w14:textId="77777777" w:rsidR="009816F9" w:rsidRPr="00984EE3" w:rsidRDefault="009816F9" w:rsidP="002B280D">
            <w:pPr>
              <w:rPr>
                <w:b/>
              </w:rPr>
            </w:pPr>
            <w:r w:rsidRPr="00984EE3">
              <w:rPr>
                <w:b/>
              </w:rPr>
              <w:t xml:space="preserve">Judy </w:t>
            </w:r>
            <w:proofErr w:type="spellStart"/>
            <w:r w:rsidRPr="00984EE3">
              <w:rPr>
                <w:b/>
              </w:rPr>
              <w:t>Wawira</w:t>
            </w:r>
            <w:proofErr w:type="spellEnd"/>
            <w:r w:rsidRPr="00984EE3">
              <w:rPr>
                <w:b/>
              </w:rPr>
              <w:t xml:space="preserve"> </w:t>
            </w:r>
            <w:proofErr w:type="spellStart"/>
            <w:r w:rsidRPr="00984EE3">
              <w:rPr>
                <w:b/>
              </w:rPr>
              <w:t>Gichoya</w:t>
            </w:r>
            <w:proofErr w:type="spellEnd"/>
            <w:r w:rsidRPr="00984EE3">
              <w:t xml:space="preserve">, </w:t>
            </w:r>
            <w:r>
              <w:br/>
            </w:r>
            <w:r w:rsidRPr="00984EE3">
              <w:t>Emory University School of Medicine</w:t>
            </w:r>
          </w:p>
        </w:tc>
        <w:tc>
          <w:tcPr>
            <w:tcW w:w="4537" w:type="dxa"/>
            <w:tcBorders>
              <w:top w:val="single" w:sz="6" w:space="0" w:color="auto"/>
              <w:bottom w:val="single" w:sz="6" w:space="0" w:color="auto"/>
            </w:tcBorders>
          </w:tcPr>
          <w:p w14:paraId="2A1DF099" w14:textId="77777777" w:rsidR="009816F9" w:rsidRPr="00932EB9" w:rsidRDefault="009816F9" w:rsidP="002B280D">
            <w:r>
              <w:t xml:space="preserve">E-mail: </w:t>
            </w:r>
          </w:p>
        </w:tc>
      </w:tr>
      <w:tr w:rsidR="009816F9" w:rsidRPr="00C27CF7" w14:paraId="54E4B314" w14:textId="77777777" w:rsidTr="002B280D">
        <w:trPr>
          <w:cantSplit/>
        </w:trPr>
        <w:tc>
          <w:tcPr>
            <w:tcW w:w="1700" w:type="dxa"/>
            <w:tcBorders>
              <w:top w:val="single" w:sz="6" w:space="0" w:color="auto"/>
              <w:bottom w:val="single" w:sz="6" w:space="0" w:color="auto"/>
            </w:tcBorders>
          </w:tcPr>
          <w:p w14:paraId="004C9373" w14:textId="77777777" w:rsidR="009816F9" w:rsidRPr="00C27CF7" w:rsidRDefault="009816F9" w:rsidP="002B280D">
            <w:pPr>
              <w:rPr>
                <w:b/>
                <w:bCs/>
              </w:rPr>
            </w:pPr>
          </w:p>
        </w:tc>
        <w:tc>
          <w:tcPr>
            <w:tcW w:w="3403" w:type="dxa"/>
            <w:tcBorders>
              <w:top w:val="single" w:sz="6" w:space="0" w:color="auto"/>
              <w:bottom w:val="single" w:sz="6" w:space="0" w:color="auto"/>
            </w:tcBorders>
          </w:tcPr>
          <w:p w14:paraId="14C14493" w14:textId="77777777" w:rsidR="009816F9" w:rsidRPr="00984EE3" w:rsidRDefault="009816F9" w:rsidP="002B280D">
            <w:pPr>
              <w:rPr>
                <w:b/>
              </w:rPr>
            </w:pPr>
            <w:r w:rsidRPr="00984EE3">
              <w:rPr>
                <w:b/>
              </w:rPr>
              <w:t xml:space="preserve">Saul Calderon Ramirez, </w:t>
            </w:r>
            <w:r>
              <w:rPr>
                <w:b/>
              </w:rPr>
              <w:br/>
            </w:r>
            <w:r w:rsidRPr="00984EE3">
              <w:t>De Montfort University (Metrics deliverables)</w:t>
            </w:r>
          </w:p>
        </w:tc>
        <w:tc>
          <w:tcPr>
            <w:tcW w:w="4537" w:type="dxa"/>
            <w:tcBorders>
              <w:top w:val="single" w:sz="6" w:space="0" w:color="auto"/>
              <w:bottom w:val="single" w:sz="6" w:space="0" w:color="auto"/>
            </w:tcBorders>
          </w:tcPr>
          <w:p w14:paraId="55706BCE" w14:textId="77777777" w:rsidR="009816F9" w:rsidRPr="00932EB9" w:rsidRDefault="009816F9" w:rsidP="002B280D">
            <w:r>
              <w:t xml:space="preserve">E-mail: </w:t>
            </w:r>
          </w:p>
        </w:tc>
      </w:tr>
      <w:tr w:rsidR="009816F9" w:rsidRPr="00C27CF7" w14:paraId="45398532" w14:textId="77777777" w:rsidTr="002B280D">
        <w:trPr>
          <w:cantSplit/>
        </w:trPr>
        <w:tc>
          <w:tcPr>
            <w:tcW w:w="1700" w:type="dxa"/>
            <w:tcBorders>
              <w:top w:val="single" w:sz="6" w:space="0" w:color="auto"/>
              <w:bottom w:val="single" w:sz="6" w:space="0" w:color="auto"/>
            </w:tcBorders>
          </w:tcPr>
          <w:p w14:paraId="64B6F23C" w14:textId="77777777" w:rsidR="009816F9" w:rsidRPr="00C27CF7" w:rsidRDefault="009816F9" w:rsidP="002B280D">
            <w:pPr>
              <w:rPr>
                <w:b/>
                <w:bCs/>
              </w:rPr>
            </w:pPr>
          </w:p>
        </w:tc>
        <w:tc>
          <w:tcPr>
            <w:tcW w:w="3403" w:type="dxa"/>
            <w:tcBorders>
              <w:top w:val="single" w:sz="6" w:space="0" w:color="auto"/>
              <w:bottom w:val="single" w:sz="6" w:space="0" w:color="auto"/>
            </w:tcBorders>
          </w:tcPr>
          <w:p w14:paraId="5977DE2F" w14:textId="77777777" w:rsidR="009816F9" w:rsidRPr="00984EE3" w:rsidRDefault="009816F9" w:rsidP="002B280D">
            <w:pPr>
              <w:rPr>
                <w:b/>
              </w:rPr>
            </w:pPr>
            <w:r w:rsidRPr="00984EE3">
              <w:rPr>
                <w:b/>
              </w:rPr>
              <w:t xml:space="preserve">Edson </w:t>
            </w:r>
            <w:proofErr w:type="spellStart"/>
            <w:r w:rsidRPr="00984EE3">
              <w:rPr>
                <w:b/>
              </w:rPr>
              <w:t>Minstu</w:t>
            </w:r>
            <w:proofErr w:type="spellEnd"/>
            <w:r w:rsidRPr="00984EE3">
              <w:rPr>
                <w:b/>
              </w:rPr>
              <w:t xml:space="preserve"> Hung, </w:t>
            </w:r>
            <w:r>
              <w:rPr>
                <w:b/>
              </w:rPr>
              <w:br/>
            </w:r>
            <w:r w:rsidRPr="00984EE3">
              <w:t>University of Brasília</w:t>
            </w:r>
          </w:p>
        </w:tc>
        <w:tc>
          <w:tcPr>
            <w:tcW w:w="4537" w:type="dxa"/>
            <w:tcBorders>
              <w:top w:val="single" w:sz="6" w:space="0" w:color="auto"/>
              <w:bottom w:val="single" w:sz="6" w:space="0" w:color="auto"/>
            </w:tcBorders>
          </w:tcPr>
          <w:p w14:paraId="66938A9D" w14:textId="77777777" w:rsidR="009816F9" w:rsidRPr="00932EB9" w:rsidRDefault="009816F9" w:rsidP="002B280D">
            <w:r>
              <w:t xml:space="preserve">E-mail: </w:t>
            </w:r>
          </w:p>
        </w:tc>
      </w:tr>
    </w:tbl>
    <w:p w14:paraId="4AB7B90A" w14:textId="77777777" w:rsidR="009816F9" w:rsidRPr="00984EE3" w:rsidRDefault="009816F9" w:rsidP="009816F9"/>
    <w:p w14:paraId="0542815D" w14:textId="77777777" w:rsidR="009816F9" w:rsidRPr="00984EE3" w:rsidRDefault="009816F9" w:rsidP="009816F9"/>
    <w:p w14:paraId="63698042" w14:textId="77777777" w:rsidR="009816F9" w:rsidRPr="00984EE3" w:rsidRDefault="009816F9" w:rsidP="009816F9">
      <w:r w:rsidRPr="00984EE3">
        <w:br w:type="page"/>
      </w:r>
    </w:p>
    <w:p w14:paraId="616A5C03" w14:textId="77777777" w:rsidR="009816F9" w:rsidRDefault="009816F9" w:rsidP="009816F9">
      <w:pPr>
        <w:keepNext/>
        <w:jc w:val="center"/>
        <w:rPr>
          <w:b/>
        </w:rPr>
      </w:pPr>
      <w:r>
        <w:rPr>
          <w:b/>
        </w:rPr>
        <w:lastRenderedPageBreak/>
        <w:t>CONTENTS</w:t>
      </w:r>
    </w:p>
    <w:tbl>
      <w:tblPr>
        <w:tblW w:w="9889" w:type="dxa"/>
        <w:tblLayout w:type="fixed"/>
        <w:tblLook w:val="0400" w:firstRow="0" w:lastRow="0" w:firstColumn="0" w:lastColumn="0" w:noHBand="0" w:noVBand="1"/>
      </w:tblPr>
      <w:tblGrid>
        <w:gridCol w:w="9889"/>
      </w:tblGrid>
      <w:tr w:rsidR="009816F9" w14:paraId="0EAA14E9" w14:textId="77777777" w:rsidTr="002B280D">
        <w:tc>
          <w:tcPr>
            <w:tcW w:w="9889" w:type="dxa"/>
          </w:tcPr>
          <w:p w14:paraId="4858B87B" w14:textId="77777777" w:rsidR="009816F9" w:rsidRDefault="009816F9" w:rsidP="002B280D">
            <w:pPr>
              <w:keepLines/>
              <w:pBdr>
                <w:top w:val="nil"/>
                <w:left w:val="nil"/>
                <w:bottom w:val="nil"/>
                <w:right w:val="nil"/>
                <w:between w:val="nil"/>
              </w:pBdr>
              <w:tabs>
                <w:tab w:val="right" w:pos="9639"/>
              </w:tabs>
              <w:rPr>
                <w:b/>
                <w:color w:val="000000"/>
              </w:rPr>
            </w:pPr>
            <w:r>
              <w:rPr>
                <w:rFonts w:eastAsia="Times New Roman"/>
                <w:b/>
                <w:color w:val="000000"/>
              </w:rPr>
              <w:tab/>
              <w:t>Page</w:t>
            </w:r>
          </w:p>
        </w:tc>
      </w:tr>
      <w:tr w:rsidR="009816F9" w14:paraId="52CE0315" w14:textId="77777777" w:rsidTr="002B280D">
        <w:tc>
          <w:tcPr>
            <w:tcW w:w="9889" w:type="dxa"/>
          </w:tcPr>
          <w:sdt>
            <w:sdtPr>
              <w:rPr>
                <w:rFonts w:eastAsiaTheme="minorHAnsi"/>
                <w:noProof w:val="0"/>
                <w:szCs w:val="24"/>
                <w:lang w:eastAsia="ja-JP"/>
              </w:rPr>
              <w:id w:val="502777755"/>
              <w:docPartObj>
                <w:docPartGallery w:val="Table of Contents"/>
                <w:docPartUnique/>
              </w:docPartObj>
            </w:sdtPr>
            <w:sdtContent>
              <w:p w14:paraId="6504D483" w14:textId="19B2CC21" w:rsidR="002B280D" w:rsidRDefault="009816F9">
                <w:pPr>
                  <w:pStyle w:val="TOC1"/>
                  <w:rPr>
                    <w:rFonts w:asciiTheme="minorHAnsi" w:eastAsiaTheme="minorEastAsia" w:hAnsiTheme="minorHAnsi" w:cstheme="minorBidi"/>
                    <w:sz w:val="22"/>
                    <w:szCs w:val="22"/>
                    <w:lang w:eastAsia="en-GB"/>
                  </w:rPr>
                </w:pPr>
                <w:r>
                  <w:fldChar w:fldCharType="begin"/>
                </w:r>
                <w:r>
                  <w:instrText xml:space="preserve"> TOC \h \u \z </w:instrText>
                </w:r>
                <w:r>
                  <w:fldChar w:fldCharType="separate"/>
                </w:r>
                <w:hyperlink w:anchor="_Toc62313898" w:history="1">
                  <w:r w:rsidR="002B280D" w:rsidRPr="00436E1A">
                    <w:rPr>
                      <w:rStyle w:val="Hyperlink"/>
                    </w:rPr>
                    <w:t>1</w:t>
                  </w:r>
                  <w:r w:rsidR="002B280D">
                    <w:rPr>
                      <w:rFonts w:asciiTheme="minorHAnsi" w:eastAsiaTheme="minorEastAsia" w:hAnsiTheme="minorHAnsi" w:cstheme="minorBidi"/>
                      <w:sz w:val="22"/>
                      <w:szCs w:val="22"/>
                      <w:lang w:eastAsia="en-GB"/>
                    </w:rPr>
                    <w:tab/>
                  </w:r>
                  <w:r w:rsidR="002B280D" w:rsidRPr="00436E1A">
                    <w:rPr>
                      <w:rStyle w:val="Hyperlink"/>
                    </w:rPr>
                    <w:t>Introduction</w:t>
                  </w:r>
                  <w:r w:rsidR="002B280D">
                    <w:rPr>
                      <w:webHidden/>
                    </w:rPr>
                    <w:tab/>
                  </w:r>
                  <w:r w:rsidR="002B280D">
                    <w:rPr>
                      <w:webHidden/>
                    </w:rPr>
                    <w:fldChar w:fldCharType="begin"/>
                  </w:r>
                  <w:r w:rsidR="002B280D">
                    <w:rPr>
                      <w:webHidden/>
                    </w:rPr>
                    <w:instrText xml:space="preserve"> PAGEREF _Toc62313898 \h </w:instrText>
                  </w:r>
                  <w:r w:rsidR="002B280D">
                    <w:rPr>
                      <w:webHidden/>
                    </w:rPr>
                  </w:r>
                  <w:r w:rsidR="002B280D">
                    <w:rPr>
                      <w:webHidden/>
                    </w:rPr>
                    <w:fldChar w:fldCharType="separate"/>
                  </w:r>
                  <w:r w:rsidR="002B280D">
                    <w:rPr>
                      <w:webHidden/>
                    </w:rPr>
                    <w:t>5</w:t>
                  </w:r>
                  <w:r w:rsidR="002B280D">
                    <w:rPr>
                      <w:webHidden/>
                    </w:rPr>
                    <w:fldChar w:fldCharType="end"/>
                  </w:r>
                </w:hyperlink>
              </w:p>
              <w:p w14:paraId="05599144" w14:textId="60E7E93F" w:rsidR="002B280D" w:rsidRDefault="002B280D">
                <w:pPr>
                  <w:pStyle w:val="TOC2"/>
                  <w:tabs>
                    <w:tab w:val="left" w:pos="1531"/>
                  </w:tabs>
                  <w:rPr>
                    <w:rFonts w:asciiTheme="minorHAnsi" w:eastAsiaTheme="minorEastAsia" w:hAnsiTheme="minorHAnsi" w:cstheme="minorBidi"/>
                    <w:sz w:val="22"/>
                    <w:szCs w:val="22"/>
                    <w:lang w:eastAsia="en-GB"/>
                  </w:rPr>
                </w:pPr>
                <w:hyperlink w:anchor="_Toc62313899" w:history="1">
                  <w:r w:rsidRPr="00436E1A">
                    <w:rPr>
                      <w:rStyle w:val="Hyperlink"/>
                    </w:rPr>
                    <w:t>1.1</w:t>
                  </w:r>
                  <w:r>
                    <w:rPr>
                      <w:rFonts w:asciiTheme="minorHAnsi" w:eastAsiaTheme="minorEastAsia" w:hAnsiTheme="minorHAnsi" w:cstheme="minorBidi"/>
                      <w:sz w:val="22"/>
                      <w:szCs w:val="22"/>
                      <w:lang w:eastAsia="en-GB"/>
                    </w:rPr>
                    <w:tab/>
                  </w:r>
                  <w:r w:rsidRPr="00436E1A">
                    <w:rPr>
                      <w:rStyle w:val="Hyperlink"/>
                    </w:rPr>
                    <w:t>Document Structure</w:t>
                  </w:r>
                  <w:r>
                    <w:rPr>
                      <w:webHidden/>
                    </w:rPr>
                    <w:tab/>
                  </w:r>
                  <w:r>
                    <w:rPr>
                      <w:webHidden/>
                    </w:rPr>
                    <w:fldChar w:fldCharType="begin"/>
                  </w:r>
                  <w:r>
                    <w:rPr>
                      <w:webHidden/>
                    </w:rPr>
                    <w:instrText xml:space="preserve"> PAGEREF _Toc62313899 \h </w:instrText>
                  </w:r>
                  <w:r>
                    <w:rPr>
                      <w:webHidden/>
                    </w:rPr>
                  </w:r>
                  <w:r>
                    <w:rPr>
                      <w:webHidden/>
                    </w:rPr>
                    <w:fldChar w:fldCharType="separate"/>
                  </w:r>
                  <w:r>
                    <w:rPr>
                      <w:webHidden/>
                    </w:rPr>
                    <w:t>5</w:t>
                  </w:r>
                  <w:r>
                    <w:rPr>
                      <w:webHidden/>
                    </w:rPr>
                    <w:fldChar w:fldCharType="end"/>
                  </w:r>
                </w:hyperlink>
              </w:p>
              <w:p w14:paraId="582691DA" w14:textId="547AFC73"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00" w:history="1">
                  <w:r w:rsidRPr="00436E1A">
                    <w:rPr>
                      <w:rStyle w:val="Hyperlink"/>
                    </w:rPr>
                    <w:t>1.2</w:t>
                  </w:r>
                  <w:r>
                    <w:rPr>
                      <w:rFonts w:asciiTheme="minorHAnsi" w:eastAsiaTheme="minorEastAsia" w:hAnsiTheme="minorHAnsi" w:cstheme="minorBidi"/>
                      <w:sz w:val="22"/>
                      <w:szCs w:val="22"/>
                      <w:lang w:eastAsia="en-GB"/>
                    </w:rPr>
                    <w:tab/>
                  </w:r>
                  <w:r w:rsidRPr="00436E1A">
                    <w:rPr>
                      <w:rStyle w:val="Hyperlink"/>
                    </w:rPr>
                    <w:t>Topic Description</w:t>
                  </w:r>
                  <w:r>
                    <w:rPr>
                      <w:webHidden/>
                    </w:rPr>
                    <w:tab/>
                  </w:r>
                  <w:r>
                    <w:rPr>
                      <w:webHidden/>
                    </w:rPr>
                    <w:fldChar w:fldCharType="begin"/>
                  </w:r>
                  <w:r>
                    <w:rPr>
                      <w:webHidden/>
                    </w:rPr>
                    <w:instrText xml:space="preserve"> PAGEREF _Toc62313900 \h </w:instrText>
                  </w:r>
                  <w:r>
                    <w:rPr>
                      <w:webHidden/>
                    </w:rPr>
                  </w:r>
                  <w:r>
                    <w:rPr>
                      <w:webHidden/>
                    </w:rPr>
                    <w:fldChar w:fldCharType="separate"/>
                  </w:r>
                  <w:r>
                    <w:rPr>
                      <w:webHidden/>
                    </w:rPr>
                    <w:t>5</w:t>
                  </w:r>
                  <w:r>
                    <w:rPr>
                      <w:webHidden/>
                    </w:rPr>
                    <w:fldChar w:fldCharType="end"/>
                  </w:r>
                </w:hyperlink>
              </w:p>
              <w:p w14:paraId="5AB64238" w14:textId="11A38969"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01" w:history="1">
                  <w:r w:rsidRPr="00436E1A">
                    <w:rPr>
                      <w:rStyle w:val="Hyperlink"/>
                    </w:rPr>
                    <w:t>1.2.1</w:t>
                  </w:r>
                  <w:r>
                    <w:rPr>
                      <w:rFonts w:asciiTheme="minorHAnsi" w:eastAsiaTheme="minorEastAsia" w:hAnsiTheme="minorHAnsi" w:cstheme="minorBidi"/>
                      <w:sz w:val="22"/>
                      <w:szCs w:val="22"/>
                      <w:lang w:eastAsia="en-GB"/>
                    </w:rPr>
                    <w:tab/>
                  </w:r>
                  <w:r w:rsidRPr="00436E1A">
                    <w:rPr>
                      <w:rStyle w:val="Hyperlink"/>
                    </w:rPr>
                    <w:t>Impact of Benchmarking</w:t>
                  </w:r>
                  <w:r>
                    <w:rPr>
                      <w:webHidden/>
                    </w:rPr>
                    <w:tab/>
                  </w:r>
                  <w:r>
                    <w:rPr>
                      <w:webHidden/>
                    </w:rPr>
                    <w:fldChar w:fldCharType="begin"/>
                  </w:r>
                  <w:r>
                    <w:rPr>
                      <w:webHidden/>
                    </w:rPr>
                    <w:instrText xml:space="preserve"> PAGEREF _Toc62313901 \h </w:instrText>
                  </w:r>
                  <w:r>
                    <w:rPr>
                      <w:webHidden/>
                    </w:rPr>
                  </w:r>
                  <w:r>
                    <w:rPr>
                      <w:webHidden/>
                    </w:rPr>
                    <w:fldChar w:fldCharType="separate"/>
                  </w:r>
                  <w:r>
                    <w:rPr>
                      <w:webHidden/>
                    </w:rPr>
                    <w:t>6</w:t>
                  </w:r>
                  <w:r>
                    <w:rPr>
                      <w:webHidden/>
                    </w:rPr>
                    <w:fldChar w:fldCharType="end"/>
                  </w:r>
                </w:hyperlink>
              </w:p>
              <w:p w14:paraId="1D173902" w14:textId="13AB4DCA"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02" w:history="1">
                  <w:r w:rsidRPr="00436E1A">
                    <w:rPr>
                      <w:rStyle w:val="Hyperlink"/>
                    </w:rPr>
                    <w:t>1.3</w:t>
                  </w:r>
                  <w:r>
                    <w:rPr>
                      <w:rFonts w:asciiTheme="minorHAnsi" w:eastAsiaTheme="minorEastAsia" w:hAnsiTheme="minorHAnsi" w:cstheme="minorBidi"/>
                      <w:sz w:val="22"/>
                      <w:szCs w:val="22"/>
                      <w:lang w:eastAsia="en-GB"/>
                    </w:rPr>
                    <w:tab/>
                  </w:r>
                  <w:r w:rsidRPr="00436E1A">
                    <w:rPr>
                      <w:rStyle w:val="Hyperlink"/>
                    </w:rPr>
                    <w:t>Ethical Considerations</w:t>
                  </w:r>
                  <w:r>
                    <w:rPr>
                      <w:webHidden/>
                    </w:rPr>
                    <w:tab/>
                  </w:r>
                  <w:r>
                    <w:rPr>
                      <w:webHidden/>
                    </w:rPr>
                    <w:fldChar w:fldCharType="begin"/>
                  </w:r>
                  <w:r>
                    <w:rPr>
                      <w:webHidden/>
                    </w:rPr>
                    <w:instrText xml:space="preserve"> PAGEREF _Toc62313902 \h </w:instrText>
                  </w:r>
                  <w:r>
                    <w:rPr>
                      <w:webHidden/>
                    </w:rPr>
                  </w:r>
                  <w:r>
                    <w:rPr>
                      <w:webHidden/>
                    </w:rPr>
                    <w:fldChar w:fldCharType="separate"/>
                  </w:r>
                  <w:r>
                    <w:rPr>
                      <w:webHidden/>
                    </w:rPr>
                    <w:t>7</w:t>
                  </w:r>
                  <w:r>
                    <w:rPr>
                      <w:webHidden/>
                    </w:rPr>
                    <w:fldChar w:fldCharType="end"/>
                  </w:r>
                </w:hyperlink>
              </w:p>
              <w:p w14:paraId="1EF2D353" w14:textId="7CB74F09"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03" w:history="1">
                  <w:r w:rsidRPr="00436E1A">
                    <w:rPr>
                      <w:rStyle w:val="Hyperlink"/>
                    </w:rPr>
                    <w:t>1.4</w:t>
                  </w:r>
                  <w:r>
                    <w:rPr>
                      <w:rFonts w:asciiTheme="minorHAnsi" w:eastAsiaTheme="minorEastAsia" w:hAnsiTheme="minorHAnsi" w:cstheme="minorBidi"/>
                      <w:sz w:val="22"/>
                      <w:szCs w:val="22"/>
                      <w:lang w:eastAsia="en-GB"/>
                    </w:rPr>
                    <w:tab/>
                  </w:r>
                  <w:r w:rsidRPr="00436E1A">
                    <w:rPr>
                      <w:rStyle w:val="Hyperlink"/>
                    </w:rPr>
                    <w:t>Existing AI Solutions</w:t>
                  </w:r>
                  <w:r>
                    <w:rPr>
                      <w:webHidden/>
                    </w:rPr>
                    <w:tab/>
                  </w:r>
                  <w:r>
                    <w:rPr>
                      <w:webHidden/>
                    </w:rPr>
                    <w:fldChar w:fldCharType="begin"/>
                  </w:r>
                  <w:r>
                    <w:rPr>
                      <w:webHidden/>
                    </w:rPr>
                    <w:instrText xml:space="preserve"> PAGEREF _Toc62313903 \h </w:instrText>
                  </w:r>
                  <w:r>
                    <w:rPr>
                      <w:webHidden/>
                    </w:rPr>
                  </w:r>
                  <w:r>
                    <w:rPr>
                      <w:webHidden/>
                    </w:rPr>
                    <w:fldChar w:fldCharType="separate"/>
                  </w:r>
                  <w:r>
                    <w:rPr>
                      <w:webHidden/>
                    </w:rPr>
                    <w:t>7</w:t>
                  </w:r>
                  <w:r>
                    <w:rPr>
                      <w:webHidden/>
                    </w:rPr>
                    <w:fldChar w:fldCharType="end"/>
                  </w:r>
                </w:hyperlink>
              </w:p>
              <w:p w14:paraId="64A1E992" w14:textId="093EB14A"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04" w:history="1">
                  <w:r w:rsidRPr="00436E1A">
                    <w:rPr>
                      <w:rStyle w:val="Hyperlink"/>
                    </w:rPr>
                    <w:t>1.4.1</w:t>
                  </w:r>
                  <w:r>
                    <w:rPr>
                      <w:rFonts w:asciiTheme="minorHAnsi" w:eastAsiaTheme="minorEastAsia" w:hAnsiTheme="minorHAnsi" w:cstheme="minorBidi"/>
                      <w:sz w:val="22"/>
                      <w:szCs w:val="22"/>
                      <w:lang w:eastAsia="en-GB"/>
                    </w:rPr>
                    <w:tab/>
                  </w:r>
                  <w:r w:rsidRPr="00436E1A">
                    <w:rPr>
                      <w:rStyle w:val="Hyperlink"/>
                    </w:rPr>
                    <w:t>Use Case Descriptors</w:t>
                  </w:r>
                  <w:r>
                    <w:rPr>
                      <w:webHidden/>
                    </w:rPr>
                    <w:tab/>
                  </w:r>
                  <w:r>
                    <w:rPr>
                      <w:webHidden/>
                    </w:rPr>
                    <w:fldChar w:fldCharType="begin"/>
                  </w:r>
                  <w:r>
                    <w:rPr>
                      <w:webHidden/>
                    </w:rPr>
                    <w:instrText xml:space="preserve"> PAGEREF _Toc62313904 \h </w:instrText>
                  </w:r>
                  <w:r>
                    <w:rPr>
                      <w:webHidden/>
                    </w:rPr>
                  </w:r>
                  <w:r>
                    <w:rPr>
                      <w:webHidden/>
                    </w:rPr>
                    <w:fldChar w:fldCharType="separate"/>
                  </w:r>
                  <w:r>
                    <w:rPr>
                      <w:webHidden/>
                    </w:rPr>
                    <w:t>7</w:t>
                  </w:r>
                  <w:r>
                    <w:rPr>
                      <w:webHidden/>
                    </w:rPr>
                    <w:fldChar w:fldCharType="end"/>
                  </w:r>
                </w:hyperlink>
              </w:p>
              <w:p w14:paraId="328A7EC0" w14:textId="54EFD5FB"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05" w:history="1">
                  <w:r w:rsidRPr="00436E1A">
                    <w:rPr>
                      <w:rStyle w:val="Hyperlink"/>
                    </w:rPr>
                    <w:t>1.4.2</w:t>
                  </w:r>
                  <w:r>
                    <w:rPr>
                      <w:rFonts w:asciiTheme="minorHAnsi" w:eastAsiaTheme="minorEastAsia" w:hAnsiTheme="minorHAnsi" w:cstheme="minorBidi"/>
                      <w:sz w:val="22"/>
                      <w:szCs w:val="22"/>
                      <w:lang w:eastAsia="en-GB"/>
                    </w:rPr>
                    <w:tab/>
                  </w:r>
                  <w:r w:rsidRPr="00436E1A">
                    <w:rPr>
                      <w:rStyle w:val="Hyperlink"/>
                    </w:rPr>
                    <w:t>Collected AI solutions and use cases</w:t>
                  </w:r>
                  <w:r>
                    <w:rPr>
                      <w:webHidden/>
                    </w:rPr>
                    <w:tab/>
                  </w:r>
                  <w:r>
                    <w:rPr>
                      <w:webHidden/>
                    </w:rPr>
                    <w:fldChar w:fldCharType="begin"/>
                  </w:r>
                  <w:r>
                    <w:rPr>
                      <w:webHidden/>
                    </w:rPr>
                    <w:instrText xml:space="preserve"> PAGEREF _Toc62313905 \h </w:instrText>
                  </w:r>
                  <w:r>
                    <w:rPr>
                      <w:webHidden/>
                    </w:rPr>
                  </w:r>
                  <w:r>
                    <w:rPr>
                      <w:webHidden/>
                    </w:rPr>
                    <w:fldChar w:fldCharType="separate"/>
                  </w:r>
                  <w:r>
                    <w:rPr>
                      <w:webHidden/>
                    </w:rPr>
                    <w:t>7</w:t>
                  </w:r>
                  <w:r>
                    <w:rPr>
                      <w:webHidden/>
                    </w:rPr>
                    <w:fldChar w:fldCharType="end"/>
                  </w:r>
                </w:hyperlink>
              </w:p>
              <w:p w14:paraId="062D5722" w14:textId="54F832C1"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06" w:history="1">
                  <w:r w:rsidRPr="00436E1A">
                    <w:rPr>
                      <w:rStyle w:val="Hyperlink"/>
                    </w:rPr>
                    <w:t>1.5</w:t>
                  </w:r>
                  <w:r>
                    <w:rPr>
                      <w:rFonts w:asciiTheme="minorHAnsi" w:eastAsiaTheme="minorEastAsia" w:hAnsiTheme="minorHAnsi" w:cstheme="minorBidi"/>
                      <w:sz w:val="22"/>
                      <w:szCs w:val="22"/>
                      <w:lang w:eastAsia="en-GB"/>
                    </w:rPr>
                    <w:tab/>
                  </w:r>
                  <w:r w:rsidRPr="00436E1A">
                    <w:rPr>
                      <w:rStyle w:val="Hyperlink"/>
                    </w:rPr>
                    <w:t>Imaging Modalities</w:t>
                  </w:r>
                  <w:r>
                    <w:rPr>
                      <w:webHidden/>
                    </w:rPr>
                    <w:tab/>
                  </w:r>
                  <w:r>
                    <w:rPr>
                      <w:webHidden/>
                    </w:rPr>
                    <w:fldChar w:fldCharType="begin"/>
                  </w:r>
                  <w:r>
                    <w:rPr>
                      <w:webHidden/>
                    </w:rPr>
                    <w:instrText xml:space="preserve"> PAGEREF _Toc62313906 \h </w:instrText>
                  </w:r>
                  <w:r>
                    <w:rPr>
                      <w:webHidden/>
                    </w:rPr>
                  </w:r>
                  <w:r>
                    <w:rPr>
                      <w:webHidden/>
                    </w:rPr>
                    <w:fldChar w:fldCharType="separate"/>
                  </w:r>
                  <w:r>
                    <w:rPr>
                      <w:webHidden/>
                    </w:rPr>
                    <w:t>9</w:t>
                  </w:r>
                  <w:r>
                    <w:rPr>
                      <w:webHidden/>
                    </w:rPr>
                    <w:fldChar w:fldCharType="end"/>
                  </w:r>
                </w:hyperlink>
              </w:p>
              <w:p w14:paraId="14745C7D" w14:textId="1EA4755F"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07" w:history="1">
                  <w:r w:rsidRPr="00436E1A">
                    <w:rPr>
                      <w:rStyle w:val="Hyperlink"/>
                    </w:rPr>
                    <w:t>1.6</w:t>
                  </w:r>
                  <w:r>
                    <w:rPr>
                      <w:rFonts w:asciiTheme="minorHAnsi" w:eastAsiaTheme="minorEastAsia" w:hAnsiTheme="minorHAnsi" w:cstheme="minorBidi"/>
                      <w:sz w:val="22"/>
                      <w:szCs w:val="22"/>
                      <w:lang w:eastAsia="en-GB"/>
                    </w:rPr>
                    <w:tab/>
                  </w:r>
                  <w:r w:rsidRPr="00436E1A">
                    <w:rPr>
                      <w:rStyle w:val="Hyperlink"/>
                    </w:rPr>
                    <w:t>Existing work on benchmarking</w:t>
                  </w:r>
                  <w:r>
                    <w:rPr>
                      <w:webHidden/>
                    </w:rPr>
                    <w:tab/>
                  </w:r>
                  <w:r>
                    <w:rPr>
                      <w:webHidden/>
                    </w:rPr>
                    <w:fldChar w:fldCharType="begin"/>
                  </w:r>
                  <w:r>
                    <w:rPr>
                      <w:webHidden/>
                    </w:rPr>
                    <w:instrText xml:space="preserve"> PAGEREF _Toc62313907 \h </w:instrText>
                  </w:r>
                  <w:r>
                    <w:rPr>
                      <w:webHidden/>
                    </w:rPr>
                  </w:r>
                  <w:r>
                    <w:rPr>
                      <w:webHidden/>
                    </w:rPr>
                    <w:fldChar w:fldCharType="separate"/>
                  </w:r>
                  <w:r>
                    <w:rPr>
                      <w:webHidden/>
                    </w:rPr>
                    <w:t>16</w:t>
                  </w:r>
                  <w:r>
                    <w:rPr>
                      <w:webHidden/>
                    </w:rPr>
                    <w:fldChar w:fldCharType="end"/>
                  </w:r>
                </w:hyperlink>
              </w:p>
              <w:p w14:paraId="4F0CF689" w14:textId="0813CB67" w:rsidR="002B280D" w:rsidRDefault="002B280D">
                <w:pPr>
                  <w:pStyle w:val="TOC1"/>
                  <w:rPr>
                    <w:rFonts w:asciiTheme="minorHAnsi" w:eastAsiaTheme="minorEastAsia" w:hAnsiTheme="minorHAnsi" w:cstheme="minorBidi"/>
                    <w:sz w:val="22"/>
                    <w:szCs w:val="22"/>
                    <w:lang w:eastAsia="en-GB"/>
                  </w:rPr>
                </w:pPr>
                <w:hyperlink w:anchor="_Toc62313908" w:history="1">
                  <w:r w:rsidRPr="00436E1A">
                    <w:rPr>
                      <w:rStyle w:val="Hyperlink"/>
                    </w:rPr>
                    <w:t>2</w:t>
                  </w:r>
                  <w:r>
                    <w:rPr>
                      <w:rFonts w:asciiTheme="minorHAnsi" w:eastAsiaTheme="minorEastAsia" w:hAnsiTheme="minorHAnsi" w:cstheme="minorBidi"/>
                      <w:sz w:val="22"/>
                      <w:szCs w:val="22"/>
                      <w:lang w:eastAsia="en-GB"/>
                    </w:rPr>
                    <w:tab/>
                  </w:r>
                  <w:r w:rsidRPr="00436E1A">
                    <w:rPr>
                      <w:rStyle w:val="Hyperlink"/>
                    </w:rPr>
                    <w:t>AI4H Topic group</w:t>
                  </w:r>
                  <w:r>
                    <w:rPr>
                      <w:webHidden/>
                    </w:rPr>
                    <w:tab/>
                  </w:r>
                  <w:r>
                    <w:rPr>
                      <w:webHidden/>
                    </w:rPr>
                    <w:fldChar w:fldCharType="begin"/>
                  </w:r>
                  <w:r>
                    <w:rPr>
                      <w:webHidden/>
                    </w:rPr>
                    <w:instrText xml:space="preserve"> PAGEREF _Toc62313908 \h </w:instrText>
                  </w:r>
                  <w:r>
                    <w:rPr>
                      <w:webHidden/>
                    </w:rPr>
                  </w:r>
                  <w:r>
                    <w:rPr>
                      <w:webHidden/>
                    </w:rPr>
                    <w:fldChar w:fldCharType="separate"/>
                  </w:r>
                  <w:r>
                    <w:rPr>
                      <w:webHidden/>
                    </w:rPr>
                    <w:t>16</w:t>
                  </w:r>
                  <w:r>
                    <w:rPr>
                      <w:webHidden/>
                    </w:rPr>
                    <w:fldChar w:fldCharType="end"/>
                  </w:r>
                </w:hyperlink>
              </w:p>
              <w:p w14:paraId="3F5AB86A" w14:textId="24ADB07F" w:rsidR="002B280D" w:rsidRDefault="002B280D">
                <w:pPr>
                  <w:pStyle w:val="TOC1"/>
                  <w:rPr>
                    <w:rFonts w:asciiTheme="minorHAnsi" w:eastAsiaTheme="minorEastAsia" w:hAnsiTheme="minorHAnsi" w:cstheme="minorBidi"/>
                    <w:sz w:val="22"/>
                    <w:szCs w:val="22"/>
                    <w:lang w:eastAsia="en-GB"/>
                  </w:rPr>
                </w:pPr>
                <w:hyperlink w:anchor="_Toc62313909" w:history="1">
                  <w:r w:rsidRPr="00436E1A">
                    <w:rPr>
                      <w:rStyle w:val="Hyperlink"/>
                    </w:rPr>
                    <w:t>3</w:t>
                  </w:r>
                  <w:r>
                    <w:rPr>
                      <w:rFonts w:asciiTheme="minorHAnsi" w:eastAsiaTheme="minorEastAsia" w:hAnsiTheme="minorHAnsi" w:cstheme="minorBidi"/>
                      <w:sz w:val="22"/>
                      <w:szCs w:val="22"/>
                      <w:lang w:eastAsia="en-GB"/>
                    </w:rPr>
                    <w:tab/>
                  </w:r>
                  <w:r w:rsidRPr="00436E1A">
                    <w:rPr>
                      <w:rStyle w:val="Hyperlink"/>
                    </w:rPr>
                    <w:t>Method</w:t>
                  </w:r>
                  <w:r>
                    <w:rPr>
                      <w:webHidden/>
                    </w:rPr>
                    <w:tab/>
                  </w:r>
                  <w:r>
                    <w:rPr>
                      <w:webHidden/>
                    </w:rPr>
                    <w:fldChar w:fldCharType="begin"/>
                  </w:r>
                  <w:r>
                    <w:rPr>
                      <w:webHidden/>
                    </w:rPr>
                    <w:instrText xml:space="preserve"> PAGEREF _Toc62313909 \h </w:instrText>
                  </w:r>
                  <w:r>
                    <w:rPr>
                      <w:webHidden/>
                    </w:rPr>
                  </w:r>
                  <w:r>
                    <w:rPr>
                      <w:webHidden/>
                    </w:rPr>
                    <w:fldChar w:fldCharType="separate"/>
                  </w:r>
                  <w:r>
                    <w:rPr>
                      <w:webHidden/>
                    </w:rPr>
                    <w:t>16</w:t>
                  </w:r>
                  <w:r>
                    <w:rPr>
                      <w:webHidden/>
                    </w:rPr>
                    <w:fldChar w:fldCharType="end"/>
                  </w:r>
                </w:hyperlink>
              </w:p>
              <w:p w14:paraId="1661A1C3" w14:textId="28FA24D6"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10" w:history="1">
                  <w:r w:rsidRPr="00436E1A">
                    <w:rPr>
                      <w:rStyle w:val="Hyperlink"/>
                    </w:rPr>
                    <w:t>3.1</w:t>
                  </w:r>
                  <w:r>
                    <w:rPr>
                      <w:rFonts w:asciiTheme="minorHAnsi" w:eastAsiaTheme="minorEastAsia" w:hAnsiTheme="minorHAnsi" w:cstheme="minorBidi"/>
                      <w:sz w:val="22"/>
                      <w:szCs w:val="22"/>
                      <w:lang w:eastAsia="en-GB"/>
                    </w:rPr>
                    <w:tab/>
                  </w:r>
                  <w:r w:rsidRPr="00436E1A">
                    <w:rPr>
                      <w:rStyle w:val="Hyperlink"/>
                    </w:rPr>
                    <w:t>AI Input Data Structure</w:t>
                  </w:r>
                  <w:r>
                    <w:rPr>
                      <w:webHidden/>
                    </w:rPr>
                    <w:tab/>
                  </w:r>
                  <w:r>
                    <w:rPr>
                      <w:webHidden/>
                    </w:rPr>
                    <w:fldChar w:fldCharType="begin"/>
                  </w:r>
                  <w:r>
                    <w:rPr>
                      <w:webHidden/>
                    </w:rPr>
                    <w:instrText xml:space="preserve"> PAGEREF _Toc62313910 \h </w:instrText>
                  </w:r>
                  <w:r>
                    <w:rPr>
                      <w:webHidden/>
                    </w:rPr>
                  </w:r>
                  <w:r>
                    <w:rPr>
                      <w:webHidden/>
                    </w:rPr>
                    <w:fldChar w:fldCharType="separate"/>
                  </w:r>
                  <w:r>
                    <w:rPr>
                      <w:webHidden/>
                    </w:rPr>
                    <w:t>16</w:t>
                  </w:r>
                  <w:r>
                    <w:rPr>
                      <w:webHidden/>
                    </w:rPr>
                    <w:fldChar w:fldCharType="end"/>
                  </w:r>
                </w:hyperlink>
              </w:p>
              <w:p w14:paraId="3A8774DB" w14:textId="5731272A"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11" w:history="1">
                  <w:r w:rsidRPr="00436E1A">
                    <w:rPr>
                      <w:rStyle w:val="Hyperlink"/>
                    </w:rPr>
                    <w:t>3.1.1</w:t>
                  </w:r>
                  <w:r>
                    <w:rPr>
                      <w:rFonts w:asciiTheme="minorHAnsi" w:eastAsiaTheme="minorEastAsia" w:hAnsiTheme="minorHAnsi" w:cstheme="minorBidi"/>
                      <w:sz w:val="22"/>
                      <w:szCs w:val="22"/>
                      <w:lang w:eastAsia="en-GB"/>
                    </w:rPr>
                    <w:tab/>
                  </w:r>
                  <w:r w:rsidRPr="00436E1A">
                    <w:rPr>
                      <w:rStyle w:val="Hyperlink"/>
                    </w:rPr>
                    <w:t>Image Conversion Considerations</w:t>
                  </w:r>
                  <w:r>
                    <w:rPr>
                      <w:webHidden/>
                    </w:rPr>
                    <w:tab/>
                  </w:r>
                  <w:r>
                    <w:rPr>
                      <w:webHidden/>
                    </w:rPr>
                    <w:fldChar w:fldCharType="begin"/>
                  </w:r>
                  <w:r>
                    <w:rPr>
                      <w:webHidden/>
                    </w:rPr>
                    <w:instrText xml:space="preserve"> PAGEREF _Toc62313911 \h </w:instrText>
                  </w:r>
                  <w:r>
                    <w:rPr>
                      <w:webHidden/>
                    </w:rPr>
                  </w:r>
                  <w:r>
                    <w:rPr>
                      <w:webHidden/>
                    </w:rPr>
                    <w:fldChar w:fldCharType="separate"/>
                  </w:r>
                  <w:r>
                    <w:rPr>
                      <w:webHidden/>
                    </w:rPr>
                    <w:t>16</w:t>
                  </w:r>
                  <w:r>
                    <w:rPr>
                      <w:webHidden/>
                    </w:rPr>
                    <w:fldChar w:fldCharType="end"/>
                  </w:r>
                </w:hyperlink>
              </w:p>
              <w:p w14:paraId="799AC62E" w14:textId="1A843CBE"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12" w:history="1">
                  <w:r w:rsidRPr="00436E1A">
                    <w:rPr>
                      <w:rStyle w:val="Hyperlink"/>
                    </w:rPr>
                    <w:t>3.2</w:t>
                  </w:r>
                  <w:r>
                    <w:rPr>
                      <w:rFonts w:asciiTheme="minorHAnsi" w:eastAsiaTheme="minorEastAsia" w:hAnsiTheme="minorHAnsi" w:cstheme="minorBidi"/>
                      <w:sz w:val="22"/>
                      <w:szCs w:val="22"/>
                      <w:lang w:eastAsia="en-GB"/>
                    </w:rPr>
                    <w:tab/>
                  </w:r>
                  <w:r w:rsidRPr="00436E1A">
                    <w:rPr>
                      <w:rStyle w:val="Hyperlink"/>
                    </w:rPr>
                    <w:t>AI Output Data Structure</w:t>
                  </w:r>
                  <w:r>
                    <w:rPr>
                      <w:webHidden/>
                    </w:rPr>
                    <w:tab/>
                  </w:r>
                  <w:r>
                    <w:rPr>
                      <w:webHidden/>
                    </w:rPr>
                    <w:fldChar w:fldCharType="begin"/>
                  </w:r>
                  <w:r>
                    <w:rPr>
                      <w:webHidden/>
                    </w:rPr>
                    <w:instrText xml:space="preserve"> PAGEREF _Toc62313912 \h </w:instrText>
                  </w:r>
                  <w:r>
                    <w:rPr>
                      <w:webHidden/>
                    </w:rPr>
                  </w:r>
                  <w:r>
                    <w:rPr>
                      <w:webHidden/>
                    </w:rPr>
                    <w:fldChar w:fldCharType="separate"/>
                  </w:r>
                  <w:r>
                    <w:rPr>
                      <w:webHidden/>
                    </w:rPr>
                    <w:t>18</w:t>
                  </w:r>
                  <w:r>
                    <w:rPr>
                      <w:webHidden/>
                    </w:rPr>
                    <w:fldChar w:fldCharType="end"/>
                  </w:r>
                </w:hyperlink>
              </w:p>
              <w:p w14:paraId="41B1BDA2" w14:textId="6131D962"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13" w:history="1">
                  <w:r w:rsidRPr="00436E1A">
                    <w:rPr>
                      <w:rStyle w:val="Hyperlink"/>
                    </w:rPr>
                    <w:t>3.3</w:t>
                  </w:r>
                  <w:r>
                    <w:rPr>
                      <w:rFonts w:asciiTheme="minorHAnsi" w:eastAsiaTheme="minorEastAsia" w:hAnsiTheme="minorHAnsi" w:cstheme="minorBidi"/>
                      <w:sz w:val="22"/>
                      <w:szCs w:val="22"/>
                      <w:lang w:eastAsia="en-GB"/>
                    </w:rPr>
                    <w:tab/>
                  </w:r>
                  <w:r w:rsidRPr="00436E1A">
                    <w:rPr>
                      <w:rStyle w:val="Hyperlink"/>
                    </w:rPr>
                    <w:t>Test Data Labels</w:t>
                  </w:r>
                  <w:r>
                    <w:rPr>
                      <w:webHidden/>
                    </w:rPr>
                    <w:tab/>
                  </w:r>
                  <w:r>
                    <w:rPr>
                      <w:webHidden/>
                    </w:rPr>
                    <w:fldChar w:fldCharType="begin"/>
                  </w:r>
                  <w:r>
                    <w:rPr>
                      <w:webHidden/>
                    </w:rPr>
                    <w:instrText xml:space="preserve"> PAGEREF _Toc62313913 \h </w:instrText>
                  </w:r>
                  <w:r>
                    <w:rPr>
                      <w:webHidden/>
                    </w:rPr>
                  </w:r>
                  <w:r>
                    <w:rPr>
                      <w:webHidden/>
                    </w:rPr>
                    <w:fldChar w:fldCharType="separate"/>
                  </w:r>
                  <w:r>
                    <w:rPr>
                      <w:webHidden/>
                    </w:rPr>
                    <w:t>18</w:t>
                  </w:r>
                  <w:r>
                    <w:rPr>
                      <w:webHidden/>
                    </w:rPr>
                    <w:fldChar w:fldCharType="end"/>
                  </w:r>
                </w:hyperlink>
              </w:p>
              <w:p w14:paraId="5AC4D17B" w14:textId="500CE4AE"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14" w:history="1">
                  <w:r w:rsidRPr="00436E1A">
                    <w:rPr>
                      <w:rStyle w:val="Hyperlink"/>
                    </w:rPr>
                    <w:t>3.4</w:t>
                  </w:r>
                  <w:r>
                    <w:rPr>
                      <w:rFonts w:asciiTheme="minorHAnsi" w:eastAsiaTheme="minorEastAsia" w:hAnsiTheme="minorHAnsi" w:cstheme="minorBidi"/>
                      <w:sz w:val="22"/>
                      <w:szCs w:val="22"/>
                      <w:lang w:eastAsia="en-GB"/>
                    </w:rPr>
                    <w:tab/>
                  </w:r>
                  <w:r w:rsidRPr="00436E1A">
                    <w:rPr>
                      <w:rStyle w:val="Hyperlink"/>
                    </w:rPr>
                    <w:t>Scores &amp; Metrics</w:t>
                  </w:r>
                  <w:r>
                    <w:rPr>
                      <w:webHidden/>
                    </w:rPr>
                    <w:tab/>
                  </w:r>
                  <w:r>
                    <w:rPr>
                      <w:webHidden/>
                    </w:rPr>
                    <w:fldChar w:fldCharType="begin"/>
                  </w:r>
                  <w:r>
                    <w:rPr>
                      <w:webHidden/>
                    </w:rPr>
                    <w:instrText xml:space="preserve"> PAGEREF _Toc62313914 \h </w:instrText>
                  </w:r>
                  <w:r>
                    <w:rPr>
                      <w:webHidden/>
                    </w:rPr>
                  </w:r>
                  <w:r>
                    <w:rPr>
                      <w:webHidden/>
                    </w:rPr>
                    <w:fldChar w:fldCharType="separate"/>
                  </w:r>
                  <w:r>
                    <w:rPr>
                      <w:webHidden/>
                    </w:rPr>
                    <w:t>18</w:t>
                  </w:r>
                  <w:r>
                    <w:rPr>
                      <w:webHidden/>
                    </w:rPr>
                    <w:fldChar w:fldCharType="end"/>
                  </w:r>
                </w:hyperlink>
              </w:p>
              <w:p w14:paraId="4BA54F86" w14:textId="402952AC"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15" w:history="1">
                  <w:r w:rsidRPr="00436E1A">
                    <w:rPr>
                      <w:rStyle w:val="Hyperlink"/>
                    </w:rPr>
                    <w:t>3.4.1</w:t>
                  </w:r>
                  <w:r>
                    <w:rPr>
                      <w:rFonts w:asciiTheme="minorHAnsi" w:eastAsiaTheme="minorEastAsia" w:hAnsiTheme="minorHAnsi" w:cstheme="minorBidi"/>
                      <w:sz w:val="22"/>
                      <w:szCs w:val="22"/>
                      <w:lang w:eastAsia="en-GB"/>
                    </w:rPr>
                    <w:tab/>
                  </w:r>
                  <w:r w:rsidRPr="00436E1A">
                    <w:rPr>
                      <w:rStyle w:val="Hyperlink"/>
                    </w:rPr>
                    <w:t>Threshold Metrics</w:t>
                  </w:r>
                  <w:r>
                    <w:rPr>
                      <w:webHidden/>
                    </w:rPr>
                    <w:tab/>
                  </w:r>
                  <w:r>
                    <w:rPr>
                      <w:webHidden/>
                    </w:rPr>
                    <w:fldChar w:fldCharType="begin"/>
                  </w:r>
                  <w:r>
                    <w:rPr>
                      <w:webHidden/>
                    </w:rPr>
                    <w:instrText xml:space="preserve"> PAGEREF _Toc62313915 \h </w:instrText>
                  </w:r>
                  <w:r>
                    <w:rPr>
                      <w:webHidden/>
                    </w:rPr>
                  </w:r>
                  <w:r>
                    <w:rPr>
                      <w:webHidden/>
                    </w:rPr>
                    <w:fldChar w:fldCharType="separate"/>
                  </w:r>
                  <w:r>
                    <w:rPr>
                      <w:webHidden/>
                    </w:rPr>
                    <w:t>18</w:t>
                  </w:r>
                  <w:r>
                    <w:rPr>
                      <w:webHidden/>
                    </w:rPr>
                    <w:fldChar w:fldCharType="end"/>
                  </w:r>
                </w:hyperlink>
              </w:p>
              <w:p w14:paraId="1FE89A7A" w14:textId="08FE4C5F" w:rsidR="002B280D" w:rsidRDefault="002B280D" w:rsidP="002B280D">
                <w:pPr>
                  <w:pStyle w:val="TOC4"/>
                </w:pPr>
                <w:hyperlink w:anchor="_Toc62313916" w:history="1">
                  <w:r w:rsidRPr="00436E1A">
                    <w:rPr>
                      <w:rStyle w:val="Hyperlink"/>
                    </w:rPr>
                    <w:t>3.4.1.1</w:t>
                  </w:r>
                  <w:r>
                    <w:tab/>
                  </w:r>
                  <w:r w:rsidRPr="00436E1A">
                    <w:rPr>
                      <w:rStyle w:val="Hyperlink"/>
                    </w:rPr>
                    <w:t>Accuracy Metrics</w:t>
                  </w:r>
                  <w:r>
                    <w:rPr>
                      <w:webHidden/>
                    </w:rPr>
                    <w:tab/>
                  </w:r>
                  <w:r>
                    <w:rPr>
                      <w:webHidden/>
                    </w:rPr>
                    <w:fldChar w:fldCharType="begin"/>
                  </w:r>
                  <w:r>
                    <w:rPr>
                      <w:webHidden/>
                    </w:rPr>
                    <w:instrText xml:space="preserve"> PAGEREF _Toc62313916 \h </w:instrText>
                  </w:r>
                  <w:r>
                    <w:rPr>
                      <w:webHidden/>
                    </w:rPr>
                  </w:r>
                  <w:r>
                    <w:rPr>
                      <w:webHidden/>
                    </w:rPr>
                    <w:fldChar w:fldCharType="separate"/>
                  </w:r>
                  <w:r>
                    <w:rPr>
                      <w:webHidden/>
                    </w:rPr>
                    <w:t>18</w:t>
                  </w:r>
                  <w:r>
                    <w:rPr>
                      <w:webHidden/>
                    </w:rPr>
                    <w:fldChar w:fldCharType="end"/>
                  </w:r>
                </w:hyperlink>
              </w:p>
              <w:p w14:paraId="397B0925" w14:textId="3606EE1E" w:rsidR="002B280D" w:rsidRDefault="002B280D" w:rsidP="002B280D">
                <w:pPr>
                  <w:pStyle w:val="TOC4"/>
                </w:pPr>
                <w:hyperlink w:anchor="_Toc62313917" w:history="1">
                  <w:r w:rsidRPr="00436E1A">
                    <w:rPr>
                      <w:rStyle w:val="Hyperlink"/>
                    </w:rPr>
                    <w:t>3.4.1.2</w:t>
                  </w:r>
                  <w:r>
                    <w:tab/>
                  </w:r>
                  <w:r w:rsidRPr="00436E1A">
                    <w:rPr>
                      <w:rStyle w:val="Hyperlink"/>
                    </w:rPr>
                    <w:t>Sensitivity-Specificity Metrics</w:t>
                  </w:r>
                  <w:r>
                    <w:rPr>
                      <w:webHidden/>
                    </w:rPr>
                    <w:tab/>
                  </w:r>
                  <w:r>
                    <w:rPr>
                      <w:webHidden/>
                    </w:rPr>
                    <w:fldChar w:fldCharType="begin"/>
                  </w:r>
                  <w:r>
                    <w:rPr>
                      <w:webHidden/>
                    </w:rPr>
                    <w:instrText xml:space="preserve"> PAGEREF _Toc62313917 \h </w:instrText>
                  </w:r>
                  <w:r>
                    <w:rPr>
                      <w:webHidden/>
                    </w:rPr>
                  </w:r>
                  <w:r>
                    <w:rPr>
                      <w:webHidden/>
                    </w:rPr>
                    <w:fldChar w:fldCharType="separate"/>
                  </w:r>
                  <w:r>
                    <w:rPr>
                      <w:webHidden/>
                    </w:rPr>
                    <w:t>19</w:t>
                  </w:r>
                  <w:r>
                    <w:rPr>
                      <w:webHidden/>
                    </w:rPr>
                    <w:fldChar w:fldCharType="end"/>
                  </w:r>
                </w:hyperlink>
              </w:p>
              <w:p w14:paraId="401AAD94" w14:textId="7D07BF4C" w:rsidR="002B280D" w:rsidRDefault="002B280D" w:rsidP="002B280D">
                <w:pPr>
                  <w:pStyle w:val="TOC4"/>
                </w:pPr>
                <w:hyperlink w:anchor="_Toc62313918" w:history="1">
                  <w:r w:rsidRPr="00436E1A">
                    <w:rPr>
                      <w:rStyle w:val="Hyperlink"/>
                    </w:rPr>
                    <w:t>3.4.1.3</w:t>
                  </w:r>
                  <w:r>
                    <w:tab/>
                  </w:r>
                  <w:r w:rsidRPr="00436E1A">
                    <w:rPr>
                      <w:rStyle w:val="Hyperlink"/>
                    </w:rPr>
                    <w:t>Precision-Recall Metrics</w:t>
                  </w:r>
                  <w:r>
                    <w:rPr>
                      <w:webHidden/>
                    </w:rPr>
                    <w:tab/>
                  </w:r>
                  <w:r>
                    <w:rPr>
                      <w:webHidden/>
                    </w:rPr>
                    <w:fldChar w:fldCharType="begin"/>
                  </w:r>
                  <w:r>
                    <w:rPr>
                      <w:webHidden/>
                    </w:rPr>
                    <w:instrText xml:space="preserve"> PAGEREF _Toc62313918 \h </w:instrText>
                  </w:r>
                  <w:r>
                    <w:rPr>
                      <w:webHidden/>
                    </w:rPr>
                  </w:r>
                  <w:r>
                    <w:rPr>
                      <w:webHidden/>
                    </w:rPr>
                    <w:fldChar w:fldCharType="separate"/>
                  </w:r>
                  <w:r>
                    <w:rPr>
                      <w:webHidden/>
                    </w:rPr>
                    <w:t>19</w:t>
                  </w:r>
                  <w:r>
                    <w:rPr>
                      <w:webHidden/>
                    </w:rPr>
                    <w:fldChar w:fldCharType="end"/>
                  </w:r>
                </w:hyperlink>
              </w:p>
              <w:p w14:paraId="5A81D823" w14:textId="32F2407C"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19" w:history="1">
                  <w:r w:rsidRPr="00436E1A">
                    <w:rPr>
                      <w:rStyle w:val="Hyperlink"/>
                    </w:rPr>
                    <w:t>3.4.2</w:t>
                  </w:r>
                  <w:r>
                    <w:rPr>
                      <w:rFonts w:asciiTheme="minorHAnsi" w:eastAsiaTheme="minorEastAsia" w:hAnsiTheme="minorHAnsi" w:cstheme="minorBidi"/>
                      <w:sz w:val="22"/>
                      <w:szCs w:val="22"/>
                      <w:lang w:eastAsia="en-GB"/>
                    </w:rPr>
                    <w:tab/>
                  </w:r>
                  <w:r w:rsidRPr="00436E1A">
                    <w:rPr>
                      <w:rStyle w:val="Hyperlink"/>
                    </w:rPr>
                    <w:t>Ranking Metrics</w:t>
                  </w:r>
                  <w:r>
                    <w:rPr>
                      <w:webHidden/>
                    </w:rPr>
                    <w:tab/>
                  </w:r>
                  <w:r>
                    <w:rPr>
                      <w:webHidden/>
                    </w:rPr>
                    <w:fldChar w:fldCharType="begin"/>
                  </w:r>
                  <w:r>
                    <w:rPr>
                      <w:webHidden/>
                    </w:rPr>
                    <w:instrText xml:space="preserve"> PAGEREF _Toc62313919 \h </w:instrText>
                  </w:r>
                  <w:r>
                    <w:rPr>
                      <w:webHidden/>
                    </w:rPr>
                  </w:r>
                  <w:r>
                    <w:rPr>
                      <w:webHidden/>
                    </w:rPr>
                    <w:fldChar w:fldCharType="separate"/>
                  </w:r>
                  <w:r>
                    <w:rPr>
                      <w:webHidden/>
                    </w:rPr>
                    <w:t>21</w:t>
                  </w:r>
                  <w:r>
                    <w:rPr>
                      <w:webHidden/>
                    </w:rPr>
                    <w:fldChar w:fldCharType="end"/>
                  </w:r>
                </w:hyperlink>
              </w:p>
              <w:p w14:paraId="424D9A98" w14:textId="2823C086"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0" w:history="1">
                  <w:r w:rsidRPr="00436E1A">
                    <w:rPr>
                      <w:rStyle w:val="Hyperlink"/>
                    </w:rPr>
                    <w:t>3.4.3</w:t>
                  </w:r>
                  <w:r>
                    <w:rPr>
                      <w:rFonts w:asciiTheme="minorHAnsi" w:eastAsiaTheme="minorEastAsia" w:hAnsiTheme="minorHAnsi" w:cstheme="minorBidi"/>
                      <w:sz w:val="22"/>
                      <w:szCs w:val="22"/>
                      <w:lang w:eastAsia="en-GB"/>
                    </w:rPr>
                    <w:tab/>
                  </w:r>
                  <w:r w:rsidRPr="00436E1A">
                    <w:rPr>
                      <w:rStyle w:val="Hyperlink"/>
                    </w:rPr>
                    <w:t>Probability Metrics</w:t>
                  </w:r>
                  <w:r>
                    <w:rPr>
                      <w:webHidden/>
                    </w:rPr>
                    <w:tab/>
                  </w:r>
                  <w:r>
                    <w:rPr>
                      <w:webHidden/>
                    </w:rPr>
                    <w:fldChar w:fldCharType="begin"/>
                  </w:r>
                  <w:r>
                    <w:rPr>
                      <w:webHidden/>
                    </w:rPr>
                    <w:instrText xml:space="preserve"> PAGEREF _Toc62313920 \h </w:instrText>
                  </w:r>
                  <w:r>
                    <w:rPr>
                      <w:webHidden/>
                    </w:rPr>
                  </w:r>
                  <w:r>
                    <w:rPr>
                      <w:webHidden/>
                    </w:rPr>
                    <w:fldChar w:fldCharType="separate"/>
                  </w:r>
                  <w:r>
                    <w:rPr>
                      <w:webHidden/>
                    </w:rPr>
                    <w:t>21</w:t>
                  </w:r>
                  <w:r>
                    <w:rPr>
                      <w:webHidden/>
                    </w:rPr>
                    <w:fldChar w:fldCharType="end"/>
                  </w:r>
                </w:hyperlink>
              </w:p>
              <w:p w14:paraId="363097EE" w14:textId="37C4573F"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21" w:history="1">
                  <w:r w:rsidRPr="00436E1A">
                    <w:rPr>
                      <w:rStyle w:val="Hyperlink"/>
                    </w:rPr>
                    <w:t>3.5</w:t>
                  </w:r>
                  <w:r>
                    <w:rPr>
                      <w:rFonts w:asciiTheme="minorHAnsi" w:eastAsiaTheme="minorEastAsia" w:hAnsiTheme="minorHAnsi" w:cstheme="minorBidi"/>
                      <w:sz w:val="22"/>
                      <w:szCs w:val="22"/>
                      <w:lang w:eastAsia="en-GB"/>
                    </w:rPr>
                    <w:tab/>
                  </w:r>
                  <w:r w:rsidRPr="00436E1A">
                    <w:rPr>
                      <w:rStyle w:val="Hyperlink"/>
                    </w:rPr>
                    <w:t>Undisclosed Test Data Set Collection</w:t>
                  </w:r>
                  <w:r>
                    <w:rPr>
                      <w:webHidden/>
                    </w:rPr>
                    <w:tab/>
                  </w:r>
                  <w:r>
                    <w:rPr>
                      <w:webHidden/>
                    </w:rPr>
                    <w:fldChar w:fldCharType="begin"/>
                  </w:r>
                  <w:r>
                    <w:rPr>
                      <w:webHidden/>
                    </w:rPr>
                    <w:instrText xml:space="preserve"> PAGEREF _Toc62313921 \h </w:instrText>
                  </w:r>
                  <w:r>
                    <w:rPr>
                      <w:webHidden/>
                    </w:rPr>
                  </w:r>
                  <w:r>
                    <w:rPr>
                      <w:webHidden/>
                    </w:rPr>
                    <w:fldChar w:fldCharType="separate"/>
                  </w:r>
                  <w:r>
                    <w:rPr>
                      <w:webHidden/>
                    </w:rPr>
                    <w:t>22</w:t>
                  </w:r>
                  <w:r>
                    <w:rPr>
                      <w:webHidden/>
                    </w:rPr>
                    <w:fldChar w:fldCharType="end"/>
                  </w:r>
                </w:hyperlink>
              </w:p>
              <w:p w14:paraId="01414FB8" w14:textId="65E86352"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22" w:history="1">
                  <w:r w:rsidRPr="00436E1A">
                    <w:rPr>
                      <w:rStyle w:val="Hyperlink"/>
                    </w:rPr>
                    <w:t>3.6</w:t>
                  </w:r>
                  <w:r>
                    <w:rPr>
                      <w:rFonts w:asciiTheme="minorHAnsi" w:eastAsiaTheme="minorEastAsia" w:hAnsiTheme="minorHAnsi" w:cstheme="minorBidi"/>
                      <w:sz w:val="22"/>
                      <w:szCs w:val="22"/>
                      <w:lang w:eastAsia="en-GB"/>
                    </w:rPr>
                    <w:tab/>
                  </w:r>
                  <w:r w:rsidRPr="00436E1A">
                    <w:rPr>
                      <w:rStyle w:val="Hyperlink"/>
                    </w:rPr>
                    <w:t>Benchmarking Methodology and Architecture</w:t>
                  </w:r>
                  <w:r>
                    <w:rPr>
                      <w:webHidden/>
                    </w:rPr>
                    <w:tab/>
                  </w:r>
                  <w:r>
                    <w:rPr>
                      <w:webHidden/>
                    </w:rPr>
                    <w:fldChar w:fldCharType="begin"/>
                  </w:r>
                  <w:r>
                    <w:rPr>
                      <w:webHidden/>
                    </w:rPr>
                    <w:instrText xml:space="preserve"> PAGEREF _Toc62313922 \h </w:instrText>
                  </w:r>
                  <w:r>
                    <w:rPr>
                      <w:webHidden/>
                    </w:rPr>
                  </w:r>
                  <w:r>
                    <w:rPr>
                      <w:webHidden/>
                    </w:rPr>
                    <w:fldChar w:fldCharType="separate"/>
                  </w:r>
                  <w:r>
                    <w:rPr>
                      <w:webHidden/>
                    </w:rPr>
                    <w:t>22</w:t>
                  </w:r>
                  <w:r>
                    <w:rPr>
                      <w:webHidden/>
                    </w:rPr>
                    <w:fldChar w:fldCharType="end"/>
                  </w:r>
                </w:hyperlink>
              </w:p>
              <w:p w14:paraId="419BF98B" w14:textId="120D76E7"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3" w:history="1">
                  <w:r w:rsidRPr="00436E1A">
                    <w:rPr>
                      <w:rStyle w:val="Hyperlink"/>
                    </w:rPr>
                    <w:t>3.6.1</w:t>
                  </w:r>
                  <w:r>
                    <w:rPr>
                      <w:rFonts w:asciiTheme="minorHAnsi" w:eastAsiaTheme="minorEastAsia" w:hAnsiTheme="minorHAnsi" w:cstheme="minorBidi"/>
                      <w:sz w:val="22"/>
                      <w:szCs w:val="22"/>
                      <w:lang w:eastAsia="en-GB"/>
                    </w:rPr>
                    <w:tab/>
                  </w:r>
                  <w:r w:rsidRPr="00436E1A">
                    <w:rPr>
                      <w:rStyle w:val="Hyperlink"/>
                    </w:rPr>
                    <w:t>Benchmarking Solution</w:t>
                  </w:r>
                  <w:r>
                    <w:rPr>
                      <w:webHidden/>
                    </w:rPr>
                    <w:tab/>
                  </w:r>
                  <w:r>
                    <w:rPr>
                      <w:webHidden/>
                    </w:rPr>
                    <w:fldChar w:fldCharType="begin"/>
                  </w:r>
                  <w:r>
                    <w:rPr>
                      <w:webHidden/>
                    </w:rPr>
                    <w:instrText xml:space="preserve"> PAGEREF _Toc62313923 \h </w:instrText>
                  </w:r>
                  <w:r>
                    <w:rPr>
                      <w:webHidden/>
                    </w:rPr>
                  </w:r>
                  <w:r>
                    <w:rPr>
                      <w:webHidden/>
                    </w:rPr>
                    <w:fldChar w:fldCharType="separate"/>
                  </w:r>
                  <w:r>
                    <w:rPr>
                      <w:webHidden/>
                    </w:rPr>
                    <w:t>22</w:t>
                  </w:r>
                  <w:r>
                    <w:rPr>
                      <w:webHidden/>
                    </w:rPr>
                    <w:fldChar w:fldCharType="end"/>
                  </w:r>
                </w:hyperlink>
              </w:p>
              <w:p w14:paraId="17C13014" w14:textId="2747E3F8"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4" w:history="1">
                  <w:r w:rsidRPr="00436E1A">
                    <w:rPr>
                      <w:rStyle w:val="Hyperlink"/>
                    </w:rPr>
                    <w:t>3.6.2</w:t>
                  </w:r>
                  <w:r>
                    <w:rPr>
                      <w:rFonts w:asciiTheme="minorHAnsi" w:eastAsiaTheme="minorEastAsia" w:hAnsiTheme="minorHAnsi" w:cstheme="minorBidi"/>
                      <w:sz w:val="22"/>
                      <w:szCs w:val="22"/>
                      <w:lang w:eastAsia="en-GB"/>
                    </w:rPr>
                    <w:tab/>
                  </w:r>
                  <w:r w:rsidRPr="00436E1A">
                    <w:rPr>
                      <w:rStyle w:val="Hyperlink"/>
                    </w:rPr>
                    <w:t>Evaluation Metrics</w:t>
                  </w:r>
                  <w:r>
                    <w:rPr>
                      <w:webHidden/>
                    </w:rPr>
                    <w:tab/>
                  </w:r>
                  <w:r>
                    <w:rPr>
                      <w:webHidden/>
                    </w:rPr>
                    <w:fldChar w:fldCharType="begin"/>
                  </w:r>
                  <w:r>
                    <w:rPr>
                      <w:webHidden/>
                    </w:rPr>
                    <w:instrText xml:space="preserve"> PAGEREF _Toc62313924 \h </w:instrText>
                  </w:r>
                  <w:r>
                    <w:rPr>
                      <w:webHidden/>
                    </w:rPr>
                  </w:r>
                  <w:r>
                    <w:rPr>
                      <w:webHidden/>
                    </w:rPr>
                    <w:fldChar w:fldCharType="separate"/>
                  </w:r>
                  <w:r>
                    <w:rPr>
                      <w:webHidden/>
                    </w:rPr>
                    <w:t>24</w:t>
                  </w:r>
                  <w:r>
                    <w:rPr>
                      <w:webHidden/>
                    </w:rPr>
                    <w:fldChar w:fldCharType="end"/>
                  </w:r>
                </w:hyperlink>
              </w:p>
              <w:p w14:paraId="695E2164" w14:textId="0A85E846"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5" w:history="1">
                  <w:r w:rsidRPr="00436E1A">
                    <w:rPr>
                      <w:rStyle w:val="Hyperlink"/>
                    </w:rPr>
                    <w:t>3.6.3</w:t>
                  </w:r>
                  <w:r>
                    <w:rPr>
                      <w:rFonts w:asciiTheme="minorHAnsi" w:eastAsiaTheme="minorEastAsia" w:hAnsiTheme="minorHAnsi" w:cstheme="minorBidi"/>
                      <w:sz w:val="22"/>
                      <w:szCs w:val="22"/>
                      <w:lang w:eastAsia="en-GB"/>
                    </w:rPr>
                    <w:tab/>
                  </w:r>
                  <w:r w:rsidRPr="00436E1A">
                    <w:rPr>
                      <w:rStyle w:val="Hyperlink"/>
                    </w:rPr>
                    <w:t>Benchmark Categorizations</w:t>
                  </w:r>
                  <w:r>
                    <w:rPr>
                      <w:webHidden/>
                    </w:rPr>
                    <w:tab/>
                  </w:r>
                  <w:r>
                    <w:rPr>
                      <w:webHidden/>
                    </w:rPr>
                    <w:fldChar w:fldCharType="begin"/>
                  </w:r>
                  <w:r>
                    <w:rPr>
                      <w:webHidden/>
                    </w:rPr>
                    <w:instrText xml:space="preserve"> PAGEREF _Toc62313925 \h </w:instrText>
                  </w:r>
                  <w:r>
                    <w:rPr>
                      <w:webHidden/>
                    </w:rPr>
                  </w:r>
                  <w:r>
                    <w:rPr>
                      <w:webHidden/>
                    </w:rPr>
                    <w:fldChar w:fldCharType="separate"/>
                  </w:r>
                  <w:r>
                    <w:rPr>
                      <w:webHidden/>
                    </w:rPr>
                    <w:t>25</w:t>
                  </w:r>
                  <w:r>
                    <w:rPr>
                      <w:webHidden/>
                    </w:rPr>
                    <w:fldChar w:fldCharType="end"/>
                  </w:r>
                </w:hyperlink>
              </w:p>
              <w:p w14:paraId="5B33E706" w14:textId="299ABE50"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6" w:history="1">
                  <w:r w:rsidRPr="00436E1A">
                    <w:rPr>
                      <w:rStyle w:val="Hyperlink"/>
                    </w:rPr>
                    <w:t>3.6.4</w:t>
                  </w:r>
                  <w:r>
                    <w:rPr>
                      <w:rFonts w:asciiTheme="minorHAnsi" w:eastAsiaTheme="minorEastAsia" w:hAnsiTheme="minorHAnsi" w:cstheme="minorBidi"/>
                      <w:sz w:val="22"/>
                      <w:szCs w:val="22"/>
                      <w:lang w:eastAsia="en-GB"/>
                    </w:rPr>
                    <w:tab/>
                  </w:r>
                  <w:r w:rsidRPr="00436E1A">
                    <w:rPr>
                      <w:rStyle w:val="Hyperlink"/>
                    </w:rPr>
                    <w:t>Evaluation Data</w:t>
                  </w:r>
                  <w:r>
                    <w:rPr>
                      <w:webHidden/>
                    </w:rPr>
                    <w:tab/>
                  </w:r>
                  <w:r>
                    <w:rPr>
                      <w:webHidden/>
                    </w:rPr>
                    <w:fldChar w:fldCharType="begin"/>
                  </w:r>
                  <w:r>
                    <w:rPr>
                      <w:webHidden/>
                    </w:rPr>
                    <w:instrText xml:space="preserve"> PAGEREF _Toc62313926 \h </w:instrText>
                  </w:r>
                  <w:r>
                    <w:rPr>
                      <w:webHidden/>
                    </w:rPr>
                  </w:r>
                  <w:r>
                    <w:rPr>
                      <w:webHidden/>
                    </w:rPr>
                    <w:fldChar w:fldCharType="separate"/>
                  </w:r>
                  <w:r>
                    <w:rPr>
                      <w:webHidden/>
                    </w:rPr>
                    <w:t>26</w:t>
                  </w:r>
                  <w:r>
                    <w:rPr>
                      <w:webHidden/>
                    </w:rPr>
                    <w:fldChar w:fldCharType="end"/>
                  </w:r>
                </w:hyperlink>
              </w:p>
              <w:p w14:paraId="7132A805" w14:textId="28FC18AE"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7" w:history="1">
                  <w:r w:rsidRPr="00436E1A">
                    <w:rPr>
                      <w:rStyle w:val="Hyperlink"/>
                    </w:rPr>
                    <w:t>3.6.5</w:t>
                  </w:r>
                  <w:r>
                    <w:rPr>
                      <w:rFonts w:asciiTheme="minorHAnsi" w:eastAsiaTheme="minorEastAsia" w:hAnsiTheme="minorHAnsi" w:cstheme="minorBidi"/>
                      <w:sz w:val="22"/>
                      <w:szCs w:val="22"/>
                      <w:lang w:eastAsia="en-GB"/>
                    </w:rPr>
                    <w:tab/>
                  </w:r>
                  <w:r w:rsidRPr="00436E1A">
                    <w:rPr>
                      <w:rStyle w:val="Hyperlink"/>
                    </w:rPr>
                    <w:t>The Panel of Expert Radiologists</w:t>
                  </w:r>
                  <w:r>
                    <w:rPr>
                      <w:webHidden/>
                    </w:rPr>
                    <w:tab/>
                  </w:r>
                  <w:r>
                    <w:rPr>
                      <w:webHidden/>
                    </w:rPr>
                    <w:fldChar w:fldCharType="begin"/>
                  </w:r>
                  <w:r>
                    <w:rPr>
                      <w:webHidden/>
                    </w:rPr>
                    <w:instrText xml:space="preserve"> PAGEREF _Toc62313927 \h </w:instrText>
                  </w:r>
                  <w:r>
                    <w:rPr>
                      <w:webHidden/>
                    </w:rPr>
                  </w:r>
                  <w:r>
                    <w:rPr>
                      <w:webHidden/>
                    </w:rPr>
                    <w:fldChar w:fldCharType="separate"/>
                  </w:r>
                  <w:r>
                    <w:rPr>
                      <w:webHidden/>
                    </w:rPr>
                    <w:t>26</w:t>
                  </w:r>
                  <w:r>
                    <w:rPr>
                      <w:webHidden/>
                    </w:rPr>
                    <w:fldChar w:fldCharType="end"/>
                  </w:r>
                </w:hyperlink>
              </w:p>
              <w:p w14:paraId="3F64B5A9" w14:textId="131A8E25" w:rsidR="002B280D" w:rsidRDefault="002B280D">
                <w:pPr>
                  <w:pStyle w:val="TOC3"/>
                  <w:tabs>
                    <w:tab w:val="left" w:pos="2269"/>
                  </w:tabs>
                  <w:rPr>
                    <w:rFonts w:asciiTheme="minorHAnsi" w:eastAsiaTheme="minorEastAsia" w:hAnsiTheme="minorHAnsi" w:cstheme="minorBidi"/>
                    <w:sz w:val="22"/>
                    <w:szCs w:val="22"/>
                    <w:lang w:eastAsia="en-GB"/>
                  </w:rPr>
                </w:pPr>
                <w:hyperlink w:anchor="_Toc62313928" w:history="1">
                  <w:r w:rsidRPr="00436E1A">
                    <w:rPr>
                      <w:rStyle w:val="Hyperlink"/>
                    </w:rPr>
                    <w:t>3.6.6</w:t>
                  </w:r>
                  <w:r>
                    <w:rPr>
                      <w:rFonts w:asciiTheme="minorHAnsi" w:eastAsiaTheme="minorEastAsia" w:hAnsiTheme="minorHAnsi" w:cstheme="minorBidi"/>
                      <w:sz w:val="22"/>
                      <w:szCs w:val="22"/>
                      <w:lang w:eastAsia="en-GB"/>
                    </w:rPr>
                    <w:tab/>
                  </w:r>
                  <w:r w:rsidRPr="00436E1A">
                    <w:rPr>
                      <w:rStyle w:val="Hyperlink"/>
                    </w:rPr>
                    <w:t>Test Radiologists</w:t>
                  </w:r>
                  <w:r>
                    <w:rPr>
                      <w:webHidden/>
                    </w:rPr>
                    <w:tab/>
                  </w:r>
                  <w:r>
                    <w:rPr>
                      <w:webHidden/>
                    </w:rPr>
                    <w:fldChar w:fldCharType="begin"/>
                  </w:r>
                  <w:r>
                    <w:rPr>
                      <w:webHidden/>
                    </w:rPr>
                    <w:instrText xml:space="preserve"> PAGEREF _Toc62313928 \h </w:instrText>
                  </w:r>
                  <w:r>
                    <w:rPr>
                      <w:webHidden/>
                    </w:rPr>
                  </w:r>
                  <w:r>
                    <w:rPr>
                      <w:webHidden/>
                    </w:rPr>
                    <w:fldChar w:fldCharType="separate"/>
                  </w:r>
                  <w:r>
                    <w:rPr>
                      <w:webHidden/>
                    </w:rPr>
                    <w:t>26</w:t>
                  </w:r>
                  <w:r>
                    <w:rPr>
                      <w:webHidden/>
                    </w:rPr>
                    <w:fldChar w:fldCharType="end"/>
                  </w:r>
                </w:hyperlink>
              </w:p>
              <w:p w14:paraId="1599F953" w14:textId="339E6BE5"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29" w:history="1">
                  <w:r w:rsidRPr="00436E1A">
                    <w:rPr>
                      <w:rStyle w:val="Hyperlink"/>
                    </w:rPr>
                    <w:t>3.7</w:t>
                  </w:r>
                  <w:r>
                    <w:rPr>
                      <w:rFonts w:asciiTheme="minorHAnsi" w:eastAsiaTheme="minorEastAsia" w:hAnsiTheme="minorHAnsi" w:cstheme="minorBidi"/>
                      <w:sz w:val="22"/>
                      <w:szCs w:val="22"/>
                      <w:lang w:eastAsia="en-GB"/>
                    </w:rPr>
                    <w:tab/>
                  </w:r>
                  <w:r w:rsidRPr="00436E1A">
                    <w:rPr>
                      <w:rStyle w:val="Hyperlink"/>
                    </w:rPr>
                    <w:t>Evaluation Data Availability</w:t>
                  </w:r>
                  <w:r>
                    <w:rPr>
                      <w:webHidden/>
                    </w:rPr>
                    <w:tab/>
                  </w:r>
                  <w:r>
                    <w:rPr>
                      <w:webHidden/>
                    </w:rPr>
                    <w:fldChar w:fldCharType="begin"/>
                  </w:r>
                  <w:r>
                    <w:rPr>
                      <w:webHidden/>
                    </w:rPr>
                    <w:instrText xml:space="preserve"> PAGEREF _Toc62313929 \h </w:instrText>
                  </w:r>
                  <w:r>
                    <w:rPr>
                      <w:webHidden/>
                    </w:rPr>
                  </w:r>
                  <w:r>
                    <w:rPr>
                      <w:webHidden/>
                    </w:rPr>
                    <w:fldChar w:fldCharType="separate"/>
                  </w:r>
                  <w:r>
                    <w:rPr>
                      <w:webHidden/>
                    </w:rPr>
                    <w:t>27</w:t>
                  </w:r>
                  <w:r>
                    <w:rPr>
                      <w:webHidden/>
                    </w:rPr>
                    <w:fldChar w:fldCharType="end"/>
                  </w:r>
                </w:hyperlink>
              </w:p>
              <w:p w14:paraId="4EFEB254" w14:textId="0198DF5F"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30" w:history="1">
                  <w:r w:rsidRPr="00436E1A">
                    <w:rPr>
                      <w:rStyle w:val="Hyperlink"/>
                    </w:rPr>
                    <w:t>3.8</w:t>
                  </w:r>
                  <w:r>
                    <w:rPr>
                      <w:rFonts w:asciiTheme="minorHAnsi" w:eastAsiaTheme="minorEastAsia" w:hAnsiTheme="minorHAnsi" w:cstheme="minorBidi"/>
                      <w:sz w:val="22"/>
                      <w:szCs w:val="22"/>
                      <w:lang w:eastAsia="en-GB"/>
                    </w:rPr>
                    <w:tab/>
                  </w:r>
                  <w:r w:rsidRPr="00436E1A">
                    <w:rPr>
                      <w:rStyle w:val="Hyperlink"/>
                    </w:rPr>
                    <w:t>Feasibility</w:t>
                  </w:r>
                  <w:r>
                    <w:rPr>
                      <w:webHidden/>
                    </w:rPr>
                    <w:tab/>
                  </w:r>
                  <w:r>
                    <w:rPr>
                      <w:webHidden/>
                    </w:rPr>
                    <w:fldChar w:fldCharType="begin"/>
                  </w:r>
                  <w:r>
                    <w:rPr>
                      <w:webHidden/>
                    </w:rPr>
                    <w:instrText xml:space="preserve"> PAGEREF _Toc62313930 \h </w:instrText>
                  </w:r>
                  <w:r>
                    <w:rPr>
                      <w:webHidden/>
                    </w:rPr>
                  </w:r>
                  <w:r>
                    <w:rPr>
                      <w:webHidden/>
                    </w:rPr>
                    <w:fldChar w:fldCharType="separate"/>
                  </w:r>
                  <w:r>
                    <w:rPr>
                      <w:webHidden/>
                    </w:rPr>
                    <w:t>27</w:t>
                  </w:r>
                  <w:r>
                    <w:rPr>
                      <w:webHidden/>
                    </w:rPr>
                    <w:fldChar w:fldCharType="end"/>
                  </w:r>
                </w:hyperlink>
              </w:p>
              <w:p w14:paraId="1C0C1DCE" w14:textId="0EA69339"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31" w:history="1">
                  <w:r w:rsidRPr="00436E1A">
                    <w:rPr>
                      <w:rStyle w:val="Hyperlink"/>
                    </w:rPr>
                    <w:t>3.9</w:t>
                  </w:r>
                  <w:r>
                    <w:rPr>
                      <w:rFonts w:asciiTheme="minorHAnsi" w:eastAsiaTheme="minorEastAsia" w:hAnsiTheme="minorHAnsi" w:cstheme="minorBidi"/>
                      <w:sz w:val="22"/>
                      <w:szCs w:val="22"/>
                      <w:lang w:eastAsia="en-GB"/>
                    </w:rPr>
                    <w:tab/>
                  </w:r>
                  <w:r w:rsidRPr="00436E1A">
                    <w:rPr>
                      <w:rStyle w:val="Hyperlink"/>
                    </w:rPr>
                    <w:t>Privacy and Security</w:t>
                  </w:r>
                  <w:r>
                    <w:rPr>
                      <w:webHidden/>
                    </w:rPr>
                    <w:tab/>
                  </w:r>
                  <w:r>
                    <w:rPr>
                      <w:webHidden/>
                    </w:rPr>
                    <w:fldChar w:fldCharType="begin"/>
                  </w:r>
                  <w:r>
                    <w:rPr>
                      <w:webHidden/>
                    </w:rPr>
                    <w:instrText xml:space="preserve"> PAGEREF _Toc62313931 \h </w:instrText>
                  </w:r>
                  <w:r>
                    <w:rPr>
                      <w:webHidden/>
                    </w:rPr>
                  </w:r>
                  <w:r>
                    <w:rPr>
                      <w:webHidden/>
                    </w:rPr>
                    <w:fldChar w:fldCharType="separate"/>
                  </w:r>
                  <w:r>
                    <w:rPr>
                      <w:webHidden/>
                    </w:rPr>
                    <w:t>27</w:t>
                  </w:r>
                  <w:r>
                    <w:rPr>
                      <w:webHidden/>
                    </w:rPr>
                    <w:fldChar w:fldCharType="end"/>
                  </w:r>
                </w:hyperlink>
              </w:p>
              <w:p w14:paraId="17E020C9" w14:textId="640A57C5"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32" w:history="1">
                  <w:r w:rsidRPr="00436E1A">
                    <w:rPr>
                      <w:rStyle w:val="Hyperlink"/>
                    </w:rPr>
                    <w:t>3.10</w:t>
                  </w:r>
                  <w:r>
                    <w:rPr>
                      <w:rFonts w:asciiTheme="minorHAnsi" w:eastAsiaTheme="minorEastAsia" w:hAnsiTheme="minorHAnsi" w:cstheme="minorBidi"/>
                      <w:sz w:val="22"/>
                      <w:szCs w:val="22"/>
                      <w:lang w:eastAsia="en-GB"/>
                    </w:rPr>
                    <w:tab/>
                  </w:r>
                  <w:r w:rsidRPr="00436E1A">
                    <w:rPr>
                      <w:rStyle w:val="Hyperlink"/>
                    </w:rPr>
                    <w:t>Impact</w:t>
                  </w:r>
                  <w:r>
                    <w:rPr>
                      <w:webHidden/>
                    </w:rPr>
                    <w:tab/>
                  </w:r>
                  <w:r>
                    <w:rPr>
                      <w:webHidden/>
                    </w:rPr>
                    <w:fldChar w:fldCharType="begin"/>
                  </w:r>
                  <w:r>
                    <w:rPr>
                      <w:webHidden/>
                    </w:rPr>
                    <w:instrText xml:space="preserve"> PAGEREF _Toc62313932 \h </w:instrText>
                  </w:r>
                  <w:r>
                    <w:rPr>
                      <w:webHidden/>
                    </w:rPr>
                  </w:r>
                  <w:r>
                    <w:rPr>
                      <w:webHidden/>
                    </w:rPr>
                    <w:fldChar w:fldCharType="separate"/>
                  </w:r>
                  <w:r>
                    <w:rPr>
                      <w:webHidden/>
                    </w:rPr>
                    <w:t>28</w:t>
                  </w:r>
                  <w:r>
                    <w:rPr>
                      <w:webHidden/>
                    </w:rPr>
                    <w:fldChar w:fldCharType="end"/>
                  </w:r>
                </w:hyperlink>
              </w:p>
              <w:p w14:paraId="0C56744C" w14:textId="6C8FCC9F" w:rsidR="002B280D" w:rsidRDefault="002B280D">
                <w:pPr>
                  <w:pStyle w:val="TOC2"/>
                  <w:tabs>
                    <w:tab w:val="left" w:pos="1531"/>
                  </w:tabs>
                  <w:rPr>
                    <w:rFonts w:asciiTheme="minorHAnsi" w:eastAsiaTheme="minorEastAsia" w:hAnsiTheme="minorHAnsi" w:cstheme="minorBidi"/>
                    <w:sz w:val="22"/>
                    <w:szCs w:val="22"/>
                    <w:lang w:eastAsia="en-GB"/>
                  </w:rPr>
                </w:pPr>
                <w:hyperlink w:anchor="_Toc62313933" w:history="1">
                  <w:r w:rsidRPr="00436E1A">
                    <w:rPr>
                      <w:rStyle w:val="Hyperlink"/>
                    </w:rPr>
                    <w:t>3.11</w:t>
                  </w:r>
                  <w:r>
                    <w:rPr>
                      <w:rFonts w:asciiTheme="minorHAnsi" w:eastAsiaTheme="minorEastAsia" w:hAnsiTheme="minorHAnsi" w:cstheme="minorBidi"/>
                      <w:sz w:val="22"/>
                      <w:szCs w:val="22"/>
                      <w:lang w:eastAsia="en-GB"/>
                    </w:rPr>
                    <w:tab/>
                  </w:r>
                  <w:r w:rsidRPr="00436E1A">
                    <w:rPr>
                      <w:rStyle w:val="Hyperlink"/>
                    </w:rPr>
                    <w:t>Reporting Methodology</w:t>
                  </w:r>
                  <w:r>
                    <w:rPr>
                      <w:webHidden/>
                    </w:rPr>
                    <w:tab/>
                  </w:r>
                  <w:r>
                    <w:rPr>
                      <w:webHidden/>
                    </w:rPr>
                    <w:fldChar w:fldCharType="begin"/>
                  </w:r>
                  <w:r>
                    <w:rPr>
                      <w:webHidden/>
                    </w:rPr>
                    <w:instrText xml:space="preserve"> PAGEREF _Toc62313933 \h </w:instrText>
                  </w:r>
                  <w:r>
                    <w:rPr>
                      <w:webHidden/>
                    </w:rPr>
                  </w:r>
                  <w:r>
                    <w:rPr>
                      <w:webHidden/>
                    </w:rPr>
                    <w:fldChar w:fldCharType="separate"/>
                  </w:r>
                  <w:r>
                    <w:rPr>
                      <w:webHidden/>
                    </w:rPr>
                    <w:t>28</w:t>
                  </w:r>
                  <w:r>
                    <w:rPr>
                      <w:webHidden/>
                    </w:rPr>
                    <w:fldChar w:fldCharType="end"/>
                  </w:r>
                </w:hyperlink>
              </w:p>
              <w:p w14:paraId="6BB840B4" w14:textId="21D73818" w:rsidR="002B280D" w:rsidRDefault="002B280D">
                <w:pPr>
                  <w:pStyle w:val="TOC1"/>
                  <w:rPr>
                    <w:rFonts w:asciiTheme="minorHAnsi" w:eastAsiaTheme="minorEastAsia" w:hAnsiTheme="minorHAnsi" w:cstheme="minorBidi"/>
                    <w:sz w:val="22"/>
                    <w:szCs w:val="22"/>
                    <w:lang w:eastAsia="en-GB"/>
                  </w:rPr>
                </w:pPr>
                <w:hyperlink w:anchor="_Toc62313934" w:history="1">
                  <w:r w:rsidRPr="00436E1A">
                    <w:rPr>
                      <w:rStyle w:val="Hyperlink"/>
                    </w:rPr>
                    <w:t>4</w:t>
                  </w:r>
                  <w:r>
                    <w:rPr>
                      <w:rFonts w:asciiTheme="minorHAnsi" w:eastAsiaTheme="minorEastAsia" w:hAnsiTheme="minorHAnsi" w:cstheme="minorBidi"/>
                      <w:sz w:val="22"/>
                      <w:szCs w:val="22"/>
                      <w:lang w:eastAsia="en-GB"/>
                    </w:rPr>
                    <w:tab/>
                  </w:r>
                  <w:r w:rsidRPr="00436E1A">
                    <w:rPr>
                      <w:rStyle w:val="Hyperlink"/>
                    </w:rPr>
                    <w:t>Results</w:t>
                  </w:r>
                  <w:r>
                    <w:rPr>
                      <w:webHidden/>
                    </w:rPr>
                    <w:tab/>
                  </w:r>
                  <w:r>
                    <w:rPr>
                      <w:webHidden/>
                    </w:rPr>
                    <w:fldChar w:fldCharType="begin"/>
                  </w:r>
                  <w:r>
                    <w:rPr>
                      <w:webHidden/>
                    </w:rPr>
                    <w:instrText xml:space="preserve"> PAGEREF _Toc62313934 \h </w:instrText>
                  </w:r>
                  <w:r>
                    <w:rPr>
                      <w:webHidden/>
                    </w:rPr>
                  </w:r>
                  <w:r>
                    <w:rPr>
                      <w:webHidden/>
                    </w:rPr>
                    <w:fldChar w:fldCharType="separate"/>
                  </w:r>
                  <w:r>
                    <w:rPr>
                      <w:webHidden/>
                    </w:rPr>
                    <w:t>28</w:t>
                  </w:r>
                  <w:r>
                    <w:rPr>
                      <w:webHidden/>
                    </w:rPr>
                    <w:fldChar w:fldCharType="end"/>
                  </w:r>
                </w:hyperlink>
              </w:p>
              <w:p w14:paraId="169722F8" w14:textId="064A40EF" w:rsidR="002B280D" w:rsidRDefault="002B280D">
                <w:pPr>
                  <w:pStyle w:val="TOC1"/>
                  <w:rPr>
                    <w:rFonts w:asciiTheme="minorHAnsi" w:eastAsiaTheme="minorEastAsia" w:hAnsiTheme="minorHAnsi" w:cstheme="minorBidi"/>
                    <w:sz w:val="22"/>
                    <w:szCs w:val="22"/>
                    <w:lang w:eastAsia="en-GB"/>
                  </w:rPr>
                </w:pPr>
                <w:hyperlink w:anchor="_Toc62313935" w:history="1">
                  <w:r w:rsidRPr="00436E1A">
                    <w:rPr>
                      <w:rStyle w:val="Hyperlink"/>
                    </w:rPr>
                    <w:t>5</w:t>
                  </w:r>
                  <w:r>
                    <w:rPr>
                      <w:rFonts w:asciiTheme="minorHAnsi" w:eastAsiaTheme="minorEastAsia" w:hAnsiTheme="minorHAnsi" w:cstheme="minorBidi"/>
                      <w:sz w:val="22"/>
                      <w:szCs w:val="22"/>
                      <w:lang w:eastAsia="en-GB"/>
                    </w:rPr>
                    <w:tab/>
                  </w:r>
                  <w:r w:rsidRPr="00436E1A">
                    <w:rPr>
                      <w:rStyle w:val="Hyperlink"/>
                    </w:rPr>
                    <w:t>Discussion</w:t>
                  </w:r>
                  <w:r>
                    <w:rPr>
                      <w:webHidden/>
                    </w:rPr>
                    <w:tab/>
                  </w:r>
                  <w:r>
                    <w:rPr>
                      <w:webHidden/>
                    </w:rPr>
                    <w:fldChar w:fldCharType="begin"/>
                  </w:r>
                  <w:r>
                    <w:rPr>
                      <w:webHidden/>
                    </w:rPr>
                    <w:instrText xml:space="preserve"> PAGEREF _Toc62313935 \h </w:instrText>
                  </w:r>
                  <w:r>
                    <w:rPr>
                      <w:webHidden/>
                    </w:rPr>
                  </w:r>
                  <w:r>
                    <w:rPr>
                      <w:webHidden/>
                    </w:rPr>
                    <w:fldChar w:fldCharType="separate"/>
                  </w:r>
                  <w:r>
                    <w:rPr>
                      <w:webHidden/>
                    </w:rPr>
                    <w:t>28</w:t>
                  </w:r>
                  <w:r>
                    <w:rPr>
                      <w:webHidden/>
                    </w:rPr>
                    <w:fldChar w:fldCharType="end"/>
                  </w:r>
                </w:hyperlink>
              </w:p>
              <w:p w14:paraId="3F253506" w14:textId="5481B1B2" w:rsidR="002B280D" w:rsidRDefault="002B280D">
                <w:pPr>
                  <w:pStyle w:val="TOC1"/>
                  <w:rPr>
                    <w:rFonts w:asciiTheme="minorHAnsi" w:eastAsiaTheme="minorEastAsia" w:hAnsiTheme="minorHAnsi" w:cstheme="minorBidi"/>
                    <w:sz w:val="22"/>
                    <w:szCs w:val="22"/>
                    <w:lang w:eastAsia="en-GB"/>
                  </w:rPr>
                </w:pPr>
                <w:hyperlink w:anchor="_Toc62313936" w:history="1">
                  <w:r w:rsidRPr="00436E1A">
                    <w:rPr>
                      <w:rStyle w:val="Hyperlink"/>
                    </w:rPr>
                    <w:t>6</w:t>
                  </w:r>
                  <w:r>
                    <w:rPr>
                      <w:rFonts w:asciiTheme="minorHAnsi" w:eastAsiaTheme="minorEastAsia" w:hAnsiTheme="minorHAnsi" w:cstheme="minorBidi"/>
                      <w:sz w:val="22"/>
                      <w:szCs w:val="22"/>
                      <w:lang w:eastAsia="en-GB"/>
                    </w:rPr>
                    <w:tab/>
                  </w:r>
                  <w:r w:rsidRPr="00436E1A">
                    <w:rPr>
                      <w:rStyle w:val="Hyperlink"/>
                    </w:rPr>
                    <w:t>Declaration of Conflict of Interest</w:t>
                  </w:r>
                  <w:r>
                    <w:rPr>
                      <w:webHidden/>
                    </w:rPr>
                    <w:tab/>
                  </w:r>
                  <w:r>
                    <w:rPr>
                      <w:webHidden/>
                    </w:rPr>
                    <w:fldChar w:fldCharType="begin"/>
                  </w:r>
                  <w:r>
                    <w:rPr>
                      <w:webHidden/>
                    </w:rPr>
                    <w:instrText xml:space="preserve"> PAGEREF _Toc62313936 \h </w:instrText>
                  </w:r>
                  <w:r>
                    <w:rPr>
                      <w:webHidden/>
                    </w:rPr>
                  </w:r>
                  <w:r>
                    <w:rPr>
                      <w:webHidden/>
                    </w:rPr>
                    <w:fldChar w:fldCharType="separate"/>
                  </w:r>
                  <w:r>
                    <w:rPr>
                      <w:webHidden/>
                    </w:rPr>
                    <w:t>28</w:t>
                  </w:r>
                  <w:r>
                    <w:rPr>
                      <w:webHidden/>
                    </w:rPr>
                    <w:fldChar w:fldCharType="end"/>
                  </w:r>
                </w:hyperlink>
              </w:p>
              <w:p w14:paraId="718B8694" w14:textId="116FF21C" w:rsidR="009816F9" w:rsidRDefault="009816F9" w:rsidP="002B280D">
                <w:pPr>
                  <w:tabs>
                    <w:tab w:val="right" w:pos="9645"/>
                  </w:tabs>
                  <w:spacing w:before="200" w:after="80"/>
                  <w:rPr>
                    <w:color w:val="000000"/>
                  </w:rPr>
                </w:pPr>
                <w:r>
                  <w:fldChar w:fldCharType="end"/>
                </w:r>
              </w:p>
            </w:sdtContent>
          </w:sdt>
          <w:p w14:paraId="10B6E078" w14:textId="77777777" w:rsidR="009816F9" w:rsidRDefault="009816F9" w:rsidP="002B280D">
            <w:pPr>
              <w:widowControl w:val="0"/>
              <w:pBdr>
                <w:top w:val="nil"/>
                <w:left w:val="nil"/>
                <w:bottom w:val="nil"/>
                <w:right w:val="nil"/>
                <w:between w:val="nil"/>
              </w:pBdr>
              <w:spacing w:before="0"/>
              <w:rPr>
                <w:color w:val="000000"/>
              </w:rPr>
            </w:pPr>
          </w:p>
        </w:tc>
      </w:tr>
    </w:tbl>
    <w:p w14:paraId="44590BE7" w14:textId="77777777" w:rsidR="009816F9" w:rsidRDefault="009816F9" w:rsidP="009816F9"/>
    <w:p w14:paraId="272A7D81" w14:textId="77777777" w:rsidR="009816F9" w:rsidRDefault="009816F9" w:rsidP="009816F9">
      <w:pPr>
        <w:keepNext/>
        <w:jc w:val="center"/>
        <w:rPr>
          <w:b/>
        </w:rPr>
      </w:pPr>
      <w:r>
        <w:rPr>
          <w:b/>
        </w:rPr>
        <w:t>List of Tables</w:t>
      </w:r>
    </w:p>
    <w:p w14:paraId="5EB0D446" w14:textId="2EB999D7" w:rsidR="002B280D" w:rsidRDefault="009816F9">
      <w:pPr>
        <w:pStyle w:val="TableofFigures"/>
        <w:rPr>
          <w:rFonts w:asciiTheme="minorHAnsi" w:eastAsiaTheme="minorEastAsia" w:hAnsiTheme="minorHAnsi" w:cstheme="minorBidi"/>
          <w:noProof/>
          <w:sz w:val="22"/>
          <w:szCs w:val="22"/>
          <w:lang w:eastAsia="en-GB"/>
        </w:rPr>
      </w:pPr>
      <w:r w:rsidRPr="00335E39">
        <w:fldChar w:fldCharType="begin"/>
      </w:r>
      <w:r w:rsidRPr="00335E39">
        <w:instrText xml:space="preserve"> TOC \h \z \c "Table" </w:instrText>
      </w:r>
      <w:r w:rsidRPr="00335E39">
        <w:fldChar w:fldCharType="separate"/>
      </w:r>
      <w:hyperlink w:anchor="_Toc62313937" w:history="1">
        <w:r w:rsidR="002B280D" w:rsidRPr="007D50EB">
          <w:rPr>
            <w:rStyle w:val="Hyperlink"/>
            <w:b/>
            <w:bCs/>
            <w:noProof/>
          </w:rPr>
          <w:t>Table 1: Imaging Modalities</w:t>
        </w:r>
        <w:r w:rsidR="002B280D">
          <w:rPr>
            <w:noProof/>
            <w:webHidden/>
          </w:rPr>
          <w:tab/>
        </w:r>
        <w:r w:rsidR="002B280D">
          <w:rPr>
            <w:noProof/>
            <w:webHidden/>
          </w:rPr>
          <w:fldChar w:fldCharType="begin"/>
        </w:r>
        <w:r w:rsidR="002B280D">
          <w:rPr>
            <w:noProof/>
            <w:webHidden/>
          </w:rPr>
          <w:instrText xml:space="preserve"> PAGEREF _Toc62313937 \h </w:instrText>
        </w:r>
        <w:r w:rsidR="002B280D">
          <w:rPr>
            <w:noProof/>
            <w:webHidden/>
          </w:rPr>
        </w:r>
        <w:r w:rsidR="002B280D">
          <w:rPr>
            <w:noProof/>
            <w:webHidden/>
          </w:rPr>
          <w:fldChar w:fldCharType="separate"/>
        </w:r>
        <w:r w:rsidR="002B280D">
          <w:rPr>
            <w:noProof/>
            <w:webHidden/>
          </w:rPr>
          <w:t>10</w:t>
        </w:r>
        <w:r w:rsidR="002B280D">
          <w:rPr>
            <w:noProof/>
            <w:webHidden/>
          </w:rPr>
          <w:fldChar w:fldCharType="end"/>
        </w:r>
      </w:hyperlink>
    </w:p>
    <w:p w14:paraId="40CC7BA3" w14:textId="086670C2" w:rsidR="002B280D" w:rsidRDefault="002B280D">
      <w:pPr>
        <w:pStyle w:val="TableofFigures"/>
        <w:rPr>
          <w:rFonts w:asciiTheme="minorHAnsi" w:eastAsiaTheme="minorEastAsia" w:hAnsiTheme="minorHAnsi" w:cstheme="minorBidi"/>
          <w:noProof/>
          <w:sz w:val="22"/>
          <w:szCs w:val="22"/>
          <w:lang w:eastAsia="en-GB"/>
        </w:rPr>
      </w:pPr>
      <w:hyperlink w:anchor="_Toc62313938" w:history="1">
        <w:r w:rsidRPr="007D50EB">
          <w:rPr>
            <w:rStyle w:val="Hyperlink"/>
            <w:b/>
            <w:bCs/>
            <w:noProof/>
          </w:rPr>
          <w:t>Table 2: Image Conversion Considerations</w:t>
        </w:r>
        <w:r>
          <w:rPr>
            <w:noProof/>
            <w:webHidden/>
          </w:rPr>
          <w:tab/>
        </w:r>
        <w:r>
          <w:rPr>
            <w:noProof/>
            <w:webHidden/>
          </w:rPr>
          <w:fldChar w:fldCharType="begin"/>
        </w:r>
        <w:r>
          <w:rPr>
            <w:noProof/>
            <w:webHidden/>
          </w:rPr>
          <w:instrText xml:space="preserve"> PAGEREF _Toc62313938 \h </w:instrText>
        </w:r>
        <w:r>
          <w:rPr>
            <w:noProof/>
            <w:webHidden/>
          </w:rPr>
        </w:r>
        <w:r>
          <w:rPr>
            <w:noProof/>
            <w:webHidden/>
          </w:rPr>
          <w:fldChar w:fldCharType="separate"/>
        </w:r>
        <w:r>
          <w:rPr>
            <w:noProof/>
            <w:webHidden/>
          </w:rPr>
          <w:t>17</w:t>
        </w:r>
        <w:r>
          <w:rPr>
            <w:noProof/>
            <w:webHidden/>
          </w:rPr>
          <w:fldChar w:fldCharType="end"/>
        </w:r>
      </w:hyperlink>
    </w:p>
    <w:p w14:paraId="69834FA3" w14:textId="7FAFFFDE" w:rsidR="009816F9" w:rsidRDefault="009816F9" w:rsidP="009816F9">
      <w:r w:rsidRPr="00335E39">
        <w:fldChar w:fldCharType="end"/>
      </w:r>
    </w:p>
    <w:p w14:paraId="6D93084A" w14:textId="77777777" w:rsidR="009816F9" w:rsidRDefault="009816F9" w:rsidP="009816F9">
      <w:pPr>
        <w:keepNext/>
        <w:jc w:val="center"/>
        <w:rPr>
          <w:b/>
        </w:rPr>
      </w:pPr>
      <w:r>
        <w:rPr>
          <w:b/>
        </w:rPr>
        <w:t>List of Figures</w:t>
      </w:r>
    </w:p>
    <w:p w14:paraId="05865E11" w14:textId="64C3A597" w:rsidR="002B280D" w:rsidRDefault="009816F9">
      <w:pPr>
        <w:pStyle w:val="TableofFigures"/>
        <w:rPr>
          <w:rFonts w:asciiTheme="minorHAnsi" w:eastAsiaTheme="minorEastAsia" w:hAnsiTheme="minorHAnsi" w:cstheme="minorBidi"/>
          <w:noProof/>
          <w:sz w:val="22"/>
          <w:szCs w:val="22"/>
          <w:lang w:eastAsia="en-GB"/>
        </w:rPr>
      </w:pPr>
      <w:r w:rsidRPr="00335E39">
        <w:fldChar w:fldCharType="begin"/>
      </w:r>
      <w:r w:rsidRPr="00335E39">
        <w:instrText xml:space="preserve"> TOC \h \z \c "Figure" </w:instrText>
      </w:r>
      <w:r w:rsidRPr="00335E39">
        <w:fldChar w:fldCharType="separate"/>
      </w:r>
      <w:hyperlink w:anchor="_Toc62313939" w:history="1">
        <w:r w:rsidR="002B280D" w:rsidRPr="006D355F">
          <w:rPr>
            <w:rStyle w:val="Hyperlink"/>
            <w:b/>
            <w:bCs/>
            <w:noProof/>
          </w:rPr>
          <w:t>Figure 1: A prototype of the radiograph-agnostic precision evaluation platform.</w:t>
        </w:r>
        <w:r w:rsidR="002B280D">
          <w:rPr>
            <w:noProof/>
            <w:webHidden/>
          </w:rPr>
          <w:tab/>
        </w:r>
        <w:r w:rsidR="002B280D">
          <w:rPr>
            <w:noProof/>
            <w:webHidden/>
          </w:rPr>
          <w:fldChar w:fldCharType="begin"/>
        </w:r>
        <w:r w:rsidR="002B280D">
          <w:rPr>
            <w:noProof/>
            <w:webHidden/>
          </w:rPr>
          <w:instrText xml:space="preserve"> PAGEREF _Toc62313939 \h </w:instrText>
        </w:r>
        <w:r w:rsidR="002B280D">
          <w:rPr>
            <w:noProof/>
            <w:webHidden/>
          </w:rPr>
        </w:r>
        <w:r w:rsidR="002B280D">
          <w:rPr>
            <w:noProof/>
            <w:webHidden/>
          </w:rPr>
          <w:fldChar w:fldCharType="separate"/>
        </w:r>
        <w:r w:rsidR="002B280D">
          <w:rPr>
            <w:noProof/>
            <w:webHidden/>
          </w:rPr>
          <w:t>23</w:t>
        </w:r>
        <w:r w:rsidR="002B280D">
          <w:rPr>
            <w:noProof/>
            <w:webHidden/>
          </w:rPr>
          <w:fldChar w:fldCharType="end"/>
        </w:r>
      </w:hyperlink>
    </w:p>
    <w:p w14:paraId="0ED37564" w14:textId="2E6E9DAD" w:rsidR="002B280D" w:rsidRDefault="002B280D">
      <w:pPr>
        <w:pStyle w:val="TableofFigures"/>
        <w:rPr>
          <w:rFonts w:asciiTheme="minorHAnsi" w:eastAsiaTheme="minorEastAsia" w:hAnsiTheme="minorHAnsi" w:cstheme="minorBidi"/>
          <w:noProof/>
          <w:sz w:val="22"/>
          <w:szCs w:val="22"/>
          <w:lang w:eastAsia="en-GB"/>
        </w:rPr>
      </w:pPr>
      <w:hyperlink w:anchor="_Toc62313940" w:history="1">
        <w:r w:rsidRPr="006D355F">
          <w:rPr>
            <w:rStyle w:val="Hyperlink"/>
            <w:b/>
            <w:bCs/>
            <w:noProof/>
          </w:rPr>
          <w:t>Figure 2: The ‘Location’ category with its sub-categories and the metrics used</w:t>
        </w:r>
        <w:r>
          <w:rPr>
            <w:noProof/>
            <w:webHidden/>
          </w:rPr>
          <w:tab/>
        </w:r>
        <w:r>
          <w:rPr>
            <w:noProof/>
            <w:webHidden/>
          </w:rPr>
          <w:fldChar w:fldCharType="begin"/>
        </w:r>
        <w:r>
          <w:rPr>
            <w:noProof/>
            <w:webHidden/>
          </w:rPr>
          <w:instrText xml:space="preserve"> PAGEREF _Toc62313940 \h </w:instrText>
        </w:r>
        <w:r>
          <w:rPr>
            <w:noProof/>
            <w:webHidden/>
          </w:rPr>
        </w:r>
        <w:r>
          <w:rPr>
            <w:noProof/>
            <w:webHidden/>
          </w:rPr>
          <w:fldChar w:fldCharType="separate"/>
        </w:r>
        <w:r>
          <w:rPr>
            <w:noProof/>
            <w:webHidden/>
          </w:rPr>
          <w:t>24</w:t>
        </w:r>
        <w:r>
          <w:rPr>
            <w:noProof/>
            <w:webHidden/>
          </w:rPr>
          <w:fldChar w:fldCharType="end"/>
        </w:r>
      </w:hyperlink>
    </w:p>
    <w:p w14:paraId="614B2E2E" w14:textId="0D747098" w:rsidR="002B280D" w:rsidRDefault="002B280D">
      <w:pPr>
        <w:pStyle w:val="TableofFigures"/>
        <w:rPr>
          <w:rFonts w:asciiTheme="minorHAnsi" w:eastAsiaTheme="minorEastAsia" w:hAnsiTheme="minorHAnsi" w:cstheme="minorBidi"/>
          <w:noProof/>
          <w:sz w:val="22"/>
          <w:szCs w:val="22"/>
          <w:lang w:eastAsia="en-GB"/>
        </w:rPr>
      </w:pPr>
      <w:hyperlink w:anchor="_Toc62313941" w:history="1">
        <w:r w:rsidRPr="006D355F">
          <w:rPr>
            <w:rStyle w:val="Hyperlink"/>
            <w:b/>
            <w:bCs/>
            <w:noProof/>
          </w:rPr>
          <w:t>Figure 3: Each sub-category would feature demographics intersection performances too</w:t>
        </w:r>
        <w:r>
          <w:rPr>
            <w:noProof/>
            <w:webHidden/>
          </w:rPr>
          <w:tab/>
        </w:r>
        <w:r>
          <w:rPr>
            <w:noProof/>
            <w:webHidden/>
          </w:rPr>
          <w:fldChar w:fldCharType="begin"/>
        </w:r>
        <w:r>
          <w:rPr>
            <w:noProof/>
            <w:webHidden/>
          </w:rPr>
          <w:instrText xml:space="preserve"> PAGEREF _Toc62313941 \h </w:instrText>
        </w:r>
        <w:r>
          <w:rPr>
            <w:noProof/>
            <w:webHidden/>
          </w:rPr>
        </w:r>
        <w:r>
          <w:rPr>
            <w:noProof/>
            <w:webHidden/>
          </w:rPr>
          <w:fldChar w:fldCharType="separate"/>
        </w:r>
        <w:r>
          <w:rPr>
            <w:noProof/>
            <w:webHidden/>
          </w:rPr>
          <w:t>25</w:t>
        </w:r>
        <w:r>
          <w:rPr>
            <w:noProof/>
            <w:webHidden/>
          </w:rPr>
          <w:fldChar w:fldCharType="end"/>
        </w:r>
      </w:hyperlink>
    </w:p>
    <w:p w14:paraId="1C378509" w14:textId="18FB4326" w:rsidR="002B280D" w:rsidRDefault="002B280D">
      <w:pPr>
        <w:pStyle w:val="TableofFigures"/>
        <w:rPr>
          <w:rFonts w:asciiTheme="minorHAnsi" w:eastAsiaTheme="minorEastAsia" w:hAnsiTheme="minorHAnsi" w:cstheme="minorBidi"/>
          <w:noProof/>
          <w:sz w:val="22"/>
          <w:szCs w:val="22"/>
          <w:lang w:eastAsia="en-GB"/>
        </w:rPr>
      </w:pPr>
      <w:hyperlink w:anchor="_Toc62313942" w:history="1">
        <w:r w:rsidRPr="006D355F">
          <w:rPr>
            <w:rStyle w:val="Hyperlink"/>
            <w:b/>
            <w:bCs/>
            <w:noProof/>
          </w:rPr>
          <w:t>Figure 4: The ‘Gender’ category</w:t>
        </w:r>
        <w:r>
          <w:rPr>
            <w:noProof/>
            <w:webHidden/>
          </w:rPr>
          <w:tab/>
        </w:r>
        <w:r>
          <w:rPr>
            <w:noProof/>
            <w:webHidden/>
          </w:rPr>
          <w:fldChar w:fldCharType="begin"/>
        </w:r>
        <w:r>
          <w:rPr>
            <w:noProof/>
            <w:webHidden/>
          </w:rPr>
          <w:instrText xml:space="preserve"> PAGEREF _Toc62313942 \h </w:instrText>
        </w:r>
        <w:r>
          <w:rPr>
            <w:noProof/>
            <w:webHidden/>
          </w:rPr>
        </w:r>
        <w:r>
          <w:rPr>
            <w:noProof/>
            <w:webHidden/>
          </w:rPr>
          <w:fldChar w:fldCharType="separate"/>
        </w:r>
        <w:r>
          <w:rPr>
            <w:noProof/>
            <w:webHidden/>
          </w:rPr>
          <w:t>26</w:t>
        </w:r>
        <w:r>
          <w:rPr>
            <w:noProof/>
            <w:webHidden/>
          </w:rPr>
          <w:fldChar w:fldCharType="end"/>
        </w:r>
      </w:hyperlink>
    </w:p>
    <w:p w14:paraId="7D796430" w14:textId="18F77A72" w:rsidR="009816F9" w:rsidRDefault="009816F9" w:rsidP="009816F9">
      <w:r w:rsidRPr="00335E39">
        <w:fldChar w:fldCharType="end"/>
      </w:r>
    </w:p>
    <w:p w14:paraId="35057C6D" w14:textId="77777777" w:rsidR="009816F9" w:rsidRDefault="009816F9" w:rsidP="009816F9">
      <w:r>
        <w:br w:type="page"/>
      </w:r>
    </w:p>
    <w:p w14:paraId="2E832629" w14:textId="77777777" w:rsidR="009816F9" w:rsidRDefault="009816F9" w:rsidP="009816F9"/>
    <w:p w14:paraId="785BAE16" w14:textId="77777777" w:rsidR="009816F9" w:rsidRDefault="009816F9" w:rsidP="009816F9">
      <w:pPr>
        <w:pStyle w:val="Heading1"/>
      </w:pPr>
      <w:bookmarkStart w:id="12" w:name="_Toc62313898"/>
      <w:r>
        <w:t>Introduction</w:t>
      </w:r>
      <w:bookmarkEnd w:id="12"/>
    </w:p>
    <w:p w14:paraId="70326EDC" w14:textId="77777777" w:rsidR="009816F9" w:rsidRDefault="009816F9" w:rsidP="009816F9">
      <w:r>
        <w:t xml:space="preserve">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w:t>
      </w:r>
      <w:proofErr w:type="spellStart"/>
      <w:r>
        <w:t>Arleo</w:t>
      </w:r>
      <w:proofErr w:type="spellEnd"/>
      <w:r>
        <w:t>, MD, of Weill Cornell Medicine found that recommendation of annual screening starting at age 40 would result in a nearly 40 percent reduction in deaths due to breast cancer (</w:t>
      </w:r>
      <w:proofErr w:type="spellStart"/>
      <w:r>
        <w:t>Arleo</w:t>
      </w:r>
      <w:proofErr w:type="spellEnd"/>
      <w:r>
        <w:t xml:space="preserve">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59D3EB47" w14:textId="77777777" w:rsidR="009816F9" w:rsidRDefault="009816F9" w:rsidP="009816F9">
      <w:pPr>
        <w:pStyle w:val="Heading2"/>
      </w:pPr>
      <w:bookmarkStart w:id="13" w:name="_Toc62313899"/>
      <w:r>
        <w:t>Document Structure</w:t>
      </w:r>
      <w:bookmarkEnd w:id="13"/>
    </w:p>
    <w:p w14:paraId="31F5D84A" w14:textId="77777777" w:rsidR="009816F9" w:rsidRPr="00F545D8" w:rsidRDefault="009816F9" w:rsidP="009816F9">
      <w:pPr>
        <w:rPr>
          <w:highlight w:val="yellow"/>
        </w:rPr>
      </w:pPr>
      <w:r w:rsidRPr="00F545D8">
        <w:rPr>
          <w:highlight w:val="yellow"/>
        </w:rPr>
        <w:t>Overview of the whole document.</w:t>
      </w:r>
    </w:p>
    <w:p w14:paraId="3F774C06" w14:textId="77777777" w:rsidR="009816F9" w:rsidRDefault="009816F9" w:rsidP="009816F9"/>
    <w:p w14:paraId="5EAC6469" w14:textId="77777777" w:rsidR="009816F9" w:rsidRDefault="009816F9" w:rsidP="009816F9">
      <w:pPr>
        <w:pStyle w:val="Heading2"/>
      </w:pPr>
      <w:bookmarkStart w:id="14" w:name="_Toc62313900"/>
      <w:r>
        <w:t>Topic Description</w:t>
      </w:r>
      <w:bookmarkEnd w:id="14"/>
    </w:p>
    <w:p w14:paraId="1694EF02" w14:textId="77777777" w:rsidR="009816F9" w:rsidRDefault="009816F9" w:rsidP="009816F9">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Radiology</w:t>
      </w:r>
    </w:p>
    <w:p w14:paraId="6AA1D18D" w14:textId="77777777" w:rsidR="009816F9" w:rsidRDefault="009816F9" w:rsidP="009816F9">
      <w:r>
        <w:t xml:space="preserve">Though radiology is very important, </w:t>
      </w:r>
      <w:proofErr w:type="gramStart"/>
      <w:r>
        <w:t>there’s</w:t>
      </w:r>
      <w:proofErr w:type="gramEnd"/>
      <w:r>
        <w:t xml:space="preserve"> a shortage of radiologists globally, especially in developing countries. Liberia, for example, only has about 2 radiologists (RAD-AID, 2017), whilst Ghana has 34 radiologists and Kenya has 200 radiologists (UCSF, 2015). And in the UK, only one-in-five trusts and health boards has </w:t>
      </w:r>
      <w:proofErr w:type="gramStart"/>
      <w:r>
        <w:t>sufficient number of</w:t>
      </w:r>
      <w:proofErr w:type="gramEnd"/>
      <w:r>
        <w:t xml:space="preserve"> interventional radiologists to run a safe 24/7 service to perform urgent procedures (Clinical Radiology UK Workforce Census Report, 2018) whilst their workload of reading and interpreting medical images has increased by 30% between 2012 and 2017. </w:t>
      </w:r>
      <w:proofErr w:type="gramStart"/>
      <w:r>
        <w:t>There’s</w:t>
      </w:r>
      <w:proofErr w:type="gramEnd"/>
      <w:r>
        <w:t xml:space="preserve">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5CF10668" w14:textId="77777777" w:rsidR="009816F9" w:rsidRDefault="009816F9" w:rsidP="009816F9">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Artificial Intelligence in Radiology</w:t>
      </w:r>
    </w:p>
    <w:p w14:paraId="258FAB1C" w14:textId="77777777" w:rsidR="009816F9" w:rsidRDefault="009816F9" w:rsidP="009816F9">
      <w:r>
        <w:t xml:space="preserve">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w:t>
      </w:r>
      <w:r>
        <w:lastRenderedPageBreak/>
        <w:t xml:space="preserve">and sometimes better at detecting abnormalities like pneumonia, fibrosis, hernia, </w:t>
      </w:r>
      <w:proofErr w:type="spellStart"/>
      <w:r>
        <w:t>edema</w:t>
      </w:r>
      <w:proofErr w:type="spellEnd"/>
      <w:r>
        <w:t xml:space="preserve"> and pneumothorax in chest x-rays (</w:t>
      </w:r>
      <w:proofErr w:type="spellStart"/>
      <w:r>
        <w:t>Rajpurkar</w:t>
      </w:r>
      <w:proofErr w:type="spellEnd"/>
      <w:r>
        <w:t xml:space="preserve"> et. al, 2017). It has also been used to detect knee abnormalities via magnetic resonance (MR) imaging at near-human-level performance (Bien et. al, 2018). Researchers have also trained Deep Learning models that outperformed dermatologists at detecting skin cancer (</w:t>
      </w:r>
      <w:proofErr w:type="spellStart"/>
      <w:r>
        <w:t>Esteva</w:t>
      </w:r>
      <w:proofErr w:type="spellEnd"/>
      <w:r>
        <w:t xml:space="preserve"> et. al, 2017, </w:t>
      </w:r>
      <w:proofErr w:type="spellStart"/>
      <w:r>
        <w:t>Haenssle</w:t>
      </w:r>
      <w:proofErr w:type="spellEnd"/>
      <w:r>
        <w:t xml:space="preserve"> et. al, 2018).</w:t>
      </w:r>
    </w:p>
    <w:p w14:paraId="13A41728" w14:textId="77777777" w:rsidR="009816F9" w:rsidRDefault="009816F9" w:rsidP="009816F9">
      <w:pPr>
        <w:keepNext/>
        <w:pBdr>
          <w:top w:val="nil"/>
          <w:left w:val="nil"/>
          <w:bottom w:val="nil"/>
          <w:right w:val="nil"/>
          <w:between w:val="nil"/>
        </w:pBdr>
        <w:tabs>
          <w:tab w:val="left" w:pos="794"/>
          <w:tab w:val="left" w:pos="1191"/>
          <w:tab w:val="left" w:pos="1588"/>
          <w:tab w:val="left" w:pos="1985"/>
        </w:tabs>
        <w:spacing w:before="160"/>
        <w:rPr>
          <w:rFonts w:eastAsia="Times New Roman"/>
          <w:b/>
          <w:color w:val="000000"/>
        </w:rPr>
      </w:pPr>
      <w:r>
        <w:rPr>
          <w:rFonts w:eastAsia="Times New Roman"/>
          <w:b/>
          <w:color w:val="000000"/>
        </w:rPr>
        <w:t>Research Data</w:t>
      </w:r>
    </w:p>
    <w:p w14:paraId="19192609" w14:textId="77777777" w:rsidR="009816F9" w:rsidRDefault="009816F9" w:rsidP="009816F9">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w:t>
      </w:r>
      <w:proofErr w:type="spellStart"/>
      <w:r>
        <w:t>Callback</w:t>
      </w:r>
      <w:proofErr w:type="spellEnd"/>
      <w:r>
        <w:t xml:space="preserve"> and Malignant. Another set of focus is the detection of thoracic conditions via chest x-rays. One publicly available chest x-Ray dataset is </w:t>
      </w:r>
      <w:proofErr w:type="spellStart"/>
      <w:r>
        <w:t>CheXpert</w:t>
      </w:r>
      <w:proofErr w:type="spellEnd"/>
      <w:r>
        <w:t xml:space="preserve"> by the Stanford University School of Medicine. </w:t>
      </w:r>
      <w:proofErr w:type="spellStart"/>
      <w:r>
        <w:t>CheXpert</w:t>
      </w:r>
      <w:proofErr w:type="spellEnd"/>
      <w:r>
        <w:t xml:space="preserve"> contains 224,316 chest radiographs of 65,240 patients. It contains images for 12 different thoracic diseases including Atelectasis, Cardiomegaly, Enlarged Cardiomegaly, Consolidation, </w:t>
      </w:r>
      <w:proofErr w:type="spellStart"/>
      <w:r>
        <w:t>Edema</w:t>
      </w:r>
      <w:proofErr w:type="spellEnd"/>
      <w:r>
        <w:t xml:space="preserve">,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w:t>
      </w:r>
      <w:proofErr w:type="spellStart"/>
      <w:r>
        <w:t>Center</w:t>
      </w:r>
      <w:proofErr w:type="spellEnd"/>
      <w:r>
        <w:t xml:space="preserve"> that contains 100,000 x-rays from over 30,000 patients, including many with advanced lung disease. That leads to a total of 696,236 publicly available x-ray images for 12 thoracic conditions.</w:t>
      </w:r>
    </w:p>
    <w:p w14:paraId="74D4EC33" w14:textId="77777777" w:rsidR="009816F9" w:rsidRDefault="009816F9" w:rsidP="009816F9">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AI in Radiology</w:t>
      </w:r>
    </w:p>
    <w:p w14:paraId="277664ED" w14:textId="77777777" w:rsidR="009816F9" w:rsidRDefault="009816F9" w:rsidP="009816F9">
      <w:bookmarkStart w:id="15" w:name="_lnxbz9" w:colFirst="0" w:colLast="0"/>
      <w:bookmarkEnd w:id="15"/>
      <w:r>
        <w:t xml:space="preserve">The challenge however lasts in properly testing such systems and ensuring they work in all edge and diverse cases </w:t>
      </w:r>
      <w:proofErr w:type="gramStart"/>
      <w:r>
        <w:t>radiologists</w:t>
      </w:r>
      <w:proofErr w:type="gramEnd"/>
      <w:r>
        <w:t xml:space="preserve"> encounter. A study by Eric Oermann and colleagues found that, deep learning models that detected pneumonia on chest x-rays performed well on further data from sites they were trained on (AUC of 0.93–0.94) but significantly less on external data (AUC 0.75–0.89) (</w:t>
      </w:r>
      <w:proofErr w:type="spellStart"/>
      <w:r>
        <w:t>Zech</w:t>
      </w:r>
      <w:proofErr w:type="spellEnd"/>
      <w:r>
        <w:t xml:space="preserve">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040AB071" w14:textId="77777777" w:rsidR="009816F9" w:rsidRPr="009857E2" w:rsidRDefault="009816F9" w:rsidP="009816F9">
      <w:pPr>
        <w:pStyle w:val="Heading3"/>
      </w:pPr>
      <w:bookmarkStart w:id="16" w:name="_Toc62313901"/>
      <w:r w:rsidRPr="009857E2">
        <w:t>Impact of Benchmarking</w:t>
      </w:r>
      <w:bookmarkEnd w:id="16"/>
    </w:p>
    <w:p w14:paraId="291F9873" w14:textId="77777777" w:rsidR="009816F9" w:rsidRDefault="009816F9" w:rsidP="009816F9">
      <w:bookmarkStart w:id="17" w:name="_1ksv4uv" w:colFirst="0" w:colLast="0"/>
      <w:bookmarkEnd w:id="17"/>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w:t>
      </w:r>
      <w:proofErr w:type="gramStart"/>
      <w:r>
        <w:t>have to</w:t>
      </w:r>
      <w:proofErr w:type="gramEnd"/>
      <w:r>
        <w:t xml:space="preserve">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w:t>
      </w:r>
      <w:r>
        <w:lastRenderedPageBreak/>
        <w:t xml:space="preserve">against demographically biased A.I systems by ensuring they are tested in </w:t>
      </w:r>
      <w:proofErr w:type="gramStart"/>
      <w:r>
        <w:t>great detail</w:t>
      </w:r>
      <w:proofErr w:type="gramEnd"/>
      <w:r>
        <w:t xml:space="preserve"> across various groups. </w:t>
      </w:r>
      <w:proofErr w:type="gramStart"/>
      <w:r>
        <w:t>It’d</w:t>
      </w:r>
      <w:proofErr w:type="gramEnd"/>
      <w:r>
        <w:t xml:space="preserve"> also help in the safe scaling of AI systems across different locations. The ‘Location’ sub-categorization of evaluation allows for ‘Geo-Precision Evaluation’. Developers can tell how well their systems can perform within their country or </w:t>
      </w:r>
      <w:proofErr w:type="gramStart"/>
      <w:r>
        <w:t>first-point</w:t>
      </w:r>
      <w:proofErr w:type="gramEnd"/>
      <w:r>
        <w:t xml:space="preserve"> of deployment, and should they intend to scale to neighbouring countries then eventually have it across the globe, they can tell how well their current version would perform at each point of such growth and scaling.</w:t>
      </w:r>
    </w:p>
    <w:p w14:paraId="3C282C80" w14:textId="77777777" w:rsidR="009816F9" w:rsidRDefault="009816F9" w:rsidP="009816F9">
      <w:pPr>
        <w:pStyle w:val="Heading2"/>
      </w:pPr>
      <w:bookmarkStart w:id="18" w:name="_Toc62313902"/>
      <w:r>
        <w:t>Ethical Considerations</w:t>
      </w:r>
      <w:bookmarkEnd w:id="18"/>
    </w:p>
    <w:p w14:paraId="6C3FF13B" w14:textId="77777777" w:rsidR="009816F9" w:rsidRDefault="009816F9" w:rsidP="009816F9">
      <w:pPr>
        <w:numPr>
          <w:ilvl w:val="0"/>
          <w:numId w:val="36"/>
        </w:numPr>
        <w:ind w:left="567" w:hanging="567"/>
      </w:pPr>
      <w:r>
        <w:t>ethical considerations on usage of AI</w:t>
      </w:r>
    </w:p>
    <w:p w14:paraId="6C165041" w14:textId="77777777" w:rsidR="009816F9" w:rsidRDefault="009816F9" w:rsidP="009816F9">
      <w:pPr>
        <w:numPr>
          <w:ilvl w:val="0"/>
          <w:numId w:val="36"/>
        </w:numPr>
        <w:ind w:left="567" w:hanging="567"/>
      </w:pPr>
      <w:r>
        <w:t xml:space="preserve">ethical consideration of and benchmarking including its data </w:t>
      </w:r>
      <w:proofErr w:type="gramStart"/>
      <w:r>
        <w:t>acquisition</w:t>
      </w:r>
      <w:proofErr w:type="gramEnd"/>
    </w:p>
    <w:p w14:paraId="2F11B624" w14:textId="77777777" w:rsidR="009816F9" w:rsidRDefault="009816F9" w:rsidP="009816F9">
      <w:pPr>
        <w:pStyle w:val="Heading2"/>
      </w:pPr>
      <w:bookmarkStart w:id="19" w:name="_Toc62313903"/>
      <w:r>
        <w:t>Existing AI Solutions</w:t>
      </w:r>
      <w:bookmarkEnd w:id="19"/>
    </w:p>
    <w:p w14:paraId="5585458A" w14:textId="77777777" w:rsidR="009816F9" w:rsidRPr="009857E2" w:rsidRDefault="009816F9" w:rsidP="009816F9">
      <w:pPr>
        <w:pStyle w:val="Heading3"/>
      </w:pPr>
      <w:bookmarkStart w:id="20" w:name="_Toc62313904"/>
      <w:r w:rsidRPr="009857E2">
        <w:t>Use Case Descriptors</w:t>
      </w:r>
      <w:bookmarkEnd w:id="20"/>
    </w:p>
    <w:p w14:paraId="74C99D64" w14:textId="77777777" w:rsidR="009816F9" w:rsidRDefault="009816F9" w:rsidP="009816F9">
      <w:r>
        <w:t>To collect existing AI solutions and use cases, we identified the following 9 descriptors that would be useful:</w:t>
      </w:r>
    </w:p>
    <w:p w14:paraId="75A7F27F" w14:textId="77777777" w:rsidR="009816F9" w:rsidRDefault="009816F9" w:rsidP="009816F9">
      <w:pPr>
        <w:numPr>
          <w:ilvl w:val="0"/>
          <w:numId w:val="39"/>
        </w:numPr>
        <w:ind w:left="567" w:hanging="567"/>
      </w:pPr>
      <w:r>
        <w:t>Condition</w:t>
      </w:r>
    </w:p>
    <w:p w14:paraId="470EE500" w14:textId="77777777" w:rsidR="009816F9" w:rsidRDefault="009816F9" w:rsidP="009816F9">
      <w:pPr>
        <w:numPr>
          <w:ilvl w:val="0"/>
          <w:numId w:val="39"/>
        </w:numPr>
        <w:ind w:left="567" w:hanging="567"/>
      </w:pPr>
      <w:r>
        <w:t>Medical imaging modality</w:t>
      </w:r>
    </w:p>
    <w:p w14:paraId="21741C60" w14:textId="77777777" w:rsidR="009816F9" w:rsidRDefault="009816F9" w:rsidP="009816F9">
      <w:pPr>
        <w:numPr>
          <w:ilvl w:val="0"/>
          <w:numId w:val="39"/>
        </w:numPr>
        <w:ind w:left="567" w:hanging="567"/>
      </w:pPr>
      <w:r>
        <w:t>AI task/problem description (</w:t>
      </w:r>
      <w:proofErr w:type="gramStart"/>
      <w:r>
        <w:t>e.g.</w:t>
      </w:r>
      <w:proofErr w:type="gramEnd"/>
      <w:r>
        <w:t xml:space="preserve"> Image Classification, Image Segmentation)</w:t>
      </w:r>
    </w:p>
    <w:p w14:paraId="7E714D83" w14:textId="77777777" w:rsidR="009816F9" w:rsidRDefault="009816F9" w:rsidP="009816F9">
      <w:pPr>
        <w:numPr>
          <w:ilvl w:val="0"/>
          <w:numId w:val="39"/>
        </w:numPr>
        <w:ind w:left="567" w:hanging="567"/>
      </w:pPr>
      <w:r>
        <w:t>General algorithm description (if shareable)</w:t>
      </w:r>
    </w:p>
    <w:p w14:paraId="5BB79519" w14:textId="77777777" w:rsidR="009816F9" w:rsidRDefault="009816F9" w:rsidP="009816F9">
      <w:pPr>
        <w:numPr>
          <w:ilvl w:val="0"/>
          <w:numId w:val="39"/>
        </w:numPr>
        <w:ind w:left="567" w:hanging="567"/>
      </w:pPr>
      <w:r>
        <w:t>Project goal and current stage (if shareable)</w:t>
      </w:r>
    </w:p>
    <w:p w14:paraId="2CDFB953" w14:textId="77777777" w:rsidR="009816F9" w:rsidRDefault="009816F9" w:rsidP="009816F9">
      <w:pPr>
        <w:numPr>
          <w:ilvl w:val="0"/>
          <w:numId w:val="39"/>
        </w:numPr>
        <w:ind w:left="567" w:hanging="567"/>
      </w:pPr>
      <w:r>
        <w:t>Input structure and format</w:t>
      </w:r>
    </w:p>
    <w:p w14:paraId="1DD56571" w14:textId="77777777" w:rsidR="009816F9" w:rsidRDefault="009816F9" w:rsidP="009816F9">
      <w:pPr>
        <w:numPr>
          <w:ilvl w:val="0"/>
          <w:numId w:val="39"/>
        </w:numPr>
        <w:ind w:left="567" w:hanging="567"/>
      </w:pPr>
      <w:r>
        <w:t>Output structure and format</w:t>
      </w:r>
    </w:p>
    <w:p w14:paraId="1EA1740C" w14:textId="77777777" w:rsidR="009816F9" w:rsidRDefault="009816F9" w:rsidP="009816F9">
      <w:pPr>
        <w:numPr>
          <w:ilvl w:val="0"/>
          <w:numId w:val="39"/>
        </w:numPr>
        <w:ind w:left="567" w:hanging="567"/>
      </w:pPr>
      <w:r>
        <w:t>Evaluation metrics</w:t>
      </w:r>
    </w:p>
    <w:p w14:paraId="32EDBB97" w14:textId="77777777" w:rsidR="009816F9" w:rsidRDefault="009816F9" w:rsidP="009816F9">
      <w:pPr>
        <w:numPr>
          <w:ilvl w:val="0"/>
          <w:numId w:val="39"/>
        </w:numPr>
        <w:ind w:left="567" w:hanging="567"/>
      </w:pPr>
      <w:r>
        <w:t>Explainability and Interpretability framework</w:t>
      </w:r>
    </w:p>
    <w:p w14:paraId="6542516A" w14:textId="77777777" w:rsidR="009816F9" w:rsidRDefault="009816F9" w:rsidP="009816F9"/>
    <w:p w14:paraId="3C3A4D3D" w14:textId="77777777" w:rsidR="009816F9" w:rsidRPr="009857E2" w:rsidRDefault="009816F9" w:rsidP="009816F9">
      <w:pPr>
        <w:pStyle w:val="Heading3"/>
      </w:pPr>
      <w:bookmarkStart w:id="21" w:name="_Toc62313905"/>
      <w:r w:rsidRPr="009857E2">
        <w:t xml:space="preserve">Collected AI solutions and use </w:t>
      </w:r>
      <w:proofErr w:type="gramStart"/>
      <w:r w:rsidRPr="009857E2">
        <w:t>cases</w:t>
      </w:r>
      <w:bookmarkEnd w:id="21"/>
      <w:proofErr w:type="gramEnd"/>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816F9" w14:paraId="5FC2A376" w14:textId="77777777" w:rsidTr="002B280D">
        <w:tc>
          <w:tcPr>
            <w:tcW w:w="4819" w:type="dxa"/>
          </w:tcPr>
          <w:p w14:paraId="23B1EF0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7C2CDA6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816F9" w14:paraId="707055CF" w14:textId="77777777" w:rsidTr="002B280D">
        <w:tc>
          <w:tcPr>
            <w:tcW w:w="4819" w:type="dxa"/>
          </w:tcPr>
          <w:p w14:paraId="4905D92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0069A87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9816F9" w14:paraId="1C761EEF" w14:textId="77777777" w:rsidTr="002B280D">
        <w:tc>
          <w:tcPr>
            <w:tcW w:w="4819" w:type="dxa"/>
          </w:tcPr>
          <w:p w14:paraId="2098E71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24E5BC5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Pneumonia, Hernia, Fibrosis, Atelectasis, Cardiomegaly, Enlarged Cardiomegaly, Consolidation, </w:t>
            </w:r>
            <w:proofErr w:type="spellStart"/>
            <w:r>
              <w:rPr>
                <w:rFonts w:eastAsia="Times New Roman"/>
                <w:color w:val="000000"/>
                <w:sz w:val="22"/>
                <w:szCs w:val="22"/>
              </w:rPr>
              <w:t>Edema</w:t>
            </w:r>
            <w:proofErr w:type="spellEnd"/>
            <w:r>
              <w:rPr>
                <w:rFonts w:eastAsia="Times New Roman"/>
                <w:color w:val="000000"/>
                <w:sz w:val="22"/>
                <w:szCs w:val="22"/>
              </w:rPr>
              <w:t>, Lung Lesion, Lung Opacity, Pneumothorax, Fracture, Pleural Effusion and Pleural Other (14 different systems)</w:t>
            </w:r>
          </w:p>
        </w:tc>
      </w:tr>
      <w:tr w:rsidR="009816F9" w14:paraId="1958C75E" w14:textId="77777777" w:rsidTr="002B280D">
        <w:tc>
          <w:tcPr>
            <w:tcW w:w="4819" w:type="dxa"/>
          </w:tcPr>
          <w:p w14:paraId="7A8D707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F1F930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9816F9" w14:paraId="2A6F58B2" w14:textId="77777777" w:rsidTr="002B280D">
        <w:tc>
          <w:tcPr>
            <w:tcW w:w="4819" w:type="dxa"/>
          </w:tcPr>
          <w:p w14:paraId="7DE527B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5B320ED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9816F9" w14:paraId="6B7E8279" w14:textId="77777777" w:rsidTr="002B280D">
        <w:tc>
          <w:tcPr>
            <w:tcW w:w="4819" w:type="dxa"/>
          </w:tcPr>
          <w:p w14:paraId="0CAA664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0023765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9816F9" w14:paraId="31EC2AC4" w14:textId="77777777" w:rsidTr="002B280D">
        <w:tc>
          <w:tcPr>
            <w:tcW w:w="4819" w:type="dxa"/>
          </w:tcPr>
          <w:p w14:paraId="6F604AA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5C1BCF4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9816F9" w14:paraId="1F32E947" w14:textId="77777777" w:rsidTr="002B280D">
        <w:tc>
          <w:tcPr>
            <w:tcW w:w="4819" w:type="dxa"/>
          </w:tcPr>
          <w:p w14:paraId="4C3175B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07E0FD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9816F9" w14:paraId="15A463D5" w14:textId="77777777" w:rsidTr="002B280D">
        <w:tc>
          <w:tcPr>
            <w:tcW w:w="4819" w:type="dxa"/>
          </w:tcPr>
          <w:p w14:paraId="7F2BFC6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557F747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Sigmoid with range 0 - 1, 0 = Negative, 1 = Positive</w:t>
            </w:r>
          </w:p>
        </w:tc>
      </w:tr>
      <w:tr w:rsidR="009816F9" w14:paraId="7309B2B2" w14:textId="77777777" w:rsidTr="002B280D">
        <w:tc>
          <w:tcPr>
            <w:tcW w:w="4819" w:type="dxa"/>
          </w:tcPr>
          <w:p w14:paraId="5E96B15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561EB4C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9816F9" w14:paraId="45484F49" w14:textId="77777777" w:rsidTr="002B280D">
        <w:tc>
          <w:tcPr>
            <w:tcW w:w="4819" w:type="dxa"/>
          </w:tcPr>
          <w:p w14:paraId="56193B4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210483F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02167D36" w14:textId="77777777" w:rsidR="009816F9" w:rsidRDefault="009816F9" w:rsidP="009816F9"/>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816F9" w14:paraId="0EC904FF" w14:textId="77777777" w:rsidTr="002B280D">
        <w:tc>
          <w:tcPr>
            <w:tcW w:w="4819" w:type="dxa"/>
          </w:tcPr>
          <w:p w14:paraId="33CE445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0B21125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816F9" w14:paraId="1506B42C" w14:textId="77777777" w:rsidTr="002B280D">
        <w:tc>
          <w:tcPr>
            <w:tcW w:w="4819" w:type="dxa"/>
          </w:tcPr>
          <w:p w14:paraId="50D1745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0E6A09C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9816F9" w14:paraId="43A70111" w14:textId="77777777" w:rsidTr="002B280D">
        <w:tc>
          <w:tcPr>
            <w:tcW w:w="4819" w:type="dxa"/>
          </w:tcPr>
          <w:p w14:paraId="3D3AC66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12D9ABF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Breast Cancer</w:t>
            </w:r>
          </w:p>
        </w:tc>
      </w:tr>
      <w:tr w:rsidR="009816F9" w14:paraId="67FB06B1" w14:textId="77777777" w:rsidTr="002B280D">
        <w:tc>
          <w:tcPr>
            <w:tcW w:w="4819" w:type="dxa"/>
          </w:tcPr>
          <w:p w14:paraId="78E0B6F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5FD776F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Mammograms</w:t>
            </w:r>
          </w:p>
        </w:tc>
      </w:tr>
      <w:tr w:rsidR="009816F9" w14:paraId="605BABF9" w14:textId="77777777" w:rsidTr="002B280D">
        <w:tc>
          <w:tcPr>
            <w:tcW w:w="4819" w:type="dxa"/>
          </w:tcPr>
          <w:p w14:paraId="243C99E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43E9187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9816F9" w14:paraId="08FD04A6" w14:textId="77777777" w:rsidTr="002B280D">
        <w:tc>
          <w:tcPr>
            <w:tcW w:w="4819" w:type="dxa"/>
          </w:tcPr>
          <w:p w14:paraId="37E1522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5A18EB0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9816F9" w14:paraId="078B7767" w14:textId="77777777" w:rsidTr="002B280D">
        <w:tc>
          <w:tcPr>
            <w:tcW w:w="4819" w:type="dxa"/>
          </w:tcPr>
          <w:p w14:paraId="6DA8020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6161FF4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9816F9" w14:paraId="161C3992" w14:textId="77777777" w:rsidTr="002B280D">
        <w:tc>
          <w:tcPr>
            <w:tcW w:w="4819" w:type="dxa"/>
          </w:tcPr>
          <w:p w14:paraId="0C7062C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4E89C37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9816F9" w14:paraId="3EF40AED" w14:textId="77777777" w:rsidTr="002B280D">
        <w:tc>
          <w:tcPr>
            <w:tcW w:w="4819" w:type="dxa"/>
          </w:tcPr>
          <w:p w14:paraId="53D9564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53CEC8A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Softmax</w:t>
            </w:r>
            <w:proofErr w:type="spellEnd"/>
            <w:r>
              <w:rPr>
                <w:rFonts w:eastAsia="Times New Roman"/>
                <w:color w:val="000000"/>
                <w:sz w:val="22"/>
                <w:szCs w:val="22"/>
              </w:rPr>
              <w:t xml:space="preserve"> with 3 classes, Benign, Benign Without </w:t>
            </w:r>
            <w:proofErr w:type="spellStart"/>
            <w:r>
              <w:rPr>
                <w:rFonts w:eastAsia="Times New Roman"/>
                <w:color w:val="000000"/>
                <w:sz w:val="22"/>
                <w:szCs w:val="22"/>
              </w:rPr>
              <w:t>Callback</w:t>
            </w:r>
            <w:proofErr w:type="spellEnd"/>
            <w:r>
              <w:rPr>
                <w:rFonts w:eastAsia="Times New Roman"/>
                <w:color w:val="000000"/>
                <w:sz w:val="22"/>
                <w:szCs w:val="22"/>
              </w:rPr>
              <w:t xml:space="preserve"> and Malignant</w:t>
            </w:r>
          </w:p>
        </w:tc>
      </w:tr>
      <w:tr w:rsidR="009816F9" w14:paraId="1F22624E" w14:textId="77777777" w:rsidTr="002B280D">
        <w:tc>
          <w:tcPr>
            <w:tcW w:w="4819" w:type="dxa"/>
          </w:tcPr>
          <w:p w14:paraId="33540DA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3A9C743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9816F9" w14:paraId="384DFA12" w14:textId="77777777" w:rsidTr="002B280D">
        <w:tc>
          <w:tcPr>
            <w:tcW w:w="4819" w:type="dxa"/>
          </w:tcPr>
          <w:p w14:paraId="0522106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06DBC62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227F62F3" w14:textId="77777777" w:rsidR="009816F9" w:rsidRDefault="009816F9" w:rsidP="009816F9"/>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816F9" w14:paraId="2387F7DE" w14:textId="77777777" w:rsidTr="002B280D">
        <w:tc>
          <w:tcPr>
            <w:tcW w:w="4819" w:type="dxa"/>
          </w:tcPr>
          <w:p w14:paraId="0C03D90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0AA97F5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816F9" w14:paraId="2F48D924" w14:textId="77777777" w:rsidTr="002B280D">
        <w:tc>
          <w:tcPr>
            <w:tcW w:w="4819" w:type="dxa"/>
          </w:tcPr>
          <w:p w14:paraId="323CB46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5DE1821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9816F9" w14:paraId="21A3BB0B" w14:textId="77777777" w:rsidTr="002B280D">
        <w:tc>
          <w:tcPr>
            <w:tcW w:w="4819" w:type="dxa"/>
          </w:tcPr>
          <w:p w14:paraId="18BF0EA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4A2B91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Atelectasis, Cardiomegaly, Consolidation, </w:t>
            </w:r>
            <w:proofErr w:type="spellStart"/>
            <w:r>
              <w:rPr>
                <w:rFonts w:eastAsia="Times New Roman"/>
                <w:color w:val="000000"/>
                <w:sz w:val="22"/>
                <w:szCs w:val="22"/>
              </w:rPr>
              <w:t>Edema</w:t>
            </w:r>
            <w:proofErr w:type="spellEnd"/>
            <w:r>
              <w:rPr>
                <w:rFonts w:eastAsia="Times New Roman"/>
                <w:color w:val="000000"/>
                <w:sz w:val="22"/>
                <w:szCs w:val="22"/>
              </w:rPr>
              <w:t xml:space="preserve">, Effusion, Emphysema, Fibrosis, Hernia, Infiltration, Mass, Nodule, </w:t>
            </w:r>
            <w:proofErr w:type="spellStart"/>
            <w:r>
              <w:rPr>
                <w:rFonts w:eastAsia="Times New Roman"/>
                <w:color w:val="000000"/>
                <w:sz w:val="22"/>
                <w:szCs w:val="22"/>
              </w:rPr>
              <w:t>Peural_Thickening</w:t>
            </w:r>
            <w:proofErr w:type="spellEnd"/>
            <w:r>
              <w:rPr>
                <w:rFonts w:eastAsia="Times New Roman"/>
                <w:color w:val="000000"/>
                <w:sz w:val="22"/>
                <w:szCs w:val="22"/>
              </w:rPr>
              <w:t xml:space="preserve">, Pneumonia, Pneumothorax, Old Fracture, New Fracture, Scoliosis, Sternotomy, Enlarged </w:t>
            </w:r>
            <w:proofErr w:type="spellStart"/>
            <w:r>
              <w:rPr>
                <w:rFonts w:eastAsia="Times New Roman"/>
                <w:color w:val="000000"/>
                <w:sz w:val="22"/>
                <w:szCs w:val="22"/>
              </w:rPr>
              <w:t>Cardiomedistinum</w:t>
            </w:r>
            <w:proofErr w:type="spellEnd"/>
            <w:r>
              <w:rPr>
                <w:rFonts w:eastAsia="Times New Roman"/>
                <w:color w:val="000000"/>
                <w:sz w:val="22"/>
                <w:szCs w:val="22"/>
              </w:rPr>
              <w:t>, Support Devices, Tuberculosis, Bronchiectasis, Foreign Body (22 conditions)</w:t>
            </w:r>
          </w:p>
        </w:tc>
      </w:tr>
      <w:tr w:rsidR="009816F9" w14:paraId="6FEC1800" w14:textId="77777777" w:rsidTr="002B280D">
        <w:tc>
          <w:tcPr>
            <w:tcW w:w="4819" w:type="dxa"/>
          </w:tcPr>
          <w:p w14:paraId="214B491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603F1A9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9816F9" w14:paraId="37B70047" w14:textId="77777777" w:rsidTr="002B280D">
        <w:tc>
          <w:tcPr>
            <w:tcW w:w="4819" w:type="dxa"/>
          </w:tcPr>
          <w:p w14:paraId="4F61AF9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7199E36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9816F9" w14:paraId="5C0E72B0" w14:textId="77777777" w:rsidTr="002B280D">
        <w:tc>
          <w:tcPr>
            <w:tcW w:w="4819" w:type="dxa"/>
          </w:tcPr>
          <w:p w14:paraId="02926D7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467D9D7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9816F9" w14:paraId="0181C4A1" w14:textId="77777777" w:rsidTr="002B280D">
        <w:tc>
          <w:tcPr>
            <w:tcW w:w="4819" w:type="dxa"/>
          </w:tcPr>
          <w:p w14:paraId="3152AAF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4B75CE8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9816F9" w14:paraId="35BEDAB8" w14:textId="77777777" w:rsidTr="002B280D">
        <w:tc>
          <w:tcPr>
            <w:tcW w:w="4819" w:type="dxa"/>
          </w:tcPr>
          <w:p w14:paraId="6A60F9F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561D897"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9816F9" w14:paraId="51D4C844" w14:textId="77777777" w:rsidTr="002B280D">
        <w:tc>
          <w:tcPr>
            <w:tcW w:w="4819" w:type="dxa"/>
          </w:tcPr>
          <w:p w14:paraId="75D991B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36B8279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9816F9" w14:paraId="287F7A7B" w14:textId="77777777" w:rsidTr="002B280D">
        <w:tc>
          <w:tcPr>
            <w:tcW w:w="4819" w:type="dxa"/>
          </w:tcPr>
          <w:p w14:paraId="6B13B9C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ECC239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9816F9" w14:paraId="7B8267B4" w14:textId="77777777" w:rsidTr="002B280D">
        <w:tc>
          <w:tcPr>
            <w:tcW w:w="4819" w:type="dxa"/>
          </w:tcPr>
          <w:p w14:paraId="3D8A93E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0859E3BC"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54D15E5F" w14:textId="77777777" w:rsidR="009816F9" w:rsidRDefault="009816F9" w:rsidP="009816F9"/>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816F9" w14:paraId="0C64F1E5" w14:textId="77777777" w:rsidTr="002B280D">
        <w:tc>
          <w:tcPr>
            <w:tcW w:w="4819" w:type="dxa"/>
          </w:tcPr>
          <w:p w14:paraId="7F1E579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4A146B4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816F9" w14:paraId="17D7AEAD" w14:textId="77777777" w:rsidTr="002B280D">
        <w:tc>
          <w:tcPr>
            <w:tcW w:w="4819" w:type="dxa"/>
          </w:tcPr>
          <w:p w14:paraId="17A082E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03CAD84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9816F9" w14:paraId="5E84E7BE" w14:textId="77777777" w:rsidTr="002B280D">
        <w:tc>
          <w:tcPr>
            <w:tcW w:w="4819" w:type="dxa"/>
          </w:tcPr>
          <w:p w14:paraId="4854F3F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E214C9C"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Fracture, Dislocation, </w:t>
            </w:r>
            <w:proofErr w:type="spellStart"/>
            <w:r>
              <w:rPr>
                <w:rFonts w:eastAsia="Times New Roman"/>
                <w:color w:val="000000"/>
                <w:sz w:val="22"/>
                <w:szCs w:val="22"/>
              </w:rPr>
              <w:t>Edema</w:t>
            </w:r>
            <w:proofErr w:type="spellEnd"/>
            <w:r>
              <w:rPr>
                <w:rFonts w:eastAsia="Times New Roman"/>
                <w:color w:val="000000"/>
                <w:sz w:val="22"/>
                <w:szCs w:val="22"/>
              </w:rPr>
              <w:t>, Arthritis, Osteoarthritis, Spur (6 conditions)</w:t>
            </w:r>
          </w:p>
        </w:tc>
      </w:tr>
      <w:tr w:rsidR="009816F9" w14:paraId="4D2B3CAF" w14:textId="77777777" w:rsidTr="002B280D">
        <w:tc>
          <w:tcPr>
            <w:tcW w:w="4819" w:type="dxa"/>
          </w:tcPr>
          <w:p w14:paraId="2BBB539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4C82B37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Foot </w:t>
            </w:r>
            <w:proofErr w:type="spellStart"/>
            <w:r>
              <w:rPr>
                <w:rFonts w:eastAsia="Times New Roman"/>
                <w:color w:val="000000"/>
                <w:sz w:val="22"/>
                <w:szCs w:val="22"/>
              </w:rPr>
              <w:t>XRay</w:t>
            </w:r>
            <w:proofErr w:type="spellEnd"/>
          </w:p>
        </w:tc>
      </w:tr>
      <w:tr w:rsidR="009816F9" w14:paraId="08305179" w14:textId="77777777" w:rsidTr="002B280D">
        <w:tc>
          <w:tcPr>
            <w:tcW w:w="4819" w:type="dxa"/>
          </w:tcPr>
          <w:p w14:paraId="0EC3F3B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0E69B42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9816F9" w14:paraId="491075C8" w14:textId="77777777" w:rsidTr="002B280D">
        <w:tc>
          <w:tcPr>
            <w:tcW w:w="4819" w:type="dxa"/>
          </w:tcPr>
          <w:p w14:paraId="40B24F9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13A5573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9816F9" w14:paraId="47ECF94D" w14:textId="77777777" w:rsidTr="002B280D">
        <w:tc>
          <w:tcPr>
            <w:tcW w:w="4819" w:type="dxa"/>
          </w:tcPr>
          <w:p w14:paraId="1783637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Project goal and current stage</w:t>
            </w:r>
          </w:p>
        </w:tc>
        <w:tc>
          <w:tcPr>
            <w:tcW w:w="4820" w:type="dxa"/>
          </w:tcPr>
          <w:p w14:paraId="268B454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9816F9" w14:paraId="4FA930A6" w14:textId="77777777" w:rsidTr="002B280D">
        <w:tc>
          <w:tcPr>
            <w:tcW w:w="4819" w:type="dxa"/>
          </w:tcPr>
          <w:p w14:paraId="6924D04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4456C3F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9816F9" w14:paraId="3387A23C" w14:textId="77777777" w:rsidTr="002B280D">
        <w:tc>
          <w:tcPr>
            <w:tcW w:w="4819" w:type="dxa"/>
          </w:tcPr>
          <w:p w14:paraId="28BC408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5905187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9816F9" w14:paraId="5C184A6F" w14:textId="77777777" w:rsidTr="002B280D">
        <w:tc>
          <w:tcPr>
            <w:tcW w:w="4819" w:type="dxa"/>
          </w:tcPr>
          <w:p w14:paraId="7567A2F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23E3253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9816F9" w14:paraId="6CE683A6" w14:textId="77777777" w:rsidTr="002B280D">
        <w:tc>
          <w:tcPr>
            <w:tcW w:w="4819" w:type="dxa"/>
          </w:tcPr>
          <w:p w14:paraId="2AEC63C9"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9BCD93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625561A0" w14:textId="77777777" w:rsidR="009816F9" w:rsidRDefault="009816F9" w:rsidP="009816F9"/>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816F9" w14:paraId="4A970FD3" w14:textId="77777777" w:rsidTr="002B280D">
        <w:tc>
          <w:tcPr>
            <w:tcW w:w="4819" w:type="dxa"/>
          </w:tcPr>
          <w:p w14:paraId="008F2DB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0FDA73B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816F9" w14:paraId="69C17806" w14:textId="77777777" w:rsidTr="002B280D">
        <w:tc>
          <w:tcPr>
            <w:tcW w:w="4819" w:type="dxa"/>
          </w:tcPr>
          <w:p w14:paraId="2046E1CA"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5A50D327"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9816F9" w14:paraId="3E8D3C96" w14:textId="77777777" w:rsidTr="002B280D">
        <w:tc>
          <w:tcPr>
            <w:tcW w:w="4819" w:type="dxa"/>
          </w:tcPr>
          <w:p w14:paraId="3E267DDC"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65B7282D"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Chest_AP</w:t>
            </w:r>
            <w:proofErr w:type="spellEnd"/>
            <w:r>
              <w:rPr>
                <w:rFonts w:eastAsia="Times New Roman"/>
                <w:color w:val="000000"/>
                <w:sz w:val="22"/>
                <w:szCs w:val="22"/>
              </w:rPr>
              <w:t xml:space="preserve">, </w:t>
            </w:r>
            <w:proofErr w:type="spellStart"/>
            <w:r>
              <w:rPr>
                <w:rFonts w:eastAsia="Times New Roman"/>
                <w:color w:val="000000"/>
                <w:sz w:val="22"/>
                <w:szCs w:val="22"/>
              </w:rPr>
              <w:t>Chest_LAT</w:t>
            </w:r>
            <w:proofErr w:type="spellEnd"/>
            <w:r>
              <w:rPr>
                <w:rFonts w:eastAsia="Times New Roman"/>
                <w:color w:val="000000"/>
                <w:sz w:val="22"/>
                <w:szCs w:val="22"/>
              </w:rPr>
              <w:t xml:space="preserve">, </w:t>
            </w:r>
            <w:proofErr w:type="spellStart"/>
            <w:r>
              <w:rPr>
                <w:rFonts w:eastAsia="Times New Roman"/>
                <w:color w:val="000000"/>
                <w:sz w:val="22"/>
                <w:szCs w:val="22"/>
              </w:rPr>
              <w:t>Chest_PA</w:t>
            </w:r>
            <w:proofErr w:type="spellEnd"/>
            <w:r>
              <w:rPr>
                <w:rFonts w:eastAsia="Times New Roman"/>
                <w:color w:val="000000"/>
                <w:sz w:val="22"/>
                <w:szCs w:val="22"/>
              </w:rPr>
              <w:t xml:space="preserve">, </w:t>
            </w:r>
            <w:proofErr w:type="spellStart"/>
            <w:r>
              <w:rPr>
                <w:rFonts w:eastAsia="Times New Roman"/>
                <w:color w:val="000000"/>
                <w:sz w:val="22"/>
                <w:szCs w:val="22"/>
              </w:rPr>
              <w:t>Foot_AP</w:t>
            </w:r>
            <w:proofErr w:type="spellEnd"/>
            <w:r>
              <w:rPr>
                <w:rFonts w:eastAsia="Times New Roman"/>
                <w:color w:val="000000"/>
                <w:sz w:val="22"/>
                <w:szCs w:val="22"/>
              </w:rPr>
              <w:t xml:space="preserve">, </w:t>
            </w:r>
            <w:proofErr w:type="spellStart"/>
            <w:r>
              <w:rPr>
                <w:rFonts w:eastAsia="Times New Roman"/>
                <w:color w:val="000000"/>
                <w:sz w:val="22"/>
                <w:szCs w:val="22"/>
              </w:rPr>
              <w:t>Foot_LAT</w:t>
            </w:r>
            <w:proofErr w:type="spellEnd"/>
            <w:r>
              <w:rPr>
                <w:rFonts w:eastAsia="Times New Roman"/>
                <w:color w:val="000000"/>
                <w:sz w:val="22"/>
                <w:szCs w:val="22"/>
              </w:rPr>
              <w:t xml:space="preserve">, </w:t>
            </w:r>
            <w:proofErr w:type="spellStart"/>
            <w:r>
              <w:rPr>
                <w:rFonts w:eastAsia="Times New Roman"/>
                <w:color w:val="000000"/>
                <w:sz w:val="22"/>
                <w:szCs w:val="22"/>
              </w:rPr>
              <w:t>Foot_OBL</w:t>
            </w:r>
            <w:proofErr w:type="spellEnd"/>
            <w:r>
              <w:rPr>
                <w:rFonts w:eastAsia="Times New Roman"/>
                <w:color w:val="000000"/>
                <w:sz w:val="22"/>
                <w:szCs w:val="22"/>
              </w:rPr>
              <w:t xml:space="preserve">, </w:t>
            </w:r>
            <w:proofErr w:type="spellStart"/>
            <w:r>
              <w:rPr>
                <w:rFonts w:eastAsia="Times New Roman"/>
                <w:color w:val="000000"/>
                <w:sz w:val="22"/>
                <w:szCs w:val="22"/>
              </w:rPr>
              <w:t>Ankle_AP</w:t>
            </w:r>
            <w:proofErr w:type="spellEnd"/>
            <w:r>
              <w:rPr>
                <w:rFonts w:eastAsia="Times New Roman"/>
                <w:color w:val="000000"/>
                <w:sz w:val="22"/>
                <w:szCs w:val="22"/>
              </w:rPr>
              <w:t xml:space="preserve">, </w:t>
            </w:r>
            <w:proofErr w:type="spellStart"/>
            <w:r>
              <w:rPr>
                <w:rFonts w:eastAsia="Times New Roman"/>
                <w:color w:val="000000"/>
                <w:sz w:val="22"/>
                <w:szCs w:val="22"/>
              </w:rPr>
              <w:t>Ankle_LAT</w:t>
            </w:r>
            <w:proofErr w:type="spellEnd"/>
            <w:r>
              <w:rPr>
                <w:rFonts w:eastAsia="Times New Roman"/>
                <w:color w:val="000000"/>
                <w:sz w:val="22"/>
                <w:szCs w:val="22"/>
              </w:rPr>
              <w:t xml:space="preserve">, </w:t>
            </w:r>
            <w:proofErr w:type="spellStart"/>
            <w:r>
              <w:rPr>
                <w:rFonts w:eastAsia="Times New Roman"/>
                <w:color w:val="000000"/>
                <w:sz w:val="22"/>
                <w:szCs w:val="22"/>
              </w:rPr>
              <w:t>Ankle_OBL</w:t>
            </w:r>
            <w:proofErr w:type="spellEnd"/>
            <w:r>
              <w:rPr>
                <w:rFonts w:eastAsia="Times New Roman"/>
                <w:color w:val="000000"/>
                <w:sz w:val="22"/>
                <w:szCs w:val="22"/>
              </w:rPr>
              <w:t xml:space="preserve">, </w:t>
            </w:r>
            <w:proofErr w:type="spellStart"/>
            <w:r>
              <w:rPr>
                <w:rFonts w:eastAsia="Times New Roman"/>
                <w:color w:val="000000"/>
                <w:sz w:val="22"/>
                <w:szCs w:val="22"/>
              </w:rPr>
              <w:t>Hand_LAT</w:t>
            </w:r>
            <w:proofErr w:type="spellEnd"/>
            <w:r>
              <w:rPr>
                <w:rFonts w:eastAsia="Times New Roman"/>
                <w:color w:val="000000"/>
                <w:sz w:val="22"/>
                <w:szCs w:val="22"/>
              </w:rPr>
              <w:t xml:space="preserve">, </w:t>
            </w:r>
            <w:proofErr w:type="spellStart"/>
            <w:r>
              <w:rPr>
                <w:rFonts w:eastAsia="Times New Roman"/>
                <w:color w:val="000000"/>
                <w:sz w:val="22"/>
                <w:szCs w:val="22"/>
              </w:rPr>
              <w:t>Hand_OBL</w:t>
            </w:r>
            <w:proofErr w:type="spellEnd"/>
            <w:r>
              <w:rPr>
                <w:rFonts w:eastAsia="Times New Roman"/>
                <w:color w:val="000000"/>
                <w:sz w:val="22"/>
                <w:szCs w:val="22"/>
              </w:rPr>
              <w:t xml:space="preserve">, </w:t>
            </w:r>
            <w:proofErr w:type="spellStart"/>
            <w:r>
              <w:rPr>
                <w:rFonts w:eastAsia="Times New Roman"/>
                <w:color w:val="000000"/>
                <w:sz w:val="22"/>
                <w:szCs w:val="22"/>
              </w:rPr>
              <w:t>Hand_PA</w:t>
            </w:r>
            <w:proofErr w:type="spellEnd"/>
            <w:r>
              <w:rPr>
                <w:rFonts w:eastAsia="Times New Roman"/>
                <w:color w:val="000000"/>
                <w:sz w:val="22"/>
                <w:szCs w:val="22"/>
              </w:rPr>
              <w:t xml:space="preserve">, </w:t>
            </w:r>
            <w:proofErr w:type="spellStart"/>
            <w:r>
              <w:rPr>
                <w:rFonts w:eastAsia="Times New Roman"/>
                <w:color w:val="000000"/>
                <w:sz w:val="22"/>
                <w:szCs w:val="22"/>
              </w:rPr>
              <w:t>Knee_AP</w:t>
            </w:r>
            <w:proofErr w:type="spellEnd"/>
            <w:r>
              <w:rPr>
                <w:rFonts w:eastAsia="Times New Roman"/>
                <w:color w:val="000000"/>
                <w:sz w:val="22"/>
                <w:szCs w:val="22"/>
              </w:rPr>
              <w:t xml:space="preserve">, </w:t>
            </w:r>
            <w:proofErr w:type="spellStart"/>
            <w:r>
              <w:rPr>
                <w:rFonts w:eastAsia="Times New Roman"/>
                <w:color w:val="000000"/>
                <w:sz w:val="22"/>
                <w:szCs w:val="22"/>
              </w:rPr>
              <w:t>Knee_LAT</w:t>
            </w:r>
            <w:proofErr w:type="spellEnd"/>
            <w:r>
              <w:rPr>
                <w:rFonts w:eastAsia="Times New Roman"/>
                <w:color w:val="000000"/>
                <w:sz w:val="22"/>
                <w:szCs w:val="22"/>
              </w:rPr>
              <w:t xml:space="preserve">, </w:t>
            </w:r>
            <w:proofErr w:type="spellStart"/>
            <w:r>
              <w:rPr>
                <w:rFonts w:eastAsia="Times New Roman"/>
                <w:color w:val="000000"/>
                <w:sz w:val="22"/>
                <w:szCs w:val="22"/>
              </w:rPr>
              <w:t>Knee_OBL</w:t>
            </w:r>
            <w:proofErr w:type="spellEnd"/>
            <w:r>
              <w:rPr>
                <w:rFonts w:eastAsia="Times New Roman"/>
                <w:color w:val="000000"/>
                <w:sz w:val="22"/>
                <w:szCs w:val="22"/>
              </w:rPr>
              <w:t xml:space="preserve">, </w:t>
            </w:r>
            <w:proofErr w:type="spellStart"/>
            <w:r>
              <w:rPr>
                <w:rFonts w:eastAsia="Times New Roman"/>
                <w:color w:val="000000"/>
                <w:sz w:val="22"/>
                <w:szCs w:val="22"/>
              </w:rPr>
              <w:t>Knee_SUNRISE</w:t>
            </w:r>
            <w:proofErr w:type="spellEnd"/>
            <w:r>
              <w:rPr>
                <w:rFonts w:eastAsia="Times New Roman"/>
                <w:color w:val="000000"/>
                <w:sz w:val="22"/>
                <w:szCs w:val="22"/>
              </w:rPr>
              <w:t xml:space="preserve">, </w:t>
            </w:r>
            <w:proofErr w:type="spellStart"/>
            <w:r>
              <w:rPr>
                <w:rFonts w:eastAsia="Times New Roman"/>
                <w:color w:val="000000"/>
                <w:sz w:val="22"/>
                <w:szCs w:val="22"/>
              </w:rPr>
              <w:t>Wrist_LAT</w:t>
            </w:r>
            <w:proofErr w:type="spellEnd"/>
            <w:r>
              <w:rPr>
                <w:rFonts w:eastAsia="Times New Roman"/>
                <w:color w:val="000000"/>
                <w:sz w:val="22"/>
                <w:szCs w:val="22"/>
              </w:rPr>
              <w:t xml:space="preserve">, </w:t>
            </w:r>
            <w:proofErr w:type="spellStart"/>
            <w:r>
              <w:rPr>
                <w:rFonts w:eastAsia="Times New Roman"/>
                <w:color w:val="000000"/>
                <w:sz w:val="22"/>
                <w:szCs w:val="22"/>
              </w:rPr>
              <w:t>Wrist_OBL</w:t>
            </w:r>
            <w:proofErr w:type="spellEnd"/>
            <w:r>
              <w:rPr>
                <w:rFonts w:eastAsia="Times New Roman"/>
                <w:color w:val="000000"/>
                <w:sz w:val="22"/>
                <w:szCs w:val="22"/>
              </w:rPr>
              <w:t xml:space="preserve">, </w:t>
            </w:r>
            <w:proofErr w:type="spellStart"/>
            <w:r>
              <w:rPr>
                <w:rFonts w:eastAsia="Times New Roman"/>
                <w:color w:val="000000"/>
                <w:sz w:val="22"/>
                <w:szCs w:val="22"/>
              </w:rPr>
              <w:t>Wrist_PA</w:t>
            </w:r>
            <w:proofErr w:type="spellEnd"/>
            <w:r>
              <w:rPr>
                <w:rFonts w:eastAsia="Times New Roman"/>
                <w:color w:val="000000"/>
                <w:sz w:val="22"/>
                <w:szCs w:val="22"/>
              </w:rPr>
              <w:t xml:space="preserve">, </w:t>
            </w:r>
            <w:proofErr w:type="spellStart"/>
            <w:r>
              <w:rPr>
                <w:rFonts w:eastAsia="Times New Roman"/>
                <w:color w:val="000000"/>
                <w:sz w:val="22"/>
                <w:szCs w:val="22"/>
              </w:rPr>
              <w:t>Wrist_SCAPHOID</w:t>
            </w:r>
            <w:proofErr w:type="spellEnd"/>
            <w:r>
              <w:rPr>
                <w:rFonts w:eastAsia="Times New Roman"/>
                <w:color w:val="000000"/>
                <w:sz w:val="22"/>
                <w:szCs w:val="22"/>
              </w:rPr>
              <w:t xml:space="preserve">, </w:t>
            </w:r>
            <w:proofErr w:type="spellStart"/>
            <w:r>
              <w:rPr>
                <w:rFonts w:eastAsia="Times New Roman"/>
                <w:color w:val="000000"/>
                <w:sz w:val="22"/>
                <w:szCs w:val="22"/>
              </w:rPr>
              <w:t>Abdomen_AP</w:t>
            </w:r>
            <w:proofErr w:type="spellEnd"/>
            <w:r>
              <w:rPr>
                <w:rFonts w:eastAsia="Times New Roman"/>
                <w:color w:val="000000"/>
                <w:sz w:val="22"/>
                <w:szCs w:val="22"/>
              </w:rPr>
              <w:t xml:space="preserve">, </w:t>
            </w:r>
            <w:proofErr w:type="spellStart"/>
            <w:r>
              <w:rPr>
                <w:rFonts w:eastAsia="Times New Roman"/>
                <w:color w:val="000000"/>
                <w:sz w:val="22"/>
                <w:szCs w:val="22"/>
              </w:rPr>
              <w:t>Abdomen_SUPINE</w:t>
            </w:r>
            <w:proofErr w:type="spellEnd"/>
            <w:r>
              <w:rPr>
                <w:rFonts w:eastAsia="Times New Roman"/>
                <w:color w:val="000000"/>
                <w:sz w:val="22"/>
                <w:szCs w:val="22"/>
              </w:rPr>
              <w:t xml:space="preserve">, </w:t>
            </w:r>
            <w:proofErr w:type="spellStart"/>
            <w:r>
              <w:rPr>
                <w:rFonts w:eastAsia="Times New Roman"/>
                <w:color w:val="000000"/>
                <w:sz w:val="22"/>
                <w:szCs w:val="22"/>
              </w:rPr>
              <w:t>Finger_LAT</w:t>
            </w:r>
            <w:proofErr w:type="spellEnd"/>
            <w:r>
              <w:rPr>
                <w:rFonts w:eastAsia="Times New Roman"/>
                <w:color w:val="000000"/>
                <w:sz w:val="22"/>
                <w:szCs w:val="22"/>
              </w:rPr>
              <w:t xml:space="preserve">, </w:t>
            </w:r>
            <w:proofErr w:type="spellStart"/>
            <w:r>
              <w:rPr>
                <w:rFonts w:eastAsia="Times New Roman"/>
                <w:color w:val="000000"/>
                <w:sz w:val="22"/>
                <w:szCs w:val="22"/>
              </w:rPr>
              <w:t>Finger_OBL</w:t>
            </w:r>
            <w:proofErr w:type="spellEnd"/>
            <w:r>
              <w:rPr>
                <w:rFonts w:eastAsia="Times New Roman"/>
                <w:color w:val="000000"/>
                <w:sz w:val="22"/>
                <w:szCs w:val="22"/>
              </w:rPr>
              <w:t xml:space="preserve">, </w:t>
            </w:r>
            <w:proofErr w:type="spellStart"/>
            <w:r>
              <w:rPr>
                <w:rFonts w:eastAsia="Times New Roman"/>
                <w:color w:val="000000"/>
                <w:sz w:val="22"/>
                <w:szCs w:val="22"/>
              </w:rPr>
              <w:t>Finger_PA</w:t>
            </w:r>
            <w:proofErr w:type="spellEnd"/>
            <w:r>
              <w:rPr>
                <w:rFonts w:eastAsia="Times New Roman"/>
                <w:color w:val="000000"/>
                <w:sz w:val="22"/>
                <w:szCs w:val="22"/>
              </w:rPr>
              <w:t xml:space="preserve">, </w:t>
            </w:r>
            <w:proofErr w:type="spellStart"/>
            <w:r>
              <w:rPr>
                <w:rFonts w:eastAsia="Times New Roman"/>
                <w:color w:val="000000"/>
                <w:sz w:val="22"/>
                <w:szCs w:val="22"/>
              </w:rPr>
              <w:t>Toe_AP</w:t>
            </w:r>
            <w:proofErr w:type="spellEnd"/>
            <w:r>
              <w:rPr>
                <w:rFonts w:eastAsia="Times New Roman"/>
                <w:color w:val="000000"/>
                <w:sz w:val="22"/>
                <w:szCs w:val="22"/>
              </w:rPr>
              <w:t xml:space="preserve">, </w:t>
            </w:r>
            <w:proofErr w:type="spellStart"/>
            <w:r>
              <w:rPr>
                <w:rFonts w:eastAsia="Times New Roman"/>
                <w:color w:val="000000"/>
                <w:sz w:val="22"/>
                <w:szCs w:val="22"/>
              </w:rPr>
              <w:t>Toe_LAT</w:t>
            </w:r>
            <w:proofErr w:type="spellEnd"/>
            <w:r>
              <w:rPr>
                <w:rFonts w:eastAsia="Times New Roman"/>
                <w:color w:val="000000"/>
                <w:sz w:val="22"/>
                <w:szCs w:val="22"/>
              </w:rPr>
              <w:t xml:space="preserve">, </w:t>
            </w:r>
            <w:proofErr w:type="spellStart"/>
            <w:r>
              <w:rPr>
                <w:rFonts w:eastAsia="Times New Roman"/>
                <w:color w:val="000000"/>
                <w:sz w:val="22"/>
                <w:szCs w:val="22"/>
              </w:rPr>
              <w:t>Toe_OBL</w:t>
            </w:r>
            <w:proofErr w:type="spellEnd"/>
            <w:r>
              <w:rPr>
                <w:rFonts w:eastAsia="Times New Roman"/>
                <w:color w:val="000000"/>
                <w:sz w:val="22"/>
                <w:szCs w:val="22"/>
              </w:rPr>
              <w:t xml:space="preserve">, </w:t>
            </w:r>
            <w:proofErr w:type="spellStart"/>
            <w:r>
              <w:rPr>
                <w:rFonts w:eastAsia="Times New Roman"/>
                <w:color w:val="000000"/>
                <w:sz w:val="22"/>
                <w:szCs w:val="22"/>
              </w:rPr>
              <w:t>Shoulder_AP</w:t>
            </w:r>
            <w:proofErr w:type="spellEnd"/>
            <w:r>
              <w:rPr>
                <w:rFonts w:eastAsia="Times New Roman"/>
                <w:color w:val="000000"/>
                <w:sz w:val="22"/>
                <w:szCs w:val="22"/>
              </w:rPr>
              <w:t xml:space="preserve">, </w:t>
            </w:r>
            <w:proofErr w:type="spellStart"/>
            <w:r>
              <w:rPr>
                <w:rFonts w:eastAsia="Times New Roman"/>
                <w:color w:val="000000"/>
                <w:sz w:val="22"/>
                <w:szCs w:val="22"/>
              </w:rPr>
              <w:t>Shoulder_EXTERNAL</w:t>
            </w:r>
            <w:proofErr w:type="spellEnd"/>
            <w:r>
              <w:rPr>
                <w:rFonts w:eastAsia="Times New Roman"/>
                <w:color w:val="000000"/>
                <w:sz w:val="22"/>
                <w:szCs w:val="22"/>
              </w:rPr>
              <w:t xml:space="preserve">, </w:t>
            </w:r>
            <w:proofErr w:type="spellStart"/>
            <w:r>
              <w:rPr>
                <w:rFonts w:eastAsia="Times New Roman"/>
                <w:color w:val="000000"/>
                <w:sz w:val="22"/>
                <w:szCs w:val="22"/>
              </w:rPr>
              <w:t>Shoulder_INTERNAL</w:t>
            </w:r>
            <w:proofErr w:type="spellEnd"/>
            <w:r>
              <w:rPr>
                <w:rFonts w:eastAsia="Times New Roman"/>
                <w:color w:val="000000"/>
                <w:sz w:val="22"/>
                <w:szCs w:val="22"/>
              </w:rPr>
              <w:t xml:space="preserve">, </w:t>
            </w:r>
            <w:proofErr w:type="spellStart"/>
            <w:r>
              <w:rPr>
                <w:rFonts w:eastAsia="Times New Roman"/>
                <w:color w:val="000000"/>
                <w:sz w:val="22"/>
                <w:szCs w:val="22"/>
              </w:rPr>
              <w:t>Shoulder_Y</w:t>
            </w:r>
            <w:proofErr w:type="spellEnd"/>
            <w:r>
              <w:rPr>
                <w:rFonts w:eastAsia="Times New Roman"/>
                <w:color w:val="000000"/>
                <w:sz w:val="22"/>
                <w:szCs w:val="22"/>
              </w:rPr>
              <w:t xml:space="preserve">-VIEW, </w:t>
            </w:r>
            <w:proofErr w:type="spellStart"/>
            <w:r>
              <w:rPr>
                <w:rFonts w:eastAsia="Times New Roman"/>
                <w:color w:val="000000"/>
                <w:sz w:val="22"/>
                <w:szCs w:val="22"/>
              </w:rPr>
              <w:t>Elbow_AP</w:t>
            </w:r>
            <w:proofErr w:type="spellEnd"/>
            <w:r>
              <w:rPr>
                <w:rFonts w:eastAsia="Times New Roman"/>
                <w:color w:val="000000"/>
                <w:sz w:val="22"/>
                <w:szCs w:val="22"/>
              </w:rPr>
              <w:t xml:space="preserve">, </w:t>
            </w:r>
            <w:proofErr w:type="spellStart"/>
            <w:r>
              <w:rPr>
                <w:rFonts w:eastAsia="Times New Roman"/>
                <w:color w:val="000000"/>
                <w:sz w:val="22"/>
                <w:szCs w:val="22"/>
              </w:rPr>
              <w:t>Elbow_LAT</w:t>
            </w:r>
            <w:proofErr w:type="spellEnd"/>
            <w:r>
              <w:rPr>
                <w:rFonts w:eastAsia="Times New Roman"/>
                <w:color w:val="000000"/>
                <w:sz w:val="22"/>
                <w:szCs w:val="22"/>
              </w:rPr>
              <w:t xml:space="preserve">, </w:t>
            </w:r>
            <w:proofErr w:type="spellStart"/>
            <w:r>
              <w:rPr>
                <w:rFonts w:eastAsia="Times New Roman"/>
                <w:color w:val="000000"/>
                <w:sz w:val="22"/>
                <w:szCs w:val="22"/>
              </w:rPr>
              <w:t>Elbow_OBL</w:t>
            </w:r>
            <w:proofErr w:type="spellEnd"/>
            <w:r>
              <w:rPr>
                <w:rFonts w:eastAsia="Times New Roman"/>
                <w:color w:val="000000"/>
                <w:sz w:val="22"/>
                <w:szCs w:val="22"/>
              </w:rPr>
              <w:t xml:space="preserve">, </w:t>
            </w:r>
            <w:proofErr w:type="spellStart"/>
            <w:r>
              <w:rPr>
                <w:rFonts w:eastAsia="Times New Roman"/>
                <w:color w:val="000000"/>
                <w:sz w:val="22"/>
                <w:szCs w:val="22"/>
              </w:rPr>
              <w:t>Forearm_AP</w:t>
            </w:r>
            <w:proofErr w:type="spellEnd"/>
            <w:r>
              <w:rPr>
                <w:rFonts w:eastAsia="Times New Roman"/>
                <w:color w:val="000000"/>
                <w:sz w:val="22"/>
                <w:szCs w:val="22"/>
              </w:rPr>
              <w:t xml:space="preserve">, </w:t>
            </w:r>
            <w:proofErr w:type="spellStart"/>
            <w:r>
              <w:rPr>
                <w:rFonts w:eastAsia="Times New Roman"/>
                <w:color w:val="000000"/>
                <w:sz w:val="22"/>
                <w:szCs w:val="22"/>
              </w:rPr>
              <w:t>Forearm_LAT</w:t>
            </w:r>
            <w:proofErr w:type="spellEnd"/>
            <w:r>
              <w:rPr>
                <w:rFonts w:eastAsia="Times New Roman"/>
                <w:color w:val="000000"/>
                <w:sz w:val="22"/>
                <w:szCs w:val="22"/>
              </w:rPr>
              <w:t xml:space="preserve">, </w:t>
            </w:r>
            <w:proofErr w:type="spellStart"/>
            <w:r>
              <w:rPr>
                <w:rFonts w:eastAsia="Times New Roman"/>
                <w:color w:val="000000"/>
                <w:sz w:val="22"/>
                <w:szCs w:val="22"/>
              </w:rPr>
              <w:t>Ribs_AP</w:t>
            </w:r>
            <w:proofErr w:type="spellEnd"/>
            <w:r>
              <w:rPr>
                <w:rFonts w:eastAsia="Times New Roman"/>
                <w:color w:val="000000"/>
                <w:sz w:val="22"/>
                <w:szCs w:val="22"/>
              </w:rPr>
              <w:t xml:space="preserve">, </w:t>
            </w:r>
            <w:proofErr w:type="spellStart"/>
            <w:r>
              <w:rPr>
                <w:rFonts w:eastAsia="Times New Roman"/>
                <w:color w:val="000000"/>
                <w:sz w:val="22"/>
                <w:szCs w:val="22"/>
              </w:rPr>
              <w:t>Ribs_LOWER</w:t>
            </w:r>
            <w:proofErr w:type="spellEnd"/>
            <w:r>
              <w:rPr>
                <w:rFonts w:eastAsia="Times New Roman"/>
                <w:color w:val="000000"/>
                <w:sz w:val="22"/>
                <w:szCs w:val="22"/>
              </w:rPr>
              <w:t xml:space="preserve">, </w:t>
            </w:r>
            <w:proofErr w:type="spellStart"/>
            <w:r>
              <w:rPr>
                <w:rFonts w:eastAsia="Times New Roman"/>
                <w:color w:val="000000"/>
                <w:sz w:val="22"/>
                <w:szCs w:val="22"/>
              </w:rPr>
              <w:t>Ribs_UPPER</w:t>
            </w:r>
            <w:proofErr w:type="spellEnd"/>
            <w:r>
              <w:rPr>
                <w:rFonts w:eastAsia="Times New Roman"/>
                <w:color w:val="000000"/>
                <w:sz w:val="22"/>
                <w:szCs w:val="22"/>
              </w:rPr>
              <w:t xml:space="preserve">, </w:t>
            </w:r>
            <w:proofErr w:type="spellStart"/>
            <w:r>
              <w:rPr>
                <w:rFonts w:eastAsia="Times New Roman"/>
                <w:color w:val="000000"/>
                <w:sz w:val="22"/>
                <w:szCs w:val="22"/>
              </w:rPr>
              <w:t>Lumbar_Spine_AP</w:t>
            </w:r>
            <w:proofErr w:type="spellEnd"/>
            <w:r>
              <w:rPr>
                <w:rFonts w:eastAsia="Times New Roman"/>
                <w:color w:val="000000"/>
                <w:sz w:val="22"/>
                <w:szCs w:val="22"/>
              </w:rPr>
              <w:t xml:space="preserve">, Lumbar_Spine_L5-S1, </w:t>
            </w:r>
            <w:proofErr w:type="spellStart"/>
            <w:r>
              <w:rPr>
                <w:rFonts w:eastAsia="Times New Roman"/>
                <w:color w:val="000000"/>
                <w:sz w:val="22"/>
                <w:szCs w:val="22"/>
              </w:rPr>
              <w:t>Lumbar_Spine_LAT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Cervical_Spine_AP</w:t>
            </w:r>
            <w:proofErr w:type="spellEnd"/>
            <w:r>
              <w:rPr>
                <w:rFonts w:eastAsia="Times New Roman"/>
                <w:color w:val="000000"/>
                <w:sz w:val="22"/>
                <w:szCs w:val="22"/>
              </w:rPr>
              <w:t xml:space="preserve">, </w:t>
            </w:r>
            <w:proofErr w:type="spellStart"/>
            <w:r>
              <w:rPr>
                <w:rFonts w:eastAsia="Times New Roman"/>
                <w:color w:val="000000"/>
                <w:sz w:val="22"/>
                <w:szCs w:val="22"/>
              </w:rPr>
              <w:t>Cervical_Spine_LAT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Cervical_Spine_ODONTOID</w:t>
            </w:r>
            <w:proofErr w:type="spellEnd"/>
            <w:r>
              <w:rPr>
                <w:rFonts w:eastAsia="Times New Roman"/>
                <w:color w:val="000000"/>
                <w:sz w:val="22"/>
                <w:szCs w:val="22"/>
              </w:rPr>
              <w:t xml:space="preserve">, </w:t>
            </w:r>
            <w:proofErr w:type="spellStart"/>
            <w:r>
              <w:rPr>
                <w:rFonts w:eastAsia="Times New Roman"/>
                <w:color w:val="000000"/>
                <w:sz w:val="22"/>
                <w:szCs w:val="22"/>
              </w:rPr>
              <w:t>Thoracic_Spine_AP</w:t>
            </w:r>
            <w:proofErr w:type="spellEnd"/>
            <w:r>
              <w:rPr>
                <w:rFonts w:eastAsia="Times New Roman"/>
                <w:color w:val="000000"/>
                <w:sz w:val="22"/>
                <w:szCs w:val="22"/>
              </w:rPr>
              <w:t xml:space="preserve">, </w:t>
            </w:r>
            <w:proofErr w:type="spellStart"/>
            <w:r>
              <w:rPr>
                <w:rFonts w:eastAsia="Times New Roman"/>
                <w:color w:val="000000"/>
                <w:sz w:val="22"/>
                <w:szCs w:val="22"/>
              </w:rPr>
              <w:t>Thoracic_Spine_LAT</w:t>
            </w:r>
            <w:proofErr w:type="spellEnd"/>
            <w:r>
              <w:rPr>
                <w:rFonts w:eastAsia="Times New Roman"/>
                <w:color w:val="000000"/>
                <w:sz w:val="22"/>
                <w:szCs w:val="22"/>
              </w:rPr>
              <w:t xml:space="preserve">, </w:t>
            </w:r>
            <w:proofErr w:type="spellStart"/>
            <w:r>
              <w:rPr>
                <w:rFonts w:eastAsia="Times New Roman"/>
                <w:color w:val="000000"/>
                <w:sz w:val="22"/>
                <w:szCs w:val="22"/>
              </w:rPr>
              <w:t>Thoracic_Spine_SWIMMERS</w:t>
            </w:r>
            <w:proofErr w:type="spellEnd"/>
            <w:r>
              <w:rPr>
                <w:rFonts w:eastAsia="Times New Roman"/>
                <w:color w:val="000000"/>
                <w:sz w:val="22"/>
                <w:szCs w:val="22"/>
              </w:rPr>
              <w:t xml:space="preserve">, </w:t>
            </w:r>
            <w:proofErr w:type="spellStart"/>
            <w:r>
              <w:rPr>
                <w:rFonts w:eastAsia="Times New Roman"/>
                <w:color w:val="000000"/>
                <w:sz w:val="22"/>
                <w:szCs w:val="22"/>
              </w:rPr>
              <w:t>Clavicle_AP</w:t>
            </w:r>
            <w:proofErr w:type="spellEnd"/>
            <w:r>
              <w:rPr>
                <w:rFonts w:eastAsia="Times New Roman"/>
                <w:color w:val="000000"/>
                <w:sz w:val="22"/>
                <w:szCs w:val="22"/>
              </w:rPr>
              <w:t xml:space="preserve">, </w:t>
            </w:r>
            <w:proofErr w:type="spellStart"/>
            <w:r>
              <w:rPr>
                <w:rFonts w:eastAsia="Times New Roman"/>
                <w:color w:val="000000"/>
                <w:sz w:val="22"/>
                <w:szCs w:val="22"/>
              </w:rPr>
              <w:t>Hip_AP</w:t>
            </w:r>
            <w:proofErr w:type="spellEnd"/>
            <w:r>
              <w:rPr>
                <w:rFonts w:eastAsia="Times New Roman"/>
                <w:color w:val="000000"/>
                <w:sz w:val="22"/>
                <w:szCs w:val="22"/>
              </w:rPr>
              <w:t xml:space="preserve">, </w:t>
            </w:r>
            <w:proofErr w:type="spellStart"/>
            <w:r>
              <w:rPr>
                <w:rFonts w:eastAsia="Times New Roman"/>
                <w:color w:val="000000"/>
                <w:sz w:val="22"/>
                <w:szCs w:val="22"/>
              </w:rPr>
              <w:t>Hip_LAT</w:t>
            </w:r>
            <w:proofErr w:type="spellEnd"/>
            <w:r>
              <w:rPr>
                <w:rFonts w:eastAsia="Times New Roman"/>
                <w:color w:val="000000"/>
                <w:sz w:val="22"/>
                <w:szCs w:val="22"/>
              </w:rPr>
              <w:t xml:space="preserve">, </w:t>
            </w:r>
            <w:proofErr w:type="spellStart"/>
            <w:r>
              <w:rPr>
                <w:rFonts w:eastAsia="Times New Roman"/>
                <w:color w:val="000000"/>
                <w:sz w:val="22"/>
                <w:szCs w:val="22"/>
              </w:rPr>
              <w:t>Pelvis_AP</w:t>
            </w:r>
            <w:proofErr w:type="spellEnd"/>
            <w:r>
              <w:rPr>
                <w:rFonts w:eastAsia="Times New Roman"/>
                <w:color w:val="000000"/>
                <w:sz w:val="22"/>
                <w:szCs w:val="22"/>
              </w:rPr>
              <w:t xml:space="preserve">, </w:t>
            </w:r>
            <w:proofErr w:type="spellStart"/>
            <w:r>
              <w:rPr>
                <w:rFonts w:eastAsia="Times New Roman"/>
                <w:color w:val="000000"/>
                <w:sz w:val="22"/>
                <w:szCs w:val="22"/>
              </w:rPr>
              <w:t>Humerus_AP</w:t>
            </w:r>
            <w:proofErr w:type="spellEnd"/>
            <w:r>
              <w:rPr>
                <w:rFonts w:eastAsia="Times New Roman"/>
                <w:color w:val="000000"/>
                <w:sz w:val="22"/>
                <w:szCs w:val="22"/>
              </w:rPr>
              <w:t xml:space="preserve">, </w:t>
            </w:r>
            <w:proofErr w:type="spellStart"/>
            <w:r>
              <w:rPr>
                <w:rFonts w:eastAsia="Times New Roman"/>
                <w:color w:val="000000"/>
                <w:sz w:val="22"/>
                <w:szCs w:val="22"/>
              </w:rPr>
              <w:t>Humerus_LAT</w:t>
            </w:r>
            <w:proofErr w:type="spellEnd"/>
            <w:r>
              <w:rPr>
                <w:rFonts w:eastAsia="Times New Roman"/>
                <w:color w:val="000000"/>
                <w:sz w:val="22"/>
                <w:szCs w:val="22"/>
              </w:rPr>
              <w:t>, Unknown (56 classes)</w:t>
            </w:r>
          </w:p>
        </w:tc>
      </w:tr>
      <w:tr w:rsidR="009816F9" w14:paraId="799F1962" w14:textId="77777777" w:rsidTr="002B280D">
        <w:tc>
          <w:tcPr>
            <w:tcW w:w="4819" w:type="dxa"/>
          </w:tcPr>
          <w:p w14:paraId="4B5A1218"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5975071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XRay</w:t>
            </w:r>
            <w:proofErr w:type="spellEnd"/>
          </w:p>
        </w:tc>
      </w:tr>
      <w:tr w:rsidR="009816F9" w14:paraId="22706737" w14:textId="77777777" w:rsidTr="002B280D">
        <w:tc>
          <w:tcPr>
            <w:tcW w:w="4819" w:type="dxa"/>
          </w:tcPr>
          <w:p w14:paraId="679DBEBC"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29AB0F22"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9816F9" w14:paraId="5DDCF308" w14:textId="77777777" w:rsidTr="002B280D">
        <w:tc>
          <w:tcPr>
            <w:tcW w:w="4819" w:type="dxa"/>
          </w:tcPr>
          <w:p w14:paraId="4D3476F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70C5586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9816F9" w14:paraId="62F06817" w14:textId="77777777" w:rsidTr="002B280D">
        <w:tc>
          <w:tcPr>
            <w:tcW w:w="4819" w:type="dxa"/>
          </w:tcPr>
          <w:p w14:paraId="006459BE"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24D38DB7"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9816F9" w14:paraId="2754145A" w14:textId="77777777" w:rsidTr="002B280D">
        <w:tc>
          <w:tcPr>
            <w:tcW w:w="4819" w:type="dxa"/>
          </w:tcPr>
          <w:p w14:paraId="3BD634F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3B9BB53"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9816F9" w14:paraId="7BED9568" w14:textId="77777777" w:rsidTr="002B280D">
        <w:tc>
          <w:tcPr>
            <w:tcW w:w="4819" w:type="dxa"/>
          </w:tcPr>
          <w:p w14:paraId="5F9D992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3C0A8DC5"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9816F9" w14:paraId="5AB3AD43" w14:textId="77777777" w:rsidTr="002B280D">
        <w:tc>
          <w:tcPr>
            <w:tcW w:w="4819" w:type="dxa"/>
          </w:tcPr>
          <w:p w14:paraId="6489A4A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0F7D730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9816F9" w14:paraId="31E712F6" w14:textId="77777777" w:rsidTr="002B280D">
        <w:tc>
          <w:tcPr>
            <w:tcW w:w="4819" w:type="dxa"/>
          </w:tcPr>
          <w:p w14:paraId="3A0AC0A0"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98C996F"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08CF46D4" w14:textId="77777777" w:rsidR="009816F9" w:rsidRDefault="009816F9" w:rsidP="009816F9"/>
    <w:p w14:paraId="12DCF63B" w14:textId="77777777" w:rsidR="009816F9" w:rsidRDefault="009816F9" w:rsidP="009816F9">
      <w:pPr>
        <w:pStyle w:val="Heading2"/>
      </w:pPr>
      <w:bookmarkStart w:id="22" w:name="_Toc62313906"/>
      <w:r>
        <w:t>Imaging Modalities</w:t>
      </w:r>
      <w:bookmarkEnd w:id="22"/>
    </w:p>
    <w:p w14:paraId="41DEE649" w14:textId="77777777" w:rsidR="009816F9" w:rsidRDefault="009816F9" w:rsidP="009816F9">
      <w:pPr>
        <w:ind w:left="576"/>
      </w:pPr>
      <w:r>
        <w:t>We map out the various medical imaging modalities. The goal of this work is to identify each imaging modality, address how AI can be used with such modality towards diagnosis, triage, forecasts, prognosis or treatment of certain conditions.</w:t>
      </w:r>
    </w:p>
    <w:p w14:paraId="1F3568D8" w14:textId="77777777" w:rsidR="009816F9" w:rsidRDefault="009816F9" w:rsidP="009816F9">
      <w:pPr>
        <w:ind w:left="576"/>
      </w:pPr>
    </w:p>
    <w:p w14:paraId="5F03F6A4" w14:textId="77777777" w:rsidR="009816F9" w:rsidRDefault="009816F9" w:rsidP="009816F9">
      <w:pPr>
        <w:ind w:left="576"/>
      </w:pPr>
      <w:r>
        <w:lastRenderedPageBreak/>
        <w:t>Each modality would have paragraphs dedicated to covering details using the pointers below:</w:t>
      </w:r>
    </w:p>
    <w:p w14:paraId="3619D90E" w14:textId="77777777" w:rsidR="009816F9" w:rsidRDefault="009816F9" w:rsidP="009816F9">
      <w:pPr>
        <w:numPr>
          <w:ilvl w:val="0"/>
          <w:numId w:val="21"/>
        </w:numPr>
      </w:pPr>
      <w:r>
        <w:t>Description: Description of imaging modality</w:t>
      </w:r>
    </w:p>
    <w:p w14:paraId="18A8C202" w14:textId="77777777" w:rsidR="009816F9" w:rsidRDefault="009816F9" w:rsidP="009816F9">
      <w:pPr>
        <w:numPr>
          <w:ilvl w:val="0"/>
          <w:numId w:val="21"/>
        </w:numPr>
      </w:pPr>
      <w:r>
        <w:t>Conditions: Conditions modalities are applied to</w:t>
      </w:r>
    </w:p>
    <w:p w14:paraId="1D278AFD" w14:textId="77777777" w:rsidR="009816F9" w:rsidRDefault="009816F9" w:rsidP="009816F9">
      <w:pPr>
        <w:numPr>
          <w:ilvl w:val="0"/>
          <w:numId w:val="21"/>
        </w:numPr>
      </w:pPr>
      <w:r>
        <w:t xml:space="preserve">Data structure: Data structure of images from modality </w:t>
      </w:r>
      <w:r>
        <w:br/>
        <w:t xml:space="preserve">This would cover some details on the type of images generated from each modality. These details would include whether it’s a single/multiple 2D image or 3D image, DICOM or some other </w:t>
      </w:r>
      <w:proofErr w:type="gramStart"/>
      <w:r>
        <w:t>format</w:t>
      </w:r>
      <w:proofErr w:type="gramEnd"/>
    </w:p>
    <w:p w14:paraId="110BD199" w14:textId="77777777" w:rsidR="009816F9" w:rsidRDefault="009816F9" w:rsidP="009816F9">
      <w:pPr>
        <w:numPr>
          <w:ilvl w:val="0"/>
          <w:numId w:val="21"/>
        </w:numPr>
      </w:pPr>
      <w:r>
        <w:t>AI Applications: How AI is being used with modality</w:t>
      </w:r>
    </w:p>
    <w:p w14:paraId="0D748B37" w14:textId="77777777" w:rsidR="009816F9" w:rsidRDefault="009816F9" w:rsidP="009816F9">
      <w:pPr>
        <w:ind w:left="576"/>
      </w:pPr>
    </w:p>
    <w:p w14:paraId="4B0D6C09" w14:textId="14CDBB63" w:rsidR="009816F9" w:rsidRPr="00F6452F" w:rsidRDefault="009816F9" w:rsidP="009816F9">
      <w:pPr>
        <w:pStyle w:val="Caption"/>
        <w:keepNext/>
        <w:jc w:val="center"/>
        <w:rPr>
          <w:b/>
          <w:bCs/>
          <w:i w:val="0"/>
          <w:iCs w:val="0"/>
          <w:color w:val="auto"/>
          <w:sz w:val="24"/>
          <w:szCs w:val="24"/>
        </w:rPr>
      </w:pPr>
      <w:bookmarkStart w:id="23" w:name="_Toc62313937"/>
      <w:r w:rsidRPr="00F6452F">
        <w:rPr>
          <w:b/>
          <w:bCs/>
          <w:i w:val="0"/>
          <w:iCs w:val="0"/>
          <w:color w:val="auto"/>
          <w:sz w:val="24"/>
          <w:szCs w:val="24"/>
        </w:rPr>
        <w:t xml:space="preserve">Table </w:t>
      </w:r>
      <w:r w:rsidRPr="00F6452F">
        <w:rPr>
          <w:b/>
          <w:bCs/>
          <w:i w:val="0"/>
          <w:iCs w:val="0"/>
          <w:color w:val="auto"/>
          <w:sz w:val="24"/>
          <w:szCs w:val="24"/>
        </w:rPr>
        <w:fldChar w:fldCharType="begin"/>
      </w:r>
      <w:r w:rsidRPr="00F6452F">
        <w:rPr>
          <w:b/>
          <w:bCs/>
          <w:i w:val="0"/>
          <w:iCs w:val="0"/>
          <w:color w:val="auto"/>
          <w:sz w:val="24"/>
          <w:szCs w:val="24"/>
        </w:rPr>
        <w:instrText xml:space="preserve"> SEQ Table \* ARABIC </w:instrText>
      </w:r>
      <w:r w:rsidRPr="00F6452F">
        <w:rPr>
          <w:b/>
          <w:bCs/>
          <w:i w:val="0"/>
          <w:iCs w:val="0"/>
          <w:color w:val="auto"/>
          <w:sz w:val="24"/>
          <w:szCs w:val="24"/>
        </w:rPr>
        <w:fldChar w:fldCharType="separate"/>
      </w:r>
      <w:r>
        <w:rPr>
          <w:b/>
          <w:bCs/>
          <w:i w:val="0"/>
          <w:iCs w:val="0"/>
          <w:noProof/>
          <w:color w:val="auto"/>
          <w:sz w:val="24"/>
          <w:szCs w:val="24"/>
        </w:rPr>
        <w:t>1</w:t>
      </w:r>
      <w:r w:rsidRPr="00F6452F">
        <w:rPr>
          <w:b/>
          <w:bCs/>
          <w:i w:val="0"/>
          <w:iCs w:val="0"/>
          <w:color w:val="auto"/>
          <w:sz w:val="24"/>
          <w:szCs w:val="24"/>
        </w:rPr>
        <w:fldChar w:fldCharType="end"/>
      </w:r>
      <w:r w:rsidRPr="00F6452F">
        <w:rPr>
          <w:b/>
          <w:bCs/>
          <w:i w:val="0"/>
          <w:iCs w:val="0"/>
          <w:color w:val="auto"/>
          <w:sz w:val="24"/>
          <w:szCs w:val="24"/>
        </w:rPr>
        <w:t>: Imaging Modalities</w:t>
      </w:r>
      <w:bookmarkEnd w:id="23"/>
    </w:p>
    <w:tbl>
      <w:tblPr>
        <w:tblW w:w="9030"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9816F9" w14:paraId="372459EC" w14:textId="77777777" w:rsidTr="002B280D">
        <w:tc>
          <w:tcPr>
            <w:tcW w:w="2985" w:type="dxa"/>
            <w:shd w:val="clear" w:color="auto" w:fill="auto"/>
            <w:tcMar>
              <w:top w:w="100" w:type="dxa"/>
              <w:left w:w="100" w:type="dxa"/>
              <w:bottom w:w="100" w:type="dxa"/>
              <w:right w:w="100" w:type="dxa"/>
            </w:tcMar>
          </w:tcPr>
          <w:p w14:paraId="5CF671CE" w14:textId="77777777" w:rsidR="009816F9" w:rsidRDefault="009816F9" w:rsidP="002B280D">
            <w:pPr>
              <w:widowControl w:val="0"/>
              <w:spacing w:before="0"/>
              <w:rPr>
                <w:b/>
                <w:sz w:val="22"/>
                <w:szCs w:val="22"/>
              </w:rPr>
            </w:pPr>
            <w:r>
              <w:rPr>
                <w:b/>
                <w:sz w:val="22"/>
                <w:szCs w:val="22"/>
              </w:rPr>
              <w:t>Conventional radiography (plain x-rays)</w:t>
            </w:r>
          </w:p>
        </w:tc>
        <w:tc>
          <w:tcPr>
            <w:tcW w:w="6045" w:type="dxa"/>
            <w:shd w:val="clear" w:color="auto" w:fill="auto"/>
            <w:tcMar>
              <w:top w:w="100" w:type="dxa"/>
              <w:left w:w="100" w:type="dxa"/>
              <w:bottom w:w="100" w:type="dxa"/>
              <w:right w:w="100" w:type="dxa"/>
            </w:tcMar>
          </w:tcPr>
          <w:p w14:paraId="7578D22F" w14:textId="77777777" w:rsidR="009816F9" w:rsidRDefault="009816F9" w:rsidP="002B280D">
            <w:pPr>
              <w:widowControl w:val="0"/>
              <w:pBdr>
                <w:top w:val="nil"/>
                <w:left w:val="nil"/>
                <w:bottom w:val="nil"/>
                <w:right w:val="nil"/>
                <w:between w:val="nil"/>
              </w:pBdr>
              <w:spacing w:before="0"/>
              <w:rPr>
                <w:sz w:val="22"/>
                <w:szCs w:val="22"/>
              </w:rPr>
            </w:pPr>
          </w:p>
        </w:tc>
      </w:tr>
      <w:tr w:rsidR="009816F9" w14:paraId="55EDF7BE" w14:textId="77777777" w:rsidTr="002B280D">
        <w:tc>
          <w:tcPr>
            <w:tcW w:w="2985" w:type="dxa"/>
            <w:shd w:val="clear" w:color="auto" w:fill="auto"/>
            <w:tcMar>
              <w:top w:w="100" w:type="dxa"/>
              <w:left w:w="100" w:type="dxa"/>
              <w:bottom w:w="100" w:type="dxa"/>
              <w:right w:w="100" w:type="dxa"/>
            </w:tcMar>
          </w:tcPr>
          <w:p w14:paraId="089A8E86" w14:textId="77777777" w:rsidR="009816F9" w:rsidRDefault="009816F9" w:rsidP="002B280D">
            <w:pPr>
              <w:widowControl w:val="0"/>
              <w:pBdr>
                <w:top w:val="nil"/>
                <w:left w:val="nil"/>
                <w:bottom w:val="nil"/>
                <w:right w:val="nil"/>
                <w:between w:val="nil"/>
              </w:pBdr>
              <w:spacing w:before="0"/>
              <w:rPr>
                <w:sz w:val="22"/>
                <w:szCs w:val="22"/>
              </w:rPr>
            </w:pPr>
            <w:r>
              <w:rPr>
                <w:sz w:val="22"/>
                <w:szCs w:val="22"/>
              </w:rPr>
              <w:t xml:space="preserve">Description </w:t>
            </w:r>
          </w:p>
        </w:tc>
        <w:tc>
          <w:tcPr>
            <w:tcW w:w="6045" w:type="dxa"/>
            <w:shd w:val="clear" w:color="auto" w:fill="auto"/>
            <w:tcMar>
              <w:top w:w="100" w:type="dxa"/>
              <w:left w:w="100" w:type="dxa"/>
              <w:bottom w:w="100" w:type="dxa"/>
              <w:right w:w="100" w:type="dxa"/>
            </w:tcMar>
          </w:tcPr>
          <w:p w14:paraId="2C5A71B7" w14:textId="77777777" w:rsidR="009816F9" w:rsidRDefault="009816F9" w:rsidP="002B280D">
            <w:pPr>
              <w:spacing w:before="0"/>
              <w:rPr>
                <w:sz w:val="22"/>
                <w:szCs w:val="22"/>
              </w:rPr>
            </w:pPr>
            <w:r>
              <w:rPr>
                <w:sz w:val="22"/>
                <w:szCs w:val="22"/>
              </w:rPr>
              <w:t>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w:t>
            </w:r>
            <w:proofErr w:type="spellStart"/>
            <w:r>
              <w:rPr>
                <w:sz w:val="22"/>
                <w:szCs w:val="22"/>
              </w:rPr>
              <w:t>gray</w:t>
            </w:r>
            <w:proofErr w:type="spellEnd"/>
            <w:r>
              <w:rPr>
                <w:sz w:val="22"/>
                <w:szCs w:val="22"/>
              </w:rPr>
              <w:t xml:space="preserve">), fat (darker </w:t>
            </w:r>
            <w:proofErr w:type="spellStart"/>
            <w:r>
              <w:rPr>
                <w:sz w:val="22"/>
                <w:szCs w:val="22"/>
              </w:rPr>
              <w:t>gray</w:t>
            </w:r>
            <w:proofErr w:type="spellEnd"/>
            <w:r>
              <w:rPr>
                <w:sz w:val="22"/>
                <w:szCs w:val="22"/>
              </w:rPr>
              <w:t>), and air or gas (black, or radiolucent). This variance produces contrast within the image to give a 2D representation of all the structures within the patient [1,2].</w:t>
            </w:r>
          </w:p>
          <w:p w14:paraId="24C93473" w14:textId="77777777" w:rsidR="009816F9" w:rsidRDefault="009816F9" w:rsidP="002B280D">
            <w:pPr>
              <w:widowControl w:val="0"/>
              <w:pBdr>
                <w:top w:val="nil"/>
                <w:left w:val="nil"/>
                <w:bottom w:val="nil"/>
                <w:right w:val="nil"/>
                <w:between w:val="nil"/>
              </w:pBdr>
              <w:spacing w:before="0"/>
              <w:rPr>
                <w:sz w:val="22"/>
                <w:szCs w:val="22"/>
              </w:rPr>
            </w:pPr>
          </w:p>
        </w:tc>
      </w:tr>
      <w:tr w:rsidR="009816F9" w14:paraId="4C2D9FEC" w14:textId="77777777" w:rsidTr="002B280D">
        <w:tc>
          <w:tcPr>
            <w:tcW w:w="2985" w:type="dxa"/>
            <w:shd w:val="clear" w:color="auto" w:fill="auto"/>
            <w:tcMar>
              <w:top w:w="100" w:type="dxa"/>
              <w:left w:w="100" w:type="dxa"/>
              <w:bottom w:w="100" w:type="dxa"/>
              <w:right w:w="100" w:type="dxa"/>
            </w:tcMar>
          </w:tcPr>
          <w:p w14:paraId="2546174E" w14:textId="77777777" w:rsidR="009816F9" w:rsidRDefault="009816F9" w:rsidP="002B280D">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CF8D8AA" w14:textId="77777777" w:rsidR="009816F9" w:rsidRDefault="009816F9" w:rsidP="002B280D">
            <w:pPr>
              <w:spacing w:before="0"/>
              <w:rPr>
                <w:sz w:val="22"/>
                <w:szCs w:val="22"/>
              </w:rPr>
            </w:pPr>
            <w:r>
              <w:rPr>
                <w:sz w:val="22"/>
                <w:szCs w:val="22"/>
              </w:rPr>
              <w:t>Typically, conventional radiography is the first imaging method indicated to evaluate the extremities, chest, and sometimes the spine and abdomen.</w:t>
            </w:r>
          </w:p>
          <w:p w14:paraId="419CB69E" w14:textId="77777777" w:rsidR="009816F9" w:rsidRDefault="009816F9" w:rsidP="002B280D">
            <w:pPr>
              <w:spacing w:before="0"/>
              <w:rPr>
                <w:sz w:val="22"/>
                <w:szCs w:val="22"/>
              </w:rPr>
            </w:pPr>
            <w:r>
              <w:rPr>
                <w:sz w:val="22"/>
                <w:szCs w:val="22"/>
              </w:rPr>
              <w:t xml:space="preserve">Chest: to assess lung pathology, e.g., atelectasis, pneumonia, pulmonary </w:t>
            </w:r>
            <w:proofErr w:type="spellStart"/>
            <w:r>
              <w:rPr>
                <w:sz w:val="22"/>
                <w:szCs w:val="22"/>
              </w:rPr>
              <w:t>edema</w:t>
            </w:r>
            <w:proofErr w:type="spellEnd"/>
            <w:r>
              <w:rPr>
                <w:sz w:val="22"/>
                <w:szCs w:val="22"/>
              </w:rPr>
              <w:t>, heart failure, solitary pulmonary nodule, lung masses, diffuse lung diseases, pleural diseases.</w:t>
            </w:r>
          </w:p>
          <w:p w14:paraId="3416A277" w14:textId="77777777" w:rsidR="009816F9" w:rsidRDefault="009816F9" w:rsidP="002B280D">
            <w:pPr>
              <w:spacing w:before="0"/>
              <w:rPr>
                <w:sz w:val="22"/>
                <w:szCs w:val="22"/>
              </w:rPr>
            </w:pPr>
            <w:r>
              <w:rPr>
                <w:sz w:val="22"/>
                <w:szCs w:val="22"/>
              </w:rPr>
              <w:t>Skeletal: to examine bone structure and diagnose fractures, dislocation or other bone pathology.</w:t>
            </w:r>
          </w:p>
          <w:p w14:paraId="63638B9D" w14:textId="77777777" w:rsidR="009816F9" w:rsidRDefault="009816F9" w:rsidP="002B280D">
            <w:pPr>
              <w:spacing w:before="0"/>
              <w:rPr>
                <w:sz w:val="22"/>
                <w:szCs w:val="22"/>
              </w:rPr>
            </w:pPr>
            <w:r>
              <w:rPr>
                <w:sz w:val="22"/>
                <w:szCs w:val="22"/>
              </w:rPr>
              <w:t>Abdomen: can assess abdominal obstruction, free air or free fluid within the abdominal cavity [1,3].</w:t>
            </w:r>
          </w:p>
          <w:p w14:paraId="7CF004CF" w14:textId="77777777" w:rsidR="009816F9" w:rsidRDefault="009816F9" w:rsidP="002B280D">
            <w:pPr>
              <w:spacing w:before="0"/>
              <w:rPr>
                <w:sz w:val="22"/>
                <w:szCs w:val="22"/>
              </w:rPr>
            </w:pPr>
          </w:p>
          <w:p w14:paraId="1EF5864B" w14:textId="77777777" w:rsidR="009816F9" w:rsidRDefault="009816F9" w:rsidP="002B280D">
            <w:pPr>
              <w:spacing w:before="0"/>
              <w:rPr>
                <w:sz w:val="22"/>
                <w:szCs w:val="22"/>
              </w:rPr>
            </w:pPr>
          </w:p>
        </w:tc>
      </w:tr>
      <w:tr w:rsidR="009816F9" w14:paraId="2A51E076" w14:textId="77777777" w:rsidTr="002B280D">
        <w:tc>
          <w:tcPr>
            <w:tcW w:w="2985" w:type="dxa"/>
            <w:shd w:val="clear" w:color="auto" w:fill="auto"/>
            <w:tcMar>
              <w:top w:w="100" w:type="dxa"/>
              <w:left w:w="100" w:type="dxa"/>
              <w:bottom w:w="100" w:type="dxa"/>
              <w:right w:w="100" w:type="dxa"/>
            </w:tcMar>
          </w:tcPr>
          <w:p w14:paraId="0D5CEED0" w14:textId="77777777" w:rsidR="009816F9" w:rsidRDefault="009816F9" w:rsidP="002B280D">
            <w:pPr>
              <w:widowControl w:val="0"/>
              <w:pBdr>
                <w:top w:val="nil"/>
                <w:left w:val="nil"/>
                <w:bottom w:val="nil"/>
                <w:right w:val="nil"/>
                <w:between w:val="nil"/>
              </w:pBdr>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41425F61" w14:textId="77777777" w:rsidR="009816F9" w:rsidRDefault="009816F9" w:rsidP="002B280D">
            <w:pPr>
              <w:spacing w:before="0"/>
              <w:rPr>
                <w:sz w:val="22"/>
                <w:szCs w:val="22"/>
              </w:rPr>
            </w:pPr>
            <w:r>
              <w:rPr>
                <w:sz w:val="22"/>
                <w:szCs w:val="22"/>
              </w:rPr>
              <w:t>Single/multiple 2D image.</w:t>
            </w:r>
          </w:p>
        </w:tc>
      </w:tr>
      <w:tr w:rsidR="009816F9" w14:paraId="39BB7891" w14:textId="77777777" w:rsidTr="002B280D">
        <w:tc>
          <w:tcPr>
            <w:tcW w:w="2985" w:type="dxa"/>
            <w:shd w:val="clear" w:color="auto" w:fill="auto"/>
            <w:tcMar>
              <w:top w:w="100" w:type="dxa"/>
              <w:left w:w="100" w:type="dxa"/>
              <w:bottom w:w="100" w:type="dxa"/>
              <w:right w:w="100" w:type="dxa"/>
            </w:tcMar>
          </w:tcPr>
          <w:p w14:paraId="221CC8A4" w14:textId="77777777" w:rsidR="009816F9" w:rsidRDefault="009816F9" w:rsidP="002B280D">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549F0C7" w14:textId="77777777" w:rsidR="009816F9" w:rsidRDefault="009816F9" w:rsidP="009816F9">
            <w:pPr>
              <w:numPr>
                <w:ilvl w:val="0"/>
                <w:numId w:val="25"/>
              </w:numPr>
              <w:spacing w:before="0"/>
              <w:rPr>
                <w:sz w:val="22"/>
                <w:szCs w:val="22"/>
              </w:rPr>
            </w:pPr>
            <w:r>
              <w:rPr>
                <w:sz w:val="22"/>
                <w:szCs w:val="22"/>
              </w:rPr>
              <w:t>Different AI approaches have been proposed to segment chest anatomical structures such as lungs, heart, and clavicle bones, for diagnostic purposes [4].</w:t>
            </w:r>
          </w:p>
          <w:p w14:paraId="40A6DAC9" w14:textId="77777777" w:rsidR="009816F9" w:rsidRDefault="009816F9" w:rsidP="009816F9">
            <w:pPr>
              <w:numPr>
                <w:ilvl w:val="0"/>
                <w:numId w:val="25"/>
              </w:numPr>
              <w:spacing w:before="0"/>
              <w:rPr>
                <w:sz w:val="22"/>
                <w:szCs w:val="22"/>
              </w:rPr>
            </w:pPr>
            <w:r>
              <w:rPr>
                <w:sz w:val="22"/>
                <w:szCs w:val="22"/>
              </w:rPr>
              <w:t xml:space="preserve">AI has also been developed to classify normal and abnormal results from chest radiographs with major thoracic diseases including cardiomegaly, pulmonary malignant neoplasm, active tuberculosis, interstitial lung </w:t>
            </w:r>
            <w:r>
              <w:rPr>
                <w:sz w:val="22"/>
                <w:szCs w:val="22"/>
              </w:rPr>
              <w:lastRenderedPageBreak/>
              <w:t xml:space="preserve">diseases, pneumothorax, pulmonary </w:t>
            </w:r>
            <w:proofErr w:type="spellStart"/>
            <w:r>
              <w:rPr>
                <w:sz w:val="22"/>
                <w:szCs w:val="22"/>
              </w:rPr>
              <w:t>edema</w:t>
            </w:r>
            <w:proofErr w:type="spellEnd"/>
            <w:r>
              <w:rPr>
                <w:sz w:val="22"/>
                <w:szCs w:val="22"/>
              </w:rPr>
              <w:t xml:space="preserve">, emphysema, pneumonia, and </w:t>
            </w:r>
            <w:proofErr w:type="spellStart"/>
            <w:r>
              <w:rPr>
                <w:sz w:val="22"/>
                <w:szCs w:val="22"/>
              </w:rPr>
              <w:t>pediatric</w:t>
            </w:r>
            <w:proofErr w:type="spellEnd"/>
            <w:r>
              <w:rPr>
                <w:sz w:val="22"/>
                <w:szCs w:val="22"/>
              </w:rPr>
              <w:t xml:space="preserve"> pneumonia [5–15].</w:t>
            </w:r>
          </w:p>
          <w:p w14:paraId="5C24185A" w14:textId="77777777" w:rsidR="009816F9" w:rsidRDefault="009816F9" w:rsidP="009816F9">
            <w:pPr>
              <w:numPr>
                <w:ilvl w:val="0"/>
                <w:numId w:val="25"/>
              </w:numPr>
              <w:spacing w:before="0"/>
              <w:rPr>
                <w:sz w:val="22"/>
                <w:szCs w:val="22"/>
              </w:rPr>
            </w:pPr>
            <w:r>
              <w:rPr>
                <w:sz w:val="22"/>
                <w:szCs w:val="22"/>
              </w:rPr>
              <w:t>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w:t>
            </w:r>
          </w:p>
          <w:p w14:paraId="6FC70B89" w14:textId="77777777" w:rsidR="009816F9" w:rsidRDefault="009816F9" w:rsidP="009816F9">
            <w:pPr>
              <w:numPr>
                <w:ilvl w:val="0"/>
                <w:numId w:val="25"/>
              </w:numPr>
              <w:spacing w:before="0"/>
              <w:rPr>
                <w:sz w:val="22"/>
                <w:szCs w:val="22"/>
              </w:rPr>
            </w:pPr>
            <w:r>
              <w:rPr>
                <w:sz w:val="22"/>
                <w:szCs w:val="22"/>
              </w:rPr>
              <w:t>Bone suppression techniques based on artificial intelligence have been developed to avoid overlooking lung nodules because of bones overlapping the lung fields [25].</w:t>
            </w:r>
          </w:p>
          <w:p w14:paraId="4212749D" w14:textId="77777777" w:rsidR="009816F9" w:rsidRDefault="009816F9" w:rsidP="009816F9">
            <w:pPr>
              <w:numPr>
                <w:ilvl w:val="0"/>
                <w:numId w:val="25"/>
              </w:numPr>
              <w:spacing w:before="0"/>
              <w:rPr>
                <w:sz w:val="22"/>
                <w:szCs w:val="22"/>
              </w:rPr>
            </w:pPr>
            <w:r>
              <w:rPr>
                <w:sz w:val="22"/>
                <w:szCs w:val="22"/>
              </w:rPr>
              <w:t>AI has been used for analysis and features extraction of spine X-ray images, which may allow prediction of high-risk populations with abnormal bone mineral density [26]. Application prospects have also been described in bone age assessment [14,27].</w:t>
            </w:r>
          </w:p>
          <w:p w14:paraId="59108FF6" w14:textId="77777777" w:rsidR="009816F9" w:rsidRDefault="009816F9" w:rsidP="009816F9">
            <w:pPr>
              <w:numPr>
                <w:ilvl w:val="0"/>
                <w:numId w:val="25"/>
              </w:numPr>
              <w:spacing w:before="0"/>
              <w:rPr>
                <w:sz w:val="22"/>
                <w:szCs w:val="22"/>
              </w:rPr>
            </w:pPr>
            <w:r>
              <w:rPr>
                <w:sz w:val="22"/>
                <w:szCs w:val="22"/>
              </w:rPr>
              <w:t>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p w14:paraId="6B6FC3E7" w14:textId="77777777" w:rsidR="009816F9" w:rsidRDefault="009816F9" w:rsidP="002B280D">
            <w:pPr>
              <w:spacing w:before="0"/>
              <w:rPr>
                <w:sz w:val="22"/>
                <w:szCs w:val="22"/>
              </w:rPr>
            </w:pPr>
          </w:p>
        </w:tc>
      </w:tr>
      <w:tr w:rsidR="009816F9" w14:paraId="7E11692E" w14:textId="77777777" w:rsidTr="002B280D">
        <w:tc>
          <w:tcPr>
            <w:tcW w:w="2985" w:type="dxa"/>
            <w:shd w:val="clear" w:color="auto" w:fill="auto"/>
            <w:tcMar>
              <w:top w:w="100" w:type="dxa"/>
              <w:left w:w="100" w:type="dxa"/>
              <w:bottom w:w="100" w:type="dxa"/>
              <w:right w:w="100" w:type="dxa"/>
            </w:tcMar>
          </w:tcPr>
          <w:p w14:paraId="680D320F" w14:textId="77777777" w:rsidR="009816F9" w:rsidRDefault="009816F9" w:rsidP="002B280D">
            <w:pPr>
              <w:widowControl w:val="0"/>
              <w:pBdr>
                <w:top w:val="nil"/>
                <w:left w:val="nil"/>
                <w:bottom w:val="nil"/>
                <w:right w:val="nil"/>
                <w:between w:val="nil"/>
              </w:pBdr>
              <w:spacing w:before="0"/>
              <w:rPr>
                <w:b/>
                <w:sz w:val="22"/>
                <w:szCs w:val="22"/>
              </w:rPr>
            </w:pPr>
          </w:p>
          <w:p w14:paraId="5D464C0E" w14:textId="77777777" w:rsidR="009816F9" w:rsidRDefault="009816F9" w:rsidP="002B280D">
            <w:pPr>
              <w:widowControl w:val="0"/>
              <w:pBdr>
                <w:top w:val="nil"/>
                <w:left w:val="nil"/>
                <w:bottom w:val="nil"/>
                <w:right w:val="nil"/>
                <w:between w:val="nil"/>
              </w:pBdr>
              <w:spacing w:before="0"/>
              <w:rPr>
                <w:b/>
                <w:sz w:val="22"/>
                <w:szCs w:val="22"/>
              </w:rPr>
            </w:pPr>
            <w:r>
              <w:rPr>
                <w:b/>
                <w:sz w:val="22"/>
                <w:szCs w:val="22"/>
              </w:rPr>
              <w:t>Fluoroscopy</w:t>
            </w:r>
          </w:p>
        </w:tc>
        <w:tc>
          <w:tcPr>
            <w:tcW w:w="6045" w:type="dxa"/>
            <w:shd w:val="clear" w:color="auto" w:fill="auto"/>
            <w:tcMar>
              <w:top w:w="100" w:type="dxa"/>
              <w:left w:w="100" w:type="dxa"/>
              <w:bottom w:w="100" w:type="dxa"/>
              <w:right w:w="100" w:type="dxa"/>
            </w:tcMar>
          </w:tcPr>
          <w:p w14:paraId="6CE0906C" w14:textId="77777777" w:rsidR="009816F9" w:rsidRDefault="009816F9" w:rsidP="002B280D">
            <w:pPr>
              <w:spacing w:before="0"/>
              <w:ind w:left="720" w:hanging="360"/>
              <w:rPr>
                <w:sz w:val="22"/>
                <w:szCs w:val="22"/>
              </w:rPr>
            </w:pPr>
          </w:p>
        </w:tc>
      </w:tr>
      <w:tr w:rsidR="009816F9" w14:paraId="4A6AE04B" w14:textId="77777777" w:rsidTr="002B280D">
        <w:tc>
          <w:tcPr>
            <w:tcW w:w="2985" w:type="dxa"/>
            <w:shd w:val="clear" w:color="auto" w:fill="auto"/>
            <w:tcMar>
              <w:top w:w="100" w:type="dxa"/>
              <w:left w:w="100" w:type="dxa"/>
              <w:bottom w:w="100" w:type="dxa"/>
              <w:right w:w="100" w:type="dxa"/>
            </w:tcMar>
          </w:tcPr>
          <w:p w14:paraId="7CFD03EA" w14:textId="77777777" w:rsidR="009816F9" w:rsidRDefault="009816F9" w:rsidP="002B280D">
            <w:pPr>
              <w:widowControl w:val="0"/>
              <w:pBdr>
                <w:top w:val="nil"/>
                <w:left w:val="nil"/>
                <w:bottom w:val="nil"/>
                <w:right w:val="nil"/>
                <w:between w:val="nil"/>
              </w:pBdr>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18C321B" w14:textId="77777777" w:rsidR="009816F9" w:rsidRDefault="009816F9" w:rsidP="002B280D">
            <w:pPr>
              <w:spacing w:before="0"/>
              <w:rPr>
                <w:sz w:val="22"/>
                <w:szCs w:val="22"/>
              </w:rPr>
            </w:pPr>
            <w:r>
              <w:rPr>
                <w:sz w:val="22"/>
                <w:szCs w:val="22"/>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9816F9" w14:paraId="77EA39B1" w14:textId="77777777" w:rsidTr="002B280D">
        <w:tc>
          <w:tcPr>
            <w:tcW w:w="2985" w:type="dxa"/>
            <w:shd w:val="clear" w:color="auto" w:fill="auto"/>
            <w:tcMar>
              <w:top w:w="100" w:type="dxa"/>
              <w:left w:w="100" w:type="dxa"/>
              <w:bottom w:w="100" w:type="dxa"/>
              <w:right w:w="100" w:type="dxa"/>
            </w:tcMar>
          </w:tcPr>
          <w:p w14:paraId="012B76B7" w14:textId="77777777" w:rsidR="009816F9" w:rsidRDefault="009816F9" w:rsidP="002B280D">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B75F94F" w14:textId="77777777" w:rsidR="009816F9" w:rsidRDefault="009816F9" w:rsidP="002B280D">
            <w:pPr>
              <w:spacing w:before="0"/>
              <w:rPr>
                <w:sz w:val="22"/>
                <w:szCs w:val="22"/>
              </w:rPr>
            </w:pPr>
            <w:r>
              <w:rPr>
                <w:sz w:val="22"/>
                <w:szCs w:val="22"/>
              </w:rPr>
              <w:t xml:space="preserve">This modality is commonly applied to conditions that involve foreign bodies, obstruction or modification of fluid transport, or </w:t>
            </w:r>
            <w:proofErr w:type="gramStart"/>
            <w:r>
              <w:rPr>
                <w:sz w:val="22"/>
                <w:szCs w:val="22"/>
              </w:rPr>
              <w:t>fractures[</w:t>
            </w:r>
            <w:proofErr w:type="gramEnd"/>
            <w:r>
              <w:rPr>
                <w:sz w:val="22"/>
                <w:szCs w:val="22"/>
              </w:rPr>
              <w:t>35-37]</w:t>
            </w:r>
          </w:p>
        </w:tc>
      </w:tr>
      <w:tr w:rsidR="009816F9" w14:paraId="5160A0F2" w14:textId="77777777" w:rsidTr="002B280D">
        <w:tc>
          <w:tcPr>
            <w:tcW w:w="2985" w:type="dxa"/>
            <w:shd w:val="clear" w:color="auto" w:fill="auto"/>
            <w:tcMar>
              <w:top w:w="100" w:type="dxa"/>
              <w:left w:w="100" w:type="dxa"/>
              <w:bottom w:w="100" w:type="dxa"/>
              <w:right w:w="100" w:type="dxa"/>
            </w:tcMar>
          </w:tcPr>
          <w:p w14:paraId="6FB4398D"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010D8F8" w14:textId="77777777" w:rsidR="009816F9" w:rsidRDefault="009816F9" w:rsidP="002B280D">
            <w:pPr>
              <w:spacing w:before="0"/>
              <w:rPr>
                <w:sz w:val="22"/>
                <w:szCs w:val="22"/>
              </w:rPr>
            </w:pPr>
            <w:r>
              <w:rPr>
                <w:sz w:val="22"/>
                <w:szCs w:val="22"/>
              </w:rPr>
              <w:t>Images generated through fluoroscopy can be produced in single-plane 2D images as well as multi-plane 3D images [35-37]</w:t>
            </w:r>
          </w:p>
        </w:tc>
      </w:tr>
      <w:tr w:rsidR="009816F9" w14:paraId="73688D53" w14:textId="77777777" w:rsidTr="002B280D">
        <w:trPr>
          <w:trHeight w:val="1170"/>
        </w:trPr>
        <w:tc>
          <w:tcPr>
            <w:tcW w:w="2985" w:type="dxa"/>
            <w:shd w:val="clear" w:color="auto" w:fill="auto"/>
            <w:tcMar>
              <w:top w:w="100" w:type="dxa"/>
              <w:left w:w="100" w:type="dxa"/>
              <w:bottom w:w="100" w:type="dxa"/>
              <w:right w:w="100" w:type="dxa"/>
            </w:tcMar>
          </w:tcPr>
          <w:p w14:paraId="030B51B0" w14:textId="77777777" w:rsidR="009816F9" w:rsidRDefault="009816F9" w:rsidP="002B280D">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4498462" w14:textId="77777777" w:rsidR="009816F9" w:rsidRDefault="009816F9" w:rsidP="002B280D">
            <w:pPr>
              <w:spacing w:before="0"/>
              <w:rPr>
                <w:sz w:val="22"/>
                <w:szCs w:val="22"/>
              </w:rPr>
            </w:pPr>
            <w:r>
              <w:rPr>
                <w:sz w:val="22"/>
                <w:szCs w:val="22"/>
              </w:rPr>
              <w:t>AI is being used to simplify and optimize presentation of imaging, as well as reduce radiation exposure to patients [38-39]</w:t>
            </w:r>
          </w:p>
        </w:tc>
      </w:tr>
      <w:tr w:rsidR="009816F9" w14:paraId="41B82152" w14:textId="77777777" w:rsidTr="002B280D">
        <w:trPr>
          <w:trHeight w:val="827"/>
        </w:trPr>
        <w:tc>
          <w:tcPr>
            <w:tcW w:w="2985" w:type="dxa"/>
            <w:shd w:val="clear" w:color="auto" w:fill="auto"/>
            <w:tcMar>
              <w:top w:w="100" w:type="dxa"/>
              <w:left w:w="100" w:type="dxa"/>
              <w:bottom w:w="100" w:type="dxa"/>
              <w:right w:w="100" w:type="dxa"/>
            </w:tcMar>
          </w:tcPr>
          <w:p w14:paraId="0D02A550" w14:textId="77777777" w:rsidR="009816F9" w:rsidRDefault="009816F9" w:rsidP="002B280D">
            <w:pPr>
              <w:widowControl w:val="0"/>
              <w:pBdr>
                <w:top w:val="nil"/>
                <w:left w:val="nil"/>
                <w:bottom w:val="nil"/>
                <w:right w:val="nil"/>
                <w:between w:val="nil"/>
              </w:pBdr>
              <w:spacing w:before="0"/>
              <w:rPr>
                <w:b/>
                <w:sz w:val="22"/>
                <w:szCs w:val="22"/>
              </w:rPr>
            </w:pPr>
          </w:p>
          <w:p w14:paraId="398CA0CA" w14:textId="77777777" w:rsidR="009816F9" w:rsidRDefault="009816F9" w:rsidP="002B280D">
            <w:pPr>
              <w:widowControl w:val="0"/>
              <w:pBdr>
                <w:top w:val="nil"/>
                <w:left w:val="nil"/>
                <w:bottom w:val="nil"/>
                <w:right w:val="nil"/>
                <w:between w:val="nil"/>
              </w:pBdr>
              <w:spacing w:before="0"/>
              <w:rPr>
                <w:b/>
                <w:sz w:val="22"/>
                <w:szCs w:val="22"/>
              </w:rPr>
            </w:pPr>
            <w:r>
              <w:rPr>
                <w:b/>
                <w:sz w:val="22"/>
                <w:szCs w:val="22"/>
              </w:rPr>
              <w:t>Angiography</w:t>
            </w:r>
          </w:p>
        </w:tc>
        <w:tc>
          <w:tcPr>
            <w:tcW w:w="6045" w:type="dxa"/>
            <w:shd w:val="clear" w:color="auto" w:fill="auto"/>
            <w:tcMar>
              <w:top w:w="100" w:type="dxa"/>
              <w:left w:w="100" w:type="dxa"/>
              <w:bottom w:w="100" w:type="dxa"/>
              <w:right w:w="100" w:type="dxa"/>
            </w:tcMar>
          </w:tcPr>
          <w:p w14:paraId="63013E19" w14:textId="77777777" w:rsidR="009816F9" w:rsidRDefault="009816F9" w:rsidP="002B280D">
            <w:pPr>
              <w:spacing w:before="0"/>
              <w:rPr>
                <w:sz w:val="22"/>
                <w:szCs w:val="22"/>
              </w:rPr>
            </w:pPr>
          </w:p>
        </w:tc>
      </w:tr>
      <w:tr w:rsidR="009816F9" w14:paraId="6CFC3CB2" w14:textId="77777777" w:rsidTr="002B280D">
        <w:tc>
          <w:tcPr>
            <w:tcW w:w="2985" w:type="dxa"/>
            <w:shd w:val="clear" w:color="auto" w:fill="auto"/>
            <w:tcMar>
              <w:top w:w="100" w:type="dxa"/>
              <w:left w:w="100" w:type="dxa"/>
              <w:bottom w:w="100" w:type="dxa"/>
              <w:right w:w="100" w:type="dxa"/>
            </w:tcMar>
          </w:tcPr>
          <w:p w14:paraId="4FE31144"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551A4CAC" w14:textId="77777777" w:rsidR="009816F9" w:rsidRDefault="009816F9" w:rsidP="002B280D">
            <w:pPr>
              <w:spacing w:before="0"/>
              <w:rPr>
                <w:sz w:val="22"/>
                <w:szCs w:val="22"/>
              </w:rPr>
            </w:pPr>
            <w:r>
              <w:rPr>
                <w:sz w:val="22"/>
                <w:szCs w:val="22"/>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9816F9" w14:paraId="3324B21B" w14:textId="77777777" w:rsidTr="002B280D">
        <w:tc>
          <w:tcPr>
            <w:tcW w:w="2985" w:type="dxa"/>
            <w:shd w:val="clear" w:color="auto" w:fill="auto"/>
            <w:tcMar>
              <w:top w:w="100" w:type="dxa"/>
              <w:left w:w="100" w:type="dxa"/>
              <w:bottom w:w="100" w:type="dxa"/>
              <w:right w:w="100" w:type="dxa"/>
            </w:tcMar>
          </w:tcPr>
          <w:p w14:paraId="23B16D2E"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8B64291" w14:textId="77777777" w:rsidR="009816F9" w:rsidRDefault="009816F9" w:rsidP="002B280D">
            <w:pPr>
              <w:spacing w:before="0"/>
              <w:rPr>
                <w:sz w:val="22"/>
                <w:szCs w:val="22"/>
              </w:rPr>
            </w:pPr>
            <w:r>
              <w:rPr>
                <w:sz w:val="22"/>
                <w:szCs w:val="22"/>
              </w:rPr>
              <w:t xml:space="preserve">Some conditions angiography is applied to </w:t>
            </w:r>
            <w:proofErr w:type="gramStart"/>
            <w:r>
              <w:rPr>
                <w:sz w:val="22"/>
                <w:szCs w:val="22"/>
              </w:rPr>
              <w:t>are:</w:t>
            </w:r>
            <w:proofErr w:type="gramEnd"/>
            <w:r>
              <w:rPr>
                <w:sz w:val="22"/>
                <w:szCs w:val="22"/>
              </w:rPr>
              <w:t xml:space="preserve"> diagnosis of obstructive vascular disease, diagnosis of aneurysms, diagnosis of arterio-venous malformations, diagnosis of bleeding vessels, and assessment of vascularity of malignant </w:t>
            </w:r>
            <w:proofErr w:type="spellStart"/>
            <w:r>
              <w:rPr>
                <w:sz w:val="22"/>
                <w:szCs w:val="22"/>
              </w:rPr>
              <w:t>tumors</w:t>
            </w:r>
            <w:proofErr w:type="spellEnd"/>
            <w:r>
              <w:rPr>
                <w:sz w:val="22"/>
                <w:szCs w:val="22"/>
              </w:rPr>
              <w:t>. [57]</w:t>
            </w:r>
          </w:p>
        </w:tc>
      </w:tr>
      <w:tr w:rsidR="009816F9" w14:paraId="2A9FF47E" w14:textId="77777777" w:rsidTr="002B280D">
        <w:tc>
          <w:tcPr>
            <w:tcW w:w="2985" w:type="dxa"/>
            <w:shd w:val="clear" w:color="auto" w:fill="auto"/>
            <w:tcMar>
              <w:top w:w="100" w:type="dxa"/>
              <w:left w:w="100" w:type="dxa"/>
              <w:bottom w:w="100" w:type="dxa"/>
              <w:right w:w="100" w:type="dxa"/>
            </w:tcMar>
          </w:tcPr>
          <w:p w14:paraId="21D19233"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FE26093" w14:textId="77777777" w:rsidR="009816F9" w:rsidRDefault="009816F9" w:rsidP="002B280D">
            <w:pPr>
              <w:spacing w:before="0"/>
              <w:rPr>
                <w:sz w:val="22"/>
                <w:szCs w:val="22"/>
              </w:rPr>
            </w:pPr>
            <w:r>
              <w:rPr>
                <w:sz w:val="22"/>
                <w:szCs w:val="22"/>
              </w:rPr>
              <w:t xml:space="preserve">Angiograms can be 2D or 3D image files </w:t>
            </w:r>
          </w:p>
        </w:tc>
      </w:tr>
      <w:tr w:rsidR="009816F9" w14:paraId="034CC4EA" w14:textId="77777777" w:rsidTr="002B280D">
        <w:trPr>
          <w:trHeight w:val="1500"/>
        </w:trPr>
        <w:tc>
          <w:tcPr>
            <w:tcW w:w="2985" w:type="dxa"/>
            <w:shd w:val="clear" w:color="auto" w:fill="auto"/>
            <w:tcMar>
              <w:top w:w="100" w:type="dxa"/>
              <w:left w:w="100" w:type="dxa"/>
              <w:bottom w:w="100" w:type="dxa"/>
              <w:right w:w="100" w:type="dxa"/>
            </w:tcMar>
          </w:tcPr>
          <w:p w14:paraId="557360CF"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655D9A3" w14:textId="77777777" w:rsidR="009816F9" w:rsidRDefault="009816F9" w:rsidP="002B280D">
            <w:pPr>
              <w:spacing w:before="0"/>
              <w:rPr>
                <w:sz w:val="22"/>
                <w:szCs w:val="22"/>
              </w:rPr>
            </w:pPr>
            <w:r>
              <w:rPr>
                <w:sz w:val="22"/>
                <w:szCs w:val="22"/>
              </w:rPr>
              <w:t>AI is used in post processing tasks like segmentation.</w:t>
            </w:r>
          </w:p>
          <w:p w14:paraId="668B2664" w14:textId="77777777" w:rsidR="009816F9" w:rsidRDefault="009816F9" w:rsidP="002B280D">
            <w:pPr>
              <w:spacing w:before="0"/>
              <w:rPr>
                <w:sz w:val="22"/>
                <w:szCs w:val="22"/>
              </w:rPr>
            </w:pPr>
            <w:proofErr w:type="gramStart"/>
            <w:r>
              <w:rPr>
                <w:sz w:val="22"/>
                <w:szCs w:val="22"/>
              </w:rPr>
              <w:t>Also</w:t>
            </w:r>
            <w:proofErr w:type="gramEnd"/>
            <w:r>
              <w:rPr>
                <w:sz w:val="22"/>
                <w:szCs w:val="22"/>
              </w:rPr>
              <w:t xml:space="preserve"> AI is used to perform certain calculations like calculating calcium score and fraction flow reserve (FFR). [59]</w:t>
            </w:r>
          </w:p>
        </w:tc>
      </w:tr>
      <w:tr w:rsidR="009816F9" w14:paraId="1ED5BF5B" w14:textId="77777777" w:rsidTr="002B280D">
        <w:tc>
          <w:tcPr>
            <w:tcW w:w="2985" w:type="dxa"/>
            <w:shd w:val="clear" w:color="auto" w:fill="auto"/>
            <w:tcMar>
              <w:top w:w="100" w:type="dxa"/>
              <w:left w:w="100" w:type="dxa"/>
              <w:bottom w:w="100" w:type="dxa"/>
              <w:right w:w="100" w:type="dxa"/>
            </w:tcMar>
          </w:tcPr>
          <w:p w14:paraId="332AFEC7" w14:textId="77777777" w:rsidR="009816F9" w:rsidRDefault="009816F9" w:rsidP="002B280D">
            <w:pPr>
              <w:widowControl w:val="0"/>
              <w:pBdr>
                <w:top w:val="nil"/>
                <w:left w:val="nil"/>
                <w:bottom w:val="nil"/>
                <w:right w:val="nil"/>
                <w:between w:val="nil"/>
              </w:pBdr>
              <w:spacing w:before="0"/>
              <w:rPr>
                <w:sz w:val="22"/>
                <w:szCs w:val="22"/>
              </w:rPr>
            </w:pPr>
          </w:p>
          <w:p w14:paraId="137CF3DC" w14:textId="77777777" w:rsidR="009816F9" w:rsidRDefault="009816F9" w:rsidP="002B280D">
            <w:pPr>
              <w:widowControl w:val="0"/>
              <w:pBdr>
                <w:top w:val="nil"/>
                <w:left w:val="nil"/>
                <w:bottom w:val="nil"/>
                <w:right w:val="nil"/>
                <w:between w:val="nil"/>
              </w:pBdr>
              <w:spacing w:before="0"/>
              <w:rPr>
                <w:sz w:val="22"/>
                <w:szCs w:val="22"/>
              </w:rPr>
            </w:pPr>
            <w:r>
              <w:rPr>
                <w:b/>
                <w:sz w:val="22"/>
                <w:szCs w:val="22"/>
              </w:rPr>
              <w:t>Mammography</w:t>
            </w:r>
            <w:r>
              <w:rPr>
                <w:sz w:val="22"/>
                <w:szCs w:val="22"/>
              </w:rPr>
              <w:t xml:space="preserve"> </w:t>
            </w:r>
          </w:p>
        </w:tc>
        <w:tc>
          <w:tcPr>
            <w:tcW w:w="6045" w:type="dxa"/>
            <w:shd w:val="clear" w:color="auto" w:fill="auto"/>
            <w:tcMar>
              <w:top w:w="100" w:type="dxa"/>
              <w:left w:w="100" w:type="dxa"/>
              <w:bottom w:w="100" w:type="dxa"/>
              <w:right w:w="100" w:type="dxa"/>
            </w:tcMar>
          </w:tcPr>
          <w:p w14:paraId="3BA4080D" w14:textId="77777777" w:rsidR="009816F9" w:rsidRDefault="009816F9" w:rsidP="002B280D">
            <w:pPr>
              <w:spacing w:before="0"/>
              <w:rPr>
                <w:sz w:val="22"/>
                <w:szCs w:val="22"/>
              </w:rPr>
            </w:pPr>
          </w:p>
        </w:tc>
      </w:tr>
      <w:tr w:rsidR="009816F9" w14:paraId="53075F9C" w14:textId="77777777" w:rsidTr="002B280D">
        <w:tc>
          <w:tcPr>
            <w:tcW w:w="2985" w:type="dxa"/>
            <w:shd w:val="clear" w:color="auto" w:fill="auto"/>
            <w:tcMar>
              <w:top w:w="100" w:type="dxa"/>
              <w:left w:w="100" w:type="dxa"/>
              <w:bottom w:w="100" w:type="dxa"/>
              <w:right w:w="100" w:type="dxa"/>
            </w:tcMar>
          </w:tcPr>
          <w:p w14:paraId="091AB75D"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0F93231" w14:textId="77777777" w:rsidR="009816F9" w:rsidRDefault="009816F9" w:rsidP="002B280D">
            <w:pPr>
              <w:spacing w:before="0"/>
              <w:rPr>
                <w:sz w:val="22"/>
                <w:szCs w:val="22"/>
              </w:rPr>
            </w:pPr>
            <w:r>
              <w:rPr>
                <w:sz w:val="22"/>
                <w:szCs w:val="22"/>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9816F9" w14:paraId="0D1C15E1" w14:textId="77777777" w:rsidTr="002B280D">
        <w:tc>
          <w:tcPr>
            <w:tcW w:w="2985" w:type="dxa"/>
            <w:shd w:val="clear" w:color="auto" w:fill="auto"/>
            <w:tcMar>
              <w:top w:w="100" w:type="dxa"/>
              <w:left w:w="100" w:type="dxa"/>
              <w:bottom w:w="100" w:type="dxa"/>
              <w:right w:w="100" w:type="dxa"/>
            </w:tcMar>
          </w:tcPr>
          <w:p w14:paraId="5CEBCD65"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D3380D8" w14:textId="77777777" w:rsidR="009816F9" w:rsidRDefault="009816F9" w:rsidP="002B280D">
            <w:pPr>
              <w:spacing w:before="0"/>
              <w:rPr>
                <w:sz w:val="22"/>
                <w:szCs w:val="22"/>
              </w:rPr>
            </w:pPr>
            <w:r>
              <w:rPr>
                <w:sz w:val="22"/>
                <w:szCs w:val="22"/>
              </w:rPr>
              <w:t>Mammography can be used as a screening tool or a diagnostic tool.</w:t>
            </w:r>
          </w:p>
          <w:p w14:paraId="1BE2C08D" w14:textId="77777777" w:rsidR="009816F9" w:rsidRDefault="009816F9" w:rsidP="009816F9">
            <w:pPr>
              <w:numPr>
                <w:ilvl w:val="0"/>
                <w:numId w:val="23"/>
              </w:numPr>
              <w:spacing w:before="0"/>
              <w:rPr>
                <w:sz w:val="22"/>
                <w:szCs w:val="22"/>
              </w:rPr>
            </w:pPr>
            <w:r>
              <w:rPr>
                <w:sz w:val="22"/>
                <w:szCs w:val="22"/>
              </w:rPr>
              <w:t>As a screening tool, mammography is used for the early detection of breast cancer.</w:t>
            </w:r>
          </w:p>
          <w:p w14:paraId="6501B225" w14:textId="77777777" w:rsidR="009816F9" w:rsidRDefault="009816F9" w:rsidP="009816F9">
            <w:pPr>
              <w:numPr>
                <w:ilvl w:val="0"/>
                <w:numId w:val="23"/>
              </w:numPr>
              <w:spacing w:before="0"/>
              <w:rPr>
                <w:sz w:val="22"/>
                <w:szCs w:val="22"/>
              </w:rPr>
            </w:pPr>
            <w:r>
              <w:rPr>
                <w:sz w:val="22"/>
                <w:szCs w:val="22"/>
              </w:rPr>
              <w:t>As a diagnostic tool, mammography is used to investigate abnormal clinical findings in the breast, like breast lumps and nipple discharge.  [50]</w:t>
            </w:r>
          </w:p>
        </w:tc>
      </w:tr>
      <w:tr w:rsidR="009816F9" w14:paraId="1E3D59DA" w14:textId="77777777" w:rsidTr="002B280D">
        <w:tc>
          <w:tcPr>
            <w:tcW w:w="2985" w:type="dxa"/>
            <w:shd w:val="clear" w:color="auto" w:fill="auto"/>
            <w:tcMar>
              <w:top w:w="100" w:type="dxa"/>
              <w:left w:w="100" w:type="dxa"/>
              <w:bottom w:w="100" w:type="dxa"/>
              <w:right w:w="100" w:type="dxa"/>
            </w:tcMar>
          </w:tcPr>
          <w:p w14:paraId="09800373"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F111AC9" w14:textId="77777777" w:rsidR="009816F9" w:rsidRDefault="009816F9" w:rsidP="002B280D">
            <w:pPr>
              <w:spacing w:before="0"/>
              <w:rPr>
                <w:sz w:val="22"/>
                <w:szCs w:val="22"/>
              </w:rPr>
            </w:pPr>
            <w:r>
              <w:rPr>
                <w:sz w:val="22"/>
                <w:szCs w:val="22"/>
              </w:rPr>
              <w:t>Mammograms may be 2D or 3D image files. [50]</w:t>
            </w:r>
          </w:p>
        </w:tc>
      </w:tr>
      <w:tr w:rsidR="009816F9" w14:paraId="5F8513DE" w14:textId="77777777" w:rsidTr="002B280D">
        <w:tc>
          <w:tcPr>
            <w:tcW w:w="2985" w:type="dxa"/>
            <w:shd w:val="clear" w:color="auto" w:fill="auto"/>
            <w:tcMar>
              <w:top w:w="100" w:type="dxa"/>
              <w:left w:w="100" w:type="dxa"/>
              <w:bottom w:w="100" w:type="dxa"/>
              <w:right w:w="100" w:type="dxa"/>
            </w:tcMar>
          </w:tcPr>
          <w:p w14:paraId="32ACC8F4"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9A5FA6E" w14:textId="77777777" w:rsidR="009816F9" w:rsidRDefault="009816F9" w:rsidP="002B280D">
            <w:pPr>
              <w:spacing w:before="0"/>
              <w:rPr>
                <w:sz w:val="22"/>
                <w:szCs w:val="22"/>
              </w:rPr>
            </w:pPr>
            <w:r>
              <w:rPr>
                <w:sz w:val="22"/>
                <w:szCs w:val="22"/>
              </w:rPr>
              <w:t>AI, in combination to radiologists, is used to improve the accuracy of breast cancer screening. [51]</w:t>
            </w:r>
          </w:p>
        </w:tc>
      </w:tr>
      <w:tr w:rsidR="009816F9" w14:paraId="640D7FE8" w14:textId="77777777" w:rsidTr="002B280D">
        <w:tc>
          <w:tcPr>
            <w:tcW w:w="2985" w:type="dxa"/>
            <w:shd w:val="clear" w:color="auto" w:fill="auto"/>
            <w:tcMar>
              <w:top w:w="100" w:type="dxa"/>
              <w:left w:w="100" w:type="dxa"/>
              <w:bottom w:w="100" w:type="dxa"/>
              <w:right w:w="100" w:type="dxa"/>
            </w:tcMar>
          </w:tcPr>
          <w:p w14:paraId="0F58178C" w14:textId="77777777" w:rsidR="009816F9" w:rsidRDefault="009816F9" w:rsidP="002B280D">
            <w:pPr>
              <w:widowControl w:val="0"/>
              <w:pBdr>
                <w:top w:val="nil"/>
                <w:left w:val="nil"/>
                <w:bottom w:val="nil"/>
                <w:right w:val="nil"/>
                <w:between w:val="nil"/>
              </w:pBdr>
              <w:spacing w:before="0"/>
              <w:rPr>
                <w:b/>
                <w:sz w:val="22"/>
                <w:szCs w:val="22"/>
              </w:rPr>
            </w:pPr>
          </w:p>
          <w:p w14:paraId="418C1EEA" w14:textId="77777777" w:rsidR="009816F9" w:rsidRDefault="009816F9" w:rsidP="002B280D">
            <w:pPr>
              <w:widowControl w:val="0"/>
              <w:pBdr>
                <w:top w:val="nil"/>
                <w:left w:val="nil"/>
                <w:bottom w:val="nil"/>
                <w:right w:val="nil"/>
                <w:between w:val="nil"/>
              </w:pBdr>
              <w:spacing w:before="0"/>
              <w:rPr>
                <w:b/>
                <w:sz w:val="22"/>
                <w:szCs w:val="22"/>
              </w:rPr>
            </w:pPr>
            <w:r>
              <w:rPr>
                <w:b/>
                <w:sz w:val="22"/>
                <w:szCs w:val="22"/>
              </w:rPr>
              <w:t>Computed Tomography (CT)</w:t>
            </w:r>
          </w:p>
        </w:tc>
        <w:tc>
          <w:tcPr>
            <w:tcW w:w="6045" w:type="dxa"/>
            <w:shd w:val="clear" w:color="auto" w:fill="auto"/>
            <w:tcMar>
              <w:top w:w="100" w:type="dxa"/>
              <w:left w:w="100" w:type="dxa"/>
              <w:bottom w:w="100" w:type="dxa"/>
              <w:right w:w="100" w:type="dxa"/>
            </w:tcMar>
          </w:tcPr>
          <w:p w14:paraId="378AD4AB" w14:textId="77777777" w:rsidR="009816F9" w:rsidRDefault="009816F9" w:rsidP="002B280D">
            <w:pPr>
              <w:spacing w:before="0"/>
              <w:rPr>
                <w:sz w:val="22"/>
                <w:szCs w:val="22"/>
              </w:rPr>
            </w:pPr>
          </w:p>
        </w:tc>
      </w:tr>
      <w:tr w:rsidR="009816F9" w14:paraId="045B06C1" w14:textId="77777777" w:rsidTr="002B280D">
        <w:tc>
          <w:tcPr>
            <w:tcW w:w="2985" w:type="dxa"/>
            <w:shd w:val="clear" w:color="auto" w:fill="auto"/>
            <w:tcMar>
              <w:top w:w="100" w:type="dxa"/>
              <w:left w:w="100" w:type="dxa"/>
              <w:bottom w:w="100" w:type="dxa"/>
              <w:right w:w="100" w:type="dxa"/>
            </w:tcMar>
          </w:tcPr>
          <w:p w14:paraId="74F0D4AC"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561BD22E" w14:textId="77777777" w:rsidR="009816F9" w:rsidRDefault="009816F9" w:rsidP="002B280D">
            <w:pPr>
              <w:spacing w:before="0"/>
              <w:rPr>
                <w:sz w:val="22"/>
                <w:szCs w:val="22"/>
              </w:rPr>
            </w:pPr>
            <w:r>
              <w:rPr>
                <w:sz w:val="22"/>
                <w:szCs w:val="22"/>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9816F9" w14:paraId="63B2097C" w14:textId="77777777" w:rsidTr="002B280D">
        <w:tc>
          <w:tcPr>
            <w:tcW w:w="2985" w:type="dxa"/>
            <w:shd w:val="clear" w:color="auto" w:fill="auto"/>
            <w:tcMar>
              <w:top w:w="100" w:type="dxa"/>
              <w:left w:w="100" w:type="dxa"/>
              <w:bottom w:w="100" w:type="dxa"/>
              <w:right w:w="100" w:type="dxa"/>
            </w:tcMar>
          </w:tcPr>
          <w:p w14:paraId="331EDE00"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42376F35" w14:textId="77777777" w:rsidR="009816F9" w:rsidRDefault="009816F9" w:rsidP="002B280D">
            <w:pPr>
              <w:spacing w:before="0"/>
              <w:rPr>
                <w:sz w:val="22"/>
                <w:szCs w:val="22"/>
              </w:rPr>
            </w:pPr>
            <w:r>
              <w:rPr>
                <w:sz w:val="22"/>
                <w:szCs w:val="22"/>
              </w:rPr>
              <w:t xml:space="preserve">CTs are used in multiple diagnostic works and </w:t>
            </w:r>
            <w:proofErr w:type="gramStart"/>
            <w:r>
              <w:rPr>
                <w:sz w:val="22"/>
                <w:szCs w:val="22"/>
              </w:rPr>
              <w:t>therapies, and</w:t>
            </w:r>
            <w:proofErr w:type="gramEnd"/>
            <w:r>
              <w:rPr>
                <w:sz w:val="22"/>
                <w:szCs w:val="22"/>
              </w:rPr>
              <w:t xml:space="preserve"> have additional value in that full body scans are possible [72-73]. Examples of uses include disease diagnosis and prognosis, </w:t>
            </w:r>
            <w:r>
              <w:rPr>
                <w:sz w:val="22"/>
                <w:szCs w:val="22"/>
              </w:rPr>
              <w:lastRenderedPageBreak/>
              <w:t>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9816F9" w14:paraId="52F86A4F" w14:textId="77777777" w:rsidTr="002B280D">
        <w:tc>
          <w:tcPr>
            <w:tcW w:w="2985" w:type="dxa"/>
            <w:shd w:val="clear" w:color="auto" w:fill="auto"/>
            <w:tcMar>
              <w:top w:w="100" w:type="dxa"/>
              <w:left w:w="100" w:type="dxa"/>
              <w:bottom w:w="100" w:type="dxa"/>
              <w:right w:w="100" w:type="dxa"/>
            </w:tcMar>
          </w:tcPr>
          <w:p w14:paraId="4022D3F5" w14:textId="77777777" w:rsidR="009816F9" w:rsidRDefault="009816F9" w:rsidP="002B280D">
            <w:pPr>
              <w:widowControl w:val="0"/>
              <w:spacing w:before="0"/>
              <w:rPr>
                <w:sz w:val="22"/>
                <w:szCs w:val="22"/>
              </w:rPr>
            </w:pPr>
            <w:r>
              <w:rPr>
                <w:sz w:val="22"/>
                <w:szCs w:val="22"/>
              </w:rPr>
              <w:lastRenderedPageBreak/>
              <w:t>Data structure</w:t>
            </w:r>
          </w:p>
        </w:tc>
        <w:tc>
          <w:tcPr>
            <w:tcW w:w="6045" w:type="dxa"/>
            <w:shd w:val="clear" w:color="auto" w:fill="auto"/>
            <w:tcMar>
              <w:top w:w="100" w:type="dxa"/>
              <w:left w:w="100" w:type="dxa"/>
              <w:bottom w:w="100" w:type="dxa"/>
              <w:right w:w="100" w:type="dxa"/>
            </w:tcMar>
          </w:tcPr>
          <w:p w14:paraId="132A25CA" w14:textId="77777777" w:rsidR="009816F9" w:rsidRDefault="009816F9" w:rsidP="002B280D">
            <w:pPr>
              <w:spacing w:before="0"/>
              <w:rPr>
                <w:sz w:val="22"/>
                <w:szCs w:val="22"/>
              </w:rPr>
            </w:pPr>
            <w:r>
              <w:rPr>
                <w:sz w:val="22"/>
                <w:szCs w:val="22"/>
              </w:rPr>
              <w:t>CT scans take numerous 2D images, and these can be used to make 3D representations, thus allowing 2D and 3D formats [72,84].</w:t>
            </w:r>
          </w:p>
        </w:tc>
      </w:tr>
      <w:tr w:rsidR="009816F9" w14:paraId="2BD90E1D" w14:textId="77777777" w:rsidTr="002B280D">
        <w:tc>
          <w:tcPr>
            <w:tcW w:w="2985" w:type="dxa"/>
            <w:shd w:val="clear" w:color="auto" w:fill="auto"/>
            <w:tcMar>
              <w:top w:w="100" w:type="dxa"/>
              <w:left w:w="100" w:type="dxa"/>
              <w:bottom w:w="100" w:type="dxa"/>
              <w:right w:w="100" w:type="dxa"/>
            </w:tcMar>
          </w:tcPr>
          <w:p w14:paraId="1F132DD2"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DD191F4" w14:textId="77777777" w:rsidR="009816F9" w:rsidRDefault="009816F9" w:rsidP="002B280D">
            <w:pPr>
              <w:spacing w:before="0"/>
              <w:rPr>
                <w:sz w:val="22"/>
                <w:szCs w:val="22"/>
              </w:rPr>
            </w:pPr>
            <w:r>
              <w:rPr>
                <w:sz w:val="22"/>
                <w:szCs w:val="22"/>
              </w:rPr>
              <w:t xml:space="preserve">Current AI uses extend from use of CT-images, but is also expanding through investigation of AI-Assisted smart tools to guide and upgrade the use of Ct scans through improved diagnosis, </w:t>
            </w:r>
            <w:proofErr w:type="gramStart"/>
            <w:r>
              <w:rPr>
                <w:sz w:val="22"/>
                <w:szCs w:val="22"/>
              </w:rPr>
              <w:t>measurements,  and</w:t>
            </w:r>
            <w:proofErr w:type="gramEnd"/>
            <w:r>
              <w:rPr>
                <w:sz w:val="22"/>
                <w:szCs w:val="22"/>
              </w:rPr>
              <w:t xml:space="preserve"> prognoses [78-82]. It is believed that future uses can entail more comprehensive reconstructions of scanned areas and less radiation use though less </w:t>
            </w:r>
            <w:proofErr w:type="spellStart"/>
            <w:r>
              <w:rPr>
                <w:sz w:val="22"/>
                <w:szCs w:val="22"/>
              </w:rPr>
              <w:t>coregistration</w:t>
            </w:r>
            <w:proofErr w:type="spellEnd"/>
            <w:r>
              <w:rPr>
                <w:sz w:val="22"/>
                <w:szCs w:val="22"/>
              </w:rPr>
              <w:t xml:space="preserve"> of CTs with other imaging means, helping to reduce patient fatigue and exposure; more may abound as this area of research, that is the combination of AI and CT scanning, is still new [83].</w:t>
            </w:r>
          </w:p>
        </w:tc>
      </w:tr>
      <w:tr w:rsidR="009816F9" w14:paraId="3D59CDFE" w14:textId="77777777" w:rsidTr="002B280D">
        <w:tc>
          <w:tcPr>
            <w:tcW w:w="2985" w:type="dxa"/>
            <w:shd w:val="clear" w:color="auto" w:fill="auto"/>
            <w:tcMar>
              <w:top w:w="100" w:type="dxa"/>
              <w:left w:w="100" w:type="dxa"/>
              <w:bottom w:w="100" w:type="dxa"/>
              <w:right w:w="100" w:type="dxa"/>
            </w:tcMar>
          </w:tcPr>
          <w:p w14:paraId="40FF4B85" w14:textId="77777777" w:rsidR="009816F9" w:rsidRDefault="009816F9" w:rsidP="002B280D">
            <w:pPr>
              <w:spacing w:before="0"/>
              <w:rPr>
                <w:b/>
                <w:sz w:val="22"/>
                <w:szCs w:val="22"/>
              </w:rPr>
            </w:pPr>
          </w:p>
          <w:p w14:paraId="1D01171E" w14:textId="77777777" w:rsidR="009816F9" w:rsidRDefault="009816F9" w:rsidP="002B280D">
            <w:pPr>
              <w:spacing w:before="0"/>
              <w:rPr>
                <w:b/>
                <w:sz w:val="22"/>
                <w:szCs w:val="22"/>
              </w:rPr>
            </w:pPr>
            <w:r>
              <w:rPr>
                <w:b/>
                <w:sz w:val="22"/>
                <w:szCs w:val="22"/>
              </w:rPr>
              <w:t>Single-photon emission computed tomography (SPECT)</w:t>
            </w:r>
          </w:p>
        </w:tc>
        <w:tc>
          <w:tcPr>
            <w:tcW w:w="6045" w:type="dxa"/>
            <w:shd w:val="clear" w:color="auto" w:fill="auto"/>
            <w:tcMar>
              <w:top w:w="100" w:type="dxa"/>
              <w:left w:w="100" w:type="dxa"/>
              <w:bottom w:w="100" w:type="dxa"/>
              <w:right w:w="100" w:type="dxa"/>
            </w:tcMar>
          </w:tcPr>
          <w:p w14:paraId="4DE09FA8" w14:textId="77777777" w:rsidR="009816F9" w:rsidRDefault="009816F9" w:rsidP="002B280D">
            <w:pPr>
              <w:spacing w:before="0"/>
              <w:rPr>
                <w:sz w:val="22"/>
                <w:szCs w:val="22"/>
              </w:rPr>
            </w:pPr>
          </w:p>
        </w:tc>
      </w:tr>
      <w:tr w:rsidR="009816F9" w14:paraId="3AD6A01C" w14:textId="77777777" w:rsidTr="002B280D">
        <w:tc>
          <w:tcPr>
            <w:tcW w:w="2985" w:type="dxa"/>
            <w:shd w:val="clear" w:color="auto" w:fill="auto"/>
            <w:tcMar>
              <w:top w:w="100" w:type="dxa"/>
              <w:left w:w="100" w:type="dxa"/>
              <w:bottom w:w="100" w:type="dxa"/>
              <w:right w:w="100" w:type="dxa"/>
            </w:tcMar>
          </w:tcPr>
          <w:p w14:paraId="39405A92"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4DF6FF2" w14:textId="77777777" w:rsidR="009816F9" w:rsidRDefault="009816F9" w:rsidP="002B280D">
            <w:pPr>
              <w:spacing w:before="0"/>
              <w:rPr>
                <w:sz w:val="22"/>
                <w:szCs w:val="22"/>
              </w:rPr>
            </w:pPr>
            <w:r>
              <w:rPr>
                <w:sz w:val="22"/>
                <w:szCs w:val="22"/>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9816F9" w14:paraId="1233A169" w14:textId="77777777" w:rsidTr="002B280D">
        <w:tc>
          <w:tcPr>
            <w:tcW w:w="2985" w:type="dxa"/>
            <w:shd w:val="clear" w:color="auto" w:fill="auto"/>
            <w:tcMar>
              <w:top w:w="100" w:type="dxa"/>
              <w:left w:w="100" w:type="dxa"/>
              <w:bottom w:w="100" w:type="dxa"/>
              <w:right w:w="100" w:type="dxa"/>
            </w:tcMar>
          </w:tcPr>
          <w:p w14:paraId="56C91C20"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C48DC2D" w14:textId="77777777" w:rsidR="009816F9" w:rsidRDefault="009816F9" w:rsidP="002B280D">
            <w:pPr>
              <w:spacing w:before="0"/>
              <w:rPr>
                <w:sz w:val="22"/>
                <w:szCs w:val="22"/>
              </w:rPr>
            </w:pPr>
            <w:r>
              <w:rPr>
                <w:sz w:val="22"/>
                <w:szCs w:val="22"/>
              </w:rPr>
              <w:t xml:space="preserve">The technique can theoretically be applied to any nuclear medicine studies, but it is not required in every situation. SPECT is commonly used in the context of technetium-99m </w:t>
            </w:r>
            <w:proofErr w:type="spellStart"/>
            <w:r>
              <w:rPr>
                <w:sz w:val="22"/>
                <w:szCs w:val="22"/>
              </w:rPr>
              <w:t>sestamibi</w:t>
            </w:r>
            <w:proofErr w:type="spellEnd"/>
            <w:r>
              <w:rPr>
                <w:sz w:val="22"/>
                <w:szCs w:val="22"/>
              </w:rPr>
              <w:t xml:space="preserve"> scans when evaluating the perfusion of the cardiac myocardium or the function of parathyroid glands. It is also used in the context of technetium methylene diphosphonate (MDP) bone scans which provide information about bone perfusion and turnover. </w:t>
            </w:r>
          </w:p>
        </w:tc>
      </w:tr>
      <w:tr w:rsidR="009816F9" w14:paraId="188CE983" w14:textId="77777777" w:rsidTr="002B280D">
        <w:tc>
          <w:tcPr>
            <w:tcW w:w="2985" w:type="dxa"/>
            <w:shd w:val="clear" w:color="auto" w:fill="auto"/>
            <w:tcMar>
              <w:top w:w="100" w:type="dxa"/>
              <w:left w:w="100" w:type="dxa"/>
              <w:bottom w:w="100" w:type="dxa"/>
              <w:right w:w="100" w:type="dxa"/>
            </w:tcMar>
          </w:tcPr>
          <w:p w14:paraId="61C404BF"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7F6F7CB" w14:textId="77777777" w:rsidR="009816F9" w:rsidRDefault="009816F9" w:rsidP="002B280D">
            <w:pPr>
              <w:spacing w:before="0"/>
              <w:rPr>
                <w:sz w:val="22"/>
                <w:szCs w:val="22"/>
              </w:rPr>
            </w:pPr>
          </w:p>
        </w:tc>
      </w:tr>
      <w:tr w:rsidR="009816F9" w14:paraId="0534F028" w14:textId="77777777" w:rsidTr="002B280D">
        <w:tc>
          <w:tcPr>
            <w:tcW w:w="2985" w:type="dxa"/>
            <w:shd w:val="clear" w:color="auto" w:fill="auto"/>
            <w:tcMar>
              <w:top w:w="100" w:type="dxa"/>
              <w:left w:w="100" w:type="dxa"/>
              <w:bottom w:w="100" w:type="dxa"/>
              <w:right w:w="100" w:type="dxa"/>
            </w:tcMar>
          </w:tcPr>
          <w:p w14:paraId="70E6F3FE"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72B5A52" w14:textId="77777777" w:rsidR="009816F9" w:rsidRDefault="009816F9" w:rsidP="002B280D">
            <w:pPr>
              <w:spacing w:before="0"/>
              <w:rPr>
                <w:sz w:val="22"/>
                <w:szCs w:val="22"/>
              </w:rPr>
            </w:pPr>
          </w:p>
        </w:tc>
      </w:tr>
      <w:tr w:rsidR="009816F9" w14:paraId="69744EE9" w14:textId="77777777" w:rsidTr="002B280D">
        <w:tc>
          <w:tcPr>
            <w:tcW w:w="2985" w:type="dxa"/>
            <w:shd w:val="clear" w:color="auto" w:fill="auto"/>
            <w:tcMar>
              <w:top w:w="100" w:type="dxa"/>
              <w:left w:w="100" w:type="dxa"/>
              <w:bottom w:w="100" w:type="dxa"/>
              <w:right w:w="100" w:type="dxa"/>
            </w:tcMar>
          </w:tcPr>
          <w:p w14:paraId="5AEDE561" w14:textId="77777777" w:rsidR="009816F9" w:rsidRDefault="009816F9" w:rsidP="002B280D">
            <w:pPr>
              <w:spacing w:before="0"/>
              <w:rPr>
                <w:b/>
                <w:sz w:val="22"/>
                <w:szCs w:val="22"/>
              </w:rPr>
            </w:pPr>
          </w:p>
          <w:p w14:paraId="73859293" w14:textId="77777777" w:rsidR="009816F9" w:rsidRDefault="009816F9" w:rsidP="002B280D">
            <w:pPr>
              <w:spacing w:before="0"/>
              <w:rPr>
                <w:b/>
                <w:sz w:val="22"/>
                <w:szCs w:val="22"/>
              </w:rPr>
            </w:pPr>
            <w:r>
              <w:rPr>
                <w:b/>
                <w:sz w:val="22"/>
                <w:szCs w:val="22"/>
              </w:rPr>
              <w:t>Ultrasonography (US) and Doppler</w:t>
            </w:r>
          </w:p>
        </w:tc>
        <w:tc>
          <w:tcPr>
            <w:tcW w:w="6045" w:type="dxa"/>
            <w:shd w:val="clear" w:color="auto" w:fill="auto"/>
            <w:tcMar>
              <w:top w:w="100" w:type="dxa"/>
              <w:left w:w="100" w:type="dxa"/>
              <w:bottom w:w="100" w:type="dxa"/>
              <w:right w:w="100" w:type="dxa"/>
            </w:tcMar>
          </w:tcPr>
          <w:p w14:paraId="66551786" w14:textId="77777777" w:rsidR="009816F9" w:rsidRDefault="009816F9" w:rsidP="002B280D">
            <w:pPr>
              <w:spacing w:before="0"/>
              <w:rPr>
                <w:sz w:val="22"/>
                <w:szCs w:val="22"/>
              </w:rPr>
            </w:pPr>
          </w:p>
        </w:tc>
      </w:tr>
      <w:tr w:rsidR="009816F9" w14:paraId="00F821CD" w14:textId="77777777" w:rsidTr="002B280D">
        <w:tc>
          <w:tcPr>
            <w:tcW w:w="2985" w:type="dxa"/>
            <w:shd w:val="clear" w:color="auto" w:fill="auto"/>
            <w:tcMar>
              <w:top w:w="100" w:type="dxa"/>
              <w:left w:w="100" w:type="dxa"/>
              <w:bottom w:w="100" w:type="dxa"/>
              <w:right w:w="100" w:type="dxa"/>
            </w:tcMar>
          </w:tcPr>
          <w:p w14:paraId="2E043BAE"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3723F6D" w14:textId="77777777" w:rsidR="009816F9" w:rsidRDefault="009816F9" w:rsidP="002B280D">
            <w:pPr>
              <w:spacing w:before="0"/>
              <w:rPr>
                <w:sz w:val="22"/>
                <w:szCs w:val="22"/>
              </w:rPr>
            </w:pPr>
            <w:r>
              <w:rPr>
                <w:sz w:val="22"/>
                <w:szCs w:val="22"/>
              </w:rPr>
              <w:t xml:space="preserve">Ultrasonography is an imaging modality that uses ultrasound (sound waves with frequencies greater than frequencies that are audible to the human ear) to create images of internal body parts. The ultrasound is sent into the body by a transducer </w:t>
            </w:r>
            <w:proofErr w:type="gramStart"/>
            <w:r>
              <w:rPr>
                <w:sz w:val="22"/>
                <w:szCs w:val="22"/>
              </w:rPr>
              <w:t>and  echoes</w:t>
            </w:r>
            <w:proofErr w:type="gramEnd"/>
            <w:r>
              <w:rPr>
                <w:sz w:val="22"/>
                <w:szCs w:val="22"/>
              </w:rPr>
              <w:t xml:space="preserve"> </w:t>
            </w:r>
            <w:r>
              <w:rPr>
                <w:sz w:val="22"/>
                <w:szCs w:val="22"/>
              </w:rPr>
              <w:lastRenderedPageBreak/>
              <w:t>from tissue interference are recorded to create an image of the structure under examination. [40]</w:t>
            </w:r>
          </w:p>
        </w:tc>
      </w:tr>
      <w:tr w:rsidR="009816F9" w14:paraId="10CAAF25" w14:textId="77777777" w:rsidTr="002B280D">
        <w:tc>
          <w:tcPr>
            <w:tcW w:w="2985" w:type="dxa"/>
            <w:shd w:val="clear" w:color="auto" w:fill="auto"/>
            <w:tcMar>
              <w:top w:w="100" w:type="dxa"/>
              <w:left w:w="100" w:type="dxa"/>
              <w:bottom w:w="100" w:type="dxa"/>
              <w:right w:w="100" w:type="dxa"/>
            </w:tcMar>
          </w:tcPr>
          <w:p w14:paraId="4A3569D9" w14:textId="77777777" w:rsidR="009816F9" w:rsidRDefault="009816F9" w:rsidP="002B280D">
            <w:pPr>
              <w:widowControl w:val="0"/>
              <w:spacing w:before="0"/>
              <w:rPr>
                <w:sz w:val="22"/>
                <w:szCs w:val="22"/>
              </w:rPr>
            </w:pPr>
            <w:r>
              <w:rPr>
                <w:sz w:val="22"/>
                <w:szCs w:val="22"/>
              </w:rPr>
              <w:lastRenderedPageBreak/>
              <w:t>Conditions</w:t>
            </w:r>
          </w:p>
        </w:tc>
        <w:tc>
          <w:tcPr>
            <w:tcW w:w="6045" w:type="dxa"/>
            <w:shd w:val="clear" w:color="auto" w:fill="auto"/>
            <w:tcMar>
              <w:top w:w="100" w:type="dxa"/>
              <w:left w:w="100" w:type="dxa"/>
              <w:bottom w:w="100" w:type="dxa"/>
              <w:right w:w="100" w:type="dxa"/>
            </w:tcMar>
          </w:tcPr>
          <w:p w14:paraId="7E2A8265" w14:textId="77777777" w:rsidR="009816F9" w:rsidRDefault="009816F9" w:rsidP="002B280D">
            <w:pPr>
              <w:spacing w:before="0"/>
              <w:rPr>
                <w:sz w:val="22"/>
                <w:szCs w:val="22"/>
              </w:rPr>
            </w:pPr>
            <w:r>
              <w:rPr>
                <w:sz w:val="22"/>
                <w:szCs w:val="22"/>
              </w:rPr>
              <w:t>Ultrasound imaging is used to examine an organ whenever there is a symptom of pain, swelling or infection in that organ.  Ultrasonography can be used to image the liver, kidney, heart, pancreas, etc. [41][42]</w:t>
            </w:r>
          </w:p>
          <w:p w14:paraId="3FD95CD2" w14:textId="77777777" w:rsidR="009816F9" w:rsidRDefault="009816F9" w:rsidP="002B280D">
            <w:pPr>
              <w:spacing w:before="0"/>
              <w:rPr>
                <w:sz w:val="22"/>
                <w:szCs w:val="22"/>
              </w:rPr>
            </w:pPr>
            <w:r>
              <w:rPr>
                <w:sz w:val="22"/>
                <w:szCs w:val="22"/>
              </w:rPr>
              <w:t xml:space="preserve">Another common use case for ultrasonography is real-time imaging of developing </w:t>
            </w:r>
            <w:proofErr w:type="spellStart"/>
            <w:r>
              <w:rPr>
                <w:sz w:val="22"/>
                <w:szCs w:val="22"/>
              </w:rPr>
              <w:t>fetuses</w:t>
            </w:r>
            <w:proofErr w:type="spellEnd"/>
            <w:r>
              <w:rPr>
                <w:sz w:val="22"/>
                <w:szCs w:val="22"/>
              </w:rPr>
              <w:t xml:space="preserve"> in pregnant mothers.</w:t>
            </w:r>
          </w:p>
        </w:tc>
      </w:tr>
      <w:tr w:rsidR="009816F9" w14:paraId="5837F044" w14:textId="77777777" w:rsidTr="002B280D">
        <w:tc>
          <w:tcPr>
            <w:tcW w:w="2985" w:type="dxa"/>
            <w:shd w:val="clear" w:color="auto" w:fill="auto"/>
            <w:tcMar>
              <w:top w:w="100" w:type="dxa"/>
              <w:left w:w="100" w:type="dxa"/>
              <w:bottom w:w="100" w:type="dxa"/>
              <w:right w:w="100" w:type="dxa"/>
            </w:tcMar>
          </w:tcPr>
          <w:p w14:paraId="4AADE386"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BFE77A8" w14:textId="77777777" w:rsidR="009816F9" w:rsidRDefault="009816F9" w:rsidP="002B280D">
            <w:pPr>
              <w:spacing w:before="0"/>
              <w:rPr>
                <w:sz w:val="22"/>
                <w:szCs w:val="22"/>
              </w:rPr>
            </w:pPr>
            <w:r>
              <w:rPr>
                <w:sz w:val="22"/>
                <w:szCs w:val="22"/>
              </w:rPr>
              <w:t>Sonograms may be stored as a single layer 2D image.</w:t>
            </w:r>
          </w:p>
          <w:p w14:paraId="3C4111B1" w14:textId="77777777" w:rsidR="009816F9" w:rsidRDefault="009816F9" w:rsidP="002B280D">
            <w:pPr>
              <w:spacing w:before="0"/>
              <w:rPr>
                <w:sz w:val="22"/>
                <w:szCs w:val="22"/>
              </w:rPr>
            </w:pPr>
            <w:r>
              <w:rPr>
                <w:sz w:val="22"/>
                <w:szCs w:val="22"/>
              </w:rPr>
              <w:t xml:space="preserve">Multiple 2D sonograms may also be projected into a 3D </w:t>
            </w:r>
            <w:proofErr w:type="gramStart"/>
            <w:r>
              <w:rPr>
                <w:sz w:val="22"/>
                <w:szCs w:val="22"/>
              </w:rPr>
              <w:t>image</w:t>
            </w:r>
            <w:proofErr w:type="gramEnd"/>
          </w:p>
          <w:p w14:paraId="27508CD8" w14:textId="77777777" w:rsidR="009816F9" w:rsidRDefault="009816F9" w:rsidP="002B280D">
            <w:pPr>
              <w:spacing w:before="0"/>
              <w:rPr>
                <w:sz w:val="22"/>
                <w:szCs w:val="22"/>
              </w:rPr>
            </w:pPr>
            <w:r>
              <w:rPr>
                <w:sz w:val="22"/>
                <w:szCs w:val="22"/>
              </w:rPr>
              <w:t>An additional time dimension can be added to a 3D sonogram to create a 4D sonogram.[43]</w:t>
            </w:r>
          </w:p>
        </w:tc>
      </w:tr>
      <w:tr w:rsidR="009816F9" w14:paraId="1DDDA79D" w14:textId="77777777" w:rsidTr="002B280D">
        <w:tc>
          <w:tcPr>
            <w:tcW w:w="2985" w:type="dxa"/>
            <w:shd w:val="clear" w:color="auto" w:fill="auto"/>
            <w:tcMar>
              <w:top w:w="100" w:type="dxa"/>
              <w:left w:w="100" w:type="dxa"/>
              <w:bottom w:w="100" w:type="dxa"/>
              <w:right w:w="100" w:type="dxa"/>
            </w:tcMar>
          </w:tcPr>
          <w:p w14:paraId="75094A93"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07EDC7F" w14:textId="77777777" w:rsidR="009816F9" w:rsidRDefault="009816F9" w:rsidP="002B280D">
            <w:pPr>
              <w:spacing w:before="0"/>
              <w:rPr>
                <w:sz w:val="22"/>
                <w:szCs w:val="22"/>
              </w:rPr>
            </w:pPr>
            <w:r>
              <w:rPr>
                <w:sz w:val="22"/>
                <w:szCs w:val="22"/>
              </w:rPr>
              <w:t>AI is used to perform a wide range of tasks in ultrasonography. These tasks include image classification, segmentation, detection, registration, biometric measurements and quality assessment. [44]</w:t>
            </w:r>
          </w:p>
        </w:tc>
      </w:tr>
      <w:tr w:rsidR="009816F9" w14:paraId="4A143F07" w14:textId="77777777" w:rsidTr="002B280D">
        <w:tc>
          <w:tcPr>
            <w:tcW w:w="2985" w:type="dxa"/>
            <w:shd w:val="clear" w:color="auto" w:fill="auto"/>
            <w:tcMar>
              <w:top w:w="100" w:type="dxa"/>
              <w:left w:w="100" w:type="dxa"/>
              <w:bottom w:w="100" w:type="dxa"/>
              <w:right w:w="100" w:type="dxa"/>
            </w:tcMar>
          </w:tcPr>
          <w:p w14:paraId="5B7403B5" w14:textId="77777777" w:rsidR="009816F9" w:rsidRDefault="009816F9" w:rsidP="002B280D">
            <w:pPr>
              <w:spacing w:before="0"/>
              <w:rPr>
                <w:b/>
                <w:sz w:val="22"/>
                <w:szCs w:val="22"/>
              </w:rPr>
            </w:pPr>
          </w:p>
          <w:p w14:paraId="0CBF1BA6" w14:textId="77777777" w:rsidR="009816F9" w:rsidRDefault="009816F9" w:rsidP="002B280D">
            <w:pPr>
              <w:spacing w:before="0"/>
              <w:rPr>
                <w:b/>
                <w:sz w:val="22"/>
                <w:szCs w:val="22"/>
              </w:rPr>
            </w:pPr>
            <w:r>
              <w:rPr>
                <w:b/>
                <w:sz w:val="22"/>
                <w:szCs w:val="22"/>
              </w:rPr>
              <w:t xml:space="preserve">Magnetic resonance Imaging (MRI) </w:t>
            </w:r>
          </w:p>
        </w:tc>
        <w:tc>
          <w:tcPr>
            <w:tcW w:w="6045" w:type="dxa"/>
            <w:shd w:val="clear" w:color="auto" w:fill="auto"/>
            <w:tcMar>
              <w:top w:w="100" w:type="dxa"/>
              <w:left w:w="100" w:type="dxa"/>
              <w:bottom w:w="100" w:type="dxa"/>
              <w:right w:w="100" w:type="dxa"/>
            </w:tcMar>
          </w:tcPr>
          <w:p w14:paraId="1A9465DB" w14:textId="77777777" w:rsidR="009816F9" w:rsidRDefault="009816F9" w:rsidP="002B280D">
            <w:pPr>
              <w:spacing w:before="0"/>
              <w:rPr>
                <w:sz w:val="22"/>
                <w:szCs w:val="22"/>
              </w:rPr>
            </w:pPr>
          </w:p>
        </w:tc>
      </w:tr>
      <w:tr w:rsidR="009816F9" w14:paraId="13F9EA1C" w14:textId="77777777" w:rsidTr="002B280D">
        <w:tc>
          <w:tcPr>
            <w:tcW w:w="2985" w:type="dxa"/>
            <w:shd w:val="clear" w:color="auto" w:fill="auto"/>
            <w:tcMar>
              <w:top w:w="100" w:type="dxa"/>
              <w:left w:w="100" w:type="dxa"/>
              <w:bottom w:w="100" w:type="dxa"/>
              <w:right w:w="100" w:type="dxa"/>
            </w:tcMar>
          </w:tcPr>
          <w:p w14:paraId="05C2B96D"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A5041D3" w14:textId="77777777" w:rsidR="009816F9" w:rsidRDefault="009816F9" w:rsidP="002B280D">
            <w:pPr>
              <w:spacing w:before="0"/>
              <w:rPr>
                <w:sz w:val="22"/>
                <w:szCs w:val="22"/>
              </w:rPr>
            </w:pPr>
            <w:r>
              <w:rPr>
                <w:sz w:val="22"/>
                <w:szCs w:val="22"/>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9816F9" w14:paraId="4F2431A8" w14:textId="77777777" w:rsidTr="002B280D">
        <w:tc>
          <w:tcPr>
            <w:tcW w:w="2985" w:type="dxa"/>
            <w:shd w:val="clear" w:color="auto" w:fill="auto"/>
            <w:tcMar>
              <w:top w:w="100" w:type="dxa"/>
              <w:left w:w="100" w:type="dxa"/>
              <w:bottom w:w="100" w:type="dxa"/>
              <w:right w:w="100" w:type="dxa"/>
            </w:tcMar>
          </w:tcPr>
          <w:p w14:paraId="7596FF52"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CCDF41C" w14:textId="77777777" w:rsidR="009816F9" w:rsidRDefault="009816F9" w:rsidP="002B280D">
            <w:pPr>
              <w:spacing w:before="0"/>
              <w:rPr>
                <w:sz w:val="22"/>
                <w:szCs w:val="22"/>
              </w:rPr>
            </w:pPr>
            <w:r>
              <w:rPr>
                <w:sz w:val="22"/>
                <w:szCs w:val="22"/>
              </w:rPr>
              <w:t>MRI is suitable for imaging soft tissues like muscles, tendons, ligaments, brain, joints, the abdomen, etc.</w:t>
            </w:r>
          </w:p>
          <w:p w14:paraId="441AB1CF" w14:textId="77777777" w:rsidR="009816F9" w:rsidRDefault="009816F9" w:rsidP="002B280D">
            <w:pPr>
              <w:spacing w:before="0"/>
              <w:rPr>
                <w:sz w:val="22"/>
                <w:szCs w:val="22"/>
              </w:rPr>
            </w:pPr>
            <w:r>
              <w:rPr>
                <w:sz w:val="22"/>
                <w:szCs w:val="22"/>
              </w:rPr>
              <w:t>MRI is also employed in image guided interventional procedures [52][54]</w:t>
            </w:r>
          </w:p>
        </w:tc>
      </w:tr>
      <w:tr w:rsidR="009816F9" w14:paraId="5FE36700" w14:textId="77777777" w:rsidTr="002B280D">
        <w:tc>
          <w:tcPr>
            <w:tcW w:w="2985" w:type="dxa"/>
            <w:shd w:val="clear" w:color="auto" w:fill="auto"/>
            <w:tcMar>
              <w:top w:w="100" w:type="dxa"/>
              <w:left w:w="100" w:type="dxa"/>
              <w:bottom w:w="100" w:type="dxa"/>
              <w:right w:w="100" w:type="dxa"/>
            </w:tcMar>
          </w:tcPr>
          <w:p w14:paraId="3A91E39B"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9D58887" w14:textId="77777777" w:rsidR="009816F9" w:rsidRDefault="009816F9" w:rsidP="002B280D">
            <w:pPr>
              <w:spacing w:before="0"/>
              <w:rPr>
                <w:sz w:val="22"/>
                <w:szCs w:val="22"/>
              </w:rPr>
            </w:pPr>
            <w:r>
              <w:rPr>
                <w:sz w:val="22"/>
                <w:szCs w:val="22"/>
              </w:rPr>
              <w:t>MRI images can be 2D or 3D image files</w:t>
            </w:r>
          </w:p>
        </w:tc>
      </w:tr>
      <w:tr w:rsidR="009816F9" w14:paraId="1E168976" w14:textId="77777777" w:rsidTr="002B280D">
        <w:tc>
          <w:tcPr>
            <w:tcW w:w="2985" w:type="dxa"/>
            <w:shd w:val="clear" w:color="auto" w:fill="auto"/>
            <w:tcMar>
              <w:top w:w="100" w:type="dxa"/>
              <w:left w:w="100" w:type="dxa"/>
              <w:bottom w:w="100" w:type="dxa"/>
              <w:right w:w="100" w:type="dxa"/>
            </w:tcMar>
          </w:tcPr>
          <w:p w14:paraId="31F3618A"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0F1AC3E" w14:textId="77777777" w:rsidR="009816F9" w:rsidRDefault="009816F9" w:rsidP="002B280D">
            <w:pPr>
              <w:spacing w:before="0"/>
              <w:rPr>
                <w:sz w:val="22"/>
                <w:szCs w:val="22"/>
              </w:rPr>
            </w:pPr>
            <w:r>
              <w:rPr>
                <w:sz w:val="22"/>
                <w:szCs w:val="22"/>
              </w:rPr>
              <w:t>AI is used to correct artifacts in MRI scans [55]</w:t>
            </w:r>
          </w:p>
          <w:p w14:paraId="3269C0CF" w14:textId="77777777" w:rsidR="009816F9" w:rsidRDefault="009816F9" w:rsidP="002B280D">
            <w:pPr>
              <w:spacing w:before="0"/>
              <w:rPr>
                <w:sz w:val="22"/>
                <w:szCs w:val="22"/>
              </w:rPr>
            </w:pPr>
            <w:r>
              <w:rPr>
                <w:sz w:val="22"/>
                <w:szCs w:val="22"/>
              </w:rPr>
              <w:t>AI is also used to classify MRI scans as healthy or diseased. [56]</w:t>
            </w:r>
          </w:p>
        </w:tc>
      </w:tr>
      <w:tr w:rsidR="009816F9" w14:paraId="2C16E198" w14:textId="77777777" w:rsidTr="002B280D">
        <w:tc>
          <w:tcPr>
            <w:tcW w:w="2985" w:type="dxa"/>
            <w:shd w:val="clear" w:color="auto" w:fill="auto"/>
            <w:tcMar>
              <w:top w:w="100" w:type="dxa"/>
              <w:left w:w="100" w:type="dxa"/>
              <w:bottom w:w="100" w:type="dxa"/>
              <w:right w:w="100" w:type="dxa"/>
            </w:tcMar>
          </w:tcPr>
          <w:p w14:paraId="61A4398C" w14:textId="77777777" w:rsidR="009816F9" w:rsidRDefault="009816F9" w:rsidP="002B280D">
            <w:pPr>
              <w:widowControl w:val="0"/>
              <w:spacing w:before="0"/>
              <w:rPr>
                <w:sz w:val="22"/>
                <w:szCs w:val="22"/>
              </w:rPr>
            </w:pPr>
          </w:p>
          <w:p w14:paraId="7440AD36" w14:textId="77777777" w:rsidR="009816F9" w:rsidRDefault="009816F9" w:rsidP="002B280D">
            <w:pPr>
              <w:widowControl w:val="0"/>
              <w:spacing w:before="0"/>
              <w:rPr>
                <w:b/>
                <w:sz w:val="22"/>
                <w:szCs w:val="22"/>
              </w:rPr>
            </w:pPr>
            <w:r>
              <w:rPr>
                <w:b/>
                <w:sz w:val="22"/>
                <w:szCs w:val="22"/>
              </w:rPr>
              <w:t>Nuclear Medicine Imaging</w:t>
            </w:r>
          </w:p>
        </w:tc>
        <w:tc>
          <w:tcPr>
            <w:tcW w:w="6045" w:type="dxa"/>
            <w:shd w:val="clear" w:color="auto" w:fill="auto"/>
            <w:tcMar>
              <w:top w:w="100" w:type="dxa"/>
              <w:left w:w="100" w:type="dxa"/>
              <w:bottom w:w="100" w:type="dxa"/>
              <w:right w:w="100" w:type="dxa"/>
            </w:tcMar>
          </w:tcPr>
          <w:p w14:paraId="7041EC65" w14:textId="77777777" w:rsidR="009816F9" w:rsidRDefault="009816F9" w:rsidP="002B280D">
            <w:pPr>
              <w:spacing w:before="0"/>
              <w:rPr>
                <w:sz w:val="22"/>
                <w:szCs w:val="22"/>
              </w:rPr>
            </w:pPr>
          </w:p>
        </w:tc>
      </w:tr>
      <w:tr w:rsidR="009816F9" w14:paraId="68832F43" w14:textId="77777777" w:rsidTr="002B280D">
        <w:tc>
          <w:tcPr>
            <w:tcW w:w="2985" w:type="dxa"/>
            <w:shd w:val="clear" w:color="auto" w:fill="auto"/>
            <w:tcMar>
              <w:top w:w="100" w:type="dxa"/>
              <w:left w:w="100" w:type="dxa"/>
              <w:bottom w:w="100" w:type="dxa"/>
              <w:right w:w="100" w:type="dxa"/>
            </w:tcMar>
          </w:tcPr>
          <w:p w14:paraId="04D94449"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E1D639D" w14:textId="77777777" w:rsidR="009816F9" w:rsidRDefault="009816F9" w:rsidP="002B280D">
            <w:pPr>
              <w:spacing w:before="0"/>
              <w:rPr>
                <w:sz w:val="22"/>
                <w:szCs w:val="22"/>
              </w:rPr>
            </w:pPr>
            <w:r>
              <w:rPr>
                <w:sz w:val="22"/>
                <w:szCs w:val="22"/>
              </w:rPr>
              <w:t xml:space="preserve">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w:t>
            </w:r>
            <w:proofErr w:type="gramStart"/>
            <w:r>
              <w:rPr>
                <w:sz w:val="22"/>
                <w:szCs w:val="22"/>
              </w:rPr>
              <w:t>it</w:t>
            </w:r>
            <w:proofErr w:type="gramEnd"/>
            <w:r>
              <w:rPr>
                <w:sz w:val="22"/>
                <w:szCs w:val="22"/>
              </w:rPr>
              <w:t xml:space="preserve"> records radiations generated from the body rather than an external source like an X-ray. [45][46][47]</w:t>
            </w:r>
          </w:p>
        </w:tc>
      </w:tr>
      <w:tr w:rsidR="009816F9" w14:paraId="6F732513" w14:textId="77777777" w:rsidTr="002B280D">
        <w:tc>
          <w:tcPr>
            <w:tcW w:w="2985" w:type="dxa"/>
            <w:shd w:val="clear" w:color="auto" w:fill="auto"/>
            <w:tcMar>
              <w:top w:w="100" w:type="dxa"/>
              <w:left w:w="100" w:type="dxa"/>
              <w:bottom w:w="100" w:type="dxa"/>
              <w:right w:w="100" w:type="dxa"/>
            </w:tcMar>
          </w:tcPr>
          <w:p w14:paraId="0BB90425" w14:textId="77777777" w:rsidR="009816F9" w:rsidRDefault="009816F9" w:rsidP="002B280D">
            <w:pPr>
              <w:widowControl w:val="0"/>
              <w:spacing w:before="0"/>
              <w:rPr>
                <w:sz w:val="22"/>
                <w:szCs w:val="22"/>
              </w:rPr>
            </w:pPr>
            <w:r>
              <w:rPr>
                <w:sz w:val="22"/>
                <w:szCs w:val="22"/>
              </w:rPr>
              <w:lastRenderedPageBreak/>
              <w:t>Conditions</w:t>
            </w:r>
          </w:p>
        </w:tc>
        <w:tc>
          <w:tcPr>
            <w:tcW w:w="6045" w:type="dxa"/>
            <w:shd w:val="clear" w:color="auto" w:fill="auto"/>
            <w:tcMar>
              <w:top w:w="100" w:type="dxa"/>
              <w:left w:w="100" w:type="dxa"/>
              <w:bottom w:w="100" w:type="dxa"/>
              <w:right w:w="100" w:type="dxa"/>
            </w:tcMar>
          </w:tcPr>
          <w:p w14:paraId="53E0BB02" w14:textId="77777777" w:rsidR="009816F9" w:rsidRDefault="009816F9" w:rsidP="002B280D">
            <w:pPr>
              <w:spacing w:before="0"/>
              <w:rPr>
                <w:sz w:val="22"/>
                <w:szCs w:val="22"/>
              </w:rPr>
            </w:pPr>
            <w:r>
              <w:rPr>
                <w:sz w:val="22"/>
                <w:szCs w:val="22"/>
              </w:rPr>
              <w:t>This modality is applicable to conditions that require an assessment of the physiology of organs. Some organs that are commonly assessed using nuclear imaging are kidney, lungs, heart, thyroid gland, and bone. [45]</w:t>
            </w:r>
          </w:p>
        </w:tc>
      </w:tr>
      <w:tr w:rsidR="009816F9" w14:paraId="2980A947" w14:textId="77777777" w:rsidTr="002B280D">
        <w:tc>
          <w:tcPr>
            <w:tcW w:w="2985" w:type="dxa"/>
            <w:shd w:val="clear" w:color="auto" w:fill="auto"/>
            <w:tcMar>
              <w:top w:w="100" w:type="dxa"/>
              <w:left w:w="100" w:type="dxa"/>
              <w:bottom w:w="100" w:type="dxa"/>
              <w:right w:w="100" w:type="dxa"/>
            </w:tcMar>
          </w:tcPr>
          <w:p w14:paraId="2F623294"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53B2829" w14:textId="77777777" w:rsidR="009816F9" w:rsidRDefault="009816F9" w:rsidP="002B280D">
            <w:pPr>
              <w:spacing w:before="0"/>
              <w:rPr>
                <w:sz w:val="22"/>
                <w:szCs w:val="22"/>
              </w:rPr>
            </w:pPr>
            <w:r>
              <w:rPr>
                <w:sz w:val="22"/>
                <w:szCs w:val="22"/>
              </w:rPr>
              <w:t>Nuclear images could be 2D images (scintigraphy) or 3D images (SPECT). Some modern nuclear imaging equipment are hybrid and allow for a fusion between CT and nuclear imaging. [45][47]</w:t>
            </w:r>
          </w:p>
        </w:tc>
      </w:tr>
      <w:tr w:rsidR="009816F9" w14:paraId="7D9BC749" w14:textId="77777777" w:rsidTr="002B280D">
        <w:tc>
          <w:tcPr>
            <w:tcW w:w="2985" w:type="dxa"/>
            <w:shd w:val="clear" w:color="auto" w:fill="auto"/>
            <w:tcMar>
              <w:top w:w="100" w:type="dxa"/>
              <w:left w:w="100" w:type="dxa"/>
              <w:bottom w:w="100" w:type="dxa"/>
              <w:right w:w="100" w:type="dxa"/>
            </w:tcMar>
          </w:tcPr>
          <w:p w14:paraId="47EAD059"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1647D215" w14:textId="77777777" w:rsidR="009816F9" w:rsidRDefault="009816F9" w:rsidP="002B280D">
            <w:pPr>
              <w:spacing w:before="0"/>
              <w:rPr>
                <w:sz w:val="22"/>
                <w:szCs w:val="22"/>
              </w:rPr>
            </w:pPr>
            <w:r>
              <w:rPr>
                <w:sz w:val="22"/>
                <w:szCs w:val="22"/>
              </w:rPr>
              <w:t>In nuclear imaging, AI is commonly used for radiomics.</w:t>
            </w:r>
          </w:p>
          <w:p w14:paraId="5C532ABF" w14:textId="77777777" w:rsidR="009816F9" w:rsidRDefault="009816F9" w:rsidP="002B280D">
            <w:pPr>
              <w:spacing w:before="0"/>
              <w:rPr>
                <w:sz w:val="22"/>
                <w:szCs w:val="22"/>
              </w:rPr>
            </w:pPr>
            <w:r>
              <w:rPr>
                <w:sz w:val="22"/>
                <w:szCs w:val="22"/>
              </w:rPr>
              <w:t>AI could potentially be used to detect artifacts and noise in nuclear images and correct them by applying the appropriate algorithm.</w:t>
            </w:r>
          </w:p>
        </w:tc>
      </w:tr>
      <w:tr w:rsidR="009816F9" w14:paraId="627A5B59" w14:textId="77777777" w:rsidTr="002B280D">
        <w:tc>
          <w:tcPr>
            <w:tcW w:w="2985" w:type="dxa"/>
            <w:shd w:val="clear" w:color="auto" w:fill="auto"/>
            <w:tcMar>
              <w:top w:w="100" w:type="dxa"/>
              <w:left w:w="100" w:type="dxa"/>
              <w:bottom w:w="100" w:type="dxa"/>
              <w:right w:w="100" w:type="dxa"/>
            </w:tcMar>
          </w:tcPr>
          <w:p w14:paraId="5C393CEB" w14:textId="77777777" w:rsidR="009816F9" w:rsidRDefault="009816F9" w:rsidP="002B280D">
            <w:pPr>
              <w:widowControl w:val="0"/>
              <w:spacing w:before="0"/>
              <w:rPr>
                <w:sz w:val="22"/>
                <w:szCs w:val="22"/>
              </w:rPr>
            </w:pPr>
          </w:p>
          <w:p w14:paraId="1AE2F7E3" w14:textId="77777777" w:rsidR="009816F9" w:rsidRDefault="009816F9" w:rsidP="002B280D">
            <w:pPr>
              <w:widowControl w:val="0"/>
              <w:spacing w:before="0"/>
              <w:rPr>
                <w:b/>
                <w:sz w:val="22"/>
                <w:szCs w:val="22"/>
              </w:rPr>
            </w:pPr>
            <w:r>
              <w:rPr>
                <w:b/>
                <w:sz w:val="22"/>
                <w:szCs w:val="22"/>
              </w:rPr>
              <w:t>Positron emission tomography (PET)</w:t>
            </w:r>
          </w:p>
        </w:tc>
        <w:tc>
          <w:tcPr>
            <w:tcW w:w="6045" w:type="dxa"/>
            <w:shd w:val="clear" w:color="auto" w:fill="auto"/>
            <w:tcMar>
              <w:top w:w="100" w:type="dxa"/>
              <w:left w:w="100" w:type="dxa"/>
              <w:bottom w:w="100" w:type="dxa"/>
              <w:right w:w="100" w:type="dxa"/>
            </w:tcMar>
          </w:tcPr>
          <w:p w14:paraId="104C8441" w14:textId="77777777" w:rsidR="009816F9" w:rsidRDefault="009816F9" w:rsidP="002B280D">
            <w:pPr>
              <w:spacing w:before="0"/>
              <w:rPr>
                <w:sz w:val="22"/>
                <w:szCs w:val="22"/>
              </w:rPr>
            </w:pPr>
          </w:p>
        </w:tc>
      </w:tr>
      <w:tr w:rsidR="009816F9" w14:paraId="1ABF72B1" w14:textId="77777777" w:rsidTr="002B280D">
        <w:tc>
          <w:tcPr>
            <w:tcW w:w="2985" w:type="dxa"/>
            <w:shd w:val="clear" w:color="auto" w:fill="auto"/>
            <w:tcMar>
              <w:top w:w="100" w:type="dxa"/>
              <w:left w:w="100" w:type="dxa"/>
              <w:bottom w:w="100" w:type="dxa"/>
              <w:right w:w="100" w:type="dxa"/>
            </w:tcMar>
          </w:tcPr>
          <w:p w14:paraId="0B0F45D8"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3F72125" w14:textId="77777777" w:rsidR="009816F9" w:rsidRDefault="009816F9" w:rsidP="002B280D">
            <w:pPr>
              <w:spacing w:before="0"/>
              <w:rPr>
                <w:sz w:val="22"/>
                <w:szCs w:val="22"/>
              </w:rPr>
            </w:pPr>
            <w:r>
              <w:rPr>
                <w:sz w:val="22"/>
                <w:szCs w:val="22"/>
              </w:rPr>
              <w:t xml:space="preserve">Positron Emission Tomography (PET) is an imaging modality that uses a </w:t>
            </w:r>
            <w:proofErr w:type="gramStart"/>
            <w:r>
              <w:rPr>
                <w:sz w:val="22"/>
                <w:szCs w:val="22"/>
              </w:rPr>
              <w:t>tracers</w:t>
            </w:r>
            <w:proofErr w:type="gramEnd"/>
            <w:r>
              <w:rPr>
                <w:sz w:val="22"/>
                <w:szCs w:val="22"/>
              </w:rPr>
              <w:t>, or radioactive drugs, to image the function of tissues of organs [32]</w:t>
            </w:r>
          </w:p>
        </w:tc>
      </w:tr>
      <w:tr w:rsidR="009816F9" w14:paraId="1453036A" w14:textId="77777777" w:rsidTr="002B280D">
        <w:tc>
          <w:tcPr>
            <w:tcW w:w="2985" w:type="dxa"/>
            <w:shd w:val="clear" w:color="auto" w:fill="auto"/>
            <w:tcMar>
              <w:top w:w="100" w:type="dxa"/>
              <w:left w:w="100" w:type="dxa"/>
              <w:bottom w:w="100" w:type="dxa"/>
              <w:right w:w="100" w:type="dxa"/>
            </w:tcMar>
          </w:tcPr>
          <w:p w14:paraId="3D9FB982"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39C7576" w14:textId="77777777" w:rsidR="009816F9" w:rsidRDefault="009816F9" w:rsidP="002B280D">
            <w:pPr>
              <w:spacing w:before="0"/>
              <w:rPr>
                <w:sz w:val="22"/>
                <w:szCs w:val="22"/>
              </w:rPr>
            </w:pPr>
            <w:r>
              <w:rPr>
                <w:sz w:val="22"/>
                <w:szCs w:val="22"/>
              </w:rPr>
              <w:t xml:space="preserve">PET is used for diagnosis and staging in oncology, in addition to observing specific neurological and cardiovascular </w:t>
            </w:r>
            <w:proofErr w:type="gramStart"/>
            <w:r>
              <w:rPr>
                <w:sz w:val="22"/>
                <w:szCs w:val="22"/>
              </w:rPr>
              <w:t>issues[</w:t>
            </w:r>
            <w:proofErr w:type="gramEnd"/>
            <w:r>
              <w:rPr>
                <w:sz w:val="22"/>
                <w:szCs w:val="22"/>
              </w:rPr>
              <w:t>33].</w:t>
            </w:r>
          </w:p>
        </w:tc>
      </w:tr>
      <w:tr w:rsidR="009816F9" w14:paraId="0286831B" w14:textId="77777777" w:rsidTr="002B280D">
        <w:tc>
          <w:tcPr>
            <w:tcW w:w="2985" w:type="dxa"/>
            <w:shd w:val="clear" w:color="auto" w:fill="auto"/>
            <w:tcMar>
              <w:top w:w="100" w:type="dxa"/>
              <w:left w:w="100" w:type="dxa"/>
              <w:bottom w:w="100" w:type="dxa"/>
              <w:right w:w="100" w:type="dxa"/>
            </w:tcMar>
          </w:tcPr>
          <w:p w14:paraId="4FB6C14A"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1220E2C" w14:textId="77777777" w:rsidR="009816F9" w:rsidRDefault="009816F9" w:rsidP="002B280D">
            <w:pPr>
              <w:spacing w:before="0"/>
              <w:rPr>
                <w:sz w:val="22"/>
                <w:szCs w:val="22"/>
              </w:rPr>
            </w:pPr>
            <w:r>
              <w:rPr>
                <w:sz w:val="22"/>
                <w:szCs w:val="22"/>
              </w:rPr>
              <w:t>Images can come in 2D or 3D modalities. [34].</w:t>
            </w:r>
          </w:p>
        </w:tc>
      </w:tr>
      <w:tr w:rsidR="009816F9" w14:paraId="040C1507" w14:textId="77777777" w:rsidTr="002B280D">
        <w:tc>
          <w:tcPr>
            <w:tcW w:w="2985" w:type="dxa"/>
            <w:shd w:val="clear" w:color="auto" w:fill="auto"/>
            <w:tcMar>
              <w:top w:w="100" w:type="dxa"/>
              <w:left w:w="100" w:type="dxa"/>
              <w:bottom w:w="100" w:type="dxa"/>
              <w:right w:w="100" w:type="dxa"/>
            </w:tcMar>
          </w:tcPr>
          <w:p w14:paraId="7D606378"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5D4E96E" w14:textId="77777777" w:rsidR="009816F9" w:rsidRDefault="009816F9" w:rsidP="002B280D">
            <w:pPr>
              <w:spacing w:before="0"/>
              <w:rPr>
                <w:sz w:val="22"/>
                <w:szCs w:val="22"/>
              </w:rPr>
            </w:pPr>
            <w:r>
              <w:rPr>
                <w:sz w:val="22"/>
                <w:szCs w:val="22"/>
              </w:rPr>
              <w:t xml:space="preserve">AI has been documented in use with PET for distinguishing between benign and malignant nodules, as well as detection and quantification of </w:t>
            </w:r>
            <w:proofErr w:type="gramStart"/>
            <w:r>
              <w:rPr>
                <w:sz w:val="22"/>
                <w:szCs w:val="22"/>
              </w:rPr>
              <w:t>nodules[</w:t>
            </w:r>
            <w:proofErr w:type="gramEnd"/>
            <w:r>
              <w:rPr>
                <w:sz w:val="22"/>
                <w:szCs w:val="22"/>
              </w:rPr>
              <w:t xml:space="preserve">35,60].Future developments may </w:t>
            </w:r>
            <w:proofErr w:type="spellStart"/>
            <w:r>
              <w:rPr>
                <w:sz w:val="22"/>
                <w:szCs w:val="22"/>
              </w:rPr>
              <w:t>improved</w:t>
            </w:r>
            <w:proofErr w:type="spellEnd"/>
            <w:r>
              <w:rPr>
                <w:sz w:val="22"/>
                <w:szCs w:val="22"/>
              </w:rPr>
              <w:t xml:space="preserve">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9816F9" w14:paraId="4B574E69" w14:textId="77777777" w:rsidTr="002B280D">
        <w:tc>
          <w:tcPr>
            <w:tcW w:w="2985" w:type="dxa"/>
            <w:shd w:val="clear" w:color="auto" w:fill="auto"/>
            <w:tcMar>
              <w:top w:w="100" w:type="dxa"/>
              <w:left w:w="100" w:type="dxa"/>
              <w:bottom w:w="100" w:type="dxa"/>
              <w:right w:w="100" w:type="dxa"/>
            </w:tcMar>
          </w:tcPr>
          <w:p w14:paraId="5E8F6EF4" w14:textId="77777777" w:rsidR="009816F9" w:rsidRDefault="009816F9" w:rsidP="002B280D">
            <w:pPr>
              <w:widowControl w:val="0"/>
              <w:spacing w:before="0"/>
              <w:rPr>
                <w:sz w:val="22"/>
                <w:szCs w:val="22"/>
              </w:rPr>
            </w:pPr>
          </w:p>
          <w:p w14:paraId="3FA0766F" w14:textId="77777777" w:rsidR="009816F9" w:rsidRDefault="009816F9" w:rsidP="002B280D">
            <w:pPr>
              <w:widowControl w:val="0"/>
              <w:spacing w:before="0"/>
              <w:rPr>
                <w:b/>
                <w:sz w:val="22"/>
                <w:szCs w:val="22"/>
              </w:rPr>
            </w:pPr>
            <w:r>
              <w:rPr>
                <w:b/>
                <w:sz w:val="22"/>
                <w:szCs w:val="22"/>
              </w:rPr>
              <w:t>Interventional Radiology</w:t>
            </w:r>
          </w:p>
        </w:tc>
        <w:tc>
          <w:tcPr>
            <w:tcW w:w="6045" w:type="dxa"/>
            <w:shd w:val="clear" w:color="auto" w:fill="auto"/>
            <w:tcMar>
              <w:top w:w="100" w:type="dxa"/>
              <w:left w:w="100" w:type="dxa"/>
              <w:bottom w:w="100" w:type="dxa"/>
              <w:right w:w="100" w:type="dxa"/>
            </w:tcMar>
          </w:tcPr>
          <w:p w14:paraId="09EC5A77" w14:textId="77777777" w:rsidR="009816F9" w:rsidRDefault="009816F9" w:rsidP="002B280D">
            <w:pPr>
              <w:spacing w:before="0"/>
              <w:rPr>
                <w:sz w:val="22"/>
                <w:szCs w:val="22"/>
              </w:rPr>
            </w:pPr>
          </w:p>
        </w:tc>
      </w:tr>
      <w:tr w:rsidR="009816F9" w14:paraId="37542E77" w14:textId="77777777" w:rsidTr="002B280D">
        <w:tc>
          <w:tcPr>
            <w:tcW w:w="2985" w:type="dxa"/>
            <w:shd w:val="clear" w:color="auto" w:fill="auto"/>
            <w:tcMar>
              <w:top w:w="100" w:type="dxa"/>
              <w:left w:w="100" w:type="dxa"/>
              <w:bottom w:w="100" w:type="dxa"/>
              <w:right w:w="100" w:type="dxa"/>
            </w:tcMar>
          </w:tcPr>
          <w:p w14:paraId="6F680169" w14:textId="77777777" w:rsidR="009816F9" w:rsidRDefault="009816F9" w:rsidP="002B280D">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040B0F3C" w14:textId="77777777" w:rsidR="009816F9" w:rsidRDefault="009816F9" w:rsidP="002B280D">
            <w:pPr>
              <w:spacing w:before="0"/>
              <w:rPr>
                <w:sz w:val="22"/>
                <w:szCs w:val="22"/>
              </w:rPr>
            </w:pPr>
            <w:r>
              <w:rPr>
                <w:sz w:val="22"/>
                <w:szCs w:val="22"/>
              </w:rPr>
              <w:t xml:space="preserve">Interventional Radiology (IR) is a means of radiology that uses current imaging methods, such as </w:t>
            </w:r>
            <w:proofErr w:type="spellStart"/>
            <w:proofErr w:type="gramStart"/>
            <w:r>
              <w:rPr>
                <w:sz w:val="22"/>
                <w:szCs w:val="22"/>
              </w:rPr>
              <w:t>CTs,MRIs,,</w:t>
            </w:r>
            <w:proofErr w:type="gramEnd"/>
            <w:r>
              <w:rPr>
                <w:sz w:val="22"/>
                <w:szCs w:val="22"/>
              </w:rPr>
              <w:t>X</w:t>
            </w:r>
            <w:proofErr w:type="spellEnd"/>
            <w:r>
              <w:rPr>
                <w:sz w:val="22"/>
                <w:szCs w:val="22"/>
              </w:rPr>
              <w:t>-rays, PETs, and Ultrasound, led by teams of professionals to treat the source of diseases in a non-invasive or minimally invasive manner. A subset, interventional oncology [IC] is used to address cancer [61]</w:t>
            </w:r>
          </w:p>
        </w:tc>
      </w:tr>
      <w:tr w:rsidR="009816F9" w14:paraId="15653C8C" w14:textId="77777777" w:rsidTr="002B280D">
        <w:tc>
          <w:tcPr>
            <w:tcW w:w="2985" w:type="dxa"/>
            <w:shd w:val="clear" w:color="auto" w:fill="auto"/>
            <w:tcMar>
              <w:top w:w="100" w:type="dxa"/>
              <w:left w:w="100" w:type="dxa"/>
              <w:bottom w:w="100" w:type="dxa"/>
              <w:right w:w="100" w:type="dxa"/>
            </w:tcMar>
          </w:tcPr>
          <w:p w14:paraId="33875184" w14:textId="77777777" w:rsidR="009816F9" w:rsidRDefault="009816F9" w:rsidP="002B280D">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94EF6F6" w14:textId="77777777" w:rsidR="009816F9" w:rsidRDefault="009816F9" w:rsidP="002B280D">
            <w:pPr>
              <w:spacing w:before="0"/>
              <w:rPr>
                <w:sz w:val="22"/>
                <w:szCs w:val="22"/>
              </w:rPr>
            </w:pPr>
            <w:r>
              <w:rPr>
                <w:sz w:val="22"/>
                <w:szCs w:val="22"/>
              </w:rPr>
              <w:t>(IR) is used for diagnosis and guiding of treatment across cardiology, neurology, nephrology, oncology, and more [61].</w:t>
            </w:r>
          </w:p>
        </w:tc>
      </w:tr>
      <w:tr w:rsidR="009816F9" w14:paraId="73E78816" w14:textId="77777777" w:rsidTr="002B280D">
        <w:tc>
          <w:tcPr>
            <w:tcW w:w="2985" w:type="dxa"/>
            <w:shd w:val="clear" w:color="auto" w:fill="auto"/>
            <w:tcMar>
              <w:top w:w="100" w:type="dxa"/>
              <w:left w:w="100" w:type="dxa"/>
              <w:bottom w:w="100" w:type="dxa"/>
              <w:right w:w="100" w:type="dxa"/>
            </w:tcMar>
          </w:tcPr>
          <w:p w14:paraId="67D08007" w14:textId="77777777" w:rsidR="009816F9" w:rsidRDefault="009816F9" w:rsidP="002B280D">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44CC7D16" w14:textId="77777777" w:rsidR="009816F9" w:rsidRDefault="009816F9" w:rsidP="002B280D">
            <w:pPr>
              <w:spacing w:before="0"/>
              <w:rPr>
                <w:sz w:val="22"/>
                <w:szCs w:val="22"/>
              </w:rPr>
            </w:pPr>
            <w:r>
              <w:rPr>
                <w:sz w:val="22"/>
                <w:szCs w:val="22"/>
              </w:rPr>
              <w:t xml:space="preserve">Image </w:t>
            </w:r>
            <w:proofErr w:type="gramStart"/>
            <w:r>
              <w:rPr>
                <w:sz w:val="22"/>
                <w:szCs w:val="22"/>
              </w:rPr>
              <w:t>modalities  from</w:t>
            </w:r>
            <w:proofErr w:type="gramEnd"/>
            <w:r>
              <w:rPr>
                <w:sz w:val="22"/>
                <w:szCs w:val="22"/>
              </w:rPr>
              <w:t xml:space="preserve"> IR depend on the imaging </w:t>
            </w:r>
            <w:proofErr w:type="spellStart"/>
            <w:r>
              <w:rPr>
                <w:sz w:val="22"/>
                <w:szCs w:val="22"/>
              </w:rPr>
              <w:t>methody</w:t>
            </w:r>
            <w:proofErr w:type="spellEnd"/>
            <w:r>
              <w:rPr>
                <w:sz w:val="22"/>
                <w:szCs w:val="22"/>
              </w:rPr>
              <w:t xml:space="preserve"> combinations as described in the sections above.</w:t>
            </w:r>
          </w:p>
        </w:tc>
      </w:tr>
      <w:tr w:rsidR="009816F9" w14:paraId="0E043B84" w14:textId="77777777" w:rsidTr="002B280D">
        <w:tc>
          <w:tcPr>
            <w:tcW w:w="2985" w:type="dxa"/>
            <w:shd w:val="clear" w:color="auto" w:fill="auto"/>
            <w:tcMar>
              <w:top w:w="100" w:type="dxa"/>
              <w:left w:w="100" w:type="dxa"/>
              <w:bottom w:w="100" w:type="dxa"/>
              <w:right w:w="100" w:type="dxa"/>
            </w:tcMar>
          </w:tcPr>
          <w:p w14:paraId="145C9EB1" w14:textId="77777777" w:rsidR="009816F9" w:rsidRDefault="009816F9" w:rsidP="002B280D">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040B8F4" w14:textId="77777777" w:rsidR="009816F9" w:rsidRDefault="009816F9" w:rsidP="002B280D">
            <w:pPr>
              <w:spacing w:before="0"/>
              <w:rPr>
                <w:sz w:val="22"/>
                <w:szCs w:val="22"/>
              </w:rPr>
            </w:pPr>
            <w:r>
              <w:rPr>
                <w:sz w:val="22"/>
                <w:szCs w:val="22"/>
              </w:rPr>
              <w:t xml:space="preserve">AI has been used in IR to predict treatment outcomes for treatments like </w:t>
            </w:r>
            <w:proofErr w:type="gramStart"/>
            <w:r>
              <w:rPr>
                <w:sz w:val="22"/>
                <w:szCs w:val="22"/>
              </w:rPr>
              <w:t>chemoembolization,  incidents</w:t>
            </w:r>
            <w:proofErr w:type="gramEnd"/>
            <w:r>
              <w:rPr>
                <w:sz w:val="22"/>
                <w:szCs w:val="22"/>
              </w:rPr>
              <w:t xml:space="preserve"> like a post-treatment stroke, or offer prognostic information on brain malformations [63-65]. Gesture capture, voice recognition, implement/tool guidance, and Augmented reality have been employed to assist efforts across various tasks [66-69]. A smart assistant has been </w:t>
            </w:r>
            <w:proofErr w:type="spellStart"/>
            <w:r>
              <w:rPr>
                <w:sz w:val="22"/>
                <w:szCs w:val="22"/>
              </w:rPr>
              <w:t>trialed</w:t>
            </w:r>
            <w:proofErr w:type="spellEnd"/>
            <w:r>
              <w:rPr>
                <w:sz w:val="22"/>
                <w:szCs w:val="22"/>
              </w:rPr>
              <w:t xml:space="preserve">, but more details await [70,71]. </w:t>
            </w:r>
            <w:r>
              <w:rPr>
                <w:sz w:val="22"/>
                <w:szCs w:val="22"/>
              </w:rPr>
              <w:lastRenderedPageBreak/>
              <w:t>Applications that improve features such as segmentation of subjects, improved lesion detection, prognostic information gathering, interpretation, reduction of waste, and improved cost-benefit analyses are imagined in the future of IR with AI. [62,70-71]</w:t>
            </w:r>
          </w:p>
        </w:tc>
      </w:tr>
    </w:tbl>
    <w:p w14:paraId="536BE662" w14:textId="77777777" w:rsidR="009816F9" w:rsidRDefault="009816F9" w:rsidP="009816F9">
      <w:pPr>
        <w:ind w:left="576"/>
      </w:pPr>
    </w:p>
    <w:p w14:paraId="6D72169D" w14:textId="77777777" w:rsidR="009816F9" w:rsidRDefault="009816F9" w:rsidP="009816F9">
      <w:pPr>
        <w:pStyle w:val="Heading2"/>
      </w:pPr>
      <w:bookmarkStart w:id="24" w:name="_Toc62313907"/>
      <w:r>
        <w:t>Existing work on benchmarking</w:t>
      </w:r>
      <w:bookmarkEnd w:id="24"/>
    </w:p>
    <w:p w14:paraId="4CDA7D25" w14:textId="77777777" w:rsidR="009816F9" w:rsidRDefault="009816F9" w:rsidP="009816F9">
      <w:pPr>
        <w:numPr>
          <w:ilvl w:val="0"/>
          <w:numId w:val="41"/>
        </w:numPr>
        <w:ind w:left="567" w:hanging="567"/>
      </w:pPr>
      <w:r>
        <w:t xml:space="preserve">papers on existing attempts to benchmark solutions on the </w:t>
      </w:r>
      <w:proofErr w:type="gramStart"/>
      <w:r>
        <w:t>topic</w:t>
      </w:r>
      <w:proofErr w:type="gramEnd"/>
    </w:p>
    <w:p w14:paraId="74FFD4DF" w14:textId="77777777" w:rsidR="009816F9" w:rsidRDefault="009816F9" w:rsidP="009816F9">
      <w:pPr>
        <w:numPr>
          <w:ilvl w:val="0"/>
          <w:numId w:val="41"/>
        </w:numPr>
        <w:ind w:left="567" w:hanging="567"/>
        <w:rPr>
          <w:lang w:val="fr-CH"/>
        </w:rPr>
      </w:pPr>
      <w:proofErr w:type="spellStart"/>
      <w:proofErr w:type="gramStart"/>
      <w:r w:rsidRPr="005847AB">
        <w:rPr>
          <w:lang w:val="fr-CH"/>
        </w:rPr>
        <w:t>clinical</w:t>
      </w:r>
      <w:proofErr w:type="spellEnd"/>
      <w:proofErr w:type="gramEnd"/>
      <w:r w:rsidRPr="005847AB">
        <w:rPr>
          <w:lang w:val="fr-CH"/>
        </w:rPr>
        <w:t xml:space="preserve"> </w:t>
      </w:r>
      <w:proofErr w:type="spellStart"/>
      <w:r w:rsidRPr="005847AB">
        <w:rPr>
          <w:lang w:val="fr-CH"/>
        </w:rPr>
        <w:t>evaluation</w:t>
      </w:r>
      <w:proofErr w:type="spellEnd"/>
      <w:r w:rsidRPr="005847AB">
        <w:rPr>
          <w:lang w:val="fr-CH"/>
        </w:rPr>
        <w:t xml:space="preserve"> </w:t>
      </w:r>
      <w:proofErr w:type="spellStart"/>
      <w:r w:rsidRPr="005847AB">
        <w:rPr>
          <w:lang w:val="fr-CH"/>
        </w:rPr>
        <w:t>attempts</w:t>
      </w:r>
      <w:proofErr w:type="spellEnd"/>
      <w:r w:rsidRPr="005847AB">
        <w:rPr>
          <w:lang w:val="fr-CH"/>
        </w:rPr>
        <w:t>, RCT, etc.</w:t>
      </w:r>
    </w:p>
    <w:p w14:paraId="15966673" w14:textId="77777777" w:rsidR="009816F9" w:rsidRDefault="009816F9" w:rsidP="009816F9">
      <w:pPr>
        <w:numPr>
          <w:ilvl w:val="0"/>
          <w:numId w:val="41"/>
        </w:numPr>
        <w:ind w:left="567" w:hanging="567"/>
      </w:pPr>
      <w:r>
        <w:t>including existing numbers</w:t>
      </w:r>
    </w:p>
    <w:p w14:paraId="45E511EF" w14:textId="77777777" w:rsidR="009816F9" w:rsidRDefault="009816F9" w:rsidP="009816F9"/>
    <w:p w14:paraId="7FEDD496" w14:textId="77777777" w:rsidR="009816F9" w:rsidRDefault="009816F9" w:rsidP="009816F9">
      <w:pPr>
        <w:pStyle w:val="Heading1"/>
      </w:pPr>
      <w:bookmarkStart w:id="25" w:name="_Toc62313908"/>
      <w:r>
        <w:t>AI4H Topic group</w:t>
      </w:r>
      <w:bookmarkEnd w:id="25"/>
    </w:p>
    <w:p w14:paraId="62018BBB" w14:textId="77777777" w:rsidR="009816F9" w:rsidRDefault="009816F9" w:rsidP="009816F9">
      <w:pPr>
        <w:numPr>
          <w:ilvl w:val="0"/>
          <w:numId w:val="43"/>
        </w:numPr>
        <w:ind w:left="567" w:hanging="567"/>
      </w:pPr>
      <w:r>
        <w:t>Topic group structure</w:t>
      </w:r>
    </w:p>
    <w:p w14:paraId="705A6DE8" w14:textId="77777777" w:rsidR="009816F9" w:rsidRDefault="009816F9" w:rsidP="009816F9">
      <w:pPr>
        <w:numPr>
          <w:ilvl w:val="0"/>
          <w:numId w:val="24"/>
        </w:numPr>
        <w:ind w:left="1134" w:hanging="567"/>
      </w:pPr>
      <w:r>
        <w:t>Subtopic 1</w:t>
      </w:r>
    </w:p>
    <w:p w14:paraId="5837497A" w14:textId="77777777" w:rsidR="009816F9" w:rsidRDefault="009816F9" w:rsidP="009816F9">
      <w:pPr>
        <w:numPr>
          <w:ilvl w:val="0"/>
          <w:numId w:val="24"/>
        </w:numPr>
        <w:ind w:left="1134" w:hanging="567"/>
      </w:pPr>
      <w:r>
        <w:t>Subtopic 2</w:t>
      </w:r>
    </w:p>
    <w:p w14:paraId="5C0AB23F" w14:textId="77777777" w:rsidR="009816F9" w:rsidRDefault="009816F9" w:rsidP="009816F9">
      <w:pPr>
        <w:numPr>
          <w:ilvl w:val="0"/>
          <w:numId w:val="43"/>
        </w:numPr>
        <w:ind w:left="567" w:hanging="567"/>
      </w:pPr>
      <w:r>
        <w:t>Topic group participation</w:t>
      </w:r>
    </w:p>
    <w:p w14:paraId="21650E6E" w14:textId="77777777" w:rsidR="009816F9" w:rsidRDefault="009816F9" w:rsidP="009816F9">
      <w:pPr>
        <w:numPr>
          <w:ilvl w:val="0"/>
          <w:numId w:val="43"/>
        </w:numPr>
        <w:ind w:left="567" w:hanging="567"/>
      </w:pPr>
      <w:r>
        <w:t xml:space="preserve">Tools/process of TG cooperation:  Slack, Zoom, Google Docs, </w:t>
      </w:r>
      <w:proofErr w:type="spellStart"/>
      <w:r>
        <w:t>Github</w:t>
      </w:r>
      <w:proofErr w:type="spellEnd"/>
    </w:p>
    <w:p w14:paraId="3CE748E2" w14:textId="77777777" w:rsidR="009816F9" w:rsidRDefault="009816F9" w:rsidP="009816F9">
      <w:pPr>
        <w:numPr>
          <w:ilvl w:val="0"/>
          <w:numId w:val="43"/>
        </w:numPr>
        <w:ind w:left="567" w:hanging="567"/>
      </w:pPr>
      <w:r>
        <w:t xml:space="preserve">TG interaction with WG, FG:  Work in DAISAM and DASH to test frameworks in </w:t>
      </w:r>
      <w:proofErr w:type="gramStart"/>
      <w:r>
        <w:t>Sandbox</w:t>
      </w:r>
      <w:proofErr w:type="gramEnd"/>
    </w:p>
    <w:p w14:paraId="0FE3E56A" w14:textId="77777777" w:rsidR="009816F9" w:rsidRDefault="009816F9" w:rsidP="009816F9">
      <w:pPr>
        <w:numPr>
          <w:ilvl w:val="0"/>
          <w:numId w:val="43"/>
        </w:numPr>
        <w:ind w:left="567" w:hanging="567"/>
      </w:pPr>
      <w:r>
        <w:t>Current topic group and topic status</w:t>
      </w:r>
    </w:p>
    <w:p w14:paraId="34E4C8C8" w14:textId="77777777" w:rsidR="009816F9" w:rsidRDefault="009816F9" w:rsidP="009816F9">
      <w:pPr>
        <w:numPr>
          <w:ilvl w:val="0"/>
          <w:numId w:val="43"/>
        </w:numPr>
        <w:ind w:left="567" w:hanging="567"/>
      </w:pPr>
      <w:r>
        <w:t>Contributors so far</w:t>
      </w:r>
    </w:p>
    <w:p w14:paraId="47F7801D" w14:textId="77777777" w:rsidR="009816F9" w:rsidRDefault="009816F9" w:rsidP="009816F9">
      <w:pPr>
        <w:numPr>
          <w:ilvl w:val="0"/>
          <w:numId w:val="43"/>
        </w:numPr>
        <w:ind w:left="567" w:hanging="567"/>
      </w:pPr>
      <w:r>
        <w:t>Next meetings</w:t>
      </w:r>
    </w:p>
    <w:p w14:paraId="7CFAC21B" w14:textId="77777777" w:rsidR="009816F9" w:rsidRDefault="009816F9" w:rsidP="009816F9">
      <w:pPr>
        <w:numPr>
          <w:ilvl w:val="0"/>
          <w:numId w:val="43"/>
        </w:numPr>
        <w:ind w:left="567" w:hanging="567"/>
      </w:pPr>
      <w:r>
        <w:t>Next steps for the work on this document</w:t>
      </w:r>
    </w:p>
    <w:p w14:paraId="3AF58364" w14:textId="77777777" w:rsidR="009816F9" w:rsidRDefault="009816F9" w:rsidP="009816F9"/>
    <w:p w14:paraId="77BE5749" w14:textId="77777777" w:rsidR="009816F9" w:rsidRDefault="009816F9" w:rsidP="009816F9">
      <w:pPr>
        <w:pStyle w:val="Heading1"/>
      </w:pPr>
      <w:bookmarkStart w:id="26" w:name="_Toc62313909"/>
      <w:r>
        <w:t>Method</w:t>
      </w:r>
      <w:bookmarkEnd w:id="26"/>
    </w:p>
    <w:p w14:paraId="5C27820E" w14:textId="77777777" w:rsidR="009816F9" w:rsidRDefault="009816F9" w:rsidP="009816F9">
      <w:pPr>
        <w:numPr>
          <w:ilvl w:val="0"/>
          <w:numId w:val="26"/>
        </w:numPr>
        <w:ind w:left="567" w:hanging="567"/>
      </w:pPr>
      <w:r>
        <w:t>Overview of the benchmarking</w:t>
      </w:r>
    </w:p>
    <w:p w14:paraId="72B53AB6" w14:textId="77777777" w:rsidR="009816F9" w:rsidRDefault="009816F9" w:rsidP="009816F9">
      <w:pPr>
        <w:ind w:left="720"/>
      </w:pPr>
    </w:p>
    <w:p w14:paraId="2D9A39FA" w14:textId="77777777" w:rsidR="009816F9" w:rsidRDefault="009816F9" w:rsidP="009816F9">
      <w:pPr>
        <w:pStyle w:val="Heading2"/>
      </w:pPr>
      <w:bookmarkStart w:id="27" w:name="_Toc62313910"/>
      <w:r>
        <w:t>AI Input Data Structure</w:t>
      </w:r>
      <w:bookmarkEnd w:id="27"/>
    </w:p>
    <w:p w14:paraId="10AEE7FE" w14:textId="77777777" w:rsidR="009816F9" w:rsidRDefault="009816F9" w:rsidP="009816F9">
      <w:pPr>
        <w:numPr>
          <w:ilvl w:val="0"/>
          <w:numId w:val="27"/>
        </w:numPr>
        <w:ind w:left="567" w:hanging="567"/>
      </w:pPr>
      <w:r>
        <w:t>possible inputs for benchmarking</w:t>
      </w:r>
    </w:p>
    <w:p w14:paraId="2106A948" w14:textId="77777777" w:rsidR="009816F9" w:rsidRDefault="009816F9" w:rsidP="009816F9">
      <w:pPr>
        <w:numPr>
          <w:ilvl w:val="0"/>
          <w:numId w:val="27"/>
        </w:numPr>
        <w:ind w:left="567" w:hanging="567"/>
      </w:pPr>
      <w:r>
        <w:t>ontologies, terminologies</w:t>
      </w:r>
    </w:p>
    <w:p w14:paraId="1798F6DE" w14:textId="77777777" w:rsidR="009816F9" w:rsidRDefault="009816F9" w:rsidP="009816F9">
      <w:pPr>
        <w:numPr>
          <w:ilvl w:val="0"/>
          <w:numId w:val="27"/>
        </w:numPr>
        <w:ind w:left="567" w:hanging="567"/>
      </w:pPr>
      <w:r>
        <w:t>data format</w:t>
      </w:r>
    </w:p>
    <w:p w14:paraId="62434F9B" w14:textId="77777777" w:rsidR="009816F9" w:rsidRDefault="009816F9" w:rsidP="009816F9"/>
    <w:p w14:paraId="4B51C68C" w14:textId="77777777" w:rsidR="009816F9" w:rsidRPr="009857E2" w:rsidRDefault="009816F9" w:rsidP="009816F9">
      <w:pPr>
        <w:pStyle w:val="Heading3"/>
      </w:pPr>
      <w:bookmarkStart w:id="28" w:name="_Toc62313911"/>
      <w:r w:rsidRPr="009857E2">
        <w:t>Image Conversion Considerations</w:t>
      </w:r>
      <w:bookmarkEnd w:id="28"/>
    </w:p>
    <w:p w14:paraId="1B3ACF84" w14:textId="77777777" w:rsidR="009816F9" w:rsidRDefault="009816F9" w:rsidP="009816F9">
      <w:pPr>
        <w:spacing w:before="240" w:after="240"/>
      </w:pPr>
      <w:r>
        <w:t>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w:t>
      </w:r>
    </w:p>
    <w:p w14:paraId="3A37A896" w14:textId="77777777" w:rsidR="009816F9" w:rsidRDefault="009816F9" w:rsidP="009816F9">
      <w:pPr>
        <w:spacing w:before="240" w:after="240"/>
      </w:pPr>
      <w:r>
        <w:lastRenderedPageBreak/>
        <w:t>This depth precision reduction may be negligible if we consider that:</w:t>
      </w:r>
    </w:p>
    <w:p w14:paraId="044B4DB9" w14:textId="77777777" w:rsidR="009816F9" w:rsidRDefault="009816F9" w:rsidP="009816F9">
      <w:pPr>
        <w:numPr>
          <w:ilvl w:val="0"/>
          <w:numId w:val="37"/>
        </w:numPr>
        <w:spacing w:before="240"/>
      </w:pPr>
      <w:r>
        <w:t xml:space="preserve">the higher pixel depth cannot be perceived by the human </w:t>
      </w:r>
      <w:proofErr w:type="gramStart"/>
      <w:r>
        <w:t>eye</w:t>
      </w:r>
      <w:proofErr w:type="gramEnd"/>
    </w:p>
    <w:p w14:paraId="57F173C5" w14:textId="77777777" w:rsidR="009816F9" w:rsidRDefault="009816F9" w:rsidP="009816F9">
      <w:pPr>
        <w:numPr>
          <w:ilvl w:val="0"/>
          <w:numId w:val="37"/>
        </w:numPr>
      </w:pPr>
      <w:r>
        <w:t xml:space="preserve">regular monitors don’t use </w:t>
      </w:r>
      <w:proofErr w:type="gramStart"/>
      <w:r>
        <w:t>high-range</w:t>
      </w:r>
      <w:proofErr w:type="gramEnd"/>
      <w:r>
        <w:t xml:space="preserve"> depths</w:t>
      </w:r>
    </w:p>
    <w:p w14:paraId="64F323EE" w14:textId="77777777" w:rsidR="009816F9" w:rsidRDefault="009816F9" w:rsidP="009816F9">
      <w:pPr>
        <w:numPr>
          <w:ilvl w:val="0"/>
          <w:numId w:val="37"/>
        </w:numPr>
        <w:spacing w:before="0" w:after="240"/>
      </w:pPr>
      <w:r>
        <w:t>ground truths are usually made by physicians using regular monitors.</w:t>
      </w:r>
    </w:p>
    <w:p w14:paraId="5EB659B8" w14:textId="77777777" w:rsidR="009816F9" w:rsidRDefault="009816F9" w:rsidP="009816F9">
      <w:pPr>
        <w:spacing w:before="240" w:after="240"/>
      </w:pPr>
      <w:r>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 consideration in the system design.</w:t>
      </w:r>
    </w:p>
    <w:p w14:paraId="149CD624" w14:textId="77777777" w:rsidR="009816F9" w:rsidRDefault="009816F9" w:rsidP="009816F9">
      <w:pPr>
        <w:spacing w:before="240" w:after="240"/>
      </w:pPr>
      <w:r>
        <w:t>Another artifact that may also be taken into consideration is the Moiré pattern. This type of artifact may occur when a picture is taken from a screen, in this case, the pattern of the pixels in the screen is overlayed with the capturing pattern of a camera. As developers we must have to consider that the users may not use the AI solution properly and taking pictures may be a possible input of a proposed system.</w:t>
      </w:r>
    </w:p>
    <w:p w14:paraId="5FCFE4F0" w14:textId="77777777" w:rsidR="009816F9" w:rsidRDefault="009816F9" w:rsidP="009816F9"/>
    <w:p w14:paraId="458EBE6D" w14:textId="4D80895E" w:rsidR="009816F9" w:rsidRPr="00F6452F" w:rsidRDefault="009816F9" w:rsidP="009816F9">
      <w:pPr>
        <w:pStyle w:val="Caption"/>
        <w:keepNext/>
        <w:jc w:val="center"/>
        <w:rPr>
          <w:b/>
          <w:bCs/>
          <w:i w:val="0"/>
          <w:iCs w:val="0"/>
          <w:color w:val="auto"/>
          <w:sz w:val="24"/>
          <w:szCs w:val="24"/>
        </w:rPr>
      </w:pPr>
      <w:bookmarkStart w:id="29" w:name="_2bn6wsx" w:colFirst="0" w:colLast="0"/>
      <w:bookmarkStart w:id="30" w:name="_Toc62313938"/>
      <w:bookmarkEnd w:id="29"/>
      <w:r w:rsidRPr="00F6452F">
        <w:rPr>
          <w:b/>
          <w:bCs/>
          <w:i w:val="0"/>
          <w:iCs w:val="0"/>
          <w:color w:val="auto"/>
          <w:sz w:val="24"/>
          <w:szCs w:val="24"/>
        </w:rPr>
        <w:t xml:space="preserve">Table </w:t>
      </w:r>
      <w:r w:rsidRPr="00F6452F">
        <w:rPr>
          <w:b/>
          <w:bCs/>
          <w:i w:val="0"/>
          <w:iCs w:val="0"/>
          <w:color w:val="auto"/>
          <w:sz w:val="24"/>
          <w:szCs w:val="24"/>
        </w:rPr>
        <w:fldChar w:fldCharType="begin"/>
      </w:r>
      <w:r w:rsidRPr="00F6452F">
        <w:rPr>
          <w:b/>
          <w:bCs/>
          <w:i w:val="0"/>
          <w:iCs w:val="0"/>
          <w:color w:val="auto"/>
          <w:sz w:val="24"/>
          <w:szCs w:val="24"/>
        </w:rPr>
        <w:instrText xml:space="preserve"> SEQ Table \* ARABIC </w:instrText>
      </w:r>
      <w:r w:rsidRPr="00F6452F">
        <w:rPr>
          <w:b/>
          <w:bCs/>
          <w:i w:val="0"/>
          <w:iCs w:val="0"/>
          <w:color w:val="auto"/>
          <w:sz w:val="24"/>
          <w:szCs w:val="24"/>
        </w:rPr>
        <w:fldChar w:fldCharType="separate"/>
      </w:r>
      <w:r>
        <w:rPr>
          <w:b/>
          <w:bCs/>
          <w:i w:val="0"/>
          <w:iCs w:val="0"/>
          <w:noProof/>
          <w:color w:val="auto"/>
          <w:sz w:val="24"/>
          <w:szCs w:val="24"/>
        </w:rPr>
        <w:t>2</w:t>
      </w:r>
      <w:r w:rsidRPr="00F6452F">
        <w:rPr>
          <w:b/>
          <w:bCs/>
          <w:i w:val="0"/>
          <w:iCs w:val="0"/>
          <w:color w:val="auto"/>
          <w:sz w:val="24"/>
          <w:szCs w:val="24"/>
        </w:rPr>
        <w:fldChar w:fldCharType="end"/>
      </w:r>
      <w:r w:rsidRPr="00F6452F">
        <w:rPr>
          <w:b/>
          <w:bCs/>
          <w:i w:val="0"/>
          <w:iCs w:val="0"/>
          <w:color w:val="auto"/>
          <w:sz w:val="24"/>
          <w:szCs w:val="24"/>
        </w:rPr>
        <w:t>: Image Conversion Considerations</w:t>
      </w:r>
      <w:bookmarkEnd w:id="30"/>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13"/>
        <w:gridCol w:w="3213"/>
        <w:gridCol w:w="3213"/>
      </w:tblGrid>
      <w:tr w:rsidR="009816F9" w14:paraId="618C0C80" w14:textId="77777777" w:rsidTr="002B280D">
        <w:trPr>
          <w:jc w:val="center"/>
        </w:trPr>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102C4360" w14:textId="77777777" w:rsidR="009816F9" w:rsidRDefault="009816F9" w:rsidP="002B280D">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Conversion Approach</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0D21834F" w14:textId="77777777" w:rsidR="009816F9" w:rsidRDefault="009816F9" w:rsidP="002B280D">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Advantages</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59B72179" w14:textId="77777777" w:rsidR="009816F9" w:rsidRDefault="009816F9" w:rsidP="002B280D">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Disadvantages</w:t>
            </w:r>
          </w:p>
        </w:tc>
      </w:tr>
      <w:tr w:rsidR="009816F9" w14:paraId="1B5A718D" w14:textId="77777777" w:rsidTr="002B280D">
        <w:trPr>
          <w:jc w:val="center"/>
        </w:trPr>
        <w:tc>
          <w:tcPr>
            <w:tcW w:w="3213" w:type="dxa"/>
            <w:tcBorders>
              <w:top w:val="single" w:sz="12" w:space="0" w:color="000000"/>
            </w:tcBorders>
            <w:shd w:val="clear" w:color="auto" w:fill="auto"/>
            <w:tcMar>
              <w:top w:w="100" w:type="dxa"/>
              <w:left w:w="100" w:type="dxa"/>
              <w:bottom w:w="100" w:type="dxa"/>
              <w:right w:w="100" w:type="dxa"/>
            </w:tcMar>
          </w:tcPr>
          <w:p w14:paraId="54C879C4"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Integrating an automated conversion programme into AI Software.</w:t>
            </w:r>
          </w:p>
          <w:p w14:paraId="29F44A4B"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It is also possible to use python tools </w:t>
            </w:r>
            <w:proofErr w:type="spellStart"/>
            <w:r>
              <w:rPr>
                <w:rFonts w:eastAsia="Times New Roman"/>
                <w:color w:val="000000"/>
                <w:sz w:val="22"/>
                <w:szCs w:val="22"/>
              </w:rPr>
              <w:t>pydicom</w:t>
            </w:r>
            <w:proofErr w:type="spellEnd"/>
            <w:r>
              <w:rPr>
                <w:rFonts w:eastAsia="Times New Roman"/>
                <w:color w:val="000000"/>
                <w:sz w:val="22"/>
                <w:szCs w:val="22"/>
              </w:rPr>
              <w:t xml:space="preserve"> and </w:t>
            </w:r>
            <w:proofErr w:type="spellStart"/>
            <w:r>
              <w:rPr>
                <w:rFonts w:eastAsia="Times New Roman"/>
                <w:color w:val="000000"/>
                <w:sz w:val="22"/>
                <w:szCs w:val="22"/>
              </w:rPr>
              <w:t>opencv</w:t>
            </w:r>
            <w:proofErr w:type="spellEnd"/>
            <w:r>
              <w:rPr>
                <w:rFonts w:eastAsia="Times New Roman"/>
                <w:color w:val="000000"/>
                <w:sz w:val="22"/>
                <w:szCs w:val="22"/>
              </w:rPr>
              <w:t xml:space="preserve">-python to automate the process of converting DICOM to jpeg within the software platform, in that case, the users </w:t>
            </w:r>
            <w:proofErr w:type="gramStart"/>
            <w:r>
              <w:rPr>
                <w:rFonts w:eastAsia="Times New Roman"/>
                <w:color w:val="000000"/>
                <w:sz w:val="22"/>
                <w:szCs w:val="22"/>
              </w:rPr>
              <w:t>wouldn't</w:t>
            </w:r>
            <w:proofErr w:type="gramEnd"/>
            <w:r>
              <w:rPr>
                <w:rFonts w:eastAsia="Times New Roman"/>
                <w:color w:val="000000"/>
                <w:sz w:val="22"/>
                <w:szCs w:val="22"/>
              </w:rPr>
              <w:t xml:space="preserve"> have to worry about the conversion.</w:t>
            </w:r>
          </w:p>
        </w:tc>
        <w:tc>
          <w:tcPr>
            <w:tcW w:w="3213" w:type="dxa"/>
            <w:tcBorders>
              <w:top w:val="single" w:sz="12" w:space="0" w:color="000000"/>
            </w:tcBorders>
            <w:shd w:val="clear" w:color="auto" w:fill="auto"/>
            <w:tcMar>
              <w:top w:w="100" w:type="dxa"/>
              <w:left w:w="100" w:type="dxa"/>
              <w:bottom w:w="100" w:type="dxa"/>
              <w:right w:w="100" w:type="dxa"/>
            </w:tcMar>
          </w:tcPr>
          <w:p w14:paraId="1BD2DCEA"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users in clinical settings</w:t>
            </w:r>
          </w:p>
          <w:p w14:paraId="0371C34B"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Conversion cannot be easily interfered</w:t>
            </w:r>
            <w:r>
              <w:rPr>
                <w:sz w:val="22"/>
                <w:szCs w:val="22"/>
              </w:rPr>
              <w:t>.</w:t>
            </w:r>
          </w:p>
          <w:p w14:paraId="3E5DD642"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Leaves little room for error on the part of users</w:t>
            </w:r>
          </w:p>
        </w:tc>
        <w:tc>
          <w:tcPr>
            <w:tcW w:w="3213" w:type="dxa"/>
            <w:tcBorders>
              <w:top w:val="single" w:sz="12" w:space="0" w:color="000000"/>
            </w:tcBorders>
            <w:shd w:val="clear" w:color="auto" w:fill="auto"/>
            <w:tcMar>
              <w:top w:w="100" w:type="dxa"/>
              <w:left w:w="100" w:type="dxa"/>
              <w:bottom w:w="100" w:type="dxa"/>
              <w:right w:w="100" w:type="dxa"/>
            </w:tcMar>
          </w:tcPr>
          <w:p w14:paraId="30F17CCA"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Requires further development of by </w:t>
            </w:r>
            <w:proofErr w:type="gramStart"/>
            <w:r>
              <w:rPr>
                <w:rFonts w:eastAsia="Times New Roman"/>
                <w:color w:val="000000"/>
                <w:sz w:val="22"/>
                <w:szCs w:val="22"/>
              </w:rPr>
              <w:t>manufacturers</w:t>
            </w:r>
            <w:proofErr w:type="gramEnd"/>
          </w:p>
          <w:p w14:paraId="3B4D30EB"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Subjected to the quality of manufacturers’ software development</w:t>
            </w:r>
          </w:p>
        </w:tc>
      </w:tr>
      <w:tr w:rsidR="009816F9" w14:paraId="4E92A171" w14:textId="77777777" w:rsidTr="002B280D">
        <w:trPr>
          <w:jc w:val="center"/>
        </w:trPr>
        <w:tc>
          <w:tcPr>
            <w:tcW w:w="3213" w:type="dxa"/>
            <w:shd w:val="clear" w:color="auto" w:fill="auto"/>
            <w:tcMar>
              <w:top w:w="100" w:type="dxa"/>
              <w:left w:w="100" w:type="dxa"/>
              <w:bottom w:w="100" w:type="dxa"/>
              <w:right w:w="100" w:type="dxa"/>
            </w:tcMar>
          </w:tcPr>
          <w:p w14:paraId="77C3015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 separate software.</w:t>
            </w:r>
          </w:p>
          <w:p w14:paraId="0F166B2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6A18774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There's </w:t>
            </w:r>
            <w:proofErr w:type="spellStart"/>
            <w:r>
              <w:rPr>
                <w:rFonts w:eastAsia="Times New Roman"/>
                <w:color w:val="000000"/>
                <w:sz w:val="22"/>
                <w:szCs w:val="22"/>
              </w:rPr>
              <w:t>MicroDicom</w:t>
            </w:r>
            <w:proofErr w:type="spellEnd"/>
            <w:r>
              <w:rPr>
                <w:rFonts w:eastAsia="Times New Roman"/>
                <w:color w:val="000000"/>
                <w:sz w:val="22"/>
                <w:szCs w:val="22"/>
              </w:rPr>
              <w:t xml:space="preserve">, a free windows tool, and </w:t>
            </w:r>
            <w:proofErr w:type="gramStart"/>
            <w:r>
              <w:rPr>
                <w:rFonts w:eastAsia="Times New Roman"/>
                <w:color w:val="000000"/>
                <w:sz w:val="22"/>
                <w:szCs w:val="22"/>
              </w:rPr>
              <w:t>a number of</w:t>
            </w:r>
            <w:proofErr w:type="gramEnd"/>
            <w:r>
              <w:rPr>
                <w:rFonts w:eastAsia="Times New Roman"/>
                <w:color w:val="000000"/>
                <w:sz w:val="22"/>
                <w:szCs w:val="22"/>
              </w:rPr>
              <w:t xml:space="preserve"> other tools that are either free or must be paid for.</w:t>
            </w:r>
          </w:p>
        </w:tc>
        <w:tc>
          <w:tcPr>
            <w:tcW w:w="3213" w:type="dxa"/>
            <w:shd w:val="clear" w:color="auto" w:fill="auto"/>
            <w:tcMar>
              <w:top w:w="100" w:type="dxa"/>
              <w:left w:w="100" w:type="dxa"/>
              <w:bottom w:w="100" w:type="dxa"/>
              <w:right w:w="100" w:type="dxa"/>
            </w:tcMar>
          </w:tcPr>
          <w:p w14:paraId="47A4B1AA"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Easier for manufacturer since it requires no to little additional </w:t>
            </w:r>
            <w:proofErr w:type="gramStart"/>
            <w:r>
              <w:rPr>
                <w:rFonts w:eastAsia="Times New Roman"/>
                <w:color w:val="000000"/>
                <w:sz w:val="22"/>
                <w:szCs w:val="22"/>
              </w:rPr>
              <w:t>development</w:t>
            </w:r>
            <w:proofErr w:type="gramEnd"/>
          </w:p>
          <w:p w14:paraId="14409C8E"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Can allow for reliance on already established and trusted high-quality </w:t>
            </w:r>
            <w:proofErr w:type="gramStart"/>
            <w:r>
              <w:rPr>
                <w:rFonts w:eastAsia="Times New Roman"/>
                <w:color w:val="000000"/>
                <w:sz w:val="22"/>
                <w:szCs w:val="22"/>
              </w:rPr>
              <w:t>tool</w:t>
            </w:r>
            <w:proofErr w:type="gramEnd"/>
          </w:p>
          <w:p w14:paraId="0DC2A63E"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If offline, it can ensure data privacy better than an online tool.</w:t>
            </w:r>
          </w:p>
        </w:tc>
        <w:tc>
          <w:tcPr>
            <w:tcW w:w="3213" w:type="dxa"/>
            <w:shd w:val="clear" w:color="auto" w:fill="auto"/>
            <w:tcMar>
              <w:top w:w="100" w:type="dxa"/>
              <w:left w:w="100" w:type="dxa"/>
              <w:bottom w:w="100" w:type="dxa"/>
              <w:right w:w="100" w:type="dxa"/>
            </w:tcMar>
          </w:tcPr>
          <w:p w14:paraId="7F7043E7"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Requires additional procedures from users to use AI </w:t>
            </w:r>
            <w:proofErr w:type="gramStart"/>
            <w:r>
              <w:rPr>
                <w:rFonts w:eastAsia="Times New Roman"/>
                <w:color w:val="000000"/>
                <w:sz w:val="22"/>
                <w:szCs w:val="22"/>
              </w:rPr>
              <w:t>software</w:t>
            </w:r>
            <w:proofErr w:type="gramEnd"/>
          </w:p>
          <w:p w14:paraId="10E9FBA4"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Prone to errors and incorrect input data if </w:t>
            </w:r>
            <w:proofErr w:type="gramStart"/>
            <w:r>
              <w:rPr>
                <w:rFonts w:eastAsia="Times New Roman"/>
                <w:color w:val="000000"/>
                <w:sz w:val="22"/>
                <w:szCs w:val="22"/>
              </w:rPr>
              <w:t>misused</w:t>
            </w:r>
            <w:proofErr w:type="gramEnd"/>
          </w:p>
          <w:p w14:paraId="7B678CD4"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tc>
      </w:tr>
      <w:tr w:rsidR="009816F9" w14:paraId="42C806E0" w14:textId="77777777" w:rsidTr="002B280D">
        <w:trPr>
          <w:jc w:val="center"/>
        </w:trPr>
        <w:tc>
          <w:tcPr>
            <w:tcW w:w="3213" w:type="dxa"/>
            <w:shd w:val="clear" w:color="auto" w:fill="auto"/>
            <w:tcMar>
              <w:top w:w="100" w:type="dxa"/>
              <w:left w:w="100" w:type="dxa"/>
              <w:bottom w:w="100" w:type="dxa"/>
              <w:right w:w="100" w:type="dxa"/>
            </w:tcMar>
          </w:tcPr>
          <w:p w14:paraId="6A4852C6"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an online tool.</w:t>
            </w:r>
          </w:p>
          <w:p w14:paraId="739C7741" w14:textId="77777777"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5497E615" w14:textId="50402470" w:rsidR="009816F9" w:rsidRDefault="009816F9" w:rsidP="002B280D">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 are also online free tools, like: </w:t>
            </w:r>
            <w:hyperlink r:id="rId13">
              <w:r>
                <w:rPr>
                  <w:rFonts w:eastAsia="Times New Roman"/>
                  <w:color w:val="0000FF"/>
                  <w:sz w:val="22"/>
                  <w:szCs w:val="22"/>
                  <w:u w:val="single"/>
                </w:rPr>
                <w:t>https://www.onlineconverter.com/dicom-to-jpg</w:t>
              </w:r>
            </w:hyperlink>
            <w:r>
              <w:rPr>
                <w:rFonts w:eastAsia="Times New Roman"/>
                <w:color w:val="000000"/>
                <w:sz w:val="22"/>
                <w:szCs w:val="22"/>
              </w:rPr>
              <w:t xml:space="preserve"> </w:t>
            </w:r>
          </w:p>
        </w:tc>
        <w:tc>
          <w:tcPr>
            <w:tcW w:w="3213" w:type="dxa"/>
            <w:shd w:val="clear" w:color="auto" w:fill="auto"/>
            <w:tcMar>
              <w:top w:w="100" w:type="dxa"/>
              <w:left w:w="100" w:type="dxa"/>
              <w:bottom w:w="100" w:type="dxa"/>
              <w:right w:w="100" w:type="dxa"/>
            </w:tcMar>
          </w:tcPr>
          <w:p w14:paraId="62629C01"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Easier for manufacturer since it requires no to little additional </w:t>
            </w:r>
            <w:proofErr w:type="gramStart"/>
            <w:r>
              <w:rPr>
                <w:rFonts w:eastAsia="Times New Roman"/>
                <w:color w:val="000000"/>
                <w:sz w:val="22"/>
                <w:szCs w:val="22"/>
              </w:rPr>
              <w:t>development</w:t>
            </w:r>
            <w:proofErr w:type="gramEnd"/>
          </w:p>
          <w:p w14:paraId="7C07AD2C"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tc>
        <w:tc>
          <w:tcPr>
            <w:tcW w:w="3213" w:type="dxa"/>
            <w:shd w:val="clear" w:color="auto" w:fill="auto"/>
            <w:tcMar>
              <w:top w:w="100" w:type="dxa"/>
              <w:left w:w="100" w:type="dxa"/>
              <w:bottom w:w="100" w:type="dxa"/>
              <w:right w:w="100" w:type="dxa"/>
            </w:tcMar>
          </w:tcPr>
          <w:p w14:paraId="4D8B76E1"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Requires additional procedures from users to use AI </w:t>
            </w:r>
            <w:proofErr w:type="gramStart"/>
            <w:r>
              <w:rPr>
                <w:rFonts w:eastAsia="Times New Roman"/>
                <w:color w:val="000000"/>
                <w:sz w:val="22"/>
                <w:szCs w:val="22"/>
              </w:rPr>
              <w:t>software</w:t>
            </w:r>
            <w:proofErr w:type="gramEnd"/>
          </w:p>
          <w:p w14:paraId="7A5C865A"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Prone to errors and incorrect input data if </w:t>
            </w:r>
            <w:proofErr w:type="gramStart"/>
            <w:r>
              <w:rPr>
                <w:rFonts w:eastAsia="Times New Roman"/>
                <w:color w:val="000000"/>
                <w:sz w:val="22"/>
                <w:szCs w:val="22"/>
              </w:rPr>
              <w:t>misused</w:t>
            </w:r>
            <w:proofErr w:type="gramEnd"/>
          </w:p>
          <w:p w14:paraId="4A9B2B1F"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 xml:space="preserve">Creates avenue for third party </w:t>
            </w:r>
            <w:proofErr w:type="gramStart"/>
            <w:r>
              <w:rPr>
                <w:rFonts w:eastAsia="Times New Roman"/>
                <w:color w:val="000000"/>
                <w:sz w:val="22"/>
                <w:szCs w:val="22"/>
              </w:rPr>
              <w:t>interference</w:t>
            </w:r>
            <w:proofErr w:type="gramEnd"/>
          </w:p>
          <w:p w14:paraId="3DD22AFD" w14:textId="77777777" w:rsidR="009816F9" w:rsidRDefault="009816F9" w:rsidP="009816F9">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lastRenderedPageBreak/>
              <w:t>Can allow online tool manufacturers to have unauthorised access to data.</w:t>
            </w:r>
          </w:p>
        </w:tc>
      </w:tr>
    </w:tbl>
    <w:p w14:paraId="0EBC867C" w14:textId="77777777" w:rsidR="009816F9" w:rsidRDefault="009816F9" w:rsidP="009816F9"/>
    <w:p w14:paraId="718004FB" w14:textId="77777777" w:rsidR="009816F9" w:rsidRDefault="009816F9" w:rsidP="009816F9">
      <w:pPr>
        <w:pStyle w:val="Heading2"/>
      </w:pPr>
      <w:bookmarkStart w:id="31" w:name="_Toc62313912"/>
      <w:r>
        <w:t>AI Output Data Structure</w:t>
      </w:r>
      <w:bookmarkEnd w:id="31"/>
    </w:p>
    <w:p w14:paraId="574C0B64" w14:textId="77777777" w:rsidR="009816F9" w:rsidRDefault="009816F9" w:rsidP="009816F9">
      <w:pPr>
        <w:numPr>
          <w:ilvl w:val="0"/>
          <w:numId w:val="29"/>
        </w:numPr>
        <w:ind w:left="567" w:hanging="567"/>
      </w:pPr>
      <w:r>
        <w:t>outputs to benchmark</w:t>
      </w:r>
    </w:p>
    <w:p w14:paraId="1B5DDF0F" w14:textId="77777777" w:rsidR="009816F9" w:rsidRDefault="009816F9" w:rsidP="009816F9">
      <w:pPr>
        <w:numPr>
          <w:ilvl w:val="0"/>
          <w:numId w:val="29"/>
        </w:numPr>
        <w:ind w:left="567" w:hanging="567"/>
      </w:pPr>
      <w:r>
        <w:t>ontologies, terminologies</w:t>
      </w:r>
    </w:p>
    <w:p w14:paraId="7B431338" w14:textId="77777777" w:rsidR="009816F9" w:rsidRDefault="009816F9" w:rsidP="009816F9">
      <w:pPr>
        <w:numPr>
          <w:ilvl w:val="0"/>
          <w:numId w:val="29"/>
        </w:numPr>
        <w:ind w:left="567" w:hanging="567"/>
      </w:pPr>
      <w:r>
        <w:t>data format</w:t>
      </w:r>
    </w:p>
    <w:p w14:paraId="57454434" w14:textId="77777777" w:rsidR="009816F9" w:rsidRDefault="009816F9" w:rsidP="009816F9">
      <w:pPr>
        <w:pStyle w:val="Heading2"/>
      </w:pPr>
      <w:bookmarkStart w:id="32" w:name="_Toc62313913"/>
      <w:r>
        <w:t>Test Data Labels</w:t>
      </w:r>
      <w:bookmarkEnd w:id="32"/>
    </w:p>
    <w:p w14:paraId="17565848" w14:textId="77777777" w:rsidR="009816F9" w:rsidRDefault="009816F9" w:rsidP="009816F9">
      <w:pPr>
        <w:numPr>
          <w:ilvl w:val="0"/>
          <w:numId w:val="31"/>
        </w:numPr>
        <w:ind w:left="567" w:hanging="567"/>
      </w:pPr>
      <w:r>
        <w:t>label types</w:t>
      </w:r>
    </w:p>
    <w:p w14:paraId="66859061" w14:textId="77777777" w:rsidR="009816F9" w:rsidRDefault="009816F9" w:rsidP="009816F9">
      <w:pPr>
        <w:numPr>
          <w:ilvl w:val="0"/>
          <w:numId w:val="31"/>
        </w:numPr>
        <w:ind w:left="567" w:hanging="567"/>
      </w:pPr>
      <w:r>
        <w:t>ontologies, terminologies</w:t>
      </w:r>
    </w:p>
    <w:p w14:paraId="2D00CB5B" w14:textId="77777777" w:rsidR="009816F9" w:rsidRDefault="009816F9" w:rsidP="009816F9">
      <w:pPr>
        <w:numPr>
          <w:ilvl w:val="0"/>
          <w:numId w:val="31"/>
        </w:numPr>
        <w:ind w:left="567" w:hanging="567"/>
      </w:pPr>
      <w:r>
        <w:t>data format</w:t>
      </w:r>
    </w:p>
    <w:p w14:paraId="12862E0A" w14:textId="77777777" w:rsidR="009816F9" w:rsidRDefault="009816F9" w:rsidP="009816F9">
      <w:pPr>
        <w:pStyle w:val="Heading2"/>
      </w:pPr>
      <w:bookmarkStart w:id="33" w:name="_Toc62313914"/>
      <w:r>
        <w:t>Scores &amp; Metrics</w:t>
      </w:r>
      <w:bookmarkEnd w:id="33"/>
    </w:p>
    <w:p w14:paraId="40A0F027" w14:textId="77777777" w:rsidR="009816F9" w:rsidRDefault="009816F9" w:rsidP="009816F9">
      <w:r>
        <w:t xml:space="preserve">The taxonomy used in grouping these evaluation metrics is that which was proposed by Cesar </w:t>
      </w:r>
      <w:proofErr w:type="spellStart"/>
      <w:r>
        <w:t>Ferri</w:t>
      </w:r>
      <w:proofErr w:type="spellEnd"/>
      <w:r>
        <w:t xml:space="preserve">, et al. in their 2008 paper titled “An Experimental Comparison </w:t>
      </w:r>
      <w:proofErr w:type="gramStart"/>
      <w:r>
        <w:t>Of</w:t>
      </w:r>
      <w:proofErr w:type="gramEnd"/>
      <w:r>
        <w:t xml:space="preserve"> Performance Measures For Classification.”</w:t>
      </w:r>
    </w:p>
    <w:p w14:paraId="7929DCAF" w14:textId="77777777" w:rsidR="009816F9" w:rsidRDefault="009816F9" w:rsidP="009816F9">
      <w:pPr>
        <w:numPr>
          <w:ilvl w:val="0"/>
          <w:numId w:val="45"/>
        </w:numPr>
        <w:overflowPunct w:val="0"/>
        <w:autoSpaceDE w:val="0"/>
        <w:autoSpaceDN w:val="0"/>
        <w:adjustRightInd w:val="0"/>
        <w:ind w:left="567" w:hanging="567"/>
        <w:textAlignment w:val="baseline"/>
      </w:pPr>
      <w:r>
        <w:t>Threshold Metrics</w:t>
      </w:r>
    </w:p>
    <w:p w14:paraId="56042194" w14:textId="77777777" w:rsidR="009816F9" w:rsidRDefault="009816F9" w:rsidP="009816F9">
      <w:pPr>
        <w:numPr>
          <w:ilvl w:val="0"/>
          <w:numId w:val="45"/>
        </w:numPr>
        <w:overflowPunct w:val="0"/>
        <w:autoSpaceDE w:val="0"/>
        <w:autoSpaceDN w:val="0"/>
        <w:adjustRightInd w:val="0"/>
        <w:ind w:left="567" w:hanging="567"/>
        <w:textAlignment w:val="baseline"/>
      </w:pPr>
      <w:r>
        <w:t>Ranking Metrics</w:t>
      </w:r>
    </w:p>
    <w:p w14:paraId="77891C47" w14:textId="77777777" w:rsidR="009816F9" w:rsidRDefault="009816F9" w:rsidP="009816F9">
      <w:pPr>
        <w:numPr>
          <w:ilvl w:val="0"/>
          <w:numId w:val="45"/>
        </w:numPr>
        <w:overflowPunct w:val="0"/>
        <w:autoSpaceDE w:val="0"/>
        <w:autoSpaceDN w:val="0"/>
        <w:adjustRightInd w:val="0"/>
        <w:ind w:left="567" w:hanging="567"/>
        <w:textAlignment w:val="baseline"/>
      </w:pPr>
      <w:r>
        <w:t>Probability Metrics.</w:t>
      </w:r>
    </w:p>
    <w:p w14:paraId="620ED71D" w14:textId="77777777" w:rsidR="009816F9" w:rsidRDefault="009816F9" w:rsidP="009816F9"/>
    <w:p w14:paraId="6E5F4F2C" w14:textId="77777777" w:rsidR="009816F9" w:rsidRPr="009857E2" w:rsidRDefault="009816F9" w:rsidP="009816F9">
      <w:pPr>
        <w:pStyle w:val="Heading3"/>
      </w:pPr>
      <w:bookmarkStart w:id="34" w:name="_Toc62313915"/>
      <w:r w:rsidRPr="009857E2">
        <w:t>Threshold Metrics</w:t>
      </w:r>
      <w:bookmarkEnd w:id="34"/>
    </w:p>
    <w:p w14:paraId="596D2A71" w14:textId="77777777" w:rsidR="009816F9" w:rsidRDefault="009816F9" w:rsidP="009816F9">
      <w:pPr>
        <w:pStyle w:val="Heading4"/>
      </w:pPr>
      <w:bookmarkStart w:id="35" w:name="_Toc62313916"/>
      <w:r>
        <w:t>Accuracy Metrics</w:t>
      </w:r>
      <w:bookmarkEnd w:id="35"/>
    </w:p>
    <w:p w14:paraId="4C021AC6" w14:textId="77777777" w:rsidR="009816F9" w:rsidRDefault="009816F9" w:rsidP="009816F9">
      <w:pPr>
        <w:pStyle w:val="Headingb"/>
      </w:pPr>
      <w:r>
        <w:t>Classification Accuracy</w:t>
      </w:r>
    </w:p>
    <w:p w14:paraId="07CA0316" w14:textId="77777777" w:rsidR="009816F9" w:rsidRDefault="009816F9" w:rsidP="009816F9">
      <w:r>
        <w:t>This is the fraction of correct predictions of a model. It is however not suitable for imbalanced classification because a poorly fitted model that simply predicts the majority class would end up having a misleading high score.</w:t>
      </w:r>
    </w:p>
    <w:p w14:paraId="6BE51EB5" w14:textId="77777777" w:rsidR="009816F9" w:rsidRPr="00AF0760" w:rsidRDefault="009816F9" w:rsidP="009816F9">
      <w:pPr>
        <w:spacing w:before="0"/>
        <w:jc w:val="center"/>
      </w:pPr>
      <m:oMathPara>
        <m:oMath>
          <m:r>
            <w:rPr>
              <w:rFonts w:ascii="Cambria Math" w:hAnsi="Cambria Math"/>
            </w:rPr>
            <m:t>Accuracy =</m:t>
          </m:r>
          <m:f>
            <m:fPr>
              <m:ctrlPr>
                <w:rPr>
                  <w:rFonts w:ascii="Cambria Math" w:hAnsi="Cambria Math"/>
                </w:rPr>
              </m:ctrlPr>
            </m:fPr>
            <m:num>
              <m:r>
                <w:rPr>
                  <w:rFonts w:ascii="Cambria Math" w:hAnsi="Cambria Math"/>
                </w:rPr>
                <m:t>Correct Predictions</m:t>
              </m:r>
            </m:num>
            <m:den>
              <m:r>
                <w:rPr>
                  <w:rFonts w:ascii="Cambria Math" w:hAnsi="Cambria Math"/>
                </w:rPr>
                <m:t>Total Predictions</m:t>
              </m:r>
            </m:den>
          </m:f>
        </m:oMath>
      </m:oMathPara>
    </w:p>
    <w:p w14:paraId="4FD7FD0A" w14:textId="77777777" w:rsidR="009816F9" w:rsidRDefault="009816F9" w:rsidP="009816F9"/>
    <w:p w14:paraId="2C134911" w14:textId="77777777" w:rsidR="009816F9" w:rsidRDefault="009816F9" w:rsidP="009816F9">
      <w:pPr>
        <w:pStyle w:val="Headingb"/>
      </w:pPr>
      <w:r>
        <w:t>Classification Error</w:t>
      </w:r>
    </w:p>
    <w:p w14:paraId="7AE6E23F" w14:textId="77777777" w:rsidR="009816F9" w:rsidRDefault="009816F9" w:rsidP="009816F9">
      <w:r>
        <w:t>This measure is the inverse of classification accuracy. It is the fraction of incorrect predictions of a model. It is also not suitable for imbalance classification.</w:t>
      </w:r>
    </w:p>
    <w:p w14:paraId="06827943" w14:textId="77777777" w:rsidR="009816F9" w:rsidRPr="00AF0760" w:rsidRDefault="009816F9" w:rsidP="009816F9">
      <w:pPr>
        <w:spacing w:before="0"/>
        <w:jc w:val="center"/>
      </w:pPr>
      <m:oMathPara>
        <m:oMath>
          <m:r>
            <w:rPr>
              <w:rFonts w:ascii="Cambria Math" w:hAnsi="Cambria Math"/>
            </w:rPr>
            <m:t>Classification Error =</m:t>
          </m:r>
          <m:f>
            <m:fPr>
              <m:ctrlPr>
                <w:rPr>
                  <w:rFonts w:ascii="Cambria Math" w:hAnsi="Cambria Math"/>
                </w:rPr>
              </m:ctrlPr>
            </m:fPr>
            <m:num>
              <m:r>
                <w:rPr>
                  <w:rFonts w:ascii="Cambria Math" w:hAnsi="Cambria Math"/>
                </w:rPr>
                <m:t>Incorrect Predictions</m:t>
              </m:r>
            </m:num>
            <m:den>
              <m:r>
                <w:rPr>
                  <w:rFonts w:ascii="Cambria Math" w:hAnsi="Cambria Math"/>
                </w:rPr>
                <m:t>Total Predictions</m:t>
              </m:r>
            </m:den>
          </m:f>
        </m:oMath>
      </m:oMathPara>
    </w:p>
    <w:p w14:paraId="5672A1E1" w14:textId="77777777" w:rsidR="009816F9" w:rsidRDefault="009816F9" w:rsidP="009816F9"/>
    <w:p w14:paraId="06B92AD4" w14:textId="77777777" w:rsidR="009816F9" w:rsidRDefault="009816F9" w:rsidP="009816F9">
      <w:pPr>
        <w:pStyle w:val="Headingb"/>
      </w:pPr>
      <w:r>
        <w:t>Patient Level Accuracy &amp; Image Level Accuracy</w:t>
      </w:r>
    </w:p>
    <w:p w14:paraId="08ACC4AF" w14:textId="77777777" w:rsidR="009816F9" w:rsidRDefault="009816F9" w:rsidP="009816F9">
      <w:r>
        <w:t xml:space="preserve">The patient level accuracy metric is defined as follows. For each patient, let </w:t>
      </w:r>
      <w:proofErr w:type="spellStart"/>
      <w:r>
        <w:rPr>
          <w:i/>
        </w:rPr>
        <w:t>Nt</w:t>
      </w:r>
      <w:proofErr w:type="spellEnd"/>
      <w:r w:rsidRPr="00DD263E">
        <w:t xml:space="preserve"> </w:t>
      </w:r>
      <w:r>
        <w:t xml:space="preserve">be the total number of images and </w:t>
      </w:r>
      <w:r>
        <w:rPr>
          <w:i/>
        </w:rPr>
        <w:t>Nc</w:t>
      </w:r>
      <w:r>
        <w:t xml:space="preserve"> the number of images correctly classified, then patient score S can be defined as:</w:t>
      </w:r>
    </w:p>
    <w:p w14:paraId="670233DB" w14:textId="77777777" w:rsidR="009816F9" w:rsidRPr="00DD263E" w:rsidRDefault="009816F9" w:rsidP="009816F9">
      <w:pPr>
        <w:spacing w:before="0"/>
        <w:jc w:val="center"/>
      </w:pPr>
      <m:oMathPara>
        <m:oMath>
          <m:r>
            <w:rPr>
              <w:rFonts w:ascii="Cambria Math" w:hAnsi="Cambria Math"/>
            </w:rPr>
            <w:lastRenderedPageBreak/>
            <m:t>S =</m:t>
          </m:r>
          <m:f>
            <m:fPr>
              <m:ctrlPr>
                <w:rPr>
                  <w:rFonts w:ascii="Cambria Math" w:hAnsi="Cambria Math"/>
                </w:rPr>
              </m:ctrlPr>
            </m:fPr>
            <m:num>
              <m:r>
                <w:rPr>
                  <w:rFonts w:ascii="Cambria Math" w:hAnsi="Cambria Math"/>
                </w:rPr>
                <m:t>Nc</m:t>
              </m:r>
            </m:num>
            <m:den>
              <m:r>
                <w:rPr>
                  <w:rFonts w:ascii="Cambria Math" w:hAnsi="Cambria Math"/>
                </w:rPr>
                <m:t>Nt</m:t>
              </m:r>
            </m:den>
          </m:f>
        </m:oMath>
      </m:oMathPara>
    </w:p>
    <w:p w14:paraId="5A8C40EF" w14:textId="77777777" w:rsidR="009816F9" w:rsidRDefault="009816F9" w:rsidP="009816F9">
      <w:r>
        <w:t>Therefore, the patient level accuracy can be calculated as</w:t>
      </w:r>
    </w:p>
    <w:p w14:paraId="51A3EBA3" w14:textId="77777777" w:rsidR="009816F9" w:rsidRPr="00AF0760" w:rsidRDefault="009816F9" w:rsidP="009816F9">
      <w:pPr>
        <w:spacing w:before="0"/>
        <w:jc w:val="center"/>
      </w:pPr>
      <m:oMathPara>
        <m:oMath>
          <m:r>
            <w:rPr>
              <w:rFonts w:ascii="Cambria Math" w:hAnsi="Cambria Math"/>
            </w:rPr>
            <m:t>Patient level accuracy</m:t>
          </m:r>
          <m:r>
            <w:rPr>
              <w:rFonts w:ascii="Cambria Math" w:hAnsi="Cambria Math"/>
            </w:rPr>
            <m:t xml:space="preserve"> = </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i=1</m:t>
                  </m:r>
                </m:sub>
                <m:sup>
                  <m:r>
                    <w:rPr>
                      <w:rFonts w:ascii="Cambria Math" w:hAnsi="Cambria Math"/>
                    </w:rPr>
                    <m:t>T</m:t>
                  </m:r>
                </m:sup>
              </m:sSubSup>
              <m:r>
                <w:rPr>
                  <w:rFonts w:ascii="Cambria Math" w:hAnsi="Cambria Math"/>
                </w:rPr>
                <m:t xml:space="preserve"> Si</m:t>
              </m:r>
            </m:num>
            <m:den>
              <m:r>
                <w:rPr>
                  <w:rFonts w:ascii="Cambria Math" w:hAnsi="Cambria Math"/>
                </w:rPr>
                <m:t>T</m:t>
              </m:r>
            </m:den>
          </m:f>
        </m:oMath>
      </m:oMathPara>
    </w:p>
    <w:p w14:paraId="1893ABC0" w14:textId="77777777" w:rsidR="009816F9" w:rsidRDefault="009816F9" w:rsidP="009816F9">
      <w:r>
        <w:t xml:space="preserve">where </w:t>
      </w:r>
      <w:r>
        <w:rPr>
          <w:i/>
        </w:rPr>
        <w:t>T</w:t>
      </w:r>
      <w:r>
        <w:t xml:space="preserve"> is the total number of patients.</w:t>
      </w:r>
    </w:p>
    <w:p w14:paraId="7430AEED" w14:textId="77777777" w:rsidR="009816F9" w:rsidRDefault="009816F9" w:rsidP="009816F9"/>
    <w:p w14:paraId="0AB3B38F" w14:textId="77777777" w:rsidR="009816F9" w:rsidRDefault="009816F9" w:rsidP="009816F9">
      <w:r>
        <w:t xml:space="preserve">The image level accuracy measures the rate of correctly classified images to the total number of images in the dataset. Let </w:t>
      </w:r>
      <w:r>
        <w:rPr>
          <w:i/>
        </w:rPr>
        <w:t>N</w:t>
      </w:r>
      <w:r>
        <w:t xml:space="preserve"> be the total number of images in testing data and </w:t>
      </w:r>
      <w:r>
        <w:rPr>
          <w:i/>
        </w:rPr>
        <w:t>C</w:t>
      </w:r>
      <w:r>
        <w:t xml:space="preserve"> the number of correctly classified images.</w:t>
      </w:r>
    </w:p>
    <w:p w14:paraId="2AFC395C" w14:textId="77777777" w:rsidR="009816F9" w:rsidRPr="00AF0760" w:rsidRDefault="009816F9" w:rsidP="009816F9">
      <w:pPr>
        <w:spacing w:before="0"/>
        <w:jc w:val="center"/>
      </w:pPr>
      <m:oMathPara>
        <m:oMath>
          <m:r>
            <w:rPr>
              <w:rFonts w:ascii="Cambria Math" w:hAnsi="Cambria Math"/>
            </w:rPr>
            <m:t xml:space="preserve">Image level Accuracy = </m:t>
          </m:r>
          <m:f>
            <m:fPr>
              <m:ctrlPr>
                <w:rPr>
                  <w:rFonts w:ascii="Cambria Math" w:hAnsi="Cambria Math"/>
                </w:rPr>
              </m:ctrlPr>
            </m:fPr>
            <m:num>
              <m:r>
                <w:rPr>
                  <w:rFonts w:ascii="Cambria Math" w:hAnsi="Cambria Math"/>
                </w:rPr>
                <m:t>C</m:t>
              </m:r>
            </m:num>
            <m:den>
              <m:r>
                <w:rPr>
                  <w:rFonts w:ascii="Cambria Math" w:hAnsi="Cambria Math"/>
                </w:rPr>
                <m:t>N</m:t>
              </m:r>
            </m:den>
          </m:f>
        </m:oMath>
      </m:oMathPara>
    </w:p>
    <w:p w14:paraId="2931520B" w14:textId="77777777" w:rsidR="009816F9" w:rsidRDefault="009816F9" w:rsidP="009816F9"/>
    <w:p w14:paraId="64253EBE" w14:textId="77777777" w:rsidR="009816F9" w:rsidRDefault="009816F9" w:rsidP="009816F9">
      <w:pPr>
        <w:pStyle w:val="Headingb"/>
      </w:pPr>
      <w:r>
        <w:t>Pixel Accuracy</w:t>
      </w:r>
    </w:p>
    <w:p w14:paraId="03E4FB8F" w14:textId="77777777" w:rsidR="009816F9" w:rsidRDefault="009816F9" w:rsidP="009816F9">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02934C15" w14:textId="77777777" w:rsidR="009816F9" w:rsidRDefault="009816F9" w:rsidP="009816F9"/>
    <w:p w14:paraId="67DA7EC5" w14:textId="77777777" w:rsidR="009816F9" w:rsidRDefault="009816F9" w:rsidP="009816F9">
      <w:pPr>
        <w:pStyle w:val="Heading4"/>
      </w:pPr>
      <w:bookmarkStart w:id="36" w:name="_Toc62313917"/>
      <w:r>
        <w:t>Sensitivity-Specificity Metrics</w:t>
      </w:r>
      <w:bookmarkEnd w:id="36"/>
    </w:p>
    <w:p w14:paraId="443E2DCD" w14:textId="77777777" w:rsidR="009816F9" w:rsidRDefault="009816F9" w:rsidP="009816F9">
      <w:pPr>
        <w:pStyle w:val="Headingb"/>
      </w:pPr>
      <w:r>
        <w:t>Sensitivity</w:t>
      </w:r>
    </w:p>
    <w:p w14:paraId="206FE0F9" w14:textId="77777777" w:rsidR="009816F9" w:rsidRDefault="009816F9" w:rsidP="009816F9">
      <w:r>
        <w:t>This is the true positive rate. It measures the proportion of positive samples correctly predicted by a model.</w:t>
      </w:r>
    </w:p>
    <w:p w14:paraId="7F167F94" w14:textId="77777777" w:rsidR="009816F9" w:rsidRPr="00AF0760" w:rsidRDefault="009816F9" w:rsidP="009816F9">
      <w:pPr>
        <w:spacing w:before="0"/>
        <w:jc w:val="center"/>
      </w:pPr>
      <m:oMathPara>
        <m:oMath>
          <m:r>
            <w:rPr>
              <w:rFonts w:ascii="Cambria Math" w:hAnsi="Cambria Math"/>
            </w:rPr>
            <m:t>Sensitivity =</m:t>
          </m:r>
          <m:f>
            <m:fPr>
              <m:ctrlPr>
                <w:rPr>
                  <w:rFonts w:ascii="Cambria Math" w:hAnsi="Cambria Math"/>
                </w:rPr>
              </m:ctrlPr>
            </m:fPr>
            <m:num>
              <m:r>
                <w:rPr>
                  <w:rFonts w:ascii="Cambria Math" w:hAnsi="Cambria Math"/>
                </w:rPr>
                <m:t>True Positive</m:t>
              </m:r>
            </m:num>
            <m:den>
              <m:r>
                <w:rPr>
                  <w:rFonts w:ascii="Cambria Math" w:hAnsi="Cambria Math"/>
                </w:rPr>
                <m:t>True Positive + False Negative</m:t>
              </m:r>
            </m:den>
          </m:f>
        </m:oMath>
      </m:oMathPara>
    </w:p>
    <w:p w14:paraId="1D2949C7" w14:textId="77777777" w:rsidR="009816F9" w:rsidRDefault="009816F9" w:rsidP="009816F9"/>
    <w:p w14:paraId="54001841" w14:textId="77777777" w:rsidR="009816F9" w:rsidRDefault="009816F9" w:rsidP="009816F9">
      <w:pPr>
        <w:pStyle w:val="Headingb"/>
      </w:pPr>
      <w:r>
        <w:t>Specificity</w:t>
      </w:r>
    </w:p>
    <w:p w14:paraId="22AF61F6" w14:textId="77777777" w:rsidR="009816F9" w:rsidRDefault="009816F9" w:rsidP="009816F9">
      <w:r>
        <w:t>This is the true negative rate. It measures the proportion of negative samples correctly predicted by a model.</w:t>
      </w:r>
    </w:p>
    <w:p w14:paraId="3D4DE6DF" w14:textId="77777777" w:rsidR="009816F9" w:rsidRDefault="009816F9" w:rsidP="009816F9">
      <w:pPr>
        <w:spacing w:before="0"/>
        <w:jc w:val="center"/>
      </w:pPr>
      <w:r>
        <w:t xml:space="preserve"> </w:t>
      </w:r>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w:p>
    <w:p w14:paraId="709EBDF1" w14:textId="77777777" w:rsidR="009816F9" w:rsidRDefault="009816F9" w:rsidP="009816F9"/>
    <w:p w14:paraId="14E9CAF4" w14:textId="77777777" w:rsidR="009816F9" w:rsidRDefault="009816F9" w:rsidP="009816F9">
      <w:pPr>
        <w:pStyle w:val="Headingb"/>
      </w:pPr>
      <w:r>
        <w:t>Geometric mean (G-Mean)</w:t>
      </w:r>
    </w:p>
    <w:p w14:paraId="681BA49E" w14:textId="77777777" w:rsidR="009816F9" w:rsidRDefault="009816F9" w:rsidP="009816F9">
      <w:r>
        <w:t>The geometric mean metric is the square root of the product of the sensitivity (true positive rate) and specificity (true negative rate) scores of a model.</w:t>
      </w:r>
    </w:p>
    <w:p w14:paraId="07872129" w14:textId="77777777" w:rsidR="009816F9" w:rsidRDefault="009816F9" w:rsidP="009816F9">
      <w:pPr>
        <w:spacing w:before="0"/>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660FDA9D" w14:textId="77777777" w:rsidR="009816F9" w:rsidRDefault="009816F9" w:rsidP="009816F9">
      <w:pPr>
        <w:pStyle w:val="Heading4"/>
      </w:pPr>
      <w:bookmarkStart w:id="37" w:name="_Toc62313918"/>
      <w:r>
        <w:t>Precision-Recall Metrics</w:t>
      </w:r>
      <w:bookmarkEnd w:id="37"/>
    </w:p>
    <w:p w14:paraId="0942A622" w14:textId="77777777" w:rsidR="009816F9" w:rsidRDefault="009816F9" w:rsidP="009816F9">
      <w:pPr>
        <w:pStyle w:val="Headingb"/>
      </w:pPr>
      <w:r>
        <w:t>Precision</w:t>
      </w:r>
    </w:p>
    <w:p w14:paraId="5CEC2BCF" w14:textId="77777777" w:rsidR="009816F9" w:rsidRDefault="009816F9" w:rsidP="009816F9">
      <w:r>
        <w:t>Precision is a metric that computes the fraction of true positive predictions among the outcomes that the model classified as positive.</w:t>
      </w:r>
    </w:p>
    <w:p w14:paraId="6B598CA6" w14:textId="77777777" w:rsidR="009816F9" w:rsidRPr="00DD263E" w:rsidRDefault="009816F9" w:rsidP="009816F9">
      <w:pPr>
        <w:spacing w:before="0"/>
        <w:jc w:val="center"/>
      </w:pPr>
      <m:oMathPara>
        <m:oMath>
          <m:r>
            <w:rPr>
              <w:rFonts w:ascii="Cambria Math" w:hAnsi="Cambria Math"/>
            </w:rPr>
            <m:t>Precision =</m:t>
          </m:r>
          <m:f>
            <m:fPr>
              <m:ctrlPr>
                <w:rPr>
                  <w:rFonts w:ascii="Cambria Math" w:hAnsi="Cambria Math"/>
                </w:rPr>
              </m:ctrlPr>
            </m:fPr>
            <m:num>
              <m:r>
                <w:rPr>
                  <w:rFonts w:ascii="Cambria Math" w:hAnsi="Cambria Math"/>
                </w:rPr>
                <m:t>True Positive</m:t>
              </m:r>
            </m:num>
            <m:den>
              <m:r>
                <w:rPr>
                  <w:rFonts w:ascii="Cambria Math" w:hAnsi="Cambria Math"/>
                </w:rPr>
                <m:t>True Positive + False Positive</m:t>
              </m:r>
            </m:den>
          </m:f>
        </m:oMath>
      </m:oMathPara>
    </w:p>
    <w:p w14:paraId="65759E16" w14:textId="77777777" w:rsidR="009816F9" w:rsidRDefault="009816F9" w:rsidP="009816F9">
      <w:pPr>
        <w:rPr>
          <w:b/>
          <w:sz w:val="22"/>
          <w:szCs w:val="22"/>
        </w:rPr>
      </w:pPr>
    </w:p>
    <w:p w14:paraId="6C3E8D7A" w14:textId="77777777" w:rsidR="009816F9" w:rsidRDefault="009816F9" w:rsidP="009816F9">
      <w:pPr>
        <w:pStyle w:val="Headingb"/>
      </w:pPr>
      <w:r>
        <w:t>Recall</w:t>
      </w:r>
    </w:p>
    <w:p w14:paraId="36C67935" w14:textId="77777777" w:rsidR="009816F9" w:rsidRDefault="009816F9" w:rsidP="009816F9">
      <w:r>
        <w:t>Recall, also known as sensitivity, is the fraction of examples classified as positive, among all total numbers of positive examples. In other words, the number of true positives divided by the number of true positives plus false negatives.</w:t>
      </w:r>
    </w:p>
    <w:p w14:paraId="7724B1B4" w14:textId="77777777" w:rsidR="009816F9" w:rsidRDefault="009816F9" w:rsidP="009816F9"/>
    <w:p w14:paraId="55C24338" w14:textId="77777777" w:rsidR="009816F9" w:rsidRPr="00DD263E" w:rsidRDefault="009816F9" w:rsidP="009816F9">
      <w:pPr>
        <w:spacing w:before="0"/>
        <w:jc w:val="center"/>
      </w:pPr>
      <m:oMathPara>
        <m:oMath>
          <m:r>
            <w:rPr>
              <w:rFonts w:ascii="Cambria Math" w:hAnsi="Cambria Math"/>
            </w:rPr>
            <m:t>Recall =</m:t>
          </m:r>
          <m:f>
            <m:fPr>
              <m:ctrlPr>
                <w:rPr>
                  <w:rFonts w:ascii="Cambria Math" w:hAnsi="Cambria Math"/>
                </w:rPr>
              </m:ctrlPr>
            </m:fPr>
            <m:num>
              <m:r>
                <w:rPr>
                  <w:rFonts w:ascii="Cambria Math" w:hAnsi="Cambria Math"/>
                </w:rPr>
                <m:t>True Positive</m:t>
              </m:r>
            </m:num>
            <m:den>
              <m:r>
                <w:rPr>
                  <w:rFonts w:ascii="Cambria Math" w:hAnsi="Cambria Math"/>
                </w:rPr>
                <m:t>True Positive + False Negative</m:t>
              </m:r>
            </m:den>
          </m:f>
        </m:oMath>
      </m:oMathPara>
    </w:p>
    <w:p w14:paraId="1899ACDD" w14:textId="77777777" w:rsidR="009816F9" w:rsidRDefault="009816F9" w:rsidP="009816F9"/>
    <w:p w14:paraId="5A8954E1" w14:textId="77777777" w:rsidR="009816F9" w:rsidRPr="00F545D8" w:rsidRDefault="009816F9" w:rsidP="009816F9">
      <w:pPr>
        <w:pStyle w:val="Headingb"/>
        <w:rPr>
          <w:highlight w:val="white"/>
        </w:rPr>
      </w:pPr>
      <w:r>
        <w:t>F-Measure</w:t>
      </w:r>
    </w:p>
    <w:p w14:paraId="618A1739" w14:textId="77777777" w:rsidR="009816F9" w:rsidRDefault="009816F9" w:rsidP="009816F9">
      <w:r>
        <w:t>F-measure provides a way to combine precision and recall into a single score. It is the harmonic mean of two fractions. It is sometimes called the F score or F1 score. It is the most popular metric for working with imbalanced datasets.</w:t>
      </w:r>
    </w:p>
    <w:p w14:paraId="09A9DD99" w14:textId="77777777" w:rsidR="009816F9" w:rsidRDefault="009816F9" w:rsidP="009816F9"/>
    <w:p w14:paraId="54A6DBAC" w14:textId="77777777" w:rsidR="009816F9" w:rsidRPr="00DD263E" w:rsidRDefault="009816F9" w:rsidP="009816F9">
      <w:pPr>
        <w:spacing w:before="0"/>
        <w:jc w:val="center"/>
      </w:pPr>
      <m:oMathPara>
        <m:oMath>
          <m:r>
            <w:rPr>
              <w:rFonts w:ascii="Cambria Math" w:hAnsi="Cambria Math"/>
            </w:rPr>
            <m:t>F-Measure =</m:t>
          </m:r>
          <m:f>
            <m:fPr>
              <m:ctrlPr>
                <w:rPr>
                  <w:rFonts w:ascii="Cambria Math" w:hAnsi="Cambria Math"/>
                </w:rPr>
              </m:ctrlPr>
            </m:fPr>
            <m:num>
              <m:d>
                <m:dPr>
                  <m:ctrlPr>
                    <w:rPr>
                      <w:rFonts w:ascii="Cambria Math" w:hAnsi="Cambria Math"/>
                      <w:i/>
                    </w:rPr>
                  </m:ctrlPr>
                </m:dPr>
                <m:e>
                  <m:r>
                    <w:rPr>
                      <w:rFonts w:ascii="Cambria Math" w:hAnsi="Cambria Math"/>
                    </w:rPr>
                    <m:t>2 * Precision * Recall</m:t>
                  </m:r>
                </m:e>
              </m:d>
            </m:num>
            <m:den>
              <m:d>
                <m:dPr>
                  <m:ctrlPr>
                    <w:rPr>
                      <w:rFonts w:ascii="Cambria Math" w:hAnsi="Cambria Math"/>
                      <w:i/>
                    </w:rPr>
                  </m:ctrlPr>
                </m:dPr>
                <m:e>
                  <m:r>
                    <w:rPr>
                      <w:rFonts w:ascii="Cambria Math" w:hAnsi="Cambria Math"/>
                    </w:rPr>
                    <m:t>Precision + Recall</m:t>
                  </m:r>
                </m:e>
              </m:d>
            </m:den>
          </m:f>
        </m:oMath>
      </m:oMathPara>
    </w:p>
    <w:p w14:paraId="20462BF4" w14:textId="77777777" w:rsidR="009816F9" w:rsidRDefault="009816F9" w:rsidP="009816F9"/>
    <w:p w14:paraId="3F10FAA5" w14:textId="77777777" w:rsidR="009816F9" w:rsidRDefault="009816F9" w:rsidP="009816F9">
      <w:pPr>
        <w:pStyle w:val="Headingb"/>
      </w:pPr>
      <w:proofErr w:type="spellStart"/>
      <w:r>
        <w:t>Fbeta</w:t>
      </w:r>
      <w:proofErr w:type="spellEnd"/>
      <w:r>
        <w:t>-Measure</w:t>
      </w:r>
    </w:p>
    <w:p w14:paraId="096C5EF7" w14:textId="77777777" w:rsidR="009816F9" w:rsidRDefault="009816F9" w:rsidP="009816F9">
      <w:proofErr w:type="spellStart"/>
      <w:r>
        <w:t>Fbeta</w:t>
      </w:r>
      <w:proofErr w:type="spellEnd"/>
      <w:r>
        <w:t xml:space="preserve"> measure is an abstraction of f-measure score. A coefficient called beta is used to control the calculation of the harmonic mean of the precision and recall.</w:t>
      </w:r>
    </w:p>
    <w:p w14:paraId="1D83E719" w14:textId="77777777" w:rsidR="009816F9" w:rsidRDefault="009816F9" w:rsidP="009816F9"/>
    <w:p w14:paraId="68457ADA" w14:textId="77777777" w:rsidR="009816F9" w:rsidRPr="00DD263E" w:rsidRDefault="009816F9" w:rsidP="009816F9">
      <w:pPr>
        <w:spacing w:before="0"/>
        <w:jc w:val="center"/>
      </w:pPr>
      <m:oMathPara>
        <m:oMath>
          <m:r>
            <w:rPr>
              <w:rFonts w:ascii="Cambria Math" w:hAnsi="Cambria Math"/>
            </w:rPr>
            <m:t xml:space="preserve">Fbeta-Measure = </m:t>
          </m:r>
          <m:f>
            <m:fPr>
              <m:ctrlPr>
                <w:rPr>
                  <w:rFonts w:ascii="Cambria Math" w:hAnsi="Cambria Math"/>
                </w:rPr>
              </m:ctrlPr>
            </m:fPr>
            <m:num>
              <m:d>
                <m:dPr>
                  <m:ctrlPr>
                    <w:rPr>
                      <w:rFonts w:ascii="Cambria Math" w:hAnsi="Cambria Math"/>
                      <w:i/>
                    </w:rPr>
                  </m:ctrlPr>
                </m:dPr>
                <m:e>
                  <m:d>
                    <m:dPr>
                      <m:ctrlPr>
                        <w:rPr>
                          <w:rFonts w:ascii="Cambria Math" w:hAnsi="Cambria Math"/>
                          <w:i/>
                        </w:rPr>
                      </m:ctrlPr>
                    </m:dPr>
                    <m:e>
                      <m:r>
                        <w:rPr>
                          <w:rFonts w:ascii="Cambria Math" w:hAnsi="Cambria Math"/>
                        </w:rPr>
                        <m:t xml:space="preserve">1 + </m:t>
                      </m:r>
                      <m:sSup>
                        <m:sSupPr>
                          <m:ctrlPr>
                            <w:rPr>
                              <w:rFonts w:ascii="Cambria Math" w:hAnsi="Cambria Math"/>
                            </w:rPr>
                          </m:ctrlPr>
                        </m:sSupPr>
                        <m:e>
                          <m:r>
                            <w:rPr>
                              <w:rFonts w:ascii="Cambria Math" w:hAnsi="Cambria Math"/>
                            </w:rPr>
                            <m:t>beta</m:t>
                          </m:r>
                        </m:e>
                        <m:sup>
                          <m:r>
                            <w:rPr>
                              <w:rFonts w:ascii="Cambria Math" w:hAnsi="Cambria Math"/>
                            </w:rPr>
                            <m:t>2</m:t>
                          </m:r>
                        </m:sup>
                      </m:sSup>
                    </m:e>
                  </m:d>
                  <m:r>
                    <w:rPr>
                      <w:rFonts w:ascii="Cambria Math" w:hAnsi="Cambria Math"/>
                    </w:rPr>
                    <m:t>* Precision * Recall</m:t>
                  </m:r>
                </m:e>
              </m:d>
            </m:num>
            <m:den>
              <m:d>
                <m:dPr>
                  <m:ctrlPr>
                    <w:rPr>
                      <w:rFonts w:ascii="Cambria Math" w:hAnsi="Cambria Math"/>
                      <w:i/>
                    </w:rPr>
                  </m:ctrlPr>
                </m:dPr>
                <m:e>
                  <m:sSup>
                    <m:sSupPr>
                      <m:ctrlPr>
                        <w:rPr>
                          <w:rFonts w:ascii="Cambria Math" w:hAnsi="Cambria Math"/>
                        </w:rPr>
                      </m:ctrlPr>
                    </m:sSupPr>
                    <m:e>
                      <m:r>
                        <w:rPr>
                          <w:rFonts w:ascii="Cambria Math" w:hAnsi="Cambria Math"/>
                        </w:rPr>
                        <m:t>beta</m:t>
                      </m:r>
                    </m:e>
                    <m:sup>
                      <m:r>
                        <w:rPr>
                          <w:rFonts w:ascii="Cambria Math" w:hAnsi="Cambria Math"/>
                        </w:rPr>
                        <m:t>2</m:t>
                      </m:r>
                    </m:sup>
                  </m:sSup>
                  <m:r>
                    <w:rPr>
                      <w:rFonts w:ascii="Cambria Math" w:hAnsi="Cambria Math"/>
                    </w:rPr>
                    <m:t xml:space="preserve"> * Precision + Recall</m:t>
                  </m:r>
                </m:e>
              </m:d>
            </m:den>
          </m:f>
        </m:oMath>
      </m:oMathPara>
    </w:p>
    <w:p w14:paraId="4C86F60E" w14:textId="77777777" w:rsidR="009816F9" w:rsidRDefault="009816F9" w:rsidP="009816F9"/>
    <w:p w14:paraId="709A5066" w14:textId="77777777" w:rsidR="009816F9" w:rsidRDefault="009816F9" w:rsidP="009816F9">
      <w:pPr>
        <w:pStyle w:val="Headingb"/>
      </w:pPr>
      <w:r>
        <w:t>Matthews Correlation Coefficient (MCC)</w:t>
      </w:r>
    </w:p>
    <w:p w14:paraId="6B0B46AC" w14:textId="77777777" w:rsidR="009816F9" w:rsidRDefault="009816F9" w:rsidP="009816F9">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w:t>
      </w:r>
      <w:proofErr w:type="gramStart"/>
      <w:r>
        <w:t>all of</w:t>
      </w:r>
      <w:proofErr w:type="gramEnd"/>
      <w:r>
        <w:t xml:space="preserve"> the four confusion matrix categories (true positives, false negatives, true negatives, and false positives), proportionally both to the size of positive elements and the size of negative elements in the dataset.</w:t>
      </w:r>
    </w:p>
    <w:p w14:paraId="2AA32ACC" w14:textId="77777777" w:rsidR="009816F9" w:rsidRPr="00DD263E" w:rsidRDefault="009816F9" w:rsidP="009816F9">
      <w:pPr>
        <w:spacing w:before="0"/>
        <w:jc w:val="center"/>
      </w:pPr>
      <m:oMathPara>
        <m:oMath>
          <m:r>
            <w:rPr>
              <w:rFonts w:ascii="Cambria Math" w:hAnsi="Cambria Math"/>
            </w:rPr>
            <m:t xml:space="preserve">MCC = </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n</m:t>
                  </m:r>
                </m:den>
              </m:f>
            </m:e>
          </m:rad>
        </m:oMath>
      </m:oMathPara>
    </w:p>
    <w:p w14:paraId="50ADA6C1" w14:textId="77777777" w:rsidR="009816F9" w:rsidRDefault="009816F9" w:rsidP="009816F9">
      <w:r>
        <w:t xml:space="preserve">where </w:t>
      </w:r>
      <m:oMath>
        <m:r>
          <w:rPr>
            <w:rFonts w:ascii="Cambria Math" w:hAnsi="Cambria Math"/>
          </w:rPr>
          <m:t>n</m:t>
        </m:r>
      </m:oMath>
      <w:r>
        <w:t xml:space="preserve">is the total number of </w:t>
      </w:r>
      <w:proofErr w:type="gramStart"/>
      <w:r>
        <w:t>observations.</w:t>
      </w:r>
      <w:proofErr w:type="gramEnd"/>
    </w:p>
    <w:p w14:paraId="30E3215E" w14:textId="77777777" w:rsidR="009816F9" w:rsidRDefault="009816F9" w:rsidP="009816F9">
      <w:r>
        <w:t>MCC could also be calculated directly from the confusion matrix as;</w:t>
      </w:r>
    </w:p>
    <w:p w14:paraId="1483D22B" w14:textId="77777777" w:rsidR="009816F9" w:rsidRPr="00DD263E" w:rsidRDefault="009816F9" w:rsidP="009816F9">
      <w:pPr>
        <w:spacing w:before="0"/>
        <w:jc w:val="center"/>
      </w:pPr>
      <m:oMathPara>
        <m:oMath>
          <m:r>
            <w:rPr>
              <w:rFonts w:ascii="Cambria Math" w:hAnsi="Cambria Math"/>
            </w:rPr>
            <m:t xml:space="preserve">MCC = </m:t>
          </m:r>
          <m:f>
            <m:fPr>
              <m:ctrlPr>
                <w:rPr>
                  <w:rFonts w:ascii="Cambria Math" w:hAnsi="Cambria Math"/>
                </w:rPr>
              </m:ctrlPr>
            </m:fPr>
            <m:num>
              <m:r>
                <w:rPr>
                  <w:rFonts w:ascii="Cambria Math" w:hAnsi="Cambria Math"/>
                </w:rPr>
                <m:t>TP * TN - FP * FN</m:t>
              </m:r>
            </m:num>
            <m:den>
              <m:rad>
                <m:radPr>
                  <m:degHide m:val="1"/>
                  <m:ctrlPr>
                    <w:rPr>
                      <w:rFonts w:ascii="Cambria Math" w:hAnsi="Cambria Math"/>
                    </w:rPr>
                  </m:ctrlPr>
                </m:radPr>
                <m:deg/>
                <m:e>
                  <m:d>
                    <m:dPr>
                      <m:ctrlPr>
                        <w:rPr>
                          <w:rFonts w:ascii="Cambria Math" w:hAnsi="Cambria Math"/>
                          <w:i/>
                        </w:rPr>
                      </m:ctrlPr>
                    </m:dPr>
                    <m:e>
                      <m:r>
                        <w:rPr>
                          <w:rFonts w:ascii="Cambria Math" w:hAnsi="Cambria Math"/>
                        </w:rPr>
                        <m:t>TP + FP</m:t>
                      </m:r>
                    </m:e>
                  </m:d>
                  <m:d>
                    <m:dPr>
                      <m:ctrlPr>
                        <w:rPr>
                          <w:rFonts w:ascii="Cambria Math" w:hAnsi="Cambria Math"/>
                          <w:i/>
                        </w:rPr>
                      </m:ctrlPr>
                    </m:dPr>
                    <m:e>
                      <m:r>
                        <w:rPr>
                          <w:rFonts w:ascii="Cambria Math" w:hAnsi="Cambria Math"/>
                        </w:rPr>
                        <m:t>TP + FN</m:t>
                      </m:r>
                    </m:e>
                  </m:d>
                  <m:d>
                    <m:dPr>
                      <m:ctrlPr>
                        <w:rPr>
                          <w:rFonts w:ascii="Cambria Math" w:hAnsi="Cambria Math"/>
                          <w:i/>
                        </w:rPr>
                      </m:ctrlPr>
                    </m:dPr>
                    <m:e>
                      <m:r>
                        <w:rPr>
                          <w:rFonts w:ascii="Cambria Math" w:hAnsi="Cambria Math"/>
                        </w:rPr>
                        <m:t>TN + FN</m:t>
                      </m:r>
                    </m:e>
                  </m:d>
                </m:e>
              </m:rad>
            </m:den>
          </m:f>
        </m:oMath>
      </m:oMathPara>
    </w:p>
    <w:p w14:paraId="202265E2" w14:textId="77777777" w:rsidR="009816F9" w:rsidRDefault="009816F9" w:rsidP="009816F9">
      <w:r>
        <w:t xml:space="preserve">Where </w:t>
      </w:r>
      <m:oMath>
        <m:r>
          <w:rPr>
            <w:rFonts w:ascii="Cambria Math" w:hAnsi="Cambria Math"/>
          </w:rPr>
          <m:t>TP</m:t>
        </m:r>
      </m:oMath>
      <w:r>
        <w:t xml:space="preserve"> is the number of true positives, </w:t>
      </w:r>
      <m:oMath>
        <m:r>
          <w:rPr>
            <w:rFonts w:ascii="Cambria Math" w:hAnsi="Cambria Math"/>
          </w:rPr>
          <m:t>TN</m:t>
        </m:r>
      </m:oMath>
      <w:r>
        <w:rPr>
          <w:rFonts w:eastAsiaTheme="minorEastAsia"/>
        </w:rPr>
        <w:t xml:space="preserve"> </w:t>
      </w:r>
      <w:r>
        <w:t xml:space="preserve">is the number of true negatives, </w:t>
      </w:r>
      <m:oMath>
        <m:r>
          <w:rPr>
            <w:rFonts w:ascii="Cambria Math" w:hAnsi="Cambria Math"/>
          </w:rPr>
          <m:t>FP</m:t>
        </m:r>
      </m:oMath>
      <w:r>
        <w:rPr>
          <w:rFonts w:eastAsiaTheme="minorEastAsia"/>
        </w:rPr>
        <w:t xml:space="preserve"> </w:t>
      </w:r>
      <w:r>
        <w:t xml:space="preserve">is the number of false positives and </w:t>
      </w:r>
      <m:oMath>
        <m:r>
          <w:rPr>
            <w:rFonts w:ascii="Cambria Math" w:hAnsi="Cambria Math"/>
          </w:rPr>
          <m:t xml:space="preserve"> FN</m:t>
        </m:r>
      </m:oMath>
      <w:r>
        <w:rPr>
          <w:rFonts w:eastAsiaTheme="minorEastAsia"/>
        </w:rPr>
        <w:t xml:space="preserve"> </w:t>
      </w:r>
      <w:r>
        <w:t xml:space="preserve">is the number of false </w:t>
      </w:r>
      <w:proofErr w:type="gramStart"/>
      <w:r>
        <w:t>negatives.</w:t>
      </w:r>
      <w:proofErr w:type="gramEnd"/>
    </w:p>
    <w:p w14:paraId="62AB53A9" w14:textId="77777777" w:rsidR="009816F9" w:rsidRDefault="009816F9" w:rsidP="009816F9"/>
    <w:p w14:paraId="61B55BF3" w14:textId="77777777" w:rsidR="009816F9" w:rsidRPr="009857E2" w:rsidRDefault="009816F9" w:rsidP="009816F9">
      <w:pPr>
        <w:pStyle w:val="Heading3"/>
      </w:pPr>
      <w:bookmarkStart w:id="38" w:name="_Toc62313919"/>
      <w:r w:rsidRPr="009857E2">
        <w:lastRenderedPageBreak/>
        <w:t>Ranking Metrics</w:t>
      </w:r>
      <w:bookmarkEnd w:id="38"/>
    </w:p>
    <w:p w14:paraId="05956627" w14:textId="77777777" w:rsidR="009816F9" w:rsidRDefault="009816F9" w:rsidP="009816F9">
      <w:pPr>
        <w:spacing w:before="0"/>
        <w:rPr>
          <w:b/>
        </w:rPr>
      </w:pPr>
      <w:r>
        <w:rPr>
          <w:b/>
        </w:rPr>
        <w:t>Receiver Operating Characteristic (ROC) Curve</w:t>
      </w:r>
    </w:p>
    <w:p w14:paraId="4F7C96B9" w14:textId="77777777" w:rsidR="009816F9" w:rsidRDefault="009816F9" w:rsidP="009816F9">
      <w:r>
        <w:t>The ROC curve is a graphical plot used to summarise the diagnostic ability of a classification model. It is created by plotting the true positive rate (sensitivity) against the false positive rate (1 − specificity). It was created primarily for binary classification, but it can be generalised for multiclass classification. The area under the curve (AUC) can be calculated and used as a single score to summarise the performance of a model.</w:t>
      </w:r>
    </w:p>
    <w:p w14:paraId="79AF05A7" w14:textId="77777777" w:rsidR="009816F9" w:rsidRDefault="009816F9" w:rsidP="009816F9"/>
    <w:p w14:paraId="4A78DEB0" w14:textId="77777777" w:rsidR="009816F9" w:rsidRDefault="009816F9" w:rsidP="009816F9">
      <w:pPr>
        <w:pStyle w:val="Headingb"/>
      </w:pPr>
      <w:r>
        <w:t>Precision-Recall Curve</w:t>
      </w:r>
    </w:p>
    <w:p w14:paraId="1A03EC11" w14:textId="77777777" w:rsidR="009816F9" w:rsidRDefault="009816F9" w:rsidP="009816F9">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238411C2" w14:textId="77777777" w:rsidR="009816F9" w:rsidRDefault="009816F9" w:rsidP="009816F9"/>
    <w:p w14:paraId="1CAA0131" w14:textId="77777777" w:rsidR="009816F9" w:rsidRDefault="009816F9" w:rsidP="009816F9">
      <w:pPr>
        <w:pStyle w:val="Headingb"/>
      </w:pPr>
      <w:r>
        <w:t>Average Precision (AP)</w:t>
      </w:r>
    </w:p>
    <w:p w14:paraId="40FC73BE" w14:textId="77777777" w:rsidR="009816F9" w:rsidRDefault="009816F9" w:rsidP="009816F9">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2FF109AE" w14:textId="77777777" w:rsidR="009816F9" w:rsidRDefault="009816F9" w:rsidP="009816F9"/>
    <w:p w14:paraId="4D0D20E4" w14:textId="77777777" w:rsidR="009816F9" w:rsidRDefault="009816F9" w:rsidP="009816F9">
      <w:pPr>
        <w:pStyle w:val="Headingb"/>
      </w:pPr>
      <w:r>
        <w:t>Mean Average Precision (</w:t>
      </w:r>
      <w:proofErr w:type="spellStart"/>
      <w:r>
        <w:t>mAP</w:t>
      </w:r>
      <w:proofErr w:type="spellEnd"/>
      <w:r>
        <w:t>)</w:t>
      </w:r>
    </w:p>
    <w:p w14:paraId="0BB3AC03" w14:textId="77777777" w:rsidR="009816F9" w:rsidRDefault="009816F9" w:rsidP="009816F9">
      <w:r>
        <w:t xml:space="preserve">Average Precision is calculated individually for each class. In an objection task with many classes, </w:t>
      </w:r>
      <w:proofErr w:type="spellStart"/>
      <w:r>
        <w:t>mAP</w:t>
      </w:r>
      <w:proofErr w:type="spellEnd"/>
      <w:r>
        <w:t xml:space="preserve"> is the average of all the AP values over all the classes. </w:t>
      </w:r>
      <w:proofErr w:type="spellStart"/>
      <w:r>
        <w:t>mAP</w:t>
      </w:r>
      <w:proofErr w:type="spellEnd"/>
      <w:r>
        <w:t xml:space="preserve"> is defined as:</w:t>
      </w:r>
    </w:p>
    <w:p w14:paraId="06DAB91F" w14:textId="77777777" w:rsidR="009816F9" w:rsidRPr="00DD263E" w:rsidRDefault="009816F9" w:rsidP="009816F9">
      <w:pPr>
        <w:spacing w:before="0"/>
        <w:jc w:val="center"/>
      </w:pPr>
      <m:oMathPara>
        <m:oMath>
          <m:r>
            <m:rPr>
              <m:sty m:val="p"/>
            </m:rPr>
            <w:rPr>
              <w:rFonts w:ascii="Cambria Math" w:hAnsi="Cambria Math"/>
            </w:rPr>
            <m:t>mAP=</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AP</m:t>
                  </m:r>
                </m:e>
                <m:sub>
                  <m:r>
                    <w:rPr>
                      <w:rFonts w:ascii="Cambria Math" w:hAnsi="Cambria Math"/>
                    </w:rPr>
                    <m:t>i</m:t>
                  </m:r>
                </m:sub>
              </m:sSub>
            </m:e>
          </m:nary>
        </m:oMath>
      </m:oMathPara>
    </w:p>
    <w:p w14:paraId="0FFC9F6C" w14:textId="77777777" w:rsidR="009816F9" w:rsidRDefault="009816F9" w:rsidP="009816F9">
      <w:r>
        <w:t xml:space="preserve">where </w:t>
      </w:r>
      <w:r>
        <w:rPr>
          <w:i/>
        </w:rPr>
        <w:t>N</w:t>
      </w:r>
      <w:r>
        <w:t xml:space="preserve"> is the number of classes.</w:t>
      </w:r>
    </w:p>
    <w:p w14:paraId="697CBECF" w14:textId="77777777" w:rsidR="009816F9" w:rsidRDefault="009816F9" w:rsidP="009816F9"/>
    <w:p w14:paraId="71B0FD76" w14:textId="77777777" w:rsidR="009816F9" w:rsidRDefault="009816F9" w:rsidP="009816F9">
      <w:pPr>
        <w:pStyle w:val="Heading3"/>
      </w:pPr>
      <w:bookmarkStart w:id="39" w:name="_Toc62313920"/>
      <w:r>
        <w:t>Probability Metrics</w:t>
      </w:r>
      <w:bookmarkEnd w:id="39"/>
    </w:p>
    <w:p w14:paraId="2DF89825" w14:textId="77777777" w:rsidR="009816F9" w:rsidRDefault="009816F9" w:rsidP="009816F9">
      <w:pPr>
        <w:pStyle w:val="Headingb"/>
      </w:pPr>
      <w:r>
        <w:t>Logarithmic loss or Cross-entropy</w:t>
      </w:r>
    </w:p>
    <w:p w14:paraId="34F19C15" w14:textId="77777777" w:rsidR="009816F9" w:rsidRDefault="009816F9" w:rsidP="009816F9">
      <w:r>
        <w:t>Cross-entropy is a measure of the difference between two probability distributions. A lower score implies a better model, with 0.0 being the best. Log-loss is defined as:</w:t>
      </w:r>
    </w:p>
    <w:p w14:paraId="33FDA6E6" w14:textId="77777777" w:rsidR="009816F9" w:rsidRDefault="009816F9" w:rsidP="009816F9">
      <w:bookmarkStart w:id="40" w:name="_Hlk62313045"/>
      <m:oMathPara>
        <m:oMath>
          <m:r>
            <m:rPr>
              <m:sty m:val="p"/>
            </m:rPr>
            <w:rPr>
              <w:rFonts w:ascii="Cambria Math" w:hAnsi="Cambria Math"/>
            </w:rPr>
            <m:t>Cross Entropy</m:t>
          </m:r>
          <m:r>
            <m:rPr>
              <m:sty m:val="p"/>
            </m:rPr>
            <w:rPr>
              <w:rFonts w:ascii="Cambria Math" w:hAnsi="Cambria Math"/>
            </w:rPr>
            <m:t>=</m:t>
          </m:r>
          <m:r>
            <m:rPr>
              <m:sty m:val="p"/>
            </m:rPr>
            <w:rPr>
              <w:rFonts w:ascii="Cambria Math" w:hAnsi="Cambria Math"/>
            </w:rPr>
            <m:t>-</m:t>
          </m:r>
          <m:nary>
            <m:naryPr>
              <m:chr m:val="∑"/>
              <m:ctrlPr>
                <w:rPr>
                  <w:rFonts w:ascii="Cambria Math" w:hAnsi="Cambria Math"/>
                </w:rPr>
              </m:ctrlPr>
            </m:naryPr>
            <m:sub>
              <m:r>
                <w:rPr>
                  <w:rFonts w:ascii="Cambria Math" w:hAnsi="Cambria Math"/>
                </w:rPr>
                <m:t>i</m:t>
              </m:r>
            </m:sub>
            <m:sup>
              <m:r>
                <w:rPr>
                  <w:rFonts w:ascii="Cambria Math" w:hAnsi="Cambria Math"/>
                </w:rPr>
                <m:t>C</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i</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e>
                  </m:func>
                </m:e>
                <m:sub/>
              </m:sSub>
            </m:e>
          </m:nary>
        </m:oMath>
      </m:oMathPara>
    </w:p>
    <w:bookmarkEnd w:id="40"/>
    <w:p w14:paraId="24F89428" w14:textId="77777777" w:rsidR="009816F9" w:rsidRPr="00DD263E" w:rsidRDefault="009816F9" w:rsidP="009816F9">
      <w:r w:rsidRPr="00DD263E">
        <w:t xml:space="preserve">where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DD263E">
        <w:t xml:space="preserve"> and</w:t>
      </w:r>
      <w:r>
        <w:rPr>
          <w:rFonts w:eastAsiaTheme="minorEastAsia"/>
        </w:rPr>
        <w:t xml:space="preserve"> </w:t>
      </w:r>
      <m:oMath>
        <m:sSub>
          <m:sSubPr>
            <m:ctrlPr>
              <w:rPr>
                <w:rFonts w:ascii="Cambria Math" w:hAnsi="Cambria Math"/>
              </w:rPr>
            </m:ctrlPr>
          </m:sSubPr>
          <m:e>
            <m:r>
              <w:rPr>
                <w:rFonts w:ascii="Cambria Math" w:hAnsi="Cambria Math"/>
              </w:rPr>
              <m:t>s</m:t>
            </m:r>
          </m:e>
          <m:sub>
            <m:r>
              <w:rPr>
                <w:rFonts w:ascii="Cambria Math" w:hAnsi="Cambria Math"/>
              </w:rPr>
              <m:t>i</m:t>
            </m:r>
          </m:sub>
        </m:sSub>
      </m:oMath>
      <w:r>
        <w:rPr>
          <w:rFonts w:eastAsiaTheme="minorEastAsia"/>
        </w:rPr>
        <w:t xml:space="preserve"> </w:t>
      </w:r>
      <w:r w:rsidRPr="00DD263E">
        <w:t xml:space="preserve">are the </w:t>
      </w:r>
      <w:proofErr w:type="spellStart"/>
      <w:r w:rsidRPr="00DD263E">
        <w:t>groundtruth</w:t>
      </w:r>
      <w:proofErr w:type="spellEnd"/>
      <w:r w:rsidRPr="00DD263E">
        <w:t xml:space="preserve"> and the model’s score for each class</w:t>
      </w:r>
      <w:r>
        <w:rPr>
          <w:rFonts w:eastAsiaTheme="minorEastAsia"/>
        </w:rPr>
        <w:t xml:space="preserve"> </w:t>
      </w:r>
      <m:oMath>
        <m:r>
          <w:rPr>
            <w:rFonts w:ascii="Cambria Math" w:hAnsi="Cambria Math"/>
          </w:rPr>
          <m:t>i</m:t>
        </m:r>
      </m:oMath>
      <w:r>
        <w:rPr>
          <w:rFonts w:eastAsiaTheme="minorEastAsia"/>
        </w:rPr>
        <w:t xml:space="preserve"> </w:t>
      </w:r>
      <w:r w:rsidRPr="00DD263E">
        <w:t>in</w:t>
      </w:r>
      <w:r>
        <w:rPr>
          <w:rFonts w:eastAsiaTheme="minorEastAsia"/>
        </w:rPr>
        <w:t xml:space="preserve"> </w:t>
      </w:r>
      <m:oMath>
        <m:r>
          <w:rPr>
            <w:rFonts w:ascii="Cambria Math" w:hAnsi="Cambria Math"/>
          </w:rPr>
          <m:t>C</m:t>
        </m:r>
      </m:oMath>
      <w:r w:rsidRPr="00DD263E">
        <w:t>.</w:t>
      </w:r>
    </w:p>
    <w:p w14:paraId="6F588AC2" w14:textId="77777777" w:rsidR="009816F9" w:rsidRDefault="009816F9" w:rsidP="009816F9"/>
    <w:p w14:paraId="32D03894" w14:textId="77777777" w:rsidR="009816F9" w:rsidRDefault="009816F9" w:rsidP="009816F9">
      <w:pPr>
        <w:pStyle w:val="Headingb"/>
      </w:pPr>
      <w:r>
        <w:t>Brier Score</w:t>
      </w:r>
    </w:p>
    <w:p w14:paraId="7917423B" w14:textId="47C2AA3D" w:rsidR="009816F9" w:rsidRDefault="009816F9" w:rsidP="009816F9">
      <w:r>
        <w:t>The Brier score is calculated as the mean squared error between the expected probabilities for the positive class (</w:t>
      </w:r>
      <w:proofErr w:type="gramStart"/>
      <w:r>
        <w:t>e.g.</w:t>
      </w:r>
      <w:proofErr w:type="gramEnd"/>
      <w:r>
        <w:t xml:space="preserve"> 1.0) and the predicted probabilities.   </w:t>
      </w:r>
      <w:hyperlink r:id="rId14">
        <w:proofErr w:type="spellStart"/>
        <w:r>
          <w:rPr>
            <w:color w:val="1155CC"/>
            <w:u w:val="single"/>
          </w:rPr>
          <w:t>Src</w:t>
        </w:r>
        <w:proofErr w:type="spellEnd"/>
      </w:hyperlink>
      <w:r>
        <w:t xml:space="preserve"> It ranges between 0.0 and 1.0.</w:t>
      </w:r>
    </w:p>
    <w:p w14:paraId="7B0E154D" w14:textId="77777777" w:rsidR="002B280D" w:rsidRPr="00B85B28" w:rsidRDefault="002B280D" w:rsidP="002B280D">
      <w:pPr>
        <w:spacing w:before="0"/>
        <w:jc w:val="center"/>
      </w:pPr>
      <m:oMathPara>
        <m:oMath>
          <m:r>
            <m:rPr>
              <m:sty m:val="p"/>
            </m:rPr>
            <w:rPr>
              <w:rFonts w:ascii="Cambria Math" w:hAnsi="Cambria Math"/>
            </w:rPr>
            <w:lastRenderedPageBreak/>
            <m:t>BrierScore=</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sub>
            <m:sup>
              <m:r>
                <w:rPr>
                  <w:rFonts w:ascii="Cambria Math" w:hAnsi="Cambria Math"/>
                </w:rPr>
                <m:t>N</m:t>
              </m:r>
            </m:sup>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w:rPr>
                              <w:rFonts w:ascii="Cambria Math" w:hAnsi="Cambria Math"/>
                            </w:rPr>
                            <m:t>g</m:t>
                          </m:r>
                        </m:e>
                        <m:sub>
                          <m: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oMath>
      </m:oMathPara>
    </w:p>
    <w:p w14:paraId="2A96E796" w14:textId="77777777" w:rsidR="009816F9" w:rsidRDefault="009816F9" w:rsidP="009816F9">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DD263E">
        <w:t>.</w:t>
      </w:r>
    </w:p>
    <w:p w14:paraId="7A3F21E2" w14:textId="77777777" w:rsidR="009816F9" w:rsidRDefault="009816F9" w:rsidP="009816F9"/>
    <w:p w14:paraId="6303C460" w14:textId="77777777" w:rsidR="009816F9" w:rsidRDefault="009816F9" w:rsidP="009816F9">
      <w:pPr>
        <w:pStyle w:val="Headingb"/>
      </w:pPr>
      <w:r>
        <w:t>Brier Skill Score</w:t>
      </w:r>
    </w:p>
    <w:p w14:paraId="229178A9" w14:textId="099C5519" w:rsidR="009816F9" w:rsidRDefault="009816F9" w:rsidP="009816F9">
      <w:proofErr w:type="gramStart"/>
      <w:r>
        <w:t>In order to</w:t>
      </w:r>
      <w:proofErr w:type="gramEnd"/>
      <w:r>
        <w:t xml:space="preserve"> more appropriately compare the brier score of different models, the brier score can be scaled against a reference, such as the score of no skill model.</w:t>
      </w:r>
    </w:p>
    <w:p w14:paraId="4D795102" w14:textId="77777777" w:rsidR="002B280D" w:rsidRDefault="002B280D" w:rsidP="009816F9"/>
    <w:p w14:paraId="1F27A244" w14:textId="77777777" w:rsidR="002B280D" w:rsidRPr="00B85B28" w:rsidRDefault="002B280D" w:rsidP="002B280D">
      <w:pPr>
        <w:spacing w:before="0"/>
        <w:jc w:val="center"/>
      </w:pPr>
      <m:oMathPara>
        <m:oMath>
          <m:r>
            <m:rPr>
              <m:sty m:val="p"/>
            </m:rPr>
            <w:rPr>
              <w:rFonts w:ascii="Cambria Math" w:hAnsi="Cambria Math"/>
            </w:rPr>
            <m:t>BrierSkillScore=</m:t>
          </m:r>
          <m:r>
            <w:rPr>
              <w:rFonts w:ascii="Cambria Math" w:hAnsi="Cambria Math"/>
            </w:rPr>
            <m:t>1-</m:t>
          </m:r>
          <m:d>
            <m:dPr>
              <m:ctrlPr>
                <w:rPr>
                  <w:rFonts w:ascii="Cambria Math" w:hAnsi="Cambria Math"/>
                  <w:i/>
                </w:rPr>
              </m:ctrlPr>
            </m:dPr>
            <m:e>
              <m:f>
                <m:fPr>
                  <m:ctrlPr>
                    <w:rPr>
                      <w:rFonts w:ascii="Cambria Math" w:hAnsi="Cambria Math"/>
                    </w:rPr>
                  </m:ctrlPr>
                </m:fPr>
                <m:num>
                  <m:r>
                    <w:rPr>
                      <w:rFonts w:ascii="Cambria Math" w:hAnsi="Cambria Math"/>
                    </w:rPr>
                    <m:t>Brier Score</m:t>
                  </m:r>
                </m:num>
                <m:den>
                  <m:r>
                    <w:rPr>
                      <w:rFonts w:ascii="Cambria Math" w:hAnsi="Cambria Math"/>
                    </w:rPr>
                    <m:t>Brier Score reference</m:t>
                  </m:r>
                </m:den>
              </m:f>
            </m:e>
          </m:d>
        </m:oMath>
      </m:oMathPara>
    </w:p>
    <w:p w14:paraId="41CEA072" w14:textId="77777777" w:rsidR="009816F9" w:rsidRDefault="009816F9" w:rsidP="009816F9"/>
    <w:p w14:paraId="36642237" w14:textId="77777777" w:rsidR="009816F9" w:rsidRDefault="009816F9" w:rsidP="009816F9">
      <w:pPr>
        <w:pStyle w:val="Headingb"/>
      </w:pPr>
      <w:r>
        <w:t>Intersection Over Union (</w:t>
      </w:r>
      <w:proofErr w:type="spellStart"/>
      <w:r>
        <w:t>IoU</w:t>
      </w:r>
      <w:proofErr w:type="spellEnd"/>
      <w:r>
        <w:t>)</w:t>
      </w:r>
    </w:p>
    <w:p w14:paraId="3A816695" w14:textId="794C5314" w:rsidR="009816F9" w:rsidRDefault="009816F9" w:rsidP="002B280D">
      <w:pPr>
        <w:rPr>
          <w:i/>
        </w:rPr>
      </w:pPr>
      <w:proofErr w:type="spellStart"/>
      <w:r w:rsidRPr="002B280D">
        <w:t>IoU</w:t>
      </w:r>
      <w:proofErr w:type="spellEnd"/>
      <w:r w:rsidRPr="002B280D">
        <w:t xml:space="preserve"> evaluates the intersection between the predicted bounding box of an object detection model, and the ground truth bounding box. It is calculated as the area of overlap between the ground truth bounding box (</w:t>
      </w:r>
      <w:proofErr w:type="spellStart"/>
      <w:r w:rsidRPr="002B280D">
        <w:rPr>
          <w:i/>
        </w:rPr>
        <w:t>gt</w:t>
      </w:r>
      <w:proofErr w:type="spellEnd"/>
      <w:r w:rsidRPr="002B280D">
        <w:t>) and the predicted bounding box (</w:t>
      </w:r>
      <w:r w:rsidRPr="002B280D">
        <w:rPr>
          <w:i/>
        </w:rPr>
        <w:t>pb</w:t>
      </w:r>
      <w:r w:rsidRPr="002B280D">
        <w:t xml:space="preserve">), divided by the area of the union of </w:t>
      </w:r>
      <w:proofErr w:type="spellStart"/>
      <w:r w:rsidRPr="002B280D">
        <w:rPr>
          <w:i/>
        </w:rPr>
        <w:t>gt</w:t>
      </w:r>
      <w:proofErr w:type="spellEnd"/>
      <w:r w:rsidRPr="002B280D">
        <w:t xml:space="preserve"> and </w:t>
      </w:r>
      <w:r w:rsidRPr="002B280D">
        <w:rPr>
          <w:i/>
        </w:rPr>
        <w:t xml:space="preserve">pb. </w:t>
      </w:r>
      <w:proofErr w:type="spellStart"/>
      <w:r w:rsidRPr="002B280D">
        <w:t>IoU</w:t>
      </w:r>
      <w:proofErr w:type="spellEnd"/>
      <w:r w:rsidRPr="002B280D">
        <w:t xml:space="preserve"> metric ranges from 0 and 1 with 0 meaning no overlap and 1 implying a perfect overlap between </w:t>
      </w:r>
      <w:proofErr w:type="spellStart"/>
      <w:r w:rsidRPr="002B280D">
        <w:rPr>
          <w:i/>
        </w:rPr>
        <w:t>gt</w:t>
      </w:r>
      <w:proofErr w:type="spellEnd"/>
      <w:r w:rsidRPr="002B280D">
        <w:t xml:space="preserve"> and </w:t>
      </w:r>
      <w:r w:rsidRPr="002B280D">
        <w:rPr>
          <w:i/>
        </w:rPr>
        <w:t>pb.</w:t>
      </w:r>
    </w:p>
    <w:p w14:paraId="39BB0B5D" w14:textId="77777777" w:rsidR="002B280D" w:rsidRPr="00B85B28" w:rsidRDefault="002B280D" w:rsidP="002B280D">
      <w:pPr>
        <w:spacing w:before="0"/>
        <w:jc w:val="center"/>
      </w:pPr>
      <m:oMathPara>
        <m:oMath>
          <m:r>
            <m:rPr>
              <m:sty m:val="p"/>
            </m:rPr>
            <w:rPr>
              <w:rFonts w:ascii="Cambria Math" w:hAnsi="Cambria Math"/>
            </w:rPr>
            <m:t>IoU</m:t>
          </m:r>
          <m:r>
            <m:rPr>
              <m:sty m:val="p"/>
            </m:rPr>
            <w:rPr>
              <w:rFonts w:ascii="Cambria Math"/>
            </w:rPr>
            <m:t>=</m:t>
          </m:r>
          <m:f>
            <m:fPr>
              <m:ctrlPr>
                <w:rPr>
                  <w:rFonts w:ascii="Cambria Math" w:hAnsi="Cambria Math"/>
                  <w:highlight w:val="white"/>
                </w:rPr>
              </m:ctrlPr>
            </m:fPr>
            <m:num>
              <m:r>
                <w:rPr>
                  <w:rFonts w:ascii="Cambria Math" w:hAnsi="Cambria Math"/>
                </w:rPr>
                <m:t>area</m:t>
              </m:r>
              <m:d>
                <m:dPr>
                  <m:ctrlPr>
                    <w:rPr>
                      <w:rFonts w:ascii="Cambria Math" w:hAnsi="Cambria Math"/>
                      <w:i/>
                    </w:rPr>
                  </m:ctrlPr>
                </m:dPr>
                <m:e>
                  <m:r>
                    <w:rPr>
                      <w:rFonts w:ascii="Cambria Math" w:hAnsi="Cambria Math"/>
                    </w:rPr>
                    <m:t xml:space="preserve">gt </m:t>
                  </m:r>
                  <m:r>
                    <w:rPr>
                      <w:rFonts w:ascii="Cambria Math" w:hAnsi="Cambria Math"/>
                      <w:highlight w:val="white"/>
                    </w:rPr>
                    <m:t>∩ pb</m:t>
                  </m:r>
                </m:e>
              </m:d>
            </m:num>
            <m:den>
              <m:r>
                <w:rPr>
                  <w:rFonts w:ascii="Cambria Math" w:hAnsi="Cambria Math"/>
                </w:rPr>
                <m:t>area</m:t>
              </m:r>
              <m:d>
                <m:dPr>
                  <m:ctrlPr>
                    <w:rPr>
                      <w:rFonts w:ascii="Cambria Math" w:hAnsi="Cambria Math"/>
                      <w:i/>
                    </w:rPr>
                  </m:ctrlPr>
                </m:dPr>
                <m:e>
                  <m:r>
                    <w:rPr>
                      <w:rFonts w:ascii="Cambria Math" w:hAnsi="Cambria Math"/>
                    </w:rPr>
                    <m:t xml:space="preserve">gt </m:t>
                  </m:r>
                  <m:r>
                    <w:rPr>
                      <w:rFonts w:ascii="Cambria Math" w:hAnsi="Cambria Math"/>
                      <w:highlight w:val="white"/>
                    </w:rPr>
                    <m:t>∪ pb</m:t>
                  </m:r>
                </m:e>
              </m:d>
            </m:den>
          </m:f>
        </m:oMath>
      </m:oMathPara>
    </w:p>
    <w:p w14:paraId="3EEAE928" w14:textId="77777777" w:rsidR="009816F9" w:rsidRDefault="009816F9" w:rsidP="009816F9">
      <w:pPr>
        <w:pStyle w:val="Heading2"/>
      </w:pPr>
      <w:bookmarkStart w:id="41" w:name="_Toc62313921"/>
      <w:r>
        <w:t>Undisclosed Test Data Set Collection</w:t>
      </w:r>
      <w:bookmarkEnd w:id="41"/>
    </w:p>
    <w:p w14:paraId="54FF8649" w14:textId="77777777" w:rsidR="009816F9" w:rsidRDefault="009816F9" w:rsidP="009816F9">
      <w:pPr>
        <w:numPr>
          <w:ilvl w:val="0"/>
          <w:numId w:val="32"/>
        </w:numPr>
        <w:ind w:left="567" w:hanging="567"/>
      </w:pPr>
      <w:r>
        <w:t>raw data acquisition / acceptance</w:t>
      </w:r>
    </w:p>
    <w:p w14:paraId="69CF87CB" w14:textId="77777777" w:rsidR="009816F9" w:rsidRDefault="009816F9" w:rsidP="009816F9">
      <w:pPr>
        <w:numPr>
          <w:ilvl w:val="0"/>
          <w:numId w:val="32"/>
        </w:numPr>
        <w:ind w:left="567" w:hanging="567"/>
      </w:pPr>
      <w:r>
        <w:t>test data source(s): availability, reliability,</w:t>
      </w:r>
    </w:p>
    <w:p w14:paraId="59995874" w14:textId="77777777" w:rsidR="009816F9" w:rsidRDefault="009816F9" w:rsidP="009816F9">
      <w:pPr>
        <w:numPr>
          <w:ilvl w:val="0"/>
          <w:numId w:val="32"/>
        </w:numPr>
        <w:ind w:left="567" w:hanging="567"/>
      </w:pPr>
      <w:r>
        <w:t>labelling process / acceptance</w:t>
      </w:r>
    </w:p>
    <w:p w14:paraId="6AE32E95" w14:textId="77777777" w:rsidR="009816F9" w:rsidRDefault="009816F9" w:rsidP="009816F9">
      <w:pPr>
        <w:numPr>
          <w:ilvl w:val="0"/>
          <w:numId w:val="32"/>
        </w:numPr>
        <w:ind w:left="567" w:hanging="567"/>
      </w:pPr>
      <w:r>
        <w:t>bias documentation process</w:t>
      </w:r>
    </w:p>
    <w:p w14:paraId="287EFF2B" w14:textId="77777777" w:rsidR="009816F9" w:rsidRDefault="009816F9" w:rsidP="009816F9">
      <w:pPr>
        <w:numPr>
          <w:ilvl w:val="0"/>
          <w:numId w:val="32"/>
        </w:numPr>
        <w:ind w:left="567" w:hanging="567"/>
      </w:pPr>
      <w:r>
        <w:t>quality control mechanisms</w:t>
      </w:r>
    </w:p>
    <w:p w14:paraId="2B0FE3F9" w14:textId="77777777" w:rsidR="009816F9" w:rsidRDefault="009816F9" w:rsidP="009816F9">
      <w:pPr>
        <w:numPr>
          <w:ilvl w:val="0"/>
          <w:numId w:val="32"/>
        </w:numPr>
        <w:ind w:left="567" w:hanging="567"/>
      </w:pPr>
      <w:r>
        <w:t xml:space="preserve">discussion of the necessary size of the test data set for relevant benchmarking </w:t>
      </w:r>
      <w:proofErr w:type="gramStart"/>
      <w:r>
        <w:t>results</w:t>
      </w:r>
      <w:proofErr w:type="gramEnd"/>
    </w:p>
    <w:p w14:paraId="1BA988A6" w14:textId="77777777" w:rsidR="009816F9" w:rsidRDefault="009816F9" w:rsidP="009816F9">
      <w:pPr>
        <w:numPr>
          <w:ilvl w:val="0"/>
          <w:numId w:val="32"/>
        </w:numPr>
        <w:ind w:left="567" w:hanging="567"/>
      </w:pPr>
      <w:r>
        <w:t>specific data governance derived by general data governance document (currently C-004)</w:t>
      </w:r>
    </w:p>
    <w:p w14:paraId="51EBFCD4" w14:textId="77777777" w:rsidR="009816F9" w:rsidRDefault="009816F9" w:rsidP="009816F9">
      <w:pPr>
        <w:pStyle w:val="Heading2"/>
      </w:pPr>
      <w:bookmarkStart w:id="42" w:name="_Toc62313922"/>
      <w:r>
        <w:t>Benchmarking Methodology and Architecture</w:t>
      </w:r>
      <w:bookmarkEnd w:id="42"/>
    </w:p>
    <w:p w14:paraId="654F3784" w14:textId="77777777" w:rsidR="009816F9" w:rsidRDefault="009816F9" w:rsidP="009816F9">
      <w:pPr>
        <w:numPr>
          <w:ilvl w:val="0"/>
          <w:numId w:val="34"/>
        </w:numPr>
        <w:ind w:left="567" w:hanging="567"/>
      </w:pPr>
      <w:r>
        <w:t>technical architecture</w:t>
      </w:r>
    </w:p>
    <w:p w14:paraId="2B11AF60" w14:textId="77777777" w:rsidR="009816F9" w:rsidRDefault="009816F9" w:rsidP="009816F9">
      <w:pPr>
        <w:numPr>
          <w:ilvl w:val="0"/>
          <w:numId w:val="34"/>
        </w:numPr>
        <w:ind w:left="567" w:hanging="567"/>
      </w:pPr>
      <w:r>
        <w:t>hosting (IIC, etc.)</w:t>
      </w:r>
    </w:p>
    <w:p w14:paraId="6081C958" w14:textId="77777777" w:rsidR="009816F9" w:rsidRDefault="009816F9" w:rsidP="009816F9">
      <w:pPr>
        <w:numPr>
          <w:ilvl w:val="0"/>
          <w:numId w:val="34"/>
        </w:numPr>
        <w:ind w:left="567" w:hanging="567"/>
      </w:pPr>
      <w:r>
        <w:t>possibility of an online benchmarking on a public test dataset</w:t>
      </w:r>
    </w:p>
    <w:p w14:paraId="6E161C24" w14:textId="77777777" w:rsidR="009816F9" w:rsidRDefault="009816F9" w:rsidP="009816F9">
      <w:pPr>
        <w:numPr>
          <w:ilvl w:val="0"/>
          <w:numId w:val="34"/>
        </w:numPr>
        <w:ind w:left="567" w:hanging="567"/>
      </w:pPr>
      <w:r>
        <w:t>protocol for performing the benchmarking (who does what when etc.)</w:t>
      </w:r>
    </w:p>
    <w:p w14:paraId="614295D9" w14:textId="77777777" w:rsidR="009816F9" w:rsidRDefault="009816F9" w:rsidP="009816F9">
      <w:pPr>
        <w:numPr>
          <w:ilvl w:val="0"/>
          <w:numId w:val="34"/>
        </w:numPr>
        <w:ind w:left="567" w:hanging="567"/>
      </w:pPr>
      <w:r>
        <w:t xml:space="preserve">AI submission procedure including contracts, rights, IP etc. </w:t>
      </w:r>
      <w:proofErr w:type="gramStart"/>
      <w:r>
        <w:t>considerations</w:t>
      </w:r>
      <w:proofErr w:type="gramEnd"/>
    </w:p>
    <w:p w14:paraId="527BA0F0" w14:textId="77777777" w:rsidR="009816F9" w:rsidRPr="009857E2" w:rsidRDefault="009816F9" w:rsidP="009816F9">
      <w:pPr>
        <w:pStyle w:val="Heading3"/>
      </w:pPr>
      <w:bookmarkStart w:id="43" w:name="_Toc62313923"/>
      <w:r w:rsidRPr="009857E2">
        <w:t>Benchmarking Solution</w:t>
      </w:r>
      <w:bookmarkEnd w:id="43"/>
    </w:p>
    <w:p w14:paraId="6BDA01BC" w14:textId="77777777" w:rsidR="009816F9" w:rsidRDefault="009816F9" w:rsidP="009816F9">
      <w:r>
        <w:t xml:space="preserve">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w:t>
      </w:r>
      <w:proofErr w:type="gramStart"/>
      <w:r>
        <w:t>in order to</w:t>
      </w:r>
      <w:proofErr w:type="gramEnd"/>
      <w:r>
        <w:t xml:space="preserve"> be populated by the outputs of </w:t>
      </w:r>
      <w:r>
        <w:lastRenderedPageBreak/>
        <w:t>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7174340F" w14:textId="77777777" w:rsidR="009816F9" w:rsidRDefault="009816F9" w:rsidP="009816F9">
      <w:pPr>
        <w:keepNext/>
        <w:jc w:val="center"/>
      </w:pPr>
      <w:r>
        <w:rPr>
          <w:noProof/>
        </w:rPr>
        <w:drawing>
          <wp:inline distT="114300" distB="114300" distL="114300" distR="114300" wp14:anchorId="082DF226" wp14:editId="65AF4C82">
            <wp:extent cx="5314950" cy="4289431"/>
            <wp:effectExtent l="0" t="0" r="0" b="0"/>
            <wp:docPr id="5"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5"/>
                    <a:srcRect l="23253" t="5938" r="23732"/>
                    <a:stretch>
                      <a:fillRect/>
                    </a:stretch>
                  </pic:blipFill>
                  <pic:spPr>
                    <a:xfrm>
                      <a:off x="0" y="0"/>
                      <a:ext cx="5314950" cy="4289431"/>
                    </a:xfrm>
                    <a:prstGeom prst="rect">
                      <a:avLst/>
                    </a:prstGeom>
                    <a:ln/>
                  </pic:spPr>
                </pic:pic>
              </a:graphicData>
            </a:graphic>
          </wp:inline>
        </w:drawing>
      </w:r>
    </w:p>
    <w:p w14:paraId="11FE25D4" w14:textId="0B11AB67" w:rsidR="009816F9" w:rsidRPr="00F6452F" w:rsidRDefault="009816F9" w:rsidP="009816F9">
      <w:pPr>
        <w:pStyle w:val="Caption"/>
        <w:jc w:val="center"/>
        <w:rPr>
          <w:b/>
          <w:bCs/>
          <w:i w:val="0"/>
          <w:iCs w:val="0"/>
          <w:color w:val="auto"/>
          <w:sz w:val="24"/>
          <w:szCs w:val="24"/>
        </w:rPr>
      </w:pPr>
      <w:bookmarkStart w:id="44" w:name="_Toc62313939"/>
      <w:r w:rsidRPr="00F6452F">
        <w:rPr>
          <w:b/>
          <w:bCs/>
          <w:i w:val="0"/>
          <w:iCs w:val="0"/>
          <w:color w:val="auto"/>
          <w:sz w:val="24"/>
          <w:szCs w:val="24"/>
        </w:rPr>
        <w:t xml:space="preserve">Figure </w:t>
      </w:r>
      <w:r w:rsidRPr="00F6452F">
        <w:rPr>
          <w:b/>
          <w:bCs/>
          <w:i w:val="0"/>
          <w:iCs w:val="0"/>
          <w:color w:val="auto"/>
          <w:sz w:val="24"/>
          <w:szCs w:val="24"/>
        </w:rPr>
        <w:fldChar w:fldCharType="begin"/>
      </w:r>
      <w:r w:rsidRPr="00F6452F">
        <w:rPr>
          <w:b/>
          <w:bCs/>
          <w:i w:val="0"/>
          <w:iCs w:val="0"/>
          <w:color w:val="auto"/>
          <w:sz w:val="24"/>
          <w:szCs w:val="24"/>
        </w:rPr>
        <w:instrText xml:space="preserve"> SEQ Figure \* ARABIC </w:instrText>
      </w:r>
      <w:r w:rsidRPr="00F6452F">
        <w:rPr>
          <w:b/>
          <w:bCs/>
          <w:i w:val="0"/>
          <w:iCs w:val="0"/>
          <w:color w:val="auto"/>
          <w:sz w:val="24"/>
          <w:szCs w:val="24"/>
        </w:rPr>
        <w:fldChar w:fldCharType="separate"/>
      </w:r>
      <w:r>
        <w:rPr>
          <w:b/>
          <w:bCs/>
          <w:i w:val="0"/>
          <w:iCs w:val="0"/>
          <w:noProof/>
          <w:color w:val="auto"/>
          <w:sz w:val="24"/>
          <w:szCs w:val="24"/>
        </w:rPr>
        <w:t>1</w:t>
      </w:r>
      <w:r w:rsidRPr="00F6452F">
        <w:rPr>
          <w:b/>
          <w:bCs/>
          <w:i w:val="0"/>
          <w:iCs w:val="0"/>
          <w:color w:val="auto"/>
          <w:sz w:val="24"/>
          <w:szCs w:val="24"/>
        </w:rPr>
        <w:fldChar w:fldCharType="end"/>
      </w:r>
      <w:r w:rsidRPr="00F6452F">
        <w:rPr>
          <w:b/>
          <w:bCs/>
          <w:i w:val="0"/>
          <w:iCs w:val="0"/>
          <w:color w:val="auto"/>
          <w:sz w:val="24"/>
          <w:szCs w:val="24"/>
        </w:rPr>
        <w:t>: A prototype of the radiograph-agnostic precision evaluation platform.</w:t>
      </w:r>
      <w:bookmarkEnd w:id="44"/>
    </w:p>
    <w:p w14:paraId="5DFDEB96" w14:textId="77777777" w:rsidR="009816F9" w:rsidRDefault="009816F9" w:rsidP="009816F9"/>
    <w:p w14:paraId="7143D4D2" w14:textId="77777777" w:rsidR="009816F9" w:rsidRDefault="009816F9" w:rsidP="009816F9">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1116F39E" wp14:editId="388CA674">
            <wp:extent cx="6122670" cy="5257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122670" cy="5257800"/>
                    </a:xfrm>
                    <a:prstGeom prst="rect">
                      <a:avLst/>
                    </a:prstGeom>
                    <a:ln/>
                  </pic:spPr>
                </pic:pic>
              </a:graphicData>
            </a:graphic>
          </wp:inline>
        </w:drawing>
      </w:r>
    </w:p>
    <w:p w14:paraId="52487BBE" w14:textId="5B460208" w:rsidR="009816F9" w:rsidRPr="00F6452F" w:rsidRDefault="009816F9" w:rsidP="009816F9">
      <w:pPr>
        <w:pStyle w:val="Caption"/>
        <w:jc w:val="center"/>
        <w:rPr>
          <w:b/>
          <w:bCs/>
          <w:i w:val="0"/>
          <w:iCs w:val="0"/>
          <w:color w:val="auto"/>
          <w:sz w:val="24"/>
          <w:szCs w:val="24"/>
        </w:rPr>
      </w:pPr>
      <w:bookmarkStart w:id="45" w:name="_Toc62313940"/>
      <w:r w:rsidRPr="00F6452F">
        <w:rPr>
          <w:b/>
          <w:bCs/>
          <w:i w:val="0"/>
          <w:iCs w:val="0"/>
          <w:color w:val="auto"/>
          <w:sz w:val="24"/>
          <w:szCs w:val="24"/>
        </w:rPr>
        <w:t xml:space="preserve">Figure </w:t>
      </w:r>
      <w:r w:rsidRPr="00F6452F">
        <w:rPr>
          <w:b/>
          <w:bCs/>
          <w:i w:val="0"/>
          <w:iCs w:val="0"/>
          <w:color w:val="auto"/>
          <w:sz w:val="24"/>
          <w:szCs w:val="24"/>
        </w:rPr>
        <w:fldChar w:fldCharType="begin"/>
      </w:r>
      <w:r w:rsidRPr="00F6452F">
        <w:rPr>
          <w:b/>
          <w:bCs/>
          <w:i w:val="0"/>
          <w:iCs w:val="0"/>
          <w:color w:val="auto"/>
          <w:sz w:val="24"/>
          <w:szCs w:val="24"/>
        </w:rPr>
        <w:instrText xml:space="preserve"> SEQ Figure \* ARABIC </w:instrText>
      </w:r>
      <w:r w:rsidRPr="00F6452F">
        <w:rPr>
          <w:b/>
          <w:bCs/>
          <w:i w:val="0"/>
          <w:iCs w:val="0"/>
          <w:color w:val="auto"/>
          <w:sz w:val="24"/>
          <w:szCs w:val="24"/>
        </w:rPr>
        <w:fldChar w:fldCharType="separate"/>
      </w:r>
      <w:r>
        <w:rPr>
          <w:b/>
          <w:bCs/>
          <w:i w:val="0"/>
          <w:iCs w:val="0"/>
          <w:noProof/>
          <w:color w:val="auto"/>
          <w:sz w:val="24"/>
          <w:szCs w:val="24"/>
        </w:rPr>
        <w:t>2</w:t>
      </w:r>
      <w:r w:rsidRPr="00F6452F">
        <w:rPr>
          <w:b/>
          <w:bCs/>
          <w:i w:val="0"/>
          <w:iCs w:val="0"/>
          <w:color w:val="auto"/>
          <w:sz w:val="24"/>
          <w:szCs w:val="24"/>
        </w:rPr>
        <w:fldChar w:fldCharType="end"/>
      </w:r>
      <w:r w:rsidRPr="00F6452F">
        <w:rPr>
          <w:b/>
          <w:bCs/>
          <w:i w:val="0"/>
          <w:iCs w:val="0"/>
          <w:color w:val="auto"/>
          <w:sz w:val="24"/>
          <w:szCs w:val="24"/>
        </w:rPr>
        <w:t xml:space="preserve">: The ‘Location’ category with its sub-categories and the metrics </w:t>
      </w:r>
      <w:proofErr w:type="gramStart"/>
      <w:r w:rsidRPr="00F6452F">
        <w:rPr>
          <w:b/>
          <w:bCs/>
          <w:i w:val="0"/>
          <w:iCs w:val="0"/>
          <w:color w:val="auto"/>
          <w:sz w:val="24"/>
          <w:szCs w:val="24"/>
        </w:rPr>
        <w:t>used</w:t>
      </w:r>
      <w:bookmarkStart w:id="46" w:name="_3o7alnk" w:colFirst="0" w:colLast="0"/>
      <w:bookmarkEnd w:id="45"/>
      <w:bookmarkEnd w:id="46"/>
      <w:proofErr w:type="gramEnd"/>
    </w:p>
    <w:p w14:paraId="41C000D0" w14:textId="77777777" w:rsidR="009816F9" w:rsidRDefault="009816F9" w:rsidP="009816F9"/>
    <w:p w14:paraId="7DEC0EC4" w14:textId="77777777" w:rsidR="009816F9" w:rsidRPr="009857E2" w:rsidRDefault="009816F9" w:rsidP="009816F9">
      <w:pPr>
        <w:pStyle w:val="Heading3"/>
      </w:pPr>
      <w:bookmarkStart w:id="47" w:name="_Toc62313924"/>
      <w:r w:rsidRPr="009857E2">
        <w:t>Evaluation Metrics</w:t>
      </w:r>
      <w:bookmarkEnd w:id="47"/>
    </w:p>
    <w:p w14:paraId="63FF61EC" w14:textId="2D0D4D86" w:rsidR="009816F9" w:rsidRDefault="009816F9" w:rsidP="009816F9">
      <w:r>
        <w:t>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w:t>
      </w:r>
      <w:r w:rsidR="002B280D">
        <w:t>1 – Specificity</w:t>
      </w:r>
      <w:r>
        <w:t>). Though originally for binary classification, the ROC curve and AUC score can be generalised to multi-class classification.</w:t>
      </w:r>
    </w:p>
    <w:p w14:paraId="575C8A27" w14:textId="77777777" w:rsidR="009816F9" w:rsidRDefault="009816F9" w:rsidP="009816F9">
      <w:r>
        <w:t>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w:t>
      </w:r>
    </w:p>
    <w:p w14:paraId="142CD7D5" w14:textId="77777777" w:rsidR="009816F9" w:rsidRDefault="009816F9" w:rsidP="009816F9">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06DA7082" wp14:editId="051ADFD5">
            <wp:extent cx="6122670" cy="58420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122670" cy="5842000"/>
                    </a:xfrm>
                    <a:prstGeom prst="rect">
                      <a:avLst/>
                    </a:prstGeom>
                    <a:ln/>
                  </pic:spPr>
                </pic:pic>
              </a:graphicData>
            </a:graphic>
          </wp:inline>
        </w:drawing>
      </w:r>
    </w:p>
    <w:p w14:paraId="1760BBCE" w14:textId="03919551" w:rsidR="009816F9" w:rsidRPr="00F6452F" w:rsidRDefault="009816F9" w:rsidP="009816F9">
      <w:pPr>
        <w:pStyle w:val="Caption"/>
        <w:jc w:val="center"/>
        <w:rPr>
          <w:b/>
          <w:bCs/>
          <w:i w:val="0"/>
          <w:iCs w:val="0"/>
          <w:color w:val="auto"/>
          <w:sz w:val="24"/>
          <w:szCs w:val="24"/>
        </w:rPr>
      </w:pPr>
      <w:bookmarkStart w:id="48" w:name="_Toc62313941"/>
      <w:r w:rsidRPr="00F6452F">
        <w:rPr>
          <w:b/>
          <w:bCs/>
          <w:i w:val="0"/>
          <w:iCs w:val="0"/>
          <w:color w:val="auto"/>
          <w:sz w:val="24"/>
          <w:szCs w:val="24"/>
        </w:rPr>
        <w:t xml:space="preserve">Figure </w:t>
      </w:r>
      <w:r w:rsidRPr="00F6452F">
        <w:rPr>
          <w:b/>
          <w:bCs/>
          <w:i w:val="0"/>
          <w:iCs w:val="0"/>
          <w:color w:val="auto"/>
          <w:sz w:val="24"/>
          <w:szCs w:val="24"/>
        </w:rPr>
        <w:fldChar w:fldCharType="begin"/>
      </w:r>
      <w:r w:rsidRPr="00F6452F">
        <w:rPr>
          <w:b/>
          <w:bCs/>
          <w:i w:val="0"/>
          <w:iCs w:val="0"/>
          <w:color w:val="auto"/>
          <w:sz w:val="24"/>
          <w:szCs w:val="24"/>
        </w:rPr>
        <w:instrText xml:space="preserve"> SEQ Figure \* ARABIC </w:instrText>
      </w:r>
      <w:r w:rsidRPr="00F6452F">
        <w:rPr>
          <w:b/>
          <w:bCs/>
          <w:i w:val="0"/>
          <w:iCs w:val="0"/>
          <w:color w:val="auto"/>
          <w:sz w:val="24"/>
          <w:szCs w:val="24"/>
        </w:rPr>
        <w:fldChar w:fldCharType="separate"/>
      </w:r>
      <w:r>
        <w:rPr>
          <w:b/>
          <w:bCs/>
          <w:i w:val="0"/>
          <w:iCs w:val="0"/>
          <w:noProof/>
          <w:color w:val="auto"/>
          <w:sz w:val="24"/>
          <w:szCs w:val="24"/>
        </w:rPr>
        <w:t>3</w:t>
      </w:r>
      <w:r w:rsidRPr="00F6452F">
        <w:rPr>
          <w:b/>
          <w:bCs/>
          <w:i w:val="0"/>
          <w:iCs w:val="0"/>
          <w:color w:val="auto"/>
          <w:sz w:val="24"/>
          <w:szCs w:val="24"/>
        </w:rPr>
        <w:fldChar w:fldCharType="end"/>
      </w:r>
      <w:r w:rsidRPr="00F6452F">
        <w:rPr>
          <w:b/>
          <w:bCs/>
          <w:i w:val="0"/>
          <w:iCs w:val="0"/>
          <w:color w:val="auto"/>
          <w:sz w:val="24"/>
          <w:szCs w:val="24"/>
        </w:rPr>
        <w:t xml:space="preserve">: Each sub-category would feature demographics intersection performances </w:t>
      </w:r>
      <w:proofErr w:type="gramStart"/>
      <w:r w:rsidRPr="00F6452F">
        <w:rPr>
          <w:b/>
          <w:bCs/>
          <w:i w:val="0"/>
          <w:iCs w:val="0"/>
          <w:color w:val="auto"/>
          <w:sz w:val="24"/>
          <w:szCs w:val="24"/>
        </w:rPr>
        <w:t>too</w:t>
      </w:r>
      <w:bookmarkStart w:id="49" w:name="_ihv636" w:colFirst="0" w:colLast="0"/>
      <w:bookmarkEnd w:id="48"/>
      <w:bookmarkEnd w:id="49"/>
      <w:proofErr w:type="gramEnd"/>
    </w:p>
    <w:p w14:paraId="751194DD" w14:textId="77777777" w:rsidR="009816F9" w:rsidRDefault="009816F9" w:rsidP="009816F9">
      <w:pPr>
        <w:pStyle w:val="Heading3"/>
      </w:pPr>
      <w:bookmarkStart w:id="50" w:name="_Toc62313925"/>
      <w:r w:rsidRPr="009857E2">
        <w:t>Benchmark Categorizations</w:t>
      </w:r>
      <w:bookmarkEnd w:id="50"/>
    </w:p>
    <w:p w14:paraId="3E88E9FB" w14:textId="77777777" w:rsidR="009816F9" w:rsidRDefault="009816F9" w:rsidP="009816F9">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w:t>
      </w:r>
      <w:proofErr w:type="gramStart"/>
      <w:r>
        <w:t>e.g.</w:t>
      </w:r>
      <w:proofErr w:type="gramEnd"/>
      <w:r>
        <w:t xml:space="preserve">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25851A3A" w14:textId="77777777" w:rsidR="009816F9" w:rsidRDefault="009816F9" w:rsidP="009816F9">
      <w:r>
        <w:t xml:space="preserve">Under ‘Gender’, there would be two main sub-categories, Male and Female, as shown in Figure 1 and 4. This would show how well the AI system performs on radiographs of male and female </w:t>
      </w:r>
      <w:r>
        <w:lastRenderedPageBreak/>
        <w:t>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7E4BE6F4" w14:textId="77777777" w:rsidR="009816F9" w:rsidRDefault="009816F9" w:rsidP="009816F9">
      <w:r>
        <w:t xml:space="preserve">The ‘Age’ category would feature various age groups as sub-categories. Age groups that are not featured within certain datasets and conditions would not be shown for those specific conditions. </w:t>
      </w:r>
      <w:proofErr w:type="gramStart"/>
      <w:r>
        <w:t>Similar to</w:t>
      </w:r>
      <w:proofErr w:type="gramEnd"/>
      <w:r>
        <w:t xml:space="preserve"> the other categories, an AI system’s performance on each of the age groups would be shown and it’d also feature ‘Male’ and ‘Female’ AUC score under each age group.</w:t>
      </w:r>
    </w:p>
    <w:p w14:paraId="40E80E36" w14:textId="77777777" w:rsidR="009816F9" w:rsidRDefault="009816F9" w:rsidP="009816F9">
      <w:r>
        <w:t>This concept of ‘Precision Evaluation’ is to precisely assess how well an AI system generalises across demographics.</w:t>
      </w:r>
    </w:p>
    <w:p w14:paraId="2175F2EE" w14:textId="77777777" w:rsidR="009816F9" w:rsidRDefault="009816F9" w:rsidP="009816F9">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drawing>
          <wp:inline distT="114300" distB="114300" distL="114300" distR="114300" wp14:anchorId="73098F1F" wp14:editId="50C48090">
            <wp:extent cx="6122670" cy="2832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b="46074"/>
                    <a:stretch>
                      <a:fillRect/>
                    </a:stretch>
                  </pic:blipFill>
                  <pic:spPr>
                    <a:xfrm>
                      <a:off x="0" y="0"/>
                      <a:ext cx="6122670" cy="2832100"/>
                    </a:xfrm>
                    <a:prstGeom prst="rect">
                      <a:avLst/>
                    </a:prstGeom>
                    <a:ln/>
                  </pic:spPr>
                </pic:pic>
              </a:graphicData>
            </a:graphic>
          </wp:inline>
        </w:drawing>
      </w:r>
    </w:p>
    <w:p w14:paraId="44F5489C" w14:textId="2137DE68" w:rsidR="009816F9" w:rsidRPr="00F6452F" w:rsidRDefault="009816F9" w:rsidP="009816F9">
      <w:pPr>
        <w:pStyle w:val="Caption"/>
        <w:jc w:val="center"/>
        <w:rPr>
          <w:b/>
          <w:bCs/>
          <w:i w:val="0"/>
          <w:iCs w:val="0"/>
          <w:color w:val="auto"/>
          <w:sz w:val="24"/>
          <w:szCs w:val="24"/>
        </w:rPr>
      </w:pPr>
      <w:bookmarkStart w:id="51" w:name="_Toc62313942"/>
      <w:r w:rsidRPr="00F6452F">
        <w:rPr>
          <w:b/>
          <w:bCs/>
          <w:i w:val="0"/>
          <w:iCs w:val="0"/>
          <w:color w:val="auto"/>
          <w:sz w:val="24"/>
          <w:szCs w:val="24"/>
        </w:rPr>
        <w:t xml:space="preserve">Figure </w:t>
      </w:r>
      <w:r w:rsidRPr="00F6452F">
        <w:rPr>
          <w:b/>
          <w:bCs/>
          <w:i w:val="0"/>
          <w:iCs w:val="0"/>
          <w:color w:val="auto"/>
          <w:sz w:val="24"/>
          <w:szCs w:val="24"/>
        </w:rPr>
        <w:fldChar w:fldCharType="begin"/>
      </w:r>
      <w:r w:rsidRPr="00F6452F">
        <w:rPr>
          <w:b/>
          <w:bCs/>
          <w:i w:val="0"/>
          <w:iCs w:val="0"/>
          <w:color w:val="auto"/>
          <w:sz w:val="24"/>
          <w:szCs w:val="24"/>
        </w:rPr>
        <w:instrText xml:space="preserve"> SEQ Figure \* ARABIC </w:instrText>
      </w:r>
      <w:r w:rsidRPr="00F6452F">
        <w:rPr>
          <w:b/>
          <w:bCs/>
          <w:i w:val="0"/>
          <w:iCs w:val="0"/>
          <w:color w:val="auto"/>
          <w:sz w:val="24"/>
          <w:szCs w:val="24"/>
        </w:rPr>
        <w:fldChar w:fldCharType="separate"/>
      </w:r>
      <w:r>
        <w:rPr>
          <w:b/>
          <w:bCs/>
          <w:i w:val="0"/>
          <w:iCs w:val="0"/>
          <w:noProof/>
          <w:color w:val="auto"/>
          <w:sz w:val="24"/>
          <w:szCs w:val="24"/>
        </w:rPr>
        <w:t>4</w:t>
      </w:r>
      <w:r w:rsidRPr="00F6452F">
        <w:rPr>
          <w:b/>
          <w:bCs/>
          <w:i w:val="0"/>
          <w:iCs w:val="0"/>
          <w:color w:val="auto"/>
          <w:sz w:val="24"/>
          <w:szCs w:val="24"/>
        </w:rPr>
        <w:fldChar w:fldCharType="end"/>
      </w:r>
      <w:r w:rsidRPr="00F6452F">
        <w:rPr>
          <w:b/>
          <w:bCs/>
          <w:i w:val="0"/>
          <w:iCs w:val="0"/>
          <w:color w:val="auto"/>
          <w:sz w:val="24"/>
          <w:szCs w:val="24"/>
        </w:rPr>
        <w:t>: The ‘Gender’ category</w:t>
      </w:r>
      <w:bookmarkEnd w:id="51"/>
    </w:p>
    <w:p w14:paraId="10EF72B3" w14:textId="77777777" w:rsidR="009816F9" w:rsidRPr="009857E2" w:rsidRDefault="009816F9" w:rsidP="009816F9">
      <w:pPr>
        <w:pStyle w:val="Heading3"/>
      </w:pPr>
      <w:bookmarkStart w:id="52" w:name="_1hmsyys" w:colFirst="0" w:colLast="0"/>
      <w:bookmarkStart w:id="53" w:name="_Toc62313926"/>
      <w:bookmarkEnd w:id="52"/>
      <w:r w:rsidRPr="009857E2">
        <w:t>Evaluation Data</w:t>
      </w:r>
      <w:bookmarkEnd w:id="53"/>
    </w:p>
    <w:p w14:paraId="4D0FF154" w14:textId="77777777" w:rsidR="009816F9" w:rsidRDefault="009816F9" w:rsidP="009816F9">
      <w:r>
        <w:t xml:space="preserve">The goal is to ensure proportional amount of the diverse demographics and their intersections. With diverse evaluation data, the generality of an AI system can truly be assessed. The platform would be open to facilities to </w:t>
      </w:r>
      <w:proofErr w:type="gramStart"/>
      <w:r>
        <w:t>register, and</w:t>
      </w:r>
      <w:proofErr w:type="gramEnd"/>
      <w:r>
        <w:t xml:space="preserve"> submit images and demographical data. Facilities with approved images would be credited with contributing to the </w:t>
      </w:r>
      <w:proofErr w:type="spellStart"/>
      <w:r>
        <w:t>set up</w:t>
      </w:r>
      <w:proofErr w:type="spellEnd"/>
      <w:r>
        <w:t xml:space="preserve">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77A9F51C" w14:textId="77777777" w:rsidR="009816F9" w:rsidRPr="009857E2" w:rsidRDefault="009816F9" w:rsidP="009816F9">
      <w:pPr>
        <w:pStyle w:val="Heading3"/>
      </w:pPr>
      <w:bookmarkStart w:id="54" w:name="_Toc62313927"/>
      <w:r w:rsidRPr="009857E2">
        <w:t>The Panel of Expert Radiologists</w:t>
      </w:r>
      <w:bookmarkEnd w:id="54"/>
    </w:p>
    <w:p w14:paraId="4E2D2BF5" w14:textId="77777777" w:rsidR="009816F9" w:rsidRDefault="009816F9" w:rsidP="009816F9">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35FC285A" w14:textId="77777777" w:rsidR="009816F9" w:rsidRPr="009857E2" w:rsidRDefault="009816F9" w:rsidP="009816F9">
      <w:pPr>
        <w:pStyle w:val="Heading3"/>
      </w:pPr>
      <w:bookmarkStart w:id="55" w:name="_Toc62313928"/>
      <w:r w:rsidRPr="009857E2">
        <w:t>Test Radiologists</w:t>
      </w:r>
      <w:bookmarkEnd w:id="55"/>
    </w:p>
    <w:p w14:paraId="25A4D013" w14:textId="77777777" w:rsidR="009816F9" w:rsidRDefault="009816F9" w:rsidP="009816F9">
      <w:pPr>
        <w:rPr>
          <w:b/>
        </w:rPr>
      </w:pPr>
      <w:r>
        <w:t xml:space="preserve">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w:t>
      </w:r>
      <w:r>
        <w:lastRenderedPageBreak/>
        <w:t>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3ECF3867" w14:textId="77777777" w:rsidR="009816F9" w:rsidRDefault="009816F9" w:rsidP="009816F9">
      <w:pPr>
        <w:pStyle w:val="Heading2"/>
      </w:pPr>
      <w:bookmarkStart w:id="56" w:name="_Toc62313929"/>
      <w:r>
        <w:t>Evaluation Data Availability</w:t>
      </w:r>
      <w:bookmarkEnd w:id="56"/>
    </w:p>
    <w:p w14:paraId="2EB3968B" w14:textId="77777777" w:rsidR="009816F9" w:rsidRDefault="009816F9" w:rsidP="009816F9">
      <w:pPr>
        <w:rPr>
          <w:b/>
        </w:rPr>
      </w:pPr>
      <w:proofErr w:type="spellStart"/>
      <w:r>
        <w:t>minoHealth</w:t>
      </w:r>
      <w:proofErr w:type="spellEnd"/>
      <w:r>
        <w:t xml:space="preserve"> AI Labs is currently working with institutions in Ghana, including Christian Health Association of Ghana (CHAG), National Catholic Health Service (NCHS), </w:t>
      </w:r>
      <w:proofErr w:type="spellStart"/>
      <w:r>
        <w:t>Euracare</w:t>
      </w:r>
      <w:proofErr w:type="spellEnd"/>
      <w:r>
        <w:t xml:space="preserve"> Advanced Diagnostic </w:t>
      </w:r>
      <w:proofErr w:type="spellStart"/>
      <w:r>
        <w:t>Center</w:t>
      </w:r>
      <w:proofErr w:type="spellEnd"/>
      <w:r>
        <w:t xml:space="preserve"> and Paradise Diagnostic </w:t>
      </w:r>
      <w:proofErr w:type="spellStart"/>
      <w:r>
        <w:t>Center</w:t>
      </w:r>
      <w:proofErr w:type="spellEnd"/>
      <w:r>
        <w:t xml:space="preserve"> </w:t>
      </w:r>
      <w:proofErr w:type="gramStart"/>
      <w:r>
        <w:t>in order to</w:t>
      </w:r>
      <w:proofErr w:type="gramEnd"/>
      <w:r>
        <w:t xml:space="preserve">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3AA32525" w14:textId="77777777" w:rsidR="009816F9" w:rsidRDefault="009816F9" w:rsidP="009816F9">
      <w:pPr>
        <w:pStyle w:val="Heading2"/>
      </w:pPr>
      <w:bookmarkStart w:id="57" w:name="_Toc62313930"/>
      <w:r>
        <w:t>Feasibility</w:t>
      </w:r>
      <w:bookmarkEnd w:id="57"/>
    </w:p>
    <w:p w14:paraId="1FD4BD55" w14:textId="77777777" w:rsidR="009816F9" w:rsidRDefault="009816F9" w:rsidP="009816F9">
      <w:r>
        <w:t xml:space="preserve">Though the proposed radiograph-agnostic framework and platform has several moving parts and complexities, </w:t>
      </w:r>
      <w:proofErr w:type="gramStart"/>
      <w:r>
        <w:t>it’s</w:t>
      </w:r>
      <w:proofErr w:type="gramEnd"/>
      <w:r>
        <w:t xml:space="preserve"> possible to modularise it and build with different levels of complexities. It is also possible for the categories and subcategories to adjust based on the number and diversity of samples as well as radiologists available. If the evaluation data for a particular condition </w:t>
      </w:r>
      <w:proofErr w:type="gramStart"/>
      <w:r>
        <w:t>isn’t</w:t>
      </w:r>
      <w:proofErr w:type="gramEnd"/>
      <w:r>
        <w:t xml:space="preserve"> large enough to support all four subcategories of ‘Location’, it can be limited to just ‘Region’ or ‘Continent’ and ‘Global’. If there </w:t>
      </w:r>
      <w:proofErr w:type="gramStart"/>
      <w:r>
        <w:t>weren’t</w:t>
      </w:r>
      <w:proofErr w:type="gramEnd"/>
      <w:r>
        <w:t xml:space="preserve">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w:t>
      </w:r>
      <w:proofErr w:type="spellStart"/>
      <w:r>
        <w:t>CheXpert</w:t>
      </w:r>
      <w:proofErr w:type="spellEnd"/>
      <w:r>
        <w:t xml:space="preserve"> and NIH Chest </w:t>
      </w:r>
      <w:proofErr w:type="spellStart"/>
      <w:r>
        <w:t>XRay</w:t>
      </w:r>
      <w:proofErr w:type="spellEnd"/>
      <w:r>
        <w:t xml:space="preserve"> datasets.</w:t>
      </w:r>
    </w:p>
    <w:p w14:paraId="3F7024E5" w14:textId="77777777" w:rsidR="009816F9" w:rsidRDefault="009816F9" w:rsidP="009816F9">
      <w:pPr>
        <w:pStyle w:val="Heading2"/>
      </w:pPr>
      <w:bookmarkStart w:id="58" w:name="_Toc62313931"/>
      <w:r>
        <w:t>Privacy and Security</w:t>
      </w:r>
      <w:bookmarkEnd w:id="58"/>
    </w:p>
    <w:p w14:paraId="4C4435D0" w14:textId="77777777" w:rsidR="009816F9" w:rsidRDefault="009816F9" w:rsidP="009816F9">
      <w:r>
        <w:t xml:space="preserve">Anonymised data can be de-anonymised using techniques like linkage attacks. Linkage attacks involve combining data from multiple sources </w:t>
      </w:r>
      <w:proofErr w:type="gramStart"/>
      <w:r>
        <w:t>in order to</w:t>
      </w:r>
      <w:proofErr w:type="gramEnd"/>
      <w:r>
        <w:t xml:space="preserve"> form a whole picture about targets. It is then possible to use the demographics data (Date of Birth, Gender and Location) of an anonymised patient whose medical image is available and cross-reference with public voter lists </w:t>
      </w:r>
      <w:proofErr w:type="gramStart"/>
      <w:r>
        <w:t>in order to</w:t>
      </w:r>
      <w:proofErr w:type="gramEnd"/>
      <w:r>
        <w:t xml:space="preserve"> identify who the patient is. This is because there are very few individuals likely to have the same data of birth and </w:t>
      </w:r>
      <w:proofErr w:type="gramStart"/>
      <w:r>
        <w:t>gender, and</w:t>
      </w:r>
      <w:proofErr w:type="gramEnd"/>
      <w:r>
        <w:t xml:space="preserve">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w:t>
      </w:r>
    </w:p>
    <w:p w14:paraId="6FD1577C" w14:textId="77777777" w:rsidR="009816F9" w:rsidRDefault="009816F9" w:rsidP="009816F9">
      <w:r>
        <w:t xml:space="preserve">Also, we are ensuring a secure system by demanding that developers and organisations that require a standardised evaluation of their A.I systems register before </w:t>
      </w:r>
      <w:proofErr w:type="gramStart"/>
      <w:r>
        <w:t>they’d</w:t>
      </w:r>
      <w:proofErr w:type="gramEnd"/>
      <w:r>
        <w:t xml:space="preserve"> be allowed to. The registration process can include an in-person assessment by their local World Health Organisation (W.H.O) or ITU branch office, just to ensure they are a valid institution, </w:t>
      </w:r>
      <w:proofErr w:type="spellStart"/>
      <w:r>
        <w:t>startup</w:t>
      </w:r>
      <w:proofErr w:type="spellEnd"/>
      <w:r>
        <w:t xml:space="preserve">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radiologists’ would have to register and be verified before being allowed to contribute to the platform.</w:t>
      </w:r>
    </w:p>
    <w:p w14:paraId="4D16119A" w14:textId="77777777" w:rsidR="009816F9" w:rsidRDefault="009816F9" w:rsidP="009816F9">
      <w:proofErr w:type="gramStart"/>
      <w:r>
        <w:t>In order to</w:t>
      </w:r>
      <w:proofErr w:type="gramEnd"/>
      <w:r>
        <w:t xml:space="preserve"> not infringe upon the Intellectual Properties (IP) rights of AI developers and organisations, they would not be required to submit their A.I system itself. They are only supposed </w:t>
      </w:r>
      <w:r>
        <w:lastRenderedPageBreak/>
        <w:t>to submit the outputs (csv file) of their AI system, which would then be used for the evaluation of their system.</w:t>
      </w:r>
    </w:p>
    <w:p w14:paraId="62AE2DF7" w14:textId="77777777" w:rsidR="009816F9" w:rsidRDefault="009816F9" w:rsidP="009816F9">
      <w:pPr>
        <w:pStyle w:val="Heading2"/>
      </w:pPr>
      <w:bookmarkStart w:id="59" w:name="_Toc62313932"/>
      <w:r>
        <w:t>Impact</w:t>
      </w:r>
      <w:bookmarkEnd w:id="59"/>
    </w:p>
    <w:p w14:paraId="4F264195" w14:textId="77777777" w:rsidR="009816F9" w:rsidRDefault="009816F9" w:rsidP="009816F9">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w:t>
      </w:r>
      <w:proofErr w:type="gramStart"/>
      <w:r>
        <w:t>have to</w:t>
      </w:r>
      <w:proofErr w:type="gramEnd"/>
      <w:r>
        <w:t xml:space="preserve">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w:t>
      </w:r>
      <w:proofErr w:type="gramStart"/>
      <w:r>
        <w:t>great detail</w:t>
      </w:r>
      <w:proofErr w:type="gramEnd"/>
      <w:r>
        <w:t xml:space="preserve"> across various groups. </w:t>
      </w:r>
      <w:proofErr w:type="gramStart"/>
      <w:r>
        <w:t>It’d</w:t>
      </w:r>
      <w:proofErr w:type="gramEnd"/>
      <w:r>
        <w:t xml:space="preserve"> also help in the safe scaling of AI systems across different locations. The ‘Location’ sub-categorization of evaluation allows for ‘Geo-Precision Evaluation’. Developers can tell how well their systems can perform within their country or </w:t>
      </w:r>
      <w:proofErr w:type="gramStart"/>
      <w:r>
        <w:t>first-point</w:t>
      </w:r>
      <w:proofErr w:type="gramEnd"/>
      <w:r>
        <w:t xml:space="preserve"> of deployment, and should they intend to scale to neighbouring countries then eventually have it across the globe, they can tell how well their current version would perform at each point of such growth and scaling.</w:t>
      </w:r>
    </w:p>
    <w:p w14:paraId="09AEDDB4" w14:textId="77777777" w:rsidR="009816F9" w:rsidRDefault="009816F9" w:rsidP="009816F9">
      <w:pPr>
        <w:pStyle w:val="Heading2"/>
      </w:pPr>
      <w:bookmarkStart w:id="60" w:name="_Toc62313933"/>
      <w:r>
        <w:t>Reporting Methodology</w:t>
      </w:r>
      <w:bookmarkEnd w:id="60"/>
    </w:p>
    <w:p w14:paraId="147BFD70" w14:textId="77777777" w:rsidR="009816F9" w:rsidRDefault="009816F9" w:rsidP="009816F9">
      <w:pPr>
        <w:numPr>
          <w:ilvl w:val="0"/>
          <w:numId w:val="35"/>
        </w:numPr>
        <w:ind w:left="567" w:hanging="567"/>
      </w:pPr>
      <w:r>
        <w:t>Report publication in papers or as part of ITU documents</w:t>
      </w:r>
    </w:p>
    <w:p w14:paraId="73B66A41" w14:textId="77777777" w:rsidR="009816F9" w:rsidRDefault="009816F9" w:rsidP="009816F9">
      <w:pPr>
        <w:numPr>
          <w:ilvl w:val="0"/>
          <w:numId w:val="35"/>
        </w:numPr>
        <w:ind w:left="567" w:hanging="567"/>
      </w:pPr>
      <w:r>
        <w:t>Online reporting</w:t>
      </w:r>
    </w:p>
    <w:p w14:paraId="38174523" w14:textId="77777777" w:rsidR="009816F9" w:rsidRDefault="009816F9" w:rsidP="009816F9">
      <w:pPr>
        <w:numPr>
          <w:ilvl w:val="0"/>
          <w:numId w:val="35"/>
        </w:numPr>
        <w:ind w:left="567" w:hanging="567"/>
      </w:pPr>
      <w:r>
        <w:t xml:space="preserve">public </w:t>
      </w:r>
      <w:proofErr w:type="spellStart"/>
      <w:r>
        <w:t>leaderboards</w:t>
      </w:r>
      <w:proofErr w:type="spellEnd"/>
      <w:r>
        <w:t xml:space="preserve"> vs. private </w:t>
      </w:r>
      <w:proofErr w:type="spellStart"/>
      <w:r>
        <w:t>leaderboards</w:t>
      </w:r>
      <w:proofErr w:type="spellEnd"/>
    </w:p>
    <w:p w14:paraId="6FC41D90" w14:textId="77777777" w:rsidR="009816F9" w:rsidRDefault="009816F9" w:rsidP="009816F9">
      <w:pPr>
        <w:numPr>
          <w:ilvl w:val="0"/>
          <w:numId w:val="35"/>
        </w:numPr>
        <w:ind w:left="567" w:hanging="567"/>
      </w:pPr>
      <w:r>
        <w:t>Credit-Check like on approved sharing with selected stakeholders</w:t>
      </w:r>
    </w:p>
    <w:p w14:paraId="51AF12F3" w14:textId="77777777" w:rsidR="009816F9" w:rsidRDefault="009816F9" w:rsidP="009816F9">
      <w:pPr>
        <w:numPr>
          <w:ilvl w:val="0"/>
          <w:numId w:val="35"/>
        </w:numPr>
        <w:ind w:left="567" w:hanging="567"/>
      </w:pPr>
      <w:r>
        <w:t xml:space="preserve">Report structure including an </w:t>
      </w:r>
      <w:proofErr w:type="gramStart"/>
      <w:r>
        <w:t>example</w:t>
      </w:r>
      <w:proofErr w:type="gramEnd"/>
    </w:p>
    <w:p w14:paraId="4476D503" w14:textId="77777777" w:rsidR="009816F9" w:rsidRDefault="009816F9" w:rsidP="009816F9">
      <w:pPr>
        <w:numPr>
          <w:ilvl w:val="0"/>
          <w:numId w:val="35"/>
        </w:numPr>
        <w:ind w:left="567" w:hanging="567"/>
      </w:pPr>
      <w:r>
        <w:t>Frequency of benchmarking</w:t>
      </w:r>
    </w:p>
    <w:p w14:paraId="1DD69AAD" w14:textId="77777777" w:rsidR="009816F9" w:rsidRDefault="009816F9" w:rsidP="009816F9">
      <w:pPr>
        <w:pStyle w:val="Heading1"/>
      </w:pPr>
      <w:bookmarkStart w:id="61" w:name="_Toc62313934"/>
      <w:r>
        <w:t>Results</w:t>
      </w:r>
      <w:bookmarkEnd w:id="61"/>
    </w:p>
    <w:p w14:paraId="4CF8965E" w14:textId="77777777" w:rsidR="009816F9" w:rsidRDefault="009816F9" w:rsidP="002B280D">
      <w:pPr>
        <w:numPr>
          <w:ilvl w:val="0"/>
          <w:numId w:val="46"/>
        </w:numPr>
        <w:overflowPunct w:val="0"/>
        <w:autoSpaceDE w:val="0"/>
        <w:autoSpaceDN w:val="0"/>
        <w:adjustRightInd w:val="0"/>
        <w:ind w:left="567" w:hanging="567"/>
        <w:textAlignment w:val="baseline"/>
      </w:pPr>
      <w:r>
        <w:t xml:space="preserve">insert here the reports of the different benchmarking </w:t>
      </w:r>
      <w:proofErr w:type="gramStart"/>
      <w:r>
        <w:t>runs</w:t>
      </w:r>
      <w:proofErr w:type="gramEnd"/>
    </w:p>
    <w:p w14:paraId="77AD84D6" w14:textId="77777777" w:rsidR="009816F9" w:rsidRDefault="009816F9" w:rsidP="009816F9">
      <w:pPr>
        <w:pStyle w:val="Heading1"/>
      </w:pPr>
      <w:bookmarkStart w:id="62" w:name="_Toc62313935"/>
      <w:r>
        <w:t>Discussion</w:t>
      </w:r>
      <w:bookmarkEnd w:id="62"/>
    </w:p>
    <w:p w14:paraId="56CE0D23" w14:textId="77777777" w:rsidR="009816F9" w:rsidRDefault="009816F9" w:rsidP="009816F9">
      <w:pPr>
        <w:numPr>
          <w:ilvl w:val="0"/>
          <w:numId w:val="38"/>
        </w:numPr>
        <w:ind w:left="567" w:hanging="567"/>
      </w:pPr>
      <w:r>
        <w:t>Discussion of the insights from executing the benchmarking on</w:t>
      </w:r>
    </w:p>
    <w:p w14:paraId="39DADA3F" w14:textId="77777777" w:rsidR="009816F9" w:rsidRDefault="009816F9" w:rsidP="009816F9">
      <w:pPr>
        <w:numPr>
          <w:ilvl w:val="0"/>
          <w:numId w:val="42"/>
        </w:numPr>
        <w:ind w:left="1134" w:hanging="567"/>
      </w:pPr>
      <w:r>
        <w:t>external feedback on the whole topic and its benchmarking</w:t>
      </w:r>
    </w:p>
    <w:p w14:paraId="1BF37742" w14:textId="77777777" w:rsidR="009816F9" w:rsidRDefault="009816F9" w:rsidP="009816F9">
      <w:pPr>
        <w:numPr>
          <w:ilvl w:val="0"/>
          <w:numId w:val="42"/>
        </w:numPr>
        <w:ind w:left="1134" w:hanging="567"/>
      </w:pPr>
      <w:r>
        <w:t>technical architecture</w:t>
      </w:r>
    </w:p>
    <w:p w14:paraId="6632E6AE" w14:textId="77777777" w:rsidR="009816F9" w:rsidRDefault="009816F9" w:rsidP="009816F9">
      <w:pPr>
        <w:numPr>
          <w:ilvl w:val="0"/>
          <w:numId w:val="42"/>
        </w:numPr>
        <w:ind w:left="1134" w:hanging="567"/>
      </w:pPr>
      <w:r>
        <w:t>data acquisition</w:t>
      </w:r>
    </w:p>
    <w:p w14:paraId="49C89AE5" w14:textId="77777777" w:rsidR="009816F9" w:rsidRDefault="009816F9" w:rsidP="009816F9">
      <w:pPr>
        <w:numPr>
          <w:ilvl w:val="0"/>
          <w:numId w:val="42"/>
        </w:numPr>
        <w:ind w:left="1134" w:hanging="567"/>
      </w:pPr>
      <w:r>
        <w:t>benchmarking process</w:t>
      </w:r>
    </w:p>
    <w:p w14:paraId="2FEB1C6F" w14:textId="77777777" w:rsidR="009816F9" w:rsidRDefault="009816F9" w:rsidP="009816F9">
      <w:pPr>
        <w:numPr>
          <w:ilvl w:val="0"/>
          <w:numId w:val="22"/>
        </w:numPr>
        <w:ind w:left="1134" w:hanging="567"/>
      </w:pPr>
      <w:r>
        <w:t>benchmarking results</w:t>
      </w:r>
    </w:p>
    <w:p w14:paraId="69AE8E9C" w14:textId="77777777" w:rsidR="009816F9" w:rsidRDefault="009816F9" w:rsidP="009816F9">
      <w:pPr>
        <w:numPr>
          <w:ilvl w:val="0"/>
          <w:numId w:val="22"/>
        </w:numPr>
        <w:ind w:left="1134" w:hanging="567"/>
      </w:pPr>
      <w:r>
        <w:t>field implementation success stories</w:t>
      </w:r>
    </w:p>
    <w:p w14:paraId="68A1F107" w14:textId="77777777" w:rsidR="009816F9" w:rsidRDefault="009816F9" w:rsidP="009816F9">
      <w:pPr>
        <w:pStyle w:val="Heading1"/>
      </w:pPr>
      <w:bookmarkStart w:id="63" w:name="_Toc62313936"/>
      <w:r>
        <w:t>Declaration of Conflict of Interest</w:t>
      </w:r>
      <w:bookmarkEnd w:id="63"/>
    </w:p>
    <w:p w14:paraId="27A88B23" w14:textId="77777777" w:rsidR="009816F9" w:rsidRDefault="009816F9" w:rsidP="009816F9">
      <w:pPr>
        <w:numPr>
          <w:ilvl w:val="0"/>
          <w:numId w:val="40"/>
        </w:numPr>
        <w:ind w:left="567" w:hanging="567"/>
      </w:pPr>
      <w:r>
        <w:t>by each contributor to this document</w:t>
      </w:r>
    </w:p>
    <w:p w14:paraId="07EE7F48" w14:textId="77777777" w:rsidR="009816F9" w:rsidRDefault="009816F9" w:rsidP="009816F9">
      <w:pPr>
        <w:rPr>
          <w:b/>
        </w:rPr>
      </w:pPr>
      <w:r>
        <w:br w:type="page"/>
      </w:r>
    </w:p>
    <w:p w14:paraId="63959E28" w14:textId="77777777" w:rsidR="009816F9" w:rsidRDefault="009816F9" w:rsidP="009816F9">
      <w:pPr>
        <w:keepNext/>
        <w:keepLines/>
        <w:pBdr>
          <w:top w:val="nil"/>
          <w:left w:val="nil"/>
          <w:bottom w:val="nil"/>
          <w:right w:val="nil"/>
          <w:between w:val="nil"/>
        </w:pBdr>
        <w:tabs>
          <w:tab w:val="left" w:pos="794"/>
          <w:tab w:val="left" w:pos="1191"/>
          <w:tab w:val="left" w:pos="1588"/>
          <w:tab w:val="left" w:pos="1985"/>
        </w:tabs>
        <w:spacing w:before="480"/>
        <w:jc w:val="center"/>
        <w:rPr>
          <w:b/>
          <w:color w:val="000000"/>
          <w:sz w:val="28"/>
          <w:szCs w:val="28"/>
        </w:rPr>
      </w:pPr>
      <w:bookmarkStart w:id="64" w:name="_37m2jsg" w:colFirst="0" w:colLast="0"/>
      <w:bookmarkEnd w:id="64"/>
      <w:r>
        <w:rPr>
          <w:rFonts w:eastAsia="Times New Roman"/>
          <w:b/>
          <w:color w:val="000000"/>
          <w:sz w:val="28"/>
          <w:szCs w:val="28"/>
        </w:rPr>
        <w:lastRenderedPageBreak/>
        <w:t>References</w:t>
      </w:r>
    </w:p>
    <w:p w14:paraId="7DE15CCA" w14:textId="77777777" w:rsidR="009816F9" w:rsidRDefault="009816F9" w:rsidP="009816F9">
      <w:r>
        <w:t xml:space="preserve">Andre </w:t>
      </w:r>
      <w:proofErr w:type="spellStart"/>
      <w:r>
        <w:t>Esteva</w:t>
      </w:r>
      <w:proofErr w:type="spellEnd"/>
      <w:r>
        <w:t xml:space="preserve">, Brett </w:t>
      </w:r>
      <w:proofErr w:type="spellStart"/>
      <w:r>
        <w:t>Kuprel</w:t>
      </w:r>
      <w:proofErr w:type="spellEnd"/>
      <w:r>
        <w:t xml:space="preserve">, Roberto A. </w:t>
      </w:r>
      <w:proofErr w:type="spellStart"/>
      <w:r>
        <w:t>Novoa</w:t>
      </w:r>
      <w:proofErr w:type="spellEnd"/>
      <w:r>
        <w:t xml:space="preserve">, Justin Ko, Susan M. </w:t>
      </w:r>
      <w:proofErr w:type="spellStart"/>
      <w:r>
        <w:t>Swetter</w:t>
      </w:r>
      <w:proofErr w:type="spellEnd"/>
      <w:r>
        <w:t xml:space="preserve">, Helen M. Blau &amp; Sebastian </w:t>
      </w:r>
      <w:proofErr w:type="spellStart"/>
      <w:r>
        <w:t>Thrun</w:t>
      </w:r>
      <w:proofErr w:type="spellEnd"/>
      <w:r>
        <w:t xml:space="preserve"> (2017) Dermatologist-level classification of skin cancer with deep neural networks. Nature volume 542, pages 115–118</w:t>
      </w:r>
    </w:p>
    <w:p w14:paraId="49B19FAD" w14:textId="77777777" w:rsidR="009816F9" w:rsidRDefault="009816F9" w:rsidP="009816F9">
      <w:proofErr w:type="spellStart"/>
      <w:r>
        <w:t>Arleo</w:t>
      </w:r>
      <w:proofErr w:type="spellEnd"/>
      <w:r>
        <w:t xml:space="preserve">, Elizabeth &amp; Hendrick, R. Edward &amp; </w:t>
      </w:r>
      <w:proofErr w:type="spellStart"/>
      <w:r>
        <w:t>Helvie</w:t>
      </w:r>
      <w:proofErr w:type="spellEnd"/>
      <w:r>
        <w:t>, Mark &amp; Sickles, Edward. (2017). Comparison of recommendations for screening mammography using CISNET models. Cancer. 123. 10.1002/cncr.30842.</w:t>
      </w:r>
    </w:p>
    <w:p w14:paraId="3E479813" w14:textId="308BC41B" w:rsidR="009816F9" w:rsidRPr="00AF0760" w:rsidRDefault="009816F9" w:rsidP="009816F9">
      <w:r w:rsidRPr="00AF0760">
        <w:t xml:space="preserve">Bien N, </w:t>
      </w:r>
      <w:proofErr w:type="spellStart"/>
      <w:r w:rsidRPr="00AF0760">
        <w:t>Rajpurkar</w:t>
      </w:r>
      <w:proofErr w:type="spellEnd"/>
      <w:r w:rsidRPr="00AF0760">
        <w:t xml:space="preserve"> P, Ball RL, Irvin J, Park AK, Jones E, et al. AI-assisted diagnosis for knee MR: Development and retrospective validation. </w:t>
      </w:r>
      <w:proofErr w:type="spellStart"/>
      <w:r w:rsidRPr="00AF0760">
        <w:t>PLoS</w:t>
      </w:r>
      <w:proofErr w:type="spellEnd"/>
      <w:r w:rsidRPr="00AF0760">
        <w:t xml:space="preserve"> Med. 2018;15(11</w:t>
      </w:r>
      <w:proofErr w:type="gramStart"/>
      <w:r w:rsidRPr="00AF0760">
        <w:t>):e</w:t>
      </w:r>
      <w:proofErr w:type="gramEnd"/>
      <w:r w:rsidRPr="00AF0760">
        <w:t xml:space="preserve">1002699. </w:t>
      </w:r>
      <w:hyperlink r:id="rId19">
        <w:r w:rsidRPr="00AF0760">
          <w:rPr>
            <w:rStyle w:val="Hyperlink"/>
          </w:rPr>
          <w:t>https://doi.org/10.1371/journal.pmed.1002699</w:t>
        </w:r>
      </w:hyperlink>
    </w:p>
    <w:p w14:paraId="5BA1DDC7" w14:textId="7CEEFA66" w:rsidR="009816F9" w:rsidRPr="00AF0760" w:rsidRDefault="009816F9" w:rsidP="009816F9">
      <w:r w:rsidRPr="00AF0760">
        <w:t xml:space="preserve">CBIS-DDSM. </w:t>
      </w:r>
      <w:hyperlink r:id="rId20">
        <w:r w:rsidRPr="00AF0760">
          <w:rPr>
            <w:rStyle w:val="Hyperlink"/>
          </w:rPr>
          <w:t>https://wiki.cancerimagingarchive.net/display/Public/CBIS-DDSM</w:t>
        </w:r>
      </w:hyperlink>
    </w:p>
    <w:p w14:paraId="6BC60311" w14:textId="77091CE7" w:rsidR="009816F9" w:rsidRDefault="009816F9" w:rsidP="009816F9">
      <w:proofErr w:type="spellStart"/>
      <w:r w:rsidRPr="00AF0760">
        <w:t>CheXpert</w:t>
      </w:r>
      <w:proofErr w:type="spellEnd"/>
      <w:r w:rsidRPr="00AF0760">
        <w:t xml:space="preserve">. </w:t>
      </w:r>
      <w:hyperlink r:id="rId21">
        <w:r w:rsidRPr="00AF0760">
          <w:rPr>
            <w:rStyle w:val="Hyperlink"/>
          </w:rPr>
          <w:t>https://stanfordmlgroup.github.io/competitions/chexpert/</w:t>
        </w:r>
      </w:hyperlink>
      <w:r w:rsidRPr="00AF0760">
        <w:t>. https://arxiv.org/abs/1901.07031</w:t>
      </w:r>
    </w:p>
    <w:p w14:paraId="267092F8" w14:textId="33A6C1E1" w:rsidR="009816F9" w:rsidRPr="00AF0760" w:rsidRDefault="009816F9" w:rsidP="009816F9">
      <w:r w:rsidRPr="00AF0760">
        <w:t xml:space="preserve">Clinical Radiology UK Workforce Census Report 2018 </w:t>
      </w:r>
      <w:hyperlink r:id="rId22">
        <w:r w:rsidRPr="00AF0760">
          <w:rPr>
            <w:rStyle w:val="Hyperlink"/>
          </w:rPr>
          <w:t>https://www.rcr.ac.uk/publication/clinical-radiology-uk-workforce-census-report-2018</w:t>
        </w:r>
      </w:hyperlink>
    </w:p>
    <w:p w14:paraId="47C30E3B" w14:textId="77777777" w:rsidR="009816F9" w:rsidRPr="00AF0760" w:rsidRDefault="009816F9" w:rsidP="009816F9">
      <w:r w:rsidRPr="00AF0760">
        <w:t xml:space="preserve">H A </w:t>
      </w:r>
      <w:proofErr w:type="spellStart"/>
      <w:r w:rsidRPr="00AF0760">
        <w:t>Haenssle</w:t>
      </w:r>
      <w:proofErr w:type="spellEnd"/>
      <w:r w:rsidRPr="00AF0760">
        <w:t xml:space="preserve">, C Fink, R </w:t>
      </w:r>
      <w:proofErr w:type="spellStart"/>
      <w:r w:rsidRPr="00AF0760">
        <w:t>Schneiderbauer</w:t>
      </w:r>
      <w:proofErr w:type="spellEnd"/>
      <w:r w:rsidRPr="00AF0760">
        <w:t xml:space="preserve">, F </w:t>
      </w:r>
      <w:proofErr w:type="spellStart"/>
      <w:r w:rsidRPr="00AF0760">
        <w:t>Toberer</w:t>
      </w:r>
      <w:proofErr w:type="spellEnd"/>
      <w:r w:rsidRPr="00AF0760">
        <w:t xml:space="preserve">, T Buhl, A Blum, A </w:t>
      </w:r>
      <w:proofErr w:type="spellStart"/>
      <w:r w:rsidRPr="00AF0760">
        <w:t>Kalloo</w:t>
      </w:r>
      <w:proofErr w:type="spellEnd"/>
      <w:r w:rsidRPr="00AF0760">
        <w:t xml:space="preserve">, A Ben Hadj Hassen, L Thomas, A </w:t>
      </w:r>
      <w:proofErr w:type="spellStart"/>
      <w:r w:rsidRPr="00AF0760">
        <w:t>Enk</w:t>
      </w:r>
      <w:proofErr w:type="spellEnd"/>
      <w:r w:rsidRPr="00AF0760">
        <w:t xml:space="preserve">, L Uhlmann, Reader study level-I and level-II Groups, Man against machine: diagnostic performance of a deep learning convolutional neural network for </w:t>
      </w:r>
      <w:proofErr w:type="spellStart"/>
      <w:r w:rsidRPr="00AF0760">
        <w:t>dermoscopic</w:t>
      </w:r>
      <w:proofErr w:type="spellEnd"/>
      <w:r w:rsidRPr="00AF0760">
        <w:t xml:space="preserve"> melanoma recognition in comparison to 58 dermatologists, Annals of Oncology, Volume 29, Issue 8, August 2018, Pages 1836–1842, https://doi.org/10.1093/annonc/mdy166</w:t>
      </w:r>
    </w:p>
    <w:p w14:paraId="2105DAFB" w14:textId="77777777" w:rsidR="009816F9" w:rsidRPr="00AF0760" w:rsidRDefault="009816F9" w:rsidP="009816F9">
      <w:r w:rsidRPr="00AF0760">
        <w:t xml:space="preserve">John R. </w:t>
      </w:r>
      <w:proofErr w:type="spellStart"/>
      <w:proofErr w:type="gramStart"/>
      <w:r w:rsidRPr="00AF0760">
        <w:t>Zech</w:t>
      </w:r>
      <w:proofErr w:type="spellEnd"/>
      <w:r w:rsidRPr="00AF0760">
        <w:t xml:space="preserve"> ,Marcus</w:t>
      </w:r>
      <w:proofErr w:type="gramEnd"/>
      <w:r w:rsidRPr="00AF0760">
        <w:t xml:space="preserve"> A. </w:t>
      </w:r>
      <w:proofErr w:type="spellStart"/>
      <w:r w:rsidRPr="00AF0760">
        <w:t>Badgeley</w:t>
      </w:r>
      <w:proofErr w:type="spellEnd"/>
      <w:r w:rsidRPr="00AF0760">
        <w:t xml:space="preserve"> ,Manway </w:t>
      </w:r>
      <w:proofErr w:type="spellStart"/>
      <w:r w:rsidRPr="00AF0760">
        <w:t>Liu,Anthony</w:t>
      </w:r>
      <w:proofErr w:type="spellEnd"/>
      <w:r w:rsidRPr="00AF0760">
        <w:t xml:space="preserve"> B. </w:t>
      </w:r>
      <w:proofErr w:type="spellStart"/>
      <w:r w:rsidRPr="00AF0760">
        <w:t>Costa,Joseph</w:t>
      </w:r>
      <w:proofErr w:type="spellEnd"/>
      <w:r w:rsidRPr="00AF0760">
        <w:t xml:space="preserve"> J. </w:t>
      </w:r>
      <w:proofErr w:type="spellStart"/>
      <w:r w:rsidRPr="00AF0760">
        <w:t>Titano,Eric</w:t>
      </w:r>
      <w:proofErr w:type="spellEnd"/>
      <w:r w:rsidRPr="00AF0760">
        <w:t xml:space="preserve"> Karl Oermann (2018) Variable generalization performance of a deep learning model to detect pneumonia in chest radiographs: A cross-sectional study. https://doi.org/10.1371/journal.pmed.1002683</w:t>
      </w:r>
    </w:p>
    <w:p w14:paraId="78AE9816" w14:textId="1F68A73D" w:rsidR="009816F9" w:rsidRPr="00AF0760" w:rsidRDefault="009816F9" w:rsidP="009816F9">
      <w:r w:rsidRPr="00AF0760">
        <w:t xml:space="preserve">MIMIC-CXR Dataset: </w:t>
      </w:r>
      <w:hyperlink r:id="rId23">
        <w:r w:rsidRPr="00AF0760">
          <w:rPr>
            <w:rStyle w:val="Hyperlink"/>
          </w:rPr>
          <w:t>https://archive.physionet.org/physiobank/database/mimiccxr/</w:t>
        </w:r>
      </w:hyperlink>
    </w:p>
    <w:p w14:paraId="5D0D7A14" w14:textId="0CE4821D" w:rsidR="009816F9" w:rsidRPr="00AF0760" w:rsidRDefault="009816F9" w:rsidP="009816F9">
      <w:hyperlink r:id="rId24">
        <w:r w:rsidRPr="00AF0760">
          <w:rPr>
            <w:rStyle w:val="Hyperlink"/>
          </w:rPr>
          <w:t>https://arxiv.org/abs/1901.07042</w:t>
        </w:r>
      </w:hyperlink>
    </w:p>
    <w:p w14:paraId="6911354B" w14:textId="4C61909F" w:rsidR="009816F9" w:rsidRPr="00AF0760" w:rsidRDefault="009816F9" w:rsidP="009816F9">
      <w:r w:rsidRPr="00AF0760">
        <w:t xml:space="preserve">NIH Chest </w:t>
      </w:r>
      <w:proofErr w:type="spellStart"/>
      <w:r w:rsidRPr="00AF0760">
        <w:t>XRay</w:t>
      </w:r>
      <w:proofErr w:type="spellEnd"/>
      <w:r w:rsidRPr="00AF0760">
        <w:t xml:space="preserve">: </w:t>
      </w:r>
      <w:hyperlink r:id="rId25">
        <w:r w:rsidRPr="00AF0760">
          <w:rPr>
            <w:rStyle w:val="Hyperlink"/>
          </w:rPr>
          <w:t>https://www.nih.gov/news-events/news-releases/nih-clinical-center-provides-one-largest-publicly-available-chest-x-ray-datasets-scientific-community</w:t>
        </w:r>
      </w:hyperlink>
      <w:r w:rsidRPr="00AF0760">
        <w:t xml:space="preserve">. </w:t>
      </w:r>
      <w:hyperlink r:id="rId26">
        <w:r w:rsidRPr="00AF0760">
          <w:rPr>
            <w:rStyle w:val="Hyperlink"/>
          </w:rPr>
          <w:t>https://nihcc.app.box.com/v/ChestXray-NIHCC</w:t>
        </w:r>
      </w:hyperlink>
    </w:p>
    <w:p w14:paraId="54366AE4" w14:textId="55F5EF5D" w:rsidR="009816F9" w:rsidRPr="00AF0760" w:rsidRDefault="009816F9" w:rsidP="009816F9">
      <w:r w:rsidRPr="00AF0760">
        <w:t xml:space="preserve">RAD-AID in Liberia. </w:t>
      </w:r>
      <w:hyperlink r:id="rId27">
        <w:r w:rsidRPr="00AF0760">
          <w:rPr>
            <w:rStyle w:val="Hyperlink"/>
          </w:rPr>
          <w:t>https://www.rad-aid.org/countries/africa/liberia/</w:t>
        </w:r>
      </w:hyperlink>
    </w:p>
    <w:p w14:paraId="46AF9534" w14:textId="77777777" w:rsidR="009816F9" w:rsidRPr="00AF0760" w:rsidRDefault="009816F9" w:rsidP="009816F9">
      <w:proofErr w:type="spellStart"/>
      <w:r w:rsidRPr="00AF0760">
        <w:t>Rajpurkar</w:t>
      </w:r>
      <w:proofErr w:type="spellEnd"/>
      <w:r w:rsidRPr="00AF0760">
        <w:t xml:space="preserve"> P, Irvin J, Ball RL, Zhu K, Yang B, Mehta H, et al. Deep learning for chest radiograph diagnosis: A retrospective comparison of </w:t>
      </w:r>
      <w:proofErr w:type="spellStart"/>
      <w:r w:rsidRPr="00AF0760">
        <w:t>CheXNeXt</w:t>
      </w:r>
      <w:proofErr w:type="spellEnd"/>
      <w:r w:rsidRPr="00AF0760">
        <w:t xml:space="preserve"> to practicing radiologists. </w:t>
      </w:r>
      <w:proofErr w:type="spellStart"/>
      <w:r w:rsidRPr="00AF0760">
        <w:t>PLoS</w:t>
      </w:r>
      <w:proofErr w:type="spellEnd"/>
      <w:r w:rsidRPr="00AF0760">
        <w:t xml:space="preserve"> Med. 2018;15(11</w:t>
      </w:r>
      <w:proofErr w:type="gramStart"/>
      <w:r w:rsidRPr="00AF0760">
        <w:t>):e</w:t>
      </w:r>
      <w:proofErr w:type="gramEnd"/>
      <w:r w:rsidRPr="00AF0760">
        <w:t>1002686. https://doi.org/10.1371/journal.pmed.1002686</w:t>
      </w:r>
    </w:p>
    <w:p w14:paraId="58FBC6B4" w14:textId="56ECA730" w:rsidR="009816F9" w:rsidRPr="00AF0760" w:rsidRDefault="009816F9" w:rsidP="009816F9">
      <w:r w:rsidRPr="00AF0760">
        <w:t xml:space="preserve">UCSF: Digital X-Ray On-The-Go in Kenya. </w:t>
      </w:r>
      <w:hyperlink r:id="rId28">
        <w:r w:rsidRPr="00AF0760">
          <w:rPr>
            <w:rStyle w:val="Hyperlink"/>
          </w:rPr>
          <w:t>https://radiology.ucsf.edu/blog/digital-x-ray-go-kenya</w:t>
        </w:r>
      </w:hyperlink>
    </w:p>
    <w:p w14:paraId="4E02C6EC" w14:textId="77777777" w:rsidR="009816F9" w:rsidRPr="00AF0760" w:rsidRDefault="009816F9" w:rsidP="009816F9"/>
    <w:p w14:paraId="5B963C46" w14:textId="4FD6C590" w:rsidR="009816F9" w:rsidRDefault="009816F9" w:rsidP="009816F9">
      <w:r>
        <w:t>[1]</w:t>
      </w:r>
      <w:r>
        <w:tab/>
        <w:t xml:space="preserve">WHO | World Health Organization n.d. </w:t>
      </w:r>
      <w:hyperlink r:id="rId29" w:history="1">
        <w:r w:rsidRPr="001749E0">
          <w:rPr>
            <w:rStyle w:val="Hyperlink"/>
          </w:rPr>
          <w:t>https://www.who.int/diagnostic_imaging/imaging_modalities/dim_plain-radiography/en/</w:t>
        </w:r>
      </w:hyperlink>
      <w:r>
        <w:t xml:space="preserve"> (accessed August 1, 2020).</w:t>
      </w:r>
    </w:p>
    <w:p w14:paraId="2D9342E4" w14:textId="7D65F914" w:rsidR="009816F9" w:rsidRDefault="009816F9" w:rsidP="009816F9">
      <w:r>
        <w:t>[2]</w:t>
      </w:r>
      <w:r>
        <w:tab/>
        <w:t xml:space="preserve">X-rays | Radiology Reference Article | Radiopaedia.org n.d. </w:t>
      </w:r>
      <w:hyperlink r:id="rId30" w:history="1">
        <w:r w:rsidRPr="001749E0">
          <w:rPr>
            <w:rStyle w:val="Hyperlink"/>
          </w:rPr>
          <w:t>https://radiopaedia.org/articles/x-rays-1?lang=us</w:t>
        </w:r>
      </w:hyperlink>
      <w:r>
        <w:t xml:space="preserve"> (accessed August 1, 2020).</w:t>
      </w:r>
    </w:p>
    <w:p w14:paraId="0579E92B" w14:textId="4C117751" w:rsidR="009816F9" w:rsidRDefault="009816F9" w:rsidP="009816F9">
      <w:r>
        <w:t>[3]</w:t>
      </w:r>
      <w:r>
        <w:tab/>
        <w:t xml:space="preserve">Conventional Radiography - Special Subjects - Merck Manuals Professional Edition n.d. </w:t>
      </w:r>
      <w:hyperlink r:id="rId31" w:history="1">
        <w:r w:rsidRPr="001749E0">
          <w:rPr>
            <w:rStyle w:val="Hyperlink"/>
          </w:rPr>
          <w:t>https://www.merckmanuals.com/professional/special-subjects/principles-of-radiologic-imaging/conventional-radiography</w:t>
        </w:r>
      </w:hyperlink>
      <w:r>
        <w:t xml:space="preserve"> (accessed August 1, 2020).</w:t>
      </w:r>
    </w:p>
    <w:p w14:paraId="30F2BCE9" w14:textId="77777777" w:rsidR="009816F9" w:rsidRDefault="009816F9" w:rsidP="009816F9"/>
    <w:p w14:paraId="6B460983" w14:textId="551B2C6D" w:rsidR="009816F9" w:rsidRDefault="009816F9" w:rsidP="009816F9">
      <w:r>
        <w:lastRenderedPageBreak/>
        <w:t>[4]</w:t>
      </w:r>
      <w:r>
        <w:tab/>
        <w:t xml:space="preserve">Arsalan M, </w:t>
      </w:r>
      <w:proofErr w:type="spellStart"/>
      <w:r>
        <w:t>Owais</w:t>
      </w:r>
      <w:proofErr w:type="spellEnd"/>
      <w:r>
        <w:t xml:space="preserve"> M, Mahmood T, Choi J, Park KR. Artificial Intelligence-Based Diagnosis of Cardiac and Related Diseases. Journal of Clinical Medicine </w:t>
      </w:r>
      <w:proofErr w:type="gramStart"/>
      <w:r>
        <w:t>2020;9:871</w:t>
      </w:r>
      <w:proofErr w:type="gramEnd"/>
      <w:r>
        <w:t xml:space="preserve">. </w:t>
      </w:r>
      <w:hyperlink r:id="rId32" w:history="1">
        <w:r w:rsidRPr="001749E0">
          <w:rPr>
            <w:rStyle w:val="Hyperlink"/>
          </w:rPr>
          <w:t>https://doi.org/10.3390/jcm9030871</w:t>
        </w:r>
      </w:hyperlink>
      <w:r>
        <w:t>.</w:t>
      </w:r>
    </w:p>
    <w:p w14:paraId="78E7E2BE" w14:textId="0E842ED0" w:rsidR="009816F9" w:rsidRDefault="009816F9" w:rsidP="009816F9">
      <w:r>
        <w:t>[5]</w:t>
      </w:r>
      <w:r>
        <w:tab/>
        <w:t xml:space="preserve">Hwang EJ, Park S, </w:t>
      </w:r>
      <w:proofErr w:type="spellStart"/>
      <w:r>
        <w:t>Jin</w:t>
      </w:r>
      <w:proofErr w:type="spellEnd"/>
      <w:r>
        <w:t xml:space="preserve"> KN, Kim JI, Choi SY, Lee JH, et al. Development and Validation of a Deep Learning-Based Automated Detection Algorithm for Major Thoracic Diseases on Chest Radiographs. JAMA Network Open 2019;</w:t>
      </w:r>
      <w:proofErr w:type="gramStart"/>
      <w:r>
        <w:t>2:e</w:t>
      </w:r>
      <w:proofErr w:type="gramEnd"/>
      <w:r>
        <w:t xml:space="preserve">191095. </w:t>
      </w:r>
      <w:hyperlink r:id="rId33" w:history="1">
        <w:r w:rsidRPr="001749E0">
          <w:rPr>
            <w:rStyle w:val="Hyperlink"/>
          </w:rPr>
          <w:t>https://doi.org/10.1001/jamanetworkopen.2019.1095</w:t>
        </w:r>
      </w:hyperlink>
      <w:r>
        <w:t>.</w:t>
      </w:r>
    </w:p>
    <w:p w14:paraId="72F29279" w14:textId="0004938B" w:rsidR="009816F9" w:rsidRDefault="009816F9" w:rsidP="009816F9">
      <w:r>
        <w:t>[6]</w:t>
      </w:r>
      <w:r>
        <w:tab/>
        <w:t xml:space="preserve">O S, M S, UJ M, DU J. An Efficient Deep Learning Approach to Pneumonia Classification in Healthcare. Journal of Healthcare Engineering 2019;2019. </w:t>
      </w:r>
      <w:hyperlink r:id="rId34" w:history="1">
        <w:r w:rsidRPr="001749E0">
          <w:rPr>
            <w:rStyle w:val="Hyperlink"/>
          </w:rPr>
          <w:t>https://doi.org/10.1155/2019/4180949</w:t>
        </w:r>
      </w:hyperlink>
      <w:r>
        <w:t>.</w:t>
      </w:r>
    </w:p>
    <w:p w14:paraId="5EEA2B1C" w14:textId="4A9CF4E4" w:rsidR="009816F9" w:rsidRDefault="009816F9" w:rsidP="009816F9">
      <w:r>
        <w:t>[7]</w:t>
      </w:r>
      <w:r>
        <w:tab/>
        <w:t xml:space="preserve">Parveen NRS, </w:t>
      </w:r>
      <w:proofErr w:type="spellStart"/>
      <w:r>
        <w:t>Sathik</w:t>
      </w:r>
      <w:proofErr w:type="spellEnd"/>
      <w:r>
        <w:t xml:space="preserve"> MM. Detection of Pneumonia in chest X-ray images. Journal of X-Ray Science and Technology </w:t>
      </w:r>
      <w:proofErr w:type="gramStart"/>
      <w:r>
        <w:t>2011;19:423</w:t>
      </w:r>
      <w:proofErr w:type="gramEnd"/>
      <w:r>
        <w:t xml:space="preserve">–8. </w:t>
      </w:r>
      <w:hyperlink r:id="rId35" w:history="1">
        <w:r w:rsidRPr="001749E0">
          <w:rPr>
            <w:rStyle w:val="Hyperlink"/>
          </w:rPr>
          <w:t>https://doi.org/10.3233/XST-2011-0304</w:t>
        </w:r>
      </w:hyperlink>
      <w:r>
        <w:t>.</w:t>
      </w:r>
    </w:p>
    <w:p w14:paraId="5884B473" w14:textId="026BADEB" w:rsidR="009816F9" w:rsidRDefault="009816F9" w:rsidP="009816F9">
      <w:r>
        <w:t>[8]</w:t>
      </w:r>
      <w:r>
        <w:tab/>
      </w:r>
      <w:proofErr w:type="spellStart"/>
      <w:r>
        <w:t>Kermany</w:t>
      </w:r>
      <w:proofErr w:type="spellEnd"/>
      <w:r>
        <w:t xml:space="preserve"> DS, </w:t>
      </w:r>
      <w:proofErr w:type="spellStart"/>
      <w:r>
        <w:t>Goldbaum</w:t>
      </w:r>
      <w:proofErr w:type="spellEnd"/>
      <w:r>
        <w:t xml:space="preserve"> M, Cai W, </w:t>
      </w:r>
      <w:proofErr w:type="spellStart"/>
      <w:r>
        <w:t>Valentim</w:t>
      </w:r>
      <w:proofErr w:type="spellEnd"/>
      <w:r>
        <w:t xml:space="preserve"> CCS, Liang H, Baxter SL, et al. Identifying Medical Diagnoses and Treatable Diseases by Image-Based Deep Learning. Cell </w:t>
      </w:r>
      <w:proofErr w:type="gramStart"/>
      <w:r>
        <w:t>2018;172:1122</w:t>
      </w:r>
      <w:proofErr w:type="gramEnd"/>
      <w:r>
        <w:t xml:space="preserve">-1131.e9. </w:t>
      </w:r>
      <w:hyperlink r:id="rId36" w:history="1">
        <w:r w:rsidRPr="001749E0">
          <w:rPr>
            <w:rStyle w:val="Hyperlink"/>
          </w:rPr>
          <w:t>https://doi.org/10.1016/j.cell.2018.02.010</w:t>
        </w:r>
      </w:hyperlink>
      <w:r>
        <w:t>.</w:t>
      </w:r>
    </w:p>
    <w:p w14:paraId="760B9377" w14:textId="77FBBE99" w:rsidR="009816F9" w:rsidRDefault="009816F9" w:rsidP="009816F9">
      <w:r>
        <w:t>[9]</w:t>
      </w:r>
      <w:r>
        <w:tab/>
        <w:t xml:space="preserve">Kitamura G, </w:t>
      </w:r>
      <w:proofErr w:type="spellStart"/>
      <w:r>
        <w:t>Deible</w:t>
      </w:r>
      <w:proofErr w:type="spellEnd"/>
      <w:r>
        <w:t xml:space="preserve"> C. Retraining an open-source pneumothorax detecting machine learning algorithm for improved performance to medical images. Clinical Imaging </w:t>
      </w:r>
      <w:proofErr w:type="gramStart"/>
      <w:r>
        <w:t>2020;61:15</w:t>
      </w:r>
      <w:proofErr w:type="gramEnd"/>
      <w:r>
        <w:t xml:space="preserve">–9. </w:t>
      </w:r>
      <w:hyperlink r:id="rId37" w:history="1">
        <w:r w:rsidRPr="001749E0">
          <w:rPr>
            <w:rStyle w:val="Hyperlink"/>
          </w:rPr>
          <w:t>https://doi.org/10.1016/j.clinimag.2020.01.008</w:t>
        </w:r>
      </w:hyperlink>
      <w:r>
        <w:t>.</w:t>
      </w:r>
    </w:p>
    <w:p w14:paraId="35252774" w14:textId="0FCBF690" w:rsidR="009816F9" w:rsidRDefault="009816F9" w:rsidP="009816F9">
      <w:r>
        <w:t>[10]</w:t>
      </w:r>
      <w:r>
        <w:tab/>
        <w:t xml:space="preserve">Filice RW, Stein A, Wu CC, Arteaga VA, </w:t>
      </w:r>
      <w:proofErr w:type="spellStart"/>
      <w:r>
        <w:t>Borstelmann</w:t>
      </w:r>
      <w:proofErr w:type="spellEnd"/>
      <w:r>
        <w:t xml:space="preserve"> S, </w:t>
      </w:r>
      <w:proofErr w:type="spellStart"/>
      <w:r>
        <w:t>Gaddikeri</w:t>
      </w:r>
      <w:proofErr w:type="spellEnd"/>
      <w:r>
        <w:t xml:space="preserve"> R, et al. Crowdsourcing pneumothorax annotations using machine learning annotations on the NIH chest X-ray dataset. Journal of Digital Imaging </w:t>
      </w:r>
      <w:proofErr w:type="gramStart"/>
      <w:r>
        <w:t>2020;33:490</w:t>
      </w:r>
      <w:proofErr w:type="gramEnd"/>
      <w:r>
        <w:t xml:space="preserve">–6. </w:t>
      </w:r>
      <w:hyperlink r:id="rId38" w:history="1">
        <w:r w:rsidRPr="001749E0">
          <w:rPr>
            <w:rStyle w:val="Hyperlink"/>
          </w:rPr>
          <w:t>https://doi.org/10.1007/s10278-019-00299-9</w:t>
        </w:r>
      </w:hyperlink>
      <w:r>
        <w:t>.</w:t>
      </w:r>
    </w:p>
    <w:p w14:paraId="6D676448" w14:textId="1EBEA9FD" w:rsidR="009816F9" w:rsidRDefault="009816F9" w:rsidP="009816F9">
      <w:r>
        <w:t>[11]</w:t>
      </w:r>
      <w:r>
        <w:tab/>
        <w:t xml:space="preserve">Qin C, Yao D, Shi Y, Song Z. Computer-aided detection in chest radiography based on artificial intelligence: A survey. </w:t>
      </w:r>
      <w:proofErr w:type="spellStart"/>
      <w:r>
        <w:t>BioMedical</w:t>
      </w:r>
      <w:proofErr w:type="spellEnd"/>
      <w:r>
        <w:t xml:space="preserve"> Engineering Online </w:t>
      </w:r>
      <w:proofErr w:type="gramStart"/>
      <w:r>
        <w:t>2018;17:113</w:t>
      </w:r>
      <w:proofErr w:type="gramEnd"/>
      <w:r>
        <w:t xml:space="preserve">. </w:t>
      </w:r>
      <w:hyperlink r:id="rId39" w:history="1">
        <w:r w:rsidRPr="001749E0">
          <w:rPr>
            <w:rStyle w:val="Hyperlink"/>
          </w:rPr>
          <w:t>https://doi.org/10.1186/s12938-018-0544-y</w:t>
        </w:r>
      </w:hyperlink>
      <w:r>
        <w:t>.</w:t>
      </w:r>
    </w:p>
    <w:p w14:paraId="327F0183" w14:textId="138C00D1" w:rsidR="009816F9" w:rsidRDefault="009816F9" w:rsidP="009816F9">
      <w:r>
        <w:t>[12]</w:t>
      </w:r>
      <w:r>
        <w:tab/>
        <w:t xml:space="preserve">Kumar A, Wang YY, Liu KC, Tsai IC, Huang CC, Hung N. Distinguishing normal and pulmonary </w:t>
      </w:r>
      <w:proofErr w:type="spellStart"/>
      <w:r>
        <w:t>edema</w:t>
      </w:r>
      <w:proofErr w:type="spellEnd"/>
      <w:r>
        <w:t xml:space="preserve"> chest x-ray using Gabor filter and SVM. 2014 IEEE International Symposium on Bioelectronics and Bioinformatics, IEEE ISBB 2014, IEEE Computer Society; 2014. </w:t>
      </w:r>
      <w:hyperlink r:id="rId40" w:history="1">
        <w:r w:rsidRPr="001749E0">
          <w:rPr>
            <w:rStyle w:val="Hyperlink"/>
          </w:rPr>
          <w:t>https://doi.org/10.1109/ISBB.2014.6820918</w:t>
        </w:r>
      </w:hyperlink>
      <w:r>
        <w:t>.</w:t>
      </w:r>
    </w:p>
    <w:p w14:paraId="4D69D309" w14:textId="7D080459" w:rsidR="009816F9" w:rsidRDefault="009816F9" w:rsidP="009816F9">
      <w:r>
        <w:t>[13]</w:t>
      </w:r>
      <w:r>
        <w:tab/>
      </w:r>
      <w:proofErr w:type="spellStart"/>
      <w:r>
        <w:t>Mohd</w:t>
      </w:r>
      <w:proofErr w:type="spellEnd"/>
      <w:r>
        <w:t xml:space="preserve"> Noor N, </w:t>
      </w:r>
      <w:proofErr w:type="spellStart"/>
      <w:r>
        <w:t>Mohd</w:t>
      </w:r>
      <w:proofErr w:type="spellEnd"/>
      <w:r>
        <w:t xml:space="preserve"> </w:t>
      </w:r>
      <w:proofErr w:type="spellStart"/>
      <w:r>
        <w:t>Rijal</w:t>
      </w:r>
      <w:proofErr w:type="spellEnd"/>
      <w:r>
        <w:t xml:space="preserve"> O, </w:t>
      </w:r>
      <w:proofErr w:type="spellStart"/>
      <w:r>
        <w:t>Yunus</w:t>
      </w:r>
      <w:proofErr w:type="spellEnd"/>
      <w:r>
        <w:t xml:space="preserve"> A, </w:t>
      </w:r>
      <w:proofErr w:type="spellStart"/>
      <w:r>
        <w:t>Mahayiddin</w:t>
      </w:r>
      <w:proofErr w:type="spellEnd"/>
      <w:r>
        <w:t xml:space="preserve"> AA, Gan CP, Ong EL, et al. Texture-Based Statistical Detection and Discrimination of Some Respiratory Diseases Using Chest Radiograph. Lecture Notes in Bioengineering, Springer, Singapore; 2014, p. 75–97. </w:t>
      </w:r>
      <w:hyperlink r:id="rId41" w:history="1">
        <w:r w:rsidRPr="001749E0">
          <w:rPr>
            <w:rStyle w:val="Hyperlink"/>
          </w:rPr>
          <w:t>https://doi.org/10.1007/978-981-4585-72-9_4</w:t>
        </w:r>
      </w:hyperlink>
      <w:r>
        <w:t>.</w:t>
      </w:r>
    </w:p>
    <w:p w14:paraId="6FD1CEF1" w14:textId="77777777" w:rsidR="009816F9" w:rsidRDefault="009816F9" w:rsidP="009816F9">
      <w:r>
        <w:t>[14]</w:t>
      </w:r>
      <w:r>
        <w:tab/>
        <w:t xml:space="preserve">Lee H, </w:t>
      </w:r>
      <w:proofErr w:type="spellStart"/>
      <w:r>
        <w:t>Tajmir</w:t>
      </w:r>
      <w:proofErr w:type="spellEnd"/>
      <w:r>
        <w:t xml:space="preserve"> S, Lee J, </w:t>
      </w:r>
      <w:proofErr w:type="spellStart"/>
      <w:r>
        <w:t>Zissen</w:t>
      </w:r>
      <w:proofErr w:type="spellEnd"/>
      <w:r>
        <w:t xml:space="preserve"> M, </w:t>
      </w:r>
      <w:proofErr w:type="spellStart"/>
      <w:r>
        <w:t>Yeshiwas</w:t>
      </w:r>
      <w:proofErr w:type="spellEnd"/>
      <w:r>
        <w:t xml:space="preserve"> BA, </w:t>
      </w:r>
      <w:proofErr w:type="spellStart"/>
      <w:r>
        <w:t>Alkasab</w:t>
      </w:r>
      <w:proofErr w:type="spellEnd"/>
      <w:r>
        <w:t xml:space="preserve"> TK, et al. Fully Automated Deep Learning System for Bone Age Assessment. Journal of Digital Imaging </w:t>
      </w:r>
      <w:proofErr w:type="gramStart"/>
      <w:r>
        <w:t>2017;30:427</w:t>
      </w:r>
      <w:proofErr w:type="gramEnd"/>
      <w:r>
        <w:t>–41. https://doi.org/10.1007/s10278-017-9955-8.</w:t>
      </w:r>
    </w:p>
    <w:p w14:paraId="5EFCE91D" w14:textId="379BD3E7" w:rsidR="009816F9" w:rsidRDefault="009816F9" w:rsidP="009816F9">
      <w:r>
        <w:t>[15]</w:t>
      </w:r>
      <w:r>
        <w:tab/>
        <w:t xml:space="preserve">Cicero M, </w:t>
      </w:r>
      <w:proofErr w:type="spellStart"/>
      <w:r>
        <w:t>Bilbily</w:t>
      </w:r>
      <w:proofErr w:type="spellEnd"/>
      <w:r>
        <w:t xml:space="preserve"> A, </w:t>
      </w:r>
      <w:proofErr w:type="spellStart"/>
      <w:r>
        <w:t>Colak</w:t>
      </w:r>
      <w:proofErr w:type="spellEnd"/>
      <w:r>
        <w:t xml:space="preserve"> E, Dowdell T, Gray B, </w:t>
      </w:r>
      <w:proofErr w:type="spellStart"/>
      <w:r>
        <w:t>Perampaladas</w:t>
      </w:r>
      <w:proofErr w:type="spellEnd"/>
      <w:r>
        <w:t xml:space="preserve"> K, et al. Training and Validating a Deep Convolutional Neural Network for Computer-Aided Detection and Classification of Abnormalities on Frontal Chest Radiographs. Investigative Radiology </w:t>
      </w:r>
      <w:proofErr w:type="gramStart"/>
      <w:r>
        <w:t>2017;52:281</w:t>
      </w:r>
      <w:proofErr w:type="gramEnd"/>
      <w:r>
        <w:t xml:space="preserve">–7. </w:t>
      </w:r>
      <w:hyperlink r:id="rId42" w:history="1">
        <w:r w:rsidRPr="001749E0">
          <w:rPr>
            <w:rStyle w:val="Hyperlink"/>
          </w:rPr>
          <w:t>https://doi.org/10.1097/RLI.0000000000000341</w:t>
        </w:r>
      </w:hyperlink>
      <w:r>
        <w:t>.</w:t>
      </w:r>
    </w:p>
    <w:p w14:paraId="2787D73A" w14:textId="77777777" w:rsidR="009816F9" w:rsidRDefault="009816F9" w:rsidP="009816F9">
      <w:r>
        <w:t>[16]</w:t>
      </w:r>
      <w:r>
        <w:tab/>
        <w:t>Wang L, Lin ZQ, Wong A. COVID-Net: A Tailored Deep Convolutional Neural Network Design for Detection of COVID-19 Cases from Chest X-Ray Images. n.d.</w:t>
      </w:r>
    </w:p>
    <w:p w14:paraId="21588FCF" w14:textId="701D0B46" w:rsidR="009816F9" w:rsidRDefault="009816F9" w:rsidP="009816F9">
      <w:r>
        <w:t>[17]</w:t>
      </w:r>
      <w:r>
        <w:tab/>
      </w:r>
      <w:proofErr w:type="spellStart"/>
      <w:r>
        <w:t>Apostolopoulos</w:t>
      </w:r>
      <w:proofErr w:type="spellEnd"/>
      <w:r>
        <w:t xml:space="preserve"> ID, </w:t>
      </w:r>
      <w:proofErr w:type="spellStart"/>
      <w:r>
        <w:t>Mpesiana</w:t>
      </w:r>
      <w:proofErr w:type="spellEnd"/>
      <w:r>
        <w:t xml:space="preserve"> TA. Covid-19: automatic detection from X-ray images utilizing transfer learning with convolutional neural networks </w:t>
      </w:r>
      <w:proofErr w:type="gramStart"/>
      <w:r>
        <w:t>2020;43:635</w:t>
      </w:r>
      <w:proofErr w:type="gramEnd"/>
      <w:r>
        <w:t xml:space="preserve">–40. </w:t>
      </w:r>
      <w:hyperlink r:id="rId43" w:history="1">
        <w:r w:rsidRPr="001749E0">
          <w:rPr>
            <w:rStyle w:val="Hyperlink"/>
          </w:rPr>
          <w:t>https://doi.org/10.1007/s13246-020-00865-4</w:t>
        </w:r>
      </w:hyperlink>
      <w:r>
        <w:t>.</w:t>
      </w:r>
    </w:p>
    <w:p w14:paraId="5D91B377" w14:textId="77777777" w:rsidR="009816F9" w:rsidRDefault="009816F9" w:rsidP="009816F9">
      <w:r>
        <w:t>[18]</w:t>
      </w:r>
      <w:r>
        <w:tab/>
      </w:r>
      <w:proofErr w:type="spellStart"/>
      <w:r>
        <w:t>Narin</w:t>
      </w:r>
      <w:proofErr w:type="spellEnd"/>
      <w:r>
        <w:t xml:space="preserve"> A, Kaya C, Pamuk Z. Automatic Detection of Coronavirus Disease (COVID-19) Using X-ray Images and Deep Convolutional Neural Networks. n.d.</w:t>
      </w:r>
    </w:p>
    <w:p w14:paraId="399ED012" w14:textId="77777777" w:rsidR="009816F9" w:rsidRDefault="009816F9" w:rsidP="009816F9">
      <w:r>
        <w:lastRenderedPageBreak/>
        <w:t>[19]</w:t>
      </w:r>
      <w:r>
        <w:tab/>
        <w:t xml:space="preserve">Afshar P, </w:t>
      </w:r>
      <w:proofErr w:type="spellStart"/>
      <w:r>
        <w:t>Heidarian</w:t>
      </w:r>
      <w:proofErr w:type="spellEnd"/>
      <w:r>
        <w:t xml:space="preserve"> S, </w:t>
      </w:r>
      <w:proofErr w:type="spellStart"/>
      <w:r>
        <w:t>Naderkhani</w:t>
      </w:r>
      <w:proofErr w:type="spellEnd"/>
      <w:r>
        <w:t xml:space="preserve"> F, </w:t>
      </w:r>
      <w:proofErr w:type="spellStart"/>
      <w:r>
        <w:t>Oikonomou</w:t>
      </w:r>
      <w:proofErr w:type="spellEnd"/>
      <w:r>
        <w:t xml:space="preserve"> A, </w:t>
      </w:r>
      <w:proofErr w:type="spellStart"/>
      <w:r>
        <w:t>Plataniotis</w:t>
      </w:r>
      <w:proofErr w:type="spellEnd"/>
      <w:r>
        <w:t xml:space="preserve"> KN, </w:t>
      </w:r>
      <w:proofErr w:type="spellStart"/>
      <w:r>
        <w:t>Mohammadi</w:t>
      </w:r>
      <w:proofErr w:type="spellEnd"/>
      <w:r>
        <w:t xml:space="preserve"> A. COVID-CAPS: A Capsule Network-based Framework for Identification of COVID-19 cases from X-ray Images. n.d.</w:t>
      </w:r>
    </w:p>
    <w:p w14:paraId="1CA11556" w14:textId="25466BC6" w:rsidR="009816F9" w:rsidRDefault="009816F9" w:rsidP="009816F9">
      <w:r>
        <w:t>[20]</w:t>
      </w:r>
      <w:r>
        <w:tab/>
      </w:r>
      <w:proofErr w:type="spellStart"/>
      <w:r>
        <w:t>Brunese</w:t>
      </w:r>
      <w:proofErr w:type="spellEnd"/>
      <w:r>
        <w:t xml:space="preserve"> L, </w:t>
      </w:r>
      <w:proofErr w:type="spellStart"/>
      <w:r>
        <w:t>Mercaldo</w:t>
      </w:r>
      <w:proofErr w:type="spellEnd"/>
      <w:r>
        <w:t xml:space="preserve"> F, </w:t>
      </w:r>
      <w:proofErr w:type="spellStart"/>
      <w:r>
        <w:t>Reginelli</w:t>
      </w:r>
      <w:proofErr w:type="spellEnd"/>
      <w:r>
        <w:t xml:space="preserve"> A, </w:t>
      </w:r>
      <w:proofErr w:type="spellStart"/>
      <w:r>
        <w:t>Santone</w:t>
      </w:r>
      <w:proofErr w:type="spellEnd"/>
      <w:r>
        <w:t xml:space="preserve"> A. Explainable Deep Learning for Pulmonary Disease and Coronavirus COVID-19 Detection from X-rays. Computer Methods and Programs in Biomedicine </w:t>
      </w:r>
      <w:proofErr w:type="gramStart"/>
      <w:r>
        <w:t>2020;196:105608</w:t>
      </w:r>
      <w:proofErr w:type="gramEnd"/>
      <w:r>
        <w:t xml:space="preserve">. </w:t>
      </w:r>
      <w:hyperlink r:id="rId44" w:history="1">
        <w:r w:rsidRPr="001749E0">
          <w:rPr>
            <w:rStyle w:val="Hyperlink"/>
          </w:rPr>
          <w:t>https://doi.org/10.1016/j.cmpb.2020.105608</w:t>
        </w:r>
      </w:hyperlink>
      <w:r>
        <w:t>.</w:t>
      </w:r>
    </w:p>
    <w:p w14:paraId="6ABC5311" w14:textId="77777777" w:rsidR="009816F9" w:rsidRDefault="009816F9" w:rsidP="009816F9">
      <w:r>
        <w:t>[21]</w:t>
      </w:r>
      <w:r>
        <w:tab/>
        <w:t xml:space="preserve">Ozturk T, </w:t>
      </w:r>
      <w:proofErr w:type="spellStart"/>
      <w:r>
        <w:t>Talo</w:t>
      </w:r>
      <w:proofErr w:type="spellEnd"/>
      <w:r>
        <w:t xml:space="preserve"> M, Yildirim EA, </w:t>
      </w:r>
      <w:proofErr w:type="spellStart"/>
      <w:r>
        <w:t>Baloglu</w:t>
      </w:r>
      <w:proofErr w:type="spellEnd"/>
      <w:r>
        <w:t xml:space="preserve"> UB, Yildirim O, Rajendra Acharya U. Automated detection of COVID-19 cases using deep neural networks with X-ray images. Computers in Biology and Medicine </w:t>
      </w:r>
      <w:proofErr w:type="gramStart"/>
      <w:r>
        <w:t>2020;121:103792</w:t>
      </w:r>
      <w:proofErr w:type="gramEnd"/>
      <w:r>
        <w:t>. https://doi.org/10.1016/j.compbiomed.2020.103792.</w:t>
      </w:r>
    </w:p>
    <w:p w14:paraId="55CB9050" w14:textId="19A161C6" w:rsidR="009816F9" w:rsidRDefault="009816F9" w:rsidP="009816F9">
      <w:r>
        <w:t>[22]</w:t>
      </w:r>
      <w:r>
        <w:tab/>
        <w:t xml:space="preserve">Hwang EJ, Park CM. Clinical implementation of deep learning in thoracic radiology: Potential applications and challenges. Korean Journal of Radiology </w:t>
      </w:r>
      <w:proofErr w:type="gramStart"/>
      <w:r>
        <w:t>2020;21:511</w:t>
      </w:r>
      <w:proofErr w:type="gramEnd"/>
      <w:r>
        <w:t xml:space="preserve">–25. </w:t>
      </w:r>
      <w:hyperlink r:id="rId45" w:history="1">
        <w:r w:rsidRPr="001749E0">
          <w:rPr>
            <w:rStyle w:val="Hyperlink"/>
          </w:rPr>
          <w:t>https://doi.org/10.3348/kjr.2019.0821</w:t>
        </w:r>
      </w:hyperlink>
      <w:r>
        <w:t>.</w:t>
      </w:r>
    </w:p>
    <w:p w14:paraId="7D6C1E6E" w14:textId="5F30B069" w:rsidR="009816F9" w:rsidRDefault="009816F9" w:rsidP="009816F9">
      <w:pPr>
        <w:rPr>
          <w:lang w:val="fr-CH"/>
        </w:rPr>
      </w:pPr>
      <w:r>
        <w:t>[23]</w:t>
      </w:r>
      <w:r>
        <w:tab/>
        <w:t xml:space="preserve">Zhu J, Shen B, Abbasi A, </w:t>
      </w:r>
      <w:proofErr w:type="spellStart"/>
      <w:r>
        <w:t>Hoshmand</w:t>
      </w:r>
      <w:proofErr w:type="spellEnd"/>
      <w:r>
        <w:t xml:space="preserve">-Kochi M, Li H, Duong TQ. Deep transfer learning artificial intelligence accurately stages COVID-19 lung disease severity on portable chest radiographs. </w:t>
      </w:r>
      <w:r w:rsidRPr="005847AB">
        <w:rPr>
          <w:lang w:val="fr-CH"/>
        </w:rPr>
        <w:t xml:space="preserve">PLOS ONE </w:t>
      </w:r>
      <w:proofErr w:type="gramStart"/>
      <w:r w:rsidRPr="005847AB">
        <w:rPr>
          <w:lang w:val="fr-CH"/>
        </w:rPr>
        <w:t>2020;</w:t>
      </w:r>
      <w:proofErr w:type="gramEnd"/>
      <w:r w:rsidRPr="005847AB">
        <w:rPr>
          <w:lang w:val="fr-CH"/>
        </w:rPr>
        <w:t xml:space="preserve">15:e0236621. </w:t>
      </w:r>
      <w:hyperlink r:id="rId46" w:history="1">
        <w:r w:rsidRPr="001749E0">
          <w:rPr>
            <w:rStyle w:val="Hyperlink"/>
            <w:lang w:val="fr-CH"/>
          </w:rPr>
          <w:t>https://doi.org/10.1371/journal.pone.0236621</w:t>
        </w:r>
      </w:hyperlink>
      <w:r w:rsidRPr="005847AB">
        <w:rPr>
          <w:lang w:val="fr-CH"/>
        </w:rPr>
        <w:t>.</w:t>
      </w:r>
    </w:p>
    <w:p w14:paraId="37D86C34" w14:textId="69EC90EC" w:rsidR="009816F9" w:rsidRDefault="009816F9" w:rsidP="009816F9">
      <w:r w:rsidRPr="005847AB">
        <w:rPr>
          <w:lang w:val="fr-CH"/>
        </w:rPr>
        <w:t>[24]</w:t>
      </w:r>
      <w:r w:rsidRPr="005847AB">
        <w:rPr>
          <w:lang w:val="fr-CH"/>
        </w:rPr>
        <w:tab/>
        <w:t xml:space="preserve">Matsumoto T, </w:t>
      </w:r>
      <w:proofErr w:type="spellStart"/>
      <w:r w:rsidRPr="005847AB">
        <w:rPr>
          <w:lang w:val="fr-CH"/>
        </w:rPr>
        <w:t>Kodera</w:t>
      </w:r>
      <w:proofErr w:type="spellEnd"/>
      <w:r w:rsidRPr="005847AB">
        <w:rPr>
          <w:lang w:val="fr-CH"/>
        </w:rPr>
        <w:t xml:space="preserve"> S, </w:t>
      </w:r>
      <w:proofErr w:type="spellStart"/>
      <w:r w:rsidRPr="005847AB">
        <w:rPr>
          <w:lang w:val="fr-CH"/>
        </w:rPr>
        <w:t>Shinohara</w:t>
      </w:r>
      <w:proofErr w:type="spellEnd"/>
      <w:r w:rsidRPr="005847AB">
        <w:rPr>
          <w:lang w:val="fr-CH"/>
        </w:rPr>
        <w:t xml:space="preserve"> H, </w:t>
      </w:r>
      <w:proofErr w:type="spellStart"/>
      <w:r w:rsidRPr="005847AB">
        <w:rPr>
          <w:lang w:val="fr-CH"/>
        </w:rPr>
        <w:t>Ieki</w:t>
      </w:r>
      <w:proofErr w:type="spellEnd"/>
      <w:r w:rsidRPr="005847AB">
        <w:rPr>
          <w:lang w:val="fr-CH"/>
        </w:rPr>
        <w:t xml:space="preserve"> H, Yamaguchi T, </w:t>
      </w:r>
      <w:proofErr w:type="spellStart"/>
      <w:r w:rsidRPr="005847AB">
        <w:rPr>
          <w:lang w:val="fr-CH"/>
        </w:rPr>
        <w:t>Higashikuni</w:t>
      </w:r>
      <w:proofErr w:type="spellEnd"/>
      <w:r w:rsidRPr="005847AB">
        <w:rPr>
          <w:lang w:val="fr-CH"/>
        </w:rPr>
        <w:t xml:space="preserve"> Y, et al. </w:t>
      </w:r>
      <w:r>
        <w:t xml:space="preserve">Diagnosing Heart Failure from Chest X-Ray Images Using Deep Learning. International Heart Journal </w:t>
      </w:r>
      <w:proofErr w:type="gramStart"/>
      <w:r>
        <w:t>2020;61:781</w:t>
      </w:r>
      <w:proofErr w:type="gramEnd"/>
      <w:r>
        <w:t xml:space="preserve">–6. </w:t>
      </w:r>
      <w:hyperlink r:id="rId47" w:history="1">
        <w:r w:rsidRPr="001749E0">
          <w:rPr>
            <w:rStyle w:val="Hyperlink"/>
          </w:rPr>
          <w:t>https://doi.org/10.1536/ihj.19-714</w:t>
        </w:r>
      </w:hyperlink>
      <w:r>
        <w:t>.</w:t>
      </w:r>
    </w:p>
    <w:p w14:paraId="04BBE5AE" w14:textId="33809357" w:rsidR="009816F9" w:rsidRDefault="009816F9" w:rsidP="009816F9">
      <w:r>
        <w:t>[25]</w:t>
      </w:r>
      <w:r>
        <w:tab/>
        <w:t xml:space="preserve">Matsubara N, </w:t>
      </w:r>
      <w:proofErr w:type="spellStart"/>
      <w:r>
        <w:t>Teramoto</w:t>
      </w:r>
      <w:proofErr w:type="spellEnd"/>
      <w:r>
        <w:t xml:space="preserve"> A, Saito K, Fujita H. Bone suppression for chest X-ray image using a convolutional neural filter. Australasian Physical and Engineering Sciences in Medicine 2019. </w:t>
      </w:r>
      <w:hyperlink r:id="rId48" w:history="1">
        <w:r w:rsidRPr="001749E0">
          <w:rPr>
            <w:rStyle w:val="Hyperlink"/>
          </w:rPr>
          <w:t>https://doi.org/10.1007/s13246-019-00822-w</w:t>
        </w:r>
      </w:hyperlink>
      <w:r>
        <w:t>.</w:t>
      </w:r>
    </w:p>
    <w:p w14:paraId="3766EF12" w14:textId="66A12FC5" w:rsidR="009816F9" w:rsidRDefault="009816F9" w:rsidP="009816F9">
      <w:r>
        <w:t>[26]</w:t>
      </w:r>
      <w:r>
        <w:tab/>
        <w:t xml:space="preserve">Lee S, Choe EK, Kang HY, Yoon JW, Kim HS. The exploration of feature extraction and machine learning for predicting bone density from simple spine X-ray images in a Korean population. Skeletal Radiology </w:t>
      </w:r>
      <w:proofErr w:type="gramStart"/>
      <w:r>
        <w:t>2020;49:613</w:t>
      </w:r>
      <w:proofErr w:type="gramEnd"/>
      <w:r>
        <w:t xml:space="preserve">–8. </w:t>
      </w:r>
      <w:hyperlink r:id="rId49" w:history="1">
        <w:r w:rsidRPr="001749E0">
          <w:rPr>
            <w:rStyle w:val="Hyperlink"/>
          </w:rPr>
          <w:t>https://doi.org/10.1007/s00256-019-03342-6</w:t>
        </w:r>
      </w:hyperlink>
      <w:r>
        <w:t>.</w:t>
      </w:r>
    </w:p>
    <w:p w14:paraId="02EE5B7C" w14:textId="50B27720" w:rsidR="009816F9" w:rsidRDefault="009816F9" w:rsidP="009816F9">
      <w:r>
        <w:t>[27]</w:t>
      </w:r>
      <w:r>
        <w:tab/>
        <w:t xml:space="preserve">Hu TH, Wan L, Liu TA, Wang MW, Chen T, Wang YH. Advantages and Application Prospects of Deep Learning in Image Recognition and Bone Age Assessment. Journal of Forensic Medicine 2017;33. </w:t>
      </w:r>
      <w:hyperlink r:id="rId50" w:history="1">
        <w:r w:rsidRPr="001749E0">
          <w:rPr>
            <w:rStyle w:val="Hyperlink"/>
          </w:rPr>
          <w:t>https://doi.org/10.3969/j.issn.1004-5619.2017.06.013</w:t>
        </w:r>
      </w:hyperlink>
      <w:r>
        <w:t>.</w:t>
      </w:r>
    </w:p>
    <w:p w14:paraId="0D3864A3" w14:textId="6990E94E" w:rsidR="009816F9" w:rsidRDefault="009816F9" w:rsidP="009816F9">
      <w:r>
        <w:t>[28]</w:t>
      </w:r>
      <w:r>
        <w:tab/>
        <w:t xml:space="preserve">Li Q, Zhong L, Huang H, Liu H, Qin Y, Wang Y, et al. Auxiliary diagnosis of developmental dysplasia of the hip by automated detection of Sharp’s angle on standardized anteroposterior pelvic radiographs. Medicine (United States) 2019;98. </w:t>
      </w:r>
      <w:hyperlink r:id="rId51" w:history="1">
        <w:r w:rsidRPr="001749E0">
          <w:rPr>
            <w:rStyle w:val="Hyperlink"/>
          </w:rPr>
          <w:t>https://doi.org/10.1097/MD.0000000000018500</w:t>
        </w:r>
      </w:hyperlink>
      <w:r>
        <w:t>.</w:t>
      </w:r>
    </w:p>
    <w:p w14:paraId="47798AB9" w14:textId="775337A4" w:rsidR="009816F9" w:rsidRDefault="009816F9" w:rsidP="009816F9">
      <w:r>
        <w:t>[29]</w:t>
      </w:r>
      <w:r>
        <w:tab/>
        <w:t xml:space="preserve">Kitamura G. Deep learning evaluation of pelvic radiographs for position, hardware presence, and fracture detection. European Journal of Radiology 2020;130. </w:t>
      </w:r>
      <w:hyperlink r:id="rId52" w:history="1">
        <w:r w:rsidRPr="001749E0">
          <w:rPr>
            <w:rStyle w:val="Hyperlink"/>
          </w:rPr>
          <w:t>https://doi.org/10.1016/j.ejrad.2020.109139</w:t>
        </w:r>
      </w:hyperlink>
      <w:r>
        <w:t>.</w:t>
      </w:r>
    </w:p>
    <w:p w14:paraId="1CCBACF2" w14:textId="4E8A7468" w:rsidR="009816F9" w:rsidRDefault="009816F9" w:rsidP="009816F9">
      <w:r>
        <w:t>[30]</w:t>
      </w:r>
      <w:r>
        <w:tab/>
        <w:t xml:space="preserve">Zheng G, Nolte LP. Computer-aided orthopaedic surgery: State-of-the-art and future perspectives. Advances in Experimental Medicine and Biology, vol. 1093, Springer New York LLC; 2018, p. 1–20. </w:t>
      </w:r>
      <w:hyperlink r:id="rId53" w:history="1">
        <w:r w:rsidRPr="001749E0">
          <w:rPr>
            <w:rStyle w:val="Hyperlink"/>
          </w:rPr>
          <w:t>https://doi.org/10.1007/978-981-13-1396-7_1</w:t>
        </w:r>
      </w:hyperlink>
      <w:r>
        <w:t>.</w:t>
      </w:r>
    </w:p>
    <w:p w14:paraId="4CB690FC" w14:textId="30A08DED" w:rsidR="009816F9" w:rsidRDefault="009816F9" w:rsidP="009816F9">
      <w:r>
        <w:t>[31]</w:t>
      </w:r>
      <w:r>
        <w:tab/>
      </w:r>
      <w:proofErr w:type="spellStart"/>
      <w:r>
        <w:t>Unberath</w:t>
      </w:r>
      <w:proofErr w:type="spellEnd"/>
      <w:r>
        <w:t xml:space="preserve"> M, </w:t>
      </w:r>
      <w:proofErr w:type="spellStart"/>
      <w:r>
        <w:t>Zaech</w:t>
      </w:r>
      <w:proofErr w:type="spellEnd"/>
      <w:r>
        <w:t xml:space="preserve"> JN, Gao C, Bier B, Goldmann F, Lee SC, et al. Enabling machine learning in X-ray-based procedures via realistic simulation of image formation. International Journal of Computer Assisted Radiology and Surgery </w:t>
      </w:r>
      <w:proofErr w:type="gramStart"/>
      <w:r>
        <w:t>2019;14:1517</w:t>
      </w:r>
      <w:proofErr w:type="gramEnd"/>
      <w:r>
        <w:t xml:space="preserve">–28. </w:t>
      </w:r>
      <w:hyperlink r:id="rId54" w:history="1">
        <w:r w:rsidRPr="001749E0">
          <w:rPr>
            <w:rStyle w:val="Hyperlink"/>
          </w:rPr>
          <w:t>https://doi.org/10.1007/s11548-019-02011-2</w:t>
        </w:r>
      </w:hyperlink>
      <w:r>
        <w:t>.</w:t>
      </w:r>
    </w:p>
    <w:p w14:paraId="12E501EB" w14:textId="1A719644" w:rsidR="009816F9" w:rsidRDefault="009816F9" w:rsidP="009816F9">
      <w:r>
        <w:t>[32]</w:t>
      </w:r>
      <w:r>
        <w:tab/>
        <w:t xml:space="preserve"> Vaquero, J. J., &amp; </w:t>
      </w:r>
      <w:proofErr w:type="spellStart"/>
      <w:r>
        <w:t>Kinahan</w:t>
      </w:r>
      <w:proofErr w:type="spellEnd"/>
      <w:r>
        <w:t xml:space="preserve">, P. (2015). Positron Emission Tomography: Current Challenges and Opportunities for Technological Advances in Clinical and Preclinical Imaging Systems. Annual review of biomedical engineering, 17, 385–414. </w:t>
      </w:r>
      <w:hyperlink r:id="rId55" w:history="1">
        <w:r w:rsidRPr="001749E0">
          <w:rPr>
            <w:rStyle w:val="Hyperlink"/>
          </w:rPr>
          <w:t>https://doi.org/10.1146/annurev-bioeng-071114-040723</w:t>
        </w:r>
      </w:hyperlink>
      <w:r>
        <w:t>.</w:t>
      </w:r>
    </w:p>
    <w:p w14:paraId="76875D33" w14:textId="77777777" w:rsidR="009816F9" w:rsidRDefault="009816F9" w:rsidP="009816F9">
      <w:r>
        <w:t>[33]</w:t>
      </w:r>
      <w:r>
        <w:tab/>
      </w:r>
      <w:proofErr w:type="spellStart"/>
      <w:r>
        <w:t>Mawlawi</w:t>
      </w:r>
      <w:proofErr w:type="spellEnd"/>
      <w:r>
        <w:t xml:space="preserve">, O., Podoloff, D. A., </w:t>
      </w:r>
      <w:proofErr w:type="spellStart"/>
      <w:r>
        <w:t>Kohlmyer</w:t>
      </w:r>
      <w:proofErr w:type="spellEnd"/>
      <w:r>
        <w:t xml:space="preserve">, S., Williams, J. J., Stearns, C. W., Culp, R. F., </w:t>
      </w:r>
      <w:proofErr w:type="spellStart"/>
      <w:r>
        <w:t>Macapinlac</w:t>
      </w:r>
      <w:proofErr w:type="spellEnd"/>
      <w:r>
        <w:t xml:space="preserve">, H., &amp; National Electrical Manufacturers Association (2004). Performance </w:t>
      </w:r>
      <w:r>
        <w:lastRenderedPageBreak/>
        <w:t xml:space="preserve">characteristics of a newly developed PET/CT scanner using NEMA standards in 2D and 3D modes. Journal of nuclear </w:t>
      </w:r>
      <w:proofErr w:type="gramStart"/>
      <w:r>
        <w:t>medicine :</w:t>
      </w:r>
      <w:proofErr w:type="gramEnd"/>
      <w:r>
        <w:t xml:space="preserve"> official publication, Society of Nuclear Medicine, 45(10), 1734–1742.</w:t>
      </w:r>
    </w:p>
    <w:p w14:paraId="420F5CA5" w14:textId="77777777" w:rsidR="009816F9" w:rsidRDefault="009816F9" w:rsidP="009816F9">
      <w:r w:rsidRPr="005847AB">
        <w:rPr>
          <w:lang w:val="fr-CH"/>
        </w:rPr>
        <w:t>[34]</w:t>
      </w:r>
      <w:r w:rsidRPr="005847AB">
        <w:rPr>
          <w:lang w:val="fr-CH"/>
        </w:rPr>
        <w:tab/>
      </w:r>
      <w:proofErr w:type="spellStart"/>
      <w:r w:rsidRPr="005847AB">
        <w:rPr>
          <w:lang w:val="fr-CH"/>
        </w:rPr>
        <w:t>Shiraishi</w:t>
      </w:r>
      <w:proofErr w:type="spellEnd"/>
      <w:r w:rsidRPr="005847AB">
        <w:rPr>
          <w:lang w:val="fr-CH"/>
        </w:rPr>
        <w:t xml:space="preserve">, J., Li, Q., </w:t>
      </w:r>
      <w:proofErr w:type="spellStart"/>
      <w:r w:rsidRPr="005847AB">
        <w:rPr>
          <w:lang w:val="fr-CH"/>
        </w:rPr>
        <w:t>Appelbaum</w:t>
      </w:r>
      <w:proofErr w:type="spellEnd"/>
      <w:r w:rsidRPr="005847AB">
        <w:rPr>
          <w:lang w:val="fr-CH"/>
        </w:rPr>
        <w:t xml:space="preserve">, D., &amp; </w:t>
      </w:r>
      <w:proofErr w:type="spellStart"/>
      <w:r w:rsidRPr="005847AB">
        <w:rPr>
          <w:lang w:val="fr-CH"/>
        </w:rPr>
        <w:t>Doi</w:t>
      </w:r>
      <w:proofErr w:type="spellEnd"/>
      <w:r w:rsidRPr="005847AB">
        <w:rPr>
          <w:lang w:val="fr-CH"/>
        </w:rPr>
        <w:t xml:space="preserve">, K. (2011, </w:t>
      </w:r>
      <w:proofErr w:type="spellStart"/>
      <w:r w:rsidRPr="005847AB">
        <w:rPr>
          <w:lang w:val="fr-CH"/>
        </w:rPr>
        <w:t>November</w:t>
      </w:r>
      <w:proofErr w:type="spellEnd"/>
      <w:r w:rsidRPr="005847AB">
        <w:rPr>
          <w:lang w:val="fr-CH"/>
        </w:rPr>
        <w:t xml:space="preserve">). </w:t>
      </w:r>
      <w:r>
        <w:t>Computer-aided diagnosis and artificial intelligence in clinical imaging. In Seminars in nuclear medicine (Vol. 41, No. 6, pp. 449-462). WB Saunders.</w:t>
      </w:r>
    </w:p>
    <w:p w14:paraId="62620E2A" w14:textId="129E6807" w:rsidR="009816F9" w:rsidRDefault="009816F9" w:rsidP="009816F9">
      <w:r>
        <w:t>[35]</w:t>
      </w:r>
      <w:r>
        <w:tab/>
        <w:t xml:space="preserve">Imaging Modalities. (2016, December 02). Retrieved July 27, 2020, from </w:t>
      </w:r>
      <w:hyperlink r:id="rId56" w:history="1">
        <w:r w:rsidRPr="001749E0">
          <w:rPr>
            <w:rStyle w:val="Hyperlink"/>
          </w:rPr>
          <w:t>https://www.who.int/diagnostic_imaging/imaging_modalities/en/</w:t>
        </w:r>
      </w:hyperlink>
    </w:p>
    <w:p w14:paraId="66C6547F" w14:textId="6209864B" w:rsidR="009816F9" w:rsidRDefault="009816F9" w:rsidP="009816F9">
      <w:r>
        <w:t>[36]</w:t>
      </w:r>
      <w:r>
        <w:tab/>
        <w:t xml:space="preserve">Sia, M. (n.d.). Radiology basics - Imaging modalities. Retrieved July 27, 2020, from </w:t>
      </w:r>
      <w:hyperlink r:id="rId57" w:history="1">
        <w:r w:rsidRPr="001749E0">
          <w:rPr>
            <w:rStyle w:val="Hyperlink"/>
          </w:rPr>
          <w:t>https://www.radiologycafe.com/medical-students/radiology-basics/imaging-modalities</w:t>
        </w:r>
      </w:hyperlink>
    </w:p>
    <w:p w14:paraId="61A473E9" w14:textId="2271DC77" w:rsidR="009816F9" w:rsidRDefault="009816F9" w:rsidP="009816F9">
      <w:r>
        <w:t xml:space="preserve">[37] Fluoroscopy Procedure. (n.d.). Retrieved July 27, 2020, from </w:t>
      </w:r>
      <w:hyperlink r:id="rId58" w:history="1">
        <w:r w:rsidRPr="001749E0">
          <w:rPr>
            <w:rStyle w:val="Hyperlink"/>
          </w:rPr>
          <w:t>https://www.hopkinsmedicine.org/health/treatment-tests-and-therapies/fluoroscopy-procedure</w:t>
        </w:r>
      </w:hyperlink>
    </w:p>
    <w:p w14:paraId="7CFFA16F" w14:textId="77777777" w:rsidR="009816F9" w:rsidRDefault="009816F9" w:rsidP="009816F9">
      <w:r>
        <w:t>[38]</w:t>
      </w:r>
      <w:r>
        <w:tab/>
      </w:r>
      <w:proofErr w:type="spellStart"/>
      <w:r>
        <w:t>Weese</w:t>
      </w:r>
      <w:proofErr w:type="spellEnd"/>
      <w:r>
        <w:t xml:space="preserve">, J., Penney, G., </w:t>
      </w:r>
      <w:proofErr w:type="spellStart"/>
      <w:r>
        <w:t>Desmedt</w:t>
      </w:r>
      <w:proofErr w:type="spellEnd"/>
      <w:r>
        <w:t xml:space="preserve">, P., </w:t>
      </w:r>
      <w:proofErr w:type="spellStart"/>
      <w:r>
        <w:t>Buzug</w:t>
      </w:r>
      <w:proofErr w:type="spellEnd"/>
      <w:r>
        <w:t>, T., Hill, D., &amp; Hawkes, D. (1997). Voxel-based 2-D/3-D registration of fluoroscopy images and CT scans for image-guided surgery. IEEE Transactions on Information Technology in Biomedicine, 1(4), 284-293. doi:10.1109/4233.681173</w:t>
      </w:r>
    </w:p>
    <w:p w14:paraId="75E11FD3" w14:textId="77777777" w:rsidR="009816F9" w:rsidRDefault="009816F9" w:rsidP="009816F9">
      <w:r>
        <w:t>[39]</w:t>
      </w:r>
      <w:r>
        <w:tab/>
        <w:t xml:space="preserve">Bang, J. Y., Hough, M., Hawes, R. H., &amp; </w:t>
      </w:r>
      <w:proofErr w:type="spellStart"/>
      <w:r>
        <w:t>Varadarajulu</w:t>
      </w:r>
      <w:proofErr w:type="spellEnd"/>
      <w:r>
        <w:t>, S. (2020). Use of Artificial Intelligence to Reduce Radiation Exposure at Fluoroscopy-Guided Endoscopic Procedures. The American Journal of Gastroenterology, 115(4), 555-561. doi:10.14309/ajg.0000000000000565</w:t>
      </w:r>
    </w:p>
    <w:p w14:paraId="588ECF45" w14:textId="05238651" w:rsidR="009816F9" w:rsidRDefault="009816F9" w:rsidP="009816F9">
      <w:r>
        <w:t>[40</w:t>
      </w:r>
      <w:proofErr w:type="gramStart"/>
      <w:r>
        <w:t>]  "</w:t>
      </w:r>
      <w:proofErr w:type="gramEnd"/>
      <w:r>
        <w:t xml:space="preserve">Review on the applications of ultrasonography in ... - NCBI." 28 Jan. 2016, </w:t>
      </w:r>
      <w:hyperlink r:id="rId59" w:history="1">
        <w:r w:rsidRPr="001749E0">
          <w:rPr>
            <w:rStyle w:val="Hyperlink"/>
          </w:rPr>
          <w:t>https://www.ncbi.nlm.nih.gov/pmc/articles/PMC4731348/</w:t>
        </w:r>
      </w:hyperlink>
      <w:r>
        <w:t>.  Accessed 16 Sep. 2020</w:t>
      </w:r>
    </w:p>
    <w:p w14:paraId="79B28060" w14:textId="77777777" w:rsidR="009816F9" w:rsidRDefault="009816F9" w:rsidP="009816F9">
      <w:r>
        <w:t>[41] "Ultrasound: Purpose, Procedure, and Preparation - Healthline." https://www.healthline.com/health/ultrasound. Accessed 16 Sep. 2020.</w:t>
      </w:r>
    </w:p>
    <w:p w14:paraId="4FF3DBCF" w14:textId="3EE49709" w:rsidR="009816F9" w:rsidRDefault="009816F9" w:rsidP="009816F9">
      <w:r>
        <w:t xml:space="preserve">[42] "Ultrasound (Sonography) - RadiologyInfo.org." </w:t>
      </w:r>
      <w:hyperlink r:id="rId60" w:history="1">
        <w:r w:rsidRPr="001749E0">
          <w:rPr>
            <w:rStyle w:val="Hyperlink"/>
          </w:rPr>
          <w:t>https://www.radiologyinfo.org/en/info.cfm?pg=genus</w:t>
        </w:r>
      </w:hyperlink>
      <w:r>
        <w:t>.  Accessed 16 Sep. 2020.</w:t>
      </w:r>
    </w:p>
    <w:p w14:paraId="594474A1" w14:textId="6283044B" w:rsidR="009816F9" w:rsidRDefault="009816F9" w:rsidP="009816F9">
      <w:r>
        <w:t>[43</w:t>
      </w:r>
      <w:proofErr w:type="gramStart"/>
      <w:r>
        <w:t>]  "</w:t>
      </w:r>
      <w:proofErr w:type="gramEnd"/>
      <w:r>
        <w:t xml:space="preserve">4 Types of Ultrasound Imaging • Ultrasound Technician." </w:t>
      </w:r>
      <w:hyperlink r:id="rId61" w:history="1">
        <w:r w:rsidRPr="001749E0">
          <w:rPr>
            <w:rStyle w:val="Hyperlink"/>
          </w:rPr>
          <w:t>https://www.ultrasoundtechniciancenter.org/ultrasound-knowledge/medical-ultrasound-imaging-types.html</w:t>
        </w:r>
      </w:hyperlink>
      <w:r>
        <w:t>. Accessed 17 Sep. 2020.</w:t>
      </w:r>
    </w:p>
    <w:p w14:paraId="323B3BED" w14:textId="57488AC9" w:rsidR="009816F9" w:rsidRDefault="009816F9" w:rsidP="009816F9">
      <w:r>
        <w:t xml:space="preserve">[44] "Deep Learning in Medical Ultrasound Analysis: A Review ...." </w:t>
      </w:r>
      <w:hyperlink r:id="rId62" w:history="1">
        <w:r w:rsidRPr="001749E0">
          <w:rPr>
            <w:rStyle w:val="Hyperlink"/>
          </w:rPr>
          <w:t>https://www.sciencedirect.com/science/article/pii/S2095809918301887</w:t>
        </w:r>
      </w:hyperlink>
      <w:r>
        <w:t>. Accessed 17 Sep. 2020.</w:t>
      </w:r>
    </w:p>
    <w:p w14:paraId="2576BB1B" w14:textId="77777777" w:rsidR="009816F9" w:rsidRDefault="009816F9" w:rsidP="009816F9">
      <w:r>
        <w:t>[45] "Nuclear Medicine - WHO." https://www.who.int/diagnostic_imaging/imaging_modalities/dim_nuclearmed/en/. Accessed 17 Sep. 2020.</w:t>
      </w:r>
    </w:p>
    <w:p w14:paraId="56F4C3A3" w14:textId="15011D2F" w:rsidR="009816F9" w:rsidRDefault="009816F9" w:rsidP="009816F9">
      <w:r>
        <w:t>[46</w:t>
      </w:r>
      <w:proofErr w:type="gramStart"/>
      <w:r>
        <w:t>]  "</w:t>
      </w:r>
      <w:proofErr w:type="gramEnd"/>
      <w:r>
        <w:t xml:space="preserve">Nuclear Medicine, General - RadiologyInfo.org." </w:t>
      </w:r>
      <w:hyperlink r:id="rId63" w:history="1">
        <w:r w:rsidRPr="001749E0">
          <w:rPr>
            <w:rStyle w:val="Hyperlink"/>
          </w:rPr>
          <w:t>https://www.radiologyinfo.org/en/info.cfm?pg=gennuclear</w:t>
        </w:r>
      </w:hyperlink>
      <w:r>
        <w:t>. Accessed 17 Sep. 2020.</w:t>
      </w:r>
    </w:p>
    <w:p w14:paraId="07023356" w14:textId="66C95795" w:rsidR="009816F9" w:rsidRDefault="009816F9" w:rsidP="009816F9">
      <w:r>
        <w:t xml:space="preserve">[47] "Nuclear medicine - Wikipedia." </w:t>
      </w:r>
      <w:hyperlink r:id="rId64" w:history="1">
        <w:r w:rsidRPr="001749E0">
          <w:rPr>
            <w:rStyle w:val="Hyperlink"/>
          </w:rPr>
          <w:t>https://en.wikipedia.org/wiki/Nuclear_medicine</w:t>
        </w:r>
      </w:hyperlink>
      <w:r>
        <w:t>. Accessed 17 Sep. 2020</w:t>
      </w:r>
    </w:p>
    <w:p w14:paraId="7A782C07" w14:textId="5531E238" w:rsidR="009816F9" w:rsidRDefault="009816F9" w:rsidP="009816F9">
      <w:r>
        <w:t xml:space="preserve">[48] "Artificial intelligence and radiomics in nuclear medicine ...." 15 Nov. 2019, </w:t>
      </w:r>
      <w:hyperlink r:id="rId65" w:history="1">
        <w:r w:rsidRPr="001749E0">
          <w:rPr>
            <w:rStyle w:val="Hyperlink"/>
          </w:rPr>
          <w:t>https://link.springer.com/article/10.1007/s00259-019-04593-0</w:t>
        </w:r>
      </w:hyperlink>
      <w:r>
        <w:t>. Accessed 17 Sep. 2020</w:t>
      </w:r>
    </w:p>
    <w:p w14:paraId="6F3DF4D0" w14:textId="77777777" w:rsidR="009816F9" w:rsidRDefault="009816F9" w:rsidP="009816F9">
      <w:r>
        <w:t>[49] "Mammography - Wikipedia." https://en.wikipedia.org/wiki/Mammography. Accessed 17 Sep. 2020.</w:t>
      </w:r>
    </w:p>
    <w:p w14:paraId="36E5BB89" w14:textId="75C0582E" w:rsidR="009816F9" w:rsidRDefault="009816F9" w:rsidP="009816F9">
      <w:r>
        <w:t>[50</w:t>
      </w:r>
      <w:proofErr w:type="gramStart"/>
      <w:r>
        <w:t>]  "</w:t>
      </w:r>
      <w:proofErr w:type="gramEnd"/>
      <w:r>
        <w:t xml:space="preserve">Mammography (Mammogram) - RadiologyInfo.org." </w:t>
      </w:r>
      <w:hyperlink r:id="rId66" w:history="1">
        <w:r w:rsidRPr="001749E0">
          <w:rPr>
            <w:rStyle w:val="Hyperlink"/>
          </w:rPr>
          <w:t>https://www.radiologyinfo.org/en/info.cfm?pg=mammo</w:t>
        </w:r>
      </w:hyperlink>
      <w:r>
        <w:t>. Accessed 17 Sep. 2020.</w:t>
      </w:r>
    </w:p>
    <w:p w14:paraId="265846DF" w14:textId="6F03D4BE" w:rsidR="009816F9" w:rsidRDefault="009816F9" w:rsidP="009816F9">
      <w:r>
        <w:t xml:space="preserve">[51] "Study: AI improves radiologists' readings of mammograms ...." 2 Mar. 2020, </w:t>
      </w:r>
      <w:hyperlink r:id="rId67" w:history="1">
        <w:r w:rsidRPr="001749E0">
          <w:rPr>
            <w:rStyle w:val="Hyperlink"/>
          </w:rPr>
          <w:t>https://newsroom.uw.edu/news/study-ai-improves-radiologists-readings-mammograms</w:t>
        </w:r>
      </w:hyperlink>
      <w:r>
        <w:t>. Accessed 17 Sep. 2020.</w:t>
      </w:r>
    </w:p>
    <w:p w14:paraId="23A39328" w14:textId="01057CEE" w:rsidR="009816F9" w:rsidRDefault="009816F9" w:rsidP="009816F9">
      <w:r>
        <w:lastRenderedPageBreak/>
        <w:t xml:space="preserve">[52] "Magnetic Resonance Imaging (MRI)." </w:t>
      </w:r>
      <w:hyperlink r:id="rId68" w:history="1">
        <w:r w:rsidRPr="001749E0">
          <w:rPr>
            <w:rStyle w:val="Hyperlink"/>
          </w:rPr>
          <w:t>https://www.nibib.nih.gov/science-education/science-topics/magnetic-resonance-imaging-mri</w:t>
        </w:r>
      </w:hyperlink>
      <w:r>
        <w:t>. Accessed 18 Sep. 2020.</w:t>
      </w:r>
    </w:p>
    <w:p w14:paraId="55513D92" w14:textId="4A966C56" w:rsidR="009816F9" w:rsidRDefault="009816F9" w:rsidP="009816F9">
      <w:r>
        <w:t xml:space="preserve">[53] "Magnetic resonance imaging - Wikipedia." </w:t>
      </w:r>
      <w:hyperlink r:id="rId69" w:history="1">
        <w:r w:rsidRPr="001749E0">
          <w:rPr>
            <w:rStyle w:val="Hyperlink"/>
          </w:rPr>
          <w:t>https://en.wikipedia.org/wiki/Magnetic_resonance_imaging</w:t>
        </w:r>
      </w:hyperlink>
      <w:r>
        <w:t>. Accessed 18 Sep. 2020.</w:t>
      </w:r>
    </w:p>
    <w:p w14:paraId="28B3F44A" w14:textId="07C6E9BA" w:rsidR="009816F9" w:rsidRDefault="009816F9" w:rsidP="009816F9">
      <w:r>
        <w:t xml:space="preserve">[54] "Magnetic resonance imaging - WHO." </w:t>
      </w:r>
      <w:hyperlink r:id="rId70" w:history="1">
        <w:r w:rsidRPr="001749E0">
          <w:rPr>
            <w:rStyle w:val="Hyperlink"/>
          </w:rPr>
          <w:t>https://www.who.int/diagnostic_imaging/imaging_modalities/dim_magresimaging/en/</w:t>
        </w:r>
      </w:hyperlink>
      <w:r>
        <w:t>. Accessed 18 Sep. 2020.</w:t>
      </w:r>
    </w:p>
    <w:p w14:paraId="1AAF8417" w14:textId="75013246" w:rsidR="009816F9" w:rsidRDefault="009816F9" w:rsidP="009816F9">
      <w:r>
        <w:t xml:space="preserve">[55] "Artificial intelligence enhances MRI scans | National Institutes ...." 10 Apr. 2018, </w:t>
      </w:r>
      <w:hyperlink r:id="rId71" w:history="1">
        <w:r w:rsidRPr="001749E0">
          <w:rPr>
            <w:rStyle w:val="Hyperlink"/>
          </w:rPr>
          <w:t>https://www.nih.gov/news-events/nih-research-matters/artificial-intelligence-enhances-mri-scans</w:t>
        </w:r>
      </w:hyperlink>
      <w:r>
        <w:t>. Accessed 18 Sep. 2020.</w:t>
      </w:r>
    </w:p>
    <w:p w14:paraId="5A6B2B97" w14:textId="49F29FFD" w:rsidR="009816F9" w:rsidRDefault="009816F9" w:rsidP="009816F9">
      <w:r>
        <w:t xml:space="preserve">[56] "Artificial intelligence in radiology - NCBI - NIH." </w:t>
      </w:r>
      <w:hyperlink r:id="rId72" w:history="1">
        <w:r w:rsidRPr="001749E0">
          <w:rPr>
            <w:rStyle w:val="Hyperlink"/>
          </w:rPr>
          <w:t>https://www.ncbi.nlm.nih.gov/pmc/articles/PMC6268174/</w:t>
        </w:r>
      </w:hyperlink>
      <w:r>
        <w:t>. Accessed 18 Sep. 2020.</w:t>
      </w:r>
    </w:p>
    <w:p w14:paraId="5C741366" w14:textId="7BF090C9" w:rsidR="009816F9" w:rsidRDefault="009816F9" w:rsidP="009816F9">
      <w:r>
        <w:t xml:space="preserve">[57] "Angiography - WHO." </w:t>
      </w:r>
      <w:hyperlink r:id="rId73" w:history="1">
        <w:r w:rsidRPr="001749E0">
          <w:rPr>
            <w:rStyle w:val="Hyperlink"/>
          </w:rPr>
          <w:t>https://www.who.int/diagnostic_imaging/imaging_modalities/dim_angiography/en/</w:t>
        </w:r>
      </w:hyperlink>
      <w:r>
        <w:t>. Accessed 18 Sep. 2020.</w:t>
      </w:r>
    </w:p>
    <w:p w14:paraId="6C191E32" w14:textId="56EF7417" w:rsidR="009816F9" w:rsidRDefault="009816F9" w:rsidP="009816F9">
      <w:r>
        <w:t xml:space="preserve">[58] "Angiography - Wikipedia." </w:t>
      </w:r>
      <w:hyperlink r:id="rId74" w:history="1">
        <w:r w:rsidRPr="001749E0">
          <w:rPr>
            <w:rStyle w:val="Hyperlink"/>
          </w:rPr>
          <w:t>https://en.wikipedia.org/wiki/Angiography</w:t>
        </w:r>
      </w:hyperlink>
      <w:r>
        <w:t>. Accessed 18 Sep. 2020.</w:t>
      </w:r>
    </w:p>
    <w:p w14:paraId="1AA864D2" w14:textId="3B4586F9" w:rsidR="009816F9" w:rsidRDefault="009816F9" w:rsidP="009816F9">
      <w:r>
        <w:t xml:space="preserve">[59] "Artificial intelligence in cardiovascular imaging: state of the art ...." 9 Aug. 2019, </w:t>
      </w:r>
      <w:hyperlink r:id="rId75" w:history="1">
        <w:r w:rsidRPr="001749E0">
          <w:rPr>
            <w:rStyle w:val="Hyperlink"/>
          </w:rPr>
          <w:t>https://www.ncbi.nlm.nih.gov/pmc/articles/PMC6712136/</w:t>
        </w:r>
      </w:hyperlink>
      <w:r>
        <w:t>. Accessed 18 Sep. 2020.</w:t>
      </w:r>
    </w:p>
    <w:p w14:paraId="49307B1E" w14:textId="77777777" w:rsidR="009816F9" w:rsidRDefault="009816F9" w:rsidP="009816F9">
      <w:r>
        <w:t>[60] Sharif, M. S., &amp; Amira, A. (2009, November). An intelligent system for PET tumour detection and quantification. In 2009 16th IEEE International Conference on Image Processing (ICIP) (pp. 2625-2628). IEEE.</w:t>
      </w:r>
    </w:p>
    <w:p w14:paraId="63F01BE4" w14:textId="77777777" w:rsidR="009816F9" w:rsidRDefault="009816F9" w:rsidP="009816F9">
      <w:r>
        <w:t xml:space="preserve">[61] Lakhan, S. E., Kaplan, A., Laird, C., &amp; Leiter, Y. (2009). The </w:t>
      </w:r>
      <w:proofErr w:type="spellStart"/>
      <w:r>
        <w:t>interventionalism</w:t>
      </w:r>
      <w:proofErr w:type="spellEnd"/>
      <w:r>
        <w:t xml:space="preserve"> of medicine: interventional radiology, cardiology, and neuroradiology. International Archives of Medicine, 2(1), 27.</w:t>
      </w:r>
    </w:p>
    <w:p w14:paraId="0D6AEC8C" w14:textId="77777777" w:rsidR="009816F9" w:rsidRDefault="009816F9" w:rsidP="009816F9">
      <w:r>
        <w:t xml:space="preserve">[62] </w:t>
      </w:r>
      <w:proofErr w:type="spellStart"/>
      <w:r>
        <w:t>Iezzi</w:t>
      </w:r>
      <w:proofErr w:type="spellEnd"/>
      <w:r>
        <w:t xml:space="preserve">, R., Goldberg, S. N., </w:t>
      </w:r>
      <w:proofErr w:type="spellStart"/>
      <w:r>
        <w:t>Merlino</w:t>
      </w:r>
      <w:proofErr w:type="spellEnd"/>
      <w:r>
        <w:t xml:space="preserve">, B., </w:t>
      </w:r>
      <w:proofErr w:type="spellStart"/>
      <w:r>
        <w:t>Posa</w:t>
      </w:r>
      <w:proofErr w:type="spellEnd"/>
      <w:r>
        <w:t xml:space="preserve">, A., </w:t>
      </w:r>
      <w:proofErr w:type="spellStart"/>
      <w:r>
        <w:t>Valentini</w:t>
      </w:r>
      <w:proofErr w:type="spellEnd"/>
      <w:r>
        <w:t>, V., &amp; Manfredi, R. (2019). Artificial Intelligence in Interventional Radiology: A Literature Review and Future Perspectives. Journal of oncology, 2019.</w:t>
      </w:r>
    </w:p>
    <w:p w14:paraId="5A016DDB" w14:textId="77777777" w:rsidR="009816F9" w:rsidRDefault="009816F9" w:rsidP="009816F9">
      <w:r>
        <w:t xml:space="preserve">[63] </w:t>
      </w:r>
      <w:proofErr w:type="spellStart"/>
      <w:r>
        <w:t>Abajian</w:t>
      </w:r>
      <w:proofErr w:type="spellEnd"/>
      <w:r>
        <w:t xml:space="preserve">, A., Murali, N., </w:t>
      </w:r>
      <w:proofErr w:type="spellStart"/>
      <w:r>
        <w:t>Savic</w:t>
      </w:r>
      <w:proofErr w:type="spellEnd"/>
      <w:r>
        <w:t xml:space="preserve">, L. J., </w:t>
      </w:r>
      <w:proofErr w:type="spellStart"/>
      <w:r>
        <w:t>Laage-Gaupp</w:t>
      </w:r>
      <w:proofErr w:type="spellEnd"/>
      <w:r>
        <w:t xml:space="preserve">, F. M., </w:t>
      </w:r>
      <w:proofErr w:type="spellStart"/>
      <w:r>
        <w:t>Nezami</w:t>
      </w:r>
      <w:proofErr w:type="spellEnd"/>
      <w:r>
        <w:t xml:space="preserve">, N., Duncan, J. S., ... &amp; </w:t>
      </w:r>
      <w:proofErr w:type="spellStart"/>
      <w:r>
        <w:t>Chapiro</w:t>
      </w:r>
      <w:proofErr w:type="spellEnd"/>
      <w:r>
        <w:t>, J. (2018). Predicting treatment response to intra-arterial therapies for hepatocellular carcinoma with the use of supervised machine learning—an artificial intelligence concept. Journal of Vascular and Interventional Radiology, 29(6), 850-857.</w:t>
      </w:r>
    </w:p>
    <w:p w14:paraId="03E050D7" w14:textId="77777777" w:rsidR="009816F9" w:rsidRDefault="009816F9" w:rsidP="009816F9">
      <w:r>
        <w:t xml:space="preserve">[64] </w:t>
      </w:r>
      <w:proofErr w:type="spellStart"/>
      <w:r>
        <w:t>Asadi</w:t>
      </w:r>
      <w:proofErr w:type="spellEnd"/>
      <w:r>
        <w:t xml:space="preserve">, H., Dowling, R., Yan, B., &amp; Mitchell, P. (2014). Machine learning for outcome prediction of acute ischemic stroke post intra-arterial therapy. </w:t>
      </w:r>
      <w:proofErr w:type="spellStart"/>
      <w:r>
        <w:t>PloS</w:t>
      </w:r>
      <w:proofErr w:type="spellEnd"/>
      <w:r>
        <w:t xml:space="preserve"> one, 9(2), e88225.</w:t>
      </w:r>
    </w:p>
    <w:p w14:paraId="4F89F942" w14:textId="77777777" w:rsidR="009816F9" w:rsidRDefault="009816F9" w:rsidP="009816F9">
      <w:r>
        <w:t xml:space="preserve">[65] </w:t>
      </w:r>
      <w:proofErr w:type="spellStart"/>
      <w:r>
        <w:t>Asadi</w:t>
      </w:r>
      <w:proofErr w:type="spellEnd"/>
      <w:r>
        <w:t xml:space="preserve">, H., </w:t>
      </w:r>
      <w:proofErr w:type="spellStart"/>
      <w:r>
        <w:t>Kok</w:t>
      </w:r>
      <w:proofErr w:type="spellEnd"/>
      <w:r>
        <w:t xml:space="preserve">, H. K., </w:t>
      </w:r>
      <w:proofErr w:type="spellStart"/>
      <w:r>
        <w:t>Looby</w:t>
      </w:r>
      <w:proofErr w:type="spellEnd"/>
      <w:r>
        <w:t>, S., Brennan, P., O'Hare, A., &amp; Thornton, J. (2016). Outcomes and complications after endovascular treatment of brain arteriovenous malformations: a prognostication attempt using artificial intelligence. World neurosurgery, 96, 562-569.</w:t>
      </w:r>
    </w:p>
    <w:p w14:paraId="7B2C38CE" w14:textId="77777777" w:rsidR="009816F9" w:rsidRDefault="009816F9" w:rsidP="009816F9">
      <w:r>
        <w:t xml:space="preserve">[66] </w:t>
      </w:r>
      <w:proofErr w:type="spellStart"/>
      <w:r>
        <w:t>Wachs</w:t>
      </w:r>
      <w:proofErr w:type="spellEnd"/>
      <w:r>
        <w:t xml:space="preserve">, J. P., Stern, H. I., Edan, Y., Gillam, M., Handler, J., </w:t>
      </w:r>
      <w:proofErr w:type="spellStart"/>
      <w:r>
        <w:t>Feied</w:t>
      </w:r>
      <w:proofErr w:type="spellEnd"/>
      <w:r>
        <w:t>, C., &amp; Smith, M. (2008). A gesture-based tool for sterile browsing of radiology images. Journal of the American Medical Informatics Association, 15(3), 321-323.</w:t>
      </w:r>
    </w:p>
    <w:p w14:paraId="6A8C4340" w14:textId="77777777" w:rsidR="009816F9" w:rsidRDefault="009816F9" w:rsidP="009816F9">
      <w:r>
        <w:t>[67] El‐</w:t>
      </w:r>
      <w:proofErr w:type="spellStart"/>
      <w:r>
        <w:t>Shallaly</w:t>
      </w:r>
      <w:proofErr w:type="spellEnd"/>
      <w:r>
        <w:t xml:space="preserve">, G. E. H., Mohammed, B., </w:t>
      </w:r>
      <w:proofErr w:type="spellStart"/>
      <w:r>
        <w:t>Muhtaseb</w:t>
      </w:r>
      <w:proofErr w:type="spellEnd"/>
      <w:r>
        <w:t xml:space="preserve">, M. S., </w:t>
      </w:r>
      <w:proofErr w:type="spellStart"/>
      <w:r>
        <w:t>Hamouda</w:t>
      </w:r>
      <w:proofErr w:type="spellEnd"/>
      <w:r>
        <w:t>, A. H., &amp; Nassar, A. H. M. (2005). Voice recognition interfaces (VRI) optimize the utilization of theatre staff and time during laparoscopic cholecystectomy. Minimally Invasive Therapy &amp; Allied Technologies, 14(6), 369-371.</w:t>
      </w:r>
    </w:p>
    <w:p w14:paraId="21FCD760" w14:textId="77777777" w:rsidR="009816F9" w:rsidRDefault="009816F9" w:rsidP="009816F9">
      <w:r>
        <w:t xml:space="preserve">[68] </w:t>
      </w:r>
      <w:proofErr w:type="spellStart"/>
      <w:r>
        <w:t>Herniczek</w:t>
      </w:r>
      <w:proofErr w:type="spellEnd"/>
      <w:r>
        <w:t xml:space="preserve">, S. K., Lasso, A., </w:t>
      </w:r>
      <w:proofErr w:type="spellStart"/>
      <w:r>
        <w:t>Ungi</w:t>
      </w:r>
      <w:proofErr w:type="spellEnd"/>
      <w:r>
        <w:t xml:space="preserve">, T., &amp; </w:t>
      </w:r>
      <w:proofErr w:type="spellStart"/>
      <w:r>
        <w:t>Fichtinger</w:t>
      </w:r>
      <w:proofErr w:type="spellEnd"/>
      <w:r>
        <w:t>, G. (2014, March). Feasibility of a touch-free user interface for ultrasound snapshot-guided nephrostomy. In Medical Imaging 2014: Image-</w:t>
      </w:r>
      <w:r>
        <w:lastRenderedPageBreak/>
        <w:t xml:space="preserve">Guided Procedures, Robotic Interventions, and </w:t>
      </w:r>
      <w:proofErr w:type="spellStart"/>
      <w:r>
        <w:t>Modeling</w:t>
      </w:r>
      <w:proofErr w:type="spellEnd"/>
      <w:r>
        <w:t xml:space="preserve"> (Vol. 9036, p. 90362F). International Society for Optics and Photonics.</w:t>
      </w:r>
    </w:p>
    <w:p w14:paraId="7BDF51A4" w14:textId="77777777" w:rsidR="009816F9" w:rsidRDefault="009816F9" w:rsidP="009816F9">
      <w:r>
        <w:t xml:space="preserve">[69] </w:t>
      </w:r>
      <w:proofErr w:type="spellStart"/>
      <w:r>
        <w:t>Solbiati</w:t>
      </w:r>
      <w:proofErr w:type="spellEnd"/>
      <w:r>
        <w:t xml:space="preserve">, M., </w:t>
      </w:r>
      <w:proofErr w:type="spellStart"/>
      <w:r>
        <w:t>Passera</w:t>
      </w:r>
      <w:proofErr w:type="spellEnd"/>
      <w:r>
        <w:t xml:space="preserve">, K. M., </w:t>
      </w:r>
      <w:proofErr w:type="spellStart"/>
      <w:r>
        <w:t>Rotilio</w:t>
      </w:r>
      <w:proofErr w:type="spellEnd"/>
      <w:r>
        <w:t xml:space="preserve">, A., Oliva, F., </w:t>
      </w:r>
      <w:proofErr w:type="spellStart"/>
      <w:r>
        <w:t>Marre</w:t>
      </w:r>
      <w:proofErr w:type="spellEnd"/>
      <w:r>
        <w:t xml:space="preserve">, I., Goldberg, S. N., ... &amp; </w:t>
      </w:r>
      <w:proofErr w:type="spellStart"/>
      <w:r>
        <w:t>Solbiati</w:t>
      </w:r>
      <w:proofErr w:type="spellEnd"/>
      <w:r>
        <w:t>, L. (2018). Augmented reality for interventional oncology: proof-of-concept study of a novel high-end guidance system platform. European radiology experimental, 2(1), 18.</w:t>
      </w:r>
    </w:p>
    <w:p w14:paraId="414C03A1" w14:textId="77777777" w:rsidR="009816F9" w:rsidRDefault="009816F9" w:rsidP="009816F9">
      <w:r>
        <w:t xml:space="preserve">[70] Seals, K., Al-Hakim, R., Mulligan, P., Lehrman, E., </w:t>
      </w:r>
      <w:proofErr w:type="spellStart"/>
      <w:r>
        <w:t>Fidelman</w:t>
      </w:r>
      <w:proofErr w:type="spellEnd"/>
      <w:r>
        <w:t xml:space="preserve">, N., </w:t>
      </w:r>
      <w:proofErr w:type="spellStart"/>
      <w:r>
        <w:t>Kolli</w:t>
      </w:r>
      <w:proofErr w:type="spellEnd"/>
      <w:r>
        <w:t>, K., ... &amp; Taylor, A. (2019). 03: 45 PM Abstract No. 38 The development of a machine learning smart speaker application for device sizing in interventional radiology. Journal of Vascular and Interventional Radiology, 30(3), S20.</w:t>
      </w:r>
    </w:p>
    <w:p w14:paraId="1C34057E" w14:textId="77777777" w:rsidR="009816F9" w:rsidRDefault="009816F9" w:rsidP="009816F9">
      <w:r>
        <w:t xml:space="preserve">[71] </w:t>
      </w:r>
      <w:proofErr w:type="spellStart"/>
      <w:r>
        <w:t>Letzen</w:t>
      </w:r>
      <w:proofErr w:type="spellEnd"/>
      <w:r>
        <w:t xml:space="preserve">, B., Wang, C. J., &amp; </w:t>
      </w:r>
      <w:proofErr w:type="spellStart"/>
      <w:r>
        <w:t>Chapiro</w:t>
      </w:r>
      <w:proofErr w:type="spellEnd"/>
      <w:r>
        <w:t>, J. (2019). The Role of Artificial Intelligence in Interventional Oncology: A Primer. Journal of vascular and interventional radiology: JVIR, 30(1), 38.</w:t>
      </w:r>
    </w:p>
    <w:p w14:paraId="12C369A0" w14:textId="7557D885" w:rsidR="009816F9" w:rsidRDefault="009816F9" w:rsidP="009816F9">
      <w:r>
        <w:t xml:space="preserve">[72] What is Computed Tomography? (2019, December 5). Retrieved September 19, 2020, from </w:t>
      </w:r>
      <w:hyperlink r:id="rId76" w:history="1">
        <w:r w:rsidRPr="001749E0">
          <w:rPr>
            <w:rStyle w:val="Hyperlink"/>
          </w:rPr>
          <w:t>https://www.fda.gov/radiation-emitting-products/medical-x-ray-imaging/what-computed-tomography</w:t>
        </w:r>
      </w:hyperlink>
      <w:r>
        <w:t>.</w:t>
      </w:r>
    </w:p>
    <w:p w14:paraId="6DB7D11A" w14:textId="461A4CE5" w:rsidR="009816F9" w:rsidRDefault="009816F9" w:rsidP="009816F9">
      <w:r>
        <w:t xml:space="preserve">[73] Scott C. </w:t>
      </w:r>
      <w:proofErr w:type="spellStart"/>
      <w:r>
        <w:t>Litin</w:t>
      </w:r>
      <w:proofErr w:type="spellEnd"/>
      <w:r>
        <w:t xml:space="preserve">, M. (2020, March 11). Could CT scans cause cancer? Retrieved September 19, 2020, from </w:t>
      </w:r>
      <w:hyperlink r:id="rId77" w:history="1">
        <w:r w:rsidRPr="001749E0">
          <w:rPr>
            <w:rStyle w:val="Hyperlink"/>
          </w:rPr>
          <w:t>https://www.mayoclinic.org/tests-procedures/ct-scan/expert-answers/ct-scans/faq-20057860</w:t>
        </w:r>
      </w:hyperlink>
      <w:r>
        <w:t>.</w:t>
      </w:r>
    </w:p>
    <w:p w14:paraId="3FDDB234" w14:textId="7A04BA4A" w:rsidR="009816F9" w:rsidRDefault="009816F9" w:rsidP="009816F9">
      <w:r>
        <w:t xml:space="preserve">[74] Other Information Resources Related to Whole-Body CT Screening. (2019, June 14). Retrieved September 19, 2020, from </w:t>
      </w:r>
      <w:hyperlink r:id="rId78" w:history="1">
        <w:r w:rsidRPr="001749E0">
          <w:rPr>
            <w:rStyle w:val="Hyperlink"/>
          </w:rPr>
          <w:t>https://www.fda.gov/radiation-emitting-products/medical-x-ray-imaging/other-information-resources-related-whole-body-ct-screening</w:t>
        </w:r>
      </w:hyperlink>
      <w:r>
        <w:t>.</w:t>
      </w:r>
    </w:p>
    <w:p w14:paraId="370A5420" w14:textId="77777777" w:rsidR="009816F9" w:rsidRPr="005847AB" w:rsidRDefault="009816F9" w:rsidP="009816F9">
      <w:pPr>
        <w:rPr>
          <w:lang w:val="fr-CH"/>
        </w:rPr>
      </w:pPr>
      <w:r>
        <w:t xml:space="preserve">[75] Ghanem, M. H. (1986). CT scan in psychiatry: A review of the literature. </w:t>
      </w:r>
      <w:proofErr w:type="gramStart"/>
      <w:r w:rsidRPr="005847AB">
        <w:rPr>
          <w:lang w:val="fr-CH"/>
        </w:rPr>
        <w:t>L'Encéphale:</w:t>
      </w:r>
      <w:proofErr w:type="gramEnd"/>
      <w:r w:rsidRPr="005847AB">
        <w:rPr>
          <w:lang w:val="fr-CH"/>
        </w:rPr>
        <w:t xml:space="preserve"> Revue de psychiatrie clinique biologique et thérapeutique.</w:t>
      </w:r>
    </w:p>
    <w:p w14:paraId="224A244C" w14:textId="77777777" w:rsidR="009816F9" w:rsidRDefault="009816F9" w:rsidP="009816F9">
      <w:r w:rsidRPr="005847AB">
        <w:rPr>
          <w:lang w:val="fr-CH"/>
        </w:rPr>
        <w:t xml:space="preserve">[76] Li, W., Cui, H., Li, K., Fang, Y., &amp; Li, S. (2020). </w:t>
      </w:r>
      <w:r>
        <w:t xml:space="preserve">Chest computed tomography in children with COVID-19 respiratory infection. </w:t>
      </w:r>
      <w:proofErr w:type="spellStart"/>
      <w:r>
        <w:t>Pediatric</w:t>
      </w:r>
      <w:proofErr w:type="spellEnd"/>
      <w:r>
        <w:t xml:space="preserve"> radiology, 1-4.</w:t>
      </w:r>
    </w:p>
    <w:p w14:paraId="115F34D4" w14:textId="77777777" w:rsidR="009816F9" w:rsidRDefault="009816F9" w:rsidP="009816F9">
      <w:r>
        <w:t xml:space="preserve">[77] </w:t>
      </w:r>
      <w:proofErr w:type="spellStart"/>
      <w:r>
        <w:t>Grillet</w:t>
      </w:r>
      <w:proofErr w:type="spellEnd"/>
      <w:r>
        <w:t xml:space="preserve">, F., Behr, J., Calame, P., </w:t>
      </w:r>
      <w:proofErr w:type="spellStart"/>
      <w:r>
        <w:t>Aubry</w:t>
      </w:r>
      <w:proofErr w:type="spellEnd"/>
      <w:r>
        <w:t xml:space="preserve">, S., &amp; </w:t>
      </w:r>
      <w:proofErr w:type="spellStart"/>
      <w:r>
        <w:t>Delabrousse</w:t>
      </w:r>
      <w:proofErr w:type="spellEnd"/>
      <w:r>
        <w:t>, E. (2020). Acute pulmonary embolism associated with COVID-19 pneumonia detected by pulmonary CT angiography. Radiology.</w:t>
      </w:r>
    </w:p>
    <w:p w14:paraId="0C7A6BDB" w14:textId="77777777" w:rsidR="009816F9" w:rsidRDefault="009816F9" w:rsidP="009816F9">
      <w:r>
        <w:t xml:space="preserve">[78] Ahsan, M. M., Gupta, K. D., Islam, M. M., Sen, S., Rahman, M., &amp; Hossain, M. S. (2020). Study of Different Deep Learning Approach with Explainable AI for Screening Patients with COVID-19 Symptoms: Using CT Scan and Chest X-ray Image Dataset. </w:t>
      </w:r>
      <w:proofErr w:type="spellStart"/>
      <w:r>
        <w:t>arXiv</w:t>
      </w:r>
      <w:proofErr w:type="spellEnd"/>
      <w:r>
        <w:t xml:space="preserve"> preprint arXiv:2007.12525.</w:t>
      </w:r>
    </w:p>
    <w:p w14:paraId="4F8864EF" w14:textId="77777777" w:rsidR="009816F9" w:rsidRDefault="009816F9" w:rsidP="009816F9">
      <w:r>
        <w:t xml:space="preserve">[79] Zhao, J., Zhang, Y., He, X., &amp; Xie, P. (2020). COVID-CT-Dataset: a CT scan dataset about COVID-19. </w:t>
      </w:r>
      <w:proofErr w:type="spellStart"/>
      <w:r>
        <w:t>arXiv</w:t>
      </w:r>
      <w:proofErr w:type="spellEnd"/>
      <w:r>
        <w:t xml:space="preserve"> preprint arXiv:2003.13865.</w:t>
      </w:r>
    </w:p>
    <w:p w14:paraId="3E94FD64" w14:textId="77777777" w:rsidR="009816F9" w:rsidRDefault="009816F9" w:rsidP="009816F9">
      <w:r w:rsidRPr="005847AB">
        <w:rPr>
          <w:lang w:val="fr-CH"/>
        </w:rPr>
        <w:t xml:space="preserve">[80] </w:t>
      </w:r>
      <w:proofErr w:type="spellStart"/>
      <w:r w:rsidRPr="005847AB">
        <w:rPr>
          <w:lang w:val="fr-CH"/>
        </w:rPr>
        <w:t>Chassagnon</w:t>
      </w:r>
      <w:proofErr w:type="spellEnd"/>
      <w:r w:rsidRPr="005847AB">
        <w:rPr>
          <w:lang w:val="fr-CH"/>
        </w:rPr>
        <w:t xml:space="preserve">, G., </w:t>
      </w:r>
      <w:proofErr w:type="spellStart"/>
      <w:r w:rsidRPr="005847AB">
        <w:rPr>
          <w:lang w:val="fr-CH"/>
        </w:rPr>
        <w:t>Vakalopoulou</w:t>
      </w:r>
      <w:proofErr w:type="spellEnd"/>
      <w:r w:rsidRPr="005847AB">
        <w:rPr>
          <w:lang w:val="fr-CH"/>
        </w:rPr>
        <w:t xml:space="preserve">, M., Battistella, E., </w:t>
      </w:r>
      <w:proofErr w:type="spellStart"/>
      <w:r w:rsidRPr="005847AB">
        <w:rPr>
          <w:lang w:val="fr-CH"/>
        </w:rPr>
        <w:t>Christodoulidis</w:t>
      </w:r>
      <w:proofErr w:type="spellEnd"/>
      <w:r w:rsidRPr="005847AB">
        <w:rPr>
          <w:lang w:val="fr-CH"/>
        </w:rPr>
        <w:t xml:space="preserve">, S., Hoang-Thi, T. N., </w:t>
      </w:r>
      <w:proofErr w:type="spellStart"/>
      <w:r w:rsidRPr="005847AB">
        <w:rPr>
          <w:lang w:val="fr-CH"/>
        </w:rPr>
        <w:t>Dangeard</w:t>
      </w:r>
      <w:proofErr w:type="spellEnd"/>
      <w:r w:rsidRPr="005847AB">
        <w:rPr>
          <w:lang w:val="fr-CH"/>
        </w:rPr>
        <w:t xml:space="preserve">, S., ... </w:t>
      </w:r>
      <w:r>
        <w:t xml:space="preserve">&amp; Hajj, S. E. (2020). AI-Driven CT-based quantification, staging and short-term outcome prediction of COVID-19 pneumonia. </w:t>
      </w:r>
      <w:proofErr w:type="spellStart"/>
      <w:r>
        <w:t>arXiv</w:t>
      </w:r>
      <w:proofErr w:type="spellEnd"/>
      <w:r>
        <w:t xml:space="preserve"> preprint arXiv:2004.12852.</w:t>
      </w:r>
    </w:p>
    <w:p w14:paraId="74C9B3A0" w14:textId="77777777" w:rsidR="009816F9" w:rsidRDefault="009816F9" w:rsidP="009816F9">
      <w:r>
        <w:t>[81] Zhang, K., Liu, X., Shen, J., Li, Z., Sang, Y., Wu, X., ... &amp; Ye, L. (2020). Clinically applicable AI system for accurate diagnosis, quantitative measurements, and prognosis of covid-19 pneumonia using computed tomography. Cell.</w:t>
      </w:r>
    </w:p>
    <w:p w14:paraId="78FCFA35" w14:textId="77777777" w:rsidR="009816F9" w:rsidRDefault="009816F9" w:rsidP="009816F9">
      <w:r>
        <w:t xml:space="preserve">[82] Venugopal, V. K., </w:t>
      </w:r>
      <w:proofErr w:type="spellStart"/>
      <w:r>
        <w:t>Vaidhya</w:t>
      </w:r>
      <w:proofErr w:type="spellEnd"/>
      <w:r>
        <w:t xml:space="preserve">, K., </w:t>
      </w:r>
      <w:proofErr w:type="spellStart"/>
      <w:r>
        <w:t>Murugavel</w:t>
      </w:r>
      <w:proofErr w:type="spellEnd"/>
      <w:r>
        <w:t xml:space="preserve">, M., </w:t>
      </w:r>
      <w:proofErr w:type="spellStart"/>
      <w:r>
        <w:t>Chunduru</w:t>
      </w:r>
      <w:proofErr w:type="spellEnd"/>
      <w:r>
        <w:t xml:space="preserve">, A., Mahajan, V., Vaidya, S., ... &amp; Mahajan, H. (2020). Unboxing AI-Radiological Insights </w:t>
      </w:r>
      <w:proofErr w:type="gramStart"/>
      <w:r>
        <w:t>Into</w:t>
      </w:r>
      <w:proofErr w:type="gramEnd"/>
      <w:r>
        <w:t xml:space="preserve"> a Deep Neural Network for Lung Nodule Characterization. Academic Radiology, 27(1), 88-95.</w:t>
      </w:r>
    </w:p>
    <w:p w14:paraId="1C17B17A" w14:textId="77777777" w:rsidR="009816F9" w:rsidRDefault="009816F9" w:rsidP="009816F9">
      <w:r>
        <w:t xml:space="preserve">[83] Seifert, R., Weber, M., </w:t>
      </w:r>
      <w:proofErr w:type="spellStart"/>
      <w:r>
        <w:t>Kocakavuk</w:t>
      </w:r>
      <w:proofErr w:type="spellEnd"/>
      <w:r>
        <w:t xml:space="preserve">, E., </w:t>
      </w:r>
      <w:proofErr w:type="spellStart"/>
      <w:r>
        <w:t>Rischpler</w:t>
      </w:r>
      <w:proofErr w:type="spellEnd"/>
      <w:r>
        <w:t xml:space="preserve">, C., &amp; </w:t>
      </w:r>
      <w:proofErr w:type="spellStart"/>
      <w:r>
        <w:t>Kersting</w:t>
      </w:r>
      <w:proofErr w:type="spellEnd"/>
      <w:r>
        <w:t>, D. (2020, September). AI and Machine Learning in Nuclear Medicine: Future Perspectives. In Seminars in Nuclear Medicine. WB Saunders.</w:t>
      </w:r>
    </w:p>
    <w:p w14:paraId="5400504A" w14:textId="77777777" w:rsidR="009816F9" w:rsidRDefault="009816F9" w:rsidP="009816F9">
      <w:r>
        <w:lastRenderedPageBreak/>
        <w:t xml:space="preserve">[84] Gallo, M., </w:t>
      </w:r>
      <w:proofErr w:type="spellStart"/>
      <w:r>
        <w:t>Spigolon</w:t>
      </w:r>
      <w:proofErr w:type="spellEnd"/>
      <w:r>
        <w:t xml:space="preserve">, L., </w:t>
      </w:r>
      <w:proofErr w:type="spellStart"/>
      <w:r>
        <w:t>Bejko</w:t>
      </w:r>
      <w:proofErr w:type="spellEnd"/>
      <w:r>
        <w:t xml:space="preserve">, J., </w:t>
      </w:r>
      <w:proofErr w:type="spellStart"/>
      <w:r>
        <w:t>Gerosa</w:t>
      </w:r>
      <w:proofErr w:type="spellEnd"/>
      <w:r>
        <w:t xml:space="preserve">, G., &amp; </w:t>
      </w:r>
      <w:proofErr w:type="spellStart"/>
      <w:r>
        <w:t>Bottio</w:t>
      </w:r>
      <w:proofErr w:type="spellEnd"/>
      <w:r>
        <w:t>, T. (2020). How to evaluate the outflow tract of LVAD after minimally invasive implantation by 3D CT‐scan. Artificial Organs.</w:t>
      </w:r>
    </w:p>
    <w:p w14:paraId="2B14FEDA" w14:textId="77777777" w:rsidR="009816F9" w:rsidRDefault="009816F9" w:rsidP="009816F9">
      <w:r>
        <w:t xml:space="preserve">[85] Le, V., Frye, S., Botkin, C., Christopher, K., </w:t>
      </w:r>
      <w:proofErr w:type="spellStart"/>
      <w:r>
        <w:t>Gulaka</w:t>
      </w:r>
      <w:proofErr w:type="spellEnd"/>
      <w:r>
        <w:t xml:space="preserve">, P., </w:t>
      </w:r>
      <w:proofErr w:type="spellStart"/>
      <w:r>
        <w:t>Sterkel</w:t>
      </w:r>
      <w:proofErr w:type="spellEnd"/>
      <w:r>
        <w:t>, B., ... &amp; Osman, M. (2020). Effect of PET Scan with Count Reduction Using AI-Based Processing Techniques on Image Quality. Journal of Nuclear Medicine, 61(supplement 1), 3095-3095.</w:t>
      </w:r>
    </w:p>
    <w:p w14:paraId="5F81AE1C" w14:textId="77777777" w:rsidR="009816F9" w:rsidRDefault="009816F9" w:rsidP="009816F9"/>
    <w:p w14:paraId="0D015BDD" w14:textId="77777777" w:rsidR="009816F9" w:rsidRDefault="009816F9" w:rsidP="009816F9">
      <w:pPr>
        <w:spacing w:after="20"/>
        <w:jc w:val="center"/>
      </w:pPr>
      <w:r>
        <w:t>___________________</w:t>
      </w:r>
    </w:p>
    <w:p w14:paraId="6E9573DA" w14:textId="7FD4151E" w:rsidR="00BC1D31" w:rsidRDefault="00BC1D31" w:rsidP="009816F9">
      <w:pPr>
        <w:spacing w:before="0"/>
      </w:pPr>
    </w:p>
    <w:sectPr w:rsidR="00BC1D31" w:rsidSect="007B7733">
      <w:headerReference w:type="default" r:id="rId7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21BC3" w14:textId="77777777" w:rsidR="008A3FCE" w:rsidRDefault="008A3FCE" w:rsidP="007B7733">
      <w:pPr>
        <w:spacing w:before="0"/>
      </w:pPr>
      <w:r>
        <w:separator/>
      </w:r>
    </w:p>
  </w:endnote>
  <w:endnote w:type="continuationSeparator" w:id="0">
    <w:p w14:paraId="1ED2F7D0" w14:textId="77777777" w:rsidR="008A3FCE" w:rsidRDefault="008A3FC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48D80" w14:textId="77777777" w:rsidR="008A3FCE" w:rsidRDefault="008A3FCE" w:rsidP="007B7733">
      <w:pPr>
        <w:spacing w:before="0"/>
      </w:pPr>
      <w:r>
        <w:separator/>
      </w:r>
    </w:p>
  </w:footnote>
  <w:footnote w:type="continuationSeparator" w:id="0">
    <w:p w14:paraId="78E9246A" w14:textId="77777777" w:rsidR="008A3FCE" w:rsidRDefault="008A3FC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2B280D" w:rsidRDefault="002B280D" w:rsidP="002B280D">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869E5C8" w:rsidR="002B280D" w:rsidRPr="007336C4" w:rsidRDefault="002B280D" w:rsidP="002B280D">
    <w:pPr>
      <w:pStyle w:val="Header"/>
    </w:pPr>
    <w:r>
      <w:rPr>
        <w:noProof/>
      </w:rPr>
      <w:fldChar w:fldCharType="begin"/>
    </w:r>
    <w:r>
      <w:rPr>
        <w:noProof/>
      </w:rPr>
      <w:instrText xml:space="preserve"> STYLEREF  Docnumber  \* MERGEFORMAT </w:instrText>
    </w:r>
    <w:r>
      <w:rPr>
        <w:noProof/>
      </w:rPr>
      <w:fldChar w:fldCharType="separate"/>
    </w:r>
    <w:r w:rsidR="00F545D8">
      <w:rPr>
        <w:noProof/>
      </w:rPr>
      <w:t>FG-AI4H-K-023-A01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176"/>
    <w:multiLevelType w:val="multilevel"/>
    <w:tmpl w:val="34C0F7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387FEE"/>
    <w:multiLevelType w:val="multilevel"/>
    <w:tmpl w:val="6348425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3" w15:restartNumberingAfterBreak="0">
    <w:nsid w:val="07A73272"/>
    <w:multiLevelType w:val="multilevel"/>
    <w:tmpl w:val="E92AA34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4" w15:restartNumberingAfterBreak="0">
    <w:nsid w:val="0A644FE9"/>
    <w:multiLevelType w:val="multilevel"/>
    <w:tmpl w:val="D292CB7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5" w15:restartNumberingAfterBreak="0">
    <w:nsid w:val="0BBF3F56"/>
    <w:multiLevelType w:val="multilevel"/>
    <w:tmpl w:val="EF10F3F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6" w15:restartNumberingAfterBreak="0">
    <w:nsid w:val="0DC31CC4"/>
    <w:multiLevelType w:val="multilevel"/>
    <w:tmpl w:val="9894020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119B1BC2"/>
    <w:multiLevelType w:val="multilevel"/>
    <w:tmpl w:val="2C0E74EC"/>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5812FB"/>
    <w:multiLevelType w:val="multilevel"/>
    <w:tmpl w:val="D91EEA6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9" w15:restartNumberingAfterBreak="0">
    <w:nsid w:val="1FC04C2D"/>
    <w:multiLevelType w:val="multilevel"/>
    <w:tmpl w:val="354ADE7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0" w15:restartNumberingAfterBreak="0">
    <w:nsid w:val="2C306473"/>
    <w:multiLevelType w:val="multilevel"/>
    <w:tmpl w:val="ADEA5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8E3166"/>
    <w:multiLevelType w:val="multilevel"/>
    <w:tmpl w:val="C73AB84E"/>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EF0B9C"/>
    <w:multiLevelType w:val="multilevel"/>
    <w:tmpl w:val="1DF47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1F45C6"/>
    <w:multiLevelType w:val="multilevel"/>
    <w:tmpl w:val="0786123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43C21F3A"/>
    <w:multiLevelType w:val="multilevel"/>
    <w:tmpl w:val="3ECED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AF0915"/>
    <w:multiLevelType w:val="multilevel"/>
    <w:tmpl w:val="39DE83BA"/>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10D6CC0"/>
    <w:multiLevelType w:val="multilevel"/>
    <w:tmpl w:val="9D6E3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745BB0"/>
    <w:multiLevelType w:val="hybridMultilevel"/>
    <w:tmpl w:val="80E0B134"/>
    <w:lvl w:ilvl="0" w:tplc="DE6A2CA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64ED2DA5"/>
    <w:multiLevelType w:val="multilevel"/>
    <w:tmpl w:val="79A8819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66AB01C0"/>
    <w:multiLevelType w:val="hybridMultilevel"/>
    <w:tmpl w:val="963037E6"/>
    <w:lvl w:ilvl="0" w:tplc="DE6A2CA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0"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F270898"/>
    <w:multiLevelType w:val="multilevel"/>
    <w:tmpl w:val="CA48C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05A0416"/>
    <w:multiLevelType w:val="multilevel"/>
    <w:tmpl w:val="DB10A43E"/>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354009"/>
    <w:multiLevelType w:val="multilevel"/>
    <w:tmpl w:val="AE78DDE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4" w15:restartNumberingAfterBreak="0">
    <w:nsid w:val="75C6119B"/>
    <w:multiLevelType w:val="multilevel"/>
    <w:tmpl w:val="509A9A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5" w15:restartNumberingAfterBreak="0">
    <w:nsid w:val="76950ADF"/>
    <w:multiLevelType w:val="multilevel"/>
    <w:tmpl w:val="5B66E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A34A94"/>
    <w:multiLevelType w:val="multilevel"/>
    <w:tmpl w:val="88467A46"/>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FDC5D81"/>
    <w:multiLevelType w:val="multilevel"/>
    <w:tmpl w:val="E826868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num w:numId="1">
    <w:abstractNumId w:val="30"/>
  </w:num>
  <w:num w:numId="2">
    <w:abstractNumId w:val="30"/>
  </w:num>
  <w:num w:numId="3">
    <w:abstractNumId w:val="30"/>
  </w:num>
  <w:num w:numId="4">
    <w:abstractNumId w:val="30"/>
  </w:num>
  <w:num w:numId="5">
    <w:abstractNumId w:val="30"/>
  </w:num>
  <w:num w:numId="6">
    <w:abstractNumId w:val="30"/>
  </w:num>
  <w:num w:numId="7">
    <w:abstractNumId w:val="30"/>
  </w:num>
  <w:num w:numId="8">
    <w:abstractNumId w:val="30"/>
  </w:num>
  <w:num w:numId="9">
    <w:abstractNumId w:val="30"/>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6"/>
  </w:num>
  <w:num w:numId="22">
    <w:abstractNumId w:val="32"/>
  </w:num>
  <w:num w:numId="23">
    <w:abstractNumId w:val="24"/>
  </w:num>
  <w:num w:numId="24">
    <w:abstractNumId w:val="17"/>
  </w:num>
  <w:num w:numId="25">
    <w:abstractNumId w:val="31"/>
  </w:num>
  <w:num w:numId="26">
    <w:abstractNumId w:val="23"/>
  </w:num>
  <w:num w:numId="27">
    <w:abstractNumId w:val="12"/>
  </w:num>
  <w:num w:numId="28">
    <w:abstractNumId w:val="21"/>
  </w:num>
  <w:num w:numId="29">
    <w:abstractNumId w:val="37"/>
  </w:num>
  <w:num w:numId="30">
    <w:abstractNumId w:val="22"/>
  </w:num>
  <w:num w:numId="31">
    <w:abstractNumId w:val="18"/>
  </w:num>
  <w:num w:numId="32">
    <w:abstractNumId w:val="33"/>
  </w:num>
  <w:num w:numId="33">
    <w:abstractNumId w:val="10"/>
  </w:num>
  <w:num w:numId="34">
    <w:abstractNumId w:val="34"/>
  </w:num>
  <w:num w:numId="35">
    <w:abstractNumId w:val="28"/>
  </w:num>
  <w:num w:numId="36">
    <w:abstractNumId w:val="16"/>
  </w:num>
  <w:num w:numId="37">
    <w:abstractNumId w:val="35"/>
  </w:num>
  <w:num w:numId="38">
    <w:abstractNumId w:val="14"/>
  </w:num>
  <w:num w:numId="39">
    <w:abstractNumId w:val="19"/>
  </w:num>
  <w:num w:numId="40">
    <w:abstractNumId w:val="13"/>
  </w:num>
  <w:num w:numId="41">
    <w:abstractNumId w:val="15"/>
  </w:num>
  <w:num w:numId="42">
    <w:abstractNumId w:val="25"/>
  </w:num>
  <w:num w:numId="43">
    <w:abstractNumId w:val="36"/>
  </w:num>
  <w:num w:numId="44">
    <w:abstractNumId w:val="20"/>
  </w:num>
  <w:num w:numId="45">
    <w:abstractNumId w:val="27"/>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332C"/>
    <w:rsid w:val="001F5DA4"/>
    <w:rsid w:val="00201267"/>
    <w:rsid w:val="002027A2"/>
    <w:rsid w:val="00202AA7"/>
    <w:rsid w:val="002069AC"/>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280D"/>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5E39"/>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792"/>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5F777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3FCE"/>
    <w:rsid w:val="008A79CD"/>
    <w:rsid w:val="008A7C9E"/>
    <w:rsid w:val="008B1D6B"/>
    <w:rsid w:val="008B2841"/>
    <w:rsid w:val="008B2FC9"/>
    <w:rsid w:val="008B3D3F"/>
    <w:rsid w:val="008B61E9"/>
    <w:rsid w:val="008B7400"/>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16F9"/>
    <w:rsid w:val="009847FC"/>
    <w:rsid w:val="00984EE3"/>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539B"/>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57CBE"/>
    <w:rsid w:val="00B641D0"/>
    <w:rsid w:val="00B648E0"/>
    <w:rsid w:val="00B67496"/>
    <w:rsid w:val="00B77593"/>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45D8"/>
    <w:rsid w:val="00F57B8B"/>
    <w:rsid w:val="00F60788"/>
    <w:rsid w:val="00F61068"/>
    <w:rsid w:val="00F627E9"/>
    <w:rsid w:val="00F6452F"/>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uiPriority w:val="9"/>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uiPriority w:val="9"/>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uiPriority w:val="9"/>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uiPriority w:val="9"/>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2B280D"/>
    <w:pPr>
      <w:tabs>
        <w:tab w:val="left" w:pos="2269"/>
        <w:tab w:val="left" w:pos="2835"/>
        <w:tab w:val="right" w:leader="dot" w:pos="9629"/>
      </w:tabs>
      <w:spacing w:after="100"/>
      <w:ind w:left="1985"/>
    </w:pPr>
    <w:rPr>
      <w:rFonts w:eastAsiaTheme="minorEastAsia" w:cstheme="minorBidi"/>
      <w:noProof/>
      <w:szCs w:val="22"/>
      <w:lang w:eastAsia="en-GB"/>
    </w:r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F6452F"/>
    <w:rPr>
      <w:color w:val="538135" w:themeColor="accent6" w:themeShade="BF"/>
    </w:rPr>
  </w:style>
  <w:style w:type="table" w:styleId="TableGrid">
    <w:name w:val="Table Grid"/>
    <w:basedOn w:val="TableNormal"/>
    <w:uiPriority w:val="59"/>
    <w:rsid w:val="00984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4EE3"/>
    <w:rPr>
      <w:color w:val="605E5C"/>
      <w:shd w:val="clear" w:color="auto" w:fill="E1DFDD"/>
    </w:rPr>
  </w:style>
  <w:style w:type="paragraph" w:customStyle="1" w:styleId="toc0">
    <w:name w:val="toc 0"/>
    <w:basedOn w:val="Normal"/>
    <w:next w:val="TOC1"/>
    <w:rsid w:val="00984EE3"/>
    <w:pPr>
      <w:keepLines/>
      <w:tabs>
        <w:tab w:val="right" w:pos="9639"/>
      </w:tabs>
    </w:pPr>
    <w:rPr>
      <w:rFonts w:eastAsiaTheme="minorEastAsia"/>
      <w:b/>
    </w:rPr>
  </w:style>
  <w:style w:type="paragraph" w:customStyle="1" w:styleId="VenueDate">
    <w:name w:val="VenueDate"/>
    <w:basedOn w:val="Normal"/>
    <w:rsid w:val="009816F9"/>
    <w:pPr>
      <w:jc w:val="right"/>
    </w:pPr>
  </w:style>
  <w:style w:type="character" w:styleId="Hashtag">
    <w:name w:val="Hashtag"/>
    <w:basedOn w:val="DefaultParagraphFont"/>
    <w:uiPriority w:val="99"/>
    <w:semiHidden/>
    <w:unhideWhenUsed/>
    <w:rsid w:val="009816F9"/>
    <w:rPr>
      <w:color w:val="2B579A"/>
      <w:shd w:val="clear" w:color="auto" w:fill="E1DFDD"/>
    </w:rPr>
  </w:style>
  <w:style w:type="character" w:styleId="Mention">
    <w:name w:val="Mention"/>
    <w:basedOn w:val="DefaultParagraphFont"/>
    <w:uiPriority w:val="99"/>
    <w:semiHidden/>
    <w:unhideWhenUsed/>
    <w:rsid w:val="009816F9"/>
    <w:rPr>
      <w:color w:val="2B579A"/>
      <w:shd w:val="clear" w:color="auto" w:fill="E1DFDD"/>
    </w:rPr>
  </w:style>
  <w:style w:type="character" w:styleId="SmartHyperlink">
    <w:name w:val="Smart Hyperlink"/>
    <w:basedOn w:val="DefaultParagraphFont"/>
    <w:uiPriority w:val="99"/>
    <w:semiHidden/>
    <w:unhideWhenUsed/>
    <w:rsid w:val="009816F9"/>
    <w:rPr>
      <w:u w:val="dotted"/>
    </w:rPr>
  </w:style>
  <w:style w:type="character" w:styleId="SmartLink">
    <w:name w:val="Smart Link"/>
    <w:basedOn w:val="DefaultParagraphFont"/>
    <w:uiPriority w:val="99"/>
    <w:semiHidden/>
    <w:unhideWhenUsed/>
    <w:rsid w:val="009816F9"/>
    <w:rPr>
      <w:color w:val="0000FF"/>
      <w:u w:val="single"/>
      <w:shd w:val="clear" w:color="auto" w:fill="F3F2F1"/>
    </w:rPr>
  </w:style>
  <w:style w:type="table" w:styleId="TableGridLight">
    <w:name w:val="Grid Table Light"/>
    <w:basedOn w:val="TableNormal"/>
    <w:uiPriority w:val="40"/>
    <w:rsid w:val="00981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hcc.app.box.com/v/ChestXray-NIHCC/file/256057377774" TargetMode="External"/><Relationship Id="rId21" Type="http://schemas.openxmlformats.org/officeDocument/2006/relationships/hyperlink" Target="https://stanfordmlgroup.github.io/competitions/chexpert/" TargetMode="External"/><Relationship Id="rId42" Type="http://schemas.openxmlformats.org/officeDocument/2006/relationships/hyperlink" Target="https://doi.org/10.1097/RLI.0000000000000341" TargetMode="External"/><Relationship Id="rId47" Type="http://schemas.openxmlformats.org/officeDocument/2006/relationships/hyperlink" Target="https://doi.org/10.1536/ihj.19-714" TargetMode="External"/><Relationship Id="rId63" Type="http://schemas.openxmlformats.org/officeDocument/2006/relationships/hyperlink" Target="https://www.radiologyinfo.org/en/info.cfm?pg=gennuclear" TargetMode="External"/><Relationship Id="rId68" Type="http://schemas.openxmlformats.org/officeDocument/2006/relationships/hyperlink" Target="https://www.nibib.nih.gov/science-education/science-topics/magnetic-resonance-imaging-mri" TargetMode="External"/><Relationship Id="rId16" Type="http://schemas.openxmlformats.org/officeDocument/2006/relationships/image" Target="media/image3.png"/><Relationship Id="rId11" Type="http://schemas.openxmlformats.org/officeDocument/2006/relationships/image" Target="media/image1.gif"/><Relationship Id="rId32" Type="http://schemas.openxmlformats.org/officeDocument/2006/relationships/hyperlink" Target="https://doi.org/10.3390/jcm9030871" TargetMode="External"/><Relationship Id="rId37" Type="http://schemas.openxmlformats.org/officeDocument/2006/relationships/hyperlink" Target="https://doi.org/10.1016/j.clinimag.2020.01.008" TargetMode="External"/><Relationship Id="rId53" Type="http://schemas.openxmlformats.org/officeDocument/2006/relationships/hyperlink" Target="https://doi.org/10.1007/978-981-13-1396-7_1" TargetMode="External"/><Relationship Id="rId58" Type="http://schemas.openxmlformats.org/officeDocument/2006/relationships/hyperlink" Target="https://www.hopkinsmedicine.org/health/treatment-tests-and-therapies/fluoroscopy-procedure" TargetMode="External"/><Relationship Id="rId74" Type="http://schemas.openxmlformats.org/officeDocument/2006/relationships/hyperlink" Target="https://en.wikipedia.org/wiki/Angiography"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ultrasoundtechniciancenter.org/ultrasound-knowledge/medical-ultrasound-imaging-types.html" TargetMode="External"/><Relationship Id="rId19" Type="http://schemas.openxmlformats.org/officeDocument/2006/relationships/hyperlink" Target="https://doi.org/10.1371/journal.pmed.1002699" TargetMode="External"/><Relationship Id="rId14" Type="http://schemas.openxmlformats.org/officeDocument/2006/relationships/hyperlink" Target="https://machinelearningmastery.com/tour-of-evaluation-metrics-for-imbalanced-classification/" TargetMode="External"/><Relationship Id="rId22" Type="http://schemas.openxmlformats.org/officeDocument/2006/relationships/hyperlink" Target="https://www.rcr.ac.uk/publication/clinical-radiology-uk-workforce-census-report-2018" TargetMode="External"/><Relationship Id="rId27" Type="http://schemas.openxmlformats.org/officeDocument/2006/relationships/hyperlink" Target="https://www.rad-aid.org/countries/africa/liberia/" TargetMode="External"/><Relationship Id="rId30" Type="http://schemas.openxmlformats.org/officeDocument/2006/relationships/hyperlink" Target="https://radiopaedia.org/articles/x-rays-1?lang=us" TargetMode="External"/><Relationship Id="rId35" Type="http://schemas.openxmlformats.org/officeDocument/2006/relationships/hyperlink" Target="https://doi.org/10.3233/XST-2011-0304" TargetMode="External"/><Relationship Id="rId43" Type="http://schemas.openxmlformats.org/officeDocument/2006/relationships/hyperlink" Target="https://doi.org/10.1007/s13246-020-00865-4" TargetMode="External"/><Relationship Id="rId48" Type="http://schemas.openxmlformats.org/officeDocument/2006/relationships/hyperlink" Target="https://doi.org/10.1007/s13246-019-00822-w" TargetMode="External"/><Relationship Id="rId56" Type="http://schemas.openxmlformats.org/officeDocument/2006/relationships/hyperlink" Target="https://www.who.int/diagnostic_imaging/imaging_modalities/en/" TargetMode="External"/><Relationship Id="rId64" Type="http://schemas.openxmlformats.org/officeDocument/2006/relationships/hyperlink" Target="https://en.wikipedia.org/wiki/Nuclear_medicine" TargetMode="External"/><Relationship Id="rId69" Type="http://schemas.openxmlformats.org/officeDocument/2006/relationships/hyperlink" Target="https://en.wikipedia.org/wiki/Magnetic_resonance_imaging" TargetMode="External"/><Relationship Id="rId77" Type="http://schemas.openxmlformats.org/officeDocument/2006/relationships/hyperlink" Target="https://www.mayoclinic.org/tests-procedures/ct-scan/expert-answers/ct-scans/faq-20057860" TargetMode="External"/><Relationship Id="rId8" Type="http://schemas.openxmlformats.org/officeDocument/2006/relationships/webSettings" Target="webSettings.xml"/><Relationship Id="rId51" Type="http://schemas.openxmlformats.org/officeDocument/2006/relationships/hyperlink" Target="https://doi.org/10.1097/MD.0000000000018500" TargetMode="External"/><Relationship Id="rId72" Type="http://schemas.openxmlformats.org/officeDocument/2006/relationships/hyperlink" Target="https://www.ncbi.nlm.nih.gov/pmc/articles/PMC6268174/"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darlington@gudra-studio.com" TargetMode="External"/><Relationship Id="rId17" Type="http://schemas.openxmlformats.org/officeDocument/2006/relationships/image" Target="media/image4.png"/><Relationship Id="rId25" Type="http://schemas.openxmlformats.org/officeDocument/2006/relationships/hyperlink" Target="https://www.nih.gov/news-events/news-releases/nih-clinical-center-provides-one-largest-publicly-available-chest-x-ray-datasets-scientific-community" TargetMode="External"/><Relationship Id="rId33" Type="http://schemas.openxmlformats.org/officeDocument/2006/relationships/hyperlink" Target="https://doi.org/10.1001/jamanetworkopen.2019.1095" TargetMode="External"/><Relationship Id="rId38" Type="http://schemas.openxmlformats.org/officeDocument/2006/relationships/hyperlink" Target="https://doi.org/10.1007/s10278-019-00299-9" TargetMode="External"/><Relationship Id="rId46" Type="http://schemas.openxmlformats.org/officeDocument/2006/relationships/hyperlink" Target="https://doi.org/10.1371/journal.pone.0236621" TargetMode="External"/><Relationship Id="rId59" Type="http://schemas.openxmlformats.org/officeDocument/2006/relationships/hyperlink" Target="https://www.ncbi.nlm.nih.gov/pmc/articles/PMC4731348/" TargetMode="External"/><Relationship Id="rId67" Type="http://schemas.openxmlformats.org/officeDocument/2006/relationships/hyperlink" Target="https://newsroom.uw.edu/news/study-ai-improves-radiologists-readings-mammograms" TargetMode="External"/><Relationship Id="rId20" Type="http://schemas.openxmlformats.org/officeDocument/2006/relationships/hyperlink" Target="https://wiki.cancerimagingarchive.net/display/Public/CBIS-DDSM" TargetMode="External"/><Relationship Id="rId41" Type="http://schemas.openxmlformats.org/officeDocument/2006/relationships/hyperlink" Target="https://doi.org/10.1007/978-981-4585-72-9_4" TargetMode="External"/><Relationship Id="rId54" Type="http://schemas.openxmlformats.org/officeDocument/2006/relationships/hyperlink" Target="https://doi.org/10.1007/s11548-019-02011-2" TargetMode="External"/><Relationship Id="rId62" Type="http://schemas.openxmlformats.org/officeDocument/2006/relationships/hyperlink" Target="https://www.sciencedirect.com/science/article/pii/S2095809918301887" TargetMode="External"/><Relationship Id="rId70" Type="http://schemas.openxmlformats.org/officeDocument/2006/relationships/hyperlink" Target="https://www.who.int/diagnostic_imaging/imaging_modalities/dim_magresimaging/en/" TargetMode="External"/><Relationship Id="rId75" Type="http://schemas.openxmlformats.org/officeDocument/2006/relationships/hyperlink" Target="https://www.ncbi.nlm.nih.gov/pmc/articles/PMC671213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gif"/><Relationship Id="rId23" Type="http://schemas.openxmlformats.org/officeDocument/2006/relationships/hyperlink" Target="https://archive.physionet.org/physiobank/database/mimiccxr/" TargetMode="External"/><Relationship Id="rId28" Type="http://schemas.openxmlformats.org/officeDocument/2006/relationships/hyperlink" Target="https://radiology.ucsf.edu/blog/digital-x-ray-go-kenya" TargetMode="External"/><Relationship Id="rId36" Type="http://schemas.openxmlformats.org/officeDocument/2006/relationships/hyperlink" Target="https://doi.org/10.1016/j.cell.2018.02.010" TargetMode="External"/><Relationship Id="rId49" Type="http://schemas.openxmlformats.org/officeDocument/2006/relationships/hyperlink" Target="https://doi.org/10.1007/s00256-019-03342-6" TargetMode="External"/><Relationship Id="rId57" Type="http://schemas.openxmlformats.org/officeDocument/2006/relationships/hyperlink" Target="https://www.radiologycafe.com/medical-students/radiology-basics/imaging-modalities" TargetMode="External"/><Relationship Id="rId10" Type="http://schemas.openxmlformats.org/officeDocument/2006/relationships/endnotes" Target="endnotes.xml"/><Relationship Id="rId31" Type="http://schemas.openxmlformats.org/officeDocument/2006/relationships/hyperlink" Target="https://www.merckmanuals.com/professional/special-subjects/principles-of-radiologic-imaging/conventional-radiography" TargetMode="External"/><Relationship Id="rId44" Type="http://schemas.openxmlformats.org/officeDocument/2006/relationships/hyperlink" Target="https://doi.org/10.1016/j.cmpb.2020.105608" TargetMode="External"/><Relationship Id="rId52" Type="http://schemas.openxmlformats.org/officeDocument/2006/relationships/hyperlink" Target="https://doi.org/10.1016/j.ejrad.2020.109139" TargetMode="External"/><Relationship Id="rId60" Type="http://schemas.openxmlformats.org/officeDocument/2006/relationships/hyperlink" Target="https://www.radiologyinfo.org/en/info.cfm?pg=genus" TargetMode="External"/><Relationship Id="rId65" Type="http://schemas.openxmlformats.org/officeDocument/2006/relationships/hyperlink" Target="https://link.springer.com/article/10.1007/s00259-019-04593-0" TargetMode="External"/><Relationship Id="rId73" Type="http://schemas.openxmlformats.org/officeDocument/2006/relationships/hyperlink" Target="https://www.who.int/diagnostic_imaging/imaging_modalities/dim_angiography/en/" TargetMode="External"/><Relationship Id="rId78" Type="http://schemas.openxmlformats.org/officeDocument/2006/relationships/hyperlink" Target="https://www.fda.gov/radiation-emitting-products/medical-x-ray-imaging/other-information-resources-related-whole-body-ct-screening"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nlineconverter.com/dicom-to-jpg" TargetMode="External"/><Relationship Id="rId18" Type="http://schemas.openxmlformats.org/officeDocument/2006/relationships/image" Target="media/image5.png"/><Relationship Id="rId39" Type="http://schemas.openxmlformats.org/officeDocument/2006/relationships/hyperlink" Target="https://doi.org/10.1186/s12938-018-0544-y" TargetMode="External"/><Relationship Id="rId34" Type="http://schemas.openxmlformats.org/officeDocument/2006/relationships/hyperlink" Target="https://doi.org/10.1155/2019/4180949" TargetMode="External"/><Relationship Id="rId50" Type="http://schemas.openxmlformats.org/officeDocument/2006/relationships/hyperlink" Target="https://doi.org/10.3969/j.issn.1004-5619.2017.06.013" TargetMode="External"/><Relationship Id="rId55" Type="http://schemas.openxmlformats.org/officeDocument/2006/relationships/hyperlink" Target="https://doi.org/10.1146/annurev-bioeng-071114-040723" TargetMode="External"/><Relationship Id="rId76" Type="http://schemas.openxmlformats.org/officeDocument/2006/relationships/hyperlink" Target="https://www.fda.gov/radiation-emitting-products/medical-x-ray-imaging/what-computed-tomography" TargetMode="External"/><Relationship Id="rId7" Type="http://schemas.openxmlformats.org/officeDocument/2006/relationships/settings" Target="settings.xml"/><Relationship Id="rId71" Type="http://schemas.openxmlformats.org/officeDocument/2006/relationships/hyperlink" Target="https://www.nih.gov/news-events/nih-research-matters/artificial-intelligence-enhances-mri-scans" TargetMode="External"/><Relationship Id="rId2" Type="http://schemas.openxmlformats.org/officeDocument/2006/relationships/customXml" Target="../customXml/item2.xml"/><Relationship Id="rId29" Type="http://schemas.openxmlformats.org/officeDocument/2006/relationships/hyperlink" Target="https://www.who.int/diagnostic_imaging/imaging_modalities/dim_plain-radiography/en/" TargetMode="External"/><Relationship Id="rId24" Type="http://schemas.openxmlformats.org/officeDocument/2006/relationships/hyperlink" Target="https://arxiv.org/abs/1901.07042" TargetMode="External"/><Relationship Id="rId40" Type="http://schemas.openxmlformats.org/officeDocument/2006/relationships/hyperlink" Target="https://doi.org/10.1109/ISBB.2014.6820918" TargetMode="External"/><Relationship Id="rId45" Type="http://schemas.openxmlformats.org/officeDocument/2006/relationships/hyperlink" Target="https://doi.org/10.3348/kjr.2019.0821" TargetMode="External"/><Relationship Id="rId66" Type="http://schemas.openxmlformats.org/officeDocument/2006/relationships/hyperlink" Target="https://www.radiologyinfo.org/en/info.cfm?pg=mam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8AE86E-E384-4FEE-B562-6E2DD9BE5CAF}"/>
</file>

<file path=customXml/itemProps2.xml><?xml version="1.0" encoding="utf-8"?>
<ds:datastoreItem xmlns:ds="http://schemas.openxmlformats.org/officeDocument/2006/customXml" ds:itemID="{69B7D87A-4AB0-45AF-B8DA-E18E3ADCD941}"/>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27</TotalTime>
  <Pages>35</Pages>
  <Words>12900</Words>
  <Characters>73534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Att.1 – TDD update (TG-Radiology)</vt:lpstr>
    </vt:vector>
  </TitlesOfParts>
  <Manager>ITU-T</Manager>
  <Company>International Telecommunication Union (ITU)</Company>
  <LinksUpToDate>false</LinksUpToDate>
  <CharactersWithSpaces>86262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FG-AI4H-K-023-A01  For: E-meeting, 27-29 January 2021_x000d_Document date: ITU-T Focus Group on AI for Health_x000d_Saved by ITU51013830 at 12:39:04 PM on 1/23/2021</dc:description>
  <cp:lastModifiedBy>Editor</cp:lastModifiedBy>
  <cp:revision>26</cp:revision>
  <cp:lastPrinted>2011-04-05T14:28:00Z</cp:lastPrinted>
  <dcterms:created xsi:type="dcterms:W3CDTF">2020-01-27T16:33:00Z</dcterms:created>
  <dcterms:modified xsi:type="dcterms:W3CDTF">2021-01-23T16:11:00Z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27-29 January 2021</vt:lpwstr>
  </property>
  <property fmtid="{D5CDD505-2E9C-101B-9397-08002B2CF9AE}" pid="8" name="Docauthor">
    <vt:lpwstr>TG-Radiology Topic Driver</vt:lpwstr>
  </property>
</Properties>
</file>