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6841D150" w:rsidR="00E03557" w:rsidRPr="00852AAD" w:rsidRDefault="00BC1D31" w:rsidP="002E6647">
            <w:pPr>
              <w:pStyle w:val="Docnumber"/>
            </w:pPr>
            <w:r>
              <w:t>FG-AI4H</w:t>
            </w:r>
            <w:r w:rsidR="00E03557">
              <w:t>-</w:t>
            </w:r>
            <w:r w:rsidR="00752153">
              <w:t>K</w:t>
            </w:r>
            <w:r>
              <w:t>-</w:t>
            </w:r>
            <w:r w:rsidR="00DA223B">
              <w:t>010-A02</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6A90AA1E" w14:textId="51BEEF8D" w:rsidR="00BC1D31" w:rsidRPr="00123B21" w:rsidRDefault="00DA223B" w:rsidP="002E6647">
            <w:r>
              <w:t>Plenary</w:t>
            </w:r>
          </w:p>
        </w:tc>
        <w:tc>
          <w:tcPr>
            <w:tcW w:w="4678" w:type="dxa"/>
            <w:gridSpan w:val="2"/>
          </w:tcPr>
          <w:p w14:paraId="4ADB1E42" w14:textId="227975F9" w:rsidR="00BC1D31" w:rsidRPr="00123B21" w:rsidRDefault="003B3828" w:rsidP="00007288">
            <w:pPr>
              <w:jc w:val="right"/>
            </w:pPr>
            <w:r>
              <w:t>E-meeting</w:t>
            </w:r>
            <w:r w:rsidR="00F61068">
              <w:t xml:space="preserve">, </w:t>
            </w:r>
            <w:r w:rsidR="00752153">
              <w:t>27-29 January 2021</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DA223B" w:rsidRPr="00E03557" w14:paraId="19F83BB5" w14:textId="77777777" w:rsidTr="002E6647">
        <w:trPr>
          <w:cantSplit/>
          <w:jc w:val="center"/>
        </w:trPr>
        <w:tc>
          <w:tcPr>
            <w:tcW w:w="1700" w:type="dxa"/>
            <w:gridSpan w:val="2"/>
          </w:tcPr>
          <w:p w14:paraId="0A9EB858" w14:textId="77777777" w:rsidR="00DA223B" w:rsidRPr="00E03557" w:rsidRDefault="00DA223B" w:rsidP="00DA223B">
            <w:pPr>
              <w:rPr>
                <w:b/>
                <w:bCs/>
              </w:rPr>
            </w:pPr>
            <w:bookmarkStart w:id="8" w:name="dsource" w:colFirst="1" w:colLast="1"/>
            <w:bookmarkEnd w:id="7"/>
            <w:r w:rsidRPr="00E03557">
              <w:rPr>
                <w:b/>
                <w:bCs/>
              </w:rPr>
              <w:t>Source:</w:t>
            </w:r>
          </w:p>
        </w:tc>
        <w:tc>
          <w:tcPr>
            <w:tcW w:w="7940" w:type="dxa"/>
            <w:gridSpan w:val="3"/>
          </w:tcPr>
          <w:p w14:paraId="0612CABC" w14:textId="6A05132F" w:rsidR="00DA223B" w:rsidRPr="00123B21" w:rsidRDefault="00DA223B" w:rsidP="00DA223B">
            <w:r w:rsidRPr="00C93892">
              <w:t>TG-Dental Topic Driver</w:t>
            </w:r>
          </w:p>
        </w:tc>
      </w:tr>
      <w:tr w:rsidR="00DA223B" w:rsidRPr="00E03557" w14:paraId="3E75D40B" w14:textId="77777777" w:rsidTr="002E6647">
        <w:trPr>
          <w:cantSplit/>
          <w:jc w:val="center"/>
        </w:trPr>
        <w:tc>
          <w:tcPr>
            <w:tcW w:w="1700" w:type="dxa"/>
            <w:gridSpan w:val="2"/>
          </w:tcPr>
          <w:p w14:paraId="63174513" w14:textId="77777777" w:rsidR="00DA223B" w:rsidRPr="00E03557" w:rsidRDefault="00DA223B" w:rsidP="00DA223B">
            <w:bookmarkStart w:id="9" w:name="dtitle1" w:colFirst="1" w:colLast="1"/>
            <w:bookmarkEnd w:id="8"/>
            <w:r w:rsidRPr="00E03557">
              <w:rPr>
                <w:b/>
                <w:bCs/>
              </w:rPr>
              <w:t>Title:</w:t>
            </w:r>
          </w:p>
        </w:tc>
        <w:tc>
          <w:tcPr>
            <w:tcW w:w="7940" w:type="dxa"/>
            <w:gridSpan w:val="3"/>
          </w:tcPr>
          <w:p w14:paraId="0EC1DE32" w14:textId="132CF4AD" w:rsidR="00DA223B" w:rsidRPr="00123B21" w:rsidRDefault="00DA223B" w:rsidP="00DA223B">
            <w:r w:rsidRPr="00C93892">
              <w:t xml:space="preserve">Att.2 – </w:t>
            </w:r>
            <w:proofErr w:type="spellStart"/>
            <w:r w:rsidRPr="00C93892">
              <w:t>CfTGP</w:t>
            </w:r>
            <w:proofErr w:type="spellEnd"/>
            <w:r w:rsidRPr="00C93892">
              <w:t xml:space="preserve"> (TG-Dental)</w:t>
            </w:r>
            <w:bookmarkStart w:id="10" w:name="_GoBack"/>
            <w:bookmarkEnd w:id="10"/>
          </w:p>
        </w:tc>
      </w:tr>
      <w:tr w:rsidR="00DA223B" w:rsidRPr="00E03557" w14:paraId="6CCF8811" w14:textId="77777777" w:rsidTr="002E6647">
        <w:trPr>
          <w:cantSplit/>
          <w:jc w:val="center"/>
        </w:trPr>
        <w:tc>
          <w:tcPr>
            <w:tcW w:w="1700" w:type="dxa"/>
            <w:gridSpan w:val="2"/>
            <w:tcBorders>
              <w:bottom w:val="single" w:sz="6" w:space="0" w:color="auto"/>
            </w:tcBorders>
          </w:tcPr>
          <w:p w14:paraId="49548675" w14:textId="77777777" w:rsidR="00DA223B" w:rsidRPr="00E03557" w:rsidRDefault="00DA223B" w:rsidP="00DA223B">
            <w:pPr>
              <w:rPr>
                <w:b/>
                <w:bCs/>
              </w:rPr>
            </w:pPr>
            <w:bookmarkStart w:id="11" w:name="dpurpose" w:colFirst="1" w:colLast="1"/>
            <w:bookmarkEnd w:id="9"/>
            <w:r w:rsidRPr="00E03557">
              <w:rPr>
                <w:b/>
                <w:bCs/>
              </w:rPr>
              <w:t>Purpose:</w:t>
            </w:r>
          </w:p>
        </w:tc>
        <w:tc>
          <w:tcPr>
            <w:tcW w:w="7940" w:type="dxa"/>
            <w:gridSpan w:val="3"/>
            <w:tcBorders>
              <w:bottom w:val="single" w:sz="6" w:space="0" w:color="auto"/>
            </w:tcBorders>
          </w:tcPr>
          <w:p w14:paraId="4AB715E3" w14:textId="01CC0DBD" w:rsidR="00DA223B" w:rsidRPr="00BC1D31" w:rsidRDefault="00DA223B" w:rsidP="00DA223B">
            <w:pPr>
              <w:rPr>
                <w:highlight w:val="yellow"/>
              </w:rPr>
            </w:pPr>
            <w:r w:rsidRPr="00931263">
              <w:rPr>
                <w:lang w:val="en-US"/>
              </w:rPr>
              <w:t>Engagement</w:t>
            </w:r>
          </w:p>
        </w:tc>
      </w:tr>
      <w:bookmarkEnd w:id="0"/>
      <w:bookmarkEnd w:id="11"/>
      <w:tr w:rsidR="00DA223B" w:rsidRPr="00E03557" w14:paraId="487F5750" w14:textId="77777777" w:rsidTr="002E6647">
        <w:trPr>
          <w:cantSplit/>
          <w:jc w:val="center"/>
        </w:trPr>
        <w:tc>
          <w:tcPr>
            <w:tcW w:w="1700" w:type="dxa"/>
            <w:gridSpan w:val="2"/>
            <w:tcBorders>
              <w:top w:val="single" w:sz="6" w:space="0" w:color="auto"/>
              <w:bottom w:val="single" w:sz="6" w:space="0" w:color="auto"/>
            </w:tcBorders>
          </w:tcPr>
          <w:p w14:paraId="70A3F5E0" w14:textId="31A4F6DC" w:rsidR="00DA223B" w:rsidRPr="00E03557" w:rsidRDefault="00DA223B" w:rsidP="00DA223B">
            <w:pPr>
              <w:rPr>
                <w:b/>
                <w:bCs/>
              </w:rPr>
            </w:pPr>
            <w:r w:rsidRPr="00E03557">
              <w:rPr>
                <w:b/>
                <w:bCs/>
              </w:rPr>
              <w:t>Contact:</w:t>
            </w:r>
          </w:p>
        </w:tc>
        <w:tc>
          <w:tcPr>
            <w:tcW w:w="4353" w:type="dxa"/>
            <w:gridSpan w:val="2"/>
            <w:tcBorders>
              <w:top w:val="single" w:sz="6" w:space="0" w:color="auto"/>
              <w:bottom w:val="single" w:sz="6" w:space="0" w:color="auto"/>
            </w:tcBorders>
          </w:tcPr>
          <w:p w14:paraId="5D1C7C66" w14:textId="1446110B" w:rsidR="00DA223B" w:rsidRPr="00BC1D31" w:rsidRDefault="00DA223B" w:rsidP="00DA223B">
            <w:pPr>
              <w:rPr>
                <w:highlight w:val="yellow"/>
              </w:rPr>
            </w:pPr>
            <w:r w:rsidRPr="64D9A2CE">
              <w:rPr>
                <w:lang w:val="de-DE"/>
              </w:rPr>
              <w:t>Falk Schwendicke</w:t>
            </w:r>
            <w:r>
              <w:br/>
            </w:r>
            <w:r w:rsidRPr="64D9A2CE">
              <w:rPr>
                <w:lang w:val="de-DE"/>
              </w:rPr>
              <w:t>Charité – Universitätsmedizin Berlin</w:t>
            </w:r>
            <w:r>
              <w:br/>
            </w:r>
            <w:r w:rsidRPr="64D9A2CE">
              <w:rPr>
                <w:lang w:val="de-DE"/>
              </w:rPr>
              <w:t>Germany</w:t>
            </w:r>
          </w:p>
        </w:tc>
        <w:tc>
          <w:tcPr>
            <w:tcW w:w="3587" w:type="dxa"/>
            <w:tcBorders>
              <w:top w:val="single" w:sz="6" w:space="0" w:color="auto"/>
              <w:bottom w:val="single" w:sz="6" w:space="0" w:color="auto"/>
            </w:tcBorders>
          </w:tcPr>
          <w:p w14:paraId="28DD2FCB" w14:textId="664F33CA" w:rsidR="00DA223B" w:rsidRPr="00BC1D31" w:rsidRDefault="00DA223B" w:rsidP="00DA223B">
            <w:pPr>
              <w:rPr>
                <w:highlight w:val="yellow"/>
              </w:rPr>
            </w:pPr>
            <w:r w:rsidRPr="008F3A19">
              <w:t xml:space="preserve">Tel: </w:t>
            </w:r>
            <w:r w:rsidRPr="008F3A19">
              <w:tab/>
              <w:t>+4930450662556</w:t>
            </w:r>
            <w:r w:rsidRPr="008F3A19">
              <w:br/>
              <w:t xml:space="preserve">Fax: </w:t>
            </w:r>
            <w:r w:rsidRPr="008F3A19">
              <w:tab/>
              <w:t>+40304507562556</w:t>
            </w:r>
            <w:r w:rsidRPr="008F3A19">
              <w:br/>
              <w:t xml:space="preserve">Email: </w:t>
            </w:r>
            <w:hyperlink r:id="rId11" w:history="1">
              <w:r w:rsidRPr="00C53A5B">
                <w:rPr>
                  <w:rStyle w:val="Hyperlink"/>
                </w:rPr>
                <w:t>falk.schwendicke@charite.de</w:t>
              </w:r>
            </w:hyperlink>
            <w:r>
              <w:t xml:space="preserve"> </w:t>
            </w:r>
          </w:p>
        </w:tc>
      </w:tr>
      <w:tr w:rsidR="00DA223B" w:rsidRPr="00E03557" w14:paraId="0A01ADF7" w14:textId="77777777" w:rsidTr="002E6647">
        <w:trPr>
          <w:cantSplit/>
          <w:jc w:val="center"/>
        </w:trPr>
        <w:tc>
          <w:tcPr>
            <w:tcW w:w="1700" w:type="dxa"/>
            <w:gridSpan w:val="2"/>
            <w:tcBorders>
              <w:top w:val="single" w:sz="6" w:space="0" w:color="auto"/>
              <w:bottom w:val="single" w:sz="6" w:space="0" w:color="auto"/>
            </w:tcBorders>
          </w:tcPr>
          <w:p w14:paraId="5845665D" w14:textId="3D06E9A9" w:rsidR="00DA223B" w:rsidRPr="00E03557" w:rsidRDefault="00DA223B" w:rsidP="00DA223B">
            <w:pPr>
              <w:rPr>
                <w:b/>
                <w:bCs/>
              </w:rPr>
            </w:pPr>
            <w:r w:rsidRPr="00E03557">
              <w:rPr>
                <w:b/>
                <w:bCs/>
              </w:rPr>
              <w:t>Contact:</w:t>
            </w:r>
          </w:p>
        </w:tc>
        <w:tc>
          <w:tcPr>
            <w:tcW w:w="4353" w:type="dxa"/>
            <w:gridSpan w:val="2"/>
            <w:tcBorders>
              <w:top w:val="single" w:sz="6" w:space="0" w:color="auto"/>
              <w:bottom w:val="single" w:sz="6" w:space="0" w:color="auto"/>
            </w:tcBorders>
          </w:tcPr>
          <w:p w14:paraId="7974D081" w14:textId="7CFD4603" w:rsidR="00DA223B" w:rsidRPr="00BC1D31" w:rsidRDefault="00DA223B" w:rsidP="00DA223B">
            <w:pPr>
              <w:rPr>
                <w:highlight w:val="yellow"/>
              </w:rPr>
            </w:pPr>
            <w:r w:rsidRPr="64D9A2CE">
              <w:rPr>
                <w:lang w:val="de-DE"/>
              </w:rPr>
              <w:t>Joachim Krois</w:t>
            </w:r>
            <w:r>
              <w:br/>
            </w:r>
            <w:r w:rsidRPr="64D9A2CE">
              <w:rPr>
                <w:lang w:val="de-DE"/>
              </w:rPr>
              <w:t>Charité – Universitätsmedizin Berlin</w:t>
            </w:r>
            <w:r>
              <w:br/>
            </w:r>
            <w:r w:rsidRPr="64D9A2CE">
              <w:rPr>
                <w:lang w:val="de-DE"/>
              </w:rPr>
              <w:t>Germany</w:t>
            </w:r>
          </w:p>
        </w:tc>
        <w:tc>
          <w:tcPr>
            <w:tcW w:w="3587" w:type="dxa"/>
            <w:tcBorders>
              <w:top w:val="single" w:sz="6" w:space="0" w:color="auto"/>
              <w:bottom w:val="single" w:sz="6" w:space="0" w:color="auto"/>
            </w:tcBorders>
          </w:tcPr>
          <w:p w14:paraId="116FD316" w14:textId="442FD31B" w:rsidR="00DA223B" w:rsidRPr="00BC1D31" w:rsidRDefault="00DA223B" w:rsidP="00DA223B">
            <w:pPr>
              <w:rPr>
                <w:highlight w:val="yellow"/>
              </w:rPr>
            </w:pPr>
            <w:r w:rsidRPr="004C7B5E">
              <w:t xml:space="preserve">Tel: </w:t>
            </w:r>
            <w:r w:rsidRPr="004C7B5E">
              <w:tab/>
              <w:t>+4930450562328</w:t>
            </w:r>
            <w:r w:rsidRPr="004C7B5E">
              <w:br/>
              <w:t xml:space="preserve">Fax: </w:t>
            </w:r>
            <w:r w:rsidRPr="004C7B5E">
              <w:tab/>
              <w:t>+40304507562932</w:t>
            </w:r>
            <w:r w:rsidRPr="004C7B5E">
              <w:br/>
              <w:t xml:space="preserve">Email: </w:t>
            </w:r>
            <w:hyperlink r:id="rId12" w:history="1">
              <w:r w:rsidRPr="008D3547">
                <w:rPr>
                  <w:rStyle w:val="Hyperlink"/>
                </w:rPr>
                <w:t>joachim.krois@charite.de</w:t>
              </w:r>
            </w:hyperlink>
            <w:r>
              <w:t xml:space="preserve"> </w:t>
            </w:r>
          </w:p>
        </w:tc>
      </w:tr>
      <w:tr w:rsidR="00DA223B" w:rsidRPr="00E03557" w14:paraId="5B08214A" w14:textId="77777777" w:rsidTr="002E6647">
        <w:trPr>
          <w:cantSplit/>
          <w:jc w:val="center"/>
        </w:trPr>
        <w:tc>
          <w:tcPr>
            <w:tcW w:w="1700" w:type="dxa"/>
            <w:gridSpan w:val="2"/>
            <w:tcBorders>
              <w:top w:val="single" w:sz="6" w:space="0" w:color="auto"/>
              <w:bottom w:val="single" w:sz="6" w:space="0" w:color="auto"/>
            </w:tcBorders>
          </w:tcPr>
          <w:p w14:paraId="6EEA1EE0" w14:textId="79C27AE3" w:rsidR="00DA223B" w:rsidRPr="00E03557" w:rsidRDefault="00DA223B" w:rsidP="00DA223B">
            <w:pPr>
              <w:rPr>
                <w:b/>
                <w:bCs/>
              </w:rPr>
            </w:pPr>
            <w:r w:rsidRPr="00E03557">
              <w:rPr>
                <w:b/>
                <w:bCs/>
              </w:rPr>
              <w:t>Contact:</w:t>
            </w:r>
          </w:p>
        </w:tc>
        <w:tc>
          <w:tcPr>
            <w:tcW w:w="4353" w:type="dxa"/>
            <w:gridSpan w:val="2"/>
            <w:tcBorders>
              <w:top w:val="single" w:sz="6" w:space="0" w:color="auto"/>
              <w:bottom w:val="single" w:sz="6" w:space="0" w:color="auto"/>
            </w:tcBorders>
          </w:tcPr>
          <w:p w14:paraId="26AF5C88" w14:textId="34F14CA1" w:rsidR="00DA223B" w:rsidRPr="00BC1D31" w:rsidRDefault="00DA223B" w:rsidP="00DA223B">
            <w:pPr>
              <w:rPr>
                <w:highlight w:val="yellow"/>
              </w:rPr>
            </w:pPr>
            <w:r w:rsidRPr="21D41D76">
              <w:rPr>
                <w:lang w:val="de-DE"/>
              </w:rPr>
              <w:t>Tarry Singh</w:t>
            </w:r>
            <w:r>
              <w:br/>
            </w:r>
            <w:r w:rsidRPr="21D41D76">
              <w:rPr>
                <w:lang w:val="de-DE"/>
              </w:rPr>
              <w:t>deepkapha.ai</w:t>
            </w:r>
            <w:r>
              <w:br/>
            </w:r>
            <w:r w:rsidRPr="21D41D76">
              <w:rPr>
                <w:lang w:val="de-DE"/>
              </w:rPr>
              <w:t>Netherlands</w:t>
            </w:r>
          </w:p>
        </w:tc>
        <w:tc>
          <w:tcPr>
            <w:tcW w:w="3587" w:type="dxa"/>
            <w:tcBorders>
              <w:top w:val="single" w:sz="6" w:space="0" w:color="auto"/>
              <w:bottom w:val="single" w:sz="6" w:space="0" w:color="auto"/>
            </w:tcBorders>
          </w:tcPr>
          <w:p w14:paraId="307D8946" w14:textId="28158133" w:rsidR="00DA223B" w:rsidRPr="00BC1D31" w:rsidRDefault="00DA223B" w:rsidP="00DA223B">
            <w:pPr>
              <w:rPr>
                <w:highlight w:val="yellow"/>
              </w:rPr>
            </w:pPr>
            <w:r>
              <w:t>Tel: +4930450562328</w:t>
            </w:r>
            <w:r>
              <w:br/>
              <w:t>Fax: +40304507562932</w:t>
            </w:r>
            <w:r>
              <w:br/>
              <w:t xml:space="preserve">Email: </w:t>
            </w:r>
            <w:hyperlink r:id="rId13">
              <w:r w:rsidRPr="64D9A2CE">
                <w:rPr>
                  <w:rStyle w:val="Hyperlink"/>
                </w:rPr>
                <w:t>tarry.singh@deepkapha.ai</w:t>
              </w:r>
            </w:hyperlink>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14301D28" w:rsidR="00E03557" w:rsidRPr="00BC1D31" w:rsidRDefault="00DA223B" w:rsidP="002E6647">
            <w:pPr>
              <w:rPr>
                <w:highlight w:val="yellow"/>
              </w:rPr>
            </w:pPr>
            <w:r>
              <w:t>This document contains the Call for Participation in the Topic Group “Dental Diagnostics and Digital Dentistry” (TG-Dental). The purpose of the Call for Participation is to call on members of the medical and artificial intelligence communities with a vested interest in the topic to become engaged in the TG-Dental.</w:t>
            </w:r>
          </w:p>
        </w:tc>
      </w:tr>
    </w:tbl>
    <w:p w14:paraId="2AEBBEA2" w14:textId="0BAE70CD" w:rsidR="00DA223B" w:rsidRDefault="00DA223B" w:rsidP="00E03557"/>
    <w:p w14:paraId="3E2A217E" w14:textId="77777777" w:rsidR="00DA223B" w:rsidRDefault="00DA223B">
      <w:pPr>
        <w:spacing w:before="0"/>
      </w:pPr>
      <w:r>
        <w:br w:type="page"/>
      </w:r>
    </w:p>
    <w:p w14:paraId="7BA1F74A" w14:textId="77777777" w:rsidR="00DA223B" w:rsidRDefault="00DA223B" w:rsidP="00DA223B">
      <w:pPr>
        <w:pStyle w:val="Title4"/>
      </w:pPr>
      <w:r>
        <w:lastRenderedPageBreak/>
        <w:t>ITU/WHO Focus Group on artificial intelligence for health (FG-AI4H)</w:t>
      </w:r>
    </w:p>
    <w:p w14:paraId="0F98BA30" w14:textId="77777777" w:rsidR="00DA223B" w:rsidRPr="007C30B2" w:rsidRDefault="00DA223B" w:rsidP="00DA223B">
      <w:pPr>
        <w:rPr>
          <w:lang w:eastAsia="en-US"/>
        </w:rPr>
      </w:pPr>
    </w:p>
    <w:p w14:paraId="712B70EB" w14:textId="77777777" w:rsidR="00DA223B" w:rsidRDefault="00DA223B" w:rsidP="00DA223B">
      <w:pPr>
        <w:pStyle w:val="Headingb"/>
      </w:pPr>
      <w:r>
        <w:t>Call for Topic Group Participation: Dental Diagnostics and Digital Dentistry</w:t>
      </w:r>
    </w:p>
    <w:p w14:paraId="2A97CB07" w14:textId="77777777" w:rsidR="00DA223B" w:rsidRDefault="00DA223B" w:rsidP="00DA223B">
      <w:pPr>
        <w:spacing w:after="200"/>
      </w:pPr>
      <w:r>
        <w:t xml:space="preserve">The International Telecommunication Union (ITU)/World Health Organization (WHO) Focus Group on “Artificial Intelligence for Health” (FG-AI4H; </w:t>
      </w:r>
      <w:hyperlink r:id="rId14">
        <w:r w:rsidRPr="21D41D76">
          <w:rPr>
            <w:rStyle w:val="Hyperlink"/>
          </w:rPr>
          <w:t>https://itu.int/go/fgai4h</w:t>
        </w:r>
      </w:hyperlink>
      <w:r>
        <w:t>)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dental diagnostics and digital dentistry.</w:t>
      </w:r>
    </w:p>
    <w:p w14:paraId="1C549580" w14:textId="77777777" w:rsidR="00DA223B" w:rsidRDefault="00DA223B" w:rsidP="00DA223B">
      <w:pPr>
        <w:pStyle w:val="Heading1"/>
        <w:numPr>
          <w:ilvl w:val="0"/>
          <w:numId w:val="1"/>
        </w:numPr>
      </w:pPr>
      <w:bookmarkStart w:id="12" w:name="_z704iagnrhv2" w:colFirst="0" w:colLast="0"/>
      <w:bookmarkEnd w:id="12"/>
      <w:r>
        <w:t>About FG-AI4H</w:t>
      </w:r>
    </w:p>
    <w:p w14:paraId="73F80DB0" w14:textId="77777777" w:rsidR="00DA223B" w:rsidRDefault="00DA223B" w:rsidP="00DA223B">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0E321000" w14:textId="77777777" w:rsidR="00DA223B" w:rsidRDefault="00DA223B" w:rsidP="00DA223B">
      <w:r>
        <w:t>Thus far, FG-AI4H has established several topic groups, including AI and cardiovascular disease risk prediction, child growth monitoring, dermatology, falls among the elderly, histopathology, neuro-cognitive diseases, ophthalmology (retinal imaging diagnostics), psychiatry, radiotherapy, snakebite and snake identification, symptom assessment, tuberculosis, volumetric chest computed tomography, and dental diagnostics and digital dentistry.</w:t>
      </w:r>
    </w:p>
    <w:p w14:paraId="319C9B9B" w14:textId="77777777" w:rsidR="00DA223B" w:rsidRDefault="00DA223B" w:rsidP="00DA223B">
      <w:r>
        <w:t>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14:paraId="600A4759" w14:textId="77777777" w:rsidR="00DA223B" w:rsidRDefault="00DA223B" w:rsidP="00DA223B">
      <w:r>
        <w:t xml:space="preserve">For a rigorous and sound evaluation, undisclosed test data sets must be available (or </w:t>
      </w:r>
      <w:proofErr w:type="gramStart"/>
      <w:r>
        <w:t>have to</w:t>
      </w:r>
      <w:proofErr w:type="gramEnd"/>
      <w:r>
        <w:t xml:space="preserve">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w:t>
      </w:r>
    </w:p>
    <w:p w14:paraId="05600A76" w14:textId="77777777" w:rsidR="00DA223B" w:rsidRDefault="00DA223B" w:rsidP="00DA223B">
      <w:r>
        <w:t xml:space="preserve">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w:t>
      </w:r>
      <w:proofErr w:type="spellStart"/>
      <w:r>
        <w:t>leaderboard</w:t>
      </w:r>
      <w:proofErr w:type="spellEnd"/>
      <w:r>
        <w:t>.</w:t>
      </w:r>
    </w:p>
    <w:p w14:paraId="507DFE46" w14:textId="77777777" w:rsidR="00DA223B" w:rsidRDefault="00DA223B" w:rsidP="00DA223B">
      <w:pPr>
        <w:pStyle w:val="Heading1"/>
        <w:numPr>
          <w:ilvl w:val="0"/>
          <w:numId w:val="1"/>
        </w:numPr>
      </w:pPr>
      <w:bookmarkStart w:id="13" w:name="_m6ozjgtnoc3" w:colFirst="0" w:colLast="0"/>
      <w:bookmarkEnd w:id="13"/>
      <w:r>
        <w:t>Topic group: Dental Diagnostics and Digital Dentistry</w:t>
      </w:r>
    </w:p>
    <w:p w14:paraId="0C90A01F" w14:textId="77777777" w:rsidR="00DA223B" w:rsidRDefault="00DA223B" w:rsidP="00DA223B">
      <w:r>
        <w:t>A topic group is a community of stakeholders from the medical and AI communities with a shared interest in a topic. The objectives of the topic groups are manifold:</w:t>
      </w:r>
    </w:p>
    <w:p w14:paraId="235B6CD3" w14:textId="77777777" w:rsidR="00DA223B" w:rsidRDefault="00DA223B" w:rsidP="00DA223B">
      <w:pPr>
        <w:numPr>
          <w:ilvl w:val="0"/>
          <w:numId w:val="21"/>
        </w:numPr>
        <w:overflowPunct w:val="0"/>
        <w:autoSpaceDE w:val="0"/>
        <w:autoSpaceDN w:val="0"/>
        <w:adjustRightInd w:val="0"/>
        <w:ind w:left="567" w:hanging="567"/>
        <w:textAlignment w:val="baseline"/>
      </w:pPr>
      <w:r>
        <w:t>to provide a forum for open communication among various stakeholders,</w:t>
      </w:r>
    </w:p>
    <w:p w14:paraId="056AB0E6" w14:textId="77777777" w:rsidR="00DA223B" w:rsidRDefault="00DA223B" w:rsidP="00DA223B">
      <w:pPr>
        <w:numPr>
          <w:ilvl w:val="0"/>
          <w:numId w:val="21"/>
        </w:numPr>
        <w:overflowPunct w:val="0"/>
        <w:autoSpaceDE w:val="0"/>
        <w:autoSpaceDN w:val="0"/>
        <w:adjustRightInd w:val="0"/>
        <w:ind w:left="567" w:hanging="567"/>
        <w:textAlignment w:val="baseline"/>
      </w:pPr>
      <w:r>
        <w:lastRenderedPageBreak/>
        <w:t>to agree upon the benchmarking tasks of this topic and scoring metrics,</w:t>
      </w:r>
    </w:p>
    <w:p w14:paraId="69111DA7" w14:textId="77777777" w:rsidR="00DA223B" w:rsidRDefault="00DA223B" w:rsidP="00DA223B">
      <w:pPr>
        <w:numPr>
          <w:ilvl w:val="0"/>
          <w:numId w:val="21"/>
        </w:numPr>
        <w:overflowPunct w:val="0"/>
        <w:autoSpaceDE w:val="0"/>
        <w:autoSpaceDN w:val="0"/>
        <w:adjustRightInd w:val="0"/>
        <w:ind w:left="567" w:hanging="567"/>
        <w:textAlignment w:val="baseline"/>
      </w:pPr>
      <w:r>
        <w:t>to facilitate the collection of high-quality labelled test data from different sources,</w:t>
      </w:r>
    </w:p>
    <w:p w14:paraId="50AB6F0D" w14:textId="77777777" w:rsidR="00DA223B" w:rsidRDefault="00DA223B" w:rsidP="00DA223B">
      <w:pPr>
        <w:numPr>
          <w:ilvl w:val="0"/>
          <w:numId w:val="21"/>
        </w:numPr>
        <w:overflowPunct w:val="0"/>
        <w:autoSpaceDE w:val="0"/>
        <w:autoSpaceDN w:val="0"/>
        <w:adjustRightInd w:val="0"/>
        <w:ind w:left="567" w:hanging="567"/>
        <w:textAlignment w:val="baseline"/>
      </w:pPr>
      <w:r>
        <w:t>to clarify the input and output format of the test data,</w:t>
      </w:r>
    </w:p>
    <w:p w14:paraId="5BD02854" w14:textId="77777777" w:rsidR="00DA223B" w:rsidRDefault="00DA223B" w:rsidP="00DA223B">
      <w:pPr>
        <w:numPr>
          <w:ilvl w:val="0"/>
          <w:numId w:val="21"/>
        </w:numPr>
        <w:overflowPunct w:val="0"/>
        <w:autoSpaceDE w:val="0"/>
        <w:autoSpaceDN w:val="0"/>
        <w:adjustRightInd w:val="0"/>
        <w:ind w:left="567" w:hanging="567"/>
        <w:textAlignment w:val="baseline"/>
      </w:pPr>
      <w:r>
        <w:t>to define and set-up the technical benchmarking infrastructure, and</w:t>
      </w:r>
    </w:p>
    <w:p w14:paraId="5BA7F9DA" w14:textId="77777777" w:rsidR="00DA223B" w:rsidRDefault="00DA223B" w:rsidP="00DA223B">
      <w:pPr>
        <w:numPr>
          <w:ilvl w:val="0"/>
          <w:numId w:val="21"/>
        </w:numPr>
        <w:overflowPunct w:val="0"/>
        <w:autoSpaceDE w:val="0"/>
        <w:autoSpaceDN w:val="0"/>
        <w:adjustRightInd w:val="0"/>
        <w:ind w:left="567" w:hanging="567"/>
        <w:textAlignment w:val="baseline"/>
      </w:pPr>
      <w:r>
        <w:t>to coordinate the benchmarking process in collaboration with the Focus Group management and working groups.</w:t>
      </w:r>
    </w:p>
    <w:p w14:paraId="56290A25" w14:textId="77777777" w:rsidR="00DA223B" w:rsidRDefault="00DA223B" w:rsidP="00DA223B">
      <w:r>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7F770122" w14:textId="77777777" w:rsidR="00DA223B" w:rsidRPr="0098435B" w:rsidRDefault="00DA223B" w:rsidP="00DA223B">
      <w:pPr>
        <w:rPr>
          <w:lang w:val="en-US"/>
        </w:rPr>
      </w:pPr>
      <w:r>
        <w:t xml:space="preserve">This topic group is dedicated to dental diagnostics and digital dentistry. </w:t>
      </w:r>
      <w:r w:rsidRPr="21D41D76">
        <w:rPr>
          <w:lang w:val="en-US"/>
        </w:rPr>
        <w:t>Dental conditions, like caries or periodontitis or tooth loss, are among the most prevalent diseases of humankind, affecting up to 98% of a population. Direct treatment costs due to dental diseases globally were estimated at US $298 billion annually, corresponding to an average of 4.6% of global health expenditure. The burden emanating from oral diseases is comparable to that from diabetes or cardiovascular diseases. The majority of the world's 1.6 million dentists are based in Europe and the Americas, such that 69% of the world's dentists serve 27% of the global population. Africa has only 1% of the global workforce. The overall workforce in dentistry exceeds 10 million worldwide. Diagnostics in dentistry largely relies on dentists diagnosing diseases via a combination of dental history taking, clinical investigation and imaging as well, if required, further physical or (bio)chemical or microbiologic assessments. AI will help to (1) improve the accuracy of each of these individual tasks, (2) allow the integration of different data with higher effectiveness than the individual can do this, (3) without ease also longitudinally assess these data, compare them over time, and hence allow predictions, (4) reduce the reliance of diagnosis making from the dentist, expanding the scope of dental auxiliary staff, thereby increasing the access and efficiency of dental services, and (5) enable patients and healthy individuals to better participate into their dental health experience and management. AI will pave the way to a more personalized, precise, preventive and participatory dentistry for more people worldwide. It has the potential to aid in overcoming current ineffective, expensive care models. Benchmarking is expected to yield more robust models and algorithms, with initially lower accuracy compared with current validation strategies (largely in-sample). Benchmarking is further expected to allow transparent comparisons of different models and algorithms.</w:t>
      </w:r>
    </w:p>
    <w:p w14:paraId="13737170" w14:textId="77777777" w:rsidR="00DA223B" w:rsidRDefault="00DA223B" w:rsidP="00DA223B">
      <w:r>
        <w:t>More details about the activities of the topic group can be found in the (forthcoming) topic description document, which can be accessed with a free ITU account (cf. “Get involved”).</w:t>
      </w:r>
    </w:p>
    <w:p w14:paraId="4ED3815F" w14:textId="77777777" w:rsidR="00DA223B" w:rsidRDefault="00DA223B" w:rsidP="00DA223B"/>
    <w:p w14:paraId="2316EF62" w14:textId="77777777" w:rsidR="00DA223B" w:rsidRDefault="00DA223B" w:rsidP="00DA223B">
      <w:pPr>
        <w:spacing w:before="0"/>
      </w:pPr>
      <w:r>
        <w:t>Current members of the topic group on Dental Diagnostics and Digital Dentistry:</w:t>
      </w:r>
    </w:p>
    <w:p w14:paraId="41EA3C39" w14:textId="77777777" w:rsidR="00DA223B" w:rsidRDefault="00DA223B" w:rsidP="00DA223B">
      <w:pPr>
        <w:spacing w:before="0"/>
      </w:pPr>
    </w:p>
    <w:p w14:paraId="52152455" w14:textId="77777777" w:rsidR="00DA223B" w:rsidRDefault="00DA223B" w:rsidP="00DA223B">
      <w:pPr>
        <w:spacing w:before="0"/>
      </w:pPr>
      <w:proofErr w:type="spellStart"/>
      <w:r w:rsidRPr="21D41D76">
        <w:rPr>
          <w:i/>
          <w:iCs/>
        </w:rPr>
        <w:t>Charité</w:t>
      </w:r>
      <w:proofErr w:type="spellEnd"/>
      <w:r w:rsidRPr="21D41D76">
        <w:rPr>
          <w:i/>
          <w:iCs/>
        </w:rPr>
        <w:t xml:space="preserve"> – </w:t>
      </w:r>
      <w:proofErr w:type="spellStart"/>
      <w:r w:rsidRPr="21D41D76">
        <w:rPr>
          <w:i/>
          <w:iCs/>
        </w:rPr>
        <w:t>Universitätsmedizin</w:t>
      </w:r>
      <w:proofErr w:type="spellEnd"/>
      <w:r w:rsidRPr="21D41D76">
        <w:rPr>
          <w:i/>
          <w:iCs/>
        </w:rPr>
        <w:t xml:space="preserve"> Berlin (Department of operative and preventive dentistry)</w:t>
      </w:r>
    </w:p>
    <w:p w14:paraId="101FB19D" w14:textId="77777777" w:rsidR="00DA223B" w:rsidRDefault="00DA223B" w:rsidP="00DA223B">
      <w:pPr>
        <w:spacing w:after="160" w:line="259" w:lineRule="auto"/>
        <w:ind w:left="720"/>
      </w:pPr>
      <w:r w:rsidRPr="21D41D76">
        <w:rPr>
          <w:rFonts w:eastAsia="Times New Roman"/>
        </w:rPr>
        <w:t xml:space="preserve">Prof. </w:t>
      </w:r>
      <w:proofErr w:type="spellStart"/>
      <w:r w:rsidRPr="21D41D76">
        <w:rPr>
          <w:rFonts w:eastAsia="Times New Roman"/>
        </w:rPr>
        <w:t>Dr.</w:t>
      </w:r>
      <w:proofErr w:type="spellEnd"/>
      <w:r w:rsidRPr="21D41D76">
        <w:rPr>
          <w:rFonts w:eastAsia="Times New Roman"/>
        </w:rPr>
        <w:t xml:space="preserve"> Falk Schwendicke is </w:t>
      </w:r>
      <w:r w:rsidRPr="00AE787B">
        <w:rPr>
          <w:rFonts w:eastAsia="Times New Roman"/>
        </w:rPr>
        <w:t>Professor and Head of Department, Oral Diagnostics, Digital Health and Health Services Research. Demonstrable track record of clinical and scientific excellence in the field of diagnostics, operative, preventive and data-driven dentistry.</w:t>
      </w:r>
      <w:r w:rsidRPr="00AE787B">
        <w:rPr>
          <w:rFonts w:eastAsia="Times New Roman"/>
        </w:rPr>
        <w:br/>
        <w:t xml:space="preserve">Falk’s research is aimed at answering questions of high clinical relevance. His research focus is on cariology and restorative dentistry, preventive and public health dentistry, dental diagnostics and AI as well as health economics and health services research. He has authored over 300 articles, edited various books and provided over 20 book chapters on a range of issues, from caries management to health economics. Falk was awarded a range of </w:t>
      </w:r>
      <w:r w:rsidRPr="00AE787B">
        <w:rPr>
          <w:rFonts w:eastAsia="Times New Roman"/>
        </w:rPr>
        <w:lastRenderedPageBreak/>
        <w:t>prestigious awards, among them the Basil Bibby and Lion Award of the IADR, numerous awards of the German Society of Conservative Dentistry as well as the David Sackett Award of the German Network for Evidence-based Medicine. He reviews for over 40 peer-reviewed journals, among them the Lancet, as well as various national funding agencies. He serves as Associate Editor of the Journal of Dental Research and has been on the editorial board of various dental journal before.</w:t>
      </w:r>
    </w:p>
    <w:p w14:paraId="2AED9A9F" w14:textId="77777777" w:rsidR="00DA223B" w:rsidRDefault="00DA223B" w:rsidP="00DA223B">
      <w:pPr>
        <w:spacing w:after="160" w:line="259" w:lineRule="auto"/>
        <w:ind w:left="720"/>
        <w:rPr>
          <w:rFonts w:eastAsia="Times New Roman"/>
        </w:rPr>
      </w:pPr>
      <w:proofErr w:type="spellStart"/>
      <w:r w:rsidRPr="21D41D76">
        <w:rPr>
          <w:rFonts w:eastAsia="Times New Roman"/>
        </w:rPr>
        <w:t>Dr.</w:t>
      </w:r>
      <w:proofErr w:type="spellEnd"/>
      <w:r w:rsidRPr="21D41D76">
        <w:rPr>
          <w:rFonts w:eastAsia="Times New Roman"/>
        </w:rPr>
        <w:t xml:space="preserve"> Joachim Krois is </w:t>
      </w:r>
      <w:r w:rsidRPr="00AE787B">
        <w:rPr>
          <w:rFonts w:eastAsia="Times New Roman"/>
        </w:rPr>
        <w:t>Lead Data Scientist at ODDH2, </w:t>
      </w:r>
      <w:proofErr w:type="spellStart"/>
      <w:r w:rsidRPr="00AE787B">
        <w:rPr>
          <w:rFonts w:eastAsia="Times New Roman"/>
        </w:rPr>
        <w:t>Charité</w:t>
      </w:r>
      <w:proofErr w:type="spellEnd"/>
      <w:r w:rsidRPr="00AE787B">
        <w:rPr>
          <w:rFonts w:eastAsia="Times New Roman"/>
        </w:rPr>
        <w:t> - </w:t>
      </w:r>
      <w:proofErr w:type="spellStart"/>
      <w:r w:rsidRPr="00AE787B">
        <w:rPr>
          <w:rFonts w:eastAsia="Times New Roman"/>
        </w:rPr>
        <w:t>Universitätsmedizin</w:t>
      </w:r>
      <w:proofErr w:type="spellEnd"/>
      <w:r w:rsidRPr="00AE787B">
        <w:rPr>
          <w:rFonts w:eastAsia="Times New Roman"/>
        </w:rPr>
        <w:t xml:space="preserve"> Berlin. He predominately works in the fields of statistics, predictive </w:t>
      </w:r>
      <w:proofErr w:type="spellStart"/>
      <w:r w:rsidRPr="00AE787B">
        <w:rPr>
          <w:rFonts w:eastAsia="Times New Roman"/>
        </w:rPr>
        <w:t>modeling</w:t>
      </w:r>
      <w:proofErr w:type="spellEnd"/>
      <w:r w:rsidRPr="00AE787B">
        <w:rPr>
          <w:rFonts w:eastAsia="Times New Roman"/>
        </w:rPr>
        <w:t xml:space="preserve">, machine learning, computer vision, epidemiology and public health. One of his core interests is the development of tangible solutions to improve dental diagnostics by applying machine learning and deep learning techniques. He is an advocate of the paradigm of data driven dentistry. Thereby, he is embracing the complexity of decision-making in the medical domain and is critically reviewing costs, benefits and trustworthiness. </w:t>
      </w:r>
    </w:p>
    <w:p w14:paraId="78517D48" w14:textId="77777777" w:rsidR="00DA223B" w:rsidRDefault="00DA223B" w:rsidP="00DA223B">
      <w:pPr>
        <w:spacing w:after="160" w:line="259" w:lineRule="auto"/>
        <w:ind w:left="720"/>
        <w:rPr>
          <w:rFonts w:eastAsia="Times New Roman"/>
        </w:rPr>
      </w:pPr>
      <w:proofErr w:type="spellStart"/>
      <w:r>
        <w:rPr>
          <w:rFonts w:eastAsia="Times New Roman"/>
        </w:rPr>
        <w:t>Dr.</w:t>
      </w:r>
      <w:proofErr w:type="spellEnd"/>
      <w:r>
        <w:rPr>
          <w:rFonts w:eastAsia="Times New Roman"/>
        </w:rPr>
        <w:t xml:space="preserve"> Robert Gaudin</w:t>
      </w:r>
    </w:p>
    <w:p w14:paraId="694023D9" w14:textId="77777777" w:rsidR="00DA223B" w:rsidRDefault="00DA223B" w:rsidP="00DA223B">
      <w:pPr>
        <w:spacing w:after="160" w:line="259" w:lineRule="auto"/>
        <w:ind w:left="720"/>
      </w:pPr>
      <w:r w:rsidRPr="00976818">
        <w:rPr>
          <w:rFonts w:eastAsia="Times New Roman"/>
        </w:rPr>
        <w:t>TBD</w:t>
      </w:r>
    </w:p>
    <w:p w14:paraId="5CAC1CDD" w14:textId="77777777" w:rsidR="00DA223B" w:rsidRDefault="00DA223B" w:rsidP="00DA223B">
      <w:r w:rsidRPr="64D9A2CE">
        <w:rPr>
          <w:rFonts w:eastAsia="Times New Roman"/>
          <w:i/>
          <w:iCs/>
        </w:rPr>
        <w:t>deepkapha.ai</w:t>
      </w:r>
    </w:p>
    <w:p w14:paraId="51DC2CBD" w14:textId="77777777" w:rsidR="00DA223B" w:rsidRDefault="00DA223B" w:rsidP="00DA223B">
      <w:pPr>
        <w:ind w:left="720"/>
      </w:pPr>
      <w:r w:rsidRPr="21D41D76">
        <w:rPr>
          <w:rFonts w:eastAsia="Times New Roman"/>
        </w:rPr>
        <w:t xml:space="preserve">deepkapha.ai was founded with the sole goal of solving problems with Artificial Intelligence and Deep Learning. Deepkapha.ai develops niche algorithms that outperform leading state-of-the algorithms. The company focuses on solving extremely hard and complex problems within healthcare with the use of AI.  deepkapha.ai is as key </w:t>
      </w:r>
      <w:proofErr w:type="spellStart"/>
      <w:r w:rsidRPr="21D41D76">
        <w:rPr>
          <w:rFonts w:eastAsia="Times New Roman"/>
        </w:rPr>
        <w:t>startup</w:t>
      </w:r>
      <w:proofErr w:type="spellEnd"/>
      <w:r w:rsidRPr="21D41D76">
        <w:rPr>
          <w:rFonts w:eastAsia="Times New Roman"/>
        </w:rPr>
        <w:t xml:space="preserve"> inception program members at Nvidia. Tarry Singh, the CEO of deepkapha.ai, is a visiting faculty lecturer at University of Dallas, Texas and at University of Utrecht and he is a </w:t>
      </w:r>
      <w:proofErr w:type="spellStart"/>
      <w:r w:rsidRPr="21D41D76">
        <w:rPr>
          <w:rFonts w:eastAsia="Times New Roman"/>
        </w:rPr>
        <w:t>startup</w:t>
      </w:r>
      <w:proofErr w:type="spellEnd"/>
      <w:r w:rsidRPr="21D41D76">
        <w:rPr>
          <w:rFonts w:eastAsia="Times New Roman"/>
        </w:rPr>
        <w:t xml:space="preserve"> mentor at </w:t>
      </w:r>
      <w:proofErr w:type="spellStart"/>
      <w:r w:rsidRPr="21D41D76">
        <w:rPr>
          <w:rFonts w:eastAsia="Times New Roman"/>
        </w:rPr>
        <w:t>Hult</w:t>
      </w:r>
      <w:proofErr w:type="spellEnd"/>
      <w:r w:rsidRPr="21D41D76">
        <w:rPr>
          <w:rFonts w:eastAsia="Times New Roman"/>
        </w:rPr>
        <w:t xml:space="preserve"> Prize Foundation, which is sponsored by President Bill Clinton. </w:t>
      </w:r>
    </w:p>
    <w:p w14:paraId="06AD426E" w14:textId="77777777" w:rsidR="00DA223B" w:rsidRPr="00AE787B" w:rsidRDefault="00DA223B" w:rsidP="00DA223B">
      <w:pPr>
        <w:rPr>
          <w:i/>
          <w:iCs/>
        </w:rPr>
      </w:pPr>
      <w:proofErr w:type="spellStart"/>
      <w:r w:rsidRPr="00AE787B">
        <w:rPr>
          <w:i/>
          <w:iCs/>
          <w:lang w:val="en-US"/>
        </w:rPr>
        <w:t>Wonkwang</w:t>
      </w:r>
      <w:proofErr w:type="spellEnd"/>
      <w:r w:rsidRPr="00AE787B">
        <w:rPr>
          <w:i/>
          <w:iCs/>
          <w:lang w:val="en-US"/>
        </w:rPr>
        <w:t xml:space="preserve"> University College of Dentistry, Daejeon, Korea</w:t>
      </w:r>
    </w:p>
    <w:p w14:paraId="3FDA1B6D" w14:textId="77777777" w:rsidR="00DA223B" w:rsidRDefault="00DA223B" w:rsidP="00DA223B">
      <w:pPr>
        <w:ind w:firstLine="720"/>
      </w:pPr>
      <w:r w:rsidRPr="00976818">
        <w:t>TBD</w:t>
      </w:r>
    </w:p>
    <w:p w14:paraId="2D5AF78B" w14:textId="77777777" w:rsidR="00DA223B" w:rsidRPr="00AE787B" w:rsidRDefault="00DA223B" w:rsidP="00DA223B">
      <w:pPr>
        <w:rPr>
          <w:i/>
          <w:iCs/>
          <w:lang w:val="en-US"/>
        </w:rPr>
      </w:pPr>
      <w:r w:rsidRPr="00AE787B">
        <w:rPr>
          <w:i/>
          <w:iCs/>
          <w:lang w:val="en-US"/>
        </w:rPr>
        <w:t>King George Medical University, Lucknow, India</w:t>
      </w:r>
    </w:p>
    <w:p w14:paraId="15D76C43" w14:textId="77777777" w:rsidR="00DA223B" w:rsidRDefault="00DA223B" w:rsidP="00DA223B">
      <w:pPr>
        <w:ind w:left="720"/>
      </w:pPr>
      <w:r>
        <w:rPr>
          <w:lang w:val="en-US"/>
        </w:rPr>
        <w:t xml:space="preserve">Dr. </w:t>
      </w:r>
      <w:proofErr w:type="spellStart"/>
      <w:r>
        <w:rPr>
          <w:lang w:val="en-US"/>
        </w:rPr>
        <w:t>Akhilanand</w:t>
      </w:r>
      <w:proofErr w:type="spellEnd"/>
      <w:r>
        <w:rPr>
          <w:lang w:val="en-US"/>
        </w:rPr>
        <w:t xml:space="preserve"> </w:t>
      </w:r>
      <w:proofErr w:type="spellStart"/>
      <w:r>
        <w:rPr>
          <w:lang w:val="en-US"/>
        </w:rPr>
        <w:t>Chaurasia</w:t>
      </w:r>
      <w:proofErr w:type="spellEnd"/>
      <w:r>
        <w:rPr>
          <w:lang w:val="en-US"/>
        </w:rPr>
        <w:t xml:space="preserve"> is </w:t>
      </w:r>
      <w:r w:rsidRPr="00E561E9">
        <w:rPr>
          <w:lang w:val="en-US"/>
        </w:rPr>
        <w:t>Associate professor and clinical consultant at King George</w:t>
      </w:r>
      <w:r>
        <w:rPr>
          <w:lang w:val="en-US"/>
        </w:rPr>
        <w:t>’s</w:t>
      </w:r>
      <w:r w:rsidRPr="00E561E9">
        <w:rPr>
          <w:lang w:val="en-US"/>
        </w:rPr>
        <w:t xml:space="preserve"> Medical University,</w:t>
      </w:r>
      <w:r>
        <w:rPr>
          <w:lang w:val="en-US"/>
        </w:rPr>
        <w:t xml:space="preserve"> </w:t>
      </w:r>
      <w:r w:rsidRPr="00E561E9">
        <w:rPr>
          <w:lang w:val="en-US"/>
        </w:rPr>
        <w:t>Lucknow</w:t>
      </w:r>
      <w:r>
        <w:rPr>
          <w:lang w:val="en-US"/>
        </w:rPr>
        <w:t>, India.</w:t>
      </w:r>
      <w:r w:rsidRPr="001771A5">
        <w:rPr>
          <w:lang w:val="en-US"/>
        </w:rPr>
        <w:t xml:space="preserve"> </w:t>
      </w:r>
      <w:r w:rsidRPr="00E561E9">
        <w:rPr>
          <w:lang w:val="en-US"/>
        </w:rPr>
        <w:t>He has remarkable credit of contributing to academics</w:t>
      </w:r>
      <w:r>
        <w:rPr>
          <w:lang w:val="en-US"/>
        </w:rPr>
        <w:t xml:space="preserve"> by publishing </w:t>
      </w:r>
      <w:r w:rsidRPr="00E561E9">
        <w:rPr>
          <w:lang w:val="en-US"/>
        </w:rPr>
        <w:t xml:space="preserve">research papers in peer reviewed </w:t>
      </w:r>
      <w:r>
        <w:rPr>
          <w:lang w:val="en-US"/>
        </w:rPr>
        <w:t xml:space="preserve">national and international </w:t>
      </w:r>
      <w:r w:rsidRPr="00E561E9">
        <w:rPr>
          <w:lang w:val="en-US"/>
        </w:rPr>
        <w:t xml:space="preserve">journals, peer reviewer of many national and </w:t>
      </w:r>
      <w:r>
        <w:rPr>
          <w:lang w:val="en-US"/>
        </w:rPr>
        <w:t xml:space="preserve"> international journals.</w:t>
      </w:r>
      <w:r w:rsidRPr="00E561E9">
        <w:rPr>
          <w:color w:val="000000"/>
          <w:lang w:eastAsia="en-GB"/>
        </w:rPr>
        <w:t>He has contributed 5 books and 2 book chapters in oral medicine and Head, Neck radiology.</w:t>
      </w:r>
      <w:r w:rsidRPr="00E561E9">
        <w:rPr>
          <w:lang w:val="en-US"/>
        </w:rPr>
        <w:t>He is editorial board member</w:t>
      </w:r>
      <w:r>
        <w:rPr>
          <w:lang w:val="en-US"/>
        </w:rPr>
        <w:t>, Academic editor, associate editor of many national and international j</w:t>
      </w:r>
      <w:r w:rsidRPr="00E561E9">
        <w:rPr>
          <w:lang w:val="en-US"/>
        </w:rPr>
        <w:t>ournals</w:t>
      </w:r>
      <w:r>
        <w:rPr>
          <w:lang w:val="en-US"/>
        </w:rPr>
        <w:t xml:space="preserve"> including Oral Diseases and OOO (Oral radiology section),  </w:t>
      </w:r>
      <w:r w:rsidRPr="00E561E9">
        <w:rPr>
          <w:lang w:val="en-US"/>
        </w:rPr>
        <w:t>member of  several national and international organization related to field of Oral Medicine, O</w:t>
      </w:r>
      <w:r>
        <w:rPr>
          <w:lang w:val="en-US"/>
        </w:rPr>
        <w:t xml:space="preserve">ral biology and </w:t>
      </w:r>
      <w:proofErr w:type="spellStart"/>
      <w:r>
        <w:rPr>
          <w:lang w:val="en-US"/>
        </w:rPr>
        <w:t>Dento</w:t>
      </w:r>
      <w:proofErr w:type="spellEnd"/>
      <w:r>
        <w:rPr>
          <w:lang w:val="en-US"/>
        </w:rPr>
        <w:t>-maxillofacial radiology</w:t>
      </w:r>
      <w:r w:rsidRPr="00E561E9">
        <w:rPr>
          <w:lang w:val="en-US"/>
        </w:rPr>
        <w:t xml:space="preserve">. </w:t>
      </w:r>
      <w:r>
        <w:rPr>
          <w:lang w:val="en-US"/>
        </w:rPr>
        <w:t xml:space="preserve">Dr. </w:t>
      </w:r>
      <w:proofErr w:type="spellStart"/>
      <w:r>
        <w:rPr>
          <w:lang w:val="en-US"/>
        </w:rPr>
        <w:t>Chaurasia’s</w:t>
      </w:r>
      <w:proofErr w:type="spellEnd"/>
      <w:r>
        <w:rPr>
          <w:lang w:val="en-US"/>
        </w:rPr>
        <w:t xml:space="preserve"> research is focused on AI application in maxillofacial Radiology, Diagnostics and Digital Dental Health. </w:t>
      </w:r>
    </w:p>
    <w:p w14:paraId="0460F4E0" w14:textId="77777777" w:rsidR="00DA223B" w:rsidRDefault="00DA223B" w:rsidP="00DA223B"/>
    <w:p w14:paraId="169EE123" w14:textId="77777777" w:rsidR="00DA223B" w:rsidRDefault="00DA223B" w:rsidP="00DA223B">
      <w:pPr>
        <w:rPr>
          <w:b/>
          <w:bCs/>
        </w:rPr>
      </w:pPr>
      <w:r>
        <w:t xml:space="preserve">The topic group would benefit from further expertise of the medical and AI communities and from additional data. In particular we want to invite groups that are working with dental imagery, such </w:t>
      </w:r>
      <w:proofErr w:type="gramStart"/>
      <w:r>
        <w:t>as  X</w:t>
      </w:r>
      <w:proofErr w:type="gramEnd"/>
      <w:r>
        <w:t xml:space="preserve">-rays, CBCT, scans and photographs, among others. </w:t>
      </w:r>
    </w:p>
    <w:p w14:paraId="682FB230" w14:textId="77777777" w:rsidR="00DA223B" w:rsidRDefault="00DA223B" w:rsidP="00DA223B">
      <w:pPr>
        <w:pStyle w:val="Heading1"/>
        <w:numPr>
          <w:ilvl w:val="0"/>
          <w:numId w:val="1"/>
        </w:numPr>
      </w:pPr>
      <w:bookmarkStart w:id="14" w:name="_e6ujau1z0gxx" w:colFirst="0" w:colLast="0"/>
      <w:bookmarkEnd w:id="14"/>
      <w:r>
        <w:t>Get involved</w:t>
      </w:r>
    </w:p>
    <w:p w14:paraId="08D3B74E" w14:textId="77777777" w:rsidR="00DA223B" w:rsidRDefault="00DA223B" w:rsidP="00DA223B">
      <w:r>
        <w:t>To join this topic group, please send an e-mail to the focus group secretariat (</w:t>
      </w:r>
      <w:hyperlink r:id="rId15">
        <w:r w:rsidRPr="21D41D76">
          <w:rPr>
            <w:rStyle w:val="Hyperlink"/>
          </w:rPr>
          <w:t>tsbfgai4h@itu.int</w:t>
        </w:r>
      </w:hyperlink>
      <w:r>
        <w:t>) and the topic driver (</w:t>
      </w:r>
      <w:hyperlink r:id="rId16">
        <w:r w:rsidRPr="21D41D76">
          <w:rPr>
            <w:rStyle w:val="Hyperlink"/>
          </w:rPr>
          <w:t>falk.schwendicke@charite.de</w:t>
        </w:r>
      </w:hyperlink>
      <w:r>
        <w:t xml:space="preserve">). Please use a descriptive e-mail subject (e.g. “Participation topic group AI for Dental Diagnostics and Digital Dentistry”), briefly introduce </w:t>
      </w:r>
      <w:r>
        <w:lastRenderedPageBreak/>
        <w:t>yourself and your organization, concisely describe your relevant experience and expertise, and explain your interest in the topic group.</w:t>
      </w:r>
    </w:p>
    <w:p w14:paraId="2A7195A1" w14:textId="4BCB01D4" w:rsidR="00DA223B" w:rsidRPr="00AB258E" w:rsidRDefault="00DA223B" w:rsidP="00DA223B">
      <w:r>
        <w:t>Participation in FG-AI4H is free of charge and open to all. To attend the workshops and meetings, please visit the Focus Group website (</w:t>
      </w:r>
      <w:hyperlink r:id="rId17">
        <w:r w:rsidRPr="21D41D76">
          <w:rPr>
            <w:rStyle w:val="Hyperlink"/>
          </w:rPr>
          <w:t>https://itu.int/go/fgai4h</w:t>
        </w:r>
      </w:hyperlink>
      <w:r>
        <w:t>), where you can also find the whitepaper, get access to the documentation, and sign up to the mailing list.</w:t>
      </w:r>
    </w:p>
    <w:p w14:paraId="0947344F" w14:textId="77777777" w:rsidR="00E03557" w:rsidRDefault="00E03557" w:rsidP="00E03557"/>
    <w:p w14:paraId="1E8850EE" w14:textId="77777777" w:rsidR="003429F2" w:rsidRDefault="00BC1D31" w:rsidP="00404076">
      <w:pPr>
        <w:spacing w:after="20"/>
        <w:jc w:val="center"/>
      </w:pPr>
      <w:r>
        <w:t>____________________________</w:t>
      </w:r>
    </w:p>
    <w:p w14:paraId="6E9573DA" w14:textId="7FD4151E" w:rsidR="00BC1D31" w:rsidRDefault="00BC1D31" w:rsidP="00BC1D31"/>
    <w:sectPr w:rsidR="00BC1D31" w:rsidSect="007B7733">
      <w:headerReference w:type="default" r:id="rId18"/>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24897E" w14:textId="77777777" w:rsidR="00EC170E" w:rsidRDefault="00EC170E" w:rsidP="007B7733">
      <w:pPr>
        <w:spacing w:before="0"/>
      </w:pPr>
      <w:r>
        <w:separator/>
      </w:r>
    </w:p>
  </w:endnote>
  <w:endnote w:type="continuationSeparator" w:id="0">
    <w:p w14:paraId="7BC5E765" w14:textId="77777777" w:rsidR="00EC170E" w:rsidRDefault="00EC170E"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AFF" w:usb1="C000E47F" w:usb2="0000002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788E9A" w14:textId="77777777" w:rsidR="00EC170E" w:rsidRDefault="00EC170E" w:rsidP="007B7733">
      <w:pPr>
        <w:spacing w:before="0"/>
      </w:pPr>
      <w:r>
        <w:separator/>
      </w:r>
    </w:p>
  </w:footnote>
  <w:footnote w:type="continuationSeparator" w:id="0">
    <w:p w14:paraId="39824E9F" w14:textId="77777777" w:rsidR="00EC170E" w:rsidRDefault="00EC170E"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F5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4DFF56E9"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1A6D0B">
      <w:rPr>
        <w:noProof/>
      </w:rPr>
      <w:t>FG-AI4H-K-010-A02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EB5742F"/>
    <w:multiLevelType w:val="hybridMultilevel"/>
    <w:tmpl w:val="1DD829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D0B"/>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388C"/>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23B"/>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170E"/>
    <w:rsid w:val="00EC2656"/>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arry.singh@deepkapha.ai"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oachim.krois@charite.de" TargetMode="External"/><Relationship Id="rId17" Type="http://schemas.openxmlformats.org/officeDocument/2006/relationships/hyperlink" Target="https://itu.int/go/fgai4h" TargetMode="External"/><Relationship Id="rId2" Type="http://schemas.openxmlformats.org/officeDocument/2006/relationships/customXml" Target="../customXml/item2.xml"/><Relationship Id="rId16" Type="http://schemas.openxmlformats.org/officeDocument/2006/relationships/hyperlink" Target="mailto:falk.schwendicke@charite.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alk.schwendicke@charite.de" TargetMode="External"/><Relationship Id="rId5" Type="http://schemas.openxmlformats.org/officeDocument/2006/relationships/styles" Target="styles.xml"/><Relationship Id="rId15" Type="http://schemas.openxmlformats.org/officeDocument/2006/relationships/hyperlink" Target="mailto:tsbfgai4h@itu.int" TargetMode="External"/><Relationship Id="rId10" Type="http://schemas.openxmlformats.org/officeDocument/2006/relationships/image" Target="media/image1.gi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tu.int/go/fgai4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90BD49-996D-4C22-8F52-D9D0B702C3D0}"/>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Normal.dotm</Template>
  <TotalTime>9</TotalTime>
  <Pages>5</Pages>
  <Words>1832</Words>
  <Characters>10906</Characters>
  <Application>Microsoft Office Word</Application>
  <DocSecurity>0</DocSecurity>
  <Lines>205</Lines>
  <Paragraphs>76</Paragraphs>
  <ScaleCrop>false</ScaleCrop>
  <HeadingPairs>
    <vt:vector size="2" baseType="variant">
      <vt:variant>
        <vt:lpstr>Title</vt:lpstr>
      </vt:variant>
      <vt:variant>
        <vt:i4>1</vt:i4>
      </vt:variant>
    </vt:vector>
  </HeadingPairs>
  <TitlesOfParts>
    <vt:vector size="1" baseType="lpstr">
      <vt:lpstr>Att.2 – CfTGP (TG-Dental)</vt:lpstr>
    </vt:vector>
  </TitlesOfParts>
  <Manager>ITU-T</Manager>
  <Company>International Telecommunication Union (ITU)</Company>
  <LinksUpToDate>false</LinksUpToDate>
  <CharactersWithSpaces>12662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(TG-Dental)</dc:title>
  <dc:subject/>
  <dc:creator>TG-Dental Topic Driver</dc:creator>
  <cp:keywords/>
  <dc:description>FG-AI4H-K-010-A02  For: E-meeting, 27-29 January 2021_x000d_Document date: ITU-T Focus Group on AI for Health_x000d_Saved by ITU51013830 at 12:24:02 PM on 1/23/2021</dc:description>
  <cp:lastModifiedBy>Dabiri, Ayda</cp:lastModifiedBy>
  <cp:revision>16</cp:revision>
  <cp:lastPrinted>2011-04-05T14:28:00Z</cp:lastPrinted>
  <dcterms:created xsi:type="dcterms:W3CDTF">2020-01-27T16:33:00Z</dcterms:created>
  <dcterms:modified xsi:type="dcterms:W3CDTF">2021-01-23T11:24:00Z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FG-AI4H-K-010-A02</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27-29 January 2021</vt:lpwstr>
  </property>
  <property fmtid="{D5CDD505-2E9C-101B-9397-08002B2CF9AE}" pid="8" name="Docauthor">
    <vt:lpwstr>TG-Dental Topic Driver</vt:lpwstr>
  </property>
</Properties>
</file>