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4315CCF" w:rsidR="00E03557" w:rsidRPr="00852AAD" w:rsidRDefault="00BC1D31" w:rsidP="002E6647">
            <w:pPr>
              <w:pStyle w:val="Docnumber"/>
            </w:pPr>
            <w:r>
              <w:t>FG-AI4H</w:t>
            </w:r>
            <w:r w:rsidR="00E03557">
              <w:t>-</w:t>
            </w:r>
            <w:r w:rsidR="00C9750D">
              <w:t>J</w:t>
            </w:r>
            <w:r>
              <w:t>-</w:t>
            </w:r>
            <w:r w:rsidR="00005507">
              <w:t>053</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44D87641" w:rsidR="00BC1D31" w:rsidRPr="00123B21" w:rsidRDefault="00005507" w:rsidP="002E6647">
            <w:r>
              <w:t>Plenary</w:t>
            </w:r>
          </w:p>
        </w:tc>
        <w:tc>
          <w:tcPr>
            <w:tcW w:w="4678" w:type="dxa"/>
            <w:gridSpan w:val="2"/>
          </w:tcPr>
          <w:p w14:paraId="4ADB1E42" w14:textId="025FE5E9" w:rsidR="00BC1D31" w:rsidRPr="00123B21" w:rsidRDefault="003B3828" w:rsidP="00007288">
            <w:pPr>
              <w:jc w:val="right"/>
            </w:pPr>
            <w:r>
              <w:t>E-meeting</w:t>
            </w:r>
            <w:r w:rsidR="00F61068">
              <w:t xml:space="preserve">, </w:t>
            </w:r>
            <w:r w:rsidR="00C9750D">
              <w:t>30 September – 2 October</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w:t>
            </w:r>
            <w:bookmarkStart w:id="8" w:name="_GoBack"/>
            <w:bookmarkEnd w:id="8"/>
            <w:r w:rsidRPr="00123B21">
              <w:rPr>
                <w:b/>
                <w:bCs/>
              </w:rPr>
              <w:t>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9" w:name="dsource" w:colFirst="1" w:colLast="1"/>
            <w:bookmarkEnd w:id="7"/>
            <w:r w:rsidRPr="00E03557">
              <w:rPr>
                <w:b/>
                <w:bCs/>
              </w:rPr>
              <w:t>Source:</w:t>
            </w:r>
          </w:p>
        </w:tc>
        <w:tc>
          <w:tcPr>
            <w:tcW w:w="7940" w:type="dxa"/>
            <w:gridSpan w:val="3"/>
          </w:tcPr>
          <w:p w14:paraId="0612CABC" w14:textId="55AC0987" w:rsidR="00BC1D31" w:rsidRPr="00123B21" w:rsidRDefault="00005507" w:rsidP="002E6647">
            <w:r>
              <w:t>Editors</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10" w:name="dtitle1" w:colFirst="1" w:colLast="1"/>
            <w:bookmarkEnd w:id="9"/>
            <w:r w:rsidRPr="00E03557">
              <w:rPr>
                <w:b/>
                <w:bCs/>
              </w:rPr>
              <w:t>Title:</w:t>
            </w:r>
          </w:p>
        </w:tc>
        <w:tc>
          <w:tcPr>
            <w:tcW w:w="7940" w:type="dxa"/>
            <w:gridSpan w:val="3"/>
          </w:tcPr>
          <w:p w14:paraId="0EC1DE32" w14:textId="58022AC6" w:rsidR="00BC1D31" w:rsidRPr="00123B21" w:rsidRDefault="00235A05" w:rsidP="002E6647">
            <w:r>
              <w:t xml:space="preserve">Updated </w:t>
            </w:r>
            <w:r w:rsidRPr="0069351E">
              <w:t>DEL7.4: Clinical Evaluation of AI for Health</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10"/>
            <w:r w:rsidRPr="00E03557">
              <w:rPr>
                <w:b/>
                <w:bCs/>
              </w:rPr>
              <w:t>Purpose:</w:t>
            </w:r>
          </w:p>
        </w:tc>
        <w:tc>
          <w:tcPr>
            <w:tcW w:w="7940" w:type="dxa"/>
            <w:gridSpan w:val="3"/>
            <w:tcBorders>
              <w:bottom w:val="single" w:sz="6" w:space="0" w:color="auto"/>
            </w:tcBorders>
          </w:tcPr>
          <w:p w14:paraId="4AB715E3" w14:textId="4BA1DEF7" w:rsidR="00E03557" w:rsidRPr="00BC1D31" w:rsidRDefault="008B1883" w:rsidP="002E6647">
            <w:pPr>
              <w:rPr>
                <w:highlight w:val="yellow"/>
              </w:rPr>
            </w:pPr>
            <w:r w:rsidRPr="008B1883">
              <w:rPr>
                <w:lang w:val="en-US"/>
              </w:rPr>
              <w:t>Discussion</w:t>
            </w:r>
          </w:p>
        </w:tc>
      </w:tr>
      <w:bookmarkEnd w:id="0"/>
      <w:bookmarkEnd w:id="11"/>
      <w:tr w:rsidR="00214C48"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214C48" w:rsidRPr="00E03557" w:rsidRDefault="00214C48" w:rsidP="00214C48">
            <w:pPr>
              <w:rPr>
                <w:b/>
                <w:bCs/>
              </w:rPr>
            </w:pPr>
            <w:r w:rsidRPr="00E03557">
              <w:rPr>
                <w:b/>
                <w:bCs/>
              </w:rPr>
              <w:t>Contact:</w:t>
            </w:r>
          </w:p>
        </w:tc>
        <w:tc>
          <w:tcPr>
            <w:tcW w:w="4353" w:type="dxa"/>
            <w:gridSpan w:val="2"/>
            <w:tcBorders>
              <w:top w:val="single" w:sz="6" w:space="0" w:color="auto"/>
              <w:bottom w:val="single" w:sz="6" w:space="0" w:color="auto"/>
            </w:tcBorders>
          </w:tcPr>
          <w:p w14:paraId="5D1C7C66" w14:textId="7B022C2F" w:rsidR="00214C48" w:rsidRPr="00BC1D31" w:rsidRDefault="00214C48" w:rsidP="00214C48">
            <w:pPr>
              <w:rPr>
                <w:highlight w:val="yellow"/>
              </w:rPr>
            </w:pPr>
            <w:r w:rsidRPr="0006152E">
              <w:t>Naomi Lee</w:t>
            </w:r>
            <w:r>
              <w:br/>
            </w:r>
            <w:r w:rsidRPr="0006152E">
              <w:t>The Lancet</w:t>
            </w:r>
            <w:r>
              <w:br/>
            </w:r>
            <w:r w:rsidRPr="0006152E">
              <w:t>United Kingdom</w:t>
            </w:r>
          </w:p>
        </w:tc>
        <w:tc>
          <w:tcPr>
            <w:tcW w:w="3587" w:type="dxa"/>
            <w:tcBorders>
              <w:top w:val="single" w:sz="6" w:space="0" w:color="auto"/>
              <w:bottom w:val="single" w:sz="6" w:space="0" w:color="auto"/>
            </w:tcBorders>
          </w:tcPr>
          <w:p w14:paraId="28DD2FCB" w14:textId="6A694C32" w:rsidR="00214C48" w:rsidRPr="00BC1D31" w:rsidRDefault="00214C48" w:rsidP="00214C48">
            <w:pPr>
              <w:rPr>
                <w:highlight w:val="yellow"/>
              </w:rPr>
            </w:pPr>
            <w:r w:rsidRPr="0006152E">
              <w:t>E-Mail:</w:t>
            </w:r>
            <w:r>
              <w:br/>
            </w:r>
            <w:hyperlink r:id="rId11" w:history="1">
              <w:r w:rsidRPr="0006152E">
                <w:rPr>
                  <w:rStyle w:val="Hyperlink"/>
                </w:rPr>
                <w:t>naomi.lee@lancet.com</w:t>
              </w:r>
            </w:hyperlink>
            <w:r w:rsidRPr="0006152E">
              <w:t xml:space="preserve"> </w:t>
            </w:r>
          </w:p>
        </w:tc>
      </w:tr>
      <w:tr w:rsidR="00214C48" w:rsidRPr="00E03557" w14:paraId="0A01ADF7" w14:textId="77777777" w:rsidTr="00F34CF3">
        <w:trPr>
          <w:cantSplit/>
          <w:trHeight w:val="45"/>
          <w:jc w:val="center"/>
        </w:trPr>
        <w:tc>
          <w:tcPr>
            <w:tcW w:w="1700" w:type="dxa"/>
            <w:gridSpan w:val="2"/>
            <w:tcBorders>
              <w:top w:val="single" w:sz="6" w:space="0" w:color="auto"/>
              <w:bottom w:val="single" w:sz="6" w:space="0" w:color="auto"/>
            </w:tcBorders>
          </w:tcPr>
          <w:p w14:paraId="5845665D" w14:textId="77777777" w:rsidR="00214C48" w:rsidRPr="00E03557" w:rsidRDefault="00214C48" w:rsidP="00214C48">
            <w:pPr>
              <w:rPr>
                <w:b/>
                <w:bCs/>
              </w:rPr>
            </w:pPr>
            <w:r w:rsidRPr="00E03557">
              <w:rPr>
                <w:b/>
                <w:bCs/>
              </w:rPr>
              <w:t>Contact:</w:t>
            </w:r>
          </w:p>
        </w:tc>
        <w:tc>
          <w:tcPr>
            <w:tcW w:w="4353" w:type="dxa"/>
            <w:gridSpan w:val="2"/>
            <w:tcBorders>
              <w:top w:val="single" w:sz="6" w:space="0" w:color="auto"/>
              <w:bottom w:val="single" w:sz="6" w:space="0" w:color="auto"/>
            </w:tcBorders>
          </w:tcPr>
          <w:p w14:paraId="7974D081" w14:textId="7777176F" w:rsidR="00214C48" w:rsidRPr="00BC1D31" w:rsidRDefault="00214C48" w:rsidP="00214C48">
            <w:pPr>
              <w:rPr>
                <w:highlight w:val="yellow"/>
              </w:rPr>
            </w:pPr>
            <w:r w:rsidRPr="0006152E">
              <w:t>Shubhanan Upadhyay</w:t>
            </w:r>
            <w:r>
              <w:br/>
            </w:r>
            <w:r w:rsidRPr="0006152E">
              <w:t>Ada Health</w:t>
            </w:r>
            <w:r>
              <w:br/>
            </w:r>
            <w:r w:rsidRPr="0006152E">
              <w:t>Germany</w:t>
            </w:r>
          </w:p>
        </w:tc>
        <w:tc>
          <w:tcPr>
            <w:tcW w:w="3587" w:type="dxa"/>
            <w:tcBorders>
              <w:top w:val="single" w:sz="6" w:space="0" w:color="auto"/>
              <w:bottom w:val="single" w:sz="6" w:space="0" w:color="auto"/>
            </w:tcBorders>
          </w:tcPr>
          <w:p w14:paraId="116FD316" w14:textId="3A0E7101" w:rsidR="00214C48" w:rsidRPr="00BC1D31" w:rsidRDefault="00214C48" w:rsidP="00214C48">
            <w:pPr>
              <w:rPr>
                <w:highlight w:val="yellow"/>
              </w:rPr>
            </w:pPr>
            <w:r w:rsidRPr="0006152E">
              <w:t>E-Mail:</w:t>
            </w:r>
            <w:r>
              <w:br/>
            </w:r>
            <w:hyperlink r:id="rId12" w:history="1">
              <w:r w:rsidRPr="0006152E">
                <w:rPr>
                  <w:rStyle w:val="Hyperlink"/>
                </w:rPr>
                <w:t>shubs.upadhyay@ada.com</w:t>
              </w:r>
            </w:hyperlink>
          </w:p>
        </w:tc>
      </w:tr>
      <w:tr w:rsidR="00214C48" w:rsidRPr="00E03557" w14:paraId="2A8B169E" w14:textId="77777777" w:rsidTr="00F34CF3">
        <w:trPr>
          <w:cantSplit/>
          <w:trHeight w:val="45"/>
          <w:jc w:val="center"/>
        </w:trPr>
        <w:tc>
          <w:tcPr>
            <w:tcW w:w="1700" w:type="dxa"/>
            <w:gridSpan w:val="2"/>
            <w:tcBorders>
              <w:top w:val="single" w:sz="6" w:space="0" w:color="auto"/>
              <w:bottom w:val="single" w:sz="6" w:space="0" w:color="auto"/>
            </w:tcBorders>
          </w:tcPr>
          <w:p w14:paraId="06009E5A" w14:textId="11B1C672" w:rsidR="00214C48" w:rsidRPr="00E03557" w:rsidRDefault="00214C48" w:rsidP="00214C48">
            <w:pPr>
              <w:rPr>
                <w:b/>
                <w:bCs/>
              </w:rPr>
            </w:pPr>
            <w:r w:rsidRPr="00E03557">
              <w:rPr>
                <w:b/>
                <w:bCs/>
              </w:rPr>
              <w:t>Contact:</w:t>
            </w:r>
          </w:p>
        </w:tc>
        <w:tc>
          <w:tcPr>
            <w:tcW w:w="4353" w:type="dxa"/>
            <w:gridSpan w:val="2"/>
            <w:tcBorders>
              <w:top w:val="single" w:sz="6" w:space="0" w:color="auto"/>
              <w:bottom w:val="single" w:sz="6" w:space="0" w:color="auto"/>
            </w:tcBorders>
          </w:tcPr>
          <w:p w14:paraId="60C7A30F" w14:textId="5711FFF0" w:rsidR="00214C48" w:rsidRPr="00BC1D31" w:rsidRDefault="00214C48" w:rsidP="00214C48">
            <w:pPr>
              <w:rPr>
                <w:highlight w:val="yellow"/>
              </w:rPr>
            </w:pPr>
            <w:r w:rsidRPr="0006152E">
              <w:t>Eva Weicken</w:t>
            </w:r>
            <w:r>
              <w:br/>
            </w:r>
            <w:r w:rsidRPr="0006152E">
              <w:t>Fraunhofer Heinrich-Hertz-Institut</w:t>
            </w:r>
            <w:r>
              <w:br/>
            </w:r>
            <w:r w:rsidRPr="0006152E">
              <w:t>Germany</w:t>
            </w:r>
          </w:p>
        </w:tc>
        <w:tc>
          <w:tcPr>
            <w:tcW w:w="3587" w:type="dxa"/>
            <w:tcBorders>
              <w:top w:val="single" w:sz="6" w:space="0" w:color="auto"/>
              <w:bottom w:val="single" w:sz="6" w:space="0" w:color="auto"/>
            </w:tcBorders>
          </w:tcPr>
          <w:p w14:paraId="65C75169" w14:textId="68948C73" w:rsidR="00214C48" w:rsidRPr="00BC1D31" w:rsidRDefault="00214C48" w:rsidP="00214C48">
            <w:pPr>
              <w:rPr>
                <w:highlight w:val="yellow"/>
              </w:rPr>
            </w:pPr>
            <w:r w:rsidRPr="0006152E">
              <w:t>Email:</w:t>
            </w:r>
            <w:r>
              <w:br/>
            </w:r>
            <w:hyperlink r:id="rId13" w:history="1">
              <w:r w:rsidRPr="0006152E">
                <w:rPr>
                  <w:rStyle w:val="Hyperlink"/>
                </w:rPr>
                <w:t>eva.weicken@hhi.fraunhofer.de</w:t>
              </w:r>
            </w:hyperlink>
            <w:r w:rsidRPr="0006152E">
              <w:t xml:space="preserve"> </w:t>
            </w:r>
          </w:p>
        </w:tc>
      </w:tr>
      <w:tr w:rsidR="00214C48" w:rsidRPr="00E03557" w14:paraId="10218D1D" w14:textId="77777777" w:rsidTr="00F34CF3">
        <w:trPr>
          <w:cantSplit/>
          <w:trHeight w:val="45"/>
          <w:jc w:val="center"/>
        </w:trPr>
        <w:tc>
          <w:tcPr>
            <w:tcW w:w="1700" w:type="dxa"/>
            <w:gridSpan w:val="2"/>
            <w:tcBorders>
              <w:top w:val="single" w:sz="6" w:space="0" w:color="auto"/>
              <w:bottom w:val="single" w:sz="6" w:space="0" w:color="auto"/>
            </w:tcBorders>
          </w:tcPr>
          <w:p w14:paraId="34EF6D56" w14:textId="6C16C3ED" w:rsidR="00214C48" w:rsidRPr="00E03557" w:rsidRDefault="00214C48" w:rsidP="00214C48">
            <w:pPr>
              <w:rPr>
                <w:b/>
                <w:bCs/>
              </w:rPr>
            </w:pPr>
            <w:r w:rsidRPr="00E03557">
              <w:rPr>
                <w:b/>
                <w:bCs/>
              </w:rPr>
              <w:t>Contact:</w:t>
            </w:r>
          </w:p>
        </w:tc>
        <w:tc>
          <w:tcPr>
            <w:tcW w:w="4353" w:type="dxa"/>
            <w:gridSpan w:val="2"/>
            <w:tcBorders>
              <w:top w:val="single" w:sz="6" w:space="0" w:color="auto"/>
              <w:bottom w:val="single" w:sz="6" w:space="0" w:color="auto"/>
            </w:tcBorders>
          </w:tcPr>
          <w:p w14:paraId="60425016" w14:textId="25DD180E" w:rsidR="00214C48" w:rsidRPr="00BC1D31" w:rsidRDefault="00214C48" w:rsidP="00214C48">
            <w:pPr>
              <w:rPr>
                <w:highlight w:val="yellow"/>
              </w:rPr>
            </w:pPr>
            <w:r w:rsidRPr="0069351E">
              <w:t>Secretariat of the ITU/WHO Focus Group on AI for Health</w:t>
            </w:r>
          </w:p>
        </w:tc>
        <w:tc>
          <w:tcPr>
            <w:tcW w:w="3587" w:type="dxa"/>
            <w:tcBorders>
              <w:top w:val="single" w:sz="6" w:space="0" w:color="auto"/>
              <w:bottom w:val="single" w:sz="6" w:space="0" w:color="auto"/>
            </w:tcBorders>
          </w:tcPr>
          <w:p w14:paraId="6B073FA5" w14:textId="2DF0A9BA" w:rsidR="00214C48" w:rsidRPr="00BC1D31" w:rsidRDefault="00214C48" w:rsidP="00214C48">
            <w:pPr>
              <w:rPr>
                <w:highlight w:val="yellow"/>
              </w:rPr>
            </w:pPr>
            <w:r w:rsidRPr="0069351E">
              <w:t xml:space="preserve">Email: </w:t>
            </w:r>
            <w:hyperlink r:id="rId14" w:history="1">
              <w:r w:rsidRPr="0069351E">
                <w:rPr>
                  <w:rStyle w:val="Hyperlink"/>
                </w:rPr>
                <w:t>tsbfgai4h@itu.int</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59F1152E" w14:textId="77777777" w:rsidR="00497D2D" w:rsidRPr="000E66A6" w:rsidRDefault="00497D2D" w:rsidP="00497D2D">
            <w:pPr>
              <w:jc w:val="both"/>
              <w:rPr>
                <w:i/>
                <w:lang w:val="en-US"/>
              </w:rPr>
            </w:pPr>
            <w:r w:rsidRPr="000E66A6">
              <w:rPr>
                <w:lang w:val="en-US"/>
              </w:rPr>
              <w:t xml:space="preserve">This document provides an overview of the current challenges of </w:t>
            </w:r>
            <w:r w:rsidRPr="000E66A6">
              <w:rPr>
                <w:i/>
                <w:lang w:val="en-US"/>
              </w:rPr>
              <w:t>“Clinical Evaluation of AI for Health”</w:t>
            </w:r>
            <w:r w:rsidRPr="000E66A6">
              <w:rPr>
                <w:lang w:val="en-US"/>
              </w:rPr>
              <w:t>. It is part of the deliverable-series 7.1-7.4 that are outlined by deliverable No.7 “</w:t>
            </w:r>
            <w:r w:rsidRPr="000E66A6">
              <w:rPr>
                <w:i/>
                <w:lang w:val="en-US"/>
              </w:rPr>
              <w:t xml:space="preserve">AI for Health Evaluation considerations”. </w:t>
            </w:r>
          </w:p>
          <w:p w14:paraId="10C6743C" w14:textId="77777777" w:rsidR="00497D2D" w:rsidRPr="000E66A6" w:rsidRDefault="00497D2D" w:rsidP="00497D2D">
            <w:pPr>
              <w:jc w:val="both"/>
              <w:rPr>
                <w:i/>
                <w:lang w:val="en-US"/>
              </w:rPr>
            </w:pPr>
            <w:r w:rsidRPr="000E66A6">
              <w:rPr>
                <w:lang w:val="en-US"/>
              </w:rPr>
              <w:t xml:space="preserve">Although the performance of AI models in health is often measured by their   accuracy, establishing confidence among clinicians, patients, researchers and policy makers in the safety and efficacy of AI solutions in health requires a more comprehensive evaluation. </w:t>
            </w:r>
          </w:p>
          <w:p w14:paraId="2865D234" w14:textId="77777777" w:rsidR="00497D2D" w:rsidRPr="000E66A6" w:rsidRDefault="00497D2D" w:rsidP="00497D2D">
            <w:pPr>
              <w:jc w:val="both"/>
              <w:rPr>
                <w:lang w:val="en-US"/>
              </w:rPr>
            </w:pPr>
            <w:r w:rsidRPr="000E66A6">
              <w:rPr>
                <w:lang w:val="en-US"/>
              </w:rPr>
              <w:t xml:space="preserve">The purpose of the deliverable No.7.4 is to outline the current best practice, and outstanding issues for further considerations related to clinical evaluation of AI models for health. </w:t>
            </w:r>
            <w:r>
              <w:rPr>
                <w:lang w:val="en-US"/>
              </w:rPr>
              <w:t xml:space="preserve">The document was submitted as J-053 at the FG-AI4H meeting J (e-meeting), 30 September – 2 </w:t>
            </w:r>
            <w:proofErr w:type="gramStart"/>
            <w:r>
              <w:rPr>
                <w:lang w:val="en-US"/>
              </w:rPr>
              <w:t>October,</w:t>
            </w:r>
            <w:proofErr w:type="gramEnd"/>
            <w:r>
              <w:rPr>
                <w:lang w:val="en-US"/>
              </w:rPr>
              <w:t xml:space="preserve"> 2020.</w:t>
            </w:r>
          </w:p>
          <w:p w14:paraId="70FA904B" w14:textId="76313CA9" w:rsidR="00E03557" w:rsidRPr="00497D2D" w:rsidRDefault="00E03557" w:rsidP="002E6647">
            <w:pPr>
              <w:rPr>
                <w:highlight w:val="yellow"/>
                <w:lang w:val="en-US"/>
              </w:rPr>
            </w:pPr>
          </w:p>
        </w:tc>
      </w:tr>
    </w:tbl>
    <w:p w14:paraId="01F1F304" w14:textId="77777777" w:rsidR="00B15509" w:rsidRPr="0069351E" w:rsidRDefault="00B15509" w:rsidP="00B15509">
      <w:pPr>
        <w:jc w:val="both"/>
        <w:rPr>
          <w:b/>
        </w:rPr>
      </w:pPr>
      <w:r w:rsidRPr="0069351E">
        <w:rPr>
          <w:b/>
        </w:rPr>
        <w:t>Call for participation</w:t>
      </w:r>
    </w:p>
    <w:p w14:paraId="3A049FEB" w14:textId="67590C07" w:rsidR="005653F6" w:rsidRDefault="00B15509" w:rsidP="00B15509">
      <w:pPr>
        <w:jc w:val="both"/>
        <w:rPr>
          <w:lang w:val="en-US"/>
        </w:rPr>
      </w:pPr>
      <w:r w:rsidRPr="000E66A6">
        <w:rPr>
          <w:lang w:val="en-US"/>
        </w:rPr>
        <w:t>If you are interested in contributing to this deliverable “</w:t>
      </w:r>
      <w:r w:rsidRPr="000E66A6">
        <w:rPr>
          <w:i/>
          <w:lang w:val="en-US"/>
        </w:rPr>
        <w:t>Clinical Evaluation of AI for Health”</w:t>
      </w:r>
      <w:r w:rsidRPr="000E66A6">
        <w:rPr>
          <w:lang w:val="en-US"/>
        </w:rPr>
        <w:t>, please contact Eva Weicken (</w:t>
      </w:r>
      <w:hyperlink r:id="rId15" w:history="1">
        <w:r w:rsidRPr="000E66A6">
          <w:rPr>
            <w:rStyle w:val="Hyperlink"/>
            <w:lang w:val="en-US"/>
          </w:rPr>
          <w:t>eva.weicken@hhi.fraunhofer.de</w:t>
        </w:r>
      </w:hyperlink>
      <w:r w:rsidRPr="000E66A6">
        <w:rPr>
          <w:lang w:val="en-US"/>
        </w:rPr>
        <w:t>) and the secretariat of the ITU/WHO Focus Group on AI for Health (</w:t>
      </w:r>
      <w:hyperlink r:id="rId16" w:history="1">
        <w:r w:rsidRPr="000E66A6">
          <w:rPr>
            <w:rStyle w:val="Hyperlink"/>
            <w:lang w:val="en-US"/>
          </w:rPr>
          <w:t>tsbfgai4h@itu.int</w:t>
        </w:r>
      </w:hyperlink>
      <w:r w:rsidRPr="000E66A6">
        <w:rPr>
          <w:lang w:val="en-US"/>
        </w:rPr>
        <w:t xml:space="preserve">) with “AI4H – Clinical Evaluation” as email subject and a brief introduction to yourself and your relevant expertise. </w:t>
      </w:r>
    </w:p>
    <w:p w14:paraId="5E2F5E8E" w14:textId="77777777" w:rsidR="005653F6" w:rsidRDefault="005653F6">
      <w:pPr>
        <w:spacing w:before="0"/>
        <w:rPr>
          <w:lang w:val="en-US"/>
        </w:rPr>
      </w:pPr>
      <w:r>
        <w:rPr>
          <w:lang w:val="en-US"/>
        </w:rPr>
        <w:br w:type="page"/>
      </w:r>
    </w:p>
    <w:p w14:paraId="3BA6FAD7" w14:textId="77777777" w:rsidR="006933F7" w:rsidRPr="000E66A6" w:rsidRDefault="006933F7" w:rsidP="006933F7">
      <w:pPr>
        <w:pStyle w:val="Headingb"/>
        <w:rPr>
          <w:lang w:val="en-US"/>
        </w:rPr>
      </w:pPr>
      <w:r w:rsidRPr="000E66A6">
        <w:rPr>
          <w:lang w:val="en-US"/>
        </w:rPr>
        <w:lastRenderedPageBreak/>
        <w:t>Keywords</w:t>
      </w:r>
    </w:p>
    <w:p w14:paraId="0FF1E42C" w14:textId="77777777" w:rsidR="006933F7" w:rsidRDefault="006933F7" w:rsidP="006933F7">
      <w:pPr>
        <w:pStyle w:val="Headingb"/>
        <w:jc w:val="both"/>
        <w:rPr>
          <w:szCs w:val="24"/>
          <w:lang w:val="en-US"/>
        </w:rPr>
      </w:pPr>
      <w:r w:rsidRPr="000E66A6">
        <w:rPr>
          <w:b w:val="0"/>
          <w:szCs w:val="24"/>
          <w:lang w:val="en-US"/>
        </w:rPr>
        <w:t xml:space="preserve">clinical evaluation, clinical validation, </w:t>
      </w:r>
      <w:proofErr w:type="spellStart"/>
      <w:r w:rsidRPr="000E66A6">
        <w:rPr>
          <w:b w:val="0"/>
          <w:szCs w:val="24"/>
          <w:lang w:val="en-US"/>
        </w:rPr>
        <w:t>generalisability</w:t>
      </w:r>
      <w:proofErr w:type="spellEnd"/>
      <w:r w:rsidRPr="000E66A6">
        <w:rPr>
          <w:b w:val="0"/>
          <w:szCs w:val="24"/>
          <w:lang w:val="en-US"/>
        </w:rPr>
        <w:t>, bias, reporting</w:t>
      </w:r>
    </w:p>
    <w:p w14:paraId="4DCB2C33" w14:textId="77777777" w:rsidR="006933F7" w:rsidRPr="000E66A6" w:rsidRDefault="006933F7" w:rsidP="006933F7">
      <w:pPr>
        <w:pStyle w:val="Headingb"/>
        <w:rPr>
          <w:lang w:val="en-US"/>
        </w:rPr>
      </w:pPr>
      <w:r w:rsidRPr="000E66A6">
        <w:rPr>
          <w:lang w:val="en-US"/>
        </w:rPr>
        <w:t>Change Log</w:t>
      </w:r>
    </w:p>
    <w:p w14:paraId="066B6D8F" w14:textId="77777777" w:rsidR="006933F7" w:rsidRPr="00611998" w:rsidRDefault="006933F7" w:rsidP="006933F7">
      <w:pPr>
        <w:pStyle w:val="Headingb"/>
        <w:jc w:val="both"/>
        <w:rPr>
          <w:b w:val="0"/>
          <w:szCs w:val="24"/>
          <w:lang w:val="en-US"/>
        </w:rPr>
      </w:pPr>
      <w:r w:rsidRPr="00611998">
        <w:rPr>
          <w:b w:val="0"/>
          <w:lang w:val="en-US"/>
        </w:rPr>
        <w:t>This deliverable draft “</w:t>
      </w:r>
      <w:r w:rsidRPr="000E66A6">
        <w:rPr>
          <w:b w:val="0"/>
          <w:i/>
          <w:lang w:val="en-US"/>
        </w:rPr>
        <w:t>Clinical Evaluation of AI for Health</w:t>
      </w:r>
      <w:r w:rsidRPr="00611998">
        <w:rPr>
          <w:b w:val="0"/>
          <w:lang w:val="en-US"/>
        </w:rPr>
        <w:t xml:space="preserve">” will be submitted on </w:t>
      </w:r>
      <w:r>
        <w:rPr>
          <w:b w:val="0"/>
          <w:lang w:val="en-US"/>
        </w:rPr>
        <w:t>FG-AI4H m</w:t>
      </w:r>
      <w:r w:rsidRPr="001F6F63">
        <w:rPr>
          <w:b w:val="0"/>
          <w:lang w:val="en-US"/>
        </w:rPr>
        <w:t>eeting ‘J’</w:t>
      </w:r>
      <w:r>
        <w:rPr>
          <w:b w:val="0"/>
          <w:lang w:val="en-US"/>
        </w:rPr>
        <w:t xml:space="preserve"> </w:t>
      </w:r>
      <w:r w:rsidRPr="005416B4">
        <w:rPr>
          <w:b w:val="0"/>
          <w:lang w:val="en-US"/>
        </w:rPr>
        <w:t>2020</w:t>
      </w:r>
      <w:r w:rsidRPr="00611998">
        <w:rPr>
          <w:b w:val="0"/>
          <w:lang w:val="en-US"/>
        </w:rPr>
        <w:t xml:space="preserve"> to the secretariat of the ITU/WHO Focus Group on “AI for Health” (</w:t>
      </w:r>
      <w:hyperlink r:id="rId17" w:history="1">
        <w:r w:rsidRPr="004E70B2">
          <w:rPr>
            <w:rStyle w:val="Hyperlink"/>
            <w:rFonts w:eastAsia="SimSun"/>
            <w:lang w:val="en-US"/>
          </w:rPr>
          <w:t>tsbfgai4h@itu.int</w:t>
        </w:r>
      </w:hyperlink>
      <w:r w:rsidRPr="00611998">
        <w:rPr>
          <w:b w:val="0"/>
          <w:lang w:val="en-US"/>
        </w:rPr>
        <w:t>)</w:t>
      </w:r>
      <w:r>
        <w:rPr>
          <w:b w:val="0"/>
          <w:lang w:val="en-US"/>
        </w:rPr>
        <w:t xml:space="preserve"> </w:t>
      </w:r>
      <w:r w:rsidRPr="00611998">
        <w:rPr>
          <w:b w:val="0"/>
          <w:lang w:val="en-US"/>
        </w:rPr>
        <w:t xml:space="preserve">and presented by the authors. </w:t>
      </w:r>
    </w:p>
    <w:p w14:paraId="6256AFEF" w14:textId="77777777" w:rsidR="006933F7" w:rsidRPr="00CE157F" w:rsidRDefault="006933F7" w:rsidP="006933F7">
      <w:pPr>
        <w:jc w:val="both"/>
        <w:rPr>
          <w:lang w:val="en-US"/>
        </w:rPr>
      </w:pPr>
      <w:r w:rsidRPr="00CE157F">
        <w:rPr>
          <w:lang w:val="en-US"/>
        </w:rPr>
        <w:t>The document is based on one earlier version:</w:t>
      </w:r>
    </w:p>
    <w:p w14:paraId="32A84B60" w14:textId="77777777" w:rsidR="006933F7" w:rsidRPr="0069351E" w:rsidRDefault="006933F7" w:rsidP="006933F7">
      <w:r w:rsidRPr="00A134C3">
        <w:rPr>
          <w:lang w:val="en-US"/>
        </w:rPr>
        <w:t xml:space="preserve">Working draft sent as </w:t>
      </w:r>
      <w:r>
        <w:rPr>
          <w:lang w:val="en-US"/>
        </w:rPr>
        <w:t xml:space="preserve">an </w:t>
      </w:r>
      <w:r w:rsidRPr="00A134C3">
        <w:rPr>
          <w:lang w:val="en-US"/>
        </w:rPr>
        <w:t xml:space="preserve">update on 24 March 2020 to </w:t>
      </w:r>
      <w:hyperlink r:id="rId18" w:history="1">
        <w:r w:rsidRPr="00D82B3D">
          <w:rPr>
            <w:rStyle w:val="Hyperlink"/>
            <w:rFonts w:eastAsia="SimSun"/>
            <w:lang w:val="en-US"/>
          </w:rPr>
          <w:t>tsbfgai4h@itu.int</w:t>
        </w:r>
      </w:hyperlink>
      <w:r>
        <w:rPr>
          <w:lang w:val="en-US"/>
        </w:rPr>
        <w:t xml:space="preserve">, </w:t>
      </w:r>
      <w:r w:rsidRPr="00183CE1">
        <w:rPr>
          <w:lang w:val="en-US"/>
        </w:rPr>
        <w:t>titled DEL</w:t>
      </w:r>
      <w:r>
        <w:rPr>
          <w:lang w:val="en-US"/>
        </w:rPr>
        <w:t>7.4</w:t>
      </w:r>
      <w:r w:rsidRPr="00183CE1">
        <w:rPr>
          <w:lang w:val="en-US"/>
        </w:rPr>
        <w:t xml:space="preserve">: </w:t>
      </w:r>
      <w:r w:rsidRPr="00CE157F">
        <w:rPr>
          <w:i/>
          <w:lang w:val="en-US"/>
        </w:rPr>
        <w:t>“Clinical Evaluation of AI for Health</w:t>
      </w:r>
    </w:p>
    <w:p w14:paraId="7D607CC2" w14:textId="77777777" w:rsidR="006933F7" w:rsidRPr="0069351E" w:rsidRDefault="006933F7" w:rsidP="006933F7">
      <w:pPr>
        <w:spacing w:after="160" w:line="259" w:lineRule="auto"/>
        <w:jc w:val="both"/>
        <w:rPr>
          <w:b/>
          <w:bCs/>
        </w:rPr>
      </w:pPr>
      <w:r w:rsidRPr="0069351E">
        <w:rPr>
          <w:b/>
          <w:bCs/>
          <w:lang w:val="en-US"/>
        </w:rPr>
        <w:br w:type="page"/>
      </w:r>
    </w:p>
    <w:p w14:paraId="799F2B57" w14:textId="77777777" w:rsidR="006933F7" w:rsidRPr="0069351E" w:rsidRDefault="006933F7" w:rsidP="006933F7">
      <w:pPr>
        <w:keepNext/>
        <w:jc w:val="center"/>
        <w:rPr>
          <w:b/>
          <w:bCs/>
        </w:rPr>
      </w:pPr>
      <w:r w:rsidRPr="0069351E">
        <w:rPr>
          <w:b/>
          <w:bCs/>
        </w:rPr>
        <w:lastRenderedPageBreak/>
        <w:t>CONTENTS</w:t>
      </w:r>
    </w:p>
    <w:tbl>
      <w:tblPr>
        <w:tblW w:w="9889" w:type="dxa"/>
        <w:tblLayout w:type="fixed"/>
        <w:tblLook w:val="04A0" w:firstRow="1" w:lastRow="0" w:firstColumn="1" w:lastColumn="0" w:noHBand="0" w:noVBand="1"/>
      </w:tblPr>
      <w:tblGrid>
        <w:gridCol w:w="9889"/>
      </w:tblGrid>
      <w:tr w:rsidR="006933F7" w:rsidRPr="0069351E" w14:paraId="63B80116" w14:textId="77777777" w:rsidTr="00C23DED">
        <w:trPr>
          <w:tblHeader/>
        </w:trPr>
        <w:tc>
          <w:tcPr>
            <w:tcW w:w="9889" w:type="dxa"/>
          </w:tcPr>
          <w:p w14:paraId="6A4E9506" w14:textId="77777777" w:rsidR="006933F7" w:rsidRPr="0069351E" w:rsidRDefault="006933F7" w:rsidP="00C23DED">
            <w:pPr>
              <w:pStyle w:val="toc0"/>
              <w:jc w:val="left"/>
              <w:rPr>
                <w:szCs w:val="24"/>
              </w:rPr>
            </w:pPr>
            <w:r w:rsidRPr="0069351E">
              <w:rPr>
                <w:szCs w:val="24"/>
              </w:rPr>
              <w:tab/>
              <w:t>Page</w:t>
            </w:r>
          </w:p>
        </w:tc>
      </w:tr>
      <w:tr w:rsidR="006933F7" w:rsidRPr="0069351E" w14:paraId="06347211" w14:textId="77777777" w:rsidTr="00C23DED">
        <w:tc>
          <w:tcPr>
            <w:tcW w:w="9889" w:type="dxa"/>
          </w:tcPr>
          <w:p w14:paraId="1BCBE6A2" w14:textId="3A780B07" w:rsidR="00DF6D19" w:rsidRDefault="006933F7">
            <w:pPr>
              <w:pStyle w:val="TOC1"/>
              <w:rPr>
                <w:rFonts w:asciiTheme="minorHAnsi" w:eastAsiaTheme="minorEastAsia" w:hAnsiTheme="minorHAnsi" w:cstheme="minorBidi"/>
                <w:sz w:val="22"/>
                <w:szCs w:val="22"/>
                <w:lang w:eastAsia="en-GB"/>
              </w:rPr>
            </w:pPr>
            <w:r w:rsidRPr="0069351E">
              <w:rPr>
                <w:rFonts w:eastAsia="MS Mincho"/>
                <w:b/>
                <w:bCs/>
                <w:caps/>
                <w:szCs w:val="24"/>
                <w:lang w:val="en-US"/>
              </w:rPr>
              <w:fldChar w:fldCharType="begin"/>
            </w:r>
            <w:r w:rsidRPr="0069351E">
              <w:rPr>
                <w:szCs w:val="24"/>
              </w:rPr>
              <w:instrText xml:space="preserve"> TOC \o "1-3" \h \z \t "Annex_NoTitle,1,Appendix_NoTitle,1,Annex_No &amp; title,1,Appendix_No &amp; title,1" </w:instrText>
            </w:r>
            <w:r w:rsidRPr="0069351E">
              <w:rPr>
                <w:rFonts w:eastAsia="MS Mincho"/>
                <w:b/>
                <w:bCs/>
                <w:caps/>
                <w:szCs w:val="24"/>
                <w:lang w:val="en-US"/>
              </w:rPr>
              <w:fldChar w:fldCharType="separate"/>
            </w:r>
            <w:hyperlink w:anchor="_Toc52458381" w:history="1">
              <w:r w:rsidR="00DF6D19" w:rsidRPr="0059174D">
                <w:rPr>
                  <w:rStyle w:val="Hyperlink"/>
                </w:rPr>
                <w:t>1</w:t>
              </w:r>
              <w:r w:rsidR="00DF6D19">
                <w:rPr>
                  <w:rFonts w:asciiTheme="minorHAnsi" w:eastAsiaTheme="minorEastAsia" w:hAnsiTheme="minorHAnsi" w:cstheme="minorBidi"/>
                  <w:sz w:val="22"/>
                  <w:szCs w:val="22"/>
                  <w:lang w:eastAsia="en-GB"/>
                </w:rPr>
                <w:tab/>
              </w:r>
              <w:r w:rsidR="00DF6D19" w:rsidRPr="0059174D">
                <w:rPr>
                  <w:rStyle w:val="Hyperlink"/>
                </w:rPr>
                <w:t>Scope</w:t>
              </w:r>
              <w:r w:rsidR="00DF6D19">
                <w:rPr>
                  <w:webHidden/>
                </w:rPr>
                <w:tab/>
              </w:r>
              <w:r w:rsidR="00DF6D19">
                <w:rPr>
                  <w:webHidden/>
                </w:rPr>
                <w:fldChar w:fldCharType="begin"/>
              </w:r>
              <w:r w:rsidR="00DF6D19">
                <w:rPr>
                  <w:webHidden/>
                </w:rPr>
                <w:instrText xml:space="preserve"> PAGEREF _Toc52458381 \h </w:instrText>
              </w:r>
              <w:r w:rsidR="00DF6D19">
                <w:rPr>
                  <w:webHidden/>
                </w:rPr>
              </w:r>
              <w:r w:rsidR="00DF6D19">
                <w:rPr>
                  <w:webHidden/>
                </w:rPr>
                <w:fldChar w:fldCharType="separate"/>
              </w:r>
              <w:r w:rsidR="00DF6D19">
                <w:rPr>
                  <w:webHidden/>
                </w:rPr>
                <w:t>6</w:t>
              </w:r>
              <w:r w:rsidR="00DF6D19">
                <w:rPr>
                  <w:webHidden/>
                </w:rPr>
                <w:fldChar w:fldCharType="end"/>
              </w:r>
            </w:hyperlink>
          </w:p>
          <w:p w14:paraId="785BA89E" w14:textId="656BA0BB" w:rsidR="00DF6D19" w:rsidRDefault="00DF6D19">
            <w:pPr>
              <w:pStyle w:val="TOC2"/>
              <w:tabs>
                <w:tab w:val="left" w:pos="1531"/>
              </w:tabs>
              <w:rPr>
                <w:rFonts w:asciiTheme="minorHAnsi" w:eastAsiaTheme="minorEastAsia" w:hAnsiTheme="minorHAnsi" w:cstheme="minorBidi"/>
                <w:sz w:val="22"/>
                <w:szCs w:val="22"/>
                <w:lang w:eastAsia="en-GB"/>
              </w:rPr>
            </w:pPr>
            <w:hyperlink w:anchor="_Toc52458382" w:history="1">
              <w:r w:rsidRPr="0059174D">
                <w:rPr>
                  <w:rStyle w:val="Hyperlink"/>
                </w:rPr>
                <w:t>1.1</w:t>
              </w:r>
              <w:r>
                <w:rPr>
                  <w:rFonts w:asciiTheme="minorHAnsi" w:eastAsiaTheme="minorEastAsia" w:hAnsiTheme="minorHAnsi" w:cstheme="minorBidi"/>
                  <w:sz w:val="22"/>
                  <w:szCs w:val="22"/>
                  <w:lang w:eastAsia="en-GB"/>
                </w:rPr>
                <w:tab/>
              </w:r>
              <w:r w:rsidRPr="0059174D">
                <w:rPr>
                  <w:rStyle w:val="Hyperlink"/>
                </w:rPr>
                <w:t>Specific issues to be addressed</w:t>
              </w:r>
              <w:r>
                <w:rPr>
                  <w:webHidden/>
                </w:rPr>
                <w:tab/>
              </w:r>
              <w:r>
                <w:rPr>
                  <w:webHidden/>
                </w:rPr>
                <w:fldChar w:fldCharType="begin"/>
              </w:r>
              <w:r>
                <w:rPr>
                  <w:webHidden/>
                </w:rPr>
                <w:instrText xml:space="preserve"> PAGEREF _Toc52458382 \h </w:instrText>
              </w:r>
              <w:r>
                <w:rPr>
                  <w:webHidden/>
                </w:rPr>
              </w:r>
              <w:r>
                <w:rPr>
                  <w:webHidden/>
                </w:rPr>
                <w:fldChar w:fldCharType="separate"/>
              </w:r>
              <w:r>
                <w:rPr>
                  <w:webHidden/>
                </w:rPr>
                <w:t>6</w:t>
              </w:r>
              <w:r>
                <w:rPr>
                  <w:webHidden/>
                </w:rPr>
                <w:fldChar w:fldCharType="end"/>
              </w:r>
            </w:hyperlink>
          </w:p>
          <w:p w14:paraId="6F60B872" w14:textId="38B1F87E" w:rsidR="00DF6D19" w:rsidRDefault="00DF6D19">
            <w:pPr>
              <w:pStyle w:val="TOC1"/>
              <w:rPr>
                <w:rFonts w:asciiTheme="minorHAnsi" w:eastAsiaTheme="minorEastAsia" w:hAnsiTheme="minorHAnsi" w:cstheme="minorBidi"/>
                <w:sz w:val="22"/>
                <w:szCs w:val="22"/>
                <w:lang w:eastAsia="en-GB"/>
              </w:rPr>
            </w:pPr>
            <w:hyperlink w:anchor="_Toc52458383" w:history="1">
              <w:r w:rsidRPr="0059174D">
                <w:rPr>
                  <w:rStyle w:val="Hyperlink"/>
                </w:rPr>
                <w:t>2</w:t>
              </w:r>
              <w:r>
                <w:rPr>
                  <w:rFonts w:asciiTheme="minorHAnsi" w:eastAsiaTheme="minorEastAsia" w:hAnsiTheme="minorHAnsi" w:cstheme="minorBidi"/>
                  <w:sz w:val="22"/>
                  <w:szCs w:val="22"/>
                  <w:lang w:eastAsia="en-GB"/>
                </w:rPr>
                <w:tab/>
              </w:r>
              <w:r w:rsidRPr="0059174D">
                <w:rPr>
                  <w:rStyle w:val="Hyperlink"/>
                </w:rPr>
                <w:t>References</w:t>
              </w:r>
              <w:r>
                <w:rPr>
                  <w:webHidden/>
                </w:rPr>
                <w:tab/>
              </w:r>
              <w:r>
                <w:rPr>
                  <w:webHidden/>
                </w:rPr>
                <w:fldChar w:fldCharType="begin"/>
              </w:r>
              <w:r>
                <w:rPr>
                  <w:webHidden/>
                </w:rPr>
                <w:instrText xml:space="preserve"> PAGEREF _Toc52458383 \h </w:instrText>
              </w:r>
              <w:r>
                <w:rPr>
                  <w:webHidden/>
                </w:rPr>
              </w:r>
              <w:r>
                <w:rPr>
                  <w:webHidden/>
                </w:rPr>
                <w:fldChar w:fldCharType="separate"/>
              </w:r>
              <w:r>
                <w:rPr>
                  <w:webHidden/>
                </w:rPr>
                <w:t>7</w:t>
              </w:r>
              <w:r>
                <w:rPr>
                  <w:webHidden/>
                </w:rPr>
                <w:fldChar w:fldCharType="end"/>
              </w:r>
            </w:hyperlink>
          </w:p>
          <w:p w14:paraId="6C90E1C6" w14:textId="2546449B" w:rsidR="00DF6D19" w:rsidRDefault="00DF6D19">
            <w:pPr>
              <w:pStyle w:val="TOC1"/>
              <w:rPr>
                <w:rFonts w:asciiTheme="minorHAnsi" w:eastAsiaTheme="minorEastAsia" w:hAnsiTheme="minorHAnsi" w:cstheme="minorBidi"/>
                <w:sz w:val="22"/>
                <w:szCs w:val="22"/>
                <w:lang w:eastAsia="en-GB"/>
              </w:rPr>
            </w:pPr>
            <w:hyperlink w:anchor="_Toc52458384" w:history="1">
              <w:r w:rsidRPr="0059174D">
                <w:rPr>
                  <w:rStyle w:val="Hyperlink"/>
                </w:rPr>
                <w:t>3</w:t>
              </w:r>
              <w:r>
                <w:rPr>
                  <w:rFonts w:asciiTheme="minorHAnsi" w:eastAsiaTheme="minorEastAsia" w:hAnsiTheme="minorHAnsi" w:cstheme="minorBidi"/>
                  <w:sz w:val="22"/>
                  <w:szCs w:val="22"/>
                  <w:lang w:eastAsia="en-GB"/>
                </w:rPr>
                <w:tab/>
              </w:r>
              <w:r w:rsidRPr="0059174D">
                <w:rPr>
                  <w:rStyle w:val="Hyperlink"/>
                </w:rPr>
                <w:t>Terms and definitions</w:t>
              </w:r>
              <w:r>
                <w:rPr>
                  <w:webHidden/>
                </w:rPr>
                <w:tab/>
              </w:r>
              <w:r>
                <w:rPr>
                  <w:webHidden/>
                </w:rPr>
                <w:fldChar w:fldCharType="begin"/>
              </w:r>
              <w:r>
                <w:rPr>
                  <w:webHidden/>
                </w:rPr>
                <w:instrText xml:space="preserve"> PAGEREF _Toc52458384 \h </w:instrText>
              </w:r>
              <w:r>
                <w:rPr>
                  <w:webHidden/>
                </w:rPr>
              </w:r>
              <w:r>
                <w:rPr>
                  <w:webHidden/>
                </w:rPr>
                <w:fldChar w:fldCharType="separate"/>
              </w:r>
              <w:r>
                <w:rPr>
                  <w:webHidden/>
                </w:rPr>
                <w:t>8</w:t>
              </w:r>
              <w:r>
                <w:rPr>
                  <w:webHidden/>
                </w:rPr>
                <w:fldChar w:fldCharType="end"/>
              </w:r>
            </w:hyperlink>
          </w:p>
          <w:p w14:paraId="0D326C95" w14:textId="48303452" w:rsidR="00DF6D19" w:rsidRDefault="00DF6D19">
            <w:pPr>
              <w:pStyle w:val="TOC2"/>
              <w:tabs>
                <w:tab w:val="left" w:pos="1531"/>
              </w:tabs>
              <w:rPr>
                <w:rFonts w:asciiTheme="minorHAnsi" w:eastAsiaTheme="minorEastAsia" w:hAnsiTheme="minorHAnsi" w:cstheme="minorBidi"/>
                <w:sz w:val="22"/>
                <w:szCs w:val="22"/>
                <w:lang w:eastAsia="en-GB"/>
              </w:rPr>
            </w:pPr>
            <w:hyperlink w:anchor="_Toc52458385" w:history="1">
              <w:r w:rsidRPr="0059174D">
                <w:rPr>
                  <w:rStyle w:val="Hyperlink"/>
                </w:rPr>
                <w:t>3.1</w:t>
              </w:r>
              <w:r>
                <w:rPr>
                  <w:rFonts w:asciiTheme="minorHAnsi" w:eastAsiaTheme="minorEastAsia" w:hAnsiTheme="minorHAnsi" w:cstheme="minorBidi"/>
                  <w:sz w:val="22"/>
                  <w:szCs w:val="22"/>
                  <w:lang w:eastAsia="en-GB"/>
                </w:rPr>
                <w:tab/>
              </w:r>
              <w:r w:rsidRPr="0059174D">
                <w:rPr>
                  <w:rStyle w:val="Hyperlink"/>
                </w:rPr>
                <w:t>Terms defined elsewhere</w:t>
              </w:r>
              <w:r>
                <w:rPr>
                  <w:webHidden/>
                </w:rPr>
                <w:tab/>
              </w:r>
              <w:r>
                <w:rPr>
                  <w:webHidden/>
                </w:rPr>
                <w:fldChar w:fldCharType="begin"/>
              </w:r>
              <w:r>
                <w:rPr>
                  <w:webHidden/>
                </w:rPr>
                <w:instrText xml:space="preserve"> PAGEREF _Toc52458385 \h </w:instrText>
              </w:r>
              <w:r>
                <w:rPr>
                  <w:webHidden/>
                </w:rPr>
              </w:r>
              <w:r>
                <w:rPr>
                  <w:webHidden/>
                </w:rPr>
                <w:fldChar w:fldCharType="separate"/>
              </w:r>
              <w:r>
                <w:rPr>
                  <w:webHidden/>
                </w:rPr>
                <w:t>8</w:t>
              </w:r>
              <w:r>
                <w:rPr>
                  <w:webHidden/>
                </w:rPr>
                <w:fldChar w:fldCharType="end"/>
              </w:r>
            </w:hyperlink>
          </w:p>
          <w:p w14:paraId="627C4926" w14:textId="75ACB58B" w:rsidR="00DF6D19" w:rsidRDefault="00DF6D19">
            <w:pPr>
              <w:pStyle w:val="TOC2"/>
              <w:tabs>
                <w:tab w:val="left" w:pos="1531"/>
              </w:tabs>
              <w:rPr>
                <w:rFonts w:asciiTheme="minorHAnsi" w:eastAsiaTheme="minorEastAsia" w:hAnsiTheme="minorHAnsi" w:cstheme="minorBidi"/>
                <w:sz w:val="22"/>
                <w:szCs w:val="22"/>
                <w:lang w:eastAsia="en-GB"/>
              </w:rPr>
            </w:pPr>
            <w:hyperlink w:anchor="_Toc52458386" w:history="1">
              <w:r w:rsidRPr="0059174D">
                <w:rPr>
                  <w:rStyle w:val="Hyperlink"/>
                </w:rPr>
                <w:t>3.2</w:t>
              </w:r>
              <w:r>
                <w:rPr>
                  <w:rFonts w:asciiTheme="minorHAnsi" w:eastAsiaTheme="minorEastAsia" w:hAnsiTheme="minorHAnsi" w:cstheme="minorBidi"/>
                  <w:sz w:val="22"/>
                  <w:szCs w:val="22"/>
                  <w:lang w:eastAsia="en-GB"/>
                </w:rPr>
                <w:tab/>
              </w:r>
              <w:r w:rsidRPr="0059174D">
                <w:rPr>
                  <w:rStyle w:val="Hyperlink"/>
                </w:rPr>
                <w:t>Terms defined here</w:t>
              </w:r>
              <w:r>
                <w:rPr>
                  <w:webHidden/>
                </w:rPr>
                <w:tab/>
              </w:r>
              <w:r>
                <w:rPr>
                  <w:webHidden/>
                </w:rPr>
                <w:fldChar w:fldCharType="begin"/>
              </w:r>
              <w:r>
                <w:rPr>
                  <w:webHidden/>
                </w:rPr>
                <w:instrText xml:space="preserve"> PAGEREF _Toc52458386 \h </w:instrText>
              </w:r>
              <w:r>
                <w:rPr>
                  <w:webHidden/>
                </w:rPr>
              </w:r>
              <w:r>
                <w:rPr>
                  <w:webHidden/>
                </w:rPr>
                <w:fldChar w:fldCharType="separate"/>
              </w:r>
              <w:r>
                <w:rPr>
                  <w:webHidden/>
                </w:rPr>
                <w:t>8</w:t>
              </w:r>
              <w:r>
                <w:rPr>
                  <w:webHidden/>
                </w:rPr>
                <w:fldChar w:fldCharType="end"/>
              </w:r>
            </w:hyperlink>
          </w:p>
          <w:p w14:paraId="550F1969" w14:textId="69D3262D" w:rsidR="00DF6D19" w:rsidRDefault="00DF6D19">
            <w:pPr>
              <w:pStyle w:val="TOC1"/>
              <w:rPr>
                <w:rFonts w:asciiTheme="minorHAnsi" w:eastAsiaTheme="minorEastAsia" w:hAnsiTheme="minorHAnsi" w:cstheme="minorBidi"/>
                <w:sz w:val="22"/>
                <w:szCs w:val="22"/>
                <w:lang w:eastAsia="en-GB"/>
              </w:rPr>
            </w:pPr>
            <w:hyperlink w:anchor="_Toc52458387" w:history="1">
              <w:r w:rsidRPr="0059174D">
                <w:rPr>
                  <w:rStyle w:val="Hyperlink"/>
                </w:rPr>
                <w:t>4</w:t>
              </w:r>
              <w:r>
                <w:rPr>
                  <w:rFonts w:asciiTheme="minorHAnsi" w:eastAsiaTheme="minorEastAsia" w:hAnsiTheme="minorHAnsi" w:cstheme="minorBidi"/>
                  <w:sz w:val="22"/>
                  <w:szCs w:val="22"/>
                  <w:lang w:eastAsia="en-GB"/>
                </w:rPr>
                <w:tab/>
              </w:r>
              <w:r w:rsidRPr="0059174D">
                <w:rPr>
                  <w:rStyle w:val="Hyperlink"/>
                </w:rPr>
                <w:t>Abbreviations</w:t>
              </w:r>
              <w:r>
                <w:rPr>
                  <w:webHidden/>
                </w:rPr>
                <w:tab/>
              </w:r>
              <w:r>
                <w:rPr>
                  <w:webHidden/>
                </w:rPr>
                <w:fldChar w:fldCharType="begin"/>
              </w:r>
              <w:r>
                <w:rPr>
                  <w:webHidden/>
                </w:rPr>
                <w:instrText xml:space="preserve"> PAGEREF _Toc52458387 \h </w:instrText>
              </w:r>
              <w:r>
                <w:rPr>
                  <w:webHidden/>
                </w:rPr>
              </w:r>
              <w:r>
                <w:rPr>
                  <w:webHidden/>
                </w:rPr>
                <w:fldChar w:fldCharType="separate"/>
              </w:r>
              <w:r>
                <w:rPr>
                  <w:webHidden/>
                </w:rPr>
                <w:t>8</w:t>
              </w:r>
              <w:r>
                <w:rPr>
                  <w:webHidden/>
                </w:rPr>
                <w:fldChar w:fldCharType="end"/>
              </w:r>
            </w:hyperlink>
          </w:p>
          <w:p w14:paraId="3F4EAC7C" w14:textId="550EF56E" w:rsidR="00DF6D19" w:rsidRDefault="00DF6D19">
            <w:pPr>
              <w:pStyle w:val="TOC1"/>
              <w:rPr>
                <w:rFonts w:asciiTheme="minorHAnsi" w:eastAsiaTheme="minorEastAsia" w:hAnsiTheme="minorHAnsi" w:cstheme="minorBidi"/>
                <w:sz w:val="22"/>
                <w:szCs w:val="22"/>
                <w:lang w:eastAsia="en-GB"/>
              </w:rPr>
            </w:pPr>
            <w:hyperlink w:anchor="_Toc52458388" w:history="1">
              <w:r w:rsidRPr="0059174D">
                <w:rPr>
                  <w:rStyle w:val="Hyperlink"/>
                </w:rPr>
                <w:t>5</w:t>
              </w:r>
              <w:r>
                <w:rPr>
                  <w:rFonts w:asciiTheme="minorHAnsi" w:eastAsiaTheme="minorEastAsia" w:hAnsiTheme="minorHAnsi" w:cstheme="minorBidi"/>
                  <w:sz w:val="22"/>
                  <w:szCs w:val="22"/>
                  <w:lang w:eastAsia="en-GB"/>
                </w:rPr>
                <w:tab/>
              </w:r>
              <w:r w:rsidRPr="0059174D">
                <w:rPr>
                  <w:rStyle w:val="Hyperlink"/>
                </w:rPr>
                <w:t>Introduction</w:t>
              </w:r>
              <w:r>
                <w:rPr>
                  <w:webHidden/>
                </w:rPr>
                <w:tab/>
              </w:r>
              <w:r>
                <w:rPr>
                  <w:webHidden/>
                </w:rPr>
                <w:fldChar w:fldCharType="begin"/>
              </w:r>
              <w:r>
                <w:rPr>
                  <w:webHidden/>
                </w:rPr>
                <w:instrText xml:space="preserve"> PAGEREF _Toc52458388 \h </w:instrText>
              </w:r>
              <w:r>
                <w:rPr>
                  <w:webHidden/>
                </w:rPr>
              </w:r>
              <w:r>
                <w:rPr>
                  <w:webHidden/>
                </w:rPr>
                <w:fldChar w:fldCharType="separate"/>
              </w:r>
              <w:r>
                <w:rPr>
                  <w:webHidden/>
                </w:rPr>
                <w:t>8</w:t>
              </w:r>
              <w:r>
                <w:rPr>
                  <w:webHidden/>
                </w:rPr>
                <w:fldChar w:fldCharType="end"/>
              </w:r>
            </w:hyperlink>
          </w:p>
          <w:p w14:paraId="483BD4A2" w14:textId="3635B404" w:rsidR="00DF6D19" w:rsidRDefault="00DF6D19">
            <w:pPr>
              <w:pStyle w:val="TOC1"/>
              <w:rPr>
                <w:rFonts w:asciiTheme="minorHAnsi" w:eastAsiaTheme="minorEastAsia" w:hAnsiTheme="minorHAnsi" w:cstheme="minorBidi"/>
                <w:sz w:val="22"/>
                <w:szCs w:val="22"/>
                <w:lang w:eastAsia="en-GB"/>
              </w:rPr>
            </w:pPr>
            <w:hyperlink w:anchor="_Toc52458389" w:history="1">
              <w:r w:rsidRPr="0059174D">
                <w:rPr>
                  <w:rStyle w:val="Hyperlink"/>
                  <w:lang w:val="en-US"/>
                </w:rPr>
                <w:t>6</w:t>
              </w:r>
              <w:r>
                <w:rPr>
                  <w:rFonts w:asciiTheme="minorHAnsi" w:eastAsiaTheme="minorEastAsia" w:hAnsiTheme="minorHAnsi" w:cstheme="minorBidi"/>
                  <w:sz w:val="22"/>
                  <w:szCs w:val="22"/>
                  <w:lang w:eastAsia="en-GB"/>
                </w:rPr>
                <w:tab/>
              </w:r>
              <w:r w:rsidRPr="0059174D">
                <w:rPr>
                  <w:rStyle w:val="Hyperlink"/>
                  <w:lang w:val="en-US"/>
                </w:rPr>
                <w:t>Existing evaluation systems</w:t>
              </w:r>
              <w:r>
                <w:rPr>
                  <w:webHidden/>
                </w:rPr>
                <w:tab/>
              </w:r>
              <w:r>
                <w:rPr>
                  <w:webHidden/>
                </w:rPr>
                <w:fldChar w:fldCharType="begin"/>
              </w:r>
              <w:r>
                <w:rPr>
                  <w:webHidden/>
                </w:rPr>
                <w:instrText xml:space="preserve"> PAGEREF _Toc52458389 \h </w:instrText>
              </w:r>
              <w:r>
                <w:rPr>
                  <w:webHidden/>
                </w:rPr>
              </w:r>
              <w:r>
                <w:rPr>
                  <w:webHidden/>
                </w:rPr>
                <w:fldChar w:fldCharType="separate"/>
              </w:r>
              <w:r>
                <w:rPr>
                  <w:webHidden/>
                </w:rPr>
                <w:t>9</w:t>
              </w:r>
              <w:r>
                <w:rPr>
                  <w:webHidden/>
                </w:rPr>
                <w:fldChar w:fldCharType="end"/>
              </w:r>
            </w:hyperlink>
          </w:p>
          <w:p w14:paraId="3A591E8C" w14:textId="63130F59" w:rsidR="00DF6D19" w:rsidRDefault="00DF6D19">
            <w:pPr>
              <w:pStyle w:val="TOC2"/>
              <w:tabs>
                <w:tab w:val="left" w:pos="1531"/>
              </w:tabs>
              <w:rPr>
                <w:rFonts w:asciiTheme="minorHAnsi" w:eastAsiaTheme="minorEastAsia" w:hAnsiTheme="minorHAnsi" w:cstheme="minorBidi"/>
                <w:sz w:val="22"/>
                <w:szCs w:val="22"/>
                <w:lang w:eastAsia="en-GB"/>
              </w:rPr>
            </w:pPr>
            <w:hyperlink w:anchor="_Toc52458390" w:history="1">
              <w:r w:rsidRPr="0059174D">
                <w:rPr>
                  <w:rStyle w:val="Hyperlink"/>
                  <w:lang w:val="en-US"/>
                </w:rPr>
                <w:t>6.1</w:t>
              </w:r>
              <w:r>
                <w:rPr>
                  <w:rFonts w:asciiTheme="minorHAnsi" w:eastAsiaTheme="minorEastAsia" w:hAnsiTheme="minorHAnsi" w:cstheme="minorBidi"/>
                  <w:sz w:val="22"/>
                  <w:szCs w:val="22"/>
                  <w:lang w:eastAsia="en-GB"/>
                </w:rPr>
                <w:tab/>
              </w:r>
              <w:r w:rsidRPr="0059174D">
                <w:rPr>
                  <w:rStyle w:val="Hyperlink"/>
                  <w:lang w:val="en-US"/>
                </w:rPr>
                <w:t>Existing pathway for gathering evidence for traditional medical interventions</w:t>
              </w:r>
              <w:r>
                <w:rPr>
                  <w:webHidden/>
                </w:rPr>
                <w:tab/>
              </w:r>
              <w:r>
                <w:rPr>
                  <w:webHidden/>
                </w:rPr>
                <w:fldChar w:fldCharType="begin"/>
              </w:r>
              <w:r>
                <w:rPr>
                  <w:webHidden/>
                </w:rPr>
                <w:instrText xml:space="preserve"> PAGEREF _Toc52458390 \h </w:instrText>
              </w:r>
              <w:r>
                <w:rPr>
                  <w:webHidden/>
                </w:rPr>
              </w:r>
              <w:r>
                <w:rPr>
                  <w:webHidden/>
                </w:rPr>
                <w:fldChar w:fldCharType="separate"/>
              </w:r>
              <w:r>
                <w:rPr>
                  <w:webHidden/>
                </w:rPr>
                <w:t>9</w:t>
              </w:r>
              <w:r>
                <w:rPr>
                  <w:webHidden/>
                </w:rPr>
                <w:fldChar w:fldCharType="end"/>
              </w:r>
            </w:hyperlink>
          </w:p>
          <w:p w14:paraId="07F5B695" w14:textId="0FA6CCAF"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1" w:history="1">
              <w:r w:rsidRPr="0059174D">
                <w:rPr>
                  <w:rStyle w:val="Hyperlink"/>
                  <w:lang w:val="en-US"/>
                </w:rPr>
                <w:t>6.1.1</w:t>
              </w:r>
              <w:r>
                <w:rPr>
                  <w:rFonts w:asciiTheme="minorHAnsi" w:eastAsiaTheme="minorEastAsia" w:hAnsiTheme="minorHAnsi" w:cstheme="minorBidi"/>
                  <w:sz w:val="22"/>
                  <w:szCs w:val="22"/>
                  <w:lang w:eastAsia="en-GB"/>
                </w:rPr>
                <w:tab/>
              </w:r>
              <w:r w:rsidRPr="0059174D">
                <w:rPr>
                  <w:rStyle w:val="Hyperlink"/>
                  <w:lang w:val="en-US"/>
                </w:rPr>
                <w:t>Why is this different for AI systems?</w:t>
              </w:r>
              <w:r>
                <w:rPr>
                  <w:webHidden/>
                </w:rPr>
                <w:tab/>
              </w:r>
              <w:r>
                <w:rPr>
                  <w:webHidden/>
                </w:rPr>
                <w:fldChar w:fldCharType="begin"/>
              </w:r>
              <w:r>
                <w:rPr>
                  <w:webHidden/>
                </w:rPr>
                <w:instrText xml:space="preserve"> PAGEREF _Toc52458391 \h </w:instrText>
              </w:r>
              <w:r>
                <w:rPr>
                  <w:webHidden/>
                </w:rPr>
              </w:r>
              <w:r>
                <w:rPr>
                  <w:webHidden/>
                </w:rPr>
                <w:fldChar w:fldCharType="separate"/>
              </w:r>
              <w:r>
                <w:rPr>
                  <w:webHidden/>
                </w:rPr>
                <w:t>10</w:t>
              </w:r>
              <w:r>
                <w:rPr>
                  <w:webHidden/>
                </w:rPr>
                <w:fldChar w:fldCharType="end"/>
              </w:r>
            </w:hyperlink>
          </w:p>
          <w:p w14:paraId="786A1DCF" w14:textId="5374475E"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2" w:history="1">
              <w:r w:rsidRPr="0059174D">
                <w:rPr>
                  <w:rStyle w:val="Hyperlink"/>
                  <w:lang w:val="en-US"/>
                </w:rPr>
                <w:t>6.1.2</w:t>
              </w:r>
              <w:r>
                <w:rPr>
                  <w:rFonts w:asciiTheme="minorHAnsi" w:eastAsiaTheme="minorEastAsia" w:hAnsiTheme="minorHAnsi" w:cstheme="minorBidi"/>
                  <w:sz w:val="22"/>
                  <w:szCs w:val="22"/>
                  <w:lang w:eastAsia="en-GB"/>
                </w:rPr>
                <w:tab/>
              </w:r>
              <w:r w:rsidRPr="0059174D">
                <w:rPr>
                  <w:rStyle w:val="Hyperlink"/>
                  <w:lang w:val="en-US"/>
                </w:rPr>
                <w:t>Why not just do more prospective clinical studies?</w:t>
              </w:r>
              <w:r>
                <w:rPr>
                  <w:webHidden/>
                </w:rPr>
                <w:tab/>
              </w:r>
              <w:r>
                <w:rPr>
                  <w:webHidden/>
                </w:rPr>
                <w:fldChar w:fldCharType="begin"/>
              </w:r>
              <w:r>
                <w:rPr>
                  <w:webHidden/>
                </w:rPr>
                <w:instrText xml:space="preserve"> PAGEREF _Toc52458392 \h </w:instrText>
              </w:r>
              <w:r>
                <w:rPr>
                  <w:webHidden/>
                </w:rPr>
              </w:r>
              <w:r>
                <w:rPr>
                  <w:webHidden/>
                </w:rPr>
                <w:fldChar w:fldCharType="separate"/>
              </w:r>
              <w:r>
                <w:rPr>
                  <w:webHidden/>
                </w:rPr>
                <w:t>10</w:t>
              </w:r>
              <w:r>
                <w:rPr>
                  <w:webHidden/>
                </w:rPr>
                <w:fldChar w:fldCharType="end"/>
              </w:r>
            </w:hyperlink>
          </w:p>
          <w:p w14:paraId="1A068A6F" w14:textId="7190BDC3"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3" w:history="1">
              <w:r w:rsidRPr="0059174D">
                <w:rPr>
                  <w:rStyle w:val="Hyperlink"/>
                  <w:lang w:val="en-US"/>
                </w:rPr>
                <w:t>6.1.3</w:t>
              </w:r>
              <w:r>
                <w:rPr>
                  <w:rFonts w:asciiTheme="minorHAnsi" w:eastAsiaTheme="minorEastAsia" w:hAnsiTheme="minorHAnsi" w:cstheme="minorBidi"/>
                  <w:sz w:val="22"/>
                  <w:szCs w:val="22"/>
                  <w:lang w:eastAsia="en-GB"/>
                </w:rPr>
                <w:tab/>
              </w:r>
              <w:r w:rsidRPr="0059174D">
                <w:rPr>
                  <w:rStyle w:val="Hyperlink"/>
                  <w:lang w:val="en-US"/>
                </w:rPr>
                <w:t>Benchmarking within a clinical study</w:t>
              </w:r>
              <w:r>
                <w:rPr>
                  <w:webHidden/>
                </w:rPr>
                <w:tab/>
              </w:r>
              <w:r>
                <w:rPr>
                  <w:webHidden/>
                </w:rPr>
                <w:fldChar w:fldCharType="begin"/>
              </w:r>
              <w:r>
                <w:rPr>
                  <w:webHidden/>
                </w:rPr>
                <w:instrText xml:space="preserve"> PAGEREF _Toc52458393 \h </w:instrText>
              </w:r>
              <w:r>
                <w:rPr>
                  <w:webHidden/>
                </w:rPr>
              </w:r>
              <w:r>
                <w:rPr>
                  <w:webHidden/>
                </w:rPr>
                <w:fldChar w:fldCharType="separate"/>
              </w:r>
              <w:r>
                <w:rPr>
                  <w:webHidden/>
                </w:rPr>
                <w:t>11</w:t>
              </w:r>
              <w:r>
                <w:rPr>
                  <w:webHidden/>
                </w:rPr>
                <w:fldChar w:fldCharType="end"/>
              </w:r>
            </w:hyperlink>
          </w:p>
          <w:p w14:paraId="07F97E19" w14:textId="53E6B38B" w:rsidR="00DF6D19" w:rsidRDefault="00DF6D19">
            <w:pPr>
              <w:pStyle w:val="TOC2"/>
              <w:tabs>
                <w:tab w:val="left" w:pos="1531"/>
              </w:tabs>
              <w:rPr>
                <w:rFonts w:asciiTheme="minorHAnsi" w:eastAsiaTheme="minorEastAsia" w:hAnsiTheme="minorHAnsi" w:cstheme="minorBidi"/>
                <w:sz w:val="22"/>
                <w:szCs w:val="22"/>
                <w:lang w:eastAsia="en-GB"/>
              </w:rPr>
            </w:pPr>
            <w:hyperlink w:anchor="_Toc52458394" w:history="1">
              <w:r w:rsidRPr="0059174D">
                <w:rPr>
                  <w:rStyle w:val="Hyperlink"/>
                  <w:lang w:val="en-US"/>
                </w:rPr>
                <w:t>6.2</w:t>
              </w:r>
              <w:r>
                <w:rPr>
                  <w:rFonts w:asciiTheme="minorHAnsi" w:eastAsiaTheme="minorEastAsia" w:hAnsiTheme="minorHAnsi" w:cstheme="minorBidi"/>
                  <w:sz w:val="22"/>
                  <w:szCs w:val="22"/>
                  <w:lang w:eastAsia="en-GB"/>
                </w:rPr>
                <w:tab/>
              </w:r>
              <w:r w:rsidRPr="0059174D">
                <w:rPr>
                  <w:rStyle w:val="Hyperlink"/>
                  <w:lang w:val="en-US"/>
                </w:rPr>
                <w:t>Overview of existing best-practice frameworks for clinical evaluation</w:t>
              </w:r>
              <w:r>
                <w:rPr>
                  <w:webHidden/>
                </w:rPr>
                <w:tab/>
              </w:r>
              <w:r>
                <w:rPr>
                  <w:webHidden/>
                </w:rPr>
                <w:fldChar w:fldCharType="begin"/>
              </w:r>
              <w:r>
                <w:rPr>
                  <w:webHidden/>
                </w:rPr>
                <w:instrText xml:space="preserve"> PAGEREF _Toc52458394 \h </w:instrText>
              </w:r>
              <w:r>
                <w:rPr>
                  <w:webHidden/>
                </w:rPr>
              </w:r>
              <w:r>
                <w:rPr>
                  <w:webHidden/>
                </w:rPr>
                <w:fldChar w:fldCharType="separate"/>
              </w:r>
              <w:r>
                <w:rPr>
                  <w:webHidden/>
                </w:rPr>
                <w:t>11</w:t>
              </w:r>
              <w:r>
                <w:rPr>
                  <w:webHidden/>
                </w:rPr>
                <w:fldChar w:fldCharType="end"/>
              </w:r>
            </w:hyperlink>
          </w:p>
          <w:p w14:paraId="09673A49" w14:textId="5289DC78"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5" w:history="1">
              <w:r w:rsidRPr="0059174D">
                <w:rPr>
                  <w:rStyle w:val="Hyperlink"/>
                  <w:lang w:val="en-US"/>
                </w:rPr>
                <w:t>6.2.1</w:t>
              </w:r>
              <w:r>
                <w:rPr>
                  <w:rFonts w:asciiTheme="minorHAnsi" w:eastAsiaTheme="minorEastAsia" w:hAnsiTheme="minorHAnsi" w:cstheme="minorBidi"/>
                  <w:sz w:val="22"/>
                  <w:szCs w:val="22"/>
                  <w:lang w:eastAsia="en-GB"/>
                </w:rPr>
                <w:tab/>
              </w:r>
              <w:r w:rsidRPr="0059174D">
                <w:rPr>
                  <w:rStyle w:val="Hyperlink"/>
                  <w:lang w:val="en-US"/>
                </w:rPr>
                <w:t>EQUATOR Network methodology network</w:t>
              </w:r>
              <w:r>
                <w:rPr>
                  <w:webHidden/>
                </w:rPr>
                <w:tab/>
              </w:r>
              <w:r>
                <w:rPr>
                  <w:webHidden/>
                </w:rPr>
                <w:fldChar w:fldCharType="begin"/>
              </w:r>
              <w:r>
                <w:rPr>
                  <w:webHidden/>
                </w:rPr>
                <w:instrText xml:space="preserve"> PAGEREF _Toc52458395 \h </w:instrText>
              </w:r>
              <w:r>
                <w:rPr>
                  <w:webHidden/>
                </w:rPr>
              </w:r>
              <w:r>
                <w:rPr>
                  <w:webHidden/>
                </w:rPr>
                <w:fldChar w:fldCharType="separate"/>
              </w:r>
              <w:r>
                <w:rPr>
                  <w:webHidden/>
                </w:rPr>
                <w:t>20</w:t>
              </w:r>
              <w:r>
                <w:rPr>
                  <w:webHidden/>
                </w:rPr>
                <w:fldChar w:fldCharType="end"/>
              </w:r>
            </w:hyperlink>
          </w:p>
          <w:p w14:paraId="5833B4A5" w14:textId="1CDDA1D8"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6" w:history="1">
              <w:r w:rsidRPr="0059174D">
                <w:rPr>
                  <w:rStyle w:val="Hyperlink"/>
                  <w:lang w:val="en-US"/>
                </w:rPr>
                <w:t>6.2.2</w:t>
              </w:r>
              <w:r>
                <w:rPr>
                  <w:rFonts w:asciiTheme="minorHAnsi" w:eastAsiaTheme="minorEastAsia" w:hAnsiTheme="minorHAnsi" w:cstheme="minorBidi"/>
                  <w:sz w:val="22"/>
                  <w:szCs w:val="22"/>
                  <w:lang w:eastAsia="en-GB"/>
                </w:rPr>
                <w:tab/>
              </w:r>
              <w:r w:rsidRPr="0059174D">
                <w:rPr>
                  <w:rStyle w:val="Hyperlink"/>
                  <w:lang w:val="en-US"/>
                </w:rPr>
                <w:t>SPIRIT (Standard Protocol Items: Recommendations for Interventional Trials)</w:t>
              </w:r>
              <w:r>
                <w:rPr>
                  <w:webHidden/>
                </w:rPr>
                <w:tab/>
              </w:r>
              <w:r>
                <w:rPr>
                  <w:webHidden/>
                </w:rPr>
                <w:fldChar w:fldCharType="begin"/>
              </w:r>
              <w:r>
                <w:rPr>
                  <w:webHidden/>
                </w:rPr>
                <w:instrText xml:space="preserve"> PAGEREF _Toc52458396 \h </w:instrText>
              </w:r>
              <w:r>
                <w:rPr>
                  <w:webHidden/>
                </w:rPr>
              </w:r>
              <w:r>
                <w:rPr>
                  <w:webHidden/>
                </w:rPr>
                <w:fldChar w:fldCharType="separate"/>
              </w:r>
              <w:r>
                <w:rPr>
                  <w:webHidden/>
                </w:rPr>
                <w:t>20</w:t>
              </w:r>
              <w:r>
                <w:rPr>
                  <w:webHidden/>
                </w:rPr>
                <w:fldChar w:fldCharType="end"/>
              </w:r>
            </w:hyperlink>
          </w:p>
          <w:p w14:paraId="52A60BA3" w14:textId="0D56EF8B"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7" w:history="1">
              <w:r w:rsidRPr="0059174D">
                <w:rPr>
                  <w:rStyle w:val="Hyperlink"/>
                  <w:lang w:val="en-US"/>
                </w:rPr>
                <w:t>6.2.3</w:t>
              </w:r>
              <w:r>
                <w:rPr>
                  <w:rFonts w:asciiTheme="minorHAnsi" w:eastAsiaTheme="minorEastAsia" w:hAnsiTheme="minorHAnsi" w:cstheme="minorBidi"/>
                  <w:sz w:val="22"/>
                  <w:szCs w:val="22"/>
                  <w:lang w:eastAsia="en-GB"/>
                </w:rPr>
                <w:tab/>
              </w:r>
              <w:r w:rsidRPr="0059174D">
                <w:rPr>
                  <w:rStyle w:val="Hyperlink"/>
                  <w:lang w:val="en-US"/>
                </w:rPr>
                <w:t>CONSORT (Consolidated standards of Reporting Trials)</w:t>
              </w:r>
              <w:r>
                <w:rPr>
                  <w:webHidden/>
                </w:rPr>
                <w:tab/>
              </w:r>
              <w:r>
                <w:rPr>
                  <w:webHidden/>
                </w:rPr>
                <w:fldChar w:fldCharType="begin"/>
              </w:r>
              <w:r>
                <w:rPr>
                  <w:webHidden/>
                </w:rPr>
                <w:instrText xml:space="preserve"> PAGEREF _Toc52458397 \h </w:instrText>
              </w:r>
              <w:r>
                <w:rPr>
                  <w:webHidden/>
                </w:rPr>
              </w:r>
              <w:r>
                <w:rPr>
                  <w:webHidden/>
                </w:rPr>
                <w:fldChar w:fldCharType="separate"/>
              </w:r>
              <w:r>
                <w:rPr>
                  <w:webHidden/>
                </w:rPr>
                <w:t>21</w:t>
              </w:r>
              <w:r>
                <w:rPr>
                  <w:webHidden/>
                </w:rPr>
                <w:fldChar w:fldCharType="end"/>
              </w:r>
            </w:hyperlink>
          </w:p>
          <w:p w14:paraId="4719430E" w14:textId="6B31D42C"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8" w:history="1">
              <w:r w:rsidRPr="0059174D">
                <w:rPr>
                  <w:rStyle w:val="Hyperlink"/>
                  <w:lang w:val="en-US"/>
                </w:rPr>
                <w:t>6.2.4</w:t>
              </w:r>
              <w:r>
                <w:rPr>
                  <w:rFonts w:asciiTheme="minorHAnsi" w:eastAsiaTheme="minorEastAsia" w:hAnsiTheme="minorHAnsi" w:cstheme="minorBidi"/>
                  <w:sz w:val="22"/>
                  <w:szCs w:val="22"/>
                  <w:lang w:eastAsia="en-GB"/>
                </w:rPr>
                <w:tab/>
              </w:r>
              <w:r w:rsidRPr="0059174D">
                <w:rPr>
                  <w:rStyle w:val="Hyperlink"/>
                  <w:lang w:val="en-US"/>
                </w:rPr>
                <w:t>CONSORT-AI/SPIRIT-AI Extension (CONSORT and SPIRIT-AI Steering group)</w:t>
              </w:r>
              <w:r>
                <w:rPr>
                  <w:webHidden/>
                </w:rPr>
                <w:tab/>
              </w:r>
              <w:r>
                <w:rPr>
                  <w:webHidden/>
                </w:rPr>
                <w:fldChar w:fldCharType="begin"/>
              </w:r>
              <w:r>
                <w:rPr>
                  <w:webHidden/>
                </w:rPr>
                <w:instrText xml:space="preserve"> PAGEREF _Toc52458398 \h </w:instrText>
              </w:r>
              <w:r>
                <w:rPr>
                  <w:webHidden/>
                </w:rPr>
              </w:r>
              <w:r>
                <w:rPr>
                  <w:webHidden/>
                </w:rPr>
                <w:fldChar w:fldCharType="separate"/>
              </w:r>
              <w:r>
                <w:rPr>
                  <w:webHidden/>
                </w:rPr>
                <w:t>22</w:t>
              </w:r>
              <w:r>
                <w:rPr>
                  <w:webHidden/>
                </w:rPr>
                <w:fldChar w:fldCharType="end"/>
              </w:r>
            </w:hyperlink>
          </w:p>
          <w:p w14:paraId="2F2E5DEF" w14:textId="6AFB17D8" w:rsidR="00DF6D19" w:rsidRDefault="00DF6D19">
            <w:pPr>
              <w:pStyle w:val="TOC3"/>
              <w:tabs>
                <w:tab w:val="left" w:pos="2269"/>
              </w:tabs>
              <w:rPr>
                <w:rFonts w:asciiTheme="minorHAnsi" w:eastAsiaTheme="minorEastAsia" w:hAnsiTheme="minorHAnsi" w:cstheme="minorBidi"/>
                <w:sz w:val="22"/>
                <w:szCs w:val="22"/>
                <w:lang w:eastAsia="en-GB"/>
              </w:rPr>
            </w:pPr>
            <w:hyperlink w:anchor="_Toc52458399" w:history="1">
              <w:r w:rsidRPr="0059174D">
                <w:rPr>
                  <w:rStyle w:val="Hyperlink"/>
                  <w:lang w:val="en-US"/>
                </w:rPr>
                <w:t>6.2.5</w:t>
              </w:r>
              <w:r>
                <w:rPr>
                  <w:rFonts w:asciiTheme="minorHAnsi" w:eastAsiaTheme="minorEastAsia" w:hAnsiTheme="minorHAnsi" w:cstheme="minorBidi"/>
                  <w:sz w:val="22"/>
                  <w:szCs w:val="22"/>
                  <w:lang w:eastAsia="en-GB"/>
                </w:rPr>
                <w:tab/>
              </w:r>
              <w:r w:rsidRPr="0059174D">
                <w:rPr>
                  <w:rStyle w:val="Hyperlink"/>
                  <w:lang w:val="en-US"/>
                </w:rPr>
                <w:t>TRIPOD (Transparent Reporting of a multivariable prediction model for Individual Prognosis or Diagnosis)</w:t>
              </w:r>
              <w:r>
                <w:rPr>
                  <w:webHidden/>
                </w:rPr>
                <w:tab/>
              </w:r>
              <w:r>
                <w:rPr>
                  <w:webHidden/>
                </w:rPr>
                <w:fldChar w:fldCharType="begin"/>
              </w:r>
              <w:r>
                <w:rPr>
                  <w:webHidden/>
                </w:rPr>
                <w:instrText xml:space="preserve"> PAGEREF _Toc52458399 \h </w:instrText>
              </w:r>
              <w:r>
                <w:rPr>
                  <w:webHidden/>
                </w:rPr>
              </w:r>
              <w:r>
                <w:rPr>
                  <w:webHidden/>
                </w:rPr>
                <w:fldChar w:fldCharType="separate"/>
              </w:r>
              <w:r>
                <w:rPr>
                  <w:webHidden/>
                </w:rPr>
                <w:t>26</w:t>
              </w:r>
              <w:r>
                <w:rPr>
                  <w:webHidden/>
                </w:rPr>
                <w:fldChar w:fldCharType="end"/>
              </w:r>
            </w:hyperlink>
          </w:p>
          <w:p w14:paraId="20D6583E" w14:textId="09790164" w:rsidR="00DF6D19" w:rsidRDefault="00DF6D19">
            <w:pPr>
              <w:pStyle w:val="TOC3"/>
              <w:tabs>
                <w:tab w:val="left" w:pos="2269"/>
              </w:tabs>
              <w:rPr>
                <w:rFonts w:asciiTheme="minorHAnsi" w:eastAsiaTheme="minorEastAsia" w:hAnsiTheme="minorHAnsi" w:cstheme="minorBidi"/>
                <w:sz w:val="22"/>
                <w:szCs w:val="22"/>
                <w:lang w:eastAsia="en-GB"/>
              </w:rPr>
            </w:pPr>
            <w:hyperlink w:anchor="_Toc52458400" w:history="1">
              <w:r w:rsidRPr="0059174D">
                <w:rPr>
                  <w:rStyle w:val="Hyperlink"/>
                  <w:lang w:val="en-US"/>
                </w:rPr>
                <w:t>6.2.6</w:t>
              </w:r>
              <w:r>
                <w:rPr>
                  <w:rFonts w:asciiTheme="minorHAnsi" w:eastAsiaTheme="minorEastAsia" w:hAnsiTheme="minorHAnsi" w:cstheme="minorBidi"/>
                  <w:sz w:val="22"/>
                  <w:szCs w:val="22"/>
                  <w:lang w:eastAsia="en-GB"/>
                </w:rPr>
                <w:tab/>
              </w:r>
              <w:r w:rsidRPr="0059174D">
                <w:rPr>
                  <w:rStyle w:val="Hyperlink"/>
                  <w:lang w:val="en-US"/>
                </w:rPr>
                <w:t>NICE (National Institute for Health and Care Excellence) – Evidence standards framework for digital health technologies (2019)</w:t>
              </w:r>
              <w:r>
                <w:rPr>
                  <w:webHidden/>
                </w:rPr>
                <w:tab/>
              </w:r>
              <w:r>
                <w:rPr>
                  <w:webHidden/>
                </w:rPr>
                <w:fldChar w:fldCharType="begin"/>
              </w:r>
              <w:r>
                <w:rPr>
                  <w:webHidden/>
                </w:rPr>
                <w:instrText xml:space="preserve"> PAGEREF _Toc52458400 \h </w:instrText>
              </w:r>
              <w:r>
                <w:rPr>
                  <w:webHidden/>
                </w:rPr>
              </w:r>
              <w:r>
                <w:rPr>
                  <w:webHidden/>
                </w:rPr>
                <w:fldChar w:fldCharType="separate"/>
              </w:r>
              <w:r>
                <w:rPr>
                  <w:webHidden/>
                </w:rPr>
                <w:t>27</w:t>
              </w:r>
              <w:r>
                <w:rPr>
                  <w:webHidden/>
                </w:rPr>
                <w:fldChar w:fldCharType="end"/>
              </w:r>
            </w:hyperlink>
          </w:p>
          <w:p w14:paraId="5A0401C3" w14:textId="0E25B838" w:rsidR="00DF6D19" w:rsidRDefault="00DF6D19">
            <w:pPr>
              <w:pStyle w:val="TOC3"/>
              <w:tabs>
                <w:tab w:val="left" w:pos="2269"/>
              </w:tabs>
              <w:rPr>
                <w:rFonts w:asciiTheme="minorHAnsi" w:eastAsiaTheme="minorEastAsia" w:hAnsiTheme="minorHAnsi" w:cstheme="minorBidi"/>
                <w:sz w:val="22"/>
                <w:szCs w:val="22"/>
                <w:lang w:eastAsia="en-GB"/>
              </w:rPr>
            </w:pPr>
            <w:hyperlink w:anchor="_Toc52458401" w:history="1">
              <w:r w:rsidRPr="0059174D">
                <w:rPr>
                  <w:rStyle w:val="Hyperlink"/>
                  <w:lang w:val="en-US"/>
                </w:rPr>
                <w:t>6.2.7</w:t>
              </w:r>
              <w:r>
                <w:rPr>
                  <w:rFonts w:asciiTheme="minorHAnsi" w:eastAsiaTheme="minorEastAsia" w:hAnsiTheme="minorHAnsi" w:cstheme="minorBidi"/>
                  <w:sz w:val="22"/>
                  <w:szCs w:val="22"/>
                  <w:lang w:eastAsia="en-GB"/>
                </w:rPr>
                <w:tab/>
              </w:r>
              <w:r w:rsidRPr="0059174D">
                <w:rPr>
                  <w:rStyle w:val="Hyperlink"/>
                  <w:lang w:val="en-US"/>
                </w:rPr>
                <w:t>IMDRF -</w:t>
              </w:r>
              <w:r w:rsidRPr="0059174D">
                <w:rPr>
                  <w:rStyle w:val="Hyperlink"/>
                  <w:lang w:val="en-US" w:bidi="ar-DZ"/>
                </w:rPr>
                <w:t xml:space="preserve"> Software as a Medical Device Working Group (2017)</w:t>
              </w:r>
              <w:r>
                <w:rPr>
                  <w:webHidden/>
                </w:rPr>
                <w:tab/>
              </w:r>
              <w:r>
                <w:rPr>
                  <w:webHidden/>
                </w:rPr>
                <w:fldChar w:fldCharType="begin"/>
              </w:r>
              <w:r>
                <w:rPr>
                  <w:webHidden/>
                </w:rPr>
                <w:instrText xml:space="preserve"> PAGEREF _Toc52458401 \h </w:instrText>
              </w:r>
              <w:r>
                <w:rPr>
                  <w:webHidden/>
                </w:rPr>
              </w:r>
              <w:r>
                <w:rPr>
                  <w:webHidden/>
                </w:rPr>
                <w:fldChar w:fldCharType="separate"/>
              </w:r>
              <w:r>
                <w:rPr>
                  <w:webHidden/>
                </w:rPr>
                <w:t>29</w:t>
              </w:r>
              <w:r>
                <w:rPr>
                  <w:webHidden/>
                </w:rPr>
                <w:fldChar w:fldCharType="end"/>
              </w:r>
            </w:hyperlink>
          </w:p>
          <w:p w14:paraId="66C47B5E" w14:textId="7B3620BE" w:rsidR="00DF6D19" w:rsidRDefault="00DF6D19">
            <w:pPr>
              <w:pStyle w:val="TOC3"/>
              <w:tabs>
                <w:tab w:val="left" w:pos="2269"/>
              </w:tabs>
              <w:rPr>
                <w:rFonts w:asciiTheme="minorHAnsi" w:eastAsiaTheme="minorEastAsia" w:hAnsiTheme="minorHAnsi" w:cstheme="minorBidi"/>
                <w:sz w:val="22"/>
                <w:szCs w:val="22"/>
                <w:lang w:eastAsia="en-GB"/>
              </w:rPr>
            </w:pPr>
            <w:hyperlink w:anchor="_Toc52458402" w:history="1">
              <w:r w:rsidRPr="0059174D">
                <w:rPr>
                  <w:rStyle w:val="Hyperlink"/>
                  <w:lang w:val="en-US"/>
                </w:rPr>
                <w:t>6.2.8</w:t>
              </w:r>
              <w:r>
                <w:rPr>
                  <w:rFonts w:asciiTheme="minorHAnsi" w:eastAsiaTheme="minorEastAsia" w:hAnsiTheme="minorHAnsi" w:cstheme="minorBidi"/>
                  <w:sz w:val="22"/>
                  <w:szCs w:val="22"/>
                  <w:lang w:eastAsia="en-GB"/>
                </w:rPr>
                <w:tab/>
              </w:r>
              <w:r w:rsidRPr="0059174D">
                <w:rPr>
                  <w:rStyle w:val="Hyperlink"/>
                  <w:lang w:val="en-US"/>
                </w:rPr>
                <w:t>WHO-study Group 5 – Clinical evaluation 2007</w:t>
              </w:r>
              <w:r>
                <w:rPr>
                  <w:webHidden/>
                </w:rPr>
                <w:tab/>
              </w:r>
              <w:r>
                <w:rPr>
                  <w:webHidden/>
                </w:rPr>
                <w:fldChar w:fldCharType="begin"/>
              </w:r>
              <w:r>
                <w:rPr>
                  <w:webHidden/>
                </w:rPr>
                <w:instrText xml:space="preserve"> PAGEREF _Toc52458402 \h </w:instrText>
              </w:r>
              <w:r>
                <w:rPr>
                  <w:webHidden/>
                </w:rPr>
              </w:r>
              <w:r>
                <w:rPr>
                  <w:webHidden/>
                </w:rPr>
                <w:fldChar w:fldCharType="separate"/>
              </w:r>
              <w:r>
                <w:rPr>
                  <w:webHidden/>
                </w:rPr>
                <w:t>31</w:t>
              </w:r>
              <w:r>
                <w:rPr>
                  <w:webHidden/>
                </w:rPr>
                <w:fldChar w:fldCharType="end"/>
              </w:r>
            </w:hyperlink>
          </w:p>
          <w:p w14:paraId="1ABDA3B6" w14:textId="0A4AB2B6" w:rsidR="00DF6D19" w:rsidRDefault="00DF6D19">
            <w:pPr>
              <w:pStyle w:val="TOC3"/>
              <w:tabs>
                <w:tab w:val="left" w:pos="2269"/>
              </w:tabs>
              <w:rPr>
                <w:rFonts w:asciiTheme="minorHAnsi" w:eastAsiaTheme="minorEastAsia" w:hAnsiTheme="minorHAnsi" w:cstheme="minorBidi"/>
                <w:sz w:val="22"/>
                <w:szCs w:val="22"/>
                <w:lang w:eastAsia="en-GB"/>
              </w:rPr>
            </w:pPr>
            <w:hyperlink w:anchor="_Toc52458403" w:history="1">
              <w:r w:rsidRPr="0059174D">
                <w:rPr>
                  <w:rStyle w:val="Hyperlink"/>
                  <w:lang w:val="en-US"/>
                </w:rPr>
                <w:t>6.2.9</w:t>
              </w:r>
              <w:r>
                <w:rPr>
                  <w:rFonts w:asciiTheme="minorHAnsi" w:eastAsiaTheme="minorEastAsia" w:hAnsiTheme="minorHAnsi" w:cstheme="minorBidi"/>
                  <w:sz w:val="22"/>
                  <w:szCs w:val="22"/>
                  <w:lang w:eastAsia="en-GB"/>
                </w:rPr>
                <w:tab/>
              </w:r>
              <w:r w:rsidRPr="0059174D">
                <w:rPr>
                  <w:rStyle w:val="Hyperlink"/>
                  <w:lang w:val="en-US"/>
                </w:rPr>
                <w:t>Sendak, M.P., et al (2020) ‘Presenting machine learning model information to clinical end users with model facts lables’</w:t>
              </w:r>
              <w:r>
                <w:rPr>
                  <w:webHidden/>
                </w:rPr>
                <w:tab/>
              </w:r>
              <w:r>
                <w:rPr>
                  <w:webHidden/>
                </w:rPr>
                <w:fldChar w:fldCharType="begin"/>
              </w:r>
              <w:r>
                <w:rPr>
                  <w:webHidden/>
                </w:rPr>
                <w:instrText xml:space="preserve"> PAGEREF _Toc52458403 \h </w:instrText>
              </w:r>
              <w:r>
                <w:rPr>
                  <w:webHidden/>
                </w:rPr>
              </w:r>
              <w:r>
                <w:rPr>
                  <w:webHidden/>
                </w:rPr>
                <w:fldChar w:fldCharType="separate"/>
              </w:r>
              <w:r>
                <w:rPr>
                  <w:webHidden/>
                </w:rPr>
                <w:t>33</w:t>
              </w:r>
              <w:r>
                <w:rPr>
                  <w:webHidden/>
                </w:rPr>
                <w:fldChar w:fldCharType="end"/>
              </w:r>
            </w:hyperlink>
          </w:p>
          <w:p w14:paraId="783E396E" w14:textId="4D1F3F4E" w:rsidR="00DF6D19" w:rsidRDefault="00DF6D19">
            <w:pPr>
              <w:pStyle w:val="TOC3"/>
              <w:tabs>
                <w:tab w:val="left" w:pos="2269"/>
              </w:tabs>
              <w:rPr>
                <w:rFonts w:asciiTheme="minorHAnsi" w:eastAsiaTheme="minorEastAsia" w:hAnsiTheme="minorHAnsi" w:cstheme="minorBidi"/>
                <w:sz w:val="22"/>
                <w:szCs w:val="22"/>
                <w:lang w:eastAsia="en-GB"/>
              </w:rPr>
            </w:pPr>
            <w:hyperlink w:anchor="_Toc52458404" w:history="1">
              <w:r w:rsidRPr="0059174D">
                <w:rPr>
                  <w:rStyle w:val="Hyperlink"/>
                  <w:lang w:val="en-US"/>
                </w:rPr>
                <w:t>6.2.10</w:t>
              </w:r>
              <w:r>
                <w:rPr>
                  <w:rFonts w:asciiTheme="minorHAnsi" w:eastAsiaTheme="minorEastAsia" w:hAnsiTheme="minorHAnsi" w:cstheme="minorBidi"/>
                  <w:sz w:val="22"/>
                  <w:szCs w:val="22"/>
                  <w:lang w:eastAsia="en-GB"/>
                </w:rPr>
                <w:tab/>
              </w:r>
              <w:r w:rsidRPr="0059174D">
                <w:rPr>
                  <w:rStyle w:val="Hyperlink"/>
                  <w:lang w:val="en-US"/>
                </w:rPr>
                <w:t>STARD (Standards for the Reporting of Diagnostic Accuracy Studies)</w:t>
              </w:r>
              <w:r>
                <w:rPr>
                  <w:webHidden/>
                </w:rPr>
                <w:tab/>
              </w:r>
              <w:r>
                <w:rPr>
                  <w:webHidden/>
                </w:rPr>
                <w:fldChar w:fldCharType="begin"/>
              </w:r>
              <w:r>
                <w:rPr>
                  <w:webHidden/>
                </w:rPr>
                <w:instrText xml:space="preserve"> PAGEREF _Toc52458404 \h </w:instrText>
              </w:r>
              <w:r>
                <w:rPr>
                  <w:webHidden/>
                </w:rPr>
              </w:r>
              <w:r>
                <w:rPr>
                  <w:webHidden/>
                </w:rPr>
                <w:fldChar w:fldCharType="separate"/>
              </w:r>
              <w:r>
                <w:rPr>
                  <w:webHidden/>
                </w:rPr>
                <w:t>35</w:t>
              </w:r>
              <w:r>
                <w:rPr>
                  <w:webHidden/>
                </w:rPr>
                <w:fldChar w:fldCharType="end"/>
              </w:r>
            </w:hyperlink>
          </w:p>
          <w:p w14:paraId="062E39A2" w14:textId="69A6A385" w:rsidR="00DF6D19" w:rsidRDefault="00DF6D19">
            <w:pPr>
              <w:pStyle w:val="TOC3"/>
              <w:tabs>
                <w:tab w:val="left" w:pos="2269"/>
              </w:tabs>
              <w:rPr>
                <w:rFonts w:asciiTheme="minorHAnsi" w:eastAsiaTheme="minorEastAsia" w:hAnsiTheme="minorHAnsi" w:cstheme="minorBidi"/>
                <w:sz w:val="22"/>
                <w:szCs w:val="22"/>
                <w:lang w:eastAsia="en-GB"/>
              </w:rPr>
            </w:pPr>
            <w:hyperlink w:anchor="_Toc52458405" w:history="1">
              <w:r w:rsidRPr="0059174D">
                <w:rPr>
                  <w:rStyle w:val="Hyperlink"/>
                  <w:lang w:val="en-US"/>
                </w:rPr>
                <w:t>6.2.11</w:t>
              </w:r>
              <w:r>
                <w:rPr>
                  <w:rFonts w:asciiTheme="minorHAnsi" w:eastAsiaTheme="minorEastAsia" w:hAnsiTheme="minorHAnsi" w:cstheme="minorBidi"/>
                  <w:sz w:val="22"/>
                  <w:szCs w:val="22"/>
                  <w:lang w:eastAsia="en-GB"/>
                </w:rPr>
                <w:tab/>
              </w:r>
              <w:r w:rsidRPr="0059174D">
                <w:rPr>
                  <w:rStyle w:val="Hyperlink"/>
                  <w:lang w:val="en-US"/>
                </w:rPr>
                <w:t>Minimum information about clinical artificial intelligence modelling: the MI-CLAIM checklist</w:t>
              </w:r>
              <w:r>
                <w:rPr>
                  <w:webHidden/>
                </w:rPr>
                <w:tab/>
              </w:r>
              <w:r>
                <w:rPr>
                  <w:webHidden/>
                </w:rPr>
                <w:fldChar w:fldCharType="begin"/>
              </w:r>
              <w:r>
                <w:rPr>
                  <w:webHidden/>
                </w:rPr>
                <w:instrText xml:space="preserve"> PAGEREF _Toc52458405 \h </w:instrText>
              </w:r>
              <w:r>
                <w:rPr>
                  <w:webHidden/>
                </w:rPr>
              </w:r>
              <w:r>
                <w:rPr>
                  <w:webHidden/>
                </w:rPr>
                <w:fldChar w:fldCharType="separate"/>
              </w:r>
              <w:r>
                <w:rPr>
                  <w:webHidden/>
                </w:rPr>
                <w:t>35</w:t>
              </w:r>
              <w:r>
                <w:rPr>
                  <w:webHidden/>
                </w:rPr>
                <w:fldChar w:fldCharType="end"/>
              </w:r>
            </w:hyperlink>
          </w:p>
          <w:p w14:paraId="3665BB51" w14:textId="64008A81" w:rsidR="00DF6D19" w:rsidRDefault="00DF6D19">
            <w:pPr>
              <w:pStyle w:val="TOC1"/>
              <w:rPr>
                <w:rFonts w:asciiTheme="minorHAnsi" w:eastAsiaTheme="minorEastAsia" w:hAnsiTheme="minorHAnsi" w:cstheme="minorBidi"/>
                <w:sz w:val="22"/>
                <w:szCs w:val="22"/>
                <w:lang w:eastAsia="en-GB"/>
              </w:rPr>
            </w:pPr>
            <w:hyperlink w:anchor="_Toc52458406" w:history="1">
              <w:r w:rsidRPr="0059174D">
                <w:rPr>
                  <w:rStyle w:val="Hyperlink"/>
                  <w:lang w:val="en-US"/>
                </w:rPr>
                <w:t>7</w:t>
              </w:r>
              <w:r>
                <w:rPr>
                  <w:rFonts w:asciiTheme="minorHAnsi" w:eastAsiaTheme="minorEastAsia" w:hAnsiTheme="minorHAnsi" w:cstheme="minorBidi"/>
                  <w:sz w:val="22"/>
                  <w:szCs w:val="22"/>
                  <w:lang w:eastAsia="en-GB"/>
                </w:rPr>
                <w:tab/>
              </w:r>
              <w:r w:rsidRPr="0059174D">
                <w:rPr>
                  <w:rStyle w:val="Hyperlink"/>
                  <w:lang w:val="en-US"/>
                </w:rPr>
                <w:t>Current best practice</w:t>
              </w:r>
              <w:r>
                <w:rPr>
                  <w:webHidden/>
                </w:rPr>
                <w:tab/>
              </w:r>
              <w:r>
                <w:rPr>
                  <w:webHidden/>
                </w:rPr>
                <w:fldChar w:fldCharType="begin"/>
              </w:r>
              <w:r>
                <w:rPr>
                  <w:webHidden/>
                </w:rPr>
                <w:instrText xml:space="preserve"> PAGEREF _Toc52458406 \h </w:instrText>
              </w:r>
              <w:r>
                <w:rPr>
                  <w:webHidden/>
                </w:rPr>
              </w:r>
              <w:r>
                <w:rPr>
                  <w:webHidden/>
                </w:rPr>
                <w:fldChar w:fldCharType="separate"/>
              </w:r>
              <w:r>
                <w:rPr>
                  <w:webHidden/>
                </w:rPr>
                <w:t>35</w:t>
              </w:r>
              <w:r>
                <w:rPr>
                  <w:webHidden/>
                </w:rPr>
                <w:fldChar w:fldCharType="end"/>
              </w:r>
            </w:hyperlink>
          </w:p>
          <w:p w14:paraId="77CFE67E" w14:textId="17DE446A" w:rsidR="00DF6D19" w:rsidRDefault="00DF6D19">
            <w:pPr>
              <w:pStyle w:val="TOC1"/>
              <w:rPr>
                <w:rFonts w:asciiTheme="minorHAnsi" w:eastAsiaTheme="minorEastAsia" w:hAnsiTheme="minorHAnsi" w:cstheme="minorBidi"/>
                <w:sz w:val="22"/>
                <w:szCs w:val="22"/>
                <w:lang w:eastAsia="en-GB"/>
              </w:rPr>
            </w:pPr>
            <w:hyperlink w:anchor="_Toc52458407" w:history="1">
              <w:r w:rsidRPr="0059174D">
                <w:rPr>
                  <w:rStyle w:val="Hyperlink"/>
                  <w:lang w:val="en-US" w:bidi="ar-DZ"/>
                </w:rPr>
                <w:t>8</w:t>
              </w:r>
              <w:r>
                <w:rPr>
                  <w:rFonts w:asciiTheme="minorHAnsi" w:eastAsiaTheme="minorEastAsia" w:hAnsiTheme="minorHAnsi" w:cstheme="minorBidi"/>
                  <w:sz w:val="22"/>
                  <w:szCs w:val="22"/>
                  <w:lang w:eastAsia="en-GB"/>
                </w:rPr>
                <w:tab/>
              </w:r>
              <w:r w:rsidRPr="0059174D">
                <w:rPr>
                  <w:rStyle w:val="Hyperlink"/>
                  <w:lang w:val="en-US" w:bidi="ar-DZ"/>
                </w:rPr>
                <w:t>Clinical evaluation across the FG-AI4H use cases</w:t>
              </w:r>
              <w:r>
                <w:rPr>
                  <w:webHidden/>
                </w:rPr>
                <w:tab/>
              </w:r>
              <w:r>
                <w:rPr>
                  <w:webHidden/>
                </w:rPr>
                <w:fldChar w:fldCharType="begin"/>
              </w:r>
              <w:r>
                <w:rPr>
                  <w:webHidden/>
                </w:rPr>
                <w:instrText xml:space="preserve"> PAGEREF _Toc52458407 \h </w:instrText>
              </w:r>
              <w:r>
                <w:rPr>
                  <w:webHidden/>
                </w:rPr>
              </w:r>
              <w:r>
                <w:rPr>
                  <w:webHidden/>
                </w:rPr>
                <w:fldChar w:fldCharType="separate"/>
              </w:r>
              <w:r>
                <w:rPr>
                  <w:webHidden/>
                </w:rPr>
                <w:t>36</w:t>
              </w:r>
              <w:r>
                <w:rPr>
                  <w:webHidden/>
                </w:rPr>
                <w:fldChar w:fldCharType="end"/>
              </w:r>
            </w:hyperlink>
          </w:p>
          <w:p w14:paraId="7DCA6854" w14:textId="36DA8F95" w:rsidR="00DF6D19" w:rsidRDefault="00DF6D19">
            <w:pPr>
              <w:pStyle w:val="TOC1"/>
              <w:rPr>
                <w:rFonts w:asciiTheme="minorHAnsi" w:eastAsiaTheme="minorEastAsia" w:hAnsiTheme="minorHAnsi" w:cstheme="minorBidi"/>
                <w:sz w:val="22"/>
                <w:szCs w:val="22"/>
                <w:lang w:eastAsia="en-GB"/>
              </w:rPr>
            </w:pPr>
            <w:hyperlink w:anchor="_Toc52458408" w:history="1">
              <w:r w:rsidRPr="0059174D">
                <w:rPr>
                  <w:rStyle w:val="Hyperlink"/>
                  <w:lang w:val="en-US" w:bidi="ar-DZ"/>
                </w:rPr>
                <w:t>Annex A Cardiovascular disease management (TG-Cardio)</w:t>
              </w:r>
              <w:r>
                <w:rPr>
                  <w:webHidden/>
                </w:rPr>
                <w:tab/>
              </w:r>
              <w:r>
                <w:rPr>
                  <w:webHidden/>
                </w:rPr>
                <w:fldChar w:fldCharType="begin"/>
              </w:r>
              <w:r>
                <w:rPr>
                  <w:webHidden/>
                </w:rPr>
                <w:instrText xml:space="preserve"> PAGEREF _Toc52458408 \h </w:instrText>
              </w:r>
              <w:r>
                <w:rPr>
                  <w:webHidden/>
                </w:rPr>
              </w:r>
              <w:r>
                <w:rPr>
                  <w:webHidden/>
                </w:rPr>
                <w:fldChar w:fldCharType="separate"/>
              </w:r>
              <w:r>
                <w:rPr>
                  <w:webHidden/>
                </w:rPr>
                <w:t>39</w:t>
              </w:r>
              <w:r>
                <w:rPr>
                  <w:webHidden/>
                </w:rPr>
                <w:fldChar w:fldCharType="end"/>
              </w:r>
            </w:hyperlink>
          </w:p>
          <w:p w14:paraId="591168C2" w14:textId="247F2E48" w:rsidR="00DF6D19" w:rsidRDefault="00DF6D19">
            <w:pPr>
              <w:pStyle w:val="TOC1"/>
              <w:rPr>
                <w:rFonts w:asciiTheme="minorHAnsi" w:eastAsiaTheme="minorEastAsia" w:hAnsiTheme="minorHAnsi" w:cstheme="minorBidi"/>
                <w:sz w:val="22"/>
                <w:szCs w:val="22"/>
                <w:lang w:eastAsia="en-GB"/>
              </w:rPr>
            </w:pPr>
            <w:hyperlink w:anchor="_Toc52458409" w:history="1">
              <w:r w:rsidRPr="0059174D">
                <w:rPr>
                  <w:rStyle w:val="Hyperlink"/>
                  <w:lang w:val="en-US" w:bidi="ar-DZ"/>
                </w:rPr>
                <w:t>Annex B Dermatology (TG-Dermatology)</w:t>
              </w:r>
              <w:r>
                <w:rPr>
                  <w:webHidden/>
                </w:rPr>
                <w:tab/>
              </w:r>
              <w:r>
                <w:rPr>
                  <w:webHidden/>
                </w:rPr>
                <w:fldChar w:fldCharType="begin"/>
              </w:r>
              <w:r>
                <w:rPr>
                  <w:webHidden/>
                </w:rPr>
                <w:instrText xml:space="preserve"> PAGEREF _Toc52458409 \h </w:instrText>
              </w:r>
              <w:r>
                <w:rPr>
                  <w:webHidden/>
                </w:rPr>
              </w:r>
              <w:r>
                <w:rPr>
                  <w:webHidden/>
                </w:rPr>
                <w:fldChar w:fldCharType="separate"/>
              </w:r>
              <w:r>
                <w:rPr>
                  <w:webHidden/>
                </w:rPr>
                <w:t>39</w:t>
              </w:r>
              <w:r>
                <w:rPr>
                  <w:webHidden/>
                </w:rPr>
                <w:fldChar w:fldCharType="end"/>
              </w:r>
            </w:hyperlink>
          </w:p>
          <w:p w14:paraId="0BECB944" w14:textId="33A3582A" w:rsidR="00DF6D19" w:rsidRDefault="00DF6D19">
            <w:pPr>
              <w:pStyle w:val="TOC1"/>
              <w:rPr>
                <w:rFonts w:asciiTheme="minorHAnsi" w:eastAsiaTheme="minorEastAsia" w:hAnsiTheme="minorHAnsi" w:cstheme="minorBidi"/>
                <w:sz w:val="22"/>
                <w:szCs w:val="22"/>
                <w:lang w:eastAsia="en-GB"/>
              </w:rPr>
            </w:pPr>
            <w:hyperlink w:anchor="_Toc52458410" w:history="1">
              <w:r w:rsidRPr="0059174D">
                <w:rPr>
                  <w:rStyle w:val="Hyperlink"/>
                  <w:lang w:val="en-US" w:bidi="ar-DZ"/>
                </w:rPr>
                <w:t>Annex C Diagnosis of bacterial infection and anti-microbial resistance (TG-Bacteria)</w:t>
              </w:r>
              <w:r>
                <w:rPr>
                  <w:webHidden/>
                </w:rPr>
                <w:tab/>
              </w:r>
              <w:r>
                <w:rPr>
                  <w:webHidden/>
                </w:rPr>
                <w:fldChar w:fldCharType="begin"/>
              </w:r>
              <w:r>
                <w:rPr>
                  <w:webHidden/>
                </w:rPr>
                <w:instrText xml:space="preserve"> PAGEREF _Toc52458410 \h </w:instrText>
              </w:r>
              <w:r>
                <w:rPr>
                  <w:webHidden/>
                </w:rPr>
              </w:r>
              <w:r>
                <w:rPr>
                  <w:webHidden/>
                </w:rPr>
                <w:fldChar w:fldCharType="separate"/>
              </w:r>
              <w:r>
                <w:rPr>
                  <w:webHidden/>
                </w:rPr>
                <w:t>39</w:t>
              </w:r>
              <w:r>
                <w:rPr>
                  <w:webHidden/>
                </w:rPr>
                <w:fldChar w:fldCharType="end"/>
              </w:r>
            </w:hyperlink>
          </w:p>
          <w:p w14:paraId="138C1091" w14:textId="1E6C1267" w:rsidR="00DF6D19" w:rsidRDefault="00DF6D19">
            <w:pPr>
              <w:pStyle w:val="TOC1"/>
              <w:rPr>
                <w:rFonts w:asciiTheme="minorHAnsi" w:eastAsiaTheme="minorEastAsia" w:hAnsiTheme="minorHAnsi" w:cstheme="minorBidi"/>
                <w:sz w:val="22"/>
                <w:szCs w:val="22"/>
                <w:lang w:eastAsia="en-GB"/>
              </w:rPr>
            </w:pPr>
            <w:hyperlink w:anchor="_Toc52458411" w:history="1">
              <w:r w:rsidRPr="0059174D">
                <w:rPr>
                  <w:rStyle w:val="Hyperlink"/>
                  <w:lang w:val="en-US" w:bidi="ar-DZ"/>
                </w:rPr>
                <w:t>Annex D Falls among the elderly (TG-Falls)</w:t>
              </w:r>
              <w:r>
                <w:rPr>
                  <w:webHidden/>
                </w:rPr>
                <w:tab/>
              </w:r>
              <w:r>
                <w:rPr>
                  <w:webHidden/>
                </w:rPr>
                <w:fldChar w:fldCharType="begin"/>
              </w:r>
              <w:r>
                <w:rPr>
                  <w:webHidden/>
                </w:rPr>
                <w:instrText xml:space="preserve"> PAGEREF _Toc52458411 \h </w:instrText>
              </w:r>
              <w:r>
                <w:rPr>
                  <w:webHidden/>
                </w:rPr>
              </w:r>
              <w:r>
                <w:rPr>
                  <w:webHidden/>
                </w:rPr>
                <w:fldChar w:fldCharType="separate"/>
              </w:r>
              <w:r>
                <w:rPr>
                  <w:webHidden/>
                </w:rPr>
                <w:t>39</w:t>
              </w:r>
              <w:r>
                <w:rPr>
                  <w:webHidden/>
                </w:rPr>
                <w:fldChar w:fldCharType="end"/>
              </w:r>
            </w:hyperlink>
          </w:p>
          <w:p w14:paraId="7F643A40" w14:textId="3D82F321" w:rsidR="00DF6D19" w:rsidRDefault="00DF6D19">
            <w:pPr>
              <w:pStyle w:val="TOC1"/>
              <w:rPr>
                <w:rFonts w:asciiTheme="minorHAnsi" w:eastAsiaTheme="minorEastAsia" w:hAnsiTheme="minorHAnsi" w:cstheme="minorBidi"/>
                <w:sz w:val="22"/>
                <w:szCs w:val="22"/>
                <w:lang w:eastAsia="en-GB"/>
              </w:rPr>
            </w:pPr>
            <w:hyperlink w:anchor="_Toc52458412" w:history="1">
              <w:r w:rsidRPr="0059174D">
                <w:rPr>
                  <w:rStyle w:val="Hyperlink"/>
                  <w:lang w:val="en-US" w:bidi="ar-DZ"/>
                </w:rPr>
                <w:t>Annex E Histopathology (TG-Histo)</w:t>
              </w:r>
              <w:r>
                <w:rPr>
                  <w:webHidden/>
                </w:rPr>
                <w:tab/>
              </w:r>
              <w:r>
                <w:rPr>
                  <w:webHidden/>
                </w:rPr>
                <w:fldChar w:fldCharType="begin"/>
              </w:r>
              <w:r>
                <w:rPr>
                  <w:webHidden/>
                </w:rPr>
                <w:instrText xml:space="preserve"> PAGEREF _Toc52458412 \h </w:instrText>
              </w:r>
              <w:r>
                <w:rPr>
                  <w:webHidden/>
                </w:rPr>
              </w:r>
              <w:r>
                <w:rPr>
                  <w:webHidden/>
                </w:rPr>
                <w:fldChar w:fldCharType="separate"/>
              </w:r>
              <w:r>
                <w:rPr>
                  <w:webHidden/>
                </w:rPr>
                <w:t>39</w:t>
              </w:r>
              <w:r>
                <w:rPr>
                  <w:webHidden/>
                </w:rPr>
                <w:fldChar w:fldCharType="end"/>
              </w:r>
            </w:hyperlink>
          </w:p>
          <w:p w14:paraId="431BB691" w14:textId="19F20DF9" w:rsidR="00DF6D19" w:rsidRDefault="00DF6D19">
            <w:pPr>
              <w:pStyle w:val="TOC1"/>
              <w:rPr>
                <w:rFonts w:asciiTheme="minorHAnsi" w:eastAsiaTheme="minorEastAsia" w:hAnsiTheme="minorHAnsi" w:cstheme="minorBidi"/>
                <w:sz w:val="22"/>
                <w:szCs w:val="22"/>
                <w:lang w:eastAsia="en-GB"/>
              </w:rPr>
            </w:pPr>
            <w:hyperlink w:anchor="_Toc52458413" w:history="1">
              <w:r w:rsidRPr="0059174D">
                <w:rPr>
                  <w:rStyle w:val="Hyperlink"/>
                  <w:lang w:val="en-US" w:bidi="ar-DZ"/>
                </w:rPr>
                <w:t>Annex F Malaria detection (TG-Malaria)</w:t>
              </w:r>
              <w:r>
                <w:rPr>
                  <w:webHidden/>
                </w:rPr>
                <w:tab/>
              </w:r>
              <w:r>
                <w:rPr>
                  <w:webHidden/>
                </w:rPr>
                <w:fldChar w:fldCharType="begin"/>
              </w:r>
              <w:r>
                <w:rPr>
                  <w:webHidden/>
                </w:rPr>
                <w:instrText xml:space="preserve"> PAGEREF _Toc52458413 \h </w:instrText>
              </w:r>
              <w:r>
                <w:rPr>
                  <w:webHidden/>
                </w:rPr>
              </w:r>
              <w:r>
                <w:rPr>
                  <w:webHidden/>
                </w:rPr>
                <w:fldChar w:fldCharType="separate"/>
              </w:r>
              <w:r>
                <w:rPr>
                  <w:webHidden/>
                </w:rPr>
                <w:t>39</w:t>
              </w:r>
              <w:r>
                <w:rPr>
                  <w:webHidden/>
                </w:rPr>
                <w:fldChar w:fldCharType="end"/>
              </w:r>
            </w:hyperlink>
          </w:p>
          <w:p w14:paraId="1937A255" w14:textId="0E1C40DF" w:rsidR="00DF6D19" w:rsidRDefault="00DF6D19">
            <w:pPr>
              <w:pStyle w:val="TOC1"/>
              <w:rPr>
                <w:rFonts w:asciiTheme="minorHAnsi" w:eastAsiaTheme="minorEastAsia" w:hAnsiTheme="minorHAnsi" w:cstheme="minorBidi"/>
                <w:sz w:val="22"/>
                <w:szCs w:val="22"/>
                <w:lang w:eastAsia="en-GB"/>
              </w:rPr>
            </w:pPr>
            <w:hyperlink w:anchor="_Toc52458414" w:history="1">
              <w:r w:rsidRPr="0059174D">
                <w:rPr>
                  <w:rStyle w:val="Hyperlink"/>
                  <w:lang w:val="en-US" w:bidi="ar-DZ"/>
                </w:rPr>
                <w:t>Annex G  Maternal and child Health (TG-MCH)</w:t>
              </w:r>
              <w:r>
                <w:rPr>
                  <w:webHidden/>
                </w:rPr>
                <w:tab/>
              </w:r>
              <w:r>
                <w:rPr>
                  <w:webHidden/>
                </w:rPr>
                <w:fldChar w:fldCharType="begin"/>
              </w:r>
              <w:r>
                <w:rPr>
                  <w:webHidden/>
                </w:rPr>
                <w:instrText xml:space="preserve"> PAGEREF _Toc52458414 \h </w:instrText>
              </w:r>
              <w:r>
                <w:rPr>
                  <w:webHidden/>
                </w:rPr>
              </w:r>
              <w:r>
                <w:rPr>
                  <w:webHidden/>
                </w:rPr>
                <w:fldChar w:fldCharType="separate"/>
              </w:r>
              <w:r>
                <w:rPr>
                  <w:webHidden/>
                </w:rPr>
                <w:t>39</w:t>
              </w:r>
              <w:r>
                <w:rPr>
                  <w:webHidden/>
                </w:rPr>
                <w:fldChar w:fldCharType="end"/>
              </w:r>
            </w:hyperlink>
          </w:p>
          <w:p w14:paraId="065B5F90" w14:textId="52D6BF49" w:rsidR="00DF6D19" w:rsidRDefault="00DF6D19">
            <w:pPr>
              <w:pStyle w:val="TOC1"/>
              <w:rPr>
                <w:rFonts w:asciiTheme="minorHAnsi" w:eastAsiaTheme="minorEastAsia" w:hAnsiTheme="minorHAnsi" w:cstheme="minorBidi"/>
                <w:sz w:val="22"/>
                <w:szCs w:val="22"/>
                <w:lang w:eastAsia="en-GB"/>
              </w:rPr>
            </w:pPr>
            <w:hyperlink w:anchor="_Toc52458415" w:history="1">
              <w:r w:rsidRPr="0059174D">
                <w:rPr>
                  <w:rStyle w:val="Hyperlink"/>
                  <w:lang w:val="en-US" w:bidi="ar-DZ"/>
                </w:rPr>
                <w:t>Annex H Neurological disorders (TG-Neuro)</w:t>
              </w:r>
              <w:r>
                <w:rPr>
                  <w:webHidden/>
                </w:rPr>
                <w:tab/>
              </w:r>
              <w:r>
                <w:rPr>
                  <w:webHidden/>
                </w:rPr>
                <w:fldChar w:fldCharType="begin"/>
              </w:r>
              <w:r>
                <w:rPr>
                  <w:webHidden/>
                </w:rPr>
                <w:instrText xml:space="preserve"> PAGEREF _Toc52458415 \h </w:instrText>
              </w:r>
              <w:r>
                <w:rPr>
                  <w:webHidden/>
                </w:rPr>
              </w:r>
              <w:r>
                <w:rPr>
                  <w:webHidden/>
                </w:rPr>
                <w:fldChar w:fldCharType="separate"/>
              </w:r>
              <w:r>
                <w:rPr>
                  <w:webHidden/>
                </w:rPr>
                <w:t>39</w:t>
              </w:r>
              <w:r>
                <w:rPr>
                  <w:webHidden/>
                </w:rPr>
                <w:fldChar w:fldCharType="end"/>
              </w:r>
            </w:hyperlink>
          </w:p>
          <w:p w14:paraId="7A6DD221" w14:textId="184FDDAB" w:rsidR="00DF6D19" w:rsidRDefault="00DF6D19">
            <w:pPr>
              <w:pStyle w:val="TOC1"/>
              <w:rPr>
                <w:rFonts w:asciiTheme="minorHAnsi" w:eastAsiaTheme="minorEastAsia" w:hAnsiTheme="minorHAnsi" w:cstheme="minorBidi"/>
                <w:sz w:val="22"/>
                <w:szCs w:val="22"/>
                <w:lang w:eastAsia="en-GB"/>
              </w:rPr>
            </w:pPr>
            <w:hyperlink w:anchor="_Toc52458416" w:history="1">
              <w:r w:rsidRPr="0059174D">
                <w:rPr>
                  <w:rStyle w:val="Hyperlink"/>
                  <w:lang w:val="en-US" w:bidi="ar-DZ"/>
                </w:rPr>
                <w:t>Annex I  Ophthalmology (TG-Ophthalmo)</w:t>
              </w:r>
              <w:r>
                <w:rPr>
                  <w:webHidden/>
                </w:rPr>
                <w:tab/>
              </w:r>
              <w:r>
                <w:rPr>
                  <w:webHidden/>
                </w:rPr>
                <w:fldChar w:fldCharType="begin"/>
              </w:r>
              <w:r>
                <w:rPr>
                  <w:webHidden/>
                </w:rPr>
                <w:instrText xml:space="preserve"> PAGEREF _Toc52458416 \h </w:instrText>
              </w:r>
              <w:r>
                <w:rPr>
                  <w:webHidden/>
                </w:rPr>
              </w:r>
              <w:r>
                <w:rPr>
                  <w:webHidden/>
                </w:rPr>
                <w:fldChar w:fldCharType="separate"/>
              </w:r>
              <w:r>
                <w:rPr>
                  <w:webHidden/>
                </w:rPr>
                <w:t>39</w:t>
              </w:r>
              <w:r>
                <w:rPr>
                  <w:webHidden/>
                </w:rPr>
                <w:fldChar w:fldCharType="end"/>
              </w:r>
            </w:hyperlink>
          </w:p>
          <w:p w14:paraId="62232C61" w14:textId="4361A2E9" w:rsidR="00DF6D19" w:rsidRDefault="00DF6D19">
            <w:pPr>
              <w:pStyle w:val="TOC1"/>
              <w:rPr>
                <w:rFonts w:asciiTheme="minorHAnsi" w:eastAsiaTheme="minorEastAsia" w:hAnsiTheme="minorHAnsi" w:cstheme="minorBidi"/>
                <w:sz w:val="22"/>
                <w:szCs w:val="22"/>
                <w:lang w:eastAsia="en-GB"/>
              </w:rPr>
            </w:pPr>
            <w:hyperlink w:anchor="_Toc52458417" w:history="1">
              <w:r w:rsidRPr="0059174D">
                <w:rPr>
                  <w:rStyle w:val="Hyperlink"/>
                  <w:lang w:val="en-US" w:bidi="ar-DZ"/>
                </w:rPr>
                <w:t>Annex J Outbreak detection (TG-Outbreaks)</w:t>
              </w:r>
              <w:r>
                <w:rPr>
                  <w:webHidden/>
                </w:rPr>
                <w:tab/>
              </w:r>
              <w:r>
                <w:rPr>
                  <w:webHidden/>
                </w:rPr>
                <w:fldChar w:fldCharType="begin"/>
              </w:r>
              <w:r>
                <w:rPr>
                  <w:webHidden/>
                </w:rPr>
                <w:instrText xml:space="preserve"> PAGEREF _Toc52458417 \h </w:instrText>
              </w:r>
              <w:r>
                <w:rPr>
                  <w:webHidden/>
                </w:rPr>
              </w:r>
              <w:r>
                <w:rPr>
                  <w:webHidden/>
                </w:rPr>
                <w:fldChar w:fldCharType="separate"/>
              </w:r>
              <w:r>
                <w:rPr>
                  <w:webHidden/>
                </w:rPr>
                <w:t>39</w:t>
              </w:r>
              <w:r>
                <w:rPr>
                  <w:webHidden/>
                </w:rPr>
                <w:fldChar w:fldCharType="end"/>
              </w:r>
            </w:hyperlink>
          </w:p>
          <w:p w14:paraId="7A6A70C2" w14:textId="2E01963E" w:rsidR="00DF6D19" w:rsidRDefault="00DF6D19">
            <w:pPr>
              <w:pStyle w:val="TOC1"/>
              <w:rPr>
                <w:rFonts w:asciiTheme="minorHAnsi" w:eastAsiaTheme="minorEastAsia" w:hAnsiTheme="minorHAnsi" w:cstheme="minorBidi"/>
                <w:sz w:val="22"/>
                <w:szCs w:val="22"/>
                <w:lang w:eastAsia="en-GB"/>
              </w:rPr>
            </w:pPr>
            <w:hyperlink w:anchor="_Toc52458418" w:history="1">
              <w:r w:rsidRPr="0059174D">
                <w:rPr>
                  <w:rStyle w:val="Hyperlink"/>
                  <w:lang w:val="en-US" w:bidi="ar-DZ"/>
                </w:rPr>
                <w:t>Annex K Psychiatry (TG-Psy)</w:t>
              </w:r>
              <w:r>
                <w:rPr>
                  <w:webHidden/>
                </w:rPr>
                <w:tab/>
              </w:r>
              <w:r>
                <w:rPr>
                  <w:webHidden/>
                </w:rPr>
                <w:fldChar w:fldCharType="begin"/>
              </w:r>
              <w:r>
                <w:rPr>
                  <w:webHidden/>
                </w:rPr>
                <w:instrText xml:space="preserve"> PAGEREF _Toc52458418 \h </w:instrText>
              </w:r>
              <w:r>
                <w:rPr>
                  <w:webHidden/>
                </w:rPr>
              </w:r>
              <w:r>
                <w:rPr>
                  <w:webHidden/>
                </w:rPr>
                <w:fldChar w:fldCharType="separate"/>
              </w:r>
              <w:r>
                <w:rPr>
                  <w:webHidden/>
                </w:rPr>
                <w:t>39</w:t>
              </w:r>
              <w:r>
                <w:rPr>
                  <w:webHidden/>
                </w:rPr>
                <w:fldChar w:fldCharType="end"/>
              </w:r>
            </w:hyperlink>
          </w:p>
          <w:p w14:paraId="6074B56A" w14:textId="4FF363CA" w:rsidR="00DF6D19" w:rsidRDefault="00DF6D19">
            <w:pPr>
              <w:pStyle w:val="TOC1"/>
              <w:rPr>
                <w:rFonts w:asciiTheme="minorHAnsi" w:eastAsiaTheme="minorEastAsia" w:hAnsiTheme="minorHAnsi" w:cstheme="minorBidi"/>
                <w:sz w:val="22"/>
                <w:szCs w:val="22"/>
                <w:lang w:eastAsia="en-GB"/>
              </w:rPr>
            </w:pPr>
            <w:hyperlink w:anchor="_Toc52458419" w:history="1">
              <w:r w:rsidRPr="0059174D">
                <w:rPr>
                  <w:rStyle w:val="Hyperlink"/>
                  <w:lang w:val="en-US" w:bidi="ar-DZ"/>
                </w:rPr>
                <w:t>Annex L AI for radiology (TG-Radiology)</w:t>
              </w:r>
              <w:r>
                <w:rPr>
                  <w:webHidden/>
                </w:rPr>
                <w:tab/>
              </w:r>
              <w:r>
                <w:rPr>
                  <w:webHidden/>
                </w:rPr>
                <w:fldChar w:fldCharType="begin"/>
              </w:r>
              <w:r>
                <w:rPr>
                  <w:webHidden/>
                </w:rPr>
                <w:instrText xml:space="preserve"> PAGEREF _Toc52458419 \h </w:instrText>
              </w:r>
              <w:r>
                <w:rPr>
                  <w:webHidden/>
                </w:rPr>
              </w:r>
              <w:r>
                <w:rPr>
                  <w:webHidden/>
                </w:rPr>
                <w:fldChar w:fldCharType="separate"/>
              </w:r>
              <w:r>
                <w:rPr>
                  <w:webHidden/>
                </w:rPr>
                <w:t>40</w:t>
              </w:r>
              <w:r>
                <w:rPr>
                  <w:webHidden/>
                </w:rPr>
                <w:fldChar w:fldCharType="end"/>
              </w:r>
            </w:hyperlink>
          </w:p>
          <w:p w14:paraId="786095EC" w14:textId="5F2B1176" w:rsidR="00DF6D19" w:rsidRDefault="00DF6D19">
            <w:pPr>
              <w:pStyle w:val="TOC1"/>
              <w:rPr>
                <w:rFonts w:asciiTheme="minorHAnsi" w:eastAsiaTheme="minorEastAsia" w:hAnsiTheme="minorHAnsi" w:cstheme="minorBidi"/>
                <w:sz w:val="22"/>
                <w:szCs w:val="22"/>
                <w:lang w:eastAsia="en-GB"/>
              </w:rPr>
            </w:pPr>
            <w:hyperlink w:anchor="_Toc52458420" w:history="1">
              <w:r w:rsidRPr="0059174D">
                <w:rPr>
                  <w:rStyle w:val="Hyperlink"/>
                  <w:lang w:val="en-US" w:bidi="ar-DZ"/>
                </w:rPr>
                <w:t>Annex M Snakebite and Snake-detection (TG-snake)</w:t>
              </w:r>
              <w:r>
                <w:rPr>
                  <w:webHidden/>
                </w:rPr>
                <w:tab/>
              </w:r>
              <w:r>
                <w:rPr>
                  <w:webHidden/>
                </w:rPr>
                <w:fldChar w:fldCharType="begin"/>
              </w:r>
              <w:r>
                <w:rPr>
                  <w:webHidden/>
                </w:rPr>
                <w:instrText xml:space="preserve"> PAGEREF _Toc52458420 \h </w:instrText>
              </w:r>
              <w:r>
                <w:rPr>
                  <w:webHidden/>
                </w:rPr>
              </w:r>
              <w:r>
                <w:rPr>
                  <w:webHidden/>
                </w:rPr>
                <w:fldChar w:fldCharType="separate"/>
              </w:r>
              <w:r>
                <w:rPr>
                  <w:webHidden/>
                </w:rPr>
                <w:t>40</w:t>
              </w:r>
              <w:r>
                <w:rPr>
                  <w:webHidden/>
                </w:rPr>
                <w:fldChar w:fldCharType="end"/>
              </w:r>
            </w:hyperlink>
          </w:p>
          <w:p w14:paraId="2C646696" w14:textId="079C435D" w:rsidR="00DF6D19" w:rsidRDefault="00DF6D19">
            <w:pPr>
              <w:pStyle w:val="TOC1"/>
              <w:rPr>
                <w:rFonts w:asciiTheme="minorHAnsi" w:eastAsiaTheme="minorEastAsia" w:hAnsiTheme="minorHAnsi" w:cstheme="minorBidi"/>
                <w:sz w:val="22"/>
                <w:szCs w:val="22"/>
                <w:lang w:eastAsia="en-GB"/>
              </w:rPr>
            </w:pPr>
            <w:hyperlink w:anchor="_Toc52458421" w:history="1">
              <w:r w:rsidRPr="0059174D">
                <w:rPr>
                  <w:rStyle w:val="Hyperlink"/>
                  <w:lang w:val="en-US" w:bidi="ar-DZ"/>
                </w:rPr>
                <w:t>Annex N  Symptom assessment (TG-Symptom)</w:t>
              </w:r>
              <w:r>
                <w:rPr>
                  <w:webHidden/>
                </w:rPr>
                <w:tab/>
              </w:r>
              <w:r>
                <w:rPr>
                  <w:webHidden/>
                </w:rPr>
                <w:fldChar w:fldCharType="begin"/>
              </w:r>
              <w:r>
                <w:rPr>
                  <w:webHidden/>
                </w:rPr>
                <w:instrText xml:space="preserve"> PAGEREF _Toc52458421 \h </w:instrText>
              </w:r>
              <w:r>
                <w:rPr>
                  <w:webHidden/>
                </w:rPr>
              </w:r>
              <w:r>
                <w:rPr>
                  <w:webHidden/>
                </w:rPr>
                <w:fldChar w:fldCharType="separate"/>
              </w:r>
              <w:r>
                <w:rPr>
                  <w:webHidden/>
                </w:rPr>
                <w:t>40</w:t>
              </w:r>
              <w:r>
                <w:rPr>
                  <w:webHidden/>
                </w:rPr>
                <w:fldChar w:fldCharType="end"/>
              </w:r>
            </w:hyperlink>
          </w:p>
          <w:p w14:paraId="22C0590B" w14:textId="7F2EF25D" w:rsidR="00DF6D19" w:rsidRDefault="00DF6D19">
            <w:pPr>
              <w:pStyle w:val="TOC1"/>
              <w:rPr>
                <w:rFonts w:asciiTheme="minorHAnsi" w:eastAsiaTheme="minorEastAsia" w:hAnsiTheme="minorHAnsi" w:cstheme="minorBidi"/>
                <w:sz w:val="22"/>
                <w:szCs w:val="22"/>
                <w:lang w:eastAsia="en-GB"/>
              </w:rPr>
            </w:pPr>
            <w:hyperlink w:anchor="_Toc52458422" w:history="1">
              <w:r w:rsidRPr="0059174D">
                <w:rPr>
                  <w:rStyle w:val="Hyperlink"/>
                  <w:lang w:val="en-US" w:bidi="ar-DZ"/>
                </w:rPr>
                <w:t>Annex O Tuberculosis (TG-TB)</w:t>
              </w:r>
              <w:r>
                <w:rPr>
                  <w:webHidden/>
                </w:rPr>
                <w:tab/>
              </w:r>
              <w:r>
                <w:rPr>
                  <w:webHidden/>
                </w:rPr>
                <w:fldChar w:fldCharType="begin"/>
              </w:r>
              <w:r>
                <w:rPr>
                  <w:webHidden/>
                </w:rPr>
                <w:instrText xml:space="preserve"> PAGEREF _Toc52458422 \h </w:instrText>
              </w:r>
              <w:r>
                <w:rPr>
                  <w:webHidden/>
                </w:rPr>
              </w:r>
              <w:r>
                <w:rPr>
                  <w:webHidden/>
                </w:rPr>
                <w:fldChar w:fldCharType="separate"/>
              </w:r>
              <w:r>
                <w:rPr>
                  <w:webHidden/>
                </w:rPr>
                <w:t>40</w:t>
              </w:r>
              <w:r>
                <w:rPr>
                  <w:webHidden/>
                </w:rPr>
                <w:fldChar w:fldCharType="end"/>
              </w:r>
            </w:hyperlink>
          </w:p>
          <w:p w14:paraId="4824B896" w14:textId="0C7F2533" w:rsidR="00DF6D19" w:rsidRDefault="00DF6D19">
            <w:pPr>
              <w:pStyle w:val="TOC1"/>
              <w:rPr>
                <w:rFonts w:asciiTheme="minorHAnsi" w:eastAsiaTheme="minorEastAsia" w:hAnsiTheme="minorHAnsi" w:cstheme="minorBidi"/>
                <w:sz w:val="22"/>
                <w:szCs w:val="22"/>
                <w:lang w:eastAsia="en-GB"/>
              </w:rPr>
            </w:pPr>
            <w:hyperlink w:anchor="_Toc52458423" w:history="1">
              <w:r w:rsidRPr="0059174D">
                <w:rPr>
                  <w:rStyle w:val="Hyperlink"/>
                  <w:lang w:val="en-US" w:bidi="ar-DZ"/>
                </w:rPr>
                <w:t>Annex P Volumetric chest CT (TG-Diagnostic CT)</w:t>
              </w:r>
              <w:r>
                <w:rPr>
                  <w:webHidden/>
                </w:rPr>
                <w:tab/>
              </w:r>
              <w:r>
                <w:rPr>
                  <w:webHidden/>
                </w:rPr>
                <w:fldChar w:fldCharType="begin"/>
              </w:r>
              <w:r>
                <w:rPr>
                  <w:webHidden/>
                </w:rPr>
                <w:instrText xml:space="preserve"> PAGEREF _Toc52458423 \h </w:instrText>
              </w:r>
              <w:r>
                <w:rPr>
                  <w:webHidden/>
                </w:rPr>
              </w:r>
              <w:r>
                <w:rPr>
                  <w:webHidden/>
                </w:rPr>
                <w:fldChar w:fldCharType="separate"/>
              </w:r>
              <w:r>
                <w:rPr>
                  <w:webHidden/>
                </w:rPr>
                <w:t>40</w:t>
              </w:r>
              <w:r>
                <w:rPr>
                  <w:webHidden/>
                </w:rPr>
                <w:fldChar w:fldCharType="end"/>
              </w:r>
            </w:hyperlink>
          </w:p>
          <w:p w14:paraId="43CA382C" w14:textId="26C91C0D" w:rsidR="00DF6D19" w:rsidRDefault="00DF6D19">
            <w:pPr>
              <w:pStyle w:val="TOC1"/>
              <w:rPr>
                <w:rFonts w:asciiTheme="minorHAnsi" w:eastAsiaTheme="minorEastAsia" w:hAnsiTheme="minorHAnsi" w:cstheme="minorBidi"/>
                <w:sz w:val="22"/>
                <w:szCs w:val="22"/>
                <w:lang w:eastAsia="en-GB"/>
              </w:rPr>
            </w:pPr>
            <w:hyperlink w:anchor="_Toc52458424" w:history="1">
              <w:r w:rsidRPr="0059174D">
                <w:rPr>
                  <w:rStyle w:val="Hyperlink"/>
                  <w:lang w:val="en-US" w:bidi="ar-DZ"/>
                </w:rPr>
                <w:t>Annex Q Dental diagnostics and digital dentistry (TG-Dental)</w:t>
              </w:r>
              <w:r>
                <w:rPr>
                  <w:webHidden/>
                </w:rPr>
                <w:tab/>
              </w:r>
              <w:r>
                <w:rPr>
                  <w:webHidden/>
                </w:rPr>
                <w:fldChar w:fldCharType="begin"/>
              </w:r>
              <w:r>
                <w:rPr>
                  <w:webHidden/>
                </w:rPr>
                <w:instrText xml:space="preserve"> PAGEREF _Toc52458424 \h </w:instrText>
              </w:r>
              <w:r>
                <w:rPr>
                  <w:webHidden/>
                </w:rPr>
              </w:r>
              <w:r>
                <w:rPr>
                  <w:webHidden/>
                </w:rPr>
                <w:fldChar w:fldCharType="separate"/>
              </w:r>
              <w:r>
                <w:rPr>
                  <w:webHidden/>
                </w:rPr>
                <w:t>40</w:t>
              </w:r>
              <w:r>
                <w:rPr>
                  <w:webHidden/>
                </w:rPr>
                <w:fldChar w:fldCharType="end"/>
              </w:r>
            </w:hyperlink>
          </w:p>
          <w:p w14:paraId="3FD9B61E" w14:textId="2DB0B065" w:rsidR="00DF6D19" w:rsidRDefault="00DF6D19">
            <w:pPr>
              <w:pStyle w:val="TOC1"/>
              <w:rPr>
                <w:rFonts w:asciiTheme="minorHAnsi" w:eastAsiaTheme="minorEastAsia" w:hAnsiTheme="minorHAnsi" w:cstheme="minorBidi"/>
                <w:sz w:val="22"/>
                <w:szCs w:val="22"/>
                <w:lang w:eastAsia="en-GB"/>
              </w:rPr>
            </w:pPr>
            <w:hyperlink w:anchor="_Toc52458425" w:history="1">
              <w:r w:rsidRPr="0059174D">
                <w:rPr>
                  <w:rStyle w:val="Hyperlink"/>
                  <w:lang w:val="en-US" w:bidi="ar-DZ"/>
                </w:rPr>
                <w:t>Annex R Falsified medicine (TG-FakeMed)</w:t>
              </w:r>
              <w:r>
                <w:rPr>
                  <w:webHidden/>
                </w:rPr>
                <w:tab/>
              </w:r>
              <w:r>
                <w:rPr>
                  <w:webHidden/>
                </w:rPr>
                <w:fldChar w:fldCharType="begin"/>
              </w:r>
              <w:r>
                <w:rPr>
                  <w:webHidden/>
                </w:rPr>
                <w:instrText xml:space="preserve"> PAGEREF _Toc52458425 \h </w:instrText>
              </w:r>
              <w:r>
                <w:rPr>
                  <w:webHidden/>
                </w:rPr>
              </w:r>
              <w:r>
                <w:rPr>
                  <w:webHidden/>
                </w:rPr>
                <w:fldChar w:fldCharType="separate"/>
              </w:r>
              <w:r>
                <w:rPr>
                  <w:webHidden/>
                </w:rPr>
                <w:t>40</w:t>
              </w:r>
              <w:r>
                <w:rPr>
                  <w:webHidden/>
                </w:rPr>
                <w:fldChar w:fldCharType="end"/>
              </w:r>
            </w:hyperlink>
          </w:p>
          <w:p w14:paraId="1E2C7757" w14:textId="34E708CF" w:rsidR="00DF6D19" w:rsidRDefault="00DF6D19">
            <w:pPr>
              <w:pStyle w:val="TOC1"/>
              <w:rPr>
                <w:rFonts w:asciiTheme="minorHAnsi" w:eastAsiaTheme="minorEastAsia" w:hAnsiTheme="minorHAnsi" w:cstheme="minorBidi"/>
                <w:sz w:val="22"/>
                <w:szCs w:val="22"/>
                <w:lang w:eastAsia="en-GB"/>
              </w:rPr>
            </w:pPr>
            <w:hyperlink w:anchor="_Toc52458426" w:history="1">
              <w:r w:rsidRPr="0059174D">
                <w:rPr>
                  <w:rStyle w:val="Hyperlink"/>
                  <w:lang w:val="en-US" w:bidi="ar-DZ"/>
                </w:rPr>
                <w:t>Annex S Primary and secondary diabetes prediction (TG-Diabetes)</w:t>
              </w:r>
              <w:r>
                <w:rPr>
                  <w:webHidden/>
                </w:rPr>
                <w:tab/>
              </w:r>
              <w:r>
                <w:rPr>
                  <w:webHidden/>
                </w:rPr>
                <w:fldChar w:fldCharType="begin"/>
              </w:r>
              <w:r>
                <w:rPr>
                  <w:webHidden/>
                </w:rPr>
                <w:instrText xml:space="preserve"> PAGEREF _Toc52458426 \h </w:instrText>
              </w:r>
              <w:r>
                <w:rPr>
                  <w:webHidden/>
                </w:rPr>
              </w:r>
              <w:r>
                <w:rPr>
                  <w:webHidden/>
                </w:rPr>
                <w:fldChar w:fldCharType="separate"/>
              </w:r>
              <w:r>
                <w:rPr>
                  <w:webHidden/>
                </w:rPr>
                <w:t>40</w:t>
              </w:r>
              <w:r>
                <w:rPr>
                  <w:webHidden/>
                </w:rPr>
                <w:fldChar w:fldCharType="end"/>
              </w:r>
            </w:hyperlink>
          </w:p>
          <w:p w14:paraId="2AEB014D" w14:textId="309D597A" w:rsidR="00DF6D19" w:rsidRDefault="00DF6D19">
            <w:pPr>
              <w:pStyle w:val="TOC1"/>
              <w:rPr>
                <w:rFonts w:asciiTheme="minorHAnsi" w:eastAsiaTheme="minorEastAsia" w:hAnsiTheme="minorHAnsi" w:cstheme="minorBidi"/>
                <w:sz w:val="22"/>
                <w:szCs w:val="22"/>
                <w:lang w:eastAsia="en-GB"/>
              </w:rPr>
            </w:pPr>
            <w:hyperlink w:anchor="_Toc52458427" w:history="1">
              <w:r w:rsidRPr="0059174D">
                <w:rPr>
                  <w:rStyle w:val="Hyperlink"/>
                  <w:lang w:val="en-US" w:bidi="ar-DZ"/>
                </w:rPr>
                <w:t>Annex T AI for endoscopy (TG-Endoscopy)</w:t>
              </w:r>
              <w:r>
                <w:rPr>
                  <w:webHidden/>
                </w:rPr>
                <w:tab/>
              </w:r>
              <w:r>
                <w:rPr>
                  <w:webHidden/>
                </w:rPr>
                <w:fldChar w:fldCharType="begin"/>
              </w:r>
              <w:r>
                <w:rPr>
                  <w:webHidden/>
                </w:rPr>
                <w:instrText xml:space="preserve"> PAGEREF _Toc52458427 \h </w:instrText>
              </w:r>
              <w:r>
                <w:rPr>
                  <w:webHidden/>
                </w:rPr>
              </w:r>
              <w:r>
                <w:rPr>
                  <w:webHidden/>
                </w:rPr>
                <w:fldChar w:fldCharType="separate"/>
              </w:r>
              <w:r>
                <w:rPr>
                  <w:webHidden/>
                </w:rPr>
                <w:t>40</w:t>
              </w:r>
              <w:r>
                <w:rPr>
                  <w:webHidden/>
                </w:rPr>
                <w:fldChar w:fldCharType="end"/>
              </w:r>
            </w:hyperlink>
          </w:p>
          <w:p w14:paraId="149D9F66" w14:textId="54E8BD24" w:rsidR="00DF6D19" w:rsidRDefault="00DF6D19">
            <w:pPr>
              <w:pStyle w:val="TOC1"/>
              <w:rPr>
                <w:rFonts w:asciiTheme="minorHAnsi" w:eastAsiaTheme="minorEastAsia" w:hAnsiTheme="minorHAnsi" w:cstheme="minorBidi"/>
                <w:sz w:val="22"/>
                <w:szCs w:val="22"/>
                <w:lang w:eastAsia="en-GB"/>
              </w:rPr>
            </w:pPr>
            <w:hyperlink w:anchor="_Toc52458428" w:history="1">
              <w:r w:rsidRPr="0059174D">
                <w:rPr>
                  <w:rStyle w:val="Hyperlink"/>
                  <w:lang w:val="en-US" w:bidi="ar-DZ"/>
                </w:rPr>
                <w:t>Bibliography</w:t>
              </w:r>
              <w:r>
                <w:rPr>
                  <w:webHidden/>
                </w:rPr>
                <w:tab/>
              </w:r>
              <w:r>
                <w:rPr>
                  <w:webHidden/>
                </w:rPr>
                <w:fldChar w:fldCharType="begin"/>
              </w:r>
              <w:r>
                <w:rPr>
                  <w:webHidden/>
                </w:rPr>
                <w:instrText xml:space="preserve"> PAGEREF _Toc52458428 \h </w:instrText>
              </w:r>
              <w:r>
                <w:rPr>
                  <w:webHidden/>
                </w:rPr>
              </w:r>
              <w:r>
                <w:rPr>
                  <w:webHidden/>
                </w:rPr>
                <w:fldChar w:fldCharType="separate"/>
              </w:r>
              <w:r>
                <w:rPr>
                  <w:webHidden/>
                </w:rPr>
                <w:t>40</w:t>
              </w:r>
              <w:r>
                <w:rPr>
                  <w:webHidden/>
                </w:rPr>
                <w:fldChar w:fldCharType="end"/>
              </w:r>
            </w:hyperlink>
          </w:p>
          <w:p w14:paraId="764668EE" w14:textId="0CE3D76B" w:rsidR="006933F7" w:rsidRPr="0069351E" w:rsidRDefault="006933F7" w:rsidP="00C23DED">
            <w:pPr>
              <w:pStyle w:val="TableofFigures"/>
              <w:rPr>
                <w:rFonts w:eastAsia="Times New Roman"/>
              </w:rPr>
            </w:pPr>
            <w:r w:rsidRPr="0069351E">
              <w:rPr>
                <w:rFonts w:eastAsia="Batang"/>
              </w:rPr>
              <w:fldChar w:fldCharType="end"/>
            </w:r>
          </w:p>
        </w:tc>
      </w:tr>
    </w:tbl>
    <w:p w14:paraId="2508B68B" w14:textId="77777777" w:rsidR="006933F7" w:rsidRPr="0069351E" w:rsidRDefault="006933F7" w:rsidP="006933F7"/>
    <w:p w14:paraId="5A4FA718" w14:textId="77777777" w:rsidR="006933F7" w:rsidRPr="00FC33C1" w:rsidRDefault="006933F7" w:rsidP="006933F7">
      <w:r w:rsidRPr="00FC33C1">
        <w:br w:type="page"/>
      </w:r>
    </w:p>
    <w:p w14:paraId="3CCA3131" w14:textId="77777777" w:rsidR="006933F7" w:rsidRPr="0069351E" w:rsidRDefault="006933F7" w:rsidP="006933F7">
      <w:pPr>
        <w:keepNext/>
        <w:jc w:val="center"/>
        <w:rPr>
          <w:b/>
          <w:bCs/>
        </w:rPr>
      </w:pPr>
      <w:r w:rsidRPr="0069351E">
        <w:rPr>
          <w:b/>
          <w:bCs/>
        </w:rPr>
        <w:lastRenderedPageBreak/>
        <w:t>List of Tables</w:t>
      </w:r>
    </w:p>
    <w:tbl>
      <w:tblPr>
        <w:tblW w:w="9889" w:type="dxa"/>
        <w:tblLayout w:type="fixed"/>
        <w:tblLook w:val="04A0" w:firstRow="1" w:lastRow="0" w:firstColumn="1" w:lastColumn="0" w:noHBand="0" w:noVBand="1"/>
      </w:tblPr>
      <w:tblGrid>
        <w:gridCol w:w="9889"/>
      </w:tblGrid>
      <w:tr w:rsidR="006933F7" w:rsidRPr="0069351E" w14:paraId="7D19B480" w14:textId="77777777" w:rsidTr="00C23DED">
        <w:trPr>
          <w:tblHeader/>
        </w:trPr>
        <w:tc>
          <w:tcPr>
            <w:tcW w:w="9889" w:type="dxa"/>
          </w:tcPr>
          <w:p w14:paraId="33CDE6BD" w14:textId="77777777" w:rsidR="006933F7" w:rsidRPr="0069351E" w:rsidRDefault="006933F7" w:rsidP="00C23DED">
            <w:pPr>
              <w:pStyle w:val="toc0"/>
              <w:keepNext/>
              <w:jc w:val="left"/>
              <w:rPr>
                <w:szCs w:val="24"/>
              </w:rPr>
            </w:pPr>
            <w:r w:rsidRPr="0069351E">
              <w:rPr>
                <w:szCs w:val="24"/>
              </w:rPr>
              <w:tab/>
              <w:t>Page</w:t>
            </w:r>
          </w:p>
        </w:tc>
      </w:tr>
      <w:tr w:rsidR="006933F7" w:rsidRPr="003B43CB" w14:paraId="76A89775" w14:textId="77777777" w:rsidTr="00C23DED">
        <w:tc>
          <w:tcPr>
            <w:tcW w:w="9889" w:type="dxa"/>
          </w:tcPr>
          <w:p w14:paraId="5875C113" w14:textId="10972AA1" w:rsidR="00DF6D19" w:rsidRDefault="006933F7">
            <w:pPr>
              <w:pStyle w:val="TableofFigures"/>
              <w:rPr>
                <w:rFonts w:asciiTheme="minorHAnsi" w:eastAsiaTheme="minorEastAsia" w:hAnsiTheme="minorHAnsi" w:cstheme="minorBidi"/>
                <w:noProof/>
                <w:sz w:val="22"/>
                <w:szCs w:val="22"/>
                <w:lang w:eastAsia="en-GB"/>
              </w:rPr>
            </w:pPr>
            <w:r>
              <w:fldChar w:fldCharType="begin"/>
            </w:r>
            <w:r>
              <w:instrText xml:space="preserve"> TOC \h \z \c "Table" </w:instrText>
            </w:r>
            <w:r>
              <w:fldChar w:fldCharType="separate"/>
            </w:r>
            <w:hyperlink w:anchor="_Toc52458379" w:history="1">
              <w:r w:rsidR="00DF6D19" w:rsidRPr="00A26292">
                <w:rPr>
                  <w:rStyle w:val="Hyperlink"/>
                  <w:noProof/>
                  <w:lang w:val="en-US"/>
                </w:rPr>
                <w:t>Table 1: Non-comprehensive list of existing best practices for clinical evaluation</w:t>
              </w:r>
              <w:r w:rsidR="00DF6D19">
                <w:rPr>
                  <w:noProof/>
                  <w:webHidden/>
                </w:rPr>
                <w:tab/>
              </w:r>
              <w:r w:rsidR="00DF6D19">
                <w:rPr>
                  <w:noProof/>
                  <w:webHidden/>
                </w:rPr>
                <w:fldChar w:fldCharType="begin"/>
              </w:r>
              <w:r w:rsidR="00DF6D19">
                <w:rPr>
                  <w:noProof/>
                  <w:webHidden/>
                </w:rPr>
                <w:instrText xml:space="preserve"> PAGEREF _Toc52458379 \h </w:instrText>
              </w:r>
              <w:r w:rsidR="00DF6D19">
                <w:rPr>
                  <w:noProof/>
                  <w:webHidden/>
                </w:rPr>
              </w:r>
              <w:r w:rsidR="00DF6D19">
                <w:rPr>
                  <w:noProof/>
                  <w:webHidden/>
                </w:rPr>
                <w:fldChar w:fldCharType="separate"/>
              </w:r>
              <w:r w:rsidR="00DF6D19">
                <w:rPr>
                  <w:noProof/>
                  <w:webHidden/>
                </w:rPr>
                <w:t>19</w:t>
              </w:r>
              <w:r w:rsidR="00DF6D19">
                <w:rPr>
                  <w:noProof/>
                  <w:webHidden/>
                </w:rPr>
                <w:fldChar w:fldCharType="end"/>
              </w:r>
            </w:hyperlink>
          </w:p>
          <w:p w14:paraId="387CD895" w14:textId="427EF0D9" w:rsidR="00DF6D19" w:rsidRDefault="00DF6D19">
            <w:pPr>
              <w:pStyle w:val="TableofFigures"/>
              <w:rPr>
                <w:rFonts w:asciiTheme="minorHAnsi" w:eastAsiaTheme="minorEastAsia" w:hAnsiTheme="minorHAnsi" w:cstheme="minorBidi"/>
                <w:noProof/>
                <w:sz w:val="22"/>
                <w:szCs w:val="22"/>
                <w:lang w:eastAsia="en-GB"/>
              </w:rPr>
            </w:pPr>
            <w:hyperlink w:anchor="_Toc52458380" w:history="1">
              <w:r w:rsidRPr="00A26292">
                <w:rPr>
                  <w:rStyle w:val="Hyperlink"/>
                  <w:noProof/>
                  <w:lang w:val="en-US"/>
                </w:rPr>
                <w:t>Table 2: Overview of FGAI4H use cases (topic groups)</w:t>
              </w:r>
              <w:r>
                <w:rPr>
                  <w:noProof/>
                  <w:webHidden/>
                </w:rPr>
                <w:tab/>
              </w:r>
              <w:r>
                <w:rPr>
                  <w:noProof/>
                  <w:webHidden/>
                </w:rPr>
                <w:fldChar w:fldCharType="begin"/>
              </w:r>
              <w:r>
                <w:rPr>
                  <w:noProof/>
                  <w:webHidden/>
                </w:rPr>
                <w:instrText xml:space="preserve"> PAGEREF _Toc52458380 \h </w:instrText>
              </w:r>
              <w:r>
                <w:rPr>
                  <w:noProof/>
                  <w:webHidden/>
                </w:rPr>
              </w:r>
              <w:r>
                <w:rPr>
                  <w:noProof/>
                  <w:webHidden/>
                </w:rPr>
                <w:fldChar w:fldCharType="separate"/>
              </w:r>
              <w:r>
                <w:rPr>
                  <w:noProof/>
                  <w:webHidden/>
                </w:rPr>
                <w:t>38</w:t>
              </w:r>
              <w:r>
                <w:rPr>
                  <w:noProof/>
                  <w:webHidden/>
                </w:rPr>
                <w:fldChar w:fldCharType="end"/>
              </w:r>
            </w:hyperlink>
          </w:p>
          <w:p w14:paraId="110E8FA0" w14:textId="32F0BC54" w:rsidR="006933F7" w:rsidRPr="003B43CB" w:rsidRDefault="006933F7" w:rsidP="00C23DED">
            <w:r>
              <w:fldChar w:fldCharType="end"/>
            </w:r>
          </w:p>
        </w:tc>
      </w:tr>
    </w:tbl>
    <w:p w14:paraId="3CC75565" w14:textId="77777777" w:rsidR="006933F7" w:rsidRPr="0069351E" w:rsidRDefault="006933F7" w:rsidP="006933F7"/>
    <w:p w14:paraId="4623E120" w14:textId="77777777" w:rsidR="006933F7" w:rsidRPr="0069351E" w:rsidRDefault="006933F7" w:rsidP="006933F7">
      <w:pPr>
        <w:keepNext/>
        <w:jc w:val="center"/>
        <w:rPr>
          <w:b/>
          <w:bCs/>
        </w:rPr>
      </w:pPr>
      <w:r w:rsidRPr="0069351E">
        <w:rPr>
          <w:b/>
          <w:bCs/>
        </w:rPr>
        <w:t>List of Figures</w:t>
      </w:r>
    </w:p>
    <w:p w14:paraId="698075DE" w14:textId="77777777" w:rsidR="006933F7" w:rsidRPr="0069351E" w:rsidRDefault="006933F7" w:rsidP="006933F7"/>
    <w:p w14:paraId="5517694D" w14:textId="635070B1" w:rsidR="00DF6D19" w:rsidRDefault="006933F7">
      <w:pPr>
        <w:pStyle w:val="TableofFigures"/>
        <w:rPr>
          <w:rFonts w:asciiTheme="minorHAnsi" w:eastAsiaTheme="minorEastAsia" w:hAnsiTheme="minorHAnsi" w:cstheme="minorBidi"/>
          <w:noProof/>
          <w:sz w:val="22"/>
          <w:szCs w:val="22"/>
          <w:lang w:eastAsia="en-GB"/>
        </w:rPr>
      </w:pPr>
      <w:r>
        <w:fldChar w:fldCharType="begin"/>
      </w:r>
      <w:r>
        <w:instrText xml:space="preserve"> TOC \h \z \c "Figure" </w:instrText>
      </w:r>
      <w:r>
        <w:fldChar w:fldCharType="separate"/>
      </w:r>
      <w:hyperlink w:anchor="_Toc52458368" w:history="1">
        <w:r w:rsidR="00DF6D19" w:rsidRPr="00BB5223">
          <w:rPr>
            <w:rStyle w:val="Hyperlink"/>
            <w:noProof/>
          </w:rPr>
          <w:t>Figure 1:Typical pathway for gathering evidence for traditional medical interventions</w:t>
        </w:r>
        <w:r w:rsidR="00DF6D19">
          <w:rPr>
            <w:noProof/>
            <w:webHidden/>
          </w:rPr>
          <w:tab/>
        </w:r>
        <w:r w:rsidR="00DF6D19">
          <w:rPr>
            <w:noProof/>
            <w:webHidden/>
          </w:rPr>
          <w:fldChar w:fldCharType="begin"/>
        </w:r>
        <w:r w:rsidR="00DF6D19">
          <w:rPr>
            <w:noProof/>
            <w:webHidden/>
          </w:rPr>
          <w:instrText xml:space="preserve"> PAGEREF _Toc52458368 \h </w:instrText>
        </w:r>
        <w:r w:rsidR="00DF6D19">
          <w:rPr>
            <w:noProof/>
            <w:webHidden/>
          </w:rPr>
        </w:r>
        <w:r w:rsidR="00DF6D19">
          <w:rPr>
            <w:noProof/>
            <w:webHidden/>
          </w:rPr>
          <w:fldChar w:fldCharType="separate"/>
        </w:r>
        <w:r w:rsidR="00DF6D19">
          <w:rPr>
            <w:noProof/>
            <w:webHidden/>
          </w:rPr>
          <w:t>9</w:t>
        </w:r>
        <w:r w:rsidR="00DF6D19">
          <w:rPr>
            <w:noProof/>
            <w:webHidden/>
          </w:rPr>
          <w:fldChar w:fldCharType="end"/>
        </w:r>
      </w:hyperlink>
    </w:p>
    <w:p w14:paraId="7E2F9399" w14:textId="78BAB406" w:rsidR="00DF6D19" w:rsidRDefault="00DF6D19">
      <w:pPr>
        <w:pStyle w:val="TableofFigures"/>
        <w:rPr>
          <w:rFonts w:asciiTheme="minorHAnsi" w:eastAsiaTheme="minorEastAsia" w:hAnsiTheme="minorHAnsi" w:cstheme="minorBidi"/>
          <w:noProof/>
          <w:sz w:val="22"/>
          <w:szCs w:val="22"/>
          <w:lang w:eastAsia="en-GB"/>
        </w:rPr>
      </w:pPr>
      <w:hyperlink w:anchor="_Toc52458369" w:history="1">
        <w:r w:rsidRPr="00BB5223">
          <w:rPr>
            <w:rStyle w:val="Hyperlink"/>
            <w:noProof/>
          </w:rPr>
          <w:t>Figure 2</w:t>
        </w:r>
        <w:r w:rsidRPr="00BB5223">
          <w:rPr>
            <w:rStyle w:val="Hyperlink"/>
            <w:noProof/>
            <w:highlight w:val="yellow"/>
          </w:rPr>
          <w:t>[Placeholder: Illustration why "this" is different for AI systems]</w:t>
        </w:r>
        <w:r>
          <w:rPr>
            <w:noProof/>
            <w:webHidden/>
          </w:rPr>
          <w:tab/>
        </w:r>
        <w:r>
          <w:rPr>
            <w:noProof/>
            <w:webHidden/>
          </w:rPr>
          <w:fldChar w:fldCharType="begin"/>
        </w:r>
        <w:r>
          <w:rPr>
            <w:noProof/>
            <w:webHidden/>
          </w:rPr>
          <w:instrText xml:space="preserve"> PAGEREF _Toc52458369 \h </w:instrText>
        </w:r>
        <w:r>
          <w:rPr>
            <w:noProof/>
            <w:webHidden/>
          </w:rPr>
        </w:r>
        <w:r>
          <w:rPr>
            <w:noProof/>
            <w:webHidden/>
          </w:rPr>
          <w:fldChar w:fldCharType="separate"/>
        </w:r>
        <w:r>
          <w:rPr>
            <w:noProof/>
            <w:webHidden/>
          </w:rPr>
          <w:t>10</w:t>
        </w:r>
        <w:r>
          <w:rPr>
            <w:noProof/>
            <w:webHidden/>
          </w:rPr>
          <w:fldChar w:fldCharType="end"/>
        </w:r>
      </w:hyperlink>
    </w:p>
    <w:p w14:paraId="023E529E" w14:textId="1A21A203" w:rsidR="00DF6D19" w:rsidRDefault="00DF6D19">
      <w:pPr>
        <w:pStyle w:val="TableofFigures"/>
        <w:rPr>
          <w:rFonts w:asciiTheme="minorHAnsi" w:eastAsiaTheme="minorEastAsia" w:hAnsiTheme="minorHAnsi" w:cstheme="minorBidi"/>
          <w:noProof/>
          <w:sz w:val="22"/>
          <w:szCs w:val="22"/>
          <w:lang w:eastAsia="en-GB"/>
        </w:rPr>
      </w:pPr>
      <w:hyperlink w:anchor="_Toc52458370" w:history="1">
        <w:r w:rsidRPr="00BB5223">
          <w:rPr>
            <w:rStyle w:val="Hyperlink"/>
            <w:noProof/>
          </w:rPr>
          <w:t>Figure 3: Spectrum of clinical validation</w:t>
        </w:r>
        <w:r>
          <w:rPr>
            <w:noProof/>
            <w:webHidden/>
          </w:rPr>
          <w:tab/>
        </w:r>
        <w:r>
          <w:rPr>
            <w:noProof/>
            <w:webHidden/>
          </w:rPr>
          <w:fldChar w:fldCharType="begin"/>
        </w:r>
        <w:r>
          <w:rPr>
            <w:noProof/>
            <w:webHidden/>
          </w:rPr>
          <w:instrText xml:space="preserve"> PAGEREF _Toc52458370 \h </w:instrText>
        </w:r>
        <w:r>
          <w:rPr>
            <w:noProof/>
            <w:webHidden/>
          </w:rPr>
        </w:r>
        <w:r>
          <w:rPr>
            <w:noProof/>
            <w:webHidden/>
          </w:rPr>
          <w:fldChar w:fldCharType="separate"/>
        </w:r>
        <w:r>
          <w:rPr>
            <w:noProof/>
            <w:webHidden/>
          </w:rPr>
          <w:t>11</w:t>
        </w:r>
        <w:r>
          <w:rPr>
            <w:noProof/>
            <w:webHidden/>
          </w:rPr>
          <w:fldChar w:fldCharType="end"/>
        </w:r>
      </w:hyperlink>
    </w:p>
    <w:p w14:paraId="2BF41898" w14:textId="3770240E" w:rsidR="00DF6D19" w:rsidRDefault="00DF6D19">
      <w:pPr>
        <w:pStyle w:val="TableofFigures"/>
        <w:rPr>
          <w:rFonts w:asciiTheme="minorHAnsi" w:eastAsiaTheme="minorEastAsia" w:hAnsiTheme="minorHAnsi" w:cstheme="minorBidi"/>
          <w:noProof/>
          <w:sz w:val="22"/>
          <w:szCs w:val="22"/>
          <w:lang w:eastAsia="en-GB"/>
        </w:rPr>
      </w:pPr>
      <w:hyperlink w:anchor="_Toc52458371" w:history="1">
        <w:r w:rsidRPr="00BB5223">
          <w:rPr>
            <w:rStyle w:val="Hyperlink"/>
            <w:noProof/>
            <w:lang w:val="en-US"/>
          </w:rPr>
          <w:t>Figure 4: The CONSORT-AI Checklist</w:t>
        </w:r>
        <w:r>
          <w:rPr>
            <w:noProof/>
            <w:webHidden/>
          </w:rPr>
          <w:tab/>
        </w:r>
        <w:r>
          <w:rPr>
            <w:noProof/>
            <w:webHidden/>
          </w:rPr>
          <w:fldChar w:fldCharType="begin"/>
        </w:r>
        <w:r>
          <w:rPr>
            <w:noProof/>
            <w:webHidden/>
          </w:rPr>
          <w:instrText xml:space="preserve"> PAGEREF _Toc52458371 \h </w:instrText>
        </w:r>
        <w:r>
          <w:rPr>
            <w:noProof/>
            <w:webHidden/>
          </w:rPr>
        </w:r>
        <w:r>
          <w:rPr>
            <w:noProof/>
            <w:webHidden/>
          </w:rPr>
          <w:fldChar w:fldCharType="separate"/>
        </w:r>
        <w:r>
          <w:rPr>
            <w:noProof/>
            <w:webHidden/>
          </w:rPr>
          <w:t>26</w:t>
        </w:r>
        <w:r>
          <w:rPr>
            <w:noProof/>
            <w:webHidden/>
          </w:rPr>
          <w:fldChar w:fldCharType="end"/>
        </w:r>
      </w:hyperlink>
    </w:p>
    <w:p w14:paraId="4E60449B" w14:textId="125C596A" w:rsidR="00DF6D19" w:rsidRDefault="00DF6D19">
      <w:pPr>
        <w:pStyle w:val="TableofFigures"/>
        <w:rPr>
          <w:rFonts w:asciiTheme="minorHAnsi" w:eastAsiaTheme="minorEastAsia" w:hAnsiTheme="minorHAnsi" w:cstheme="minorBidi"/>
          <w:noProof/>
          <w:sz w:val="22"/>
          <w:szCs w:val="22"/>
          <w:lang w:eastAsia="en-GB"/>
        </w:rPr>
      </w:pPr>
      <w:hyperlink w:anchor="_Toc52458372" w:history="1">
        <w:r w:rsidRPr="00BB5223">
          <w:rPr>
            <w:rStyle w:val="Hyperlink"/>
            <w:noProof/>
            <w:lang w:val="en-US"/>
          </w:rPr>
          <w:t>Figure 5: DHTs classified by function and stratified into evidence tiers</w:t>
        </w:r>
        <w:r>
          <w:rPr>
            <w:noProof/>
            <w:webHidden/>
          </w:rPr>
          <w:tab/>
        </w:r>
        <w:r>
          <w:rPr>
            <w:noProof/>
            <w:webHidden/>
          </w:rPr>
          <w:fldChar w:fldCharType="begin"/>
        </w:r>
        <w:r>
          <w:rPr>
            <w:noProof/>
            <w:webHidden/>
          </w:rPr>
          <w:instrText xml:space="preserve"> PAGEREF _Toc52458372 \h </w:instrText>
        </w:r>
        <w:r>
          <w:rPr>
            <w:noProof/>
            <w:webHidden/>
          </w:rPr>
        </w:r>
        <w:r>
          <w:rPr>
            <w:noProof/>
            <w:webHidden/>
          </w:rPr>
          <w:fldChar w:fldCharType="separate"/>
        </w:r>
        <w:r>
          <w:rPr>
            <w:noProof/>
            <w:webHidden/>
          </w:rPr>
          <w:t>28</w:t>
        </w:r>
        <w:r>
          <w:rPr>
            <w:noProof/>
            <w:webHidden/>
          </w:rPr>
          <w:fldChar w:fldCharType="end"/>
        </w:r>
      </w:hyperlink>
    </w:p>
    <w:p w14:paraId="5E34C06E" w14:textId="17C53A38" w:rsidR="00DF6D19" w:rsidRDefault="00DF6D19">
      <w:pPr>
        <w:pStyle w:val="TableofFigures"/>
        <w:rPr>
          <w:rFonts w:asciiTheme="minorHAnsi" w:eastAsiaTheme="minorEastAsia" w:hAnsiTheme="minorHAnsi" w:cstheme="minorBidi"/>
          <w:noProof/>
          <w:sz w:val="22"/>
          <w:szCs w:val="22"/>
          <w:lang w:eastAsia="en-GB"/>
        </w:rPr>
      </w:pPr>
      <w:hyperlink w:anchor="_Toc52458373" w:history="1">
        <w:r w:rsidRPr="00BB5223">
          <w:rPr>
            <w:rStyle w:val="Hyperlink"/>
            <w:noProof/>
            <w:lang w:val="en-US"/>
          </w:rPr>
          <w:t>Figure 6: Relation of economic impact standard components</w:t>
        </w:r>
        <w:r>
          <w:rPr>
            <w:noProof/>
            <w:webHidden/>
          </w:rPr>
          <w:tab/>
        </w:r>
        <w:r>
          <w:rPr>
            <w:noProof/>
            <w:webHidden/>
          </w:rPr>
          <w:fldChar w:fldCharType="begin"/>
        </w:r>
        <w:r>
          <w:rPr>
            <w:noProof/>
            <w:webHidden/>
          </w:rPr>
          <w:instrText xml:space="preserve"> PAGEREF _Toc52458373 \h </w:instrText>
        </w:r>
        <w:r>
          <w:rPr>
            <w:noProof/>
            <w:webHidden/>
          </w:rPr>
        </w:r>
        <w:r>
          <w:rPr>
            <w:noProof/>
            <w:webHidden/>
          </w:rPr>
          <w:fldChar w:fldCharType="separate"/>
        </w:r>
        <w:r>
          <w:rPr>
            <w:noProof/>
            <w:webHidden/>
          </w:rPr>
          <w:t>29</w:t>
        </w:r>
        <w:r>
          <w:rPr>
            <w:noProof/>
            <w:webHidden/>
          </w:rPr>
          <w:fldChar w:fldCharType="end"/>
        </w:r>
      </w:hyperlink>
    </w:p>
    <w:p w14:paraId="28C718CD" w14:textId="3EF6D4BA" w:rsidR="00DF6D19" w:rsidRDefault="00DF6D19">
      <w:pPr>
        <w:pStyle w:val="TableofFigures"/>
        <w:rPr>
          <w:rFonts w:asciiTheme="minorHAnsi" w:eastAsiaTheme="minorEastAsia" w:hAnsiTheme="minorHAnsi" w:cstheme="minorBidi"/>
          <w:noProof/>
          <w:sz w:val="22"/>
          <w:szCs w:val="22"/>
          <w:lang w:eastAsia="en-GB"/>
        </w:rPr>
      </w:pPr>
      <w:hyperlink w:anchor="_Toc52458374" w:history="1">
        <w:r w:rsidRPr="00BB5223">
          <w:rPr>
            <w:rStyle w:val="Hyperlink"/>
            <w:noProof/>
            <w:lang w:val="en-US"/>
          </w:rPr>
          <w:t>Figure 7: Clinical evaluation process</w:t>
        </w:r>
        <w:r>
          <w:rPr>
            <w:noProof/>
            <w:webHidden/>
          </w:rPr>
          <w:tab/>
        </w:r>
        <w:r>
          <w:rPr>
            <w:noProof/>
            <w:webHidden/>
          </w:rPr>
          <w:fldChar w:fldCharType="begin"/>
        </w:r>
        <w:r>
          <w:rPr>
            <w:noProof/>
            <w:webHidden/>
          </w:rPr>
          <w:instrText xml:space="preserve"> PAGEREF _Toc52458374 \h </w:instrText>
        </w:r>
        <w:r>
          <w:rPr>
            <w:noProof/>
            <w:webHidden/>
          </w:rPr>
        </w:r>
        <w:r>
          <w:rPr>
            <w:noProof/>
            <w:webHidden/>
          </w:rPr>
          <w:fldChar w:fldCharType="separate"/>
        </w:r>
        <w:r>
          <w:rPr>
            <w:noProof/>
            <w:webHidden/>
          </w:rPr>
          <w:t>30</w:t>
        </w:r>
        <w:r>
          <w:rPr>
            <w:noProof/>
            <w:webHidden/>
          </w:rPr>
          <w:fldChar w:fldCharType="end"/>
        </w:r>
      </w:hyperlink>
    </w:p>
    <w:p w14:paraId="790F25F8" w14:textId="014CB649" w:rsidR="00DF6D19" w:rsidRDefault="00DF6D19">
      <w:pPr>
        <w:pStyle w:val="TableofFigures"/>
        <w:rPr>
          <w:rFonts w:asciiTheme="minorHAnsi" w:eastAsiaTheme="minorEastAsia" w:hAnsiTheme="minorHAnsi" w:cstheme="minorBidi"/>
          <w:noProof/>
          <w:sz w:val="22"/>
          <w:szCs w:val="22"/>
          <w:lang w:eastAsia="en-GB"/>
        </w:rPr>
      </w:pPr>
      <w:hyperlink w:anchor="_Toc52458375" w:history="1">
        <w:r w:rsidRPr="00BB5223">
          <w:rPr>
            <w:rStyle w:val="Hyperlink"/>
            <w:noProof/>
            <w:lang w:val="en-US"/>
          </w:rPr>
          <w:t>Figure 8: Pathway for continuous learning - use of Real World SaMD Performance data in ongoing SaMD clinical Evaluation</w:t>
        </w:r>
        <w:r>
          <w:rPr>
            <w:noProof/>
            <w:webHidden/>
          </w:rPr>
          <w:tab/>
        </w:r>
        <w:r>
          <w:rPr>
            <w:noProof/>
            <w:webHidden/>
          </w:rPr>
          <w:fldChar w:fldCharType="begin"/>
        </w:r>
        <w:r>
          <w:rPr>
            <w:noProof/>
            <w:webHidden/>
          </w:rPr>
          <w:instrText xml:space="preserve"> PAGEREF _Toc52458375 \h </w:instrText>
        </w:r>
        <w:r>
          <w:rPr>
            <w:noProof/>
            <w:webHidden/>
          </w:rPr>
        </w:r>
        <w:r>
          <w:rPr>
            <w:noProof/>
            <w:webHidden/>
          </w:rPr>
          <w:fldChar w:fldCharType="separate"/>
        </w:r>
        <w:r>
          <w:rPr>
            <w:noProof/>
            <w:webHidden/>
          </w:rPr>
          <w:t>31</w:t>
        </w:r>
        <w:r>
          <w:rPr>
            <w:noProof/>
            <w:webHidden/>
          </w:rPr>
          <w:fldChar w:fldCharType="end"/>
        </w:r>
      </w:hyperlink>
    </w:p>
    <w:p w14:paraId="55308F75" w14:textId="61F15979" w:rsidR="00DF6D19" w:rsidRDefault="00DF6D19">
      <w:pPr>
        <w:pStyle w:val="TableofFigures"/>
        <w:rPr>
          <w:rFonts w:asciiTheme="minorHAnsi" w:eastAsiaTheme="minorEastAsia" w:hAnsiTheme="minorHAnsi" w:cstheme="minorBidi"/>
          <w:noProof/>
          <w:sz w:val="22"/>
          <w:szCs w:val="22"/>
          <w:lang w:eastAsia="en-GB"/>
        </w:rPr>
      </w:pPr>
      <w:hyperlink w:anchor="_Toc52458376" w:history="1">
        <w:r w:rsidRPr="00BB5223">
          <w:rPr>
            <w:rStyle w:val="Hyperlink"/>
            <w:noProof/>
            <w:lang w:val="en-US"/>
          </w:rPr>
          <w:t>Figure 9: Traditional Product Lifecycle with Proposed Digital Health Card added</w:t>
        </w:r>
        <w:r>
          <w:rPr>
            <w:noProof/>
            <w:webHidden/>
          </w:rPr>
          <w:tab/>
        </w:r>
        <w:r>
          <w:rPr>
            <w:noProof/>
            <w:webHidden/>
          </w:rPr>
          <w:fldChar w:fldCharType="begin"/>
        </w:r>
        <w:r>
          <w:rPr>
            <w:noProof/>
            <w:webHidden/>
          </w:rPr>
          <w:instrText xml:space="preserve"> PAGEREF _Toc52458376 \h </w:instrText>
        </w:r>
        <w:r>
          <w:rPr>
            <w:noProof/>
            <w:webHidden/>
          </w:rPr>
        </w:r>
        <w:r>
          <w:rPr>
            <w:noProof/>
            <w:webHidden/>
          </w:rPr>
          <w:fldChar w:fldCharType="separate"/>
        </w:r>
        <w:r>
          <w:rPr>
            <w:noProof/>
            <w:webHidden/>
          </w:rPr>
          <w:t>32</w:t>
        </w:r>
        <w:r>
          <w:rPr>
            <w:noProof/>
            <w:webHidden/>
          </w:rPr>
          <w:fldChar w:fldCharType="end"/>
        </w:r>
      </w:hyperlink>
    </w:p>
    <w:p w14:paraId="42FC58CA" w14:textId="792828C9" w:rsidR="00DF6D19" w:rsidRDefault="00DF6D19">
      <w:pPr>
        <w:pStyle w:val="TableofFigures"/>
        <w:rPr>
          <w:rFonts w:asciiTheme="minorHAnsi" w:eastAsiaTheme="minorEastAsia" w:hAnsiTheme="minorHAnsi" w:cstheme="minorBidi"/>
          <w:noProof/>
          <w:sz w:val="22"/>
          <w:szCs w:val="22"/>
          <w:lang w:eastAsia="en-GB"/>
        </w:rPr>
      </w:pPr>
      <w:hyperlink w:anchor="_Toc52458377" w:history="1">
        <w:r w:rsidRPr="00BB5223">
          <w:rPr>
            <w:rStyle w:val="Hyperlink"/>
            <w:noProof/>
            <w:lang w:val="en-US"/>
          </w:rPr>
          <w:t>Figure 10: Components of Digital Health Scorecard with the four domains of a digital health scorecard and their relationship to an assessment of stakeholder requirements</w:t>
        </w:r>
        <w:r>
          <w:rPr>
            <w:noProof/>
            <w:webHidden/>
          </w:rPr>
          <w:tab/>
        </w:r>
        <w:r>
          <w:rPr>
            <w:noProof/>
            <w:webHidden/>
          </w:rPr>
          <w:fldChar w:fldCharType="begin"/>
        </w:r>
        <w:r>
          <w:rPr>
            <w:noProof/>
            <w:webHidden/>
          </w:rPr>
          <w:instrText xml:space="preserve"> PAGEREF _Toc52458377 \h </w:instrText>
        </w:r>
        <w:r>
          <w:rPr>
            <w:noProof/>
            <w:webHidden/>
          </w:rPr>
        </w:r>
        <w:r>
          <w:rPr>
            <w:noProof/>
            <w:webHidden/>
          </w:rPr>
          <w:fldChar w:fldCharType="separate"/>
        </w:r>
        <w:r>
          <w:rPr>
            <w:noProof/>
            <w:webHidden/>
          </w:rPr>
          <w:t>33</w:t>
        </w:r>
        <w:r>
          <w:rPr>
            <w:noProof/>
            <w:webHidden/>
          </w:rPr>
          <w:fldChar w:fldCharType="end"/>
        </w:r>
      </w:hyperlink>
    </w:p>
    <w:p w14:paraId="65E71CB1" w14:textId="38D4EBED" w:rsidR="00DF6D19" w:rsidRDefault="00DF6D19">
      <w:pPr>
        <w:pStyle w:val="TableofFigures"/>
        <w:rPr>
          <w:rFonts w:asciiTheme="minorHAnsi" w:eastAsiaTheme="minorEastAsia" w:hAnsiTheme="minorHAnsi" w:cstheme="minorBidi"/>
          <w:noProof/>
          <w:sz w:val="22"/>
          <w:szCs w:val="22"/>
          <w:lang w:eastAsia="en-GB"/>
        </w:rPr>
      </w:pPr>
      <w:hyperlink w:anchor="_Toc52458378" w:history="1">
        <w:r w:rsidRPr="00BB5223">
          <w:rPr>
            <w:rStyle w:val="Hyperlink"/>
            <w:b/>
            <w:noProof/>
            <w:lang w:val="en-US"/>
          </w:rPr>
          <w:t>Figure 11: “Model Facts”</w:t>
        </w:r>
        <w:r w:rsidRPr="00BB5223">
          <w:rPr>
            <w:rStyle w:val="Hyperlink"/>
            <w:noProof/>
            <w:lang w:val="en-US"/>
          </w:rPr>
          <w:t xml:space="preserve"> label including relevant information about a sepsis prediction model to clinical end users</w:t>
        </w:r>
        <w:r>
          <w:rPr>
            <w:noProof/>
            <w:webHidden/>
          </w:rPr>
          <w:tab/>
        </w:r>
        <w:r>
          <w:rPr>
            <w:noProof/>
            <w:webHidden/>
          </w:rPr>
          <w:fldChar w:fldCharType="begin"/>
        </w:r>
        <w:r>
          <w:rPr>
            <w:noProof/>
            <w:webHidden/>
          </w:rPr>
          <w:instrText xml:space="preserve"> PAGEREF _Toc52458378 \h </w:instrText>
        </w:r>
        <w:r>
          <w:rPr>
            <w:noProof/>
            <w:webHidden/>
          </w:rPr>
        </w:r>
        <w:r>
          <w:rPr>
            <w:noProof/>
            <w:webHidden/>
          </w:rPr>
          <w:fldChar w:fldCharType="separate"/>
        </w:r>
        <w:r>
          <w:rPr>
            <w:noProof/>
            <w:webHidden/>
          </w:rPr>
          <w:t>34</w:t>
        </w:r>
        <w:r>
          <w:rPr>
            <w:noProof/>
            <w:webHidden/>
          </w:rPr>
          <w:fldChar w:fldCharType="end"/>
        </w:r>
      </w:hyperlink>
    </w:p>
    <w:p w14:paraId="33295920" w14:textId="7CC9643D" w:rsidR="006933F7" w:rsidRPr="0069351E" w:rsidRDefault="006933F7" w:rsidP="006933F7">
      <w:pPr>
        <w:sectPr w:rsidR="006933F7" w:rsidRPr="0069351E" w:rsidSect="0006152E">
          <w:headerReference w:type="default" r:id="rId19"/>
          <w:footerReference w:type="default" r:id="rId20"/>
          <w:pgSz w:w="11907" w:h="16840" w:code="9"/>
          <w:pgMar w:top="1134" w:right="1134" w:bottom="709" w:left="1134" w:header="425" w:footer="142" w:gutter="0"/>
          <w:pgNumType w:start="1"/>
          <w:cols w:space="720"/>
          <w:titlePg/>
          <w:docGrid w:linePitch="326"/>
        </w:sectPr>
      </w:pPr>
      <w:r>
        <w:fldChar w:fldCharType="end"/>
      </w:r>
    </w:p>
    <w:p w14:paraId="544CFF7C" w14:textId="77777777" w:rsidR="006933F7" w:rsidRPr="003B43CB" w:rsidRDefault="006933F7" w:rsidP="006933F7">
      <w:pPr>
        <w:pStyle w:val="Headingb"/>
      </w:pPr>
      <w:r w:rsidRPr="003B43CB">
        <w:lastRenderedPageBreak/>
        <w:t>Summary</w:t>
      </w:r>
    </w:p>
    <w:p w14:paraId="28F2103D" w14:textId="77777777" w:rsidR="006933F7" w:rsidRDefault="006933F7" w:rsidP="006933F7">
      <w:pPr>
        <w:rPr>
          <w:lang w:val="en-US"/>
        </w:rPr>
      </w:pPr>
      <w:bookmarkStart w:id="12" w:name="_Toc401158818"/>
      <w:r>
        <w:rPr>
          <w:lang w:val="en-US"/>
        </w:rPr>
        <w:t xml:space="preserve">As growing numbers of AI models become available for use, researchers, patients, clinicians and policy makers require a framework to understand whether the models are safe, purpose-fit and cost effective, and also to compare model performance with current standards of care, and between each other. Performance measures, often used for AI models, such as accuracy often may not translate into safe interventions with clinically meaningful improvements in a complex clinical environment. While such an evidence-based medical framework exists to evaluate medical innovations such as pharmaceutical and surgical interventions, it has limitations when applied to evaluation of AI based interventions for </w:t>
      </w:r>
      <w:proofErr w:type="gramStart"/>
      <w:r>
        <w:rPr>
          <w:lang w:val="en-US"/>
        </w:rPr>
        <w:t>a number of</w:t>
      </w:r>
      <w:proofErr w:type="gramEnd"/>
      <w:r>
        <w:rPr>
          <w:lang w:val="en-US"/>
        </w:rPr>
        <w:t xml:space="preserve"> reasons.</w:t>
      </w:r>
    </w:p>
    <w:p w14:paraId="6965C5FB" w14:textId="77777777" w:rsidR="006933F7" w:rsidRPr="005B2872" w:rsidRDefault="006933F7" w:rsidP="006933F7">
      <w:pPr>
        <w:rPr>
          <w:rFonts w:ascii="Arial" w:hAnsi="Arial" w:cs="Arial"/>
          <w:color w:val="000000"/>
          <w:sz w:val="22"/>
          <w:szCs w:val="22"/>
          <w:lang w:val="en-US"/>
        </w:rPr>
      </w:pPr>
      <w:r w:rsidRPr="0069351E">
        <w:rPr>
          <w:color w:val="000000"/>
          <w:lang w:val="en-US"/>
        </w:rPr>
        <w:t xml:space="preserve">The aim of the ITU/WHO Focus Group </w:t>
      </w:r>
      <w:r>
        <w:rPr>
          <w:color w:val="000000"/>
          <w:lang w:val="en-US"/>
        </w:rPr>
        <w:t xml:space="preserve">on </w:t>
      </w:r>
      <w:r w:rsidRPr="0069351E">
        <w:rPr>
          <w:color w:val="000000"/>
          <w:lang w:val="en-US"/>
        </w:rPr>
        <w:t>AI for Health is to create a faster trusted intermediate step that can show regulators and decision</w:t>
      </w:r>
      <w:r>
        <w:rPr>
          <w:color w:val="000000"/>
          <w:lang w:val="en-US"/>
        </w:rPr>
        <w:t>-</w:t>
      </w:r>
      <w:r w:rsidRPr="0069351E">
        <w:rPr>
          <w:color w:val="000000"/>
          <w:lang w:val="en-US"/>
        </w:rPr>
        <w:t>makers that ‘latest versions’</w:t>
      </w:r>
      <w:r>
        <w:rPr>
          <w:color w:val="000000"/>
          <w:lang w:val="en-US"/>
        </w:rPr>
        <w:t xml:space="preserve"> of AI systems in healthcare</w:t>
      </w:r>
      <w:r w:rsidRPr="0069351E">
        <w:rPr>
          <w:color w:val="000000"/>
          <w:lang w:val="en-US"/>
        </w:rPr>
        <w:t xml:space="preserve"> are of sufficient standar</w:t>
      </w:r>
      <w:r>
        <w:rPr>
          <w:color w:val="000000"/>
          <w:lang w:val="en-US"/>
        </w:rPr>
        <w:t>d</w:t>
      </w:r>
      <w:r w:rsidRPr="0069351E">
        <w:rPr>
          <w:color w:val="000000"/>
          <w:lang w:val="en-US"/>
        </w:rPr>
        <w:t xml:space="preserve"> and appropriate for </w:t>
      </w:r>
      <w:r>
        <w:rPr>
          <w:color w:val="000000"/>
          <w:lang w:val="en-US"/>
        </w:rPr>
        <w:t xml:space="preserve">the </w:t>
      </w:r>
      <w:r w:rsidRPr="0069351E">
        <w:rPr>
          <w:color w:val="000000"/>
          <w:lang w:val="en-US"/>
        </w:rPr>
        <w:t>context and use cases where they might be being planned for deployment. This requires the creation of globally representative datasets that are curated independently</w:t>
      </w:r>
      <w:r>
        <w:rPr>
          <w:color w:val="000000"/>
          <w:lang w:val="en-US"/>
        </w:rPr>
        <w:t xml:space="preserve">, </w:t>
      </w:r>
      <w:r w:rsidRPr="0069351E">
        <w:rPr>
          <w:color w:val="000000"/>
          <w:lang w:val="en-US"/>
        </w:rPr>
        <w:t>secure</w:t>
      </w:r>
      <w:r>
        <w:rPr>
          <w:color w:val="000000"/>
          <w:lang w:val="en-US"/>
        </w:rPr>
        <w:t>, and provide high quality.</w:t>
      </w:r>
      <w:r>
        <w:rPr>
          <w:rFonts w:ascii="Arial" w:hAnsi="Arial" w:cs="Arial"/>
          <w:color w:val="000000"/>
          <w:sz w:val="22"/>
          <w:szCs w:val="22"/>
          <w:lang w:val="en-US"/>
        </w:rPr>
        <w:t xml:space="preserve"> </w:t>
      </w:r>
      <w:r>
        <w:rPr>
          <w:color w:val="000000"/>
          <w:lang w:val="en-US"/>
        </w:rPr>
        <w:t xml:space="preserve">Within the FG-AI4H each use case (presented by a topic group) is dedicated to various health topics and has its unique considerations regarding performance and utility. </w:t>
      </w:r>
      <w:r w:rsidRPr="0060713E">
        <w:rPr>
          <w:color w:val="000000"/>
          <w:lang w:val="en-US"/>
        </w:rPr>
        <w:t xml:space="preserve">This work aims to broadly capture these nuances for </w:t>
      </w:r>
      <w:r>
        <w:rPr>
          <w:color w:val="000000"/>
          <w:lang w:val="en-US"/>
        </w:rPr>
        <w:t>the topic groups</w:t>
      </w:r>
      <w:r w:rsidRPr="0060713E">
        <w:rPr>
          <w:color w:val="000000"/>
          <w:lang w:val="en-US"/>
        </w:rPr>
        <w:t>, but also to gain trust from the wider clinical and academic community. </w:t>
      </w:r>
    </w:p>
    <w:p w14:paraId="00691584" w14:textId="77777777" w:rsidR="006933F7" w:rsidRPr="003B43CB" w:rsidRDefault="006933F7" w:rsidP="006933F7">
      <w:pPr>
        <w:pStyle w:val="Heading1"/>
        <w:numPr>
          <w:ilvl w:val="0"/>
          <w:numId w:val="1"/>
        </w:numPr>
      </w:pPr>
      <w:bookmarkStart w:id="13" w:name="_Toc52458381"/>
      <w:r w:rsidRPr="003B43CB">
        <w:t>Scope</w:t>
      </w:r>
      <w:bookmarkEnd w:id="12"/>
      <w:bookmarkEnd w:id="13"/>
    </w:p>
    <w:p w14:paraId="5A6B0892" w14:textId="77777777" w:rsidR="006933F7" w:rsidRDefault="006933F7" w:rsidP="006933F7">
      <w:pPr>
        <w:rPr>
          <w:lang w:val="en-US"/>
        </w:rPr>
      </w:pPr>
      <w:bookmarkStart w:id="14" w:name="_Toc401158819"/>
      <w:r>
        <w:rPr>
          <w:lang w:val="en-US"/>
        </w:rPr>
        <w:t xml:space="preserve">This document describes current evaluation frameworks for AI models and for health interventions. It describes current best practice for clinical evaluation of AI models in health both, pre and post deployment. It also identifies gaps in the current evaluation framework for future work. </w:t>
      </w:r>
      <w:r w:rsidRPr="00311DB7">
        <w:rPr>
          <w:lang w:val="en-US" w:bidi="ar-DZ"/>
        </w:rPr>
        <w:t xml:space="preserve">Special focus is given to the </w:t>
      </w:r>
      <w:r>
        <w:rPr>
          <w:lang w:val="en-US" w:bidi="ar-DZ"/>
        </w:rPr>
        <w:t xml:space="preserve">various use cases (topic groups) and their unique considerations </w:t>
      </w:r>
      <w:r w:rsidRPr="00311DB7">
        <w:rPr>
          <w:lang w:val="en-US" w:bidi="ar-DZ"/>
        </w:rPr>
        <w:t xml:space="preserve">regarding </w:t>
      </w:r>
      <w:r>
        <w:rPr>
          <w:color w:val="000000"/>
          <w:lang w:val="en-US"/>
        </w:rPr>
        <w:t>performance and utility</w:t>
      </w:r>
      <w:r>
        <w:rPr>
          <w:lang w:val="en-US" w:bidi="ar-DZ"/>
        </w:rPr>
        <w:t xml:space="preserve"> in a real-life clinical environment</w:t>
      </w:r>
      <w:r w:rsidRPr="00311DB7">
        <w:rPr>
          <w:lang w:val="en-US" w:bidi="ar-DZ"/>
        </w:rPr>
        <w:t>.</w:t>
      </w:r>
      <w:r>
        <w:rPr>
          <w:lang w:val="en-US" w:bidi="ar-DZ"/>
        </w:rPr>
        <w:t xml:space="preserve"> Iterations of the document are produced in collaboration with the contributors of this deliverable and </w:t>
      </w:r>
      <w:r w:rsidRPr="00311DB7">
        <w:rPr>
          <w:lang w:val="en-US" w:bidi="ar-DZ"/>
        </w:rPr>
        <w:t xml:space="preserve">presented at each </w:t>
      </w:r>
      <w:r>
        <w:rPr>
          <w:lang w:val="en-US" w:bidi="ar-DZ"/>
        </w:rPr>
        <w:t xml:space="preserve">FG-AI4H </w:t>
      </w:r>
      <w:r w:rsidRPr="00311DB7">
        <w:rPr>
          <w:lang w:val="en-US" w:bidi="ar-DZ"/>
        </w:rPr>
        <w:t xml:space="preserve">meeting. </w:t>
      </w:r>
      <w:r>
        <w:rPr>
          <w:lang w:val="en-US" w:bidi="ar-DZ"/>
        </w:rPr>
        <w:t xml:space="preserve">It also serves as the main output document of the working group on clinical evaluation and </w:t>
      </w:r>
      <w:r w:rsidRPr="00311DB7">
        <w:rPr>
          <w:lang w:val="en-US" w:bidi="ar-DZ"/>
        </w:rPr>
        <w:t xml:space="preserve">is part of a series of </w:t>
      </w:r>
      <w:r>
        <w:rPr>
          <w:lang w:val="en-US" w:bidi="ar-DZ"/>
        </w:rPr>
        <w:t xml:space="preserve">deliverables that cover various considerations of </w:t>
      </w:r>
      <w:r w:rsidRPr="00311DB7">
        <w:rPr>
          <w:lang w:val="en-US" w:bidi="ar-DZ"/>
        </w:rPr>
        <w:t>evaluation and AI</w:t>
      </w:r>
      <w:r>
        <w:rPr>
          <w:lang w:val="en-US" w:bidi="ar-DZ"/>
        </w:rPr>
        <w:t xml:space="preserve"> in health, </w:t>
      </w:r>
      <w:r w:rsidRPr="00F64278">
        <w:rPr>
          <w:lang w:val="en-US"/>
        </w:rPr>
        <w:t xml:space="preserve">listed in FGAI4H-H-200: </w:t>
      </w:r>
      <w:hyperlink r:id="rId21" w:history="1">
        <w:r w:rsidRPr="00F64278">
          <w:rPr>
            <w:rStyle w:val="Hyperlink"/>
            <w:rFonts w:eastAsia="SimSun"/>
            <w:lang w:val="en-US"/>
          </w:rPr>
          <w:t>https://itu.int/en/ITU-T/focusgroups/ai4h/Documents/listdeliverables.pdf</w:t>
        </w:r>
      </w:hyperlink>
      <w:r>
        <w:rPr>
          <w:lang w:val="en-US"/>
        </w:rPr>
        <w:t>.</w:t>
      </w:r>
    </w:p>
    <w:p w14:paraId="5734BBE8" w14:textId="77777777" w:rsidR="006933F7" w:rsidRDefault="006933F7" w:rsidP="006933F7">
      <w:pPr>
        <w:rPr>
          <w:lang w:val="en-US"/>
        </w:rPr>
      </w:pPr>
    </w:p>
    <w:p w14:paraId="1D19869B" w14:textId="77777777" w:rsidR="006933F7" w:rsidRPr="00304112" w:rsidRDefault="006933F7" w:rsidP="006933F7">
      <w:pPr>
        <w:pStyle w:val="Heading2"/>
        <w:numPr>
          <w:ilvl w:val="1"/>
          <w:numId w:val="1"/>
        </w:numPr>
      </w:pPr>
      <w:bookmarkStart w:id="15" w:name="_Toc44683544"/>
      <w:bookmarkStart w:id="16" w:name="_Toc52292997"/>
      <w:bookmarkStart w:id="17" w:name="_Toc52458382"/>
      <w:r w:rsidRPr="00304112">
        <w:t>Specific issues to be addressed</w:t>
      </w:r>
      <w:bookmarkEnd w:id="15"/>
      <w:bookmarkEnd w:id="16"/>
      <w:bookmarkEnd w:id="17"/>
    </w:p>
    <w:p w14:paraId="774D9B2F" w14:textId="77777777" w:rsidR="006933F7" w:rsidRDefault="006933F7" w:rsidP="006933F7">
      <w:pPr>
        <w:numPr>
          <w:ilvl w:val="0"/>
          <w:numId w:val="33"/>
        </w:numPr>
        <w:overflowPunct w:val="0"/>
        <w:autoSpaceDE w:val="0"/>
        <w:autoSpaceDN w:val="0"/>
        <w:adjustRightInd w:val="0"/>
        <w:spacing w:before="0"/>
        <w:ind w:left="567" w:hanging="567"/>
        <w:textAlignment w:val="baseline"/>
      </w:pPr>
      <w:r>
        <w:t>Phases of evaluation</w:t>
      </w:r>
    </w:p>
    <w:p w14:paraId="774740B9" w14:textId="77777777" w:rsidR="006933F7" w:rsidRDefault="006933F7" w:rsidP="006933F7">
      <w:pPr>
        <w:overflowPunct w:val="0"/>
        <w:autoSpaceDE w:val="0"/>
        <w:autoSpaceDN w:val="0"/>
        <w:adjustRightInd w:val="0"/>
        <w:textAlignment w:val="baseline"/>
        <w:rPr>
          <w:lang w:val="en-US"/>
        </w:rPr>
      </w:pPr>
      <w:r w:rsidRPr="00590FA5">
        <w:rPr>
          <w:lang w:val="en-US"/>
        </w:rPr>
        <w:t>Description of possible phases of evaluation in best practice</w:t>
      </w:r>
      <w:r>
        <w:rPr>
          <w:lang w:val="en-US"/>
        </w:rPr>
        <w:t>, e.</w:t>
      </w:r>
      <w:r w:rsidRPr="00590FA5">
        <w:rPr>
          <w:lang w:val="en-US"/>
        </w:rPr>
        <w:t xml:space="preserve">g. </w:t>
      </w:r>
      <w:r>
        <w:rPr>
          <w:lang w:val="en-US"/>
        </w:rPr>
        <w:t>d</w:t>
      </w:r>
      <w:r w:rsidRPr="00590FA5">
        <w:rPr>
          <w:lang w:val="en-US"/>
        </w:rPr>
        <w:t>evelopment and internal validation, external validation, reader studies, benchmarking against current standard, use in a trial setting, repeated benchmarking/reader studies if changes occur, post market surveillance and reporting of large-scale data.</w:t>
      </w:r>
    </w:p>
    <w:p w14:paraId="038AF3B8" w14:textId="77777777" w:rsidR="006933F7" w:rsidRPr="00590FA5" w:rsidRDefault="006933F7" w:rsidP="006933F7">
      <w:pPr>
        <w:overflowPunct w:val="0"/>
        <w:autoSpaceDE w:val="0"/>
        <w:autoSpaceDN w:val="0"/>
        <w:adjustRightInd w:val="0"/>
        <w:textAlignment w:val="baseline"/>
        <w:rPr>
          <w:lang w:val="en-US"/>
        </w:rPr>
      </w:pPr>
    </w:p>
    <w:p w14:paraId="04B48CB9" w14:textId="77777777" w:rsidR="006933F7" w:rsidRDefault="006933F7" w:rsidP="006933F7">
      <w:pPr>
        <w:numPr>
          <w:ilvl w:val="0"/>
          <w:numId w:val="33"/>
        </w:numPr>
        <w:overflowPunct w:val="0"/>
        <w:autoSpaceDE w:val="0"/>
        <w:autoSpaceDN w:val="0"/>
        <w:adjustRightInd w:val="0"/>
        <w:spacing w:before="0"/>
        <w:ind w:left="567" w:hanging="567"/>
        <w:textAlignment w:val="baseline"/>
      </w:pPr>
      <w:r>
        <w:t>Efficacy and comparative efficacy</w:t>
      </w:r>
    </w:p>
    <w:p w14:paraId="1D87557F" w14:textId="77777777" w:rsidR="006933F7" w:rsidRDefault="006933F7" w:rsidP="006933F7">
      <w:pPr>
        <w:overflowPunct w:val="0"/>
        <w:autoSpaceDE w:val="0"/>
        <w:autoSpaceDN w:val="0"/>
        <w:adjustRightInd w:val="0"/>
        <w:textAlignment w:val="baseline"/>
        <w:rPr>
          <w:lang w:val="en-US"/>
        </w:rPr>
      </w:pPr>
      <w:r w:rsidRPr="00590FA5">
        <w:rPr>
          <w:lang w:val="en-US"/>
        </w:rPr>
        <w:t xml:space="preserve">How are statements of efficacy currently made? Accuracy, sensitivity and specificity. Then would need </w:t>
      </w:r>
      <w:r>
        <w:rPr>
          <w:lang w:val="en-US"/>
        </w:rPr>
        <w:t xml:space="preserve">a </w:t>
      </w:r>
      <w:r w:rsidRPr="00590FA5">
        <w:rPr>
          <w:lang w:val="en-US"/>
        </w:rPr>
        <w:t xml:space="preserve">demonstration of efficacy on a clinically meaningful endpoint in a trial setting, </w:t>
      </w:r>
      <w:r>
        <w:rPr>
          <w:lang w:val="en-US"/>
        </w:rPr>
        <w:t>c</w:t>
      </w:r>
      <w:r w:rsidRPr="00590FA5">
        <w:rPr>
          <w:lang w:val="en-US"/>
        </w:rPr>
        <w:t>omparative efficacy can be demonstrated either by performance on data, or comparison in a trial. Is it reasonable to assume that if one model has a positive outcome for an endpoint</w:t>
      </w:r>
      <w:r>
        <w:rPr>
          <w:lang w:val="en-US"/>
        </w:rPr>
        <w:t>,</w:t>
      </w:r>
      <w:r w:rsidRPr="00590FA5">
        <w:rPr>
          <w:lang w:val="en-US"/>
        </w:rPr>
        <w:t xml:space="preserve"> then others with similar performance on benchmarking they would have a similar effect in the real world</w:t>
      </w:r>
      <w:r>
        <w:rPr>
          <w:lang w:val="en-US"/>
        </w:rPr>
        <w:t>?</w:t>
      </w:r>
    </w:p>
    <w:p w14:paraId="6BE7BD21" w14:textId="77777777" w:rsidR="006933F7" w:rsidRPr="00590FA5" w:rsidRDefault="006933F7" w:rsidP="006933F7">
      <w:pPr>
        <w:overflowPunct w:val="0"/>
        <w:autoSpaceDE w:val="0"/>
        <w:autoSpaceDN w:val="0"/>
        <w:adjustRightInd w:val="0"/>
        <w:textAlignment w:val="baseline"/>
        <w:rPr>
          <w:lang w:val="en-US"/>
        </w:rPr>
      </w:pPr>
    </w:p>
    <w:p w14:paraId="344F8C95" w14:textId="77777777" w:rsidR="006933F7" w:rsidRDefault="006933F7" w:rsidP="006933F7">
      <w:pPr>
        <w:numPr>
          <w:ilvl w:val="0"/>
          <w:numId w:val="33"/>
        </w:numPr>
        <w:overflowPunct w:val="0"/>
        <w:autoSpaceDE w:val="0"/>
        <w:autoSpaceDN w:val="0"/>
        <w:adjustRightInd w:val="0"/>
        <w:spacing w:before="0"/>
        <w:ind w:left="567" w:hanging="567"/>
        <w:textAlignment w:val="baseline"/>
      </w:pPr>
      <w:r>
        <w:t>Safety</w:t>
      </w:r>
    </w:p>
    <w:p w14:paraId="6AD0F1B0" w14:textId="77777777" w:rsidR="006933F7" w:rsidRDefault="006933F7" w:rsidP="006933F7">
      <w:pPr>
        <w:overflowPunct w:val="0"/>
        <w:autoSpaceDE w:val="0"/>
        <w:autoSpaceDN w:val="0"/>
        <w:adjustRightInd w:val="0"/>
        <w:textAlignment w:val="baseline"/>
      </w:pPr>
      <w:r w:rsidRPr="00590FA5">
        <w:rPr>
          <w:lang w:val="en-US"/>
        </w:rPr>
        <w:t xml:space="preserve">How are adverse events monitored and reported? How is safety monitored in long term post deployment settings? </w:t>
      </w:r>
      <w:r>
        <w:t>What are the requirements for models to demonstrate safety?</w:t>
      </w:r>
    </w:p>
    <w:p w14:paraId="6CD4EAAA" w14:textId="77777777" w:rsidR="006933F7" w:rsidRDefault="006933F7" w:rsidP="006933F7">
      <w:pPr>
        <w:overflowPunct w:val="0"/>
        <w:autoSpaceDE w:val="0"/>
        <w:autoSpaceDN w:val="0"/>
        <w:adjustRightInd w:val="0"/>
        <w:textAlignment w:val="baseline"/>
      </w:pPr>
    </w:p>
    <w:p w14:paraId="3F3B742B" w14:textId="77777777" w:rsidR="006933F7" w:rsidRDefault="006933F7" w:rsidP="006933F7">
      <w:pPr>
        <w:numPr>
          <w:ilvl w:val="0"/>
          <w:numId w:val="33"/>
        </w:numPr>
        <w:overflowPunct w:val="0"/>
        <w:autoSpaceDE w:val="0"/>
        <w:autoSpaceDN w:val="0"/>
        <w:adjustRightInd w:val="0"/>
        <w:spacing w:before="0"/>
        <w:ind w:left="567" w:hanging="567"/>
        <w:textAlignment w:val="baseline"/>
      </w:pPr>
      <w:r>
        <w:t>Generalisability/Bias and Inclusiveness</w:t>
      </w:r>
    </w:p>
    <w:p w14:paraId="66E46B90" w14:textId="77777777" w:rsidR="006933F7" w:rsidRPr="00590FA5" w:rsidRDefault="006933F7" w:rsidP="006933F7">
      <w:pPr>
        <w:overflowPunct w:val="0"/>
        <w:autoSpaceDE w:val="0"/>
        <w:autoSpaceDN w:val="0"/>
        <w:adjustRightInd w:val="0"/>
        <w:textAlignment w:val="baseline"/>
        <w:rPr>
          <w:lang w:val="en-US"/>
        </w:rPr>
      </w:pPr>
      <w:r w:rsidRPr="00590FA5">
        <w:rPr>
          <w:lang w:val="en-US"/>
        </w:rPr>
        <w:t xml:space="preserve">The current burden of proof for </w:t>
      </w:r>
      <w:proofErr w:type="spellStart"/>
      <w:r w:rsidRPr="00590FA5">
        <w:rPr>
          <w:lang w:val="en-US"/>
        </w:rPr>
        <w:t>generalisability</w:t>
      </w:r>
      <w:proofErr w:type="spellEnd"/>
      <w:r w:rsidRPr="00590FA5">
        <w:rPr>
          <w:lang w:val="en-US"/>
        </w:rPr>
        <w:t xml:space="preserve"> is validation in an external dataset. It is currently unclear whether this is </w:t>
      </w:r>
      <w:proofErr w:type="spellStart"/>
      <w:r w:rsidRPr="00590FA5">
        <w:rPr>
          <w:lang w:val="en-US"/>
        </w:rPr>
        <w:t>generalisable</w:t>
      </w:r>
      <w:proofErr w:type="spellEnd"/>
      <w:r w:rsidRPr="00590FA5">
        <w:rPr>
          <w:lang w:val="en-US"/>
        </w:rPr>
        <w:t xml:space="preserve"> enough, and this may depend on the clinical intention of the tool (e</w:t>
      </w:r>
      <w:r>
        <w:rPr>
          <w:lang w:val="en-US"/>
        </w:rPr>
        <w:t>.</w:t>
      </w:r>
      <w:r w:rsidRPr="00590FA5">
        <w:rPr>
          <w:lang w:val="en-US"/>
        </w:rPr>
        <w:t>g</w:t>
      </w:r>
      <w:r>
        <w:rPr>
          <w:lang w:val="en-US"/>
        </w:rPr>
        <w:t>.,</w:t>
      </w:r>
      <w:r w:rsidRPr="00590FA5">
        <w:rPr>
          <w:lang w:val="en-US"/>
        </w:rPr>
        <w:t xml:space="preserve"> symptom checkers may be less </w:t>
      </w:r>
      <w:proofErr w:type="spellStart"/>
      <w:r w:rsidRPr="00590FA5">
        <w:rPr>
          <w:lang w:val="en-US"/>
        </w:rPr>
        <w:t>generalisble</w:t>
      </w:r>
      <w:proofErr w:type="spellEnd"/>
      <w:r w:rsidRPr="00590FA5">
        <w:rPr>
          <w:lang w:val="en-US"/>
        </w:rPr>
        <w:t xml:space="preserve"> than an AI assessing percentage of TILs in breast cancer). What would be reassuring to the community that models can be transferred? </w:t>
      </w:r>
    </w:p>
    <w:p w14:paraId="63FF5A43" w14:textId="77777777" w:rsidR="006933F7" w:rsidRDefault="006933F7" w:rsidP="006933F7">
      <w:pPr>
        <w:overflowPunct w:val="0"/>
        <w:autoSpaceDE w:val="0"/>
        <w:autoSpaceDN w:val="0"/>
        <w:adjustRightInd w:val="0"/>
        <w:textAlignment w:val="baseline"/>
      </w:pPr>
      <w:r w:rsidRPr="00590FA5">
        <w:rPr>
          <w:lang w:val="en-US"/>
        </w:rPr>
        <w:t xml:space="preserve">Bias in datasets </w:t>
      </w:r>
      <w:r>
        <w:rPr>
          <w:lang w:val="en-US"/>
        </w:rPr>
        <w:t xml:space="preserve">is </w:t>
      </w:r>
      <w:r w:rsidRPr="00590FA5">
        <w:rPr>
          <w:lang w:val="en-US"/>
        </w:rPr>
        <w:t xml:space="preserve">a big issue, particular </w:t>
      </w:r>
      <w:proofErr w:type="gramStart"/>
      <w:r w:rsidRPr="00590FA5">
        <w:rPr>
          <w:lang w:val="en-US"/>
        </w:rPr>
        <w:t>with regard to</w:t>
      </w:r>
      <w:proofErr w:type="gramEnd"/>
      <w:r w:rsidRPr="00590FA5">
        <w:rPr>
          <w:lang w:val="en-US"/>
        </w:rPr>
        <w:t xml:space="preserve"> race. Is the performance of a model equal across less represented groups? </w:t>
      </w:r>
      <w:r>
        <w:t>How locally should models be validated before being used?</w:t>
      </w:r>
    </w:p>
    <w:p w14:paraId="5636AC35" w14:textId="77777777" w:rsidR="006933F7" w:rsidRDefault="006933F7" w:rsidP="006933F7">
      <w:pPr>
        <w:overflowPunct w:val="0"/>
        <w:autoSpaceDE w:val="0"/>
        <w:autoSpaceDN w:val="0"/>
        <w:adjustRightInd w:val="0"/>
        <w:textAlignment w:val="baseline"/>
      </w:pPr>
    </w:p>
    <w:p w14:paraId="0A794E5D" w14:textId="77777777" w:rsidR="006933F7" w:rsidRDefault="006933F7" w:rsidP="006933F7">
      <w:pPr>
        <w:numPr>
          <w:ilvl w:val="0"/>
          <w:numId w:val="33"/>
        </w:numPr>
        <w:overflowPunct w:val="0"/>
        <w:autoSpaceDE w:val="0"/>
        <w:autoSpaceDN w:val="0"/>
        <w:adjustRightInd w:val="0"/>
        <w:spacing w:before="0"/>
        <w:ind w:left="567" w:hanging="567"/>
        <w:textAlignment w:val="baseline"/>
      </w:pPr>
      <w:r>
        <w:t>Evaluating adaptive/learning models</w:t>
      </w:r>
    </w:p>
    <w:p w14:paraId="6AC008D8" w14:textId="77777777" w:rsidR="006933F7" w:rsidRDefault="006933F7" w:rsidP="006933F7">
      <w:pPr>
        <w:overflowPunct w:val="0"/>
        <w:autoSpaceDE w:val="0"/>
        <w:autoSpaceDN w:val="0"/>
        <w:adjustRightInd w:val="0"/>
        <w:textAlignment w:val="baseline"/>
      </w:pPr>
      <w:r w:rsidRPr="00590FA5">
        <w:rPr>
          <w:lang w:val="en-US"/>
        </w:rPr>
        <w:t xml:space="preserve">Current evidence based medical framework does not facilitate rapid iterations or learning models. </w:t>
      </w:r>
      <w:r>
        <w:t xml:space="preserve">How could these be incorporated in </w:t>
      </w:r>
    </w:p>
    <w:p w14:paraId="6420361C" w14:textId="77777777" w:rsidR="006933F7" w:rsidRDefault="006933F7" w:rsidP="006933F7">
      <w:pPr>
        <w:overflowPunct w:val="0"/>
        <w:autoSpaceDE w:val="0"/>
        <w:autoSpaceDN w:val="0"/>
        <w:adjustRightInd w:val="0"/>
        <w:textAlignment w:val="baseline"/>
      </w:pPr>
    </w:p>
    <w:p w14:paraId="42C8C2BD" w14:textId="77777777" w:rsidR="006933F7" w:rsidRPr="00590FA5" w:rsidRDefault="006933F7" w:rsidP="006933F7">
      <w:pPr>
        <w:numPr>
          <w:ilvl w:val="0"/>
          <w:numId w:val="33"/>
        </w:numPr>
        <w:overflowPunct w:val="0"/>
        <w:autoSpaceDE w:val="0"/>
        <w:autoSpaceDN w:val="0"/>
        <w:adjustRightInd w:val="0"/>
        <w:spacing w:before="0"/>
        <w:ind w:left="567" w:hanging="567"/>
        <w:textAlignment w:val="baseline"/>
        <w:rPr>
          <w:lang w:val="en-US"/>
        </w:rPr>
      </w:pPr>
      <w:r w:rsidRPr="00590FA5">
        <w:rPr>
          <w:lang w:val="en-US"/>
        </w:rPr>
        <w:t>Reporting of evaluation (following Equator)</w:t>
      </w:r>
    </w:p>
    <w:p w14:paraId="2AE39C16" w14:textId="77777777" w:rsidR="006933F7" w:rsidRDefault="006933F7" w:rsidP="006933F7">
      <w:pPr>
        <w:overflowPunct w:val="0"/>
        <w:autoSpaceDE w:val="0"/>
        <w:autoSpaceDN w:val="0"/>
        <w:adjustRightInd w:val="0"/>
        <w:textAlignment w:val="baseline"/>
      </w:pPr>
      <w:r w:rsidRPr="00590FA5">
        <w:rPr>
          <w:lang w:val="en-US"/>
        </w:rPr>
        <w:t>Description of current reporting requirements</w:t>
      </w:r>
      <w:r>
        <w:rPr>
          <w:lang w:val="en-US"/>
        </w:rPr>
        <w:t>,</w:t>
      </w:r>
      <w:r w:rsidRPr="00590FA5">
        <w:rPr>
          <w:lang w:val="en-US"/>
        </w:rPr>
        <w:t xml:space="preserve"> e</w:t>
      </w:r>
      <w:r>
        <w:rPr>
          <w:lang w:val="en-US"/>
        </w:rPr>
        <w:t>.</w:t>
      </w:r>
      <w:r w:rsidRPr="00590FA5">
        <w:rPr>
          <w:lang w:val="en-US"/>
        </w:rPr>
        <w:t>g</w:t>
      </w:r>
      <w:r>
        <w:rPr>
          <w:lang w:val="en-US"/>
        </w:rPr>
        <w:t>.,</w:t>
      </w:r>
      <w:r w:rsidRPr="00590FA5">
        <w:rPr>
          <w:lang w:val="en-US"/>
        </w:rPr>
        <w:t xml:space="preserve"> from Equator. </w:t>
      </w:r>
      <w:r>
        <w:t>Identify and ongoing work.</w:t>
      </w:r>
    </w:p>
    <w:p w14:paraId="78E7C025" w14:textId="77777777" w:rsidR="006933F7" w:rsidRDefault="006933F7" w:rsidP="006933F7">
      <w:pPr>
        <w:overflowPunct w:val="0"/>
        <w:autoSpaceDE w:val="0"/>
        <w:autoSpaceDN w:val="0"/>
        <w:adjustRightInd w:val="0"/>
        <w:textAlignment w:val="baseline"/>
      </w:pPr>
    </w:p>
    <w:p w14:paraId="6DC34892" w14:textId="77777777" w:rsidR="006933F7" w:rsidRDefault="006933F7" w:rsidP="006933F7">
      <w:pPr>
        <w:numPr>
          <w:ilvl w:val="0"/>
          <w:numId w:val="33"/>
        </w:numPr>
        <w:overflowPunct w:val="0"/>
        <w:autoSpaceDE w:val="0"/>
        <w:autoSpaceDN w:val="0"/>
        <w:adjustRightInd w:val="0"/>
        <w:spacing w:before="0"/>
        <w:ind w:left="567" w:hanging="567"/>
        <w:textAlignment w:val="baseline"/>
      </w:pPr>
      <w:r>
        <w:t>Clinically meaningful endpoints</w:t>
      </w:r>
    </w:p>
    <w:p w14:paraId="77C3F010" w14:textId="77777777" w:rsidR="006933F7" w:rsidRDefault="006933F7" w:rsidP="006933F7">
      <w:pPr>
        <w:overflowPunct w:val="0"/>
        <w:autoSpaceDE w:val="0"/>
        <w:autoSpaceDN w:val="0"/>
        <w:adjustRightInd w:val="0"/>
        <w:textAlignment w:val="baseline"/>
        <w:rPr>
          <w:lang w:val="en-US"/>
        </w:rPr>
      </w:pPr>
      <w:r w:rsidRPr="00590FA5">
        <w:rPr>
          <w:lang w:val="en-US"/>
        </w:rPr>
        <w:t xml:space="preserve">For different clinical use cases different endpoints may be appropriate and clinically useful. Can </w:t>
      </w:r>
      <w:r>
        <w:rPr>
          <w:lang w:val="en-US"/>
        </w:rPr>
        <w:t>t</w:t>
      </w:r>
      <w:r w:rsidRPr="00590FA5">
        <w:rPr>
          <w:lang w:val="en-US"/>
        </w:rPr>
        <w:t xml:space="preserve">opic </w:t>
      </w:r>
      <w:r>
        <w:rPr>
          <w:lang w:val="en-US"/>
        </w:rPr>
        <w:t>g</w:t>
      </w:r>
      <w:r w:rsidRPr="00590FA5">
        <w:rPr>
          <w:lang w:val="en-US"/>
        </w:rPr>
        <w:t>roups and experts agree a set of clinically meaningful endpoints for use in evaluation?</w:t>
      </w:r>
    </w:p>
    <w:p w14:paraId="32DD8CBA" w14:textId="77777777" w:rsidR="006933F7" w:rsidRPr="00590FA5" w:rsidRDefault="006933F7" w:rsidP="006933F7">
      <w:pPr>
        <w:overflowPunct w:val="0"/>
        <w:autoSpaceDE w:val="0"/>
        <w:autoSpaceDN w:val="0"/>
        <w:adjustRightInd w:val="0"/>
        <w:textAlignment w:val="baseline"/>
        <w:rPr>
          <w:lang w:val="en-US"/>
        </w:rPr>
      </w:pPr>
    </w:p>
    <w:p w14:paraId="786C793C" w14:textId="77777777" w:rsidR="006933F7" w:rsidRDefault="006933F7" w:rsidP="006933F7">
      <w:pPr>
        <w:numPr>
          <w:ilvl w:val="0"/>
          <w:numId w:val="33"/>
        </w:numPr>
        <w:overflowPunct w:val="0"/>
        <w:autoSpaceDE w:val="0"/>
        <w:autoSpaceDN w:val="0"/>
        <w:adjustRightInd w:val="0"/>
        <w:spacing w:before="0"/>
        <w:ind w:left="567" w:hanging="567"/>
        <w:textAlignment w:val="baseline"/>
      </w:pPr>
      <w:r>
        <w:t>Post deployment surveillance</w:t>
      </w:r>
    </w:p>
    <w:p w14:paraId="7473DF71" w14:textId="77777777" w:rsidR="006933F7" w:rsidRDefault="006933F7" w:rsidP="006933F7">
      <w:pPr>
        <w:overflowPunct w:val="0"/>
        <w:autoSpaceDE w:val="0"/>
        <w:autoSpaceDN w:val="0"/>
        <w:adjustRightInd w:val="0"/>
        <w:textAlignment w:val="baseline"/>
        <w:rPr>
          <w:lang w:val="en-US"/>
        </w:rPr>
      </w:pPr>
      <w:r w:rsidRPr="00590FA5">
        <w:rPr>
          <w:lang w:val="en-US"/>
        </w:rPr>
        <w:t>Once tool</w:t>
      </w:r>
      <w:r>
        <w:rPr>
          <w:lang w:val="en-US"/>
        </w:rPr>
        <w:t>s</w:t>
      </w:r>
      <w:r w:rsidRPr="00590FA5">
        <w:rPr>
          <w:lang w:val="en-US"/>
        </w:rPr>
        <w:t xml:space="preserve"> are in use, what is the expectation on developers to continue to report performance? How can changes be made and what is expected to be reported? What longer term, high usage safety issues may become apparent.</w:t>
      </w:r>
    </w:p>
    <w:p w14:paraId="1C4FDA94" w14:textId="77777777" w:rsidR="006933F7" w:rsidRPr="00590FA5" w:rsidRDefault="006933F7" w:rsidP="006933F7">
      <w:pPr>
        <w:overflowPunct w:val="0"/>
        <w:autoSpaceDE w:val="0"/>
        <w:autoSpaceDN w:val="0"/>
        <w:adjustRightInd w:val="0"/>
        <w:textAlignment w:val="baseline"/>
        <w:rPr>
          <w:lang w:val="en-US"/>
        </w:rPr>
      </w:pPr>
    </w:p>
    <w:p w14:paraId="3E81223A" w14:textId="77777777" w:rsidR="006933F7" w:rsidRPr="00590FA5" w:rsidRDefault="006933F7" w:rsidP="006933F7">
      <w:pPr>
        <w:numPr>
          <w:ilvl w:val="0"/>
          <w:numId w:val="33"/>
        </w:numPr>
        <w:overflowPunct w:val="0"/>
        <w:autoSpaceDE w:val="0"/>
        <w:autoSpaceDN w:val="0"/>
        <w:adjustRightInd w:val="0"/>
        <w:spacing w:before="0"/>
        <w:ind w:left="567" w:hanging="567"/>
        <w:textAlignment w:val="baseline"/>
        <w:rPr>
          <w:lang w:val="en-US"/>
        </w:rPr>
      </w:pPr>
      <w:r w:rsidRPr="00590FA5">
        <w:rPr>
          <w:lang w:val="en-US"/>
        </w:rPr>
        <w:t>Specific considerations for low-and middle</w:t>
      </w:r>
      <w:r>
        <w:rPr>
          <w:lang w:val="en-US"/>
        </w:rPr>
        <w:t>-income</w:t>
      </w:r>
      <w:r w:rsidRPr="00590FA5">
        <w:rPr>
          <w:lang w:val="en-US"/>
        </w:rPr>
        <w:t xml:space="preserve"> settings</w:t>
      </w:r>
    </w:p>
    <w:p w14:paraId="7B0AE954" w14:textId="77777777" w:rsidR="006933F7" w:rsidRDefault="006933F7" w:rsidP="006933F7">
      <w:pPr>
        <w:overflowPunct w:val="0"/>
        <w:autoSpaceDE w:val="0"/>
        <w:autoSpaceDN w:val="0"/>
        <w:adjustRightInd w:val="0"/>
        <w:textAlignment w:val="baseline"/>
        <w:rPr>
          <w:lang w:val="en-US"/>
        </w:rPr>
      </w:pPr>
      <w:r w:rsidRPr="00590FA5">
        <w:rPr>
          <w:lang w:val="en-US"/>
        </w:rPr>
        <w:t xml:space="preserve">Consideration for a variety of settings must be considered in each of the above heading, but what are the specific requirements in a LMIC setting? Consider ethics of research, local validation, variation in current standard of care. Also consider bar to entry of </w:t>
      </w:r>
      <w:proofErr w:type="gramStart"/>
      <w:r w:rsidRPr="00590FA5">
        <w:rPr>
          <w:lang w:val="en-US"/>
        </w:rPr>
        <w:t>market place</w:t>
      </w:r>
      <w:proofErr w:type="gramEnd"/>
      <w:r w:rsidRPr="00590FA5">
        <w:rPr>
          <w:lang w:val="en-US"/>
        </w:rPr>
        <w:t xml:space="preserve"> for local solutions, that tackle local problems. </w:t>
      </w:r>
    </w:p>
    <w:p w14:paraId="6CA628AF" w14:textId="77777777" w:rsidR="006933F7" w:rsidRPr="00590FA5" w:rsidRDefault="006933F7" w:rsidP="006933F7">
      <w:pPr>
        <w:overflowPunct w:val="0"/>
        <w:autoSpaceDE w:val="0"/>
        <w:autoSpaceDN w:val="0"/>
        <w:adjustRightInd w:val="0"/>
        <w:textAlignment w:val="baseline"/>
        <w:rPr>
          <w:lang w:val="en-US"/>
        </w:rPr>
      </w:pPr>
    </w:p>
    <w:p w14:paraId="3D73B471" w14:textId="77777777" w:rsidR="006933F7" w:rsidRDefault="006933F7" w:rsidP="006933F7">
      <w:pPr>
        <w:numPr>
          <w:ilvl w:val="0"/>
          <w:numId w:val="33"/>
        </w:numPr>
        <w:overflowPunct w:val="0"/>
        <w:autoSpaceDE w:val="0"/>
        <w:autoSpaceDN w:val="0"/>
        <w:adjustRightInd w:val="0"/>
        <w:spacing w:before="0"/>
        <w:ind w:left="567" w:hanging="567"/>
        <w:textAlignment w:val="baseline"/>
      </w:pPr>
      <w:r>
        <w:t>Collaboration and engagement</w:t>
      </w:r>
    </w:p>
    <w:p w14:paraId="1ADE1810" w14:textId="77777777" w:rsidR="006933F7" w:rsidRDefault="006933F7" w:rsidP="006933F7">
      <w:pPr>
        <w:overflowPunct w:val="0"/>
        <w:autoSpaceDE w:val="0"/>
        <w:autoSpaceDN w:val="0"/>
        <w:adjustRightInd w:val="0"/>
        <w:textAlignment w:val="baseline"/>
        <w:rPr>
          <w:lang w:val="en-US"/>
        </w:rPr>
      </w:pPr>
      <w:r w:rsidRPr="00590FA5">
        <w:rPr>
          <w:lang w:val="en-US"/>
        </w:rPr>
        <w:t>Which other groups are active in this area? How can the working group engage with experts (research and policy makers) to move the standard of evaluation forward? How can developers be encouraged to provide evaluation of efficacy? What is a reasonable burden of proof? How can stakeholder with an interest in this area support the development of this evaluation framework?</w:t>
      </w:r>
    </w:p>
    <w:p w14:paraId="554DDC74" w14:textId="77777777" w:rsidR="006933F7" w:rsidRPr="003B43CB" w:rsidRDefault="006933F7" w:rsidP="006933F7">
      <w:pPr>
        <w:pStyle w:val="Heading1"/>
        <w:numPr>
          <w:ilvl w:val="0"/>
          <w:numId w:val="1"/>
        </w:numPr>
      </w:pPr>
      <w:bookmarkStart w:id="18" w:name="_Toc52458383"/>
      <w:r w:rsidRPr="003B43CB">
        <w:t>References</w:t>
      </w:r>
      <w:bookmarkEnd w:id="14"/>
      <w:bookmarkEnd w:id="18"/>
    </w:p>
    <w:p w14:paraId="270F2249" w14:textId="77777777" w:rsidR="006933F7" w:rsidRPr="0069351E" w:rsidRDefault="006933F7" w:rsidP="006933F7">
      <w:pPr>
        <w:numPr>
          <w:ilvl w:val="0"/>
          <w:numId w:val="21"/>
        </w:numPr>
        <w:overflowPunct w:val="0"/>
        <w:autoSpaceDE w:val="0"/>
        <w:autoSpaceDN w:val="0"/>
        <w:adjustRightInd w:val="0"/>
        <w:spacing w:before="0"/>
        <w:jc w:val="both"/>
        <w:textAlignment w:val="baseline"/>
      </w:pPr>
      <w:bookmarkStart w:id="19" w:name="_Toc401158820"/>
      <w:r w:rsidRPr="0069351E">
        <w:t xml:space="preserve">Wiegand, T., Krishnamurthy, R., Kuglitsch, M., Lee, N., Pujari, S., </w:t>
      </w:r>
      <w:proofErr w:type="spellStart"/>
      <w:r w:rsidRPr="0069351E">
        <w:t>Salathé</w:t>
      </w:r>
      <w:proofErr w:type="spellEnd"/>
      <w:r w:rsidRPr="0069351E">
        <w:t xml:space="preserve">, M., Wenzel, M. and Xu, S. (2019). WHO and ITU establish benchmarking process for artificial intelligence in </w:t>
      </w:r>
      <w:proofErr w:type="gramStart"/>
      <w:r w:rsidRPr="0069351E">
        <w:t>health.</w:t>
      </w:r>
      <w:proofErr w:type="gramEnd"/>
      <w:r w:rsidRPr="0069351E">
        <w:t xml:space="preserve"> </w:t>
      </w:r>
      <w:r w:rsidRPr="0069351E">
        <w:rPr>
          <w:i/>
        </w:rPr>
        <w:t>The Lancet</w:t>
      </w:r>
      <w:r w:rsidRPr="0069351E">
        <w:t xml:space="preserve">, 394(10192), 9-11. </w:t>
      </w:r>
      <w:hyperlink r:id="rId22" w:history="1">
        <w:r w:rsidRPr="0069351E">
          <w:rPr>
            <w:rStyle w:val="Hyperlink"/>
            <w:rFonts w:eastAsia="MS Mincho"/>
          </w:rPr>
          <w:t>https://doi.org/10.1016/S0140-6736(19)30762-7</w:t>
        </w:r>
      </w:hyperlink>
      <w:r w:rsidRPr="0069351E">
        <w:t xml:space="preserve"> </w:t>
      </w:r>
    </w:p>
    <w:p w14:paraId="0AA323B0" w14:textId="77777777" w:rsidR="006933F7" w:rsidRPr="0069351E" w:rsidRDefault="006933F7" w:rsidP="006933F7">
      <w:pPr>
        <w:numPr>
          <w:ilvl w:val="0"/>
          <w:numId w:val="21"/>
        </w:numPr>
        <w:overflowPunct w:val="0"/>
        <w:autoSpaceDE w:val="0"/>
        <w:autoSpaceDN w:val="0"/>
        <w:adjustRightInd w:val="0"/>
        <w:spacing w:before="0"/>
        <w:jc w:val="both"/>
        <w:textAlignment w:val="baseline"/>
      </w:pPr>
      <w:proofErr w:type="spellStart"/>
      <w:r w:rsidRPr="0069351E">
        <w:t>Salathé</w:t>
      </w:r>
      <w:proofErr w:type="spellEnd"/>
      <w:r w:rsidRPr="0069351E">
        <w:t xml:space="preserve">, M., Wiegand, T., Wenzel, M. and </w:t>
      </w:r>
      <w:proofErr w:type="spellStart"/>
      <w:r w:rsidRPr="0069351E">
        <w:t>Kishnamurthy</w:t>
      </w:r>
      <w:proofErr w:type="spellEnd"/>
      <w:r w:rsidRPr="0069351E">
        <w:t xml:space="preserve">, R. (2018). White Paper of the Focus Group on Artificial Intelligence for Health. </w:t>
      </w:r>
      <w:r w:rsidRPr="0069351E">
        <w:br/>
      </w:r>
      <w:hyperlink r:id="rId23" w:history="1">
        <w:r w:rsidRPr="0069351E">
          <w:rPr>
            <w:rStyle w:val="Hyperlink"/>
            <w:rFonts w:eastAsia="MS Mincho"/>
          </w:rPr>
          <w:t>https://www.itu.int/en/ITU-T/focusgroups/ai4h/Documents/FG-AI4H_Whitepaper.pdf</w:t>
        </w:r>
      </w:hyperlink>
      <w:r w:rsidRPr="0069351E">
        <w:t xml:space="preserve"> </w:t>
      </w:r>
    </w:p>
    <w:p w14:paraId="2F9CD042" w14:textId="77777777" w:rsidR="006933F7" w:rsidRPr="000E66A6" w:rsidRDefault="006933F7" w:rsidP="006933F7">
      <w:pPr>
        <w:pStyle w:val="ListParagraph"/>
        <w:numPr>
          <w:ilvl w:val="0"/>
          <w:numId w:val="21"/>
        </w:numPr>
        <w:spacing w:before="0"/>
        <w:jc w:val="both"/>
      </w:pPr>
      <w:r w:rsidRPr="0069351E">
        <w:rPr>
          <w:color w:val="222222"/>
          <w:shd w:val="clear" w:color="auto" w:fill="FFFFFF"/>
        </w:rPr>
        <w:t xml:space="preserve">Mathews, S. C., </w:t>
      </w:r>
      <w:proofErr w:type="spellStart"/>
      <w:r w:rsidRPr="0069351E">
        <w:rPr>
          <w:color w:val="222222"/>
          <w:shd w:val="clear" w:color="auto" w:fill="FFFFFF"/>
        </w:rPr>
        <w:t>McShea</w:t>
      </w:r>
      <w:proofErr w:type="spellEnd"/>
      <w:r w:rsidRPr="0069351E">
        <w:rPr>
          <w:color w:val="222222"/>
          <w:shd w:val="clear" w:color="auto" w:fill="FFFFFF"/>
        </w:rPr>
        <w:t xml:space="preserve">, M. J., Hanley, C. L., </w:t>
      </w:r>
      <w:proofErr w:type="spellStart"/>
      <w:r w:rsidRPr="0069351E">
        <w:rPr>
          <w:color w:val="222222"/>
          <w:shd w:val="clear" w:color="auto" w:fill="FFFFFF"/>
        </w:rPr>
        <w:t>Ravitz</w:t>
      </w:r>
      <w:proofErr w:type="spellEnd"/>
      <w:r w:rsidRPr="0069351E">
        <w:rPr>
          <w:color w:val="222222"/>
          <w:shd w:val="clear" w:color="auto" w:fill="FFFFFF"/>
        </w:rPr>
        <w:t xml:space="preserve">, A., </w:t>
      </w:r>
      <w:proofErr w:type="spellStart"/>
      <w:r w:rsidRPr="0069351E">
        <w:rPr>
          <w:color w:val="222222"/>
          <w:shd w:val="clear" w:color="auto" w:fill="FFFFFF"/>
        </w:rPr>
        <w:t>Labrique</w:t>
      </w:r>
      <w:proofErr w:type="spellEnd"/>
      <w:r w:rsidRPr="0069351E">
        <w:rPr>
          <w:color w:val="222222"/>
          <w:shd w:val="clear" w:color="auto" w:fill="FFFFFF"/>
        </w:rPr>
        <w:t>, A. B., &amp; Cohen, A. B. (2019). Digital health: a path to validation.</w:t>
      </w:r>
      <w:r w:rsidRPr="0069351E">
        <w:rPr>
          <w:rStyle w:val="apple-converted-space"/>
          <w:rFonts w:eastAsia="MS Mincho"/>
          <w:color w:val="222222"/>
          <w:shd w:val="clear" w:color="auto" w:fill="FFFFFF"/>
        </w:rPr>
        <w:t> </w:t>
      </w:r>
      <w:r w:rsidRPr="0069351E">
        <w:rPr>
          <w:i/>
          <w:iCs/>
          <w:color w:val="222222"/>
        </w:rPr>
        <w:t>NPJ Digital Medicine</w:t>
      </w:r>
      <w:r w:rsidRPr="0069351E">
        <w:rPr>
          <w:color w:val="222222"/>
          <w:shd w:val="clear" w:color="auto" w:fill="FFFFFF"/>
        </w:rPr>
        <w:t>,</w:t>
      </w:r>
      <w:r w:rsidRPr="0069351E">
        <w:rPr>
          <w:rStyle w:val="apple-converted-space"/>
          <w:rFonts w:eastAsia="MS Mincho"/>
          <w:color w:val="222222"/>
          <w:shd w:val="clear" w:color="auto" w:fill="FFFFFF"/>
        </w:rPr>
        <w:t> </w:t>
      </w:r>
      <w:r w:rsidRPr="0069351E">
        <w:rPr>
          <w:i/>
          <w:iCs/>
          <w:color w:val="222222"/>
        </w:rPr>
        <w:t>2</w:t>
      </w:r>
      <w:r w:rsidRPr="0069351E">
        <w:rPr>
          <w:color w:val="222222"/>
          <w:shd w:val="clear" w:color="auto" w:fill="FFFFFF"/>
        </w:rPr>
        <w:t>(1), 1-9.</w:t>
      </w:r>
    </w:p>
    <w:p w14:paraId="2DEE4C18" w14:textId="77777777" w:rsidR="006933F7" w:rsidRPr="0069351E" w:rsidRDefault="006933F7" w:rsidP="006933F7">
      <w:pPr>
        <w:pStyle w:val="ListParagraph"/>
        <w:ind w:left="576"/>
        <w:jc w:val="both"/>
      </w:pPr>
    </w:p>
    <w:p w14:paraId="29E9FF93" w14:textId="77777777" w:rsidR="006933F7" w:rsidRPr="000E66A6" w:rsidRDefault="006933F7" w:rsidP="006933F7">
      <w:pPr>
        <w:ind w:left="216"/>
        <w:rPr>
          <w:i/>
          <w:lang w:val="en-US" w:bidi="ar-DZ"/>
        </w:rPr>
      </w:pPr>
      <w:r w:rsidRPr="000E66A6">
        <w:rPr>
          <w:i/>
          <w:lang w:val="en-US" w:bidi="ar-DZ"/>
        </w:rPr>
        <w:t>NOTE: Additional literature references are listed in the bibliography.</w:t>
      </w:r>
    </w:p>
    <w:p w14:paraId="10FE6F7D" w14:textId="77777777" w:rsidR="006933F7" w:rsidRPr="003B43CB" w:rsidRDefault="006933F7" w:rsidP="006933F7">
      <w:pPr>
        <w:pStyle w:val="Heading1"/>
        <w:numPr>
          <w:ilvl w:val="0"/>
          <w:numId w:val="1"/>
        </w:numPr>
      </w:pPr>
      <w:bookmarkStart w:id="20" w:name="_Toc52458384"/>
      <w:r w:rsidRPr="003B43CB">
        <w:t>Terms and definitions</w:t>
      </w:r>
      <w:bookmarkEnd w:id="19"/>
      <w:bookmarkEnd w:id="20"/>
    </w:p>
    <w:p w14:paraId="0C07D406" w14:textId="77777777" w:rsidR="006933F7" w:rsidRPr="003B43CB" w:rsidRDefault="006933F7" w:rsidP="006933F7">
      <w:pPr>
        <w:pStyle w:val="Heading2"/>
        <w:numPr>
          <w:ilvl w:val="1"/>
          <w:numId w:val="1"/>
        </w:numPr>
      </w:pPr>
      <w:bookmarkStart w:id="21" w:name="_Toc401158821"/>
      <w:bookmarkStart w:id="22" w:name="_Toc52458385"/>
      <w:r w:rsidRPr="003B43CB">
        <w:t>Terms defined elsewhere</w:t>
      </w:r>
      <w:bookmarkEnd w:id="21"/>
      <w:bookmarkEnd w:id="22"/>
    </w:p>
    <w:p w14:paraId="235D93D8" w14:textId="77777777" w:rsidR="006933F7" w:rsidRPr="0069351E" w:rsidRDefault="006933F7" w:rsidP="006933F7">
      <w:pPr>
        <w:rPr>
          <w:lang w:val="en-US"/>
        </w:rPr>
      </w:pPr>
      <w:r w:rsidRPr="0069351E">
        <w:rPr>
          <w:lang w:val="en-US"/>
        </w:rPr>
        <w:t>This document uses the following terms defined elsewhere:</w:t>
      </w:r>
    </w:p>
    <w:p w14:paraId="57FD78A5" w14:textId="77777777" w:rsidR="006933F7" w:rsidRPr="0069351E" w:rsidRDefault="006933F7" w:rsidP="006933F7">
      <w:r w:rsidRPr="0069351E">
        <w:rPr>
          <w:b/>
          <w:bCs/>
          <w:lang w:val="en-US"/>
        </w:rPr>
        <w:t>3.1.</w:t>
      </w:r>
      <w:r w:rsidRPr="0069351E">
        <w:rPr>
          <w:b/>
          <w:bCs/>
        </w:rPr>
        <w:fldChar w:fldCharType="begin"/>
      </w:r>
      <w:r w:rsidRPr="0069351E">
        <w:rPr>
          <w:b/>
          <w:bCs/>
          <w:lang w:val="en-US"/>
        </w:rPr>
        <w:instrText xml:space="preserve"> SEQ DEF31 </w:instrText>
      </w:r>
      <w:r w:rsidRPr="0069351E">
        <w:rPr>
          <w:b/>
          <w:bCs/>
        </w:rPr>
        <w:fldChar w:fldCharType="separate"/>
      </w:r>
      <w:r w:rsidRPr="0069351E">
        <w:rPr>
          <w:b/>
          <w:bCs/>
          <w:noProof/>
          <w:lang w:val="en-US"/>
        </w:rPr>
        <w:t>1</w:t>
      </w:r>
      <w:r w:rsidRPr="0069351E">
        <w:rPr>
          <w:b/>
          <w:bCs/>
        </w:rPr>
        <w:fldChar w:fldCharType="end"/>
      </w:r>
      <w:r w:rsidRPr="0069351E">
        <w:rPr>
          <w:b/>
          <w:bCs/>
          <w:lang w:val="en-US"/>
        </w:rPr>
        <w:tab/>
        <w:t>term [reference]:</w:t>
      </w:r>
      <w:r w:rsidRPr="0069351E">
        <w:rPr>
          <w:lang w:val="en-US"/>
        </w:rPr>
        <w:t xml:space="preserve"> </w:t>
      </w:r>
      <w:r w:rsidRPr="00084FFE">
        <w:rPr>
          <w:lang w:val="en-US"/>
        </w:rPr>
        <w:t xml:space="preserve">definition </w:t>
      </w:r>
      <w:r w:rsidRPr="00084FFE">
        <w:t>[… add if needed]</w:t>
      </w:r>
    </w:p>
    <w:p w14:paraId="320A2E1B" w14:textId="77777777" w:rsidR="006933F7" w:rsidRPr="003B43CB" w:rsidRDefault="006933F7" w:rsidP="006933F7">
      <w:pPr>
        <w:pStyle w:val="Heading2"/>
        <w:numPr>
          <w:ilvl w:val="1"/>
          <w:numId w:val="1"/>
        </w:numPr>
      </w:pPr>
      <w:bookmarkStart w:id="23" w:name="_Toc401158822"/>
      <w:bookmarkStart w:id="24" w:name="_Toc52458386"/>
      <w:r w:rsidRPr="003B43CB">
        <w:t>Terms defined here</w:t>
      </w:r>
      <w:bookmarkEnd w:id="23"/>
      <w:bookmarkEnd w:id="24"/>
    </w:p>
    <w:p w14:paraId="4B978552" w14:textId="77777777" w:rsidR="006933F7" w:rsidRPr="0069351E" w:rsidRDefault="006933F7" w:rsidP="006933F7">
      <w:pPr>
        <w:rPr>
          <w:lang w:val="en-US"/>
        </w:rPr>
      </w:pPr>
      <w:r w:rsidRPr="0069351E">
        <w:rPr>
          <w:lang w:val="en-US"/>
        </w:rPr>
        <w:t>This document defines the following terms:</w:t>
      </w:r>
    </w:p>
    <w:p w14:paraId="0EE26785" w14:textId="77777777" w:rsidR="006933F7" w:rsidRPr="0069351E" w:rsidRDefault="006933F7" w:rsidP="006933F7">
      <w:r w:rsidRPr="0069351E">
        <w:rPr>
          <w:b/>
          <w:bCs/>
          <w:lang w:val="en-US"/>
        </w:rPr>
        <w:t>3.1.</w:t>
      </w:r>
      <w:r w:rsidRPr="0069351E">
        <w:rPr>
          <w:b/>
          <w:bCs/>
        </w:rPr>
        <w:fldChar w:fldCharType="begin"/>
      </w:r>
      <w:r w:rsidRPr="0069351E">
        <w:rPr>
          <w:b/>
          <w:bCs/>
          <w:lang w:val="en-US"/>
        </w:rPr>
        <w:instrText xml:space="preserve"> SEQ DEF32 </w:instrText>
      </w:r>
      <w:r w:rsidRPr="0069351E">
        <w:rPr>
          <w:b/>
          <w:bCs/>
        </w:rPr>
        <w:fldChar w:fldCharType="separate"/>
      </w:r>
      <w:r w:rsidRPr="0069351E">
        <w:rPr>
          <w:b/>
          <w:bCs/>
          <w:noProof/>
          <w:lang w:val="en-US"/>
        </w:rPr>
        <w:t>1</w:t>
      </w:r>
      <w:r w:rsidRPr="0069351E">
        <w:rPr>
          <w:b/>
          <w:bCs/>
        </w:rPr>
        <w:fldChar w:fldCharType="end"/>
      </w:r>
      <w:r w:rsidRPr="0069351E">
        <w:rPr>
          <w:b/>
          <w:bCs/>
          <w:lang w:val="en-US"/>
        </w:rPr>
        <w:tab/>
        <w:t>term [reference]:</w:t>
      </w:r>
      <w:r w:rsidRPr="0069351E">
        <w:rPr>
          <w:lang w:val="en-US"/>
        </w:rPr>
        <w:t xml:space="preserve"> </w:t>
      </w:r>
      <w:r w:rsidRPr="00084FFE">
        <w:rPr>
          <w:lang w:val="en-US"/>
        </w:rPr>
        <w:t xml:space="preserve">definition </w:t>
      </w:r>
      <w:r w:rsidRPr="00084FFE">
        <w:t>[… add if needed]</w:t>
      </w:r>
    </w:p>
    <w:p w14:paraId="1EAA0CCB" w14:textId="77777777" w:rsidR="006933F7" w:rsidRPr="003B43CB" w:rsidRDefault="006933F7" w:rsidP="006933F7">
      <w:pPr>
        <w:pStyle w:val="Heading1"/>
        <w:numPr>
          <w:ilvl w:val="0"/>
          <w:numId w:val="1"/>
        </w:numPr>
      </w:pPr>
      <w:bookmarkStart w:id="25" w:name="_Toc401158823"/>
      <w:bookmarkStart w:id="26" w:name="_Toc52458387"/>
      <w:r w:rsidRPr="003B43CB">
        <w:t>Abbreviations</w:t>
      </w:r>
      <w:bookmarkEnd w:id="25"/>
      <w:bookmarkEnd w:id="26"/>
    </w:p>
    <w:tbl>
      <w:tblPr>
        <w:tblW w:w="0" w:type="auto"/>
        <w:tblLook w:val="01E0" w:firstRow="1" w:lastRow="1" w:firstColumn="1" w:lastColumn="1" w:noHBand="0" w:noVBand="0"/>
      </w:tblPr>
      <w:tblGrid>
        <w:gridCol w:w="1416"/>
        <w:gridCol w:w="8208"/>
      </w:tblGrid>
      <w:tr w:rsidR="006933F7" w:rsidRPr="0069351E" w14:paraId="58CF13A4" w14:textId="77777777" w:rsidTr="00C23DED">
        <w:tc>
          <w:tcPr>
            <w:tcW w:w="1416" w:type="dxa"/>
            <w:shd w:val="clear" w:color="auto" w:fill="FFFFFF" w:themeFill="background1"/>
          </w:tcPr>
          <w:p w14:paraId="7CB9996A" w14:textId="77777777" w:rsidR="006933F7" w:rsidRPr="0069351E" w:rsidRDefault="006933F7" w:rsidP="00C23DED">
            <w:r w:rsidRPr="0069351E">
              <w:t>AI</w:t>
            </w:r>
          </w:p>
        </w:tc>
        <w:tc>
          <w:tcPr>
            <w:tcW w:w="8208" w:type="dxa"/>
          </w:tcPr>
          <w:p w14:paraId="773F7742" w14:textId="77777777" w:rsidR="006933F7" w:rsidRPr="0069351E" w:rsidRDefault="006933F7" w:rsidP="00C23DED">
            <w:r w:rsidRPr="0069351E">
              <w:t>Artificial Intelligence</w:t>
            </w:r>
          </w:p>
        </w:tc>
      </w:tr>
      <w:tr w:rsidR="006933F7" w:rsidRPr="0069351E" w14:paraId="2FDCF22A" w14:textId="77777777" w:rsidTr="00C23DED">
        <w:tc>
          <w:tcPr>
            <w:tcW w:w="1416" w:type="dxa"/>
            <w:shd w:val="clear" w:color="auto" w:fill="FFFFFF" w:themeFill="background1"/>
          </w:tcPr>
          <w:p w14:paraId="1B314D60" w14:textId="77777777" w:rsidR="006933F7" w:rsidRPr="0069351E" w:rsidRDefault="006933F7" w:rsidP="00C23DED">
            <w:pPr>
              <w:rPr>
                <w:highlight w:val="yellow"/>
              </w:rPr>
            </w:pPr>
            <w:r w:rsidRPr="0069351E">
              <w:t>AI4H</w:t>
            </w:r>
          </w:p>
        </w:tc>
        <w:tc>
          <w:tcPr>
            <w:tcW w:w="8208" w:type="dxa"/>
          </w:tcPr>
          <w:p w14:paraId="4D722AB3" w14:textId="77777777" w:rsidR="006933F7" w:rsidRPr="0069351E" w:rsidRDefault="006933F7" w:rsidP="00C23DED">
            <w:r w:rsidRPr="0069351E">
              <w:t>Artificial Intelligence for Health</w:t>
            </w:r>
          </w:p>
        </w:tc>
      </w:tr>
      <w:tr w:rsidR="006933F7" w:rsidRPr="0069351E" w14:paraId="3A331EDC" w14:textId="77777777" w:rsidTr="00C23DED">
        <w:tc>
          <w:tcPr>
            <w:tcW w:w="1416" w:type="dxa"/>
            <w:shd w:val="clear" w:color="auto" w:fill="auto"/>
          </w:tcPr>
          <w:p w14:paraId="4A4306A1" w14:textId="77777777" w:rsidR="006933F7" w:rsidRPr="0069351E" w:rsidRDefault="006933F7" w:rsidP="00C23DED">
            <w:pPr>
              <w:rPr>
                <w:lang w:bidi="ar-DZ"/>
              </w:rPr>
            </w:pPr>
            <w:r w:rsidRPr="0069351E">
              <w:t>FG-AI4H</w:t>
            </w:r>
          </w:p>
        </w:tc>
        <w:tc>
          <w:tcPr>
            <w:tcW w:w="8208" w:type="dxa"/>
          </w:tcPr>
          <w:p w14:paraId="0862325F" w14:textId="77777777" w:rsidR="006933F7" w:rsidRPr="0069351E" w:rsidRDefault="006933F7" w:rsidP="00C23DED">
            <w:pPr>
              <w:rPr>
                <w:lang w:bidi="ar-DZ"/>
              </w:rPr>
            </w:pPr>
            <w:r w:rsidRPr="000E66A6">
              <w:rPr>
                <w:lang w:val="en-US"/>
              </w:rPr>
              <w:t>ITU/WHO Focus Group on Artificial Intelligence for Health</w:t>
            </w:r>
          </w:p>
        </w:tc>
      </w:tr>
      <w:tr w:rsidR="006933F7" w:rsidRPr="0069351E" w14:paraId="0361C2BA" w14:textId="77777777" w:rsidTr="00C23DED">
        <w:tc>
          <w:tcPr>
            <w:tcW w:w="1416" w:type="dxa"/>
            <w:shd w:val="clear" w:color="auto" w:fill="auto"/>
          </w:tcPr>
          <w:p w14:paraId="5633A82D" w14:textId="77777777" w:rsidR="006933F7" w:rsidRPr="0069351E" w:rsidRDefault="006933F7" w:rsidP="00C23DED">
            <w:r w:rsidRPr="0069351E">
              <w:t>ML</w:t>
            </w:r>
          </w:p>
        </w:tc>
        <w:tc>
          <w:tcPr>
            <w:tcW w:w="8208" w:type="dxa"/>
          </w:tcPr>
          <w:p w14:paraId="16C7A06A" w14:textId="77777777" w:rsidR="006933F7" w:rsidRPr="0069351E" w:rsidRDefault="006933F7" w:rsidP="00C23DED">
            <w:r w:rsidRPr="0069351E">
              <w:t>Machine learning</w:t>
            </w:r>
          </w:p>
        </w:tc>
      </w:tr>
      <w:tr w:rsidR="006933F7" w:rsidRPr="0069351E" w14:paraId="3CA3EBFE" w14:textId="77777777" w:rsidTr="00C23DED">
        <w:tc>
          <w:tcPr>
            <w:tcW w:w="1416" w:type="dxa"/>
            <w:shd w:val="clear" w:color="auto" w:fill="auto"/>
          </w:tcPr>
          <w:p w14:paraId="5878003B" w14:textId="77777777" w:rsidR="006933F7" w:rsidRPr="0069351E" w:rsidRDefault="006933F7" w:rsidP="00C23DED">
            <w:r w:rsidRPr="0069351E">
              <w:t>TDD</w:t>
            </w:r>
          </w:p>
        </w:tc>
        <w:tc>
          <w:tcPr>
            <w:tcW w:w="8208" w:type="dxa"/>
          </w:tcPr>
          <w:p w14:paraId="0EADCD26" w14:textId="77777777" w:rsidR="006933F7" w:rsidRPr="0069351E" w:rsidRDefault="006933F7" w:rsidP="00C23DED">
            <w:r w:rsidRPr="0069351E">
              <w:t>Topic Description Document</w:t>
            </w:r>
          </w:p>
        </w:tc>
      </w:tr>
      <w:tr w:rsidR="006933F7" w:rsidRPr="0069351E" w14:paraId="453755CE" w14:textId="77777777" w:rsidTr="00C23DED">
        <w:tc>
          <w:tcPr>
            <w:tcW w:w="1416" w:type="dxa"/>
            <w:shd w:val="clear" w:color="auto" w:fill="auto"/>
          </w:tcPr>
          <w:p w14:paraId="77A14A29" w14:textId="77777777" w:rsidR="006933F7" w:rsidRDefault="006933F7" w:rsidP="00C23DED">
            <w:r w:rsidRPr="0069351E">
              <w:t>TG</w:t>
            </w:r>
          </w:p>
          <w:p w14:paraId="01A6ED67" w14:textId="77777777" w:rsidR="006933F7" w:rsidRDefault="006933F7" w:rsidP="00C23DED">
            <w:r>
              <w:t>LMIC</w:t>
            </w:r>
          </w:p>
          <w:p w14:paraId="7BEE281C" w14:textId="77777777" w:rsidR="006933F7" w:rsidRDefault="006933F7" w:rsidP="00C23DED">
            <w:r>
              <w:t>MDR</w:t>
            </w:r>
          </w:p>
          <w:p w14:paraId="7A85B401" w14:textId="77777777" w:rsidR="006933F7" w:rsidRDefault="006933F7" w:rsidP="00C23DED">
            <w:r>
              <w:t>FDR</w:t>
            </w:r>
          </w:p>
          <w:p w14:paraId="76577D13" w14:textId="77777777" w:rsidR="006933F7" w:rsidRDefault="006933F7" w:rsidP="00C23DED">
            <w:proofErr w:type="spellStart"/>
            <w:r>
              <w:t>SaMD</w:t>
            </w:r>
            <w:proofErr w:type="spellEnd"/>
          </w:p>
          <w:p w14:paraId="156645B4" w14:textId="77777777" w:rsidR="006933F7" w:rsidRDefault="006933F7" w:rsidP="00C23DED">
            <w:r>
              <w:t>IMDRF</w:t>
            </w:r>
          </w:p>
          <w:p w14:paraId="0F8CD15A" w14:textId="77777777" w:rsidR="006933F7" w:rsidRPr="000E66A6" w:rsidRDefault="006933F7" w:rsidP="00C23DED">
            <w:pPr>
              <w:rPr>
                <w:lang w:val="en-US"/>
              </w:rPr>
            </w:pPr>
            <w:r w:rsidRPr="000E66A6">
              <w:rPr>
                <w:lang w:val="en-US"/>
              </w:rPr>
              <w:t>NICE</w:t>
            </w:r>
          </w:p>
          <w:p w14:paraId="28481DB3" w14:textId="77777777" w:rsidR="006933F7" w:rsidRPr="000E66A6" w:rsidRDefault="006933F7" w:rsidP="00C23DED">
            <w:pPr>
              <w:rPr>
                <w:lang w:val="en-US"/>
              </w:rPr>
            </w:pPr>
            <w:r w:rsidRPr="000E66A6">
              <w:rPr>
                <w:lang w:val="en-US"/>
              </w:rPr>
              <w:t>WHO</w:t>
            </w:r>
          </w:p>
          <w:p w14:paraId="71A811C0" w14:textId="77777777" w:rsidR="006933F7" w:rsidRPr="000E66A6" w:rsidRDefault="006933F7" w:rsidP="00C23DED">
            <w:pPr>
              <w:rPr>
                <w:lang w:val="en-US"/>
              </w:rPr>
            </w:pPr>
            <w:r w:rsidRPr="000E66A6">
              <w:rPr>
                <w:lang w:val="en-US"/>
              </w:rPr>
              <w:t>EQUATOR</w:t>
            </w:r>
          </w:p>
          <w:p w14:paraId="57BDD5A7" w14:textId="77777777" w:rsidR="006933F7" w:rsidRPr="000E66A6" w:rsidRDefault="006933F7" w:rsidP="00C23DED">
            <w:pPr>
              <w:rPr>
                <w:lang w:val="en-US"/>
              </w:rPr>
            </w:pPr>
            <w:r w:rsidRPr="000E66A6">
              <w:rPr>
                <w:lang w:val="en-US"/>
              </w:rPr>
              <w:t>CONSORT</w:t>
            </w:r>
          </w:p>
          <w:p w14:paraId="28BA5EE1" w14:textId="77777777" w:rsidR="006933F7" w:rsidRPr="000E66A6" w:rsidRDefault="006933F7" w:rsidP="00C23DED">
            <w:pPr>
              <w:rPr>
                <w:lang w:val="en-US"/>
              </w:rPr>
            </w:pPr>
            <w:r w:rsidRPr="000E66A6">
              <w:rPr>
                <w:lang w:val="en-US"/>
              </w:rPr>
              <w:t>SPIRIT</w:t>
            </w:r>
          </w:p>
          <w:p w14:paraId="10D6B735" w14:textId="77777777" w:rsidR="006933F7" w:rsidRPr="000E66A6" w:rsidRDefault="006933F7" w:rsidP="00C23DED">
            <w:pPr>
              <w:rPr>
                <w:lang w:val="en-US"/>
              </w:rPr>
            </w:pPr>
            <w:r w:rsidRPr="000E66A6">
              <w:rPr>
                <w:lang w:val="en-US"/>
              </w:rPr>
              <w:t>TRIPOD</w:t>
            </w:r>
          </w:p>
          <w:p w14:paraId="183F1B16" w14:textId="77777777" w:rsidR="006933F7" w:rsidRPr="000E66A6" w:rsidRDefault="006933F7" w:rsidP="00C23DED">
            <w:pPr>
              <w:rPr>
                <w:lang w:val="en-US"/>
              </w:rPr>
            </w:pPr>
          </w:p>
          <w:p w14:paraId="47FEE2A0" w14:textId="77777777" w:rsidR="006933F7" w:rsidRDefault="006933F7" w:rsidP="00C23DED">
            <w:r>
              <w:t>STARD</w:t>
            </w:r>
          </w:p>
          <w:p w14:paraId="1848E07B" w14:textId="77777777" w:rsidR="006933F7" w:rsidRDefault="006933F7" w:rsidP="00C23DED">
            <w:r>
              <w:t>MI-CLAIM</w:t>
            </w:r>
          </w:p>
          <w:p w14:paraId="3ED885AE" w14:textId="77777777" w:rsidR="006933F7" w:rsidRDefault="006933F7" w:rsidP="00C23DED">
            <w:r>
              <w:t>DHT</w:t>
            </w:r>
          </w:p>
          <w:p w14:paraId="138D4A7E" w14:textId="77777777" w:rsidR="006933F7" w:rsidRPr="0069351E" w:rsidRDefault="006933F7" w:rsidP="00C23DED"/>
        </w:tc>
        <w:tc>
          <w:tcPr>
            <w:tcW w:w="8208" w:type="dxa"/>
          </w:tcPr>
          <w:p w14:paraId="2E6F74EE" w14:textId="77777777" w:rsidR="006933F7" w:rsidRPr="000E66A6" w:rsidRDefault="006933F7" w:rsidP="00C23DED">
            <w:pPr>
              <w:rPr>
                <w:lang w:val="en-US"/>
              </w:rPr>
            </w:pPr>
            <w:r w:rsidRPr="000E66A6">
              <w:rPr>
                <w:lang w:val="en-US"/>
              </w:rPr>
              <w:t>Topic Group</w:t>
            </w:r>
          </w:p>
          <w:p w14:paraId="04E587EF" w14:textId="77777777" w:rsidR="006933F7" w:rsidRPr="000E66A6" w:rsidRDefault="006933F7" w:rsidP="00C23DED">
            <w:pPr>
              <w:rPr>
                <w:lang w:val="en-US"/>
              </w:rPr>
            </w:pPr>
            <w:r w:rsidRPr="000E66A6">
              <w:rPr>
                <w:lang w:val="en-US"/>
              </w:rPr>
              <w:t>Low -and middle-income countries</w:t>
            </w:r>
          </w:p>
          <w:p w14:paraId="749C9B83" w14:textId="77777777" w:rsidR="006933F7" w:rsidRPr="000E66A6" w:rsidRDefault="006933F7" w:rsidP="00C23DED">
            <w:pPr>
              <w:rPr>
                <w:lang w:val="en-US"/>
              </w:rPr>
            </w:pPr>
            <w:r w:rsidRPr="000E66A6">
              <w:rPr>
                <w:lang w:val="en-US"/>
              </w:rPr>
              <w:t>Medical Device Regulation</w:t>
            </w:r>
          </w:p>
          <w:p w14:paraId="3706D991" w14:textId="77777777" w:rsidR="006933F7" w:rsidRDefault="006933F7" w:rsidP="00C23DED">
            <w:pPr>
              <w:rPr>
                <w:lang w:val="en-US"/>
              </w:rPr>
            </w:pPr>
            <w:r w:rsidRPr="000E66A6">
              <w:rPr>
                <w:lang w:val="en-US"/>
              </w:rPr>
              <w:t>Food and Drug Regulations</w:t>
            </w:r>
          </w:p>
          <w:p w14:paraId="1CD55596" w14:textId="77777777" w:rsidR="006933F7" w:rsidRDefault="006933F7" w:rsidP="00C23DED">
            <w:pPr>
              <w:rPr>
                <w:lang w:val="en-US"/>
              </w:rPr>
            </w:pPr>
            <w:r>
              <w:rPr>
                <w:lang w:val="en-US"/>
              </w:rPr>
              <w:t>Software as a medical device</w:t>
            </w:r>
          </w:p>
          <w:p w14:paraId="3F412107" w14:textId="77777777" w:rsidR="006933F7" w:rsidRDefault="006933F7" w:rsidP="00C23DED">
            <w:pPr>
              <w:rPr>
                <w:lang w:val="en-US"/>
              </w:rPr>
            </w:pPr>
            <w:r>
              <w:rPr>
                <w:lang w:val="en-US"/>
              </w:rPr>
              <w:t>International Medical Device Regulators Forum</w:t>
            </w:r>
          </w:p>
          <w:p w14:paraId="409CD299" w14:textId="77777777" w:rsidR="006933F7" w:rsidRDefault="006933F7" w:rsidP="00C23DED">
            <w:pPr>
              <w:rPr>
                <w:lang w:val="en-US"/>
              </w:rPr>
            </w:pPr>
            <w:r>
              <w:rPr>
                <w:lang w:val="en-US"/>
              </w:rPr>
              <w:t>National Institute for Health and Care Excellence</w:t>
            </w:r>
          </w:p>
          <w:p w14:paraId="5B48153E" w14:textId="77777777" w:rsidR="006933F7" w:rsidRDefault="006933F7" w:rsidP="00C23DED">
            <w:pPr>
              <w:rPr>
                <w:lang w:val="en-US"/>
              </w:rPr>
            </w:pPr>
            <w:r>
              <w:rPr>
                <w:lang w:val="en-US"/>
              </w:rPr>
              <w:t>World Health Organization</w:t>
            </w:r>
          </w:p>
          <w:p w14:paraId="7763C74F" w14:textId="77777777" w:rsidR="006933F7" w:rsidRDefault="006933F7" w:rsidP="00C23DED">
            <w:pPr>
              <w:rPr>
                <w:lang w:val="en-US"/>
              </w:rPr>
            </w:pPr>
            <w:r>
              <w:rPr>
                <w:lang w:val="en-US"/>
              </w:rPr>
              <w:t>Enhancing the quality and transparency of health research</w:t>
            </w:r>
          </w:p>
          <w:p w14:paraId="49E20F18" w14:textId="77777777" w:rsidR="006933F7" w:rsidRDefault="006933F7" w:rsidP="00C23DED">
            <w:pPr>
              <w:rPr>
                <w:lang w:val="en-US"/>
              </w:rPr>
            </w:pPr>
            <w:r>
              <w:rPr>
                <w:lang w:val="en-US"/>
              </w:rPr>
              <w:t xml:space="preserve">Consolidated Standards of Reporting Trials </w:t>
            </w:r>
          </w:p>
          <w:p w14:paraId="0069ED0E" w14:textId="77777777" w:rsidR="006933F7" w:rsidRDefault="006933F7" w:rsidP="00C23DED">
            <w:pPr>
              <w:rPr>
                <w:lang w:val="en-US"/>
              </w:rPr>
            </w:pPr>
            <w:r>
              <w:rPr>
                <w:lang w:val="en-US"/>
              </w:rPr>
              <w:t>Standard Protocol Items: Recommendations for interventional trials</w:t>
            </w:r>
          </w:p>
          <w:p w14:paraId="7AB7E3AF" w14:textId="77777777" w:rsidR="006933F7" w:rsidRDefault="006933F7" w:rsidP="00C23DED">
            <w:pPr>
              <w:rPr>
                <w:bCs/>
                <w:color w:val="000000"/>
                <w:lang w:val="en-US"/>
              </w:rPr>
            </w:pPr>
            <w:r w:rsidRPr="000E66A6">
              <w:rPr>
                <w:bCs/>
                <w:color w:val="000000"/>
                <w:lang w:val="en-US"/>
              </w:rPr>
              <w:t>T</w:t>
            </w:r>
            <w:r w:rsidRPr="00FB73DA">
              <w:rPr>
                <w:bCs/>
                <w:color w:val="000000"/>
                <w:lang w:val="en-US"/>
              </w:rPr>
              <w:t xml:space="preserve">ransparent </w:t>
            </w:r>
            <w:r w:rsidRPr="000E66A6">
              <w:rPr>
                <w:bCs/>
                <w:color w:val="000000"/>
                <w:lang w:val="en-US"/>
              </w:rPr>
              <w:t>R</w:t>
            </w:r>
            <w:r w:rsidRPr="00FB73DA">
              <w:rPr>
                <w:bCs/>
                <w:color w:val="000000"/>
                <w:lang w:val="en-US"/>
              </w:rPr>
              <w:t xml:space="preserve">eporting of a multivariable prediction model for </w:t>
            </w:r>
            <w:r w:rsidRPr="000E66A6">
              <w:rPr>
                <w:bCs/>
                <w:color w:val="000000"/>
                <w:lang w:val="en-US"/>
              </w:rPr>
              <w:t>I</w:t>
            </w:r>
            <w:r w:rsidRPr="00FB73DA">
              <w:rPr>
                <w:bCs/>
                <w:color w:val="000000"/>
                <w:lang w:val="en-US"/>
              </w:rPr>
              <w:t>ndividual</w:t>
            </w:r>
            <w:r>
              <w:rPr>
                <w:bCs/>
                <w:color w:val="000000"/>
                <w:lang w:val="en-US"/>
              </w:rPr>
              <w:t xml:space="preserve"> </w:t>
            </w:r>
            <w:r w:rsidRPr="000E66A6">
              <w:rPr>
                <w:bCs/>
                <w:color w:val="000000"/>
                <w:lang w:val="en-US"/>
              </w:rPr>
              <w:t>P</w:t>
            </w:r>
            <w:r w:rsidRPr="00FB73DA">
              <w:rPr>
                <w:bCs/>
                <w:color w:val="000000"/>
                <w:lang w:val="en-US"/>
              </w:rPr>
              <w:t xml:space="preserve">rognosis </w:t>
            </w:r>
            <w:r w:rsidRPr="000E66A6">
              <w:rPr>
                <w:bCs/>
                <w:color w:val="000000"/>
                <w:lang w:val="en-US"/>
              </w:rPr>
              <w:t>o</w:t>
            </w:r>
            <w:r w:rsidRPr="00FB73DA">
              <w:rPr>
                <w:bCs/>
                <w:color w:val="000000"/>
                <w:lang w:val="en-US"/>
              </w:rPr>
              <w:t xml:space="preserve">r </w:t>
            </w:r>
            <w:r w:rsidRPr="000E66A6">
              <w:rPr>
                <w:bCs/>
                <w:color w:val="000000"/>
                <w:lang w:val="en-US"/>
              </w:rPr>
              <w:t>D</w:t>
            </w:r>
            <w:r w:rsidRPr="00FB73DA">
              <w:rPr>
                <w:bCs/>
                <w:color w:val="000000"/>
                <w:lang w:val="en-US"/>
              </w:rPr>
              <w:t>iagnosis</w:t>
            </w:r>
          </w:p>
          <w:p w14:paraId="7BA6BA37" w14:textId="77777777" w:rsidR="006933F7" w:rsidRDefault="006933F7" w:rsidP="00C23DED">
            <w:pPr>
              <w:rPr>
                <w:lang w:val="en-US"/>
              </w:rPr>
            </w:pPr>
            <w:r>
              <w:rPr>
                <w:lang w:val="en-US"/>
              </w:rPr>
              <w:t>Standards for the Reporting of Diagnostic accuracy studies</w:t>
            </w:r>
          </w:p>
          <w:p w14:paraId="4642D221" w14:textId="77777777" w:rsidR="006933F7" w:rsidRDefault="006933F7" w:rsidP="00C23DED">
            <w:pPr>
              <w:rPr>
                <w:lang w:val="en-US"/>
              </w:rPr>
            </w:pPr>
            <w:r>
              <w:rPr>
                <w:lang w:val="en-US"/>
              </w:rPr>
              <w:t>Minimal information about clinical artificial intelligence modeling</w:t>
            </w:r>
          </w:p>
          <w:p w14:paraId="0C842976" w14:textId="77777777" w:rsidR="006933F7" w:rsidRPr="0069351E" w:rsidRDefault="006933F7" w:rsidP="00C23DED">
            <w:r>
              <w:rPr>
                <w:lang w:val="en-US"/>
              </w:rPr>
              <w:t>Digital Health Technologies</w:t>
            </w:r>
          </w:p>
        </w:tc>
      </w:tr>
    </w:tbl>
    <w:p w14:paraId="76E393AD" w14:textId="77777777" w:rsidR="006933F7" w:rsidRPr="003B43CB" w:rsidRDefault="006933F7" w:rsidP="006933F7">
      <w:pPr>
        <w:pStyle w:val="Heading1"/>
        <w:numPr>
          <w:ilvl w:val="0"/>
          <w:numId w:val="1"/>
        </w:numPr>
      </w:pPr>
      <w:bookmarkStart w:id="27" w:name="_Toc401158824"/>
      <w:bookmarkStart w:id="28" w:name="_Toc52458388"/>
      <w:r w:rsidRPr="003B43CB">
        <w:t>Introduction</w:t>
      </w:r>
      <w:bookmarkEnd w:id="27"/>
      <w:bookmarkEnd w:id="28"/>
    </w:p>
    <w:p w14:paraId="13A55DDE" w14:textId="77777777" w:rsidR="006933F7" w:rsidRDefault="006933F7" w:rsidP="006933F7">
      <w:pPr>
        <w:pStyle w:val="NormalWeb"/>
        <w:jc w:val="both"/>
        <w:rPr>
          <w:color w:val="000000"/>
          <w:lang w:val="en-US"/>
        </w:rPr>
      </w:pPr>
      <w:r w:rsidRPr="0053572A">
        <w:rPr>
          <w:color w:val="000000"/>
          <w:lang w:val="en-US"/>
        </w:rPr>
        <w:t>If AI systems are to be trusted with tasks within healthcare, decision</w:t>
      </w:r>
      <w:r>
        <w:rPr>
          <w:color w:val="000000"/>
          <w:lang w:val="en-US"/>
        </w:rPr>
        <w:t xml:space="preserve">-makers </w:t>
      </w:r>
      <w:r w:rsidRPr="0053572A">
        <w:rPr>
          <w:color w:val="000000"/>
          <w:lang w:val="en-US"/>
        </w:rPr>
        <w:t>and healthcare professionals require independent evidence of effectiveness. The familiar pathway of clinical studies and randomi</w:t>
      </w:r>
      <w:r>
        <w:rPr>
          <w:color w:val="000000"/>
          <w:lang w:val="en-US"/>
        </w:rPr>
        <w:t>z</w:t>
      </w:r>
      <w:r w:rsidRPr="0053572A">
        <w:rPr>
          <w:color w:val="000000"/>
          <w:lang w:val="en-US"/>
        </w:rPr>
        <w:t xml:space="preserve">ed control trials is a good model for pharmacological or surgical interventions, but the </w:t>
      </w:r>
      <w:r w:rsidRPr="0053572A">
        <w:rPr>
          <w:color w:val="000000"/>
          <w:lang w:val="en-US"/>
        </w:rPr>
        <w:lastRenderedPageBreak/>
        <w:t>requirements can be subtly different for AI systems that are continuously evolving with version changes. </w:t>
      </w:r>
    </w:p>
    <w:p w14:paraId="4A0ED79A" w14:textId="77777777" w:rsidR="006933F7" w:rsidRDefault="006933F7" w:rsidP="006933F7">
      <w:pPr>
        <w:pStyle w:val="NormalWeb"/>
        <w:jc w:val="both"/>
        <w:rPr>
          <w:color w:val="000000"/>
          <w:lang w:val="en-US"/>
        </w:rPr>
      </w:pPr>
      <w:r w:rsidRPr="0053572A">
        <w:rPr>
          <w:color w:val="000000"/>
          <w:lang w:val="en-US"/>
        </w:rPr>
        <w:t xml:space="preserve">Broadly, when assessing for </w:t>
      </w:r>
      <w:r>
        <w:rPr>
          <w:color w:val="000000"/>
          <w:lang w:val="en-US"/>
        </w:rPr>
        <w:t xml:space="preserve">the </w:t>
      </w:r>
      <w:r w:rsidRPr="0053572A">
        <w:rPr>
          <w:color w:val="000000"/>
          <w:lang w:val="en-US"/>
        </w:rPr>
        <w:t>effectiveness of any intervention, three key questions need to be considered</w:t>
      </w:r>
      <w:r>
        <w:rPr>
          <w:color w:val="000000"/>
          <w:lang w:val="en-US"/>
        </w:rPr>
        <w:t>:</w:t>
      </w:r>
    </w:p>
    <w:p w14:paraId="36721380" w14:textId="77777777" w:rsidR="006933F7" w:rsidRPr="00EA773C" w:rsidRDefault="006933F7" w:rsidP="006933F7">
      <w:pPr>
        <w:rPr>
          <w:b/>
          <w:bCs/>
          <w:lang w:val="en-US"/>
        </w:rPr>
      </w:pPr>
      <w:r w:rsidRPr="00EA773C">
        <w:rPr>
          <w:b/>
          <w:bCs/>
          <w:lang w:val="en-US"/>
        </w:rPr>
        <w:t>1)</w:t>
      </w:r>
      <w:r>
        <w:rPr>
          <w:b/>
          <w:bCs/>
          <w:lang w:val="en-US"/>
        </w:rPr>
        <w:tab/>
      </w:r>
      <w:r w:rsidRPr="00EA773C">
        <w:rPr>
          <w:b/>
          <w:bCs/>
          <w:lang w:val="en-US"/>
        </w:rPr>
        <w:t xml:space="preserve">How safe is this system? </w:t>
      </w:r>
    </w:p>
    <w:p w14:paraId="5162E632" w14:textId="77777777" w:rsidR="006933F7" w:rsidRPr="0053572A" w:rsidRDefault="006933F7" w:rsidP="006933F7">
      <w:pPr>
        <w:numPr>
          <w:ilvl w:val="0"/>
          <w:numId w:val="22"/>
        </w:numPr>
        <w:ind w:left="1134" w:hanging="567"/>
        <w:rPr>
          <w:lang w:val="en-US"/>
        </w:rPr>
      </w:pPr>
      <w:r>
        <w:rPr>
          <w:lang w:val="en-US"/>
        </w:rPr>
        <w:t>Setting m</w:t>
      </w:r>
      <w:r w:rsidRPr="0053572A">
        <w:rPr>
          <w:lang w:val="en-US"/>
        </w:rPr>
        <w:t>inimum safety thresholds, re</w:t>
      </w:r>
      <w:r>
        <w:rPr>
          <w:lang w:val="en-US"/>
        </w:rPr>
        <w:t>d</w:t>
      </w:r>
      <w:r w:rsidRPr="0053572A">
        <w:rPr>
          <w:lang w:val="en-US"/>
        </w:rPr>
        <w:t xml:space="preserve"> flags</w:t>
      </w:r>
      <w:r>
        <w:rPr>
          <w:lang w:val="en-US"/>
        </w:rPr>
        <w:t>, etc.</w:t>
      </w:r>
    </w:p>
    <w:p w14:paraId="5A25FE0E" w14:textId="77777777" w:rsidR="006933F7" w:rsidRPr="00EA773C" w:rsidRDefault="006933F7" w:rsidP="006933F7">
      <w:pPr>
        <w:rPr>
          <w:b/>
          <w:bCs/>
          <w:lang w:val="en-US"/>
        </w:rPr>
      </w:pPr>
      <w:r w:rsidRPr="00EA773C">
        <w:rPr>
          <w:b/>
          <w:bCs/>
          <w:lang w:val="en-US"/>
        </w:rPr>
        <w:t>2)</w:t>
      </w:r>
      <w:r>
        <w:rPr>
          <w:b/>
          <w:bCs/>
          <w:lang w:val="en-US"/>
        </w:rPr>
        <w:tab/>
      </w:r>
      <w:r w:rsidRPr="00EA773C">
        <w:rPr>
          <w:b/>
          <w:bCs/>
          <w:lang w:val="en-US"/>
        </w:rPr>
        <w:t xml:space="preserve">How accurate is this system? </w:t>
      </w:r>
    </w:p>
    <w:p w14:paraId="7E903C85" w14:textId="77777777" w:rsidR="006933F7" w:rsidRPr="0053572A" w:rsidRDefault="006933F7" w:rsidP="006933F7">
      <w:pPr>
        <w:numPr>
          <w:ilvl w:val="0"/>
          <w:numId w:val="22"/>
        </w:numPr>
        <w:ind w:left="1134" w:hanging="567"/>
        <w:rPr>
          <w:lang w:val="en-US"/>
        </w:rPr>
      </w:pPr>
      <w:r>
        <w:rPr>
          <w:lang w:val="en-US"/>
        </w:rPr>
        <w:t>Addressing s</w:t>
      </w:r>
      <w:r w:rsidRPr="0053572A">
        <w:rPr>
          <w:lang w:val="en-US"/>
        </w:rPr>
        <w:t>ensitivity and specificity, positive predictive value, etc</w:t>
      </w:r>
      <w:r>
        <w:rPr>
          <w:lang w:val="en-US"/>
        </w:rPr>
        <w:t>.</w:t>
      </w:r>
    </w:p>
    <w:p w14:paraId="7E6EA78F" w14:textId="77777777" w:rsidR="006933F7" w:rsidRPr="00EA773C" w:rsidRDefault="006933F7" w:rsidP="006933F7">
      <w:pPr>
        <w:rPr>
          <w:b/>
          <w:bCs/>
          <w:lang w:val="en-US"/>
        </w:rPr>
      </w:pPr>
      <w:r w:rsidRPr="00EA773C">
        <w:rPr>
          <w:b/>
          <w:bCs/>
          <w:lang w:val="en-US"/>
        </w:rPr>
        <w:t>3)</w:t>
      </w:r>
      <w:r>
        <w:rPr>
          <w:b/>
          <w:bCs/>
          <w:lang w:val="en-US"/>
        </w:rPr>
        <w:tab/>
      </w:r>
      <w:r w:rsidRPr="00EA773C">
        <w:rPr>
          <w:b/>
          <w:bCs/>
          <w:lang w:val="en-US"/>
        </w:rPr>
        <w:t xml:space="preserve">So what? </w:t>
      </w:r>
    </w:p>
    <w:p w14:paraId="761F12DB" w14:textId="77777777" w:rsidR="006933F7" w:rsidRPr="00EA773C" w:rsidRDefault="006933F7" w:rsidP="006933F7">
      <w:pPr>
        <w:numPr>
          <w:ilvl w:val="0"/>
          <w:numId w:val="27"/>
        </w:numPr>
        <w:overflowPunct w:val="0"/>
        <w:autoSpaceDE w:val="0"/>
        <w:autoSpaceDN w:val="0"/>
        <w:adjustRightInd w:val="0"/>
        <w:ind w:left="1134" w:hanging="567"/>
        <w:textAlignment w:val="baseline"/>
        <w:rPr>
          <w:lang w:val="en-US"/>
        </w:rPr>
      </w:pPr>
      <w:r w:rsidRPr="00EA773C">
        <w:rPr>
          <w:lang w:val="en-US"/>
        </w:rPr>
        <w:t>Aka performance does not equal utility</w:t>
      </w:r>
      <w:r>
        <w:rPr>
          <w:lang w:val="en-US"/>
        </w:rPr>
        <w:br/>
      </w:r>
      <w:r w:rsidRPr="00EA773C">
        <w:rPr>
          <w:lang w:val="en-US"/>
        </w:rPr>
        <w:t xml:space="preserve">This question is </w:t>
      </w:r>
      <w:proofErr w:type="gramStart"/>
      <w:r w:rsidRPr="00EA773C">
        <w:rPr>
          <w:lang w:val="en-US"/>
        </w:rPr>
        <w:t>key, and</w:t>
      </w:r>
      <w:proofErr w:type="gramEnd"/>
      <w:r w:rsidRPr="00EA773C">
        <w:rPr>
          <w:lang w:val="en-US"/>
        </w:rPr>
        <w:t xml:space="preserve"> is often poorly answered – or not at all. </w:t>
      </w:r>
    </w:p>
    <w:p w14:paraId="212349C8" w14:textId="77777777" w:rsidR="006933F7" w:rsidRDefault="006933F7" w:rsidP="006933F7">
      <w:pPr>
        <w:numPr>
          <w:ilvl w:val="0"/>
          <w:numId w:val="24"/>
        </w:numPr>
        <w:ind w:left="1701" w:hanging="567"/>
        <w:rPr>
          <w:lang w:val="en-US"/>
        </w:rPr>
      </w:pPr>
      <w:r>
        <w:rPr>
          <w:lang w:val="en-US"/>
        </w:rPr>
        <w:t>d</w:t>
      </w:r>
      <w:r w:rsidRPr="0053572A">
        <w:rPr>
          <w:lang w:val="en-US"/>
        </w:rPr>
        <w:t>epending on the use case, this will be looking at impact on</w:t>
      </w:r>
      <w:r>
        <w:rPr>
          <w:lang w:val="en-US"/>
        </w:rPr>
        <w:t xml:space="preserve">: </w:t>
      </w:r>
    </w:p>
    <w:p w14:paraId="61D238A0" w14:textId="77777777" w:rsidR="006933F7" w:rsidRDefault="006933F7" w:rsidP="006933F7">
      <w:pPr>
        <w:numPr>
          <w:ilvl w:val="0"/>
          <w:numId w:val="26"/>
        </w:numPr>
        <w:ind w:left="2268" w:hanging="567"/>
        <w:rPr>
          <w:lang w:val="en-US"/>
        </w:rPr>
      </w:pPr>
      <w:r>
        <w:rPr>
          <w:lang w:val="en-US"/>
        </w:rPr>
        <w:t>p</w:t>
      </w:r>
      <w:r w:rsidRPr="0053572A">
        <w:rPr>
          <w:lang w:val="en-US"/>
        </w:rPr>
        <w:t>atient journey</w:t>
      </w:r>
      <w:r>
        <w:rPr>
          <w:lang w:val="en-US"/>
        </w:rPr>
        <w:t xml:space="preserve"> and </w:t>
      </w:r>
      <w:r w:rsidRPr="0053572A">
        <w:rPr>
          <w:lang w:val="en-US"/>
        </w:rPr>
        <w:t>patient outcome</w:t>
      </w:r>
      <w:r>
        <w:rPr>
          <w:lang w:val="en-US"/>
        </w:rPr>
        <w:t>s</w:t>
      </w:r>
    </w:p>
    <w:p w14:paraId="58D32A17" w14:textId="77777777" w:rsidR="006933F7" w:rsidRDefault="006933F7" w:rsidP="006933F7">
      <w:pPr>
        <w:numPr>
          <w:ilvl w:val="0"/>
          <w:numId w:val="26"/>
        </w:numPr>
        <w:ind w:left="2268" w:hanging="567"/>
        <w:rPr>
          <w:lang w:val="en-US"/>
        </w:rPr>
      </w:pPr>
      <w:r>
        <w:rPr>
          <w:lang w:val="en-US"/>
        </w:rPr>
        <w:t>c</w:t>
      </w:r>
      <w:r w:rsidRPr="0053572A">
        <w:rPr>
          <w:lang w:val="en-US"/>
        </w:rPr>
        <w:t>linical outcome</w:t>
      </w:r>
      <w:r>
        <w:rPr>
          <w:lang w:val="en-US"/>
        </w:rPr>
        <w:t>s</w:t>
      </w:r>
    </w:p>
    <w:p w14:paraId="380297A3" w14:textId="77777777" w:rsidR="006933F7" w:rsidRDefault="006933F7" w:rsidP="006933F7">
      <w:pPr>
        <w:numPr>
          <w:ilvl w:val="0"/>
          <w:numId w:val="26"/>
        </w:numPr>
        <w:ind w:left="2268" w:hanging="567"/>
        <w:rPr>
          <w:lang w:val="en-US"/>
        </w:rPr>
      </w:pPr>
      <w:r>
        <w:rPr>
          <w:lang w:val="en-US"/>
        </w:rPr>
        <w:t>i</w:t>
      </w:r>
      <w:r w:rsidRPr="0053572A">
        <w:rPr>
          <w:lang w:val="en-US"/>
        </w:rPr>
        <w:t>mproving a certain step</w:t>
      </w:r>
      <w:r>
        <w:rPr>
          <w:lang w:val="en-US"/>
        </w:rPr>
        <w:t xml:space="preserve">, </w:t>
      </w:r>
      <w:r w:rsidRPr="0053572A">
        <w:rPr>
          <w:lang w:val="en-US"/>
        </w:rPr>
        <w:t>or several</w:t>
      </w:r>
      <w:r>
        <w:rPr>
          <w:lang w:val="en-US"/>
        </w:rPr>
        <w:t>,</w:t>
      </w:r>
      <w:r w:rsidRPr="0053572A">
        <w:rPr>
          <w:lang w:val="en-US"/>
        </w:rPr>
        <w:t xml:space="preserve"> in a pre-clinical or clinical pathway</w:t>
      </w:r>
      <w:r>
        <w:rPr>
          <w:lang w:val="en-US"/>
        </w:rPr>
        <w:t xml:space="preserve">, </w:t>
      </w:r>
      <w:proofErr w:type="spellStart"/>
      <w:r w:rsidRPr="0053572A">
        <w:rPr>
          <w:lang w:val="en-US"/>
        </w:rPr>
        <w:t>eg</w:t>
      </w:r>
      <w:r>
        <w:rPr>
          <w:lang w:val="en-US"/>
        </w:rPr>
        <w:t>.</w:t>
      </w:r>
      <w:proofErr w:type="spellEnd"/>
      <w:r w:rsidRPr="0053572A">
        <w:rPr>
          <w:lang w:val="en-US"/>
        </w:rPr>
        <w:t xml:space="preserve"> </w:t>
      </w:r>
      <w:r>
        <w:rPr>
          <w:lang w:val="en-US"/>
        </w:rPr>
        <w:t>effect on time efficiency/does it save time?</w:t>
      </w:r>
    </w:p>
    <w:p w14:paraId="5680158A" w14:textId="77777777" w:rsidR="006933F7" w:rsidRDefault="006933F7" w:rsidP="006933F7">
      <w:pPr>
        <w:numPr>
          <w:ilvl w:val="0"/>
          <w:numId w:val="26"/>
        </w:numPr>
        <w:ind w:left="2268" w:hanging="567"/>
        <w:rPr>
          <w:lang w:val="en-US"/>
        </w:rPr>
      </w:pPr>
      <w:r>
        <w:rPr>
          <w:lang w:val="en-US"/>
        </w:rPr>
        <w:t>h</w:t>
      </w:r>
      <w:r w:rsidRPr="0053572A">
        <w:rPr>
          <w:lang w:val="en-US"/>
        </w:rPr>
        <w:t>ealth economic</w:t>
      </w:r>
      <w:r>
        <w:rPr>
          <w:lang w:val="en-US"/>
        </w:rPr>
        <w:t>s</w:t>
      </w:r>
    </w:p>
    <w:p w14:paraId="0AC73A5C" w14:textId="77777777" w:rsidR="006933F7" w:rsidRDefault="006933F7" w:rsidP="006933F7">
      <w:pPr>
        <w:numPr>
          <w:ilvl w:val="0"/>
          <w:numId w:val="25"/>
        </w:numPr>
        <w:ind w:left="1701" w:hanging="567"/>
        <w:rPr>
          <w:lang w:val="en-US"/>
        </w:rPr>
      </w:pPr>
      <w:r>
        <w:rPr>
          <w:lang w:val="en-US"/>
        </w:rPr>
        <w:t xml:space="preserve">this step is related to another sub-question: </w:t>
      </w:r>
      <w:r w:rsidRPr="00AB17BA">
        <w:rPr>
          <w:lang w:val="en-US"/>
        </w:rPr>
        <w:t>What is the comparison to the standard of care?</w:t>
      </w:r>
    </w:p>
    <w:p w14:paraId="18168C21" w14:textId="77777777" w:rsidR="006933F7" w:rsidRDefault="006933F7" w:rsidP="006933F7">
      <w:pPr>
        <w:pStyle w:val="Heading1"/>
        <w:numPr>
          <w:ilvl w:val="0"/>
          <w:numId w:val="1"/>
        </w:numPr>
        <w:rPr>
          <w:lang w:val="en-US"/>
        </w:rPr>
      </w:pPr>
      <w:bookmarkStart w:id="29" w:name="_Toc52293010"/>
      <w:bookmarkStart w:id="30" w:name="_Toc52458389"/>
      <w:r>
        <w:rPr>
          <w:lang w:val="en-US"/>
        </w:rPr>
        <w:t>Existing evaluation systems</w:t>
      </w:r>
      <w:bookmarkEnd w:id="29"/>
      <w:bookmarkEnd w:id="30"/>
    </w:p>
    <w:p w14:paraId="340A8403" w14:textId="77777777" w:rsidR="006933F7" w:rsidRPr="000F435B" w:rsidRDefault="006933F7" w:rsidP="006933F7">
      <w:pPr>
        <w:pStyle w:val="Heading2"/>
        <w:numPr>
          <w:ilvl w:val="1"/>
          <w:numId w:val="1"/>
        </w:numPr>
        <w:rPr>
          <w:lang w:val="en-US"/>
        </w:rPr>
      </w:pPr>
      <w:bookmarkStart w:id="31" w:name="_Toc52293011"/>
      <w:bookmarkStart w:id="32" w:name="_Toc52458390"/>
      <w:r w:rsidRPr="00EA53C2">
        <w:rPr>
          <w:lang w:val="en-US"/>
        </w:rPr>
        <w:t>Existing pathway for gathering evidence for traditional medical interventions</w:t>
      </w:r>
      <w:bookmarkEnd w:id="31"/>
      <w:bookmarkEnd w:id="32"/>
    </w:p>
    <w:p w14:paraId="12773F82" w14:textId="77777777" w:rsidR="006933F7" w:rsidRPr="0069351E" w:rsidRDefault="006933F7" w:rsidP="006933F7">
      <w:pPr>
        <w:rPr>
          <w:lang w:val="en-US"/>
        </w:rPr>
      </w:pPr>
      <w:r>
        <w:rPr>
          <w:lang w:val="en-US"/>
        </w:rPr>
        <w:t>Figure 1 illustrates the evaluation process for traditional medical interventions, exemplarily shown for a pharmaceutical clinical trial. The established evaluation process includes a preclinical phase after discovery of a new drug, followed by a clinical phase 1-3 and 4 including post-market surveillance.</w:t>
      </w:r>
    </w:p>
    <w:p w14:paraId="03CC1E98" w14:textId="77777777" w:rsidR="006933F7" w:rsidRPr="00FC1648" w:rsidRDefault="006933F7" w:rsidP="006933F7">
      <w:pPr>
        <w:rPr>
          <w:highlight w:val="yellow"/>
          <w:lang w:val="en-US"/>
        </w:rPr>
      </w:pPr>
    </w:p>
    <w:p w14:paraId="48BE61D1" w14:textId="77777777" w:rsidR="006933F7" w:rsidRDefault="006933F7" w:rsidP="006933F7">
      <w:pPr>
        <w:keepNext/>
      </w:pPr>
      <w:r>
        <w:rPr>
          <w:noProof/>
          <w:lang w:val="en-US"/>
        </w:rPr>
        <w:drawing>
          <wp:inline distT="0" distB="0" distL="0" distR="0" wp14:anchorId="2D006904" wp14:editId="03C99C1E">
            <wp:extent cx="6120765" cy="2738755"/>
            <wp:effectExtent l="0" t="0" r="63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0-09-23 um 19.07.2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738755"/>
                    </a:xfrm>
                    <a:prstGeom prst="rect">
                      <a:avLst/>
                    </a:prstGeom>
                  </pic:spPr>
                </pic:pic>
              </a:graphicData>
            </a:graphic>
          </wp:inline>
        </w:drawing>
      </w:r>
    </w:p>
    <w:p w14:paraId="4ABB7C65" w14:textId="77777777" w:rsidR="006933F7" w:rsidRPr="00010776" w:rsidRDefault="006933F7" w:rsidP="006933F7">
      <w:pPr>
        <w:pStyle w:val="Caption"/>
        <w:rPr>
          <w:sz w:val="22"/>
          <w:szCs w:val="22"/>
        </w:rPr>
      </w:pPr>
      <w:bookmarkStart w:id="33" w:name="_Toc52458368"/>
      <w:r w:rsidRPr="00010776">
        <w:rPr>
          <w:sz w:val="22"/>
          <w:szCs w:val="22"/>
        </w:rPr>
        <w:t xml:space="preserve">Figure </w:t>
      </w:r>
      <w:r w:rsidRPr="00010776">
        <w:rPr>
          <w:sz w:val="22"/>
          <w:szCs w:val="22"/>
        </w:rPr>
        <w:fldChar w:fldCharType="begin"/>
      </w:r>
      <w:r w:rsidRPr="00010776">
        <w:rPr>
          <w:sz w:val="22"/>
          <w:szCs w:val="22"/>
        </w:rPr>
        <w:instrText xml:space="preserve"> SEQ Figure \* ARABIC </w:instrText>
      </w:r>
      <w:r w:rsidRPr="00010776">
        <w:rPr>
          <w:sz w:val="22"/>
          <w:szCs w:val="22"/>
        </w:rPr>
        <w:fldChar w:fldCharType="separate"/>
      </w:r>
      <w:r>
        <w:rPr>
          <w:noProof/>
          <w:sz w:val="22"/>
          <w:szCs w:val="22"/>
        </w:rPr>
        <w:t>1</w:t>
      </w:r>
      <w:r w:rsidRPr="00010776">
        <w:rPr>
          <w:sz w:val="22"/>
          <w:szCs w:val="22"/>
        </w:rPr>
        <w:fldChar w:fldCharType="end"/>
      </w:r>
      <w:r w:rsidRPr="00010776">
        <w:rPr>
          <w:sz w:val="22"/>
          <w:szCs w:val="22"/>
        </w:rPr>
        <w:t>:Typical pathway for gathering evidence for traditional medical interventions</w:t>
      </w:r>
      <w:bookmarkEnd w:id="33"/>
    </w:p>
    <w:p w14:paraId="15A016FF" w14:textId="77777777" w:rsidR="006933F7" w:rsidRPr="000E66A6" w:rsidRDefault="006933F7" w:rsidP="006933F7">
      <w:pPr>
        <w:pStyle w:val="Heading3"/>
        <w:numPr>
          <w:ilvl w:val="2"/>
          <w:numId w:val="1"/>
        </w:numPr>
        <w:rPr>
          <w:lang w:val="en-US"/>
        </w:rPr>
      </w:pPr>
      <w:bookmarkStart w:id="34" w:name="_Toc51856515"/>
      <w:bookmarkStart w:id="35" w:name="_Toc52037480"/>
      <w:bookmarkStart w:id="36" w:name="_Toc52175909"/>
      <w:bookmarkStart w:id="37" w:name="_Toc52177091"/>
      <w:bookmarkStart w:id="38" w:name="_Toc52293012"/>
      <w:bookmarkStart w:id="39" w:name="_Toc51856516"/>
      <w:bookmarkStart w:id="40" w:name="_Toc52037481"/>
      <w:bookmarkStart w:id="41" w:name="_Toc52175910"/>
      <w:bookmarkStart w:id="42" w:name="_Toc52177092"/>
      <w:bookmarkStart w:id="43" w:name="_Toc52293013"/>
      <w:bookmarkStart w:id="44" w:name="_Toc52293014"/>
      <w:bookmarkStart w:id="45" w:name="_Toc52458391"/>
      <w:bookmarkEnd w:id="34"/>
      <w:bookmarkEnd w:id="35"/>
      <w:bookmarkEnd w:id="36"/>
      <w:bookmarkEnd w:id="37"/>
      <w:bookmarkEnd w:id="38"/>
      <w:bookmarkEnd w:id="39"/>
      <w:bookmarkEnd w:id="40"/>
      <w:bookmarkEnd w:id="41"/>
      <w:bookmarkEnd w:id="42"/>
      <w:bookmarkEnd w:id="43"/>
      <w:r w:rsidRPr="000E66A6">
        <w:rPr>
          <w:lang w:val="en-US"/>
        </w:rPr>
        <w:lastRenderedPageBreak/>
        <w:t>Why is this different for AI systems?</w:t>
      </w:r>
      <w:bookmarkEnd w:id="44"/>
      <w:bookmarkEnd w:id="45"/>
      <w:r w:rsidRPr="000E66A6">
        <w:rPr>
          <w:lang w:val="en-US"/>
        </w:rPr>
        <w:t xml:space="preserve"> </w:t>
      </w:r>
    </w:p>
    <w:p w14:paraId="399EE21E" w14:textId="77777777" w:rsidR="006933F7" w:rsidRPr="000E66A6" w:rsidRDefault="006933F7" w:rsidP="006933F7">
      <w:pPr>
        <w:jc w:val="both"/>
        <w:rPr>
          <w:i/>
          <w:iCs/>
          <w:lang w:val="en-US"/>
        </w:rPr>
      </w:pPr>
      <w:r w:rsidRPr="000E66A6">
        <w:rPr>
          <w:i/>
          <w:iCs/>
          <w:lang w:val="en-US"/>
        </w:rPr>
        <w:t>[…] TBD Add a diagram to illustrate this</w:t>
      </w:r>
    </w:p>
    <w:p w14:paraId="1F557C8E" w14:textId="77777777" w:rsidR="006933F7" w:rsidRDefault="006933F7" w:rsidP="006933F7">
      <w:pPr>
        <w:rPr>
          <w:lang w:val="en-US"/>
        </w:rPr>
      </w:pPr>
    </w:p>
    <w:p w14:paraId="2D981D64" w14:textId="77777777" w:rsidR="006933F7" w:rsidRDefault="006933F7" w:rsidP="006933F7">
      <w:pPr>
        <w:pStyle w:val="Figure"/>
      </w:pPr>
      <w:r>
        <w:rPr>
          <w:noProof/>
          <w:lang w:val="en-US"/>
        </w:rPr>
        <w:drawing>
          <wp:inline distT="0" distB="0" distL="0" distR="0" wp14:anchorId="6876E052" wp14:editId="3388972F">
            <wp:extent cx="2000250" cy="939800"/>
            <wp:effectExtent l="0" t="0" r="0" b="0"/>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g"/>
                    <pic:cNvPicPr/>
                  </pic:nvPicPr>
                  <pic:blipFill>
                    <a:blip r:embed="rId25">
                      <a:extLst>
                        <a:ext uri="{28A0092B-C50C-407E-A947-70E740481C1C}">
                          <a14:useLocalDpi xmlns:a14="http://schemas.microsoft.com/office/drawing/2010/main" val="0"/>
                        </a:ext>
                      </a:extLst>
                    </a:blip>
                    <a:stretch>
                      <a:fillRect/>
                    </a:stretch>
                  </pic:blipFill>
                  <pic:spPr>
                    <a:xfrm>
                      <a:off x="0" y="0"/>
                      <a:ext cx="2000250" cy="939800"/>
                    </a:xfrm>
                    <a:prstGeom prst="rect">
                      <a:avLst/>
                    </a:prstGeom>
                  </pic:spPr>
                </pic:pic>
              </a:graphicData>
            </a:graphic>
          </wp:inline>
        </w:drawing>
      </w:r>
    </w:p>
    <w:p w14:paraId="3FAC5BF2" w14:textId="77777777" w:rsidR="006933F7" w:rsidRPr="00FC33C1" w:rsidRDefault="006933F7" w:rsidP="006933F7">
      <w:pPr>
        <w:pStyle w:val="Caption"/>
        <w:jc w:val="center"/>
        <w:rPr>
          <w:highlight w:val="yellow"/>
          <w:lang w:val="en-US"/>
        </w:rPr>
      </w:pPr>
      <w:bookmarkStart w:id="46" w:name="_Toc52458369"/>
      <w:r>
        <w:t xml:space="preserve">Figure </w:t>
      </w:r>
      <w:r>
        <w:fldChar w:fldCharType="begin"/>
      </w:r>
      <w:r>
        <w:instrText xml:space="preserve"> SEQ Figure \* ARABIC </w:instrText>
      </w:r>
      <w:r>
        <w:fldChar w:fldCharType="separate"/>
      </w:r>
      <w:r>
        <w:rPr>
          <w:noProof/>
        </w:rPr>
        <w:t>2</w:t>
      </w:r>
      <w:r>
        <w:fldChar w:fldCharType="end"/>
      </w:r>
      <w:r w:rsidRPr="00CE437B">
        <w:rPr>
          <w:highlight w:val="yellow"/>
        </w:rPr>
        <w:t>[Placeholder: Illustration why "this" is different for AI systems]</w:t>
      </w:r>
      <w:bookmarkEnd w:id="46"/>
    </w:p>
    <w:p w14:paraId="52502BDA" w14:textId="77777777" w:rsidR="006933F7" w:rsidRPr="00EA53C2" w:rsidRDefault="006933F7" w:rsidP="006933F7">
      <w:pPr>
        <w:rPr>
          <w:lang w:val="en-US"/>
        </w:rPr>
      </w:pPr>
    </w:p>
    <w:p w14:paraId="68AF3B56" w14:textId="77777777" w:rsidR="006933F7" w:rsidRPr="000E66A6" w:rsidRDefault="006933F7" w:rsidP="006933F7">
      <w:pPr>
        <w:pStyle w:val="NormalWeb"/>
        <w:rPr>
          <w:i/>
          <w:iCs/>
          <w:lang w:val="en-US"/>
        </w:rPr>
      </w:pPr>
      <w:r w:rsidRPr="000E66A6">
        <w:rPr>
          <w:i/>
          <w:iCs/>
          <w:lang w:val="en-US"/>
        </w:rPr>
        <w:t>Internal -</w:t>
      </w:r>
    </w:p>
    <w:p w14:paraId="258436B9" w14:textId="77777777" w:rsidR="006933F7" w:rsidRPr="000E66A6" w:rsidRDefault="006933F7" w:rsidP="006933F7">
      <w:pPr>
        <w:pStyle w:val="NormalWeb"/>
        <w:rPr>
          <w:i/>
          <w:iCs/>
          <w:lang w:val="en-US"/>
        </w:rPr>
      </w:pPr>
      <w:r w:rsidRPr="000E66A6">
        <w:rPr>
          <w:i/>
          <w:iCs/>
          <w:lang w:val="en-US"/>
        </w:rPr>
        <w:t>Test data, training data </w:t>
      </w:r>
    </w:p>
    <w:p w14:paraId="5C3420EF" w14:textId="77777777" w:rsidR="006933F7" w:rsidRPr="000E66A6" w:rsidRDefault="006933F7" w:rsidP="006933F7">
      <w:pPr>
        <w:pStyle w:val="NormalWeb"/>
        <w:rPr>
          <w:i/>
          <w:iCs/>
          <w:lang w:val="en-US"/>
        </w:rPr>
      </w:pPr>
      <w:r w:rsidRPr="000E66A6">
        <w:rPr>
          <w:i/>
          <w:iCs/>
          <w:lang w:val="en-US"/>
        </w:rPr>
        <w:t>Internal benchmarking - Verification, Validation</w:t>
      </w:r>
    </w:p>
    <w:p w14:paraId="56E066D6" w14:textId="77777777" w:rsidR="006933F7" w:rsidRPr="000E66A6" w:rsidRDefault="006933F7" w:rsidP="006933F7">
      <w:pPr>
        <w:pStyle w:val="NormalWeb"/>
        <w:rPr>
          <w:i/>
          <w:iCs/>
          <w:lang w:val="en-US"/>
        </w:rPr>
      </w:pPr>
      <w:r w:rsidRPr="000E66A6">
        <w:rPr>
          <w:i/>
          <w:iCs/>
          <w:lang w:val="en-US"/>
        </w:rPr>
        <w:t xml:space="preserve">Quality assurance steps, </w:t>
      </w:r>
      <w:proofErr w:type="spellStart"/>
      <w:r w:rsidRPr="000E66A6">
        <w:rPr>
          <w:i/>
          <w:iCs/>
          <w:lang w:val="en-US"/>
        </w:rPr>
        <w:t>etc</w:t>
      </w:r>
      <w:proofErr w:type="spellEnd"/>
    </w:p>
    <w:p w14:paraId="79D5FCCD" w14:textId="77777777" w:rsidR="006933F7" w:rsidRPr="000E66A6" w:rsidRDefault="006933F7" w:rsidP="006933F7">
      <w:pPr>
        <w:rPr>
          <w:lang w:val="en-US"/>
        </w:rPr>
      </w:pPr>
    </w:p>
    <w:p w14:paraId="2150353E" w14:textId="77777777" w:rsidR="006933F7" w:rsidRPr="000E66A6" w:rsidRDefault="006933F7" w:rsidP="006933F7">
      <w:pPr>
        <w:pStyle w:val="NormalWeb"/>
        <w:rPr>
          <w:i/>
          <w:iCs/>
          <w:lang w:val="en-US"/>
        </w:rPr>
      </w:pPr>
      <w:r w:rsidRPr="000E66A6">
        <w:rPr>
          <w:i/>
          <w:iCs/>
          <w:lang w:val="en-US"/>
        </w:rPr>
        <w:t>Release to Production &gt; Product level testing &gt; Post Market Surveillance &gt; Post Market Clinical Follow Up (e.g., prospective, real world clinical studies)</w:t>
      </w:r>
    </w:p>
    <w:p w14:paraId="1D174D3D" w14:textId="77777777" w:rsidR="006933F7" w:rsidRPr="000E66A6" w:rsidRDefault="006933F7" w:rsidP="006933F7">
      <w:pPr>
        <w:rPr>
          <w:lang w:val="en-US"/>
        </w:rPr>
      </w:pPr>
      <w:r w:rsidRPr="000E66A6">
        <w:rPr>
          <w:lang w:val="en-US"/>
        </w:rPr>
        <w:t>Currently, regulators (e.g., MDR, FDA) require software as a medical service to show evidence of these steps. With constantly changing and evolving systems, the onus is put on AI developers to show that new versions and changes are meeting quality requirements. It is also not always fully clear at which points new clinical studies are required, aside from an expansion in the intended use.</w:t>
      </w:r>
    </w:p>
    <w:p w14:paraId="21FADC1A" w14:textId="77777777" w:rsidR="006933F7" w:rsidRPr="000E66A6" w:rsidRDefault="006933F7" w:rsidP="006933F7">
      <w:pPr>
        <w:rPr>
          <w:lang w:val="en-US"/>
        </w:rPr>
      </w:pPr>
      <w:r w:rsidRPr="000E66A6">
        <w:rPr>
          <w:lang w:val="en-US"/>
        </w:rPr>
        <w:t>Clinical studies require time, planning, resources, and partners, as well as ethical approvals. Therefore, providing real-world evidence in this way is powerful but slow. </w:t>
      </w:r>
    </w:p>
    <w:p w14:paraId="2FDA9B1A" w14:textId="77777777" w:rsidR="006933F7" w:rsidRPr="000E66A6" w:rsidRDefault="006933F7" w:rsidP="006933F7">
      <w:pPr>
        <w:rPr>
          <w:lang w:val="en-US"/>
        </w:rPr>
      </w:pPr>
      <w:r w:rsidRPr="000E66A6">
        <w:rPr>
          <w:lang w:val="en-US"/>
        </w:rPr>
        <w:t xml:space="preserve">The aim of the ITU/WHO Focus Group on AI for Health is to create a faster trusted intermediate step that can show regulators and decision-makers that ‘latest versions’ are of sufficient standard and appropriate for the context and use cases where they might be being planned for deployment. </w:t>
      </w:r>
    </w:p>
    <w:p w14:paraId="707CFD20" w14:textId="77777777" w:rsidR="006933F7" w:rsidRPr="000E66A6" w:rsidRDefault="006933F7" w:rsidP="006933F7">
      <w:pPr>
        <w:rPr>
          <w:lang w:val="en-US"/>
        </w:rPr>
      </w:pPr>
      <w:r w:rsidRPr="000E66A6">
        <w:rPr>
          <w:lang w:val="en-US"/>
        </w:rPr>
        <w:t>This requires the creation of globally representative datasets that are curated independently, of high quality and secure (i.e. that no systems have ever seen before). </w:t>
      </w:r>
    </w:p>
    <w:p w14:paraId="060795D0" w14:textId="77777777" w:rsidR="006933F7" w:rsidRPr="000E66A6" w:rsidRDefault="006933F7" w:rsidP="006933F7">
      <w:pPr>
        <w:rPr>
          <w:lang w:val="en-US"/>
        </w:rPr>
      </w:pPr>
      <w:r w:rsidRPr="000E66A6">
        <w:rPr>
          <w:lang w:val="en-US"/>
        </w:rPr>
        <w:t>Also, the metrics used here may be wide-ranging and interactive to help answer specific contextual questions (e.g., ‘someone is planning to use this AI system on elderly people in India and would like to see metrics X, Y and Z in the India/SE Asia dataset of the same age group’).</w:t>
      </w:r>
    </w:p>
    <w:p w14:paraId="6C0AF04D" w14:textId="77777777" w:rsidR="006933F7" w:rsidRPr="00681A45" w:rsidRDefault="006933F7" w:rsidP="006933F7">
      <w:pPr>
        <w:pStyle w:val="Heading3"/>
        <w:numPr>
          <w:ilvl w:val="2"/>
          <w:numId w:val="1"/>
        </w:numPr>
        <w:rPr>
          <w:lang w:val="en-US"/>
        </w:rPr>
      </w:pPr>
      <w:bookmarkStart w:id="47" w:name="_Toc52293015"/>
      <w:bookmarkStart w:id="48" w:name="_Toc52458392"/>
      <w:r w:rsidRPr="00681A45">
        <w:rPr>
          <w:lang w:val="en-US"/>
        </w:rPr>
        <w:t>Why not just do more prospective clinical studies?</w:t>
      </w:r>
      <w:bookmarkEnd w:id="47"/>
      <w:bookmarkEnd w:id="48"/>
    </w:p>
    <w:p w14:paraId="7AB1AC76" w14:textId="77777777" w:rsidR="006933F7" w:rsidRDefault="006933F7" w:rsidP="006933F7">
      <w:pPr>
        <w:rPr>
          <w:color w:val="000000"/>
          <w:lang w:val="en-US"/>
        </w:rPr>
      </w:pPr>
      <w:r w:rsidRPr="00681A45">
        <w:rPr>
          <w:color w:val="000000"/>
          <w:lang w:val="en-US"/>
        </w:rPr>
        <w:t xml:space="preserve">Regulators, </w:t>
      </w:r>
      <w:r>
        <w:rPr>
          <w:color w:val="000000"/>
          <w:lang w:val="en-US"/>
        </w:rPr>
        <w:t>h</w:t>
      </w:r>
      <w:r w:rsidRPr="00681A45">
        <w:rPr>
          <w:color w:val="000000"/>
          <w:lang w:val="en-US"/>
        </w:rPr>
        <w:t xml:space="preserve">ealth </w:t>
      </w:r>
      <w:r>
        <w:rPr>
          <w:color w:val="000000"/>
          <w:lang w:val="en-US"/>
        </w:rPr>
        <w:t>s</w:t>
      </w:r>
      <w:r w:rsidRPr="00681A45">
        <w:rPr>
          <w:color w:val="000000"/>
          <w:lang w:val="en-US"/>
        </w:rPr>
        <w:t>ystems</w:t>
      </w:r>
      <w:r>
        <w:rPr>
          <w:color w:val="000000"/>
          <w:lang w:val="en-US"/>
        </w:rPr>
        <w:t>,</w:t>
      </w:r>
      <w:r w:rsidRPr="00681A45">
        <w:rPr>
          <w:color w:val="000000"/>
          <w:lang w:val="en-US"/>
        </w:rPr>
        <w:t xml:space="preserve"> and </w:t>
      </w:r>
      <w:r>
        <w:rPr>
          <w:color w:val="000000"/>
          <w:lang w:val="en-US"/>
        </w:rPr>
        <w:t>g</w:t>
      </w:r>
      <w:r w:rsidRPr="00681A45">
        <w:rPr>
          <w:color w:val="000000"/>
          <w:lang w:val="en-US"/>
        </w:rPr>
        <w:t xml:space="preserve">overnments may use the benchmarking assessment as part of their 360 assessment of an AI system </w:t>
      </w:r>
      <w:r>
        <w:rPr>
          <w:color w:val="000000"/>
          <w:lang w:val="en-US"/>
        </w:rPr>
        <w:t>before</w:t>
      </w:r>
      <w:r w:rsidRPr="00681A45">
        <w:rPr>
          <w:color w:val="000000"/>
          <w:lang w:val="en-US"/>
        </w:rPr>
        <w:t xml:space="preserve"> making decisions about tendering/deployment/regulatory approval. It is crucial to say here, that this is not to replace post market clinical evaluation (e</w:t>
      </w:r>
      <w:r>
        <w:rPr>
          <w:color w:val="000000"/>
          <w:lang w:val="en-US"/>
        </w:rPr>
        <w:t>.</w:t>
      </w:r>
      <w:r w:rsidRPr="00681A45">
        <w:rPr>
          <w:color w:val="000000"/>
          <w:lang w:val="en-US"/>
        </w:rPr>
        <w:t>g</w:t>
      </w:r>
      <w:r>
        <w:rPr>
          <w:color w:val="000000"/>
          <w:lang w:val="en-US"/>
        </w:rPr>
        <w:t>.,</w:t>
      </w:r>
      <w:r w:rsidRPr="00681A45">
        <w:rPr>
          <w:color w:val="000000"/>
          <w:lang w:val="en-US"/>
        </w:rPr>
        <w:t xml:space="preserve"> prospective clinical studies), and rather </w:t>
      </w:r>
      <w:r>
        <w:rPr>
          <w:color w:val="000000"/>
          <w:lang w:val="en-US"/>
        </w:rPr>
        <w:t>an</w:t>
      </w:r>
      <w:r w:rsidRPr="00681A45">
        <w:rPr>
          <w:color w:val="000000"/>
          <w:lang w:val="en-US"/>
        </w:rPr>
        <w:t xml:space="preserve"> important, ongoing, interim step in the “spectrum of evaluating AI systems in healthcare”</w:t>
      </w:r>
      <w:r>
        <w:rPr>
          <w:color w:val="000000"/>
          <w:lang w:val="en-US"/>
        </w:rPr>
        <w:t>.</w:t>
      </w:r>
    </w:p>
    <w:p w14:paraId="0D3219B1" w14:textId="77777777" w:rsidR="006933F7" w:rsidRDefault="006933F7" w:rsidP="006933F7">
      <w:pPr>
        <w:keepNext/>
      </w:pPr>
      <w:r w:rsidRPr="0069351E">
        <w:rPr>
          <w:color w:val="000000"/>
          <w:bdr w:val="none" w:sz="0" w:space="0" w:color="auto" w:frame="1"/>
        </w:rPr>
        <w:lastRenderedPageBreak/>
        <w:fldChar w:fldCharType="begin"/>
      </w:r>
      <w:r w:rsidRPr="0069351E">
        <w:rPr>
          <w:color w:val="000000"/>
          <w:bdr w:val="none" w:sz="0" w:space="0" w:color="auto" w:frame="1"/>
        </w:rPr>
        <w:instrText xml:space="preserve"> INCLUDEPICTURE "https://lh5.googleusercontent.com/pUeiJgrVvKy6L3WjlRLz2h7cXWE4TeZ1E-76yspmgTmkDeYmzGsIgn9Fyi4LfBFzwa2UOR64CRuX7c0YjeYtA2jz1woWoNrwdbLem125xqhakMAZydxEYEEqk-k7-VPBm7t0FAIu" \* MERGEFORMATINET </w:instrText>
      </w:r>
      <w:r w:rsidRPr="0069351E">
        <w:rPr>
          <w:color w:val="000000"/>
          <w:bdr w:val="none" w:sz="0" w:space="0" w:color="auto" w:frame="1"/>
        </w:rPr>
        <w:fldChar w:fldCharType="separate"/>
      </w:r>
      <w:r w:rsidRPr="0069351E">
        <w:rPr>
          <w:noProof/>
          <w:color w:val="000000"/>
          <w:bdr w:val="none" w:sz="0" w:space="0" w:color="auto" w:frame="1"/>
        </w:rPr>
        <w:drawing>
          <wp:inline distT="0" distB="0" distL="0" distR="0" wp14:anchorId="1A1CC769" wp14:editId="5D1AB8BF">
            <wp:extent cx="6120765" cy="3335655"/>
            <wp:effectExtent l="0" t="0" r="635" b="4445"/>
            <wp:docPr id="3" name="Grafik 2" descr="https://lh5.googleusercontent.com/pUeiJgrVvKy6L3WjlRLz2h7cXWE4TeZ1E-76yspmgTmkDeYmzGsIgn9Fyi4LfBFzwa2UOR64CRuX7c0YjeYtA2jz1woWoNrwdbLem125xqhakMAZydxEYEEqk-k7-VPBm7t0FA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UeiJgrVvKy6L3WjlRLz2h7cXWE4TeZ1E-76yspmgTmkDeYmzGsIgn9Fyi4LfBFzwa2UOR64CRuX7c0YjeYtA2jz1woWoNrwdbLem125xqhakMAZydxEYEEqk-k7-VPBm7t0FAI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335655"/>
                    </a:xfrm>
                    <a:prstGeom prst="rect">
                      <a:avLst/>
                    </a:prstGeom>
                    <a:noFill/>
                    <a:ln>
                      <a:noFill/>
                    </a:ln>
                  </pic:spPr>
                </pic:pic>
              </a:graphicData>
            </a:graphic>
          </wp:inline>
        </w:drawing>
      </w:r>
      <w:r w:rsidRPr="0069351E">
        <w:rPr>
          <w:color w:val="000000"/>
          <w:bdr w:val="none" w:sz="0" w:space="0" w:color="auto" w:frame="1"/>
        </w:rPr>
        <w:fldChar w:fldCharType="end"/>
      </w:r>
    </w:p>
    <w:p w14:paraId="5610414A" w14:textId="77777777" w:rsidR="006933F7" w:rsidRDefault="006933F7" w:rsidP="006933F7">
      <w:pPr>
        <w:pStyle w:val="Caption"/>
      </w:pPr>
      <w:bookmarkStart w:id="49" w:name="_Toc52458370"/>
      <w:r>
        <w:t xml:space="preserve">Figure </w:t>
      </w:r>
      <w:r>
        <w:fldChar w:fldCharType="begin"/>
      </w:r>
      <w:r>
        <w:instrText xml:space="preserve"> SEQ Figure \* ARABIC </w:instrText>
      </w:r>
      <w:r>
        <w:fldChar w:fldCharType="separate"/>
      </w:r>
      <w:r>
        <w:rPr>
          <w:noProof/>
        </w:rPr>
        <w:t>3</w:t>
      </w:r>
      <w:r>
        <w:fldChar w:fldCharType="end"/>
      </w:r>
      <w:r>
        <w:t>: Spectrum of clinical validation</w:t>
      </w:r>
      <w:bookmarkEnd w:id="49"/>
    </w:p>
    <w:p w14:paraId="48A5913E" w14:textId="77777777" w:rsidR="006933F7" w:rsidRDefault="006933F7" w:rsidP="006933F7">
      <w:pPr>
        <w:pStyle w:val="FigureNotitle"/>
        <w:rPr>
          <w:lang w:val="en-US"/>
        </w:rPr>
      </w:pPr>
      <w:bookmarkStart w:id="50" w:name="_Toc42681443"/>
    </w:p>
    <w:p w14:paraId="12C1DDCE" w14:textId="77777777" w:rsidR="006933F7" w:rsidRPr="00681A45" w:rsidRDefault="006933F7" w:rsidP="006933F7">
      <w:pPr>
        <w:pStyle w:val="Heading3"/>
        <w:numPr>
          <w:ilvl w:val="2"/>
          <w:numId w:val="1"/>
        </w:numPr>
        <w:rPr>
          <w:lang w:val="en-US"/>
        </w:rPr>
      </w:pPr>
      <w:bookmarkStart w:id="51" w:name="_Toc52037484"/>
      <w:bookmarkStart w:id="52" w:name="_Toc52175913"/>
      <w:bookmarkStart w:id="53" w:name="_Toc52177095"/>
      <w:bookmarkStart w:id="54" w:name="_Toc52293016"/>
      <w:bookmarkStart w:id="55" w:name="_Toc52293017"/>
      <w:bookmarkStart w:id="56" w:name="_Toc52458393"/>
      <w:bookmarkEnd w:id="50"/>
      <w:bookmarkEnd w:id="51"/>
      <w:bookmarkEnd w:id="52"/>
      <w:bookmarkEnd w:id="53"/>
      <w:bookmarkEnd w:id="54"/>
      <w:r w:rsidRPr="00D70B7C">
        <w:rPr>
          <w:lang w:val="en-US"/>
        </w:rPr>
        <w:t>Benchmarking within a clinical study</w:t>
      </w:r>
      <w:bookmarkEnd w:id="55"/>
      <w:bookmarkEnd w:id="56"/>
    </w:p>
    <w:p w14:paraId="3266D8FD" w14:textId="77777777" w:rsidR="006933F7" w:rsidRPr="00681A45" w:rsidRDefault="006933F7" w:rsidP="006933F7">
      <w:pPr>
        <w:rPr>
          <w:lang w:val="en-US"/>
        </w:rPr>
      </w:pPr>
      <w:r w:rsidRPr="00681A45">
        <w:rPr>
          <w:lang w:val="en-US"/>
        </w:rPr>
        <w:t>We should</w:t>
      </w:r>
      <w:r>
        <w:rPr>
          <w:lang w:val="en-US"/>
        </w:rPr>
        <w:t xml:space="preserve"> </w:t>
      </w:r>
      <w:r w:rsidRPr="00681A45">
        <w:rPr>
          <w:lang w:val="en-US"/>
        </w:rPr>
        <w:t>n</w:t>
      </w:r>
      <w:r>
        <w:rPr>
          <w:lang w:val="en-US"/>
        </w:rPr>
        <w:t>o</w:t>
      </w:r>
      <w:r w:rsidRPr="00681A45">
        <w:rPr>
          <w:lang w:val="en-US"/>
        </w:rPr>
        <w:t>t just be speaking about Precision, Recall, Sensitivity, PPV</w:t>
      </w:r>
      <w:r>
        <w:rPr>
          <w:lang w:val="en-US"/>
        </w:rPr>
        <w:t>, etc.,</w:t>
      </w:r>
      <w:r w:rsidRPr="00681A45">
        <w:rPr>
          <w:lang w:val="en-US"/>
        </w:rPr>
        <w:t xml:space="preserve"> we should also be talking about real</w:t>
      </w:r>
      <w:r>
        <w:rPr>
          <w:lang w:val="en-US"/>
        </w:rPr>
        <w:t>-</w:t>
      </w:r>
      <w:r w:rsidRPr="00681A45">
        <w:rPr>
          <w:lang w:val="en-US"/>
        </w:rPr>
        <w:t>world impact</w:t>
      </w:r>
      <w:r>
        <w:rPr>
          <w:lang w:val="en-US"/>
        </w:rPr>
        <w:t xml:space="preserve"> on:</w:t>
      </w:r>
    </w:p>
    <w:p w14:paraId="2E9F41BF" w14:textId="77777777" w:rsidR="006933F7" w:rsidRPr="00681A45" w:rsidRDefault="006933F7" w:rsidP="006933F7">
      <w:pPr>
        <w:numPr>
          <w:ilvl w:val="0"/>
          <w:numId w:val="28"/>
        </w:numPr>
        <w:overflowPunct w:val="0"/>
        <w:autoSpaceDE w:val="0"/>
        <w:autoSpaceDN w:val="0"/>
        <w:adjustRightInd w:val="0"/>
        <w:spacing w:before="0"/>
        <w:ind w:left="567" w:hanging="567"/>
        <w:textAlignment w:val="baseline"/>
        <w:rPr>
          <w:lang w:val="en-US"/>
        </w:rPr>
      </w:pPr>
      <w:r w:rsidRPr="00681A45">
        <w:rPr>
          <w:lang w:val="en-US"/>
        </w:rPr>
        <w:t>Patients (outcomes? Satisfaction? Better journey, faster diagnosis/referral, right care right place, etc</w:t>
      </w:r>
      <w:r>
        <w:rPr>
          <w:lang w:val="en-US"/>
        </w:rPr>
        <w:t>.</w:t>
      </w:r>
      <w:r w:rsidRPr="00681A45">
        <w:rPr>
          <w:lang w:val="en-US"/>
        </w:rPr>
        <w:t>?)</w:t>
      </w:r>
    </w:p>
    <w:p w14:paraId="2EA9FC14" w14:textId="77777777" w:rsidR="006933F7" w:rsidRPr="00681A45" w:rsidRDefault="006933F7" w:rsidP="006933F7">
      <w:pPr>
        <w:numPr>
          <w:ilvl w:val="0"/>
          <w:numId w:val="28"/>
        </w:numPr>
        <w:overflowPunct w:val="0"/>
        <w:autoSpaceDE w:val="0"/>
        <w:autoSpaceDN w:val="0"/>
        <w:adjustRightInd w:val="0"/>
        <w:spacing w:before="0"/>
        <w:ind w:left="567" w:hanging="567"/>
        <w:textAlignment w:val="baseline"/>
        <w:rPr>
          <w:lang w:val="en-US"/>
        </w:rPr>
      </w:pPr>
      <w:r w:rsidRPr="00681A45">
        <w:rPr>
          <w:lang w:val="en-US"/>
        </w:rPr>
        <w:t>Clinicians and clinical workflow (time to care, etc</w:t>
      </w:r>
      <w:r>
        <w:rPr>
          <w:lang w:val="en-US"/>
        </w:rPr>
        <w:t>.</w:t>
      </w:r>
      <w:r w:rsidRPr="00681A45">
        <w:rPr>
          <w:lang w:val="en-US"/>
        </w:rPr>
        <w:t>)</w:t>
      </w:r>
    </w:p>
    <w:p w14:paraId="4A384DE0" w14:textId="77777777" w:rsidR="006933F7" w:rsidRPr="00681A45" w:rsidRDefault="006933F7" w:rsidP="006933F7">
      <w:pPr>
        <w:numPr>
          <w:ilvl w:val="0"/>
          <w:numId w:val="28"/>
        </w:numPr>
        <w:overflowPunct w:val="0"/>
        <w:autoSpaceDE w:val="0"/>
        <w:autoSpaceDN w:val="0"/>
        <w:adjustRightInd w:val="0"/>
        <w:spacing w:before="0"/>
        <w:ind w:left="567" w:hanging="567"/>
        <w:textAlignment w:val="baseline"/>
        <w:rPr>
          <w:lang w:val="en-US"/>
        </w:rPr>
      </w:pPr>
      <w:r w:rsidRPr="00681A45">
        <w:rPr>
          <w:lang w:val="en-US"/>
        </w:rPr>
        <w:t>Health system</w:t>
      </w:r>
      <w:r>
        <w:rPr>
          <w:lang w:val="en-US"/>
        </w:rPr>
        <w:t>:</w:t>
      </w:r>
      <w:r w:rsidRPr="00681A45">
        <w:rPr>
          <w:lang w:val="en-US"/>
        </w:rPr>
        <w:t xml:space="preserve"> efficiency, savings, cost benefit? </w:t>
      </w:r>
    </w:p>
    <w:p w14:paraId="6D107692" w14:textId="77777777" w:rsidR="006933F7" w:rsidRPr="00681A45" w:rsidRDefault="006933F7" w:rsidP="006933F7">
      <w:pPr>
        <w:rPr>
          <w:color w:val="000000"/>
        </w:rPr>
      </w:pPr>
      <w:r w:rsidRPr="00681A45">
        <w:rPr>
          <w:color w:val="000000"/>
        </w:rPr>
        <w:t xml:space="preserve">Clinical Requirements for </w:t>
      </w:r>
      <w:r>
        <w:rPr>
          <w:color w:val="000000"/>
        </w:rPr>
        <w:t>r</w:t>
      </w:r>
      <w:r w:rsidRPr="00681A45">
        <w:rPr>
          <w:color w:val="000000"/>
        </w:rPr>
        <w:t>egulators</w:t>
      </w:r>
    </w:p>
    <w:p w14:paraId="2BA1A3F8" w14:textId="77777777" w:rsidR="006933F7" w:rsidRPr="000E66A6" w:rsidRDefault="006933F7" w:rsidP="006933F7">
      <w:pPr>
        <w:numPr>
          <w:ilvl w:val="0"/>
          <w:numId w:val="30"/>
        </w:numPr>
        <w:overflowPunct w:val="0"/>
        <w:autoSpaceDE w:val="0"/>
        <w:autoSpaceDN w:val="0"/>
        <w:adjustRightInd w:val="0"/>
        <w:spacing w:before="0"/>
        <w:ind w:left="567" w:hanging="567"/>
        <w:textAlignment w:val="baseline"/>
        <w:rPr>
          <w:color w:val="000000"/>
        </w:rPr>
      </w:pPr>
      <w:r w:rsidRPr="000E66A6">
        <w:rPr>
          <w:lang w:val="en-US"/>
        </w:rPr>
        <w:t>[…] TBD</w:t>
      </w:r>
    </w:p>
    <w:p w14:paraId="731C2E58" w14:textId="77777777" w:rsidR="006933F7" w:rsidRPr="00572EFA" w:rsidRDefault="006933F7" w:rsidP="006933F7">
      <w:pPr>
        <w:rPr>
          <w:color w:val="000000"/>
          <w:lang w:val="en-US"/>
        </w:rPr>
      </w:pPr>
      <w:r w:rsidRPr="00572EFA">
        <w:rPr>
          <w:color w:val="000000"/>
          <w:lang w:val="en-US"/>
        </w:rPr>
        <w:t xml:space="preserve">Clinical Requirements for other stakeholders </w:t>
      </w:r>
      <w:r>
        <w:rPr>
          <w:color w:val="000000"/>
          <w:lang w:val="en-US"/>
        </w:rPr>
        <w:t>–</w:t>
      </w:r>
      <w:r w:rsidRPr="00572EFA">
        <w:rPr>
          <w:color w:val="000000"/>
          <w:lang w:val="en-US"/>
        </w:rPr>
        <w:t xml:space="preserve"> e</w:t>
      </w:r>
      <w:r>
        <w:rPr>
          <w:color w:val="000000"/>
          <w:lang w:val="en-US"/>
        </w:rPr>
        <w:t>.</w:t>
      </w:r>
      <w:r w:rsidRPr="00572EFA">
        <w:rPr>
          <w:color w:val="000000"/>
          <w:lang w:val="en-US"/>
        </w:rPr>
        <w:t>g</w:t>
      </w:r>
      <w:r>
        <w:rPr>
          <w:color w:val="000000"/>
          <w:lang w:val="en-US"/>
        </w:rPr>
        <w:t>.,</w:t>
      </w:r>
      <w:r w:rsidRPr="00572EFA">
        <w:rPr>
          <w:color w:val="000000"/>
          <w:lang w:val="en-US"/>
        </w:rPr>
        <w:t xml:space="preserve"> </w:t>
      </w:r>
      <w:r>
        <w:rPr>
          <w:color w:val="000000"/>
          <w:lang w:val="en-US"/>
        </w:rPr>
        <w:t>h</w:t>
      </w:r>
      <w:r w:rsidRPr="00572EFA">
        <w:rPr>
          <w:color w:val="000000"/>
          <w:lang w:val="en-US"/>
        </w:rPr>
        <w:t xml:space="preserve">ealth </w:t>
      </w:r>
      <w:r>
        <w:rPr>
          <w:color w:val="000000"/>
          <w:lang w:val="en-US"/>
        </w:rPr>
        <w:t>s</w:t>
      </w:r>
      <w:r w:rsidRPr="00572EFA">
        <w:rPr>
          <w:color w:val="000000"/>
          <w:lang w:val="en-US"/>
        </w:rPr>
        <w:t xml:space="preserve">ystems, </w:t>
      </w:r>
      <w:r>
        <w:rPr>
          <w:color w:val="000000"/>
          <w:lang w:val="en-US"/>
        </w:rPr>
        <w:t>pa</w:t>
      </w:r>
      <w:r w:rsidRPr="00572EFA">
        <w:rPr>
          <w:color w:val="000000"/>
          <w:lang w:val="en-US"/>
        </w:rPr>
        <w:t xml:space="preserve">yers, </w:t>
      </w:r>
      <w:r>
        <w:rPr>
          <w:color w:val="000000"/>
          <w:lang w:val="en-US"/>
        </w:rPr>
        <w:t>g</w:t>
      </w:r>
      <w:r w:rsidRPr="00572EFA">
        <w:rPr>
          <w:color w:val="000000"/>
          <w:lang w:val="en-US"/>
        </w:rPr>
        <w:t>overnments</w:t>
      </w:r>
    </w:p>
    <w:p w14:paraId="1B2ACA3A" w14:textId="77777777" w:rsidR="006933F7" w:rsidRPr="00FC5AA2" w:rsidRDefault="006933F7" w:rsidP="006933F7">
      <w:pPr>
        <w:numPr>
          <w:ilvl w:val="0"/>
          <w:numId w:val="29"/>
        </w:numPr>
        <w:overflowPunct w:val="0"/>
        <w:autoSpaceDE w:val="0"/>
        <w:autoSpaceDN w:val="0"/>
        <w:adjustRightInd w:val="0"/>
        <w:spacing w:before="0"/>
        <w:ind w:left="567" w:hanging="567"/>
        <w:textAlignment w:val="baseline"/>
        <w:rPr>
          <w:lang w:val="en-US"/>
        </w:rPr>
      </w:pPr>
      <w:r w:rsidRPr="00FC5AA2">
        <w:rPr>
          <w:lang w:val="en-US"/>
        </w:rPr>
        <w:t>important to talk about “Intended stage in the care pathway”</w:t>
      </w:r>
    </w:p>
    <w:p w14:paraId="539CC80B" w14:textId="77777777" w:rsidR="006933F7" w:rsidRPr="000E66A6" w:rsidRDefault="006933F7" w:rsidP="006933F7">
      <w:pPr>
        <w:numPr>
          <w:ilvl w:val="0"/>
          <w:numId w:val="29"/>
        </w:numPr>
        <w:overflowPunct w:val="0"/>
        <w:autoSpaceDE w:val="0"/>
        <w:autoSpaceDN w:val="0"/>
        <w:adjustRightInd w:val="0"/>
        <w:spacing w:before="0"/>
        <w:ind w:left="567" w:hanging="567"/>
        <w:textAlignment w:val="baseline"/>
        <w:rPr>
          <w:lang w:val="en-US"/>
        </w:rPr>
      </w:pPr>
      <w:r w:rsidRPr="000E66A6">
        <w:rPr>
          <w:lang w:val="en-US"/>
        </w:rPr>
        <w:t>[…] TBD</w:t>
      </w:r>
    </w:p>
    <w:p w14:paraId="40B337F2" w14:textId="77777777" w:rsidR="006933F7" w:rsidRPr="00572EFA" w:rsidRDefault="006933F7" w:rsidP="006933F7">
      <w:r w:rsidRPr="00572EFA">
        <w:t>Difficulties with “</w:t>
      </w:r>
      <w:r>
        <w:t>g</w:t>
      </w:r>
      <w:r w:rsidRPr="00572EFA">
        <w:t xml:space="preserve">old </w:t>
      </w:r>
      <w:r>
        <w:t>st</w:t>
      </w:r>
      <w:r w:rsidRPr="00572EFA">
        <w:t>andards”</w:t>
      </w:r>
    </w:p>
    <w:p w14:paraId="3676129C" w14:textId="77777777" w:rsidR="006933F7" w:rsidRPr="000E66A6" w:rsidRDefault="006933F7" w:rsidP="006933F7">
      <w:pPr>
        <w:numPr>
          <w:ilvl w:val="0"/>
          <w:numId w:val="31"/>
        </w:numPr>
        <w:overflowPunct w:val="0"/>
        <w:autoSpaceDE w:val="0"/>
        <w:autoSpaceDN w:val="0"/>
        <w:adjustRightInd w:val="0"/>
        <w:spacing w:before="0"/>
        <w:ind w:left="567" w:hanging="567"/>
        <w:textAlignment w:val="baseline"/>
        <w:rPr>
          <w:color w:val="000000"/>
        </w:rPr>
      </w:pPr>
      <w:r w:rsidRPr="000E66A6">
        <w:rPr>
          <w:lang w:val="en-US"/>
        </w:rPr>
        <w:t>[…] TBD</w:t>
      </w:r>
    </w:p>
    <w:p w14:paraId="6AB4C063" w14:textId="77777777" w:rsidR="006933F7" w:rsidRPr="000E66A6" w:rsidRDefault="006933F7" w:rsidP="006933F7">
      <w:pPr>
        <w:pStyle w:val="Heading2"/>
        <w:numPr>
          <w:ilvl w:val="1"/>
          <w:numId w:val="1"/>
        </w:numPr>
        <w:rPr>
          <w:lang w:val="en-US"/>
        </w:rPr>
      </w:pPr>
      <w:bookmarkStart w:id="57" w:name="_Toc52293018"/>
      <w:bookmarkStart w:id="58" w:name="_Toc52458394"/>
      <w:r w:rsidRPr="0029200D">
        <w:rPr>
          <w:lang w:val="en-US"/>
        </w:rPr>
        <w:t xml:space="preserve">Overview </w:t>
      </w:r>
      <w:r w:rsidRPr="00FA487B">
        <w:rPr>
          <w:iCs w:val="0"/>
          <w:lang w:val="en-US"/>
        </w:rPr>
        <w:t xml:space="preserve">of existing best-practice frameworks </w:t>
      </w:r>
      <w:r w:rsidRPr="0029200D">
        <w:rPr>
          <w:lang w:val="en-US"/>
        </w:rPr>
        <w:t>for clinical evaluation</w:t>
      </w:r>
      <w:bookmarkEnd w:id="57"/>
      <w:bookmarkEnd w:id="58"/>
      <w:r w:rsidRPr="000E66A6">
        <w:rPr>
          <w:lang w:val="en-US"/>
        </w:rPr>
        <w:t xml:space="preserve"> </w:t>
      </w:r>
      <w:bookmarkStart w:id="59" w:name="_Toc52293019"/>
      <w:bookmarkEnd w:id="59"/>
    </w:p>
    <w:p w14:paraId="33458E60" w14:textId="77777777" w:rsidR="006933F7" w:rsidRDefault="006933F7" w:rsidP="006933F7">
      <w:pPr>
        <w:jc w:val="both"/>
        <w:rPr>
          <w:lang w:val="en-US"/>
        </w:rPr>
      </w:pPr>
      <w:r>
        <w:rPr>
          <w:lang w:val="en-US"/>
        </w:rPr>
        <w:t xml:space="preserve">Clinical evaluation frameworks have been developed by various initiatives, collaborations and government institutions. They address relevant requirements that </w:t>
      </w:r>
      <w:proofErr w:type="gramStart"/>
      <w:r>
        <w:rPr>
          <w:lang w:val="en-US"/>
        </w:rPr>
        <w:t>have to</w:t>
      </w:r>
      <w:proofErr w:type="gramEnd"/>
      <w:r>
        <w:rPr>
          <w:lang w:val="en-US"/>
        </w:rPr>
        <w:t xml:space="preserve"> be considered for clinical evaluation of medical innovations. For the WG-CE those evaluation frameworks that include considerations on how to evaluate AI-based innovations for the application in health are of special interest. This section provides a non-comprehensive overview and a description of existing procedures and </w:t>
      </w:r>
      <w:proofErr w:type="gramStart"/>
      <w:r>
        <w:rPr>
          <w:lang w:val="en-US"/>
        </w:rPr>
        <w:t>best-practices</w:t>
      </w:r>
      <w:proofErr w:type="gramEnd"/>
      <w:r>
        <w:rPr>
          <w:lang w:val="en-US"/>
        </w:rPr>
        <w:t xml:space="preserve"> for existing clinical evaluation frameworks.</w:t>
      </w:r>
    </w:p>
    <w:p w14:paraId="0E73CEBF" w14:textId="77777777" w:rsidR="006933F7" w:rsidRDefault="006933F7" w:rsidP="006933F7">
      <w:pPr>
        <w:jc w:val="both"/>
        <w:rPr>
          <w:lang w:val="en-US"/>
        </w:rPr>
      </w:pPr>
      <w:r w:rsidRPr="000E66A6">
        <w:rPr>
          <w:lang w:val="en-US"/>
        </w:rPr>
        <w:t>Table 1</w:t>
      </w:r>
      <w:r>
        <w:rPr>
          <w:lang w:val="en-US"/>
        </w:rPr>
        <w:t xml:space="preserve"> summarizes the key facts of the publications and the respective links to the evaluation frameworks, followed by a more detailed description of the requirements and considerations, also reflecting the relevance of the frameworks for the WG-CE.</w:t>
      </w:r>
    </w:p>
    <w:p w14:paraId="0BCF2F03" w14:textId="77777777" w:rsidR="006933F7" w:rsidRDefault="006933F7" w:rsidP="006933F7">
      <w:pPr>
        <w:rPr>
          <w:lang w:val="en-US"/>
        </w:rPr>
      </w:pPr>
    </w:p>
    <w:p w14:paraId="264B2D5B" w14:textId="77777777" w:rsidR="006933F7" w:rsidRDefault="006933F7" w:rsidP="006933F7">
      <w:pPr>
        <w:rPr>
          <w:lang w:val="en-US"/>
        </w:rPr>
      </w:pPr>
    </w:p>
    <w:p w14:paraId="2D17B66E" w14:textId="77777777" w:rsidR="006933F7" w:rsidRPr="000E66A6" w:rsidRDefault="006933F7" w:rsidP="006933F7">
      <w:pPr>
        <w:pStyle w:val="Tablelegend"/>
        <w:rPr>
          <w:lang w:val="en-US"/>
        </w:rPr>
      </w:pPr>
    </w:p>
    <w:tbl>
      <w:tblPr>
        <w:tblStyle w:val="TableGrid"/>
        <w:tblW w:w="10429" w:type="dxa"/>
        <w:tblLayout w:type="fixed"/>
        <w:tblLook w:val="04A0" w:firstRow="1" w:lastRow="0" w:firstColumn="1" w:lastColumn="0" w:noHBand="0" w:noVBand="1"/>
        <w:tblCaption w:val="Non-comprehensive list of existing best practices for clinical evaluation"/>
      </w:tblPr>
      <w:tblGrid>
        <w:gridCol w:w="2981"/>
        <w:gridCol w:w="2259"/>
        <w:gridCol w:w="5189"/>
      </w:tblGrid>
      <w:tr w:rsidR="006933F7" w:rsidRPr="000E66A6" w14:paraId="67B83992" w14:textId="77777777" w:rsidTr="00C23DED">
        <w:trPr>
          <w:trHeight w:val="271"/>
        </w:trPr>
        <w:tc>
          <w:tcPr>
            <w:tcW w:w="2981" w:type="dxa"/>
            <w:shd w:val="clear" w:color="auto" w:fill="D5DCE4" w:themeFill="text2" w:themeFillTint="33"/>
          </w:tcPr>
          <w:p w14:paraId="01BE608C"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 xml:space="preserve">Name </w:t>
            </w:r>
          </w:p>
        </w:tc>
        <w:tc>
          <w:tcPr>
            <w:tcW w:w="2259" w:type="dxa"/>
            <w:shd w:val="clear" w:color="auto" w:fill="D5DCE4" w:themeFill="text2" w:themeFillTint="33"/>
          </w:tcPr>
          <w:p w14:paraId="7F8A9261" w14:textId="77777777" w:rsidR="006933F7" w:rsidRPr="000E66A6" w:rsidRDefault="006933F7" w:rsidP="00C23DED">
            <w:pPr>
              <w:jc w:val="both"/>
              <w:rPr>
                <w:rFonts w:ascii="Times New Roman" w:hAnsi="Times New Roman" w:cs="Times New Roman"/>
                <w:b/>
              </w:rPr>
            </w:pPr>
            <w:r w:rsidRPr="000E66A6">
              <w:rPr>
                <w:rFonts w:ascii="Times New Roman" w:hAnsi="Times New Roman" w:cs="Times New Roman"/>
                <w:b/>
              </w:rPr>
              <w:t>Link</w:t>
            </w:r>
          </w:p>
        </w:tc>
        <w:tc>
          <w:tcPr>
            <w:tcW w:w="5189" w:type="dxa"/>
            <w:shd w:val="clear" w:color="auto" w:fill="D5DCE4" w:themeFill="text2" w:themeFillTint="33"/>
          </w:tcPr>
          <w:p w14:paraId="021E83F0"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Key facts</w:t>
            </w:r>
          </w:p>
        </w:tc>
      </w:tr>
      <w:tr w:rsidR="006933F7" w:rsidRPr="000E66A6" w14:paraId="7E3E5E92" w14:textId="77777777" w:rsidTr="00C23DED">
        <w:trPr>
          <w:trHeight w:val="2656"/>
        </w:trPr>
        <w:tc>
          <w:tcPr>
            <w:tcW w:w="2981" w:type="dxa"/>
            <w:shd w:val="clear" w:color="auto" w:fill="D5DCE4" w:themeFill="text2" w:themeFillTint="33"/>
          </w:tcPr>
          <w:p w14:paraId="21857667"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Equator-Network</w:t>
            </w:r>
          </w:p>
          <w:p w14:paraId="181C082A"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w:t>
            </w:r>
            <w:r w:rsidRPr="000E66A6">
              <w:rPr>
                <w:rFonts w:ascii="Times New Roman" w:hAnsi="Times New Roman" w:cs="Times New Roman"/>
                <w:b/>
                <w:lang w:val="en-US"/>
              </w:rPr>
              <w:t>E</w:t>
            </w:r>
            <w:r w:rsidRPr="000E66A6">
              <w:rPr>
                <w:rFonts w:ascii="Times New Roman" w:hAnsi="Times New Roman" w:cs="Times New Roman"/>
                <w:lang w:val="en-US"/>
              </w:rPr>
              <w:t xml:space="preserve">nhancing the </w:t>
            </w:r>
            <w:r w:rsidRPr="000E66A6">
              <w:rPr>
                <w:rFonts w:ascii="Times New Roman" w:hAnsi="Times New Roman" w:cs="Times New Roman"/>
                <w:b/>
                <w:lang w:val="en-US"/>
              </w:rPr>
              <w:t>qu</w:t>
            </w:r>
            <w:r w:rsidRPr="000E66A6">
              <w:rPr>
                <w:rFonts w:ascii="Times New Roman" w:hAnsi="Times New Roman" w:cs="Times New Roman"/>
                <w:lang w:val="en-US"/>
              </w:rPr>
              <w:t xml:space="preserve">ality </w:t>
            </w:r>
            <w:r w:rsidRPr="000E66A6">
              <w:rPr>
                <w:rFonts w:ascii="Times New Roman" w:hAnsi="Times New Roman" w:cs="Times New Roman"/>
                <w:b/>
                <w:lang w:val="en-US"/>
              </w:rPr>
              <w:t>a</w:t>
            </w:r>
            <w:r w:rsidRPr="000E66A6">
              <w:rPr>
                <w:rFonts w:ascii="Times New Roman" w:hAnsi="Times New Roman" w:cs="Times New Roman"/>
                <w:lang w:val="en-US"/>
              </w:rPr>
              <w:t xml:space="preserve">nd </w:t>
            </w:r>
            <w:r w:rsidRPr="000E66A6">
              <w:rPr>
                <w:rFonts w:ascii="Times New Roman" w:hAnsi="Times New Roman" w:cs="Times New Roman"/>
                <w:b/>
                <w:lang w:val="en-US"/>
              </w:rPr>
              <w:t>t</w:t>
            </w:r>
            <w:r w:rsidRPr="000E66A6">
              <w:rPr>
                <w:rFonts w:ascii="Times New Roman" w:hAnsi="Times New Roman" w:cs="Times New Roman"/>
                <w:lang w:val="en-US"/>
              </w:rPr>
              <w:t xml:space="preserve">ransparency of health </w:t>
            </w:r>
            <w:r w:rsidRPr="000E66A6">
              <w:rPr>
                <w:rFonts w:ascii="Times New Roman" w:hAnsi="Times New Roman" w:cs="Times New Roman"/>
                <w:b/>
                <w:lang w:val="en-US"/>
              </w:rPr>
              <w:t>r</w:t>
            </w:r>
            <w:r w:rsidRPr="000E66A6">
              <w:rPr>
                <w:rFonts w:ascii="Times New Roman" w:hAnsi="Times New Roman" w:cs="Times New Roman"/>
                <w:lang w:val="en-US"/>
              </w:rPr>
              <w:t xml:space="preserve">esearch) </w:t>
            </w:r>
          </w:p>
          <w:p w14:paraId="0671F653"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Established in 2008</w:t>
            </w:r>
          </w:p>
          <w:p w14:paraId="5D037111" w14:textId="77777777" w:rsidR="006933F7" w:rsidRPr="000E66A6" w:rsidRDefault="006933F7" w:rsidP="00C23DED">
            <w:pPr>
              <w:jc w:val="both"/>
              <w:rPr>
                <w:rFonts w:ascii="Times New Roman" w:hAnsi="Times New Roman" w:cs="Times New Roman"/>
                <w:lang w:val="en-US"/>
              </w:rPr>
            </w:pPr>
          </w:p>
        </w:tc>
        <w:tc>
          <w:tcPr>
            <w:tcW w:w="2259" w:type="dxa"/>
          </w:tcPr>
          <w:p w14:paraId="68158BBD" w14:textId="77777777" w:rsidR="006933F7" w:rsidRPr="000E66A6" w:rsidRDefault="006933F7" w:rsidP="00C23DED">
            <w:pPr>
              <w:jc w:val="both"/>
              <w:rPr>
                <w:rFonts w:ascii="Times New Roman" w:hAnsi="Times New Roman" w:cs="Times New Roman"/>
                <w:lang w:val="en-US"/>
              </w:rPr>
            </w:pPr>
            <w:hyperlink r:id="rId27" w:history="1">
              <w:r w:rsidRPr="000E66A6">
                <w:rPr>
                  <w:rStyle w:val="Hyperlink"/>
                  <w:rFonts w:ascii="Times New Roman" w:hAnsi="Times New Roman" w:cs="Times New Roman"/>
                  <w:lang w:val="en-US"/>
                </w:rPr>
                <w:t>https://www.equator-network.org</w:t>
              </w:r>
            </w:hyperlink>
          </w:p>
        </w:tc>
        <w:tc>
          <w:tcPr>
            <w:tcW w:w="5189" w:type="dxa"/>
          </w:tcPr>
          <w:p w14:paraId="1D9EC773" w14:textId="77777777" w:rsidR="006933F7" w:rsidRPr="000E66A6" w:rsidRDefault="006933F7" w:rsidP="00C23DED">
            <w:pPr>
              <w:jc w:val="both"/>
              <w:rPr>
                <w:rFonts w:ascii="Times New Roman" w:hAnsi="Times New Roman" w:cs="Times New Roman"/>
                <w:color w:val="000000" w:themeColor="text1"/>
                <w:lang w:val="en-US"/>
              </w:rPr>
            </w:pPr>
            <w:r w:rsidRPr="000E66A6">
              <w:rPr>
                <w:rFonts w:ascii="Times New Roman" w:hAnsi="Times New Roman" w:cs="Times New Roman"/>
                <w:color w:val="000000" w:themeColor="text1"/>
                <w:lang w:val="en-US"/>
              </w:rPr>
              <w:t>“The EQUATOR Network is an ‘umbrella’ organization that brings together researchers, medical journal editors, peer reviewers, developers of reporting guidelines, research funding bodies and other collaborators with mutual interest in improving the quality of research publications and of research itself. [The EQUATOR-Network] is developing into a global initiative covering all areas of health research and all nations, and actively involving all key stakeholders. […]” [2]</w:t>
            </w:r>
          </w:p>
          <w:p w14:paraId="6F564EEE" w14:textId="77777777" w:rsidR="006933F7" w:rsidRPr="000E66A6" w:rsidRDefault="006933F7" w:rsidP="00C23DED">
            <w:pPr>
              <w:jc w:val="both"/>
              <w:rPr>
                <w:rFonts w:ascii="Times New Roman" w:hAnsi="Times New Roman" w:cs="Times New Roman"/>
                <w:color w:val="000000" w:themeColor="text1"/>
                <w:lang w:val="en-US"/>
              </w:rPr>
            </w:pPr>
          </w:p>
          <w:p w14:paraId="5D1EFD97"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 xml:space="preserve">Contributors: </w:t>
            </w:r>
          </w:p>
          <w:p w14:paraId="08F370E3" w14:textId="77777777" w:rsidR="006933F7" w:rsidRPr="000E66A6" w:rsidRDefault="006933F7" w:rsidP="00C23DED">
            <w:pPr>
              <w:jc w:val="both"/>
              <w:rPr>
                <w:rStyle w:val="ReftextArial9pt"/>
                <w:rFonts w:ascii="Times New Roman" w:hAnsi="Times New Roman" w:cs="Times New Roman"/>
                <w:color w:val="000000" w:themeColor="text1"/>
                <w:sz w:val="24"/>
                <w:szCs w:val="24"/>
              </w:rPr>
            </w:pPr>
            <w:r w:rsidRPr="000E66A6">
              <w:rPr>
                <w:rFonts w:ascii="Times New Roman" w:hAnsi="Times New Roman" w:cs="Times New Roman"/>
                <w:lang w:val="en-US"/>
              </w:rPr>
              <w:t xml:space="preserve"> “The EQUATOR Network is directed by an international Steering Group that brings together leading experts in health, research methodology, statistics, reporting and editorial work”.</w:t>
            </w:r>
            <w:r w:rsidRPr="000E66A6">
              <w:rPr>
                <w:rFonts w:ascii="Times New Roman" w:hAnsi="Times New Roman" w:cs="Times New Roman"/>
                <w:color w:val="000000" w:themeColor="text1"/>
                <w:lang w:val="en-US"/>
              </w:rPr>
              <w:t xml:space="preserve"> [2]</w:t>
            </w:r>
          </w:p>
        </w:tc>
      </w:tr>
      <w:tr w:rsidR="006933F7" w:rsidRPr="002915F6" w14:paraId="793C2B25" w14:textId="77777777" w:rsidTr="00C23DED">
        <w:trPr>
          <w:trHeight w:val="5591"/>
        </w:trPr>
        <w:tc>
          <w:tcPr>
            <w:tcW w:w="2981" w:type="dxa"/>
            <w:shd w:val="clear" w:color="auto" w:fill="D5DCE4" w:themeFill="text2" w:themeFillTint="33"/>
          </w:tcPr>
          <w:p w14:paraId="39BF0A64"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SPIRIT (2013)</w:t>
            </w:r>
          </w:p>
          <w:p w14:paraId="70FE61D6" w14:textId="77777777" w:rsidR="006933F7" w:rsidRPr="000E66A6" w:rsidRDefault="006933F7" w:rsidP="00C23DED">
            <w:pPr>
              <w:rPr>
                <w:rFonts w:ascii="Times New Roman" w:hAnsi="Times New Roman" w:cs="Times New Roman"/>
                <w:bCs/>
                <w:color w:val="000000"/>
                <w:lang w:val="en-US"/>
              </w:rPr>
            </w:pPr>
            <w:r w:rsidRPr="000E66A6">
              <w:rPr>
                <w:rFonts w:ascii="Times New Roman" w:hAnsi="Times New Roman" w:cs="Times New Roman"/>
                <w:lang w:val="en-US"/>
              </w:rPr>
              <w:t>(</w:t>
            </w:r>
            <w:r w:rsidRPr="000E66A6">
              <w:rPr>
                <w:rFonts w:ascii="Times New Roman" w:hAnsi="Times New Roman" w:cs="Times New Roman"/>
                <w:b/>
                <w:bCs/>
                <w:color w:val="000000"/>
                <w:lang w:val="en-US"/>
              </w:rPr>
              <w:t>S</w:t>
            </w:r>
            <w:r w:rsidRPr="000E66A6">
              <w:rPr>
                <w:rFonts w:ascii="Times New Roman" w:hAnsi="Times New Roman" w:cs="Times New Roman"/>
                <w:bCs/>
                <w:color w:val="000000"/>
                <w:lang w:val="en-US"/>
              </w:rPr>
              <w:t xml:space="preserve">tandard </w:t>
            </w:r>
            <w:r w:rsidRPr="000E66A6">
              <w:rPr>
                <w:rFonts w:ascii="Times New Roman" w:hAnsi="Times New Roman" w:cs="Times New Roman"/>
                <w:b/>
                <w:bCs/>
                <w:color w:val="000000"/>
                <w:lang w:val="en-US"/>
              </w:rPr>
              <w:t>P</w:t>
            </w:r>
            <w:r w:rsidRPr="000E66A6">
              <w:rPr>
                <w:rFonts w:ascii="Times New Roman" w:hAnsi="Times New Roman" w:cs="Times New Roman"/>
                <w:bCs/>
                <w:color w:val="000000"/>
                <w:lang w:val="en-US"/>
              </w:rPr>
              <w:t xml:space="preserve">rotocol </w:t>
            </w:r>
            <w:r w:rsidRPr="000E66A6">
              <w:rPr>
                <w:rFonts w:ascii="Times New Roman" w:hAnsi="Times New Roman" w:cs="Times New Roman"/>
                <w:b/>
                <w:bCs/>
                <w:color w:val="000000"/>
                <w:lang w:val="en-US"/>
              </w:rPr>
              <w:t>I</w:t>
            </w:r>
            <w:r w:rsidRPr="000E66A6">
              <w:rPr>
                <w:rFonts w:ascii="Times New Roman" w:hAnsi="Times New Roman" w:cs="Times New Roman"/>
                <w:bCs/>
                <w:color w:val="000000"/>
                <w:lang w:val="en-US"/>
              </w:rPr>
              <w:t xml:space="preserve">tems: </w:t>
            </w:r>
            <w:r w:rsidRPr="000E66A6">
              <w:rPr>
                <w:rFonts w:ascii="Times New Roman" w:hAnsi="Times New Roman" w:cs="Times New Roman"/>
                <w:b/>
                <w:bCs/>
                <w:color w:val="000000"/>
                <w:lang w:val="en-US"/>
              </w:rPr>
              <w:t>R</w:t>
            </w:r>
            <w:r w:rsidRPr="000E66A6">
              <w:rPr>
                <w:rFonts w:ascii="Times New Roman" w:hAnsi="Times New Roman" w:cs="Times New Roman"/>
                <w:bCs/>
                <w:color w:val="000000"/>
                <w:lang w:val="en-US"/>
              </w:rPr>
              <w:t xml:space="preserve">ecommendations for </w:t>
            </w:r>
            <w:r w:rsidRPr="000E66A6">
              <w:rPr>
                <w:rFonts w:ascii="Times New Roman" w:hAnsi="Times New Roman" w:cs="Times New Roman"/>
                <w:b/>
                <w:bCs/>
                <w:color w:val="000000"/>
                <w:lang w:val="en-US"/>
              </w:rPr>
              <w:t>I</w:t>
            </w:r>
            <w:r w:rsidRPr="000E66A6">
              <w:rPr>
                <w:rFonts w:ascii="Times New Roman" w:hAnsi="Times New Roman" w:cs="Times New Roman"/>
                <w:bCs/>
                <w:color w:val="000000"/>
                <w:lang w:val="en-US"/>
              </w:rPr>
              <w:t xml:space="preserve">nterventional </w:t>
            </w:r>
            <w:r w:rsidRPr="000E66A6">
              <w:rPr>
                <w:rFonts w:ascii="Times New Roman" w:hAnsi="Times New Roman" w:cs="Times New Roman"/>
                <w:b/>
                <w:bCs/>
                <w:color w:val="000000"/>
                <w:lang w:val="en-US"/>
              </w:rPr>
              <w:t>T</w:t>
            </w:r>
            <w:r w:rsidRPr="000E66A6">
              <w:rPr>
                <w:rFonts w:ascii="Times New Roman" w:hAnsi="Times New Roman" w:cs="Times New Roman"/>
                <w:bCs/>
                <w:color w:val="000000"/>
                <w:lang w:val="en-US"/>
              </w:rPr>
              <w:t>rials)</w:t>
            </w:r>
          </w:p>
          <w:p w14:paraId="69FC41D4" w14:textId="77777777" w:rsidR="006933F7" w:rsidRPr="000E66A6" w:rsidRDefault="006933F7" w:rsidP="00C23DED">
            <w:pPr>
              <w:rPr>
                <w:rFonts w:ascii="Times New Roman" w:hAnsi="Times New Roman" w:cs="Times New Roman"/>
                <w:lang w:val="en-US"/>
              </w:rPr>
            </w:pPr>
          </w:p>
          <w:p w14:paraId="0D766239" w14:textId="77777777" w:rsidR="006933F7" w:rsidRPr="000E66A6" w:rsidRDefault="006933F7" w:rsidP="00C23DED">
            <w:pPr>
              <w:rPr>
                <w:rFonts w:ascii="Times New Roman" w:hAnsi="Times New Roman" w:cs="Times New Roman"/>
                <w:lang w:val="en-US"/>
              </w:rPr>
            </w:pPr>
          </w:p>
          <w:p w14:paraId="11A2D005" w14:textId="77777777" w:rsidR="006933F7" w:rsidRPr="000E66A6" w:rsidRDefault="006933F7" w:rsidP="00C23DED">
            <w:pPr>
              <w:rPr>
                <w:rFonts w:ascii="Times New Roman" w:hAnsi="Times New Roman" w:cs="Times New Roman"/>
                <w:lang w:val="en-US"/>
              </w:rPr>
            </w:pPr>
          </w:p>
          <w:p w14:paraId="2E1302D8" w14:textId="77777777" w:rsidR="006933F7" w:rsidRPr="000E66A6" w:rsidRDefault="006933F7" w:rsidP="00C23DED">
            <w:pPr>
              <w:rPr>
                <w:rFonts w:ascii="Times New Roman" w:hAnsi="Times New Roman" w:cs="Times New Roman"/>
                <w:lang w:val="en-US"/>
              </w:rPr>
            </w:pPr>
          </w:p>
          <w:p w14:paraId="2A60E6B2" w14:textId="77777777" w:rsidR="006933F7" w:rsidRPr="000E66A6" w:rsidRDefault="006933F7" w:rsidP="00C23DED">
            <w:pPr>
              <w:rPr>
                <w:rFonts w:ascii="Times New Roman" w:hAnsi="Times New Roman" w:cs="Times New Roman"/>
                <w:lang w:val="en-US"/>
              </w:rPr>
            </w:pPr>
          </w:p>
          <w:p w14:paraId="627F066A" w14:textId="77777777" w:rsidR="006933F7" w:rsidRPr="000E66A6" w:rsidRDefault="006933F7" w:rsidP="00C23DED">
            <w:pPr>
              <w:rPr>
                <w:rFonts w:ascii="Times New Roman" w:hAnsi="Times New Roman" w:cs="Times New Roman"/>
                <w:lang w:val="en-US"/>
              </w:rPr>
            </w:pPr>
          </w:p>
          <w:p w14:paraId="3E2602D9" w14:textId="77777777" w:rsidR="006933F7" w:rsidRPr="000E66A6" w:rsidRDefault="006933F7" w:rsidP="00C23DED">
            <w:pPr>
              <w:rPr>
                <w:rFonts w:ascii="Times New Roman" w:hAnsi="Times New Roman" w:cs="Times New Roman"/>
                <w:lang w:val="en-US"/>
              </w:rPr>
            </w:pPr>
          </w:p>
          <w:p w14:paraId="53481FB7" w14:textId="77777777" w:rsidR="006933F7" w:rsidRPr="000E66A6" w:rsidRDefault="006933F7" w:rsidP="00C23DED">
            <w:pPr>
              <w:rPr>
                <w:rFonts w:ascii="Times New Roman" w:hAnsi="Times New Roman" w:cs="Times New Roman"/>
                <w:lang w:val="en-US"/>
              </w:rPr>
            </w:pPr>
          </w:p>
          <w:p w14:paraId="10F58401" w14:textId="77777777" w:rsidR="006933F7" w:rsidRPr="000E66A6" w:rsidRDefault="006933F7" w:rsidP="00C23DED">
            <w:pPr>
              <w:rPr>
                <w:rFonts w:ascii="Times New Roman" w:hAnsi="Times New Roman" w:cs="Times New Roman"/>
                <w:lang w:val="en-US"/>
              </w:rPr>
            </w:pPr>
          </w:p>
          <w:p w14:paraId="35D5C9A5" w14:textId="77777777" w:rsidR="006933F7" w:rsidRPr="000E66A6" w:rsidRDefault="006933F7" w:rsidP="00C23DED">
            <w:pPr>
              <w:rPr>
                <w:rFonts w:ascii="Times New Roman" w:hAnsi="Times New Roman" w:cs="Times New Roman"/>
                <w:lang w:val="en-US"/>
              </w:rPr>
            </w:pPr>
          </w:p>
          <w:p w14:paraId="65A58A05" w14:textId="77777777" w:rsidR="006933F7" w:rsidRPr="000E66A6" w:rsidRDefault="006933F7" w:rsidP="00C23DED">
            <w:pPr>
              <w:rPr>
                <w:rFonts w:ascii="Times New Roman" w:hAnsi="Times New Roman" w:cs="Times New Roman"/>
                <w:lang w:val="en-US"/>
              </w:rPr>
            </w:pPr>
          </w:p>
          <w:p w14:paraId="1AACBBCF" w14:textId="77777777" w:rsidR="006933F7" w:rsidRPr="000E66A6" w:rsidRDefault="006933F7" w:rsidP="00C23DED">
            <w:pPr>
              <w:rPr>
                <w:rFonts w:ascii="Times New Roman" w:hAnsi="Times New Roman" w:cs="Times New Roman"/>
                <w:lang w:val="en-US"/>
              </w:rPr>
            </w:pPr>
          </w:p>
          <w:p w14:paraId="6FADAD71" w14:textId="77777777" w:rsidR="006933F7" w:rsidRPr="000E66A6" w:rsidRDefault="006933F7" w:rsidP="00C23DED">
            <w:pPr>
              <w:rPr>
                <w:rFonts w:ascii="Times New Roman" w:hAnsi="Times New Roman" w:cs="Times New Roman"/>
                <w:lang w:val="en-US"/>
              </w:rPr>
            </w:pPr>
          </w:p>
          <w:p w14:paraId="74E3BF8F" w14:textId="77777777" w:rsidR="006933F7" w:rsidRPr="000E66A6" w:rsidRDefault="006933F7" w:rsidP="00C23DED">
            <w:pPr>
              <w:rPr>
                <w:rFonts w:ascii="Times New Roman" w:hAnsi="Times New Roman" w:cs="Times New Roman"/>
                <w:b/>
                <w:lang w:val="en-US"/>
              </w:rPr>
            </w:pPr>
          </w:p>
          <w:p w14:paraId="6038C65C" w14:textId="77777777" w:rsidR="006933F7" w:rsidRPr="000E66A6" w:rsidRDefault="006933F7" w:rsidP="00C23DED">
            <w:pPr>
              <w:rPr>
                <w:rFonts w:ascii="Times New Roman" w:hAnsi="Times New Roman" w:cs="Times New Roman"/>
                <w:b/>
                <w:lang w:val="en-US"/>
              </w:rPr>
            </w:pPr>
          </w:p>
          <w:p w14:paraId="7D1EA989" w14:textId="77777777" w:rsidR="006933F7" w:rsidRPr="000E66A6" w:rsidRDefault="006933F7" w:rsidP="00C23DED">
            <w:pPr>
              <w:rPr>
                <w:rFonts w:ascii="Times New Roman" w:hAnsi="Times New Roman" w:cs="Times New Roman"/>
                <w:b/>
                <w:lang w:val="en-US"/>
              </w:rPr>
            </w:pPr>
          </w:p>
          <w:p w14:paraId="1C5ADF1D" w14:textId="77777777" w:rsidR="006933F7" w:rsidRPr="000E66A6" w:rsidRDefault="006933F7" w:rsidP="00C23DED">
            <w:pPr>
              <w:rPr>
                <w:rFonts w:ascii="Times New Roman" w:hAnsi="Times New Roman" w:cs="Times New Roman"/>
                <w:b/>
                <w:lang w:val="en-US"/>
              </w:rPr>
            </w:pPr>
          </w:p>
          <w:p w14:paraId="652E1634" w14:textId="77777777" w:rsidR="006933F7" w:rsidRPr="000E66A6" w:rsidRDefault="006933F7" w:rsidP="00C23DED">
            <w:pPr>
              <w:rPr>
                <w:rFonts w:ascii="Times New Roman" w:hAnsi="Times New Roman" w:cs="Times New Roman"/>
                <w:b/>
                <w:lang w:val="en-US"/>
              </w:rPr>
            </w:pPr>
          </w:p>
          <w:p w14:paraId="3416AB59" w14:textId="77777777" w:rsidR="006933F7" w:rsidRPr="000E66A6" w:rsidRDefault="006933F7" w:rsidP="00C23DED">
            <w:pPr>
              <w:rPr>
                <w:rFonts w:ascii="Times New Roman" w:hAnsi="Times New Roman" w:cs="Times New Roman"/>
                <w:b/>
                <w:lang w:val="en-US"/>
              </w:rPr>
            </w:pPr>
          </w:p>
          <w:p w14:paraId="64B842BB" w14:textId="77777777" w:rsidR="006933F7" w:rsidRPr="000E66A6" w:rsidRDefault="006933F7" w:rsidP="00C23DED">
            <w:pPr>
              <w:rPr>
                <w:rFonts w:ascii="Times New Roman" w:hAnsi="Times New Roman" w:cs="Times New Roman"/>
                <w:b/>
                <w:lang w:val="en-US"/>
              </w:rPr>
            </w:pPr>
          </w:p>
          <w:p w14:paraId="0BE4F221" w14:textId="77777777" w:rsidR="006933F7" w:rsidRPr="000E66A6" w:rsidRDefault="006933F7" w:rsidP="00C23DED">
            <w:pPr>
              <w:rPr>
                <w:rFonts w:ascii="Times New Roman" w:hAnsi="Times New Roman" w:cs="Times New Roman"/>
                <w:b/>
                <w:lang w:val="en-US"/>
              </w:rPr>
            </w:pPr>
          </w:p>
          <w:p w14:paraId="69298892" w14:textId="77777777" w:rsidR="006933F7" w:rsidRPr="000E66A6" w:rsidRDefault="006933F7" w:rsidP="00C23DED">
            <w:pPr>
              <w:rPr>
                <w:rFonts w:ascii="Times New Roman" w:hAnsi="Times New Roman" w:cs="Times New Roman"/>
                <w:b/>
                <w:lang w:val="en-US"/>
              </w:rPr>
            </w:pPr>
          </w:p>
          <w:p w14:paraId="796925CC" w14:textId="77777777" w:rsidR="006933F7" w:rsidRPr="000E66A6" w:rsidRDefault="006933F7" w:rsidP="00C23DED">
            <w:pPr>
              <w:rPr>
                <w:rFonts w:ascii="Times New Roman" w:hAnsi="Times New Roman" w:cs="Times New Roman"/>
                <w:b/>
                <w:lang w:val="en-US"/>
              </w:rPr>
            </w:pPr>
          </w:p>
          <w:p w14:paraId="51DBFE5E" w14:textId="77777777" w:rsidR="006933F7" w:rsidRPr="000E66A6" w:rsidRDefault="006933F7" w:rsidP="00C23DED">
            <w:pPr>
              <w:rPr>
                <w:rFonts w:ascii="Times New Roman" w:hAnsi="Times New Roman" w:cs="Times New Roman"/>
                <w:b/>
                <w:lang w:val="en-US"/>
              </w:rPr>
            </w:pPr>
          </w:p>
          <w:p w14:paraId="7FBA2E57" w14:textId="77777777" w:rsidR="006933F7" w:rsidRPr="000E66A6" w:rsidRDefault="006933F7" w:rsidP="00C23DED">
            <w:pPr>
              <w:rPr>
                <w:rFonts w:ascii="Times New Roman" w:hAnsi="Times New Roman" w:cs="Times New Roman"/>
                <w:b/>
                <w:lang w:val="en-US"/>
              </w:rPr>
            </w:pPr>
          </w:p>
          <w:p w14:paraId="2490C9C6" w14:textId="77777777" w:rsidR="006933F7" w:rsidRPr="000E66A6" w:rsidRDefault="006933F7" w:rsidP="00C23DED">
            <w:pPr>
              <w:rPr>
                <w:rFonts w:ascii="Times New Roman" w:hAnsi="Times New Roman" w:cs="Times New Roman"/>
                <w:b/>
                <w:lang w:val="en-US"/>
              </w:rPr>
            </w:pPr>
          </w:p>
          <w:p w14:paraId="619988AB" w14:textId="77777777" w:rsidR="006933F7" w:rsidRPr="000E66A6" w:rsidRDefault="006933F7" w:rsidP="00C23DED">
            <w:pPr>
              <w:rPr>
                <w:rFonts w:ascii="Times New Roman" w:hAnsi="Times New Roman" w:cs="Times New Roman"/>
                <w:b/>
                <w:lang w:val="en-US"/>
              </w:rPr>
            </w:pPr>
          </w:p>
          <w:p w14:paraId="5A1CFCDC" w14:textId="77777777" w:rsidR="006933F7" w:rsidRPr="000E66A6" w:rsidRDefault="006933F7" w:rsidP="00C23DED">
            <w:pPr>
              <w:rPr>
                <w:rFonts w:ascii="Times New Roman" w:hAnsi="Times New Roman" w:cs="Times New Roman"/>
                <w:b/>
                <w:lang w:val="en-US"/>
              </w:rPr>
            </w:pPr>
          </w:p>
        </w:tc>
        <w:tc>
          <w:tcPr>
            <w:tcW w:w="2259" w:type="dxa"/>
          </w:tcPr>
          <w:p w14:paraId="251D5D9D"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lastRenderedPageBreak/>
              <w:t>SPIRIT statement (2013): Defining standard protocol items for clinical trials</w:t>
            </w:r>
          </w:p>
          <w:p w14:paraId="729D13C4" w14:textId="77777777" w:rsidR="006933F7" w:rsidRPr="000E66A6" w:rsidRDefault="006933F7" w:rsidP="00C23DED">
            <w:pPr>
              <w:jc w:val="both"/>
              <w:rPr>
                <w:rFonts w:ascii="Times New Roman" w:hAnsi="Times New Roman" w:cs="Times New Roman"/>
                <w:lang w:val="en-US"/>
              </w:rPr>
            </w:pPr>
            <w:hyperlink r:id="rId28" w:history="1">
              <w:r w:rsidRPr="000E66A6">
                <w:rPr>
                  <w:rStyle w:val="Hyperlink"/>
                  <w:rFonts w:ascii="Times New Roman" w:hAnsi="Times New Roman" w:cs="Times New Roman"/>
                  <w:lang w:val="en-US"/>
                </w:rPr>
                <w:t>https://www.spirit-statement.org</w:t>
              </w:r>
            </w:hyperlink>
            <w:r w:rsidRPr="000E66A6">
              <w:rPr>
                <w:rFonts w:ascii="Times New Roman" w:hAnsi="Times New Roman" w:cs="Times New Roman"/>
                <w:lang w:val="en-US"/>
              </w:rPr>
              <w:t xml:space="preserve"> </w:t>
            </w:r>
          </w:p>
          <w:p w14:paraId="0F0C4E34" w14:textId="77777777" w:rsidR="006933F7" w:rsidRPr="000E66A6" w:rsidRDefault="006933F7" w:rsidP="00C23DED">
            <w:pPr>
              <w:jc w:val="both"/>
              <w:rPr>
                <w:rFonts w:ascii="Times New Roman" w:hAnsi="Times New Roman" w:cs="Times New Roman"/>
                <w:lang w:val="en-US"/>
              </w:rPr>
            </w:pPr>
          </w:p>
          <w:p w14:paraId="6620C813"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and</w:t>
            </w:r>
          </w:p>
          <w:p w14:paraId="12A88108" w14:textId="77777777" w:rsidR="006933F7" w:rsidRPr="000E66A6" w:rsidRDefault="006933F7" w:rsidP="00C23DED">
            <w:pPr>
              <w:jc w:val="both"/>
              <w:rPr>
                <w:rFonts w:ascii="Times New Roman" w:hAnsi="Times New Roman" w:cs="Times New Roman"/>
                <w:lang w:val="en-US"/>
              </w:rPr>
            </w:pPr>
            <w:hyperlink r:id="rId29" w:history="1">
              <w:r w:rsidRPr="000E66A6">
                <w:rPr>
                  <w:rStyle w:val="Hyperlink"/>
                  <w:rFonts w:ascii="Times New Roman" w:hAnsi="Times New Roman" w:cs="Times New Roman"/>
                  <w:lang w:val="en-US"/>
                </w:rPr>
                <w:t>https://www.equator-network.org/reporting-guidelines/spirit-2013-statement-defining-standard-protocol-items-for-clinical-trials/</w:t>
              </w:r>
            </w:hyperlink>
            <w:r w:rsidRPr="000E66A6">
              <w:rPr>
                <w:rFonts w:ascii="Times New Roman" w:hAnsi="Times New Roman" w:cs="Times New Roman"/>
                <w:lang w:val="en-US"/>
              </w:rPr>
              <w:t xml:space="preserve"> </w:t>
            </w:r>
          </w:p>
          <w:p w14:paraId="656ADA9C" w14:textId="77777777" w:rsidR="006933F7" w:rsidRPr="000E66A6" w:rsidRDefault="006933F7" w:rsidP="00C23DED">
            <w:pPr>
              <w:jc w:val="both"/>
              <w:rPr>
                <w:rFonts w:ascii="Times New Roman" w:hAnsi="Times New Roman" w:cs="Times New Roman"/>
                <w:lang w:val="en-US"/>
              </w:rPr>
            </w:pPr>
          </w:p>
          <w:p w14:paraId="4F51702F"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 xml:space="preserve">and  </w:t>
            </w:r>
          </w:p>
          <w:p w14:paraId="024988EE" w14:textId="77777777" w:rsidR="006933F7" w:rsidRPr="000E66A6" w:rsidRDefault="006933F7" w:rsidP="00C23DED">
            <w:pPr>
              <w:rPr>
                <w:rFonts w:ascii="Times New Roman" w:hAnsi="Times New Roman" w:cs="Times New Roman"/>
              </w:rPr>
            </w:pPr>
            <w:r w:rsidRPr="000E66A6">
              <w:rPr>
                <w:rFonts w:ascii="Times New Roman" w:hAnsi="Times New Roman" w:cs="Times New Roman"/>
                <w:color w:val="303030"/>
                <w:shd w:val="clear" w:color="auto" w:fill="FFFFFF"/>
                <w:lang w:val="en-US"/>
              </w:rPr>
              <w:t xml:space="preserve">Chan AW, </w:t>
            </w:r>
            <w:proofErr w:type="spellStart"/>
            <w:r w:rsidRPr="000E66A6">
              <w:rPr>
                <w:rFonts w:ascii="Times New Roman" w:hAnsi="Times New Roman" w:cs="Times New Roman"/>
                <w:color w:val="303030"/>
                <w:shd w:val="clear" w:color="auto" w:fill="FFFFFF"/>
                <w:lang w:val="en-US"/>
              </w:rPr>
              <w:t>Tetzlaff</w:t>
            </w:r>
            <w:proofErr w:type="spellEnd"/>
            <w:r w:rsidRPr="000E66A6">
              <w:rPr>
                <w:rFonts w:ascii="Times New Roman" w:hAnsi="Times New Roman" w:cs="Times New Roman"/>
                <w:color w:val="303030"/>
                <w:shd w:val="clear" w:color="auto" w:fill="FFFFFF"/>
                <w:lang w:val="en-US"/>
              </w:rPr>
              <w:t xml:space="preserve"> JM, Altman DG, et al. SPIRIT 2013 statement: defining standard protocol items for clinical trials.</w:t>
            </w:r>
            <w:r w:rsidRPr="000E66A6">
              <w:rPr>
                <w:rStyle w:val="apple-converted-space"/>
                <w:rFonts w:ascii="Times New Roman" w:hAnsi="Times New Roman" w:cs="Times New Roman"/>
                <w:color w:val="303030"/>
                <w:shd w:val="clear" w:color="auto" w:fill="FFFFFF"/>
                <w:lang w:val="en-US"/>
              </w:rPr>
              <w:t> </w:t>
            </w:r>
            <w:r w:rsidRPr="000E66A6">
              <w:rPr>
                <w:rFonts w:ascii="Times New Roman" w:hAnsi="Times New Roman" w:cs="Times New Roman"/>
                <w:i/>
                <w:iCs/>
                <w:color w:val="303030"/>
              </w:rPr>
              <w:t>Ann Intern Med</w:t>
            </w:r>
            <w:r w:rsidRPr="000E66A6">
              <w:rPr>
                <w:rFonts w:ascii="Times New Roman" w:hAnsi="Times New Roman" w:cs="Times New Roman"/>
                <w:color w:val="303030"/>
                <w:shd w:val="clear" w:color="auto" w:fill="FFFFFF"/>
              </w:rPr>
              <w:t xml:space="preserve">. </w:t>
            </w:r>
            <w:r w:rsidRPr="000E66A6">
              <w:rPr>
                <w:rFonts w:ascii="Times New Roman" w:hAnsi="Times New Roman" w:cs="Times New Roman"/>
                <w:color w:val="303030"/>
                <w:shd w:val="clear" w:color="auto" w:fill="FFFFFF"/>
              </w:rPr>
              <w:lastRenderedPageBreak/>
              <w:t xml:space="preserve">2013;158(3):200-207. doi:10.7326/0003-4819-158-3-201302050-00583 </w:t>
            </w:r>
          </w:p>
          <w:p w14:paraId="5A16BB5F" w14:textId="77777777" w:rsidR="006933F7" w:rsidRPr="000E66A6" w:rsidRDefault="006933F7" w:rsidP="00C23DED">
            <w:pPr>
              <w:jc w:val="both"/>
              <w:rPr>
                <w:rFonts w:ascii="Times New Roman" w:hAnsi="Times New Roman" w:cs="Times New Roman"/>
              </w:rPr>
            </w:pPr>
          </w:p>
          <w:p w14:paraId="351F0C19" w14:textId="77777777" w:rsidR="006933F7" w:rsidRPr="000E66A6" w:rsidRDefault="006933F7" w:rsidP="00C23DED">
            <w:pPr>
              <w:jc w:val="both"/>
              <w:rPr>
                <w:rFonts w:ascii="Times New Roman" w:hAnsi="Times New Roman" w:cs="Times New Roman"/>
              </w:rPr>
            </w:pPr>
            <w:r w:rsidRPr="000E66A6">
              <w:rPr>
                <w:rFonts w:ascii="Times New Roman" w:hAnsi="Times New Roman" w:cs="Times New Roman"/>
              </w:rPr>
              <w:t>and</w:t>
            </w:r>
          </w:p>
          <w:p w14:paraId="031FEABC" w14:textId="77777777" w:rsidR="006933F7" w:rsidRPr="000E66A6" w:rsidRDefault="006933F7" w:rsidP="00C23DED">
            <w:pPr>
              <w:jc w:val="both"/>
              <w:rPr>
                <w:rFonts w:ascii="Times New Roman" w:hAnsi="Times New Roman" w:cs="Times New Roman"/>
              </w:rPr>
            </w:pPr>
            <w:hyperlink r:id="rId30" w:history="1">
              <w:r w:rsidRPr="000E66A6">
                <w:rPr>
                  <w:rStyle w:val="Hyperlink"/>
                  <w:rFonts w:ascii="Times New Roman" w:hAnsi="Times New Roman" w:cs="Times New Roman"/>
                </w:rPr>
                <w:t>http://www.spirit-statement.org/wp-content/uploads/2013/08/SPIRIT-Checklist-download-8Jan13.doc</w:t>
              </w:r>
            </w:hyperlink>
            <w:r w:rsidRPr="000E66A6">
              <w:rPr>
                <w:rFonts w:ascii="Times New Roman" w:hAnsi="Times New Roman" w:cs="Times New Roman"/>
              </w:rPr>
              <w:t xml:space="preserve"> (Checklist)</w:t>
            </w:r>
          </w:p>
          <w:p w14:paraId="7A7CE4FE" w14:textId="77777777" w:rsidR="006933F7" w:rsidRPr="000E66A6" w:rsidRDefault="006933F7" w:rsidP="00C23DED">
            <w:pPr>
              <w:jc w:val="both"/>
              <w:rPr>
                <w:rFonts w:ascii="Times New Roman" w:hAnsi="Times New Roman" w:cs="Times New Roman"/>
              </w:rPr>
            </w:pPr>
          </w:p>
          <w:p w14:paraId="2469D50B" w14:textId="77777777" w:rsidR="006933F7" w:rsidRPr="000E66A6" w:rsidRDefault="006933F7" w:rsidP="00C23DED">
            <w:pPr>
              <w:jc w:val="both"/>
              <w:rPr>
                <w:rFonts w:ascii="Times New Roman" w:hAnsi="Times New Roman" w:cs="Times New Roman"/>
              </w:rPr>
            </w:pPr>
            <w:r w:rsidRPr="000E66A6">
              <w:rPr>
                <w:rFonts w:ascii="Times New Roman" w:hAnsi="Times New Roman" w:cs="Times New Roman"/>
              </w:rPr>
              <w:t>and</w:t>
            </w:r>
          </w:p>
          <w:p w14:paraId="0B1EDFA4" w14:textId="77777777" w:rsidR="006933F7" w:rsidRPr="000E66A6" w:rsidRDefault="006933F7" w:rsidP="00C23DED">
            <w:pPr>
              <w:jc w:val="both"/>
              <w:rPr>
                <w:rFonts w:ascii="Times New Roman" w:hAnsi="Times New Roman" w:cs="Times New Roman"/>
                <w:color w:val="000000" w:themeColor="text1"/>
              </w:rPr>
            </w:pPr>
            <w:hyperlink r:id="rId31" w:history="1">
              <w:r w:rsidRPr="000E66A6">
                <w:rPr>
                  <w:rStyle w:val="Hyperlink"/>
                  <w:rFonts w:ascii="Times New Roman" w:hAnsi="Times New Roman" w:cs="Times New Roman"/>
                </w:rPr>
                <w:t>https://www.ncbi.nlm.nih.gov/pmc/articles/PMC5114123/</w:t>
              </w:r>
            </w:hyperlink>
            <w:r w:rsidRPr="000E66A6">
              <w:rPr>
                <w:rFonts w:ascii="Times New Roman" w:hAnsi="Times New Roman" w:cs="Times New Roman"/>
                <w:color w:val="000000" w:themeColor="text1"/>
              </w:rPr>
              <w:t xml:space="preserve"> </w:t>
            </w:r>
          </w:p>
          <w:p w14:paraId="3A76457C" w14:textId="77777777" w:rsidR="006933F7" w:rsidRPr="000E66A6" w:rsidRDefault="006933F7" w:rsidP="00C23DED">
            <w:pPr>
              <w:jc w:val="both"/>
              <w:rPr>
                <w:rFonts w:ascii="Times New Roman" w:hAnsi="Times New Roman" w:cs="Times New Roman"/>
                <w:color w:val="000000" w:themeColor="text1"/>
              </w:rPr>
            </w:pPr>
            <w:r w:rsidRPr="000E66A6">
              <w:rPr>
                <w:rFonts w:ascii="Times New Roman" w:hAnsi="Times New Roman" w:cs="Times New Roman"/>
                <w:color w:val="000000" w:themeColor="text1"/>
              </w:rPr>
              <w:t>(publication)</w:t>
            </w:r>
          </w:p>
          <w:p w14:paraId="665474A5" w14:textId="77777777" w:rsidR="006933F7" w:rsidRPr="000E66A6" w:rsidRDefault="006933F7" w:rsidP="00C23DED">
            <w:pPr>
              <w:jc w:val="both"/>
              <w:rPr>
                <w:rFonts w:ascii="Times New Roman" w:hAnsi="Times New Roman" w:cs="Times New Roman"/>
              </w:rPr>
            </w:pPr>
          </w:p>
          <w:p w14:paraId="510BCC89" w14:textId="77777777" w:rsidR="006933F7" w:rsidRPr="000E66A6" w:rsidRDefault="006933F7" w:rsidP="00C23DED">
            <w:pPr>
              <w:jc w:val="both"/>
              <w:rPr>
                <w:rFonts w:ascii="Times New Roman" w:hAnsi="Times New Roman" w:cs="Times New Roman"/>
              </w:rPr>
            </w:pPr>
          </w:p>
          <w:p w14:paraId="4CB28181" w14:textId="77777777" w:rsidR="006933F7" w:rsidRPr="000E66A6" w:rsidRDefault="006933F7" w:rsidP="00C23DED">
            <w:pPr>
              <w:jc w:val="both"/>
              <w:rPr>
                <w:rFonts w:ascii="Times New Roman" w:hAnsi="Times New Roman" w:cs="Times New Roman"/>
              </w:rPr>
            </w:pPr>
          </w:p>
          <w:p w14:paraId="771F149E" w14:textId="77777777" w:rsidR="006933F7" w:rsidRPr="000E66A6" w:rsidRDefault="006933F7" w:rsidP="00C23DED">
            <w:pPr>
              <w:jc w:val="both"/>
              <w:rPr>
                <w:rFonts w:ascii="Times New Roman" w:hAnsi="Times New Roman" w:cs="Times New Roman"/>
              </w:rPr>
            </w:pPr>
          </w:p>
          <w:p w14:paraId="7E66DAAB" w14:textId="77777777" w:rsidR="006933F7" w:rsidRPr="000E66A6" w:rsidRDefault="006933F7" w:rsidP="00C23DED">
            <w:pPr>
              <w:jc w:val="both"/>
              <w:rPr>
                <w:rFonts w:ascii="Times New Roman" w:hAnsi="Times New Roman" w:cs="Times New Roman"/>
              </w:rPr>
            </w:pPr>
          </w:p>
          <w:p w14:paraId="4ADFDA44" w14:textId="77777777" w:rsidR="006933F7" w:rsidRPr="000E66A6" w:rsidRDefault="006933F7" w:rsidP="00C23DED">
            <w:pPr>
              <w:jc w:val="both"/>
              <w:rPr>
                <w:rFonts w:ascii="Times New Roman" w:hAnsi="Times New Roman" w:cs="Times New Roman"/>
              </w:rPr>
            </w:pPr>
          </w:p>
          <w:p w14:paraId="08C53E32" w14:textId="77777777" w:rsidR="006933F7" w:rsidRPr="000E66A6" w:rsidRDefault="006933F7" w:rsidP="00C23DED">
            <w:pPr>
              <w:jc w:val="both"/>
              <w:rPr>
                <w:rFonts w:ascii="Times New Roman" w:hAnsi="Times New Roman" w:cs="Times New Roman"/>
              </w:rPr>
            </w:pPr>
          </w:p>
          <w:p w14:paraId="11EFAF53" w14:textId="77777777" w:rsidR="006933F7" w:rsidRPr="000E66A6" w:rsidRDefault="006933F7" w:rsidP="00C23DED">
            <w:pPr>
              <w:jc w:val="both"/>
              <w:rPr>
                <w:rFonts w:ascii="Times New Roman" w:hAnsi="Times New Roman" w:cs="Times New Roman"/>
              </w:rPr>
            </w:pPr>
          </w:p>
          <w:p w14:paraId="3325CE9B" w14:textId="77777777" w:rsidR="006933F7" w:rsidRPr="000E66A6" w:rsidRDefault="006933F7" w:rsidP="00C23DED">
            <w:pPr>
              <w:jc w:val="both"/>
              <w:rPr>
                <w:rFonts w:ascii="Times New Roman" w:hAnsi="Times New Roman" w:cs="Times New Roman"/>
              </w:rPr>
            </w:pPr>
          </w:p>
          <w:p w14:paraId="4C73E6C7" w14:textId="77777777" w:rsidR="006933F7" w:rsidRPr="000E66A6" w:rsidRDefault="006933F7" w:rsidP="00C23DED">
            <w:pPr>
              <w:jc w:val="both"/>
              <w:rPr>
                <w:rFonts w:ascii="Times New Roman" w:hAnsi="Times New Roman" w:cs="Times New Roman"/>
              </w:rPr>
            </w:pPr>
          </w:p>
          <w:p w14:paraId="15692B4D" w14:textId="77777777" w:rsidR="006933F7" w:rsidRPr="000E66A6" w:rsidRDefault="006933F7" w:rsidP="00C23DED">
            <w:pPr>
              <w:jc w:val="both"/>
              <w:rPr>
                <w:rFonts w:ascii="Times New Roman" w:hAnsi="Times New Roman" w:cs="Times New Roman"/>
              </w:rPr>
            </w:pPr>
          </w:p>
          <w:p w14:paraId="7EAED5A0" w14:textId="77777777" w:rsidR="006933F7" w:rsidRPr="000E66A6" w:rsidRDefault="006933F7" w:rsidP="00C23DED">
            <w:pPr>
              <w:rPr>
                <w:rFonts w:ascii="Times New Roman" w:hAnsi="Times New Roman" w:cs="Times New Roman"/>
                <w:lang w:bidi="ar-DZ"/>
              </w:rPr>
            </w:pPr>
            <w:r w:rsidRPr="000E66A6">
              <w:rPr>
                <w:rFonts w:ascii="Times New Roman" w:hAnsi="Times New Roman" w:cs="Times New Roman"/>
                <w:lang w:bidi="ar-DZ"/>
              </w:rPr>
              <w:t xml:space="preserve">  </w:t>
            </w:r>
          </w:p>
        </w:tc>
        <w:tc>
          <w:tcPr>
            <w:tcW w:w="5189" w:type="dxa"/>
          </w:tcPr>
          <w:p w14:paraId="14466539"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lastRenderedPageBreak/>
              <w:t>“The SPIRIT 2013 provides evidence-based recommendations for the minimum content of a clinical trial protocol. SPIRIT is widely endorsed as an international standard for trial protocols”. [3]</w:t>
            </w:r>
          </w:p>
          <w:p w14:paraId="6BA5E630" w14:textId="77777777" w:rsidR="006933F7" w:rsidRPr="000E66A6" w:rsidRDefault="006933F7" w:rsidP="00C23DED">
            <w:pPr>
              <w:jc w:val="both"/>
              <w:rPr>
                <w:rFonts w:ascii="Times New Roman" w:hAnsi="Times New Roman" w:cs="Times New Roman"/>
                <w:lang w:val="en-US"/>
              </w:rPr>
            </w:pPr>
          </w:p>
          <w:p w14:paraId="567CBF44"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“The 33-item SPIRIT checklist applies to protocols for all clinical trials and focuses on content rather than format. [It] recommends a full description of what is planned; it does not prescribe how to design or conduct a trial. By providing guidance for key content, the SPIRIT recommendations aim to facilitate the drafting of high-quality protocols. Adherence to SPIRIT would also enhance the transparency and completeness of trial protocols for the benefit of investigators, trial participants, patients, sponsors, funders, research ethics committees or institutional review boards, peer reviewers, journals, trial registries, policymakers, regulators, and other key stakeholders”. [4]</w:t>
            </w:r>
          </w:p>
          <w:p w14:paraId="0AC2690D" w14:textId="77777777" w:rsidR="006933F7" w:rsidRPr="000E66A6" w:rsidRDefault="006933F7" w:rsidP="00C23DED">
            <w:pPr>
              <w:jc w:val="both"/>
              <w:rPr>
                <w:rFonts w:ascii="Times New Roman" w:hAnsi="Times New Roman" w:cs="Times New Roman"/>
                <w:lang w:val="en-US"/>
              </w:rPr>
            </w:pPr>
          </w:p>
          <w:p w14:paraId="5F44C6ED"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Contributors:</w:t>
            </w:r>
          </w:p>
          <w:p w14:paraId="6C905C92"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115 key stakeholders, including trial investigators, health care professionals, methodologists, statisticians, trial coordinators, journal editors, and representatives from the research ethics community, industry and non-industry funders, and regulators agencies [3]</w:t>
            </w:r>
          </w:p>
        </w:tc>
      </w:tr>
      <w:tr w:rsidR="006933F7" w:rsidRPr="000E66A6" w14:paraId="28442084" w14:textId="77777777" w:rsidTr="00C23DED">
        <w:trPr>
          <w:trHeight w:val="2656"/>
        </w:trPr>
        <w:tc>
          <w:tcPr>
            <w:tcW w:w="2981" w:type="dxa"/>
            <w:shd w:val="clear" w:color="auto" w:fill="D5DCE4" w:themeFill="text2" w:themeFillTint="33"/>
          </w:tcPr>
          <w:p w14:paraId="1450300B"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 xml:space="preserve">SPIRIT - AI </w:t>
            </w:r>
          </w:p>
          <w:p w14:paraId="634FC460"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2019</w:t>
            </w:r>
          </w:p>
          <w:p w14:paraId="062D816D" w14:textId="77777777" w:rsidR="006933F7" w:rsidRPr="000E66A6" w:rsidRDefault="006933F7" w:rsidP="00C23DED">
            <w:pPr>
              <w:jc w:val="both"/>
              <w:rPr>
                <w:rFonts w:ascii="Times New Roman" w:hAnsi="Times New Roman" w:cs="Times New Roman"/>
                <w:b/>
                <w:lang w:val="en-US"/>
              </w:rPr>
            </w:pPr>
          </w:p>
          <w:p w14:paraId="1ACAF151" w14:textId="77777777" w:rsidR="006933F7" w:rsidRPr="000E66A6" w:rsidRDefault="006933F7" w:rsidP="00C23DED">
            <w:pPr>
              <w:jc w:val="both"/>
              <w:rPr>
                <w:rFonts w:ascii="Times New Roman" w:hAnsi="Times New Roman" w:cs="Times New Roman"/>
                <w:b/>
                <w:lang w:val="en-US"/>
              </w:rPr>
            </w:pPr>
          </w:p>
          <w:p w14:paraId="7698652C" w14:textId="77777777" w:rsidR="006933F7" w:rsidRPr="000E66A6" w:rsidRDefault="006933F7" w:rsidP="00C23DED">
            <w:pPr>
              <w:jc w:val="both"/>
              <w:rPr>
                <w:rFonts w:ascii="Times New Roman" w:hAnsi="Times New Roman" w:cs="Times New Roman"/>
                <w:b/>
                <w:lang w:val="en-US"/>
              </w:rPr>
            </w:pPr>
          </w:p>
          <w:p w14:paraId="4F6E4464" w14:textId="77777777" w:rsidR="006933F7" w:rsidRPr="000E66A6" w:rsidRDefault="006933F7" w:rsidP="00C23DED">
            <w:pPr>
              <w:jc w:val="both"/>
              <w:rPr>
                <w:rFonts w:ascii="Times New Roman" w:hAnsi="Times New Roman" w:cs="Times New Roman"/>
                <w:b/>
                <w:lang w:val="en-US"/>
              </w:rPr>
            </w:pPr>
          </w:p>
          <w:p w14:paraId="54429076" w14:textId="77777777" w:rsidR="006933F7" w:rsidRPr="000E66A6" w:rsidRDefault="006933F7" w:rsidP="00C23DED">
            <w:pPr>
              <w:jc w:val="both"/>
              <w:rPr>
                <w:rFonts w:ascii="Times New Roman" w:hAnsi="Times New Roman" w:cs="Times New Roman"/>
                <w:b/>
                <w:lang w:val="en-US"/>
              </w:rPr>
            </w:pPr>
          </w:p>
          <w:p w14:paraId="18ACDA6F" w14:textId="77777777" w:rsidR="006933F7" w:rsidRPr="000E66A6" w:rsidRDefault="006933F7" w:rsidP="00C23DED">
            <w:pPr>
              <w:jc w:val="both"/>
              <w:rPr>
                <w:rFonts w:ascii="Times New Roman" w:hAnsi="Times New Roman" w:cs="Times New Roman"/>
                <w:b/>
                <w:lang w:val="en-US"/>
              </w:rPr>
            </w:pPr>
          </w:p>
          <w:p w14:paraId="3A448674" w14:textId="77777777" w:rsidR="006933F7" w:rsidRPr="000E66A6" w:rsidRDefault="006933F7" w:rsidP="00C23DED">
            <w:pPr>
              <w:jc w:val="both"/>
              <w:rPr>
                <w:rFonts w:ascii="Times New Roman" w:hAnsi="Times New Roman" w:cs="Times New Roman"/>
                <w:b/>
                <w:lang w:val="en-US"/>
              </w:rPr>
            </w:pPr>
          </w:p>
          <w:p w14:paraId="71E6D778" w14:textId="77777777" w:rsidR="006933F7" w:rsidRPr="000E66A6" w:rsidRDefault="006933F7" w:rsidP="00C23DED">
            <w:pPr>
              <w:jc w:val="both"/>
              <w:rPr>
                <w:rFonts w:ascii="Times New Roman" w:hAnsi="Times New Roman" w:cs="Times New Roman"/>
                <w:b/>
                <w:lang w:val="en-US"/>
              </w:rPr>
            </w:pPr>
          </w:p>
          <w:p w14:paraId="3FE513CD" w14:textId="77777777" w:rsidR="006933F7" w:rsidRPr="000E66A6" w:rsidRDefault="006933F7" w:rsidP="00C23DED">
            <w:pPr>
              <w:jc w:val="both"/>
              <w:rPr>
                <w:rFonts w:ascii="Times New Roman" w:hAnsi="Times New Roman" w:cs="Times New Roman"/>
                <w:b/>
                <w:lang w:val="en-US"/>
              </w:rPr>
            </w:pPr>
          </w:p>
          <w:p w14:paraId="52356707" w14:textId="77777777" w:rsidR="006933F7" w:rsidRPr="000E66A6" w:rsidRDefault="006933F7" w:rsidP="00C23DED">
            <w:pPr>
              <w:jc w:val="both"/>
              <w:rPr>
                <w:rFonts w:ascii="Times New Roman" w:hAnsi="Times New Roman" w:cs="Times New Roman"/>
                <w:b/>
                <w:lang w:val="en-US"/>
              </w:rPr>
            </w:pPr>
          </w:p>
          <w:p w14:paraId="65BE634A"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2020</w:t>
            </w:r>
          </w:p>
          <w:p w14:paraId="53F3EF5D" w14:textId="77777777" w:rsidR="006933F7" w:rsidRPr="000E66A6" w:rsidRDefault="006933F7" w:rsidP="00C23DED">
            <w:pPr>
              <w:jc w:val="both"/>
              <w:rPr>
                <w:rFonts w:ascii="Times New Roman" w:hAnsi="Times New Roman" w:cs="Times New Roman"/>
                <w:b/>
                <w:lang w:val="en-US"/>
              </w:rPr>
            </w:pPr>
          </w:p>
        </w:tc>
        <w:tc>
          <w:tcPr>
            <w:tcW w:w="2259" w:type="dxa"/>
          </w:tcPr>
          <w:p w14:paraId="5032A8B0" w14:textId="77777777" w:rsidR="006933F7" w:rsidRPr="000E66A6" w:rsidRDefault="006933F7" w:rsidP="00C23DED">
            <w:pPr>
              <w:rPr>
                <w:rFonts w:ascii="Times New Roman" w:hAnsi="Times New Roman" w:cs="Times New Roman"/>
                <w:color w:val="333333"/>
                <w:shd w:val="clear" w:color="auto" w:fill="FFFFFF"/>
                <w:lang w:val="en-US"/>
              </w:rPr>
            </w:pPr>
          </w:p>
          <w:p w14:paraId="427E42FA" w14:textId="77777777" w:rsidR="006933F7" w:rsidRPr="000E66A6" w:rsidRDefault="006933F7" w:rsidP="00C23DED">
            <w:pPr>
              <w:rPr>
                <w:rFonts w:ascii="Times New Roman" w:hAnsi="Times New Roman" w:cs="Times New Roman"/>
                <w:color w:val="333333"/>
                <w:shd w:val="clear" w:color="auto" w:fill="FFFFFF"/>
                <w:lang w:val="en-US"/>
              </w:rPr>
            </w:pPr>
            <w:hyperlink r:id="rId32" w:history="1">
              <w:r w:rsidRPr="000E66A6">
                <w:rPr>
                  <w:rStyle w:val="Hyperlink"/>
                  <w:rFonts w:ascii="Times New Roman" w:hAnsi="Times New Roman" w:cs="Times New Roman"/>
                  <w:lang w:val="en-US"/>
                </w:rPr>
                <w:t>https://www.equator-network.org/library/reporting-guidelines-under-development/reporting-guidelines-under-development-for-clinical-trials-protocols/</w:t>
              </w:r>
            </w:hyperlink>
            <w:r w:rsidRPr="000E66A6">
              <w:rPr>
                <w:rFonts w:ascii="Times New Roman" w:hAnsi="Times New Roman" w:cs="Times New Roman"/>
                <w:color w:val="333333"/>
                <w:shd w:val="clear" w:color="auto" w:fill="FFFFFF"/>
                <w:lang w:val="en-US"/>
              </w:rPr>
              <w:t xml:space="preserve"> </w:t>
            </w:r>
          </w:p>
          <w:p w14:paraId="00DC3EE6" w14:textId="77777777" w:rsidR="006933F7" w:rsidRPr="000E66A6" w:rsidRDefault="006933F7" w:rsidP="00C23DED">
            <w:pPr>
              <w:rPr>
                <w:rFonts w:ascii="Times New Roman" w:hAnsi="Times New Roman" w:cs="Times New Roman"/>
                <w:color w:val="333333"/>
                <w:shd w:val="clear" w:color="auto" w:fill="FFFFFF"/>
                <w:lang w:val="en-US"/>
              </w:rPr>
            </w:pPr>
          </w:p>
          <w:p w14:paraId="1C65BB5F" w14:textId="77777777" w:rsidR="006933F7" w:rsidRPr="000E66A6" w:rsidRDefault="006933F7" w:rsidP="00C23DED">
            <w:pPr>
              <w:rPr>
                <w:rFonts w:ascii="Times New Roman" w:hAnsi="Times New Roman" w:cs="Times New Roman"/>
                <w:lang w:val="en-US"/>
              </w:rPr>
            </w:pPr>
            <w:r w:rsidRPr="0002422B">
              <w:rPr>
                <w:rFonts w:ascii="Times New Roman" w:hAnsi="Times New Roman" w:cs="Times New Roman"/>
                <w:color w:val="222222"/>
                <w:shd w:val="clear" w:color="auto" w:fill="FFFFFF"/>
                <w:lang w:val="fr-CH"/>
              </w:rPr>
              <w:t>Cruz Rivera, S., Liu, X., Chan, A.</w:t>
            </w:r>
            <w:r w:rsidRPr="0002422B">
              <w:rPr>
                <w:rStyle w:val="apple-converted-space"/>
                <w:rFonts w:ascii="Times New Roman" w:hAnsi="Times New Roman" w:cs="Times New Roman"/>
                <w:color w:val="222222"/>
                <w:shd w:val="clear" w:color="auto" w:fill="FFFFFF"/>
                <w:lang w:val="fr-CH"/>
              </w:rPr>
              <w:t> </w:t>
            </w:r>
            <w:r w:rsidRPr="0002422B">
              <w:rPr>
                <w:rFonts w:ascii="Times New Roman" w:hAnsi="Times New Roman" w:cs="Times New Roman"/>
                <w:i/>
                <w:iCs/>
                <w:color w:val="222222"/>
                <w:lang w:val="fr-CH"/>
              </w:rPr>
              <w:t>et al.</w:t>
            </w:r>
            <w:r w:rsidRPr="0002422B">
              <w:rPr>
                <w:rStyle w:val="apple-converted-space"/>
                <w:rFonts w:ascii="Times New Roman" w:hAnsi="Times New Roman" w:cs="Times New Roman"/>
                <w:color w:val="222222"/>
                <w:shd w:val="clear" w:color="auto" w:fill="FFFFFF"/>
                <w:lang w:val="fr-CH"/>
              </w:rPr>
              <w:t> </w:t>
            </w:r>
            <w:r w:rsidRPr="000E66A6">
              <w:rPr>
                <w:rFonts w:ascii="Times New Roman" w:hAnsi="Times New Roman" w:cs="Times New Roman"/>
                <w:b/>
                <w:color w:val="222222"/>
                <w:shd w:val="clear" w:color="auto" w:fill="FFFFFF"/>
                <w:lang w:val="en-US"/>
              </w:rPr>
              <w:t>Guidelines for clinical trial protocols for interventions involving artificial intelligence: the SPIRIT-AI extension</w:t>
            </w:r>
            <w:r w:rsidRPr="000E66A6">
              <w:rPr>
                <w:rFonts w:ascii="Times New Roman" w:hAnsi="Times New Roman" w:cs="Times New Roman"/>
                <w:color w:val="222222"/>
                <w:shd w:val="clear" w:color="auto" w:fill="FFFFFF"/>
                <w:lang w:val="en-US"/>
              </w:rPr>
              <w:t>.</w:t>
            </w:r>
            <w:r w:rsidRPr="000E66A6">
              <w:rPr>
                <w:rStyle w:val="apple-converted-space"/>
                <w:rFonts w:ascii="Times New Roman" w:hAnsi="Times New Roman" w:cs="Times New Roman"/>
                <w:color w:val="222222"/>
                <w:shd w:val="clear" w:color="auto" w:fill="FFFFFF"/>
                <w:lang w:val="en-US"/>
              </w:rPr>
              <w:t> </w:t>
            </w:r>
            <w:r w:rsidRPr="000E66A6">
              <w:rPr>
                <w:rFonts w:ascii="Times New Roman" w:hAnsi="Times New Roman" w:cs="Times New Roman"/>
                <w:i/>
                <w:iCs/>
                <w:color w:val="222222"/>
                <w:lang w:val="en-US"/>
              </w:rPr>
              <w:t>Nat Med</w:t>
            </w:r>
            <w:r w:rsidRPr="000E66A6">
              <w:rPr>
                <w:rStyle w:val="apple-converted-space"/>
                <w:rFonts w:ascii="Times New Roman" w:hAnsi="Times New Roman" w:cs="Times New Roman"/>
                <w:color w:val="222222"/>
                <w:shd w:val="clear" w:color="auto" w:fill="FFFFFF"/>
                <w:lang w:val="en-US"/>
              </w:rPr>
              <w:t> </w:t>
            </w:r>
            <w:r w:rsidRPr="000E66A6">
              <w:rPr>
                <w:rFonts w:ascii="Times New Roman" w:hAnsi="Times New Roman" w:cs="Times New Roman"/>
                <w:b/>
                <w:bCs/>
                <w:color w:val="222222"/>
                <w:lang w:val="en-US"/>
              </w:rPr>
              <w:t>26,</w:t>
            </w:r>
            <w:r w:rsidRPr="000E66A6">
              <w:rPr>
                <w:rStyle w:val="apple-converted-space"/>
                <w:rFonts w:ascii="Times New Roman" w:hAnsi="Times New Roman" w:cs="Times New Roman"/>
                <w:b/>
                <w:bCs/>
                <w:color w:val="222222"/>
                <w:lang w:val="en-US"/>
              </w:rPr>
              <w:t> </w:t>
            </w:r>
            <w:r w:rsidRPr="000E66A6">
              <w:rPr>
                <w:rFonts w:ascii="Times New Roman" w:hAnsi="Times New Roman" w:cs="Times New Roman"/>
                <w:color w:val="222222"/>
                <w:shd w:val="clear" w:color="auto" w:fill="FFFFFF"/>
                <w:lang w:val="en-US"/>
              </w:rPr>
              <w:t xml:space="preserve">1351–1363 (2020). </w:t>
            </w:r>
            <w:hyperlink r:id="rId33" w:history="1">
              <w:r w:rsidRPr="000E66A6">
                <w:rPr>
                  <w:rStyle w:val="Hyperlink"/>
                  <w:rFonts w:ascii="Times New Roman" w:hAnsi="Times New Roman" w:cs="Times New Roman"/>
                  <w:lang w:val="en-US"/>
                </w:rPr>
                <w:t>https://doi.org/10.1038/s41591-020-1037-7</w:t>
              </w:r>
            </w:hyperlink>
            <w:r w:rsidRPr="000E66A6">
              <w:rPr>
                <w:rFonts w:ascii="Times New Roman" w:hAnsi="Times New Roman" w:cs="Times New Roman"/>
                <w:color w:val="222222"/>
                <w:shd w:val="clear" w:color="auto" w:fill="FFFFFF"/>
                <w:lang w:val="en-US"/>
              </w:rPr>
              <w:t xml:space="preserve"> </w:t>
            </w:r>
          </w:p>
          <w:p w14:paraId="05D1FFBC" w14:textId="77777777" w:rsidR="006933F7" w:rsidRPr="000E66A6" w:rsidRDefault="006933F7" w:rsidP="00C23DED">
            <w:pPr>
              <w:rPr>
                <w:rFonts w:ascii="Times New Roman" w:hAnsi="Times New Roman" w:cs="Times New Roman"/>
                <w:color w:val="333333"/>
                <w:shd w:val="clear" w:color="auto" w:fill="FFFFFF"/>
                <w:lang w:val="en-US"/>
              </w:rPr>
            </w:pPr>
          </w:p>
        </w:tc>
        <w:tc>
          <w:tcPr>
            <w:tcW w:w="5189" w:type="dxa"/>
          </w:tcPr>
          <w:p w14:paraId="644C9491" w14:textId="77777777" w:rsidR="006933F7" w:rsidRPr="000E66A6" w:rsidRDefault="006933F7" w:rsidP="00C23DED">
            <w:pPr>
              <w:jc w:val="both"/>
              <w:rPr>
                <w:rFonts w:ascii="Times New Roman" w:hAnsi="Times New Roman" w:cs="Times New Roman"/>
                <w:lang w:val="en-US" w:bidi="ar-DZ"/>
              </w:rPr>
            </w:pPr>
          </w:p>
          <w:p w14:paraId="68EC68E2" w14:textId="77777777" w:rsidR="006933F7" w:rsidRPr="000E66A6" w:rsidRDefault="006933F7" w:rsidP="00C23DED">
            <w:pPr>
              <w:jc w:val="both"/>
              <w:rPr>
                <w:rFonts w:ascii="Times New Roman" w:hAnsi="Times New Roman" w:cs="Times New Roman"/>
                <w:i/>
                <w:color w:val="000000"/>
                <w:lang w:val="en-US"/>
              </w:rPr>
            </w:pPr>
            <w:r w:rsidRPr="000E66A6">
              <w:rPr>
                <w:rFonts w:ascii="Times New Roman" w:hAnsi="Times New Roman" w:cs="Times New Roman"/>
                <w:lang w:val="en-US" w:bidi="ar-DZ"/>
              </w:rPr>
              <w:t>Protocol Guidelines for Artificial Intelligence and Machine Learning Interventions in Randomized Trials (SPIRIT-AI Extension, registered 21 June 2019); “</w:t>
            </w:r>
            <w:r w:rsidRPr="000E66A6">
              <w:rPr>
                <w:rFonts w:ascii="Times New Roman" w:hAnsi="Times New Roman" w:cs="Times New Roman"/>
                <w:i/>
                <w:lang w:val="en-US" w:bidi="ar-DZ"/>
              </w:rPr>
              <w:t xml:space="preserve">Forthcoming journal paper. </w:t>
            </w:r>
            <w:r w:rsidRPr="000E66A6">
              <w:rPr>
                <w:rFonts w:ascii="Times New Roman" w:hAnsi="Times New Roman" w:cs="Times New Roman"/>
                <w:i/>
                <w:color w:val="000000"/>
                <w:lang w:val="en-US"/>
              </w:rPr>
              <w:t xml:space="preserve">The group plans to publish the reporting guideline by March 2020, in an open-access journal) </w:t>
            </w:r>
            <w:r w:rsidRPr="000E66A6">
              <w:rPr>
                <w:rFonts w:ascii="Times New Roman" w:hAnsi="Times New Roman" w:cs="Times New Roman"/>
                <w:color w:val="000000"/>
                <w:lang w:val="en-US"/>
              </w:rPr>
              <w:t>[5]</w:t>
            </w:r>
          </w:p>
          <w:p w14:paraId="5080A554" w14:textId="77777777" w:rsidR="006933F7" w:rsidRPr="000E66A6" w:rsidRDefault="006933F7" w:rsidP="00C23DED">
            <w:pPr>
              <w:jc w:val="both"/>
              <w:rPr>
                <w:rFonts w:ascii="Times New Roman" w:hAnsi="Times New Roman" w:cs="Times New Roman"/>
                <w:color w:val="000000"/>
                <w:lang w:val="en-US"/>
              </w:rPr>
            </w:pPr>
          </w:p>
          <w:p w14:paraId="725371B0" w14:textId="77777777" w:rsidR="006933F7" w:rsidRPr="000E66A6" w:rsidRDefault="006933F7" w:rsidP="00C23DED">
            <w:pPr>
              <w:jc w:val="both"/>
              <w:rPr>
                <w:rFonts w:ascii="Times New Roman" w:hAnsi="Times New Roman" w:cs="Times New Roman"/>
                <w:color w:val="000000"/>
                <w:lang w:val="en-US"/>
              </w:rPr>
            </w:pPr>
          </w:p>
          <w:p w14:paraId="063D558B" w14:textId="77777777" w:rsidR="006933F7" w:rsidRPr="000E66A6" w:rsidRDefault="006933F7" w:rsidP="00C23DED">
            <w:pPr>
              <w:jc w:val="both"/>
              <w:rPr>
                <w:rFonts w:ascii="Times New Roman" w:hAnsi="Times New Roman" w:cs="Times New Roman"/>
                <w:color w:val="000000"/>
                <w:lang w:val="en-US"/>
              </w:rPr>
            </w:pPr>
          </w:p>
          <w:p w14:paraId="7A07587C" w14:textId="77777777" w:rsidR="006933F7" w:rsidRPr="000E66A6" w:rsidRDefault="006933F7" w:rsidP="00C23DED">
            <w:pPr>
              <w:jc w:val="both"/>
              <w:rPr>
                <w:rFonts w:ascii="Times New Roman" w:hAnsi="Times New Roman" w:cs="Times New Roman"/>
                <w:color w:val="000000"/>
                <w:lang w:val="en-US"/>
              </w:rPr>
            </w:pPr>
          </w:p>
          <w:p w14:paraId="06DA8696" w14:textId="77777777" w:rsidR="006933F7" w:rsidRPr="000E66A6" w:rsidRDefault="006933F7" w:rsidP="00C23DED">
            <w:pPr>
              <w:jc w:val="both"/>
              <w:rPr>
                <w:rFonts w:ascii="Times New Roman" w:hAnsi="Times New Roman" w:cs="Times New Roman"/>
                <w:color w:val="000000"/>
                <w:lang w:val="en-US"/>
              </w:rPr>
            </w:pPr>
          </w:p>
          <w:p w14:paraId="0869CD96" w14:textId="77777777" w:rsidR="006933F7" w:rsidRPr="000E66A6" w:rsidRDefault="006933F7" w:rsidP="00C23DED">
            <w:pPr>
              <w:jc w:val="both"/>
              <w:rPr>
                <w:rFonts w:ascii="Times New Roman" w:hAnsi="Times New Roman" w:cs="Times New Roman"/>
                <w:i/>
                <w:color w:val="000000"/>
                <w:lang w:val="en-US"/>
              </w:rPr>
            </w:pPr>
            <w:r w:rsidRPr="000E66A6">
              <w:rPr>
                <w:rFonts w:ascii="Times New Roman" w:hAnsi="Times New Roman" w:cs="Times New Roman"/>
                <w:i/>
                <w:color w:val="000000"/>
                <w:lang w:val="en-US"/>
              </w:rPr>
              <w:t xml:space="preserve">09/2020 Publication of the announced journal paper. </w:t>
            </w:r>
          </w:p>
          <w:p w14:paraId="5E00A398" w14:textId="77777777" w:rsidR="006933F7" w:rsidRPr="000E66A6" w:rsidRDefault="006933F7" w:rsidP="00C23DED">
            <w:pPr>
              <w:rPr>
                <w:rFonts w:ascii="Times New Roman" w:hAnsi="Times New Roman" w:cs="Times New Roman"/>
                <w:lang w:val="en-US"/>
              </w:rPr>
            </w:pPr>
            <w:r w:rsidRPr="000E66A6">
              <w:rPr>
                <w:rFonts w:ascii="Times New Roman" w:hAnsi="Times New Roman" w:cs="Times New Roman"/>
                <w:color w:val="000000"/>
                <w:lang w:val="en-US"/>
              </w:rPr>
              <w:t>“The SPIRIT-AI (standard Protocol Items: Recommendations for Interventional Trials – Artificial Intelligence) extension is a new reporting guideline for clinical trial protocols evaluating interventions with an AI component. It was developed in parallel with its companion statement for trial reports: CONSORT-AI (Consolidated standards of Reporting Trials – Artificial Intelligence). Both guidelines were developed through a staged consensus process involving literature review and expert consultation to generate 26 candidate items, which were consulted upon by an international multi-stakeholder group in a two-stage Delphi survey (103 stakeholders), agreed upon in a consensus meeting (31 stakeholders) and refined through a checklist pilot (34 participants). The SPIRIT-AI extension includes 15 new items that were considered sufficiently important for clinical trial protocols of AI-interventions [and] should be routinely reported in addition to the core SPIRIT 2013 items […].” [8]</w:t>
            </w:r>
          </w:p>
          <w:p w14:paraId="5990EF96" w14:textId="77777777" w:rsidR="006933F7" w:rsidRPr="000E66A6" w:rsidRDefault="006933F7" w:rsidP="00C23DED">
            <w:pPr>
              <w:jc w:val="both"/>
              <w:rPr>
                <w:rFonts w:ascii="Times New Roman" w:hAnsi="Times New Roman" w:cs="Times New Roman"/>
                <w:color w:val="000000"/>
                <w:lang w:val="en-US"/>
              </w:rPr>
            </w:pPr>
          </w:p>
        </w:tc>
      </w:tr>
      <w:tr w:rsidR="006933F7" w:rsidRPr="000E66A6" w14:paraId="0866FEE1" w14:textId="77777777" w:rsidTr="00C23DED">
        <w:trPr>
          <w:trHeight w:val="629"/>
        </w:trPr>
        <w:tc>
          <w:tcPr>
            <w:tcW w:w="2981" w:type="dxa"/>
            <w:shd w:val="clear" w:color="auto" w:fill="D5DCE4" w:themeFill="text2" w:themeFillTint="33"/>
          </w:tcPr>
          <w:p w14:paraId="58A02551"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lastRenderedPageBreak/>
              <w:t>CONSORT (2010)</w:t>
            </w:r>
          </w:p>
          <w:p w14:paraId="12C48B91"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w:t>
            </w:r>
            <w:r w:rsidRPr="000E66A6">
              <w:rPr>
                <w:rFonts w:ascii="Times New Roman" w:hAnsi="Times New Roman" w:cs="Times New Roman"/>
                <w:b/>
                <w:lang w:val="en-US"/>
              </w:rPr>
              <w:t>Con</w:t>
            </w:r>
            <w:r w:rsidRPr="000E66A6">
              <w:rPr>
                <w:rFonts w:ascii="Times New Roman" w:hAnsi="Times New Roman" w:cs="Times New Roman"/>
                <w:lang w:val="en-US"/>
              </w:rPr>
              <w:t xml:space="preserve">solidated </w:t>
            </w:r>
            <w:r w:rsidRPr="000E66A6">
              <w:rPr>
                <w:rFonts w:ascii="Times New Roman" w:hAnsi="Times New Roman" w:cs="Times New Roman"/>
                <w:b/>
                <w:lang w:val="en-US"/>
              </w:rPr>
              <w:t>S</w:t>
            </w:r>
            <w:r w:rsidRPr="000E66A6">
              <w:rPr>
                <w:rFonts w:ascii="Times New Roman" w:hAnsi="Times New Roman" w:cs="Times New Roman"/>
                <w:lang w:val="en-US"/>
              </w:rPr>
              <w:t xml:space="preserve">tandards </w:t>
            </w:r>
            <w:r w:rsidRPr="000E66A6">
              <w:rPr>
                <w:rFonts w:ascii="Times New Roman" w:hAnsi="Times New Roman" w:cs="Times New Roman"/>
                <w:b/>
                <w:lang w:val="en-US"/>
              </w:rPr>
              <w:t>o</w:t>
            </w:r>
            <w:r w:rsidRPr="000E66A6">
              <w:rPr>
                <w:rFonts w:ascii="Times New Roman" w:hAnsi="Times New Roman" w:cs="Times New Roman"/>
                <w:lang w:val="en-US"/>
              </w:rPr>
              <w:t xml:space="preserve">f </w:t>
            </w:r>
            <w:r w:rsidRPr="000E66A6">
              <w:rPr>
                <w:rFonts w:ascii="Times New Roman" w:hAnsi="Times New Roman" w:cs="Times New Roman"/>
                <w:b/>
                <w:lang w:val="en-US"/>
              </w:rPr>
              <w:t>R</w:t>
            </w:r>
            <w:r w:rsidRPr="000E66A6">
              <w:rPr>
                <w:rFonts w:ascii="Times New Roman" w:hAnsi="Times New Roman" w:cs="Times New Roman"/>
                <w:lang w:val="en-US"/>
              </w:rPr>
              <w:t xml:space="preserve">eporting </w:t>
            </w:r>
            <w:r w:rsidRPr="000E66A6">
              <w:rPr>
                <w:rFonts w:ascii="Times New Roman" w:hAnsi="Times New Roman" w:cs="Times New Roman"/>
                <w:b/>
                <w:lang w:val="en-US"/>
              </w:rPr>
              <w:t>T</w:t>
            </w:r>
            <w:r w:rsidRPr="000E66A6">
              <w:rPr>
                <w:rFonts w:ascii="Times New Roman" w:hAnsi="Times New Roman" w:cs="Times New Roman"/>
                <w:lang w:val="en-US"/>
              </w:rPr>
              <w:t>rials)</w:t>
            </w:r>
          </w:p>
          <w:p w14:paraId="192AE5D0" w14:textId="77777777" w:rsidR="006933F7" w:rsidRPr="000E66A6" w:rsidRDefault="006933F7" w:rsidP="00C23DED">
            <w:pPr>
              <w:jc w:val="both"/>
              <w:rPr>
                <w:rFonts w:ascii="Times New Roman" w:hAnsi="Times New Roman" w:cs="Times New Roman"/>
                <w:b/>
                <w:lang w:val="en-US"/>
              </w:rPr>
            </w:pPr>
          </w:p>
          <w:p w14:paraId="1DBF0F84" w14:textId="77777777" w:rsidR="006933F7" w:rsidRPr="000E66A6" w:rsidRDefault="006933F7" w:rsidP="00C23DED">
            <w:pPr>
              <w:jc w:val="both"/>
              <w:rPr>
                <w:rFonts w:ascii="Times New Roman" w:hAnsi="Times New Roman" w:cs="Times New Roman"/>
                <w:b/>
                <w:lang w:val="en-US"/>
              </w:rPr>
            </w:pPr>
          </w:p>
          <w:p w14:paraId="45C30236" w14:textId="77777777" w:rsidR="006933F7" w:rsidRPr="000E66A6" w:rsidRDefault="006933F7" w:rsidP="00C23DED">
            <w:pPr>
              <w:jc w:val="both"/>
              <w:rPr>
                <w:rFonts w:ascii="Times New Roman" w:hAnsi="Times New Roman" w:cs="Times New Roman"/>
                <w:b/>
                <w:lang w:val="en-US"/>
              </w:rPr>
            </w:pPr>
          </w:p>
          <w:p w14:paraId="6538A17D" w14:textId="77777777" w:rsidR="006933F7" w:rsidRPr="000E66A6" w:rsidRDefault="006933F7" w:rsidP="00C23DED">
            <w:pPr>
              <w:jc w:val="both"/>
              <w:rPr>
                <w:rFonts w:ascii="Times New Roman" w:hAnsi="Times New Roman" w:cs="Times New Roman"/>
                <w:b/>
                <w:lang w:val="en-US"/>
              </w:rPr>
            </w:pPr>
          </w:p>
          <w:p w14:paraId="48982A60" w14:textId="77777777" w:rsidR="006933F7" w:rsidRPr="000E66A6" w:rsidRDefault="006933F7" w:rsidP="00C23DED">
            <w:pPr>
              <w:jc w:val="both"/>
              <w:rPr>
                <w:rFonts w:ascii="Times New Roman" w:hAnsi="Times New Roman" w:cs="Times New Roman"/>
                <w:b/>
                <w:lang w:val="en-US"/>
              </w:rPr>
            </w:pPr>
          </w:p>
          <w:p w14:paraId="109E8948" w14:textId="77777777" w:rsidR="006933F7" w:rsidRPr="000E66A6" w:rsidRDefault="006933F7" w:rsidP="00C23DED">
            <w:pPr>
              <w:jc w:val="both"/>
              <w:rPr>
                <w:rFonts w:ascii="Times New Roman" w:hAnsi="Times New Roman" w:cs="Times New Roman"/>
                <w:b/>
                <w:lang w:val="en-US"/>
              </w:rPr>
            </w:pPr>
          </w:p>
          <w:p w14:paraId="2D0551EB" w14:textId="77777777" w:rsidR="006933F7" w:rsidRPr="000E66A6" w:rsidRDefault="006933F7" w:rsidP="00C23DED">
            <w:pPr>
              <w:jc w:val="both"/>
              <w:rPr>
                <w:rFonts w:ascii="Times New Roman" w:hAnsi="Times New Roman" w:cs="Times New Roman"/>
                <w:b/>
                <w:lang w:val="en-US"/>
              </w:rPr>
            </w:pPr>
          </w:p>
          <w:p w14:paraId="40247824" w14:textId="77777777" w:rsidR="006933F7" w:rsidRPr="000E66A6" w:rsidRDefault="006933F7" w:rsidP="00C23DED">
            <w:pPr>
              <w:jc w:val="both"/>
              <w:rPr>
                <w:rFonts w:ascii="Times New Roman" w:hAnsi="Times New Roman" w:cs="Times New Roman"/>
                <w:b/>
                <w:lang w:val="en-US"/>
              </w:rPr>
            </w:pPr>
          </w:p>
          <w:p w14:paraId="5221D9C3" w14:textId="77777777" w:rsidR="006933F7" w:rsidRPr="000E66A6" w:rsidRDefault="006933F7" w:rsidP="00C23DED">
            <w:pPr>
              <w:jc w:val="both"/>
              <w:rPr>
                <w:rFonts w:ascii="Times New Roman" w:hAnsi="Times New Roman" w:cs="Times New Roman"/>
                <w:b/>
                <w:lang w:val="en-US"/>
              </w:rPr>
            </w:pPr>
          </w:p>
          <w:p w14:paraId="77AC0220" w14:textId="77777777" w:rsidR="006933F7" w:rsidRPr="000E66A6" w:rsidRDefault="006933F7" w:rsidP="00C23DED">
            <w:pPr>
              <w:jc w:val="both"/>
              <w:rPr>
                <w:rFonts w:ascii="Times New Roman" w:hAnsi="Times New Roman" w:cs="Times New Roman"/>
                <w:b/>
                <w:lang w:val="en-US"/>
              </w:rPr>
            </w:pPr>
          </w:p>
          <w:p w14:paraId="1CDA823C" w14:textId="77777777" w:rsidR="006933F7" w:rsidRPr="000E66A6" w:rsidRDefault="006933F7" w:rsidP="00C23DED">
            <w:pPr>
              <w:jc w:val="both"/>
              <w:rPr>
                <w:rFonts w:ascii="Times New Roman" w:hAnsi="Times New Roman" w:cs="Times New Roman"/>
                <w:b/>
                <w:lang w:val="en-US"/>
              </w:rPr>
            </w:pPr>
          </w:p>
          <w:p w14:paraId="05C2EDF9" w14:textId="77777777" w:rsidR="006933F7" w:rsidRPr="000E66A6" w:rsidRDefault="006933F7" w:rsidP="00C23DED">
            <w:pPr>
              <w:jc w:val="both"/>
              <w:rPr>
                <w:rFonts w:ascii="Times New Roman" w:hAnsi="Times New Roman" w:cs="Times New Roman"/>
                <w:b/>
                <w:lang w:val="en-US"/>
              </w:rPr>
            </w:pPr>
          </w:p>
          <w:p w14:paraId="22302973" w14:textId="77777777" w:rsidR="006933F7" w:rsidRPr="000E66A6" w:rsidRDefault="006933F7" w:rsidP="00C23DED">
            <w:pPr>
              <w:jc w:val="both"/>
              <w:rPr>
                <w:rFonts w:ascii="Times New Roman" w:hAnsi="Times New Roman" w:cs="Times New Roman"/>
                <w:b/>
                <w:lang w:val="en-US"/>
              </w:rPr>
            </w:pPr>
          </w:p>
          <w:p w14:paraId="2CB2D8E6" w14:textId="77777777" w:rsidR="006933F7" w:rsidRPr="000E66A6" w:rsidRDefault="006933F7" w:rsidP="00C23DED">
            <w:pPr>
              <w:jc w:val="both"/>
              <w:rPr>
                <w:rFonts w:ascii="Times New Roman" w:hAnsi="Times New Roman" w:cs="Times New Roman"/>
                <w:b/>
                <w:lang w:val="en-US"/>
              </w:rPr>
            </w:pPr>
          </w:p>
          <w:p w14:paraId="6437CB44" w14:textId="77777777" w:rsidR="006933F7" w:rsidRPr="000E66A6" w:rsidRDefault="006933F7" w:rsidP="00C23DED">
            <w:pPr>
              <w:jc w:val="both"/>
              <w:rPr>
                <w:rFonts w:ascii="Times New Roman" w:hAnsi="Times New Roman" w:cs="Times New Roman"/>
                <w:b/>
                <w:lang w:val="en-US"/>
              </w:rPr>
            </w:pPr>
          </w:p>
          <w:p w14:paraId="4B7DD621" w14:textId="77777777" w:rsidR="006933F7" w:rsidRPr="000E66A6" w:rsidRDefault="006933F7" w:rsidP="00C23DED">
            <w:pPr>
              <w:jc w:val="both"/>
              <w:rPr>
                <w:rFonts w:ascii="Times New Roman" w:hAnsi="Times New Roman" w:cs="Times New Roman"/>
                <w:b/>
                <w:lang w:val="en-US"/>
              </w:rPr>
            </w:pPr>
          </w:p>
        </w:tc>
        <w:tc>
          <w:tcPr>
            <w:tcW w:w="2259" w:type="dxa"/>
          </w:tcPr>
          <w:p w14:paraId="358C9571" w14:textId="77777777" w:rsidR="006933F7" w:rsidRPr="000E66A6" w:rsidRDefault="006933F7" w:rsidP="00C23DED">
            <w:pPr>
              <w:rPr>
                <w:rFonts w:ascii="Times New Roman" w:hAnsi="Times New Roman" w:cs="Times New Roman"/>
                <w:color w:val="333333"/>
                <w:shd w:val="clear" w:color="auto" w:fill="FFFFFF"/>
                <w:lang w:val="en-US"/>
              </w:rPr>
            </w:pPr>
            <w:hyperlink r:id="rId34" w:history="1">
              <w:r w:rsidRPr="000E66A6">
                <w:rPr>
                  <w:rStyle w:val="Hyperlink"/>
                  <w:rFonts w:ascii="Times New Roman" w:hAnsi="Times New Roman" w:cs="Times New Roman"/>
                  <w:shd w:val="clear" w:color="auto" w:fill="FFFFFF"/>
                  <w:lang w:val="en-US"/>
                </w:rPr>
                <w:t>http://www.consort-statement.org</w:t>
              </w:r>
            </w:hyperlink>
            <w:r w:rsidRPr="000E66A6">
              <w:rPr>
                <w:rFonts w:ascii="Times New Roman" w:hAnsi="Times New Roman" w:cs="Times New Roman"/>
                <w:color w:val="333333"/>
                <w:shd w:val="clear" w:color="auto" w:fill="FFFFFF"/>
                <w:lang w:val="en-US"/>
              </w:rPr>
              <w:t xml:space="preserve"> </w:t>
            </w:r>
          </w:p>
          <w:p w14:paraId="6D4DE7A4" w14:textId="77777777" w:rsidR="006933F7" w:rsidRPr="000E66A6" w:rsidRDefault="006933F7" w:rsidP="00C23DED">
            <w:pPr>
              <w:rPr>
                <w:rFonts w:ascii="Times New Roman" w:hAnsi="Times New Roman" w:cs="Times New Roman"/>
                <w:color w:val="333333"/>
                <w:shd w:val="clear" w:color="auto" w:fill="FFFFFF"/>
                <w:lang w:val="en-US"/>
              </w:rPr>
            </w:pPr>
          </w:p>
          <w:p w14:paraId="60BC6561" w14:textId="77777777" w:rsidR="006933F7" w:rsidRPr="002915F6" w:rsidRDefault="006933F7" w:rsidP="00C23DED">
            <w:pPr>
              <w:rPr>
                <w:rFonts w:ascii="Times New Roman" w:hAnsi="Times New Roman" w:cs="Times New Roman"/>
                <w:lang w:val="en-US"/>
              </w:rPr>
            </w:pPr>
            <w:r w:rsidRPr="000E66A6">
              <w:rPr>
                <w:rFonts w:ascii="Times New Roman" w:hAnsi="Times New Roman" w:cs="Times New Roman"/>
                <w:color w:val="333333"/>
                <w:shd w:val="clear" w:color="auto" w:fill="FFFFFF"/>
                <w:lang w:val="en-US"/>
              </w:rPr>
              <w:t xml:space="preserve">Schulz, K.F., Altman, D.G. &amp; Moher, D. CONSORT 2010 Statement: updated guidelines for reporting parallel group </w:t>
            </w:r>
            <w:proofErr w:type="spellStart"/>
            <w:r w:rsidRPr="000E66A6">
              <w:rPr>
                <w:rFonts w:ascii="Times New Roman" w:hAnsi="Times New Roman" w:cs="Times New Roman"/>
                <w:color w:val="333333"/>
                <w:shd w:val="clear" w:color="auto" w:fill="FFFFFF"/>
                <w:lang w:val="en-US"/>
              </w:rPr>
              <w:t>randomised</w:t>
            </w:r>
            <w:proofErr w:type="spellEnd"/>
            <w:r w:rsidRPr="000E66A6">
              <w:rPr>
                <w:rFonts w:ascii="Times New Roman" w:hAnsi="Times New Roman" w:cs="Times New Roman"/>
                <w:color w:val="333333"/>
                <w:shd w:val="clear" w:color="auto" w:fill="FFFFFF"/>
                <w:lang w:val="en-US"/>
              </w:rPr>
              <w:t xml:space="preserve"> trials.</w:t>
            </w:r>
            <w:r w:rsidRPr="000E66A6">
              <w:rPr>
                <w:rStyle w:val="apple-converted-space"/>
                <w:rFonts w:ascii="Times New Roman" w:hAnsi="Times New Roman" w:cs="Times New Roman"/>
                <w:color w:val="333333"/>
                <w:shd w:val="clear" w:color="auto" w:fill="FFFFFF"/>
                <w:lang w:val="en-US"/>
              </w:rPr>
              <w:t> </w:t>
            </w:r>
            <w:r w:rsidRPr="002915F6">
              <w:rPr>
                <w:rFonts w:ascii="Times New Roman" w:hAnsi="Times New Roman" w:cs="Times New Roman"/>
                <w:i/>
                <w:iCs/>
                <w:color w:val="333333"/>
                <w:lang w:val="en-US"/>
              </w:rPr>
              <w:t>BMC Med</w:t>
            </w:r>
            <w:r w:rsidRPr="002915F6">
              <w:rPr>
                <w:rStyle w:val="apple-converted-space"/>
                <w:rFonts w:ascii="Times New Roman" w:hAnsi="Times New Roman" w:cs="Times New Roman"/>
                <w:color w:val="333333"/>
                <w:shd w:val="clear" w:color="auto" w:fill="FFFFFF"/>
                <w:lang w:val="en-US"/>
              </w:rPr>
              <w:t> </w:t>
            </w:r>
            <w:r w:rsidRPr="002915F6">
              <w:rPr>
                <w:rFonts w:ascii="Times New Roman" w:hAnsi="Times New Roman" w:cs="Times New Roman"/>
                <w:b/>
                <w:bCs/>
                <w:color w:val="333333"/>
                <w:lang w:val="en-US"/>
              </w:rPr>
              <w:t>8,</w:t>
            </w:r>
            <w:r w:rsidRPr="002915F6">
              <w:rPr>
                <w:rStyle w:val="apple-converted-space"/>
                <w:rFonts w:ascii="Times New Roman" w:hAnsi="Times New Roman" w:cs="Times New Roman"/>
                <w:b/>
                <w:bCs/>
                <w:color w:val="333333"/>
                <w:lang w:val="en-US"/>
              </w:rPr>
              <w:t> </w:t>
            </w:r>
            <w:r w:rsidRPr="002915F6">
              <w:rPr>
                <w:rFonts w:ascii="Times New Roman" w:hAnsi="Times New Roman" w:cs="Times New Roman"/>
                <w:color w:val="333333"/>
                <w:shd w:val="clear" w:color="auto" w:fill="FFFFFF"/>
                <w:lang w:val="en-US"/>
              </w:rPr>
              <w:t xml:space="preserve">18 (2010). </w:t>
            </w:r>
            <w:hyperlink r:id="rId35" w:history="1">
              <w:r w:rsidRPr="002915F6">
                <w:rPr>
                  <w:rStyle w:val="Hyperlink"/>
                  <w:rFonts w:ascii="Times New Roman" w:hAnsi="Times New Roman" w:cs="Times New Roman"/>
                  <w:lang w:val="en-US"/>
                </w:rPr>
                <w:t>https://doi.org/10.1186/1741-7015-8-18</w:t>
              </w:r>
            </w:hyperlink>
            <w:r w:rsidRPr="002915F6">
              <w:rPr>
                <w:rFonts w:ascii="Times New Roman" w:hAnsi="Times New Roman" w:cs="Times New Roman"/>
                <w:color w:val="333333"/>
                <w:shd w:val="clear" w:color="auto" w:fill="FFFFFF"/>
                <w:lang w:val="en-US"/>
              </w:rPr>
              <w:t xml:space="preserve"> </w:t>
            </w:r>
          </w:p>
          <w:p w14:paraId="368A1C2C" w14:textId="77777777" w:rsidR="006933F7" w:rsidRPr="000E66A6" w:rsidRDefault="006933F7" w:rsidP="00C23DED">
            <w:pPr>
              <w:jc w:val="both"/>
              <w:rPr>
                <w:rFonts w:ascii="Times New Roman" w:hAnsi="Times New Roman" w:cs="Times New Roman"/>
                <w:color w:val="000000"/>
                <w:lang w:val="en-US"/>
              </w:rPr>
            </w:pPr>
            <w:r w:rsidRPr="000E66A6">
              <w:rPr>
                <w:rFonts w:ascii="Times New Roman" w:hAnsi="Times New Roman" w:cs="Times New Roman"/>
                <w:color w:val="000000"/>
                <w:lang w:val="en-US"/>
              </w:rPr>
              <w:t>(original statement of 1996 was updated 2001 and last, 2010)</w:t>
            </w:r>
          </w:p>
          <w:p w14:paraId="6B6786F8" w14:textId="77777777" w:rsidR="006933F7" w:rsidRPr="000E66A6" w:rsidRDefault="006933F7" w:rsidP="00C23DED">
            <w:pPr>
              <w:rPr>
                <w:rFonts w:ascii="Times New Roman" w:hAnsi="Times New Roman" w:cs="Times New Roman"/>
                <w:lang w:val="en-US"/>
              </w:rPr>
            </w:pPr>
            <w:r w:rsidRPr="000E66A6">
              <w:rPr>
                <w:rFonts w:ascii="Times New Roman" w:hAnsi="Times New Roman" w:cs="Times New Roman"/>
                <w:color w:val="222222"/>
                <w:shd w:val="clear" w:color="auto" w:fill="FFFFFF"/>
                <w:lang w:val="en-US"/>
              </w:rPr>
              <w:t xml:space="preserve"> </w:t>
            </w:r>
          </w:p>
          <w:p w14:paraId="7DB1C0C4" w14:textId="77777777" w:rsidR="006933F7" w:rsidRPr="000E66A6" w:rsidRDefault="006933F7" w:rsidP="00C23DED">
            <w:pPr>
              <w:jc w:val="both"/>
              <w:rPr>
                <w:rFonts w:ascii="Times New Roman" w:hAnsi="Times New Roman" w:cs="Times New Roman"/>
                <w:color w:val="000000"/>
                <w:lang w:val="en-US"/>
              </w:rPr>
            </w:pPr>
          </w:p>
        </w:tc>
        <w:tc>
          <w:tcPr>
            <w:tcW w:w="5189" w:type="dxa"/>
          </w:tcPr>
          <w:p w14:paraId="273D15F7" w14:textId="77777777" w:rsidR="006933F7" w:rsidRPr="000E66A6" w:rsidRDefault="006933F7" w:rsidP="00C23DED">
            <w:pPr>
              <w:jc w:val="both"/>
              <w:rPr>
                <w:rFonts w:ascii="Times New Roman" w:hAnsi="Times New Roman" w:cs="Times New Roman"/>
                <w:color w:val="000000"/>
                <w:lang w:val="en-US"/>
              </w:rPr>
            </w:pPr>
            <w:r w:rsidRPr="000E66A6">
              <w:rPr>
                <w:rFonts w:ascii="Times New Roman" w:hAnsi="Times New Roman" w:cs="Times New Roman"/>
                <w:color w:val="000000"/>
                <w:lang w:val="en-US"/>
              </w:rPr>
              <w:t xml:space="preserve">“The CONSORT 2010 Statement is this paper including the 25-item checklist (for review of formal requirements, details regarding the introduction, methods, results and discussion) </w:t>
            </w:r>
            <w:r w:rsidRPr="000E66A6">
              <w:rPr>
                <w:rFonts w:ascii="Times New Roman" w:hAnsi="Times New Roman" w:cs="Times New Roman"/>
                <w:lang w:val="en-US"/>
              </w:rPr>
              <w:t>[…]</w:t>
            </w:r>
            <w:r w:rsidRPr="000E66A6">
              <w:rPr>
                <w:rFonts w:ascii="Times New Roman" w:hAnsi="Times New Roman" w:cs="Times New Roman"/>
                <w:color w:val="000000"/>
                <w:lang w:val="en-US"/>
              </w:rPr>
              <w:t xml:space="preserve">. It provides guidance for reporting all randomized controlled </w:t>
            </w:r>
            <w:proofErr w:type="gramStart"/>
            <w:r w:rsidRPr="000E66A6">
              <w:rPr>
                <w:rFonts w:ascii="Times New Roman" w:hAnsi="Times New Roman" w:cs="Times New Roman"/>
                <w:color w:val="000000"/>
                <w:lang w:val="en-US"/>
              </w:rPr>
              <w:t>trials, but</w:t>
            </w:r>
            <w:proofErr w:type="gramEnd"/>
            <w:r w:rsidRPr="000E66A6">
              <w:rPr>
                <w:rFonts w:ascii="Times New Roman" w:hAnsi="Times New Roman" w:cs="Times New Roman"/>
                <w:color w:val="000000"/>
                <w:lang w:val="en-US"/>
              </w:rPr>
              <w:t xml:space="preserve"> focuses on the most common design type-individually randomized, two group, parallel trials.” [7]</w:t>
            </w:r>
          </w:p>
          <w:p w14:paraId="6D807AD2" w14:textId="77777777" w:rsidR="006933F7" w:rsidRPr="000E66A6" w:rsidRDefault="006933F7" w:rsidP="00C23DED">
            <w:pPr>
              <w:jc w:val="both"/>
              <w:rPr>
                <w:rFonts w:ascii="Times New Roman" w:hAnsi="Times New Roman" w:cs="Times New Roman"/>
                <w:lang w:val="en-US"/>
              </w:rPr>
            </w:pPr>
          </w:p>
          <w:p w14:paraId="74F4BF2D"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Contributors: CONSORT group members include an international and eclectic group of clinical trialists, statisticians, epidemiologists, and biomedical editors. Membership is dynamic. CONSORT Executive (KFS, DGA, DM). [7,9]</w:t>
            </w:r>
          </w:p>
          <w:p w14:paraId="6C5708F9" w14:textId="77777777" w:rsidR="006933F7" w:rsidRPr="000E66A6" w:rsidRDefault="006933F7" w:rsidP="00C23DED">
            <w:pPr>
              <w:shd w:val="clear" w:color="auto" w:fill="FFFFFF" w:themeFill="background1"/>
              <w:jc w:val="both"/>
              <w:rPr>
                <w:rFonts w:ascii="Times New Roman" w:hAnsi="Times New Roman" w:cs="Times New Roman"/>
                <w:lang w:val="en-US"/>
              </w:rPr>
            </w:pPr>
          </w:p>
          <w:p w14:paraId="62001A63" w14:textId="77777777" w:rsidR="006933F7" w:rsidRPr="000E66A6" w:rsidRDefault="006933F7" w:rsidP="00C23DED">
            <w:pPr>
              <w:shd w:val="clear" w:color="auto" w:fill="FFFFFF" w:themeFill="background1"/>
              <w:jc w:val="both"/>
              <w:rPr>
                <w:rFonts w:ascii="Times New Roman" w:hAnsi="Times New Roman" w:cs="Times New Roman"/>
                <w:lang w:val="en-US"/>
              </w:rPr>
            </w:pPr>
          </w:p>
          <w:p w14:paraId="39013164" w14:textId="77777777" w:rsidR="006933F7" w:rsidRPr="000E66A6" w:rsidRDefault="006933F7" w:rsidP="00C23DED">
            <w:pPr>
              <w:shd w:val="clear" w:color="auto" w:fill="FFFFFF" w:themeFill="background1"/>
              <w:jc w:val="both"/>
              <w:rPr>
                <w:rFonts w:ascii="Times New Roman" w:hAnsi="Times New Roman" w:cs="Times New Roman"/>
                <w:lang w:val="en-US"/>
              </w:rPr>
            </w:pPr>
          </w:p>
          <w:p w14:paraId="7DD0929B" w14:textId="77777777" w:rsidR="006933F7" w:rsidRPr="000E66A6" w:rsidRDefault="006933F7" w:rsidP="00C23DED">
            <w:pPr>
              <w:jc w:val="both"/>
              <w:rPr>
                <w:rFonts w:ascii="Times New Roman" w:hAnsi="Times New Roman" w:cs="Times New Roman"/>
                <w:i/>
                <w:lang w:val="en-US" w:bidi="ar-DZ"/>
              </w:rPr>
            </w:pPr>
          </w:p>
          <w:p w14:paraId="459536E0" w14:textId="77777777" w:rsidR="006933F7" w:rsidRPr="000E66A6" w:rsidRDefault="006933F7" w:rsidP="00C23DED">
            <w:pPr>
              <w:shd w:val="clear" w:color="auto" w:fill="FFFFFF" w:themeFill="background1"/>
              <w:rPr>
                <w:rFonts w:ascii="Times New Roman" w:hAnsi="Times New Roman" w:cs="Times New Roman"/>
                <w:b/>
                <w:i/>
                <w:color w:val="000000"/>
                <w:lang w:val="en-US"/>
              </w:rPr>
            </w:pPr>
          </w:p>
        </w:tc>
      </w:tr>
      <w:tr w:rsidR="006933F7" w:rsidRPr="000E66A6" w14:paraId="01002FF8" w14:textId="77777777" w:rsidTr="00C23DED">
        <w:trPr>
          <w:trHeight w:val="2117"/>
        </w:trPr>
        <w:tc>
          <w:tcPr>
            <w:tcW w:w="2981" w:type="dxa"/>
            <w:shd w:val="clear" w:color="auto" w:fill="D5DCE4" w:themeFill="text2" w:themeFillTint="33"/>
          </w:tcPr>
          <w:p w14:paraId="724CA67F"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 xml:space="preserve">CONSORT – AI </w:t>
            </w:r>
          </w:p>
          <w:p w14:paraId="019C4F26"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2019</w:t>
            </w:r>
          </w:p>
          <w:p w14:paraId="649525C4" w14:textId="77777777" w:rsidR="006933F7" w:rsidRPr="000E66A6" w:rsidRDefault="006933F7" w:rsidP="00C23DED">
            <w:pPr>
              <w:jc w:val="both"/>
              <w:rPr>
                <w:rFonts w:ascii="Times New Roman" w:hAnsi="Times New Roman" w:cs="Times New Roman"/>
                <w:b/>
                <w:lang w:val="en-US"/>
              </w:rPr>
            </w:pPr>
          </w:p>
          <w:p w14:paraId="48D6BC8D" w14:textId="77777777" w:rsidR="006933F7" w:rsidRPr="000E66A6" w:rsidRDefault="006933F7" w:rsidP="00C23DED">
            <w:pPr>
              <w:jc w:val="both"/>
              <w:rPr>
                <w:rFonts w:ascii="Times New Roman" w:hAnsi="Times New Roman" w:cs="Times New Roman"/>
                <w:b/>
                <w:lang w:val="en-US"/>
              </w:rPr>
            </w:pPr>
          </w:p>
          <w:p w14:paraId="710C4530" w14:textId="77777777" w:rsidR="006933F7" w:rsidRPr="000E66A6" w:rsidRDefault="006933F7" w:rsidP="00C23DED">
            <w:pPr>
              <w:jc w:val="both"/>
              <w:rPr>
                <w:rFonts w:ascii="Times New Roman" w:hAnsi="Times New Roman" w:cs="Times New Roman"/>
                <w:b/>
                <w:lang w:val="en-US"/>
              </w:rPr>
            </w:pPr>
          </w:p>
          <w:p w14:paraId="7EC725B7" w14:textId="77777777" w:rsidR="006933F7" w:rsidRPr="000E66A6" w:rsidRDefault="006933F7" w:rsidP="00C23DED">
            <w:pPr>
              <w:jc w:val="both"/>
              <w:rPr>
                <w:rFonts w:ascii="Times New Roman" w:hAnsi="Times New Roman" w:cs="Times New Roman"/>
                <w:b/>
                <w:lang w:val="en-US"/>
              </w:rPr>
            </w:pPr>
          </w:p>
          <w:p w14:paraId="38FED13F" w14:textId="77777777" w:rsidR="006933F7" w:rsidRPr="000E66A6" w:rsidRDefault="006933F7" w:rsidP="00C23DED">
            <w:pPr>
              <w:jc w:val="both"/>
              <w:rPr>
                <w:rFonts w:ascii="Times New Roman" w:hAnsi="Times New Roman" w:cs="Times New Roman"/>
                <w:b/>
                <w:lang w:val="en-US"/>
              </w:rPr>
            </w:pPr>
          </w:p>
          <w:p w14:paraId="22AE29CB" w14:textId="77777777" w:rsidR="006933F7" w:rsidRPr="000E66A6" w:rsidRDefault="006933F7" w:rsidP="00C23DED">
            <w:pPr>
              <w:jc w:val="both"/>
              <w:rPr>
                <w:rFonts w:ascii="Times New Roman" w:hAnsi="Times New Roman" w:cs="Times New Roman"/>
                <w:b/>
                <w:lang w:val="en-US"/>
              </w:rPr>
            </w:pPr>
          </w:p>
          <w:p w14:paraId="0E86044D" w14:textId="77777777" w:rsidR="006933F7" w:rsidRPr="000E66A6" w:rsidRDefault="006933F7" w:rsidP="00C23DED">
            <w:pPr>
              <w:jc w:val="both"/>
              <w:rPr>
                <w:rFonts w:ascii="Times New Roman" w:hAnsi="Times New Roman" w:cs="Times New Roman"/>
                <w:b/>
                <w:lang w:val="en-US"/>
              </w:rPr>
            </w:pPr>
          </w:p>
          <w:p w14:paraId="465FB040" w14:textId="77777777" w:rsidR="006933F7" w:rsidRPr="000E66A6" w:rsidRDefault="006933F7" w:rsidP="00C23DED">
            <w:pPr>
              <w:jc w:val="both"/>
              <w:rPr>
                <w:rFonts w:ascii="Times New Roman" w:hAnsi="Times New Roman" w:cs="Times New Roman"/>
                <w:b/>
                <w:lang w:val="en-US"/>
              </w:rPr>
            </w:pPr>
          </w:p>
          <w:p w14:paraId="5FF95C84"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2020</w:t>
            </w:r>
          </w:p>
        </w:tc>
        <w:tc>
          <w:tcPr>
            <w:tcW w:w="2259" w:type="dxa"/>
          </w:tcPr>
          <w:p w14:paraId="7C5F28EA" w14:textId="77777777" w:rsidR="006933F7" w:rsidRPr="00E760D2" w:rsidRDefault="006933F7" w:rsidP="00C23DED">
            <w:pPr>
              <w:rPr>
                <w:rStyle w:val="Hyperlink"/>
                <w:rFonts w:ascii="Times New Roman" w:hAnsi="Times New Roman" w:cs="Times New Roman"/>
                <w:lang w:val="fr-CH"/>
              </w:rPr>
            </w:pPr>
            <w:hyperlink r:id="rId36" w:history="1">
              <w:r w:rsidRPr="00E760D2">
                <w:rPr>
                  <w:rStyle w:val="Hyperlink"/>
                  <w:rFonts w:ascii="Times New Roman" w:eastAsia="SimSun" w:hAnsi="Times New Roman" w:cs="Times New Roman"/>
                  <w:lang w:val="fr-CH" w:bidi="ar-DZ"/>
                </w:rPr>
                <w:t>https://www.equatornetwork.org/library/reporting-guidelines-under-development/reporting-guidelines-under-development-for-clinical-trials/ - AI</w:t>
              </w:r>
            </w:hyperlink>
          </w:p>
          <w:p w14:paraId="69B1879A" w14:textId="77777777" w:rsidR="006933F7" w:rsidRPr="00E760D2" w:rsidRDefault="006933F7" w:rsidP="00C23DED">
            <w:pPr>
              <w:jc w:val="both"/>
              <w:rPr>
                <w:rFonts w:ascii="Times New Roman" w:hAnsi="Times New Roman" w:cs="Times New Roman"/>
                <w:color w:val="000000"/>
                <w:lang w:val="fr-CH"/>
              </w:rPr>
            </w:pPr>
          </w:p>
          <w:p w14:paraId="5AABFCAE" w14:textId="77777777" w:rsidR="006933F7" w:rsidRPr="00E760D2" w:rsidRDefault="006933F7" w:rsidP="00C23DED">
            <w:pPr>
              <w:jc w:val="both"/>
              <w:rPr>
                <w:rFonts w:ascii="Times New Roman" w:hAnsi="Times New Roman" w:cs="Times New Roman"/>
                <w:color w:val="000000"/>
                <w:lang w:val="fr-CH"/>
              </w:rPr>
            </w:pPr>
          </w:p>
          <w:p w14:paraId="130981F8" w14:textId="77777777" w:rsidR="006933F7" w:rsidRPr="000E66A6" w:rsidRDefault="006933F7" w:rsidP="00C23DED">
            <w:pPr>
              <w:rPr>
                <w:rFonts w:ascii="Times New Roman" w:hAnsi="Times New Roman" w:cs="Times New Roman"/>
                <w:lang w:val="en-US"/>
              </w:rPr>
            </w:pPr>
            <w:r w:rsidRPr="0002422B">
              <w:rPr>
                <w:rFonts w:ascii="Times New Roman" w:hAnsi="Times New Roman" w:cs="Times New Roman"/>
                <w:color w:val="222222"/>
                <w:shd w:val="clear" w:color="auto" w:fill="FFFFFF"/>
                <w:lang w:val="fr-CH"/>
              </w:rPr>
              <w:t xml:space="preserve">Liu, X., Cruz Rivera, S., </w:t>
            </w:r>
            <w:proofErr w:type="spellStart"/>
            <w:r w:rsidRPr="0002422B">
              <w:rPr>
                <w:rFonts w:ascii="Times New Roman" w:hAnsi="Times New Roman" w:cs="Times New Roman"/>
                <w:color w:val="222222"/>
                <w:shd w:val="clear" w:color="auto" w:fill="FFFFFF"/>
                <w:lang w:val="fr-CH"/>
              </w:rPr>
              <w:t>Moher</w:t>
            </w:r>
            <w:proofErr w:type="spellEnd"/>
            <w:r w:rsidRPr="0002422B">
              <w:rPr>
                <w:rFonts w:ascii="Times New Roman" w:hAnsi="Times New Roman" w:cs="Times New Roman"/>
                <w:color w:val="222222"/>
                <w:shd w:val="clear" w:color="auto" w:fill="FFFFFF"/>
                <w:lang w:val="fr-CH"/>
              </w:rPr>
              <w:t>, D.</w:t>
            </w:r>
            <w:r w:rsidRPr="0002422B">
              <w:rPr>
                <w:rStyle w:val="apple-converted-space"/>
                <w:rFonts w:ascii="Times New Roman" w:hAnsi="Times New Roman" w:cs="Times New Roman"/>
                <w:color w:val="222222"/>
                <w:shd w:val="clear" w:color="auto" w:fill="FFFFFF"/>
                <w:lang w:val="fr-CH"/>
              </w:rPr>
              <w:t> </w:t>
            </w:r>
            <w:r w:rsidRPr="0002422B">
              <w:rPr>
                <w:rFonts w:ascii="Times New Roman" w:hAnsi="Times New Roman" w:cs="Times New Roman"/>
                <w:i/>
                <w:iCs/>
                <w:color w:val="222222"/>
                <w:lang w:val="fr-CH"/>
              </w:rPr>
              <w:t>et al.</w:t>
            </w:r>
            <w:r w:rsidRPr="0002422B">
              <w:rPr>
                <w:rStyle w:val="apple-converted-space"/>
                <w:rFonts w:ascii="Times New Roman" w:hAnsi="Times New Roman" w:cs="Times New Roman"/>
                <w:color w:val="222222"/>
                <w:shd w:val="clear" w:color="auto" w:fill="FFFFFF"/>
                <w:lang w:val="fr-CH"/>
              </w:rPr>
              <w:t> </w:t>
            </w:r>
            <w:r w:rsidRPr="000E66A6">
              <w:rPr>
                <w:rFonts w:ascii="Times New Roman" w:hAnsi="Times New Roman" w:cs="Times New Roman"/>
                <w:b/>
                <w:color w:val="222222"/>
                <w:shd w:val="clear" w:color="auto" w:fill="FFFFFF"/>
                <w:lang w:val="en-US"/>
              </w:rPr>
              <w:t>Reporting guidelines for clinical trial reports for interventions involving artificial intelligence: the CONSORT-AI extension.</w:t>
            </w:r>
            <w:r w:rsidRPr="000E66A6">
              <w:rPr>
                <w:rStyle w:val="apple-converted-space"/>
                <w:rFonts w:ascii="Times New Roman" w:hAnsi="Times New Roman" w:cs="Times New Roman"/>
                <w:color w:val="222222"/>
                <w:shd w:val="clear" w:color="auto" w:fill="FFFFFF"/>
                <w:lang w:val="en-US"/>
              </w:rPr>
              <w:t> </w:t>
            </w:r>
            <w:r w:rsidRPr="000E66A6">
              <w:rPr>
                <w:rFonts w:ascii="Times New Roman" w:hAnsi="Times New Roman" w:cs="Times New Roman"/>
                <w:i/>
                <w:iCs/>
                <w:color w:val="222222"/>
                <w:lang w:val="en-US"/>
              </w:rPr>
              <w:t>Nat Med</w:t>
            </w:r>
            <w:r w:rsidRPr="000E66A6">
              <w:rPr>
                <w:rStyle w:val="apple-converted-space"/>
                <w:rFonts w:ascii="Times New Roman" w:hAnsi="Times New Roman" w:cs="Times New Roman"/>
                <w:color w:val="222222"/>
                <w:shd w:val="clear" w:color="auto" w:fill="FFFFFF"/>
                <w:lang w:val="en-US"/>
              </w:rPr>
              <w:t> </w:t>
            </w:r>
            <w:r w:rsidRPr="000E66A6">
              <w:rPr>
                <w:rFonts w:ascii="Times New Roman" w:hAnsi="Times New Roman" w:cs="Times New Roman"/>
                <w:b/>
                <w:bCs/>
                <w:color w:val="222222"/>
                <w:lang w:val="en-US"/>
              </w:rPr>
              <w:t>26,</w:t>
            </w:r>
            <w:r w:rsidRPr="000E66A6">
              <w:rPr>
                <w:rStyle w:val="apple-converted-space"/>
                <w:rFonts w:ascii="Times New Roman" w:hAnsi="Times New Roman" w:cs="Times New Roman"/>
                <w:b/>
                <w:bCs/>
                <w:color w:val="222222"/>
                <w:lang w:val="en-US"/>
              </w:rPr>
              <w:t> </w:t>
            </w:r>
            <w:r w:rsidRPr="000E66A6">
              <w:rPr>
                <w:rFonts w:ascii="Times New Roman" w:hAnsi="Times New Roman" w:cs="Times New Roman"/>
                <w:color w:val="222222"/>
                <w:shd w:val="clear" w:color="auto" w:fill="FFFFFF"/>
                <w:lang w:val="en-US"/>
              </w:rPr>
              <w:t xml:space="preserve">1364–1374 (2020). </w:t>
            </w:r>
            <w:hyperlink r:id="rId37" w:history="1">
              <w:r w:rsidRPr="000E66A6">
                <w:rPr>
                  <w:rStyle w:val="Hyperlink"/>
                  <w:rFonts w:ascii="Times New Roman" w:hAnsi="Times New Roman" w:cs="Times New Roman"/>
                  <w:lang w:val="en-US"/>
                </w:rPr>
                <w:t>https://doi.org/10.1038/s41591-020-1034-x</w:t>
              </w:r>
            </w:hyperlink>
          </w:p>
        </w:tc>
        <w:tc>
          <w:tcPr>
            <w:tcW w:w="5189" w:type="dxa"/>
          </w:tcPr>
          <w:p w14:paraId="6ECBCA01" w14:textId="77777777" w:rsidR="006933F7" w:rsidRPr="000E66A6" w:rsidRDefault="006933F7" w:rsidP="00C23DED">
            <w:pPr>
              <w:jc w:val="both"/>
              <w:rPr>
                <w:rFonts w:ascii="Times New Roman" w:hAnsi="Times New Roman" w:cs="Times New Roman"/>
                <w:i/>
                <w:lang w:val="en-US"/>
              </w:rPr>
            </w:pPr>
            <w:r w:rsidRPr="000E66A6">
              <w:rPr>
                <w:rFonts w:ascii="Times New Roman" w:hAnsi="Times New Roman" w:cs="Times New Roman"/>
                <w:i/>
                <w:lang w:val="en-US" w:bidi="ar-DZ"/>
              </w:rPr>
              <w:t>2019: Forthcoming journal paper</w:t>
            </w:r>
            <w:r w:rsidRPr="000E66A6">
              <w:rPr>
                <w:rFonts w:ascii="Times New Roman" w:hAnsi="Times New Roman" w:cs="Times New Roman"/>
                <w:i/>
                <w:lang w:val="en-US"/>
              </w:rPr>
              <w:t>.</w:t>
            </w:r>
          </w:p>
          <w:p w14:paraId="1B116A13" w14:textId="77777777" w:rsidR="006933F7" w:rsidRPr="000E66A6" w:rsidRDefault="006933F7" w:rsidP="00C23DED">
            <w:pPr>
              <w:shd w:val="clear" w:color="auto" w:fill="FFFFFF" w:themeFill="background1"/>
              <w:jc w:val="both"/>
              <w:rPr>
                <w:rFonts w:ascii="Times New Roman" w:hAnsi="Times New Roman" w:cs="Times New Roman"/>
                <w:lang w:val="en-US"/>
              </w:rPr>
            </w:pPr>
            <w:r w:rsidRPr="000E66A6">
              <w:rPr>
                <w:rFonts w:ascii="Times New Roman" w:hAnsi="Times New Roman" w:cs="Times New Roman"/>
                <w:lang w:val="en-US"/>
              </w:rPr>
              <w:t xml:space="preserve">Website: The CONSORT-AI Extension: Reporting Guidelines for Artificial Intelligence and Machine Learning Interventions in Randomized Trials (registered 8 </w:t>
            </w:r>
            <w:proofErr w:type="gramStart"/>
            <w:r w:rsidRPr="000E66A6">
              <w:rPr>
                <w:rFonts w:ascii="Times New Roman" w:hAnsi="Times New Roman" w:cs="Times New Roman"/>
                <w:lang w:val="en-US"/>
              </w:rPr>
              <w:t>May,</w:t>
            </w:r>
            <w:proofErr w:type="gramEnd"/>
            <w:r w:rsidRPr="000E66A6">
              <w:rPr>
                <w:rFonts w:ascii="Times New Roman" w:hAnsi="Times New Roman" w:cs="Times New Roman"/>
                <w:lang w:val="en-US"/>
              </w:rPr>
              <w:t xml:space="preserve"> 2019). [10]</w:t>
            </w:r>
          </w:p>
          <w:p w14:paraId="061F08FD" w14:textId="77777777" w:rsidR="006933F7" w:rsidRPr="000E66A6" w:rsidRDefault="006933F7" w:rsidP="00C23DED">
            <w:pPr>
              <w:shd w:val="clear" w:color="auto" w:fill="FFFFFF" w:themeFill="background1"/>
              <w:rPr>
                <w:rFonts w:ascii="Times New Roman" w:hAnsi="Times New Roman" w:cs="Times New Roman"/>
                <w:b/>
                <w:i/>
                <w:color w:val="000000"/>
                <w:lang w:val="en-US"/>
              </w:rPr>
            </w:pPr>
          </w:p>
          <w:p w14:paraId="6FA87A38" w14:textId="77777777" w:rsidR="006933F7" w:rsidRPr="000E66A6" w:rsidRDefault="006933F7" w:rsidP="00C23DED">
            <w:pPr>
              <w:shd w:val="clear" w:color="auto" w:fill="FFFFFF" w:themeFill="background1"/>
              <w:rPr>
                <w:rFonts w:ascii="Times New Roman" w:hAnsi="Times New Roman" w:cs="Times New Roman"/>
                <w:b/>
                <w:i/>
                <w:color w:val="000000"/>
                <w:lang w:val="en-US"/>
              </w:rPr>
            </w:pPr>
          </w:p>
          <w:p w14:paraId="2D65ABE8" w14:textId="77777777" w:rsidR="006933F7" w:rsidRPr="000E66A6" w:rsidRDefault="006933F7" w:rsidP="00C23DED">
            <w:pPr>
              <w:shd w:val="clear" w:color="auto" w:fill="FFFFFF" w:themeFill="background1"/>
              <w:rPr>
                <w:rFonts w:ascii="Times New Roman" w:hAnsi="Times New Roman" w:cs="Times New Roman"/>
                <w:b/>
                <w:i/>
                <w:color w:val="000000"/>
                <w:lang w:val="en-US"/>
              </w:rPr>
            </w:pPr>
          </w:p>
          <w:p w14:paraId="3080BCF9" w14:textId="77777777" w:rsidR="006933F7" w:rsidRPr="000E66A6" w:rsidRDefault="006933F7" w:rsidP="00C23DED">
            <w:pPr>
              <w:shd w:val="clear" w:color="auto" w:fill="FFFFFF" w:themeFill="background1"/>
              <w:rPr>
                <w:rFonts w:ascii="Times New Roman" w:hAnsi="Times New Roman" w:cs="Times New Roman"/>
                <w:b/>
                <w:i/>
                <w:color w:val="000000"/>
                <w:lang w:val="en-US"/>
              </w:rPr>
            </w:pPr>
          </w:p>
          <w:p w14:paraId="55DE6031" w14:textId="77777777" w:rsidR="006933F7" w:rsidRPr="000E66A6" w:rsidRDefault="006933F7" w:rsidP="00C23DED">
            <w:pPr>
              <w:shd w:val="clear" w:color="auto" w:fill="FFFFFF" w:themeFill="background1"/>
              <w:rPr>
                <w:rFonts w:ascii="Times New Roman" w:hAnsi="Times New Roman" w:cs="Times New Roman"/>
                <w:b/>
                <w:i/>
                <w:color w:val="000000"/>
                <w:lang w:val="en-US"/>
              </w:rPr>
            </w:pPr>
          </w:p>
          <w:p w14:paraId="4F1D196F" w14:textId="77777777" w:rsidR="006933F7" w:rsidRPr="000E66A6" w:rsidRDefault="006933F7" w:rsidP="00C23DED">
            <w:pPr>
              <w:jc w:val="both"/>
              <w:rPr>
                <w:rFonts w:ascii="Times New Roman" w:hAnsi="Times New Roman" w:cs="Times New Roman"/>
                <w:i/>
                <w:color w:val="000000"/>
                <w:lang w:val="en-US"/>
              </w:rPr>
            </w:pPr>
            <w:r w:rsidRPr="000E66A6">
              <w:rPr>
                <w:rFonts w:ascii="Times New Roman" w:hAnsi="Times New Roman" w:cs="Times New Roman"/>
                <w:i/>
                <w:color w:val="000000"/>
                <w:lang w:val="en-US"/>
              </w:rPr>
              <w:t xml:space="preserve">09/2020 Publication of the announced journal paper. </w:t>
            </w:r>
          </w:p>
          <w:p w14:paraId="2A6584CD" w14:textId="77777777" w:rsidR="006933F7" w:rsidRPr="000E66A6" w:rsidRDefault="006933F7" w:rsidP="00C23DED">
            <w:pPr>
              <w:rPr>
                <w:rFonts w:ascii="Times New Roman" w:hAnsi="Times New Roman" w:cs="Times New Roman"/>
                <w:color w:val="222222"/>
                <w:shd w:val="clear" w:color="auto" w:fill="FFFFFF"/>
                <w:lang w:val="en-US"/>
              </w:rPr>
            </w:pPr>
            <w:r w:rsidRPr="000E66A6">
              <w:rPr>
                <w:rFonts w:ascii="Times New Roman" w:hAnsi="Times New Roman" w:cs="Times New Roman"/>
                <w:color w:val="222222"/>
                <w:shd w:val="clear" w:color="auto" w:fill="FFFFFF"/>
                <w:lang w:val="en-US"/>
              </w:rPr>
              <w:t xml:space="preserve">“The CONSORT-AI (Consolidated Standards of Reporting Trials–Artificial Intelligence) extension is a new reporting guideline for clinical trials evaluating interventions with an AI component. It was developed in parallel with its companion statement for clinical trial protocols: SPIRIT-AI (Standard Protocol Items: Recommendations for Interventional Trials–Artificial Intelligence). </w:t>
            </w:r>
          </w:p>
          <w:p w14:paraId="13A47F45" w14:textId="77777777" w:rsidR="006933F7" w:rsidRPr="000E66A6" w:rsidRDefault="006933F7" w:rsidP="00C23DED">
            <w:pPr>
              <w:rPr>
                <w:rFonts w:ascii="Times New Roman" w:hAnsi="Times New Roman" w:cs="Times New Roman"/>
                <w:lang w:val="en-US"/>
              </w:rPr>
            </w:pPr>
            <w:r w:rsidRPr="000E66A6">
              <w:rPr>
                <w:rFonts w:ascii="Times New Roman" w:hAnsi="Times New Roman" w:cs="Times New Roman"/>
                <w:color w:val="222222"/>
                <w:shd w:val="clear" w:color="auto" w:fill="FFFFFF"/>
                <w:lang w:val="en-US"/>
              </w:rPr>
              <w:t>Both guidelines were developed through a staged consensus process involving literature review and expert consultation to generate 29 candidate items, which were assessed by an international multi-stakeholder group in a two-stage Delphi survey (103 stakeholders), agreed upon in a two-day consensus meeting (31 stakeholders) and refined through a checklist pilot (34 participants).</w:t>
            </w:r>
          </w:p>
          <w:p w14:paraId="28B348E5" w14:textId="77777777" w:rsidR="006933F7" w:rsidRPr="000E66A6" w:rsidRDefault="006933F7" w:rsidP="00C23DED">
            <w:pPr>
              <w:autoSpaceDE w:val="0"/>
              <w:autoSpaceDN w:val="0"/>
              <w:adjustRightInd w:val="0"/>
              <w:jc w:val="both"/>
              <w:rPr>
                <w:rFonts w:ascii="Times New Roman" w:hAnsi="Times New Roman" w:cs="Times New Roman"/>
                <w:color w:val="000000"/>
                <w:lang w:val="en-US" w:eastAsia="en-US"/>
              </w:rPr>
            </w:pPr>
            <w:r w:rsidRPr="000E66A6">
              <w:rPr>
                <w:rFonts w:ascii="Times New Roman" w:hAnsi="Times New Roman" w:cs="Times New Roman"/>
                <w:color w:val="222222"/>
                <w:shd w:val="clear" w:color="auto" w:fill="FFFFFF"/>
                <w:lang w:val="en-US"/>
              </w:rPr>
              <w:t>The CONSORT-AI extension includes 14 new items that were considered sufficiently important for AI interventions that they should be routinely reported in addition to the core CONSORT 2010 items”. [11]</w:t>
            </w:r>
          </w:p>
        </w:tc>
      </w:tr>
      <w:tr w:rsidR="006933F7" w:rsidRPr="000E66A6" w14:paraId="5C49FD46" w14:textId="77777777" w:rsidTr="00C23DED">
        <w:trPr>
          <w:trHeight w:val="2117"/>
        </w:trPr>
        <w:tc>
          <w:tcPr>
            <w:tcW w:w="2981" w:type="dxa"/>
            <w:shd w:val="clear" w:color="auto" w:fill="D5DCE4" w:themeFill="text2" w:themeFillTint="33"/>
          </w:tcPr>
          <w:p w14:paraId="7F3CE819"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 xml:space="preserve">CONSORT and SPIRIT AI initiative </w:t>
            </w:r>
          </w:p>
          <w:p w14:paraId="5EA11153"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Steering group/working group (2019):</w:t>
            </w:r>
          </w:p>
          <w:p w14:paraId="64228779" w14:textId="77777777" w:rsidR="006933F7" w:rsidRPr="000E66A6" w:rsidRDefault="006933F7" w:rsidP="00C23DED">
            <w:pPr>
              <w:jc w:val="both"/>
              <w:rPr>
                <w:rFonts w:ascii="Times New Roman" w:hAnsi="Times New Roman" w:cs="Times New Roman"/>
                <w:b/>
                <w:lang w:val="en-US"/>
              </w:rPr>
            </w:pPr>
          </w:p>
        </w:tc>
        <w:tc>
          <w:tcPr>
            <w:tcW w:w="2259" w:type="dxa"/>
          </w:tcPr>
          <w:p w14:paraId="1BB4237F" w14:textId="77777777" w:rsidR="006933F7" w:rsidRPr="000E66A6" w:rsidRDefault="006933F7" w:rsidP="00C23DED">
            <w:pPr>
              <w:rPr>
                <w:rStyle w:val="Hyperlink"/>
                <w:rFonts w:ascii="Times New Roman" w:hAnsi="Times New Roman" w:cs="Times New Roman"/>
                <w:lang w:val="en-US"/>
              </w:rPr>
            </w:pPr>
            <w:r w:rsidRPr="0002422B">
              <w:rPr>
                <w:rFonts w:ascii="Times New Roman" w:hAnsi="Times New Roman" w:cs="Times New Roman"/>
                <w:lang w:val="fr-CH"/>
              </w:rPr>
              <w:t xml:space="preserve">Liu, X., Rivera, S.C., Faes, L. et al. </w:t>
            </w:r>
            <w:r w:rsidRPr="000E66A6">
              <w:rPr>
                <w:rFonts w:ascii="Times New Roman" w:hAnsi="Times New Roman" w:cs="Times New Roman"/>
                <w:b/>
                <w:lang w:val="en-US"/>
              </w:rPr>
              <w:t>Reporting guidelines for clinical trials evaluating artificial intelligence interventions are needed</w:t>
            </w:r>
            <w:r w:rsidRPr="000E66A6">
              <w:rPr>
                <w:rFonts w:ascii="Times New Roman" w:hAnsi="Times New Roman" w:cs="Times New Roman"/>
                <w:lang w:val="en-US"/>
              </w:rPr>
              <w:t xml:space="preserve">. </w:t>
            </w:r>
            <w:r w:rsidRPr="000E66A6">
              <w:rPr>
                <w:rFonts w:ascii="Times New Roman" w:hAnsi="Times New Roman" w:cs="Times New Roman"/>
                <w:i/>
                <w:lang w:val="en-US"/>
              </w:rPr>
              <w:t>Nat Med 25</w:t>
            </w:r>
            <w:r w:rsidRPr="000E66A6">
              <w:rPr>
                <w:rFonts w:ascii="Times New Roman" w:hAnsi="Times New Roman" w:cs="Times New Roman"/>
                <w:lang w:val="en-US"/>
              </w:rPr>
              <w:t xml:space="preserve">, 1467–1468 (2019). </w:t>
            </w:r>
            <w:hyperlink r:id="rId38" w:history="1">
              <w:r w:rsidRPr="000E66A6">
                <w:rPr>
                  <w:rStyle w:val="Hyperlink"/>
                  <w:rFonts w:ascii="Times New Roman" w:hAnsi="Times New Roman" w:cs="Times New Roman"/>
                  <w:lang w:val="en-US"/>
                </w:rPr>
                <w:t>https://doi.org/10.1038/s41591-019-0603-3</w:t>
              </w:r>
            </w:hyperlink>
          </w:p>
          <w:p w14:paraId="68C2803F" w14:textId="77777777" w:rsidR="006933F7" w:rsidRPr="000E66A6" w:rsidRDefault="006933F7" w:rsidP="00C23DED">
            <w:pPr>
              <w:rPr>
                <w:rFonts w:ascii="Times New Roman" w:hAnsi="Times New Roman" w:cs="Times New Roman"/>
                <w:lang w:val="en-US"/>
              </w:rPr>
            </w:pPr>
          </w:p>
          <w:p w14:paraId="08BEEB2C" w14:textId="77777777" w:rsidR="006933F7" w:rsidRPr="000E66A6" w:rsidRDefault="006933F7" w:rsidP="00C23DED">
            <w:pPr>
              <w:jc w:val="both"/>
              <w:rPr>
                <w:rFonts w:ascii="Times New Roman" w:hAnsi="Times New Roman" w:cs="Times New Roman"/>
                <w:lang w:val="en-US" w:eastAsia="en-US"/>
              </w:rPr>
            </w:pPr>
            <w:r w:rsidRPr="000E66A6">
              <w:rPr>
                <w:rFonts w:ascii="Times New Roman" w:hAnsi="Times New Roman" w:cs="Times New Roman"/>
                <w:lang w:val="en-US" w:eastAsia="en-US"/>
              </w:rPr>
              <w:t xml:space="preserve">(Additional publication: Liu, X., </w:t>
            </w:r>
            <w:proofErr w:type="spellStart"/>
            <w:r w:rsidRPr="000E66A6">
              <w:rPr>
                <w:rFonts w:ascii="Times New Roman" w:hAnsi="Times New Roman" w:cs="Times New Roman"/>
                <w:lang w:val="en-US" w:eastAsia="en-US"/>
              </w:rPr>
              <w:t>Faes</w:t>
            </w:r>
            <w:proofErr w:type="spellEnd"/>
            <w:r w:rsidRPr="000E66A6">
              <w:rPr>
                <w:rFonts w:ascii="Times New Roman" w:hAnsi="Times New Roman" w:cs="Times New Roman"/>
                <w:lang w:val="en-US" w:eastAsia="en-US"/>
              </w:rPr>
              <w:t xml:space="preserve">, L., Calvert, M. J., &amp; Denniston, A. K. (2019). </w:t>
            </w:r>
            <w:r w:rsidRPr="000E66A6">
              <w:rPr>
                <w:rFonts w:ascii="Times New Roman" w:hAnsi="Times New Roman" w:cs="Times New Roman"/>
                <w:b/>
                <w:lang w:val="en-US" w:eastAsia="en-US"/>
              </w:rPr>
              <w:t>Extension of the CONSORT and SPIRIT statements</w:t>
            </w:r>
            <w:r w:rsidRPr="000E66A6">
              <w:rPr>
                <w:rFonts w:ascii="Times New Roman" w:hAnsi="Times New Roman" w:cs="Times New Roman"/>
                <w:lang w:val="en-US" w:eastAsia="en-US"/>
              </w:rPr>
              <w:t xml:space="preserve">. </w:t>
            </w:r>
            <w:r w:rsidRPr="000E66A6">
              <w:rPr>
                <w:rFonts w:ascii="Times New Roman" w:hAnsi="Times New Roman" w:cs="Times New Roman"/>
                <w:i/>
                <w:iCs/>
                <w:lang w:val="en-US" w:eastAsia="en-US"/>
              </w:rPr>
              <w:t>The Lancet</w:t>
            </w:r>
            <w:r w:rsidRPr="000E66A6">
              <w:rPr>
                <w:rFonts w:ascii="Times New Roman" w:hAnsi="Times New Roman" w:cs="Times New Roman"/>
                <w:lang w:val="en-US" w:eastAsia="en-US"/>
              </w:rPr>
              <w:t xml:space="preserve">, </w:t>
            </w:r>
            <w:r w:rsidRPr="000E66A6">
              <w:rPr>
                <w:rFonts w:ascii="Times New Roman" w:hAnsi="Times New Roman" w:cs="Times New Roman"/>
                <w:i/>
                <w:iCs/>
                <w:lang w:val="en-US" w:eastAsia="en-US"/>
              </w:rPr>
              <w:t>394</w:t>
            </w:r>
            <w:r w:rsidRPr="000E66A6">
              <w:rPr>
                <w:rFonts w:ascii="Times New Roman" w:hAnsi="Times New Roman" w:cs="Times New Roman"/>
                <w:lang w:val="en-US" w:eastAsia="en-US"/>
              </w:rPr>
              <w:t xml:space="preserve">(10205), 1225. </w:t>
            </w:r>
            <w:hyperlink r:id="rId39" w:history="1">
              <w:r w:rsidRPr="000E66A6">
                <w:rPr>
                  <w:rStyle w:val="Hyperlink"/>
                  <w:rFonts w:ascii="Times New Roman" w:hAnsi="Times New Roman" w:cs="Times New Roman"/>
                  <w:lang w:val="en-US" w:eastAsia="en-US"/>
                </w:rPr>
                <w:t>https://doi.org/10.1016/S0140-6736(19)31819-7</w:t>
              </w:r>
            </w:hyperlink>
            <w:r w:rsidRPr="000E66A6">
              <w:rPr>
                <w:rFonts w:ascii="Times New Roman" w:hAnsi="Times New Roman" w:cs="Times New Roman"/>
                <w:lang w:val="en-US" w:eastAsia="en-US"/>
              </w:rPr>
              <w:t xml:space="preserve"> )</w:t>
            </w:r>
          </w:p>
        </w:tc>
        <w:tc>
          <w:tcPr>
            <w:tcW w:w="5189" w:type="dxa"/>
          </w:tcPr>
          <w:p w14:paraId="1F50BB3F" w14:textId="77777777" w:rsidR="006933F7" w:rsidRPr="000E66A6" w:rsidRDefault="006933F7" w:rsidP="00C23DED">
            <w:pPr>
              <w:autoSpaceDE w:val="0"/>
              <w:autoSpaceDN w:val="0"/>
              <w:adjustRightInd w:val="0"/>
              <w:jc w:val="both"/>
              <w:rPr>
                <w:rFonts w:ascii="Times New Roman" w:hAnsi="Times New Roman" w:cs="Times New Roman"/>
                <w:color w:val="000000" w:themeColor="text1"/>
                <w:lang w:val="en-US" w:eastAsia="en-US"/>
              </w:rPr>
            </w:pPr>
            <w:r w:rsidRPr="000E66A6">
              <w:rPr>
                <w:rFonts w:ascii="Times New Roman" w:hAnsi="Times New Roman" w:cs="Times New Roman"/>
                <w:color w:val="000000"/>
                <w:lang w:val="en-US" w:eastAsia="en-US"/>
              </w:rPr>
              <w:lastRenderedPageBreak/>
              <w:t xml:space="preserve">“[…] The CONSORT (Consolidated Standards of Reporting Trials) and SPIRIT (Standard Protocol Items: Recommendations for Interventional Trials) statements are minimum reporting guidelines for randomized controlled trials and trial protocols. […] </w:t>
            </w:r>
            <w:r w:rsidRPr="000E66A6">
              <w:rPr>
                <w:rFonts w:ascii="Times New Roman" w:hAnsi="Times New Roman" w:cs="Times New Roman"/>
                <w:lang w:val="en-US" w:eastAsia="en-US"/>
              </w:rPr>
              <w:t xml:space="preserve">Although this guidance has substantially improved the completeness of clinical trials reporting, there are challenges in trials involving AI interventions that are not addressed by the current guidance. </w:t>
            </w:r>
            <w:r w:rsidRPr="000E66A6">
              <w:rPr>
                <w:rFonts w:ascii="Times New Roman" w:hAnsi="Times New Roman" w:cs="Times New Roman"/>
                <w:color w:val="000000"/>
                <w:lang w:val="en-US" w:eastAsia="en-US"/>
              </w:rPr>
              <w:t>[…] To address these challenges, the</w:t>
            </w:r>
            <w:r w:rsidRPr="000E66A6">
              <w:rPr>
                <w:rFonts w:ascii="Times New Roman" w:hAnsi="Times New Roman" w:cs="Times New Roman"/>
                <w:lang w:val="en-US" w:eastAsia="en-US"/>
              </w:rPr>
              <w:t xml:space="preserve"> </w:t>
            </w:r>
            <w:r w:rsidRPr="000E66A6">
              <w:rPr>
                <w:rFonts w:ascii="Times New Roman" w:hAnsi="Times New Roman" w:cs="Times New Roman"/>
                <w:color w:val="000000"/>
                <w:lang w:val="en-US" w:eastAsia="en-US"/>
              </w:rPr>
              <w:t xml:space="preserve">CONSORT-AI and </w:t>
            </w:r>
            <w:r w:rsidRPr="000E66A6">
              <w:rPr>
                <w:rFonts w:ascii="Times New Roman" w:hAnsi="Times New Roman" w:cs="Times New Roman"/>
                <w:color w:val="000000"/>
                <w:lang w:val="en-US" w:eastAsia="en-US"/>
              </w:rPr>
              <w:lastRenderedPageBreak/>
              <w:t>SPIRIT-AI Steering</w:t>
            </w:r>
            <w:r w:rsidRPr="000E66A6">
              <w:rPr>
                <w:rFonts w:ascii="Times New Roman" w:hAnsi="Times New Roman" w:cs="Times New Roman"/>
                <w:lang w:val="en-US" w:eastAsia="en-US"/>
              </w:rPr>
              <w:t xml:space="preserve"> </w:t>
            </w:r>
            <w:r w:rsidRPr="000E66A6">
              <w:rPr>
                <w:rFonts w:ascii="Times New Roman" w:hAnsi="Times New Roman" w:cs="Times New Roman"/>
                <w:color w:val="000000"/>
                <w:lang w:val="en-US" w:eastAsia="en-US"/>
              </w:rPr>
              <w:t>Group is preparing international,</w:t>
            </w:r>
            <w:r w:rsidRPr="000E66A6">
              <w:rPr>
                <w:rFonts w:ascii="Times New Roman" w:hAnsi="Times New Roman" w:cs="Times New Roman"/>
                <w:lang w:val="en-US" w:eastAsia="en-US"/>
              </w:rPr>
              <w:t xml:space="preserve"> </w:t>
            </w:r>
            <w:r w:rsidRPr="000E66A6">
              <w:rPr>
                <w:rFonts w:ascii="Times New Roman" w:hAnsi="Times New Roman" w:cs="Times New Roman"/>
                <w:color w:val="000000"/>
                <w:lang w:val="en-US" w:eastAsia="en-US"/>
              </w:rPr>
              <w:t>consensus-based, AI-specific extensions</w:t>
            </w:r>
            <w:r w:rsidRPr="000E66A6">
              <w:rPr>
                <w:rFonts w:ascii="Times New Roman" w:hAnsi="Times New Roman" w:cs="Times New Roman"/>
                <w:lang w:val="en-US" w:eastAsia="en-US"/>
              </w:rPr>
              <w:t xml:space="preserve"> </w:t>
            </w:r>
            <w:r w:rsidRPr="000E66A6">
              <w:rPr>
                <w:rFonts w:ascii="Times New Roman" w:hAnsi="Times New Roman" w:cs="Times New Roman"/>
                <w:color w:val="000000"/>
                <w:lang w:val="en-US" w:eastAsia="en-US"/>
              </w:rPr>
              <w:t>to the CONSORT and SPIRIT statement that will focus specifically on clinical</w:t>
            </w:r>
            <w:r w:rsidRPr="000E66A6">
              <w:rPr>
                <w:rFonts w:ascii="Times New Roman" w:hAnsi="Times New Roman" w:cs="Times New Roman"/>
                <w:lang w:val="en-US" w:eastAsia="en-US"/>
              </w:rPr>
              <w:t xml:space="preserve"> </w:t>
            </w:r>
            <w:r w:rsidRPr="000E66A6">
              <w:rPr>
                <w:rFonts w:ascii="Times New Roman" w:hAnsi="Times New Roman" w:cs="Times New Roman"/>
                <w:color w:val="000000"/>
                <w:lang w:val="en-US" w:eastAsia="en-US"/>
              </w:rPr>
              <w:t>trials in which the intervention includes a machine learning or other AI component, using the EQUATOR Network methodological framework for</w:t>
            </w:r>
            <w:r w:rsidRPr="000E66A6">
              <w:rPr>
                <w:rFonts w:ascii="Times New Roman" w:hAnsi="Times New Roman" w:cs="Times New Roman"/>
                <w:lang w:val="en-US" w:eastAsia="en-US"/>
              </w:rPr>
              <w:t xml:space="preserve"> </w:t>
            </w:r>
            <w:r w:rsidRPr="000E66A6">
              <w:rPr>
                <w:rFonts w:ascii="Times New Roman" w:hAnsi="Times New Roman" w:cs="Times New Roman"/>
                <w:color w:val="000000"/>
                <w:lang w:val="en-US" w:eastAsia="en-US"/>
              </w:rPr>
              <w:t>guideline development</w:t>
            </w:r>
            <w:r w:rsidRPr="000E66A6">
              <w:rPr>
                <w:rFonts w:ascii="Times New Roman" w:hAnsi="Times New Roman" w:cs="Times New Roman"/>
                <w:color w:val="3C669E"/>
                <w:lang w:val="en-US" w:eastAsia="en-US"/>
              </w:rPr>
              <w:t>.</w:t>
            </w:r>
            <w:r w:rsidRPr="000E66A6">
              <w:rPr>
                <w:rFonts w:ascii="Times New Roman" w:hAnsi="Times New Roman" w:cs="Times New Roman"/>
                <w:color w:val="000000" w:themeColor="text1"/>
                <w:lang w:val="en-US" w:eastAsia="en-US"/>
              </w:rPr>
              <w:t>” [12]</w:t>
            </w:r>
          </w:p>
          <w:p w14:paraId="772C2591"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73AA2907"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61F4ED66"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0C4445A3"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3230410D"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003C6A77"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28CD096F"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5CEFB5A0"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73179C3B" w14:textId="77777777" w:rsidR="006933F7" w:rsidRPr="000E66A6" w:rsidRDefault="006933F7" w:rsidP="00C23DED">
            <w:pPr>
              <w:autoSpaceDE w:val="0"/>
              <w:autoSpaceDN w:val="0"/>
              <w:adjustRightInd w:val="0"/>
              <w:jc w:val="both"/>
              <w:rPr>
                <w:rFonts w:ascii="Times New Roman" w:hAnsi="Times New Roman" w:cs="Times New Roman"/>
                <w:lang w:val="en-US" w:eastAsia="en-US"/>
              </w:rPr>
            </w:pPr>
          </w:p>
          <w:p w14:paraId="6BD16CDB" w14:textId="77777777" w:rsidR="006933F7" w:rsidRPr="000E66A6" w:rsidRDefault="006933F7" w:rsidP="00C23DED">
            <w:pPr>
              <w:rPr>
                <w:rFonts w:ascii="Times New Roman" w:hAnsi="Times New Roman" w:cs="Times New Roman"/>
                <w:lang w:val="en-US"/>
              </w:rPr>
            </w:pPr>
          </w:p>
        </w:tc>
      </w:tr>
      <w:tr w:rsidR="006933F7" w:rsidRPr="000E66A6" w14:paraId="76216484" w14:textId="77777777" w:rsidTr="00C23DED">
        <w:trPr>
          <w:trHeight w:val="1905"/>
        </w:trPr>
        <w:tc>
          <w:tcPr>
            <w:tcW w:w="2981" w:type="dxa"/>
            <w:shd w:val="clear" w:color="auto" w:fill="D5DCE4" w:themeFill="text2" w:themeFillTint="33"/>
          </w:tcPr>
          <w:p w14:paraId="1D86600A"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lastRenderedPageBreak/>
              <w:t>TRIPOD (2015)</w:t>
            </w:r>
          </w:p>
          <w:p w14:paraId="471F31E7" w14:textId="77777777" w:rsidR="006933F7" w:rsidRPr="000E66A6" w:rsidRDefault="006933F7" w:rsidP="00C23DED">
            <w:pPr>
              <w:jc w:val="both"/>
              <w:rPr>
                <w:rFonts w:ascii="Times New Roman" w:hAnsi="Times New Roman" w:cs="Times New Roman"/>
                <w:bCs/>
                <w:color w:val="000000"/>
                <w:lang w:val="en-US"/>
              </w:rPr>
            </w:pPr>
            <w:r w:rsidRPr="000E66A6">
              <w:rPr>
                <w:rFonts w:ascii="Times New Roman" w:hAnsi="Times New Roman" w:cs="Times New Roman"/>
                <w:bCs/>
                <w:color w:val="000000"/>
                <w:lang w:val="en-US"/>
              </w:rPr>
              <w:t>(</w:t>
            </w:r>
            <w:r w:rsidRPr="000E66A6">
              <w:rPr>
                <w:rFonts w:ascii="Times New Roman" w:hAnsi="Times New Roman" w:cs="Times New Roman"/>
                <w:b/>
                <w:bCs/>
                <w:color w:val="000000"/>
                <w:lang w:val="en-US"/>
              </w:rPr>
              <w:t>T</w:t>
            </w:r>
            <w:r w:rsidRPr="000E66A6">
              <w:rPr>
                <w:rFonts w:ascii="Times New Roman" w:hAnsi="Times New Roman" w:cs="Times New Roman"/>
                <w:bCs/>
                <w:color w:val="000000"/>
                <w:lang w:val="en-US"/>
              </w:rPr>
              <w:t xml:space="preserve">ransparent </w:t>
            </w:r>
            <w:r w:rsidRPr="000E66A6">
              <w:rPr>
                <w:rFonts w:ascii="Times New Roman" w:hAnsi="Times New Roman" w:cs="Times New Roman"/>
                <w:b/>
                <w:bCs/>
                <w:color w:val="000000"/>
                <w:lang w:val="en-US"/>
              </w:rPr>
              <w:t>R</w:t>
            </w:r>
            <w:r w:rsidRPr="000E66A6">
              <w:rPr>
                <w:rFonts w:ascii="Times New Roman" w:hAnsi="Times New Roman" w:cs="Times New Roman"/>
                <w:bCs/>
                <w:color w:val="000000"/>
                <w:lang w:val="en-US"/>
              </w:rPr>
              <w:t xml:space="preserve">eporting of a multivariable prediction model for </w:t>
            </w:r>
            <w:r w:rsidRPr="000E66A6">
              <w:rPr>
                <w:rFonts w:ascii="Times New Roman" w:hAnsi="Times New Roman" w:cs="Times New Roman"/>
                <w:b/>
                <w:bCs/>
                <w:color w:val="000000"/>
                <w:lang w:val="en-US"/>
              </w:rPr>
              <w:t>I</w:t>
            </w:r>
            <w:r w:rsidRPr="000E66A6">
              <w:rPr>
                <w:rFonts w:ascii="Times New Roman" w:hAnsi="Times New Roman" w:cs="Times New Roman"/>
                <w:bCs/>
                <w:color w:val="000000"/>
                <w:lang w:val="en-US"/>
              </w:rPr>
              <w:t xml:space="preserve">ndividual </w:t>
            </w:r>
            <w:r w:rsidRPr="000E66A6">
              <w:rPr>
                <w:rFonts w:ascii="Times New Roman" w:hAnsi="Times New Roman" w:cs="Times New Roman"/>
                <w:b/>
                <w:bCs/>
                <w:color w:val="000000"/>
                <w:lang w:val="en-US"/>
              </w:rPr>
              <w:t>P</w:t>
            </w:r>
            <w:r w:rsidRPr="000E66A6">
              <w:rPr>
                <w:rFonts w:ascii="Times New Roman" w:hAnsi="Times New Roman" w:cs="Times New Roman"/>
                <w:bCs/>
                <w:color w:val="000000"/>
                <w:lang w:val="en-US"/>
              </w:rPr>
              <w:t xml:space="preserve">rognosis </w:t>
            </w:r>
            <w:r w:rsidRPr="000E66A6">
              <w:rPr>
                <w:rFonts w:ascii="Times New Roman" w:hAnsi="Times New Roman" w:cs="Times New Roman"/>
                <w:b/>
                <w:bCs/>
                <w:color w:val="000000"/>
                <w:lang w:val="en-US"/>
              </w:rPr>
              <w:t>o</w:t>
            </w:r>
            <w:r w:rsidRPr="000E66A6">
              <w:rPr>
                <w:rFonts w:ascii="Times New Roman" w:hAnsi="Times New Roman" w:cs="Times New Roman"/>
                <w:bCs/>
                <w:color w:val="000000"/>
                <w:lang w:val="en-US"/>
              </w:rPr>
              <w:t xml:space="preserve">r </w:t>
            </w:r>
            <w:r w:rsidRPr="000E66A6">
              <w:rPr>
                <w:rFonts w:ascii="Times New Roman" w:hAnsi="Times New Roman" w:cs="Times New Roman"/>
                <w:b/>
                <w:bCs/>
                <w:color w:val="000000"/>
                <w:lang w:val="en-US"/>
              </w:rPr>
              <w:t>D</w:t>
            </w:r>
            <w:r w:rsidRPr="000E66A6">
              <w:rPr>
                <w:rFonts w:ascii="Times New Roman" w:hAnsi="Times New Roman" w:cs="Times New Roman"/>
                <w:bCs/>
                <w:color w:val="000000"/>
                <w:lang w:val="en-US"/>
              </w:rPr>
              <w:t>iagnosis)</w:t>
            </w:r>
          </w:p>
          <w:p w14:paraId="12CA55B2" w14:textId="77777777" w:rsidR="006933F7" w:rsidRPr="000E66A6" w:rsidRDefault="006933F7" w:rsidP="00C23DED">
            <w:pPr>
              <w:jc w:val="both"/>
              <w:rPr>
                <w:rFonts w:ascii="Times New Roman" w:hAnsi="Times New Roman" w:cs="Times New Roman"/>
                <w:b/>
                <w:lang w:val="en-US"/>
              </w:rPr>
            </w:pPr>
          </w:p>
          <w:p w14:paraId="77463AEB" w14:textId="77777777" w:rsidR="006933F7" w:rsidRPr="000E66A6" w:rsidRDefault="006933F7" w:rsidP="00C23DED">
            <w:pPr>
              <w:jc w:val="both"/>
              <w:rPr>
                <w:rFonts w:ascii="Times New Roman" w:hAnsi="Times New Roman" w:cs="Times New Roman"/>
                <w:b/>
                <w:lang w:val="en-US"/>
              </w:rPr>
            </w:pPr>
          </w:p>
        </w:tc>
        <w:tc>
          <w:tcPr>
            <w:tcW w:w="2259" w:type="dxa"/>
          </w:tcPr>
          <w:p w14:paraId="5C4F3E7C" w14:textId="77777777" w:rsidR="006933F7" w:rsidRPr="000E66A6" w:rsidRDefault="006933F7" w:rsidP="00C23DED">
            <w:pPr>
              <w:rPr>
                <w:rFonts w:ascii="Times New Roman" w:hAnsi="Times New Roman" w:cs="Times New Roman"/>
                <w:color w:val="212121"/>
                <w:shd w:val="clear" w:color="auto" w:fill="FFFFFF"/>
                <w:lang w:val="en-US"/>
              </w:rPr>
            </w:pPr>
            <w:r w:rsidRPr="000E66A6">
              <w:rPr>
                <w:rFonts w:ascii="Times New Roman" w:hAnsi="Times New Roman" w:cs="Times New Roman"/>
                <w:color w:val="212121"/>
                <w:shd w:val="clear" w:color="auto" w:fill="FFFFFF"/>
                <w:lang w:val="en-US"/>
              </w:rPr>
              <w:t xml:space="preserve">Collins GS, </w:t>
            </w:r>
            <w:proofErr w:type="spellStart"/>
            <w:r w:rsidRPr="000E66A6">
              <w:rPr>
                <w:rFonts w:ascii="Times New Roman" w:hAnsi="Times New Roman" w:cs="Times New Roman"/>
                <w:color w:val="212121"/>
                <w:shd w:val="clear" w:color="auto" w:fill="FFFFFF"/>
                <w:lang w:val="en-US"/>
              </w:rPr>
              <w:t>Reitsma</w:t>
            </w:r>
            <w:proofErr w:type="spellEnd"/>
            <w:r w:rsidRPr="000E66A6">
              <w:rPr>
                <w:rFonts w:ascii="Times New Roman" w:hAnsi="Times New Roman" w:cs="Times New Roman"/>
                <w:color w:val="212121"/>
                <w:shd w:val="clear" w:color="auto" w:fill="FFFFFF"/>
                <w:lang w:val="en-US"/>
              </w:rPr>
              <w:t xml:space="preserve"> JB, Altman DG, Moons KG. Transparent reporting of a multivariable prediction model for individual prognosis or diagnosis (TRIPOD): </w:t>
            </w:r>
            <w:r w:rsidRPr="000E66A6">
              <w:rPr>
                <w:rFonts w:ascii="Times New Roman" w:hAnsi="Times New Roman" w:cs="Times New Roman"/>
                <w:b/>
                <w:color w:val="212121"/>
                <w:shd w:val="clear" w:color="auto" w:fill="FFFFFF"/>
                <w:lang w:val="en-US"/>
              </w:rPr>
              <w:t>the TRIPOD statement</w:t>
            </w:r>
            <w:r w:rsidRPr="000E66A6">
              <w:rPr>
                <w:rFonts w:ascii="Times New Roman" w:hAnsi="Times New Roman" w:cs="Times New Roman"/>
                <w:color w:val="212121"/>
                <w:shd w:val="clear" w:color="auto" w:fill="FFFFFF"/>
                <w:lang w:val="en-US"/>
              </w:rPr>
              <w:t>.</w:t>
            </w:r>
            <w:r w:rsidRPr="000E66A6">
              <w:rPr>
                <w:rStyle w:val="apple-converted-space"/>
                <w:rFonts w:ascii="Times New Roman" w:hAnsi="Times New Roman" w:cs="Times New Roman"/>
                <w:color w:val="212121"/>
                <w:shd w:val="clear" w:color="auto" w:fill="FFFFFF"/>
                <w:lang w:val="en-US"/>
              </w:rPr>
              <w:t> </w:t>
            </w:r>
            <w:r w:rsidRPr="000E66A6">
              <w:rPr>
                <w:rFonts w:ascii="Times New Roman" w:hAnsi="Times New Roman" w:cs="Times New Roman"/>
                <w:i/>
                <w:iCs/>
                <w:color w:val="212121"/>
                <w:lang w:val="en-US"/>
              </w:rPr>
              <w:t>BMJ</w:t>
            </w:r>
            <w:r w:rsidRPr="000E66A6">
              <w:rPr>
                <w:rFonts w:ascii="Times New Roman" w:hAnsi="Times New Roman" w:cs="Times New Roman"/>
                <w:color w:val="212121"/>
                <w:shd w:val="clear" w:color="auto" w:fill="FFFFFF"/>
                <w:lang w:val="en-US"/>
              </w:rPr>
              <w:t>. 2015;</w:t>
            </w:r>
            <w:proofErr w:type="gramStart"/>
            <w:r w:rsidRPr="000E66A6">
              <w:rPr>
                <w:rFonts w:ascii="Times New Roman" w:hAnsi="Times New Roman" w:cs="Times New Roman"/>
                <w:color w:val="212121"/>
                <w:shd w:val="clear" w:color="auto" w:fill="FFFFFF"/>
                <w:lang w:val="en-US"/>
              </w:rPr>
              <w:t>350:g</w:t>
            </w:r>
            <w:proofErr w:type="gramEnd"/>
            <w:r w:rsidRPr="000E66A6">
              <w:rPr>
                <w:rFonts w:ascii="Times New Roman" w:hAnsi="Times New Roman" w:cs="Times New Roman"/>
                <w:color w:val="212121"/>
                <w:shd w:val="clear" w:color="auto" w:fill="FFFFFF"/>
                <w:lang w:val="en-US"/>
              </w:rPr>
              <w:t>7594. Published 2015 Jan 7.</w:t>
            </w:r>
            <w:r w:rsidRPr="000E66A6">
              <w:rPr>
                <w:rFonts w:ascii="Times New Roman" w:hAnsi="Times New Roman" w:cs="Times New Roman"/>
                <w:lang w:val="en-US"/>
              </w:rPr>
              <w:t xml:space="preserve"> </w:t>
            </w:r>
            <w:hyperlink r:id="rId40" w:history="1">
              <w:r w:rsidRPr="000E66A6">
                <w:rPr>
                  <w:rStyle w:val="Hyperlink"/>
                  <w:rFonts w:ascii="Times New Roman" w:hAnsi="Times New Roman" w:cs="Times New Roman"/>
                  <w:shd w:val="clear" w:color="auto" w:fill="FFFFFF"/>
                  <w:lang w:val="en-US"/>
                </w:rPr>
                <w:t>https://pubmed.ncbi.nlm.nih.gov/25560730/</w:t>
              </w:r>
            </w:hyperlink>
            <w:r w:rsidRPr="000E66A6">
              <w:rPr>
                <w:rFonts w:ascii="Times New Roman" w:hAnsi="Times New Roman" w:cs="Times New Roman"/>
                <w:color w:val="212121"/>
                <w:shd w:val="clear" w:color="auto" w:fill="FFFFFF"/>
                <w:lang w:val="en-US"/>
              </w:rPr>
              <w:t xml:space="preserve"> </w:t>
            </w:r>
          </w:p>
          <w:p w14:paraId="671CF14A" w14:textId="77777777" w:rsidR="006933F7" w:rsidRPr="000E66A6" w:rsidRDefault="006933F7" w:rsidP="00C23DED">
            <w:pPr>
              <w:rPr>
                <w:rFonts w:ascii="Times New Roman" w:hAnsi="Times New Roman" w:cs="Times New Roman"/>
                <w:color w:val="212121"/>
                <w:shd w:val="clear" w:color="auto" w:fill="FFFFFF"/>
                <w:lang w:val="en-US"/>
              </w:rPr>
            </w:pPr>
          </w:p>
          <w:p w14:paraId="5C618058" w14:textId="77777777" w:rsidR="006933F7" w:rsidRPr="000E66A6" w:rsidRDefault="006933F7" w:rsidP="00C23DED">
            <w:pPr>
              <w:rPr>
                <w:rFonts w:ascii="Times New Roman" w:hAnsi="Times New Roman" w:cs="Times New Roman"/>
                <w:color w:val="212121"/>
                <w:shd w:val="clear" w:color="auto" w:fill="FFFFFF"/>
                <w:lang w:val="en-US"/>
              </w:rPr>
            </w:pPr>
            <w:r w:rsidRPr="000E66A6">
              <w:rPr>
                <w:rFonts w:ascii="Times New Roman" w:hAnsi="Times New Roman" w:cs="Times New Roman"/>
                <w:color w:val="212121"/>
                <w:shd w:val="clear" w:color="auto" w:fill="FFFFFF"/>
                <w:lang w:val="en-US"/>
              </w:rPr>
              <w:t>and</w:t>
            </w:r>
          </w:p>
          <w:p w14:paraId="23858F5B" w14:textId="77777777" w:rsidR="006933F7" w:rsidRPr="000E66A6" w:rsidRDefault="006933F7" w:rsidP="00C23DED">
            <w:pPr>
              <w:rPr>
                <w:rStyle w:val="Hyperlink"/>
                <w:rFonts w:ascii="Times New Roman" w:hAnsi="Times New Roman" w:cs="Times New Roman"/>
                <w:color w:val="212121"/>
                <w:u w:val="none"/>
                <w:shd w:val="clear" w:color="auto" w:fill="FFFFFF"/>
                <w:lang w:val="en-US"/>
              </w:rPr>
            </w:pPr>
          </w:p>
          <w:p w14:paraId="55D9524D" w14:textId="77777777" w:rsidR="006933F7" w:rsidRPr="000E66A6" w:rsidRDefault="006933F7" w:rsidP="00C23DED">
            <w:pPr>
              <w:rPr>
                <w:rStyle w:val="Hyperlink"/>
                <w:rFonts w:ascii="Times New Roman" w:hAnsi="Times New Roman" w:cs="Times New Roman"/>
                <w:color w:val="212121"/>
                <w:u w:val="none"/>
                <w:shd w:val="clear" w:color="auto" w:fill="FFFFFF"/>
                <w:lang w:val="en-US"/>
              </w:rPr>
            </w:pPr>
            <w:hyperlink r:id="rId41" w:history="1">
              <w:r w:rsidRPr="000E66A6">
                <w:rPr>
                  <w:rStyle w:val="Hyperlink"/>
                  <w:rFonts w:ascii="Times New Roman" w:hAnsi="Times New Roman" w:cs="Times New Roman"/>
                  <w:shd w:val="clear" w:color="auto" w:fill="FFFFFF"/>
                  <w:lang w:val="en-US"/>
                </w:rPr>
                <w:t>https://www.equator-network.org/reporting-guidelines/tripod-statement/</w:t>
              </w:r>
            </w:hyperlink>
            <w:r w:rsidRPr="000E66A6">
              <w:rPr>
                <w:rStyle w:val="Hyperlink"/>
                <w:rFonts w:ascii="Times New Roman" w:hAnsi="Times New Roman" w:cs="Times New Roman"/>
                <w:color w:val="212121"/>
                <w:u w:val="none"/>
                <w:shd w:val="clear" w:color="auto" w:fill="FFFFFF"/>
                <w:lang w:val="en-US"/>
              </w:rPr>
              <w:t xml:space="preserve"> </w:t>
            </w:r>
          </w:p>
          <w:p w14:paraId="0D372F50" w14:textId="77777777" w:rsidR="006933F7" w:rsidRPr="000E66A6" w:rsidRDefault="006933F7" w:rsidP="00C23DED">
            <w:pPr>
              <w:rPr>
                <w:rFonts w:ascii="Times New Roman" w:hAnsi="Times New Roman" w:cs="Times New Roman"/>
                <w:lang w:val="en-US"/>
              </w:rPr>
            </w:pPr>
          </w:p>
        </w:tc>
        <w:tc>
          <w:tcPr>
            <w:tcW w:w="5189" w:type="dxa"/>
          </w:tcPr>
          <w:p w14:paraId="191ED3A7" w14:textId="77777777" w:rsidR="006933F7" w:rsidRPr="000E66A6" w:rsidRDefault="006933F7" w:rsidP="00C23DED">
            <w:pPr>
              <w:rPr>
                <w:rFonts w:ascii="Times New Roman" w:hAnsi="Times New Roman" w:cs="Times New Roman"/>
                <w:color w:val="212121"/>
                <w:shd w:val="clear" w:color="auto" w:fill="FFFFFF"/>
                <w:lang w:val="en-US"/>
              </w:rPr>
            </w:pPr>
            <w:r w:rsidRPr="000E66A6">
              <w:rPr>
                <w:rFonts w:ascii="Times New Roman" w:hAnsi="Times New Roman" w:cs="Times New Roman"/>
                <w:color w:val="000000"/>
                <w:lang w:val="en-US"/>
              </w:rPr>
              <w:t>“</w:t>
            </w:r>
            <w:r w:rsidRPr="000E66A6">
              <w:rPr>
                <w:rFonts w:ascii="Times New Roman" w:hAnsi="Times New Roman" w:cs="Times New Roman"/>
                <w:color w:val="212121"/>
                <w:shd w:val="clear" w:color="auto" w:fill="FFFFFF"/>
                <w:lang w:val="en-US"/>
              </w:rPr>
              <w:t>The TRIPOD (Transparent Reporting of a multivariable prediction model for Individual Prognosis or Diagnosis) Statement includes a 22-item checklist, which aims to improve the reporting of studies developing, validating, or updating a prediction model, whether for diagnostic or prognostic purposes. The TRIPOD Statement aims to improve the transparency of the reporting of a prediction model study regardless of the study methods used.</w:t>
            </w:r>
            <w:r w:rsidRPr="000E66A6">
              <w:rPr>
                <w:rStyle w:val="apple-converted-space"/>
                <w:rFonts w:ascii="Times New Roman" w:hAnsi="Times New Roman" w:cs="Times New Roman"/>
                <w:lang w:val="en-US"/>
              </w:rPr>
              <w:t>” [13]</w:t>
            </w:r>
          </w:p>
          <w:p w14:paraId="4EAA5B00" w14:textId="77777777" w:rsidR="006933F7" w:rsidRPr="000E66A6" w:rsidRDefault="006933F7" w:rsidP="00C23DED">
            <w:pPr>
              <w:rPr>
                <w:rFonts w:ascii="Times New Roman" w:hAnsi="Times New Roman" w:cs="Times New Roman"/>
                <w:lang w:val="en-US"/>
              </w:rPr>
            </w:pPr>
          </w:p>
          <w:p w14:paraId="7871E4B7" w14:textId="77777777" w:rsidR="006933F7" w:rsidRPr="000E66A6" w:rsidRDefault="006933F7" w:rsidP="00C23DED">
            <w:pPr>
              <w:jc w:val="both"/>
              <w:rPr>
                <w:rFonts w:ascii="Times New Roman" w:hAnsi="Times New Roman" w:cs="Times New Roman"/>
                <w:lang w:val="en-US"/>
              </w:rPr>
            </w:pPr>
          </w:p>
          <w:p w14:paraId="446038E4"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Contributors: International group of prediction model researchers, including statisticians, epidemiologists, health care professionals, and journal editors. [13]</w:t>
            </w:r>
          </w:p>
          <w:p w14:paraId="3A7358C6" w14:textId="77777777" w:rsidR="006933F7" w:rsidRPr="000E66A6" w:rsidRDefault="006933F7" w:rsidP="00C23DED">
            <w:pPr>
              <w:autoSpaceDE w:val="0"/>
              <w:autoSpaceDN w:val="0"/>
              <w:adjustRightInd w:val="0"/>
              <w:jc w:val="both"/>
              <w:rPr>
                <w:rFonts w:ascii="Times New Roman" w:hAnsi="Times New Roman" w:cs="Times New Roman"/>
                <w:color w:val="000000"/>
                <w:lang w:val="en-US" w:eastAsia="en-US"/>
              </w:rPr>
            </w:pPr>
          </w:p>
        </w:tc>
      </w:tr>
      <w:tr w:rsidR="006933F7" w:rsidRPr="000E66A6" w14:paraId="40EC5641" w14:textId="77777777" w:rsidTr="00C23DED">
        <w:trPr>
          <w:trHeight w:val="4740"/>
        </w:trPr>
        <w:tc>
          <w:tcPr>
            <w:tcW w:w="2981" w:type="dxa"/>
            <w:shd w:val="clear" w:color="auto" w:fill="D5DCE4" w:themeFill="text2" w:themeFillTint="33"/>
          </w:tcPr>
          <w:p w14:paraId="7A1A0BD1"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lastRenderedPageBreak/>
              <w:t>TRIPOD-ML (2019)</w:t>
            </w:r>
          </w:p>
          <w:p w14:paraId="54445878"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bCs/>
                <w:color w:val="000000"/>
                <w:lang w:val="en-US"/>
              </w:rPr>
              <w:t>(</w:t>
            </w:r>
            <w:r w:rsidRPr="000E66A6">
              <w:rPr>
                <w:rFonts w:ascii="Times New Roman" w:hAnsi="Times New Roman" w:cs="Times New Roman"/>
                <w:b/>
                <w:bCs/>
                <w:color w:val="000000"/>
                <w:lang w:val="en-US"/>
              </w:rPr>
              <w:t>T</w:t>
            </w:r>
            <w:r w:rsidRPr="000E66A6">
              <w:rPr>
                <w:rFonts w:ascii="Times New Roman" w:hAnsi="Times New Roman" w:cs="Times New Roman"/>
                <w:bCs/>
                <w:color w:val="000000"/>
                <w:lang w:val="en-US"/>
              </w:rPr>
              <w:t xml:space="preserve">ransparent </w:t>
            </w:r>
            <w:r w:rsidRPr="000E66A6">
              <w:rPr>
                <w:rFonts w:ascii="Times New Roman" w:hAnsi="Times New Roman" w:cs="Times New Roman"/>
                <w:b/>
                <w:bCs/>
                <w:color w:val="000000"/>
                <w:lang w:val="en-US"/>
              </w:rPr>
              <w:t>R</w:t>
            </w:r>
            <w:r w:rsidRPr="000E66A6">
              <w:rPr>
                <w:rFonts w:ascii="Times New Roman" w:hAnsi="Times New Roman" w:cs="Times New Roman"/>
                <w:bCs/>
                <w:color w:val="000000"/>
                <w:lang w:val="en-US"/>
              </w:rPr>
              <w:t xml:space="preserve">eporting of a multivariable prediction model for </w:t>
            </w:r>
            <w:r w:rsidRPr="000E66A6">
              <w:rPr>
                <w:rFonts w:ascii="Times New Roman" w:hAnsi="Times New Roman" w:cs="Times New Roman"/>
                <w:b/>
                <w:bCs/>
                <w:color w:val="000000"/>
                <w:lang w:val="en-US"/>
              </w:rPr>
              <w:t>I</w:t>
            </w:r>
            <w:r w:rsidRPr="000E66A6">
              <w:rPr>
                <w:rFonts w:ascii="Times New Roman" w:hAnsi="Times New Roman" w:cs="Times New Roman"/>
                <w:bCs/>
                <w:color w:val="000000"/>
                <w:lang w:val="en-US"/>
              </w:rPr>
              <w:t xml:space="preserve">ndividual </w:t>
            </w:r>
            <w:r w:rsidRPr="000E66A6">
              <w:rPr>
                <w:rFonts w:ascii="Times New Roman" w:hAnsi="Times New Roman" w:cs="Times New Roman"/>
                <w:b/>
                <w:bCs/>
                <w:color w:val="000000"/>
                <w:lang w:val="en-US"/>
              </w:rPr>
              <w:t>P</w:t>
            </w:r>
            <w:r w:rsidRPr="000E66A6">
              <w:rPr>
                <w:rFonts w:ascii="Times New Roman" w:hAnsi="Times New Roman" w:cs="Times New Roman"/>
                <w:bCs/>
                <w:color w:val="000000"/>
                <w:lang w:val="en-US"/>
              </w:rPr>
              <w:t xml:space="preserve">rognosis </w:t>
            </w:r>
            <w:r w:rsidRPr="000E66A6">
              <w:rPr>
                <w:rFonts w:ascii="Times New Roman" w:hAnsi="Times New Roman" w:cs="Times New Roman"/>
                <w:b/>
                <w:bCs/>
                <w:color w:val="000000"/>
                <w:lang w:val="en-US"/>
              </w:rPr>
              <w:t>o</w:t>
            </w:r>
            <w:r w:rsidRPr="000E66A6">
              <w:rPr>
                <w:rFonts w:ascii="Times New Roman" w:hAnsi="Times New Roman" w:cs="Times New Roman"/>
                <w:bCs/>
                <w:color w:val="000000"/>
                <w:lang w:val="en-US"/>
              </w:rPr>
              <w:t xml:space="preserve">r </w:t>
            </w:r>
            <w:r w:rsidRPr="000E66A6">
              <w:rPr>
                <w:rFonts w:ascii="Times New Roman" w:hAnsi="Times New Roman" w:cs="Times New Roman"/>
                <w:b/>
                <w:bCs/>
                <w:color w:val="000000"/>
                <w:lang w:val="en-US"/>
              </w:rPr>
              <w:t>D</w:t>
            </w:r>
            <w:r w:rsidRPr="000E66A6">
              <w:rPr>
                <w:rFonts w:ascii="Times New Roman" w:hAnsi="Times New Roman" w:cs="Times New Roman"/>
                <w:bCs/>
                <w:color w:val="000000"/>
                <w:lang w:val="en-US"/>
              </w:rPr>
              <w:t xml:space="preserve">iagnosis - Machine </w:t>
            </w:r>
            <w:r w:rsidRPr="000E66A6">
              <w:rPr>
                <w:rFonts w:ascii="Times New Roman" w:hAnsi="Times New Roman" w:cs="Times New Roman"/>
                <w:b/>
                <w:bCs/>
                <w:color w:val="000000"/>
                <w:lang w:val="en-US"/>
              </w:rPr>
              <w:t>L</w:t>
            </w:r>
            <w:r w:rsidRPr="000E66A6">
              <w:rPr>
                <w:rFonts w:ascii="Times New Roman" w:hAnsi="Times New Roman" w:cs="Times New Roman"/>
                <w:bCs/>
                <w:color w:val="000000"/>
                <w:lang w:val="en-US"/>
              </w:rPr>
              <w:t>earning)</w:t>
            </w:r>
          </w:p>
        </w:tc>
        <w:tc>
          <w:tcPr>
            <w:tcW w:w="2259" w:type="dxa"/>
          </w:tcPr>
          <w:p w14:paraId="5D02E40F" w14:textId="77777777" w:rsidR="006933F7" w:rsidRPr="000E66A6" w:rsidRDefault="006933F7" w:rsidP="00C23DED">
            <w:pPr>
              <w:rPr>
                <w:rStyle w:val="Hyperlink"/>
                <w:rFonts w:ascii="Times New Roman" w:eastAsia="SimSun" w:hAnsi="Times New Roman" w:cs="Times New Roman"/>
                <w:lang w:val="en-US"/>
              </w:rPr>
            </w:pPr>
            <w:r w:rsidRPr="000E66A6">
              <w:rPr>
                <w:rFonts w:ascii="Times New Roman" w:hAnsi="Times New Roman" w:cs="Times New Roman"/>
                <w:lang w:val="en-US"/>
              </w:rPr>
              <w:t xml:space="preserve">Collins, G. S., &amp; Moons, K. G. (2019). </w:t>
            </w:r>
            <w:r w:rsidRPr="000E66A6">
              <w:rPr>
                <w:rFonts w:ascii="Times New Roman" w:hAnsi="Times New Roman" w:cs="Times New Roman"/>
                <w:b/>
                <w:lang w:val="en-US"/>
              </w:rPr>
              <w:t>Reporting of artificial intelligence prediction models</w:t>
            </w:r>
            <w:r w:rsidRPr="000E66A6">
              <w:rPr>
                <w:rFonts w:ascii="Times New Roman" w:hAnsi="Times New Roman" w:cs="Times New Roman"/>
                <w:lang w:val="en-US"/>
              </w:rPr>
              <w:t xml:space="preserve">. </w:t>
            </w:r>
            <w:r w:rsidRPr="000E66A6">
              <w:rPr>
                <w:rFonts w:ascii="Times New Roman" w:hAnsi="Times New Roman" w:cs="Times New Roman"/>
                <w:i/>
                <w:iCs/>
                <w:lang w:val="en-US"/>
              </w:rPr>
              <w:t>The Lancet</w:t>
            </w:r>
            <w:r w:rsidRPr="000E66A6">
              <w:rPr>
                <w:rFonts w:ascii="Times New Roman" w:hAnsi="Times New Roman" w:cs="Times New Roman"/>
                <w:lang w:val="en-US"/>
              </w:rPr>
              <w:t xml:space="preserve">, </w:t>
            </w:r>
            <w:r w:rsidRPr="000E66A6">
              <w:rPr>
                <w:rFonts w:ascii="Times New Roman" w:hAnsi="Times New Roman" w:cs="Times New Roman"/>
                <w:i/>
                <w:iCs/>
                <w:lang w:val="en-US"/>
              </w:rPr>
              <w:t>393</w:t>
            </w:r>
            <w:r w:rsidRPr="000E66A6">
              <w:rPr>
                <w:rFonts w:ascii="Times New Roman" w:hAnsi="Times New Roman" w:cs="Times New Roman"/>
                <w:lang w:val="en-US"/>
              </w:rPr>
              <w:t xml:space="preserve">(10181), 1577-1579. </w:t>
            </w:r>
            <w:hyperlink r:id="rId42" w:history="1">
              <w:r w:rsidRPr="000E66A6">
                <w:rPr>
                  <w:rStyle w:val="Hyperlink"/>
                  <w:rFonts w:ascii="Times New Roman" w:eastAsia="SimSun" w:hAnsi="Times New Roman" w:cs="Times New Roman"/>
                  <w:lang w:val="en-US"/>
                </w:rPr>
                <w:t>https://doi.org/10.1016/S0140-6736(19)30037-6</w:t>
              </w:r>
            </w:hyperlink>
          </w:p>
          <w:p w14:paraId="52F405F0" w14:textId="77777777" w:rsidR="006933F7" w:rsidRPr="000E66A6" w:rsidRDefault="006933F7" w:rsidP="00C23DED">
            <w:pPr>
              <w:pStyle w:val="References"/>
              <w:numPr>
                <w:ilvl w:val="0"/>
                <w:numId w:val="0"/>
              </w:numPr>
              <w:rPr>
                <w:rFonts w:ascii="Times New Roman" w:hAnsi="Times New Roman" w:cs="Times New Roman"/>
                <w:lang w:val="en-US"/>
              </w:rPr>
            </w:pPr>
          </w:p>
          <w:p w14:paraId="7694B701" w14:textId="77777777" w:rsidR="006933F7" w:rsidRPr="000E66A6" w:rsidRDefault="006933F7" w:rsidP="00C23DED">
            <w:pPr>
              <w:rPr>
                <w:rFonts w:ascii="Times New Roman" w:hAnsi="Times New Roman" w:cs="Times New Roman"/>
                <w:color w:val="000000" w:themeColor="text1"/>
                <w:lang w:val="en-US"/>
              </w:rPr>
            </w:pPr>
            <w:r w:rsidRPr="000E66A6">
              <w:rPr>
                <w:rFonts w:ascii="Times New Roman" w:hAnsi="Times New Roman" w:cs="Times New Roman"/>
                <w:color w:val="000000" w:themeColor="text1"/>
                <w:lang w:val="en-US"/>
              </w:rPr>
              <w:t>Additional:</w:t>
            </w:r>
          </w:p>
          <w:p w14:paraId="423D9401" w14:textId="77777777" w:rsidR="006933F7" w:rsidRPr="000E66A6" w:rsidRDefault="006933F7" w:rsidP="00C23DED">
            <w:pPr>
              <w:rPr>
                <w:rFonts w:ascii="Times New Roman" w:hAnsi="Times New Roman" w:cs="Times New Roman"/>
                <w:color w:val="1155CC"/>
                <w:u w:val="single"/>
                <w:lang w:val="en-US"/>
              </w:rPr>
            </w:pPr>
            <w:hyperlink r:id="rId43" w:history="1">
              <w:r w:rsidRPr="000E66A6">
                <w:rPr>
                  <w:rStyle w:val="Hyperlink"/>
                  <w:rFonts w:ascii="Times New Roman" w:hAnsi="Times New Roman" w:cs="Times New Roman"/>
                  <w:lang w:val="en-US"/>
                </w:rPr>
                <w:t>article as PDF-File</w:t>
              </w:r>
            </w:hyperlink>
          </w:p>
        </w:tc>
        <w:tc>
          <w:tcPr>
            <w:tcW w:w="5189" w:type="dxa"/>
          </w:tcPr>
          <w:p w14:paraId="4F63C0E8" w14:textId="77777777" w:rsidR="006933F7" w:rsidRPr="000E66A6" w:rsidRDefault="006933F7" w:rsidP="00C23DED">
            <w:pPr>
              <w:pStyle w:val="NormalWeb"/>
              <w:jc w:val="both"/>
              <w:rPr>
                <w:rFonts w:ascii="Times New Roman" w:hAnsi="Times New Roman" w:cs="Times New Roman"/>
                <w:lang w:val="en-US"/>
              </w:rPr>
            </w:pPr>
            <w:r w:rsidRPr="000E66A6">
              <w:rPr>
                <w:rFonts w:ascii="Times New Roman" w:hAnsi="Times New Roman" w:cs="Times New Roman"/>
                <w:lang w:val="en-US" w:eastAsia="en-US"/>
              </w:rPr>
              <w:t>“</w:t>
            </w:r>
            <w:r w:rsidRPr="000E66A6">
              <w:rPr>
                <w:rFonts w:ascii="Times New Roman" w:hAnsi="Times New Roman" w:cs="Times New Roman"/>
                <w:lang w:val="en-US"/>
              </w:rPr>
              <w:t>Although many aspects of the TRIPOD statement are applicable to prediction model studies using artificial intelligence and machine learning methods,</w:t>
            </w:r>
            <w:r w:rsidRPr="000E66A6">
              <w:rPr>
                <w:rFonts w:ascii="Times New Roman" w:hAnsi="Times New Roman" w:cs="Times New Roman"/>
                <w:position w:val="8"/>
                <w:lang w:val="en-US"/>
              </w:rPr>
              <w:t xml:space="preserve"> </w:t>
            </w:r>
            <w:r w:rsidRPr="000E66A6">
              <w:rPr>
                <w:rFonts w:ascii="Times New Roman" w:hAnsi="Times New Roman" w:cs="Times New Roman"/>
                <w:lang w:val="en-US"/>
              </w:rPr>
              <w:t>its uptake by the artificial intelligence and machine learning communities has not been high. Possible reasons for this include subtle differences in terminology, or a perceived lack of relevance because TRIPOD focuses on regression</w:t>
            </w:r>
            <w:r w:rsidRPr="000E66A6">
              <w:rPr>
                <w:rFonts w:ascii="Times New Roman" w:hAnsi="Times New Roman" w:cs="Times New Roman"/>
                <w:lang w:val="en-US"/>
              </w:rPr>
              <w:softHyphen/>
              <w:t xml:space="preserve"> based prediction model approaches. […] We therefore announce a new initiative to develop a version of the TRIPOD statement specific to machine learning (TRIPOD-</w:t>
            </w:r>
            <w:r w:rsidRPr="000E66A6">
              <w:rPr>
                <w:rFonts w:ascii="Times New Roman" w:hAnsi="Times New Roman" w:cs="Times New Roman"/>
                <w:lang w:val="en-US"/>
              </w:rPr>
              <w:softHyphen/>
              <w:t>ML). The aim of TRIPOD-</w:t>
            </w:r>
            <w:r w:rsidRPr="000E66A6">
              <w:rPr>
                <w:rFonts w:ascii="Times New Roman" w:hAnsi="Times New Roman" w:cs="Times New Roman"/>
                <w:lang w:val="en-US"/>
              </w:rPr>
              <w:softHyphen/>
              <w:t>ML will be to focus on the introduction of machine learning prediction algorithms, building on a long and established methodology of prediction research, while harmonizing terminology.” [14]</w:t>
            </w:r>
          </w:p>
        </w:tc>
      </w:tr>
      <w:tr w:rsidR="006933F7" w:rsidRPr="000E66A6" w14:paraId="37FE5DCE" w14:textId="77777777" w:rsidTr="00C23DED">
        <w:trPr>
          <w:trHeight w:val="2684"/>
        </w:trPr>
        <w:tc>
          <w:tcPr>
            <w:tcW w:w="2981" w:type="dxa"/>
            <w:shd w:val="clear" w:color="auto" w:fill="D5DCE4" w:themeFill="text2" w:themeFillTint="33"/>
          </w:tcPr>
          <w:p w14:paraId="45B5CA83"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 xml:space="preserve">NICE </w:t>
            </w:r>
          </w:p>
          <w:p w14:paraId="6A26E7B1"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w:t>
            </w:r>
            <w:r w:rsidRPr="000E66A6">
              <w:rPr>
                <w:rFonts w:ascii="Times New Roman" w:hAnsi="Times New Roman" w:cs="Times New Roman"/>
                <w:b/>
                <w:lang w:val="en-US"/>
              </w:rPr>
              <w:t>N</w:t>
            </w:r>
            <w:r w:rsidRPr="000E66A6">
              <w:rPr>
                <w:rFonts w:ascii="Times New Roman" w:hAnsi="Times New Roman" w:cs="Times New Roman"/>
                <w:lang w:val="en-US"/>
              </w:rPr>
              <w:t xml:space="preserve">ational </w:t>
            </w:r>
            <w:r w:rsidRPr="000E66A6">
              <w:rPr>
                <w:rFonts w:ascii="Times New Roman" w:hAnsi="Times New Roman" w:cs="Times New Roman"/>
                <w:b/>
                <w:lang w:val="en-US"/>
              </w:rPr>
              <w:t>I</w:t>
            </w:r>
            <w:r w:rsidRPr="000E66A6">
              <w:rPr>
                <w:rFonts w:ascii="Times New Roman" w:hAnsi="Times New Roman" w:cs="Times New Roman"/>
                <w:lang w:val="en-US"/>
              </w:rPr>
              <w:t xml:space="preserve">nstitute for Health and </w:t>
            </w:r>
            <w:r w:rsidRPr="000E66A6">
              <w:rPr>
                <w:rFonts w:ascii="Times New Roman" w:hAnsi="Times New Roman" w:cs="Times New Roman"/>
                <w:b/>
                <w:lang w:val="en-US"/>
              </w:rPr>
              <w:t>C</w:t>
            </w:r>
            <w:r w:rsidRPr="000E66A6">
              <w:rPr>
                <w:rFonts w:ascii="Times New Roman" w:hAnsi="Times New Roman" w:cs="Times New Roman"/>
                <w:lang w:val="en-US"/>
              </w:rPr>
              <w:t xml:space="preserve">are </w:t>
            </w:r>
            <w:r w:rsidRPr="000E66A6">
              <w:rPr>
                <w:rFonts w:ascii="Times New Roman" w:hAnsi="Times New Roman" w:cs="Times New Roman"/>
                <w:b/>
                <w:lang w:val="en-US"/>
              </w:rPr>
              <w:t>E</w:t>
            </w:r>
            <w:r w:rsidRPr="000E66A6">
              <w:rPr>
                <w:rFonts w:ascii="Times New Roman" w:hAnsi="Times New Roman" w:cs="Times New Roman"/>
                <w:lang w:val="en-US"/>
              </w:rPr>
              <w:t xml:space="preserve">xcellence) – </w:t>
            </w:r>
            <w:r w:rsidRPr="000E66A6">
              <w:rPr>
                <w:rFonts w:ascii="Times New Roman" w:hAnsi="Times New Roman" w:cs="Times New Roman"/>
                <w:b/>
                <w:lang w:val="en-US"/>
              </w:rPr>
              <w:t>Evidence standards framework for digital health technologies (2019)</w:t>
            </w:r>
          </w:p>
        </w:tc>
        <w:tc>
          <w:tcPr>
            <w:tcW w:w="2259" w:type="dxa"/>
          </w:tcPr>
          <w:p w14:paraId="719364EA" w14:textId="77777777" w:rsidR="006933F7" w:rsidRPr="000E66A6" w:rsidRDefault="006933F7" w:rsidP="00C23DED">
            <w:pPr>
              <w:jc w:val="both"/>
              <w:rPr>
                <w:rFonts w:ascii="Times New Roman" w:hAnsi="Times New Roman" w:cs="Times New Roman"/>
                <w:lang w:val="en-US"/>
              </w:rPr>
            </w:pPr>
            <w:hyperlink r:id="rId44" w:history="1">
              <w:r w:rsidRPr="000E66A6">
                <w:rPr>
                  <w:rStyle w:val="Hyperlink"/>
                  <w:rFonts w:ascii="Times New Roman" w:hAnsi="Times New Roman" w:cs="Times New Roman"/>
                  <w:lang w:val="en-US"/>
                </w:rPr>
                <w:t>https://www.nice.org.uk/Media/Default/About/what-we-do/our-programmes/evidence-standards-framework/digital-evidence-standards-framework.pdf</w:t>
              </w:r>
            </w:hyperlink>
          </w:p>
        </w:tc>
        <w:tc>
          <w:tcPr>
            <w:tcW w:w="5189" w:type="dxa"/>
          </w:tcPr>
          <w:p w14:paraId="3E934943"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“The framework describes standards for the evidence that should be available, or developed, for digital health technologies (DHT) to demonstrate their value in the UK health and care system.” [15]</w:t>
            </w:r>
          </w:p>
          <w:p w14:paraId="336E6AAE" w14:textId="77777777" w:rsidR="006933F7" w:rsidRPr="000E66A6" w:rsidRDefault="006933F7" w:rsidP="00C23DED">
            <w:pPr>
              <w:jc w:val="both"/>
              <w:rPr>
                <w:rFonts w:ascii="Times New Roman" w:hAnsi="Times New Roman" w:cs="Times New Roman"/>
                <w:lang w:val="en-US"/>
              </w:rPr>
            </w:pPr>
          </w:p>
          <w:p w14:paraId="2DFF58CC"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Contributors: “</w:t>
            </w:r>
            <w:r w:rsidRPr="000E66A6">
              <w:rPr>
                <w:rFonts w:ascii="Times New Roman" w:hAnsi="Times New Roman" w:cs="Times New Roman"/>
                <w:sz w:val="23"/>
                <w:szCs w:val="23"/>
                <w:lang w:val="en-US"/>
              </w:rPr>
              <w:t>It was developed by NICE between June 2018 and February 2019 in collaboration with NHS England, Public Health England and Med City. The work was commissioned by NHS England.” [15]</w:t>
            </w:r>
          </w:p>
        </w:tc>
      </w:tr>
      <w:tr w:rsidR="006933F7" w:rsidRPr="000E66A6" w14:paraId="2818ECC6" w14:textId="77777777" w:rsidTr="00C23DED">
        <w:trPr>
          <w:trHeight w:val="1748"/>
        </w:trPr>
        <w:tc>
          <w:tcPr>
            <w:tcW w:w="2981" w:type="dxa"/>
            <w:shd w:val="clear" w:color="auto" w:fill="D5DCE4" w:themeFill="text2" w:themeFillTint="33"/>
          </w:tcPr>
          <w:p w14:paraId="34617D8E"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IMDRF</w:t>
            </w:r>
          </w:p>
          <w:p w14:paraId="1B1A82A3" w14:textId="77777777" w:rsidR="006933F7" w:rsidRPr="000E66A6" w:rsidRDefault="006933F7" w:rsidP="00C23DED">
            <w:pPr>
              <w:jc w:val="both"/>
              <w:rPr>
                <w:rFonts w:ascii="Times New Roman" w:hAnsi="Times New Roman" w:cs="Times New Roman"/>
                <w:lang w:val="en-US"/>
              </w:rPr>
            </w:pPr>
            <w:r w:rsidRPr="000E66A6">
              <w:rPr>
                <w:rFonts w:ascii="Times New Roman" w:hAnsi="Times New Roman" w:cs="Times New Roman"/>
                <w:lang w:val="en-US"/>
              </w:rPr>
              <w:t>(</w:t>
            </w:r>
            <w:r w:rsidRPr="000E66A6">
              <w:rPr>
                <w:rFonts w:ascii="Times New Roman" w:hAnsi="Times New Roman" w:cs="Times New Roman"/>
                <w:b/>
                <w:lang w:val="en-US"/>
              </w:rPr>
              <w:t>I</w:t>
            </w:r>
            <w:r w:rsidRPr="000E66A6">
              <w:rPr>
                <w:rFonts w:ascii="Times New Roman" w:hAnsi="Times New Roman" w:cs="Times New Roman"/>
                <w:lang w:val="en-US"/>
              </w:rPr>
              <w:t xml:space="preserve">nternational </w:t>
            </w:r>
            <w:r w:rsidRPr="000E66A6">
              <w:rPr>
                <w:rFonts w:ascii="Times New Roman" w:hAnsi="Times New Roman" w:cs="Times New Roman"/>
                <w:b/>
                <w:lang w:val="en-US"/>
              </w:rPr>
              <w:t>M</w:t>
            </w:r>
            <w:r w:rsidRPr="000E66A6">
              <w:rPr>
                <w:rFonts w:ascii="Times New Roman" w:hAnsi="Times New Roman" w:cs="Times New Roman"/>
                <w:lang w:val="en-US"/>
              </w:rPr>
              <w:t xml:space="preserve">edical </w:t>
            </w:r>
            <w:r w:rsidRPr="000E66A6">
              <w:rPr>
                <w:rFonts w:ascii="Times New Roman" w:hAnsi="Times New Roman" w:cs="Times New Roman"/>
                <w:b/>
                <w:lang w:val="en-US"/>
              </w:rPr>
              <w:t>D</w:t>
            </w:r>
            <w:r w:rsidRPr="000E66A6">
              <w:rPr>
                <w:rFonts w:ascii="Times New Roman" w:hAnsi="Times New Roman" w:cs="Times New Roman"/>
                <w:lang w:val="en-US"/>
              </w:rPr>
              <w:t xml:space="preserve">evice </w:t>
            </w:r>
            <w:r w:rsidRPr="000E66A6">
              <w:rPr>
                <w:rFonts w:ascii="Times New Roman" w:hAnsi="Times New Roman" w:cs="Times New Roman"/>
                <w:b/>
                <w:lang w:val="en-US"/>
              </w:rPr>
              <w:t>R</w:t>
            </w:r>
            <w:r w:rsidRPr="000E66A6">
              <w:rPr>
                <w:rFonts w:ascii="Times New Roman" w:hAnsi="Times New Roman" w:cs="Times New Roman"/>
                <w:lang w:val="en-US"/>
              </w:rPr>
              <w:t xml:space="preserve">egulators </w:t>
            </w:r>
            <w:r w:rsidRPr="000E66A6">
              <w:rPr>
                <w:rFonts w:ascii="Times New Roman" w:hAnsi="Times New Roman" w:cs="Times New Roman"/>
                <w:b/>
                <w:lang w:val="en-US"/>
              </w:rPr>
              <w:t>F</w:t>
            </w:r>
            <w:r w:rsidRPr="000E66A6">
              <w:rPr>
                <w:rFonts w:ascii="Times New Roman" w:hAnsi="Times New Roman" w:cs="Times New Roman"/>
                <w:lang w:val="en-US"/>
              </w:rPr>
              <w:t xml:space="preserve">orum) – </w:t>
            </w:r>
            <w:r w:rsidRPr="000E66A6">
              <w:rPr>
                <w:rFonts w:ascii="Times New Roman" w:hAnsi="Times New Roman" w:cs="Times New Roman"/>
                <w:b/>
                <w:lang w:val="en-US"/>
              </w:rPr>
              <w:t>Software as a medical device (</w:t>
            </w:r>
            <w:proofErr w:type="spellStart"/>
            <w:r w:rsidRPr="000E66A6">
              <w:rPr>
                <w:rFonts w:ascii="Times New Roman" w:hAnsi="Times New Roman" w:cs="Times New Roman"/>
                <w:b/>
                <w:lang w:val="en-US"/>
              </w:rPr>
              <w:t>SaMD</w:t>
            </w:r>
            <w:proofErr w:type="spellEnd"/>
            <w:r w:rsidRPr="000E66A6">
              <w:rPr>
                <w:rFonts w:ascii="Times New Roman" w:hAnsi="Times New Roman" w:cs="Times New Roman"/>
                <w:b/>
                <w:lang w:val="en-US"/>
              </w:rPr>
              <w:t>): Clinical Evaluation (2017)</w:t>
            </w:r>
          </w:p>
        </w:tc>
        <w:tc>
          <w:tcPr>
            <w:tcW w:w="2259" w:type="dxa"/>
          </w:tcPr>
          <w:p w14:paraId="631256B8" w14:textId="77777777" w:rsidR="006933F7" w:rsidRPr="000E66A6" w:rsidRDefault="006933F7" w:rsidP="00C23DED">
            <w:pPr>
              <w:rPr>
                <w:rFonts w:ascii="Times New Roman" w:hAnsi="Times New Roman" w:cs="Times New Roman"/>
                <w:lang w:val="en-US"/>
              </w:rPr>
            </w:pPr>
            <w:hyperlink r:id="rId45" w:history="1">
              <w:r w:rsidRPr="000E66A6">
                <w:rPr>
                  <w:rStyle w:val="Hyperlink"/>
                  <w:rFonts w:ascii="Times New Roman" w:hAnsi="Times New Roman" w:cs="Times New Roman"/>
                  <w:lang w:val="en-US"/>
                </w:rPr>
                <w:t>http://www.imdrf.org/docs/imdrf/final/technical/imdrf-tech-170921-samd-n41-clinical-evaluation_1.pdf</w:t>
              </w:r>
            </w:hyperlink>
          </w:p>
          <w:p w14:paraId="5195B0D3" w14:textId="77777777" w:rsidR="006933F7" w:rsidRPr="000E66A6" w:rsidRDefault="006933F7" w:rsidP="00C23DED">
            <w:pPr>
              <w:jc w:val="both"/>
              <w:rPr>
                <w:rFonts w:ascii="Times New Roman" w:hAnsi="Times New Roman" w:cs="Times New Roman"/>
                <w:lang w:val="en-US"/>
              </w:rPr>
            </w:pPr>
          </w:p>
        </w:tc>
        <w:tc>
          <w:tcPr>
            <w:tcW w:w="5189" w:type="dxa"/>
          </w:tcPr>
          <w:p w14:paraId="76AD82A3" w14:textId="77777777" w:rsidR="006933F7" w:rsidRPr="000E66A6" w:rsidRDefault="006933F7" w:rsidP="00C23DED">
            <w:pPr>
              <w:jc w:val="both"/>
              <w:rPr>
                <w:rFonts w:ascii="Times New Roman" w:hAnsi="Times New Roman" w:cs="Times New Roman"/>
                <w:color w:val="000000" w:themeColor="text1"/>
                <w:lang w:val="en-US"/>
              </w:rPr>
            </w:pPr>
            <w:r w:rsidRPr="000E66A6">
              <w:rPr>
                <w:rFonts w:ascii="Times New Roman" w:hAnsi="Times New Roman" w:cs="Times New Roman"/>
                <w:color w:val="000000" w:themeColor="text1"/>
                <w:lang w:val="en-US"/>
              </w:rPr>
              <w:t xml:space="preserve">“The IMDRF seeks to establish a common and converged understanding of clinical evaluation and principles for demonstrating the safety, effectiveness and performance of </w:t>
            </w:r>
            <w:proofErr w:type="spellStart"/>
            <w:r w:rsidRPr="000E66A6">
              <w:rPr>
                <w:rFonts w:ascii="Times New Roman" w:hAnsi="Times New Roman" w:cs="Times New Roman"/>
                <w:color w:val="000000" w:themeColor="text1"/>
                <w:lang w:val="en-US"/>
              </w:rPr>
              <w:t>SaMD</w:t>
            </w:r>
            <w:proofErr w:type="spellEnd"/>
            <w:r w:rsidRPr="000E66A6">
              <w:rPr>
                <w:rFonts w:ascii="Times New Roman" w:hAnsi="Times New Roman" w:cs="Times New Roman"/>
                <w:color w:val="000000" w:themeColor="text1"/>
                <w:lang w:val="en-US"/>
              </w:rPr>
              <w:t>.” [16]</w:t>
            </w:r>
          </w:p>
          <w:p w14:paraId="7979AE4F" w14:textId="77777777" w:rsidR="006933F7" w:rsidRPr="000E66A6" w:rsidRDefault="006933F7" w:rsidP="00C23DED">
            <w:pPr>
              <w:jc w:val="both"/>
              <w:rPr>
                <w:rFonts w:ascii="Times New Roman" w:hAnsi="Times New Roman" w:cs="Times New Roman"/>
                <w:color w:val="000000" w:themeColor="text1"/>
                <w:lang w:val="en-US"/>
              </w:rPr>
            </w:pPr>
          </w:p>
          <w:p w14:paraId="4C20F9B8" w14:textId="77777777" w:rsidR="006933F7" w:rsidRPr="000E66A6" w:rsidRDefault="006933F7" w:rsidP="00C23DED">
            <w:pPr>
              <w:jc w:val="both"/>
              <w:rPr>
                <w:rFonts w:ascii="Times New Roman" w:hAnsi="Times New Roman" w:cs="Times New Roman"/>
                <w:color w:val="000000" w:themeColor="text1"/>
                <w:lang w:val="en-US"/>
              </w:rPr>
            </w:pPr>
            <w:r w:rsidRPr="000E66A6">
              <w:rPr>
                <w:rFonts w:ascii="Times New Roman" w:hAnsi="Times New Roman" w:cs="Times New Roman"/>
                <w:color w:val="000000" w:themeColor="text1"/>
                <w:lang w:val="en-US"/>
              </w:rPr>
              <w:t xml:space="preserve">Contributors: IMDRF </w:t>
            </w:r>
            <w:proofErr w:type="spellStart"/>
            <w:r w:rsidRPr="000E66A6">
              <w:rPr>
                <w:rFonts w:ascii="Times New Roman" w:hAnsi="Times New Roman" w:cs="Times New Roman"/>
                <w:color w:val="000000" w:themeColor="text1"/>
                <w:lang w:val="en-US"/>
              </w:rPr>
              <w:t>SaMD</w:t>
            </w:r>
            <w:proofErr w:type="spellEnd"/>
            <w:r w:rsidRPr="000E66A6">
              <w:rPr>
                <w:rFonts w:ascii="Times New Roman" w:hAnsi="Times New Roman" w:cs="Times New Roman"/>
                <w:color w:val="000000" w:themeColor="text1"/>
                <w:lang w:val="en-US"/>
              </w:rPr>
              <w:t xml:space="preserve"> Working Group</w:t>
            </w:r>
          </w:p>
        </w:tc>
      </w:tr>
      <w:tr w:rsidR="006933F7" w:rsidRPr="000E66A6" w14:paraId="37A4F81D" w14:textId="77777777" w:rsidTr="00C23DED">
        <w:trPr>
          <w:trHeight w:val="6267"/>
        </w:trPr>
        <w:tc>
          <w:tcPr>
            <w:tcW w:w="2981" w:type="dxa"/>
            <w:shd w:val="clear" w:color="auto" w:fill="D5DCE4" w:themeFill="text2" w:themeFillTint="33"/>
          </w:tcPr>
          <w:p w14:paraId="5F40351B" w14:textId="77777777" w:rsidR="006933F7" w:rsidRPr="000E66A6" w:rsidRDefault="006933F7" w:rsidP="00C23DED">
            <w:pPr>
              <w:rPr>
                <w:rFonts w:ascii="Times New Roman" w:hAnsi="Times New Roman" w:cs="Times New Roman"/>
                <w:color w:val="000000" w:themeColor="text1"/>
                <w:lang w:val="en-US"/>
              </w:rPr>
            </w:pPr>
            <w:r w:rsidRPr="000E66A6">
              <w:rPr>
                <w:rFonts w:ascii="Times New Roman" w:hAnsi="Times New Roman" w:cs="Times New Roman"/>
                <w:b/>
                <w:lang w:val="en-US"/>
              </w:rPr>
              <w:lastRenderedPageBreak/>
              <w:t>WHO-study Group 5</w:t>
            </w:r>
            <w:r w:rsidRPr="000E66A6">
              <w:rPr>
                <w:rFonts w:ascii="Times New Roman" w:hAnsi="Times New Roman" w:cs="Times New Roman"/>
                <w:color w:val="000000" w:themeColor="text1"/>
                <w:lang w:val="en-US"/>
              </w:rPr>
              <w:t xml:space="preserve"> </w:t>
            </w:r>
            <w:r w:rsidRPr="000E66A6">
              <w:rPr>
                <w:rFonts w:ascii="Times New Roman" w:hAnsi="Times New Roman" w:cs="Times New Roman"/>
                <w:b/>
                <w:color w:val="000000" w:themeColor="text1"/>
                <w:lang w:val="en-US"/>
              </w:rPr>
              <w:t>– Clinical evaluation 2007</w:t>
            </w:r>
          </w:p>
          <w:p w14:paraId="3D422A18" w14:textId="77777777" w:rsidR="006933F7" w:rsidRPr="000E66A6" w:rsidRDefault="006933F7" w:rsidP="00C23DED">
            <w:pPr>
              <w:jc w:val="both"/>
              <w:rPr>
                <w:rFonts w:ascii="Times New Roman" w:hAnsi="Times New Roman" w:cs="Times New Roman"/>
                <w:b/>
                <w:lang w:val="en-US"/>
              </w:rPr>
            </w:pPr>
          </w:p>
        </w:tc>
        <w:tc>
          <w:tcPr>
            <w:tcW w:w="2259" w:type="dxa"/>
          </w:tcPr>
          <w:p w14:paraId="2E55BA07" w14:textId="77777777" w:rsidR="006933F7" w:rsidRPr="000E66A6" w:rsidRDefault="006933F7" w:rsidP="00C23DED">
            <w:pPr>
              <w:rPr>
                <w:rFonts w:ascii="Times New Roman" w:hAnsi="Times New Roman" w:cs="Times New Roman"/>
                <w:color w:val="1155CC"/>
                <w:u w:val="single"/>
                <w:lang w:val="en-US"/>
              </w:rPr>
            </w:pPr>
            <w:hyperlink r:id="rId46" w:history="1">
              <w:r w:rsidRPr="000E66A6">
                <w:rPr>
                  <w:rStyle w:val="Hyperlink"/>
                  <w:rFonts w:ascii="Times New Roman" w:hAnsi="Times New Roman" w:cs="Times New Roman"/>
                  <w:lang w:val="en-US"/>
                </w:rPr>
                <w:t>http://academy.gmp-compliance.org/guidemgr/files/GHTF-SG5-N2R8-2007-CLINICAL-EVALUATION-070501.PDF</w:t>
              </w:r>
            </w:hyperlink>
            <w:r w:rsidRPr="000E66A6">
              <w:rPr>
                <w:rFonts w:ascii="Times New Roman" w:hAnsi="Times New Roman" w:cs="Times New Roman"/>
                <w:color w:val="1155CC"/>
                <w:u w:val="single"/>
                <w:lang w:val="en-US"/>
              </w:rPr>
              <w:t xml:space="preserve"> </w:t>
            </w:r>
          </w:p>
          <w:p w14:paraId="29CE7A2F" w14:textId="77777777" w:rsidR="006933F7" w:rsidRPr="000E66A6" w:rsidRDefault="006933F7" w:rsidP="00C23DED">
            <w:pPr>
              <w:rPr>
                <w:rFonts w:ascii="Times New Roman" w:hAnsi="Times New Roman" w:cs="Times New Roman"/>
                <w:lang w:val="en-US"/>
              </w:rPr>
            </w:pPr>
          </w:p>
        </w:tc>
        <w:tc>
          <w:tcPr>
            <w:tcW w:w="5189" w:type="dxa"/>
          </w:tcPr>
          <w:p w14:paraId="7132162B" w14:textId="77777777" w:rsidR="006933F7" w:rsidRPr="000E66A6" w:rsidRDefault="006933F7" w:rsidP="00C23DED">
            <w:pPr>
              <w:pStyle w:val="NormalWeb"/>
              <w:jc w:val="both"/>
              <w:rPr>
                <w:rFonts w:ascii="Times New Roman" w:hAnsi="Times New Roman" w:cs="Times New Roman"/>
                <w:lang w:val="en-US"/>
              </w:rPr>
            </w:pPr>
            <w:r w:rsidRPr="000E66A6">
              <w:rPr>
                <w:rFonts w:ascii="Times New Roman" w:hAnsi="Times New Roman" w:cs="Times New Roman"/>
                <w:lang w:val="en-US"/>
              </w:rPr>
              <w:t xml:space="preserve">“The primary purpose of this document is to provide manufacturers with guidance on how to conduct and document the clinical evaluation of a medical device as part of the conformity assessment procedure prior to placing a medical device on the market as well as to support its ongoing marketing. It is also intended to provide guidance to regulators and other stakeholders when assessing clinical evidence provided by manufacturers. This document provides the following guidance: </w:t>
            </w:r>
          </w:p>
          <w:p w14:paraId="29895932" w14:textId="77777777" w:rsidR="006933F7" w:rsidRPr="000E66A6" w:rsidRDefault="006933F7" w:rsidP="006933F7">
            <w:pPr>
              <w:pStyle w:val="NormalWeb"/>
              <w:numPr>
                <w:ilvl w:val="0"/>
                <w:numId w:val="23"/>
              </w:numPr>
              <w:spacing w:before="100" w:beforeAutospacing="1" w:after="100" w:afterAutospacing="1"/>
              <w:jc w:val="both"/>
              <w:rPr>
                <w:rFonts w:ascii="Times New Roman" w:hAnsi="Times New Roman" w:cs="Times New Roman"/>
                <w:lang w:val="en-US"/>
              </w:rPr>
            </w:pPr>
            <w:r w:rsidRPr="000E66A6">
              <w:rPr>
                <w:rFonts w:ascii="Times New Roman" w:hAnsi="Times New Roman" w:cs="Times New Roman"/>
                <w:lang w:val="en-US"/>
              </w:rPr>
              <w:t>general principles of clinical evaluation</w:t>
            </w:r>
          </w:p>
          <w:p w14:paraId="152FAA75" w14:textId="77777777" w:rsidR="006933F7" w:rsidRPr="000E66A6" w:rsidRDefault="006933F7" w:rsidP="006933F7">
            <w:pPr>
              <w:pStyle w:val="NormalWeb"/>
              <w:numPr>
                <w:ilvl w:val="0"/>
                <w:numId w:val="23"/>
              </w:numPr>
              <w:spacing w:before="100" w:beforeAutospacing="1" w:after="100" w:afterAutospacing="1"/>
              <w:jc w:val="both"/>
              <w:rPr>
                <w:rFonts w:ascii="Times New Roman" w:hAnsi="Times New Roman" w:cs="Times New Roman"/>
                <w:lang w:val="en-US"/>
              </w:rPr>
            </w:pPr>
            <w:r w:rsidRPr="000E66A6">
              <w:rPr>
                <w:rFonts w:ascii="Times New Roman" w:hAnsi="Times New Roman" w:cs="Times New Roman"/>
                <w:lang w:val="en-US"/>
              </w:rPr>
              <w:t>how to identify relevant clinical data to be used in a clinical evaluation</w:t>
            </w:r>
          </w:p>
          <w:p w14:paraId="60AB156E" w14:textId="77777777" w:rsidR="006933F7" w:rsidRPr="000E66A6" w:rsidRDefault="006933F7" w:rsidP="006933F7">
            <w:pPr>
              <w:pStyle w:val="NormalWeb"/>
              <w:numPr>
                <w:ilvl w:val="0"/>
                <w:numId w:val="23"/>
              </w:numPr>
              <w:spacing w:before="100" w:beforeAutospacing="1" w:after="100" w:afterAutospacing="1"/>
              <w:jc w:val="both"/>
              <w:rPr>
                <w:rFonts w:ascii="Times New Roman" w:hAnsi="Times New Roman" w:cs="Times New Roman"/>
                <w:lang w:val="en-US"/>
              </w:rPr>
            </w:pPr>
            <w:r w:rsidRPr="000E66A6">
              <w:rPr>
                <w:rFonts w:ascii="Times New Roman" w:hAnsi="Times New Roman" w:cs="Times New Roman"/>
                <w:lang w:val="en-US"/>
              </w:rPr>
              <w:t>how to appraise and integrate clinical data into a summary</w:t>
            </w:r>
          </w:p>
          <w:p w14:paraId="1E620F61" w14:textId="77777777" w:rsidR="006933F7" w:rsidRPr="000E66A6" w:rsidRDefault="006933F7" w:rsidP="006933F7">
            <w:pPr>
              <w:pStyle w:val="NormalWeb"/>
              <w:numPr>
                <w:ilvl w:val="0"/>
                <w:numId w:val="23"/>
              </w:numPr>
              <w:spacing w:before="100" w:beforeAutospacing="1" w:after="100" w:afterAutospacing="1"/>
              <w:jc w:val="both"/>
              <w:rPr>
                <w:rFonts w:ascii="Times New Roman" w:hAnsi="Times New Roman" w:cs="Times New Roman"/>
                <w:lang w:val="en-US"/>
              </w:rPr>
            </w:pPr>
            <w:r w:rsidRPr="000E66A6">
              <w:rPr>
                <w:rFonts w:ascii="Times New Roman" w:hAnsi="Times New Roman" w:cs="Times New Roman"/>
                <w:lang w:val="en-US"/>
              </w:rPr>
              <w:t>and how to document a clinical evaluation in a clinical evaluation report.” [17]</w:t>
            </w:r>
          </w:p>
          <w:p w14:paraId="32F4BDBA" w14:textId="77777777" w:rsidR="006933F7" w:rsidRPr="000E66A6" w:rsidRDefault="006933F7" w:rsidP="00C23DED">
            <w:pPr>
              <w:pStyle w:val="NormalWeb"/>
              <w:jc w:val="both"/>
              <w:rPr>
                <w:rFonts w:ascii="Times New Roman" w:hAnsi="Times New Roman" w:cs="Times New Roman"/>
                <w:lang w:val="en-US"/>
              </w:rPr>
            </w:pPr>
            <w:r w:rsidRPr="000E66A6">
              <w:rPr>
                <w:rFonts w:ascii="Times New Roman" w:hAnsi="Times New Roman" w:cs="Times New Roman"/>
                <w:lang w:val="en-US"/>
              </w:rPr>
              <w:t>Contributors: The Global Harmonization Task force</w:t>
            </w:r>
          </w:p>
          <w:p w14:paraId="721F58F7" w14:textId="77777777" w:rsidR="006933F7" w:rsidRPr="000E66A6" w:rsidRDefault="006933F7" w:rsidP="00C23DED">
            <w:pPr>
              <w:pStyle w:val="NormalWeb"/>
              <w:jc w:val="both"/>
              <w:rPr>
                <w:rFonts w:ascii="Times New Roman" w:hAnsi="Times New Roman" w:cs="Times New Roman"/>
                <w:lang w:val="en-US"/>
              </w:rPr>
            </w:pPr>
          </w:p>
        </w:tc>
      </w:tr>
      <w:tr w:rsidR="006933F7" w:rsidRPr="000E66A6" w14:paraId="67F10BAD" w14:textId="77777777" w:rsidTr="00C23DED">
        <w:trPr>
          <w:trHeight w:val="4950"/>
        </w:trPr>
        <w:tc>
          <w:tcPr>
            <w:tcW w:w="2981" w:type="dxa"/>
            <w:shd w:val="clear" w:color="auto" w:fill="D5DCE4" w:themeFill="text2" w:themeFillTint="33"/>
          </w:tcPr>
          <w:p w14:paraId="4ECF3817" w14:textId="77777777" w:rsidR="006933F7" w:rsidRPr="000E66A6" w:rsidRDefault="006933F7" w:rsidP="00C23DED">
            <w:pPr>
              <w:jc w:val="both"/>
              <w:rPr>
                <w:rFonts w:ascii="Times New Roman" w:hAnsi="Times New Roman" w:cs="Times New Roman"/>
                <w:b/>
                <w:lang w:val="en-US"/>
              </w:rPr>
            </w:pPr>
            <w:r w:rsidRPr="0002422B">
              <w:rPr>
                <w:rFonts w:ascii="Times New Roman" w:hAnsi="Times New Roman" w:cs="Times New Roman"/>
                <w:b/>
                <w:lang w:val="fr-CH" w:bidi="ar-DZ"/>
              </w:rPr>
              <w:t>Mathews, S. C</w:t>
            </w:r>
            <w:r w:rsidRPr="0002422B">
              <w:rPr>
                <w:rFonts w:ascii="Times New Roman" w:hAnsi="Times New Roman" w:cs="Times New Roman"/>
                <w:b/>
                <w:lang w:val="fr-CH"/>
              </w:rPr>
              <w:t xml:space="preserve"> et al. </w:t>
            </w:r>
            <w:r w:rsidRPr="000E66A6">
              <w:rPr>
                <w:rFonts w:ascii="Times New Roman" w:hAnsi="Times New Roman" w:cs="Times New Roman"/>
                <w:b/>
                <w:lang w:val="en-US"/>
              </w:rPr>
              <w:t>(2019)</w:t>
            </w:r>
          </w:p>
          <w:p w14:paraId="7EA7B619" w14:textId="77777777" w:rsidR="006933F7" w:rsidRPr="000E66A6" w:rsidRDefault="006933F7" w:rsidP="00C23DED">
            <w:pPr>
              <w:jc w:val="both"/>
              <w:rPr>
                <w:rFonts w:ascii="Times New Roman" w:hAnsi="Times New Roman" w:cs="Times New Roman"/>
                <w:b/>
                <w:lang w:val="en-US"/>
              </w:rPr>
            </w:pPr>
            <w:r w:rsidRPr="000E66A6">
              <w:rPr>
                <w:rFonts w:ascii="Times New Roman" w:hAnsi="Times New Roman" w:cs="Times New Roman"/>
                <w:b/>
                <w:lang w:val="en-US"/>
              </w:rPr>
              <w:t>‘Digital Health: A path to validation’</w:t>
            </w:r>
          </w:p>
        </w:tc>
        <w:tc>
          <w:tcPr>
            <w:tcW w:w="2259" w:type="dxa"/>
          </w:tcPr>
          <w:p w14:paraId="0301E4EE" w14:textId="77777777" w:rsidR="006933F7" w:rsidRPr="000E66A6" w:rsidRDefault="006933F7" w:rsidP="00C23DED">
            <w:pPr>
              <w:pStyle w:val="NormalWeb"/>
              <w:jc w:val="both"/>
              <w:rPr>
                <w:rFonts w:ascii="Times New Roman" w:hAnsi="Times New Roman" w:cs="Times New Roman"/>
                <w:color w:val="000000"/>
                <w:lang w:val="en-US"/>
              </w:rPr>
            </w:pPr>
            <w:r w:rsidRPr="000E66A6">
              <w:rPr>
                <w:rFonts w:ascii="Times New Roman" w:hAnsi="Times New Roman" w:cs="Times New Roman"/>
                <w:lang w:val="en-US" w:bidi="ar-DZ"/>
              </w:rPr>
              <w:t xml:space="preserve">Mathews, S. C., </w:t>
            </w:r>
            <w:proofErr w:type="spellStart"/>
            <w:r w:rsidRPr="000E66A6">
              <w:rPr>
                <w:rFonts w:ascii="Times New Roman" w:hAnsi="Times New Roman" w:cs="Times New Roman"/>
                <w:lang w:val="en-US" w:bidi="ar-DZ"/>
              </w:rPr>
              <w:t>McShea</w:t>
            </w:r>
            <w:proofErr w:type="spellEnd"/>
            <w:r w:rsidRPr="000E66A6">
              <w:rPr>
                <w:rFonts w:ascii="Times New Roman" w:hAnsi="Times New Roman" w:cs="Times New Roman"/>
                <w:lang w:val="en-US" w:bidi="ar-DZ"/>
              </w:rPr>
              <w:t xml:space="preserve">, M. J., Hanley, C. L., </w:t>
            </w:r>
            <w:proofErr w:type="spellStart"/>
            <w:r w:rsidRPr="000E66A6">
              <w:rPr>
                <w:rFonts w:ascii="Times New Roman" w:hAnsi="Times New Roman" w:cs="Times New Roman"/>
                <w:lang w:val="en-US" w:bidi="ar-DZ"/>
              </w:rPr>
              <w:t>Ravitz</w:t>
            </w:r>
            <w:proofErr w:type="spellEnd"/>
            <w:r w:rsidRPr="000E66A6">
              <w:rPr>
                <w:rFonts w:ascii="Times New Roman" w:hAnsi="Times New Roman" w:cs="Times New Roman"/>
                <w:lang w:val="en-US" w:bidi="ar-DZ"/>
              </w:rPr>
              <w:t xml:space="preserve">, A., </w:t>
            </w:r>
            <w:proofErr w:type="spellStart"/>
            <w:r w:rsidRPr="000E66A6">
              <w:rPr>
                <w:rFonts w:ascii="Times New Roman" w:hAnsi="Times New Roman" w:cs="Times New Roman"/>
                <w:lang w:val="en-US" w:bidi="ar-DZ"/>
              </w:rPr>
              <w:t>Labrique</w:t>
            </w:r>
            <w:proofErr w:type="spellEnd"/>
            <w:r w:rsidRPr="000E66A6">
              <w:rPr>
                <w:rFonts w:ascii="Times New Roman" w:hAnsi="Times New Roman" w:cs="Times New Roman"/>
                <w:lang w:val="en-US" w:bidi="ar-DZ"/>
              </w:rPr>
              <w:t xml:space="preserve">, A. B., &amp; Cohen, A. B. (2019). </w:t>
            </w:r>
            <w:r w:rsidRPr="000E66A6">
              <w:rPr>
                <w:rFonts w:ascii="Times New Roman" w:hAnsi="Times New Roman" w:cs="Times New Roman"/>
                <w:b/>
                <w:lang w:val="en-US" w:bidi="ar-DZ"/>
              </w:rPr>
              <w:t>Digital health: a path to validation.</w:t>
            </w:r>
            <w:r w:rsidRPr="000E66A6">
              <w:rPr>
                <w:rFonts w:ascii="Times New Roman" w:hAnsi="Times New Roman" w:cs="Times New Roman"/>
                <w:lang w:val="en-US" w:bidi="ar-DZ"/>
              </w:rPr>
              <w:t xml:space="preserve"> </w:t>
            </w:r>
            <w:r w:rsidRPr="000E66A6">
              <w:rPr>
                <w:rFonts w:ascii="Times New Roman" w:hAnsi="Times New Roman" w:cs="Times New Roman"/>
                <w:i/>
                <w:lang w:val="en-US" w:bidi="ar-DZ"/>
              </w:rPr>
              <w:t>NPJ Digital Medicine, 2</w:t>
            </w:r>
            <w:r w:rsidRPr="000E66A6">
              <w:rPr>
                <w:rFonts w:ascii="Times New Roman" w:hAnsi="Times New Roman" w:cs="Times New Roman"/>
                <w:lang w:val="en-US" w:bidi="ar-DZ"/>
              </w:rPr>
              <w:t xml:space="preserve">(1), 1-9. </w:t>
            </w:r>
            <w:hyperlink r:id="rId47" w:history="1">
              <w:r w:rsidRPr="000E66A6">
                <w:rPr>
                  <w:rStyle w:val="Hyperlink"/>
                  <w:rFonts w:ascii="Times New Roman" w:eastAsia="SimSun" w:hAnsi="Times New Roman" w:cs="Times New Roman"/>
                  <w:lang w:val="en-US" w:bidi="ar-DZ"/>
                </w:rPr>
                <w:t>https://doi.org/10.1038/s41746-019-0111-3</w:t>
              </w:r>
            </w:hyperlink>
          </w:p>
          <w:p w14:paraId="7AB83E12" w14:textId="77777777" w:rsidR="006933F7" w:rsidRPr="000E66A6" w:rsidRDefault="006933F7" w:rsidP="00C23DED">
            <w:pPr>
              <w:jc w:val="both"/>
              <w:rPr>
                <w:rFonts w:ascii="Times New Roman" w:hAnsi="Times New Roman" w:cs="Times New Roman"/>
                <w:lang w:val="en-US"/>
              </w:rPr>
            </w:pPr>
          </w:p>
        </w:tc>
        <w:tc>
          <w:tcPr>
            <w:tcW w:w="5189" w:type="dxa"/>
          </w:tcPr>
          <w:p w14:paraId="093240EA" w14:textId="77777777" w:rsidR="006933F7" w:rsidRPr="000E66A6" w:rsidRDefault="006933F7" w:rsidP="00C23DED">
            <w:pPr>
              <w:jc w:val="both"/>
              <w:rPr>
                <w:rFonts w:ascii="Times New Roman" w:hAnsi="Times New Roman" w:cs="Times New Roman"/>
                <w:color w:val="000000"/>
                <w:shd w:val="clear" w:color="auto" w:fill="FFFFFF"/>
                <w:lang w:val="en-US"/>
              </w:rPr>
            </w:pPr>
            <w:r w:rsidRPr="000E66A6">
              <w:rPr>
                <w:rFonts w:ascii="Times New Roman" w:hAnsi="Times New Roman" w:cs="Times New Roman"/>
                <w:color w:val="000000"/>
                <w:shd w:val="clear" w:color="auto" w:fill="FFFFFF"/>
                <w:lang w:val="en-US"/>
              </w:rPr>
              <w:t>Digital health scorecard – “Healthcare needs a robust and transparent validation process for digital health products. All healthcare stakeholders would benefit from a more standardized, objective, rigorous, and transparent process for validation. Specifically, the validation domains would be technical validation (e.g., how accurately does the solution measure what it claims?), clinical validation (e.g., does the solution have any support for improving condition-specific outcomes?), and system validation (e.g., does the solution integrate into patients’ lives, provider workflows, and healthcare systems). A proposed pathway is outlined. A forthcoming pilot study (and publication of a detailed corresponding framework) will contain finer details of the proposed pathway.” [18]</w:t>
            </w:r>
          </w:p>
        </w:tc>
      </w:tr>
      <w:tr w:rsidR="006933F7" w:rsidRPr="000E66A6" w14:paraId="690DF177" w14:textId="77777777" w:rsidTr="00C23DED">
        <w:trPr>
          <w:trHeight w:val="3391"/>
        </w:trPr>
        <w:tc>
          <w:tcPr>
            <w:tcW w:w="2981" w:type="dxa"/>
            <w:shd w:val="clear" w:color="auto" w:fill="D5DCE4" w:themeFill="text2" w:themeFillTint="33"/>
          </w:tcPr>
          <w:p w14:paraId="2559CE4E" w14:textId="77777777" w:rsidR="006933F7" w:rsidRPr="0002422B" w:rsidRDefault="006933F7" w:rsidP="00C23DED">
            <w:pPr>
              <w:pStyle w:val="NormalWeb"/>
              <w:jc w:val="both"/>
              <w:rPr>
                <w:rFonts w:ascii="Times New Roman" w:hAnsi="Times New Roman" w:cs="Times New Roman"/>
                <w:b/>
                <w:lang w:val="fr-CH"/>
              </w:rPr>
            </w:pPr>
            <w:proofErr w:type="spellStart"/>
            <w:r w:rsidRPr="0002422B">
              <w:rPr>
                <w:rFonts w:ascii="Times New Roman" w:hAnsi="Times New Roman" w:cs="Times New Roman"/>
                <w:b/>
                <w:lang w:val="fr-CH"/>
              </w:rPr>
              <w:lastRenderedPageBreak/>
              <w:t>Sendak</w:t>
            </w:r>
            <w:proofErr w:type="spellEnd"/>
            <w:r w:rsidRPr="0002422B">
              <w:rPr>
                <w:rFonts w:ascii="Times New Roman" w:hAnsi="Times New Roman" w:cs="Times New Roman"/>
                <w:b/>
                <w:lang w:val="fr-CH"/>
              </w:rPr>
              <w:t>, M.P., et al (2020)</w:t>
            </w:r>
          </w:p>
          <w:p w14:paraId="014C53BE" w14:textId="77777777" w:rsidR="006933F7" w:rsidRPr="000E66A6" w:rsidRDefault="006933F7" w:rsidP="00C23DED">
            <w:pPr>
              <w:pStyle w:val="NormalWeb"/>
              <w:jc w:val="both"/>
              <w:rPr>
                <w:rFonts w:ascii="Times New Roman" w:hAnsi="Times New Roman" w:cs="Times New Roman"/>
                <w:b/>
                <w:lang w:val="en-US"/>
              </w:rPr>
            </w:pPr>
            <w:r w:rsidRPr="000E66A6">
              <w:rPr>
                <w:rFonts w:ascii="Times New Roman" w:hAnsi="Times New Roman" w:cs="Times New Roman"/>
                <w:b/>
                <w:lang w:val="en-US"/>
              </w:rPr>
              <w:t xml:space="preserve">‘Presenting machine learning model information to clinical end users with model facts </w:t>
            </w:r>
            <w:proofErr w:type="spellStart"/>
            <w:r w:rsidRPr="000E66A6">
              <w:rPr>
                <w:rFonts w:ascii="Times New Roman" w:hAnsi="Times New Roman" w:cs="Times New Roman"/>
                <w:b/>
                <w:lang w:val="en-US"/>
              </w:rPr>
              <w:t>lables</w:t>
            </w:r>
            <w:proofErr w:type="spellEnd"/>
            <w:r w:rsidRPr="000E66A6">
              <w:rPr>
                <w:rFonts w:ascii="Times New Roman" w:hAnsi="Times New Roman" w:cs="Times New Roman"/>
                <w:b/>
                <w:lang w:val="en-US"/>
              </w:rPr>
              <w:t xml:space="preserve">’ </w:t>
            </w:r>
          </w:p>
        </w:tc>
        <w:tc>
          <w:tcPr>
            <w:tcW w:w="2259" w:type="dxa"/>
          </w:tcPr>
          <w:p w14:paraId="6835457C" w14:textId="77777777" w:rsidR="006933F7" w:rsidRPr="000E66A6" w:rsidRDefault="006933F7" w:rsidP="00C23DED">
            <w:pPr>
              <w:rPr>
                <w:rFonts w:ascii="Times New Roman" w:hAnsi="Times New Roman" w:cs="Times New Roman"/>
              </w:rPr>
            </w:pPr>
            <w:proofErr w:type="spellStart"/>
            <w:r w:rsidRPr="0002422B">
              <w:rPr>
                <w:rFonts w:ascii="Times New Roman" w:hAnsi="Times New Roman" w:cs="Times New Roman"/>
                <w:color w:val="222222"/>
                <w:shd w:val="clear" w:color="auto" w:fill="FFFFFF"/>
                <w:lang w:val="fr-CH"/>
              </w:rPr>
              <w:t>Sendak</w:t>
            </w:r>
            <w:proofErr w:type="spellEnd"/>
            <w:r w:rsidRPr="0002422B">
              <w:rPr>
                <w:rFonts w:ascii="Times New Roman" w:hAnsi="Times New Roman" w:cs="Times New Roman"/>
                <w:color w:val="222222"/>
                <w:shd w:val="clear" w:color="auto" w:fill="FFFFFF"/>
                <w:lang w:val="fr-CH"/>
              </w:rPr>
              <w:t xml:space="preserve">, M.P., Gao, M., </w:t>
            </w:r>
            <w:proofErr w:type="spellStart"/>
            <w:r w:rsidRPr="0002422B">
              <w:rPr>
                <w:rFonts w:ascii="Times New Roman" w:hAnsi="Times New Roman" w:cs="Times New Roman"/>
                <w:color w:val="222222"/>
                <w:shd w:val="clear" w:color="auto" w:fill="FFFFFF"/>
                <w:lang w:val="fr-CH"/>
              </w:rPr>
              <w:t>Brajer</w:t>
            </w:r>
            <w:proofErr w:type="spellEnd"/>
            <w:r w:rsidRPr="0002422B">
              <w:rPr>
                <w:rFonts w:ascii="Times New Roman" w:hAnsi="Times New Roman" w:cs="Times New Roman"/>
                <w:color w:val="222222"/>
                <w:shd w:val="clear" w:color="auto" w:fill="FFFFFF"/>
                <w:lang w:val="fr-CH"/>
              </w:rPr>
              <w:t>, N.</w:t>
            </w:r>
            <w:r w:rsidRPr="0002422B">
              <w:rPr>
                <w:rStyle w:val="apple-converted-space"/>
                <w:rFonts w:ascii="Times New Roman" w:eastAsia="MS Mincho" w:hAnsi="Times New Roman" w:cs="Times New Roman"/>
                <w:color w:val="222222"/>
                <w:shd w:val="clear" w:color="auto" w:fill="FFFFFF"/>
                <w:lang w:val="fr-CH"/>
              </w:rPr>
              <w:t> </w:t>
            </w:r>
            <w:r w:rsidRPr="0002422B">
              <w:rPr>
                <w:rFonts w:ascii="Times New Roman" w:hAnsi="Times New Roman" w:cs="Times New Roman"/>
                <w:i/>
                <w:iCs/>
                <w:color w:val="222222"/>
                <w:lang w:val="fr-CH"/>
              </w:rPr>
              <w:t>et al.</w:t>
            </w:r>
            <w:r w:rsidRPr="0002422B">
              <w:rPr>
                <w:rStyle w:val="apple-converted-space"/>
                <w:rFonts w:ascii="Times New Roman" w:eastAsia="MS Mincho" w:hAnsi="Times New Roman" w:cs="Times New Roman"/>
                <w:color w:val="222222"/>
                <w:shd w:val="clear" w:color="auto" w:fill="FFFFFF"/>
                <w:lang w:val="fr-CH"/>
              </w:rPr>
              <w:t> </w:t>
            </w:r>
            <w:r w:rsidRPr="000E66A6">
              <w:rPr>
                <w:rFonts w:ascii="Times New Roman" w:hAnsi="Times New Roman" w:cs="Times New Roman"/>
                <w:b/>
                <w:color w:val="222222"/>
                <w:shd w:val="clear" w:color="auto" w:fill="FFFFFF"/>
                <w:lang w:val="en-US"/>
              </w:rPr>
              <w:t>Presenting machine learning model information to clinical end users with model facts labels</w:t>
            </w:r>
            <w:r w:rsidRPr="000E66A6">
              <w:rPr>
                <w:rFonts w:ascii="Times New Roman" w:hAnsi="Times New Roman" w:cs="Times New Roman"/>
                <w:color w:val="222222"/>
                <w:shd w:val="clear" w:color="auto" w:fill="FFFFFF"/>
                <w:lang w:val="en-US"/>
              </w:rPr>
              <w:t>.</w:t>
            </w:r>
            <w:r w:rsidRPr="000E66A6">
              <w:rPr>
                <w:rStyle w:val="apple-converted-space"/>
                <w:rFonts w:ascii="Times New Roman" w:eastAsia="MS Mincho" w:hAnsi="Times New Roman" w:cs="Times New Roman"/>
                <w:color w:val="222222"/>
                <w:shd w:val="clear" w:color="auto" w:fill="FFFFFF"/>
                <w:lang w:val="en-US"/>
              </w:rPr>
              <w:t> </w:t>
            </w:r>
            <w:proofErr w:type="spellStart"/>
            <w:r w:rsidRPr="000E66A6">
              <w:rPr>
                <w:rFonts w:ascii="Times New Roman" w:hAnsi="Times New Roman" w:cs="Times New Roman"/>
                <w:i/>
                <w:iCs/>
                <w:color w:val="222222"/>
                <w:lang w:val="en-US"/>
              </w:rPr>
              <w:t>npj</w:t>
            </w:r>
            <w:proofErr w:type="spellEnd"/>
            <w:r w:rsidRPr="000E66A6">
              <w:rPr>
                <w:rFonts w:ascii="Times New Roman" w:hAnsi="Times New Roman" w:cs="Times New Roman"/>
                <w:i/>
                <w:iCs/>
                <w:color w:val="222222"/>
                <w:lang w:val="en-US"/>
              </w:rPr>
              <w:t xml:space="preserve"> Digit. </w:t>
            </w:r>
            <w:r w:rsidRPr="000E66A6">
              <w:rPr>
                <w:rFonts w:ascii="Times New Roman" w:hAnsi="Times New Roman" w:cs="Times New Roman"/>
                <w:i/>
                <w:iCs/>
                <w:color w:val="222222"/>
              </w:rPr>
              <w:t>Med.</w:t>
            </w:r>
            <w:r w:rsidRPr="000E66A6">
              <w:rPr>
                <w:rStyle w:val="apple-converted-space"/>
                <w:rFonts w:ascii="Times New Roman" w:eastAsia="MS Mincho" w:hAnsi="Times New Roman" w:cs="Times New Roman"/>
                <w:color w:val="222222"/>
                <w:shd w:val="clear" w:color="auto" w:fill="FFFFFF"/>
              </w:rPr>
              <w:t> </w:t>
            </w:r>
            <w:r w:rsidRPr="000E66A6">
              <w:rPr>
                <w:rFonts w:ascii="Times New Roman" w:hAnsi="Times New Roman" w:cs="Times New Roman"/>
                <w:b/>
                <w:bCs/>
                <w:color w:val="222222"/>
              </w:rPr>
              <w:t>3,</w:t>
            </w:r>
            <w:r w:rsidRPr="000E66A6">
              <w:rPr>
                <w:rStyle w:val="apple-converted-space"/>
                <w:rFonts w:ascii="Times New Roman" w:eastAsia="MS Mincho" w:hAnsi="Times New Roman" w:cs="Times New Roman"/>
                <w:b/>
                <w:bCs/>
                <w:color w:val="222222"/>
              </w:rPr>
              <w:t> </w:t>
            </w:r>
            <w:r w:rsidRPr="000E66A6">
              <w:rPr>
                <w:rFonts w:ascii="Times New Roman" w:hAnsi="Times New Roman" w:cs="Times New Roman"/>
                <w:color w:val="222222"/>
                <w:shd w:val="clear" w:color="auto" w:fill="FFFFFF"/>
              </w:rPr>
              <w:t xml:space="preserve">41 (2020). </w:t>
            </w:r>
            <w:hyperlink r:id="rId48" w:history="1">
              <w:r w:rsidRPr="000E66A6">
                <w:rPr>
                  <w:rStyle w:val="Hyperlink"/>
                  <w:rFonts w:ascii="Times New Roman" w:hAnsi="Times New Roman" w:cs="Times New Roman"/>
                </w:rPr>
                <w:t>https://doi.org/10.1038/s41746-020-0253-3</w:t>
              </w:r>
            </w:hyperlink>
            <w:r w:rsidRPr="000E66A6">
              <w:rPr>
                <w:rFonts w:ascii="Times New Roman" w:hAnsi="Times New Roman" w:cs="Times New Roman"/>
                <w:color w:val="222222"/>
                <w:shd w:val="clear" w:color="auto" w:fill="FFFFFF"/>
              </w:rPr>
              <w:t xml:space="preserve"> </w:t>
            </w:r>
          </w:p>
          <w:p w14:paraId="5EB79F5B" w14:textId="77777777" w:rsidR="006933F7" w:rsidRPr="000E66A6" w:rsidRDefault="006933F7" w:rsidP="00C23DED">
            <w:pPr>
              <w:jc w:val="both"/>
              <w:rPr>
                <w:rFonts w:ascii="Times New Roman" w:hAnsi="Times New Roman" w:cs="Times New Roman"/>
                <w:lang w:val="en-US"/>
              </w:rPr>
            </w:pPr>
          </w:p>
        </w:tc>
        <w:tc>
          <w:tcPr>
            <w:tcW w:w="5189" w:type="dxa"/>
          </w:tcPr>
          <w:p w14:paraId="45694E49" w14:textId="77777777" w:rsidR="006933F7" w:rsidRPr="000E66A6" w:rsidRDefault="006933F7" w:rsidP="00C23DED">
            <w:pPr>
              <w:jc w:val="both"/>
              <w:rPr>
                <w:rFonts w:ascii="Times New Roman" w:hAnsi="Times New Roman" w:cs="Times New Roman"/>
                <w:color w:val="222222"/>
                <w:shd w:val="clear" w:color="auto" w:fill="FFFFFF"/>
                <w:lang w:val="en-US"/>
              </w:rPr>
            </w:pPr>
            <w:r w:rsidRPr="000E66A6">
              <w:rPr>
                <w:rFonts w:ascii="Times New Roman" w:hAnsi="Times New Roman" w:cs="Times New Roman"/>
                <w:color w:val="222222"/>
                <w:shd w:val="clear" w:color="auto" w:fill="FFFFFF"/>
                <w:lang w:val="en-US"/>
              </w:rPr>
              <w:t>“</w:t>
            </w:r>
            <w:r w:rsidRPr="000E66A6">
              <w:rPr>
                <w:rFonts w:ascii="Times New Roman" w:hAnsi="Times New Roman" w:cs="Times New Roman"/>
                <w:lang w:val="en-US"/>
              </w:rPr>
              <w:t>[…]</w:t>
            </w:r>
            <w:r w:rsidRPr="000E66A6">
              <w:rPr>
                <w:rFonts w:ascii="Times New Roman" w:hAnsi="Times New Roman" w:cs="Times New Roman"/>
                <w:color w:val="222222"/>
                <w:shd w:val="clear" w:color="auto" w:fill="FFFFFF"/>
                <w:lang w:val="en-US"/>
              </w:rPr>
              <w:t xml:space="preserve"> an interdisciplinary team including developers, clinicians, and regulatory experts designed the “Model Facts” label. The target audience is clinicians who make decisions supported by a machine learning model. The purpose is to collate relevant, actionable information in 1-page to ensure that front-line clinicians know how, when, how not, and when not to incorporate model output into clinical decisions.” [19]</w:t>
            </w:r>
          </w:p>
          <w:p w14:paraId="73ED1365" w14:textId="77777777" w:rsidR="006933F7" w:rsidRPr="000E66A6" w:rsidRDefault="006933F7" w:rsidP="00C23DED">
            <w:pPr>
              <w:jc w:val="both"/>
              <w:rPr>
                <w:rFonts w:ascii="Times New Roman" w:hAnsi="Times New Roman" w:cs="Times New Roman"/>
                <w:lang w:val="en-US"/>
              </w:rPr>
            </w:pPr>
          </w:p>
        </w:tc>
      </w:tr>
      <w:tr w:rsidR="006933F7" w:rsidRPr="000E66A6" w14:paraId="21ACEE08" w14:textId="77777777" w:rsidTr="00C23DED">
        <w:trPr>
          <w:trHeight w:val="346"/>
        </w:trPr>
        <w:tc>
          <w:tcPr>
            <w:tcW w:w="2981" w:type="dxa"/>
            <w:shd w:val="clear" w:color="auto" w:fill="D5DCE4" w:themeFill="text2" w:themeFillTint="33"/>
          </w:tcPr>
          <w:p w14:paraId="56F55219" w14:textId="77777777" w:rsidR="006933F7" w:rsidRPr="000E66A6" w:rsidRDefault="006933F7" w:rsidP="00C23DED">
            <w:pPr>
              <w:pStyle w:val="NormalWeb"/>
              <w:jc w:val="both"/>
              <w:rPr>
                <w:rFonts w:ascii="Times New Roman" w:hAnsi="Times New Roman" w:cs="Times New Roman"/>
                <w:b/>
                <w:lang w:val="en-US"/>
              </w:rPr>
            </w:pPr>
            <w:r w:rsidRPr="000E66A6">
              <w:rPr>
                <w:rFonts w:ascii="Times New Roman" w:hAnsi="Times New Roman" w:cs="Times New Roman"/>
                <w:b/>
                <w:lang w:val="en-US"/>
              </w:rPr>
              <w:t>STARD (Standards for the Reporting of Diagnostic Accuracy Studies)</w:t>
            </w:r>
          </w:p>
        </w:tc>
        <w:tc>
          <w:tcPr>
            <w:tcW w:w="2259" w:type="dxa"/>
          </w:tcPr>
          <w:p w14:paraId="1C5B6A31" w14:textId="77777777" w:rsidR="006933F7" w:rsidRPr="000E66A6" w:rsidRDefault="006933F7" w:rsidP="00C23DED">
            <w:pPr>
              <w:rPr>
                <w:rFonts w:ascii="Times New Roman" w:hAnsi="Times New Roman" w:cs="Times New Roman"/>
                <w:color w:val="222222"/>
                <w:shd w:val="clear" w:color="auto" w:fill="FFFFFF"/>
                <w:lang w:val="en-US"/>
              </w:rPr>
            </w:pPr>
            <w:hyperlink r:id="rId49" w:history="1">
              <w:r w:rsidRPr="000E66A6">
                <w:rPr>
                  <w:rStyle w:val="Hyperlink"/>
                  <w:rFonts w:ascii="Times New Roman" w:hAnsi="Times New Roman" w:cs="Times New Roman"/>
                  <w:shd w:val="clear" w:color="auto" w:fill="FFFFFF"/>
                  <w:lang w:val="en-US"/>
                </w:rPr>
                <w:t>https://www.equator-network.org/reporting-guidelines/stard/</w:t>
              </w:r>
            </w:hyperlink>
          </w:p>
          <w:p w14:paraId="7A059CDC" w14:textId="77777777" w:rsidR="006933F7" w:rsidRPr="000E66A6" w:rsidRDefault="006933F7" w:rsidP="00C23DED">
            <w:pPr>
              <w:rPr>
                <w:rFonts w:ascii="Times New Roman" w:hAnsi="Times New Roman" w:cs="Times New Roman"/>
                <w:color w:val="222222"/>
                <w:shd w:val="clear" w:color="auto" w:fill="FFFFFF"/>
                <w:lang w:val="en-US"/>
              </w:rPr>
            </w:pPr>
          </w:p>
        </w:tc>
        <w:tc>
          <w:tcPr>
            <w:tcW w:w="5189" w:type="dxa"/>
          </w:tcPr>
          <w:p w14:paraId="445F9391" w14:textId="77777777" w:rsidR="006933F7" w:rsidRPr="000E66A6" w:rsidRDefault="006933F7" w:rsidP="00C23DED">
            <w:pPr>
              <w:pStyle w:val="NormalWeb"/>
              <w:rPr>
                <w:rFonts w:ascii="Times New Roman" w:hAnsi="Times New Roman" w:cs="Times New Roman"/>
                <w:sz w:val="20"/>
                <w:szCs w:val="20"/>
                <w:lang w:val="en-US"/>
              </w:rPr>
            </w:pPr>
            <w:r w:rsidRPr="000E66A6">
              <w:rPr>
                <w:rFonts w:ascii="Times New Roman" w:hAnsi="Times New Roman" w:cs="Times New Roman"/>
                <w:color w:val="222222"/>
                <w:shd w:val="clear" w:color="auto" w:fill="FFFFFF"/>
                <w:lang w:val="en-US"/>
              </w:rPr>
              <w:t>“</w:t>
            </w:r>
            <w:r w:rsidRPr="000E66A6">
              <w:rPr>
                <w:rFonts w:ascii="Times New Roman" w:hAnsi="Times New Roman" w:cs="Times New Roman"/>
                <w:lang w:val="en-US"/>
              </w:rPr>
              <w:t xml:space="preserve">To improve the quality of reporting of diagnostic accuracy studies, the Standards for the Reporting of Diagnostic Accuracy Studies (STARD) statement was developed. </w:t>
            </w:r>
            <w:r w:rsidRPr="000E66A6">
              <w:rPr>
                <w:rFonts w:ascii="Times New Roman" w:hAnsi="Times New Roman" w:cs="Times New Roman"/>
                <w:color w:val="222222"/>
                <w:shd w:val="clear" w:color="auto" w:fill="FFFFFF"/>
                <w:lang w:val="en-US"/>
              </w:rPr>
              <w:t>[…</w:t>
            </w:r>
            <w:r w:rsidRPr="000E66A6">
              <w:rPr>
                <w:rFonts w:ascii="Times New Roman" w:hAnsi="Times New Roman" w:cs="Times New Roman"/>
                <w:lang w:val="en-US"/>
              </w:rPr>
              <w:t>] – an updated list of 30 essential items that should be included in every report of a diagnostic accuracy study. This update incorporates recent evidence about sources of bias and variability in diagnostic accuracy and is intended to facilitate the use of STARD. As such, STARD 2015 may help to improve completeness and transparency in reporting of diagnostic accuracy studies”. [20]</w:t>
            </w:r>
          </w:p>
        </w:tc>
      </w:tr>
      <w:tr w:rsidR="006933F7" w:rsidRPr="000E66A6" w14:paraId="1180B8C5" w14:textId="77777777" w:rsidTr="00C23DED">
        <w:trPr>
          <w:trHeight w:val="346"/>
        </w:trPr>
        <w:tc>
          <w:tcPr>
            <w:tcW w:w="2981" w:type="dxa"/>
            <w:shd w:val="clear" w:color="auto" w:fill="D5DCE4" w:themeFill="text2" w:themeFillTint="33"/>
          </w:tcPr>
          <w:p w14:paraId="02345FE8" w14:textId="77777777" w:rsidR="006933F7" w:rsidRPr="000E66A6" w:rsidRDefault="006933F7" w:rsidP="00C23DED">
            <w:pPr>
              <w:pStyle w:val="NormalWeb"/>
              <w:jc w:val="both"/>
              <w:rPr>
                <w:rFonts w:ascii="Times New Roman" w:hAnsi="Times New Roman" w:cs="Times New Roman"/>
                <w:b/>
                <w:lang w:val="en-US"/>
              </w:rPr>
            </w:pPr>
            <w:r w:rsidRPr="000E66A6">
              <w:rPr>
                <w:rFonts w:ascii="Times New Roman" w:hAnsi="Times New Roman" w:cs="Times New Roman"/>
                <w:b/>
                <w:lang w:val="en-US"/>
              </w:rPr>
              <w:t>Minimum information about clinical artificial intelligence modeling: the MI-CLAIM checklist</w:t>
            </w:r>
          </w:p>
          <w:p w14:paraId="2E500732" w14:textId="77777777" w:rsidR="006933F7" w:rsidRPr="000E66A6" w:rsidRDefault="006933F7" w:rsidP="00C23DED">
            <w:pPr>
              <w:pStyle w:val="NormalWeb"/>
              <w:jc w:val="both"/>
              <w:rPr>
                <w:rFonts w:ascii="Times New Roman" w:hAnsi="Times New Roman" w:cs="Times New Roman"/>
                <w:b/>
                <w:highlight w:val="yellow"/>
                <w:lang w:val="en-US"/>
              </w:rPr>
            </w:pPr>
          </w:p>
        </w:tc>
        <w:tc>
          <w:tcPr>
            <w:tcW w:w="2259" w:type="dxa"/>
          </w:tcPr>
          <w:p w14:paraId="4F30E0AF" w14:textId="77777777" w:rsidR="006933F7" w:rsidRPr="000E66A6" w:rsidRDefault="006933F7" w:rsidP="00C23DED">
            <w:pPr>
              <w:rPr>
                <w:rFonts w:ascii="Times New Roman" w:hAnsi="Times New Roman" w:cs="Times New Roman"/>
                <w:lang w:val="en-US"/>
              </w:rPr>
            </w:pPr>
            <w:proofErr w:type="spellStart"/>
            <w:r w:rsidRPr="00763F7D">
              <w:rPr>
                <w:rFonts w:ascii="Times New Roman" w:hAnsi="Times New Roman" w:cs="Times New Roman"/>
                <w:color w:val="222222"/>
                <w:shd w:val="clear" w:color="auto" w:fill="FFFFFF"/>
                <w:lang w:val="fr-CH"/>
              </w:rPr>
              <w:t>Norgeot</w:t>
            </w:r>
            <w:proofErr w:type="spellEnd"/>
            <w:r w:rsidRPr="00763F7D">
              <w:rPr>
                <w:rFonts w:ascii="Times New Roman" w:hAnsi="Times New Roman" w:cs="Times New Roman"/>
                <w:color w:val="222222"/>
                <w:shd w:val="clear" w:color="auto" w:fill="FFFFFF"/>
                <w:lang w:val="fr-CH"/>
              </w:rPr>
              <w:t xml:space="preserve">, B., </w:t>
            </w:r>
            <w:proofErr w:type="spellStart"/>
            <w:r w:rsidRPr="00763F7D">
              <w:rPr>
                <w:rFonts w:ascii="Times New Roman" w:hAnsi="Times New Roman" w:cs="Times New Roman"/>
                <w:color w:val="222222"/>
                <w:shd w:val="clear" w:color="auto" w:fill="FFFFFF"/>
                <w:lang w:val="fr-CH"/>
              </w:rPr>
              <w:t>Quer</w:t>
            </w:r>
            <w:proofErr w:type="spellEnd"/>
            <w:r w:rsidRPr="00763F7D">
              <w:rPr>
                <w:rFonts w:ascii="Times New Roman" w:hAnsi="Times New Roman" w:cs="Times New Roman"/>
                <w:color w:val="222222"/>
                <w:shd w:val="clear" w:color="auto" w:fill="FFFFFF"/>
                <w:lang w:val="fr-CH"/>
              </w:rPr>
              <w:t>, G., Beaulieu-Jones, B.K.</w:t>
            </w:r>
            <w:r w:rsidRPr="00763F7D">
              <w:rPr>
                <w:rStyle w:val="apple-converted-space"/>
                <w:rFonts w:ascii="Times New Roman" w:hAnsi="Times New Roman" w:cs="Times New Roman"/>
                <w:color w:val="222222"/>
                <w:shd w:val="clear" w:color="auto" w:fill="FFFFFF"/>
                <w:lang w:val="fr-CH"/>
              </w:rPr>
              <w:t> </w:t>
            </w:r>
            <w:r w:rsidRPr="00763F7D">
              <w:rPr>
                <w:rFonts w:ascii="Times New Roman" w:hAnsi="Times New Roman" w:cs="Times New Roman"/>
                <w:i/>
                <w:iCs/>
                <w:color w:val="222222"/>
                <w:lang w:val="fr-CH"/>
              </w:rPr>
              <w:t>et al.</w:t>
            </w:r>
            <w:r w:rsidRPr="00763F7D">
              <w:rPr>
                <w:rStyle w:val="apple-converted-space"/>
                <w:rFonts w:ascii="Times New Roman" w:hAnsi="Times New Roman" w:cs="Times New Roman"/>
                <w:color w:val="222222"/>
                <w:shd w:val="clear" w:color="auto" w:fill="FFFFFF"/>
                <w:lang w:val="fr-CH"/>
              </w:rPr>
              <w:t> </w:t>
            </w:r>
            <w:r w:rsidRPr="000E66A6">
              <w:rPr>
                <w:rFonts w:ascii="Times New Roman" w:hAnsi="Times New Roman" w:cs="Times New Roman"/>
                <w:color w:val="222222"/>
                <w:shd w:val="clear" w:color="auto" w:fill="FFFFFF"/>
                <w:lang w:val="en-US"/>
              </w:rPr>
              <w:t>Minimum information about clinical artificial intelligence modeling: the MI-CLAIM checklist.</w:t>
            </w:r>
            <w:r w:rsidRPr="000E66A6">
              <w:rPr>
                <w:rStyle w:val="apple-converted-space"/>
                <w:rFonts w:ascii="Times New Roman" w:hAnsi="Times New Roman" w:cs="Times New Roman"/>
                <w:color w:val="222222"/>
                <w:shd w:val="clear" w:color="auto" w:fill="FFFFFF"/>
                <w:lang w:val="en-US"/>
              </w:rPr>
              <w:t> </w:t>
            </w:r>
            <w:r w:rsidRPr="000E66A6">
              <w:rPr>
                <w:rFonts w:ascii="Times New Roman" w:hAnsi="Times New Roman" w:cs="Times New Roman"/>
                <w:i/>
                <w:iCs/>
                <w:color w:val="222222"/>
                <w:lang w:val="en-US"/>
              </w:rPr>
              <w:t>Nat Med</w:t>
            </w:r>
            <w:r w:rsidRPr="000E66A6">
              <w:rPr>
                <w:rStyle w:val="apple-converted-space"/>
                <w:rFonts w:ascii="Times New Roman" w:hAnsi="Times New Roman" w:cs="Times New Roman"/>
                <w:color w:val="222222"/>
                <w:shd w:val="clear" w:color="auto" w:fill="FFFFFF"/>
                <w:lang w:val="en-US"/>
              </w:rPr>
              <w:t> </w:t>
            </w:r>
            <w:r w:rsidRPr="000E66A6">
              <w:rPr>
                <w:rFonts w:ascii="Times New Roman" w:hAnsi="Times New Roman" w:cs="Times New Roman"/>
                <w:b/>
                <w:bCs/>
                <w:color w:val="222222"/>
                <w:lang w:val="en-US"/>
              </w:rPr>
              <w:t>26,</w:t>
            </w:r>
            <w:r w:rsidRPr="000E66A6">
              <w:rPr>
                <w:rStyle w:val="apple-converted-space"/>
                <w:rFonts w:ascii="Times New Roman" w:hAnsi="Times New Roman" w:cs="Times New Roman"/>
                <w:b/>
                <w:bCs/>
                <w:color w:val="222222"/>
                <w:lang w:val="en-US"/>
              </w:rPr>
              <w:t> </w:t>
            </w:r>
            <w:r w:rsidRPr="000E66A6">
              <w:rPr>
                <w:rFonts w:ascii="Times New Roman" w:hAnsi="Times New Roman" w:cs="Times New Roman"/>
                <w:color w:val="222222"/>
                <w:shd w:val="clear" w:color="auto" w:fill="FFFFFF"/>
                <w:lang w:val="en-US"/>
              </w:rPr>
              <w:t xml:space="preserve">1320–1324 (2020). </w:t>
            </w:r>
            <w:hyperlink r:id="rId50" w:history="1">
              <w:r w:rsidRPr="000E66A6">
                <w:rPr>
                  <w:rStyle w:val="Hyperlink"/>
                  <w:rFonts w:ascii="Times New Roman" w:hAnsi="Times New Roman" w:cs="Times New Roman"/>
                  <w:shd w:val="clear" w:color="auto" w:fill="FFFFFF"/>
                  <w:lang w:val="en-US"/>
                </w:rPr>
                <w:t>https://doi.org/10.1038/s41591-020-1041-y</w:t>
              </w:r>
            </w:hyperlink>
            <w:r w:rsidRPr="000E66A6">
              <w:rPr>
                <w:rFonts w:ascii="Times New Roman" w:hAnsi="Times New Roman" w:cs="Times New Roman"/>
                <w:color w:val="222222"/>
                <w:shd w:val="clear" w:color="auto" w:fill="FFFFFF"/>
                <w:lang w:val="en-US"/>
              </w:rPr>
              <w:t xml:space="preserve"> </w:t>
            </w:r>
          </w:p>
          <w:p w14:paraId="21286A0D" w14:textId="77777777" w:rsidR="006933F7" w:rsidRPr="000E66A6" w:rsidRDefault="006933F7" w:rsidP="00C23DED">
            <w:pPr>
              <w:rPr>
                <w:rFonts w:ascii="Times New Roman" w:hAnsi="Times New Roman" w:cs="Times New Roman"/>
                <w:color w:val="222222"/>
                <w:highlight w:val="yellow"/>
                <w:shd w:val="clear" w:color="auto" w:fill="FFFFFF"/>
                <w:lang w:val="en-US"/>
              </w:rPr>
            </w:pPr>
          </w:p>
        </w:tc>
        <w:tc>
          <w:tcPr>
            <w:tcW w:w="5189" w:type="dxa"/>
          </w:tcPr>
          <w:p w14:paraId="26792B59" w14:textId="77777777" w:rsidR="006933F7" w:rsidRPr="000E66A6" w:rsidRDefault="006933F7" w:rsidP="00C23DED">
            <w:pPr>
              <w:rPr>
                <w:rFonts w:ascii="Times New Roman" w:hAnsi="Times New Roman" w:cs="Times New Roman"/>
                <w:color w:val="222222"/>
                <w:shd w:val="clear" w:color="auto" w:fill="FFFFFF"/>
                <w:lang w:val="en-US"/>
              </w:rPr>
            </w:pPr>
            <w:r w:rsidRPr="000E66A6">
              <w:rPr>
                <w:rFonts w:ascii="Times New Roman" w:hAnsi="Times New Roman" w:cs="Times New Roman"/>
                <w:color w:val="222222"/>
                <w:shd w:val="clear" w:color="auto" w:fill="FFFFFF"/>
                <w:lang w:val="en-US"/>
              </w:rPr>
              <w:t xml:space="preserve">“[…] Here [the authors] propose the first steps toward a minimum set of documentation to bring similar levels of transparency and utility to the application of AI in medicine: minimum information about clinical artificial intelligence modeling (MI-CLAIM). With this work, [the authors] are targeting medical-algorithm designers, repository managers, manuscript writers and readers, journal editors, and model users. […] Validation of the exact results is generally of less interest than </w:t>
            </w:r>
            <w:proofErr w:type="gramStart"/>
            <w:r w:rsidRPr="000E66A6">
              <w:rPr>
                <w:rFonts w:ascii="Times New Roman" w:hAnsi="Times New Roman" w:cs="Times New Roman"/>
                <w:color w:val="222222"/>
                <w:shd w:val="clear" w:color="auto" w:fill="FFFFFF"/>
                <w:lang w:val="en-US"/>
              </w:rPr>
              <w:t>whether or not</w:t>
            </w:r>
            <w:proofErr w:type="gramEnd"/>
            <w:r w:rsidRPr="000E66A6">
              <w:rPr>
                <w:rFonts w:ascii="Times New Roman" w:hAnsi="Times New Roman" w:cs="Times New Roman"/>
                <w:color w:val="222222"/>
                <w:shd w:val="clear" w:color="auto" w:fill="FFFFFF"/>
                <w:lang w:val="en-US"/>
              </w:rPr>
              <w:t xml:space="preserve"> the results are validated in a new cohort of patients. Therefore, MI-CLAIM has two purposes: first, to enable a direct assessment of clinical impact, including fairness and bias; and second, to allow rapid replication of the technical design process of any legitimate clinical AI study.” [21]</w:t>
            </w:r>
          </w:p>
        </w:tc>
      </w:tr>
      <w:tr w:rsidR="006933F7" w:rsidRPr="000E66A6" w14:paraId="7A5A955B" w14:textId="77777777" w:rsidTr="00C23DED">
        <w:trPr>
          <w:trHeight w:val="346"/>
        </w:trPr>
        <w:tc>
          <w:tcPr>
            <w:tcW w:w="2981" w:type="dxa"/>
            <w:shd w:val="clear" w:color="auto" w:fill="D5DCE4" w:themeFill="text2" w:themeFillTint="33"/>
          </w:tcPr>
          <w:p w14:paraId="123D2354" w14:textId="77777777" w:rsidR="006933F7" w:rsidRPr="000E66A6" w:rsidRDefault="006933F7" w:rsidP="00C23DED">
            <w:pPr>
              <w:pStyle w:val="NormalWeb"/>
              <w:spacing w:line="360" w:lineRule="auto"/>
              <w:jc w:val="both"/>
              <w:rPr>
                <w:rFonts w:ascii="Times New Roman" w:hAnsi="Times New Roman" w:cs="Times New Roman"/>
                <w:b/>
                <w:lang w:val="en-US"/>
              </w:rPr>
            </w:pPr>
            <w:r w:rsidRPr="000E66A6">
              <w:rPr>
                <w:rFonts w:ascii="Times New Roman" w:hAnsi="Times New Roman" w:cs="Times New Roman"/>
                <w:b/>
                <w:lang w:val="en-US"/>
              </w:rPr>
              <w:t>[TBC]</w:t>
            </w:r>
          </w:p>
          <w:p w14:paraId="4E81051D" w14:textId="77777777" w:rsidR="006933F7" w:rsidRPr="000E66A6" w:rsidRDefault="006933F7" w:rsidP="00C23DED">
            <w:pPr>
              <w:pStyle w:val="NormalWeb"/>
              <w:jc w:val="both"/>
              <w:rPr>
                <w:rFonts w:ascii="Times New Roman" w:hAnsi="Times New Roman" w:cs="Times New Roman"/>
                <w:b/>
                <w:lang w:val="en-US"/>
              </w:rPr>
            </w:pPr>
          </w:p>
        </w:tc>
        <w:tc>
          <w:tcPr>
            <w:tcW w:w="2259" w:type="dxa"/>
          </w:tcPr>
          <w:p w14:paraId="46ADFAD5" w14:textId="77777777" w:rsidR="006933F7" w:rsidRPr="000E66A6" w:rsidRDefault="006933F7" w:rsidP="00C23DED">
            <w:pPr>
              <w:rPr>
                <w:rFonts w:ascii="Times New Roman" w:hAnsi="Times New Roman" w:cs="Times New Roman"/>
                <w:color w:val="222222"/>
                <w:shd w:val="clear" w:color="auto" w:fill="FFFFFF"/>
                <w:lang w:val="en-US"/>
              </w:rPr>
            </w:pPr>
            <w:r w:rsidRPr="000E66A6">
              <w:rPr>
                <w:rFonts w:ascii="Times New Roman" w:hAnsi="Times New Roman" w:cs="Times New Roman"/>
                <w:color w:val="222222"/>
                <w:shd w:val="clear" w:color="auto" w:fill="FFFFFF"/>
                <w:lang w:val="en-US"/>
              </w:rPr>
              <w:t>[…]</w:t>
            </w:r>
          </w:p>
          <w:p w14:paraId="1B7C9A4B" w14:textId="77777777" w:rsidR="006933F7" w:rsidRPr="000E66A6" w:rsidRDefault="006933F7" w:rsidP="00C23DED">
            <w:pPr>
              <w:rPr>
                <w:rFonts w:ascii="Times New Roman" w:hAnsi="Times New Roman" w:cs="Times New Roman"/>
                <w:color w:val="222222"/>
                <w:shd w:val="clear" w:color="auto" w:fill="FFFFFF"/>
                <w:lang w:val="en-US"/>
              </w:rPr>
            </w:pPr>
          </w:p>
        </w:tc>
        <w:tc>
          <w:tcPr>
            <w:tcW w:w="5189" w:type="dxa"/>
          </w:tcPr>
          <w:p w14:paraId="1637EBB7" w14:textId="77777777" w:rsidR="006933F7" w:rsidRPr="000E66A6" w:rsidRDefault="006933F7" w:rsidP="00C23DED">
            <w:pPr>
              <w:rPr>
                <w:rFonts w:ascii="Times New Roman" w:hAnsi="Times New Roman" w:cs="Times New Roman"/>
                <w:color w:val="222222"/>
                <w:shd w:val="clear" w:color="auto" w:fill="FFFFFF"/>
                <w:lang w:val="en-US"/>
              </w:rPr>
            </w:pPr>
            <w:r w:rsidRPr="000E66A6">
              <w:rPr>
                <w:rFonts w:ascii="Times New Roman" w:hAnsi="Times New Roman" w:cs="Times New Roman"/>
                <w:color w:val="222222"/>
                <w:shd w:val="clear" w:color="auto" w:fill="FFFFFF"/>
                <w:lang w:val="en-US"/>
              </w:rPr>
              <w:t>[…]</w:t>
            </w:r>
          </w:p>
        </w:tc>
      </w:tr>
    </w:tbl>
    <w:p w14:paraId="0020C803" w14:textId="77777777" w:rsidR="006933F7" w:rsidRDefault="006933F7" w:rsidP="006933F7">
      <w:pPr>
        <w:pStyle w:val="Tablelegend"/>
      </w:pPr>
    </w:p>
    <w:p w14:paraId="04A5C9A0" w14:textId="77777777" w:rsidR="006933F7" w:rsidRPr="000E66A6" w:rsidRDefault="006933F7" w:rsidP="006933F7">
      <w:pPr>
        <w:pStyle w:val="Tablelegend"/>
        <w:rPr>
          <w:lang w:val="en-US"/>
        </w:rPr>
      </w:pPr>
      <w:bookmarkStart w:id="60" w:name="_Toc52458379"/>
      <w:r w:rsidRPr="0029200D">
        <w:rPr>
          <w:lang w:val="en-US"/>
        </w:rPr>
        <w:t xml:space="preserve">Table </w:t>
      </w:r>
      <w:r w:rsidRPr="000E66A6">
        <w:fldChar w:fldCharType="begin"/>
      </w:r>
      <w:r w:rsidRPr="000E66A6">
        <w:rPr>
          <w:lang w:val="en-US"/>
        </w:rPr>
        <w:instrText xml:space="preserve"> SEQ Table \* ARABIC </w:instrText>
      </w:r>
      <w:r w:rsidRPr="000E66A6">
        <w:fldChar w:fldCharType="separate"/>
      </w:r>
      <w:r w:rsidRPr="000E66A6">
        <w:rPr>
          <w:lang w:val="en-US"/>
        </w:rPr>
        <w:t>1</w:t>
      </w:r>
      <w:r w:rsidRPr="000E66A6">
        <w:fldChar w:fldCharType="end"/>
      </w:r>
      <w:r w:rsidRPr="000E66A6">
        <w:rPr>
          <w:lang w:val="en-US"/>
        </w:rPr>
        <w:t>: Non-comprehensive list of existing best practices for clinical evaluation</w:t>
      </w:r>
      <w:bookmarkEnd w:id="60"/>
    </w:p>
    <w:p w14:paraId="6734AAE2" w14:textId="77777777" w:rsidR="006933F7" w:rsidRPr="004F5983" w:rsidRDefault="006933F7" w:rsidP="006933F7">
      <w:pPr>
        <w:rPr>
          <w:b/>
          <w:color w:val="000000"/>
          <w:u w:val="single"/>
          <w:lang w:val="en-US"/>
        </w:rPr>
      </w:pPr>
    </w:p>
    <w:p w14:paraId="6A8C8B4F" w14:textId="77777777" w:rsidR="006933F7" w:rsidRDefault="006933F7" w:rsidP="006933F7">
      <w:pPr>
        <w:pStyle w:val="Heading3"/>
        <w:numPr>
          <w:ilvl w:val="2"/>
          <w:numId w:val="1"/>
        </w:numPr>
        <w:rPr>
          <w:lang w:val="en-US"/>
        </w:rPr>
      </w:pPr>
      <w:bookmarkStart w:id="61" w:name="_Toc52293020"/>
      <w:bookmarkStart w:id="62" w:name="_Toc52458395"/>
      <w:r w:rsidRPr="001B5F8D">
        <w:rPr>
          <w:lang w:val="en-US"/>
        </w:rPr>
        <w:lastRenderedPageBreak/>
        <w:t>EQUATOR Network methodology network</w:t>
      </w:r>
      <w:bookmarkEnd w:id="61"/>
      <w:bookmarkEnd w:id="62"/>
    </w:p>
    <w:p w14:paraId="2CC93C47" w14:textId="77777777" w:rsidR="006933F7" w:rsidRDefault="006933F7" w:rsidP="006933F7">
      <w:pPr>
        <w:rPr>
          <w:color w:val="000000"/>
          <w:lang w:val="en-US"/>
        </w:rPr>
      </w:pPr>
      <w:r w:rsidRPr="00146965">
        <w:rPr>
          <w:color w:val="000000"/>
          <w:u w:val="single"/>
          <w:lang w:val="en-US"/>
        </w:rPr>
        <w:t>Website</w:t>
      </w:r>
      <w:r w:rsidRPr="000E66A6">
        <w:rPr>
          <w:color w:val="000000"/>
          <w:lang w:val="en-US"/>
        </w:rPr>
        <w:t>:</w:t>
      </w:r>
      <w:r>
        <w:rPr>
          <w:color w:val="000000"/>
          <w:lang w:val="en-US"/>
        </w:rPr>
        <w:t xml:space="preserve"> </w:t>
      </w:r>
    </w:p>
    <w:p w14:paraId="3F1A3CD2" w14:textId="77777777" w:rsidR="006933F7" w:rsidRPr="00146965" w:rsidRDefault="006933F7" w:rsidP="006933F7">
      <w:pPr>
        <w:rPr>
          <w:color w:val="000000"/>
          <w:u w:val="single"/>
          <w:lang w:val="en-US"/>
        </w:rPr>
      </w:pPr>
      <w:r>
        <w:rPr>
          <w:color w:val="000000"/>
          <w:lang w:val="en-US"/>
        </w:rPr>
        <w:t xml:space="preserve">Details about the EQAUTOR Network with background information and an overview of the reporting guidelines for main study types can be found here: </w:t>
      </w:r>
      <w:hyperlink r:id="rId51" w:history="1">
        <w:r w:rsidRPr="008141A5">
          <w:rPr>
            <w:rStyle w:val="Hyperlink"/>
            <w:lang w:val="en-US"/>
          </w:rPr>
          <w:t>https://www.equator-network.org</w:t>
        </w:r>
      </w:hyperlink>
      <w:r>
        <w:rPr>
          <w:color w:val="000000"/>
          <w:u w:val="single"/>
          <w:lang w:val="en-US"/>
        </w:rPr>
        <w:t xml:space="preserve">; </w:t>
      </w:r>
      <w:hyperlink r:id="rId52" w:history="1">
        <w:r w:rsidRPr="00D02330">
          <w:rPr>
            <w:rStyle w:val="Hyperlink"/>
            <w:lang w:val="en-US"/>
          </w:rPr>
          <w:t>https://www.equator-network.org/about-us/</w:t>
        </w:r>
      </w:hyperlink>
      <w:r>
        <w:rPr>
          <w:lang w:val="en-US"/>
        </w:rPr>
        <w:t xml:space="preserve"> </w:t>
      </w:r>
    </w:p>
    <w:p w14:paraId="6C9C13A3" w14:textId="77777777" w:rsidR="006933F7" w:rsidRDefault="006933F7" w:rsidP="006933F7">
      <w:pPr>
        <w:rPr>
          <w:color w:val="000000"/>
          <w:lang w:val="en-US"/>
        </w:rPr>
      </w:pPr>
    </w:p>
    <w:p w14:paraId="3AAA3BC4" w14:textId="77777777" w:rsidR="006933F7" w:rsidRPr="000E66A6" w:rsidRDefault="006933F7" w:rsidP="006933F7">
      <w:pPr>
        <w:rPr>
          <w:lang w:val="en-US"/>
        </w:rPr>
      </w:pPr>
      <w:r w:rsidRPr="00146965">
        <w:rPr>
          <w:color w:val="000000"/>
          <w:u w:val="single"/>
          <w:lang w:val="en-US"/>
        </w:rPr>
        <w:t>Objective:</w:t>
      </w:r>
      <w:r>
        <w:rPr>
          <w:color w:val="000000"/>
          <w:lang w:val="en-US"/>
        </w:rPr>
        <w:t xml:space="preserve"> “The EQUATOR mission is to achieve accurate, complete, and transparent reporting of all health research studies to support reproducibility and usefulness. [This] increases the value of health research and helps to minimize avoidable waste of financial and human investments in health research projects. </w:t>
      </w:r>
      <w:r>
        <w:rPr>
          <w:lang w:val="en-US"/>
        </w:rPr>
        <w:t>To achieve its mission</w:t>
      </w:r>
      <w:r>
        <w:rPr>
          <w:color w:val="000000"/>
          <w:lang w:val="en-US"/>
        </w:rPr>
        <w:t xml:space="preserve"> the EQUATOR Network has the following major goals: </w:t>
      </w:r>
    </w:p>
    <w:p w14:paraId="2FC3A93E" w14:textId="77777777" w:rsidR="006933F7" w:rsidRDefault="006933F7" w:rsidP="006933F7">
      <w:pPr>
        <w:pStyle w:val="ListParagraph"/>
        <w:numPr>
          <w:ilvl w:val="0"/>
          <w:numId w:val="23"/>
        </w:numPr>
        <w:spacing w:before="0"/>
        <w:rPr>
          <w:color w:val="000000" w:themeColor="text1"/>
          <w:lang w:val="en-US"/>
        </w:rPr>
      </w:pPr>
      <w:r w:rsidRPr="00146965">
        <w:rPr>
          <w:color w:val="000000" w:themeColor="text1"/>
          <w:lang w:val="en-US"/>
        </w:rPr>
        <w:t>Maintain and further develop a comprehensive collection of online resources providing up-to-date information, tools and other materials related to health research reporting</w:t>
      </w:r>
    </w:p>
    <w:p w14:paraId="00407D9A" w14:textId="77777777" w:rsidR="006933F7" w:rsidRDefault="006933F7" w:rsidP="006933F7">
      <w:pPr>
        <w:numPr>
          <w:ilvl w:val="0"/>
          <w:numId w:val="23"/>
        </w:numPr>
        <w:shd w:val="clear" w:color="auto" w:fill="FFFFFF" w:themeFill="background1"/>
        <w:spacing w:before="0" w:line="270" w:lineRule="atLeast"/>
        <w:textAlignment w:val="baseline"/>
        <w:rPr>
          <w:color w:val="000000" w:themeColor="text1"/>
          <w:lang w:val="en-US"/>
        </w:rPr>
      </w:pPr>
      <w:r w:rsidRPr="00146965">
        <w:rPr>
          <w:color w:val="000000" w:themeColor="text1"/>
          <w:lang w:val="en-US"/>
        </w:rPr>
        <w:t>Actively promote the use of reporting guidelines and good research reporting practices through an education and</w:t>
      </w:r>
      <w:r w:rsidRPr="00146965">
        <w:rPr>
          <w:rStyle w:val="apple-converted-space"/>
          <w:rFonts w:eastAsia="MS Mincho" w:hint="eastAsia"/>
          <w:color w:val="000000" w:themeColor="text1"/>
          <w:lang w:val="en-US"/>
        </w:rPr>
        <w:t> </w:t>
      </w:r>
      <w:r w:rsidRPr="00590FA5">
        <w:rPr>
          <w:rFonts w:eastAsia="MS Mincho"/>
          <w:color w:val="000000" w:themeColor="text1"/>
          <w:lang w:val="en-US"/>
        </w:rPr>
        <w:t>training</w:t>
      </w:r>
      <w:r w:rsidRPr="00146965">
        <w:rPr>
          <w:rStyle w:val="apple-converted-space"/>
          <w:rFonts w:eastAsia="MS Mincho" w:hint="eastAsia"/>
          <w:color w:val="000000" w:themeColor="text1"/>
          <w:lang w:val="en-US"/>
        </w:rPr>
        <w:t> </w:t>
      </w:r>
      <w:r w:rsidRPr="00146965">
        <w:rPr>
          <w:color w:val="000000" w:themeColor="text1"/>
          <w:lang w:val="en-US"/>
        </w:rPr>
        <w:t>programme</w:t>
      </w:r>
    </w:p>
    <w:p w14:paraId="451F3AC3" w14:textId="77777777" w:rsidR="006933F7" w:rsidRPr="00146965" w:rsidRDefault="006933F7" w:rsidP="006933F7">
      <w:pPr>
        <w:numPr>
          <w:ilvl w:val="0"/>
          <w:numId w:val="23"/>
        </w:numPr>
        <w:shd w:val="clear" w:color="auto" w:fill="FFFFFF" w:themeFill="background1"/>
        <w:spacing w:before="0" w:line="270" w:lineRule="atLeast"/>
        <w:textAlignment w:val="baseline"/>
        <w:rPr>
          <w:color w:val="000000" w:themeColor="text1"/>
          <w:lang w:val="en-US"/>
        </w:rPr>
      </w:pPr>
      <w:r w:rsidRPr="00146965">
        <w:rPr>
          <w:color w:val="000000" w:themeColor="text1"/>
          <w:lang w:val="en-US"/>
        </w:rPr>
        <w:t>Assist in the</w:t>
      </w:r>
      <w:r w:rsidRPr="00146965">
        <w:rPr>
          <w:rStyle w:val="apple-converted-space"/>
          <w:rFonts w:eastAsia="MS Mincho" w:hint="eastAsia"/>
          <w:color w:val="000000" w:themeColor="text1"/>
          <w:lang w:val="en-US"/>
        </w:rPr>
        <w:t> </w:t>
      </w:r>
      <w:r w:rsidRPr="00590FA5">
        <w:rPr>
          <w:rFonts w:eastAsia="MS Mincho"/>
          <w:color w:val="000000" w:themeColor="text1"/>
          <w:lang w:val="en-US"/>
        </w:rPr>
        <w:t>development</w:t>
      </w:r>
      <w:r w:rsidRPr="00146965">
        <w:rPr>
          <w:color w:val="000000" w:themeColor="text1"/>
          <w:lang w:val="en-US"/>
        </w:rPr>
        <w:t>, dissemination and implementation of robust reporting guidelines</w:t>
      </w:r>
    </w:p>
    <w:p w14:paraId="5A1E1F0F" w14:textId="77777777" w:rsidR="006933F7" w:rsidRPr="00146965" w:rsidRDefault="006933F7" w:rsidP="006933F7">
      <w:pPr>
        <w:numPr>
          <w:ilvl w:val="0"/>
          <w:numId w:val="23"/>
        </w:numPr>
        <w:shd w:val="clear" w:color="auto" w:fill="FFFFFF" w:themeFill="background1"/>
        <w:spacing w:before="0" w:line="270" w:lineRule="atLeast"/>
        <w:textAlignment w:val="baseline"/>
        <w:rPr>
          <w:color w:val="000000" w:themeColor="text1"/>
          <w:lang w:val="en-US"/>
        </w:rPr>
      </w:pPr>
      <w:r w:rsidRPr="00146965">
        <w:rPr>
          <w:color w:val="000000" w:themeColor="text1"/>
          <w:lang w:val="en-US"/>
        </w:rPr>
        <w:t xml:space="preserve">Support journals, universities and other </w:t>
      </w:r>
      <w:proofErr w:type="spellStart"/>
      <w:r w:rsidRPr="00146965">
        <w:rPr>
          <w:color w:val="000000" w:themeColor="text1"/>
          <w:lang w:val="en-US"/>
        </w:rPr>
        <w:t>organisations</w:t>
      </w:r>
      <w:proofErr w:type="spellEnd"/>
      <w:r w:rsidRPr="00146965">
        <w:rPr>
          <w:color w:val="000000" w:themeColor="text1"/>
          <w:lang w:val="en-US"/>
        </w:rPr>
        <w:t xml:space="preserve"> in</w:t>
      </w:r>
      <w:r w:rsidRPr="00146965">
        <w:rPr>
          <w:rStyle w:val="apple-converted-space"/>
          <w:rFonts w:eastAsia="MS Mincho" w:hint="eastAsia"/>
          <w:color w:val="000000" w:themeColor="text1"/>
          <w:lang w:val="en-US"/>
        </w:rPr>
        <w:t> </w:t>
      </w:r>
      <w:r w:rsidRPr="00590FA5">
        <w:rPr>
          <w:rFonts w:eastAsia="MS Mincho"/>
          <w:color w:val="000000" w:themeColor="text1"/>
          <w:lang w:val="en-US"/>
        </w:rPr>
        <w:t>implementing reporting guidelines</w:t>
      </w:r>
      <w:r w:rsidRPr="00146965">
        <w:rPr>
          <w:rStyle w:val="apple-converted-space"/>
          <w:rFonts w:eastAsia="MS Mincho" w:hint="eastAsia"/>
          <w:color w:val="000000" w:themeColor="text1"/>
          <w:lang w:val="en-US"/>
        </w:rPr>
        <w:t> </w:t>
      </w:r>
      <w:r w:rsidRPr="00146965">
        <w:rPr>
          <w:color w:val="000000" w:themeColor="text1"/>
          <w:lang w:val="en-US"/>
        </w:rPr>
        <w:t>through development of tools, strategies, education and other activities</w:t>
      </w:r>
    </w:p>
    <w:p w14:paraId="509A70F8" w14:textId="77777777" w:rsidR="006933F7" w:rsidRPr="00146965" w:rsidRDefault="006933F7" w:rsidP="006933F7">
      <w:pPr>
        <w:numPr>
          <w:ilvl w:val="0"/>
          <w:numId w:val="23"/>
        </w:numPr>
        <w:shd w:val="clear" w:color="auto" w:fill="FFFFFF" w:themeFill="background1"/>
        <w:spacing w:before="0" w:line="270" w:lineRule="atLeast"/>
        <w:textAlignment w:val="baseline"/>
        <w:rPr>
          <w:color w:val="000000" w:themeColor="text1"/>
          <w:lang w:val="en-US"/>
        </w:rPr>
      </w:pPr>
      <w:r w:rsidRPr="00146965">
        <w:rPr>
          <w:color w:val="000000" w:themeColor="text1"/>
          <w:lang w:val="en-US"/>
        </w:rPr>
        <w:t>Undertake</w:t>
      </w:r>
      <w:r w:rsidRPr="00146965">
        <w:rPr>
          <w:rStyle w:val="apple-converted-space"/>
          <w:rFonts w:eastAsia="MS Mincho" w:hint="eastAsia"/>
          <w:color w:val="000000" w:themeColor="text1"/>
          <w:lang w:val="en-US"/>
        </w:rPr>
        <w:t> </w:t>
      </w:r>
      <w:r w:rsidRPr="00590FA5">
        <w:rPr>
          <w:rFonts w:eastAsia="MS Mincho"/>
          <w:color w:val="000000" w:themeColor="text1"/>
          <w:lang w:val="en-US"/>
        </w:rPr>
        <w:t>research projects</w:t>
      </w:r>
      <w:r w:rsidRPr="00146965">
        <w:rPr>
          <w:rStyle w:val="apple-converted-space"/>
          <w:rFonts w:eastAsia="MS Mincho" w:hint="eastAsia"/>
          <w:color w:val="000000" w:themeColor="text1"/>
          <w:lang w:val="en-US"/>
        </w:rPr>
        <w:t> </w:t>
      </w:r>
      <w:r w:rsidRPr="00146965">
        <w:rPr>
          <w:color w:val="000000" w:themeColor="text1"/>
          <w:lang w:val="en-US"/>
        </w:rPr>
        <w:t>enhancing the value of health-related research</w:t>
      </w:r>
    </w:p>
    <w:p w14:paraId="4FECB0DC" w14:textId="77777777" w:rsidR="006933F7" w:rsidRDefault="006933F7" w:rsidP="006933F7">
      <w:pPr>
        <w:numPr>
          <w:ilvl w:val="0"/>
          <w:numId w:val="23"/>
        </w:numPr>
        <w:shd w:val="clear" w:color="auto" w:fill="FFFFFF" w:themeFill="background1"/>
        <w:spacing w:before="0" w:line="270" w:lineRule="atLeast"/>
        <w:textAlignment w:val="baseline"/>
        <w:rPr>
          <w:color w:val="000000" w:themeColor="text1"/>
          <w:lang w:val="en-US"/>
        </w:rPr>
      </w:pPr>
      <w:r w:rsidRPr="00146965">
        <w:rPr>
          <w:color w:val="000000" w:themeColor="text1"/>
          <w:lang w:val="en-US"/>
        </w:rPr>
        <w:t>Set up a global network of local</w:t>
      </w:r>
      <w:r w:rsidRPr="00146965">
        <w:rPr>
          <w:rStyle w:val="apple-converted-space"/>
          <w:rFonts w:eastAsia="MS Mincho" w:hint="eastAsia"/>
          <w:color w:val="000000" w:themeColor="text1"/>
          <w:lang w:val="en-US"/>
        </w:rPr>
        <w:t> </w:t>
      </w:r>
      <w:hyperlink r:id="rId53" w:history="1">
        <w:r w:rsidRPr="00146965">
          <w:rPr>
            <w:rStyle w:val="Hyperlink"/>
            <w:rFonts w:hint="eastAsia"/>
            <w:color w:val="000000" w:themeColor="text1"/>
            <w:bdr w:val="none" w:sz="0" w:space="0" w:color="auto" w:frame="1"/>
            <w:lang w:val="en-US"/>
          </w:rPr>
          <w:t xml:space="preserve">EQUATOR </w:t>
        </w:r>
        <w:proofErr w:type="spellStart"/>
        <w:r>
          <w:rPr>
            <w:rStyle w:val="Hyperlink"/>
            <w:color w:val="000000" w:themeColor="text1"/>
            <w:bdr w:val="none" w:sz="0" w:space="0" w:color="auto" w:frame="1"/>
            <w:lang w:val="en-US"/>
          </w:rPr>
          <w:t>C</w:t>
        </w:r>
        <w:r w:rsidRPr="00146965">
          <w:rPr>
            <w:rStyle w:val="Hyperlink"/>
            <w:rFonts w:hint="eastAsia"/>
            <w:color w:val="000000" w:themeColor="text1"/>
            <w:bdr w:val="none" w:sz="0" w:space="0" w:color="auto" w:frame="1"/>
            <w:lang w:val="en-US"/>
          </w:rPr>
          <w:t>entres</w:t>
        </w:r>
        <w:proofErr w:type="spellEnd"/>
      </w:hyperlink>
      <w:r w:rsidRPr="00146965">
        <w:rPr>
          <w:rStyle w:val="apple-converted-space"/>
          <w:rFonts w:eastAsia="MS Mincho" w:hint="eastAsia"/>
          <w:color w:val="000000" w:themeColor="text1"/>
          <w:lang w:val="en-US"/>
        </w:rPr>
        <w:t> </w:t>
      </w:r>
      <w:r w:rsidRPr="00146965">
        <w:rPr>
          <w:color w:val="000000" w:themeColor="text1"/>
          <w:lang w:val="en-US"/>
        </w:rPr>
        <w:t>to facilitate the improvement of health research reporting on a worldwide scale</w:t>
      </w:r>
    </w:p>
    <w:p w14:paraId="4649CECC" w14:textId="77777777" w:rsidR="006933F7" w:rsidRDefault="006933F7" w:rsidP="006933F7">
      <w:pPr>
        <w:shd w:val="clear" w:color="auto" w:fill="FFFFFF" w:themeFill="background1"/>
        <w:spacing w:line="270" w:lineRule="atLeast"/>
        <w:textAlignment w:val="baseline"/>
        <w:rPr>
          <w:color w:val="000000" w:themeColor="text1"/>
          <w:lang w:val="en-US"/>
        </w:rPr>
      </w:pPr>
    </w:p>
    <w:p w14:paraId="188F5103" w14:textId="77777777" w:rsidR="006933F7" w:rsidRDefault="006933F7" w:rsidP="006933F7">
      <w:pPr>
        <w:overflowPunct w:val="0"/>
        <w:autoSpaceDE w:val="0"/>
        <w:autoSpaceDN w:val="0"/>
        <w:adjustRightInd w:val="0"/>
        <w:textAlignment w:val="baseline"/>
        <w:rPr>
          <w:color w:val="000000"/>
          <w:lang w:val="en-US"/>
        </w:rPr>
      </w:pPr>
      <w:r w:rsidRPr="00146965">
        <w:rPr>
          <w:color w:val="000000"/>
          <w:u w:val="single"/>
          <w:lang w:val="en-US"/>
        </w:rPr>
        <w:t>Considerations WG-C</w:t>
      </w:r>
      <w:r>
        <w:rPr>
          <w:color w:val="000000"/>
          <w:u w:val="single"/>
          <w:lang w:val="en-US"/>
        </w:rPr>
        <w:t>E</w:t>
      </w:r>
      <w:r w:rsidRPr="00146965">
        <w:rPr>
          <w:color w:val="000000"/>
          <w:u w:val="single"/>
          <w:lang w:val="en-US"/>
        </w:rPr>
        <w:t>:</w:t>
      </w:r>
      <w:r w:rsidRPr="00325EA4">
        <w:rPr>
          <w:color w:val="000000"/>
          <w:lang w:val="en-US"/>
        </w:rPr>
        <w:t xml:space="preserve"> The EQUATOR Network presents a valuable source</w:t>
      </w:r>
      <w:r>
        <w:rPr>
          <w:color w:val="000000"/>
          <w:lang w:val="en-US"/>
        </w:rPr>
        <w:t xml:space="preserve"> of</w:t>
      </w:r>
      <w:r w:rsidRPr="00325EA4">
        <w:rPr>
          <w:color w:val="000000"/>
          <w:lang w:val="en-US"/>
        </w:rPr>
        <w:t xml:space="preserve"> </w:t>
      </w:r>
      <w:r>
        <w:rPr>
          <w:color w:val="000000"/>
          <w:lang w:val="en-US"/>
        </w:rPr>
        <w:t xml:space="preserve">relevant </w:t>
      </w:r>
      <w:r w:rsidRPr="00325EA4">
        <w:rPr>
          <w:color w:val="000000"/>
          <w:lang w:val="en-US"/>
        </w:rPr>
        <w:t xml:space="preserve">reporting </w:t>
      </w:r>
      <w:r>
        <w:rPr>
          <w:color w:val="000000"/>
          <w:lang w:val="en-US"/>
        </w:rPr>
        <w:t xml:space="preserve">guidelines that </w:t>
      </w:r>
      <w:proofErr w:type="gramStart"/>
      <w:r>
        <w:rPr>
          <w:color w:val="000000"/>
          <w:lang w:val="en-US"/>
        </w:rPr>
        <w:t>have to</w:t>
      </w:r>
      <w:proofErr w:type="gramEnd"/>
      <w:r>
        <w:rPr>
          <w:color w:val="000000"/>
          <w:lang w:val="en-US"/>
        </w:rPr>
        <w:t xml:space="preserve"> be considered within the</w:t>
      </w:r>
      <w:r w:rsidRPr="00325EA4">
        <w:rPr>
          <w:color w:val="000000"/>
          <w:lang w:val="en-US"/>
        </w:rPr>
        <w:t xml:space="preserve"> </w:t>
      </w:r>
      <w:r w:rsidRPr="00146965">
        <w:rPr>
          <w:i/>
          <w:color w:val="000000"/>
          <w:lang w:val="en-US"/>
        </w:rPr>
        <w:t>WG-C</w:t>
      </w:r>
      <w:r>
        <w:rPr>
          <w:i/>
          <w:color w:val="000000"/>
          <w:lang w:val="en-US"/>
        </w:rPr>
        <w:t>E</w:t>
      </w:r>
      <w:r>
        <w:rPr>
          <w:color w:val="000000"/>
          <w:lang w:val="en-US"/>
        </w:rPr>
        <w:t xml:space="preserve">. It provides a detailed and up-to-date overview of the current clinical evaluation frameworks and their extensions. </w:t>
      </w:r>
    </w:p>
    <w:p w14:paraId="4D239EF4" w14:textId="77777777" w:rsidR="006933F7" w:rsidRPr="00146965" w:rsidRDefault="006933F7" w:rsidP="006933F7">
      <w:pPr>
        <w:overflowPunct w:val="0"/>
        <w:autoSpaceDE w:val="0"/>
        <w:autoSpaceDN w:val="0"/>
        <w:adjustRightInd w:val="0"/>
        <w:textAlignment w:val="baseline"/>
        <w:rPr>
          <w:color w:val="000000"/>
          <w:lang w:val="en-US"/>
        </w:rPr>
      </w:pPr>
      <w:r w:rsidRPr="000E66A6">
        <w:rPr>
          <w:color w:val="000000"/>
          <w:lang w:val="en-US"/>
        </w:rPr>
        <w:t>[…]</w:t>
      </w:r>
    </w:p>
    <w:p w14:paraId="6A95DFB0" w14:textId="77777777" w:rsidR="006933F7" w:rsidRPr="004247F3" w:rsidRDefault="006933F7" w:rsidP="006933F7">
      <w:pPr>
        <w:rPr>
          <w:b/>
          <w:color w:val="000000"/>
          <w:u w:val="single"/>
          <w:lang w:val="en-US"/>
        </w:rPr>
      </w:pPr>
    </w:p>
    <w:p w14:paraId="12B3561B" w14:textId="77777777" w:rsidR="006933F7" w:rsidRDefault="006933F7" w:rsidP="006933F7">
      <w:pPr>
        <w:pStyle w:val="Heading3"/>
        <w:numPr>
          <w:ilvl w:val="2"/>
          <w:numId w:val="1"/>
        </w:numPr>
        <w:rPr>
          <w:lang w:val="en-US"/>
        </w:rPr>
      </w:pPr>
      <w:bookmarkStart w:id="63" w:name="_Toc52293021"/>
      <w:bookmarkStart w:id="64" w:name="_Toc52458396"/>
      <w:r w:rsidRPr="001C7AD5">
        <w:rPr>
          <w:lang w:val="en-US"/>
        </w:rPr>
        <w:t>S</w:t>
      </w:r>
      <w:r>
        <w:rPr>
          <w:lang w:val="en-US"/>
        </w:rPr>
        <w:t>PIRIT (Standard Protocol Items: Recommendations for Interventional Trials)</w:t>
      </w:r>
      <w:bookmarkEnd w:id="63"/>
      <w:bookmarkEnd w:id="64"/>
    </w:p>
    <w:p w14:paraId="04FB0442" w14:textId="77777777" w:rsidR="006933F7" w:rsidRPr="00146965" w:rsidRDefault="006933F7" w:rsidP="006933F7">
      <w:pPr>
        <w:rPr>
          <w:bCs/>
          <w:color w:val="000000"/>
          <w:u w:val="single"/>
          <w:lang w:val="en-US"/>
        </w:rPr>
      </w:pPr>
      <w:r w:rsidRPr="00146965">
        <w:rPr>
          <w:bCs/>
          <w:color w:val="000000"/>
          <w:u w:val="single"/>
          <w:lang w:val="en-US"/>
        </w:rPr>
        <w:t>Website:</w:t>
      </w:r>
    </w:p>
    <w:p w14:paraId="2CDEFF2A" w14:textId="77777777" w:rsidR="006933F7" w:rsidRPr="000E66A6" w:rsidRDefault="006933F7" w:rsidP="006933F7">
      <w:pPr>
        <w:rPr>
          <w:b/>
          <w:bCs/>
          <w:color w:val="000000"/>
          <w:lang w:val="en-US"/>
        </w:rPr>
      </w:pPr>
      <w:r w:rsidRPr="00146965">
        <w:rPr>
          <w:bCs/>
          <w:color w:val="000000"/>
          <w:lang w:val="en-US"/>
        </w:rPr>
        <w:t xml:space="preserve">SPIRIT statement </w:t>
      </w:r>
      <w:hyperlink r:id="rId54" w:history="1">
        <w:r w:rsidRPr="00146965">
          <w:rPr>
            <w:rStyle w:val="Hyperlink"/>
            <w:lang w:val="en-US"/>
          </w:rPr>
          <w:t>https://www.spirit-statement.org/</w:t>
        </w:r>
      </w:hyperlink>
      <w:r w:rsidRPr="000E66A6">
        <w:rPr>
          <w:bCs/>
          <w:color w:val="000000"/>
          <w:lang w:val="en-US"/>
        </w:rPr>
        <w:t>;</w:t>
      </w:r>
      <w:r>
        <w:rPr>
          <w:b/>
          <w:bCs/>
          <w:color w:val="000000"/>
          <w:lang w:val="en-US"/>
        </w:rPr>
        <w:t xml:space="preserve"> </w:t>
      </w:r>
      <w:hyperlink r:id="rId55" w:history="1">
        <w:r w:rsidRPr="00D02330">
          <w:rPr>
            <w:rStyle w:val="Hyperlink"/>
            <w:lang w:val="en-US"/>
          </w:rPr>
          <w:t>https://www.equator-network.org/reporting-guidelines/spirit-2013-statement-defining-standard-protocol-items-for-clinical-trials/</w:t>
        </w:r>
      </w:hyperlink>
      <w:r>
        <w:rPr>
          <w:lang w:val="en-US"/>
        </w:rPr>
        <w:t xml:space="preserve">, </w:t>
      </w:r>
      <w:r w:rsidRPr="00A6454C">
        <w:rPr>
          <w:lang w:val="en-US"/>
        </w:rPr>
        <w:t xml:space="preserve">and  </w:t>
      </w:r>
      <w:r w:rsidRPr="000E66A6">
        <w:rPr>
          <w:lang w:val="en-US"/>
        </w:rPr>
        <w:t>(Checklist)</w:t>
      </w:r>
      <w:r>
        <w:rPr>
          <w:b/>
          <w:bCs/>
          <w:color w:val="000000"/>
          <w:lang w:val="en-US"/>
        </w:rPr>
        <w:t xml:space="preserve"> </w:t>
      </w:r>
      <w:hyperlink r:id="rId56" w:history="1">
        <w:r w:rsidRPr="000E66A6">
          <w:rPr>
            <w:rStyle w:val="Hyperlink"/>
            <w:lang w:val="en-US"/>
          </w:rPr>
          <w:t>http://www.spirit-statement.org/wp-content/uploads/2013/08/SPIRIT-Checklist-download-8Jan13.doc</w:t>
        </w:r>
      </w:hyperlink>
      <w:r w:rsidRPr="000E66A6">
        <w:rPr>
          <w:lang w:val="en-US"/>
        </w:rPr>
        <w:t xml:space="preserve"> </w:t>
      </w:r>
    </w:p>
    <w:p w14:paraId="01EFC807" w14:textId="77777777" w:rsidR="006933F7" w:rsidRPr="0013158F" w:rsidRDefault="006933F7" w:rsidP="006933F7">
      <w:pPr>
        <w:rPr>
          <w:color w:val="303030"/>
          <w:shd w:val="clear" w:color="auto" w:fill="FFFFFF"/>
          <w:lang w:val="en-US"/>
        </w:rPr>
      </w:pPr>
    </w:p>
    <w:p w14:paraId="66D958E2" w14:textId="77777777" w:rsidR="006933F7" w:rsidRPr="00146965" w:rsidRDefault="006933F7" w:rsidP="006933F7">
      <w:pPr>
        <w:rPr>
          <w:color w:val="303030"/>
          <w:u w:val="single"/>
          <w:shd w:val="clear" w:color="auto" w:fill="FFFFFF"/>
          <w:lang w:val="en-US"/>
        </w:rPr>
      </w:pPr>
      <w:r w:rsidRPr="00146965">
        <w:rPr>
          <w:color w:val="303030"/>
          <w:u w:val="single"/>
          <w:shd w:val="clear" w:color="auto" w:fill="FFFFFF"/>
          <w:lang w:val="en-US"/>
        </w:rPr>
        <w:t>Publications:</w:t>
      </w:r>
    </w:p>
    <w:p w14:paraId="3B33B39D" w14:textId="77777777" w:rsidR="006933F7" w:rsidRPr="00B95921" w:rsidRDefault="006933F7" w:rsidP="006933F7">
      <w:r w:rsidRPr="00146965">
        <w:rPr>
          <w:color w:val="000000" w:themeColor="text1"/>
          <w:shd w:val="clear" w:color="auto" w:fill="FFFFFF"/>
          <w:lang w:val="en-US"/>
        </w:rPr>
        <w:t xml:space="preserve">Chan AW, </w:t>
      </w:r>
      <w:proofErr w:type="spellStart"/>
      <w:r w:rsidRPr="00146965">
        <w:rPr>
          <w:color w:val="000000" w:themeColor="text1"/>
          <w:shd w:val="clear" w:color="auto" w:fill="FFFFFF"/>
          <w:lang w:val="en-US"/>
        </w:rPr>
        <w:t>Tetzlaff</w:t>
      </w:r>
      <w:proofErr w:type="spellEnd"/>
      <w:r w:rsidRPr="00146965">
        <w:rPr>
          <w:color w:val="000000" w:themeColor="text1"/>
          <w:shd w:val="clear" w:color="auto" w:fill="FFFFFF"/>
          <w:lang w:val="en-US"/>
        </w:rPr>
        <w:t xml:space="preserve"> JM, Altman DG, et al. SPIRIT 2013 statement: defining standard protocol items for clinical trials. </w:t>
      </w:r>
      <w:r w:rsidRPr="00B95921">
        <w:rPr>
          <w:i/>
          <w:iCs/>
          <w:color w:val="000000" w:themeColor="text1"/>
        </w:rPr>
        <w:t>Ann Intern Med</w:t>
      </w:r>
      <w:r w:rsidRPr="00B95921">
        <w:rPr>
          <w:color w:val="000000" w:themeColor="text1"/>
          <w:shd w:val="clear" w:color="auto" w:fill="FFFFFF"/>
        </w:rPr>
        <w:t xml:space="preserve">. 2013;158(3):200-207. doi:10.7326/0003-4819-158-3-201302050-00583 </w:t>
      </w:r>
      <w:hyperlink r:id="rId57" w:history="1">
        <w:r w:rsidRPr="00B95921">
          <w:rPr>
            <w:rStyle w:val="Hyperlink"/>
          </w:rPr>
          <w:t>https://www.ncbi.nlm.nih.gov/pmc/articles/PMC5114123/</w:t>
        </w:r>
      </w:hyperlink>
      <w:r w:rsidRPr="00B95921">
        <w:rPr>
          <w:color w:val="303030"/>
          <w:shd w:val="clear" w:color="auto" w:fill="FFFFFF"/>
        </w:rPr>
        <w:t xml:space="preserve"> </w:t>
      </w:r>
    </w:p>
    <w:p w14:paraId="497E72E3" w14:textId="77777777" w:rsidR="006933F7" w:rsidRPr="00B95921" w:rsidRDefault="006933F7" w:rsidP="006933F7">
      <w:pPr>
        <w:rPr>
          <w:bCs/>
          <w:color w:val="000000"/>
        </w:rPr>
      </w:pPr>
    </w:p>
    <w:p w14:paraId="130A5B0A" w14:textId="77777777" w:rsidR="006933F7" w:rsidRPr="00146965" w:rsidRDefault="006933F7" w:rsidP="006933F7">
      <w:pPr>
        <w:rPr>
          <w:color w:val="000000"/>
          <w:shd w:val="clear" w:color="auto" w:fill="FFFFFF"/>
          <w:lang w:val="en-US"/>
        </w:rPr>
      </w:pPr>
      <w:r w:rsidRPr="00146965">
        <w:rPr>
          <w:color w:val="000000"/>
          <w:u w:val="single"/>
          <w:lang w:val="en-US"/>
        </w:rPr>
        <w:t>Objective</w:t>
      </w:r>
      <w:r w:rsidRPr="00B00E9B">
        <w:rPr>
          <w:color w:val="000000"/>
          <w:lang w:val="en-US"/>
        </w:rPr>
        <w:t>: “</w:t>
      </w:r>
      <w:r>
        <w:rPr>
          <w:color w:val="000000"/>
          <w:lang w:val="en-US"/>
        </w:rPr>
        <w:t xml:space="preserve">SPIRIT 2013 [is] a guideline </w:t>
      </w:r>
      <w:r>
        <w:rPr>
          <w:lang w:val="en-US"/>
        </w:rPr>
        <w:t>f</w:t>
      </w:r>
      <w:r w:rsidRPr="00B00E9B">
        <w:rPr>
          <w:lang w:val="en-US"/>
        </w:rPr>
        <w:t xml:space="preserve">or the minimum content of a clinical trial protocol. Producing evidence-based recommendations for a minimum set of items to be addressed in protocols. </w:t>
      </w:r>
      <w:r w:rsidRPr="00146965">
        <w:rPr>
          <w:color w:val="000000"/>
          <w:shd w:val="clear" w:color="auto" w:fill="FFFFFF"/>
          <w:lang w:val="en-US"/>
        </w:rPr>
        <w:t xml:space="preserve">The 33-item SPIRIT checklist applies to protocols for all clinical trials and focuses on content rather than format. The checklist recommends a full description of what is planned; it does not prescribe how to design or conduct a trial. By providing guidance for key content, the SPIRIT </w:t>
      </w:r>
      <w:r w:rsidRPr="00146965">
        <w:rPr>
          <w:color w:val="000000"/>
          <w:shd w:val="clear" w:color="auto" w:fill="FFFFFF"/>
          <w:lang w:val="en-US"/>
        </w:rPr>
        <w:lastRenderedPageBreak/>
        <w:t>recommendations aim to facilitate the drafting of high-quality protocols. </w:t>
      </w:r>
      <w:r>
        <w:rPr>
          <w:color w:val="000000"/>
          <w:shd w:val="clear" w:color="auto" w:fill="FFFFFF"/>
          <w:lang w:val="en-US"/>
        </w:rPr>
        <w:t xml:space="preserve">[…] </w:t>
      </w:r>
      <w:r w:rsidRPr="00146965">
        <w:rPr>
          <w:color w:val="000000"/>
          <w:shd w:val="clear" w:color="auto" w:fill="FFFFFF"/>
          <w:lang w:val="en-US"/>
        </w:rPr>
        <w:t>This international project aims to improve the completeness of trial protocols by producing evidence-based recommendations for a minimum set of items to be addressed in protocol</w:t>
      </w:r>
      <w:r>
        <w:rPr>
          <w:color w:val="000000"/>
          <w:shd w:val="clear" w:color="auto" w:fill="FFFFFF"/>
          <w:lang w:val="en-US"/>
        </w:rPr>
        <w:t>s</w:t>
      </w:r>
      <w:r w:rsidRPr="00146965">
        <w:rPr>
          <w:color w:val="000000"/>
          <w:shd w:val="clear" w:color="auto" w:fill="FFFFFF"/>
          <w:lang w:val="en-US"/>
        </w:rPr>
        <w:t>.</w:t>
      </w:r>
      <w:r>
        <w:rPr>
          <w:color w:val="000000"/>
          <w:shd w:val="clear" w:color="auto" w:fill="FFFFFF"/>
          <w:lang w:val="en-US"/>
        </w:rPr>
        <w:t>” [3]</w:t>
      </w:r>
    </w:p>
    <w:p w14:paraId="0F5349AE" w14:textId="77777777" w:rsidR="006933F7" w:rsidRDefault="006933F7" w:rsidP="006933F7">
      <w:pPr>
        <w:rPr>
          <w:color w:val="000000"/>
          <w:lang w:val="en-US"/>
        </w:rPr>
      </w:pPr>
    </w:p>
    <w:p w14:paraId="093E50C9" w14:textId="77777777" w:rsidR="006933F7" w:rsidRDefault="006933F7" w:rsidP="006933F7">
      <w:pPr>
        <w:rPr>
          <w:color w:val="000000"/>
          <w:lang w:val="en-US"/>
        </w:rPr>
      </w:pPr>
      <w:r w:rsidRPr="00146965">
        <w:rPr>
          <w:color w:val="000000"/>
          <w:u w:val="single"/>
          <w:lang w:val="en-US"/>
        </w:rPr>
        <w:t>Scope</w:t>
      </w:r>
      <w:r w:rsidRPr="00146965">
        <w:rPr>
          <w:color w:val="000000"/>
          <w:lang w:val="en-US"/>
        </w:rPr>
        <w:t xml:space="preserve">: </w:t>
      </w:r>
      <w:r>
        <w:rPr>
          <w:color w:val="000000"/>
          <w:shd w:val="clear" w:color="auto" w:fill="FFFFFF"/>
          <w:lang w:val="en-US"/>
        </w:rPr>
        <w:t>“</w:t>
      </w:r>
      <w:r w:rsidRPr="00146965">
        <w:rPr>
          <w:color w:val="000000"/>
          <w:shd w:val="clear" w:color="auto" w:fill="FFFFFF"/>
          <w:lang w:val="en-US"/>
        </w:rPr>
        <w:t>The SPIRIT 2013 Statement provides guidance for minimum protocol content. […] The SPIRIT 2013 Statement primarily relates to the content of the protocol rather than its format, which is often subject to local regulations, traditions, or standard operating procedures. Finally, the intent of SPIRIT 2013 is to promote transparency and a full description of what is planne</w:t>
      </w:r>
      <w:r>
        <w:rPr>
          <w:color w:val="000000"/>
          <w:shd w:val="clear" w:color="auto" w:fill="FFFFFF"/>
          <w:lang w:val="en-US"/>
        </w:rPr>
        <w:t xml:space="preserve">d – </w:t>
      </w:r>
      <w:r w:rsidRPr="00146965">
        <w:rPr>
          <w:color w:val="000000"/>
          <w:shd w:val="clear" w:color="auto" w:fill="FFFFFF"/>
          <w:lang w:val="en-US"/>
        </w:rPr>
        <w:t>not to prescribe how a trial should be designed or conducted. The checklist should not be used to judge trial quality</w:t>
      </w:r>
      <w:r>
        <w:rPr>
          <w:color w:val="000000"/>
          <w:shd w:val="clear" w:color="auto" w:fill="FFFFFF"/>
          <w:lang w:val="en-US"/>
        </w:rPr>
        <w:t xml:space="preserve"> […]</w:t>
      </w:r>
      <w:r w:rsidRPr="00146965">
        <w:rPr>
          <w:color w:val="000000"/>
          <w:lang w:val="en-US"/>
        </w:rPr>
        <w:t>.”</w:t>
      </w:r>
      <w:r>
        <w:rPr>
          <w:color w:val="000000"/>
          <w:lang w:val="en-US"/>
        </w:rPr>
        <w:t xml:space="preserve"> [3]</w:t>
      </w:r>
    </w:p>
    <w:p w14:paraId="36ADE7D1" w14:textId="77777777" w:rsidR="006933F7" w:rsidRDefault="006933F7" w:rsidP="006933F7">
      <w:pPr>
        <w:rPr>
          <w:lang w:val="en-US"/>
        </w:rPr>
      </w:pPr>
    </w:p>
    <w:p w14:paraId="48A30AA0" w14:textId="77777777" w:rsidR="006933F7" w:rsidRPr="00146965" w:rsidRDefault="006933F7" w:rsidP="006933F7">
      <w:pPr>
        <w:rPr>
          <w:lang w:val="en-US"/>
        </w:rPr>
      </w:pPr>
      <w:r w:rsidRPr="00146965">
        <w:rPr>
          <w:u w:val="single"/>
          <w:lang w:val="en-US"/>
        </w:rPr>
        <w:t>Relations</w:t>
      </w:r>
      <w:r>
        <w:rPr>
          <w:lang w:val="en-US"/>
        </w:rPr>
        <w:t xml:space="preserve">: </w:t>
      </w:r>
      <w:r>
        <w:rPr>
          <w:color w:val="000000"/>
          <w:shd w:val="clear" w:color="auto" w:fill="FFFFFF"/>
          <w:lang w:val="en-US"/>
        </w:rPr>
        <w:t>“</w:t>
      </w:r>
      <w:r w:rsidRPr="00146965">
        <w:rPr>
          <w:color w:val="000000"/>
          <w:shd w:val="clear" w:color="auto" w:fill="FFFFFF"/>
          <w:lang w:val="en-US"/>
        </w:rPr>
        <w:t>The SPIRIT 2013 Statement mirrors applicable items from CONSORT 2010 (Consolidated Standards of Reporting Trials). Consistent wording and structure used for items common to both checklists will facilitate the transition from a SPIRIT-based protocol to a final report based on CONSORT.</w:t>
      </w:r>
      <w:r>
        <w:rPr>
          <w:rStyle w:val="apple-converted-space"/>
          <w:rFonts w:eastAsia="MS Mincho"/>
          <w:color w:val="000000"/>
          <w:shd w:val="clear" w:color="auto" w:fill="FFFFFF"/>
          <w:lang w:val="en-US"/>
        </w:rPr>
        <w:t>” [3]</w:t>
      </w:r>
    </w:p>
    <w:p w14:paraId="31DB83D4" w14:textId="77777777" w:rsidR="006933F7" w:rsidRDefault="006933F7" w:rsidP="006933F7">
      <w:pPr>
        <w:rPr>
          <w:color w:val="000000"/>
          <w:lang w:val="en-US"/>
        </w:rPr>
      </w:pPr>
    </w:p>
    <w:p w14:paraId="4D5D1E7A" w14:textId="77777777" w:rsidR="006933F7" w:rsidRPr="001C7AD5" w:rsidRDefault="006933F7" w:rsidP="006933F7">
      <w:pPr>
        <w:pStyle w:val="Heading3"/>
        <w:numPr>
          <w:ilvl w:val="2"/>
          <w:numId w:val="1"/>
        </w:numPr>
        <w:rPr>
          <w:color w:val="000000"/>
          <w:lang w:val="en-US"/>
        </w:rPr>
      </w:pPr>
      <w:bookmarkStart w:id="65" w:name="_Toc51856525"/>
      <w:bookmarkStart w:id="66" w:name="_Toc52037491"/>
      <w:bookmarkStart w:id="67" w:name="_Toc52175919"/>
      <w:bookmarkStart w:id="68" w:name="_Toc52177101"/>
      <w:bookmarkStart w:id="69" w:name="_Toc52293022"/>
      <w:bookmarkStart w:id="70" w:name="_Toc51856526"/>
      <w:bookmarkStart w:id="71" w:name="_Toc52037492"/>
      <w:bookmarkStart w:id="72" w:name="_Toc52175920"/>
      <w:bookmarkStart w:id="73" w:name="_Toc52177102"/>
      <w:bookmarkStart w:id="74" w:name="_Toc52293023"/>
      <w:bookmarkStart w:id="75" w:name="_Toc52293024"/>
      <w:bookmarkStart w:id="76" w:name="_Toc52458397"/>
      <w:bookmarkEnd w:id="65"/>
      <w:bookmarkEnd w:id="66"/>
      <w:bookmarkEnd w:id="67"/>
      <w:bookmarkEnd w:id="68"/>
      <w:bookmarkEnd w:id="69"/>
      <w:bookmarkEnd w:id="70"/>
      <w:bookmarkEnd w:id="71"/>
      <w:bookmarkEnd w:id="72"/>
      <w:bookmarkEnd w:id="73"/>
      <w:bookmarkEnd w:id="74"/>
      <w:r w:rsidRPr="000E66A6">
        <w:rPr>
          <w:lang w:val="en-US"/>
        </w:rPr>
        <w:t>CONSORT (Consolidated standards of Reporting Trials</w:t>
      </w:r>
      <w:r w:rsidRPr="00146965">
        <w:rPr>
          <w:color w:val="000000"/>
          <w:lang w:val="en-US"/>
        </w:rPr>
        <w:t>)</w:t>
      </w:r>
      <w:bookmarkEnd w:id="75"/>
      <w:bookmarkEnd w:id="76"/>
    </w:p>
    <w:p w14:paraId="08670C95" w14:textId="77777777" w:rsidR="006933F7" w:rsidRPr="00146965" w:rsidRDefault="006933F7" w:rsidP="006933F7">
      <w:pPr>
        <w:jc w:val="both"/>
        <w:rPr>
          <w:u w:val="single"/>
          <w:lang w:val="en-US"/>
        </w:rPr>
      </w:pPr>
      <w:r w:rsidRPr="00146965">
        <w:rPr>
          <w:u w:val="single"/>
          <w:lang w:val="en-US"/>
        </w:rPr>
        <w:t>Website</w:t>
      </w:r>
      <w:r>
        <w:rPr>
          <w:u w:val="single"/>
          <w:lang w:val="en-US"/>
        </w:rPr>
        <w:t xml:space="preserve">: </w:t>
      </w:r>
    </w:p>
    <w:p w14:paraId="745A76EF" w14:textId="77777777" w:rsidR="006933F7" w:rsidRDefault="006933F7" w:rsidP="006933F7">
      <w:pPr>
        <w:jc w:val="both"/>
        <w:rPr>
          <w:lang w:val="en-US"/>
        </w:rPr>
      </w:pPr>
      <w:r w:rsidRPr="00BA73FC">
        <w:rPr>
          <w:lang w:val="en-US"/>
        </w:rPr>
        <w:t xml:space="preserve">CONSORT 2010 Statement </w:t>
      </w:r>
      <w:hyperlink r:id="rId58" w:history="1">
        <w:r w:rsidRPr="00C047A1">
          <w:rPr>
            <w:rStyle w:val="Hyperlink"/>
            <w:lang w:val="en-US"/>
          </w:rPr>
          <w:t>http://www.consort-statement.org</w:t>
        </w:r>
      </w:hyperlink>
      <w:r>
        <w:rPr>
          <w:lang w:val="en-US"/>
        </w:rPr>
        <w:t xml:space="preserve">, and (Checklist) </w:t>
      </w:r>
      <w:hyperlink r:id="rId59" w:history="1">
        <w:r w:rsidRPr="00D02330">
          <w:rPr>
            <w:rStyle w:val="Hyperlink"/>
            <w:lang w:val="en-US"/>
          </w:rPr>
          <w:t>http://www.consort-statement.org/download/Media/Default/Downloads/CONSORT%202010%20Checklist.doc</w:t>
        </w:r>
      </w:hyperlink>
    </w:p>
    <w:p w14:paraId="4D91A19D" w14:textId="77777777" w:rsidR="006933F7" w:rsidRDefault="006933F7" w:rsidP="006933F7">
      <w:pPr>
        <w:jc w:val="both"/>
        <w:rPr>
          <w:lang w:val="en-US"/>
        </w:rPr>
      </w:pPr>
    </w:p>
    <w:p w14:paraId="66F1E85D" w14:textId="77777777" w:rsidR="006933F7" w:rsidRDefault="006933F7" w:rsidP="006933F7">
      <w:pPr>
        <w:jc w:val="both"/>
        <w:rPr>
          <w:lang w:val="en-US"/>
        </w:rPr>
      </w:pPr>
      <w:r w:rsidRPr="00146965">
        <w:rPr>
          <w:u w:val="single"/>
          <w:lang w:val="en-US"/>
        </w:rPr>
        <w:t>Publ</w:t>
      </w:r>
      <w:r>
        <w:rPr>
          <w:u w:val="single"/>
          <w:lang w:val="en-US"/>
        </w:rPr>
        <w:t>i</w:t>
      </w:r>
      <w:r w:rsidRPr="00146965">
        <w:rPr>
          <w:u w:val="single"/>
          <w:lang w:val="en-US"/>
        </w:rPr>
        <w:t>cations:</w:t>
      </w:r>
    </w:p>
    <w:p w14:paraId="696C19F0" w14:textId="77777777" w:rsidR="006933F7" w:rsidRPr="00146965" w:rsidRDefault="006933F7" w:rsidP="006933F7">
      <w:pPr>
        <w:rPr>
          <w:i/>
          <w:color w:val="000000" w:themeColor="text1"/>
          <w:lang w:val="en-US"/>
        </w:rPr>
      </w:pPr>
      <w:r w:rsidRPr="00520180">
        <w:rPr>
          <w:color w:val="000000" w:themeColor="text1"/>
          <w:lang w:val="en-US"/>
        </w:rPr>
        <w:t xml:space="preserve">Kenneth F. </w:t>
      </w:r>
      <w:proofErr w:type="spellStart"/>
      <w:r w:rsidRPr="00520180">
        <w:rPr>
          <w:color w:val="000000" w:themeColor="text1"/>
          <w:lang w:val="en-US"/>
        </w:rPr>
        <w:t>Schulza</w:t>
      </w:r>
      <w:proofErr w:type="spellEnd"/>
      <w:r w:rsidRPr="00520180">
        <w:rPr>
          <w:color w:val="000000" w:themeColor="text1"/>
          <w:lang w:val="en-US"/>
        </w:rPr>
        <w:t xml:space="preserve">, *, Douglas G. Altman, David Moher </w:t>
      </w:r>
      <w:r>
        <w:rPr>
          <w:color w:val="000000" w:themeColor="text1"/>
          <w:lang w:val="en-US"/>
        </w:rPr>
        <w:t>for the CONSORT group</w:t>
      </w:r>
      <w:r w:rsidRPr="00520180">
        <w:rPr>
          <w:color w:val="000000" w:themeColor="text1"/>
          <w:lang w:val="en-US"/>
        </w:rPr>
        <w:t xml:space="preserve">. </w:t>
      </w:r>
      <w:r w:rsidRPr="00146965">
        <w:rPr>
          <w:i/>
          <w:color w:val="000000" w:themeColor="text1"/>
          <w:lang w:val="en-US"/>
        </w:rPr>
        <w:t xml:space="preserve">CONSORT 2010 statement: Updated guidelines for reporting parallel group </w:t>
      </w:r>
      <w:proofErr w:type="spellStart"/>
      <w:r w:rsidRPr="00146965">
        <w:rPr>
          <w:i/>
          <w:color w:val="000000" w:themeColor="text1"/>
          <w:lang w:val="en-US"/>
        </w:rPr>
        <w:t>randomised</w:t>
      </w:r>
      <w:proofErr w:type="spellEnd"/>
      <w:r w:rsidRPr="00146965">
        <w:rPr>
          <w:i/>
          <w:color w:val="000000" w:themeColor="text1"/>
          <w:lang w:val="en-US"/>
        </w:rPr>
        <w:t xml:space="preserve"> trials</w:t>
      </w:r>
    </w:p>
    <w:p w14:paraId="732C0A70" w14:textId="77777777" w:rsidR="006933F7" w:rsidRDefault="006933F7" w:rsidP="006933F7">
      <w:pPr>
        <w:rPr>
          <w:color w:val="000000"/>
          <w:lang w:val="en-US"/>
        </w:rPr>
      </w:pPr>
      <w:hyperlink r:id="rId60" w:history="1">
        <w:r w:rsidRPr="00C047A1">
          <w:rPr>
            <w:rStyle w:val="Hyperlink"/>
            <w:lang w:val="en-US"/>
          </w:rPr>
          <w:t>https://www.sciencedirect.com/science/article/pii/S1743919111005620?via=ihub</w:t>
        </w:r>
      </w:hyperlink>
    </w:p>
    <w:p w14:paraId="7B996D5C" w14:textId="77777777" w:rsidR="006933F7" w:rsidRPr="00BA73FC" w:rsidRDefault="006933F7" w:rsidP="006933F7">
      <w:pPr>
        <w:rPr>
          <w:color w:val="000000"/>
          <w:lang w:val="en-US"/>
        </w:rPr>
      </w:pPr>
    </w:p>
    <w:p w14:paraId="48055A3B" w14:textId="77777777" w:rsidR="006933F7" w:rsidRDefault="006933F7" w:rsidP="006933F7">
      <w:pPr>
        <w:rPr>
          <w:color w:val="000000"/>
          <w:lang w:val="en-US"/>
        </w:rPr>
      </w:pPr>
      <w:r w:rsidRPr="00146965">
        <w:rPr>
          <w:color w:val="000000"/>
          <w:u w:val="single"/>
          <w:lang w:val="en-US"/>
        </w:rPr>
        <w:t>Objective:</w:t>
      </w:r>
      <w:r w:rsidRPr="00146965">
        <w:rPr>
          <w:color w:val="000000"/>
          <w:lang w:val="en-US"/>
        </w:rPr>
        <w:t xml:space="preserve"> “The lack of adequate reporting fueled the development of the original CONSORT (Consolidated standards of Reporting Trials) statement 1995 and its revision 5 years later. While those statements improved the reporting quality for some randomized controlled trials, many trial reports </w:t>
      </w:r>
      <w:proofErr w:type="gramStart"/>
      <w:r w:rsidRPr="00146965">
        <w:rPr>
          <w:color w:val="000000"/>
          <w:lang w:val="en-US"/>
        </w:rPr>
        <w:t>still remain</w:t>
      </w:r>
      <w:proofErr w:type="gramEnd"/>
      <w:r w:rsidRPr="00146965">
        <w:rPr>
          <w:color w:val="000000"/>
          <w:lang w:val="en-US"/>
        </w:rPr>
        <w:t xml:space="preserve"> inadequate. […] The CONSORT 2010 Statement is this paper including the 25-item checklist (for review of formal requirements, details regarding the introduction, methods, results and discussion) and the </w:t>
      </w:r>
      <w:r>
        <w:rPr>
          <w:color w:val="000000"/>
          <w:lang w:val="en-US"/>
        </w:rPr>
        <w:t>f</w:t>
      </w:r>
      <w:r w:rsidRPr="00146965">
        <w:rPr>
          <w:color w:val="000000"/>
          <w:lang w:val="en-US"/>
        </w:rPr>
        <w:t>low diagram</w:t>
      </w:r>
      <w:r>
        <w:rPr>
          <w:color w:val="000000"/>
          <w:lang w:val="en-US"/>
        </w:rPr>
        <w:t xml:space="preserve"> […]</w:t>
      </w:r>
      <w:r w:rsidRPr="00146965">
        <w:rPr>
          <w:color w:val="000000"/>
          <w:lang w:val="en-US"/>
        </w:rPr>
        <w:t xml:space="preserve">. It provides guidance for reporting all randomized controlled </w:t>
      </w:r>
      <w:proofErr w:type="gramStart"/>
      <w:r w:rsidRPr="00146965">
        <w:rPr>
          <w:color w:val="000000"/>
          <w:lang w:val="en-US"/>
        </w:rPr>
        <w:t>trials, but</w:t>
      </w:r>
      <w:proofErr w:type="gramEnd"/>
      <w:r w:rsidRPr="00146965">
        <w:rPr>
          <w:color w:val="000000"/>
          <w:lang w:val="en-US"/>
        </w:rPr>
        <w:t xml:space="preserve"> focuses on the most common design type-individually randomized, two group, parallel trials. </w:t>
      </w:r>
      <w:r w:rsidRPr="00433F9E">
        <w:rPr>
          <w:lang w:val="en-US"/>
        </w:rPr>
        <w:t xml:space="preserve">[…] </w:t>
      </w:r>
      <w:r w:rsidRPr="00146965">
        <w:rPr>
          <w:color w:val="000000"/>
          <w:lang w:val="en-US"/>
        </w:rPr>
        <w:t>The Checklist contains items deemed absolutely fundamental to reporting a randomized controlled trial.”</w:t>
      </w:r>
      <w:r>
        <w:rPr>
          <w:color w:val="000000"/>
          <w:lang w:val="en-US"/>
        </w:rPr>
        <w:t xml:space="preserve"> [23]</w:t>
      </w:r>
    </w:p>
    <w:p w14:paraId="1063745C" w14:textId="77777777" w:rsidR="006933F7" w:rsidRPr="00590FA5" w:rsidRDefault="006933F7" w:rsidP="006933F7">
      <w:pPr>
        <w:rPr>
          <w:color w:val="000000"/>
          <w:sz w:val="22"/>
          <w:szCs w:val="22"/>
          <w:lang w:val="en-US"/>
        </w:rPr>
      </w:pPr>
    </w:p>
    <w:p w14:paraId="5273A89D" w14:textId="77777777" w:rsidR="006933F7" w:rsidRDefault="006933F7" w:rsidP="006933F7">
      <w:pPr>
        <w:rPr>
          <w:color w:val="000000"/>
          <w:lang w:val="en-US"/>
        </w:rPr>
      </w:pPr>
      <w:r w:rsidRPr="00146965">
        <w:rPr>
          <w:color w:val="000000"/>
          <w:u w:val="single"/>
          <w:lang w:val="en-US"/>
        </w:rPr>
        <w:t>Scope:</w:t>
      </w:r>
      <w:r w:rsidRPr="00146965">
        <w:rPr>
          <w:color w:val="000000"/>
          <w:lang w:val="en-US"/>
        </w:rPr>
        <w:t xml:space="preserve"> “We developed CONSORT 2010 to assist authors in writing reports of randomized controlled trials, editors and peer reviewers in reviewing manuscripts for publication and readers in critically appraising published articles. </w:t>
      </w:r>
      <w:r w:rsidRPr="00433F9E">
        <w:rPr>
          <w:lang w:val="en-US"/>
        </w:rPr>
        <w:t>[…]</w:t>
      </w:r>
      <w:r w:rsidRPr="00146965">
        <w:rPr>
          <w:color w:val="000000"/>
          <w:lang w:val="en-US"/>
        </w:rPr>
        <w:t xml:space="preserve"> The explicit goal of all these initiatives is to improve reporting. The EQUATOR network will facilitate development of reporting guidelines and help disseminate the guidelines: </w:t>
      </w:r>
      <w:hyperlink r:id="rId61" w:history="1">
        <w:r w:rsidRPr="00433F9E">
          <w:rPr>
            <w:rStyle w:val="Hyperlink"/>
            <w:lang w:val="en-US"/>
          </w:rPr>
          <w:t>http://www.equator-network.org</w:t>
        </w:r>
      </w:hyperlink>
      <w:r w:rsidRPr="00146965">
        <w:rPr>
          <w:color w:val="000000"/>
          <w:lang w:val="en-US"/>
        </w:rPr>
        <w:t xml:space="preserve"> provides information on all reporting guidelines in health research.”</w:t>
      </w:r>
      <w:r>
        <w:rPr>
          <w:color w:val="000000"/>
          <w:lang w:val="en-US"/>
        </w:rPr>
        <w:t xml:space="preserve"> [23]</w:t>
      </w:r>
    </w:p>
    <w:p w14:paraId="3A187BE8" w14:textId="77777777" w:rsidR="006933F7" w:rsidRDefault="006933F7" w:rsidP="006933F7">
      <w:pPr>
        <w:rPr>
          <w:lang w:val="en-US"/>
        </w:rPr>
      </w:pPr>
    </w:p>
    <w:p w14:paraId="58564A32" w14:textId="77777777" w:rsidR="006933F7" w:rsidRDefault="006933F7" w:rsidP="006933F7">
      <w:pPr>
        <w:pStyle w:val="Heading3"/>
        <w:numPr>
          <w:ilvl w:val="2"/>
          <w:numId w:val="1"/>
        </w:numPr>
        <w:rPr>
          <w:lang w:val="en-US"/>
        </w:rPr>
      </w:pPr>
      <w:bookmarkStart w:id="77" w:name="_Toc52293025"/>
      <w:bookmarkStart w:id="78" w:name="_Toc52458398"/>
      <w:r w:rsidRPr="000E66A6">
        <w:rPr>
          <w:lang w:val="en-US"/>
        </w:rPr>
        <w:lastRenderedPageBreak/>
        <w:t>CONSORT-AI/</w:t>
      </w:r>
      <w:r>
        <w:rPr>
          <w:lang w:val="en-US"/>
        </w:rPr>
        <w:t>SPIRIT-AI Extension (CONSORT and SPIRIT-AI Steering group)</w:t>
      </w:r>
      <w:bookmarkEnd w:id="77"/>
      <w:bookmarkEnd w:id="78"/>
    </w:p>
    <w:p w14:paraId="016954FB" w14:textId="77777777" w:rsidR="006933F7" w:rsidRPr="0002422B" w:rsidRDefault="006933F7" w:rsidP="006933F7">
      <w:pPr>
        <w:rPr>
          <w:color w:val="000000"/>
          <w:u w:val="single"/>
          <w:lang w:val="fr-CH"/>
        </w:rPr>
      </w:pPr>
      <w:proofErr w:type="spellStart"/>
      <w:r w:rsidRPr="0002422B">
        <w:rPr>
          <w:color w:val="000000"/>
          <w:u w:val="single"/>
          <w:lang w:val="fr-CH"/>
        </w:rPr>
        <w:t>Website</w:t>
      </w:r>
      <w:proofErr w:type="spellEnd"/>
      <w:r w:rsidRPr="0002422B">
        <w:rPr>
          <w:color w:val="000000"/>
          <w:u w:val="single"/>
          <w:lang w:val="fr-CH"/>
        </w:rPr>
        <w:t xml:space="preserve"> and </w:t>
      </w:r>
      <w:proofErr w:type="gramStart"/>
      <w:r w:rsidRPr="0002422B">
        <w:rPr>
          <w:color w:val="000000"/>
          <w:u w:val="single"/>
          <w:lang w:val="fr-CH"/>
        </w:rPr>
        <w:t>Publications:</w:t>
      </w:r>
      <w:proofErr w:type="gramEnd"/>
      <w:r w:rsidRPr="0002422B">
        <w:rPr>
          <w:color w:val="000000"/>
          <w:u w:val="single"/>
          <w:lang w:val="fr-CH"/>
        </w:rPr>
        <w:t xml:space="preserve"> </w:t>
      </w:r>
    </w:p>
    <w:p w14:paraId="40EDDB7A" w14:textId="77777777" w:rsidR="006933F7" w:rsidRDefault="006933F7" w:rsidP="006933F7">
      <w:pPr>
        <w:rPr>
          <w:color w:val="000000"/>
          <w:lang w:val="en-US"/>
        </w:rPr>
      </w:pPr>
      <w:r w:rsidRPr="0002422B">
        <w:rPr>
          <w:color w:val="000000"/>
          <w:lang w:val="fr-CH"/>
        </w:rPr>
        <w:t xml:space="preserve">Liu, X., Rivera, S.C., Faes, L. </w:t>
      </w:r>
      <w:r w:rsidRPr="0002422B">
        <w:rPr>
          <w:i/>
          <w:iCs/>
          <w:color w:val="000000"/>
          <w:lang w:val="fr-CH"/>
        </w:rPr>
        <w:t>et al.</w:t>
      </w:r>
      <w:r w:rsidRPr="0002422B">
        <w:rPr>
          <w:color w:val="000000"/>
          <w:lang w:val="fr-CH"/>
        </w:rPr>
        <w:t xml:space="preserve"> </w:t>
      </w:r>
      <w:r w:rsidRPr="001C7AD5">
        <w:rPr>
          <w:color w:val="000000"/>
          <w:lang w:val="en-US"/>
        </w:rPr>
        <w:t xml:space="preserve">Reporting guidelines for clinical trials evaluating artificial intelligence interventions are needed. </w:t>
      </w:r>
      <w:r w:rsidRPr="001C7AD5">
        <w:rPr>
          <w:i/>
          <w:iCs/>
          <w:color w:val="000000"/>
          <w:lang w:val="en-US"/>
        </w:rPr>
        <w:t>Nat Med</w:t>
      </w:r>
      <w:r w:rsidRPr="001C7AD5">
        <w:rPr>
          <w:color w:val="000000"/>
          <w:lang w:val="en-US"/>
        </w:rPr>
        <w:t xml:space="preserve"> </w:t>
      </w:r>
      <w:r w:rsidRPr="001C7AD5">
        <w:rPr>
          <w:b/>
          <w:bCs/>
          <w:color w:val="000000"/>
          <w:lang w:val="en-US"/>
        </w:rPr>
        <w:t xml:space="preserve">25, </w:t>
      </w:r>
      <w:r w:rsidRPr="001C7AD5">
        <w:rPr>
          <w:color w:val="000000"/>
          <w:lang w:val="en-US"/>
        </w:rPr>
        <w:t xml:space="preserve">1467–1468 (2019). </w:t>
      </w:r>
      <w:hyperlink r:id="rId62" w:history="1">
        <w:r w:rsidRPr="001C7AD5">
          <w:rPr>
            <w:color w:val="1155CC"/>
            <w:u w:val="single"/>
            <w:lang w:val="en-US"/>
          </w:rPr>
          <w:t>https://doi.org/10.1038/s41591-019-0603-3</w:t>
        </w:r>
      </w:hyperlink>
      <w:r w:rsidRPr="001C7AD5">
        <w:rPr>
          <w:color w:val="000000"/>
          <w:lang w:val="en-US"/>
        </w:rPr>
        <w:t> </w:t>
      </w:r>
    </w:p>
    <w:p w14:paraId="0009BD4E" w14:textId="77777777" w:rsidR="006933F7" w:rsidRDefault="006933F7" w:rsidP="006933F7">
      <w:pPr>
        <w:rPr>
          <w:color w:val="000000"/>
          <w:lang w:val="en-US"/>
        </w:rPr>
      </w:pPr>
    </w:p>
    <w:p w14:paraId="10AFFA15" w14:textId="77777777" w:rsidR="006933F7" w:rsidRPr="001C7AD5" w:rsidRDefault="006933F7" w:rsidP="006933F7">
      <w:pPr>
        <w:rPr>
          <w:color w:val="000000"/>
          <w:lang w:val="en-US"/>
        </w:rPr>
      </w:pPr>
      <w:r w:rsidRPr="008070EB">
        <w:rPr>
          <w:lang w:val="en-US" w:eastAsia="en-US"/>
        </w:rPr>
        <w:t xml:space="preserve">Liu, X., </w:t>
      </w:r>
      <w:proofErr w:type="spellStart"/>
      <w:r w:rsidRPr="008070EB">
        <w:rPr>
          <w:lang w:val="en-US" w:eastAsia="en-US"/>
        </w:rPr>
        <w:t>Faes</w:t>
      </w:r>
      <w:proofErr w:type="spellEnd"/>
      <w:r w:rsidRPr="008070EB">
        <w:rPr>
          <w:lang w:val="en-US" w:eastAsia="en-US"/>
        </w:rPr>
        <w:t xml:space="preserve">, L., Calvert, M. J., &amp; Denniston, A. K. (2019). </w:t>
      </w:r>
      <w:r w:rsidRPr="00146965">
        <w:rPr>
          <w:lang w:val="en-US" w:eastAsia="en-US"/>
        </w:rPr>
        <w:t>Extension of the CONSORT and SPIRIT statements</w:t>
      </w:r>
      <w:r w:rsidRPr="00D64911">
        <w:rPr>
          <w:lang w:val="en-US" w:eastAsia="en-US"/>
        </w:rPr>
        <w:t xml:space="preserve">. </w:t>
      </w:r>
      <w:r w:rsidRPr="008070EB">
        <w:rPr>
          <w:i/>
          <w:iCs/>
          <w:lang w:val="en-US" w:eastAsia="en-US"/>
        </w:rPr>
        <w:t>The Lancet</w:t>
      </w:r>
      <w:r w:rsidRPr="008070EB">
        <w:rPr>
          <w:lang w:val="en-US" w:eastAsia="en-US"/>
        </w:rPr>
        <w:t xml:space="preserve">, </w:t>
      </w:r>
      <w:r w:rsidRPr="008070EB">
        <w:rPr>
          <w:i/>
          <w:iCs/>
          <w:lang w:val="en-US" w:eastAsia="en-US"/>
        </w:rPr>
        <w:t>394</w:t>
      </w:r>
      <w:r>
        <w:rPr>
          <w:lang w:val="en-US" w:eastAsia="en-US"/>
        </w:rPr>
        <w:t xml:space="preserve">(10205), 1225. </w:t>
      </w:r>
      <w:hyperlink r:id="rId63" w:history="1">
        <w:r w:rsidRPr="00C70F89">
          <w:rPr>
            <w:rStyle w:val="Hyperlink"/>
            <w:lang w:val="en-US" w:eastAsia="en-US"/>
          </w:rPr>
          <w:t>https://doi.org/10.1016/S0140-6736(19)31819-7</w:t>
        </w:r>
      </w:hyperlink>
      <w:r>
        <w:rPr>
          <w:lang w:val="en-US" w:eastAsia="en-US"/>
        </w:rPr>
        <w:t xml:space="preserve"> </w:t>
      </w:r>
    </w:p>
    <w:p w14:paraId="4A19B991" w14:textId="77777777" w:rsidR="006933F7" w:rsidRPr="000E66A6" w:rsidRDefault="006933F7" w:rsidP="006933F7">
      <w:pPr>
        <w:rPr>
          <w:lang w:val="en-US"/>
        </w:rPr>
      </w:pPr>
    </w:p>
    <w:p w14:paraId="57F0D12D" w14:textId="77777777" w:rsidR="006933F7" w:rsidRDefault="006933F7" w:rsidP="006933F7">
      <w:pPr>
        <w:rPr>
          <w:b/>
          <w:color w:val="000000"/>
          <w:lang w:val="en-US"/>
        </w:rPr>
      </w:pPr>
    </w:p>
    <w:p w14:paraId="4C958962" w14:textId="77777777" w:rsidR="006933F7" w:rsidRDefault="006933F7" w:rsidP="006933F7">
      <w:pPr>
        <w:rPr>
          <w:color w:val="000000"/>
          <w:lang w:val="en-US"/>
        </w:rPr>
      </w:pPr>
      <w:r w:rsidRPr="00146965">
        <w:rPr>
          <w:b/>
          <w:color w:val="000000"/>
          <w:lang w:val="en-US"/>
        </w:rPr>
        <w:t>SPIRIT-AI:</w:t>
      </w:r>
      <w:r>
        <w:rPr>
          <w:color w:val="000000"/>
          <w:lang w:val="en-US"/>
        </w:rPr>
        <w:t xml:space="preserve"> </w:t>
      </w:r>
      <w:r w:rsidRPr="001C7AD5">
        <w:rPr>
          <w:color w:val="000000"/>
          <w:lang w:val="en-US"/>
        </w:rPr>
        <w:t xml:space="preserve">Protocol Guidelines for Artificial Intelligence and Machine Learning Interventions in </w:t>
      </w:r>
      <w:proofErr w:type="spellStart"/>
      <w:r w:rsidRPr="001C7AD5">
        <w:rPr>
          <w:color w:val="000000"/>
          <w:lang w:val="en-US"/>
        </w:rPr>
        <w:t>Randomised</w:t>
      </w:r>
      <w:proofErr w:type="spellEnd"/>
      <w:r w:rsidRPr="001C7AD5">
        <w:rPr>
          <w:color w:val="000000"/>
          <w:lang w:val="en-US"/>
        </w:rPr>
        <w:t xml:space="preserve"> Trials (SPIRIT-AI Extension</w:t>
      </w:r>
      <w:r>
        <w:rPr>
          <w:color w:val="000000"/>
          <w:lang w:val="en-US"/>
        </w:rPr>
        <w:t xml:space="preserve">, </w:t>
      </w:r>
      <w:r w:rsidRPr="001C7AD5">
        <w:rPr>
          <w:color w:val="000000"/>
          <w:lang w:val="en-US"/>
        </w:rPr>
        <w:t xml:space="preserve">registered 21 </w:t>
      </w:r>
      <w:proofErr w:type="gramStart"/>
      <w:r w:rsidRPr="001C7AD5">
        <w:rPr>
          <w:color w:val="000000"/>
          <w:lang w:val="en-US"/>
        </w:rPr>
        <w:t>June</w:t>
      </w:r>
      <w:r>
        <w:rPr>
          <w:color w:val="000000"/>
          <w:lang w:val="en-US"/>
        </w:rPr>
        <w:t>,</w:t>
      </w:r>
      <w:proofErr w:type="gramEnd"/>
      <w:r w:rsidRPr="001C7AD5">
        <w:rPr>
          <w:color w:val="000000"/>
          <w:lang w:val="en-US"/>
        </w:rPr>
        <w:t xml:space="preserve"> 2019)</w:t>
      </w:r>
    </w:p>
    <w:p w14:paraId="1FC44CDF" w14:textId="77777777" w:rsidR="006933F7" w:rsidRDefault="006933F7" w:rsidP="006933F7">
      <w:pPr>
        <w:rPr>
          <w:color w:val="000000"/>
          <w:u w:val="single"/>
          <w:lang w:val="en-US"/>
        </w:rPr>
      </w:pPr>
    </w:p>
    <w:p w14:paraId="48C5B970" w14:textId="77777777" w:rsidR="006933F7" w:rsidRPr="0002422B" w:rsidRDefault="006933F7" w:rsidP="006933F7">
      <w:pPr>
        <w:rPr>
          <w:b/>
          <w:color w:val="000000"/>
          <w:u w:val="single"/>
          <w:lang w:val="fr-CH"/>
        </w:rPr>
      </w:pPr>
      <w:r w:rsidRPr="0002422B">
        <w:rPr>
          <w:b/>
          <w:color w:val="000000"/>
          <w:u w:val="single"/>
          <w:lang w:val="fr-CH"/>
        </w:rPr>
        <w:t>Publication 09/</w:t>
      </w:r>
      <w:proofErr w:type="gramStart"/>
      <w:r w:rsidRPr="0002422B">
        <w:rPr>
          <w:b/>
          <w:color w:val="000000"/>
          <w:u w:val="single"/>
          <w:lang w:val="fr-CH"/>
        </w:rPr>
        <w:t>2020:</w:t>
      </w:r>
      <w:proofErr w:type="gramEnd"/>
    </w:p>
    <w:p w14:paraId="6467E0E4" w14:textId="77777777" w:rsidR="006933F7" w:rsidRPr="00EF7C5F" w:rsidRDefault="006933F7" w:rsidP="006933F7">
      <w:pPr>
        <w:rPr>
          <w:lang w:val="en-US"/>
        </w:rPr>
      </w:pPr>
      <w:r w:rsidRPr="0002422B">
        <w:rPr>
          <w:color w:val="222222"/>
          <w:shd w:val="clear" w:color="auto" w:fill="FFFFFF"/>
          <w:lang w:val="fr-CH"/>
        </w:rPr>
        <w:t>Cruz Rivera, S., Liu, X., Chan, A.</w:t>
      </w:r>
      <w:r w:rsidRPr="0002422B">
        <w:rPr>
          <w:rStyle w:val="apple-converted-space"/>
          <w:color w:val="222222"/>
          <w:shd w:val="clear" w:color="auto" w:fill="FFFFFF"/>
          <w:lang w:val="fr-CH"/>
        </w:rPr>
        <w:t> </w:t>
      </w:r>
      <w:r w:rsidRPr="0002422B">
        <w:rPr>
          <w:i/>
          <w:iCs/>
          <w:color w:val="222222"/>
          <w:lang w:val="fr-CH"/>
        </w:rPr>
        <w:t>et al.</w:t>
      </w:r>
      <w:r w:rsidRPr="0002422B">
        <w:rPr>
          <w:rStyle w:val="apple-converted-space"/>
          <w:color w:val="222222"/>
          <w:shd w:val="clear" w:color="auto" w:fill="FFFFFF"/>
          <w:lang w:val="fr-CH"/>
        </w:rPr>
        <w:t> </w:t>
      </w:r>
      <w:r w:rsidRPr="00AD08CE">
        <w:rPr>
          <w:b/>
          <w:color w:val="222222"/>
          <w:shd w:val="clear" w:color="auto" w:fill="FFFFFF"/>
          <w:lang w:val="en-US"/>
        </w:rPr>
        <w:t>Guidelines for clinical trial protocols for interventions involving artificial intelligence: the SPIRIT-AI extension</w:t>
      </w:r>
      <w:r w:rsidRPr="00AD08CE">
        <w:rPr>
          <w:color w:val="222222"/>
          <w:shd w:val="clear" w:color="auto" w:fill="FFFFFF"/>
          <w:lang w:val="en-US"/>
        </w:rPr>
        <w:t>.</w:t>
      </w:r>
      <w:r w:rsidRPr="00AD08CE">
        <w:rPr>
          <w:rStyle w:val="apple-converted-space"/>
          <w:color w:val="222222"/>
          <w:shd w:val="clear" w:color="auto" w:fill="FFFFFF"/>
          <w:lang w:val="en-US"/>
        </w:rPr>
        <w:t> </w:t>
      </w:r>
      <w:r w:rsidRPr="00AD08CE">
        <w:rPr>
          <w:i/>
          <w:iCs/>
          <w:color w:val="222222"/>
          <w:lang w:val="en-US"/>
        </w:rPr>
        <w:t>Nat Med</w:t>
      </w:r>
      <w:r w:rsidRPr="00AD08CE">
        <w:rPr>
          <w:rStyle w:val="apple-converted-space"/>
          <w:color w:val="222222"/>
          <w:shd w:val="clear" w:color="auto" w:fill="FFFFFF"/>
          <w:lang w:val="en-US"/>
        </w:rPr>
        <w:t> </w:t>
      </w:r>
      <w:r w:rsidRPr="00AD08CE">
        <w:rPr>
          <w:b/>
          <w:bCs/>
          <w:color w:val="222222"/>
          <w:lang w:val="en-US"/>
        </w:rPr>
        <w:t>26,</w:t>
      </w:r>
      <w:r w:rsidRPr="00AD08CE">
        <w:rPr>
          <w:rStyle w:val="apple-converted-space"/>
          <w:b/>
          <w:bCs/>
          <w:color w:val="222222"/>
          <w:lang w:val="en-US"/>
        </w:rPr>
        <w:t> </w:t>
      </w:r>
      <w:r w:rsidRPr="00AD08CE">
        <w:rPr>
          <w:color w:val="222222"/>
          <w:shd w:val="clear" w:color="auto" w:fill="FFFFFF"/>
          <w:lang w:val="en-US"/>
        </w:rPr>
        <w:t>1351–1363 (2020).</w:t>
      </w:r>
      <w:r>
        <w:rPr>
          <w:color w:val="222222"/>
          <w:shd w:val="clear" w:color="auto" w:fill="FFFFFF"/>
          <w:lang w:val="en-US"/>
        </w:rPr>
        <w:t xml:space="preserve"> </w:t>
      </w:r>
      <w:hyperlink r:id="rId64" w:history="1">
        <w:r w:rsidRPr="00EF7C5F">
          <w:rPr>
            <w:rStyle w:val="Hyperlink"/>
            <w:lang w:val="en-US"/>
          </w:rPr>
          <w:t>https://doi.org/10.1038/s41591-020-1037-7</w:t>
        </w:r>
      </w:hyperlink>
      <w:r w:rsidRPr="00EF7C5F">
        <w:rPr>
          <w:color w:val="222222"/>
          <w:shd w:val="clear" w:color="auto" w:fill="FFFFFF"/>
          <w:lang w:val="en-US"/>
        </w:rPr>
        <w:t xml:space="preserve"> </w:t>
      </w:r>
    </w:p>
    <w:p w14:paraId="002B778E" w14:textId="77777777" w:rsidR="006933F7" w:rsidRDefault="006933F7" w:rsidP="006933F7">
      <w:pPr>
        <w:rPr>
          <w:color w:val="000000"/>
          <w:lang w:val="en-US"/>
        </w:rPr>
      </w:pPr>
    </w:p>
    <w:p w14:paraId="1E962535" w14:textId="77777777" w:rsidR="006933F7" w:rsidRDefault="006933F7" w:rsidP="006933F7">
      <w:pPr>
        <w:rPr>
          <w:color w:val="000000"/>
          <w:lang w:val="en-US"/>
        </w:rPr>
      </w:pPr>
      <w:r w:rsidRPr="00A6454C">
        <w:rPr>
          <w:color w:val="000000"/>
          <w:lang w:val="en-US"/>
        </w:rPr>
        <w:t xml:space="preserve">“The SPIRIT-AI (standard Protocol Items: Recommendations for Interventional Trials – Artificial Intelligence) extension is a new reporting guideline for clinical trial protocols evaluating interventions with an AI component. It was developed in parallel with its companion statement for trial reports: CONSORT-AI (Consolidated standards of Reporting Trials – Artificial Intelligence). Both guidelines were developed through a staged consensus process involving literature review and expert consultation to generate 26 candidate items, which were consulted upon by an international multi-stakeholder group in a two-stage Delphi survey (103 stakeholders), agreed upon in a consensus meeting (31 stakeholders) and refined through a checklist pilot (34 participants). The SPITI-AI extension includes 15 new items that were considered sufficiently important for clinical trial protocols of AI-interventions [and] should be routinely reported in addition to the core SPIRIT 2013 items […].” </w:t>
      </w:r>
      <w:r>
        <w:rPr>
          <w:color w:val="000000"/>
          <w:lang w:val="en-US"/>
        </w:rPr>
        <w:t>[7]</w:t>
      </w:r>
    </w:p>
    <w:p w14:paraId="011E1297" w14:textId="77777777" w:rsidR="006933F7" w:rsidRDefault="006933F7" w:rsidP="006933F7">
      <w:pPr>
        <w:rPr>
          <w:color w:val="000000"/>
          <w:lang w:val="en-US"/>
        </w:rPr>
      </w:pPr>
    </w:p>
    <w:p w14:paraId="79BBCC6C" w14:textId="77777777" w:rsidR="006933F7" w:rsidRDefault="006933F7" w:rsidP="006933F7">
      <w:pPr>
        <w:rPr>
          <w:color w:val="000000"/>
          <w:lang w:val="en-US"/>
        </w:rPr>
      </w:pPr>
      <w:r>
        <w:rPr>
          <w:color w:val="000000"/>
          <w:lang w:val="en-US"/>
        </w:rPr>
        <w:t>The table with the SPIRIT-AI checklist can be found here:</w:t>
      </w:r>
    </w:p>
    <w:p w14:paraId="349E3376" w14:textId="77777777" w:rsidR="006933F7" w:rsidRPr="000E66A6" w:rsidRDefault="006933F7" w:rsidP="006933F7">
      <w:pPr>
        <w:rPr>
          <w:color w:val="000000"/>
          <w:lang w:val="en-US"/>
        </w:rPr>
      </w:pPr>
      <w:hyperlink r:id="rId65" w:history="1">
        <w:r w:rsidRPr="00D02330">
          <w:rPr>
            <w:rStyle w:val="Hyperlink"/>
            <w:lang w:val="en-US"/>
          </w:rPr>
          <w:t>https://www.nature.com/articles/s41591-020-1037-7/tables/2</w:t>
        </w:r>
      </w:hyperlink>
      <w:r>
        <w:rPr>
          <w:color w:val="000000"/>
          <w:lang w:val="en-US"/>
        </w:rPr>
        <w:t xml:space="preserve"> </w:t>
      </w:r>
    </w:p>
    <w:p w14:paraId="34290E5C" w14:textId="77777777" w:rsidR="006933F7" w:rsidRPr="000E66A6" w:rsidRDefault="006933F7" w:rsidP="006933F7">
      <w:pPr>
        <w:rPr>
          <w:lang w:val="en-US"/>
        </w:rPr>
      </w:pPr>
    </w:p>
    <w:p w14:paraId="2618A6C1" w14:textId="77777777" w:rsidR="006933F7" w:rsidRPr="001175F2" w:rsidRDefault="006933F7" w:rsidP="006933F7">
      <w:pPr>
        <w:rPr>
          <w:color w:val="000000"/>
          <w:lang w:val="en-US"/>
        </w:rPr>
      </w:pPr>
      <w:r w:rsidRPr="000E66A6">
        <w:rPr>
          <w:b/>
          <w:lang w:val="en-US"/>
        </w:rPr>
        <w:t>CONSORT-AI</w:t>
      </w:r>
      <w:r>
        <w:rPr>
          <w:color w:val="000000"/>
          <w:lang w:val="en-US"/>
        </w:rPr>
        <w:t xml:space="preserve">: </w:t>
      </w:r>
      <w:r w:rsidRPr="001C7AD5">
        <w:rPr>
          <w:color w:val="000000"/>
          <w:lang w:val="en-US"/>
        </w:rPr>
        <w:t>Reporting Guidelines for Artificial Intelligence and Machine Learning Interventions in Randomi</w:t>
      </w:r>
      <w:r>
        <w:rPr>
          <w:color w:val="000000"/>
          <w:lang w:val="en-US"/>
        </w:rPr>
        <w:t>z</w:t>
      </w:r>
      <w:r w:rsidRPr="001C7AD5">
        <w:rPr>
          <w:color w:val="000000"/>
          <w:lang w:val="en-US"/>
        </w:rPr>
        <w:t>ed Trials (CONSORT-AI Extension</w:t>
      </w:r>
      <w:r>
        <w:rPr>
          <w:color w:val="000000"/>
          <w:lang w:val="en-US"/>
        </w:rPr>
        <w:t xml:space="preserve">, </w:t>
      </w:r>
      <w:r w:rsidRPr="001C7AD5">
        <w:rPr>
          <w:color w:val="000000"/>
          <w:lang w:val="en-US"/>
        </w:rPr>
        <w:t>registered 8</w:t>
      </w:r>
      <w:r>
        <w:rPr>
          <w:color w:val="000000"/>
          <w:lang w:val="en-US"/>
        </w:rPr>
        <w:t xml:space="preserve"> </w:t>
      </w:r>
      <w:proofErr w:type="gramStart"/>
      <w:r w:rsidRPr="001C7AD5">
        <w:rPr>
          <w:color w:val="000000"/>
          <w:lang w:val="en-US"/>
        </w:rPr>
        <w:t>May,</w:t>
      </w:r>
      <w:proofErr w:type="gramEnd"/>
      <w:r w:rsidRPr="001C7AD5">
        <w:rPr>
          <w:color w:val="000000"/>
          <w:lang w:val="en-US"/>
        </w:rPr>
        <w:t xml:space="preserve"> 2019).</w:t>
      </w:r>
    </w:p>
    <w:p w14:paraId="1AC210F5" w14:textId="77777777" w:rsidR="006933F7" w:rsidRDefault="006933F7" w:rsidP="006933F7">
      <w:pPr>
        <w:rPr>
          <w:b/>
          <w:color w:val="000000"/>
          <w:lang w:val="en-US"/>
        </w:rPr>
      </w:pPr>
    </w:p>
    <w:p w14:paraId="22114E7D" w14:textId="77777777" w:rsidR="006933F7" w:rsidRDefault="006933F7" w:rsidP="006933F7">
      <w:pPr>
        <w:rPr>
          <w:lang w:val="en-US"/>
        </w:rPr>
      </w:pPr>
      <w:r w:rsidRPr="00146965">
        <w:rPr>
          <w:color w:val="000000"/>
          <w:u w:val="single"/>
          <w:lang w:val="en-US"/>
        </w:rPr>
        <w:t>Current situation</w:t>
      </w:r>
      <w:r w:rsidRPr="00146965">
        <w:rPr>
          <w:color w:val="000000"/>
          <w:lang w:val="en-US"/>
        </w:rPr>
        <w:t>:</w:t>
      </w:r>
      <w:r>
        <w:rPr>
          <w:b/>
          <w:color w:val="000000"/>
          <w:lang w:val="en-US"/>
        </w:rPr>
        <w:t xml:space="preserve"> </w:t>
      </w:r>
      <w:r w:rsidRPr="005D1540">
        <w:rPr>
          <w:color w:val="000000"/>
          <w:sz w:val="22"/>
          <w:szCs w:val="22"/>
          <w:lang w:val="en-US"/>
        </w:rPr>
        <w:t>“</w:t>
      </w:r>
      <w:r>
        <w:rPr>
          <w:color w:val="000000"/>
          <w:sz w:val="22"/>
          <w:szCs w:val="22"/>
          <w:lang w:val="en-US"/>
        </w:rPr>
        <w:t>Most</w:t>
      </w:r>
      <w:r w:rsidRPr="00146965">
        <w:rPr>
          <w:lang w:val="en-US"/>
        </w:rPr>
        <w:t xml:space="preserve"> AI interventions thus far, particularly diagnostic algorithms, have been evaluated only in the context of diagnostic accuracy. Although this initial validation stage is important, a demonstration of good diagnostic accuracy does not necessarily translate to improved patient outcomes</w:t>
      </w:r>
      <w:r>
        <w:rPr>
          <w:lang w:val="en-US"/>
        </w:rPr>
        <w:t>.</w:t>
      </w:r>
      <w:r w:rsidRPr="00B52CA4">
        <w:rPr>
          <w:lang w:val="en-US"/>
        </w:rPr>
        <w:t xml:space="preserve"> </w:t>
      </w:r>
      <w:r w:rsidRPr="00A62AEE">
        <w:rPr>
          <w:lang w:val="en-US"/>
        </w:rPr>
        <w:t xml:space="preserve">Yet if the </w:t>
      </w:r>
      <w:proofErr w:type="gramStart"/>
      <w:r w:rsidRPr="00A62AEE">
        <w:rPr>
          <w:lang w:val="en-US"/>
        </w:rPr>
        <w:t>ultimate goal</w:t>
      </w:r>
      <w:proofErr w:type="gramEnd"/>
      <w:r w:rsidRPr="00A62AEE">
        <w:rPr>
          <w:lang w:val="en-US"/>
        </w:rPr>
        <w:t xml:space="preserve"> of introducing AI into healthcare is to bring about patient benefit, then demonstration of improved patient outcome is needed. This should be done in a prospective clinical trial, in which the AI intervention is placed within its intended clinical pathway, with patient outcomes as the primary endpoint, and with an evaluation of demonstrable downstream effects in the broader management strategy.</w:t>
      </w:r>
      <w:r>
        <w:rPr>
          <w:lang w:val="en-US"/>
        </w:rPr>
        <w:t xml:space="preserve"> </w:t>
      </w:r>
      <w:r w:rsidRPr="00FD5AD7">
        <w:rPr>
          <w:color w:val="000000"/>
          <w:lang w:val="en-US"/>
        </w:rPr>
        <w:t xml:space="preserve">CONSORT </w:t>
      </w:r>
      <w:r>
        <w:rPr>
          <w:color w:val="000000"/>
          <w:lang w:val="en-US"/>
        </w:rPr>
        <w:t xml:space="preserve">and </w:t>
      </w:r>
      <w:r w:rsidRPr="00FD5AD7">
        <w:rPr>
          <w:color w:val="000000"/>
          <w:lang w:val="en-US"/>
        </w:rPr>
        <w:t xml:space="preserve">SPIRIT </w:t>
      </w:r>
      <w:r>
        <w:rPr>
          <w:color w:val="000000"/>
          <w:lang w:val="en-US"/>
        </w:rPr>
        <w:t>s</w:t>
      </w:r>
      <w:r w:rsidRPr="001B5F8D">
        <w:rPr>
          <w:color w:val="000000"/>
          <w:lang w:val="en-US"/>
        </w:rPr>
        <w:t xml:space="preserve">tatements are minimum </w:t>
      </w:r>
      <w:r w:rsidRPr="001B5F8D">
        <w:rPr>
          <w:color w:val="000000"/>
          <w:lang w:val="en-US"/>
        </w:rPr>
        <w:lastRenderedPageBreak/>
        <w:t>reporting guidelines</w:t>
      </w:r>
      <w:r>
        <w:rPr>
          <w:color w:val="000000"/>
          <w:lang w:val="en-US"/>
        </w:rPr>
        <w:t xml:space="preserve"> for randomized controlled trials and trial protocols. This has improved completeness of clinical trials reporting, challenges in trials involving AI interventions remain and are not addressed by current guidance. This bears the risk that an AI intervention that might not be effective or feasible in real world could be implemented.</w:t>
      </w:r>
      <w:r>
        <w:rPr>
          <w:lang w:val="en-US"/>
        </w:rPr>
        <w:t>” [11]</w:t>
      </w:r>
    </w:p>
    <w:p w14:paraId="0CFCCFD4" w14:textId="77777777" w:rsidR="006933F7" w:rsidRPr="00146965" w:rsidRDefault="006933F7" w:rsidP="006933F7">
      <w:pPr>
        <w:rPr>
          <w:color w:val="000000"/>
          <w:lang w:val="en-US"/>
        </w:rPr>
      </w:pPr>
    </w:p>
    <w:p w14:paraId="59BDB741" w14:textId="77777777" w:rsidR="006933F7" w:rsidRPr="00146965" w:rsidRDefault="006933F7" w:rsidP="006933F7">
      <w:pPr>
        <w:rPr>
          <w:lang w:val="en-US"/>
        </w:rPr>
      </w:pPr>
      <w:r w:rsidRPr="00146965">
        <w:rPr>
          <w:color w:val="000000"/>
          <w:u w:val="single"/>
          <w:lang w:val="en-US"/>
        </w:rPr>
        <w:t>Objective:</w:t>
      </w:r>
      <w:r>
        <w:rPr>
          <w:color w:val="000000"/>
          <w:lang w:val="en-US"/>
        </w:rPr>
        <w:t xml:space="preserve"> “Therefore SPIRIT AI and CONSORT AI steering group is preparing international, consensus based, AI specific </w:t>
      </w:r>
      <w:proofErr w:type="spellStart"/>
      <w:r>
        <w:rPr>
          <w:color w:val="000000"/>
          <w:lang w:val="en-US"/>
        </w:rPr>
        <w:t>extentions</w:t>
      </w:r>
      <w:proofErr w:type="spellEnd"/>
      <w:r>
        <w:rPr>
          <w:color w:val="000000"/>
          <w:lang w:val="en-US"/>
        </w:rPr>
        <w:t xml:space="preserve"> that will focus on clinical trials with ML or AI component, using EQUATOR Network methodology for guideline development. […] </w:t>
      </w:r>
      <w:r>
        <w:rPr>
          <w:color w:val="222222"/>
          <w:shd w:val="clear" w:color="auto" w:fill="FFFFFF"/>
          <w:lang w:val="en-US"/>
        </w:rPr>
        <w:t>[The]</w:t>
      </w:r>
      <w:r w:rsidRPr="00146965">
        <w:rPr>
          <w:color w:val="222222"/>
          <w:shd w:val="clear" w:color="auto" w:fill="FFFFFF"/>
          <w:lang w:val="en-US"/>
        </w:rPr>
        <w:t xml:space="preserve"> development process includes clinicians, computer scientists, researchers, trialists, industry leaders, regulators, funders, policy makers, journal editors and patient partners with an interest in applications of machine learning in healthcare. Developed through strong stakeholder engagement and a modified Delphi consensus process, the AI extensions for CONSORT and SPIRIT guidelines will adequately reflect the concerns of the wider community.</w:t>
      </w:r>
      <w:r>
        <w:rPr>
          <w:color w:val="222222"/>
          <w:shd w:val="clear" w:color="auto" w:fill="FFFFFF"/>
          <w:lang w:val="en-US"/>
        </w:rPr>
        <w:t xml:space="preserve"> </w:t>
      </w:r>
      <w:r w:rsidRPr="00146965">
        <w:rPr>
          <w:color w:val="222222"/>
          <w:shd w:val="clear" w:color="auto" w:fill="FFFFFF"/>
          <w:lang w:val="en-US"/>
        </w:rPr>
        <w:t xml:space="preserve">Although many voices are important in this field, </w:t>
      </w:r>
      <w:r>
        <w:rPr>
          <w:color w:val="222222"/>
          <w:shd w:val="clear" w:color="auto" w:fill="FFFFFF"/>
          <w:lang w:val="en-US"/>
        </w:rPr>
        <w:t xml:space="preserve">[the authors] </w:t>
      </w:r>
      <w:r w:rsidRPr="00146965">
        <w:rPr>
          <w:color w:val="222222"/>
          <w:shd w:val="clear" w:color="auto" w:fill="FFFFFF"/>
          <w:lang w:val="en-US"/>
        </w:rPr>
        <w:t>wish to particularly draw attention to the role of medical journal editors.</w:t>
      </w:r>
      <w:r>
        <w:rPr>
          <w:rStyle w:val="apple-converted-space"/>
          <w:rFonts w:eastAsia="MS Mincho"/>
          <w:color w:val="222222"/>
          <w:shd w:val="clear" w:color="auto" w:fill="FFFFFF"/>
          <w:lang w:val="en-US"/>
        </w:rPr>
        <w:t>” [11]</w:t>
      </w:r>
    </w:p>
    <w:p w14:paraId="5E2C1E24" w14:textId="77777777" w:rsidR="006933F7" w:rsidRDefault="006933F7" w:rsidP="006933F7">
      <w:pPr>
        <w:rPr>
          <w:color w:val="000000"/>
          <w:lang w:val="en-US"/>
        </w:rPr>
      </w:pPr>
    </w:p>
    <w:p w14:paraId="5D8D29A3" w14:textId="77777777" w:rsidR="006933F7" w:rsidRPr="0002422B" w:rsidRDefault="006933F7" w:rsidP="006933F7">
      <w:pPr>
        <w:rPr>
          <w:color w:val="222222"/>
          <w:shd w:val="clear" w:color="auto" w:fill="FFFFFF"/>
          <w:lang w:val="fr-CH"/>
        </w:rPr>
      </w:pPr>
      <w:r w:rsidRPr="00146965">
        <w:rPr>
          <w:color w:val="000000"/>
          <w:u w:val="single"/>
          <w:lang w:val="en-US"/>
        </w:rPr>
        <w:t>Relations:</w:t>
      </w:r>
      <w:r>
        <w:rPr>
          <w:color w:val="000000"/>
          <w:lang w:val="en-US"/>
        </w:rPr>
        <w:t xml:space="preserve"> “</w:t>
      </w:r>
      <w:r w:rsidRPr="00146965">
        <w:rPr>
          <w:color w:val="222222"/>
          <w:shd w:val="clear" w:color="auto" w:fill="FFFFFF"/>
          <w:lang w:val="en-US"/>
        </w:rPr>
        <w:t>This initiative will be complementary to the efforts of others working on reporting standards such as the TRIPOD-ML initiative of Collins and Moons, which seeks to improve the reporting of machine-learning-driven predictive model development and validation</w:t>
      </w:r>
      <w:r w:rsidRPr="000E66A6">
        <w:rPr>
          <w:lang w:val="en-US"/>
        </w:rPr>
        <w:t>.</w:t>
      </w:r>
      <w:r>
        <w:rPr>
          <w:lang w:val="en-US"/>
        </w:rPr>
        <w:t xml:space="preserve">” </w:t>
      </w:r>
      <w:r w:rsidRPr="0002422B">
        <w:rPr>
          <w:lang w:val="fr-CH"/>
        </w:rPr>
        <w:t>[11]</w:t>
      </w:r>
    </w:p>
    <w:p w14:paraId="0B8334E6" w14:textId="77777777" w:rsidR="006933F7" w:rsidRPr="0002422B" w:rsidRDefault="006933F7" w:rsidP="006933F7">
      <w:pPr>
        <w:rPr>
          <w:color w:val="000000"/>
          <w:lang w:val="fr-CH"/>
        </w:rPr>
      </w:pPr>
    </w:p>
    <w:p w14:paraId="4391177F" w14:textId="77777777" w:rsidR="006933F7" w:rsidRPr="0002422B" w:rsidRDefault="006933F7" w:rsidP="006933F7">
      <w:pPr>
        <w:rPr>
          <w:b/>
          <w:color w:val="000000"/>
          <w:lang w:val="fr-CH"/>
        </w:rPr>
      </w:pPr>
      <w:r w:rsidRPr="0002422B">
        <w:rPr>
          <w:b/>
          <w:color w:val="000000"/>
          <w:lang w:val="fr-CH"/>
        </w:rPr>
        <w:t xml:space="preserve">04.09.2020 </w:t>
      </w:r>
      <w:proofErr w:type="gramStart"/>
      <w:r w:rsidRPr="0002422B">
        <w:rPr>
          <w:b/>
          <w:color w:val="000000"/>
          <w:lang w:val="fr-CH"/>
        </w:rPr>
        <w:t>Publication:</w:t>
      </w:r>
      <w:proofErr w:type="gramEnd"/>
      <w:r w:rsidRPr="0002422B">
        <w:rPr>
          <w:b/>
          <w:color w:val="000000"/>
          <w:lang w:val="fr-CH"/>
        </w:rPr>
        <w:t xml:space="preserve"> </w:t>
      </w:r>
    </w:p>
    <w:p w14:paraId="303F48F7" w14:textId="77777777" w:rsidR="006933F7" w:rsidRPr="00AD08CE" w:rsidRDefault="006933F7" w:rsidP="006933F7">
      <w:pPr>
        <w:rPr>
          <w:color w:val="222222"/>
          <w:shd w:val="clear" w:color="auto" w:fill="FFFFFF"/>
          <w:lang w:val="en-US"/>
        </w:rPr>
      </w:pPr>
      <w:r w:rsidRPr="0002422B">
        <w:rPr>
          <w:color w:val="222222"/>
          <w:shd w:val="clear" w:color="auto" w:fill="FFFFFF"/>
          <w:lang w:val="fr-CH"/>
        </w:rPr>
        <w:t xml:space="preserve">Liu, X., Cruz Rivera, S., </w:t>
      </w:r>
      <w:proofErr w:type="spellStart"/>
      <w:r w:rsidRPr="0002422B">
        <w:rPr>
          <w:color w:val="222222"/>
          <w:shd w:val="clear" w:color="auto" w:fill="FFFFFF"/>
          <w:lang w:val="fr-CH"/>
        </w:rPr>
        <w:t>Moher</w:t>
      </w:r>
      <w:proofErr w:type="spellEnd"/>
      <w:r w:rsidRPr="0002422B">
        <w:rPr>
          <w:color w:val="222222"/>
          <w:shd w:val="clear" w:color="auto" w:fill="FFFFFF"/>
          <w:lang w:val="fr-CH"/>
        </w:rPr>
        <w:t>, D.</w:t>
      </w:r>
      <w:r w:rsidRPr="0002422B">
        <w:rPr>
          <w:rStyle w:val="apple-converted-space"/>
          <w:color w:val="222222"/>
          <w:shd w:val="clear" w:color="auto" w:fill="FFFFFF"/>
          <w:lang w:val="fr-CH"/>
        </w:rPr>
        <w:t> </w:t>
      </w:r>
      <w:r w:rsidRPr="0002422B">
        <w:rPr>
          <w:i/>
          <w:iCs/>
          <w:color w:val="222222"/>
          <w:lang w:val="fr-CH"/>
        </w:rPr>
        <w:t>et al.</w:t>
      </w:r>
      <w:r w:rsidRPr="0002422B">
        <w:rPr>
          <w:rStyle w:val="apple-converted-space"/>
          <w:color w:val="222222"/>
          <w:shd w:val="clear" w:color="auto" w:fill="FFFFFF"/>
          <w:lang w:val="fr-CH"/>
        </w:rPr>
        <w:t> </w:t>
      </w:r>
      <w:r w:rsidRPr="00AD08CE">
        <w:rPr>
          <w:b/>
          <w:color w:val="222222"/>
          <w:shd w:val="clear" w:color="auto" w:fill="FFFFFF"/>
          <w:lang w:val="en-US"/>
        </w:rPr>
        <w:t>Reporting guidelines for clinical trial reports for interventions involving artificial intelligence: the CONSORT-AI extension.</w:t>
      </w:r>
      <w:r w:rsidRPr="00AD08CE">
        <w:rPr>
          <w:rStyle w:val="apple-converted-space"/>
          <w:color w:val="222222"/>
          <w:shd w:val="clear" w:color="auto" w:fill="FFFFFF"/>
          <w:lang w:val="en-US"/>
        </w:rPr>
        <w:t> </w:t>
      </w:r>
      <w:r w:rsidRPr="00AD08CE">
        <w:rPr>
          <w:i/>
          <w:iCs/>
          <w:color w:val="222222"/>
          <w:lang w:val="en-US"/>
        </w:rPr>
        <w:t>Nat Med</w:t>
      </w:r>
      <w:r w:rsidRPr="00AD08CE">
        <w:rPr>
          <w:rStyle w:val="apple-converted-space"/>
          <w:color w:val="222222"/>
          <w:shd w:val="clear" w:color="auto" w:fill="FFFFFF"/>
          <w:lang w:val="en-US"/>
        </w:rPr>
        <w:t> </w:t>
      </w:r>
      <w:r w:rsidRPr="00AD08CE">
        <w:rPr>
          <w:b/>
          <w:bCs/>
          <w:color w:val="222222"/>
          <w:lang w:val="en-US"/>
        </w:rPr>
        <w:t>26,</w:t>
      </w:r>
      <w:r w:rsidRPr="00AD08CE">
        <w:rPr>
          <w:rStyle w:val="apple-converted-space"/>
          <w:b/>
          <w:bCs/>
          <w:color w:val="222222"/>
          <w:lang w:val="en-US"/>
        </w:rPr>
        <w:t> </w:t>
      </w:r>
      <w:r w:rsidRPr="00AD08CE">
        <w:rPr>
          <w:color w:val="222222"/>
          <w:shd w:val="clear" w:color="auto" w:fill="FFFFFF"/>
          <w:lang w:val="en-US"/>
        </w:rPr>
        <w:t xml:space="preserve">1364–1374 (2020). </w:t>
      </w:r>
      <w:hyperlink r:id="rId66" w:history="1">
        <w:r w:rsidRPr="00AD08CE">
          <w:rPr>
            <w:rStyle w:val="Hyperlink"/>
            <w:shd w:val="clear" w:color="auto" w:fill="FFFFFF"/>
            <w:lang w:val="en-US"/>
          </w:rPr>
          <w:t>https://doi.org/10.1038/s41591-020-1034-x</w:t>
        </w:r>
      </w:hyperlink>
      <w:r w:rsidRPr="00AD08CE">
        <w:rPr>
          <w:color w:val="222222"/>
          <w:shd w:val="clear" w:color="auto" w:fill="FFFFFF"/>
          <w:lang w:val="en-US"/>
        </w:rPr>
        <w:t xml:space="preserve"> </w:t>
      </w:r>
    </w:p>
    <w:p w14:paraId="06DEFFCE" w14:textId="77777777" w:rsidR="006933F7" w:rsidRPr="00AD08CE" w:rsidRDefault="006933F7" w:rsidP="006933F7">
      <w:pPr>
        <w:rPr>
          <w:color w:val="222222"/>
          <w:shd w:val="clear" w:color="auto" w:fill="FFFFFF"/>
          <w:lang w:val="en-US"/>
        </w:rPr>
      </w:pPr>
    </w:p>
    <w:p w14:paraId="34082DAC" w14:textId="77777777" w:rsidR="006933F7" w:rsidRPr="00AD08CE" w:rsidRDefault="006933F7" w:rsidP="006933F7">
      <w:pPr>
        <w:rPr>
          <w:color w:val="222222"/>
          <w:u w:val="single"/>
          <w:shd w:val="clear" w:color="auto" w:fill="FFFFFF"/>
          <w:lang w:val="en-US"/>
        </w:rPr>
      </w:pPr>
      <w:r w:rsidRPr="00AD08CE">
        <w:rPr>
          <w:color w:val="222222"/>
          <w:u w:val="single"/>
          <w:shd w:val="clear" w:color="auto" w:fill="FFFFFF"/>
          <w:lang w:val="en-US"/>
        </w:rPr>
        <w:t xml:space="preserve">Objective: </w:t>
      </w:r>
    </w:p>
    <w:p w14:paraId="38CCDCED" w14:textId="77777777" w:rsidR="006933F7" w:rsidRPr="00AD08CE" w:rsidRDefault="006933F7" w:rsidP="006933F7">
      <w:pPr>
        <w:rPr>
          <w:color w:val="222222"/>
          <w:shd w:val="clear" w:color="auto" w:fill="FFFFFF"/>
          <w:lang w:val="en-US"/>
        </w:rPr>
      </w:pPr>
      <w:r w:rsidRPr="00AD08CE">
        <w:rPr>
          <w:color w:val="222222"/>
          <w:shd w:val="clear" w:color="auto" w:fill="FFFFFF"/>
          <w:lang w:val="en-US"/>
        </w:rPr>
        <w:t xml:space="preserve">“The CONSORT-AI (Consolidated Standards of Reporting Trials–Artificial Intelligence) extension is a new reporting guideline for clinical trials evaluating interventions with an AI component. It was developed in parallel with its companion statement for clinical trial protocols: SPIRIT-AI (Standard Protocol Items: Recommendations for Interventional Trials–Artificial Intelligence). </w:t>
      </w:r>
    </w:p>
    <w:p w14:paraId="264447D7" w14:textId="77777777" w:rsidR="006933F7" w:rsidRPr="00B509BB" w:rsidRDefault="006933F7" w:rsidP="006933F7">
      <w:pPr>
        <w:rPr>
          <w:lang w:val="en-US"/>
        </w:rPr>
      </w:pPr>
      <w:r w:rsidRPr="00AD08CE">
        <w:rPr>
          <w:color w:val="222222"/>
          <w:shd w:val="clear" w:color="auto" w:fill="FFFFFF"/>
          <w:lang w:val="en-US"/>
        </w:rPr>
        <w:t>Both guidelines were developed through a staged consensus process involving literature review and expert consultation to generate 29 candidate items, which were assessed by an international multi-stakeholder group in a two-stage Delphi survey (103 stakeholders), agreed upon in a two-day consensus meeting (31 stakeholders) and refined through a checklist pilot (34 participants).</w:t>
      </w:r>
    </w:p>
    <w:p w14:paraId="2484D17C" w14:textId="77777777" w:rsidR="006933F7" w:rsidRPr="00AD08CE" w:rsidRDefault="006933F7" w:rsidP="006933F7">
      <w:pPr>
        <w:rPr>
          <w:color w:val="222222"/>
          <w:shd w:val="clear" w:color="auto" w:fill="FFFFFF"/>
          <w:lang w:val="en-US"/>
        </w:rPr>
      </w:pPr>
      <w:r w:rsidRPr="00AD08CE">
        <w:rPr>
          <w:color w:val="222222"/>
          <w:shd w:val="clear" w:color="auto" w:fill="FFFFFF"/>
          <w:lang w:val="en-US"/>
        </w:rPr>
        <w:t>The CONSORT-AI extension includes 14 new items that were considered sufficiently important for AI interventions that they should be routinely reported in addition to the core CONSORT 2010 items”.</w:t>
      </w:r>
      <w:r>
        <w:rPr>
          <w:color w:val="222222"/>
          <w:shd w:val="clear" w:color="auto" w:fill="FFFFFF"/>
          <w:lang w:val="en-US"/>
        </w:rPr>
        <w:t xml:space="preserve"> [10]</w:t>
      </w:r>
    </w:p>
    <w:p w14:paraId="16653560" w14:textId="77777777" w:rsidR="006933F7" w:rsidRDefault="006933F7" w:rsidP="006933F7">
      <w:pPr>
        <w:rPr>
          <w:lang w:val="en-US"/>
        </w:rPr>
      </w:pPr>
    </w:p>
    <w:p w14:paraId="43BD679C" w14:textId="77777777" w:rsidR="006933F7" w:rsidRPr="00B52CA4" w:rsidRDefault="006933F7" w:rsidP="006933F7">
      <w:pPr>
        <w:rPr>
          <w:color w:val="000000"/>
          <w:lang w:val="en-US"/>
        </w:rPr>
      </w:pPr>
      <w:r>
        <w:rPr>
          <w:noProof/>
          <w:color w:val="000000"/>
          <w:lang w:val="en-US"/>
        </w:rPr>
        <w:lastRenderedPageBreak/>
        <w:drawing>
          <wp:inline distT="0" distB="0" distL="0" distR="0" wp14:anchorId="652E5AAA" wp14:editId="3E591F73">
            <wp:extent cx="6120765" cy="6462395"/>
            <wp:effectExtent l="0" t="0" r="635" b="1905"/>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9-14 um 18.46.07.png"/>
                    <pic:cNvPicPr/>
                  </pic:nvPicPr>
                  <pic:blipFill>
                    <a:blip r:embed="rId67">
                      <a:extLst>
                        <a:ext uri="{28A0092B-C50C-407E-A947-70E740481C1C}">
                          <a14:useLocalDpi xmlns:a14="http://schemas.microsoft.com/office/drawing/2010/main" val="0"/>
                        </a:ext>
                      </a:extLst>
                    </a:blip>
                    <a:stretch>
                      <a:fillRect/>
                    </a:stretch>
                  </pic:blipFill>
                  <pic:spPr>
                    <a:xfrm>
                      <a:off x="0" y="0"/>
                      <a:ext cx="6120765" cy="6462395"/>
                    </a:xfrm>
                    <a:prstGeom prst="rect">
                      <a:avLst/>
                    </a:prstGeom>
                  </pic:spPr>
                </pic:pic>
              </a:graphicData>
            </a:graphic>
          </wp:inline>
        </w:drawing>
      </w:r>
    </w:p>
    <w:p w14:paraId="543CAD4D" w14:textId="77777777" w:rsidR="006933F7" w:rsidRDefault="006933F7" w:rsidP="006933F7">
      <w:pPr>
        <w:pStyle w:val="FigureNotitle"/>
      </w:pPr>
      <w:r>
        <w:rPr>
          <w:noProof/>
          <w:lang w:val="en-US"/>
        </w:rPr>
        <w:lastRenderedPageBreak/>
        <w:drawing>
          <wp:inline distT="0" distB="0" distL="0" distR="0" wp14:anchorId="7C1843A2" wp14:editId="49E79B48">
            <wp:extent cx="6120765" cy="725678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9-14 um 18.46.19.png"/>
                    <pic:cNvPicPr/>
                  </pic:nvPicPr>
                  <pic:blipFill>
                    <a:blip r:embed="rId68">
                      <a:extLst>
                        <a:ext uri="{28A0092B-C50C-407E-A947-70E740481C1C}">
                          <a14:useLocalDpi xmlns:a14="http://schemas.microsoft.com/office/drawing/2010/main" val="0"/>
                        </a:ext>
                      </a:extLst>
                    </a:blip>
                    <a:stretch>
                      <a:fillRect/>
                    </a:stretch>
                  </pic:blipFill>
                  <pic:spPr>
                    <a:xfrm>
                      <a:off x="0" y="0"/>
                      <a:ext cx="6120765" cy="7256780"/>
                    </a:xfrm>
                    <a:prstGeom prst="rect">
                      <a:avLst/>
                    </a:prstGeom>
                  </pic:spPr>
                </pic:pic>
              </a:graphicData>
            </a:graphic>
          </wp:inline>
        </w:drawing>
      </w:r>
      <w:r>
        <w:rPr>
          <w:noProof/>
          <w:lang w:val="en-US"/>
        </w:rPr>
        <w:lastRenderedPageBreak/>
        <w:drawing>
          <wp:inline distT="0" distB="0" distL="0" distR="0" wp14:anchorId="553CF5B1" wp14:editId="1EAA6DA8">
            <wp:extent cx="6120765" cy="3133725"/>
            <wp:effectExtent l="0" t="0" r="63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20-09-14 um 18.46.28.png"/>
                    <pic:cNvPicPr/>
                  </pic:nvPicPr>
                  <pic:blipFill>
                    <a:blip r:embed="rId69">
                      <a:extLst>
                        <a:ext uri="{28A0092B-C50C-407E-A947-70E740481C1C}">
                          <a14:useLocalDpi xmlns:a14="http://schemas.microsoft.com/office/drawing/2010/main" val="0"/>
                        </a:ext>
                      </a:extLst>
                    </a:blip>
                    <a:stretch>
                      <a:fillRect/>
                    </a:stretch>
                  </pic:blipFill>
                  <pic:spPr>
                    <a:xfrm>
                      <a:off x="0" y="0"/>
                      <a:ext cx="6120765" cy="3133725"/>
                    </a:xfrm>
                    <a:prstGeom prst="rect">
                      <a:avLst/>
                    </a:prstGeom>
                  </pic:spPr>
                </pic:pic>
              </a:graphicData>
            </a:graphic>
          </wp:inline>
        </w:drawing>
      </w:r>
    </w:p>
    <w:p w14:paraId="36D156D0" w14:textId="77777777" w:rsidR="006933F7" w:rsidRPr="0029200D" w:rsidRDefault="006933F7" w:rsidP="006933F7">
      <w:pPr>
        <w:pStyle w:val="Figurelegend"/>
        <w:rPr>
          <w:lang w:val="en-US"/>
        </w:rPr>
      </w:pPr>
      <w:bookmarkStart w:id="79" w:name="_Toc52458371"/>
      <w:r w:rsidRPr="000E66A6">
        <w:rPr>
          <w:sz w:val="24"/>
          <w:szCs w:val="24"/>
          <w:lang w:val="en-US"/>
        </w:rPr>
        <w:t xml:space="preserve">Figure </w:t>
      </w:r>
      <w:r w:rsidRPr="000E66A6">
        <w:rPr>
          <w:sz w:val="24"/>
          <w:szCs w:val="24"/>
        </w:rPr>
        <w:fldChar w:fldCharType="begin"/>
      </w:r>
      <w:r w:rsidRPr="000E66A6">
        <w:rPr>
          <w:sz w:val="24"/>
          <w:szCs w:val="24"/>
          <w:lang w:val="en-US"/>
        </w:rPr>
        <w:instrText xml:space="preserve"> SEQ Figure \* ARABIC </w:instrText>
      </w:r>
      <w:r w:rsidRPr="000E66A6">
        <w:rPr>
          <w:sz w:val="24"/>
          <w:szCs w:val="24"/>
        </w:rPr>
        <w:fldChar w:fldCharType="separate"/>
      </w:r>
      <w:r>
        <w:rPr>
          <w:noProof/>
          <w:sz w:val="24"/>
          <w:szCs w:val="24"/>
          <w:lang w:val="en-US"/>
        </w:rPr>
        <w:t>4</w:t>
      </w:r>
      <w:r w:rsidRPr="000E66A6">
        <w:rPr>
          <w:sz w:val="24"/>
          <w:szCs w:val="24"/>
        </w:rPr>
        <w:fldChar w:fldCharType="end"/>
      </w:r>
      <w:r w:rsidRPr="000E66A6">
        <w:rPr>
          <w:sz w:val="24"/>
          <w:szCs w:val="24"/>
          <w:lang w:val="en-US"/>
        </w:rPr>
        <w:t>: The CONSORT-AI Checklist</w:t>
      </w:r>
      <w:bookmarkEnd w:id="79"/>
    </w:p>
    <w:p w14:paraId="17FC3C5C" w14:textId="77777777" w:rsidR="006933F7" w:rsidRDefault="006933F7" w:rsidP="006933F7">
      <w:pPr>
        <w:rPr>
          <w:u w:val="single"/>
          <w:lang w:val="en-US"/>
        </w:rPr>
      </w:pPr>
    </w:p>
    <w:p w14:paraId="42A4643F" w14:textId="77777777" w:rsidR="006933F7" w:rsidRDefault="006933F7" w:rsidP="006933F7">
      <w:pPr>
        <w:rPr>
          <w:lang w:val="en-US"/>
        </w:rPr>
      </w:pPr>
      <w:r w:rsidRPr="00AD08CE">
        <w:rPr>
          <w:u w:val="single"/>
          <w:lang w:val="en-US"/>
        </w:rPr>
        <w:t>Relations:</w:t>
      </w:r>
      <w:r>
        <w:rPr>
          <w:lang w:val="en-US"/>
        </w:rPr>
        <w:t xml:space="preserve"> CONSORT-AI / SPIRIT AI Working group</w:t>
      </w:r>
    </w:p>
    <w:p w14:paraId="37A6A206" w14:textId="77777777" w:rsidR="006933F7" w:rsidRDefault="006933F7" w:rsidP="006933F7">
      <w:pPr>
        <w:rPr>
          <w:lang w:val="en-US"/>
        </w:rPr>
      </w:pPr>
    </w:p>
    <w:p w14:paraId="0EA2918E" w14:textId="77777777" w:rsidR="006933F7" w:rsidRPr="00AD08CE" w:rsidRDefault="006933F7" w:rsidP="006933F7">
      <w:pPr>
        <w:rPr>
          <w:lang w:val="en-US"/>
        </w:rPr>
      </w:pPr>
      <w:r w:rsidRPr="00AD08CE">
        <w:rPr>
          <w:u w:val="single"/>
          <w:lang w:val="en-US"/>
        </w:rPr>
        <w:t>Considerations WG-CE:</w:t>
      </w:r>
      <w:r>
        <w:rPr>
          <w:lang w:val="en-US"/>
        </w:rPr>
        <w:t xml:space="preserve"> The SPIRIT and CONSORT-AI extensions include valuable requirements for the evaluation of AI for health the WG-CE will follow and consider as much as possible. The guidelines address essential considerations for AI interventions and their application. </w:t>
      </w:r>
    </w:p>
    <w:p w14:paraId="0DB6B21B" w14:textId="77777777" w:rsidR="006933F7" w:rsidRPr="001C7AD5" w:rsidRDefault="006933F7" w:rsidP="006933F7">
      <w:pPr>
        <w:rPr>
          <w:color w:val="000000"/>
          <w:lang w:val="en-US"/>
        </w:rPr>
      </w:pPr>
    </w:p>
    <w:p w14:paraId="34DB6E28" w14:textId="77777777" w:rsidR="006933F7" w:rsidRDefault="006933F7" w:rsidP="006933F7">
      <w:pPr>
        <w:pStyle w:val="Heading3"/>
        <w:numPr>
          <w:ilvl w:val="2"/>
          <w:numId w:val="1"/>
        </w:numPr>
        <w:rPr>
          <w:lang w:val="en-US"/>
        </w:rPr>
      </w:pPr>
      <w:bookmarkStart w:id="80" w:name="_Toc51688462"/>
      <w:bookmarkStart w:id="81" w:name="_Toc51689677"/>
      <w:bookmarkStart w:id="82" w:name="_Toc51752671"/>
      <w:bookmarkStart w:id="83" w:name="_Toc51856532"/>
      <w:bookmarkStart w:id="84" w:name="_Toc52037498"/>
      <w:bookmarkStart w:id="85" w:name="_Toc52175925"/>
      <w:bookmarkStart w:id="86" w:name="_Toc52177107"/>
      <w:bookmarkStart w:id="87" w:name="_Toc52293028"/>
      <w:bookmarkStart w:id="88" w:name="_Toc51688463"/>
      <w:bookmarkStart w:id="89" w:name="_Toc51689678"/>
      <w:bookmarkStart w:id="90" w:name="_Toc51752672"/>
      <w:bookmarkStart w:id="91" w:name="_Toc51856533"/>
      <w:bookmarkStart w:id="92" w:name="_Toc52037499"/>
      <w:bookmarkStart w:id="93" w:name="_Toc52175926"/>
      <w:bookmarkStart w:id="94" w:name="_Toc52177108"/>
      <w:bookmarkStart w:id="95" w:name="_Toc52293029"/>
      <w:bookmarkStart w:id="96" w:name="_Toc51688464"/>
      <w:bookmarkStart w:id="97" w:name="_Toc51689679"/>
      <w:bookmarkStart w:id="98" w:name="_Toc51752673"/>
      <w:bookmarkStart w:id="99" w:name="_Toc51856534"/>
      <w:bookmarkStart w:id="100" w:name="_Toc52037500"/>
      <w:bookmarkStart w:id="101" w:name="_Toc52175927"/>
      <w:bookmarkStart w:id="102" w:name="_Toc52177109"/>
      <w:bookmarkStart w:id="103" w:name="_Toc52293030"/>
      <w:bookmarkStart w:id="104" w:name="_Toc51688465"/>
      <w:bookmarkStart w:id="105" w:name="_Toc51689680"/>
      <w:bookmarkStart w:id="106" w:name="_Toc51752674"/>
      <w:bookmarkStart w:id="107" w:name="_Toc51856535"/>
      <w:bookmarkStart w:id="108" w:name="_Toc52037501"/>
      <w:bookmarkStart w:id="109" w:name="_Toc52175928"/>
      <w:bookmarkStart w:id="110" w:name="_Toc52177110"/>
      <w:bookmarkStart w:id="111" w:name="_Toc52293031"/>
      <w:bookmarkStart w:id="112" w:name="_Toc51688466"/>
      <w:bookmarkStart w:id="113" w:name="_Toc51689681"/>
      <w:bookmarkStart w:id="114" w:name="_Toc51752675"/>
      <w:bookmarkStart w:id="115" w:name="_Toc51856536"/>
      <w:bookmarkStart w:id="116" w:name="_Toc52037502"/>
      <w:bookmarkStart w:id="117" w:name="_Toc52175929"/>
      <w:bookmarkStart w:id="118" w:name="_Toc52177111"/>
      <w:bookmarkStart w:id="119" w:name="_Toc52293032"/>
      <w:bookmarkStart w:id="120" w:name="_Toc51688467"/>
      <w:bookmarkStart w:id="121" w:name="_Toc51689682"/>
      <w:bookmarkStart w:id="122" w:name="_Toc51752676"/>
      <w:bookmarkStart w:id="123" w:name="_Toc51856537"/>
      <w:bookmarkStart w:id="124" w:name="_Toc52037503"/>
      <w:bookmarkStart w:id="125" w:name="_Toc52175930"/>
      <w:bookmarkStart w:id="126" w:name="_Toc52177112"/>
      <w:bookmarkStart w:id="127" w:name="_Toc52293033"/>
      <w:bookmarkStart w:id="128" w:name="_Toc51688468"/>
      <w:bookmarkStart w:id="129" w:name="_Toc51689683"/>
      <w:bookmarkStart w:id="130" w:name="_Toc51752677"/>
      <w:bookmarkStart w:id="131" w:name="_Toc51856538"/>
      <w:bookmarkStart w:id="132" w:name="_Toc52037504"/>
      <w:bookmarkStart w:id="133" w:name="_Toc52175931"/>
      <w:bookmarkStart w:id="134" w:name="_Toc52177113"/>
      <w:bookmarkStart w:id="135" w:name="_Toc52293034"/>
      <w:bookmarkStart w:id="136" w:name="_Toc51688469"/>
      <w:bookmarkStart w:id="137" w:name="_Toc51689684"/>
      <w:bookmarkStart w:id="138" w:name="_Toc51752678"/>
      <w:bookmarkStart w:id="139" w:name="_Toc51856539"/>
      <w:bookmarkStart w:id="140" w:name="_Toc52037505"/>
      <w:bookmarkStart w:id="141" w:name="_Toc52175932"/>
      <w:bookmarkStart w:id="142" w:name="_Toc52177114"/>
      <w:bookmarkStart w:id="143" w:name="_Toc52293035"/>
      <w:bookmarkStart w:id="144" w:name="_Toc51688470"/>
      <w:bookmarkStart w:id="145" w:name="_Toc51689685"/>
      <w:bookmarkStart w:id="146" w:name="_Toc51752679"/>
      <w:bookmarkStart w:id="147" w:name="_Toc51856540"/>
      <w:bookmarkStart w:id="148" w:name="_Toc52037506"/>
      <w:bookmarkStart w:id="149" w:name="_Toc52175933"/>
      <w:bookmarkStart w:id="150" w:name="_Toc52177115"/>
      <w:bookmarkStart w:id="151" w:name="_Toc52293036"/>
      <w:bookmarkStart w:id="152" w:name="_Toc51688471"/>
      <w:bookmarkStart w:id="153" w:name="_Toc51689686"/>
      <w:bookmarkStart w:id="154" w:name="_Toc51752680"/>
      <w:bookmarkStart w:id="155" w:name="_Toc51856541"/>
      <w:bookmarkStart w:id="156" w:name="_Toc52037507"/>
      <w:bookmarkStart w:id="157" w:name="_Toc52175934"/>
      <w:bookmarkStart w:id="158" w:name="_Toc52177116"/>
      <w:bookmarkStart w:id="159" w:name="_Toc52293037"/>
      <w:bookmarkStart w:id="160" w:name="_Toc51688472"/>
      <w:bookmarkStart w:id="161" w:name="_Toc51689687"/>
      <w:bookmarkStart w:id="162" w:name="_Toc51752681"/>
      <w:bookmarkStart w:id="163" w:name="_Toc51856542"/>
      <w:bookmarkStart w:id="164" w:name="_Toc52037508"/>
      <w:bookmarkStart w:id="165" w:name="_Toc52175935"/>
      <w:bookmarkStart w:id="166" w:name="_Toc52177117"/>
      <w:bookmarkStart w:id="167" w:name="_Toc52293038"/>
      <w:bookmarkStart w:id="168" w:name="_Toc51688473"/>
      <w:bookmarkStart w:id="169" w:name="_Toc51689688"/>
      <w:bookmarkStart w:id="170" w:name="_Toc51752682"/>
      <w:bookmarkStart w:id="171" w:name="_Toc51856543"/>
      <w:bookmarkStart w:id="172" w:name="_Toc52037509"/>
      <w:bookmarkStart w:id="173" w:name="_Toc52175936"/>
      <w:bookmarkStart w:id="174" w:name="_Toc52177118"/>
      <w:bookmarkStart w:id="175" w:name="_Toc52293039"/>
      <w:bookmarkStart w:id="176" w:name="_Toc51688474"/>
      <w:bookmarkStart w:id="177" w:name="_Toc51689689"/>
      <w:bookmarkStart w:id="178" w:name="_Toc51752683"/>
      <w:bookmarkStart w:id="179" w:name="_Toc51856544"/>
      <w:bookmarkStart w:id="180" w:name="_Toc52037510"/>
      <w:bookmarkStart w:id="181" w:name="_Toc52175937"/>
      <w:bookmarkStart w:id="182" w:name="_Toc52177119"/>
      <w:bookmarkStart w:id="183" w:name="_Toc52293040"/>
      <w:bookmarkStart w:id="184" w:name="_Toc51688475"/>
      <w:bookmarkStart w:id="185" w:name="_Toc51689690"/>
      <w:bookmarkStart w:id="186" w:name="_Toc51752684"/>
      <w:bookmarkStart w:id="187" w:name="_Toc51856545"/>
      <w:bookmarkStart w:id="188" w:name="_Toc52037511"/>
      <w:bookmarkStart w:id="189" w:name="_Toc52175938"/>
      <w:bookmarkStart w:id="190" w:name="_Toc52177120"/>
      <w:bookmarkStart w:id="191" w:name="_Toc52293041"/>
      <w:bookmarkStart w:id="192" w:name="_Toc51688476"/>
      <w:bookmarkStart w:id="193" w:name="_Toc51689691"/>
      <w:bookmarkStart w:id="194" w:name="_Toc51752685"/>
      <w:bookmarkStart w:id="195" w:name="_Toc51856546"/>
      <w:bookmarkStart w:id="196" w:name="_Toc52037512"/>
      <w:bookmarkStart w:id="197" w:name="_Toc52175939"/>
      <w:bookmarkStart w:id="198" w:name="_Toc52177121"/>
      <w:bookmarkStart w:id="199" w:name="_Toc52293042"/>
      <w:bookmarkStart w:id="200" w:name="_Toc51688477"/>
      <w:bookmarkStart w:id="201" w:name="_Toc51689692"/>
      <w:bookmarkStart w:id="202" w:name="_Toc51752686"/>
      <w:bookmarkStart w:id="203" w:name="_Toc51856547"/>
      <w:bookmarkStart w:id="204" w:name="_Toc52037513"/>
      <w:bookmarkStart w:id="205" w:name="_Toc52175940"/>
      <w:bookmarkStart w:id="206" w:name="_Toc52177122"/>
      <w:bookmarkStart w:id="207" w:name="_Toc52293043"/>
      <w:bookmarkStart w:id="208" w:name="_Toc52293044"/>
      <w:bookmarkStart w:id="209" w:name="_Toc5245839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1C7AD5">
        <w:rPr>
          <w:lang w:val="en-US"/>
        </w:rPr>
        <w:t>T</w:t>
      </w:r>
      <w:r>
        <w:rPr>
          <w:lang w:val="en-US"/>
        </w:rPr>
        <w:t>RIPOD (Transparent Reporting of a multivariable prediction model for Individual Prognosis or Diagnosis)</w:t>
      </w:r>
      <w:bookmarkEnd w:id="208"/>
      <w:bookmarkEnd w:id="209"/>
    </w:p>
    <w:p w14:paraId="611DBEC9" w14:textId="77777777" w:rsidR="006933F7" w:rsidRPr="000E66A6" w:rsidRDefault="006933F7" w:rsidP="006933F7">
      <w:pPr>
        <w:rPr>
          <w:u w:val="single"/>
          <w:lang w:val="en-US"/>
        </w:rPr>
      </w:pPr>
      <w:r w:rsidRPr="000E66A6">
        <w:rPr>
          <w:u w:val="single"/>
          <w:lang w:val="en-US"/>
        </w:rPr>
        <w:t>Website:</w:t>
      </w:r>
      <w:r w:rsidRPr="00727942">
        <w:rPr>
          <w:lang w:val="en-US"/>
        </w:rPr>
        <w:t xml:space="preserve"> </w:t>
      </w:r>
      <w:hyperlink r:id="rId70" w:history="1">
        <w:r w:rsidRPr="000E66A6">
          <w:rPr>
            <w:rStyle w:val="Hyperlink"/>
          </w:rPr>
          <w:t>https://www.equator-network.org/reporting-guidelines/tripod-statement/</w:t>
        </w:r>
      </w:hyperlink>
      <w:r>
        <w:rPr>
          <w:lang w:val="en-US"/>
        </w:rPr>
        <w:t xml:space="preserve"> </w:t>
      </w:r>
    </w:p>
    <w:p w14:paraId="4D2CFF15" w14:textId="77777777" w:rsidR="006933F7" w:rsidRPr="00727942" w:rsidRDefault="006933F7" w:rsidP="006933F7">
      <w:pPr>
        <w:rPr>
          <w:lang w:val="en-US"/>
        </w:rPr>
      </w:pPr>
    </w:p>
    <w:p w14:paraId="5242AF34" w14:textId="77777777" w:rsidR="006933F7" w:rsidRPr="00146965" w:rsidRDefault="006933F7" w:rsidP="006933F7">
      <w:pPr>
        <w:rPr>
          <w:color w:val="000000"/>
          <w:u w:val="single"/>
          <w:lang w:val="en-US"/>
        </w:rPr>
      </w:pPr>
      <w:r w:rsidRPr="00146965">
        <w:rPr>
          <w:color w:val="000000"/>
          <w:u w:val="single"/>
          <w:lang w:val="en-US"/>
        </w:rPr>
        <w:t xml:space="preserve">Publications:  </w:t>
      </w:r>
    </w:p>
    <w:p w14:paraId="63485147" w14:textId="77777777" w:rsidR="006933F7" w:rsidRDefault="006933F7" w:rsidP="006933F7">
      <w:pPr>
        <w:rPr>
          <w:rStyle w:val="Hyperlink"/>
          <w:rFonts w:eastAsia="SimSun"/>
          <w:lang w:val="en-US"/>
        </w:rPr>
      </w:pPr>
      <w:r w:rsidRPr="00BA73FC">
        <w:rPr>
          <w:lang w:val="en-US"/>
        </w:rPr>
        <w:t xml:space="preserve">Collins GS, </w:t>
      </w:r>
      <w:proofErr w:type="spellStart"/>
      <w:r w:rsidRPr="00BA73FC">
        <w:rPr>
          <w:lang w:val="en-US"/>
        </w:rPr>
        <w:t>Reitsma</w:t>
      </w:r>
      <w:proofErr w:type="spellEnd"/>
      <w:r w:rsidRPr="00BA73FC">
        <w:rPr>
          <w:lang w:val="en-US"/>
        </w:rPr>
        <w:t xml:space="preserve"> JB, Altman DG, Moons KG. Transparent reporting of a multivariable prediction model for individual prognosis or diagnosis (TRIPOD): </w:t>
      </w:r>
      <w:r w:rsidRPr="001A1E06">
        <w:rPr>
          <w:b/>
          <w:i/>
          <w:lang w:val="en-US"/>
        </w:rPr>
        <w:t>The TRIPOD statement</w:t>
      </w:r>
      <w:r w:rsidRPr="00BA73FC">
        <w:rPr>
          <w:lang w:val="en-US"/>
        </w:rPr>
        <w:t xml:space="preserve">. BMJ 2015; 350: g7594. PMID: </w:t>
      </w:r>
      <w:hyperlink r:id="rId71" w:history="1">
        <w:r w:rsidRPr="00C047A1">
          <w:rPr>
            <w:rStyle w:val="Hyperlink"/>
            <w:rFonts w:eastAsia="SimSun"/>
            <w:lang w:val="en-US"/>
          </w:rPr>
          <w:t>https://www.bmj.com/content/350/bmj.g7594.long</w:t>
        </w:r>
      </w:hyperlink>
    </w:p>
    <w:p w14:paraId="68630681" w14:textId="77777777" w:rsidR="006933F7" w:rsidRDefault="006933F7" w:rsidP="006933F7">
      <w:pPr>
        <w:rPr>
          <w:color w:val="000000"/>
          <w:lang w:val="en-US"/>
        </w:rPr>
      </w:pPr>
    </w:p>
    <w:p w14:paraId="39FD6A6A" w14:textId="77777777" w:rsidR="006933F7" w:rsidRDefault="006933F7" w:rsidP="006933F7">
      <w:pPr>
        <w:rPr>
          <w:color w:val="000000"/>
          <w:lang w:val="en-US"/>
        </w:rPr>
      </w:pPr>
      <w:r w:rsidRPr="00146965">
        <w:rPr>
          <w:color w:val="000000"/>
          <w:u w:val="single"/>
          <w:lang w:val="en-US"/>
        </w:rPr>
        <w:t>Objective:</w:t>
      </w:r>
      <w:r w:rsidRPr="00146965">
        <w:rPr>
          <w:color w:val="000000"/>
          <w:lang w:val="en-US"/>
        </w:rPr>
        <w:t xml:space="preserve"> “TRIPOD developed a set of recommendations for the reporting of studies developing, validating, or updating a prediction model, whether for diagnostic or prognostic purposes. The absolute aim of this checklist is to improve the quality of reporting of published prediction model studies. The TRIPOD statement is a checklist of 22 items that we consider essential for good reporting of studies developing or validating multivariable prediction models. The recommendations within TRIPOD are guidelines </w:t>
      </w:r>
      <w:r w:rsidRPr="00146965">
        <w:rPr>
          <w:b/>
          <w:color w:val="000000"/>
          <w:lang w:val="en-US"/>
        </w:rPr>
        <w:t>only for reporting research</w:t>
      </w:r>
      <w:r w:rsidRPr="00146965">
        <w:rPr>
          <w:color w:val="000000"/>
          <w:lang w:val="en-US"/>
        </w:rPr>
        <w:t xml:space="preserve"> and do NOT prescribe HOW to develop or validate a prediction model. Furthermore, the checklist is NOT a quality assessment tool to gauge the quality of a multivariable prediction model. The checklist template can be downloaded from </w:t>
      </w:r>
      <w:hyperlink r:id="rId72" w:history="1">
        <w:r>
          <w:rPr>
            <w:rStyle w:val="Hyperlink"/>
            <w:lang w:val="en-US"/>
          </w:rPr>
          <w:t>http://www.tripod-statement.org/</w:t>
        </w:r>
      </w:hyperlink>
      <w:r w:rsidRPr="00146965">
        <w:rPr>
          <w:color w:val="000000"/>
          <w:lang w:val="en-US"/>
        </w:rPr>
        <w:t>.”</w:t>
      </w:r>
      <w:r>
        <w:rPr>
          <w:color w:val="000000"/>
          <w:lang w:val="en-US"/>
        </w:rPr>
        <w:t xml:space="preserve"> [13]</w:t>
      </w:r>
    </w:p>
    <w:p w14:paraId="49E83F65" w14:textId="77777777" w:rsidR="006933F7" w:rsidRDefault="006933F7" w:rsidP="006933F7">
      <w:pPr>
        <w:rPr>
          <w:b/>
          <w:color w:val="000000"/>
          <w:lang w:val="en-US"/>
        </w:rPr>
      </w:pPr>
    </w:p>
    <w:p w14:paraId="6DD4EC31" w14:textId="77777777" w:rsidR="006933F7" w:rsidRDefault="006933F7" w:rsidP="006933F7">
      <w:pPr>
        <w:pStyle w:val="Heading4"/>
        <w:numPr>
          <w:ilvl w:val="3"/>
          <w:numId w:val="1"/>
        </w:numPr>
        <w:rPr>
          <w:lang w:val="en-US"/>
        </w:rPr>
      </w:pPr>
      <w:r w:rsidRPr="00146965">
        <w:rPr>
          <w:lang w:val="en-US"/>
        </w:rPr>
        <w:lastRenderedPageBreak/>
        <w:t xml:space="preserve">TRIPOD – ML </w:t>
      </w:r>
    </w:p>
    <w:p w14:paraId="1C760039" w14:textId="77777777" w:rsidR="006933F7" w:rsidRPr="00146965" w:rsidRDefault="006933F7" w:rsidP="006933F7">
      <w:pPr>
        <w:rPr>
          <w:color w:val="000000"/>
          <w:u w:val="single"/>
          <w:lang w:val="en-US"/>
        </w:rPr>
      </w:pPr>
      <w:r w:rsidRPr="00146965">
        <w:rPr>
          <w:color w:val="000000"/>
          <w:u w:val="single"/>
          <w:lang w:val="en-US"/>
        </w:rPr>
        <w:t>Publication:</w:t>
      </w:r>
    </w:p>
    <w:p w14:paraId="75F35E40" w14:textId="77777777" w:rsidR="006933F7" w:rsidRDefault="006933F7" w:rsidP="006933F7">
      <w:pPr>
        <w:rPr>
          <w:color w:val="1155CC"/>
          <w:u w:val="single"/>
          <w:lang w:val="en-US"/>
        </w:rPr>
      </w:pPr>
      <w:r w:rsidRPr="001C7AD5">
        <w:rPr>
          <w:color w:val="000000"/>
          <w:lang w:val="en-US"/>
        </w:rPr>
        <w:t xml:space="preserve">Collins, G. S., &amp; Moons, K. G. (2019). </w:t>
      </w:r>
      <w:r w:rsidRPr="001A1E06">
        <w:rPr>
          <w:b/>
          <w:i/>
          <w:color w:val="000000"/>
          <w:lang w:val="en-US"/>
        </w:rPr>
        <w:t>Reporting of artificial intelligence prediction models</w:t>
      </w:r>
      <w:r w:rsidRPr="001C7AD5">
        <w:rPr>
          <w:color w:val="000000"/>
          <w:lang w:val="en-US"/>
        </w:rPr>
        <w:t xml:space="preserve">. </w:t>
      </w:r>
      <w:r w:rsidRPr="001C7AD5">
        <w:rPr>
          <w:i/>
          <w:iCs/>
          <w:color w:val="000000"/>
          <w:lang w:val="en-US"/>
        </w:rPr>
        <w:t>The Lancet,</w:t>
      </w:r>
      <w:r w:rsidRPr="001C7AD5">
        <w:rPr>
          <w:color w:val="000000"/>
          <w:lang w:val="en-US"/>
        </w:rPr>
        <w:t xml:space="preserve"> </w:t>
      </w:r>
      <w:r w:rsidRPr="001C7AD5">
        <w:rPr>
          <w:b/>
          <w:bCs/>
          <w:color w:val="000000"/>
          <w:lang w:val="en-US"/>
        </w:rPr>
        <w:t>393</w:t>
      </w:r>
      <w:r w:rsidRPr="001C7AD5">
        <w:rPr>
          <w:color w:val="000000"/>
          <w:lang w:val="en-US"/>
        </w:rPr>
        <w:t xml:space="preserve">(10181), 1577-1579. </w:t>
      </w:r>
      <w:hyperlink r:id="rId73" w:history="1">
        <w:r w:rsidRPr="001C7AD5">
          <w:rPr>
            <w:color w:val="1155CC"/>
            <w:u w:val="single"/>
            <w:lang w:val="en-US"/>
          </w:rPr>
          <w:t>https://doi.org/10.1016/S0140-6736(19)30037-6</w:t>
        </w:r>
      </w:hyperlink>
    </w:p>
    <w:p w14:paraId="1473AB66" w14:textId="77777777" w:rsidR="006933F7" w:rsidRDefault="006933F7" w:rsidP="006933F7">
      <w:pPr>
        <w:rPr>
          <w:color w:val="1155CC"/>
          <w:u w:val="single"/>
          <w:lang w:val="en-US"/>
        </w:rPr>
      </w:pPr>
      <w:hyperlink r:id="rId74" w:history="1">
        <w:r w:rsidRPr="00D02330">
          <w:rPr>
            <w:rStyle w:val="Hyperlink"/>
            <w:lang w:val="en-US"/>
          </w:rPr>
          <w:t>https://dl.uswr.ac.ir/bitstream/Hannan/80084/1/2019%20Lancet%20Volume%20393%20Issue%2010181%20April%20%2818%29.pdf</w:t>
        </w:r>
      </w:hyperlink>
    </w:p>
    <w:p w14:paraId="34831C22" w14:textId="77777777" w:rsidR="006933F7" w:rsidRDefault="006933F7" w:rsidP="006933F7">
      <w:pPr>
        <w:rPr>
          <w:color w:val="1155CC"/>
          <w:u w:val="single"/>
          <w:lang w:val="en-US"/>
        </w:rPr>
      </w:pPr>
    </w:p>
    <w:p w14:paraId="24DB010C" w14:textId="77777777" w:rsidR="006933F7" w:rsidRDefault="006933F7" w:rsidP="006933F7">
      <w:pPr>
        <w:pStyle w:val="NormalWeb"/>
        <w:jc w:val="both"/>
        <w:rPr>
          <w:lang w:val="en-US"/>
        </w:rPr>
      </w:pPr>
      <w:r w:rsidRPr="00146965">
        <w:rPr>
          <w:u w:val="single"/>
          <w:lang w:val="en-US"/>
        </w:rPr>
        <w:t>Current situation:</w:t>
      </w:r>
      <w:r w:rsidRPr="00F65003">
        <w:rPr>
          <w:lang w:val="en-US"/>
        </w:rPr>
        <w:t xml:space="preserve"> </w:t>
      </w:r>
      <w:r>
        <w:rPr>
          <w:lang w:val="en-US"/>
        </w:rPr>
        <w:t>“</w:t>
      </w:r>
      <w:r w:rsidRPr="00146965">
        <w:rPr>
          <w:lang w:val="en-US"/>
        </w:rPr>
        <w:t>Methodological concerns</w:t>
      </w:r>
      <w:r>
        <w:rPr>
          <w:lang w:val="en-US"/>
        </w:rPr>
        <w:t xml:space="preserve"> </w:t>
      </w:r>
      <w:r w:rsidRPr="00146965">
        <w:rPr>
          <w:lang w:val="en-US"/>
        </w:rPr>
        <w:t>include</w:t>
      </w:r>
      <w:r>
        <w:rPr>
          <w:lang w:val="en-US"/>
        </w:rPr>
        <w:t xml:space="preserve"> </w:t>
      </w:r>
      <w:r w:rsidRPr="00146965">
        <w:rPr>
          <w:lang w:val="en-US"/>
        </w:rPr>
        <w:t>an</w:t>
      </w:r>
      <w:r>
        <w:rPr>
          <w:lang w:val="en-US"/>
        </w:rPr>
        <w:t xml:space="preserve"> </w:t>
      </w:r>
      <w:r w:rsidRPr="00146965">
        <w:rPr>
          <w:lang w:val="en-US"/>
        </w:rPr>
        <w:t>often</w:t>
      </w:r>
      <w:r>
        <w:rPr>
          <w:lang w:val="en-US"/>
        </w:rPr>
        <w:t xml:space="preserve"> </w:t>
      </w:r>
      <w:r w:rsidRPr="00146965">
        <w:rPr>
          <w:lang w:val="en-US"/>
        </w:rPr>
        <w:t>incorrect</w:t>
      </w:r>
      <w:r>
        <w:rPr>
          <w:lang w:val="en-US"/>
        </w:rPr>
        <w:t xml:space="preserve"> </w:t>
      </w:r>
      <w:r w:rsidRPr="00146965">
        <w:rPr>
          <w:lang w:val="en-US"/>
        </w:rPr>
        <w:t>focus</w:t>
      </w:r>
      <w:r>
        <w:rPr>
          <w:lang w:val="en-US"/>
        </w:rPr>
        <w:t xml:space="preserve"> </w:t>
      </w:r>
      <w:r w:rsidRPr="00146965">
        <w:rPr>
          <w:lang w:val="en-US"/>
        </w:rPr>
        <w:t>on</w:t>
      </w:r>
      <w:r>
        <w:rPr>
          <w:lang w:val="en-US"/>
        </w:rPr>
        <w:t xml:space="preserve"> </w:t>
      </w:r>
      <w:r w:rsidRPr="00146965">
        <w:rPr>
          <w:lang w:val="en-US"/>
        </w:rPr>
        <w:t>classification overprediction,</w:t>
      </w:r>
      <w:r>
        <w:rPr>
          <w:lang w:val="en-US"/>
        </w:rPr>
        <w:t xml:space="preserve"> </w:t>
      </w:r>
      <w:r w:rsidRPr="00146965">
        <w:rPr>
          <w:lang w:val="en-US"/>
        </w:rPr>
        <w:t>overfitting</w:t>
      </w:r>
      <w:r>
        <w:rPr>
          <w:lang w:val="en-US"/>
        </w:rPr>
        <w:t xml:space="preserve"> </w:t>
      </w:r>
      <w:r w:rsidRPr="00146965">
        <w:rPr>
          <w:lang w:val="en-US"/>
        </w:rPr>
        <w:t>(whereby</w:t>
      </w:r>
      <w:r>
        <w:rPr>
          <w:lang w:val="en-US"/>
        </w:rPr>
        <w:t xml:space="preserve"> </w:t>
      </w:r>
      <w:r w:rsidRPr="00146965">
        <w:rPr>
          <w:lang w:val="en-US"/>
        </w:rPr>
        <w:t>too</w:t>
      </w:r>
      <w:r>
        <w:rPr>
          <w:lang w:val="en-US"/>
        </w:rPr>
        <w:t xml:space="preserve"> </w:t>
      </w:r>
      <w:r w:rsidRPr="00146965">
        <w:rPr>
          <w:lang w:val="en-US"/>
        </w:rPr>
        <w:t>many</w:t>
      </w:r>
      <w:r>
        <w:rPr>
          <w:lang w:val="en-US"/>
        </w:rPr>
        <w:t xml:space="preserve"> </w:t>
      </w:r>
      <w:r w:rsidRPr="00146965">
        <w:rPr>
          <w:lang w:val="en-US"/>
        </w:rPr>
        <w:t>predictors or features are included for the sample size), lack of robust assessment of predictive accuracy when used with other data than those from which they were developed (validation), weak and unbiased comparison with simpler modelling approaches, and lack of transparency of the artificial intelligence and machine learning algorithm, which limits independent evaluation. There is a strong need that machine learning techniques adhere to established methodological standards already defined in prediction model research. Fair and neutral evaluations and comparisons against these existing prediction model approaches must be don</w:t>
      </w:r>
      <w:r>
        <w:rPr>
          <w:lang w:val="en-US"/>
        </w:rPr>
        <w:t>e</w:t>
      </w:r>
      <w:r w:rsidRPr="00146965">
        <w:rPr>
          <w:lang w:val="en-US"/>
        </w:rPr>
        <w:t>. Although many aspects of the TRIPOD statement are applicable to prediction model studies using artificial intelligence and machine learning methods,</w:t>
      </w:r>
      <w:r w:rsidRPr="00146965">
        <w:rPr>
          <w:position w:val="8"/>
          <w:lang w:val="en-US"/>
        </w:rPr>
        <w:t xml:space="preserve"> </w:t>
      </w:r>
      <w:r w:rsidRPr="00146965">
        <w:rPr>
          <w:lang w:val="en-US"/>
        </w:rPr>
        <w:t>its uptake by the artificial intelligence and machine learning communities has not been high. Possible reasons for this include subtle differences in terminology, or a perceived lack of relevance because TRIPOD focuses on regression</w:t>
      </w:r>
      <w:r w:rsidRPr="00146965">
        <w:rPr>
          <w:lang w:val="en-US"/>
        </w:rPr>
        <w:softHyphen/>
        <w:t xml:space="preserve"> based prediction model approaches. Also, TRIPOD</w:t>
      </w:r>
      <w:r w:rsidRPr="00146965">
        <w:rPr>
          <w:rFonts w:hint="eastAsia"/>
          <w:lang w:val="en-US"/>
        </w:rPr>
        <w:t>’</w:t>
      </w:r>
      <w:r w:rsidRPr="00146965">
        <w:rPr>
          <w:lang w:val="en-US"/>
        </w:rPr>
        <w:t>s explanation and elaboration document, which provides examples of good reporting to help authors, focuses on models developed using regression.</w:t>
      </w:r>
      <w:r>
        <w:rPr>
          <w:lang w:val="en-US"/>
        </w:rPr>
        <w:t>”</w:t>
      </w:r>
    </w:p>
    <w:p w14:paraId="00C3E1C9" w14:textId="77777777" w:rsidR="006933F7" w:rsidRDefault="006933F7" w:rsidP="006933F7">
      <w:pPr>
        <w:pStyle w:val="NormalWeb"/>
        <w:jc w:val="both"/>
        <w:rPr>
          <w:position w:val="8"/>
          <w:lang w:val="en-US"/>
        </w:rPr>
      </w:pPr>
      <w:r>
        <w:rPr>
          <w:position w:val="8"/>
          <w:lang w:val="en-US"/>
        </w:rPr>
        <w:t>[14]</w:t>
      </w:r>
    </w:p>
    <w:p w14:paraId="75B986E0" w14:textId="77777777" w:rsidR="006933F7" w:rsidRPr="00146965" w:rsidRDefault="006933F7" w:rsidP="006933F7">
      <w:pPr>
        <w:pStyle w:val="NormalWeb"/>
        <w:jc w:val="both"/>
        <w:rPr>
          <w:lang w:val="en-US"/>
        </w:rPr>
      </w:pPr>
    </w:p>
    <w:p w14:paraId="69783BAE" w14:textId="77777777" w:rsidR="006933F7" w:rsidRDefault="006933F7" w:rsidP="006933F7">
      <w:pPr>
        <w:pStyle w:val="NormalWeb"/>
        <w:jc w:val="both"/>
        <w:rPr>
          <w:lang w:val="en-US"/>
        </w:rPr>
      </w:pPr>
      <w:r w:rsidRPr="00146965">
        <w:rPr>
          <w:u w:val="single"/>
          <w:lang w:val="en-US"/>
        </w:rPr>
        <w:t>Objective:</w:t>
      </w:r>
      <w:r w:rsidRPr="00146965">
        <w:rPr>
          <w:lang w:val="en-US"/>
        </w:rPr>
        <w:t xml:space="preserve"> </w:t>
      </w:r>
      <w:r>
        <w:rPr>
          <w:lang w:val="en-US"/>
        </w:rPr>
        <w:t>“</w:t>
      </w:r>
      <w:r w:rsidRPr="00146965">
        <w:rPr>
          <w:lang w:val="en-US"/>
        </w:rPr>
        <w:t>We therefore announce a new initiative to develop a version of the TRIPOD statement specific to machine learning (TRIPOD</w:t>
      </w:r>
      <w:r w:rsidRPr="00146965">
        <w:rPr>
          <w:lang w:val="en-US"/>
        </w:rPr>
        <w:softHyphen/>
      </w:r>
      <w:r>
        <w:rPr>
          <w:lang w:val="en-US"/>
        </w:rPr>
        <w:t>-</w:t>
      </w:r>
      <w:r w:rsidRPr="00146965">
        <w:rPr>
          <w:lang w:val="en-US"/>
        </w:rPr>
        <w:t>ML). The aim of TRIPOD</w:t>
      </w:r>
      <w:r>
        <w:rPr>
          <w:lang w:val="en-US"/>
        </w:rPr>
        <w:t>-</w:t>
      </w:r>
      <w:r w:rsidRPr="00146965">
        <w:rPr>
          <w:lang w:val="en-US"/>
        </w:rPr>
        <w:t>ML will be to focus on the introduction of machine learning prediction algorithms, building on a long and established methodology of prediction research, while harmonizing terminology</w:t>
      </w:r>
      <w:r>
        <w:rPr>
          <w:lang w:val="en-US"/>
        </w:rPr>
        <w:t>.”</w:t>
      </w:r>
      <w:r w:rsidRPr="00146965">
        <w:rPr>
          <w:lang w:val="en-US"/>
        </w:rPr>
        <w:t xml:space="preserve"> </w:t>
      </w:r>
      <w:r>
        <w:rPr>
          <w:lang w:val="en-US"/>
        </w:rPr>
        <w:t>[14]</w:t>
      </w:r>
    </w:p>
    <w:p w14:paraId="449674C7" w14:textId="77777777" w:rsidR="006933F7" w:rsidRDefault="006933F7" w:rsidP="006933F7">
      <w:pPr>
        <w:pStyle w:val="NormalWeb"/>
        <w:jc w:val="both"/>
        <w:rPr>
          <w:lang w:val="en-US"/>
        </w:rPr>
      </w:pPr>
    </w:p>
    <w:p w14:paraId="5B0AC5B7" w14:textId="77777777" w:rsidR="006933F7" w:rsidRDefault="006933F7" w:rsidP="006933F7">
      <w:pPr>
        <w:rPr>
          <w:color w:val="000000"/>
          <w:lang w:val="en-US"/>
        </w:rPr>
      </w:pPr>
      <w:r w:rsidRPr="00146965">
        <w:rPr>
          <w:color w:val="000000"/>
          <w:u w:val="single"/>
          <w:lang w:val="en-US"/>
        </w:rPr>
        <w:t>Considerations WG-C</w:t>
      </w:r>
      <w:r>
        <w:rPr>
          <w:color w:val="000000"/>
          <w:u w:val="single"/>
          <w:lang w:val="en-US"/>
        </w:rPr>
        <w:t>E</w:t>
      </w:r>
      <w:r w:rsidRPr="00376746">
        <w:rPr>
          <w:color w:val="000000"/>
          <w:lang w:val="en-US"/>
        </w:rPr>
        <w:t>:</w:t>
      </w:r>
      <w:r w:rsidRPr="00146965">
        <w:rPr>
          <w:color w:val="000000"/>
          <w:lang w:val="en-US"/>
        </w:rPr>
        <w:t xml:space="preserve"> </w:t>
      </w:r>
      <w:r>
        <w:rPr>
          <w:color w:val="000000"/>
          <w:lang w:val="en-US"/>
        </w:rPr>
        <w:t xml:space="preserve">TRIPOD-ML addresses requirements of </w:t>
      </w:r>
      <w:proofErr w:type="gramStart"/>
      <w:r>
        <w:rPr>
          <w:color w:val="000000"/>
          <w:lang w:val="en-US"/>
        </w:rPr>
        <w:t>reporting  about</w:t>
      </w:r>
      <w:proofErr w:type="gramEnd"/>
      <w:r>
        <w:rPr>
          <w:color w:val="000000"/>
          <w:lang w:val="en-US"/>
        </w:rPr>
        <w:t xml:space="preserve">  </w:t>
      </w:r>
      <w:r w:rsidRPr="00146965">
        <w:rPr>
          <w:i/>
          <w:color w:val="000000"/>
          <w:lang w:val="en-US"/>
        </w:rPr>
        <w:t>WG-Clinical</w:t>
      </w:r>
      <w:r w:rsidRPr="00FF6B7B">
        <w:rPr>
          <w:color w:val="000000"/>
          <w:lang w:val="en-US"/>
        </w:rPr>
        <w:t xml:space="preserve"> </w:t>
      </w:r>
      <w:r>
        <w:rPr>
          <w:color w:val="000000"/>
          <w:lang w:val="en-US"/>
        </w:rPr>
        <w:t xml:space="preserve">and reference.  </w:t>
      </w:r>
    </w:p>
    <w:p w14:paraId="474FEC00" w14:textId="77777777" w:rsidR="006933F7" w:rsidRPr="000E66A6" w:rsidRDefault="006933F7" w:rsidP="006933F7">
      <w:pPr>
        <w:rPr>
          <w:color w:val="000000"/>
          <w:lang w:val="en-US"/>
        </w:rPr>
      </w:pPr>
      <w:r w:rsidRPr="000E66A6">
        <w:rPr>
          <w:color w:val="000000"/>
          <w:lang w:val="en-US"/>
        </w:rPr>
        <w:t>[…]</w:t>
      </w:r>
    </w:p>
    <w:p w14:paraId="601D92C4" w14:textId="77777777" w:rsidR="006933F7" w:rsidRPr="00146965" w:rsidRDefault="006933F7" w:rsidP="006933F7">
      <w:pPr>
        <w:rPr>
          <w:lang w:val="en-US"/>
        </w:rPr>
      </w:pPr>
    </w:p>
    <w:p w14:paraId="69945014" w14:textId="77777777" w:rsidR="006933F7" w:rsidRDefault="006933F7" w:rsidP="006933F7">
      <w:pPr>
        <w:pStyle w:val="Heading3"/>
        <w:numPr>
          <w:ilvl w:val="2"/>
          <w:numId w:val="1"/>
        </w:numPr>
        <w:rPr>
          <w:lang w:val="en-US"/>
        </w:rPr>
      </w:pPr>
      <w:bookmarkStart w:id="210" w:name="_Toc52293045"/>
      <w:bookmarkStart w:id="211" w:name="_Toc52458400"/>
      <w:r w:rsidRPr="001C7AD5">
        <w:rPr>
          <w:lang w:val="en-US"/>
        </w:rPr>
        <w:t>NICE</w:t>
      </w:r>
      <w:r>
        <w:rPr>
          <w:lang w:val="en-US"/>
        </w:rPr>
        <w:t xml:space="preserve"> </w:t>
      </w:r>
      <w:r w:rsidRPr="0029200D">
        <w:rPr>
          <w:rFonts w:cs="Times New Roman"/>
          <w:lang w:val="en-US"/>
        </w:rPr>
        <w:t>(</w:t>
      </w:r>
      <w:r w:rsidRPr="000E66A6">
        <w:rPr>
          <w:rFonts w:cs="Times New Roman"/>
          <w:lang w:val="en-US"/>
        </w:rPr>
        <w:t>National Institute for Health and Care Excellence)</w:t>
      </w:r>
      <w:r w:rsidRPr="000E66A6">
        <w:rPr>
          <w:rFonts w:cs="Times New Roman"/>
          <w:b w:val="0"/>
          <w:lang w:val="en-US"/>
        </w:rPr>
        <w:t xml:space="preserve"> – Evidence standards framework for digital health technologies (2019)</w:t>
      </w:r>
      <w:bookmarkEnd w:id="210"/>
      <w:bookmarkEnd w:id="211"/>
    </w:p>
    <w:p w14:paraId="79D0F829" w14:textId="77777777" w:rsidR="006933F7" w:rsidRPr="00146965" w:rsidRDefault="006933F7" w:rsidP="006933F7">
      <w:pPr>
        <w:rPr>
          <w:bCs/>
          <w:color w:val="000000"/>
          <w:u w:val="single"/>
          <w:lang w:val="en-US"/>
        </w:rPr>
      </w:pPr>
      <w:r w:rsidRPr="00146965">
        <w:rPr>
          <w:bCs/>
          <w:color w:val="000000"/>
          <w:u w:val="single"/>
          <w:lang w:val="en-US"/>
        </w:rPr>
        <w:t>Publication:</w:t>
      </w:r>
    </w:p>
    <w:p w14:paraId="60CD487C" w14:textId="77777777" w:rsidR="006933F7" w:rsidRDefault="006933F7" w:rsidP="006933F7">
      <w:pPr>
        <w:rPr>
          <w:rStyle w:val="Hyperlink"/>
          <w:lang w:val="en-US"/>
        </w:rPr>
      </w:pPr>
      <w:hyperlink r:id="rId75" w:history="1">
        <w:r w:rsidRPr="00803F90">
          <w:rPr>
            <w:rStyle w:val="Hyperlink"/>
            <w:lang w:val="en-US"/>
          </w:rPr>
          <w:t>https://www.nice.org.uk/Media/Default/About/what-we-do/our-programmes/evidence-standards-framework/digital-evidence-standards-framework.pdf</w:t>
        </w:r>
      </w:hyperlink>
    </w:p>
    <w:p w14:paraId="3E62A62C" w14:textId="77777777" w:rsidR="006933F7" w:rsidRDefault="006933F7" w:rsidP="006933F7">
      <w:pPr>
        <w:rPr>
          <w:color w:val="1155CC"/>
          <w:u w:val="single"/>
          <w:lang w:val="en-US"/>
        </w:rPr>
      </w:pPr>
    </w:p>
    <w:p w14:paraId="698DB9C1" w14:textId="77777777" w:rsidR="006933F7" w:rsidRDefault="006933F7" w:rsidP="006933F7">
      <w:pPr>
        <w:rPr>
          <w:lang w:val="en-US"/>
        </w:rPr>
      </w:pPr>
      <w:r w:rsidRPr="00146965">
        <w:rPr>
          <w:u w:val="single"/>
          <w:lang w:val="en-US"/>
        </w:rPr>
        <w:t>Objective:</w:t>
      </w:r>
      <w:r w:rsidRPr="00D27F77">
        <w:rPr>
          <w:lang w:val="en-US"/>
        </w:rPr>
        <w:t xml:space="preserve"> “The framework describes standards for the evidence that should be available, or developed, for digital health technologies (DHT) to demonstrate their value in the UK health and care system. This includes evidence of effectiveness relevant to the intended use(s) of the technology and evidence of economic impact relative to the financial risk. </w:t>
      </w:r>
      <w:r>
        <w:rPr>
          <w:lang w:val="en-US"/>
        </w:rPr>
        <w:t xml:space="preserve">[…] The evidence standards framework is intended to be </w:t>
      </w:r>
      <w:r w:rsidRPr="00D27F77">
        <w:rPr>
          <w:lang w:val="en-US"/>
        </w:rPr>
        <w:t xml:space="preserve">used by technology developers to inform their evidence </w:t>
      </w:r>
      <w:r w:rsidRPr="00D27F77">
        <w:rPr>
          <w:lang w:val="en-US"/>
        </w:rPr>
        <w:lastRenderedPageBreak/>
        <w:t>development plans, and by decision makers who are considering whether to commission a DHT. […]</w:t>
      </w:r>
      <w:r>
        <w:rPr>
          <w:lang w:val="en-US"/>
        </w:rPr>
        <w:t>”.</w:t>
      </w:r>
      <w:r w:rsidRPr="00D27F77">
        <w:rPr>
          <w:lang w:val="en-US"/>
        </w:rPr>
        <w:t xml:space="preserve"> </w:t>
      </w:r>
    </w:p>
    <w:p w14:paraId="7D1BFDCC" w14:textId="77777777" w:rsidR="006933F7" w:rsidRDefault="006933F7" w:rsidP="006933F7">
      <w:pPr>
        <w:rPr>
          <w:lang w:val="en-US"/>
        </w:rPr>
      </w:pPr>
    </w:p>
    <w:p w14:paraId="35E46F66" w14:textId="77777777" w:rsidR="006933F7" w:rsidRDefault="006933F7" w:rsidP="006933F7">
      <w:pPr>
        <w:pStyle w:val="NormalWeb"/>
        <w:rPr>
          <w:lang w:val="en-US"/>
        </w:rPr>
      </w:pPr>
      <w:r w:rsidRPr="00146965">
        <w:rPr>
          <w:u w:val="single"/>
          <w:lang w:val="en-US"/>
        </w:rPr>
        <w:t>Scope:</w:t>
      </w:r>
      <w:r>
        <w:rPr>
          <w:lang w:val="en-US"/>
        </w:rPr>
        <w:t xml:space="preserve"> “</w:t>
      </w:r>
      <w:r w:rsidRPr="00146965">
        <w:rPr>
          <w:lang w:val="en-US"/>
        </w:rPr>
        <w:t>The evidence standards framework is not suitable for all DHTs. Because the framework has been designed for DHTs that are commissioned in the UK health and care system, it is less relevant to DHTs that are downloaded or purchased directly by users (such as through app stores). The framework may be used with DHTs that incorporate</w:t>
      </w:r>
      <w:r>
        <w:rPr>
          <w:lang w:val="en-US"/>
        </w:rPr>
        <w:t xml:space="preserve"> artificial intelligence using fixed algorithms</w:t>
      </w:r>
      <w:r w:rsidRPr="00146965">
        <w:rPr>
          <w:lang w:val="en-US"/>
        </w:rPr>
        <w:t xml:space="preserve">. However, it is </w:t>
      </w:r>
      <w:r w:rsidRPr="00146965">
        <w:rPr>
          <w:b/>
          <w:lang w:val="en-US"/>
        </w:rPr>
        <w:t>not</w:t>
      </w:r>
      <w:r w:rsidRPr="00146965">
        <w:rPr>
          <w:lang w:val="en-US"/>
        </w:rPr>
        <w:t xml:space="preserve"> designed for use with DHTs that incorporate</w:t>
      </w:r>
      <w:r>
        <w:rPr>
          <w:lang w:val="en-US"/>
        </w:rPr>
        <w:t xml:space="preserve"> artificial intelligence using adaptive algorithms</w:t>
      </w:r>
      <w:r w:rsidRPr="00146965">
        <w:rPr>
          <w:lang w:val="en-US"/>
        </w:rPr>
        <w:t xml:space="preserve"> (that is, algorithms which continually and automatically change). Separate standards (including principle 7 of the </w:t>
      </w:r>
      <w:r w:rsidRPr="00146965">
        <w:rPr>
          <w:color w:val="0000FF"/>
          <w:lang w:val="en-US"/>
        </w:rPr>
        <w:t>code of conduct for data-driven health and care technology</w:t>
      </w:r>
      <w:r w:rsidRPr="00146965">
        <w:rPr>
          <w:lang w:val="en-US"/>
        </w:rPr>
        <w:t>) will apply to these DHTs.</w:t>
      </w:r>
      <w:r>
        <w:rPr>
          <w:lang w:val="en-US"/>
        </w:rPr>
        <w:t>”</w:t>
      </w:r>
      <w:r w:rsidRPr="00146965">
        <w:rPr>
          <w:lang w:val="en-US"/>
        </w:rPr>
        <w:t xml:space="preserve"> </w:t>
      </w:r>
    </w:p>
    <w:p w14:paraId="1792724D" w14:textId="77777777" w:rsidR="006933F7" w:rsidRDefault="006933F7" w:rsidP="006933F7">
      <w:pPr>
        <w:pStyle w:val="NormalWeb"/>
        <w:rPr>
          <w:lang w:val="en-US"/>
        </w:rPr>
      </w:pPr>
      <w:r w:rsidRPr="00D27F77">
        <w:rPr>
          <w:lang w:val="en-US"/>
        </w:rPr>
        <w:t>The document is split into two sections.</w:t>
      </w:r>
      <w:r>
        <w:rPr>
          <w:lang w:val="en-US"/>
        </w:rPr>
        <w:t xml:space="preserve"> </w:t>
      </w:r>
      <w:r w:rsidRPr="00146965">
        <w:rPr>
          <w:u w:val="single"/>
          <w:lang w:val="en-US"/>
        </w:rPr>
        <w:t>Section A: Evidence for effectiveness standards</w:t>
      </w:r>
      <w:r w:rsidRPr="00146965">
        <w:rPr>
          <w:lang w:val="en-US"/>
        </w:rPr>
        <w:t xml:space="preserve">: </w:t>
      </w:r>
      <w:r>
        <w:rPr>
          <w:lang w:val="en-US"/>
        </w:rPr>
        <w:t>“</w:t>
      </w:r>
      <w:r w:rsidRPr="000B3336">
        <w:rPr>
          <w:lang w:val="en-US"/>
        </w:rPr>
        <w:t xml:space="preserve">Functional classification </w:t>
      </w:r>
      <w:r>
        <w:rPr>
          <w:lang w:val="en-US"/>
        </w:rPr>
        <w:t xml:space="preserve">(of DHTs) </w:t>
      </w:r>
      <w:r w:rsidRPr="000B3336">
        <w:rPr>
          <w:lang w:val="en-US"/>
        </w:rPr>
        <w:t>is intended to be a pragmatic approach to differentiating the main functions of the types of DHTs that are expected to be most widely developed and used in the UK health and care system</w:t>
      </w:r>
      <w:r>
        <w:rPr>
          <w:lang w:val="en-US"/>
        </w:rPr>
        <w:t>”</w:t>
      </w:r>
      <w:r w:rsidRPr="000B3336">
        <w:rPr>
          <w:lang w:val="en-US"/>
        </w:rPr>
        <w:t>.</w:t>
      </w:r>
      <w:r>
        <w:rPr>
          <w:lang w:val="en-US"/>
        </w:rPr>
        <w:t xml:space="preserve"> […] </w:t>
      </w:r>
      <w:r w:rsidRPr="006F278A">
        <w:rPr>
          <w:lang w:val="en-US"/>
        </w:rPr>
        <w:t xml:space="preserve">Classifying DHTs by </w:t>
      </w:r>
      <w:r w:rsidRPr="00D267F2">
        <w:rPr>
          <w:lang w:val="en-US"/>
        </w:rPr>
        <w:t>function (s</w:t>
      </w:r>
      <w:r w:rsidRPr="000E66A6">
        <w:rPr>
          <w:lang w:val="en-US"/>
        </w:rPr>
        <w:t>ee figure 4)</w:t>
      </w:r>
      <w:r w:rsidRPr="00D267F2">
        <w:rPr>
          <w:lang w:val="en-US"/>
        </w:rPr>
        <w:t xml:space="preserve"> allows</w:t>
      </w:r>
      <w:r w:rsidRPr="006F278A">
        <w:rPr>
          <w:lang w:val="en-US"/>
        </w:rPr>
        <w:t xml:space="preserve"> them to be stratified into evidence tiers based on the potential risk to users. The evidence level needed for each tier is proportionate to the potential risk to users presented by the DHTs in that tier</w:t>
      </w:r>
      <w:r>
        <w:rPr>
          <w:lang w:val="en-US"/>
        </w:rPr>
        <w:t>”</w:t>
      </w:r>
      <w:r w:rsidRPr="006F278A">
        <w:rPr>
          <w:lang w:val="en-US"/>
        </w:rPr>
        <w:t xml:space="preserve">. </w:t>
      </w:r>
    </w:p>
    <w:p w14:paraId="6837AA12" w14:textId="77777777" w:rsidR="006933F7" w:rsidRDefault="006933F7" w:rsidP="006933F7">
      <w:pPr>
        <w:keepNext/>
        <w:jc w:val="center"/>
      </w:pPr>
      <w:r w:rsidRPr="006F278A">
        <w:rPr>
          <w:noProof/>
          <w:lang w:val="en-US"/>
        </w:rPr>
        <w:drawing>
          <wp:inline distT="0" distB="0" distL="0" distR="0" wp14:anchorId="0B3D7E28" wp14:editId="511D79E1">
            <wp:extent cx="4836572" cy="2697617"/>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04169" cy="2791095"/>
                    </a:xfrm>
                    <a:prstGeom prst="rect">
                      <a:avLst/>
                    </a:prstGeom>
                  </pic:spPr>
                </pic:pic>
              </a:graphicData>
            </a:graphic>
          </wp:inline>
        </w:drawing>
      </w:r>
    </w:p>
    <w:p w14:paraId="3A8453EC" w14:textId="77777777" w:rsidR="006933F7" w:rsidRDefault="006933F7" w:rsidP="006933F7">
      <w:pPr>
        <w:pStyle w:val="Figurelegend"/>
        <w:rPr>
          <w:sz w:val="24"/>
          <w:szCs w:val="24"/>
          <w:lang w:val="en-US"/>
        </w:rPr>
      </w:pPr>
    </w:p>
    <w:p w14:paraId="01946758" w14:textId="77777777" w:rsidR="006933F7" w:rsidRPr="0029200D" w:rsidRDefault="006933F7" w:rsidP="006933F7">
      <w:pPr>
        <w:pStyle w:val="Figurelegend"/>
        <w:rPr>
          <w:lang w:val="en-US"/>
        </w:rPr>
      </w:pPr>
      <w:bookmarkStart w:id="212" w:name="_Toc52458372"/>
      <w:r w:rsidRPr="000E66A6">
        <w:rPr>
          <w:sz w:val="24"/>
          <w:szCs w:val="24"/>
          <w:lang w:val="en-US"/>
        </w:rPr>
        <w:t xml:space="preserve">Figure </w:t>
      </w:r>
      <w:r w:rsidRPr="000E66A6">
        <w:rPr>
          <w:sz w:val="24"/>
          <w:szCs w:val="24"/>
        </w:rPr>
        <w:fldChar w:fldCharType="begin"/>
      </w:r>
      <w:r w:rsidRPr="000E66A6">
        <w:rPr>
          <w:sz w:val="24"/>
          <w:szCs w:val="24"/>
          <w:lang w:val="en-US"/>
        </w:rPr>
        <w:instrText xml:space="preserve"> SEQ Figure \* ARABIC </w:instrText>
      </w:r>
      <w:r w:rsidRPr="000E66A6">
        <w:rPr>
          <w:sz w:val="24"/>
          <w:szCs w:val="24"/>
        </w:rPr>
        <w:fldChar w:fldCharType="separate"/>
      </w:r>
      <w:r>
        <w:rPr>
          <w:noProof/>
          <w:sz w:val="24"/>
          <w:szCs w:val="24"/>
          <w:lang w:val="en-US"/>
        </w:rPr>
        <w:t>5</w:t>
      </w:r>
      <w:r w:rsidRPr="000E66A6">
        <w:rPr>
          <w:sz w:val="24"/>
          <w:szCs w:val="24"/>
        </w:rPr>
        <w:fldChar w:fldCharType="end"/>
      </w:r>
      <w:r w:rsidRPr="000E66A6">
        <w:rPr>
          <w:sz w:val="24"/>
          <w:szCs w:val="24"/>
          <w:lang w:val="en-US"/>
        </w:rPr>
        <w:t>: DHTs classified by function and stratified into evidence tiers</w:t>
      </w:r>
      <w:bookmarkEnd w:id="212"/>
    </w:p>
    <w:p w14:paraId="354D4FF2" w14:textId="77777777" w:rsidR="006933F7" w:rsidRDefault="006933F7" w:rsidP="006933F7">
      <w:pPr>
        <w:rPr>
          <w:lang w:val="en-US"/>
        </w:rPr>
      </w:pPr>
    </w:p>
    <w:p w14:paraId="7200BA7F" w14:textId="77777777" w:rsidR="006933F7" w:rsidRPr="00146965" w:rsidRDefault="006933F7" w:rsidP="006933F7">
      <w:pPr>
        <w:rPr>
          <w:color w:val="000000"/>
          <w:u w:val="single"/>
          <w:lang w:val="en-US"/>
        </w:rPr>
      </w:pPr>
      <w:r w:rsidRPr="00146965">
        <w:rPr>
          <w:color w:val="000000"/>
          <w:u w:val="single"/>
          <w:lang w:val="en-US"/>
        </w:rPr>
        <w:t xml:space="preserve">Section B: Evidence for economic impact standards </w:t>
      </w:r>
    </w:p>
    <w:p w14:paraId="20FF9FB3" w14:textId="77777777" w:rsidR="006933F7" w:rsidRPr="00A06054" w:rsidRDefault="006933F7" w:rsidP="006933F7">
      <w:pPr>
        <w:rPr>
          <w:lang w:val="en-US"/>
        </w:rPr>
      </w:pPr>
      <w:r>
        <w:rPr>
          <w:lang w:val="en-US"/>
        </w:rPr>
        <w:t xml:space="preserve">“[…] </w:t>
      </w:r>
      <w:r w:rsidRPr="008D3107">
        <w:rPr>
          <w:lang w:val="en-US"/>
        </w:rPr>
        <w:t xml:space="preserve">The economic impact standards aim to promote a consistent and streamlined pathway for economic assessment of DHTs. They are designed to help developers and others understand what information is needed for an effective economic analysis, with the </w:t>
      </w:r>
      <w:proofErr w:type="gramStart"/>
      <w:r w:rsidRPr="008D3107">
        <w:rPr>
          <w:lang w:val="en-US"/>
        </w:rPr>
        <w:t>ultimate aim</w:t>
      </w:r>
      <w:proofErr w:type="gramEnd"/>
      <w:r w:rsidRPr="008D3107">
        <w:rPr>
          <w:lang w:val="en-US"/>
        </w:rPr>
        <w:t xml:space="preserve"> of increasing the capacity for economic analysis across the wider innovation landscape</w:t>
      </w:r>
      <w:r>
        <w:rPr>
          <w:lang w:val="en-US"/>
        </w:rPr>
        <w:t>. […]</w:t>
      </w:r>
    </w:p>
    <w:p w14:paraId="099E5426" w14:textId="77777777" w:rsidR="006933F7" w:rsidRDefault="006933F7" w:rsidP="006933F7">
      <w:pPr>
        <w:pStyle w:val="Default"/>
        <w:rPr>
          <w:rFonts w:ascii="Times New Roman" w:hAnsi="Times New Roman" w:cs="Times New Roman"/>
          <w:lang w:val="en-US"/>
        </w:rPr>
      </w:pPr>
      <w:r>
        <w:rPr>
          <w:rFonts w:ascii="Times New Roman" w:hAnsi="Times New Roman" w:cs="Times New Roman"/>
          <w:lang w:val="en-US"/>
        </w:rPr>
        <w:t>The evidence for economic impact standards is separated into 3 components:</w:t>
      </w:r>
    </w:p>
    <w:p w14:paraId="1A0ED92C" w14:textId="77777777" w:rsidR="006933F7" w:rsidRDefault="006933F7" w:rsidP="006933F7">
      <w:pPr>
        <w:pStyle w:val="Default"/>
        <w:numPr>
          <w:ilvl w:val="1"/>
          <w:numId w:val="23"/>
        </w:numPr>
        <w:rPr>
          <w:rFonts w:ascii="Times New Roman" w:hAnsi="Times New Roman" w:cs="Times New Roman"/>
          <w:lang w:val="en-US"/>
        </w:rPr>
      </w:pPr>
      <w:r>
        <w:rPr>
          <w:rFonts w:ascii="Times New Roman" w:hAnsi="Times New Roman" w:cs="Times New Roman"/>
          <w:lang w:val="en-US"/>
        </w:rPr>
        <w:t>Key economic information</w:t>
      </w:r>
    </w:p>
    <w:p w14:paraId="46AE3CA2" w14:textId="77777777" w:rsidR="006933F7" w:rsidRDefault="006933F7" w:rsidP="006933F7">
      <w:pPr>
        <w:pStyle w:val="Default"/>
        <w:numPr>
          <w:ilvl w:val="1"/>
          <w:numId w:val="23"/>
        </w:numPr>
        <w:rPr>
          <w:rFonts w:ascii="Times New Roman" w:hAnsi="Times New Roman" w:cs="Times New Roman"/>
          <w:lang w:val="en-US"/>
        </w:rPr>
      </w:pPr>
      <w:r>
        <w:rPr>
          <w:rFonts w:ascii="Times New Roman" w:hAnsi="Times New Roman" w:cs="Times New Roman"/>
          <w:lang w:val="en-US"/>
        </w:rPr>
        <w:t>Appropriate economic analysis</w:t>
      </w:r>
    </w:p>
    <w:p w14:paraId="2558EFEA" w14:textId="77777777" w:rsidR="006933F7" w:rsidRDefault="006933F7" w:rsidP="006933F7">
      <w:pPr>
        <w:pStyle w:val="Default"/>
        <w:numPr>
          <w:ilvl w:val="1"/>
          <w:numId w:val="23"/>
        </w:numPr>
        <w:rPr>
          <w:rFonts w:ascii="Times New Roman" w:hAnsi="Times New Roman" w:cs="Times New Roman"/>
          <w:lang w:val="en-US"/>
        </w:rPr>
      </w:pPr>
      <w:r>
        <w:rPr>
          <w:rFonts w:ascii="Times New Roman" w:hAnsi="Times New Roman" w:cs="Times New Roman"/>
          <w:lang w:val="en-US"/>
        </w:rPr>
        <w:t>Economic analysis reporting standards</w:t>
      </w:r>
    </w:p>
    <w:p w14:paraId="5FF8AE69" w14:textId="77777777" w:rsidR="006933F7" w:rsidRPr="00470BB1" w:rsidRDefault="006933F7" w:rsidP="006933F7">
      <w:pPr>
        <w:pStyle w:val="Default"/>
        <w:ind w:left="2160"/>
        <w:rPr>
          <w:rFonts w:ascii="Times New Roman" w:hAnsi="Times New Roman" w:cs="Times New Roman"/>
          <w:lang w:val="en-US"/>
        </w:rPr>
      </w:pPr>
    </w:p>
    <w:p w14:paraId="6247DA25" w14:textId="77777777" w:rsidR="006933F7" w:rsidRDefault="006933F7" w:rsidP="006933F7">
      <w:pPr>
        <w:pStyle w:val="Default"/>
        <w:keepNext/>
        <w:jc w:val="center"/>
      </w:pPr>
      <w:r>
        <w:rPr>
          <w:rFonts w:ascii="Times New Roman" w:hAnsi="Times New Roman" w:cs="Times New Roman"/>
          <w:noProof/>
          <w:lang w:val="en-US"/>
        </w:rPr>
        <w:lastRenderedPageBreak/>
        <w:drawing>
          <wp:inline distT="0" distB="0" distL="0" distR="0" wp14:anchorId="72D9932A" wp14:editId="1FEF97B7">
            <wp:extent cx="2187856" cy="222621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06-23 um 16.47.37.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03352" cy="2241983"/>
                    </a:xfrm>
                    <a:prstGeom prst="rect">
                      <a:avLst/>
                    </a:prstGeom>
                  </pic:spPr>
                </pic:pic>
              </a:graphicData>
            </a:graphic>
          </wp:inline>
        </w:drawing>
      </w:r>
    </w:p>
    <w:p w14:paraId="79889BC6" w14:textId="77777777" w:rsidR="006933F7" w:rsidRPr="0029200D" w:rsidRDefault="006933F7" w:rsidP="006933F7">
      <w:pPr>
        <w:pStyle w:val="Figurelegend"/>
        <w:rPr>
          <w:lang w:val="en-US"/>
        </w:rPr>
      </w:pPr>
      <w:bookmarkStart w:id="213" w:name="_Toc52458373"/>
      <w:r w:rsidRPr="000E66A6">
        <w:rPr>
          <w:sz w:val="24"/>
          <w:szCs w:val="24"/>
          <w:lang w:val="en-US"/>
        </w:rPr>
        <w:t xml:space="preserve">Figure </w:t>
      </w:r>
      <w:r w:rsidRPr="000E66A6">
        <w:rPr>
          <w:sz w:val="24"/>
          <w:szCs w:val="24"/>
        </w:rPr>
        <w:fldChar w:fldCharType="begin"/>
      </w:r>
      <w:r w:rsidRPr="000E66A6">
        <w:rPr>
          <w:sz w:val="24"/>
          <w:szCs w:val="24"/>
          <w:lang w:val="en-US"/>
        </w:rPr>
        <w:instrText xml:space="preserve"> SEQ Figure \* ARABIC </w:instrText>
      </w:r>
      <w:r w:rsidRPr="000E66A6">
        <w:rPr>
          <w:sz w:val="24"/>
          <w:szCs w:val="24"/>
        </w:rPr>
        <w:fldChar w:fldCharType="separate"/>
      </w:r>
      <w:r>
        <w:rPr>
          <w:noProof/>
          <w:sz w:val="24"/>
          <w:szCs w:val="24"/>
          <w:lang w:val="en-US"/>
        </w:rPr>
        <w:t>6</w:t>
      </w:r>
      <w:r w:rsidRPr="000E66A6">
        <w:rPr>
          <w:sz w:val="24"/>
          <w:szCs w:val="24"/>
        </w:rPr>
        <w:fldChar w:fldCharType="end"/>
      </w:r>
      <w:r w:rsidRPr="000E66A6">
        <w:rPr>
          <w:sz w:val="24"/>
          <w:szCs w:val="24"/>
          <w:lang w:val="en-US"/>
        </w:rPr>
        <w:t>: Relation of economic impact standard components</w:t>
      </w:r>
      <w:bookmarkEnd w:id="213"/>
    </w:p>
    <w:p w14:paraId="08CCEF12" w14:textId="77777777" w:rsidR="006933F7" w:rsidRPr="0029200D" w:rsidRDefault="006933F7" w:rsidP="006933F7">
      <w:pPr>
        <w:pStyle w:val="Figurelegend"/>
        <w:rPr>
          <w:color w:val="000000"/>
          <w:lang w:val="en-US"/>
        </w:rPr>
      </w:pPr>
      <w:r w:rsidRPr="000E66A6">
        <w:rPr>
          <w:color w:val="000000"/>
          <w:sz w:val="24"/>
          <w:szCs w:val="24"/>
          <w:lang w:val="en-US"/>
        </w:rPr>
        <w:t>[23]</w:t>
      </w:r>
    </w:p>
    <w:p w14:paraId="38FC4DFF" w14:textId="77777777" w:rsidR="006933F7" w:rsidRDefault="006933F7" w:rsidP="006933F7">
      <w:pPr>
        <w:rPr>
          <w:color w:val="000000"/>
          <w:lang w:val="en-US"/>
        </w:rPr>
      </w:pPr>
    </w:p>
    <w:p w14:paraId="4248FBEA" w14:textId="77777777" w:rsidR="006933F7" w:rsidRDefault="006933F7" w:rsidP="006933F7">
      <w:pPr>
        <w:rPr>
          <w:lang w:val="en-US"/>
        </w:rPr>
      </w:pPr>
      <w:r w:rsidRPr="00146965">
        <w:rPr>
          <w:color w:val="000000"/>
          <w:u w:val="single"/>
          <w:lang w:val="en-US"/>
        </w:rPr>
        <w:t>Considerations WG-C</w:t>
      </w:r>
      <w:r>
        <w:rPr>
          <w:color w:val="000000"/>
          <w:u w:val="single"/>
          <w:lang w:val="en-US"/>
        </w:rPr>
        <w:t>E</w:t>
      </w:r>
      <w:r w:rsidRPr="00146965">
        <w:rPr>
          <w:color w:val="000000"/>
          <w:u w:val="single"/>
          <w:lang w:val="en-US"/>
        </w:rPr>
        <w:t>:</w:t>
      </w:r>
      <w:r>
        <w:rPr>
          <w:color w:val="000000"/>
          <w:lang w:val="en-US"/>
        </w:rPr>
        <w:t xml:space="preserve"> T</w:t>
      </w:r>
      <w:r w:rsidRPr="00146965">
        <w:rPr>
          <w:color w:val="000000"/>
          <w:lang w:val="en-US"/>
        </w:rPr>
        <w:t xml:space="preserve">he </w:t>
      </w:r>
      <w:r>
        <w:rPr>
          <w:color w:val="000000"/>
          <w:lang w:val="en-US"/>
        </w:rPr>
        <w:t xml:space="preserve">NICE </w:t>
      </w:r>
      <w:r w:rsidRPr="00926D2B">
        <w:rPr>
          <w:lang w:val="en-US"/>
        </w:rPr>
        <w:t>evidence</w:t>
      </w:r>
      <w:r w:rsidRPr="00FF6B7B">
        <w:rPr>
          <w:lang w:val="en-US"/>
        </w:rPr>
        <w:t xml:space="preserve"> standards framework is not suitable for all DHTs</w:t>
      </w:r>
      <w:r>
        <w:rPr>
          <w:lang w:val="en-US"/>
        </w:rPr>
        <w:t xml:space="preserve">, especially not for artificial intelligence using adaptive algorithms. </w:t>
      </w:r>
    </w:p>
    <w:p w14:paraId="04F51667" w14:textId="77777777" w:rsidR="006933F7" w:rsidRDefault="006933F7" w:rsidP="006933F7">
      <w:pPr>
        <w:rPr>
          <w:highlight w:val="yellow"/>
          <w:lang w:val="en-US"/>
        </w:rPr>
      </w:pPr>
      <w:r>
        <w:rPr>
          <w:lang w:val="en-US"/>
        </w:rPr>
        <w:t xml:space="preserve">As the </w:t>
      </w:r>
      <w:r w:rsidRPr="00146965">
        <w:rPr>
          <w:i/>
          <w:lang w:val="en-US"/>
        </w:rPr>
        <w:t>WG-Clinical</w:t>
      </w:r>
      <w:r>
        <w:rPr>
          <w:lang w:val="en-US"/>
        </w:rPr>
        <w:t xml:space="preserve"> also considers adaptive/learning AI tools, the ‘NICE-</w:t>
      </w:r>
      <w:r w:rsidRPr="00A402A1">
        <w:rPr>
          <w:b/>
          <w:lang w:val="en-US"/>
        </w:rPr>
        <w:t xml:space="preserve"> </w:t>
      </w:r>
      <w:r w:rsidRPr="00146965">
        <w:rPr>
          <w:lang w:val="en-US"/>
        </w:rPr>
        <w:t>Evidence standards framework for digital health technologies</w:t>
      </w:r>
      <w:r>
        <w:rPr>
          <w:lang w:val="en-US"/>
        </w:rPr>
        <w:t>’ might have its limitations.</w:t>
      </w:r>
    </w:p>
    <w:p w14:paraId="49693174" w14:textId="77777777" w:rsidR="006933F7" w:rsidRPr="00146965" w:rsidRDefault="006933F7" w:rsidP="006933F7">
      <w:pPr>
        <w:rPr>
          <w:lang w:val="en-US"/>
        </w:rPr>
      </w:pPr>
      <w:r>
        <w:rPr>
          <w:lang w:val="en-US"/>
        </w:rPr>
        <w:t>[TBC</w:t>
      </w:r>
      <w:r w:rsidRPr="000E66A6">
        <w:rPr>
          <w:lang w:val="en-US"/>
        </w:rPr>
        <w:t>]</w:t>
      </w:r>
    </w:p>
    <w:p w14:paraId="639B0648" w14:textId="77777777" w:rsidR="006933F7" w:rsidRDefault="006933F7" w:rsidP="006933F7">
      <w:pPr>
        <w:rPr>
          <w:b/>
          <w:color w:val="000000"/>
          <w:lang w:val="en-US"/>
        </w:rPr>
      </w:pPr>
    </w:p>
    <w:p w14:paraId="4D4CDB83" w14:textId="77777777" w:rsidR="006933F7" w:rsidRPr="00146965" w:rsidRDefault="006933F7" w:rsidP="006933F7">
      <w:pPr>
        <w:rPr>
          <w:b/>
          <w:color w:val="000000"/>
          <w:lang w:val="en-US"/>
        </w:rPr>
      </w:pPr>
    </w:p>
    <w:p w14:paraId="188E04E3" w14:textId="77777777" w:rsidR="006933F7" w:rsidRPr="00D24A07" w:rsidRDefault="006933F7" w:rsidP="006933F7">
      <w:pPr>
        <w:pStyle w:val="Heading3"/>
        <w:numPr>
          <w:ilvl w:val="2"/>
          <w:numId w:val="1"/>
        </w:numPr>
        <w:rPr>
          <w:color w:val="000000"/>
          <w:lang w:val="en-US"/>
        </w:rPr>
      </w:pPr>
      <w:bookmarkStart w:id="214" w:name="_Toc52293046"/>
      <w:bookmarkStart w:id="215" w:name="_Toc52458401"/>
      <w:r w:rsidRPr="001C7AD5">
        <w:rPr>
          <w:color w:val="000000"/>
          <w:lang w:val="en-US"/>
        </w:rPr>
        <w:t>IMDRF</w:t>
      </w:r>
      <w:r>
        <w:rPr>
          <w:color w:val="000000"/>
          <w:lang w:val="en-US"/>
        </w:rPr>
        <w:t xml:space="preserve"> -</w:t>
      </w:r>
      <w:r w:rsidRPr="00146965">
        <w:rPr>
          <w:lang w:val="en-US" w:bidi="ar-DZ"/>
        </w:rPr>
        <w:t xml:space="preserve"> Software as a Medical Device Working Group (2017)</w:t>
      </w:r>
      <w:bookmarkEnd w:id="214"/>
      <w:bookmarkEnd w:id="215"/>
    </w:p>
    <w:p w14:paraId="1B5E3935" w14:textId="77777777" w:rsidR="006933F7" w:rsidRPr="0002422B" w:rsidRDefault="006933F7" w:rsidP="006933F7">
      <w:pPr>
        <w:rPr>
          <w:color w:val="000000" w:themeColor="text1"/>
          <w:u w:val="single"/>
          <w:lang w:val="fr-CH"/>
        </w:rPr>
      </w:pPr>
      <w:proofErr w:type="gramStart"/>
      <w:r w:rsidRPr="0002422B">
        <w:rPr>
          <w:color w:val="000000" w:themeColor="text1"/>
          <w:u w:val="single"/>
          <w:lang w:val="fr-CH"/>
        </w:rPr>
        <w:t>Publication:</w:t>
      </w:r>
      <w:proofErr w:type="gramEnd"/>
      <w:r w:rsidRPr="0002422B">
        <w:rPr>
          <w:color w:val="000000" w:themeColor="text1"/>
          <w:u w:val="single"/>
          <w:lang w:val="fr-CH"/>
        </w:rPr>
        <w:t xml:space="preserve"> </w:t>
      </w:r>
    </w:p>
    <w:p w14:paraId="08C55756" w14:textId="77777777" w:rsidR="006933F7" w:rsidRPr="0002422B" w:rsidRDefault="006933F7" w:rsidP="006933F7">
      <w:pPr>
        <w:rPr>
          <w:lang w:val="fr-CH"/>
        </w:rPr>
      </w:pPr>
      <w:hyperlink r:id="rId78" w:history="1">
        <w:r w:rsidRPr="0002422B">
          <w:rPr>
            <w:rStyle w:val="Hyperlink"/>
            <w:lang w:val="fr-CH"/>
          </w:rPr>
          <w:t>http://www.imdrf.org/docs/imdrf/final/technical/imdrf-tech-170921-samd-n41-clinical-evaluation_1.pdf</w:t>
        </w:r>
      </w:hyperlink>
    </w:p>
    <w:p w14:paraId="15B430BF" w14:textId="77777777" w:rsidR="006933F7" w:rsidRPr="0002422B" w:rsidRDefault="006933F7" w:rsidP="006933F7">
      <w:pPr>
        <w:rPr>
          <w:color w:val="1155CC"/>
          <w:u w:val="single"/>
          <w:lang w:val="fr-CH"/>
        </w:rPr>
      </w:pPr>
    </w:p>
    <w:p w14:paraId="3CBED333" w14:textId="77777777" w:rsidR="006933F7" w:rsidRDefault="006933F7" w:rsidP="006933F7">
      <w:pPr>
        <w:autoSpaceDE w:val="0"/>
        <w:autoSpaceDN w:val="0"/>
        <w:adjustRightInd w:val="0"/>
        <w:rPr>
          <w:color w:val="000000"/>
          <w:sz w:val="23"/>
          <w:szCs w:val="23"/>
          <w:lang w:val="en-US" w:eastAsia="en-US"/>
        </w:rPr>
      </w:pPr>
      <w:r w:rsidRPr="00146965">
        <w:rPr>
          <w:color w:val="000000" w:themeColor="text1"/>
          <w:sz w:val="23"/>
          <w:szCs w:val="23"/>
          <w:u w:val="single"/>
          <w:lang w:val="en-US" w:eastAsia="en-US"/>
        </w:rPr>
        <w:t>Objective:</w:t>
      </w:r>
      <w:r w:rsidRPr="00146965">
        <w:rPr>
          <w:color w:val="000000" w:themeColor="text1"/>
          <w:sz w:val="23"/>
          <w:szCs w:val="23"/>
          <w:lang w:val="en-US" w:eastAsia="en-US"/>
        </w:rPr>
        <w:t xml:space="preserve"> </w:t>
      </w:r>
      <w:r>
        <w:rPr>
          <w:color w:val="000000" w:themeColor="text1"/>
          <w:sz w:val="23"/>
          <w:szCs w:val="23"/>
          <w:lang w:val="en-US" w:eastAsia="en-US"/>
        </w:rPr>
        <w:t>“</w:t>
      </w:r>
      <w:r w:rsidRPr="00146965">
        <w:rPr>
          <w:sz w:val="23"/>
          <w:szCs w:val="23"/>
          <w:lang w:val="en-US"/>
        </w:rPr>
        <w:t xml:space="preserve">The International Medical Device Regulators Forum (IMDRF) seeks to establish a common and converged understanding of clinical evaluation and principles for demonstrating the safety, effectiveness and performance of </w:t>
      </w:r>
      <w:proofErr w:type="spellStart"/>
      <w:r w:rsidRPr="00146965">
        <w:rPr>
          <w:sz w:val="23"/>
          <w:szCs w:val="23"/>
          <w:lang w:val="en-US"/>
        </w:rPr>
        <w:t>SaMD</w:t>
      </w:r>
      <w:proofErr w:type="spellEnd"/>
      <w:r>
        <w:rPr>
          <w:color w:val="000000"/>
          <w:sz w:val="23"/>
          <w:szCs w:val="23"/>
          <w:lang w:val="en-US" w:eastAsia="en-US"/>
        </w:rPr>
        <w:t xml:space="preserve">. </w:t>
      </w:r>
      <w:r w:rsidRPr="00146965">
        <w:rPr>
          <w:color w:val="000000"/>
          <w:sz w:val="23"/>
          <w:szCs w:val="23"/>
          <w:lang w:val="en-US" w:eastAsia="en-US"/>
        </w:rPr>
        <w:t xml:space="preserve">This document is </w:t>
      </w:r>
      <w:r>
        <w:rPr>
          <w:color w:val="000000"/>
          <w:sz w:val="23"/>
          <w:szCs w:val="23"/>
          <w:lang w:val="en-US" w:eastAsia="en-US"/>
        </w:rPr>
        <w:t>[…] </w:t>
      </w:r>
      <w:r w:rsidRPr="00146965">
        <w:rPr>
          <w:color w:val="000000"/>
          <w:sz w:val="23"/>
          <w:szCs w:val="23"/>
          <w:lang w:val="en-US" w:eastAsia="en-US"/>
        </w:rPr>
        <w:t>an approach to making Software as a Medical Device (</w:t>
      </w:r>
      <w:proofErr w:type="spellStart"/>
      <w:r w:rsidRPr="00146965">
        <w:rPr>
          <w:color w:val="000000"/>
          <w:sz w:val="23"/>
          <w:szCs w:val="23"/>
          <w:lang w:val="en-US" w:eastAsia="en-US"/>
        </w:rPr>
        <w:t>SaMD</w:t>
      </w:r>
      <w:proofErr w:type="spellEnd"/>
      <w:r w:rsidRPr="00146965">
        <w:rPr>
          <w:color w:val="000000"/>
          <w:sz w:val="23"/>
          <w:szCs w:val="23"/>
          <w:lang w:val="en-US" w:eastAsia="en-US"/>
        </w:rPr>
        <w:t xml:space="preserve">) clinically meaningful to users. This document focuses on the activities needed to clinically evaluate </w:t>
      </w:r>
      <w:proofErr w:type="spellStart"/>
      <w:r w:rsidRPr="00146965">
        <w:rPr>
          <w:color w:val="000000"/>
          <w:sz w:val="23"/>
          <w:szCs w:val="23"/>
          <w:lang w:val="en-US" w:eastAsia="en-US"/>
        </w:rPr>
        <w:t>SaMD</w:t>
      </w:r>
      <w:proofErr w:type="spellEnd"/>
      <w:r w:rsidRPr="00146965">
        <w:rPr>
          <w:color w:val="000000"/>
          <w:sz w:val="23"/>
          <w:szCs w:val="23"/>
          <w:lang w:val="en-US" w:eastAsia="en-US"/>
        </w:rPr>
        <w:t xml:space="preserve"> </w:t>
      </w:r>
      <w:r>
        <w:rPr>
          <w:color w:val="000000"/>
          <w:sz w:val="23"/>
          <w:szCs w:val="23"/>
          <w:lang w:val="en-US" w:eastAsia="en-US"/>
        </w:rPr>
        <w:t xml:space="preserve">[…]. </w:t>
      </w:r>
      <w:r w:rsidRPr="00146965">
        <w:rPr>
          <w:color w:val="000000"/>
          <w:sz w:val="23"/>
          <w:szCs w:val="23"/>
          <w:lang w:val="en-US" w:eastAsia="en-US"/>
        </w:rPr>
        <w:t xml:space="preserve">This document describes a converged approach for planning the process for clinical evaluation of a </w:t>
      </w:r>
      <w:proofErr w:type="spellStart"/>
      <w:r w:rsidRPr="00146965">
        <w:rPr>
          <w:color w:val="000000"/>
          <w:sz w:val="23"/>
          <w:szCs w:val="23"/>
          <w:lang w:val="en-US" w:eastAsia="en-US"/>
        </w:rPr>
        <w:t>SaMD</w:t>
      </w:r>
      <w:proofErr w:type="spellEnd"/>
      <w:r w:rsidRPr="00146965">
        <w:rPr>
          <w:color w:val="000000"/>
          <w:sz w:val="23"/>
          <w:szCs w:val="23"/>
          <w:lang w:val="en-US" w:eastAsia="en-US"/>
        </w:rPr>
        <w:t xml:space="preserve"> (software with a medical purpose as defined in </w:t>
      </w:r>
      <w:proofErr w:type="spellStart"/>
      <w:r w:rsidRPr="00146965">
        <w:rPr>
          <w:i/>
          <w:iCs/>
          <w:color w:val="000000"/>
          <w:sz w:val="23"/>
          <w:szCs w:val="23"/>
          <w:lang w:val="en-US" w:eastAsia="en-US"/>
        </w:rPr>
        <w:t>SaMD</w:t>
      </w:r>
      <w:proofErr w:type="spellEnd"/>
      <w:r w:rsidRPr="00146965">
        <w:rPr>
          <w:i/>
          <w:iCs/>
          <w:color w:val="000000"/>
          <w:sz w:val="23"/>
          <w:szCs w:val="23"/>
          <w:lang w:val="en-US" w:eastAsia="en-US"/>
        </w:rPr>
        <w:t xml:space="preserve"> N10</w:t>
      </w:r>
      <w:r w:rsidRPr="00146965">
        <w:rPr>
          <w:i/>
          <w:iCs/>
          <w:color w:val="000000"/>
          <w:lang w:val="en-US" w:eastAsia="en-US"/>
        </w:rPr>
        <w:t>[1]</w:t>
      </w:r>
      <w:r>
        <w:rPr>
          <w:i/>
          <w:iCs/>
          <w:color w:val="000000"/>
          <w:lang w:val="en-US" w:eastAsia="en-US"/>
        </w:rPr>
        <w:t>2)</w:t>
      </w:r>
      <w:r w:rsidRPr="00146965">
        <w:rPr>
          <w:iCs/>
          <w:color w:val="000000"/>
          <w:lang w:val="en-US" w:eastAsia="en-US"/>
        </w:rPr>
        <w:t xml:space="preserve"> as illustrated </w:t>
      </w:r>
      <w:r w:rsidRPr="00741A01">
        <w:rPr>
          <w:iCs/>
          <w:color w:val="000000"/>
          <w:lang w:val="en-US" w:eastAsia="en-US"/>
        </w:rPr>
        <w:t xml:space="preserve">in </w:t>
      </w:r>
      <w:r>
        <w:rPr>
          <w:iCs/>
          <w:color w:val="000000"/>
          <w:lang w:val="en-US" w:eastAsia="en-US"/>
        </w:rPr>
        <w:t>[</w:t>
      </w:r>
      <w:r w:rsidRPr="000E66A6">
        <w:rPr>
          <w:iCs/>
          <w:color w:val="000000"/>
          <w:lang w:val="en-US" w:eastAsia="en-US"/>
        </w:rPr>
        <w:t>Fi</w:t>
      </w:r>
      <w:r w:rsidRPr="000E66A6">
        <w:rPr>
          <w:color w:val="000000"/>
          <w:sz w:val="23"/>
          <w:szCs w:val="23"/>
          <w:lang w:val="en-US" w:eastAsia="en-US"/>
        </w:rPr>
        <w:t>gure</w:t>
      </w:r>
      <w:r w:rsidRPr="00741A01">
        <w:rPr>
          <w:color w:val="000000"/>
          <w:sz w:val="23"/>
          <w:szCs w:val="23"/>
          <w:lang w:val="en-US" w:eastAsia="en-US"/>
        </w:rPr>
        <w:t xml:space="preserve"> 6</w:t>
      </w:r>
      <w:r>
        <w:rPr>
          <w:color w:val="000000"/>
          <w:sz w:val="23"/>
          <w:szCs w:val="23"/>
          <w:lang w:val="en-US" w:eastAsia="en-US"/>
        </w:rPr>
        <w:t>]</w:t>
      </w:r>
      <w:r w:rsidRPr="00741A01">
        <w:rPr>
          <w:color w:val="000000"/>
          <w:sz w:val="23"/>
          <w:szCs w:val="23"/>
          <w:lang w:val="en-US" w:eastAsia="en-US"/>
        </w:rPr>
        <w:t xml:space="preserve"> to</w:t>
      </w:r>
      <w:r w:rsidRPr="00146965">
        <w:rPr>
          <w:color w:val="000000"/>
          <w:sz w:val="23"/>
          <w:szCs w:val="23"/>
          <w:lang w:val="en-US" w:eastAsia="en-US"/>
        </w:rPr>
        <w:t xml:space="preserve"> establish that: </w:t>
      </w:r>
    </w:p>
    <w:p w14:paraId="7FB90DC3" w14:textId="77777777" w:rsidR="006933F7" w:rsidRDefault="006933F7" w:rsidP="006933F7">
      <w:pPr>
        <w:pStyle w:val="ListParagraph"/>
        <w:numPr>
          <w:ilvl w:val="0"/>
          <w:numId w:val="23"/>
        </w:numPr>
        <w:autoSpaceDE w:val="0"/>
        <w:autoSpaceDN w:val="0"/>
        <w:adjustRightInd w:val="0"/>
        <w:spacing w:before="0"/>
        <w:rPr>
          <w:color w:val="000000"/>
          <w:sz w:val="23"/>
          <w:szCs w:val="23"/>
          <w:lang w:val="en-US" w:eastAsia="en-US"/>
        </w:rPr>
      </w:pPr>
      <w:r w:rsidRPr="00146965">
        <w:rPr>
          <w:color w:val="000000"/>
          <w:sz w:val="23"/>
          <w:szCs w:val="23"/>
          <w:lang w:val="en-US" w:eastAsia="en-US"/>
        </w:rPr>
        <w:t xml:space="preserve">There is a valid clinical association between the output of a </w:t>
      </w:r>
      <w:proofErr w:type="spellStart"/>
      <w:r w:rsidRPr="00146965">
        <w:rPr>
          <w:color w:val="000000"/>
          <w:sz w:val="23"/>
          <w:szCs w:val="23"/>
          <w:lang w:val="en-US" w:eastAsia="en-US"/>
        </w:rPr>
        <w:t>SaMD</w:t>
      </w:r>
      <w:proofErr w:type="spellEnd"/>
      <w:r w:rsidRPr="00146965">
        <w:rPr>
          <w:color w:val="000000"/>
          <w:sz w:val="23"/>
          <w:szCs w:val="23"/>
          <w:lang w:val="en-US" w:eastAsia="en-US"/>
        </w:rPr>
        <w:t xml:space="preserve"> and the targeted clinical condition (to include pathological process or state); and</w:t>
      </w:r>
    </w:p>
    <w:p w14:paraId="7951E18E" w14:textId="77777777" w:rsidR="006933F7" w:rsidRPr="00146965" w:rsidRDefault="006933F7" w:rsidP="006933F7">
      <w:pPr>
        <w:pStyle w:val="ListParagraph"/>
        <w:numPr>
          <w:ilvl w:val="0"/>
          <w:numId w:val="23"/>
        </w:numPr>
        <w:autoSpaceDE w:val="0"/>
        <w:autoSpaceDN w:val="0"/>
        <w:adjustRightInd w:val="0"/>
        <w:spacing w:before="0"/>
        <w:rPr>
          <w:color w:val="000000"/>
          <w:sz w:val="23"/>
          <w:szCs w:val="23"/>
          <w:lang w:val="en-US" w:eastAsia="en-US"/>
        </w:rPr>
      </w:pPr>
      <w:r w:rsidRPr="00146965">
        <w:rPr>
          <w:color w:val="000000"/>
          <w:sz w:val="23"/>
          <w:szCs w:val="23"/>
          <w:lang w:val="en-US" w:eastAsia="en-US"/>
        </w:rPr>
        <w:t xml:space="preserve">That the </w:t>
      </w:r>
      <w:proofErr w:type="spellStart"/>
      <w:r w:rsidRPr="00146965">
        <w:rPr>
          <w:color w:val="000000"/>
          <w:sz w:val="23"/>
          <w:szCs w:val="23"/>
          <w:lang w:val="en-US" w:eastAsia="en-US"/>
        </w:rPr>
        <w:t>SaMD</w:t>
      </w:r>
      <w:proofErr w:type="spellEnd"/>
      <w:r w:rsidRPr="00146965">
        <w:rPr>
          <w:color w:val="000000"/>
          <w:sz w:val="23"/>
          <w:szCs w:val="23"/>
          <w:lang w:val="en-US" w:eastAsia="en-US"/>
        </w:rPr>
        <w:t xml:space="preserve"> provides the expected technical and clinical data</w:t>
      </w:r>
      <w:r>
        <w:rPr>
          <w:color w:val="000000"/>
          <w:sz w:val="23"/>
          <w:szCs w:val="23"/>
          <w:lang w:val="en-US" w:eastAsia="en-US"/>
        </w:rPr>
        <w:t>”</w:t>
      </w:r>
    </w:p>
    <w:p w14:paraId="5546FE32" w14:textId="77777777" w:rsidR="006933F7" w:rsidRDefault="006933F7" w:rsidP="006933F7">
      <w:pPr>
        <w:rPr>
          <w:color w:val="000000" w:themeColor="text1"/>
          <w:lang w:val="en-US"/>
        </w:rPr>
      </w:pPr>
    </w:p>
    <w:p w14:paraId="1F929683" w14:textId="77777777" w:rsidR="006933F7" w:rsidRDefault="006933F7" w:rsidP="006933F7">
      <w:pPr>
        <w:keepNext/>
      </w:pPr>
      <w:r w:rsidRPr="00022303">
        <w:rPr>
          <w:noProof/>
          <w:color w:val="1155CC"/>
          <w:u w:val="single"/>
          <w:lang w:val="en-US"/>
        </w:rPr>
        <w:lastRenderedPageBreak/>
        <w:drawing>
          <wp:inline distT="0" distB="0" distL="0" distR="0" wp14:anchorId="459BF8DC" wp14:editId="0BA6DE4D">
            <wp:extent cx="6120765" cy="1655445"/>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1655445"/>
                    </a:xfrm>
                    <a:prstGeom prst="rect">
                      <a:avLst/>
                    </a:prstGeom>
                  </pic:spPr>
                </pic:pic>
              </a:graphicData>
            </a:graphic>
          </wp:inline>
        </w:drawing>
      </w:r>
    </w:p>
    <w:p w14:paraId="55A4EAF7" w14:textId="77777777" w:rsidR="006933F7" w:rsidRPr="000E66A6" w:rsidRDefault="006933F7" w:rsidP="006933F7">
      <w:pPr>
        <w:pStyle w:val="Figurelegend"/>
        <w:rPr>
          <w:lang w:val="en-US"/>
        </w:rPr>
      </w:pPr>
      <w:bookmarkStart w:id="216" w:name="_Toc52458374"/>
      <w:r w:rsidRPr="000E66A6">
        <w:rPr>
          <w:sz w:val="24"/>
          <w:szCs w:val="24"/>
          <w:lang w:val="en-US"/>
        </w:rPr>
        <w:t xml:space="preserve">Figure </w:t>
      </w:r>
      <w:r w:rsidRPr="000E66A6">
        <w:rPr>
          <w:sz w:val="24"/>
          <w:szCs w:val="24"/>
        </w:rPr>
        <w:fldChar w:fldCharType="begin"/>
      </w:r>
      <w:r w:rsidRPr="000E66A6">
        <w:rPr>
          <w:sz w:val="24"/>
          <w:szCs w:val="24"/>
          <w:lang w:val="en-US"/>
        </w:rPr>
        <w:instrText xml:space="preserve"> SEQ Figure \* ARABIC </w:instrText>
      </w:r>
      <w:r w:rsidRPr="000E66A6">
        <w:rPr>
          <w:sz w:val="24"/>
          <w:szCs w:val="24"/>
        </w:rPr>
        <w:fldChar w:fldCharType="separate"/>
      </w:r>
      <w:r>
        <w:rPr>
          <w:noProof/>
          <w:sz w:val="24"/>
          <w:szCs w:val="24"/>
          <w:lang w:val="en-US"/>
        </w:rPr>
        <w:t>7</w:t>
      </w:r>
      <w:r w:rsidRPr="000E66A6">
        <w:rPr>
          <w:sz w:val="24"/>
          <w:szCs w:val="24"/>
        </w:rPr>
        <w:fldChar w:fldCharType="end"/>
      </w:r>
      <w:r w:rsidRPr="000E66A6">
        <w:rPr>
          <w:sz w:val="24"/>
          <w:szCs w:val="24"/>
          <w:lang w:val="en-US"/>
        </w:rPr>
        <w:t>: Clinical evaluation process</w:t>
      </w:r>
      <w:bookmarkEnd w:id="216"/>
    </w:p>
    <w:p w14:paraId="32D6FB98" w14:textId="77777777" w:rsidR="006933F7" w:rsidRPr="00590FA5" w:rsidRDefault="006933F7" w:rsidP="006933F7">
      <w:pPr>
        <w:rPr>
          <w:color w:val="000000" w:themeColor="text1"/>
          <w:sz w:val="22"/>
          <w:szCs w:val="22"/>
          <w:lang w:val="en-US"/>
        </w:rPr>
      </w:pPr>
    </w:p>
    <w:p w14:paraId="7C7EC557" w14:textId="77777777" w:rsidR="006933F7" w:rsidRDefault="006933F7" w:rsidP="006933F7">
      <w:pPr>
        <w:rPr>
          <w:color w:val="000000" w:themeColor="text1"/>
          <w:lang w:val="en-US"/>
        </w:rPr>
      </w:pPr>
      <w:r w:rsidRPr="00146965">
        <w:rPr>
          <w:color w:val="000000" w:themeColor="text1"/>
          <w:u w:val="single"/>
          <w:lang w:val="en-US"/>
        </w:rPr>
        <w:t>Scope:</w:t>
      </w:r>
      <w:r w:rsidRPr="00146965">
        <w:rPr>
          <w:color w:val="000000" w:themeColor="text1"/>
          <w:lang w:val="en-US"/>
        </w:rPr>
        <w:t xml:space="preserve"> </w:t>
      </w:r>
      <w:r>
        <w:rPr>
          <w:color w:val="000000" w:themeColor="text1"/>
          <w:lang w:val="en-US"/>
        </w:rPr>
        <w:t xml:space="preserve">“This document </w:t>
      </w:r>
      <w:r w:rsidRPr="00146965">
        <w:rPr>
          <w:color w:val="000000" w:themeColor="text1"/>
          <w:lang w:val="en-US"/>
        </w:rPr>
        <w:t xml:space="preserve">focuses on the activities needed to clinically evaluate </w:t>
      </w:r>
      <w:proofErr w:type="spellStart"/>
      <w:r w:rsidRPr="00146965">
        <w:rPr>
          <w:color w:val="000000" w:themeColor="text1"/>
          <w:lang w:val="en-US"/>
        </w:rPr>
        <w:t>SaMD</w:t>
      </w:r>
      <w:proofErr w:type="spellEnd"/>
      <w:r>
        <w:rPr>
          <w:color w:val="000000" w:themeColor="text1"/>
          <w:lang w:val="en-US"/>
        </w:rPr>
        <w:t>”</w:t>
      </w:r>
    </w:p>
    <w:p w14:paraId="2665939E" w14:textId="77777777" w:rsidR="006933F7" w:rsidRPr="00146965" w:rsidRDefault="006933F7" w:rsidP="006933F7">
      <w:pPr>
        <w:rPr>
          <w:color w:val="000000" w:themeColor="text1"/>
          <w:lang w:val="en-US"/>
        </w:rPr>
      </w:pPr>
    </w:p>
    <w:p w14:paraId="21DCD55D" w14:textId="77777777" w:rsidR="006933F7" w:rsidRDefault="006933F7" w:rsidP="006933F7">
      <w:pPr>
        <w:pStyle w:val="NormalWeb"/>
        <w:rPr>
          <w:rFonts w:ascii="TimesNewRoman" w:hAnsi="TimesNewRoman"/>
          <w:lang w:val="en-US"/>
        </w:rPr>
      </w:pPr>
      <w:r w:rsidRPr="00146965">
        <w:rPr>
          <w:color w:val="000000" w:themeColor="text1"/>
          <w:u w:val="single"/>
          <w:lang w:val="en-US"/>
        </w:rPr>
        <w:t>Clinical evaluation process:</w:t>
      </w:r>
      <w:r>
        <w:rPr>
          <w:color w:val="000000" w:themeColor="text1"/>
          <w:lang w:val="en-US"/>
        </w:rPr>
        <w:t xml:space="preserve"> “Clinical evaluation should be an iterative and continuous process as part of the quality management system for medical devices […]. A </w:t>
      </w:r>
      <w:proofErr w:type="spellStart"/>
      <w:r>
        <w:rPr>
          <w:color w:val="000000" w:themeColor="text1"/>
          <w:lang w:val="en-US"/>
        </w:rPr>
        <w:t>SaMD</w:t>
      </w:r>
      <w:proofErr w:type="spellEnd"/>
      <w:r>
        <w:rPr>
          <w:color w:val="000000" w:themeColor="text1"/>
          <w:lang w:val="en-US"/>
        </w:rPr>
        <w:t xml:space="preserve"> manufacturer is expected to implement on-going lifecycle processes to thoroughly evaluate the product’s performance in its intended market. […] </w:t>
      </w:r>
      <w:r w:rsidRPr="00146965">
        <w:rPr>
          <w:color w:val="000000" w:themeColor="text1"/>
          <w:lang w:val="en-US"/>
        </w:rPr>
        <w:t>(</w:t>
      </w:r>
      <w:r w:rsidRPr="00146965">
        <w:rPr>
          <w:color w:val="000000" w:themeColor="text1"/>
          <w:u w:val="single"/>
          <w:lang w:val="en-US"/>
        </w:rPr>
        <w:t>pre-market</w:t>
      </w:r>
      <w:r>
        <w:rPr>
          <w:color w:val="000000" w:themeColor="text1"/>
          <w:u w:val="single"/>
          <w:lang w:val="en-US"/>
        </w:rPr>
        <w:t>)</w:t>
      </w:r>
      <w:r w:rsidRPr="00146965">
        <w:rPr>
          <w:color w:val="000000" w:themeColor="text1"/>
          <w:lang w:val="en-US"/>
        </w:rPr>
        <w:t xml:space="preserve">: </w:t>
      </w:r>
      <w:r>
        <w:rPr>
          <w:color w:val="000000" w:themeColor="text1"/>
          <w:lang w:val="en-US"/>
        </w:rPr>
        <w:t xml:space="preserve">the manufacturer generates evidence of the product’s </w:t>
      </w:r>
      <w:r w:rsidRPr="00146965">
        <w:rPr>
          <w:color w:val="000000" w:themeColor="text1"/>
          <w:lang w:val="en-US"/>
        </w:rPr>
        <w:t>accuracy, specificity, sensitivity, reliability, limitations,</w:t>
      </w:r>
      <w:r>
        <w:rPr>
          <w:color w:val="000000" w:themeColor="text1"/>
          <w:lang w:val="en-US"/>
        </w:rPr>
        <w:t xml:space="preserve"> and</w:t>
      </w:r>
      <w:r w:rsidRPr="00146965">
        <w:rPr>
          <w:color w:val="000000" w:themeColor="text1"/>
          <w:lang w:val="en-US"/>
        </w:rPr>
        <w:t xml:space="preserve"> scope</w:t>
      </w:r>
      <w:r>
        <w:rPr>
          <w:color w:val="000000" w:themeColor="text1"/>
          <w:lang w:val="en-US"/>
        </w:rPr>
        <w:t xml:space="preserve"> of use in the intended use environment with the intended </w:t>
      </w:r>
      <w:proofErr w:type="gramStart"/>
      <w:r>
        <w:rPr>
          <w:color w:val="000000" w:themeColor="text1"/>
          <w:lang w:val="en-US"/>
        </w:rPr>
        <w:t>user, and</w:t>
      </w:r>
      <w:proofErr w:type="gramEnd"/>
      <w:r>
        <w:rPr>
          <w:color w:val="000000" w:themeColor="text1"/>
          <w:lang w:val="en-US"/>
        </w:rPr>
        <w:t xml:space="preserve"> generates a </w:t>
      </w:r>
      <w:proofErr w:type="spellStart"/>
      <w:r>
        <w:rPr>
          <w:color w:val="000000" w:themeColor="text1"/>
          <w:lang w:val="en-US"/>
        </w:rPr>
        <w:t>SaMD</w:t>
      </w:r>
      <w:proofErr w:type="spellEnd"/>
      <w:r>
        <w:rPr>
          <w:color w:val="000000" w:themeColor="text1"/>
          <w:lang w:val="en-US"/>
        </w:rPr>
        <w:t xml:space="preserve"> definition statement. </w:t>
      </w:r>
      <w:r w:rsidRPr="00146965">
        <w:rPr>
          <w:rFonts w:ascii="TimesNewRoman" w:hAnsi="TimesNewRoman"/>
          <w:lang w:val="en-US"/>
        </w:rPr>
        <w:t xml:space="preserve">Once the product is on the market </w:t>
      </w:r>
      <w:r w:rsidRPr="00146965">
        <w:rPr>
          <w:rFonts w:ascii="TimesNewRoman" w:hAnsi="TimesNewRoman"/>
          <w:u w:val="single"/>
          <w:lang w:val="en-US"/>
        </w:rPr>
        <w:t>(post-market),</w:t>
      </w:r>
      <w:r w:rsidRPr="00146965">
        <w:rPr>
          <w:rFonts w:ascii="TimesNewRoman" w:hAnsi="TimesNewRoman"/>
          <w:lang w:val="en-US"/>
        </w:rPr>
        <w:t xml:space="preserve"> as part of normal lifecycle management processes, the manufacturer continues to collect real world performance data (e.g., complaints, safety data), to further understand the customer</w:t>
      </w:r>
      <w:r w:rsidRPr="00146965">
        <w:rPr>
          <w:rFonts w:ascii="TimesNewRoman" w:hAnsi="TimesNewRoman" w:hint="eastAsia"/>
          <w:lang w:val="en-US"/>
        </w:rPr>
        <w:t>’</w:t>
      </w:r>
      <w:r w:rsidRPr="00146965">
        <w:rPr>
          <w:rFonts w:ascii="TimesNewRoman" w:hAnsi="TimesNewRoman"/>
          <w:lang w:val="en-US"/>
        </w:rPr>
        <w:t>s needs to ensure the product is meeting those needs, and to monitor the product</w:t>
      </w:r>
      <w:r w:rsidRPr="00146965">
        <w:rPr>
          <w:rFonts w:ascii="TimesNewRoman" w:hAnsi="TimesNewRoman" w:hint="eastAsia"/>
          <w:lang w:val="en-US"/>
        </w:rPr>
        <w:t>’</w:t>
      </w:r>
      <w:r w:rsidRPr="00146965">
        <w:rPr>
          <w:rFonts w:ascii="TimesNewRoman" w:hAnsi="TimesNewRoman"/>
          <w:lang w:val="en-US"/>
        </w:rPr>
        <w:t xml:space="preserve">s continued safety, effectiveness and performance in real- world use. This </w:t>
      </w:r>
      <w:proofErr w:type="gramStart"/>
      <w:r w:rsidRPr="00146965">
        <w:rPr>
          <w:rFonts w:ascii="TimesNewRoman" w:hAnsi="TimesNewRoman"/>
          <w:lang w:val="en-US"/>
        </w:rPr>
        <w:t>real</w:t>
      </w:r>
      <w:r>
        <w:rPr>
          <w:rFonts w:ascii="TimesNewRoman" w:hAnsi="TimesNewRoman"/>
          <w:lang w:val="en-US"/>
        </w:rPr>
        <w:t xml:space="preserve"> </w:t>
      </w:r>
      <w:r w:rsidRPr="00146965">
        <w:rPr>
          <w:rFonts w:ascii="TimesNewRoman" w:hAnsi="TimesNewRoman"/>
          <w:lang w:val="en-US"/>
        </w:rPr>
        <w:t>world</w:t>
      </w:r>
      <w:proofErr w:type="gramEnd"/>
      <w:r w:rsidRPr="00146965">
        <w:rPr>
          <w:rFonts w:ascii="TimesNewRoman" w:hAnsi="TimesNewRoman"/>
          <w:lang w:val="en-US"/>
        </w:rPr>
        <w:t xml:space="preserve"> performance data allows the manufacturer to identify and correct any problems, support future expansions in functionality, meet anticipated user demands, or improve the effectiveness of the device.</w:t>
      </w:r>
      <w:r>
        <w:rPr>
          <w:rFonts w:ascii="TimesNewRoman" w:hAnsi="TimesNewRoman"/>
          <w:lang w:val="en-US"/>
        </w:rPr>
        <w:t>”</w:t>
      </w:r>
    </w:p>
    <w:p w14:paraId="2FF216C5" w14:textId="77777777" w:rsidR="006933F7" w:rsidRPr="00146965" w:rsidRDefault="006933F7" w:rsidP="006933F7">
      <w:pPr>
        <w:pStyle w:val="NormalWeb"/>
        <w:rPr>
          <w:color w:val="000000" w:themeColor="text1"/>
          <w:lang w:val="en-US"/>
        </w:rPr>
      </w:pPr>
    </w:p>
    <w:p w14:paraId="75605011" w14:textId="77777777" w:rsidR="006933F7" w:rsidRPr="00146965" w:rsidRDefault="006933F7" w:rsidP="006933F7">
      <w:pPr>
        <w:pStyle w:val="NormalWeb"/>
        <w:rPr>
          <w:color w:val="000000" w:themeColor="text1"/>
          <w:u w:val="single"/>
          <w:lang w:val="en-US"/>
        </w:rPr>
      </w:pPr>
      <w:r w:rsidRPr="00146965">
        <w:rPr>
          <w:color w:val="000000" w:themeColor="text1"/>
          <w:u w:val="single"/>
          <w:lang w:val="en-US"/>
        </w:rPr>
        <w:t>Pathway for continuous learning leveraging real world performance</w:t>
      </w:r>
      <w:r>
        <w:rPr>
          <w:color w:val="000000" w:themeColor="text1"/>
          <w:u w:val="single"/>
          <w:lang w:val="en-US"/>
        </w:rPr>
        <w:t xml:space="preserve">: </w:t>
      </w:r>
    </w:p>
    <w:p w14:paraId="0AEC877A" w14:textId="77777777" w:rsidR="006933F7" w:rsidRDefault="006933F7" w:rsidP="006933F7">
      <w:pPr>
        <w:pStyle w:val="NormalWeb"/>
        <w:rPr>
          <w:color w:val="000000"/>
          <w:lang w:val="en-US" w:eastAsia="en-US"/>
        </w:rPr>
      </w:pPr>
      <w:r>
        <w:rPr>
          <w:color w:val="000000"/>
          <w:lang w:val="en-US" w:eastAsia="en-US"/>
        </w:rPr>
        <w:t>“</w:t>
      </w:r>
      <w:r w:rsidRPr="00146965">
        <w:rPr>
          <w:color w:val="000000"/>
          <w:lang w:val="en-US" w:eastAsia="en-US"/>
        </w:rPr>
        <w:t xml:space="preserve">[…] A </w:t>
      </w:r>
      <w:proofErr w:type="spellStart"/>
      <w:r w:rsidRPr="00146965">
        <w:rPr>
          <w:color w:val="000000"/>
          <w:lang w:val="en-US" w:eastAsia="en-US"/>
        </w:rPr>
        <w:t>SaMD</w:t>
      </w:r>
      <w:proofErr w:type="spellEnd"/>
      <w:r w:rsidRPr="00146965">
        <w:rPr>
          <w:color w:val="000000"/>
          <w:lang w:val="en-US" w:eastAsia="en-US"/>
        </w:rPr>
        <w:t xml:space="preserve"> manufacturer may have a hypothesis about future functionality and intended use of a </w:t>
      </w:r>
      <w:proofErr w:type="spellStart"/>
      <w:r w:rsidRPr="00146965">
        <w:rPr>
          <w:color w:val="000000"/>
          <w:lang w:val="en-US" w:eastAsia="en-US"/>
        </w:rPr>
        <w:t>SaMD</w:t>
      </w:r>
      <w:proofErr w:type="spellEnd"/>
      <w:r w:rsidRPr="00146965">
        <w:rPr>
          <w:color w:val="000000"/>
          <w:lang w:val="en-US" w:eastAsia="en-US"/>
        </w:rPr>
        <w:t xml:space="preserve"> that may be informed by continuously collecting and analyzing data on use of the </w:t>
      </w:r>
      <w:proofErr w:type="spellStart"/>
      <w:r w:rsidRPr="00146965">
        <w:rPr>
          <w:color w:val="000000"/>
          <w:lang w:val="en-US" w:eastAsia="en-US"/>
        </w:rPr>
        <w:t>SaMD</w:t>
      </w:r>
      <w:proofErr w:type="spellEnd"/>
      <w:r w:rsidRPr="00146965">
        <w:rPr>
          <w:color w:val="000000"/>
          <w:lang w:val="en-US" w:eastAsia="en-US"/>
        </w:rPr>
        <w:t xml:space="preserve"> in a post-market setting. </w:t>
      </w:r>
    </w:p>
    <w:p w14:paraId="2F160AFE" w14:textId="77777777" w:rsidR="006933F7" w:rsidRDefault="006933F7" w:rsidP="006933F7">
      <w:pPr>
        <w:pStyle w:val="NormalWeb"/>
        <w:rPr>
          <w:color w:val="000000"/>
          <w:lang w:val="en-US" w:eastAsia="en-US"/>
        </w:rPr>
      </w:pPr>
      <w:r w:rsidRPr="00146965">
        <w:rPr>
          <w:color w:val="000000"/>
          <w:lang w:val="en-US" w:eastAsia="en-US"/>
        </w:rPr>
        <w:t xml:space="preserve">Monitoring real world performance data can help the </w:t>
      </w:r>
      <w:proofErr w:type="spellStart"/>
      <w:r w:rsidRPr="00146965">
        <w:rPr>
          <w:color w:val="000000"/>
          <w:lang w:val="en-US" w:eastAsia="en-US"/>
        </w:rPr>
        <w:t>SaMD</w:t>
      </w:r>
      <w:proofErr w:type="spellEnd"/>
      <w:r w:rsidRPr="00146965">
        <w:rPr>
          <w:color w:val="000000"/>
          <w:lang w:val="en-US" w:eastAsia="en-US"/>
        </w:rPr>
        <w:t xml:space="preserve"> functionality and intended use evolve after initial introduction into the market. Such data may include post-market information such as safety data, results from performance studies, on-going clinical evidence generation for medical devices, new research publications / results that support or strengthen the clinical association of the </w:t>
      </w:r>
      <w:proofErr w:type="spellStart"/>
      <w:r w:rsidRPr="00146965">
        <w:rPr>
          <w:color w:val="000000"/>
          <w:lang w:val="en-US" w:eastAsia="en-US"/>
        </w:rPr>
        <w:t>SaMD</w:t>
      </w:r>
      <w:proofErr w:type="spellEnd"/>
      <w:r w:rsidRPr="00146965">
        <w:rPr>
          <w:color w:val="000000"/>
          <w:lang w:val="en-US" w:eastAsia="en-US"/>
        </w:rPr>
        <w:t xml:space="preserve"> output to a clinical condition, or direct end-user feedback, that can help the </w:t>
      </w:r>
      <w:proofErr w:type="spellStart"/>
      <w:r w:rsidRPr="00146965">
        <w:rPr>
          <w:color w:val="000000"/>
          <w:lang w:val="en-US" w:eastAsia="en-US"/>
        </w:rPr>
        <w:t>SaMD</w:t>
      </w:r>
      <w:proofErr w:type="spellEnd"/>
      <w:r w:rsidRPr="00146965">
        <w:rPr>
          <w:color w:val="000000"/>
          <w:lang w:val="en-US" w:eastAsia="en-US"/>
        </w:rPr>
        <w:t xml:space="preserve"> manufacturer understand the real world performance of the </w:t>
      </w:r>
      <w:proofErr w:type="spellStart"/>
      <w:r w:rsidRPr="00146965">
        <w:rPr>
          <w:color w:val="000000"/>
          <w:lang w:val="en-US" w:eastAsia="en-US"/>
        </w:rPr>
        <w:t>SaMD</w:t>
      </w:r>
      <w:proofErr w:type="spellEnd"/>
      <w:r w:rsidRPr="00146965">
        <w:rPr>
          <w:color w:val="000000"/>
          <w:lang w:val="en-US" w:eastAsia="en-US"/>
        </w:rPr>
        <w:t xml:space="preserve">. </w:t>
      </w:r>
    </w:p>
    <w:p w14:paraId="7BB08A89" w14:textId="77777777" w:rsidR="006933F7" w:rsidRPr="000E66A6" w:rsidRDefault="006933F7" w:rsidP="006933F7">
      <w:pPr>
        <w:pStyle w:val="NormalWeb"/>
        <w:rPr>
          <w:color w:val="000000"/>
          <w:lang w:val="en-US" w:eastAsia="en-US"/>
        </w:rPr>
      </w:pPr>
      <w:r w:rsidRPr="00146965">
        <w:rPr>
          <w:color w:val="000000"/>
          <w:lang w:val="en-US" w:eastAsia="en-US"/>
        </w:rPr>
        <w:t xml:space="preserve">This may lead to a change to the </w:t>
      </w:r>
      <w:proofErr w:type="spellStart"/>
      <w:r w:rsidRPr="00146965">
        <w:rPr>
          <w:color w:val="000000"/>
          <w:lang w:val="en-US" w:eastAsia="en-US"/>
        </w:rPr>
        <w:t>SaMD</w:t>
      </w:r>
      <w:proofErr w:type="spellEnd"/>
      <w:r w:rsidRPr="00146965">
        <w:rPr>
          <w:color w:val="000000"/>
          <w:lang w:val="en-US" w:eastAsia="en-US"/>
        </w:rPr>
        <w:t xml:space="preserve"> definition statement if supported by the clinical evidence generated through clinical evaluation leveraging real world performance data from the continuous monitoring as illustrated in </w:t>
      </w:r>
      <w:r>
        <w:rPr>
          <w:color w:val="000000"/>
          <w:lang w:val="en-US" w:eastAsia="en-US"/>
        </w:rPr>
        <w:t>[</w:t>
      </w:r>
      <w:r w:rsidRPr="000E66A6">
        <w:rPr>
          <w:color w:val="000000"/>
          <w:lang w:val="en-US" w:eastAsia="en-US"/>
        </w:rPr>
        <w:t xml:space="preserve">Figure </w:t>
      </w:r>
      <w:r>
        <w:rPr>
          <w:color w:val="000000"/>
          <w:lang w:val="en-US" w:eastAsia="en-US"/>
        </w:rPr>
        <w:t>7]</w:t>
      </w:r>
      <w:r w:rsidRPr="00741A01">
        <w:rPr>
          <w:color w:val="000000"/>
          <w:lang w:val="en-US" w:eastAsia="en-US"/>
        </w:rPr>
        <w:t>.”</w:t>
      </w:r>
    </w:p>
    <w:p w14:paraId="3EBFA8EC" w14:textId="77777777" w:rsidR="006933F7" w:rsidRPr="00146965" w:rsidRDefault="006933F7" w:rsidP="006933F7">
      <w:pPr>
        <w:rPr>
          <w:color w:val="000000" w:themeColor="text1"/>
          <w:lang w:val="en-US"/>
        </w:rPr>
      </w:pPr>
    </w:p>
    <w:p w14:paraId="59C04903" w14:textId="77777777" w:rsidR="006933F7" w:rsidRDefault="006933F7" w:rsidP="006933F7">
      <w:pPr>
        <w:keepNext/>
        <w:jc w:val="center"/>
      </w:pPr>
      <w:r>
        <w:rPr>
          <w:noProof/>
          <w:color w:val="000000" w:themeColor="text1"/>
          <w:lang w:val="en-US"/>
        </w:rPr>
        <w:lastRenderedPageBreak/>
        <w:drawing>
          <wp:inline distT="0" distB="0" distL="0" distR="0" wp14:anchorId="1BAAE34D" wp14:editId="05DEC4B6">
            <wp:extent cx="3912433" cy="229168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6-18 um 12.57.45.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940938" cy="2308385"/>
                    </a:xfrm>
                    <a:prstGeom prst="rect">
                      <a:avLst/>
                    </a:prstGeom>
                  </pic:spPr>
                </pic:pic>
              </a:graphicData>
            </a:graphic>
          </wp:inline>
        </w:drawing>
      </w:r>
    </w:p>
    <w:p w14:paraId="40BDEBC8" w14:textId="77777777" w:rsidR="006933F7" w:rsidRPr="0029200D" w:rsidRDefault="006933F7" w:rsidP="006933F7">
      <w:pPr>
        <w:pStyle w:val="Figurelegend"/>
        <w:rPr>
          <w:color w:val="000000" w:themeColor="text1"/>
          <w:lang w:val="en-US"/>
        </w:rPr>
      </w:pPr>
      <w:bookmarkStart w:id="217" w:name="_Toc52458375"/>
      <w:r w:rsidRPr="000E66A6">
        <w:rPr>
          <w:sz w:val="24"/>
          <w:szCs w:val="24"/>
          <w:lang w:val="en-US"/>
        </w:rPr>
        <w:t xml:space="preserve">Figure </w:t>
      </w:r>
      <w:r w:rsidRPr="000E66A6">
        <w:rPr>
          <w:sz w:val="24"/>
          <w:szCs w:val="24"/>
        </w:rPr>
        <w:fldChar w:fldCharType="begin"/>
      </w:r>
      <w:r w:rsidRPr="000E66A6">
        <w:rPr>
          <w:sz w:val="24"/>
          <w:szCs w:val="24"/>
          <w:lang w:val="en-US"/>
        </w:rPr>
        <w:instrText xml:space="preserve"> SEQ Figure \* ARABIC </w:instrText>
      </w:r>
      <w:r w:rsidRPr="000E66A6">
        <w:rPr>
          <w:sz w:val="24"/>
          <w:szCs w:val="24"/>
        </w:rPr>
        <w:fldChar w:fldCharType="separate"/>
      </w:r>
      <w:r>
        <w:rPr>
          <w:noProof/>
          <w:sz w:val="24"/>
          <w:szCs w:val="24"/>
          <w:lang w:val="en-US"/>
        </w:rPr>
        <w:t>8</w:t>
      </w:r>
      <w:r w:rsidRPr="000E66A6">
        <w:rPr>
          <w:sz w:val="24"/>
          <w:szCs w:val="24"/>
        </w:rPr>
        <w:fldChar w:fldCharType="end"/>
      </w:r>
      <w:r w:rsidRPr="000E66A6">
        <w:rPr>
          <w:sz w:val="24"/>
          <w:szCs w:val="24"/>
          <w:lang w:val="en-US"/>
        </w:rPr>
        <w:t xml:space="preserve">: Pathway for continuous learning - use of Real World </w:t>
      </w:r>
      <w:proofErr w:type="spellStart"/>
      <w:r w:rsidRPr="000E66A6">
        <w:rPr>
          <w:sz w:val="24"/>
          <w:szCs w:val="24"/>
          <w:lang w:val="en-US"/>
        </w:rPr>
        <w:t>SaMD</w:t>
      </w:r>
      <w:proofErr w:type="spellEnd"/>
      <w:r w:rsidRPr="000E66A6">
        <w:rPr>
          <w:sz w:val="24"/>
          <w:szCs w:val="24"/>
          <w:lang w:val="en-US"/>
        </w:rPr>
        <w:t xml:space="preserve"> Performance data in ongoing </w:t>
      </w:r>
      <w:proofErr w:type="spellStart"/>
      <w:r w:rsidRPr="000E66A6">
        <w:rPr>
          <w:sz w:val="24"/>
          <w:szCs w:val="24"/>
          <w:lang w:val="en-US"/>
        </w:rPr>
        <w:t>SaMD</w:t>
      </w:r>
      <w:proofErr w:type="spellEnd"/>
      <w:r w:rsidRPr="000E66A6">
        <w:rPr>
          <w:sz w:val="24"/>
          <w:szCs w:val="24"/>
          <w:lang w:val="en-US"/>
        </w:rPr>
        <w:t xml:space="preserve"> clinical Evaluation</w:t>
      </w:r>
      <w:bookmarkEnd w:id="217"/>
    </w:p>
    <w:p w14:paraId="510B1C84" w14:textId="77777777" w:rsidR="006933F7" w:rsidRDefault="006933F7" w:rsidP="006933F7">
      <w:pPr>
        <w:rPr>
          <w:color w:val="000000" w:themeColor="text1"/>
          <w:lang w:val="en-US"/>
        </w:rPr>
      </w:pPr>
      <w:r>
        <w:rPr>
          <w:color w:val="000000" w:themeColor="text1"/>
          <w:lang w:val="en-US"/>
        </w:rPr>
        <w:t>[16]</w:t>
      </w:r>
    </w:p>
    <w:p w14:paraId="3251CB05" w14:textId="77777777" w:rsidR="006933F7" w:rsidRDefault="006933F7" w:rsidP="006933F7">
      <w:pPr>
        <w:rPr>
          <w:color w:val="000000"/>
          <w:lang w:val="en-US"/>
        </w:rPr>
      </w:pPr>
    </w:p>
    <w:p w14:paraId="06E65B35" w14:textId="77777777" w:rsidR="006933F7" w:rsidRPr="00146965" w:rsidRDefault="006933F7" w:rsidP="006933F7">
      <w:pPr>
        <w:rPr>
          <w:lang w:val="en-US"/>
        </w:rPr>
      </w:pPr>
      <w:r w:rsidRPr="00146965">
        <w:rPr>
          <w:color w:val="000000"/>
          <w:u w:val="single"/>
          <w:lang w:val="en-US"/>
        </w:rPr>
        <w:t>Considerations WG-Clinical</w:t>
      </w:r>
      <w:r>
        <w:rPr>
          <w:color w:val="000000"/>
          <w:lang w:val="en-US"/>
        </w:rPr>
        <w:t xml:space="preserve">: The considerations of the IMDRF Clinical Evaluation Working group addressed in this document are a valuable reference for the </w:t>
      </w:r>
      <w:r w:rsidRPr="00146965">
        <w:rPr>
          <w:i/>
          <w:color w:val="000000"/>
          <w:lang w:val="en-US"/>
        </w:rPr>
        <w:t>WG-Clinical</w:t>
      </w:r>
      <w:r>
        <w:rPr>
          <w:color w:val="000000"/>
          <w:lang w:val="en-US"/>
        </w:rPr>
        <w:t xml:space="preserve">. </w:t>
      </w:r>
      <w:r w:rsidRPr="00FF6B7B">
        <w:rPr>
          <w:color w:val="000000"/>
          <w:lang w:val="en-US"/>
        </w:rPr>
        <w:t xml:space="preserve"> </w:t>
      </w:r>
      <w:r w:rsidRPr="000E66A6">
        <w:rPr>
          <w:color w:val="000000"/>
          <w:lang w:val="en-US"/>
        </w:rPr>
        <w:t>[…]</w:t>
      </w:r>
    </w:p>
    <w:p w14:paraId="4E45B24E" w14:textId="77777777" w:rsidR="006933F7" w:rsidRPr="001C7AD5" w:rsidRDefault="006933F7" w:rsidP="006933F7">
      <w:pPr>
        <w:rPr>
          <w:color w:val="000000"/>
          <w:lang w:val="en-US"/>
        </w:rPr>
      </w:pPr>
    </w:p>
    <w:p w14:paraId="62D64110" w14:textId="77777777" w:rsidR="006933F7" w:rsidRDefault="006933F7" w:rsidP="006933F7">
      <w:pPr>
        <w:pStyle w:val="Heading3"/>
        <w:numPr>
          <w:ilvl w:val="2"/>
          <w:numId w:val="1"/>
        </w:numPr>
        <w:rPr>
          <w:lang w:val="en-US"/>
        </w:rPr>
      </w:pPr>
      <w:bookmarkStart w:id="218" w:name="_Toc52293047"/>
      <w:bookmarkStart w:id="219" w:name="_Toc52458402"/>
      <w:r w:rsidRPr="00EC23AA">
        <w:rPr>
          <w:lang w:val="en-US"/>
        </w:rPr>
        <w:t>WHO-study Group 5</w:t>
      </w:r>
      <w:r w:rsidRPr="00DE2CD8">
        <w:rPr>
          <w:lang w:val="en-US"/>
        </w:rPr>
        <w:t xml:space="preserve"> </w:t>
      </w:r>
      <w:r w:rsidRPr="000C5B9B">
        <w:rPr>
          <w:lang w:val="en-US"/>
        </w:rPr>
        <w:t>– Clinical evaluation 2007</w:t>
      </w:r>
      <w:bookmarkEnd w:id="218"/>
      <w:bookmarkEnd w:id="219"/>
    </w:p>
    <w:p w14:paraId="508ADDC6" w14:textId="77777777" w:rsidR="006933F7" w:rsidRPr="00146965" w:rsidRDefault="006933F7" w:rsidP="006933F7">
      <w:pPr>
        <w:rPr>
          <w:color w:val="000000" w:themeColor="text1"/>
          <w:u w:val="single"/>
          <w:lang w:val="en-US"/>
        </w:rPr>
      </w:pPr>
      <w:r w:rsidRPr="00146965">
        <w:rPr>
          <w:color w:val="000000" w:themeColor="text1"/>
          <w:u w:val="single"/>
          <w:lang w:val="en-US"/>
        </w:rPr>
        <w:t>Publication:</w:t>
      </w:r>
    </w:p>
    <w:p w14:paraId="7A6AE266" w14:textId="77777777" w:rsidR="006933F7" w:rsidRDefault="006933F7" w:rsidP="006933F7">
      <w:pPr>
        <w:rPr>
          <w:color w:val="000000"/>
          <w:lang w:val="en-US"/>
        </w:rPr>
      </w:pPr>
      <w:hyperlink r:id="rId81" w:history="1">
        <w:r w:rsidRPr="00C047A1">
          <w:rPr>
            <w:rStyle w:val="Hyperlink"/>
            <w:lang w:val="en-US"/>
          </w:rPr>
          <w:t>http://academy.gmp-compliance.org/guidemgr/files/GHTF-SG5-N2R8-2007-CLINICAL-EVALUATION-070501.PDF</w:t>
        </w:r>
      </w:hyperlink>
      <w:r>
        <w:rPr>
          <w:color w:val="000000"/>
          <w:lang w:val="en-US"/>
        </w:rPr>
        <w:t xml:space="preserve"> </w:t>
      </w:r>
    </w:p>
    <w:p w14:paraId="717C4B5A" w14:textId="77777777" w:rsidR="006933F7" w:rsidRPr="001C7AD5" w:rsidRDefault="006933F7" w:rsidP="006933F7">
      <w:pPr>
        <w:rPr>
          <w:color w:val="000000"/>
          <w:lang w:val="en-US"/>
        </w:rPr>
      </w:pPr>
    </w:p>
    <w:p w14:paraId="4863B5E7" w14:textId="77777777" w:rsidR="006933F7" w:rsidRDefault="006933F7" w:rsidP="006933F7">
      <w:pPr>
        <w:pStyle w:val="NormalWeb"/>
        <w:rPr>
          <w:rFonts w:ascii="TimesNewRomanPSMT" w:hAnsi="TimesNewRomanPSMT"/>
          <w:lang w:val="en-US"/>
        </w:rPr>
      </w:pPr>
      <w:r w:rsidRPr="00146965">
        <w:rPr>
          <w:rFonts w:ascii="TimesNewRomanPSMT" w:hAnsi="TimesNewRomanPSMT"/>
          <w:u w:val="single"/>
          <w:lang w:val="en-US"/>
        </w:rPr>
        <w:t>Objective:</w:t>
      </w:r>
      <w:r>
        <w:rPr>
          <w:rFonts w:ascii="TimesNewRomanPSMT" w:hAnsi="TimesNewRomanPSMT"/>
          <w:lang w:val="en-US"/>
        </w:rPr>
        <w:t xml:space="preserve"> “The document herein was produced by the Global Task Force, which is comprised of representatives from medical device regulatory agencies and the regulatory industry. The document is intended to provide non-binding guidance for use in the regulation of medical </w:t>
      </w:r>
      <w:proofErr w:type="gramStart"/>
      <w:r>
        <w:rPr>
          <w:rFonts w:ascii="TimesNewRomanPSMT" w:hAnsi="TimesNewRomanPSMT"/>
          <w:lang w:val="en-US"/>
        </w:rPr>
        <w:t>devices, and</w:t>
      </w:r>
      <w:proofErr w:type="gramEnd"/>
      <w:r>
        <w:rPr>
          <w:rFonts w:ascii="TimesNewRomanPSMT" w:hAnsi="TimesNewRomanPSMT"/>
          <w:lang w:val="en-US"/>
        </w:rPr>
        <w:t xml:space="preserve"> has been subject to consultation throughout its development.”</w:t>
      </w:r>
    </w:p>
    <w:p w14:paraId="344642A6" w14:textId="77777777" w:rsidR="006933F7" w:rsidRDefault="006933F7" w:rsidP="006933F7">
      <w:pPr>
        <w:pStyle w:val="NormalWeb"/>
        <w:rPr>
          <w:rFonts w:ascii="TimesNewRomanPSMT" w:hAnsi="TimesNewRomanPSMT"/>
          <w:lang w:val="en-US"/>
        </w:rPr>
      </w:pPr>
    </w:p>
    <w:p w14:paraId="0677AB15" w14:textId="77777777" w:rsidR="006933F7" w:rsidRPr="00146965" w:rsidRDefault="006933F7" w:rsidP="006933F7">
      <w:pPr>
        <w:pStyle w:val="NormalWeb"/>
        <w:rPr>
          <w:rFonts w:ascii="TimesNewRomanPSMT" w:hAnsi="TimesNewRomanPSMT" w:cs="TimesNewRomanPSMT"/>
          <w:color w:val="000000" w:themeColor="text1"/>
          <w:lang w:val="en-US"/>
        </w:rPr>
      </w:pPr>
      <w:r w:rsidRPr="00146965">
        <w:rPr>
          <w:rFonts w:ascii="TimesNewRomanPSMT" w:hAnsi="TimesNewRomanPSMT"/>
          <w:u w:val="single"/>
          <w:lang w:val="en-US"/>
        </w:rPr>
        <w:t>Scope:</w:t>
      </w:r>
      <w:r w:rsidRPr="00146965">
        <w:rPr>
          <w:rFonts w:ascii="TimesNewRomanPSMT" w:hAnsi="TimesNewRomanPSMT"/>
          <w:lang w:val="en-US"/>
        </w:rPr>
        <w:t xml:space="preserve"> “</w:t>
      </w:r>
      <w:r w:rsidRPr="00146965">
        <w:rPr>
          <w:rFonts w:ascii="TimesNewRomanPSMT" w:hAnsi="TimesNewRomanPSMT" w:cs="TimesNewRomanPSMT"/>
          <w:lang w:val="en-US"/>
        </w:rPr>
        <w:t>The primary purpose of this document is to provide manufacturers with guidance on how to conduct and document the clinical evaluation of a medical device as part of the conformity assessment procedure prior to placing a medical device on the market as well as to support its ongoing marketing. It is also intended to provide guidance to regulators and other stakeholders when assessing clinical evidence provided by manufacturers. This document provides the following guidance:</w:t>
      </w:r>
      <w:r w:rsidRPr="00146965">
        <w:rPr>
          <w:rFonts w:ascii="TimesNewRomanPSMT" w:hAnsi="TimesNewRomanPSMT" w:cs="TimesNewRomanPSMT"/>
          <w:color w:val="000000" w:themeColor="text1"/>
          <w:lang w:val="en-US"/>
        </w:rPr>
        <w:t xml:space="preserve"> </w:t>
      </w:r>
    </w:p>
    <w:p w14:paraId="37EAF0C3" w14:textId="77777777" w:rsidR="006933F7" w:rsidRPr="00146965" w:rsidRDefault="006933F7" w:rsidP="006933F7">
      <w:pPr>
        <w:pStyle w:val="NormalWeb"/>
        <w:numPr>
          <w:ilvl w:val="0"/>
          <w:numId w:val="23"/>
        </w:numPr>
        <w:spacing w:before="100" w:beforeAutospacing="1" w:after="100" w:afterAutospacing="1"/>
        <w:rPr>
          <w:color w:val="000000" w:themeColor="text1"/>
          <w:lang w:val="en-US"/>
        </w:rPr>
      </w:pPr>
      <w:r w:rsidRPr="00146965">
        <w:rPr>
          <w:rFonts w:ascii="TimesNewRomanPSMT" w:hAnsi="TimesNewRomanPSMT" w:cs="TimesNewRomanPSMT"/>
          <w:color w:val="000000" w:themeColor="text1"/>
          <w:lang w:val="en-US"/>
        </w:rPr>
        <w:t xml:space="preserve">general principles of clinical evaluation; </w:t>
      </w:r>
    </w:p>
    <w:p w14:paraId="4B234227" w14:textId="77777777" w:rsidR="006933F7" w:rsidRPr="00146965" w:rsidRDefault="006933F7" w:rsidP="006933F7">
      <w:pPr>
        <w:pStyle w:val="NormalWeb"/>
        <w:numPr>
          <w:ilvl w:val="0"/>
          <w:numId w:val="23"/>
        </w:numPr>
        <w:spacing w:before="100" w:beforeAutospacing="1" w:after="100" w:afterAutospacing="1"/>
        <w:rPr>
          <w:color w:val="000000" w:themeColor="text1"/>
          <w:lang w:val="en-US"/>
        </w:rPr>
      </w:pPr>
      <w:r w:rsidRPr="00146965">
        <w:rPr>
          <w:rFonts w:ascii="TimesNewRomanPSMT" w:hAnsi="TimesNewRomanPSMT" w:cs="TimesNewRomanPSMT"/>
          <w:color w:val="000000" w:themeColor="text1"/>
          <w:lang w:val="en-US"/>
        </w:rPr>
        <w:t xml:space="preserve">how to identify relevant clinical data to be used in a clinical evaluation; </w:t>
      </w:r>
    </w:p>
    <w:p w14:paraId="22ADBFCA" w14:textId="77777777" w:rsidR="006933F7" w:rsidRPr="00146965" w:rsidRDefault="006933F7" w:rsidP="006933F7">
      <w:pPr>
        <w:pStyle w:val="NormalWeb"/>
        <w:numPr>
          <w:ilvl w:val="0"/>
          <w:numId w:val="23"/>
        </w:numPr>
        <w:spacing w:before="100" w:beforeAutospacing="1" w:after="100" w:afterAutospacing="1"/>
        <w:rPr>
          <w:color w:val="000000" w:themeColor="text1"/>
          <w:lang w:val="en-US"/>
        </w:rPr>
      </w:pPr>
      <w:r w:rsidRPr="00146965">
        <w:rPr>
          <w:rFonts w:ascii="TimesNewRomanPSMT" w:hAnsi="TimesNewRomanPSMT" w:cs="TimesNewRomanPSMT"/>
          <w:color w:val="000000" w:themeColor="text1"/>
          <w:lang w:val="en-US"/>
        </w:rPr>
        <w:t xml:space="preserve">how to appraise and integrate clinical data into a summary; and </w:t>
      </w:r>
    </w:p>
    <w:p w14:paraId="7EA37841" w14:textId="77777777" w:rsidR="006933F7" w:rsidRPr="00146965" w:rsidRDefault="006933F7" w:rsidP="006933F7">
      <w:pPr>
        <w:pStyle w:val="ListParagraph"/>
        <w:numPr>
          <w:ilvl w:val="0"/>
          <w:numId w:val="23"/>
        </w:numPr>
        <w:spacing w:before="0"/>
        <w:rPr>
          <w:color w:val="000000" w:themeColor="text1"/>
          <w:u w:val="single"/>
          <w:lang w:val="en-US"/>
        </w:rPr>
      </w:pPr>
      <w:r w:rsidRPr="00146965">
        <w:rPr>
          <w:rFonts w:ascii="TimesNewRomanPSMT" w:hAnsi="TimesNewRomanPSMT"/>
          <w:color w:val="000000" w:themeColor="text1"/>
          <w:lang w:val="en-US"/>
        </w:rPr>
        <w:t>how to document a clinical evaluation in a clinical evaluation report.”</w:t>
      </w:r>
      <w:r>
        <w:rPr>
          <w:rFonts w:ascii="TimesNewRomanPSMT" w:hAnsi="TimesNewRomanPSMT"/>
          <w:color w:val="000000" w:themeColor="text1"/>
          <w:lang w:val="en-US"/>
        </w:rPr>
        <w:t xml:space="preserve"> [17]</w:t>
      </w:r>
    </w:p>
    <w:p w14:paraId="60494794" w14:textId="77777777" w:rsidR="006933F7" w:rsidRDefault="006933F7" w:rsidP="006933F7">
      <w:pPr>
        <w:rPr>
          <w:color w:val="000000" w:themeColor="text1"/>
          <w:u w:val="single"/>
          <w:lang w:val="en-US"/>
        </w:rPr>
      </w:pPr>
    </w:p>
    <w:p w14:paraId="764BDD3E" w14:textId="77777777" w:rsidR="006933F7" w:rsidRPr="00146965" w:rsidRDefault="006933F7" w:rsidP="006933F7">
      <w:pPr>
        <w:rPr>
          <w:lang w:val="en-US"/>
        </w:rPr>
      </w:pPr>
      <w:r w:rsidRPr="00146965">
        <w:rPr>
          <w:color w:val="000000"/>
          <w:u w:val="single"/>
          <w:lang w:val="en-US"/>
        </w:rPr>
        <w:t>Considerations WG-C</w:t>
      </w:r>
      <w:r>
        <w:rPr>
          <w:color w:val="000000"/>
          <w:u w:val="single"/>
          <w:lang w:val="en-US"/>
        </w:rPr>
        <w:t>E</w:t>
      </w:r>
      <w:r w:rsidRPr="00AB1CD5">
        <w:rPr>
          <w:color w:val="000000"/>
          <w:u w:val="single"/>
          <w:lang w:val="en-US"/>
        </w:rPr>
        <w:t>:</w:t>
      </w:r>
      <w:r w:rsidRPr="00AB1CD5">
        <w:rPr>
          <w:color w:val="000000"/>
          <w:lang w:val="en-US"/>
        </w:rPr>
        <w:t xml:space="preserve"> </w:t>
      </w:r>
      <w:r w:rsidRPr="000E66A6">
        <w:rPr>
          <w:color w:val="000000"/>
          <w:lang w:val="en-US"/>
        </w:rPr>
        <w:t>[TBD]</w:t>
      </w:r>
    </w:p>
    <w:p w14:paraId="5773839D" w14:textId="77777777" w:rsidR="006933F7" w:rsidRPr="001C7AD5" w:rsidRDefault="006933F7" w:rsidP="006933F7">
      <w:pPr>
        <w:rPr>
          <w:color w:val="000000"/>
          <w:lang w:val="en-US"/>
        </w:rPr>
      </w:pPr>
    </w:p>
    <w:p w14:paraId="058D140D" w14:textId="77777777" w:rsidR="006933F7" w:rsidRDefault="006933F7" w:rsidP="006933F7">
      <w:pPr>
        <w:pStyle w:val="Heading4"/>
        <w:numPr>
          <w:ilvl w:val="3"/>
          <w:numId w:val="1"/>
        </w:numPr>
        <w:rPr>
          <w:lang w:val="en-US"/>
        </w:rPr>
      </w:pPr>
      <w:r w:rsidRPr="0002422B">
        <w:rPr>
          <w:lang w:val="fr-CH" w:bidi="ar-DZ"/>
        </w:rPr>
        <w:lastRenderedPageBreak/>
        <w:t>Mathews, S. C</w:t>
      </w:r>
      <w:r w:rsidRPr="0002422B">
        <w:rPr>
          <w:lang w:val="fr-CH"/>
        </w:rPr>
        <w:t xml:space="preserve"> et al. </w:t>
      </w:r>
      <w:r>
        <w:rPr>
          <w:lang w:val="en-US"/>
        </w:rPr>
        <w:t>(2019) ‘</w:t>
      </w:r>
      <w:r w:rsidRPr="00146965">
        <w:rPr>
          <w:lang w:val="en-US"/>
        </w:rPr>
        <w:t>Digital Health</w:t>
      </w:r>
      <w:r>
        <w:rPr>
          <w:lang w:val="en-US"/>
        </w:rPr>
        <w:t>: A path to validation’</w:t>
      </w:r>
    </w:p>
    <w:p w14:paraId="1046ED6C" w14:textId="77777777" w:rsidR="006933F7" w:rsidRPr="00146965" w:rsidRDefault="006933F7" w:rsidP="006933F7">
      <w:pPr>
        <w:jc w:val="both"/>
        <w:rPr>
          <w:u w:val="single"/>
          <w:lang w:val="en-US"/>
        </w:rPr>
      </w:pPr>
      <w:r w:rsidRPr="00146965">
        <w:rPr>
          <w:u w:val="single"/>
          <w:lang w:val="en-US"/>
        </w:rPr>
        <w:t>Publication:</w:t>
      </w:r>
    </w:p>
    <w:p w14:paraId="0C0F12A4" w14:textId="77777777" w:rsidR="006933F7" w:rsidRPr="007F6B10" w:rsidRDefault="006933F7" w:rsidP="006933F7">
      <w:pPr>
        <w:rPr>
          <w:b/>
          <w:color w:val="000000"/>
          <w:lang w:val="en-US"/>
        </w:rPr>
      </w:pPr>
      <w:r w:rsidRPr="00526C7C">
        <w:rPr>
          <w:lang w:val="en-US" w:bidi="ar-DZ"/>
        </w:rPr>
        <w:t xml:space="preserve">Mathews, S. C., </w:t>
      </w:r>
      <w:proofErr w:type="spellStart"/>
      <w:r w:rsidRPr="00526C7C">
        <w:rPr>
          <w:lang w:val="en-US" w:bidi="ar-DZ"/>
        </w:rPr>
        <w:t>McShea</w:t>
      </w:r>
      <w:proofErr w:type="spellEnd"/>
      <w:r w:rsidRPr="00526C7C">
        <w:rPr>
          <w:lang w:val="en-US" w:bidi="ar-DZ"/>
        </w:rPr>
        <w:t xml:space="preserve">, M. J., Hanley, C. L., </w:t>
      </w:r>
      <w:proofErr w:type="spellStart"/>
      <w:r w:rsidRPr="00526C7C">
        <w:rPr>
          <w:lang w:val="en-US" w:bidi="ar-DZ"/>
        </w:rPr>
        <w:t>Ravitz</w:t>
      </w:r>
      <w:proofErr w:type="spellEnd"/>
      <w:r w:rsidRPr="00526C7C">
        <w:rPr>
          <w:lang w:val="en-US" w:bidi="ar-DZ"/>
        </w:rPr>
        <w:t xml:space="preserve">, A., </w:t>
      </w:r>
      <w:proofErr w:type="spellStart"/>
      <w:r w:rsidRPr="00526C7C">
        <w:rPr>
          <w:lang w:val="en-US" w:bidi="ar-DZ"/>
        </w:rPr>
        <w:t>Labrique</w:t>
      </w:r>
      <w:proofErr w:type="spellEnd"/>
      <w:r w:rsidRPr="00526C7C">
        <w:rPr>
          <w:lang w:val="en-US" w:bidi="ar-DZ"/>
        </w:rPr>
        <w:t xml:space="preserve">, A. B., &amp; Cohen, A. B. (2019). Digital health: a path to validation. </w:t>
      </w:r>
      <w:r w:rsidRPr="00526C7C">
        <w:rPr>
          <w:i/>
          <w:lang w:val="en-US" w:bidi="ar-DZ"/>
        </w:rPr>
        <w:t>NPJ Digital Medicine, 2</w:t>
      </w:r>
      <w:r w:rsidRPr="00526C7C">
        <w:rPr>
          <w:lang w:val="en-US" w:bidi="ar-DZ"/>
        </w:rPr>
        <w:t xml:space="preserve">(1), 1-9. </w:t>
      </w:r>
      <w:hyperlink r:id="rId82" w:history="1">
        <w:r w:rsidRPr="00526C7C">
          <w:rPr>
            <w:rStyle w:val="Hyperlink"/>
            <w:rFonts w:eastAsia="SimSun"/>
            <w:lang w:val="en-US" w:bidi="ar-DZ"/>
          </w:rPr>
          <w:t>https://doi.org/10.1038/s41746-019-0111-3</w:t>
        </w:r>
      </w:hyperlink>
    </w:p>
    <w:p w14:paraId="394ADF37" w14:textId="77777777" w:rsidR="006933F7" w:rsidRDefault="006933F7" w:rsidP="006933F7">
      <w:pPr>
        <w:pStyle w:val="NormalWeb"/>
        <w:jc w:val="both"/>
        <w:rPr>
          <w:color w:val="000000"/>
          <w:lang w:val="en-US"/>
        </w:rPr>
      </w:pPr>
    </w:p>
    <w:p w14:paraId="08621F52" w14:textId="77777777" w:rsidR="006933F7" w:rsidRPr="006E361E" w:rsidRDefault="006933F7" w:rsidP="006933F7">
      <w:pPr>
        <w:rPr>
          <w:lang w:val="en-US"/>
        </w:rPr>
      </w:pPr>
      <w:r w:rsidRPr="00146965">
        <w:rPr>
          <w:u w:val="single"/>
          <w:lang w:val="en-US"/>
        </w:rPr>
        <w:t>Objective:</w:t>
      </w:r>
      <w:r w:rsidRPr="006E361E">
        <w:rPr>
          <w:lang w:val="en-US"/>
        </w:rPr>
        <w:t xml:space="preserve"> […]</w:t>
      </w:r>
      <w:r w:rsidRPr="00146965">
        <w:rPr>
          <w:color w:val="000000"/>
          <w:shd w:val="clear" w:color="auto" w:fill="FFFFFF"/>
          <w:lang w:val="en-US"/>
        </w:rPr>
        <w:t xml:space="preserve"> “Healthcare needs a robust and transparent validation process for digital health products. All healthcare stakeholders would benefit from a more standardized, objective, rigorous, and transparent process for validation. Specifically, the validation domains would be technical validation (e.g., how accurately does the solution measure what it claims?), clinical validation (e.g., does the solution have any support for improving condition-specific outcomes?), and system validation (e.g., does the solution integrate into patients’ lives, provider workflows, and healthcare systems). A proposed pathway is outlined. A forthcoming pilot study (and publication of a detailed corresponding framework) will contain finer details of the proposed pathway.”</w:t>
      </w:r>
    </w:p>
    <w:p w14:paraId="37583434" w14:textId="77777777" w:rsidR="006933F7" w:rsidRDefault="006933F7" w:rsidP="006933F7">
      <w:pPr>
        <w:pStyle w:val="NormalWeb"/>
        <w:jc w:val="both"/>
        <w:rPr>
          <w:color w:val="000000"/>
          <w:lang w:val="en-US"/>
        </w:rPr>
      </w:pPr>
    </w:p>
    <w:p w14:paraId="4DD77732" w14:textId="77777777" w:rsidR="006933F7" w:rsidRDefault="006933F7" w:rsidP="006933F7">
      <w:pPr>
        <w:pStyle w:val="NormalWeb"/>
        <w:jc w:val="both"/>
        <w:rPr>
          <w:color w:val="000000"/>
          <w:shd w:val="clear" w:color="auto" w:fill="FFFFFF"/>
          <w:lang w:val="en-US"/>
        </w:rPr>
      </w:pPr>
      <w:r w:rsidRPr="00146965">
        <w:rPr>
          <w:color w:val="000000"/>
          <w:u w:val="single"/>
          <w:lang w:val="en-US"/>
        </w:rPr>
        <w:t>Current situation/Need:</w:t>
      </w:r>
      <w:r>
        <w:rPr>
          <w:color w:val="000000"/>
          <w:lang w:val="en-US"/>
        </w:rPr>
        <w:t xml:space="preserve"> </w:t>
      </w:r>
      <w:r>
        <w:rPr>
          <w:color w:val="000000"/>
          <w:shd w:val="clear" w:color="auto" w:fill="FFFFFF"/>
          <w:lang w:val="en-US"/>
        </w:rPr>
        <w:t>“</w:t>
      </w:r>
      <w:r w:rsidRPr="008573E3">
        <w:rPr>
          <w:color w:val="000000"/>
          <w:shd w:val="clear" w:color="auto" w:fill="FFFFFF"/>
          <w:lang w:val="en-US"/>
        </w:rPr>
        <w:t xml:space="preserve">Current indications point to a future where only a fraction of digital health technologies </w:t>
      </w:r>
      <w:r>
        <w:rPr>
          <w:color w:val="000000"/>
          <w:shd w:val="clear" w:color="auto" w:fill="FFFFFF"/>
          <w:lang w:val="en-US"/>
        </w:rPr>
        <w:t>is</w:t>
      </w:r>
      <w:r w:rsidRPr="008573E3">
        <w:rPr>
          <w:color w:val="000000"/>
          <w:shd w:val="clear" w:color="auto" w:fill="FFFFFF"/>
          <w:lang w:val="en-US"/>
        </w:rPr>
        <w:t xml:space="preserve"> subject to regulatory review prior to market entry. Many other sophisticated, unproven solutions will continue to proliferate, frustrating end-users looking for a way to improve their well-being or disease self-management. Thus, the onus is shifted to the clinician and patient to identify effective and useful digital health technologies, bearing the risk of ineffective, or even potentially harmful, solutions. The need for new accessible tools to assist in informed decision-making is clear for all domains of the digital health spectrum</w:t>
      </w:r>
      <w:r>
        <w:rPr>
          <w:color w:val="000000"/>
          <w:shd w:val="clear" w:color="auto" w:fill="FFFFFF"/>
          <w:lang w:val="en-US"/>
        </w:rPr>
        <w:t xml:space="preserve"> […]. </w:t>
      </w:r>
    </w:p>
    <w:p w14:paraId="5E049DDE" w14:textId="77777777" w:rsidR="006933F7" w:rsidRPr="004F3D4A" w:rsidRDefault="006933F7" w:rsidP="006933F7">
      <w:pPr>
        <w:pStyle w:val="NormalWeb"/>
        <w:jc w:val="both"/>
        <w:rPr>
          <w:color w:val="000000"/>
          <w:shd w:val="clear" w:color="auto" w:fill="FFFFFF"/>
          <w:lang w:val="en-US"/>
        </w:rPr>
      </w:pPr>
      <w:r w:rsidRPr="00B6336A">
        <w:rPr>
          <w:color w:val="000000"/>
          <w:shd w:val="clear" w:color="auto" w:fill="FFFFFF"/>
          <w:lang w:val="en-US"/>
        </w:rPr>
        <w:t>Presently, much of the digital health industry lacks this rigor, including several steps along the traditional product development cycle (</w:t>
      </w:r>
      <w:r>
        <w:rPr>
          <w:color w:val="000000"/>
          <w:shd w:val="clear" w:color="auto" w:fill="FFFFFF"/>
          <w:lang w:val="en-US"/>
        </w:rPr>
        <w:t xml:space="preserve">figure 8 </w:t>
      </w:r>
      <w:r w:rsidRPr="00B6336A">
        <w:rPr>
          <w:color w:val="000000"/>
          <w:shd w:val="clear" w:color="auto" w:fill="FFFFFF"/>
          <w:lang w:val="en-US"/>
        </w:rPr>
        <w:t>dashed boxes). The current digital health product lifecycle often focuses on high-level requirements, if at all, which limits what can be verified or validated. These fundamental elements of the product development process remain essential even in today’s world of agile development, and continuous cloud-based product deployments</w:t>
      </w:r>
      <w:r>
        <w:rPr>
          <w:color w:val="000000"/>
          <w:shd w:val="clear" w:color="auto" w:fill="FFFFFF"/>
          <w:lang w:val="en-US"/>
        </w:rPr>
        <w:t xml:space="preserve">. </w:t>
      </w:r>
      <w:r w:rsidRPr="00B6336A">
        <w:rPr>
          <w:color w:val="000000"/>
          <w:shd w:val="clear" w:color="auto" w:fill="FFFFFF"/>
          <w:lang w:val="en-US"/>
        </w:rPr>
        <w:t>We believe a Digital Health Scorecard will promote requirements-driven development to the benefit of all stakeholders.</w:t>
      </w:r>
    </w:p>
    <w:p w14:paraId="72292C48" w14:textId="77777777" w:rsidR="006933F7" w:rsidRDefault="006933F7" w:rsidP="006933F7">
      <w:pPr>
        <w:rPr>
          <w:color w:val="000000"/>
          <w:shd w:val="clear" w:color="auto" w:fill="FFFFFF"/>
          <w:lang w:val="en-US"/>
        </w:rPr>
      </w:pPr>
    </w:p>
    <w:p w14:paraId="3094AFCE" w14:textId="77777777" w:rsidR="006933F7" w:rsidRDefault="006933F7" w:rsidP="006933F7">
      <w:pPr>
        <w:keepNext/>
        <w:jc w:val="center"/>
      </w:pPr>
      <w:r>
        <w:rPr>
          <w:noProof/>
          <w:color w:val="000000"/>
          <w:shd w:val="clear" w:color="auto" w:fill="FFFFFF"/>
          <w:lang w:val="en-US"/>
        </w:rPr>
        <w:drawing>
          <wp:inline distT="0" distB="0" distL="0" distR="0" wp14:anchorId="4E2D3563" wp14:editId="3765E471">
            <wp:extent cx="4617595" cy="213609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0-06-23 um 17.48.2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37270" cy="2145201"/>
                    </a:xfrm>
                    <a:prstGeom prst="rect">
                      <a:avLst/>
                    </a:prstGeom>
                  </pic:spPr>
                </pic:pic>
              </a:graphicData>
            </a:graphic>
          </wp:inline>
        </w:drawing>
      </w:r>
    </w:p>
    <w:p w14:paraId="5329502B" w14:textId="77777777" w:rsidR="006933F7" w:rsidRPr="0029200D" w:rsidRDefault="006933F7" w:rsidP="006933F7">
      <w:pPr>
        <w:pStyle w:val="Figurelegend"/>
        <w:rPr>
          <w:color w:val="000000"/>
          <w:shd w:val="clear" w:color="auto" w:fill="FFFFFF"/>
          <w:lang w:val="en-US"/>
        </w:rPr>
      </w:pPr>
      <w:bookmarkStart w:id="220" w:name="_Toc52458376"/>
      <w:r w:rsidRPr="000E66A6">
        <w:rPr>
          <w:sz w:val="24"/>
          <w:szCs w:val="24"/>
          <w:lang w:val="en-US"/>
        </w:rPr>
        <w:t xml:space="preserve">Figure </w:t>
      </w:r>
      <w:r w:rsidRPr="000E66A6">
        <w:rPr>
          <w:sz w:val="24"/>
          <w:szCs w:val="24"/>
        </w:rPr>
        <w:fldChar w:fldCharType="begin"/>
      </w:r>
      <w:r w:rsidRPr="000E66A6">
        <w:rPr>
          <w:sz w:val="24"/>
          <w:szCs w:val="24"/>
          <w:lang w:val="en-US"/>
        </w:rPr>
        <w:instrText xml:space="preserve"> SEQ Figure \* ARABIC </w:instrText>
      </w:r>
      <w:r w:rsidRPr="000E66A6">
        <w:rPr>
          <w:sz w:val="24"/>
          <w:szCs w:val="24"/>
        </w:rPr>
        <w:fldChar w:fldCharType="separate"/>
      </w:r>
      <w:r>
        <w:rPr>
          <w:noProof/>
          <w:sz w:val="24"/>
          <w:szCs w:val="24"/>
          <w:lang w:val="en-US"/>
        </w:rPr>
        <w:t>9</w:t>
      </w:r>
      <w:r w:rsidRPr="000E66A6">
        <w:rPr>
          <w:sz w:val="24"/>
          <w:szCs w:val="24"/>
        </w:rPr>
        <w:fldChar w:fldCharType="end"/>
      </w:r>
      <w:r w:rsidRPr="000E66A6">
        <w:rPr>
          <w:sz w:val="24"/>
          <w:szCs w:val="24"/>
          <w:lang w:val="en-US"/>
        </w:rPr>
        <w:t>: Traditional Product Lifecycle with Proposed Digital Health Card added</w:t>
      </w:r>
      <w:bookmarkEnd w:id="220"/>
    </w:p>
    <w:p w14:paraId="72F575C2" w14:textId="77777777" w:rsidR="006933F7" w:rsidRDefault="006933F7" w:rsidP="006933F7">
      <w:pPr>
        <w:rPr>
          <w:color w:val="000000"/>
          <w:shd w:val="clear" w:color="auto" w:fill="FFFFFF"/>
          <w:lang w:val="en-US"/>
        </w:rPr>
      </w:pPr>
    </w:p>
    <w:p w14:paraId="4DB38225" w14:textId="77777777" w:rsidR="006933F7" w:rsidRPr="00E45E9C" w:rsidRDefault="006933F7" w:rsidP="006933F7">
      <w:pPr>
        <w:rPr>
          <w:color w:val="000000"/>
          <w:shd w:val="clear" w:color="auto" w:fill="FFFFFF"/>
          <w:lang w:val="en-US"/>
        </w:rPr>
      </w:pPr>
      <w:r>
        <w:rPr>
          <w:color w:val="000000"/>
          <w:shd w:val="clear" w:color="auto" w:fill="FFFFFF"/>
          <w:lang w:val="en-US"/>
        </w:rPr>
        <w:t>“</w:t>
      </w:r>
      <w:r w:rsidRPr="00B6336A">
        <w:rPr>
          <w:color w:val="000000"/>
          <w:shd w:val="clear" w:color="auto" w:fill="FFFFFF"/>
          <w:lang w:val="en-US"/>
        </w:rPr>
        <w:t xml:space="preserve">The development of requirements will vary across types of digital health solutions based on functionality (diagnostics, monitoring, care coordination, etc.), which can also be modeled from other industry approaches. It is critical to incorporate the preferences of the clinicians and patients </w:t>
      </w:r>
      <w:r w:rsidRPr="00B6336A">
        <w:rPr>
          <w:color w:val="000000"/>
          <w:shd w:val="clear" w:color="auto" w:fill="FFFFFF"/>
          <w:lang w:val="en-US"/>
        </w:rPr>
        <w:lastRenderedPageBreak/>
        <w:t xml:space="preserve">impacted by the digital health solution into the requirement development process. Once requirements are established, the proposed framework that could form the basis for evaluation includes the following domains: technical, clinical, usability, and cost </w:t>
      </w:r>
      <w:r>
        <w:rPr>
          <w:color w:val="000000"/>
          <w:shd w:val="clear" w:color="auto" w:fill="FFFFFF"/>
          <w:lang w:val="en-US"/>
        </w:rPr>
        <w:t>[</w:t>
      </w:r>
      <w:r w:rsidRPr="000E66A6">
        <w:rPr>
          <w:color w:val="000000"/>
          <w:shd w:val="clear" w:color="auto" w:fill="FFFFFF"/>
          <w:lang w:val="en-US"/>
        </w:rPr>
        <w:t>Fig</w:t>
      </w:r>
      <w:r w:rsidRPr="00A64D63">
        <w:rPr>
          <w:color w:val="000000"/>
          <w:shd w:val="clear" w:color="auto" w:fill="FFFFFF"/>
          <w:lang w:val="en-US"/>
        </w:rPr>
        <w:t>. 9</w:t>
      </w:r>
      <w:r>
        <w:rPr>
          <w:color w:val="000000"/>
          <w:shd w:val="clear" w:color="auto" w:fill="FFFFFF"/>
          <w:lang w:val="en-US"/>
        </w:rPr>
        <w:t>]”</w:t>
      </w:r>
      <w:r w:rsidRPr="00E45E9C">
        <w:rPr>
          <w:color w:val="000000"/>
          <w:shd w:val="clear" w:color="auto" w:fill="FFFFFF"/>
          <w:lang w:val="en-US"/>
        </w:rPr>
        <w:t>.</w:t>
      </w:r>
    </w:p>
    <w:p w14:paraId="7A94AA37" w14:textId="77777777" w:rsidR="006933F7" w:rsidRPr="00E45E9C" w:rsidRDefault="006933F7" w:rsidP="006933F7">
      <w:pPr>
        <w:rPr>
          <w:color w:val="000000"/>
          <w:shd w:val="clear" w:color="auto" w:fill="FFFFFF"/>
          <w:lang w:val="en-US"/>
        </w:rPr>
      </w:pPr>
    </w:p>
    <w:p w14:paraId="34530BF3" w14:textId="77777777" w:rsidR="006933F7" w:rsidRDefault="006933F7" w:rsidP="006933F7">
      <w:pPr>
        <w:keepNext/>
        <w:jc w:val="center"/>
      </w:pPr>
      <w:r>
        <w:rPr>
          <w:noProof/>
        </w:rPr>
        <w:drawing>
          <wp:inline distT="0" distB="0" distL="0" distR="0" wp14:anchorId="5AF995D8" wp14:editId="33F674A8">
            <wp:extent cx="4089598" cy="230466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06-23 um 17.48.45.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101052" cy="2311123"/>
                    </a:xfrm>
                    <a:prstGeom prst="rect">
                      <a:avLst/>
                    </a:prstGeom>
                  </pic:spPr>
                </pic:pic>
              </a:graphicData>
            </a:graphic>
          </wp:inline>
        </w:drawing>
      </w:r>
    </w:p>
    <w:p w14:paraId="70FE2870" w14:textId="77777777" w:rsidR="006933F7" w:rsidRDefault="006933F7" w:rsidP="006933F7">
      <w:pPr>
        <w:keepNext/>
        <w:jc w:val="center"/>
      </w:pPr>
    </w:p>
    <w:p w14:paraId="6162559C" w14:textId="77777777" w:rsidR="006933F7" w:rsidRPr="0029200D" w:rsidRDefault="006933F7" w:rsidP="006933F7">
      <w:pPr>
        <w:pStyle w:val="Figurelegend"/>
        <w:rPr>
          <w:szCs w:val="24"/>
          <w:lang w:val="en-US"/>
        </w:rPr>
      </w:pPr>
      <w:bookmarkStart w:id="221" w:name="_Toc52458377"/>
      <w:r w:rsidRPr="000E66A6">
        <w:rPr>
          <w:sz w:val="24"/>
          <w:szCs w:val="24"/>
          <w:lang w:val="en-US"/>
        </w:rPr>
        <w:t xml:space="preserve">Figure </w:t>
      </w:r>
      <w:r w:rsidRPr="000E66A6">
        <w:rPr>
          <w:sz w:val="24"/>
          <w:szCs w:val="24"/>
        </w:rPr>
        <w:fldChar w:fldCharType="begin"/>
      </w:r>
      <w:r w:rsidRPr="000E66A6">
        <w:rPr>
          <w:sz w:val="24"/>
          <w:szCs w:val="24"/>
          <w:lang w:val="en-US"/>
        </w:rPr>
        <w:instrText xml:space="preserve"> SEQ Figure \* ARABIC </w:instrText>
      </w:r>
      <w:r w:rsidRPr="000E66A6">
        <w:rPr>
          <w:sz w:val="24"/>
          <w:szCs w:val="24"/>
        </w:rPr>
        <w:fldChar w:fldCharType="separate"/>
      </w:r>
      <w:r>
        <w:rPr>
          <w:noProof/>
          <w:sz w:val="24"/>
          <w:szCs w:val="24"/>
          <w:lang w:val="en-US"/>
        </w:rPr>
        <w:t>10</w:t>
      </w:r>
      <w:r w:rsidRPr="000E66A6">
        <w:rPr>
          <w:sz w:val="24"/>
          <w:szCs w:val="24"/>
        </w:rPr>
        <w:fldChar w:fldCharType="end"/>
      </w:r>
      <w:r w:rsidRPr="000E66A6">
        <w:rPr>
          <w:sz w:val="24"/>
          <w:szCs w:val="24"/>
          <w:lang w:val="en-US"/>
        </w:rPr>
        <w:t>: Components of Digital Health Scorecard with the four domains of a digital health scorecard and their relationship to an assessment of stakeholder requirements</w:t>
      </w:r>
      <w:bookmarkEnd w:id="221"/>
    </w:p>
    <w:p w14:paraId="147B2481" w14:textId="77777777" w:rsidR="006933F7" w:rsidRDefault="006933F7" w:rsidP="006933F7">
      <w:pPr>
        <w:pStyle w:val="Figurelegend"/>
        <w:rPr>
          <w:shd w:val="clear" w:color="auto" w:fill="FFFFFF"/>
          <w:lang w:val="en-US"/>
        </w:rPr>
      </w:pPr>
    </w:p>
    <w:p w14:paraId="533432BE" w14:textId="77777777" w:rsidR="006933F7" w:rsidRDefault="006933F7" w:rsidP="006933F7">
      <w:pPr>
        <w:rPr>
          <w:color w:val="000000"/>
          <w:lang w:val="en-US"/>
        </w:rPr>
      </w:pPr>
      <w:r w:rsidRPr="000E66A6">
        <w:rPr>
          <w:color w:val="000000"/>
          <w:u w:val="single"/>
          <w:lang w:val="en-US"/>
        </w:rPr>
        <w:t>Considerations WG-CE:</w:t>
      </w:r>
      <w:r>
        <w:rPr>
          <w:color w:val="000000"/>
          <w:lang w:val="en-US"/>
        </w:rPr>
        <w:t xml:space="preserve"> The considerations raised by the authors match the ideas and addresses issues also raised by the </w:t>
      </w:r>
      <w:r w:rsidRPr="00146965">
        <w:rPr>
          <w:i/>
          <w:color w:val="000000"/>
          <w:lang w:val="en-US"/>
        </w:rPr>
        <w:t>WG-Clinical</w:t>
      </w:r>
      <w:r>
        <w:rPr>
          <w:color w:val="000000"/>
          <w:lang w:val="en-US"/>
        </w:rPr>
        <w:t xml:space="preserve">. </w:t>
      </w:r>
    </w:p>
    <w:p w14:paraId="148B809D" w14:textId="77777777" w:rsidR="006933F7" w:rsidRDefault="006933F7" w:rsidP="006933F7">
      <w:pPr>
        <w:rPr>
          <w:lang w:val="en-US"/>
        </w:rPr>
      </w:pPr>
    </w:p>
    <w:p w14:paraId="46D1B57E" w14:textId="77777777" w:rsidR="006933F7" w:rsidRDefault="006933F7" w:rsidP="006933F7">
      <w:pPr>
        <w:pStyle w:val="Heading3"/>
        <w:numPr>
          <w:ilvl w:val="2"/>
          <w:numId w:val="1"/>
        </w:numPr>
        <w:rPr>
          <w:lang w:val="en-US"/>
        </w:rPr>
      </w:pPr>
      <w:bookmarkStart w:id="222" w:name="_Toc52293048"/>
      <w:bookmarkStart w:id="223" w:name="_Toc52458403"/>
      <w:r>
        <w:rPr>
          <w:lang w:val="en-US"/>
        </w:rPr>
        <w:t>Sendak, M.P., et al (2020) ‘Presenting machine learning model information to clinical end users with m</w:t>
      </w:r>
      <w:r w:rsidRPr="00EC23AA">
        <w:rPr>
          <w:lang w:val="en-US"/>
        </w:rPr>
        <w:t xml:space="preserve">odel facts </w:t>
      </w:r>
      <w:proofErr w:type="spellStart"/>
      <w:r w:rsidRPr="00EC23AA">
        <w:rPr>
          <w:lang w:val="en-US"/>
        </w:rPr>
        <w:t>lables</w:t>
      </w:r>
      <w:proofErr w:type="spellEnd"/>
      <w:r>
        <w:rPr>
          <w:lang w:val="en-US"/>
        </w:rPr>
        <w:t>’</w:t>
      </w:r>
      <w:bookmarkEnd w:id="222"/>
      <w:bookmarkEnd w:id="223"/>
      <w:r>
        <w:rPr>
          <w:lang w:val="en-US"/>
        </w:rPr>
        <w:t xml:space="preserve"> </w:t>
      </w:r>
    </w:p>
    <w:p w14:paraId="762C6DEC" w14:textId="77777777" w:rsidR="006933F7" w:rsidRPr="0002422B" w:rsidRDefault="006933F7" w:rsidP="006933F7">
      <w:pPr>
        <w:pStyle w:val="NormalWeb"/>
        <w:jc w:val="both"/>
        <w:rPr>
          <w:u w:val="single"/>
          <w:lang w:val="fr-CH"/>
        </w:rPr>
      </w:pPr>
      <w:proofErr w:type="gramStart"/>
      <w:r w:rsidRPr="0002422B">
        <w:rPr>
          <w:u w:val="single"/>
          <w:lang w:val="fr-CH"/>
        </w:rPr>
        <w:t>Publication:</w:t>
      </w:r>
      <w:proofErr w:type="gramEnd"/>
    </w:p>
    <w:p w14:paraId="2181FE0F" w14:textId="77777777" w:rsidR="006933F7" w:rsidRPr="00146965" w:rsidRDefault="006933F7" w:rsidP="006933F7">
      <w:pPr>
        <w:rPr>
          <w:rStyle w:val="Hyperlink"/>
          <w:color w:val="000000" w:themeColor="text1"/>
          <w:lang w:val="en-US"/>
        </w:rPr>
      </w:pPr>
      <w:proofErr w:type="spellStart"/>
      <w:r w:rsidRPr="0002422B">
        <w:rPr>
          <w:color w:val="000000" w:themeColor="text1"/>
          <w:shd w:val="clear" w:color="auto" w:fill="FFFFFF"/>
          <w:lang w:val="fr-CH"/>
        </w:rPr>
        <w:t>Sendak</w:t>
      </w:r>
      <w:proofErr w:type="spellEnd"/>
      <w:r w:rsidRPr="0002422B">
        <w:rPr>
          <w:color w:val="000000" w:themeColor="text1"/>
          <w:shd w:val="clear" w:color="auto" w:fill="FFFFFF"/>
          <w:lang w:val="fr-CH"/>
        </w:rPr>
        <w:t xml:space="preserve">, M.P., Gao, M., </w:t>
      </w:r>
      <w:proofErr w:type="spellStart"/>
      <w:r w:rsidRPr="0002422B">
        <w:rPr>
          <w:color w:val="000000" w:themeColor="text1"/>
          <w:shd w:val="clear" w:color="auto" w:fill="FFFFFF"/>
          <w:lang w:val="fr-CH"/>
        </w:rPr>
        <w:t>Brajer</w:t>
      </w:r>
      <w:proofErr w:type="spellEnd"/>
      <w:r w:rsidRPr="0002422B">
        <w:rPr>
          <w:color w:val="000000" w:themeColor="text1"/>
          <w:shd w:val="clear" w:color="auto" w:fill="FFFFFF"/>
          <w:lang w:val="fr-CH"/>
        </w:rPr>
        <w:t>, N.</w:t>
      </w:r>
      <w:r w:rsidRPr="0002422B">
        <w:rPr>
          <w:rStyle w:val="apple-converted-space"/>
          <w:rFonts w:eastAsia="MS Mincho"/>
          <w:color w:val="000000" w:themeColor="text1"/>
          <w:shd w:val="clear" w:color="auto" w:fill="FFFFFF"/>
          <w:lang w:val="fr-CH"/>
        </w:rPr>
        <w:t> </w:t>
      </w:r>
      <w:r w:rsidRPr="0002422B">
        <w:rPr>
          <w:i/>
          <w:iCs/>
          <w:color w:val="000000" w:themeColor="text1"/>
          <w:lang w:val="fr-CH"/>
        </w:rPr>
        <w:t>et al.</w:t>
      </w:r>
      <w:r w:rsidRPr="0002422B">
        <w:rPr>
          <w:rStyle w:val="apple-converted-space"/>
          <w:rFonts w:eastAsia="MS Mincho"/>
          <w:color w:val="000000" w:themeColor="text1"/>
          <w:shd w:val="clear" w:color="auto" w:fill="FFFFFF"/>
          <w:lang w:val="fr-CH"/>
        </w:rPr>
        <w:t> </w:t>
      </w:r>
      <w:r w:rsidRPr="00146965">
        <w:rPr>
          <w:color w:val="000000" w:themeColor="text1"/>
          <w:shd w:val="clear" w:color="auto" w:fill="FFFFFF"/>
          <w:lang w:val="en-US"/>
        </w:rPr>
        <w:t>Presenting machine learning model information to clinical end users with model facts labels.</w:t>
      </w:r>
      <w:r w:rsidRPr="00146965">
        <w:rPr>
          <w:rStyle w:val="apple-converted-space"/>
          <w:rFonts w:eastAsia="MS Mincho"/>
          <w:color w:val="000000" w:themeColor="text1"/>
          <w:shd w:val="clear" w:color="auto" w:fill="FFFFFF"/>
          <w:lang w:val="en-US"/>
        </w:rPr>
        <w:t> </w:t>
      </w:r>
      <w:proofErr w:type="spellStart"/>
      <w:r w:rsidRPr="00146965">
        <w:rPr>
          <w:i/>
          <w:iCs/>
          <w:color w:val="000000" w:themeColor="text1"/>
          <w:lang w:val="en-US"/>
        </w:rPr>
        <w:t>npj</w:t>
      </w:r>
      <w:proofErr w:type="spellEnd"/>
      <w:r w:rsidRPr="00146965">
        <w:rPr>
          <w:i/>
          <w:iCs/>
          <w:color w:val="000000" w:themeColor="text1"/>
          <w:lang w:val="en-US"/>
        </w:rPr>
        <w:t xml:space="preserve"> Digit. Med.</w:t>
      </w:r>
      <w:r w:rsidRPr="00146965">
        <w:rPr>
          <w:rStyle w:val="apple-converted-space"/>
          <w:rFonts w:eastAsia="MS Mincho"/>
          <w:color w:val="000000" w:themeColor="text1"/>
          <w:shd w:val="clear" w:color="auto" w:fill="FFFFFF"/>
          <w:lang w:val="en-US"/>
        </w:rPr>
        <w:t> </w:t>
      </w:r>
      <w:r w:rsidRPr="00146965">
        <w:rPr>
          <w:b/>
          <w:bCs/>
          <w:color w:val="000000" w:themeColor="text1"/>
          <w:lang w:val="en-US"/>
        </w:rPr>
        <w:t>3,</w:t>
      </w:r>
      <w:r w:rsidRPr="00146965">
        <w:rPr>
          <w:rStyle w:val="apple-converted-space"/>
          <w:rFonts w:eastAsia="MS Mincho"/>
          <w:b/>
          <w:bCs/>
          <w:color w:val="000000" w:themeColor="text1"/>
          <w:lang w:val="en-US"/>
        </w:rPr>
        <w:t> </w:t>
      </w:r>
      <w:r w:rsidRPr="00146965">
        <w:rPr>
          <w:color w:val="000000" w:themeColor="text1"/>
          <w:shd w:val="clear" w:color="auto" w:fill="FFFFFF"/>
          <w:lang w:val="en-US"/>
        </w:rPr>
        <w:t xml:space="preserve">41 (2020). </w:t>
      </w:r>
      <w:hyperlink r:id="rId85" w:history="1">
        <w:r w:rsidRPr="00146965">
          <w:rPr>
            <w:rStyle w:val="Hyperlink"/>
            <w:lang w:val="en-US"/>
          </w:rPr>
          <w:t>https://doi.org/10.1038/s41746-020-0253-3</w:t>
        </w:r>
      </w:hyperlink>
    </w:p>
    <w:p w14:paraId="12FC3ABA" w14:textId="77777777" w:rsidR="006933F7" w:rsidRPr="00146965" w:rsidRDefault="006933F7" w:rsidP="006933F7">
      <w:pPr>
        <w:pStyle w:val="NormalWeb"/>
        <w:jc w:val="both"/>
        <w:rPr>
          <w:color w:val="000000"/>
          <w:lang w:val="en-US"/>
        </w:rPr>
      </w:pPr>
    </w:p>
    <w:p w14:paraId="7165AAAA" w14:textId="77777777" w:rsidR="006933F7" w:rsidRDefault="006933F7" w:rsidP="006933F7">
      <w:pPr>
        <w:rPr>
          <w:rStyle w:val="apple-converted-space"/>
          <w:rFonts w:eastAsia="MS Mincho"/>
          <w:color w:val="222222"/>
          <w:shd w:val="clear" w:color="auto" w:fill="FFFFFF"/>
          <w:lang w:val="en-US"/>
        </w:rPr>
      </w:pPr>
      <w:r w:rsidRPr="00146965">
        <w:rPr>
          <w:u w:val="single"/>
          <w:lang w:val="en-US"/>
        </w:rPr>
        <w:t>Objective</w:t>
      </w:r>
      <w:r w:rsidRPr="006E361E">
        <w:rPr>
          <w:lang w:val="en-US"/>
        </w:rPr>
        <w:t xml:space="preserve">: </w:t>
      </w:r>
      <w:r>
        <w:rPr>
          <w:lang w:val="en-US"/>
        </w:rPr>
        <w:t>“</w:t>
      </w:r>
      <w:r w:rsidRPr="006E361E">
        <w:rPr>
          <w:lang w:val="en-US"/>
        </w:rPr>
        <w:t>[…]</w:t>
      </w:r>
      <w:r>
        <w:rPr>
          <w:color w:val="222222"/>
          <w:shd w:val="clear" w:color="auto" w:fill="FFFFFF"/>
          <w:lang w:val="en-US"/>
        </w:rPr>
        <w:t xml:space="preserve"> </w:t>
      </w:r>
      <w:r w:rsidRPr="00146965">
        <w:rPr>
          <w:bCs/>
          <w:lang w:val="en"/>
        </w:rPr>
        <w:t>This perspective presents the “Model Facts” label, a systematic effort to ensure that front-line clinicians actually know how, when, how not, and when not to incorporate model output into clinical decisions. The “Model Facts” label was designed for clinicians who make decisions supported by a machine learning model and its purpose is to collate relevant, actionable information in 1-page. Practitioners and regulators must work together to standardize presentation of machine learning model information to clinical end users in order to prevent harm to patients. Efforts to integrate a model into clinical practice should be accompanied by an effort to clearly communicate information about a machine learning model with a “Model Facts” label.</w:t>
      </w:r>
      <w:r w:rsidRPr="006E361E">
        <w:rPr>
          <w:lang w:val="en-US"/>
        </w:rPr>
        <w:t xml:space="preserve"> […]</w:t>
      </w:r>
      <w:r w:rsidRPr="006E361E">
        <w:rPr>
          <w:rStyle w:val="apple-converted-space"/>
          <w:rFonts w:eastAsia="MS Mincho"/>
          <w:color w:val="222222"/>
          <w:shd w:val="clear" w:color="auto" w:fill="FFFFFF"/>
          <w:lang w:val="en-US"/>
        </w:rPr>
        <w:t xml:space="preserve"> </w:t>
      </w:r>
      <w:r w:rsidRPr="00146965">
        <w:rPr>
          <w:color w:val="222222"/>
          <w:shd w:val="clear" w:color="auto" w:fill="FFFFFF"/>
          <w:lang w:val="en-US"/>
        </w:rPr>
        <w:t>The major sections of the “Model Facts” label include the model name, locale, and version, summary of the model, mechanism of risk score calculation, validation and performance, uses and directions, warnings, and other information”.</w:t>
      </w:r>
      <w:r w:rsidRPr="006E361E">
        <w:rPr>
          <w:rStyle w:val="apple-converted-space"/>
          <w:rFonts w:eastAsia="MS Mincho"/>
          <w:color w:val="222222"/>
          <w:shd w:val="clear" w:color="auto" w:fill="FFFFFF"/>
          <w:lang w:val="en-US"/>
        </w:rPr>
        <w:t> </w:t>
      </w:r>
    </w:p>
    <w:p w14:paraId="64512554" w14:textId="77777777" w:rsidR="006933F7" w:rsidRDefault="006933F7" w:rsidP="006933F7">
      <w:pPr>
        <w:rPr>
          <w:rStyle w:val="apple-converted-space"/>
          <w:color w:val="222222"/>
          <w:shd w:val="clear" w:color="auto" w:fill="FFFFFF"/>
          <w:lang w:val="en-US"/>
        </w:rPr>
      </w:pPr>
    </w:p>
    <w:p w14:paraId="1812052C" w14:textId="77777777" w:rsidR="006933F7" w:rsidRPr="00146965" w:rsidRDefault="006933F7" w:rsidP="006933F7">
      <w:pPr>
        <w:rPr>
          <w:rStyle w:val="apple-converted-space"/>
          <w:lang w:val="en-US"/>
        </w:rPr>
      </w:pPr>
      <w:r w:rsidRPr="00146965">
        <w:rPr>
          <w:rStyle w:val="apple-converted-space"/>
          <w:color w:val="222222"/>
          <w:u w:val="single"/>
          <w:shd w:val="clear" w:color="auto" w:fill="FFFFFF"/>
          <w:lang w:val="en-US"/>
        </w:rPr>
        <w:t>Scope:</w:t>
      </w:r>
      <w:r w:rsidRPr="00B501F8">
        <w:rPr>
          <w:rStyle w:val="apple-converted-space"/>
          <w:color w:val="222222"/>
          <w:shd w:val="clear" w:color="auto" w:fill="FFFFFF"/>
          <w:lang w:val="en-US"/>
        </w:rPr>
        <w:t xml:space="preserve"> </w:t>
      </w:r>
      <w:r w:rsidRPr="00146965">
        <w:rPr>
          <w:color w:val="222222"/>
          <w:shd w:val="clear" w:color="auto" w:fill="FFFFFF"/>
          <w:lang w:val="en-US"/>
        </w:rPr>
        <w:t>The “Model Facts” label specifically serves the audience of clinical end users at the implementation stage and is distributed via channels that are closely integrated with the clinical decision support.</w:t>
      </w:r>
    </w:p>
    <w:p w14:paraId="065D33EB" w14:textId="77777777" w:rsidR="006933F7" w:rsidRDefault="006933F7" w:rsidP="006933F7">
      <w:pPr>
        <w:rPr>
          <w:rStyle w:val="apple-converted-space"/>
          <w:rFonts w:eastAsia="MS Mincho"/>
          <w:color w:val="222222"/>
          <w:shd w:val="clear" w:color="auto" w:fill="FFFFFF"/>
          <w:lang w:val="en-US"/>
        </w:rPr>
      </w:pPr>
    </w:p>
    <w:p w14:paraId="409D640F" w14:textId="77777777" w:rsidR="006933F7" w:rsidRDefault="006933F7" w:rsidP="006933F7">
      <w:pPr>
        <w:keepNext/>
        <w:jc w:val="center"/>
      </w:pPr>
      <w:r>
        <w:rPr>
          <w:rFonts w:eastAsia="MS Mincho"/>
          <w:noProof/>
          <w:color w:val="222222"/>
          <w:shd w:val="clear" w:color="auto" w:fill="FFFFFF"/>
          <w:lang w:val="en-US"/>
        </w:rPr>
        <w:drawing>
          <wp:inline distT="0" distB="0" distL="0" distR="0" wp14:anchorId="10E62E2C" wp14:editId="6985F8FE">
            <wp:extent cx="3985345" cy="6247251"/>
            <wp:effectExtent l="0" t="0" r="254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6-23 um 17.21.3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00604" cy="6271171"/>
                    </a:xfrm>
                    <a:prstGeom prst="rect">
                      <a:avLst/>
                    </a:prstGeom>
                  </pic:spPr>
                </pic:pic>
              </a:graphicData>
            </a:graphic>
          </wp:inline>
        </w:drawing>
      </w:r>
    </w:p>
    <w:p w14:paraId="71147B4C" w14:textId="77777777" w:rsidR="006933F7" w:rsidRPr="0029200D" w:rsidRDefault="006933F7" w:rsidP="006933F7">
      <w:pPr>
        <w:pStyle w:val="Figurelegend"/>
        <w:rPr>
          <w:rStyle w:val="apple-converted-space"/>
          <w:rFonts w:eastAsia="MS Mincho"/>
          <w:color w:val="222222"/>
          <w:shd w:val="clear" w:color="auto" w:fill="FFFFFF"/>
          <w:lang w:val="en-US"/>
        </w:rPr>
      </w:pPr>
      <w:bookmarkStart w:id="224" w:name="_Toc52458378"/>
      <w:r w:rsidRPr="000E66A6">
        <w:rPr>
          <w:b/>
          <w:sz w:val="24"/>
          <w:szCs w:val="24"/>
          <w:lang w:val="en-US"/>
        </w:rPr>
        <w:t xml:space="preserve">Figure </w:t>
      </w:r>
      <w:r w:rsidRPr="000E66A6">
        <w:rPr>
          <w:b/>
          <w:sz w:val="24"/>
          <w:szCs w:val="24"/>
        </w:rPr>
        <w:fldChar w:fldCharType="begin"/>
      </w:r>
      <w:r w:rsidRPr="000E66A6">
        <w:rPr>
          <w:b/>
          <w:sz w:val="24"/>
          <w:szCs w:val="24"/>
          <w:lang w:val="en-US"/>
        </w:rPr>
        <w:instrText xml:space="preserve"> SEQ Figure \* ARABIC </w:instrText>
      </w:r>
      <w:r w:rsidRPr="000E66A6">
        <w:rPr>
          <w:b/>
          <w:sz w:val="24"/>
          <w:szCs w:val="24"/>
        </w:rPr>
        <w:fldChar w:fldCharType="separate"/>
      </w:r>
      <w:r>
        <w:rPr>
          <w:b/>
          <w:noProof/>
          <w:sz w:val="24"/>
          <w:szCs w:val="24"/>
          <w:lang w:val="en-US"/>
        </w:rPr>
        <w:t>11</w:t>
      </w:r>
      <w:r w:rsidRPr="000E66A6">
        <w:rPr>
          <w:b/>
          <w:sz w:val="24"/>
          <w:szCs w:val="24"/>
        </w:rPr>
        <w:fldChar w:fldCharType="end"/>
      </w:r>
      <w:r w:rsidRPr="000E66A6">
        <w:rPr>
          <w:b/>
          <w:sz w:val="24"/>
          <w:szCs w:val="24"/>
          <w:lang w:val="en-US"/>
        </w:rPr>
        <w:t>: “Model Facts”</w:t>
      </w:r>
      <w:r w:rsidRPr="000E66A6">
        <w:rPr>
          <w:sz w:val="24"/>
          <w:szCs w:val="24"/>
          <w:lang w:val="en-US"/>
        </w:rPr>
        <w:t xml:space="preserve"> label including relevant information about a sepsis prediction model to clinical end users</w:t>
      </w:r>
      <w:bookmarkEnd w:id="224"/>
    </w:p>
    <w:p w14:paraId="39CB095F" w14:textId="77777777" w:rsidR="006933F7" w:rsidRPr="0029200D" w:rsidRDefault="006933F7" w:rsidP="006933F7">
      <w:pPr>
        <w:pStyle w:val="Figurelegend"/>
        <w:rPr>
          <w:rStyle w:val="apple-converted-space"/>
          <w:lang w:val="en-US"/>
        </w:rPr>
      </w:pPr>
    </w:p>
    <w:p w14:paraId="3D33579B" w14:textId="77777777" w:rsidR="006933F7" w:rsidRDefault="006933F7" w:rsidP="006933F7">
      <w:pPr>
        <w:rPr>
          <w:color w:val="222222"/>
          <w:shd w:val="clear" w:color="auto" w:fill="FFFFFF"/>
          <w:lang w:val="en-US"/>
        </w:rPr>
      </w:pPr>
      <w:r w:rsidRPr="00572EFA">
        <w:rPr>
          <w:lang w:val="en-US"/>
        </w:rPr>
        <w:t>[…]</w:t>
      </w:r>
      <w:r>
        <w:rPr>
          <w:lang w:val="en-US"/>
        </w:rPr>
        <w:t xml:space="preserve"> “</w:t>
      </w:r>
      <w:r w:rsidRPr="00263719">
        <w:rPr>
          <w:color w:val="222222"/>
          <w:shd w:val="clear" w:color="auto" w:fill="FFFFFF"/>
          <w:lang w:val="en-US"/>
        </w:rPr>
        <w:t xml:space="preserve">The structure of </w:t>
      </w:r>
      <w:r>
        <w:rPr>
          <w:color w:val="222222"/>
          <w:shd w:val="clear" w:color="auto" w:fill="FFFFFF"/>
          <w:lang w:val="en-US"/>
        </w:rPr>
        <w:t>[the]</w:t>
      </w:r>
      <w:r w:rsidRPr="00263719">
        <w:rPr>
          <w:color w:val="222222"/>
          <w:shd w:val="clear" w:color="auto" w:fill="FFFFFF"/>
          <w:lang w:val="en-US"/>
        </w:rPr>
        <w:t xml:space="preserve"> “Model Facts” label presented </w:t>
      </w:r>
      <w:r w:rsidRPr="00597E30">
        <w:rPr>
          <w:color w:val="222222"/>
          <w:shd w:val="clear" w:color="auto" w:fill="FFFFFF"/>
          <w:lang w:val="en-US"/>
        </w:rPr>
        <w:t xml:space="preserve">in </w:t>
      </w:r>
      <w:r>
        <w:rPr>
          <w:color w:val="222222"/>
          <w:shd w:val="clear" w:color="auto" w:fill="FFFFFF"/>
          <w:lang w:val="en-US"/>
        </w:rPr>
        <w:t>[</w:t>
      </w:r>
      <w:r w:rsidRPr="000E66A6">
        <w:rPr>
          <w:color w:val="222222"/>
          <w:shd w:val="clear" w:color="auto" w:fill="FFFFFF"/>
          <w:lang w:val="en-US"/>
        </w:rPr>
        <w:t>Fig.</w:t>
      </w:r>
      <w:r w:rsidRPr="000E66A6">
        <w:rPr>
          <w:rStyle w:val="apple-converted-space"/>
          <w:rFonts w:eastAsia="MS Mincho"/>
          <w:color w:val="222222"/>
          <w:shd w:val="clear" w:color="auto" w:fill="FFFFFF"/>
          <w:lang w:val="en-US"/>
        </w:rPr>
        <w:t> </w:t>
      </w:r>
      <w:r w:rsidRPr="00597E30">
        <w:rPr>
          <w:lang w:val="en-US"/>
        </w:rPr>
        <w:t>10</w:t>
      </w:r>
      <w:r>
        <w:rPr>
          <w:lang w:val="en-US"/>
        </w:rPr>
        <w:t>]</w:t>
      </w:r>
      <w:r w:rsidRPr="00597E30">
        <w:rPr>
          <w:color w:val="222222"/>
          <w:shd w:val="clear" w:color="auto" w:fill="FFFFFF"/>
          <w:lang w:val="en-US"/>
        </w:rPr>
        <w:t xml:space="preserve"> requires</w:t>
      </w:r>
      <w:r w:rsidRPr="00263719">
        <w:rPr>
          <w:color w:val="222222"/>
          <w:shd w:val="clear" w:color="auto" w:fill="FFFFFF"/>
          <w:lang w:val="en-US"/>
        </w:rPr>
        <w:t xml:space="preserve"> rigorous testing and evaluation. It is not meant to be immediately adopted, but to spark dialogue and to be iterated upon and critiqued by a broad group of stakeholders. Risk communication research advises against only using words in communication material</w:t>
      </w:r>
      <w:r>
        <w:rPr>
          <w:rStyle w:val="apple-converted-space"/>
          <w:rFonts w:eastAsia="MS Mincho"/>
          <w:color w:val="222222"/>
          <w:shd w:val="clear" w:color="auto" w:fill="FFFFFF"/>
          <w:lang w:val="en-US"/>
        </w:rPr>
        <w:t xml:space="preserve"> </w:t>
      </w:r>
      <w:r w:rsidRPr="00263719">
        <w:rPr>
          <w:color w:val="222222"/>
          <w:shd w:val="clear" w:color="auto" w:fill="FFFFFF"/>
          <w:lang w:val="en-US"/>
        </w:rPr>
        <w:t>and we hope that other teams implementing machine learning tools create their own versions of “Model Facts” labels</w:t>
      </w:r>
      <w:r>
        <w:rPr>
          <w:color w:val="222222"/>
          <w:shd w:val="clear" w:color="auto" w:fill="FFFFFF"/>
          <w:lang w:val="en-US"/>
        </w:rPr>
        <w:t>”</w:t>
      </w:r>
      <w:r w:rsidRPr="00263719">
        <w:rPr>
          <w:color w:val="222222"/>
          <w:shd w:val="clear" w:color="auto" w:fill="FFFFFF"/>
          <w:lang w:val="en-US"/>
        </w:rPr>
        <w:t>.</w:t>
      </w:r>
      <w:r>
        <w:rPr>
          <w:color w:val="222222"/>
          <w:shd w:val="clear" w:color="auto" w:fill="FFFFFF"/>
          <w:lang w:val="en-US"/>
        </w:rPr>
        <w:t xml:space="preserve"> [19]</w:t>
      </w:r>
    </w:p>
    <w:p w14:paraId="75B4A3D5" w14:textId="77777777" w:rsidR="006933F7" w:rsidRDefault="006933F7" w:rsidP="006933F7">
      <w:pPr>
        <w:rPr>
          <w:color w:val="222222"/>
          <w:shd w:val="clear" w:color="auto" w:fill="FFFFFF"/>
          <w:lang w:val="en-US"/>
        </w:rPr>
      </w:pPr>
    </w:p>
    <w:p w14:paraId="2DFE0A02" w14:textId="77777777" w:rsidR="006933F7" w:rsidRDefault="006933F7" w:rsidP="006933F7">
      <w:pPr>
        <w:rPr>
          <w:color w:val="000000"/>
          <w:lang w:val="en-US"/>
        </w:rPr>
      </w:pPr>
      <w:r w:rsidRPr="000E66A6">
        <w:rPr>
          <w:color w:val="000000"/>
          <w:u w:val="single"/>
          <w:lang w:val="en-US"/>
        </w:rPr>
        <w:t>Considerations WG-CE:</w:t>
      </w:r>
      <w:r>
        <w:rPr>
          <w:color w:val="000000"/>
          <w:lang w:val="en-US"/>
        </w:rPr>
        <w:t xml:space="preserve"> Considerations of the </w:t>
      </w:r>
      <w:r w:rsidRPr="00146965">
        <w:rPr>
          <w:i/>
          <w:color w:val="000000"/>
          <w:lang w:val="en-US"/>
        </w:rPr>
        <w:t>WG-Clinical</w:t>
      </w:r>
      <w:r>
        <w:rPr>
          <w:color w:val="000000"/>
          <w:lang w:val="en-US"/>
        </w:rPr>
        <w:t xml:space="preserve"> include clinical meaningful endpoints. The ‘Model facts label’ can be a valuable source for further requirements within the WG-CE and can be used as an example for the topic groups. </w:t>
      </w:r>
    </w:p>
    <w:p w14:paraId="05D2AA4C" w14:textId="77777777" w:rsidR="006933F7" w:rsidRDefault="006933F7" w:rsidP="006933F7">
      <w:pPr>
        <w:rPr>
          <w:color w:val="000000"/>
          <w:lang w:val="en-US"/>
        </w:rPr>
      </w:pPr>
    </w:p>
    <w:p w14:paraId="7DDBE898" w14:textId="77777777" w:rsidR="006933F7" w:rsidRDefault="006933F7" w:rsidP="006933F7">
      <w:pPr>
        <w:pStyle w:val="Heading3"/>
        <w:numPr>
          <w:ilvl w:val="2"/>
          <w:numId w:val="1"/>
        </w:numPr>
        <w:rPr>
          <w:rFonts w:cs="Times New Roman"/>
          <w:lang w:val="en-US"/>
        </w:rPr>
      </w:pPr>
      <w:bookmarkStart w:id="225" w:name="_Toc52293049"/>
      <w:bookmarkStart w:id="226" w:name="_Toc52458404"/>
      <w:r w:rsidRPr="00AD08CE">
        <w:rPr>
          <w:rFonts w:cs="Times New Roman"/>
          <w:lang w:val="en-US"/>
        </w:rPr>
        <w:lastRenderedPageBreak/>
        <w:t>STARD</w:t>
      </w:r>
      <w:r w:rsidRPr="00AD08CE">
        <w:rPr>
          <w:rFonts w:cs="Times New Roman"/>
          <w:b w:val="0"/>
          <w:lang w:val="en-US"/>
        </w:rPr>
        <w:t xml:space="preserve"> </w:t>
      </w:r>
      <w:r w:rsidRPr="00AD08CE">
        <w:rPr>
          <w:rFonts w:cs="Times New Roman"/>
          <w:lang w:val="en-US"/>
        </w:rPr>
        <w:t>(</w:t>
      </w:r>
      <w:r w:rsidRPr="00AD08CE">
        <w:rPr>
          <w:rFonts w:cs="Times New Roman"/>
          <w:szCs w:val="24"/>
          <w:lang w:val="en-US"/>
        </w:rPr>
        <w:t>Standards for the Reporting of Diagnostic Accuracy Studies</w:t>
      </w:r>
      <w:r w:rsidRPr="00AD08CE">
        <w:rPr>
          <w:rFonts w:cs="Times New Roman"/>
          <w:lang w:val="en-US"/>
        </w:rPr>
        <w:t>)</w:t>
      </w:r>
      <w:bookmarkEnd w:id="225"/>
      <w:bookmarkEnd w:id="226"/>
    </w:p>
    <w:p w14:paraId="7876F7E4" w14:textId="77777777" w:rsidR="006933F7" w:rsidRDefault="006933F7" w:rsidP="006933F7">
      <w:pPr>
        <w:rPr>
          <w:lang w:val="en-US"/>
        </w:rPr>
      </w:pPr>
    </w:p>
    <w:p w14:paraId="0710DC98" w14:textId="77777777" w:rsidR="006933F7" w:rsidRPr="007B7599" w:rsidRDefault="006933F7" w:rsidP="006933F7">
      <w:pPr>
        <w:rPr>
          <w:color w:val="222222"/>
          <w:shd w:val="clear" w:color="auto" w:fill="FFFFFF"/>
          <w:lang w:val="en-US"/>
        </w:rPr>
      </w:pPr>
      <w:r w:rsidRPr="000E66A6">
        <w:rPr>
          <w:u w:val="single"/>
          <w:lang w:val="en-US"/>
        </w:rPr>
        <w:t>Website:</w:t>
      </w:r>
      <w:r>
        <w:rPr>
          <w:lang w:val="en-US"/>
        </w:rPr>
        <w:t xml:space="preserve"> </w:t>
      </w:r>
      <w:hyperlink r:id="rId87" w:history="1">
        <w:r w:rsidRPr="007B7599">
          <w:rPr>
            <w:rStyle w:val="Hyperlink"/>
            <w:shd w:val="clear" w:color="auto" w:fill="FFFFFF"/>
            <w:lang w:val="en-US"/>
          </w:rPr>
          <w:t>https://www.equator-network.org/reporting-guidelines/stard/</w:t>
        </w:r>
      </w:hyperlink>
    </w:p>
    <w:p w14:paraId="2CEB62F3" w14:textId="77777777" w:rsidR="006933F7" w:rsidRPr="000E66A6" w:rsidRDefault="006933F7" w:rsidP="006933F7">
      <w:pPr>
        <w:rPr>
          <w:lang w:val="en-US"/>
        </w:rPr>
      </w:pPr>
    </w:p>
    <w:p w14:paraId="5D3FD2CD" w14:textId="77777777" w:rsidR="006933F7" w:rsidRPr="00AD08CE" w:rsidRDefault="006933F7" w:rsidP="006933F7">
      <w:pPr>
        <w:pStyle w:val="NormalWeb"/>
        <w:rPr>
          <w:sz w:val="20"/>
          <w:szCs w:val="20"/>
          <w:lang w:val="en-US"/>
        </w:rPr>
      </w:pPr>
      <w:r w:rsidRPr="000E66A6">
        <w:rPr>
          <w:color w:val="222222"/>
          <w:u w:val="single"/>
          <w:shd w:val="clear" w:color="auto" w:fill="FFFFFF"/>
          <w:lang w:val="en-US"/>
        </w:rPr>
        <w:t>Objective:</w:t>
      </w:r>
      <w:r>
        <w:rPr>
          <w:color w:val="222222"/>
          <w:shd w:val="clear" w:color="auto" w:fill="FFFFFF"/>
          <w:lang w:val="en-US"/>
        </w:rPr>
        <w:t xml:space="preserve"> </w:t>
      </w:r>
      <w:r w:rsidRPr="00AD08CE">
        <w:rPr>
          <w:color w:val="222222"/>
          <w:shd w:val="clear" w:color="auto" w:fill="FFFFFF"/>
          <w:lang w:val="en-US"/>
        </w:rPr>
        <w:t>“</w:t>
      </w:r>
      <w:r w:rsidRPr="00AD08CE">
        <w:rPr>
          <w:lang w:val="en-US"/>
        </w:rPr>
        <w:t xml:space="preserve">To improve the quality of reporting of diagnostic accuracy studies, the Standards for the Reporting of Diagnostic Accuracy Studies (STARD) statement was developed. </w:t>
      </w:r>
      <w:r w:rsidRPr="00AD08CE">
        <w:rPr>
          <w:color w:val="222222"/>
          <w:shd w:val="clear" w:color="auto" w:fill="FFFFFF"/>
          <w:lang w:val="en-US"/>
        </w:rPr>
        <w:t>[…</w:t>
      </w:r>
      <w:r w:rsidRPr="00AD08CE">
        <w:rPr>
          <w:lang w:val="en-US"/>
        </w:rPr>
        <w:t>] – an updated list of 30 essential items that should be included in every report of a diagnostic accuracy study. This update incorporates recent evidence about sources of bias and variability in diagnostic accuracy and is intended to facilitate the use of STARD. As such, STARD 2015 may help to improve completeness and transparency in reporting of diagnostic accuracy studies.</w:t>
      </w:r>
      <w:r w:rsidRPr="00AD08CE">
        <w:rPr>
          <w:sz w:val="20"/>
          <w:szCs w:val="20"/>
          <w:lang w:val="en-US"/>
        </w:rPr>
        <w:t xml:space="preserve"> </w:t>
      </w:r>
    </w:p>
    <w:p w14:paraId="7486EA18" w14:textId="77777777" w:rsidR="006933F7" w:rsidRDefault="006933F7" w:rsidP="006933F7">
      <w:pPr>
        <w:rPr>
          <w:lang w:val="en-US"/>
        </w:rPr>
      </w:pPr>
      <w:r>
        <w:rPr>
          <w:lang w:val="en-US"/>
        </w:rPr>
        <w:t>[20]</w:t>
      </w:r>
    </w:p>
    <w:p w14:paraId="76CFA2EF" w14:textId="77777777" w:rsidR="006933F7" w:rsidRDefault="006933F7" w:rsidP="006933F7">
      <w:pPr>
        <w:rPr>
          <w:lang w:val="en-US"/>
        </w:rPr>
      </w:pPr>
    </w:p>
    <w:p w14:paraId="16AAB3B9" w14:textId="77777777" w:rsidR="006933F7" w:rsidRPr="000E66A6" w:rsidRDefault="006933F7" w:rsidP="006933F7">
      <w:pPr>
        <w:rPr>
          <w:lang w:val="en-US"/>
        </w:rPr>
      </w:pPr>
      <w:r w:rsidRPr="000E66A6">
        <w:rPr>
          <w:u w:val="single"/>
          <w:lang w:val="en-US"/>
        </w:rPr>
        <w:t>Considerations for WG-CE:</w:t>
      </w:r>
      <w:r>
        <w:rPr>
          <w:lang w:val="en-US"/>
        </w:rPr>
        <w:t xml:space="preserve"> [TBD]</w:t>
      </w:r>
    </w:p>
    <w:p w14:paraId="2DBD6E4A" w14:textId="77777777" w:rsidR="006933F7" w:rsidRDefault="006933F7" w:rsidP="006933F7">
      <w:pPr>
        <w:pStyle w:val="Heading3"/>
        <w:numPr>
          <w:ilvl w:val="2"/>
          <w:numId w:val="1"/>
        </w:numPr>
        <w:rPr>
          <w:rFonts w:cs="Times New Roman"/>
          <w:lang w:val="en-US"/>
        </w:rPr>
      </w:pPr>
      <w:bookmarkStart w:id="227" w:name="_Toc52293050"/>
      <w:bookmarkStart w:id="228" w:name="_Toc52458405"/>
      <w:r w:rsidRPr="00AD08CE">
        <w:rPr>
          <w:rFonts w:cs="Times New Roman"/>
          <w:lang w:val="en-US"/>
        </w:rPr>
        <w:t>Minimum information about clinical artificial intelligence modelling: the MI-CLAIM checklist</w:t>
      </w:r>
      <w:bookmarkEnd w:id="227"/>
      <w:bookmarkEnd w:id="228"/>
    </w:p>
    <w:p w14:paraId="573CDB8E" w14:textId="77777777" w:rsidR="006933F7" w:rsidRPr="00AD08CE" w:rsidRDefault="006933F7" w:rsidP="006933F7">
      <w:pPr>
        <w:rPr>
          <w:lang w:val="en-US"/>
        </w:rPr>
      </w:pPr>
      <w:proofErr w:type="gramStart"/>
      <w:r w:rsidRPr="0002422B">
        <w:rPr>
          <w:u w:val="single"/>
          <w:lang w:val="fr-CH"/>
        </w:rPr>
        <w:t>Publication</w:t>
      </w:r>
      <w:r w:rsidRPr="0002422B">
        <w:rPr>
          <w:lang w:val="fr-CH"/>
        </w:rPr>
        <w:t>:</w:t>
      </w:r>
      <w:proofErr w:type="gramEnd"/>
      <w:r w:rsidRPr="0002422B">
        <w:rPr>
          <w:color w:val="222222"/>
          <w:shd w:val="clear" w:color="auto" w:fill="FFFFFF"/>
          <w:lang w:val="fr-CH"/>
        </w:rPr>
        <w:t xml:space="preserve"> </w:t>
      </w:r>
      <w:proofErr w:type="spellStart"/>
      <w:r w:rsidRPr="0002422B">
        <w:rPr>
          <w:color w:val="222222"/>
          <w:shd w:val="clear" w:color="auto" w:fill="FFFFFF"/>
          <w:lang w:val="fr-CH"/>
        </w:rPr>
        <w:t>Norgeot</w:t>
      </w:r>
      <w:proofErr w:type="spellEnd"/>
      <w:r w:rsidRPr="0002422B">
        <w:rPr>
          <w:color w:val="222222"/>
          <w:shd w:val="clear" w:color="auto" w:fill="FFFFFF"/>
          <w:lang w:val="fr-CH"/>
        </w:rPr>
        <w:t xml:space="preserve">, B., </w:t>
      </w:r>
      <w:proofErr w:type="spellStart"/>
      <w:r w:rsidRPr="0002422B">
        <w:rPr>
          <w:color w:val="222222"/>
          <w:shd w:val="clear" w:color="auto" w:fill="FFFFFF"/>
          <w:lang w:val="fr-CH"/>
        </w:rPr>
        <w:t>Quer</w:t>
      </w:r>
      <w:proofErr w:type="spellEnd"/>
      <w:r w:rsidRPr="0002422B">
        <w:rPr>
          <w:color w:val="222222"/>
          <w:shd w:val="clear" w:color="auto" w:fill="FFFFFF"/>
          <w:lang w:val="fr-CH"/>
        </w:rPr>
        <w:t>, G., Beaulieu-Jones, B.K.</w:t>
      </w:r>
      <w:r w:rsidRPr="0002422B">
        <w:rPr>
          <w:rStyle w:val="apple-converted-space"/>
          <w:color w:val="222222"/>
          <w:shd w:val="clear" w:color="auto" w:fill="FFFFFF"/>
          <w:lang w:val="fr-CH"/>
        </w:rPr>
        <w:t> </w:t>
      </w:r>
      <w:r w:rsidRPr="0002422B">
        <w:rPr>
          <w:i/>
          <w:iCs/>
          <w:color w:val="222222"/>
          <w:lang w:val="fr-CH"/>
        </w:rPr>
        <w:t>et al.</w:t>
      </w:r>
      <w:r w:rsidRPr="0002422B">
        <w:rPr>
          <w:rStyle w:val="apple-converted-space"/>
          <w:color w:val="222222"/>
          <w:shd w:val="clear" w:color="auto" w:fill="FFFFFF"/>
          <w:lang w:val="fr-CH"/>
        </w:rPr>
        <w:t> </w:t>
      </w:r>
      <w:r w:rsidRPr="00AD08CE">
        <w:rPr>
          <w:color w:val="222222"/>
          <w:shd w:val="clear" w:color="auto" w:fill="FFFFFF"/>
          <w:lang w:val="en-US"/>
        </w:rPr>
        <w:t>Minimum information about clinical artificial intelligence modeling: the MI-CLAIM checklist.</w:t>
      </w:r>
      <w:r w:rsidRPr="00AD08CE">
        <w:rPr>
          <w:rStyle w:val="apple-converted-space"/>
          <w:color w:val="222222"/>
          <w:shd w:val="clear" w:color="auto" w:fill="FFFFFF"/>
          <w:lang w:val="en-US"/>
        </w:rPr>
        <w:t> </w:t>
      </w:r>
      <w:r w:rsidRPr="00AD08CE">
        <w:rPr>
          <w:i/>
          <w:iCs/>
          <w:color w:val="222222"/>
          <w:lang w:val="en-US"/>
        </w:rPr>
        <w:t>Nat Med</w:t>
      </w:r>
      <w:r w:rsidRPr="00AD08CE">
        <w:rPr>
          <w:rStyle w:val="apple-converted-space"/>
          <w:color w:val="222222"/>
          <w:shd w:val="clear" w:color="auto" w:fill="FFFFFF"/>
          <w:lang w:val="en-US"/>
        </w:rPr>
        <w:t> </w:t>
      </w:r>
      <w:r w:rsidRPr="00AD08CE">
        <w:rPr>
          <w:b/>
          <w:bCs/>
          <w:color w:val="222222"/>
          <w:lang w:val="en-US"/>
        </w:rPr>
        <w:t>26,</w:t>
      </w:r>
      <w:r w:rsidRPr="00AD08CE">
        <w:rPr>
          <w:rStyle w:val="apple-converted-space"/>
          <w:b/>
          <w:bCs/>
          <w:color w:val="222222"/>
          <w:lang w:val="en-US"/>
        </w:rPr>
        <w:t> </w:t>
      </w:r>
      <w:r w:rsidRPr="00AD08CE">
        <w:rPr>
          <w:color w:val="222222"/>
          <w:shd w:val="clear" w:color="auto" w:fill="FFFFFF"/>
          <w:lang w:val="en-US"/>
        </w:rPr>
        <w:t xml:space="preserve">1320–1324 (2020). </w:t>
      </w:r>
      <w:hyperlink r:id="rId88" w:history="1">
        <w:r w:rsidRPr="00AD08CE">
          <w:rPr>
            <w:rStyle w:val="Hyperlink"/>
            <w:shd w:val="clear" w:color="auto" w:fill="FFFFFF"/>
            <w:lang w:val="en-US"/>
          </w:rPr>
          <w:t>https://doi.org/10.1038/s41591-020-1041-y</w:t>
        </w:r>
      </w:hyperlink>
      <w:r w:rsidRPr="00AD08CE">
        <w:rPr>
          <w:color w:val="222222"/>
          <w:shd w:val="clear" w:color="auto" w:fill="FFFFFF"/>
          <w:lang w:val="en-US"/>
        </w:rPr>
        <w:t xml:space="preserve"> </w:t>
      </w:r>
    </w:p>
    <w:p w14:paraId="54BFCC26" w14:textId="77777777" w:rsidR="006933F7" w:rsidRDefault="006933F7" w:rsidP="006933F7">
      <w:pPr>
        <w:rPr>
          <w:lang w:val="en-US"/>
        </w:rPr>
      </w:pPr>
    </w:p>
    <w:p w14:paraId="5D07A76B" w14:textId="77777777" w:rsidR="006933F7" w:rsidRPr="00AD08CE" w:rsidRDefault="006933F7" w:rsidP="006933F7">
      <w:pPr>
        <w:rPr>
          <w:color w:val="222222"/>
          <w:shd w:val="clear" w:color="auto" w:fill="FFFFFF"/>
          <w:lang w:val="en-US"/>
        </w:rPr>
      </w:pPr>
      <w:r w:rsidRPr="000E66A6">
        <w:rPr>
          <w:u w:val="single"/>
          <w:lang w:val="en-US"/>
        </w:rPr>
        <w:t>Objective:</w:t>
      </w:r>
      <w:r w:rsidRPr="00AD08CE">
        <w:rPr>
          <w:color w:val="222222"/>
          <w:shd w:val="clear" w:color="auto" w:fill="FFFFFF"/>
          <w:lang w:val="en-US"/>
        </w:rPr>
        <w:t xml:space="preserve"> “[…] Here [the authors] propose the first steps toward a minimum set of documentation to bring similar levels of transparency and utility to the application of AI in medicine: minimum information about clinical artificial intelligence modeling (MI-CLAIM). With this work, [the authors] are targeting medical-algorithm designers, repository managers, manuscript writers and readers, journal editors, and model users.”</w:t>
      </w:r>
    </w:p>
    <w:p w14:paraId="09AE9701" w14:textId="77777777" w:rsidR="006933F7" w:rsidRDefault="006933F7" w:rsidP="006933F7">
      <w:pPr>
        <w:rPr>
          <w:color w:val="222222"/>
          <w:shd w:val="clear" w:color="auto" w:fill="FFFFFF"/>
          <w:lang w:val="en-US"/>
        </w:rPr>
      </w:pPr>
      <w:r w:rsidRPr="00AD08CE">
        <w:rPr>
          <w:color w:val="222222"/>
          <w:shd w:val="clear" w:color="auto" w:fill="FFFFFF"/>
          <w:lang w:val="en-US"/>
        </w:rPr>
        <w:t>“[…] Validation of the exact results is generally of less interest than whether or not the results are validated in a new cohort of patients. Therefore, MI-CLAIM has two purposes: first, to enable a direct assessment of clinical impact, including fairness and bias; and second, to allow rapid replication of the technical design process of any legitimate clinical AI study.”</w:t>
      </w:r>
      <w:r>
        <w:rPr>
          <w:color w:val="222222"/>
          <w:shd w:val="clear" w:color="auto" w:fill="FFFFFF"/>
          <w:lang w:val="en-US"/>
        </w:rPr>
        <w:t xml:space="preserve"> [21]</w:t>
      </w:r>
    </w:p>
    <w:p w14:paraId="09E3C0C2" w14:textId="77777777" w:rsidR="006933F7" w:rsidRDefault="006933F7" w:rsidP="006933F7">
      <w:pPr>
        <w:rPr>
          <w:color w:val="222222"/>
          <w:shd w:val="clear" w:color="auto" w:fill="FFFFFF"/>
          <w:lang w:val="en-US"/>
        </w:rPr>
      </w:pPr>
    </w:p>
    <w:p w14:paraId="01667938" w14:textId="77777777" w:rsidR="006933F7" w:rsidRPr="000E66A6" w:rsidRDefault="006933F7" w:rsidP="006933F7">
      <w:pPr>
        <w:rPr>
          <w:color w:val="222222"/>
          <w:u w:val="single"/>
          <w:shd w:val="clear" w:color="auto" w:fill="FFFFFF"/>
          <w:lang w:val="en-US"/>
        </w:rPr>
      </w:pPr>
      <w:r w:rsidRPr="000E66A6">
        <w:rPr>
          <w:color w:val="222222"/>
          <w:u w:val="single"/>
          <w:shd w:val="clear" w:color="auto" w:fill="FFFFFF"/>
          <w:lang w:val="en-US"/>
        </w:rPr>
        <w:t>Considerations of WG-CE</w:t>
      </w:r>
      <w:r w:rsidRPr="00BD21D9">
        <w:rPr>
          <w:color w:val="222222"/>
          <w:shd w:val="clear" w:color="auto" w:fill="FFFFFF"/>
          <w:lang w:val="en-US"/>
        </w:rPr>
        <w:t>:</w:t>
      </w:r>
      <w:r w:rsidRPr="000E66A6">
        <w:rPr>
          <w:color w:val="222222"/>
          <w:shd w:val="clear" w:color="auto" w:fill="FFFFFF"/>
          <w:lang w:val="en-US"/>
        </w:rPr>
        <w:t xml:space="preserve"> [TBD]</w:t>
      </w:r>
    </w:p>
    <w:p w14:paraId="5345094C" w14:textId="77777777" w:rsidR="006933F7" w:rsidRDefault="006933F7" w:rsidP="006933F7">
      <w:pPr>
        <w:pStyle w:val="Heading1"/>
        <w:numPr>
          <w:ilvl w:val="0"/>
          <w:numId w:val="1"/>
        </w:numPr>
        <w:rPr>
          <w:lang w:val="en-US"/>
        </w:rPr>
      </w:pPr>
      <w:bookmarkStart w:id="229" w:name="_Toc52293052"/>
      <w:bookmarkStart w:id="230" w:name="_Toc52458406"/>
      <w:r w:rsidRPr="00AE36B9">
        <w:rPr>
          <w:lang w:val="en-US"/>
        </w:rPr>
        <w:t>Current best practice</w:t>
      </w:r>
      <w:bookmarkEnd w:id="229"/>
      <w:bookmarkEnd w:id="230"/>
    </w:p>
    <w:p w14:paraId="1A828C0B" w14:textId="77777777" w:rsidR="006933F7" w:rsidRPr="000A2419" w:rsidRDefault="006933F7" w:rsidP="006933F7">
      <w:pPr>
        <w:numPr>
          <w:ilvl w:val="0"/>
          <w:numId w:val="33"/>
        </w:numPr>
        <w:overflowPunct w:val="0"/>
        <w:autoSpaceDE w:val="0"/>
        <w:autoSpaceDN w:val="0"/>
        <w:adjustRightInd w:val="0"/>
        <w:spacing w:before="0"/>
        <w:ind w:left="567" w:hanging="567"/>
        <w:textAlignment w:val="baseline"/>
      </w:pPr>
      <w:r>
        <w:t>Phases of evaluation</w:t>
      </w:r>
    </w:p>
    <w:p w14:paraId="1D43425D" w14:textId="77777777" w:rsidR="006933F7" w:rsidRDefault="006933F7" w:rsidP="006933F7">
      <w:pPr>
        <w:numPr>
          <w:ilvl w:val="0"/>
          <w:numId w:val="33"/>
        </w:numPr>
        <w:overflowPunct w:val="0"/>
        <w:autoSpaceDE w:val="0"/>
        <w:autoSpaceDN w:val="0"/>
        <w:adjustRightInd w:val="0"/>
        <w:spacing w:before="0"/>
        <w:ind w:left="567" w:hanging="567"/>
        <w:textAlignment w:val="baseline"/>
      </w:pPr>
      <w:r>
        <w:t>Efficacy and comparative efficacy</w:t>
      </w:r>
    </w:p>
    <w:p w14:paraId="38559E63" w14:textId="77777777" w:rsidR="006933F7" w:rsidRDefault="006933F7" w:rsidP="006933F7">
      <w:pPr>
        <w:numPr>
          <w:ilvl w:val="0"/>
          <w:numId w:val="33"/>
        </w:numPr>
        <w:overflowPunct w:val="0"/>
        <w:autoSpaceDE w:val="0"/>
        <w:autoSpaceDN w:val="0"/>
        <w:adjustRightInd w:val="0"/>
        <w:spacing w:before="0"/>
        <w:ind w:left="567" w:hanging="567"/>
        <w:textAlignment w:val="baseline"/>
      </w:pPr>
      <w:r>
        <w:t>Safety</w:t>
      </w:r>
    </w:p>
    <w:p w14:paraId="47AA0312" w14:textId="77777777" w:rsidR="006933F7" w:rsidRDefault="006933F7" w:rsidP="006933F7">
      <w:pPr>
        <w:numPr>
          <w:ilvl w:val="0"/>
          <w:numId w:val="33"/>
        </w:numPr>
        <w:overflowPunct w:val="0"/>
        <w:autoSpaceDE w:val="0"/>
        <w:autoSpaceDN w:val="0"/>
        <w:adjustRightInd w:val="0"/>
        <w:spacing w:before="0"/>
        <w:ind w:left="567" w:hanging="567"/>
        <w:textAlignment w:val="baseline"/>
      </w:pPr>
      <w:r>
        <w:t>Generalisability/Bias and Inclusiveness</w:t>
      </w:r>
    </w:p>
    <w:p w14:paraId="6044B1D6" w14:textId="77777777" w:rsidR="006933F7" w:rsidRDefault="006933F7" w:rsidP="006933F7">
      <w:pPr>
        <w:numPr>
          <w:ilvl w:val="0"/>
          <w:numId w:val="33"/>
        </w:numPr>
        <w:overflowPunct w:val="0"/>
        <w:autoSpaceDE w:val="0"/>
        <w:autoSpaceDN w:val="0"/>
        <w:adjustRightInd w:val="0"/>
        <w:spacing w:before="0"/>
        <w:ind w:left="567" w:hanging="567"/>
        <w:textAlignment w:val="baseline"/>
      </w:pPr>
      <w:r>
        <w:t>Evaluating adaptive/learning models</w:t>
      </w:r>
    </w:p>
    <w:p w14:paraId="466758F3" w14:textId="77777777" w:rsidR="006933F7" w:rsidRPr="00590FA5" w:rsidRDefault="006933F7" w:rsidP="006933F7">
      <w:pPr>
        <w:numPr>
          <w:ilvl w:val="0"/>
          <w:numId w:val="33"/>
        </w:numPr>
        <w:overflowPunct w:val="0"/>
        <w:autoSpaceDE w:val="0"/>
        <w:autoSpaceDN w:val="0"/>
        <w:adjustRightInd w:val="0"/>
        <w:spacing w:before="0"/>
        <w:ind w:left="567" w:hanging="567"/>
        <w:textAlignment w:val="baseline"/>
        <w:rPr>
          <w:lang w:val="en-US"/>
        </w:rPr>
      </w:pPr>
      <w:r w:rsidRPr="00590FA5">
        <w:rPr>
          <w:lang w:val="en-US"/>
        </w:rPr>
        <w:t>Reporting of evaluation (following Equator)</w:t>
      </w:r>
    </w:p>
    <w:p w14:paraId="05CC45F0" w14:textId="77777777" w:rsidR="006933F7" w:rsidRDefault="006933F7" w:rsidP="006933F7">
      <w:pPr>
        <w:numPr>
          <w:ilvl w:val="0"/>
          <w:numId w:val="33"/>
        </w:numPr>
        <w:overflowPunct w:val="0"/>
        <w:autoSpaceDE w:val="0"/>
        <w:autoSpaceDN w:val="0"/>
        <w:adjustRightInd w:val="0"/>
        <w:spacing w:before="0"/>
        <w:ind w:left="567" w:hanging="567"/>
        <w:textAlignment w:val="baseline"/>
      </w:pPr>
      <w:r>
        <w:t>Clinically meaningful endpoints</w:t>
      </w:r>
    </w:p>
    <w:p w14:paraId="08A3ABA2" w14:textId="77777777" w:rsidR="006933F7" w:rsidRDefault="006933F7" w:rsidP="006933F7">
      <w:pPr>
        <w:numPr>
          <w:ilvl w:val="0"/>
          <w:numId w:val="33"/>
        </w:numPr>
        <w:overflowPunct w:val="0"/>
        <w:autoSpaceDE w:val="0"/>
        <w:autoSpaceDN w:val="0"/>
        <w:adjustRightInd w:val="0"/>
        <w:spacing w:before="0"/>
        <w:ind w:left="567" w:hanging="567"/>
        <w:textAlignment w:val="baseline"/>
      </w:pPr>
      <w:r>
        <w:t>Post deployment surveillance</w:t>
      </w:r>
    </w:p>
    <w:p w14:paraId="09FC161C" w14:textId="77777777" w:rsidR="006933F7" w:rsidRPr="00B95921" w:rsidRDefault="006933F7" w:rsidP="006933F7">
      <w:pPr>
        <w:numPr>
          <w:ilvl w:val="0"/>
          <w:numId w:val="33"/>
        </w:numPr>
        <w:overflowPunct w:val="0"/>
        <w:autoSpaceDE w:val="0"/>
        <w:autoSpaceDN w:val="0"/>
        <w:adjustRightInd w:val="0"/>
        <w:spacing w:before="0"/>
        <w:ind w:left="567" w:hanging="567"/>
        <w:textAlignment w:val="baseline"/>
        <w:rPr>
          <w:lang w:val="en-US"/>
        </w:rPr>
      </w:pPr>
      <w:r w:rsidRPr="00590FA5">
        <w:rPr>
          <w:lang w:val="en-US"/>
        </w:rPr>
        <w:t>Specific considerations for low- and middle-income settings</w:t>
      </w:r>
    </w:p>
    <w:p w14:paraId="26E8E2C0" w14:textId="77777777" w:rsidR="006933F7" w:rsidRPr="00763F7D" w:rsidRDefault="006933F7" w:rsidP="006933F7">
      <w:pPr>
        <w:rPr>
          <w:lang w:val="en-US"/>
        </w:rPr>
      </w:pPr>
    </w:p>
    <w:p w14:paraId="4F4FAA87" w14:textId="77777777" w:rsidR="006933F7" w:rsidRDefault="006933F7" w:rsidP="006933F7">
      <w:pPr>
        <w:pStyle w:val="Heading1"/>
        <w:numPr>
          <w:ilvl w:val="0"/>
          <w:numId w:val="1"/>
        </w:numPr>
        <w:rPr>
          <w:lang w:val="en-US" w:bidi="ar-DZ"/>
        </w:rPr>
      </w:pPr>
      <w:bookmarkStart w:id="231" w:name="_Toc42014187"/>
      <w:bookmarkStart w:id="232" w:name="_Toc286237445"/>
      <w:bookmarkStart w:id="233" w:name="_Toc286246107"/>
      <w:bookmarkStart w:id="234" w:name="_Toc52458407"/>
      <w:r>
        <w:rPr>
          <w:lang w:val="en-US" w:bidi="ar-DZ"/>
        </w:rPr>
        <w:lastRenderedPageBreak/>
        <w:t>Clinical evaluation across the FG-AI4H u</w:t>
      </w:r>
      <w:r w:rsidRPr="00B663B8">
        <w:rPr>
          <w:lang w:val="en-US" w:bidi="ar-DZ"/>
        </w:rPr>
        <w:t>se cases</w:t>
      </w:r>
      <w:bookmarkEnd w:id="231"/>
      <w:bookmarkEnd w:id="234"/>
      <w:r w:rsidRPr="00B663B8">
        <w:rPr>
          <w:lang w:val="en-US" w:bidi="ar-DZ"/>
        </w:rPr>
        <w:t xml:space="preserve"> </w:t>
      </w:r>
    </w:p>
    <w:p w14:paraId="3E4DE186" w14:textId="77777777" w:rsidR="006933F7" w:rsidRPr="000E66A6" w:rsidRDefault="006933F7" w:rsidP="006933F7">
      <w:pPr>
        <w:rPr>
          <w:lang w:val="en-US"/>
        </w:rPr>
      </w:pPr>
      <w:bookmarkStart w:id="235" w:name="_Toc42681440"/>
      <w:r w:rsidRPr="000E66A6">
        <w:rPr>
          <w:lang w:val="en-US"/>
        </w:rPr>
        <w:t xml:space="preserve">The purpose of this document is to capture the relevance of clinical validation and evaluation across all use cases (topic groups) of the FG-AI4H. </w:t>
      </w:r>
      <w:proofErr w:type="gramStart"/>
      <w:r w:rsidRPr="000E66A6">
        <w:rPr>
          <w:lang w:val="en-US"/>
        </w:rPr>
        <w:t>All topic groups,</w:t>
      </w:r>
      <w:proofErr w:type="gramEnd"/>
      <w:r w:rsidRPr="000E66A6">
        <w:rPr>
          <w:lang w:val="en-US"/>
        </w:rPr>
        <w:t xml:space="preserve"> dedicated to a special health topic in the context of AI are performing the benchmarking process for a special AI task. They need to be concerned with assessing performance (accuracy), but also with utility and the impact of this process on a real-world clinical environment. Whilst clinical evaluation studies also do this, outputs of this work are slow. The FG-AI4H aims to enable the safe scaling up of rapidly evolving AI solutions in a trusted but reasonably quick way. The challenge is to broadly capture the unique considerations of each topic group and their modalities when it comes to performance and impact/utility (e.g. TG ‘Symptoms’ matching, triage advice, and image classification or diagnostic tests, sensitivity/specificity; impact on clinical workflow, etc.).</w:t>
      </w:r>
    </w:p>
    <w:p w14:paraId="4CD19B69" w14:textId="77777777" w:rsidR="006933F7" w:rsidRPr="000E66A6" w:rsidRDefault="006933F7" w:rsidP="006933F7">
      <w:pPr>
        <w:rPr>
          <w:lang w:val="en-US"/>
        </w:rPr>
      </w:pPr>
      <w:r w:rsidRPr="000E66A6">
        <w:rPr>
          <w:lang w:val="en-US"/>
        </w:rPr>
        <w:t xml:space="preserve">This document outlines the broad sections that need to be covered, and over time will bring in the relevant experts to provide the nuance and insights that can communicate this within the topic group, but also very clearly to external stakeholders. </w:t>
      </w:r>
    </w:p>
    <w:p w14:paraId="2043DACC" w14:textId="77777777" w:rsidR="006933F7" w:rsidRPr="000E66A6" w:rsidRDefault="006933F7" w:rsidP="006933F7">
      <w:pPr>
        <w:rPr>
          <w:lang w:val="en-US"/>
        </w:rPr>
      </w:pPr>
      <w:r w:rsidRPr="000E66A6">
        <w:rPr>
          <w:lang w:val="en-US"/>
        </w:rPr>
        <w:t>Use cases/topic groups and their unique considerations that need to be covered regarding </w:t>
      </w:r>
    </w:p>
    <w:p w14:paraId="662D7ACE" w14:textId="77777777" w:rsidR="006933F7" w:rsidRPr="00EA773C" w:rsidRDefault="006933F7" w:rsidP="006933F7">
      <w:pPr>
        <w:numPr>
          <w:ilvl w:val="0"/>
          <w:numId w:val="32"/>
        </w:numPr>
        <w:overflowPunct w:val="0"/>
        <w:autoSpaceDE w:val="0"/>
        <w:autoSpaceDN w:val="0"/>
        <w:adjustRightInd w:val="0"/>
        <w:spacing w:before="0"/>
        <w:ind w:left="567" w:hanging="567"/>
        <w:textAlignment w:val="baseline"/>
      </w:pPr>
      <w:r w:rsidRPr="00EA773C">
        <w:t>Performance </w:t>
      </w:r>
    </w:p>
    <w:p w14:paraId="79CD219A" w14:textId="77777777" w:rsidR="006933F7" w:rsidRPr="000E66A6" w:rsidRDefault="006933F7" w:rsidP="006933F7">
      <w:pPr>
        <w:numPr>
          <w:ilvl w:val="0"/>
          <w:numId w:val="32"/>
        </w:numPr>
        <w:overflowPunct w:val="0"/>
        <w:autoSpaceDE w:val="0"/>
        <w:autoSpaceDN w:val="0"/>
        <w:adjustRightInd w:val="0"/>
        <w:spacing w:before="0"/>
        <w:ind w:left="567" w:hanging="567"/>
        <w:textAlignment w:val="baseline"/>
        <w:rPr>
          <w:lang w:val="en-US"/>
        </w:rPr>
      </w:pPr>
      <w:r w:rsidRPr="000E66A6">
        <w:rPr>
          <w:lang w:val="en-US"/>
        </w:rPr>
        <w:t>Utility / Impact (in ‘real-world’ clinical environment) </w:t>
      </w:r>
    </w:p>
    <w:p w14:paraId="4D8EF8F2" w14:textId="77777777" w:rsidR="006933F7" w:rsidRDefault="006933F7" w:rsidP="006933F7">
      <w:pPr>
        <w:rPr>
          <w:lang w:val="en-US"/>
        </w:rPr>
      </w:pPr>
    </w:p>
    <w:p w14:paraId="00F13A41" w14:textId="77777777" w:rsidR="006933F7" w:rsidRPr="000E66A6" w:rsidRDefault="006933F7" w:rsidP="006933F7">
      <w:pPr>
        <w:rPr>
          <w:highlight w:val="yellow"/>
          <w:lang w:val="en-US"/>
        </w:rPr>
      </w:pPr>
      <w:r w:rsidRPr="005D4CF8" w:rsidDel="00A93D28">
        <w:rPr>
          <w:lang w:val="en-US"/>
        </w:rPr>
        <w:t xml:space="preserve"> </w:t>
      </w:r>
      <w:r w:rsidRPr="000E66A6">
        <w:rPr>
          <w:highlight w:val="yellow"/>
          <w:lang w:val="en-US"/>
        </w:rPr>
        <w:t>[…]</w:t>
      </w:r>
    </w:p>
    <w:bookmarkEnd w:id="232"/>
    <w:bookmarkEnd w:id="233"/>
    <w:bookmarkEnd w:id="235"/>
    <w:p w14:paraId="41547707" w14:textId="77777777" w:rsidR="006933F7" w:rsidRDefault="006933F7" w:rsidP="006933F7">
      <w:pPr>
        <w:rPr>
          <w:lang w:bidi="ar-DZ"/>
        </w:rPr>
      </w:pPr>
    </w:p>
    <w:p w14:paraId="60670FD9" w14:textId="77777777" w:rsidR="006933F7" w:rsidRDefault="006933F7" w:rsidP="006933F7">
      <w:pPr>
        <w:spacing w:before="0"/>
        <w:rPr>
          <w:lang w:bidi="ar-DZ"/>
        </w:rPr>
      </w:pPr>
      <w:r>
        <w:rPr>
          <w:lang w:bidi="ar-DZ"/>
        </w:rP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80"/>
        <w:gridCol w:w="1213"/>
        <w:gridCol w:w="2047"/>
      </w:tblGrid>
      <w:tr w:rsidR="006933F7" w:rsidRPr="003B43CB" w14:paraId="49CC1062"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EAAAA" w:themeFill="background2" w:themeFillShade="BF"/>
          </w:tcPr>
          <w:p w14:paraId="6CD7E7FF" w14:textId="77777777" w:rsidR="006933F7" w:rsidRPr="003B43CB" w:rsidRDefault="006933F7" w:rsidP="00C23DED">
            <w:pPr>
              <w:pStyle w:val="Tablehead"/>
            </w:pPr>
            <w:r w:rsidRPr="003B43CB">
              <w:lastRenderedPageBreak/>
              <w:t>Topic Group</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1EC1E9E" w14:textId="77777777" w:rsidR="006933F7" w:rsidRPr="003B43CB" w:rsidRDefault="006933F7" w:rsidP="00C23DED">
            <w:pPr>
              <w:pStyle w:val="Tablehead"/>
            </w:pPr>
            <w:r>
              <w:t xml:space="preserve">Input data </w:t>
            </w:r>
          </w:p>
        </w:tc>
        <w:tc>
          <w:tcPr>
            <w:tcW w:w="2047" w:type="dxa"/>
            <w:tcBorders>
              <w:top w:val="single" w:sz="4" w:space="0" w:color="auto"/>
              <w:left w:val="single" w:sz="4" w:space="0" w:color="auto"/>
              <w:bottom w:val="single" w:sz="4" w:space="0" w:color="auto"/>
              <w:right w:val="single" w:sz="12" w:space="0" w:color="auto"/>
            </w:tcBorders>
            <w:shd w:val="clear" w:color="auto" w:fill="AEAAAA" w:themeFill="background2" w:themeFillShade="BF"/>
          </w:tcPr>
          <w:p w14:paraId="4A5F6C57" w14:textId="77777777" w:rsidR="006933F7" w:rsidRPr="003B43CB" w:rsidRDefault="006933F7" w:rsidP="00C23DED">
            <w:pPr>
              <w:pStyle w:val="Tablehead"/>
            </w:pPr>
            <w:r w:rsidRPr="003B43CB">
              <w:t>More info in</w:t>
            </w:r>
          </w:p>
        </w:tc>
      </w:tr>
      <w:tr w:rsidR="006933F7" w:rsidRPr="003B43CB" w14:paraId="2397BF9A"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349D6415" w14:textId="77777777" w:rsidR="006933F7" w:rsidRPr="000E66A6" w:rsidRDefault="006933F7" w:rsidP="00C23DED">
            <w:pPr>
              <w:pStyle w:val="Tablehead"/>
              <w:jc w:val="left"/>
              <w:rPr>
                <w:b w:val="0"/>
              </w:rPr>
            </w:pPr>
            <w:r w:rsidRPr="000E66A6">
              <w:rPr>
                <w:b w:val="0"/>
              </w:rPr>
              <w:t xml:space="preserve">Cardiovascular disease management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15435C"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6BC5F011" w14:textId="77777777" w:rsidR="006933F7" w:rsidRPr="000E66A6" w:rsidRDefault="006933F7" w:rsidP="00C23DED">
            <w:pPr>
              <w:pStyle w:val="Tablehead"/>
              <w:rPr>
                <w:b w:val="0"/>
              </w:rPr>
            </w:pPr>
            <w:r w:rsidRPr="000E66A6">
              <w:rPr>
                <w:b w:val="0"/>
              </w:rPr>
              <w:t>Annex A</w:t>
            </w:r>
          </w:p>
        </w:tc>
      </w:tr>
      <w:tr w:rsidR="006933F7" w:rsidRPr="003B43CB" w14:paraId="343CEE2A"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0F9E4181" w14:textId="77777777" w:rsidR="006933F7" w:rsidRPr="000E66A6" w:rsidRDefault="006933F7" w:rsidP="00C23DED">
            <w:pPr>
              <w:pStyle w:val="Tablehead"/>
              <w:jc w:val="left"/>
              <w:rPr>
                <w:b w:val="0"/>
              </w:rPr>
            </w:pPr>
            <w:r w:rsidRPr="000E66A6">
              <w:rPr>
                <w:b w:val="0"/>
              </w:rPr>
              <w:t>Dermatology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439B13"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4DA0FDFF" w14:textId="77777777" w:rsidR="006933F7" w:rsidRPr="000E66A6" w:rsidRDefault="006933F7" w:rsidP="00C23DED">
            <w:pPr>
              <w:pStyle w:val="Tablehead"/>
              <w:rPr>
                <w:b w:val="0"/>
              </w:rPr>
            </w:pPr>
            <w:r w:rsidRPr="000E66A6">
              <w:rPr>
                <w:b w:val="0"/>
              </w:rPr>
              <w:t>Annex B</w:t>
            </w:r>
          </w:p>
        </w:tc>
      </w:tr>
      <w:tr w:rsidR="006933F7" w:rsidRPr="003B43CB" w14:paraId="41DD0895"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20898286" w14:textId="77777777" w:rsidR="006933F7" w:rsidRPr="000E66A6" w:rsidRDefault="006933F7" w:rsidP="00C23DED">
            <w:pPr>
              <w:pStyle w:val="Tablehead"/>
              <w:jc w:val="left"/>
              <w:rPr>
                <w:b w:val="0"/>
                <w:lang w:val="en-US"/>
              </w:rPr>
            </w:pPr>
            <w:r w:rsidRPr="000E66A6">
              <w:rPr>
                <w:b w:val="0"/>
                <w:lang w:val="en-US"/>
              </w:rPr>
              <w:t>Diagnosis of bacterial infection and anti-microbial resistance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610A2C" w14:textId="77777777" w:rsidR="006933F7" w:rsidRPr="000E66A6" w:rsidRDefault="006933F7" w:rsidP="00C23DED">
            <w:pPr>
              <w:pStyle w:val="Tablehead"/>
              <w:rPr>
                <w:lang w:val="en-US"/>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63D01C5D" w14:textId="77777777" w:rsidR="006933F7" w:rsidRPr="000E66A6" w:rsidRDefault="006933F7" w:rsidP="00C23DED">
            <w:pPr>
              <w:pStyle w:val="Tablehead"/>
              <w:rPr>
                <w:b w:val="0"/>
              </w:rPr>
            </w:pPr>
            <w:r w:rsidRPr="000E66A6">
              <w:rPr>
                <w:b w:val="0"/>
              </w:rPr>
              <w:t>Annex C</w:t>
            </w:r>
          </w:p>
        </w:tc>
      </w:tr>
      <w:tr w:rsidR="006933F7" w:rsidRPr="003B43CB" w14:paraId="5D810EAD"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579F0C14" w14:textId="77777777" w:rsidR="006933F7" w:rsidRPr="000E66A6" w:rsidRDefault="006933F7" w:rsidP="00C23DED">
            <w:pPr>
              <w:pStyle w:val="Tablehead"/>
              <w:jc w:val="left"/>
              <w:rPr>
                <w:b w:val="0"/>
              </w:rPr>
            </w:pPr>
            <w:r w:rsidRPr="000E66A6">
              <w:rPr>
                <w:b w:val="0"/>
              </w:rPr>
              <w:t xml:space="preserve">Falls among the elderly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9F2DD7"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74AE4B06" w14:textId="77777777" w:rsidR="006933F7" w:rsidRPr="000E66A6" w:rsidRDefault="006933F7" w:rsidP="00C23DED">
            <w:pPr>
              <w:pStyle w:val="Tablehead"/>
              <w:rPr>
                <w:b w:val="0"/>
              </w:rPr>
            </w:pPr>
            <w:r w:rsidRPr="000E66A6">
              <w:rPr>
                <w:b w:val="0"/>
              </w:rPr>
              <w:t>Annex D</w:t>
            </w:r>
          </w:p>
        </w:tc>
      </w:tr>
      <w:tr w:rsidR="006933F7" w:rsidRPr="003B43CB" w14:paraId="21AF58E7"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3B1CF976" w14:textId="77777777" w:rsidR="006933F7" w:rsidRPr="000E66A6" w:rsidRDefault="006933F7" w:rsidP="00C23DED">
            <w:pPr>
              <w:pStyle w:val="Tablehead"/>
              <w:jc w:val="left"/>
              <w:rPr>
                <w:b w:val="0"/>
              </w:rPr>
            </w:pPr>
            <w:r w:rsidRPr="000E66A6">
              <w:rPr>
                <w:b w:val="0"/>
              </w:rPr>
              <w:t>Histopathology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9AEBF2"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0F5A9914" w14:textId="77777777" w:rsidR="006933F7" w:rsidRPr="000E66A6" w:rsidRDefault="006933F7" w:rsidP="00C23DED">
            <w:pPr>
              <w:pStyle w:val="Tablehead"/>
              <w:rPr>
                <w:b w:val="0"/>
              </w:rPr>
            </w:pPr>
            <w:r w:rsidRPr="000E66A6">
              <w:rPr>
                <w:b w:val="0"/>
              </w:rPr>
              <w:t>Annex</w:t>
            </w:r>
            <w:r w:rsidRPr="00927F10">
              <w:rPr>
                <w:b w:val="0"/>
              </w:rPr>
              <w:t xml:space="preserve"> </w:t>
            </w:r>
            <w:r>
              <w:rPr>
                <w:b w:val="0"/>
              </w:rPr>
              <w:t>E</w:t>
            </w:r>
          </w:p>
        </w:tc>
      </w:tr>
      <w:tr w:rsidR="006933F7" w:rsidRPr="003B43CB" w14:paraId="3AEBFA51"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5EF25814" w14:textId="77777777" w:rsidR="006933F7" w:rsidRPr="000E66A6" w:rsidRDefault="006933F7" w:rsidP="00C23DED">
            <w:pPr>
              <w:pStyle w:val="Tablehead"/>
              <w:jc w:val="left"/>
              <w:rPr>
                <w:b w:val="0"/>
              </w:rPr>
            </w:pPr>
            <w:r w:rsidRPr="000E66A6">
              <w:rPr>
                <w:b w:val="0"/>
              </w:rPr>
              <w:t xml:space="preserve">Malaria detection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9E005"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6B83D0BE" w14:textId="77777777" w:rsidR="006933F7" w:rsidRPr="000E66A6" w:rsidRDefault="006933F7" w:rsidP="00C23DED">
            <w:pPr>
              <w:pStyle w:val="Tablehead"/>
              <w:rPr>
                <w:b w:val="0"/>
              </w:rPr>
            </w:pPr>
            <w:r w:rsidRPr="000E66A6">
              <w:rPr>
                <w:b w:val="0"/>
              </w:rPr>
              <w:t xml:space="preserve">Annex </w:t>
            </w:r>
            <w:r>
              <w:rPr>
                <w:b w:val="0"/>
              </w:rPr>
              <w:t>F</w:t>
            </w:r>
          </w:p>
        </w:tc>
      </w:tr>
      <w:tr w:rsidR="006933F7" w:rsidRPr="003B43CB" w14:paraId="3FF6C29F"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09EEC17B" w14:textId="77777777" w:rsidR="006933F7" w:rsidRPr="000E66A6" w:rsidRDefault="006933F7" w:rsidP="00C23DED">
            <w:pPr>
              <w:pStyle w:val="Tablehead"/>
              <w:jc w:val="left"/>
              <w:rPr>
                <w:b w:val="0"/>
              </w:rPr>
            </w:pPr>
            <w:r w:rsidRPr="000E66A6">
              <w:rPr>
                <w:b w:val="0"/>
              </w:rPr>
              <w:t xml:space="preserve">Maternal and child health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814D2C"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267A6162" w14:textId="77777777" w:rsidR="006933F7" w:rsidRPr="000E66A6" w:rsidRDefault="006933F7" w:rsidP="00C23DED">
            <w:pPr>
              <w:pStyle w:val="Tablehead"/>
              <w:rPr>
                <w:b w:val="0"/>
              </w:rPr>
            </w:pPr>
            <w:r w:rsidRPr="000E66A6">
              <w:rPr>
                <w:b w:val="0"/>
              </w:rPr>
              <w:t xml:space="preserve">Annex </w:t>
            </w:r>
            <w:r>
              <w:rPr>
                <w:b w:val="0"/>
              </w:rPr>
              <w:t>G</w:t>
            </w:r>
          </w:p>
        </w:tc>
      </w:tr>
      <w:tr w:rsidR="006933F7" w:rsidRPr="003B43CB" w14:paraId="6F3E9FDF"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78951551" w14:textId="77777777" w:rsidR="006933F7" w:rsidRPr="000E66A6" w:rsidRDefault="006933F7" w:rsidP="00C23DED">
            <w:pPr>
              <w:pStyle w:val="Tablehead"/>
              <w:jc w:val="left"/>
              <w:rPr>
                <w:b w:val="0"/>
              </w:rPr>
            </w:pPr>
            <w:r w:rsidRPr="000E66A6">
              <w:rPr>
                <w:b w:val="0"/>
              </w:rPr>
              <w:t>Neurological disorders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FB02D"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13F6699E" w14:textId="77777777" w:rsidR="006933F7" w:rsidRPr="000E66A6" w:rsidRDefault="006933F7" w:rsidP="00C23DED">
            <w:pPr>
              <w:pStyle w:val="Tablehead"/>
              <w:rPr>
                <w:b w:val="0"/>
              </w:rPr>
            </w:pPr>
            <w:r w:rsidRPr="000E66A6">
              <w:rPr>
                <w:b w:val="0"/>
              </w:rPr>
              <w:t xml:space="preserve">Annex </w:t>
            </w:r>
            <w:r>
              <w:rPr>
                <w:b w:val="0"/>
              </w:rPr>
              <w:t xml:space="preserve">H </w:t>
            </w:r>
          </w:p>
        </w:tc>
      </w:tr>
      <w:tr w:rsidR="006933F7" w:rsidRPr="003B43CB" w14:paraId="30871182"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5088272C" w14:textId="77777777" w:rsidR="006933F7" w:rsidRPr="000E66A6" w:rsidRDefault="006933F7" w:rsidP="00C23DED">
            <w:pPr>
              <w:pStyle w:val="Tablehead"/>
              <w:jc w:val="left"/>
              <w:rPr>
                <w:b w:val="0"/>
              </w:rPr>
            </w:pPr>
            <w:r w:rsidRPr="000E66A6">
              <w:rPr>
                <w:b w:val="0"/>
              </w:rPr>
              <w:t>Ophthalmology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5391E3"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2B106F35" w14:textId="77777777" w:rsidR="006933F7" w:rsidRPr="000E66A6" w:rsidRDefault="006933F7" w:rsidP="00C23DED">
            <w:pPr>
              <w:pStyle w:val="Tablehead"/>
              <w:rPr>
                <w:b w:val="0"/>
              </w:rPr>
            </w:pPr>
            <w:r w:rsidRPr="000E66A6">
              <w:rPr>
                <w:b w:val="0"/>
              </w:rPr>
              <w:t xml:space="preserve">Annex </w:t>
            </w:r>
            <w:r>
              <w:rPr>
                <w:b w:val="0"/>
              </w:rPr>
              <w:t>I</w:t>
            </w:r>
          </w:p>
        </w:tc>
      </w:tr>
      <w:tr w:rsidR="006933F7" w:rsidRPr="003B43CB" w14:paraId="5132324D"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48B7661E" w14:textId="77777777" w:rsidR="006933F7" w:rsidRPr="000E66A6" w:rsidRDefault="006933F7" w:rsidP="00C23DED">
            <w:pPr>
              <w:pStyle w:val="Tablehead"/>
              <w:jc w:val="left"/>
              <w:rPr>
                <w:b w:val="0"/>
              </w:rPr>
            </w:pPr>
            <w:r w:rsidRPr="000E66A6">
              <w:rPr>
                <w:b w:val="0"/>
              </w:rPr>
              <w:t xml:space="preserve">Outbreak detection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56816" w14:textId="77777777" w:rsidR="006933F7" w:rsidRPr="000E66A6" w:rsidRDefault="006933F7" w:rsidP="00C23DED">
            <w:pPr>
              <w:pStyle w:val="Tablehead"/>
              <w:rPr>
                <w:b w:val="0"/>
                <w:lang w:val="en-US"/>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1C06F002" w14:textId="77777777" w:rsidR="006933F7" w:rsidRPr="000E66A6" w:rsidRDefault="006933F7" w:rsidP="00C23DED">
            <w:pPr>
              <w:pStyle w:val="Tablehead"/>
              <w:rPr>
                <w:b w:val="0"/>
              </w:rPr>
            </w:pPr>
            <w:r w:rsidRPr="000E66A6">
              <w:rPr>
                <w:b w:val="0"/>
              </w:rPr>
              <w:t xml:space="preserve">Annex </w:t>
            </w:r>
            <w:r>
              <w:rPr>
                <w:b w:val="0"/>
              </w:rPr>
              <w:t>J</w:t>
            </w:r>
          </w:p>
        </w:tc>
      </w:tr>
      <w:tr w:rsidR="006933F7" w:rsidRPr="003B43CB" w14:paraId="55CA237B"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0DC088F2" w14:textId="77777777" w:rsidR="006933F7" w:rsidRPr="000E66A6" w:rsidRDefault="006933F7" w:rsidP="00C23DED">
            <w:pPr>
              <w:pStyle w:val="Tablehead"/>
              <w:jc w:val="left"/>
              <w:rPr>
                <w:b w:val="0"/>
              </w:rPr>
            </w:pPr>
            <w:r w:rsidRPr="000E66A6">
              <w:rPr>
                <w:b w:val="0"/>
              </w:rPr>
              <w:t xml:space="preserve">Psychiatry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25EA4"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2905924C" w14:textId="77777777" w:rsidR="006933F7" w:rsidRPr="000E66A6" w:rsidRDefault="006933F7" w:rsidP="00C23DED">
            <w:pPr>
              <w:pStyle w:val="Tablehead"/>
              <w:rPr>
                <w:b w:val="0"/>
              </w:rPr>
            </w:pPr>
            <w:r w:rsidRPr="000E66A6">
              <w:rPr>
                <w:b w:val="0"/>
              </w:rPr>
              <w:t xml:space="preserve">Annex </w:t>
            </w:r>
            <w:r>
              <w:rPr>
                <w:b w:val="0"/>
              </w:rPr>
              <w:t>K</w:t>
            </w:r>
          </w:p>
        </w:tc>
      </w:tr>
      <w:tr w:rsidR="006933F7" w:rsidRPr="003B43CB" w14:paraId="0F841778"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46C01687" w14:textId="77777777" w:rsidR="006933F7" w:rsidRPr="000E66A6" w:rsidRDefault="006933F7" w:rsidP="00C23DED">
            <w:pPr>
              <w:pStyle w:val="Tablehead"/>
              <w:jc w:val="left"/>
              <w:rPr>
                <w:b w:val="0"/>
              </w:rPr>
            </w:pPr>
            <w:r w:rsidRPr="000E66A6">
              <w:rPr>
                <w:b w:val="0"/>
              </w:rPr>
              <w:t xml:space="preserve">AI for radiology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2D01A6"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23A51785" w14:textId="77777777" w:rsidR="006933F7" w:rsidRPr="000E66A6" w:rsidRDefault="006933F7" w:rsidP="00C23DED">
            <w:pPr>
              <w:pStyle w:val="Tablehead"/>
              <w:rPr>
                <w:b w:val="0"/>
              </w:rPr>
            </w:pPr>
            <w:r w:rsidRPr="000E66A6">
              <w:rPr>
                <w:b w:val="0"/>
              </w:rPr>
              <w:t xml:space="preserve">Annex </w:t>
            </w:r>
            <w:r>
              <w:rPr>
                <w:b w:val="0"/>
              </w:rPr>
              <w:t>L</w:t>
            </w:r>
          </w:p>
        </w:tc>
      </w:tr>
      <w:tr w:rsidR="006933F7" w:rsidRPr="003B43CB" w14:paraId="2456DCCB"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59851B60" w14:textId="77777777" w:rsidR="006933F7" w:rsidRPr="000E66A6" w:rsidRDefault="006933F7" w:rsidP="00C23DED">
            <w:pPr>
              <w:pStyle w:val="Tablehead"/>
              <w:jc w:val="left"/>
              <w:rPr>
                <w:b w:val="0"/>
              </w:rPr>
            </w:pPr>
            <w:r w:rsidRPr="000E66A6">
              <w:rPr>
                <w:b w:val="0"/>
              </w:rPr>
              <w:t>Snakebite and snake-identification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782856"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36B04BC0" w14:textId="77777777" w:rsidR="006933F7" w:rsidRPr="000E66A6" w:rsidRDefault="006933F7" w:rsidP="00C23DED">
            <w:pPr>
              <w:pStyle w:val="Tablehead"/>
              <w:rPr>
                <w:b w:val="0"/>
              </w:rPr>
            </w:pPr>
            <w:r w:rsidRPr="000E66A6">
              <w:rPr>
                <w:b w:val="0"/>
              </w:rPr>
              <w:t xml:space="preserve">Annex </w:t>
            </w:r>
            <w:r>
              <w:rPr>
                <w:b w:val="0"/>
              </w:rPr>
              <w:t>M</w:t>
            </w:r>
            <w:r w:rsidRPr="000E66A6">
              <w:rPr>
                <w:b w:val="0"/>
              </w:rPr>
              <w:t xml:space="preserve"> </w:t>
            </w:r>
          </w:p>
        </w:tc>
      </w:tr>
      <w:tr w:rsidR="006933F7" w:rsidRPr="003B43CB" w14:paraId="661A981E"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33611BA2" w14:textId="77777777" w:rsidR="006933F7" w:rsidRPr="000E66A6" w:rsidRDefault="006933F7" w:rsidP="00C23DED">
            <w:pPr>
              <w:pStyle w:val="Tablehead"/>
              <w:jc w:val="left"/>
              <w:rPr>
                <w:b w:val="0"/>
              </w:rPr>
            </w:pPr>
            <w:r w:rsidRPr="000E66A6">
              <w:rPr>
                <w:b w:val="0"/>
              </w:rPr>
              <w:t xml:space="preserve">Symptom assessment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DDF0F" w14:textId="77777777" w:rsidR="006933F7" w:rsidRPr="000E66A6" w:rsidRDefault="006933F7" w:rsidP="00C23DED">
            <w:pPr>
              <w:pStyle w:val="Tablehead"/>
              <w:rPr>
                <w:b w:val="0"/>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251307AF" w14:textId="77777777" w:rsidR="006933F7" w:rsidRPr="000E66A6" w:rsidRDefault="006933F7" w:rsidP="00C23DED">
            <w:pPr>
              <w:pStyle w:val="Tablehead"/>
              <w:rPr>
                <w:b w:val="0"/>
              </w:rPr>
            </w:pPr>
            <w:r w:rsidRPr="000E66A6">
              <w:rPr>
                <w:b w:val="0"/>
              </w:rPr>
              <w:t xml:space="preserve">Annex </w:t>
            </w:r>
            <w:r>
              <w:rPr>
                <w:b w:val="0"/>
              </w:rPr>
              <w:t>N</w:t>
            </w:r>
          </w:p>
        </w:tc>
      </w:tr>
      <w:tr w:rsidR="006933F7" w:rsidRPr="003B43CB" w14:paraId="77459E3D"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254AA50C" w14:textId="77777777" w:rsidR="006933F7" w:rsidRPr="000E66A6" w:rsidRDefault="006933F7" w:rsidP="00C23DED">
            <w:pPr>
              <w:pStyle w:val="Tablehead"/>
              <w:jc w:val="left"/>
              <w:rPr>
                <w:b w:val="0"/>
              </w:rPr>
            </w:pPr>
            <w:r w:rsidRPr="000E66A6">
              <w:rPr>
                <w:b w:val="0"/>
              </w:rPr>
              <w:t>Tuberculosis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A7149"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14C8D2A4" w14:textId="77777777" w:rsidR="006933F7" w:rsidRPr="000E66A6" w:rsidRDefault="006933F7" w:rsidP="00C23DED">
            <w:pPr>
              <w:pStyle w:val="Tablehead"/>
              <w:rPr>
                <w:b w:val="0"/>
              </w:rPr>
            </w:pPr>
            <w:r w:rsidRPr="000E66A6">
              <w:rPr>
                <w:b w:val="0"/>
              </w:rPr>
              <w:t xml:space="preserve">Annex </w:t>
            </w:r>
            <w:r>
              <w:rPr>
                <w:b w:val="0"/>
              </w:rPr>
              <w:t>O</w:t>
            </w:r>
          </w:p>
        </w:tc>
      </w:tr>
      <w:tr w:rsidR="006933F7" w:rsidRPr="003B43CB" w14:paraId="615D41DA"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44D480FF" w14:textId="77777777" w:rsidR="006933F7" w:rsidRPr="000E66A6" w:rsidRDefault="006933F7" w:rsidP="00C23DED">
            <w:pPr>
              <w:pStyle w:val="Tablehead"/>
              <w:jc w:val="left"/>
              <w:rPr>
                <w:b w:val="0"/>
              </w:rPr>
            </w:pPr>
            <w:r w:rsidRPr="000E66A6">
              <w:rPr>
                <w:b w:val="0"/>
              </w:rPr>
              <w:t>Volumetric chest CT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6593C6"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7EE2E44C" w14:textId="77777777" w:rsidR="006933F7" w:rsidRPr="000E66A6" w:rsidRDefault="006933F7" w:rsidP="00C23DED">
            <w:pPr>
              <w:pStyle w:val="Tablehead"/>
              <w:rPr>
                <w:b w:val="0"/>
              </w:rPr>
            </w:pPr>
            <w:r w:rsidRPr="000E66A6">
              <w:rPr>
                <w:b w:val="0"/>
              </w:rPr>
              <w:t xml:space="preserve">Annex </w:t>
            </w:r>
            <w:r>
              <w:rPr>
                <w:b w:val="0"/>
              </w:rPr>
              <w:t>P</w:t>
            </w:r>
          </w:p>
        </w:tc>
      </w:tr>
      <w:tr w:rsidR="006933F7" w:rsidRPr="003B43CB" w14:paraId="7C609B28"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51B426FB" w14:textId="77777777" w:rsidR="006933F7" w:rsidRPr="000E66A6" w:rsidRDefault="006933F7" w:rsidP="00C23DED">
            <w:pPr>
              <w:pStyle w:val="Tablehead"/>
              <w:jc w:val="left"/>
              <w:rPr>
                <w:b w:val="0"/>
              </w:rPr>
            </w:pPr>
            <w:r w:rsidRPr="000E66A6">
              <w:rPr>
                <w:b w:val="0"/>
              </w:rPr>
              <w:t>Dental diagnostics and digital dentistry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83C69"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794237B9" w14:textId="77777777" w:rsidR="006933F7" w:rsidRPr="000E66A6" w:rsidRDefault="006933F7" w:rsidP="00C23DED">
            <w:pPr>
              <w:pStyle w:val="Tablehead"/>
              <w:rPr>
                <w:b w:val="0"/>
              </w:rPr>
            </w:pPr>
            <w:r w:rsidRPr="000E66A6">
              <w:rPr>
                <w:b w:val="0"/>
              </w:rPr>
              <w:t xml:space="preserve">Annex </w:t>
            </w:r>
            <w:r>
              <w:rPr>
                <w:b w:val="0"/>
              </w:rPr>
              <w:t>Q</w:t>
            </w:r>
          </w:p>
        </w:tc>
      </w:tr>
      <w:tr w:rsidR="006933F7" w:rsidRPr="003B43CB" w14:paraId="68A15E5D"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212D3D8D" w14:textId="77777777" w:rsidR="006933F7" w:rsidRPr="000E66A6" w:rsidRDefault="006933F7" w:rsidP="00C23DED">
            <w:pPr>
              <w:pStyle w:val="Tablehead"/>
              <w:jc w:val="left"/>
              <w:rPr>
                <w:b w:val="0"/>
              </w:rPr>
            </w:pPr>
            <w:r w:rsidRPr="000E66A6">
              <w:rPr>
                <w:b w:val="0"/>
              </w:rPr>
              <w:t xml:space="preserve">Falsified medicine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9F12FA" w14:textId="77777777" w:rsidR="006933F7" w:rsidRPr="003B43CB" w:rsidRDefault="006933F7" w:rsidP="00C23DED">
            <w:pPr>
              <w:pStyle w:val="Tablehead"/>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74A7E8F8" w14:textId="77777777" w:rsidR="006933F7" w:rsidRPr="000E66A6" w:rsidRDefault="006933F7" w:rsidP="00C23DED">
            <w:pPr>
              <w:pStyle w:val="Tablehead"/>
              <w:rPr>
                <w:b w:val="0"/>
              </w:rPr>
            </w:pPr>
            <w:r w:rsidRPr="000E66A6">
              <w:rPr>
                <w:b w:val="0"/>
              </w:rPr>
              <w:t xml:space="preserve">Annex </w:t>
            </w:r>
            <w:r>
              <w:rPr>
                <w:b w:val="0"/>
              </w:rPr>
              <w:t>R</w:t>
            </w:r>
          </w:p>
        </w:tc>
      </w:tr>
      <w:tr w:rsidR="006933F7" w:rsidRPr="003B43CB" w14:paraId="30CBBACC" w14:textId="77777777" w:rsidTr="00C23DED">
        <w:trPr>
          <w:trHeight w:val="666"/>
          <w:jc w:val="center"/>
        </w:trPr>
        <w:tc>
          <w:tcPr>
            <w:tcW w:w="0" w:type="auto"/>
            <w:tcBorders>
              <w:top w:val="single" w:sz="4" w:space="0" w:color="auto"/>
              <w:left w:val="single" w:sz="12" w:space="0" w:color="auto"/>
              <w:bottom w:val="single" w:sz="4" w:space="0" w:color="auto"/>
              <w:right w:val="single" w:sz="4" w:space="0" w:color="auto"/>
            </w:tcBorders>
            <w:shd w:val="clear" w:color="auto" w:fill="auto"/>
          </w:tcPr>
          <w:p w14:paraId="11AE01C3" w14:textId="77777777" w:rsidR="006933F7" w:rsidRPr="000E66A6" w:rsidRDefault="006933F7" w:rsidP="00C23DED">
            <w:pPr>
              <w:pStyle w:val="Tablehead"/>
              <w:jc w:val="left"/>
              <w:rPr>
                <w:b w:val="0"/>
                <w:lang w:val="en-US"/>
              </w:rPr>
            </w:pPr>
            <w:r w:rsidRPr="000E66A6">
              <w:rPr>
                <w:b w:val="0"/>
                <w:lang w:val="en-US"/>
              </w:rPr>
              <w:t>Primary and secondary diabetes prediction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863F80" w14:textId="77777777" w:rsidR="006933F7" w:rsidRPr="000E66A6" w:rsidRDefault="006933F7" w:rsidP="00C23DED">
            <w:pPr>
              <w:pStyle w:val="Tablehead"/>
              <w:rPr>
                <w:lang w:val="en-US"/>
              </w:rPr>
            </w:pPr>
          </w:p>
        </w:tc>
        <w:tc>
          <w:tcPr>
            <w:tcW w:w="2047" w:type="dxa"/>
            <w:tcBorders>
              <w:top w:val="single" w:sz="4" w:space="0" w:color="auto"/>
              <w:left w:val="single" w:sz="4" w:space="0" w:color="auto"/>
              <w:bottom w:val="single" w:sz="4" w:space="0" w:color="auto"/>
              <w:right w:val="single" w:sz="12" w:space="0" w:color="auto"/>
            </w:tcBorders>
            <w:shd w:val="clear" w:color="auto" w:fill="auto"/>
          </w:tcPr>
          <w:p w14:paraId="483EEB0A" w14:textId="77777777" w:rsidR="006933F7" w:rsidRPr="000E66A6" w:rsidRDefault="006933F7" w:rsidP="00C23DED">
            <w:pPr>
              <w:pStyle w:val="Tablehead"/>
              <w:rPr>
                <w:b w:val="0"/>
              </w:rPr>
            </w:pPr>
            <w:r w:rsidRPr="000E66A6">
              <w:rPr>
                <w:b w:val="0"/>
              </w:rPr>
              <w:t xml:space="preserve">Annex </w:t>
            </w:r>
            <w:r>
              <w:rPr>
                <w:b w:val="0"/>
              </w:rPr>
              <w:t>S</w:t>
            </w:r>
          </w:p>
        </w:tc>
      </w:tr>
      <w:tr w:rsidR="006933F7" w:rsidRPr="003B43CB" w14:paraId="5EF8ACEC" w14:textId="77777777" w:rsidTr="00C23DED">
        <w:trPr>
          <w:trHeight w:val="666"/>
          <w:jc w:val="center"/>
        </w:trPr>
        <w:tc>
          <w:tcPr>
            <w:tcW w:w="0" w:type="auto"/>
            <w:tcBorders>
              <w:top w:val="single" w:sz="4" w:space="0" w:color="auto"/>
              <w:left w:val="single" w:sz="12" w:space="0" w:color="auto"/>
              <w:bottom w:val="single" w:sz="12" w:space="0" w:color="auto"/>
              <w:right w:val="single" w:sz="4" w:space="0" w:color="auto"/>
            </w:tcBorders>
            <w:shd w:val="clear" w:color="auto" w:fill="auto"/>
          </w:tcPr>
          <w:p w14:paraId="12C9E79F" w14:textId="77777777" w:rsidR="006933F7" w:rsidRPr="000E66A6" w:rsidRDefault="006933F7" w:rsidP="00C23DED">
            <w:pPr>
              <w:pStyle w:val="Tablehead"/>
              <w:jc w:val="left"/>
              <w:rPr>
                <w:b w:val="0"/>
              </w:rPr>
            </w:pPr>
            <w:r w:rsidRPr="000E66A6">
              <w:rPr>
                <w:b w:val="0"/>
              </w:rPr>
              <w:t>AI for endoscopy</w:t>
            </w:r>
          </w:p>
        </w:tc>
        <w:tc>
          <w:tcPr>
            <w:tcW w:w="0" w:type="auto"/>
            <w:tcBorders>
              <w:top w:val="single" w:sz="4" w:space="0" w:color="auto"/>
              <w:left w:val="single" w:sz="4" w:space="0" w:color="auto"/>
              <w:bottom w:val="single" w:sz="12" w:space="0" w:color="auto"/>
              <w:right w:val="single" w:sz="4" w:space="0" w:color="auto"/>
            </w:tcBorders>
            <w:shd w:val="clear" w:color="auto" w:fill="auto"/>
          </w:tcPr>
          <w:p w14:paraId="66C78B7C" w14:textId="77777777" w:rsidR="006933F7" w:rsidRPr="003B43CB" w:rsidRDefault="006933F7" w:rsidP="00C23DED">
            <w:pPr>
              <w:pStyle w:val="Tablehead"/>
            </w:pPr>
          </w:p>
        </w:tc>
        <w:tc>
          <w:tcPr>
            <w:tcW w:w="2047" w:type="dxa"/>
            <w:tcBorders>
              <w:top w:val="single" w:sz="4" w:space="0" w:color="auto"/>
              <w:left w:val="single" w:sz="4" w:space="0" w:color="auto"/>
              <w:bottom w:val="single" w:sz="12" w:space="0" w:color="auto"/>
              <w:right w:val="single" w:sz="12" w:space="0" w:color="auto"/>
            </w:tcBorders>
            <w:shd w:val="clear" w:color="auto" w:fill="auto"/>
          </w:tcPr>
          <w:p w14:paraId="103F1441" w14:textId="77777777" w:rsidR="006933F7" w:rsidRPr="000E66A6" w:rsidRDefault="006933F7" w:rsidP="00C23DED">
            <w:pPr>
              <w:pStyle w:val="Tablehead"/>
              <w:rPr>
                <w:b w:val="0"/>
              </w:rPr>
            </w:pPr>
            <w:r w:rsidRPr="000E66A6">
              <w:rPr>
                <w:b w:val="0"/>
              </w:rPr>
              <w:t xml:space="preserve">Annex </w:t>
            </w:r>
            <w:r>
              <w:rPr>
                <w:b w:val="0"/>
              </w:rPr>
              <w:t>T</w:t>
            </w:r>
          </w:p>
        </w:tc>
      </w:tr>
    </w:tbl>
    <w:p w14:paraId="050EB321" w14:textId="77777777" w:rsidR="006933F7" w:rsidRDefault="006933F7" w:rsidP="006933F7">
      <w:pPr>
        <w:pStyle w:val="Tablelegend"/>
        <w:rPr>
          <w:sz w:val="24"/>
          <w:szCs w:val="24"/>
          <w:lang w:val="en-US"/>
        </w:rPr>
      </w:pPr>
    </w:p>
    <w:p w14:paraId="1FFAA0DA" w14:textId="77777777" w:rsidR="006933F7" w:rsidRPr="0029200D" w:rsidRDefault="006933F7" w:rsidP="006933F7">
      <w:pPr>
        <w:pStyle w:val="Tablelegend"/>
        <w:rPr>
          <w:b/>
          <w:lang w:val="en-US" w:bidi="ar-DZ"/>
        </w:rPr>
        <w:sectPr w:rsidR="006933F7" w:rsidRPr="0029200D" w:rsidSect="00916507">
          <w:pgSz w:w="11907" w:h="16840" w:code="9"/>
          <w:pgMar w:top="1134" w:right="1134" w:bottom="1134" w:left="1134" w:header="425" w:footer="709" w:gutter="0"/>
          <w:cols w:space="708"/>
          <w:docGrid w:linePitch="360"/>
        </w:sectPr>
      </w:pPr>
      <w:bookmarkStart w:id="236" w:name="_Toc52458380"/>
      <w:r w:rsidRPr="000E66A6">
        <w:rPr>
          <w:sz w:val="24"/>
          <w:szCs w:val="24"/>
          <w:lang w:val="en-US"/>
        </w:rPr>
        <w:t xml:space="preserve">Table </w:t>
      </w:r>
      <w:r w:rsidRPr="000E66A6">
        <w:rPr>
          <w:sz w:val="24"/>
          <w:szCs w:val="24"/>
        </w:rPr>
        <w:fldChar w:fldCharType="begin"/>
      </w:r>
      <w:r w:rsidRPr="000E66A6">
        <w:rPr>
          <w:sz w:val="24"/>
          <w:szCs w:val="24"/>
          <w:lang w:val="en-US"/>
        </w:rPr>
        <w:instrText xml:space="preserve"> SEQ Table \* ARABIC </w:instrText>
      </w:r>
      <w:r w:rsidRPr="000E66A6">
        <w:rPr>
          <w:sz w:val="24"/>
          <w:szCs w:val="24"/>
        </w:rPr>
        <w:fldChar w:fldCharType="separate"/>
      </w:r>
      <w:r w:rsidRPr="000E66A6">
        <w:rPr>
          <w:noProof/>
          <w:sz w:val="24"/>
          <w:szCs w:val="24"/>
          <w:lang w:val="en-US"/>
        </w:rPr>
        <w:t>2</w:t>
      </w:r>
      <w:r w:rsidRPr="000E66A6">
        <w:rPr>
          <w:sz w:val="24"/>
          <w:szCs w:val="24"/>
        </w:rPr>
        <w:fldChar w:fldCharType="end"/>
      </w:r>
      <w:r w:rsidRPr="000E66A6">
        <w:rPr>
          <w:sz w:val="24"/>
          <w:szCs w:val="24"/>
          <w:lang w:val="en-US"/>
        </w:rPr>
        <w:t>: Overview of FGAI4H use cases (topic groups)</w:t>
      </w:r>
      <w:bookmarkEnd w:id="236"/>
    </w:p>
    <w:p w14:paraId="6CF996F2" w14:textId="77777777" w:rsidR="006933F7" w:rsidRPr="004368B0" w:rsidRDefault="006933F7" w:rsidP="006933F7">
      <w:pPr>
        <w:pStyle w:val="Heading1"/>
        <w:numPr>
          <w:ilvl w:val="0"/>
          <w:numId w:val="0"/>
        </w:numPr>
        <w:jc w:val="center"/>
        <w:rPr>
          <w:sz w:val="28"/>
          <w:szCs w:val="36"/>
          <w:lang w:val="en-US" w:bidi="ar-DZ"/>
        </w:rPr>
      </w:pPr>
      <w:bookmarkStart w:id="237" w:name="_Toc52458408"/>
      <w:r w:rsidRPr="004368B0">
        <w:rPr>
          <w:sz w:val="28"/>
          <w:szCs w:val="36"/>
          <w:lang w:val="en-US" w:bidi="ar-DZ"/>
        </w:rPr>
        <w:lastRenderedPageBreak/>
        <w:t>Annex A</w:t>
      </w:r>
      <w:r w:rsidRPr="004368B0">
        <w:rPr>
          <w:sz w:val="28"/>
          <w:szCs w:val="36"/>
          <w:lang w:val="en-US" w:bidi="ar-DZ"/>
        </w:rPr>
        <w:br/>
        <w:t>Cardiovascular disease management (TG-Cardio)</w:t>
      </w:r>
      <w:bookmarkEnd w:id="237"/>
    </w:p>
    <w:p w14:paraId="3E20B441" w14:textId="77777777" w:rsidR="006933F7" w:rsidRPr="0069351E" w:rsidRDefault="006933F7" w:rsidP="006933F7">
      <w:pPr>
        <w:jc w:val="center"/>
        <w:rPr>
          <w:highlight w:val="yellow"/>
          <w:lang w:val="en-US"/>
        </w:rPr>
      </w:pPr>
      <w:r w:rsidRPr="000E66A6">
        <w:rPr>
          <w:lang w:val="en-US" w:bidi="ar-DZ"/>
        </w:rPr>
        <w:t xml:space="preserve">Cardiovascular disease management (TG-Cardio) including sub-topic risk-prediction </w:t>
      </w:r>
      <w:r w:rsidRPr="0069351E">
        <w:rPr>
          <w:highlight w:val="yellow"/>
          <w:lang w:val="en-US"/>
        </w:rPr>
        <w:t>[…]</w:t>
      </w:r>
    </w:p>
    <w:p w14:paraId="07B002A6" w14:textId="77777777" w:rsidR="006933F7" w:rsidRPr="004368B0" w:rsidRDefault="006933F7" w:rsidP="006933F7">
      <w:pPr>
        <w:pStyle w:val="Heading1"/>
        <w:numPr>
          <w:ilvl w:val="0"/>
          <w:numId w:val="0"/>
        </w:numPr>
        <w:jc w:val="center"/>
        <w:rPr>
          <w:sz w:val="28"/>
          <w:szCs w:val="36"/>
          <w:lang w:val="en-US" w:bidi="ar-DZ"/>
        </w:rPr>
      </w:pPr>
      <w:bookmarkStart w:id="238" w:name="_Toc52458409"/>
      <w:r w:rsidRPr="004368B0">
        <w:rPr>
          <w:sz w:val="28"/>
          <w:szCs w:val="36"/>
          <w:lang w:val="en-US" w:bidi="ar-DZ"/>
        </w:rPr>
        <w:t>Annex B</w:t>
      </w:r>
      <w:r w:rsidRPr="004368B0">
        <w:rPr>
          <w:sz w:val="28"/>
          <w:szCs w:val="36"/>
          <w:lang w:val="en-US" w:bidi="ar-DZ"/>
        </w:rPr>
        <w:br/>
        <w:t>Dermatology (TG-Dermatology)</w:t>
      </w:r>
      <w:bookmarkEnd w:id="238"/>
    </w:p>
    <w:p w14:paraId="06625667" w14:textId="77777777" w:rsidR="006933F7" w:rsidRPr="009674AB" w:rsidRDefault="006933F7" w:rsidP="006933F7">
      <w:pPr>
        <w:jc w:val="center"/>
        <w:rPr>
          <w:szCs w:val="28"/>
          <w:lang w:bidi="ar-DZ"/>
        </w:rPr>
      </w:pPr>
      <w:r w:rsidRPr="0069351E">
        <w:rPr>
          <w:highlight w:val="yellow"/>
          <w:lang w:val="en-US"/>
        </w:rPr>
        <w:t>[…]</w:t>
      </w:r>
    </w:p>
    <w:p w14:paraId="05995476" w14:textId="77777777" w:rsidR="006933F7" w:rsidRPr="000E66A6" w:rsidRDefault="006933F7" w:rsidP="006933F7">
      <w:pPr>
        <w:pStyle w:val="Heading1"/>
        <w:numPr>
          <w:ilvl w:val="0"/>
          <w:numId w:val="0"/>
        </w:numPr>
        <w:jc w:val="center"/>
        <w:rPr>
          <w:szCs w:val="28"/>
          <w:lang w:val="en-US" w:bidi="ar-DZ"/>
        </w:rPr>
      </w:pPr>
      <w:r w:rsidRPr="000E66A6">
        <w:rPr>
          <w:sz w:val="28"/>
          <w:szCs w:val="28"/>
          <w:lang w:bidi="ar-DZ"/>
        </w:rPr>
        <w:t xml:space="preserve"> </w:t>
      </w:r>
      <w:bookmarkStart w:id="239" w:name="_Toc52458410"/>
      <w:r w:rsidRPr="004368B0">
        <w:rPr>
          <w:sz w:val="28"/>
          <w:szCs w:val="36"/>
          <w:lang w:val="en-US" w:bidi="ar-DZ"/>
        </w:rPr>
        <w:t>Annex C</w:t>
      </w:r>
      <w:r w:rsidRPr="004368B0">
        <w:rPr>
          <w:sz w:val="28"/>
          <w:szCs w:val="36"/>
          <w:lang w:val="en-US" w:bidi="ar-DZ"/>
        </w:rPr>
        <w:br/>
        <w:t>Diagnosis of bacterial infection and anti-microbial resistance (TG-Bacteria)</w:t>
      </w:r>
      <w:bookmarkEnd w:id="239"/>
    </w:p>
    <w:p w14:paraId="6649D854" w14:textId="77777777" w:rsidR="006933F7" w:rsidRPr="000E66A6" w:rsidRDefault="006933F7" w:rsidP="006933F7">
      <w:pPr>
        <w:jc w:val="center"/>
        <w:rPr>
          <w:b/>
          <w:sz w:val="28"/>
          <w:szCs w:val="28"/>
          <w:highlight w:val="yellow"/>
          <w:lang w:val="en-US"/>
        </w:rPr>
      </w:pPr>
      <w:r w:rsidRPr="00B30814">
        <w:rPr>
          <w:highlight w:val="yellow"/>
          <w:lang w:val="en-US"/>
        </w:rPr>
        <w:t>[…]</w:t>
      </w:r>
    </w:p>
    <w:p w14:paraId="39FD07D3" w14:textId="77777777" w:rsidR="006933F7" w:rsidRPr="004368B0" w:rsidRDefault="006933F7" w:rsidP="006933F7">
      <w:pPr>
        <w:pStyle w:val="Heading1"/>
        <w:numPr>
          <w:ilvl w:val="0"/>
          <w:numId w:val="0"/>
        </w:numPr>
        <w:jc w:val="center"/>
        <w:rPr>
          <w:sz w:val="28"/>
          <w:szCs w:val="36"/>
          <w:lang w:val="en-US" w:bidi="ar-DZ"/>
        </w:rPr>
      </w:pPr>
      <w:bookmarkStart w:id="240" w:name="_Toc52458411"/>
      <w:r w:rsidRPr="004368B0">
        <w:rPr>
          <w:sz w:val="28"/>
          <w:szCs w:val="36"/>
          <w:lang w:val="en-US" w:bidi="ar-DZ"/>
        </w:rPr>
        <w:t>Annex D</w:t>
      </w:r>
      <w:r w:rsidRPr="004368B0">
        <w:rPr>
          <w:sz w:val="28"/>
          <w:szCs w:val="36"/>
          <w:lang w:val="en-US" w:bidi="ar-DZ"/>
        </w:rPr>
        <w:br/>
        <w:t>Falls among the elderly (TG-Falls)</w:t>
      </w:r>
      <w:bookmarkEnd w:id="240"/>
    </w:p>
    <w:p w14:paraId="3B22066A" w14:textId="77777777" w:rsidR="006933F7" w:rsidRPr="00B30814" w:rsidRDefault="006933F7" w:rsidP="006933F7">
      <w:pPr>
        <w:jc w:val="center"/>
        <w:rPr>
          <w:highlight w:val="yellow"/>
          <w:lang w:val="en-US"/>
        </w:rPr>
      </w:pPr>
      <w:r w:rsidRPr="000E66A6">
        <w:rPr>
          <w:lang w:val="en-US"/>
        </w:rPr>
        <w:t xml:space="preserve"> </w:t>
      </w:r>
      <w:r w:rsidRPr="00B30814">
        <w:rPr>
          <w:highlight w:val="yellow"/>
          <w:lang w:val="en-US"/>
        </w:rPr>
        <w:t>[</w:t>
      </w:r>
      <w:r w:rsidRPr="000E66A6">
        <w:rPr>
          <w:lang w:val="en-US"/>
        </w:rPr>
        <w:t>…]</w:t>
      </w:r>
    </w:p>
    <w:p w14:paraId="235CE567" w14:textId="77777777" w:rsidR="006933F7" w:rsidRPr="004368B0" w:rsidRDefault="006933F7" w:rsidP="006933F7">
      <w:pPr>
        <w:pStyle w:val="Heading1"/>
        <w:numPr>
          <w:ilvl w:val="0"/>
          <w:numId w:val="0"/>
        </w:numPr>
        <w:jc w:val="center"/>
        <w:rPr>
          <w:sz w:val="28"/>
          <w:szCs w:val="36"/>
          <w:lang w:val="en-US" w:bidi="ar-DZ"/>
        </w:rPr>
      </w:pPr>
      <w:bookmarkStart w:id="241" w:name="_Toc52458412"/>
      <w:r w:rsidRPr="004368B0">
        <w:rPr>
          <w:sz w:val="28"/>
          <w:szCs w:val="36"/>
          <w:lang w:val="en-US" w:bidi="ar-DZ"/>
        </w:rPr>
        <w:t>Annex E</w:t>
      </w:r>
      <w:r>
        <w:rPr>
          <w:sz w:val="28"/>
          <w:szCs w:val="36"/>
          <w:lang w:val="en-US" w:bidi="ar-DZ"/>
        </w:rPr>
        <w:br/>
      </w:r>
      <w:r w:rsidRPr="004368B0">
        <w:rPr>
          <w:sz w:val="28"/>
          <w:szCs w:val="36"/>
          <w:lang w:val="en-US" w:bidi="ar-DZ"/>
        </w:rPr>
        <w:t>Histopathology (TG-</w:t>
      </w:r>
      <w:proofErr w:type="spellStart"/>
      <w:r w:rsidRPr="004368B0">
        <w:rPr>
          <w:sz w:val="28"/>
          <w:szCs w:val="36"/>
          <w:lang w:val="en-US" w:bidi="ar-DZ"/>
        </w:rPr>
        <w:t>Histo</w:t>
      </w:r>
      <w:proofErr w:type="spellEnd"/>
      <w:r w:rsidRPr="004368B0">
        <w:rPr>
          <w:sz w:val="28"/>
          <w:szCs w:val="36"/>
          <w:lang w:val="en-US" w:bidi="ar-DZ"/>
        </w:rPr>
        <w:t>)</w:t>
      </w:r>
      <w:bookmarkEnd w:id="241"/>
    </w:p>
    <w:p w14:paraId="3DD9728A" w14:textId="77777777" w:rsidR="006933F7" w:rsidRDefault="006933F7" w:rsidP="006933F7">
      <w:pPr>
        <w:jc w:val="center"/>
        <w:rPr>
          <w:b/>
          <w:sz w:val="28"/>
          <w:szCs w:val="28"/>
          <w:lang w:val="en-US"/>
        </w:rPr>
      </w:pPr>
      <w:r w:rsidRPr="0069351E">
        <w:rPr>
          <w:highlight w:val="yellow"/>
          <w:lang w:val="en-US"/>
        </w:rPr>
        <w:t>[…]</w:t>
      </w:r>
    </w:p>
    <w:p w14:paraId="5A0BF4F8" w14:textId="77777777" w:rsidR="006933F7" w:rsidRPr="004368B0" w:rsidRDefault="006933F7" w:rsidP="006933F7">
      <w:pPr>
        <w:pStyle w:val="Heading1"/>
        <w:numPr>
          <w:ilvl w:val="0"/>
          <w:numId w:val="0"/>
        </w:numPr>
        <w:jc w:val="center"/>
        <w:rPr>
          <w:sz w:val="28"/>
          <w:szCs w:val="36"/>
          <w:lang w:val="en-US" w:bidi="ar-DZ"/>
        </w:rPr>
      </w:pPr>
      <w:bookmarkStart w:id="242" w:name="_Toc52458413"/>
      <w:r w:rsidRPr="004368B0">
        <w:rPr>
          <w:sz w:val="28"/>
          <w:szCs w:val="36"/>
          <w:lang w:val="en-US" w:bidi="ar-DZ"/>
        </w:rPr>
        <w:t>Annex F</w:t>
      </w:r>
      <w:r>
        <w:rPr>
          <w:sz w:val="28"/>
          <w:szCs w:val="36"/>
          <w:lang w:val="en-US" w:bidi="ar-DZ"/>
        </w:rPr>
        <w:br/>
      </w:r>
      <w:r w:rsidRPr="004368B0">
        <w:rPr>
          <w:sz w:val="28"/>
          <w:szCs w:val="36"/>
          <w:lang w:val="en-US" w:bidi="ar-DZ"/>
        </w:rPr>
        <w:t>Malaria detection (TG-Malaria)</w:t>
      </w:r>
      <w:bookmarkEnd w:id="242"/>
      <w:r w:rsidRPr="004368B0">
        <w:rPr>
          <w:sz w:val="28"/>
          <w:szCs w:val="36"/>
          <w:lang w:val="en-US" w:bidi="ar-DZ"/>
        </w:rPr>
        <w:t xml:space="preserve"> </w:t>
      </w:r>
    </w:p>
    <w:p w14:paraId="17C1A9F5" w14:textId="77777777" w:rsidR="006933F7" w:rsidRDefault="006933F7" w:rsidP="006933F7">
      <w:pPr>
        <w:jc w:val="center"/>
        <w:rPr>
          <w:b/>
          <w:sz w:val="28"/>
          <w:szCs w:val="28"/>
          <w:lang w:val="en-US"/>
        </w:rPr>
      </w:pPr>
      <w:r w:rsidRPr="0069351E">
        <w:rPr>
          <w:highlight w:val="yellow"/>
          <w:lang w:val="en-US"/>
        </w:rPr>
        <w:t>[…]</w:t>
      </w:r>
    </w:p>
    <w:p w14:paraId="7BA1EA00" w14:textId="77777777" w:rsidR="006933F7" w:rsidRPr="004368B0" w:rsidRDefault="006933F7" w:rsidP="006933F7">
      <w:pPr>
        <w:pStyle w:val="Heading1"/>
        <w:numPr>
          <w:ilvl w:val="0"/>
          <w:numId w:val="0"/>
        </w:numPr>
        <w:jc w:val="center"/>
        <w:rPr>
          <w:sz w:val="28"/>
          <w:szCs w:val="36"/>
          <w:lang w:val="en-US" w:bidi="ar-DZ"/>
        </w:rPr>
      </w:pPr>
      <w:bookmarkStart w:id="243" w:name="_Toc52458414"/>
      <w:r w:rsidRPr="004368B0">
        <w:rPr>
          <w:sz w:val="28"/>
          <w:szCs w:val="36"/>
          <w:lang w:val="en-US" w:bidi="ar-DZ"/>
        </w:rPr>
        <w:t xml:space="preserve">Annex G </w:t>
      </w:r>
      <w:r w:rsidRPr="004368B0">
        <w:rPr>
          <w:sz w:val="28"/>
          <w:szCs w:val="36"/>
          <w:lang w:val="en-US" w:bidi="ar-DZ"/>
        </w:rPr>
        <w:br/>
        <w:t>Maternal and child Health (TG-MCH)</w:t>
      </w:r>
      <w:bookmarkEnd w:id="243"/>
    </w:p>
    <w:p w14:paraId="0D9B0594" w14:textId="77777777" w:rsidR="006933F7" w:rsidRDefault="006933F7" w:rsidP="006933F7">
      <w:pPr>
        <w:jc w:val="center"/>
        <w:rPr>
          <w:b/>
          <w:sz w:val="28"/>
          <w:szCs w:val="28"/>
          <w:lang w:val="en-US"/>
        </w:rPr>
      </w:pPr>
      <w:r w:rsidRPr="0069351E">
        <w:rPr>
          <w:highlight w:val="yellow"/>
          <w:lang w:val="en-US"/>
        </w:rPr>
        <w:t>[…]</w:t>
      </w:r>
    </w:p>
    <w:p w14:paraId="0F31B0BF" w14:textId="77777777" w:rsidR="006933F7" w:rsidRPr="004368B0" w:rsidRDefault="006933F7" w:rsidP="006933F7">
      <w:pPr>
        <w:pStyle w:val="Heading1"/>
        <w:numPr>
          <w:ilvl w:val="0"/>
          <w:numId w:val="0"/>
        </w:numPr>
        <w:jc w:val="center"/>
        <w:rPr>
          <w:sz w:val="28"/>
          <w:szCs w:val="36"/>
          <w:lang w:val="en-US" w:bidi="ar-DZ"/>
        </w:rPr>
      </w:pPr>
      <w:bookmarkStart w:id="244" w:name="_Toc52458415"/>
      <w:r w:rsidRPr="004368B0">
        <w:rPr>
          <w:sz w:val="28"/>
          <w:szCs w:val="36"/>
          <w:lang w:val="en-US" w:bidi="ar-DZ"/>
        </w:rPr>
        <w:t>Annex H</w:t>
      </w:r>
      <w:r w:rsidRPr="004368B0">
        <w:rPr>
          <w:sz w:val="28"/>
          <w:szCs w:val="36"/>
          <w:lang w:val="en-US" w:bidi="ar-DZ"/>
        </w:rPr>
        <w:br/>
        <w:t>Neurological disorders (TG-Neuro)</w:t>
      </w:r>
      <w:bookmarkEnd w:id="244"/>
    </w:p>
    <w:p w14:paraId="005648C9" w14:textId="77777777" w:rsidR="006933F7" w:rsidRDefault="006933F7" w:rsidP="006933F7">
      <w:pPr>
        <w:jc w:val="center"/>
        <w:rPr>
          <w:b/>
          <w:sz w:val="28"/>
          <w:szCs w:val="28"/>
          <w:lang w:val="en-US"/>
        </w:rPr>
      </w:pPr>
      <w:r w:rsidRPr="0069351E">
        <w:rPr>
          <w:highlight w:val="yellow"/>
          <w:lang w:val="en-US"/>
        </w:rPr>
        <w:t>[…]</w:t>
      </w:r>
    </w:p>
    <w:p w14:paraId="0932FFBE" w14:textId="77777777" w:rsidR="006933F7" w:rsidRPr="004368B0" w:rsidRDefault="006933F7" w:rsidP="006933F7">
      <w:pPr>
        <w:pStyle w:val="Heading1"/>
        <w:numPr>
          <w:ilvl w:val="0"/>
          <w:numId w:val="0"/>
        </w:numPr>
        <w:jc w:val="center"/>
        <w:rPr>
          <w:sz w:val="28"/>
          <w:szCs w:val="36"/>
          <w:lang w:val="en-US" w:bidi="ar-DZ"/>
        </w:rPr>
      </w:pPr>
      <w:bookmarkStart w:id="245" w:name="_Toc52458416"/>
      <w:r w:rsidRPr="004368B0">
        <w:rPr>
          <w:sz w:val="28"/>
          <w:szCs w:val="36"/>
          <w:lang w:val="en-US" w:bidi="ar-DZ"/>
        </w:rPr>
        <w:t xml:space="preserve">Annex I </w:t>
      </w:r>
      <w:r w:rsidRPr="004368B0">
        <w:rPr>
          <w:sz w:val="28"/>
          <w:szCs w:val="36"/>
          <w:lang w:val="en-US" w:bidi="ar-DZ"/>
        </w:rPr>
        <w:br/>
        <w:t>Ophthalmology (TG-</w:t>
      </w:r>
      <w:proofErr w:type="spellStart"/>
      <w:r w:rsidRPr="004368B0">
        <w:rPr>
          <w:sz w:val="28"/>
          <w:szCs w:val="36"/>
          <w:lang w:val="en-US" w:bidi="ar-DZ"/>
        </w:rPr>
        <w:t>Ophthalmo</w:t>
      </w:r>
      <w:proofErr w:type="spellEnd"/>
      <w:r w:rsidRPr="004368B0">
        <w:rPr>
          <w:sz w:val="28"/>
          <w:szCs w:val="36"/>
          <w:lang w:val="en-US" w:bidi="ar-DZ"/>
        </w:rPr>
        <w:t>)</w:t>
      </w:r>
      <w:bookmarkEnd w:id="245"/>
    </w:p>
    <w:p w14:paraId="0489E2C3" w14:textId="77777777" w:rsidR="006933F7" w:rsidRDefault="006933F7" w:rsidP="006933F7">
      <w:pPr>
        <w:jc w:val="center"/>
        <w:rPr>
          <w:b/>
          <w:sz w:val="28"/>
          <w:szCs w:val="28"/>
          <w:lang w:val="en-US"/>
        </w:rPr>
      </w:pPr>
      <w:r w:rsidRPr="0069351E">
        <w:rPr>
          <w:highlight w:val="yellow"/>
          <w:lang w:val="en-US"/>
        </w:rPr>
        <w:t>[…]</w:t>
      </w:r>
    </w:p>
    <w:p w14:paraId="38CD0050" w14:textId="77777777" w:rsidR="006933F7" w:rsidRPr="004368B0" w:rsidRDefault="006933F7" w:rsidP="006933F7">
      <w:pPr>
        <w:pStyle w:val="Heading1"/>
        <w:numPr>
          <w:ilvl w:val="0"/>
          <w:numId w:val="0"/>
        </w:numPr>
        <w:jc w:val="center"/>
        <w:rPr>
          <w:sz w:val="28"/>
          <w:szCs w:val="36"/>
          <w:lang w:val="en-US" w:bidi="ar-DZ"/>
        </w:rPr>
      </w:pPr>
      <w:bookmarkStart w:id="246" w:name="_Toc52458417"/>
      <w:r w:rsidRPr="004368B0">
        <w:rPr>
          <w:sz w:val="28"/>
          <w:szCs w:val="36"/>
          <w:lang w:val="en-US" w:bidi="ar-DZ"/>
        </w:rPr>
        <w:t>Annex J</w:t>
      </w:r>
      <w:r w:rsidRPr="004368B0">
        <w:rPr>
          <w:sz w:val="28"/>
          <w:szCs w:val="36"/>
          <w:lang w:val="en-US" w:bidi="ar-DZ"/>
        </w:rPr>
        <w:br/>
        <w:t>Outbreak detection (TG-Outbreaks)</w:t>
      </w:r>
      <w:bookmarkEnd w:id="246"/>
      <w:r w:rsidRPr="004368B0">
        <w:rPr>
          <w:sz w:val="28"/>
          <w:szCs w:val="36"/>
          <w:lang w:val="en-US" w:bidi="ar-DZ"/>
        </w:rPr>
        <w:t xml:space="preserve"> </w:t>
      </w:r>
    </w:p>
    <w:p w14:paraId="2B91D176" w14:textId="77777777" w:rsidR="006933F7" w:rsidRDefault="006933F7" w:rsidP="006933F7">
      <w:pPr>
        <w:jc w:val="center"/>
        <w:rPr>
          <w:b/>
          <w:sz w:val="28"/>
          <w:szCs w:val="28"/>
          <w:lang w:val="en-US"/>
        </w:rPr>
      </w:pPr>
      <w:r w:rsidRPr="0069351E">
        <w:rPr>
          <w:highlight w:val="yellow"/>
          <w:lang w:val="en-US"/>
        </w:rPr>
        <w:t>[…]</w:t>
      </w:r>
    </w:p>
    <w:p w14:paraId="141D6AFF" w14:textId="77777777" w:rsidR="006933F7" w:rsidRPr="004368B0" w:rsidRDefault="006933F7" w:rsidP="006933F7">
      <w:pPr>
        <w:pStyle w:val="Heading1"/>
        <w:numPr>
          <w:ilvl w:val="0"/>
          <w:numId w:val="0"/>
        </w:numPr>
        <w:jc w:val="center"/>
        <w:rPr>
          <w:sz w:val="28"/>
          <w:szCs w:val="36"/>
          <w:lang w:val="en-US" w:bidi="ar-DZ"/>
        </w:rPr>
      </w:pPr>
      <w:bookmarkStart w:id="247" w:name="_Toc52458418"/>
      <w:r w:rsidRPr="004368B0">
        <w:rPr>
          <w:sz w:val="28"/>
          <w:szCs w:val="36"/>
          <w:lang w:val="en-US" w:bidi="ar-DZ"/>
        </w:rPr>
        <w:t>Annex K</w:t>
      </w:r>
      <w:r>
        <w:rPr>
          <w:sz w:val="28"/>
          <w:szCs w:val="36"/>
          <w:lang w:val="en-US" w:bidi="ar-DZ"/>
        </w:rPr>
        <w:br/>
      </w:r>
      <w:r w:rsidRPr="004368B0">
        <w:rPr>
          <w:sz w:val="28"/>
          <w:szCs w:val="36"/>
          <w:lang w:val="en-US" w:bidi="ar-DZ"/>
        </w:rPr>
        <w:t>Psychiatry (TG-</w:t>
      </w:r>
      <w:proofErr w:type="spellStart"/>
      <w:r w:rsidRPr="004368B0">
        <w:rPr>
          <w:sz w:val="28"/>
          <w:szCs w:val="36"/>
          <w:lang w:val="en-US" w:bidi="ar-DZ"/>
        </w:rPr>
        <w:t>Psy</w:t>
      </w:r>
      <w:proofErr w:type="spellEnd"/>
      <w:r w:rsidRPr="004368B0">
        <w:rPr>
          <w:sz w:val="28"/>
          <w:szCs w:val="36"/>
          <w:lang w:val="en-US" w:bidi="ar-DZ"/>
        </w:rPr>
        <w:t>)</w:t>
      </w:r>
      <w:bookmarkEnd w:id="247"/>
    </w:p>
    <w:p w14:paraId="479E64EB" w14:textId="77777777" w:rsidR="006933F7" w:rsidRDefault="006933F7" w:rsidP="006933F7">
      <w:pPr>
        <w:jc w:val="center"/>
        <w:rPr>
          <w:b/>
          <w:sz w:val="28"/>
          <w:szCs w:val="28"/>
          <w:lang w:val="en-US"/>
        </w:rPr>
      </w:pPr>
      <w:r w:rsidRPr="0069351E">
        <w:rPr>
          <w:highlight w:val="yellow"/>
          <w:lang w:val="en-US"/>
        </w:rPr>
        <w:t>[…]</w:t>
      </w:r>
    </w:p>
    <w:p w14:paraId="229272A0" w14:textId="77777777" w:rsidR="006933F7" w:rsidRPr="004368B0" w:rsidRDefault="006933F7" w:rsidP="006933F7">
      <w:pPr>
        <w:pStyle w:val="Heading1"/>
        <w:numPr>
          <w:ilvl w:val="0"/>
          <w:numId w:val="0"/>
        </w:numPr>
        <w:jc w:val="center"/>
        <w:rPr>
          <w:sz w:val="28"/>
          <w:szCs w:val="36"/>
          <w:lang w:val="en-US" w:bidi="ar-DZ"/>
        </w:rPr>
      </w:pPr>
      <w:bookmarkStart w:id="248" w:name="_Toc52458419"/>
      <w:r w:rsidRPr="004368B0">
        <w:rPr>
          <w:sz w:val="28"/>
          <w:szCs w:val="36"/>
          <w:lang w:val="en-US" w:bidi="ar-DZ"/>
        </w:rPr>
        <w:lastRenderedPageBreak/>
        <w:t>Annex L</w:t>
      </w:r>
      <w:r w:rsidRPr="004368B0">
        <w:rPr>
          <w:sz w:val="28"/>
          <w:szCs w:val="36"/>
          <w:lang w:val="en-US" w:bidi="ar-DZ"/>
        </w:rPr>
        <w:br/>
        <w:t>AI for radiology (TG-Radiology)</w:t>
      </w:r>
      <w:bookmarkEnd w:id="248"/>
    </w:p>
    <w:p w14:paraId="67442323" w14:textId="77777777" w:rsidR="006933F7" w:rsidRDefault="006933F7" w:rsidP="006933F7">
      <w:pPr>
        <w:jc w:val="center"/>
        <w:rPr>
          <w:b/>
          <w:sz w:val="28"/>
          <w:szCs w:val="28"/>
          <w:lang w:val="en-US"/>
        </w:rPr>
      </w:pPr>
      <w:r w:rsidRPr="0069351E">
        <w:rPr>
          <w:highlight w:val="yellow"/>
          <w:lang w:val="en-US"/>
        </w:rPr>
        <w:t>[…]</w:t>
      </w:r>
    </w:p>
    <w:p w14:paraId="3C04ECB4" w14:textId="77777777" w:rsidR="006933F7" w:rsidRPr="004368B0" w:rsidRDefault="006933F7" w:rsidP="006933F7">
      <w:pPr>
        <w:pStyle w:val="Heading1"/>
        <w:numPr>
          <w:ilvl w:val="0"/>
          <w:numId w:val="0"/>
        </w:numPr>
        <w:jc w:val="center"/>
        <w:rPr>
          <w:sz w:val="28"/>
          <w:szCs w:val="36"/>
          <w:lang w:val="en-US" w:bidi="ar-DZ"/>
        </w:rPr>
      </w:pPr>
      <w:bookmarkStart w:id="249" w:name="_Toc52458420"/>
      <w:r w:rsidRPr="004368B0">
        <w:rPr>
          <w:sz w:val="28"/>
          <w:szCs w:val="36"/>
          <w:lang w:val="en-US" w:bidi="ar-DZ"/>
        </w:rPr>
        <w:t>Annex M</w:t>
      </w:r>
      <w:r w:rsidRPr="004368B0">
        <w:rPr>
          <w:sz w:val="28"/>
          <w:szCs w:val="36"/>
          <w:lang w:val="en-US" w:bidi="ar-DZ"/>
        </w:rPr>
        <w:br/>
        <w:t>Snakebite and Snake-detection (TG-snake)</w:t>
      </w:r>
      <w:bookmarkEnd w:id="249"/>
      <w:r w:rsidRPr="004368B0">
        <w:rPr>
          <w:sz w:val="28"/>
          <w:szCs w:val="36"/>
          <w:lang w:val="en-US" w:bidi="ar-DZ"/>
        </w:rPr>
        <w:t xml:space="preserve"> </w:t>
      </w:r>
    </w:p>
    <w:p w14:paraId="23F979F4" w14:textId="77777777" w:rsidR="006933F7" w:rsidRDefault="006933F7" w:rsidP="006933F7">
      <w:pPr>
        <w:jc w:val="center"/>
        <w:rPr>
          <w:b/>
          <w:sz w:val="28"/>
          <w:szCs w:val="28"/>
          <w:lang w:val="en-US"/>
        </w:rPr>
      </w:pPr>
      <w:r w:rsidRPr="0069351E">
        <w:rPr>
          <w:highlight w:val="yellow"/>
          <w:lang w:val="en-US"/>
        </w:rPr>
        <w:t>[…]</w:t>
      </w:r>
    </w:p>
    <w:p w14:paraId="34C840D6" w14:textId="77777777" w:rsidR="006933F7" w:rsidRPr="004368B0" w:rsidRDefault="006933F7" w:rsidP="006933F7">
      <w:pPr>
        <w:pStyle w:val="Heading1"/>
        <w:numPr>
          <w:ilvl w:val="0"/>
          <w:numId w:val="0"/>
        </w:numPr>
        <w:jc w:val="center"/>
        <w:rPr>
          <w:sz w:val="28"/>
          <w:szCs w:val="36"/>
          <w:lang w:val="en-US" w:bidi="ar-DZ"/>
        </w:rPr>
      </w:pPr>
      <w:bookmarkStart w:id="250" w:name="_Toc52458421"/>
      <w:r w:rsidRPr="004368B0">
        <w:rPr>
          <w:sz w:val="28"/>
          <w:szCs w:val="36"/>
          <w:lang w:val="en-US" w:bidi="ar-DZ"/>
        </w:rPr>
        <w:t xml:space="preserve">Annex N </w:t>
      </w:r>
      <w:r w:rsidRPr="004368B0">
        <w:rPr>
          <w:sz w:val="28"/>
          <w:szCs w:val="36"/>
          <w:lang w:val="en-US" w:bidi="ar-DZ"/>
        </w:rPr>
        <w:br/>
        <w:t>Symptom assessment (TG-Symptom)</w:t>
      </w:r>
      <w:bookmarkEnd w:id="250"/>
    </w:p>
    <w:p w14:paraId="016C1841" w14:textId="77777777" w:rsidR="006933F7" w:rsidRDefault="006933F7" w:rsidP="006933F7">
      <w:pPr>
        <w:jc w:val="center"/>
        <w:rPr>
          <w:b/>
          <w:sz w:val="28"/>
          <w:szCs w:val="28"/>
          <w:lang w:val="en-US"/>
        </w:rPr>
      </w:pPr>
      <w:r w:rsidRPr="0069351E">
        <w:rPr>
          <w:highlight w:val="yellow"/>
          <w:lang w:val="en-US"/>
        </w:rPr>
        <w:t>[…]</w:t>
      </w:r>
    </w:p>
    <w:p w14:paraId="2AEB262B" w14:textId="77777777" w:rsidR="006933F7" w:rsidRPr="004368B0" w:rsidRDefault="006933F7" w:rsidP="006933F7">
      <w:pPr>
        <w:pStyle w:val="Heading1"/>
        <w:numPr>
          <w:ilvl w:val="0"/>
          <w:numId w:val="0"/>
        </w:numPr>
        <w:jc w:val="center"/>
        <w:rPr>
          <w:sz w:val="28"/>
          <w:szCs w:val="36"/>
          <w:lang w:val="en-US" w:bidi="ar-DZ"/>
        </w:rPr>
      </w:pPr>
      <w:bookmarkStart w:id="251" w:name="_Toc52458422"/>
      <w:r w:rsidRPr="004368B0">
        <w:rPr>
          <w:sz w:val="28"/>
          <w:szCs w:val="36"/>
          <w:lang w:val="en-US" w:bidi="ar-DZ"/>
        </w:rPr>
        <w:t>Annex O</w:t>
      </w:r>
      <w:r w:rsidRPr="004368B0">
        <w:rPr>
          <w:sz w:val="28"/>
          <w:szCs w:val="36"/>
          <w:lang w:val="en-US" w:bidi="ar-DZ"/>
        </w:rPr>
        <w:br/>
        <w:t>Tuberculosis (TG-TB)</w:t>
      </w:r>
      <w:bookmarkEnd w:id="251"/>
    </w:p>
    <w:p w14:paraId="1A240E13" w14:textId="77777777" w:rsidR="006933F7" w:rsidRDefault="006933F7" w:rsidP="006933F7">
      <w:pPr>
        <w:jc w:val="center"/>
        <w:rPr>
          <w:b/>
          <w:sz w:val="28"/>
          <w:szCs w:val="28"/>
          <w:lang w:val="en-US"/>
        </w:rPr>
      </w:pPr>
      <w:r w:rsidRPr="0069351E">
        <w:rPr>
          <w:highlight w:val="yellow"/>
          <w:lang w:val="en-US"/>
        </w:rPr>
        <w:t>[…]</w:t>
      </w:r>
    </w:p>
    <w:p w14:paraId="743CB4B2" w14:textId="77777777" w:rsidR="006933F7" w:rsidRPr="004368B0" w:rsidRDefault="006933F7" w:rsidP="006933F7">
      <w:pPr>
        <w:pStyle w:val="Heading1"/>
        <w:numPr>
          <w:ilvl w:val="0"/>
          <w:numId w:val="0"/>
        </w:numPr>
        <w:jc w:val="center"/>
        <w:rPr>
          <w:sz w:val="28"/>
          <w:szCs w:val="36"/>
          <w:lang w:val="en-US" w:bidi="ar-DZ"/>
        </w:rPr>
      </w:pPr>
      <w:bookmarkStart w:id="252" w:name="_Toc52458423"/>
      <w:r w:rsidRPr="004368B0">
        <w:rPr>
          <w:sz w:val="28"/>
          <w:szCs w:val="36"/>
          <w:lang w:val="en-US" w:bidi="ar-DZ"/>
        </w:rPr>
        <w:t>Annex P</w:t>
      </w:r>
      <w:r w:rsidRPr="004368B0">
        <w:rPr>
          <w:sz w:val="28"/>
          <w:szCs w:val="36"/>
          <w:lang w:val="en-US" w:bidi="ar-DZ"/>
        </w:rPr>
        <w:br/>
        <w:t>Volumetric chest CT (TG-Diagnostic CT)</w:t>
      </w:r>
      <w:bookmarkEnd w:id="252"/>
    </w:p>
    <w:p w14:paraId="57ED054A" w14:textId="77777777" w:rsidR="006933F7" w:rsidRDefault="006933F7" w:rsidP="006933F7">
      <w:pPr>
        <w:jc w:val="center"/>
        <w:rPr>
          <w:b/>
          <w:sz w:val="28"/>
          <w:szCs w:val="28"/>
          <w:lang w:val="en-US"/>
        </w:rPr>
      </w:pPr>
      <w:r w:rsidRPr="0069351E">
        <w:rPr>
          <w:highlight w:val="yellow"/>
          <w:lang w:val="en-US"/>
        </w:rPr>
        <w:t>[…]</w:t>
      </w:r>
    </w:p>
    <w:p w14:paraId="3AF0CA6A" w14:textId="77777777" w:rsidR="006933F7" w:rsidRPr="004368B0" w:rsidRDefault="006933F7" w:rsidP="006933F7">
      <w:pPr>
        <w:pStyle w:val="Heading1"/>
        <w:numPr>
          <w:ilvl w:val="0"/>
          <w:numId w:val="0"/>
        </w:numPr>
        <w:jc w:val="center"/>
        <w:rPr>
          <w:sz w:val="28"/>
          <w:szCs w:val="36"/>
          <w:lang w:val="en-US" w:bidi="ar-DZ"/>
        </w:rPr>
      </w:pPr>
      <w:bookmarkStart w:id="253" w:name="_Toc52458424"/>
      <w:r w:rsidRPr="004368B0">
        <w:rPr>
          <w:sz w:val="28"/>
          <w:szCs w:val="36"/>
          <w:lang w:val="en-US" w:bidi="ar-DZ"/>
        </w:rPr>
        <w:t>Annex Q</w:t>
      </w:r>
      <w:r w:rsidRPr="004368B0">
        <w:rPr>
          <w:sz w:val="28"/>
          <w:szCs w:val="36"/>
          <w:lang w:val="en-US" w:bidi="ar-DZ"/>
        </w:rPr>
        <w:br/>
        <w:t>Dental diagnostics and digital dentistry (TG-Dental)</w:t>
      </w:r>
      <w:bookmarkEnd w:id="253"/>
      <w:r w:rsidRPr="004368B0">
        <w:rPr>
          <w:sz w:val="28"/>
          <w:szCs w:val="36"/>
          <w:lang w:val="en-US" w:bidi="ar-DZ"/>
        </w:rPr>
        <w:t xml:space="preserve"> </w:t>
      </w:r>
    </w:p>
    <w:p w14:paraId="429218E1" w14:textId="77777777" w:rsidR="006933F7" w:rsidRDefault="006933F7" w:rsidP="006933F7">
      <w:pPr>
        <w:jc w:val="center"/>
        <w:rPr>
          <w:b/>
          <w:sz w:val="28"/>
          <w:szCs w:val="28"/>
          <w:lang w:val="en-US"/>
        </w:rPr>
      </w:pPr>
      <w:r w:rsidRPr="0069351E">
        <w:rPr>
          <w:highlight w:val="yellow"/>
          <w:lang w:val="en-US"/>
        </w:rPr>
        <w:t>[…]</w:t>
      </w:r>
    </w:p>
    <w:p w14:paraId="79D13771" w14:textId="77777777" w:rsidR="006933F7" w:rsidRPr="004368B0" w:rsidRDefault="006933F7" w:rsidP="006933F7">
      <w:pPr>
        <w:pStyle w:val="Heading1"/>
        <w:numPr>
          <w:ilvl w:val="0"/>
          <w:numId w:val="0"/>
        </w:numPr>
        <w:jc w:val="center"/>
        <w:rPr>
          <w:sz w:val="28"/>
          <w:szCs w:val="36"/>
          <w:lang w:val="en-US" w:bidi="ar-DZ"/>
        </w:rPr>
      </w:pPr>
      <w:bookmarkStart w:id="254" w:name="_Toc52458425"/>
      <w:r w:rsidRPr="004368B0">
        <w:rPr>
          <w:sz w:val="28"/>
          <w:szCs w:val="36"/>
          <w:lang w:val="en-US" w:bidi="ar-DZ"/>
        </w:rPr>
        <w:t>Annex R</w:t>
      </w:r>
      <w:r w:rsidRPr="004368B0">
        <w:rPr>
          <w:sz w:val="28"/>
          <w:szCs w:val="36"/>
          <w:lang w:val="en-US" w:bidi="ar-DZ"/>
        </w:rPr>
        <w:br/>
        <w:t>Falsified medicine (TG-</w:t>
      </w:r>
      <w:proofErr w:type="spellStart"/>
      <w:r w:rsidRPr="004368B0">
        <w:rPr>
          <w:sz w:val="28"/>
          <w:szCs w:val="36"/>
          <w:lang w:val="en-US" w:bidi="ar-DZ"/>
        </w:rPr>
        <w:t>FakeMed</w:t>
      </w:r>
      <w:proofErr w:type="spellEnd"/>
      <w:r w:rsidRPr="004368B0">
        <w:rPr>
          <w:sz w:val="28"/>
          <w:szCs w:val="36"/>
          <w:lang w:val="en-US" w:bidi="ar-DZ"/>
        </w:rPr>
        <w:t>)</w:t>
      </w:r>
      <w:bookmarkEnd w:id="254"/>
    </w:p>
    <w:p w14:paraId="6A48E3BB" w14:textId="77777777" w:rsidR="006933F7" w:rsidRDefault="006933F7" w:rsidP="006933F7">
      <w:pPr>
        <w:jc w:val="center"/>
        <w:rPr>
          <w:b/>
          <w:sz w:val="28"/>
          <w:szCs w:val="28"/>
          <w:lang w:val="en-US"/>
        </w:rPr>
      </w:pPr>
      <w:r w:rsidRPr="0069351E">
        <w:rPr>
          <w:highlight w:val="yellow"/>
          <w:lang w:val="en-US"/>
        </w:rPr>
        <w:t>[…]</w:t>
      </w:r>
    </w:p>
    <w:p w14:paraId="09557C8A" w14:textId="77777777" w:rsidR="006933F7" w:rsidRPr="004368B0" w:rsidRDefault="006933F7" w:rsidP="006933F7">
      <w:pPr>
        <w:pStyle w:val="Heading1"/>
        <w:numPr>
          <w:ilvl w:val="0"/>
          <w:numId w:val="0"/>
        </w:numPr>
        <w:jc w:val="center"/>
        <w:rPr>
          <w:sz w:val="28"/>
          <w:szCs w:val="36"/>
          <w:lang w:val="en-US" w:bidi="ar-DZ"/>
        </w:rPr>
      </w:pPr>
      <w:bookmarkStart w:id="255" w:name="_Toc52458426"/>
      <w:r w:rsidRPr="004368B0">
        <w:rPr>
          <w:sz w:val="28"/>
          <w:szCs w:val="36"/>
          <w:lang w:val="en-US" w:bidi="ar-DZ"/>
        </w:rPr>
        <w:t>Annex S</w:t>
      </w:r>
      <w:r w:rsidRPr="004368B0">
        <w:rPr>
          <w:sz w:val="28"/>
          <w:szCs w:val="36"/>
          <w:lang w:val="en-US" w:bidi="ar-DZ"/>
        </w:rPr>
        <w:br/>
        <w:t>Primary and secondary diabetes prediction (TG-Diabetes)</w:t>
      </w:r>
      <w:bookmarkEnd w:id="255"/>
    </w:p>
    <w:p w14:paraId="2F977A6C" w14:textId="77777777" w:rsidR="006933F7" w:rsidRDefault="006933F7" w:rsidP="006933F7">
      <w:pPr>
        <w:jc w:val="center"/>
        <w:rPr>
          <w:b/>
          <w:sz w:val="28"/>
          <w:szCs w:val="28"/>
          <w:lang w:val="en-US"/>
        </w:rPr>
      </w:pPr>
      <w:r w:rsidRPr="0069351E">
        <w:rPr>
          <w:highlight w:val="yellow"/>
          <w:lang w:val="en-US"/>
        </w:rPr>
        <w:t>[…]</w:t>
      </w:r>
    </w:p>
    <w:p w14:paraId="6140553A" w14:textId="77777777" w:rsidR="006933F7" w:rsidRPr="004368B0" w:rsidRDefault="006933F7" w:rsidP="006933F7">
      <w:pPr>
        <w:pStyle w:val="Heading1"/>
        <w:numPr>
          <w:ilvl w:val="0"/>
          <w:numId w:val="0"/>
        </w:numPr>
        <w:jc w:val="center"/>
        <w:rPr>
          <w:sz w:val="28"/>
          <w:szCs w:val="36"/>
          <w:lang w:val="en-US" w:bidi="ar-DZ"/>
        </w:rPr>
      </w:pPr>
      <w:bookmarkStart w:id="256" w:name="_Toc52458427"/>
      <w:r w:rsidRPr="004368B0">
        <w:rPr>
          <w:sz w:val="28"/>
          <w:szCs w:val="36"/>
          <w:lang w:val="en-US" w:bidi="ar-DZ"/>
        </w:rPr>
        <w:t>Annex T</w:t>
      </w:r>
      <w:r w:rsidRPr="004368B0">
        <w:rPr>
          <w:sz w:val="28"/>
          <w:szCs w:val="36"/>
          <w:lang w:val="en-US" w:bidi="ar-DZ"/>
        </w:rPr>
        <w:br/>
        <w:t>AI for endoscopy (TG-Endoscopy)</w:t>
      </w:r>
      <w:bookmarkEnd w:id="256"/>
    </w:p>
    <w:p w14:paraId="7C1283A9" w14:textId="77777777" w:rsidR="006933F7" w:rsidRDefault="006933F7" w:rsidP="006933F7">
      <w:pPr>
        <w:jc w:val="center"/>
        <w:rPr>
          <w:b/>
          <w:sz w:val="28"/>
          <w:szCs w:val="28"/>
          <w:lang w:val="en-US"/>
        </w:rPr>
      </w:pPr>
      <w:r w:rsidRPr="0069351E">
        <w:rPr>
          <w:highlight w:val="yellow"/>
          <w:lang w:val="en-US"/>
        </w:rPr>
        <w:t>[…]</w:t>
      </w:r>
    </w:p>
    <w:p w14:paraId="6D51D251" w14:textId="77777777" w:rsidR="006933F7" w:rsidRDefault="006933F7" w:rsidP="006933F7">
      <w:pPr>
        <w:jc w:val="center"/>
        <w:rPr>
          <w:b/>
          <w:sz w:val="28"/>
          <w:szCs w:val="28"/>
          <w:lang w:val="en-US"/>
        </w:rPr>
      </w:pPr>
    </w:p>
    <w:p w14:paraId="76FE6B3A" w14:textId="77777777" w:rsidR="006933F7" w:rsidRPr="000E66A6" w:rsidRDefault="006933F7" w:rsidP="006933F7">
      <w:pPr>
        <w:jc w:val="center"/>
        <w:rPr>
          <w:b/>
          <w:sz w:val="28"/>
          <w:szCs w:val="28"/>
          <w:lang w:val="en-US"/>
        </w:rPr>
      </w:pPr>
    </w:p>
    <w:p w14:paraId="19648F60" w14:textId="77777777" w:rsidR="006933F7" w:rsidRDefault="006933F7" w:rsidP="006933F7">
      <w:pPr>
        <w:pStyle w:val="Heading1"/>
        <w:numPr>
          <w:ilvl w:val="0"/>
          <w:numId w:val="0"/>
        </w:numPr>
        <w:jc w:val="center"/>
        <w:rPr>
          <w:lang w:val="en-US" w:bidi="ar-DZ"/>
        </w:rPr>
      </w:pPr>
      <w:bookmarkStart w:id="257" w:name="_Toc52458428"/>
      <w:r w:rsidRPr="004368B0">
        <w:rPr>
          <w:sz w:val="28"/>
          <w:szCs w:val="36"/>
          <w:lang w:val="en-US" w:bidi="ar-DZ"/>
        </w:rPr>
        <w:t>Bibliography</w:t>
      </w:r>
      <w:bookmarkEnd w:id="257"/>
    </w:p>
    <w:p w14:paraId="41DD20BB" w14:textId="77777777" w:rsidR="006933F7" w:rsidRDefault="006933F7" w:rsidP="006933F7">
      <w:pPr>
        <w:rPr>
          <w:lang w:val="en-US" w:eastAsia="en-US" w:bidi="ar-DZ"/>
        </w:rPr>
      </w:pPr>
    </w:p>
    <w:p w14:paraId="5B3D6B04" w14:textId="77777777" w:rsidR="006933F7" w:rsidRPr="000E66A6" w:rsidRDefault="006933F7" w:rsidP="006933F7">
      <w:pPr>
        <w:pStyle w:val="References"/>
        <w:spacing w:before="0"/>
        <w:rPr>
          <w:lang w:val="en-US"/>
        </w:rPr>
      </w:pPr>
      <w:r w:rsidRPr="000E66A6">
        <w:rPr>
          <w:lang w:val="en-US"/>
        </w:rPr>
        <w:t xml:space="preserve">The EQUATOR Network </w:t>
      </w:r>
      <w:hyperlink r:id="rId89" w:history="1">
        <w:r w:rsidRPr="000E66A6">
          <w:rPr>
            <w:rStyle w:val="Hyperlink"/>
            <w:color w:val="auto"/>
            <w:szCs w:val="24"/>
            <w:u w:val="none"/>
            <w:lang w:val="en-US"/>
          </w:rPr>
          <w:t>https://www.equator-network.org</w:t>
        </w:r>
      </w:hyperlink>
      <w:r w:rsidRPr="000E66A6">
        <w:rPr>
          <w:rStyle w:val="Hyperlink"/>
          <w:color w:val="auto"/>
          <w:szCs w:val="24"/>
          <w:u w:val="none"/>
          <w:lang w:val="en-US"/>
        </w:rPr>
        <w:t>;</w:t>
      </w:r>
      <w:r w:rsidRPr="000E66A6">
        <w:rPr>
          <w:lang w:val="en-US"/>
        </w:rPr>
        <w:t xml:space="preserve"> </w:t>
      </w:r>
      <w:hyperlink r:id="rId90" w:history="1">
        <w:r w:rsidRPr="000E66A6">
          <w:rPr>
            <w:rStyle w:val="Hyperlink"/>
            <w:color w:val="auto"/>
            <w:szCs w:val="24"/>
            <w:u w:val="none"/>
            <w:lang w:val="en-US"/>
          </w:rPr>
          <w:t>https://www.equator-network.org/about-us/equator-network-what-we-do-and-how-we-are-organised/</w:t>
        </w:r>
      </w:hyperlink>
    </w:p>
    <w:p w14:paraId="5E3F646C" w14:textId="77777777" w:rsidR="006933F7" w:rsidRPr="000E66A6" w:rsidRDefault="006933F7" w:rsidP="006933F7">
      <w:pPr>
        <w:pStyle w:val="References"/>
        <w:numPr>
          <w:ilvl w:val="0"/>
          <w:numId w:val="0"/>
        </w:numPr>
        <w:ind w:left="1418" w:hanging="1418"/>
        <w:rPr>
          <w:szCs w:val="24"/>
          <w:lang w:val="en-US"/>
        </w:rPr>
      </w:pPr>
      <w:r w:rsidRPr="000E66A6">
        <w:rPr>
          <w:szCs w:val="24"/>
          <w:lang w:val="en-US"/>
        </w:rPr>
        <w:t xml:space="preserve"> </w:t>
      </w:r>
    </w:p>
    <w:p w14:paraId="40FC799F" w14:textId="77777777" w:rsidR="006933F7" w:rsidRPr="000E66A6" w:rsidRDefault="006933F7" w:rsidP="006933F7">
      <w:pPr>
        <w:pStyle w:val="References"/>
        <w:spacing w:before="0"/>
        <w:rPr>
          <w:lang w:val="en-US"/>
        </w:rPr>
      </w:pPr>
      <w:r w:rsidRPr="0029200D">
        <w:rPr>
          <w:lang w:val="en-US"/>
        </w:rPr>
        <w:t xml:space="preserve">SPIRIT </w:t>
      </w:r>
      <w:r w:rsidRPr="000E66A6">
        <w:rPr>
          <w:lang w:val="en-US"/>
        </w:rPr>
        <w:t xml:space="preserve">statement (2013): Defining standard protocol items for clinical trial </w:t>
      </w:r>
      <w:hyperlink r:id="rId91" w:history="1">
        <w:r w:rsidRPr="000E66A6">
          <w:rPr>
            <w:rStyle w:val="Hyperlink"/>
            <w:szCs w:val="24"/>
            <w:lang w:val="en-US"/>
          </w:rPr>
          <w:t>https://www.equator-network.org/reporting-guidelines/spirit-2013-statement-defining-standard-protocol-items-for-clinical-trials/</w:t>
        </w:r>
      </w:hyperlink>
      <w:r w:rsidRPr="000E66A6">
        <w:rPr>
          <w:lang w:val="en-US"/>
        </w:rPr>
        <w:t xml:space="preserve">; </w:t>
      </w:r>
      <w:hyperlink r:id="rId92" w:history="1">
        <w:r w:rsidRPr="000E66A6">
          <w:rPr>
            <w:rStyle w:val="Hyperlink"/>
            <w:szCs w:val="24"/>
            <w:lang w:val="en-US"/>
          </w:rPr>
          <w:t>http://www.spirit-statement.org/wp-content/uploads/2013/08/SPIRIT-Checklist-download-8Jan13.doc</w:t>
        </w:r>
      </w:hyperlink>
      <w:r w:rsidRPr="000E66A6">
        <w:rPr>
          <w:lang w:val="en-US"/>
        </w:rPr>
        <w:t xml:space="preserve">; </w:t>
      </w:r>
    </w:p>
    <w:p w14:paraId="30D2A24D" w14:textId="77777777" w:rsidR="006933F7" w:rsidRPr="0077237C" w:rsidRDefault="006933F7" w:rsidP="006933F7">
      <w:pPr>
        <w:jc w:val="both"/>
        <w:rPr>
          <w:lang w:val="en-US"/>
        </w:rPr>
      </w:pPr>
    </w:p>
    <w:p w14:paraId="1BA94023" w14:textId="77777777" w:rsidR="006933F7" w:rsidRPr="000E66A6" w:rsidRDefault="006933F7" w:rsidP="006933F7">
      <w:pPr>
        <w:pStyle w:val="References"/>
        <w:spacing w:before="0"/>
        <w:rPr>
          <w:lang w:val="en-US"/>
        </w:rPr>
      </w:pPr>
      <w:r w:rsidRPr="000E66A6">
        <w:rPr>
          <w:shd w:val="clear" w:color="auto" w:fill="FFFFFF"/>
          <w:lang w:val="en-US"/>
        </w:rPr>
        <w:t xml:space="preserve">Chan AW, </w:t>
      </w:r>
      <w:proofErr w:type="spellStart"/>
      <w:r w:rsidRPr="000E66A6">
        <w:rPr>
          <w:shd w:val="clear" w:color="auto" w:fill="FFFFFF"/>
          <w:lang w:val="en-US"/>
        </w:rPr>
        <w:t>Tetzlaff</w:t>
      </w:r>
      <w:proofErr w:type="spellEnd"/>
      <w:r w:rsidRPr="000E66A6">
        <w:rPr>
          <w:shd w:val="clear" w:color="auto" w:fill="FFFFFF"/>
          <w:lang w:val="en-US"/>
        </w:rPr>
        <w:t xml:space="preserve"> JM, Altman DG, et al. SPIRIT 2013 statement: defining standard protocol items for clinical trials.</w:t>
      </w:r>
      <w:r w:rsidRPr="000E66A6">
        <w:rPr>
          <w:rStyle w:val="apple-converted-space"/>
          <w:color w:val="303030"/>
          <w:szCs w:val="24"/>
          <w:shd w:val="clear" w:color="auto" w:fill="FFFFFF"/>
          <w:lang w:val="en-US"/>
        </w:rPr>
        <w:t> </w:t>
      </w:r>
      <w:r w:rsidRPr="000E66A6">
        <w:rPr>
          <w:i/>
          <w:iCs/>
          <w:lang w:val="en-US"/>
        </w:rPr>
        <w:t>Ann Intern Med</w:t>
      </w:r>
      <w:r w:rsidRPr="000E66A6">
        <w:rPr>
          <w:shd w:val="clear" w:color="auto" w:fill="FFFFFF"/>
          <w:lang w:val="en-US"/>
        </w:rPr>
        <w:t>. 2013;158(3):200-207. doi:10.7326/0003-4819-158-3-201302050-00583</w:t>
      </w:r>
    </w:p>
    <w:p w14:paraId="470E423A" w14:textId="77777777" w:rsidR="006933F7" w:rsidRPr="0077237C" w:rsidRDefault="006933F7" w:rsidP="006933F7">
      <w:pPr>
        <w:jc w:val="both"/>
        <w:rPr>
          <w:lang w:val="en-US"/>
        </w:rPr>
      </w:pPr>
    </w:p>
    <w:p w14:paraId="090F77CD" w14:textId="77777777" w:rsidR="006933F7" w:rsidRPr="000E66A6" w:rsidRDefault="006933F7" w:rsidP="006933F7">
      <w:pPr>
        <w:pStyle w:val="References"/>
        <w:spacing w:before="0"/>
        <w:rPr>
          <w:lang w:val="en-US"/>
        </w:rPr>
      </w:pPr>
      <w:r w:rsidRPr="0002422B">
        <w:rPr>
          <w:shd w:val="clear" w:color="auto" w:fill="FFFFFF"/>
          <w:lang w:val="fr-CH"/>
        </w:rPr>
        <w:t>Liu, X., Rivera, S.C., Faes, L.</w:t>
      </w:r>
      <w:r w:rsidRPr="0002422B">
        <w:rPr>
          <w:rStyle w:val="apple-converted-space"/>
          <w:color w:val="222222"/>
          <w:szCs w:val="24"/>
          <w:shd w:val="clear" w:color="auto" w:fill="FFFFFF"/>
          <w:lang w:val="fr-CH"/>
        </w:rPr>
        <w:t> </w:t>
      </w:r>
      <w:r w:rsidRPr="0002422B">
        <w:rPr>
          <w:i/>
          <w:iCs/>
          <w:lang w:val="fr-CH"/>
        </w:rPr>
        <w:t>et al.</w:t>
      </w:r>
      <w:r w:rsidRPr="0002422B">
        <w:rPr>
          <w:rStyle w:val="apple-converted-space"/>
          <w:color w:val="222222"/>
          <w:szCs w:val="24"/>
          <w:shd w:val="clear" w:color="auto" w:fill="FFFFFF"/>
          <w:lang w:val="fr-CH"/>
        </w:rPr>
        <w:t> </w:t>
      </w:r>
      <w:r w:rsidRPr="000E66A6">
        <w:rPr>
          <w:shd w:val="clear" w:color="auto" w:fill="FFFFFF"/>
          <w:lang w:val="en-US"/>
        </w:rPr>
        <w:t>Reporting guidelines for clinical trials evaluating artificial intelligence interventions are needed.</w:t>
      </w:r>
      <w:r w:rsidRPr="000E66A6">
        <w:rPr>
          <w:rStyle w:val="apple-converted-space"/>
          <w:color w:val="222222"/>
          <w:szCs w:val="24"/>
          <w:shd w:val="clear" w:color="auto" w:fill="FFFFFF"/>
          <w:lang w:val="en-US"/>
        </w:rPr>
        <w:t> </w:t>
      </w:r>
      <w:r w:rsidRPr="000E66A6">
        <w:rPr>
          <w:i/>
          <w:iCs/>
          <w:lang w:val="en-US"/>
        </w:rPr>
        <w:t>Nat Med</w:t>
      </w:r>
      <w:r w:rsidRPr="000E66A6">
        <w:rPr>
          <w:rStyle w:val="apple-converted-space"/>
          <w:color w:val="222222"/>
          <w:szCs w:val="24"/>
          <w:shd w:val="clear" w:color="auto" w:fill="FFFFFF"/>
          <w:lang w:val="en-US"/>
        </w:rPr>
        <w:t> </w:t>
      </w:r>
      <w:r w:rsidRPr="000E66A6">
        <w:rPr>
          <w:b/>
          <w:bCs/>
          <w:lang w:val="en-US"/>
        </w:rPr>
        <w:t>25,</w:t>
      </w:r>
      <w:r w:rsidRPr="000E66A6">
        <w:rPr>
          <w:rStyle w:val="apple-converted-space"/>
          <w:b/>
          <w:bCs/>
          <w:color w:val="222222"/>
          <w:szCs w:val="24"/>
          <w:lang w:val="en-US"/>
        </w:rPr>
        <w:t> </w:t>
      </w:r>
      <w:r w:rsidRPr="000E66A6">
        <w:rPr>
          <w:shd w:val="clear" w:color="auto" w:fill="FFFFFF"/>
          <w:lang w:val="en-US"/>
        </w:rPr>
        <w:t>1467–1468 (2019). https://doi.org/10.1038/s41591-019-0603-3</w:t>
      </w:r>
    </w:p>
    <w:p w14:paraId="3173A6F3" w14:textId="77777777" w:rsidR="006933F7" w:rsidRPr="0029200D" w:rsidRDefault="006933F7" w:rsidP="006933F7">
      <w:pPr>
        <w:pStyle w:val="References"/>
        <w:numPr>
          <w:ilvl w:val="0"/>
          <w:numId w:val="0"/>
        </w:numPr>
        <w:rPr>
          <w:szCs w:val="24"/>
          <w:lang w:val="en-US"/>
        </w:rPr>
      </w:pPr>
    </w:p>
    <w:p w14:paraId="3CD889F3" w14:textId="77777777" w:rsidR="006933F7" w:rsidRPr="000E66A6" w:rsidRDefault="006933F7" w:rsidP="006933F7">
      <w:pPr>
        <w:pStyle w:val="References"/>
        <w:spacing w:before="0"/>
        <w:rPr>
          <w:shd w:val="clear" w:color="auto" w:fill="FFFFFF"/>
          <w:lang w:val="en-US"/>
        </w:rPr>
      </w:pPr>
      <w:r w:rsidRPr="0002422B">
        <w:rPr>
          <w:shd w:val="clear" w:color="auto" w:fill="FFFFFF"/>
          <w:lang w:val="fr-CH"/>
        </w:rPr>
        <w:t>Cruz Rivera, S., Liu, X., Chan, A.</w:t>
      </w:r>
      <w:r w:rsidRPr="0002422B">
        <w:rPr>
          <w:rStyle w:val="apple-converted-space"/>
          <w:color w:val="222222"/>
          <w:szCs w:val="24"/>
          <w:shd w:val="clear" w:color="auto" w:fill="FFFFFF"/>
          <w:lang w:val="fr-CH"/>
        </w:rPr>
        <w:t> </w:t>
      </w:r>
      <w:r w:rsidRPr="0002422B">
        <w:rPr>
          <w:i/>
          <w:iCs/>
          <w:lang w:val="fr-CH"/>
        </w:rPr>
        <w:t>et al.</w:t>
      </w:r>
      <w:r w:rsidRPr="0002422B">
        <w:rPr>
          <w:rStyle w:val="apple-converted-space"/>
          <w:color w:val="222222"/>
          <w:szCs w:val="24"/>
          <w:shd w:val="clear" w:color="auto" w:fill="FFFFFF"/>
          <w:lang w:val="fr-CH"/>
        </w:rPr>
        <w:t> </w:t>
      </w:r>
      <w:r w:rsidRPr="000E66A6">
        <w:rPr>
          <w:b/>
          <w:shd w:val="clear" w:color="auto" w:fill="FFFFFF"/>
          <w:lang w:val="en-US"/>
        </w:rPr>
        <w:t>Guidelines for clinical trial protocols for interventions involving artificial intelligence: the SPIRIT-AI extension</w:t>
      </w:r>
      <w:r w:rsidRPr="000E66A6">
        <w:rPr>
          <w:shd w:val="clear" w:color="auto" w:fill="FFFFFF"/>
          <w:lang w:val="en-US"/>
        </w:rPr>
        <w:t>.</w:t>
      </w:r>
      <w:r w:rsidRPr="0029200D">
        <w:rPr>
          <w:rStyle w:val="apple-converted-space"/>
          <w:color w:val="222222"/>
          <w:szCs w:val="24"/>
          <w:shd w:val="clear" w:color="auto" w:fill="FFFFFF"/>
          <w:lang w:val="en-US"/>
        </w:rPr>
        <w:t> </w:t>
      </w:r>
      <w:r w:rsidRPr="000E66A6">
        <w:rPr>
          <w:i/>
          <w:iCs/>
          <w:lang w:val="en-US"/>
        </w:rPr>
        <w:t>Nat Med</w:t>
      </w:r>
      <w:r w:rsidRPr="0029200D">
        <w:rPr>
          <w:rStyle w:val="apple-converted-space"/>
          <w:color w:val="222222"/>
          <w:szCs w:val="24"/>
          <w:shd w:val="clear" w:color="auto" w:fill="FFFFFF"/>
          <w:lang w:val="en-US"/>
        </w:rPr>
        <w:t> </w:t>
      </w:r>
      <w:r w:rsidRPr="000E66A6">
        <w:rPr>
          <w:b/>
          <w:bCs/>
          <w:lang w:val="en-US"/>
        </w:rPr>
        <w:t>26,</w:t>
      </w:r>
      <w:r w:rsidRPr="0029200D">
        <w:rPr>
          <w:rStyle w:val="apple-converted-space"/>
          <w:b/>
          <w:bCs/>
          <w:color w:val="222222"/>
          <w:szCs w:val="24"/>
          <w:lang w:val="en-US"/>
        </w:rPr>
        <w:t> </w:t>
      </w:r>
      <w:r w:rsidRPr="000E66A6">
        <w:rPr>
          <w:shd w:val="clear" w:color="auto" w:fill="FFFFFF"/>
          <w:lang w:val="en-US"/>
        </w:rPr>
        <w:t xml:space="preserve">1351–1363 (2020). </w:t>
      </w:r>
      <w:hyperlink r:id="rId93" w:history="1">
        <w:r w:rsidRPr="000E66A6">
          <w:rPr>
            <w:rStyle w:val="Hyperlink"/>
            <w:szCs w:val="24"/>
            <w:lang w:val="en-US"/>
          </w:rPr>
          <w:t>https://doi.org/10.1038/s41591-020-1037-7</w:t>
        </w:r>
      </w:hyperlink>
      <w:r w:rsidRPr="000E66A6">
        <w:rPr>
          <w:shd w:val="clear" w:color="auto" w:fill="FFFFFF"/>
          <w:lang w:val="en-US"/>
        </w:rPr>
        <w:t xml:space="preserve"> </w:t>
      </w:r>
    </w:p>
    <w:p w14:paraId="5A3108AA" w14:textId="77777777" w:rsidR="006933F7" w:rsidRPr="0077237C" w:rsidRDefault="006933F7" w:rsidP="006933F7">
      <w:pPr>
        <w:rPr>
          <w:lang w:val="en-US"/>
        </w:rPr>
      </w:pPr>
    </w:p>
    <w:p w14:paraId="26265659" w14:textId="77777777" w:rsidR="006933F7" w:rsidRPr="000E66A6" w:rsidRDefault="006933F7" w:rsidP="006933F7">
      <w:pPr>
        <w:pStyle w:val="References"/>
        <w:spacing w:before="0"/>
        <w:rPr>
          <w:lang w:val="en-US"/>
        </w:rPr>
      </w:pPr>
      <w:r w:rsidRPr="000E66A6">
        <w:rPr>
          <w:shd w:val="clear" w:color="auto" w:fill="FFFFFF"/>
          <w:lang w:val="en-US"/>
        </w:rPr>
        <w:t xml:space="preserve">Schulz, K.F., Altman, D.G. &amp; Moher, D. CONSORT 2010 Statement: updated guidelines for reporting parallel group </w:t>
      </w:r>
      <w:proofErr w:type="spellStart"/>
      <w:r w:rsidRPr="000E66A6">
        <w:rPr>
          <w:shd w:val="clear" w:color="auto" w:fill="FFFFFF"/>
          <w:lang w:val="en-US"/>
        </w:rPr>
        <w:t>randomised</w:t>
      </w:r>
      <w:proofErr w:type="spellEnd"/>
      <w:r w:rsidRPr="000E66A6">
        <w:rPr>
          <w:shd w:val="clear" w:color="auto" w:fill="FFFFFF"/>
          <w:lang w:val="en-US"/>
        </w:rPr>
        <w:t xml:space="preserve"> trials.</w:t>
      </w:r>
      <w:r w:rsidRPr="0029200D">
        <w:rPr>
          <w:rStyle w:val="apple-converted-space"/>
          <w:color w:val="333333"/>
          <w:szCs w:val="24"/>
          <w:shd w:val="clear" w:color="auto" w:fill="FFFFFF"/>
          <w:lang w:val="en-US"/>
        </w:rPr>
        <w:t> </w:t>
      </w:r>
      <w:r w:rsidRPr="000E66A6">
        <w:rPr>
          <w:i/>
          <w:iCs/>
          <w:lang w:val="en-US"/>
        </w:rPr>
        <w:t>BMC Med</w:t>
      </w:r>
      <w:r w:rsidRPr="000E66A6">
        <w:rPr>
          <w:rStyle w:val="apple-converted-space"/>
          <w:color w:val="333333"/>
          <w:szCs w:val="24"/>
          <w:shd w:val="clear" w:color="auto" w:fill="FFFFFF"/>
          <w:lang w:val="en-US"/>
        </w:rPr>
        <w:t> </w:t>
      </w:r>
      <w:r w:rsidRPr="000E66A6">
        <w:rPr>
          <w:b/>
          <w:bCs/>
          <w:lang w:val="en-US"/>
        </w:rPr>
        <w:t>8,</w:t>
      </w:r>
      <w:r w:rsidRPr="000E66A6">
        <w:rPr>
          <w:rStyle w:val="apple-converted-space"/>
          <w:b/>
          <w:bCs/>
          <w:color w:val="333333"/>
          <w:szCs w:val="24"/>
          <w:lang w:val="en-US"/>
        </w:rPr>
        <w:t> </w:t>
      </w:r>
      <w:r w:rsidRPr="000E66A6">
        <w:rPr>
          <w:shd w:val="clear" w:color="auto" w:fill="FFFFFF"/>
          <w:lang w:val="en-US"/>
        </w:rPr>
        <w:t xml:space="preserve">18 (2010). </w:t>
      </w:r>
      <w:hyperlink r:id="rId94" w:history="1">
        <w:r w:rsidRPr="000E66A6">
          <w:rPr>
            <w:rStyle w:val="Hyperlink"/>
            <w:szCs w:val="24"/>
            <w:lang w:val="en-US"/>
          </w:rPr>
          <w:t>https://doi.org/10.1186/1741-7015-8-18</w:t>
        </w:r>
      </w:hyperlink>
      <w:r w:rsidRPr="000E66A6">
        <w:rPr>
          <w:shd w:val="clear" w:color="auto" w:fill="FFFFFF"/>
          <w:lang w:val="en-US"/>
        </w:rPr>
        <w:t xml:space="preserve"> </w:t>
      </w:r>
    </w:p>
    <w:p w14:paraId="27CB6016" w14:textId="77777777" w:rsidR="006933F7" w:rsidRDefault="006933F7" w:rsidP="006933F7">
      <w:pPr>
        <w:pStyle w:val="ListParagraph"/>
        <w:rPr>
          <w:lang w:val="en-US"/>
        </w:rPr>
      </w:pPr>
    </w:p>
    <w:p w14:paraId="4031F7F8" w14:textId="77777777" w:rsidR="006933F7" w:rsidRPr="000E66A6" w:rsidRDefault="006933F7" w:rsidP="006933F7">
      <w:pPr>
        <w:pStyle w:val="References"/>
        <w:spacing w:before="0"/>
        <w:rPr>
          <w:lang w:val="en-US"/>
        </w:rPr>
      </w:pPr>
      <w:r w:rsidRPr="0002422B">
        <w:rPr>
          <w:shd w:val="clear" w:color="auto" w:fill="FFFFFF"/>
          <w:lang w:val="fr-CH"/>
        </w:rPr>
        <w:t>Cruz Rivera, S., Liu, X., Chan, A.</w:t>
      </w:r>
      <w:r w:rsidRPr="0002422B">
        <w:rPr>
          <w:rStyle w:val="apple-converted-space"/>
          <w:color w:val="222222"/>
          <w:shd w:val="clear" w:color="auto" w:fill="FFFFFF"/>
          <w:lang w:val="fr-CH"/>
        </w:rPr>
        <w:t> </w:t>
      </w:r>
      <w:r w:rsidRPr="0002422B">
        <w:rPr>
          <w:i/>
          <w:iCs/>
          <w:lang w:val="fr-CH"/>
        </w:rPr>
        <w:t>et al.</w:t>
      </w:r>
      <w:r w:rsidRPr="0002422B">
        <w:rPr>
          <w:rStyle w:val="apple-converted-space"/>
          <w:color w:val="222222"/>
          <w:shd w:val="clear" w:color="auto" w:fill="FFFFFF"/>
          <w:lang w:val="fr-CH"/>
        </w:rPr>
        <w:t> </w:t>
      </w:r>
      <w:r w:rsidRPr="00AD301E">
        <w:rPr>
          <w:b/>
          <w:shd w:val="clear" w:color="auto" w:fill="FFFFFF"/>
          <w:lang w:val="en-US"/>
        </w:rPr>
        <w:t>Guidelines for clinical trial protocols for interventions involving artificial intelligence: the SPIRIT-AI extension</w:t>
      </w:r>
      <w:r w:rsidRPr="00AD301E">
        <w:rPr>
          <w:shd w:val="clear" w:color="auto" w:fill="FFFFFF"/>
          <w:lang w:val="en-US"/>
        </w:rPr>
        <w:t>.</w:t>
      </w:r>
      <w:r w:rsidRPr="00AD301E">
        <w:rPr>
          <w:rStyle w:val="apple-converted-space"/>
          <w:color w:val="222222"/>
          <w:shd w:val="clear" w:color="auto" w:fill="FFFFFF"/>
          <w:lang w:val="en-US"/>
        </w:rPr>
        <w:t> </w:t>
      </w:r>
      <w:r w:rsidRPr="00AD301E">
        <w:rPr>
          <w:i/>
          <w:iCs/>
          <w:lang w:val="en-US"/>
        </w:rPr>
        <w:t>Nat Med</w:t>
      </w:r>
      <w:r w:rsidRPr="00AD301E">
        <w:rPr>
          <w:rStyle w:val="apple-converted-space"/>
          <w:color w:val="222222"/>
          <w:shd w:val="clear" w:color="auto" w:fill="FFFFFF"/>
          <w:lang w:val="en-US"/>
        </w:rPr>
        <w:t> </w:t>
      </w:r>
      <w:r w:rsidRPr="00AD301E">
        <w:rPr>
          <w:b/>
          <w:bCs/>
          <w:lang w:val="en-US"/>
        </w:rPr>
        <w:t>26,</w:t>
      </w:r>
      <w:r w:rsidRPr="00AD301E">
        <w:rPr>
          <w:rStyle w:val="apple-converted-space"/>
          <w:b/>
          <w:bCs/>
          <w:color w:val="222222"/>
          <w:lang w:val="en-US"/>
        </w:rPr>
        <w:t> </w:t>
      </w:r>
      <w:r w:rsidRPr="00AD301E">
        <w:rPr>
          <w:shd w:val="clear" w:color="auto" w:fill="FFFFFF"/>
          <w:lang w:val="en-US"/>
        </w:rPr>
        <w:t xml:space="preserve">1351–1363 (2020). </w:t>
      </w:r>
      <w:hyperlink r:id="rId95" w:history="1">
        <w:r w:rsidRPr="00AD301E">
          <w:rPr>
            <w:rStyle w:val="Hyperlink"/>
            <w:lang w:val="en-US"/>
          </w:rPr>
          <w:t>https://doi.org/10.1038/s41591-020-1037-7</w:t>
        </w:r>
      </w:hyperlink>
      <w:r w:rsidRPr="00AD301E">
        <w:rPr>
          <w:shd w:val="clear" w:color="auto" w:fill="FFFFFF"/>
          <w:lang w:val="en-US"/>
        </w:rPr>
        <w:t xml:space="preserve"> </w:t>
      </w:r>
    </w:p>
    <w:p w14:paraId="5802C5FA" w14:textId="77777777" w:rsidR="006933F7" w:rsidRDefault="006933F7" w:rsidP="006933F7">
      <w:pPr>
        <w:pStyle w:val="ListParagraph"/>
        <w:rPr>
          <w:lang w:val="en-US"/>
        </w:rPr>
      </w:pPr>
    </w:p>
    <w:p w14:paraId="7D71DC56" w14:textId="77777777" w:rsidR="006933F7" w:rsidRPr="00AD301E" w:rsidRDefault="006933F7" w:rsidP="006933F7">
      <w:pPr>
        <w:pStyle w:val="References"/>
        <w:numPr>
          <w:ilvl w:val="0"/>
          <w:numId w:val="0"/>
        </w:numPr>
        <w:ind w:left="1418"/>
        <w:rPr>
          <w:lang w:val="en-US"/>
        </w:rPr>
      </w:pPr>
    </w:p>
    <w:p w14:paraId="141ECB40" w14:textId="77777777" w:rsidR="006933F7" w:rsidRDefault="006933F7" w:rsidP="006933F7">
      <w:pPr>
        <w:pStyle w:val="References"/>
        <w:spacing w:before="0"/>
        <w:rPr>
          <w:shd w:val="clear" w:color="auto" w:fill="FFFFFF"/>
          <w:lang w:val="en-US"/>
        </w:rPr>
      </w:pPr>
      <w:r w:rsidRPr="000E66A6">
        <w:rPr>
          <w:shd w:val="clear" w:color="auto" w:fill="FFFFFF"/>
          <w:lang w:val="en-US"/>
        </w:rPr>
        <w:t>The C</w:t>
      </w:r>
      <w:r>
        <w:rPr>
          <w:shd w:val="clear" w:color="auto" w:fill="FFFFFF"/>
          <w:lang w:val="en-US"/>
        </w:rPr>
        <w:t xml:space="preserve">ONSORT statement </w:t>
      </w:r>
      <w:hyperlink r:id="rId96" w:history="1">
        <w:r w:rsidRPr="008141A5">
          <w:rPr>
            <w:rStyle w:val="Hyperlink"/>
            <w:shd w:val="clear" w:color="auto" w:fill="FFFFFF"/>
            <w:lang w:val="en-US"/>
          </w:rPr>
          <w:t>http://www.consort-statement.org</w:t>
        </w:r>
      </w:hyperlink>
      <w:r w:rsidRPr="00AD301E">
        <w:rPr>
          <w:shd w:val="clear" w:color="auto" w:fill="FFFFFF"/>
          <w:lang w:val="en-US"/>
        </w:rPr>
        <w:t xml:space="preserve"> </w:t>
      </w:r>
    </w:p>
    <w:p w14:paraId="7C682166" w14:textId="77777777" w:rsidR="006933F7" w:rsidRDefault="006933F7" w:rsidP="006933F7">
      <w:pPr>
        <w:pStyle w:val="References"/>
        <w:numPr>
          <w:ilvl w:val="0"/>
          <w:numId w:val="0"/>
        </w:numPr>
        <w:ind w:left="1418"/>
        <w:rPr>
          <w:shd w:val="clear" w:color="auto" w:fill="FFFFFF"/>
          <w:lang w:val="en-US"/>
        </w:rPr>
      </w:pPr>
    </w:p>
    <w:p w14:paraId="41D64D60" w14:textId="77777777" w:rsidR="006933F7" w:rsidRPr="00F63BCF" w:rsidRDefault="006933F7" w:rsidP="006933F7">
      <w:pPr>
        <w:pStyle w:val="References"/>
        <w:spacing w:before="0"/>
        <w:rPr>
          <w:color w:val="0000FF"/>
          <w:u w:val="single"/>
          <w:lang w:val="fr-CH"/>
        </w:rPr>
      </w:pPr>
      <w:r w:rsidRPr="00F63BCF">
        <w:rPr>
          <w:lang w:val="fr-CH"/>
        </w:rPr>
        <w:t xml:space="preserve">CONSORT AI </w:t>
      </w:r>
      <w:hyperlink r:id="rId97" w:history="1">
        <w:r w:rsidRPr="00F63BCF">
          <w:rPr>
            <w:rStyle w:val="Hyperlink"/>
            <w:rFonts w:eastAsia="SimSun"/>
            <w:lang w:val="fr-CH" w:bidi="ar-DZ"/>
          </w:rPr>
          <w:t>https://www.equatornetwork.org/library/reporting-guidelines-under-development/reporting-guidelines-under-development-for-clinical-trials/ - AI</w:t>
        </w:r>
      </w:hyperlink>
    </w:p>
    <w:p w14:paraId="55633783" w14:textId="77777777" w:rsidR="006933F7" w:rsidRPr="00F63BCF" w:rsidRDefault="006933F7" w:rsidP="006933F7">
      <w:pPr>
        <w:pStyle w:val="ListParagraph"/>
        <w:rPr>
          <w:rStyle w:val="Hyperlink"/>
          <w:lang w:val="fr-CH"/>
        </w:rPr>
      </w:pPr>
    </w:p>
    <w:p w14:paraId="5A557C0C" w14:textId="77777777" w:rsidR="006933F7" w:rsidRPr="00F63BCF" w:rsidRDefault="006933F7" w:rsidP="006933F7">
      <w:pPr>
        <w:pStyle w:val="References"/>
        <w:numPr>
          <w:ilvl w:val="0"/>
          <w:numId w:val="0"/>
        </w:numPr>
        <w:ind w:left="1418"/>
        <w:rPr>
          <w:rStyle w:val="Hyperlink"/>
          <w:lang w:val="fr-CH"/>
        </w:rPr>
      </w:pPr>
    </w:p>
    <w:p w14:paraId="1C84C1F0" w14:textId="77777777" w:rsidR="006933F7" w:rsidRPr="000E66A6" w:rsidRDefault="006933F7" w:rsidP="006933F7">
      <w:pPr>
        <w:pStyle w:val="References"/>
        <w:spacing w:before="0"/>
        <w:rPr>
          <w:shd w:val="clear" w:color="auto" w:fill="FFFFFF"/>
          <w:lang w:val="en-US"/>
        </w:rPr>
      </w:pPr>
      <w:r w:rsidRPr="0002422B">
        <w:rPr>
          <w:color w:val="222222"/>
          <w:shd w:val="clear" w:color="auto" w:fill="FFFFFF"/>
          <w:lang w:val="fr-CH"/>
        </w:rPr>
        <w:t xml:space="preserve">Liu, X., Cruz Rivera, S., </w:t>
      </w:r>
      <w:proofErr w:type="spellStart"/>
      <w:r w:rsidRPr="0002422B">
        <w:rPr>
          <w:color w:val="222222"/>
          <w:shd w:val="clear" w:color="auto" w:fill="FFFFFF"/>
          <w:lang w:val="fr-CH"/>
        </w:rPr>
        <w:t>Moher</w:t>
      </w:r>
      <w:proofErr w:type="spellEnd"/>
      <w:r w:rsidRPr="0002422B">
        <w:rPr>
          <w:color w:val="222222"/>
          <w:shd w:val="clear" w:color="auto" w:fill="FFFFFF"/>
          <w:lang w:val="fr-CH"/>
        </w:rPr>
        <w:t>, D.</w:t>
      </w:r>
      <w:r w:rsidRPr="0002422B">
        <w:rPr>
          <w:rStyle w:val="apple-converted-space"/>
          <w:color w:val="222222"/>
          <w:shd w:val="clear" w:color="auto" w:fill="FFFFFF"/>
          <w:lang w:val="fr-CH"/>
        </w:rPr>
        <w:t> </w:t>
      </w:r>
      <w:r w:rsidRPr="0002422B">
        <w:rPr>
          <w:i/>
          <w:iCs/>
          <w:color w:val="222222"/>
          <w:lang w:val="fr-CH"/>
        </w:rPr>
        <w:t>et al.</w:t>
      </w:r>
      <w:r w:rsidRPr="0002422B">
        <w:rPr>
          <w:rStyle w:val="apple-converted-space"/>
          <w:color w:val="222222"/>
          <w:shd w:val="clear" w:color="auto" w:fill="FFFFFF"/>
          <w:lang w:val="fr-CH"/>
        </w:rPr>
        <w:t> </w:t>
      </w:r>
      <w:r w:rsidRPr="00AD301E">
        <w:rPr>
          <w:b/>
          <w:color w:val="222222"/>
          <w:shd w:val="clear" w:color="auto" w:fill="FFFFFF"/>
          <w:lang w:val="en-US"/>
        </w:rPr>
        <w:t>Reporting guidelines for clinical trial reports for interventions involving artificial intelligence: the CONSORT-AI extension.</w:t>
      </w:r>
      <w:r w:rsidRPr="00AD301E">
        <w:rPr>
          <w:rStyle w:val="apple-converted-space"/>
          <w:color w:val="222222"/>
          <w:shd w:val="clear" w:color="auto" w:fill="FFFFFF"/>
          <w:lang w:val="en-US"/>
        </w:rPr>
        <w:t> </w:t>
      </w:r>
      <w:r w:rsidRPr="00AD301E">
        <w:rPr>
          <w:i/>
          <w:iCs/>
          <w:color w:val="222222"/>
          <w:lang w:val="en-US"/>
        </w:rPr>
        <w:t>Nat Med</w:t>
      </w:r>
      <w:r w:rsidRPr="00AD301E">
        <w:rPr>
          <w:rStyle w:val="apple-converted-space"/>
          <w:color w:val="222222"/>
          <w:shd w:val="clear" w:color="auto" w:fill="FFFFFF"/>
          <w:lang w:val="en-US"/>
        </w:rPr>
        <w:t> </w:t>
      </w:r>
      <w:r w:rsidRPr="00AD301E">
        <w:rPr>
          <w:b/>
          <w:bCs/>
          <w:color w:val="222222"/>
          <w:lang w:val="en-US"/>
        </w:rPr>
        <w:t>26,</w:t>
      </w:r>
      <w:r w:rsidRPr="00AD301E">
        <w:rPr>
          <w:rStyle w:val="apple-converted-space"/>
          <w:b/>
          <w:bCs/>
          <w:color w:val="222222"/>
          <w:lang w:val="en-US"/>
        </w:rPr>
        <w:t> </w:t>
      </w:r>
      <w:r w:rsidRPr="00AD301E">
        <w:rPr>
          <w:color w:val="222222"/>
          <w:shd w:val="clear" w:color="auto" w:fill="FFFFFF"/>
          <w:lang w:val="en-US"/>
        </w:rPr>
        <w:t xml:space="preserve">1364–1374 (2020). </w:t>
      </w:r>
      <w:hyperlink r:id="rId98" w:history="1">
        <w:r w:rsidRPr="00AD301E">
          <w:rPr>
            <w:rStyle w:val="Hyperlink"/>
            <w:lang w:val="en-US"/>
          </w:rPr>
          <w:t>https://doi.org/10.1038/s41591-020-1034-x</w:t>
        </w:r>
      </w:hyperlink>
    </w:p>
    <w:p w14:paraId="2C10C50B" w14:textId="77777777" w:rsidR="006933F7" w:rsidRPr="000E66A6" w:rsidRDefault="006933F7" w:rsidP="006933F7">
      <w:pPr>
        <w:pStyle w:val="References"/>
        <w:numPr>
          <w:ilvl w:val="0"/>
          <w:numId w:val="0"/>
        </w:numPr>
        <w:ind w:left="1418"/>
        <w:rPr>
          <w:shd w:val="clear" w:color="auto" w:fill="FFFFFF"/>
          <w:lang w:val="en-US"/>
        </w:rPr>
      </w:pPr>
    </w:p>
    <w:p w14:paraId="1A63FAF5" w14:textId="77777777" w:rsidR="006933F7" w:rsidRDefault="006933F7" w:rsidP="006933F7">
      <w:pPr>
        <w:pStyle w:val="References"/>
        <w:spacing w:before="0"/>
        <w:rPr>
          <w:rStyle w:val="Hyperlink"/>
          <w:lang w:val="en-US"/>
        </w:rPr>
      </w:pPr>
      <w:r w:rsidRPr="0002422B">
        <w:rPr>
          <w:lang w:val="fr-CH"/>
        </w:rPr>
        <w:t xml:space="preserve">Liu, X., Rivera, S.C., Faes, L. et al. </w:t>
      </w:r>
      <w:r w:rsidRPr="00AD301E">
        <w:rPr>
          <w:b/>
          <w:lang w:val="en-US"/>
        </w:rPr>
        <w:t>Reporting guidelines for clinical trials evaluating artificial intelligence interventions are needed</w:t>
      </w:r>
      <w:r w:rsidRPr="00AD301E">
        <w:rPr>
          <w:lang w:val="en-US"/>
        </w:rPr>
        <w:t xml:space="preserve">. </w:t>
      </w:r>
      <w:r w:rsidRPr="00AD301E">
        <w:rPr>
          <w:i/>
          <w:lang w:val="en-US"/>
        </w:rPr>
        <w:t>Nat Med 25</w:t>
      </w:r>
      <w:r w:rsidRPr="00AD301E">
        <w:rPr>
          <w:lang w:val="en-US"/>
        </w:rPr>
        <w:t xml:space="preserve">, 1467–1468 (2019). </w:t>
      </w:r>
      <w:hyperlink r:id="rId99" w:history="1">
        <w:r w:rsidRPr="00AD301E">
          <w:rPr>
            <w:rStyle w:val="Hyperlink"/>
            <w:lang w:val="en-US"/>
          </w:rPr>
          <w:t>https://doi.org/10.1038/s41591-019-0603-3</w:t>
        </w:r>
      </w:hyperlink>
    </w:p>
    <w:p w14:paraId="089F592E" w14:textId="77777777" w:rsidR="006933F7" w:rsidRDefault="006933F7" w:rsidP="006933F7">
      <w:pPr>
        <w:pStyle w:val="ListParagraph"/>
        <w:rPr>
          <w:rStyle w:val="Hyperlink"/>
          <w:lang w:val="en-US"/>
        </w:rPr>
      </w:pPr>
    </w:p>
    <w:p w14:paraId="642CFAD2" w14:textId="77777777" w:rsidR="006933F7" w:rsidRPr="00AD301E" w:rsidRDefault="006933F7" w:rsidP="006933F7">
      <w:pPr>
        <w:pStyle w:val="References"/>
        <w:numPr>
          <w:ilvl w:val="0"/>
          <w:numId w:val="0"/>
        </w:numPr>
        <w:ind w:left="1418"/>
        <w:rPr>
          <w:rStyle w:val="Hyperlink"/>
          <w:lang w:val="en-US"/>
        </w:rPr>
      </w:pPr>
    </w:p>
    <w:p w14:paraId="2C9F4493" w14:textId="77777777" w:rsidR="006933F7" w:rsidRPr="000E66A6" w:rsidRDefault="006933F7" w:rsidP="006933F7">
      <w:pPr>
        <w:pStyle w:val="References"/>
        <w:spacing w:before="0"/>
        <w:rPr>
          <w:shd w:val="clear" w:color="auto" w:fill="FFFFFF"/>
        </w:rPr>
      </w:pPr>
      <w:r w:rsidRPr="00AE3A0D">
        <w:rPr>
          <w:lang w:val="en-US" w:eastAsia="en-US"/>
        </w:rPr>
        <w:t xml:space="preserve">Liu, X., </w:t>
      </w:r>
      <w:proofErr w:type="spellStart"/>
      <w:r w:rsidRPr="00AE3A0D">
        <w:rPr>
          <w:lang w:val="en-US" w:eastAsia="en-US"/>
        </w:rPr>
        <w:t>Faes</w:t>
      </w:r>
      <w:proofErr w:type="spellEnd"/>
      <w:r w:rsidRPr="00AE3A0D">
        <w:rPr>
          <w:lang w:val="en-US" w:eastAsia="en-US"/>
        </w:rPr>
        <w:t xml:space="preserve">, L., Calvert, M. J., &amp; Denniston, A. K. (2019). </w:t>
      </w:r>
      <w:r w:rsidRPr="00AE3A0D">
        <w:rPr>
          <w:b/>
          <w:lang w:val="en-US" w:eastAsia="en-US"/>
        </w:rPr>
        <w:t>Extension of the CONSORT and SPIRIT statements</w:t>
      </w:r>
      <w:r w:rsidRPr="00AE3A0D">
        <w:rPr>
          <w:lang w:val="en-US" w:eastAsia="en-US"/>
        </w:rPr>
        <w:t xml:space="preserve">. </w:t>
      </w:r>
      <w:r w:rsidRPr="00AE3A0D">
        <w:rPr>
          <w:i/>
          <w:iCs/>
          <w:lang w:val="en-US" w:eastAsia="en-US"/>
        </w:rPr>
        <w:t>The Lancet</w:t>
      </w:r>
      <w:r w:rsidRPr="00AE3A0D">
        <w:rPr>
          <w:lang w:val="en-US" w:eastAsia="en-US"/>
        </w:rPr>
        <w:t xml:space="preserve">, </w:t>
      </w:r>
      <w:r w:rsidRPr="00AE3A0D">
        <w:rPr>
          <w:i/>
          <w:iCs/>
          <w:lang w:val="en-US" w:eastAsia="en-US"/>
        </w:rPr>
        <w:t>394</w:t>
      </w:r>
      <w:r w:rsidRPr="00AE3A0D">
        <w:rPr>
          <w:lang w:val="en-US" w:eastAsia="en-US"/>
        </w:rPr>
        <w:t xml:space="preserve">(10205), 1225. </w:t>
      </w:r>
      <w:hyperlink r:id="rId100" w:history="1">
        <w:r w:rsidRPr="00AE3A0D">
          <w:rPr>
            <w:rStyle w:val="Hyperlink"/>
            <w:lang w:val="en-US" w:eastAsia="en-US"/>
          </w:rPr>
          <w:t>https://doi.org/10.1016/S0140-6736(19)31819-7</w:t>
        </w:r>
      </w:hyperlink>
      <w:r w:rsidRPr="00AE3A0D">
        <w:rPr>
          <w:lang w:val="en-US" w:eastAsia="en-US"/>
        </w:rPr>
        <w:t xml:space="preserve"> )</w:t>
      </w:r>
    </w:p>
    <w:p w14:paraId="75167FA9" w14:textId="77777777" w:rsidR="006933F7" w:rsidRPr="000E66A6" w:rsidRDefault="006933F7" w:rsidP="006933F7">
      <w:pPr>
        <w:pStyle w:val="References"/>
        <w:numPr>
          <w:ilvl w:val="0"/>
          <w:numId w:val="0"/>
        </w:numPr>
        <w:ind w:left="1418"/>
        <w:rPr>
          <w:shd w:val="clear" w:color="auto" w:fill="FFFFFF"/>
        </w:rPr>
      </w:pPr>
    </w:p>
    <w:p w14:paraId="7B2C6270" w14:textId="77777777" w:rsidR="006933F7" w:rsidRPr="000E66A6" w:rsidRDefault="006933F7" w:rsidP="006933F7">
      <w:pPr>
        <w:pStyle w:val="References"/>
        <w:spacing w:before="0"/>
        <w:rPr>
          <w:shd w:val="clear" w:color="auto" w:fill="FFFFFF"/>
          <w:lang w:val="en-US"/>
        </w:rPr>
      </w:pPr>
      <w:r w:rsidRPr="000E66A6">
        <w:rPr>
          <w:color w:val="212121"/>
          <w:shd w:val="clear" w:color="auto" w:fill="FFFFFF"/>
          <w:lang w:val="en-US"/>
        </w:rPr>
        <w:t xml:space="preserve">Collins GS, </w:t>
      </w:r>
      <w:proofErr w:type="spellStart"/>
      <w:r w:rsidRPr="000E66A6">
        <w:rPr>
          <w:color w:val="212121"/>
          <w:shd w:val="clear" w:color="auto" w:fill="FFFFFF"/>
          <w:lang w:val="en-US"/>
        </w:rPr>
        <w:t>Reitsma</w:t>
      </w:r>
      <w:proofErr w:type="spellEnd"/>
      <w:r w:rsidRPr="000E66A6">
        <w:rPr>
          <w:color w:val="212121"/>
          <w:shd w:val="clear" w:color="auto" w:fill="FFFFFF"/>
          <w:lang w:val="en-US"/>
        </w:rPr>
        <w:t xml:space="preserve"> JB, Altman DG, Moons KG. Transparent reporting of a </w:t>
      </w:r>
      <w:r w:rsidRPr="000E66A6">
        <w:rPr>
          <w:color w:val="212121"/>
          <w:shd w:val="clear" w:color="auto" w:fill="FFFFFF"/>
          <w:lang w:val="en-US"/>
        </w:rPr>
        <w:lastRenderedPageBreak/>
        <w:t xml:space="preserve">multivariable prediction model for individual prognosis or diagnosis (TRIPOD): </w:t>
      </w:r>
      <w:r w:rsidRPr="000E66A6">
        <w:rPr>
          <w:b/>
          <w:color w:val="212121"/>
          <w:shd w:val="clear" w:color="auto" w:fill="FFFFFF"/>
          <w:lang w:val="en-US"/>
        </w:rPr>
        <w:t>the TRIPOD statement</w:t>
      </w:r>
      <w:r w:rsidRPr="000E66A6">
        <w:rPr>
          <w:color w:val="212121"/>
          <w:shd w:val="clear" w:color="auto" w:fill="FFFFFF"/>
          <w:lang w:val="en-US"/>
        </w:rPr>
        <w:t>.</w:t>
      </w:r>
      <w:r w:rsidRPr="00265106">
        <w:rPr>
          <w:rStyle w:val="apple-converted-space"/>
          <w:color w:val="212121"/>
          <w:shd w:val="clear" w:color="auto" w:fill="FFFFFF"/>
          <w:lang w:val="en-US"/>
        </w:rPr>
        <w:t> </w:t>
      </w:r>
      <w:r w:rsidRPr="000E66A6">
        <w:rPr>
          <w:i/>
          <w:iCs/>
          <w:color w:val="212121"/>
          <w:lang w:val="en-US"/>
        </w:rPr>
        <w:t>BMJ</w:t>
      </w:r>
      <w:r w:rsidRPr="000E66A6">
        <w:rPr>
          <w:color w:val="212121"/>
          <w:shd w:val="clear" w:color="auto" w:fill="FFFFFF"/>
          <w:lang w:val="en-US"/>
        </w:rPr>
        <w:t>. 2015;</w:t>
      </w:r>
      <w:proofErr w:type="gramStart"/>
      <w:r w:rsidRPr="000E66A6">
        <w:rPr>
          <w:color w:val="212121"/>
          <w:shd w:val="clear" w:color="auto" w:fill="FFFFFF"/>
          <w:lang w:val="en-US"/>
        </w:rPr>
        <w:t>350:g</w:t>
      </w:r>
      <w:proofErr w:type="gramEnd"/>
      <w:r w:rsidRPr="000E66A6">
        <w:rPr>
          <w:color w:val="212121"/>
          <w:shd w:val="clear" w:color="auto" w:fill="FFFFFF"/>
          <w:lang w:val="en-US"/>
        </w:rPr>
        <w:t>7594. Published 2015 Jan 7.</w:t>
      </w:r>
      <w:r w:rsidRPr="00265106">
        <w:rPr>
          <w:lang w:val="en-US"/>
        </w:rPr>
        <w:t xml:space="preserve"> </w:t>
      </w:r>
      <w:hyperlink r:id="rId101" w:history="1">
        <w:r w:rsidRPr="00265106">
          <w:rPr>
            <w:rStyle w:val="Hyperlink"/>
            <w:shd w:val="clear" w:color="auto" w:fill="FFFFFF"/>
            <w:lang w:val="en-US"/>
          </w:rPr>
          <w:t>https://pubmed.ncbi.nlm.nih.gov/25560730/</w:t>
        </w:r>
      </w:hyperlink>
    </w:p>
    <w:p w14:paraId="70C96031" w14:textId="77777777" w:rsidR="006933F7" w:rsidRPr="000E66A6" w:rsidRDefault="006933F7" w:rsidP="006933F7">
      <w:pPr>
        <w:pStyle w:val="ListParagraph"/>
        <w:rPr>
          <w:shd w:val="clear" w:color="auto" w:fill="FFFFFF"/>
          <w:lang w:val="en-US"/>
        </w:rPr>
      </w:pPr>
    </w:p>
    <w:p w14:paraId="787C1B3A" w14:textId="77777777" w:rsidR="006933F7" w:rsidRDefault="006933F7" w:rsidP="006933F7">
      <w:pPr>
        <w:pStyle w:val="References"/>
        <w:spacing w:before="0"/>
        <w:rPr>
          <w:rStyle w:val="Hyperlink"/>
          <w:rFonts w:eastAsia="SimSun"/>
          <w:lang w:val="en-US"/>
        </w:rPr>
      </w:pPr>
      <w:r w:rsidRPr="00AD301E">
        <w:rPr>
          <w:lang w:val="en-US"/>
        </w:rPr>
        <w:t xml:space="preserve">Collins, G. S., &amp; Moons, K. G. (2019). </w:t>
      </w:r>
      <w:r w:rsidRPr="00AD301E">
        <w:rPr>
          <w:b/>
          <w:lang w:val="en-US"/>
        </w:rPr>
        <w:t>Reporting of artificial intelligence prediction models</w:t>
      </w:r>
      <w:r w:rsidRPr="00AD301E">
        <w:rPr>
          <w:lang w:val="en-US"/>
        </w:rPr>
        <w:t xml:space="preserve">. </w:t>
      </w:r>
      <w:r w:rsidRPr="00AD301E">
        <w:rPr>
          <w:i/>
          <w:iCs/>
          <w:lang w:val="en-US"/>
        </w:rPr>
        <w:t>The Lancet</w:t>
      </w:r>
      <w:r w:rsidRPr="00AD301E">
        <w:rPr>
          <w:lang w:val="en-US"/>
        </w:rPr>
        <w:t xml:space="preserve">, </w:t>
      </w:r>
      <w:r w:rsidRPr="00AD301E">
        <w:rPr>
          <w:i/>
          <w:iCs/>
          <w:lang w:val="en-US"/>
        </w:rPr>
        <w:t>393</w:t>
      </w:r>
      <w:r w:rsidRPr="00AD301E">
        <w:rPr>
          <w:lang w:val="en-US"/>
        </w:rPr>
        <w:t xml:space="preserve">(10181), 1577-1579. </w:t>
      </w:r>
      <w:hyperlink r:id="rId102" w:history="1">
        <w:r w:rsidRPr="00AD301E">
          <w:rPr>
            <w:rStyle w:val="Hyperlink"/>
            <w:rFonts w:eastAsia="SimSun"/>
            <w:lang w:val="en-US"/>
          </w:rPr>
          <w:t>https://doi.org/10.1016/S0140-6736(19)30037-6</w:t>
        </w:r>
      </w:hyperlink>
    </w:p>
    <w:p w14:paraId="4C2D81C5" w14:textId="77777777" w:rsidR="006933F7" w:rsidRDefault="006933F7" w:rsidP="006933F7">
      <w:pPr>
        <w:pStyle w:val="ListParagraph"/>
        <w:rPr>
          <w:rStyle w:val="Hyperlink"/>
          <w:rFonts w:eastAsia="SimSun"/>
          <w:lang w:val="en-US"/>
        </w:rPr>
      </w:pPr>
    </w:p>
    <w:p w14:paraId="08D84C98" w14:textId="77777777" w:rsidR="006933F7" w:rsidRPr="00AD301E" w:rsidRDefault="006933F7" w:rsidP="006933F7">
      <w:pPr>
        <w:pStyle w:val="References"/>
        <w:numPr>
          <w:ilvl w:val="0"/>
          <w:numId w:val="0"/>
        </w:numPr>
        <w:ind w:left="1418"/>
        <w:rPr>
          <w:rStyle w:val="Hyperlink"/>
          <w:rFonts w:eastAsia="SimSun"/>
          <w:lang w:val="en-US"/>
        </w:rPr>
      </w:pPr>
    </w:p>
    <w:p w14:paraId="6CFF1784" w14:textId="77777777" w:rsidR="006933F7" w:rsidRDefault="006933F7" w:rsidP="006933F7">
      <w:pPr>
        <w:pStyle w:val="References"/>
        <w:spacing w:before="0"/>
        <w:rPr>
          <w:lang w:val="en-US"/>
        </w:rPr>
      </w:pPr>
      <w:r w:rsidRPr="00AD301E">
        <w:rPr>
          <w:lang w:val="en-US"/>
        </w:rPr>
        <w:t xml:space="preserve">The English National Institute for Health and Care Excellence (2019). Evidence Standards Framework for Digital Health Technologies.  </w:t>
      </w:r>
    </w:p>
    <w:p w14:paraId="11361AEB" w14:textId="77777777" w:rsidR="006933F7" w:rsidRPr="000121E4" w:rsidRDefault="006933F7" w:rsidP="006933F7">
      <w:pPr>
        <w:pStyle w:val="References"/>
        <w:numPr>
          <w:ilvl w:val="0"/>
          <w:numId w:val="0"/>
        </w:numPr>
        <w:ind w:left="1418"/>
        <w:rPr>
          <w:lang w:val="en-US"/>
        </w:rPr>
      </w:pPr>
      <w:hyperlink r:id="rId103" w:history="1">
        <w:r w:rsidRPr="008141A5">
          <w:rPr>
            <w:rStyle w:val="Hyperlink"/>
            <w:rFonts w:eastAsia="SimSun"/>
            <w:lang w:val="en-US"/>
          </w:rPr>
          <w:t>https://www.nice.org.uk/Media/Default/About/what-we-do/our-programmes/evidence-standards-framework/digital-evidence-standards-framework.pdf</w:t>
        </w:r>
      </w:hyperlink>
      <w:r w:rsidRPr="000121E4">
        <w:rPr>
          <w:lang w:val="en-US"/>
        </w:rPr>
        <w:t xml:space="preserve"> </w:t>
      </w:r>
    </w:p>
    <w:p w14:paraId="63B35581" w14:textId="77777777" w:rsidR="006933F7" w:rsidRPr="00AD301E" w:rsidRDefault="006933F7" w:rsidP="006933F7">
      <w:pPr>
        <w:pStyle w:val="References"/>
        <w:numPr>
          <w:ilvl w:val="0"/>
          <w:numId w:val="0"/>
        </w:numPr>
        <w:ind w:left="1418"/>
        <w:rPr>
          <w:lang w:val="en-US"/>
        </w:rPr>
      </w:pPr>
    </w:p>
    <w:p w14:paraId="71E40F2D" w14:textId="77777777" w:rsidR="006933F7" w:rsidRPr="000E66A6" w:rsidRDefault="006933F7" w:rsidP="006933F7">
      <w:pPr>
        <w:pStyle w:val="References"/>
        <w:spacing w:before="0"/>
        <w:rPr>
          <w:rStyle w:val="Hyperlink"/>
          <w:color w:val="auto"/>
          <w:u w:val="none"/>
          <w:lang w:val="en-US"/>
        </w:rPr>
      </w:pPr>
      <w:r w:rsidRPr="00AD301E">
        <w:rPr>
          <w:lang w:val="en-US"/>
        </w:rPr>
        <w:t>IMDRF (2017). Software as a medical device (</w:t>
      </w:r>
      <w:proofErr w:type="spellStart"/>
      <w:r w:rsidRPr="00AD301E">
        <w:rPr>
          <w:lang w:val="en-US"/>
        </w:rPr>
        <w:t>SaMD</w:t>
      </w:r>
      <w:proofErr w:type="spellEnd"/>
      <w:r w:rsidRPr="00AD301E">
        <w:rPr>
          <w:lang w:val="en-US"/>
        </w:rPr>
        <w:t xml:space="preserve">): Clinical Evaluation </w:t>
      </w:r>
      <w:hyperlink r:id="rId104" w:history="1">
        <w:r w:rsidRPr="00AD301E">
          <w:rPr>
            <w:rStyle w:val="Hyperlink"/>
            <w:lang w:val="en-US"/>
          </w:rPr>
          <w:t>http://www.imdrf.org/docs/imdrf/final/technical/imdrf-tech-170921-samd-n41-clinical-evaluation_1.pdf</w:t>
        </w:r>
      </w:hyperlink>
    </w:p>
    <w:p w14:paraId="55271EF7" w14:textId="77777777" w:rsidR="006933F7" w:rsidRPr="00AD301E" w:rsidRDefault="006933F7" w:rsidP="006933F7">
      <w:pPr>
        <w:pStyle w:val="References"/>
        <w:numPr>
          <w:ilvl w:val="0"/>
          <w:numId w:val="0"/>
        </w:numPr>
        <w:ind w:left="1418" w:hanging="1418"/>
        <w:rPr>
          <w:lang w:val="en-US"/>
        </w:rPr>
      </w:pPr>
    </w:p>
    <w:p w14:paraId="58DBE00B" w14:textId="77777777" w:rsidR="006933F7" w:rsidRPr="0002422B" w:rsidRDefault="006933F7" w:rsidP="006933F7">
      <w:pPr>
        <w:pStyle w:val="References"/>
        <w:spacing w:before="0"/>
        <w:rPr>
          <w:color w:val="000000"/>
          <w:lang w:val="de-DE"/>
        </w:rPr>
      </w:pPr>
      <w:r w:rsidRPr="00AD301E">
        <w:rPr>
          <w:lang w:val="en-US"/>
        </w:rPr>
        <w:t>The WHO-study Group 5</w:t>
      </w:r>
      <w:r w:rsidRPr="00AD301E">
        <w:rPr>
          <w:color w:val="000000" w:themeColor="text1"/>
          <w:lang w:val="en-US"/>
        </w:rPr>
        <w:t xml:space="preserve"> (2007). Clinical evaluation.</w:t>
      </w:r>
      <w:r w:rsidRPr="00AD301E">
        <w:rPr>
          <w:lang w:val="en-US"/>
        </w:rPr>
        <w:t xml:space="preserve"> </w:t>
      </w:r>
      <w:hyperlink r:id="rId105" w:history="1">
        <w:r w:rsidRPr="0002422B">
          <w:rPr>
            <w:rStyle w:val="Hyperlink"/>
            <w:lang w:val="de-DE"/>
          </w:rPr>
          <w:t>http://academy.gmp-compliance.org/guidemgr/files/GHTF-SG5-N2R8-2007-CLINICAL-EVALUATION-070501.PDF</w:t>
        </w:r>
      </w:hyperlink>
      <w:r w:rsidRPr="0002422B">
        <w:rPr>
          <w:color w:val="000000"/>
          <w:lang w:val="de-DE"/>
        </w:rPr>
        <w:t xml:space="preserve"> </w:t>
      </w:r>
    </w:p>
    <w:p w14:paraId="062ED892" w14:textId="77777777" w:rsidR="006933F7" w:rsidRPr="0002422B" w:rsidRDefault="006933F7" w:rsidP="006933F7">
      <w:pPr>
        <w:pStyle w:val="References"/>
        <w:numPr>
          <w:ilvl w:val="0"/>
          <w:numId w:val="0"/>
        </w:numPr>
        <w:rPr>
          <w:color w:val="000000"/>
          <w:lang w:val="de-DE"/>
        </w:rPr>
      </w:pPr>
    </w:p>
    <w:p w14:paraId="4E3712F5" w14:textId="77777777" w:rsidR="006933F7" w:rsidRPr="000E66A6" w:rsidRDefault="006933F7" w:rsidP="006933F7">
      <w:pPr>
        <w:pStyle w:val="References"/>
        <w:spacing w:before="0"/>
        <w:rPr>
          <w:rStyle w:val="Hyperlink"/>
          <w:color w:val="000000"/>
          <w:u w:val="none"/>
          <w:lang w:val="en-US"/>
        </w:rPr>
      </w:pPr>
      <w:r w:rsidRPr="00AD301E">
        <w:rPr>
          <w:lang w:val="en-US" w:bidi="ar-DZ"/>
        </w:rPr>
        <w:t xml:space="preserve">Mathews, S. C., </w:t>
      </w:r>
      <w:proofErr w:type="spellStart"/>
      <w:r w:rsidRPr="00AD301E">
        <w:rPr>
          <w:lang w:val="en-US" w:bidi="ar-DZ"/>
        </w:rPr>
        <w:t>McShea</w:t>
      </w:r>
      <w:proofErr w:type="spellEnd"/>
      <w:r w:rsidRPr="00AD301E">
        <w:rPr>
          <w:lang w:val="en-US" w:bidi="ar-DZ"/>
        </w:rPr>
        <w:t xml:space="preserve">, M. J., Hanley, C. L., </w:t>
      </w:r>
      <w:proofErr w:type="spellStart"/>
      <w:r w:rsidRPr="00AD301E">
        <w:rPr>
          <w:lang w:val="en-US" w:bidi="ar-DZ"/>
        </w:rPr>
        <w:t>Ravitz</w:t>
      </w:r>
      <w:proofErr w:type="spellEnd"/>
      <w:r w:rsidRPr="00AD301E">
        <w:rPr>
          <w:lang w:val="en-US" w:bidi="ar-DZ"/>
        </w:rPr>
        <w:t xml:space="preserve">, A., </w:t>
      </w:r>
      <w:proofErr w:type="spellStart"/>
      <w:r w:rsidRPr="00AD301E">
        <w:rPr>
          <w:lang w:val="en-US" w:bidi="ar-DZ"/>
        </w:rPr>
        <w:t>Labrique</w:t>
      </w:r>
      <w:proofErr w:type="spellEnd"/>
      <w:r w:rsidRPr="00AD301E">
        <w:rPr>
          <w:lang w:val="en-US" w:bidi="ar-DZ"/>
        </w:rPr>
        <w:t xml:space="preserve">, A. B., &amp; Cohen, A. B. (2019). </w:t>
      </w:r>
      <w:r w:rsidRPr="00AD301E">
        <w:rPr>
          <w:b/>
          <w:lang w:val="en-US" w:bidi="ar-DZ"/>
        </w:rPr>
        <w:t>Digital health: a path to validation.</w:t>
      </w:r>
      <w:r w:rsidRPr="00AD301E">
        <w:rPr>
          <w:lang w:val="en-US" w:bidi="ar-DZ"/>
        </w:rPr>
        <w:t xml:space="preserve"> </w:t>
      </w:r>
      <w:r w:rsidRPr="00AD301E">
        <w:rPr>
          <w:i/>
          <w:lang w:val="en-US" w:bidi="ar-DZ"/>
        </w:rPr>
        <w:t>NPJ Digital Medicine, 2</w:t>
      </w:r>
      <w:r w:rsidRPr="00AD301E">
        <w:rPr>
          <w:lang w:val="en-US" w:bidi="ar-DZ"/>
        </w:rPr>
        <w:t xml:space="preserve">(1), 1-9. </w:t>
      </w:r>
      <w:hyperlink r:id="rId106" w:history="1">
        <w:r w:rsidRPr="00AD301E">
          <w:rPr>
            <w:rStyle w:val="Hyperlink"/>
            <w:rFonts w:eastAsia="SimSun"/>
            <w:lang w:val="en-US" w:bidi="ar-DZ"/>
          </w:rPr>
          <w:t>https://doi.org/10.1038/s41746-019-0111-3</w:t>
        </w:r>
      </w:hyperlink>
    </w:p>
    <w:p w14:paraId="31DF2A81" w14:textId="77777777" w:rsidR="006933F7" w:rsidRPr="00AD301E" w:rsidRDefault="006933F7" w:rsidP="006933F7">
      <w:pPr>
        <w:pStyle w:val="References"/>
        <w:numPr>
          <w:ilvl w:val="0"/>
          <w:numId w:val="0"/>
        </w:numPr>
        <w:rPr>
          <w:color w:val="000000"/>
          <w:lang w:val="en-US"/>
        </w:rPr>
      </w:pPr>
    </w:p>
    <w:p w14:paraId="596E671C" w14:textId="77777777" w:rsidR="006933F7" w:rsidRPr="000E66A6" w:rsidRDefault="006933F7" w:rsidP="006933F7">
      <w:pPr>
        <w:pStyle w:val="References"/>
        <w:spacing w:before="0"/>
      </w:pPr>
      <w:proofErr w:type="spellStart"/>
      <w:r w:rsidRPr="0002422B">
        <w:rPr>
          <w:shd w:val="clear" w:color="auto" w:fill="FFFFFF"/>
          <w:lang w:val="fr-CH"/>
        </w:rPr>
        <w:t>Sendak</w:t>
      </w:r>
      <w:proofErr w:type="spellEnd"/>
      <w:r w:rsidRPr="0002422B">
        <w:rPr>
          <w:shd w:val="clear" w:color="auto" w:fill="FFFFFF"/>
          <w:lang w:val="fr-CH"/>
        </w:rPr>
        <w:t xml:space="preserve">, M.P., Gao, M., </w:t>
      </w:r>
      <w:proofErr w:type="spellStart"/>
      <w:r w:rsidRPr="0002422B">
        <w:rPr>
          <w:shd w:val="clear" w:color="auto" w:fill="FFFFFF"/>
          <w:lang w:val="fr-CH"/>
        </w:rPr>
        <w:t>Brajer</w:t>
      </w:r>
      <w:proofErr w:type="spellEnd"/>
      <w:r w:rsidRPr="0002422B">
        <w:rPr>
          <w:shd w:val="clear" w:color="auto" w:fill="FFFFFF"/>
          <w:lang w:val="fr-CH"/>
        </w:rPr>
        <w:t>, N.</w:t>
      </w:r>
      <w:r w:rsidRPr="0002422B">
        <w:rPr>
          <w:rStyle w:val="apple-converted-space"/>
          <w:rFonts w:eastAsia="MS Mincho"/>
          <w:color w:val="222222"/>
          <w:shd w:val="clear" w:color="auto" w:fill="FFFFFF"/>
          <w:lang w:val="fr-CH"/>
        </w:rPr>
        <w:t> </w:t>
      </w:r>
      <w:r w:rsidRPr="0002422B">
        <w:rPr>
          <w:i/>
          <w:iCs/>
          <w:lang w:val="fr-CH"/>
        </w:rPr>
        <w:t>et al.</w:t>
      </w:r>
      <w:r w:rsidRPr="0002422B">
        <w:rPr>
          <w:rStyle w:val="apple-converted-space"/>
          <w:rFonts w:eastAsia="MS Mincho"/>
          <w:color w:val="222222"/>
          <w:shd w:val="clear" w:color="auto" w:fill="FFFFFF"/>
          <w:lang w:val="fr-CH"/>
        </w:rPr>
        <w:t> </w:t>
      </w:r>
      <w:r w:rsidRPr="00AD301E">
        <w:rPr>
          <w:b/>
          <w:shd w:val="clear" w:color="auto" w:fill="FFFFFF"/>
          <w:lang w:val="en-US"/>
        </w:rPr>
        <w:t>Presenting machine learning model information to clinical end users with model facts labels</w:t>
      </w:r>
      <w:r w:rsidRPr="00AD301E">
        <w:rPr>
          <w:shd w:val="clear" w:color="auto" w:fill="FFFFFF"/>
          <w:lang w:val="en-US"/>
        </w:rPr>
        <w:t>.</w:t>
      </w:r>
      <w:r w:rsidRPr="00AD301E">
        <w:rPr>
          <w:rStyle w:val="apple-converted-space"/>
          <w:rFonts w:eastAsia="MS Mincho"/>
          <w:color w:val="222222"/>
          <w:shd w:val="clear" w:color="auto" w:fill="FFFFFF"/>
          <w:lang w:val="en-US"/>
        </w:rPr>
        <w:t> </w:t>
      </w:r>
      <w:proofErr w:type="spellStart"/>
      <w:r w:rsidRPr="00AD301E">
        <w:rPr>
          <w:i/>
          <w:iCs/>
          <w:lang w:val="en-US"/>
        </w:rPr>
        <w:t>npj</w:t>
      </w:r>
      <w:proofErr w:type="spellEnd"/>
      <w:r w:rsidRPr="00AD301E">
        <w:rPr>
          <w:i/>
          <w:iCs/>
          <w:lang w:val="en-US"/>
        </w:rPr>
        <w:t xml:space="preserve"> Digit. </w:t>
      </w:r>
      <w:r w:rsidRPr="00AD301E">
        <w:rPr>
          <w:i/>
          <w:iCs/>
        </w:rPr>
        <w:t>Med.</w:t>
      </w:r>
      <w:r w:rsidRPr="00AD301E">
        <w:rPr>
          <w:rStyle w:val="apple-converted-space"/>
          <w:rFonts w:eastAsia="MS Mincho"/>
          <w:color w:val="222222"/>
          <w:shd w:val="clear" w:color="auto" w:fill="FFFFFF"/>
        </w:rPr>
        <w:t> </w:t>
      </w:r>
      <w:r w:rsidRPr="00AD301E">
        <w:rPr>
          <w:b/>
          <w:bCs/>
        </w:rPr>
        <w:t>3,</w:t>
      </w:r>
      <w:r w:rsidRPr="00AD301E">
        <w:rPr>
          <w:rStyle w:val="apple-converted-space"/>
          <w:rFonts w:eastAsia="MS Mincho"/>
          <w:b/>
          <w:bCs/>
          <w:color w:val="222222"/>
        </w:rPr>
        <w:t> </w:t>
      </w:r>
      <w:r w:rsidRPr="00AD301E">
        <w:rPr>
          <w:shd w:val="clear" w:color="auto" w:fill="FFFFFF"/>
        </w:rPr>
        <w:t xml:space="preserve">41 (2020). </w:t>
      </w:r>
      <w:hyperlink r:id="rId107" w:history="1">
        <w:r w:rsidRPr="00AD301E">
          <w:rPr>
            <w:rStyle w:val="Hyperlink"/>
          </w:rPr>
          <w:t>https://doi.org/10.1038/s41746-020-0253-3</w:t>
        </w:r>
      </w:hyperlink>
      <w:r w:rsidRPr="00AD301E">
        <w:rPr>
          <w:shd w:val="clear" w:color="auto" w:fill="FFFFFF"/>
        </w:rPr>
        <w:t xml:space="preserve"> </w:t>
      </w:r>
    </w:p>
    <w:p w14:paraId="7B768B9D" w14:textId="77777777" w:rsidR="006933F7" w:rsidRPr="00AD301E" w:rsidRDefault="006933F7" w:rsidP="006933F7">
      <w:pPr>
        <w:pStyle w:val="References"/>
        <w:numPr>
          <w:ilvl w:val="0"/>
          <w:numId w:val="0"/>
        </w:numPr>
      </w:pPr>
    </w:p>
    <w:p w14:paraId="0DD6FC33" w14:textId="77777777" w:rsidR="006933F7" w:rsidRPr="0002422B" w:rsidRDefault="006933F7" w:rsidP="006933F7">
      <w:pPr>
        <w:pStyle w:val="References"/>
        <w:spacing w:before="0"/>
        <w:rPr>
          <w:shd w:val="clear" w:color="auto" w:fill="FFFFFF"/>
          <w:lang w:val="fr-CH"/>
        </w:rPr>
      </w:pPr>
      <w:r w:rsidRPr="0002422B">
        <w:rPr>
          <w:shd w:val="clear" w:color="auto" w:fill="FFFFFF"/>
          <w:lang w:val="fr-CH"/>
        </w:rPr>
        <w:t xml:space="preserve">STARD </w:t>
      </w:r>
      <w:hyperlink r:id="rId108" w:history="1">
        <w:r w:rsidRPr="0002422B">
          <w:rPr>
            <w:rStyle w:val="Hyperlink"/>
            <w:lang w:val="fr-CH"/>
          </w:rPr>
          <w:t>https://www.equator-network.org/wp-content/uploads/2015/03/STARD-2015-paper.pdf</w:t>
        </w:r>
      </w:hyperlink>
      <w:r w:rsidRPr="0002422B">
        <w:rPr>
          <w:lang w:val="fr-CH"/>
        </w:rPr>
        <w:t>)</w:t>
      </w:r>
    </w:p>
    <w:p w14:paraId="0B95F53D" w14:textId="77777777" w:rsidR="006933F7" w:rsidRPr="0002422B" w:rsidRDefault="006933F7" w:rsidP="006933F7">
      <w:pPr>
        <w:pStyle w:val="References"/>
        <w:numPr>
          <w:ilvl w:val="0"/>
          <w:numId w:val="0"/>
        </w:numPr>
        <w:rPr>
          <w:shd w:val="clear" w:color="auto" w:fill="FFFFFF"/>
          <w:lang w:val="fr-CH"/>
        </w:rPr>
      </w:pPr>
    </w:p>
    <w:p w14:paraId="12EDEE4B" w14:textId="77777777" w:rsidR="006933F7" w:rsidRPr="000E66A6" w:rsidRDefault="006933F7" w:rsidP="006933F7">
      <w:pPr>
        <w:pStyle w:val="References"/>
        <w:spacing w:before="0"/>
        <w:rPr>
          <w:lang w:val="en-US"/>
        </w:rPr>
      </w:pPr>
      <w:proofErr w:type="spellStart"/>
      <w:r w:rsidRPr="00F63BCF">
        <w:rPr>
          <w:shd w:val="clear" w:color="auto" w:fill="FFFFFF"/>
          <w:lang w:val="fr-CH"/>
        </w:rPr>
        <w:t>Norgeot</w:t>
      </w:r>
      <w:proofErr w:type="spellEnd"/>
      <w:r w:rsidRPr="00F63BCF">
        <w:rPr>
          <w:shd w:val="clear" w:color="auto" w:fill="FFFFFF"/>
          <w:lang w:val="fr-CH"/>
        </w:rPr>
        <w:t xml:space="preserve">, B., </w:t>
      </w:r>
      <w:proofErr w:type="spellStart"/>
      <w:r w:rsidRPr="00F63BCF">
        <w:rPr>
          <w:shd w:val="clear" w:color="auto" w:fill="FFFFFF"/>
          <w:lang w:val="fr-CH"/>
        </w:rPr>
        <w:t>Quer</w:t>
      </w:r>
      <w:proofErr w:type="spellEnd"/>
      <w:r w:rsidRPr="00F63BCF">
        <w:rPr>
          <w:shd w:val="clear" w:color="auto" w:fill="FFFFFF"/>
          <w:lang w:val="fr-CH"/>
        </w:rPr>
        <w:t>, G., Beaulieu-Jones, B.K.</w:t>
      </w:r>
      <w:r w:rsidRPr="00F63BCF">
        <w:rPr>
          <w:rStyle w:val="apple-converted-space"/>
          <w:color w:val="222222"/>
          <w:shd w:val="clear" w:color="auto" w:fill="FFFFFF"/>
          <w:lang w:val="fr-CH"/>
        </w:rPr>
        <w:t> </w:t>
      </w:r>
      <w:r w:rsidRPr="00F63BCF">
        <w:rPr>
          <w:i/>
          <w:iCs/>
          <w:lang w:val="fr-CH"/>
        </w:rPr>
        <w:t>et al.</w:t>
      </w:r>
      <w:r w:rsidRPr="00F63BCF">
        <w:rPr>
          <w:rStyle w:val="apple-converted-space"/>
          <w:color w:val="222222"/>
          <w:shd w:val="clear" w:color="auto" w:fill="FFFFFF"/>
          <w:lang w:val="fr-CH"/>
        </w:rPr>
        <w:t> </w:t>
      </w:r>
      <w:r w:rsidRPr="00AD301E">
        <w:rPr>
          <w:shd w:val="clear" w:color="auto" w:fill="FFFFFF"/>
          <w:lang w:val="en-US"/>
        </w:rPr>
        <w:t>Minimum information about clinical artificial intelligence modeling: the MI-CLAIM checklist.</w:t>
      </w:r>
      <w:r w:rsidRPr="00AD301E">
        <w:rPr>
          <w:rStyle w:val="apple-converted-space"/>
          <w:color w:val="222222"/>
          <w:shd w:val="clear" w:color="auto" w:fill="FFFFFF"/>
          <w:lang w:val="en-US"/>
        </w:rPr>
        <w:t> </w:t>
      </w:r>
      <w:r w:rsidRPr="00AD301E">
        <w:rPr>
          <w:i/>
          <w:iCs/>
          <w:lang w:val="en-US"/>
        </w:rPr>
        <w:t>Nat Med</w:t>
      </w:r>
      <w:r w:rsidRPr="00AD301E">
        <w:rPr>
          <w:rStyle w:val="apple-converted-space"/>
          <w:color w:val="222222"/>
          <w:shd w:val="clear" w:color="auto" w:fill="FFFFFF"/>
          <w:lang w:val="en-US"/>
        </w:rPr>
        <w:t> </w:t>
      </w:r>
      <w:r w:rsidRPr="00AD301E">
        <w:rPr>
          <w:b/>
          <w:bCs/>
          <w:lang w:val="en-US"/>
        </w:rPr>
        <w:t>26,</w:t>
      </w:r>
      <w:r w:rsidRPr="00AD301E">
        <w:rPr>
          <w:rStyle w:val="apple-converted-space"/>
          <w:b/>
          <w:bCs/>
          <w:color w:val="222222"/>
          <w:lang w:val="en-US"/>
        </w:rPr>
        <w:t> </w:t>
      </w:r>
      <w:r w:rsidRPr="00AD301E">
        <w:rPr>
          <w:shd w:val="clear" w:color="auto" w:fill="FFFFFF"/>
          <w:lang w:val="en-US"/>
        </w:rPr>
        <w:t xml:space="preserve">1320–1324 (2020). </w:t>
      </w:r>
      <w:hyperlink r:id="rId109" w:history="1">
        <w:r w:rsidRPr="00AD301E">
          <w:rPr>
            <w:rStyle w:val="Hyperlink"/>
            <w:shd w:val="clear" w:color="auto" w:fill="FFFFFF"/>
            <w:lang w:val="en-US"/>
          </w:rPr>
          <w:t>https://doi.org/10.1038/s41591-020-1041-y</w:t>
        </w:r>
      </w:hyperlink>
      <w:r w:rsidRPr="00AD301E">
        <w:rPr>
          <w:shd w:val="clear" w:color="auto" w:fill="FFFFFF"/>
          <w:lang w:val="en-US"/>
        </w:rPr>
        <w:t xml:space="preserve"> </w:t>
      </w:r>
    </w:p>
    <w:p w14:paraId="4CDB7183" w14:textId="77777777" w:rsidR="006933F7" w:rsidRDefault="006933F7" w:rsidP="006933F7">
      <w:pPr>
        <w:pStyle w:val="ListParagraph"/>
        <w:rPr>
          <w:lang w:val="en-US"/>
        </w:rPr>
      </w:pPr>
    </w:p>
    <w:p w14:paraId="199E8642" w14:textId="77777777" w:rsidR="006933F7" w:rsidRPr="00146965" w:rsidRDefault="006933F7" w:rsidP="006933F7">
      <w:pPr>
        <w:pStyle w:val="References"/>
        <w:spacing w:before="0"/>
        <w:rPr>
          <w:lang w:val="en-US"/>
        </w:rPr>
      </w:pPr>
      <w:r w:rsidRPr="00520180">
        <w:rPr>
          <w:lang w:val="en-US"/>
        </w:rPr>
        <w:t xml:space="preserve">Kenneth F. </w:t>
      </w:r>
      <w:proofErr w:type="spellStart"/>
      <w:proofErr w:type="gramStart"/>
      <w:r w:rsidRPr="00520180">
        <w:rPr>
          <w:lang w:val="en-US"/>
        </w:rPr>
        <w:t>Schulza</w:t>
      </w:r>
      <w:proofErr w:type="spellEnd"/>
      <w:r w:rsidRPr="00520180">
        <w:rPr>
          <w:lang w:val="en-US"/>
        </w:rPr>
        <w:t>,*</w:t>
      </w:r>
      <w:proofErr w:type="gramEnd"/>
      <w:r w:rsidRPr="00520180">
        <w:rPr>
          <w:lang w:val="en-US"/>
        </w:rPr>
        <w:t xml:space="preserve">, Douglas G. </w:t>
      </w:r>
      <w:proofErr w:type="spellStart"/>
      <w:r w:rsidRPr="00520180">
        <w:rPr>
          <w:lang w:val="en-US"/>
        </w:rPr>
        <w:t>Altmanb</w:t>
      </w:r>
      <w:proofErr w:type="spellEnd"/>
      <w:r w:rsidRPr="00520180">
        <w:rPr>
          <w:lang w:val="en-US"/>
        </w:rPr>
        <w:t xml:space="preserve">, David Moher </w:t>
      </w:r>
      <w:r>
        <w:rPr>
          <w:lang w:val="en-US"/>
        </w:rPr>
        <w:t>for the CONSORT group</w:t>
      </w:r>
      <w:r w:rsidRPr="00520180">
        <w:rPr>
          <w:lang w:val="en-US"/>
        </w:rPr>
        <w:t xml:space="preserve">. </w:t>
      </w:r>
      <w:r w:rsidRPr="00146965">
        <w:rPr>
          <w:lang w:val="en-US"/>
        </w:rPr>
        <w:t xml:space="preserve">CONSORT 2010 statement: Updated guidelines for reporting parallel group </w:t>
      </w:r>
      <w:proofErr w:type="spellStart"/>
      <w:r w:rsidRPr="00146965">
        <w:rPr>
          <w:lang w:val="en-US"/>
        </w:rPr>
        <w:t>randomised</w:t>
      </w:r>
      <w:proofErr w:type="spellEnd"/>
      <w:r w:rsidRPr="00146965">
        <w:rPr>
          <w:lang w:val="en-US"/>
        </w:rPr>
        <w:t xml:space="preserve"> trials</w:t>
      </w:r>
    </w:p>
    <w:p w14:paraId="71915961" w14:textId="77777777" w:rsidR="006933F7" w:rsidRDefault="006933F7" w:rsidP="006933F7">
      <w:pPr>
        <w:pStyle w:val="References"/>
        <w:numPr>
          <w:ilvl w:val="0"/>
          <w:numId w:val="0"/>
        </w:numPr>
        <w:ind w:left="1418"/>
        <w:rPr>
          <w:lang w:val="en-US"/>
        </w:rPr>
      </w:pPr>
      <w:hyperlink r:id="rId110" w:history="1">
        <w:r w:rsidRPr="00D02330">
          <w:rPr>
            <w:rStyle w:val="Hyperlink"/>
            <w:lang w:val="en-US"/>
          </w:rPr>
          <w:t>https://www.sciencedirect.com/science/article/pii/S1743919111005620?via=ihub</w:t>
        </w:r>
      </w:hyperlink>
    </w:p>
    <w:p w14:paraId="701EE269" w14:textId="77777777" w:rsidR="006933F7" w:rsidRDefault="006933F7" w:rsidP="006933F7">
      <w:pPr>
        <w:pStyle w:val="References"/>
        <w:numPr>
          <w:ilvl w:val="0"/>
          <w:numId w:val="0"/>
        </w:numPr>
        <w:ind w:left="1418"/>
        <w:rPr>
          <w:color w:val="000000"/>
          <w:lang w:val="en-US"/>
        </w:rPr>
      </w:pPr>
    </w:p>
    <w:p w14:paraId="6BE0BFDE" w14:textId="77777777" w:rsidR="006933F7" w:rsidRDefault="006933F7" w:rsidP="006933F7">
      <w:pPr>
        <w:pStyle w:val="References"/>
        <w:spacing w:before="0"/>
        <w:rPr>
          <w:lang w:val="en-US"/>
        </w:rPr>
      </w:pPr>
      <w:r>
        <w:rPr>
          <w:lang w:val="en-US"/>
        </w:rPr>
        <w:t>NICE (National Institute for Health and Care Excellence)</w:t>
      </w:r>
    </w:p>
    <w:p w14:paraId="282D8CE1" w14:textId="77777777" w:rsidR="006933F7" w:rsidRDefault="006933F7" w:rsidP="006933F7">
      <w:pPr>
        <w:pStyle w:val="References"/>
        <w:numPr>
          <w:ilvl w:val="0"/>
          <w:numId w:val="0"/>
        </w:numPr>
        <w:ind w:left="1418"/>
        <w:rPr>
          <w:lang w:val="en-US"/>
        </w:rPr>
      </w:pPr>
      <w:r w:rsidRPr="00741A01">
        <w:rPr>
          <w:lang w:val="en-US"/>
        </w:rPr>
        <w:t>Evidence Standards framework for Digital health technologies</w:t>
      </w:r>
      <w:r>
        <w:rPr>
          <w:lang w:val="en-US"/>
        </w:rPr>
        <w:t>, March 2019</w:t>
      </w:r>
    </w:p>
    <w:p w14:paraId="7682567F" w14:textId="77777777" w:rsidR="006933F7" w:rsidRDefault="006933F7" w:rsidP="006933F7">
      <w:pPr>
        <w:ind w:left="1418"/>
        <w:rPr>
          <w:rStyle w:val="Hyperlink"/>
          <w:szCs w:val="20"/>
          <w:lang w:val="en-US" w:eastAsia="zh-CN"/>
        </w:rPr>
      </w:pPr>
      <w:hyperlink r:id="rId111" w:history="1">
        <w:r w:rsidRPr="00D02330">
          <w:rPr>
            <w:rStyle w:val="Hyperlink"/>
            <w:lang w:val="en-US"/>
          </w:rPr>
          <w:t>https://www.nice.org.uk/Media/Default/About/what-we-do/our-programmes/evidence-standards-framework/digital-evidence-standards-framework.pdf</w:t>
        </w:r>
      </w:hyperlink>
    </w:p>
    <w:p w14:paraId="5875746D" w14:textId="77777777" w:rsidR="006933F7" w:rsidRPr="003B43CB" w:rsidRDefault="006933F7" w:rsidP="006933F7"/>
    <w:p w14:paraId="16E4ECB1" w14:textId="77777777" w:rsidR="00B15509" w:rsidRPr="000E66A6" w:rsidRDefault="00B15509" w:rsidP="00B15509">
      <w:pPr>
        <w:jc w:val="both"/>
        <w:rPr>
          <w:lang w:val="en-US"/>
        </w:rPr>
      </w:pPr>
    </w:p>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11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2ACDF" w14:textId="77777777" w:rsidR="008662F0" w:rsidRDefault="008662F0" w:rsidP="007B7733">
      <w:pPr>
        <w:spacing w:before="0"/>
      </w:pPr>
      <w:r>
        <w:separator/>
      </w:r>
    </w:p>
  </w:endnote>
  <w:endnote w:type="continuationSeparator" w:id="0">
    <w:p w14:paraId="2B7B6A73" w14:textId="77777777" w:rsidR="008662F0" w:rsidRDefault="008662F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6ED1" w14:textId="77777777" w:rsidR="006933F7" w:rsidRPr="0084023B" w:rsidRDefault="006933F7" w:rsidP="00EA773C">
    <w:pPr>
      <w:pStyle w:val="Footer"/>
      <w:jc w:val="right"/>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8771B" w14:textId="77777777" w:rsidR="008662F0" w:rsidRDefault="008662F0" w:rsidP="007B7733">
      <w:pPr>
        <w:spacing w:before="0"/>
      </w:pPr>
      <w:r>
        <w:separator/>
      </w:r>
    </w:p>
  </w:footnote>
  <w:footnote w:type="continuationSeparator" w:id="0">
    <w:p w14:paraId="0E23D49F" w14:textId="77777777" w:rsidR="008662F0" w:rsidRDefault="008662F0"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E0C27" w14:textId="77777777" w:rsidR="006933F7" w:rsidRDefault="006933F7" w:rsidP="00FC33C1">
    <w:pPr>
      <w:pStyle w:val="Header"/>
      <w:tabs>
        <w:tab w:val="center" w:pos="4819"/>
        <w:tab w:val="left" w:pos="5674"/>
      </w:tabs>
      <w:rPr>
        <w:lang w:val="pt-BR"/>
      </w:rPr>
    </w:pPr>
    <w:r>
      <w:t xml:space="preserve">- </w:t>
    </w:r>
    <w:r>
      <w:fldChar w:fldCharType="begin"/>
    </w:r>
    <w:r>
      <w:instrText xml:space="preserve"> PAGE  \* MERGEFORMAT </w:instrText>
    </w:r>
    <w:r>
      <w:fldChar w:fldCharType="separate"/>
    </w:r>
    <w:r>
      <w:rPr>
        <w:noProof/>
      </w:rPr>
      <w:t>3</w:t>
    </w:r>
    <w:r>
      <w:rPr>
        <w:noProof/>
      </w:rPr>
      <w:fldChar w:fldCharType="end"/>
    </w:r>
    <w:r>
      <w:rPr>
        <w:lang w:val="pt-BR"/>
      </w:rPr>
      <w:t xml:space="preserve"> </w:t>
    </w:r>
    <w:r>
      <w:rPr>
        <w:lang w:val="pt-BR"/>
      </w:rPr>
      <w:t>-</w:t>
    </w:r>
  </w:p>
  <w:p w14:paraId="571512E0" w14:textId="644216F3" w:rsidR="006933F7" w:rsidRPr="007336C4" w:rsidRDefault="006933F7" w:rsidP="00EA773C">
    <w:pPr>
      <w:pStyle w:val="Header"/>
    </w:pPr>
    <w:r>
      <w:rPr>
        <w:noProof/>
      </w:rPr>
      <w:fldChar w:fldCharType="begin"/>
    </w:r>
    <w:r>
      <w:rPr>
        <w:noProof/>
      </w:rPr>
      <w:instrText xml:space="preserve"> STYLEREF  Docnumber  \* MERGEFORMAT </w:instrText>
    </w:r>
    <w:r>
      <w:rPr>
        <w:noProof/>
      </w:rPr>
      <w:fldChar w:fldCharType="separate"/>
    </w:r>
    <w:r w:rsidR="00A02C5E">
      <w:rPr>
        <w:noProof/>
      </w:rPr>
      <w:t>FG-AI4H-J-053</w:t>
    </w:r>
    <w:r>
      <w:rPr>
        <w:noProof/>
      </w:rPr>
      <w:fldChar w:fldCharType="end"/>
    </w:r>
  </w:p>
  <w:p w14:paraId="5E820BFE" w14:textId="77777777" w:rsidR="006933F7" w:rsidRDefault="006933F7" w:rsidP="00EA773C">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137B80F4"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F6D19">
      <w:rPr>
        <w:noProof/>
      </w:rPr>
      <w:t>FG-AI4H-J-053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023C9B"/>
    <w:multiLevelType w:val="hybridMultilevel"/>
    <w:tmpl w:val="86A87252"/>
    <w:lvl w:ilvl="0" w:tplc="38489E7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2443550B"/>
    <w:multiLevelType w:val="hybridMultilevel"/>
    <w:tmpl w:val="A37AFB02"/>
    <w:lvl w:ilvl="0" w:tplc="38489E7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268A3222"/>
    <w:multiLevelType w:val="hybridMultilevel"/>
    <w:tmpl w:val="EDA8E1F2"/>
    <w:lvl w:ilvl="0" w:tplc="777E9BD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33F27F34"/>
    <w:multiLevelType w:val="hybridMultilevel"/>
    <w:tmpl w:val="A4EC59A6"/>
    <w:lvl w:ilvl="0" w:tplc="38489E7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3E91007F"/>
    <w:multiLevelType w:val="hybridMultilevel"/>
    <w:tmpl w:val="70D4D09E"/>
    <w:lvl w:ilvl="0" w:tplc="4C221C78">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09712D"/>
    <w:multiLevelType w:val="hybridMultilevel"/>
    <w:tmpl w:val="116E1E9A"/>
    <w:lvl w:ilvl="0" w:tplc="38489E7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64A305A0"/>
    <w:multiLevelType w:val="hybridMultilevel"/>
    <w:tmpl w:val="0FE291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D21EAA"/>
    <w:multiLevelType w:val="hybridMultilevel"/>
    <w:tmpl w:val="38268A48"/>
    <w:lvl w:ilvl="0" w:tplc="4C221C78">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04151E"/>
    <w:multiLevelType w:val="hybridMultilevel"/>
    <w:tmpl w:val="B92ED3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3043957"/>
    <w:multiLevelType w:val="hybridMultilevel"/>
    <w:tmpl w:val="E266FCBA"/>
    <w:lvl w:ilvl="0" w:tplc="38489E7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7ACD5EDF"/>
    <w:multiLevelType w:val="hybridMultilevel"/>
    <w:tmpl w:val="D51C1B18"/>
    <w:lvl w:ilvl="0" w:tplc="0FE88B98">
      <w:start w:val="3"/>
      <w:numFmt w:val="bullet"/>
      <w:lvlText w:val="-"/>
      <w:lvlJc w:val="left"/>
      <w:pPr>
        <w:ind w:left="1440" w:hanging="360"/>
      </w:pPr>
      <w:rPr>
        <w:rFonts w:ascii="Times New Roman" w:eastAsia="Times New Roman" w:hAnsi="Times New Roman" w:cs="Times New Roman"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DA33B10"/>
    <w:multiLevelType w:val="hybridMultilevel"/>
    <w:tmpl w:val="1B249BDE"/>
    <w:lvl w:ilvl="0" w:tplc="38489E7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2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23"/>
  </w:num>
  <w:num w:numId="24">
    <w:abstractNumId w:val="16"/>
  </w:num>
  <w:num w:numId="25">
    <w:abstractNumId w:val="19"/>
  </w:num>
  <w:num w:numId="26">
    <w:abstractNumId w:val="18"/>
  </w:num>
  <w:num w:numId="27">
    <w:abstractNumId w:val="17"/>
  </w:num>
  <w:num w:numId="28">
    <w:abstractNumId w:val="15"/>
  </w:num>
  <w:num w:numId="29">
    <w:abstractNumId w:val="22"/>
  </w:num>
  <w:num w:numId="30">
    <w:abstractNumId w:val="24"/>
  </w:num>
  <w:num w:numId="31">
    <w:abstractNumId w:val="12"/>
  </w:num>
  <w:num w:numId="32">
    <w:abstractNumId w:val="2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5507"/>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0BF"/>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4C48"/>
    <w:rsid w:val="002157FB"/>
    <w:rsid w:val="00216499"/>
    <w:rsid w:val="0022194A"/>
    <w:rsid w:val="00222121"/>
    <w:rsid w:val="00223009"/>
    <w:rsid w:val="00226A0F"/>
    <w:rsid w:val="00230922"/>
    <w:rsid w:val="002313E5"/>
    <w:rsid w:val="002341B0"/>
    <w:rsid w:val="00235A05"/>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97D2D"/>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53F6"/>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33F7"/>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883"/>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02C5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5509"/>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0A30"/>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3F70"/>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6D1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4CF3"/>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6933F7"/>
    <w:pPr>
      <w:jc w:val="right"/>
    </w:pPr>
  </w:style>
  <w:style w:type="paragraph" w:customStyle="1" w:styleId="toc0">
    <w:name w:val="toc 0"/>
    <w:basedOn w:val="Normal"/>
    <w:next w:val="TOC1"/>
    <w:rsid w:val="006933F7"/>
    <w:pPr>
      <w:tabs>
        <w:tab w:val="right" w:pos="9639"/>
      </w:tabs>
      <w:overflowPunct w:val="0"/>
      <w:autoSpaceDE w:val="0"/>
      <w:autoSpaceDN w:val="0"/>
      <w:adjustRightInd w:val="0"/>
      <w:jc w:val="right"/>
      <w:textAlignment w:val="baseline"/>
    </w:pPr>
    <w:rPr>
      <w:b/>
      <w:szCs w:val="20"/>
      <w:lang w:eastAsia="en-US"/>
    </w:rPr>
  </w:style>
  <w:style w:type="character" w:customStyle="1" w:styleId="apple-converted-space">
    <w:name w:val="apple-converted-space"/>
    <w:basedOn w:val="DefaultParagraphFont"/>
    <w:rsid w:val="006933F7"/>
  </w:style>
  <w:style w:type="character" w:styleId="Hashtag">
    <w:name w:val="Hashtag"/>
    <w:basedOn w:val="DefaultParagraphFont"/>
    <w:uiPriority w:val="99"/>
    <w:semiHidden/>
    <w:unhideWhenUsed/>
    <w:rsid w:val="006933F7"/>
    <w:rPr>
      <w:color w:val="2B579A"/>
      <w:shd w:val="clear" w:color="auto" w:fill="E1DFDD"/>
    </w:rPr>
  </w:style>
  <w:style w:type="character" w:styleId="Mention">
    <w:name w:val="Mention"/>
    <w:basedOn w:val="DefaultParagraphFont"/>
    <w:uiPriority w:val="99"/>
    <w:semiHidden/>
    <w:unhideWhenUsed/>
    <w:rsid w:val="006933F7"/>
    <w:rPr>
      <w:color w:val="2B579A"/>
      <w:shd w:val="clear" w:color="auto" w:fill="E1DFDD"/>
    </w:rPr>
  </w:style>
  <w:style w:type="character" w:styleId="SmartHyperlink">
    <w:name w:val="Smart Hyperlink"/>
    <w:basedOn w:val="DefaultParagraphFont"/>
    <w:uiPriority w:val="99"/>
    <w:semiHidden/>
    <w:unhideWhenUsed/>
    <w:rsid w:val="006933F7"/>
    <w:rPr>
      <w:u w:val="dotted"/>
    </w:rPr>
  </w:style>
  <w:style w:type="character" w:styleId="SmartLink">
    <w:name w:val="Smart Link"/>
    <w:basedOn w:val="DefaultParagraphFont"/>
    <w:uiPriority w:val="99"/>
    <w:semiHidden/>
    <w:unhideWhenUsed/>
    <w:rsid w:val="006933F7"/>
    <w:rPr>
      <w:color w:val="0000FF"/>
      <w:u w:val="single"/>
      <w:shd w:val="clear" w:color="auto" w:fill="F3F2F1"/>
    </w:rPr>
  </w:style>
  <w:style w:type="character" w:styleId="UnresolvedMention">
    <w:name w:val="Unresolved Mention"/>
    <w:basedOn w:val="DefaultParagraphFont"/>
    <w:uiPriority w:val="99"/>
    <w:semiHidden/>
    <w:unhideWhenUsed/>
    <w:rsid w:val="006933F7"/>
    <w:rPr>
      <w:color w:val="605E5C"/>
      <w:shd w:val="clear" w:color="auto" w:fill="E1DFDD"/>
    </w:rPr>
  </w:style>
  <w:style w:type="character" w:customStyle="1" w:styleId="SmartLink1">
    <w:name w:val="SmartLink1"/>
    <w:basedOn w:val="DefaultParagraphFont"/>
    <w:uiPriority w:val="99"/>
    <w:semiHidden/>
    <w:unhideWhenUsed/>
    <w:rsid w:val="006933F7"/>
    <w:rPr>
      <w:color w:val="0000FF"/>
      <w:u w:val="single"/>
      <w:shd w:val="clear" w:color="auto" w:fill="F3F2F1"/>
    </w:rPr>
  </w:style>
  <w:style w:type="table" w:styleId="TableGrid">
    <w:name w:val="Table Grid"/>
    <w:basedOn w:val="TableNormal"/>
    <w:uiPriority w:val="59"/>
    <w:rsid w:val="006933F7"/>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3F7"/>
    <w:pPr>
      <w:autoSpaceDE w:val="0"/>
      <w:autoSpaceDN w:val="0"/>
      <w:adjustRightInd w:val="0"/>
    </w:pPr>
    <w:rPr>
      <w:rFonts w:ascii="Arial" w:eastAsiaTheme="minorHAnsi" w:hAnsi="Arial" w:cs="Arial"/>
      <w:color w:val="000000"/>
      <w:sz w:val="24"/>
      <w:szCs w:val="24"/>
      <w:lang w:val="de-DE"/>
    </w:rPr>
  </w:style>
  <w:style w:type="paragraph" w:styleId="Revision">
    <w:name w:val="Revision"/>
    <w:hidden/>
    <w:uiPriority w:val="99"/>
    <w:semiHidden/>
    <w:rsid w:val="006933F7"/>
    <w:rPr>
      <w:rFonts w:eastAsiaTheme="minorHAnsi"/>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itu.int/en/ITU-T/focusgroups/ai4h/Documents/listdeliverables.pdf" TargetMode="External"/><Relationship Id="rId42" Type="http://schemas.openxmlformats.org/officeDocument/2006/relationships/hyperlink" Target="https://doi.org/10.1016/S0140-6736(19)30037-6" TargetMode="External"/><Relationship Id="rId47" Type="http://schemas.openxmlformats.org/officeDocument/2006/relationships/hyperlink" Target="https://doi.org/10.1038/s41746-019-0111-3" TargetMode="External"/><Relationship Id="rId63" Type="http://schemas.openxmlformats.org/officeDocument/2006/relationships/hyperlink" Target="https://doi.org/10.1016/S0140-6736(19)31819-7" TargetMode="External"/><Relationship Id="rId68" Type="http://schemas.openxmlformats.org/officeDocument/2006/relationships/image" Target="media/image6.png"/><Relationship Id="rId84" Type="http://schemas.openxmlformats.org/officeDocument/2006/relationships/image" Target="media/image13.png"/><Relationship Id="rId89" Type="http://schemas.openxmlformats.org/officeDocument/2006/relationships/hyperlink" Target="https://www.equator-network.org" TargetMode="External"/><Relationship Id="rId112" Type="http://schemas.openxmlformats.org/officeDocument/2006/relationships/header" Target="header2.xml"/><Relationship Id="rId16" Type="http://schemas.openxmlformats.org/officeDocument/2006/relationships/hyperlink" Target="mailto:tsbfgai4h@itu.int" TargetMode="External"/><Relationship Id="rId107" Type="http://schemas.openxmlformats.org/officeDocument/2006/relationships/hyperlink" Target="https://doi.org/10.1038/s41746-020-0253-3" TargetMode="External"/><Relationship Id="rId11" Type="http://schemas.openxmlformats.org/officeDocument/2006/relationships/hyperlink" Target="mailto:naomi.lee@lancet.com" TargetMode="External"/><Relationship Id="rId32" Type="http://schemas.openxmlformats.org/officeDocument/2006/relationships/hyperlink" Target="https://www.equator-network.org/library/reporting-guidelines-under-development/reporting-guidelines-under-development-for-clinical-trials-protocols/" TargetMode="External"/><Relationship Id="rId37" Type="http://schemas.openxmlformats.org/officeDocument/2006/relationships/hyperlink" Target="https://doi.org/10.1038/s41591-020-1034-x" TargetMode="External"/><Relationship Id="rId53" Type="http://schemas.openxmlformats.org/officeDocument/2006/relationships/hyperlink" Target="https://www.equator-network.org/about-us/" TargetMode="External"/><Relationship Id="rId58" Type="http://schemas.openxmlformats.org/officeDocument/2006/relationships/hyperlink" Target="http://www.consort-statement.org" TargetMode="External"/><Relationship Id="rId74" Type="http://schemas.openxmlformats.org/officeDocument/2006/relationships/hyperlink" Target="https://dl.uswr.ac.ir/bitstream/Hannan/80084/1/2019%20Lancet%20Volume%20393%20Issue%2010181%20April%20%2818%29.pdf" TargetMode="External"/><Relationship Id="rId79" Type="http://schemas.openxmlformats.org/officeDocument/2006/relationships/image" Target="media/image10.tiff"/><Relationship Id="rId102" Type="http://schemas.openxmlformats.org/officeDocument/2006/relationships/hyperlink" Target="https://doi.org/10.1016/S0140-6736(19)30037-6" TargetMode="External"/><Relationship Id="rId5" Type="http://schemas.openxmlformats.org/officeDocument/2006/relationships/styles" Target="styles.xml"/><Relationship Id="rId90" Type="http://schemas.openxmlformats.org/officeDocument/2006/relationships/hyperlink" Target="https://www.equator-network.org/about-us/equator-network-what-we-do-and-how-we-are-organised/" TargetMode="External"/><Relationship Id="rId95" Type="http://schemas.openxmlformats.org/officeDocument/2006/relationships/hyperlink" Target="https://doi.org/10.1038/s41591-020-1037-7" TargetMode="External"/><Relationship Id="rId22" Type="http://schemas.openxmlformats.org/officeDocument/2006/relationships/hyperlink" Target="https://doi.org/10.1016/S0140-6736(19)30762-7" TargetMode="External"/><Relationship Id="rId27" Type="http://schemas.openxmlformats.org/officeDocument/2006/relationships/hyperlink" Target="https://www.equator-network.org" TargetMode="External"/><Relationship Id="rId43" Type="http://schemas.openxmlformats.org/officeDocument/2006/relationships/hyperlink" Target="https://dl.uswr.ac.ir/bitstream/Hannan/80084/1/2019%20Lancet%20Volume%20393%20Issue%2010181%20April%20%2818%29.pdf" TargetMode="External"/><Relationship Id="rId48" Type="http://schemas.openxmlformats.org/officeDocument/2006/relationships/hyperlink" Target="https://doi.org/10.1038/s41746-020-0253-3" TargetMode="External"/><Relationship Id="rId64" Type="http://schemas.openxmlformats.org/officeDocument/2006/relationships/hyperlink" Target="https://doi.org/10.1038/s41591-020-1037-7" TargetMode="External"/><Relationship Id="rId69" Type="http://schemas.openxmlformats.org/officeDocument/2006/relationships/image" Target="media/image7.png"/><Relationship Id="rId113" Type="http://schemas.openxmlformats.org/officeDocument/2006/relationships/fontTable" Target="fontTable.xml"/><Relationship Id="rId80" Type="http://schemas.openxmlformats.org/officeDocument/2006/relationships/image" Target="media/image11.png"/><Relationship Id="rId85" Type="http://schemas.openxmlformats.org/officeDocument/2006/relationships/hyperlink" Target="https://doi.org/10.1038/s41746-020-0253-3" TargetMode="External"/><Relationship Id="rId12" Type="http://schemas.openxmlformats.org/officeDocument/2006/relationships/hyperlink" Target="mailto:shubs.upadhyay@ada.com" TargetMode="External"/><Relationship Id="rId17" Type="http://schemas.openxmlformats.org/officeDocument/2006/relationships/hyperlink" Target="mailto:tsbfgai4h@itu.int" TargetMode="External"/><Relationship Id="rId33" Type="http://schemas.openxmlformats.org/officeDocument/2006/relationships/hyperlink" Target="https://doi.org/10.1038/s41591-020-1037-7" TargetMode="External"/><Relationship Id="rId38" Type="http://schemas.openxmlformats.org/officeDocument/2006/relationships/hyperlink" Target="https://doi.org/10.1038/s41591-019-0603-3" TargetMode="External"/><Relationship Id="rId59" Type="http://schemas.openxmlformats.org/officeDocument/2006/relationships/hyperlink" Target="http://www.consort-statement.org/download/Media/Default/Downloads/CONSORT%202010%20Checklist.doc" TargetMode="External"/><Relationship Id="rId103" Type="http://schemas.openxmlformats.org/officeDocument/2006/relationships/hyperlink" Target="https://www.nice.org.uk/Media/Default/About/what-we-do/our-programmes/evidence-standards-framework/digital-evidence-standards-framework.pdf" TargetMode="External"/><Relationship Id="rId108" Type="http://schemas.openxmlformats.org/officeDocument/2006/relationships/hyperlink" Target="https://www.equator-network.org/wp-content/uploads/2015/03/STARD-2015-paper.pdf" TargetMode="External"/><Relationship Id="rId54" Type="http://schemas.openxmlformats.org/officeDocument/2006/relationships/hyperlink" Target="https://www.spirit-statement.org/" TargetMode="External"/><Relationship Id="rId70" Type="http://schemas.openxmlformats.org/officeDocument/2006/relationships/hyperlink" Target="https://www.equator-network.org/reporting-guidelines/tripod-statement/" TargetMode="External"/><Relationship Id="rId75" Type="http://schemas.openxmlformats.org/officeDocument/2006/relationships/hyperlink" Target="https://www.nice.org.uk/Media/Default/About/what-we-do/our-programmes/evidence-standards-framework/digital-evidence-standards-framework.pdf" TargetMode="External"/><Relationship Id="rId91" Type="http://schemas.openxmlformats.org/officeDocument/2006/relationships/hyperlink" Target="https://www.equator-network.org/reporting-guidelines/spirit-2013-statement-defining-standard-protocol-items-for-clinical-trials/" TargetMode="External"/><Relationship Id="rId96" Type="http://schemas.openxmlformats.org/officeDocument/2006/relationships/hyperlink" Target="http://www.consort-statement.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eva.weicken@hhi.fraunhofer.de" TargetMode="External"/><Relationship Id="rId23" Type="http://schemas.openxmlformats.org/officeDocument/2006/relationships/hyperlink" Target="https://www.itu.int/en/ITU-T/focusgroups/ai4h/Documents/FG-AI4H_Whitepaper.pdf" TargetMode="External"/><Relationship Id="rId28" Type="http://schemas.openxmlformats.org/officeDocument/2006/relationships/hyperlink" Target="https://www.spirit-statement.org" TargetMode="External"/><Relationship Id="rId36" Type="http://schemas.openxmlformats.org/officeDocument/2006/relationships/hyperlink" Target="https://www.equatornetwork.org/library/reporting-guidelines-under-development/reporting-guidelines-under-development-for-clinical-trials/%20-%20AI" TargetMode="External"/><Relationship Id="rId49" Type="http://schemas.openxmlformats.org/officeDocument/2006/relationships/hyperlink" Target="https://www.equator-network.org/reporting-guidelines/stard/" TargetMode="External"/><Relationship Id="rId57" Type="http://schemas.openxmlformats.org/officeDocument/2006/relationships/hyperlink" Target="https://www.ncbi.nlm.nih.gov/pmc/articles/PMC5114123/" TargetMode="External"/><Relationship Id="rId106" Type="http://schemas.openxmlformats.org/officeDocument/2006/relationships/hyperlink" Target="https://doi.org/10.1038/s41746-019-0111-3" TargetMode="External"/><Relationship Id="rId114" Type="http://schemas.openxmlformats.org/officeDocument/2006/relationships/theme" Target="theme/theme1.xml"/><Relationship Id="rId10" Type="http://schemas.openxmlformats.org/officeDocument/2006/relationships/image" Target="media/image1.gif"/><Relationship Id="rId31" Type="http://schemas.openxmlformats.org/officeDocument/2006/relationships/hyperlink" Target="https://www.ncbi.nlm.nih.gov/pmc/articles/PMC5114123/" TargetMode="External"/><Relationship Id="rId44" Type="http://schemas.openxmlformats.org/officeDocument/2006/relationships/hyperlink" Target="https://www.nice.org.uk/Media/Default/About/what-we-do/our-programmes/evidence-standards-framework/digital-evidence-standards-framework.pdf" TargetMode="External"/><Relationship Id="rId52" Type="http://schemas.openxmlformats.org/officeDocument/2006/relationships/hyperlink" Target="https://www.equator-network.org/about-us/" TargetMode="External"/><Relationship Id="rId60" Type="http://schemas.openxmlformats.org/officeDocument/2006/relationships/hyperlink" Target="https://www.sciencedirect.com/science/article/pii/S1743919111005620?via=ihub" TargetMode="External"/><Relationship Id="rId65" Type="http://schemas.openxmlformats.org/officeDocument/2006/relationships/hyperlink" Target="https://www.nature.com/articles/s41591-020-1037-7/tables/2" TargetMode="External"/><Relationship Id="rId73" Type="http://schemas.openxmlformats.org/officeDocument/2006/relationships/hyperlink" Target="https://doi.org/10.1016/S0140-6736(19)30037-6" TargetMode="External"/><Relationship Id="rId78" Type="http://schemas.openxmlformats.org/officeDocument/2006/relationships/hyperlink" Target="http://www.imdrf.org/docs/imdrf/final/technical/imdrf-tech-170921-samd-n41-clinical-evaluation_1.pdf" TargetMode="External"/><Relationship Id="rId81" Type="http://schemas.openxmlformats.org/officeDocument/2006/relationships/hyperlink" Target="http://academy.gmp-compliance.org/guidemgr/files/GHTF-SG5-N2R8-2007-CLINICAL-EVALUATION-070501.PDF" TargetMode="External"/><Relationship Id="rId86" Type="http://schemas.openxmlformats.org/officeDocument/2006/relationships/image" Target="media/image14.png"/><Relationship Id="rId94" Type="http://schemas.openxmlformats.org/officeDocument/2006/relationships/hyperlink" Target="https://doi.org/10.1186/1741-7015-8-18" TargetMode="External"/><Relationship Id="rId99" Type="http://schemas.openxmlformats.org/officeDocument/2006/relationships/hyperlink" Target="https://doi.org/10.1038/s41591-019-0603-3" TargetMode="External"/><Relationship Id="rId101" Type="http://schemas.openxmlformats.org/officeDocument/2006/relationships/hyperlink" Target="https://pubmed.ncbi.nlm.nih.gov/25560730/"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eva.weicken@hhi.fraunhofer.de" TargetMode="External"/><Relationship Id="rId18" Type="http://schemas.openxmlformats.org/officeDocument/2006/relationships/hyperlink" Target="mailto:tsbfgai4h@itu.int" TargetMode="External"/><Relationship Id="rId39" Type="http://schemas.openxmlformats.org/officeDocument/2006/relationships/hyperlink" Target="https://doi.org/10.1016/S0140-6736(19)31819-7" TargetMode="External"/><Relationship Id="rId109" Type="http://schemas.openxmlformats.org/officeDocument/2006/relationships/hyperlink" Target="https://doi.org/10.1038/s41591-020-1041-y" TargetMode="External"/><Relationship Id="rId34" Type="http://schemas.openxmlformats.org/officeDocument/2006/relationships/hyperlink" Target="http://www.consort-statement.org" TargetMode="External"/><Relationship Id="rId50" Type="http://schemas.openxmlformats.org/officeDocument/2006/relationships/hyperlink" Target="https://doi.org/10.1038/s41591-020-1041-y" TargetMode="External"/><Relationship Id="rId55" Type="http://schemas.openxmlformats.org/officeDocument/2006/relationships/hyperlink" Target="https://www.equator-network.org/reporting-guidelines/spirit-2013-statement-defining-standard-protocol-items-for-clinical-trials/" TargetMode="External"/><Relationship Id="rId76" Type="http://schemas.openxmlformats.org/officeDocument/2006/relationships/image" Target="media/image8.tiff"/><Relationship Id="rId97" Type="http://schemas.openxmlformats.org/officeDocument/2006/relationships/hyperlink" Target="https://www.equatornetwork.org/library/reporting-guidelines-under-development/reporting-guidelines-under-development-for-clinical-trials/%20-%20AI" TargetMode="External"/><Relationship Id="rId104" Type="http://schemas.openxmlformats.org/officeDocument/2006/relationships/hyperlink" Target="http://www.imdrf.org/docs/imdrf/final/technical/imdrf-tech-170921-samd-n41-clinical-evaluation_1.pdf" TargetMode="External"/><Relationship Id="rId7" Type="http://schemas.openxmlformats.org/officeDocument/2006/relationships/webSettings" Target="webSettings.xml"/><Relationship Id="rId71" Type="http://schemas.openxmlformats.org/officeDocument/2006/relationships/hyperlink" Target="https://www.bmj.com/content/350/bmj.g7594.long" TargetMode="External"/><Relationship Id="rId92" Type="http://schemas.openxmlformats.org/officeDocument/2006/relationships/hyperlink" Target="http://www.spirit-statement.org/wp-content/uploads/2013/08/SPIRIT-Checklist-download-8Jan13.doc" TargetMode="External"/><Relationship Id="rId2" Type="http://schemas.openxmlformats.org/officeDocument/2006/relationships/customXml" Target="../customXml/item2.xml"/><Relationship Id="rId29" Type="http://schemas.openxmlformats.org/officeDocument/2006/relationships/hyperlink" Target="https://www.equator-network.org/reporting-guidelines/spirit-2013-statement-defining-standard-protocol-items-for-clinical-trials/" TargetMode="External"/><Relationship Id="rId24" Type="http://schemas.openxmlformats.org/officeDocument/2006/relationships/image" Target="media/image2.png"/><Relationship Id="rId40" Type="http://schemas.openxmlformats.org/officeDocument/2006/relationships/hyperlink" Target="https://pubmed.ncbi.nlm.nih.gov/25560730/" TargetMode="External"/><Relationship Id="rId45" Type="http://schemas.openxmlformats.org/officeDocument/2006/relationships/hyperlink" Target="http://www.imdrf.org/docs/imdrf/final/technical/imdrf-tech-170921-samd-n41-clinical-evaluation_1.pdf" TargetMode="External"/><Relationship Id="rId66" Type="http://schemas.openxmlformats.org/officeDocument/2006/relationships/hyperlink" Target="https://doi.org/10.1038/s41591-020-1034-x" TargetMode="External"/><Relationship Id="rId87" Type="http://schemas.openxmlformats.org/officeDocument/2006/relationships/hyperlink" Target="https://www.equator-network.org/reporting-guidelines/stard/" TargetMode="External"/><Relationship Id="rId110" Type="http://schemas.openxmlformats.org/officeDocument/2006/relationships/hyperlink" Target="https://www.sciencedirect.com/science/article/pii/S1743919111005620?via=ihub" TargetMode="External"/><Relationship Id="rId61" Type="http://schemas.openxmlformats.org/officeDocument/2006/relationships/hyperlink" Target="http://www.equator-network.org" TargetMode="External"/><Relationship Id="rId82" Type="http://schemas.openxmlformats.org/officeDocument/2006/relationships/hyperlink" Target="https://doi.org/10.1038/s41746-019-0111-3" TargetMode="External"/><Relationship Id="rId19" Type="http://schemas.openxmlformats.org/officeDocument/2006/relationships/header" Target="header1.xml"/><Relationship Id="rId14" Type="http://schemas.openxmlformats.org/officeDocument/2006/relationships/hyperlink" Target="mailto:tsbfgai4h@itu.int" TargetMode="External"/><Relationship Id="rId30" Type="http://schemas.openxmlformats.org/officeDocument/2006/relationships/hyperlink" Target="http://www.spirit-statement.org/wp-content/uploads/2013/08/SPIRIT-Checklist-download-8Jan13.doc" TargetMode="External"/><Relationship Id="rId35" Type="http://schemas.openxmlformats.org/officeDocument/2006/relationships/hyperlink" Target="https://doi.org/10.1186/1741-7015-8-18" TargetMode="External"/><Relationship Id="rId56" Type="http://schemas.openxmlformats.org/officeDocument/2006/relationships/hyperlink" Target="http://www.spirit-statement.org/wp-content/uploads/2013/08/SPIRIT-Checklist-download-8Jan13.doc" TargetMode="External"/><Relationship Id="rId77" Type="http://schemas.openxmlformats.org/officeDocument/2006/relationships/image" Target="media/image9.png"/><Relationship Id="rId100" Type="http://schemas.openxmlformats.org/officeDocument/2006/relationships/hyperlink" Target="https://doi.org/10.1016/S0140-6736(19)31819-7" TargetMode="External"/><Relationship Id="rId105" Type="http://schemas.openxmlformats.org/officeDocument/2006/relationships/hyperlink" Target="http://academy.gmp-compliance.org/guidemgr/files/GHTF-SG5-N2R8-2007-CLINICAL-EVALUATION-070501.PDF" TargetMode="External"/><Relationship Id="rId8" Type="http://schemas.openxmlformats.org/officeDocument/2006/relationships/footnotes" Target="footnotes.xml"/><Relationship Id="rId51" Type="http://schemas.openxmlformats.org/officeDocument/2006/relationships/hyperlink" Target="https://www.equator-network.org" TargetMode="External"/><Relationship Id="rId72" Type="http://schemas.openxmlformats.org/officeDocument/2006/relationships/hyperlink" Target="http://www.tripod-statement.org/" TargetMode="External"/><Relationship Id="rId93" Type="http://schemas.openxmlformats.org/officeDocument/2006/relationships/hyperlink" Target="https://doi.org/10.1038/s41591-020-1037-7" TargetMode="External"/><Relationship Id="rId98" Type="http://schemas.openxmlformats.org/officeDocument/2006/relationships/hyperlink" Target="https://doi.org/10.1038/s41591-020-1034-x" TargetMode="External"/><Relationship Id="rId3" Type="http://schemas.openxmlformats.org/officeDocument/2006/relationships/customXml" Target="../customXml/item3.xml"/><Relationship Id="rId25" Type="http://schemas.openxmlformats.org/officeDocument/2006/relationships/image" Target="media/image3.jpg"/><Relationship Id="rId46" Type="http://schemas.openxmlformats.org/officeDocument/2006/relationships/hyperlink" Target="http://academy.gmp-compliance.org/guidemgr/files/GHTF-SG5-N2R8-2007-CLINICAL-EVALUATION-070501.PDF" TargetMode="External"/><Relationship Id="rId67" Type="http://schemas.openxmlformats.org/officeDocument/2006/relationships/image" Target="media/image5.png"/><Relationship Id="rId20" Type="http://schemas.openxmlformats.org/officeDocument/2006/relationships/footer" Target="footer1.xml"/><Relationship Id="rId41" Type="http://schemas.openxmlformats.org/officeDocument/2006/relationships/hyperlink" Target="https://www.equator-network.org/reporting-guidelines/tripod-statement/" TargetMode="External"/><Relationship Id="rId62" Type="http://schemas.openxmlformats.org/officeDocument/2006/relationships/hyperlink" Target="https://doi.org/10.1038/s41591-019-0603-3" TargetMode="External"/><Relationship Id="rId83" Type="http://schemas.openxmlformats.org/officeDocument/2006/relationships/image" Target="media/image12.png"/><Relationship Id="rId88" Type="http://schemas.openxmlformats.org/officeDocument/2006/relationships/hyperlink" Target="https://doi.org/10.1038/s41591-020-1041-y" TargetMode="External"/><Relationship Id="rId111" Type="http://schemas.openxmlformats.org/officeDocument/2006/relationships/hyperlink" Target="https://www.nice.org.uk/Media/Default/About/what-we-do/our-programmes/evidence-standards-framework/digital-evidence-standards-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72965C0-1BEA-4091-BDBC-5DFD162026CC}"/>
</file>

<file path=docProps/app.xml><?xml version="1.0" encoding="utf-8"?>
<Properties xmlns="http://schemas.openxmlformats.org/officeDocument/2006/extended-properties" xmlns:vt="http://schemas.openxmlformats.org/officeDocument/2006/docPropsVTypes">
  <Template>Normal.dotm</Template>
  <TotalTime>11</TotalTime>
  <Pages>43</Pages>
  <Words>11590</Words>
  <Characters>74413</Characters>
  <Application>Microsoft Office Word</Application>
  <DocSecurity>0</DocSecurity>
  <Lines>2126</Lines>
  <Paragraphs>811</Paragraphs>
  <ScaleCrop>false</ScaleCrop>
  <HeadingPairs>
    <vt:vector size="2" baseType="variant">
      <vt:variant>
        <vt:lpstr>Title</vt:lpstr>
      </vt:variant>
      <vt:variant>
        <vt:i4>1</vt:i4>
      </vt:variant>
    </vt:vector>
  </HeadingPairs>
  <TitlesOfParts>
    <vt:vector size="1" baseType="lpstr">
      <vt:lpstr>Updated DEL7.4: Clinical Evaluation of AI for Health</vt:lpstr>
    </vt:vector>
  </TitlesOfParts>
  <Manager>ITU-T</Manager>
  <Company>International Telecommunication Union (ITU)</Company>
  <LinksUpToDate>false</LinksUpToDate>
  <CharactersWithSpaces>85192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DEL7.4: Clinical Evaluation of AI for Health</dc:title>
  <dc:subject/>
  <dc:creator>Editors</dc:creator>
  <cp:keywords/>
  <dc:description>FG-AI4H-J-053  For: E-meeting, 30 September – 2 October 2020_x000d_Document date: ITU-T Focus Group on AI for Health_x000d_Saved by ITU51013830 at 15:25:35 on 01/10/2020</dc:description>
  <cp:lastModifiedBy>Dabiri, Ayda</cp:lastModifiedBy>
  <cp:revision>23</cp:revision>
  <cp:lastPrinted>2011-04-05T14:28:00Z</cp:lastPrinted>
  <dcterms:created xsi:type="dcterms:W3CDTF">2020-01-27T16:33:00Z</dcterms:created>
  <dcterms:modified xsi:type="dcterms:W3CDTF">2020-10-01T13:28:00Z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FG-AI4H-J-053</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Editors</vt:lpwstr>
  </property>
</Properties>
</file>