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6B024F" w14:paraId="42396BB7" w14:textId="77777777" w:rsidTr="002E6647">
        <w:trPr>
          <w:cantSplit/>
          <w:jc w:val="center"/>
        </w:trPr>
        <w:tc>
          <w:tcPr>
            <w:tcW w:w="1133" w:type="dxa"/>
            <w:vMerge w:val="restart"/>
            <w:vAlign w:val="center"/>
          </w:tcPr>
          <w:p w14:paraId="624632D4" w14:textId="77777777" w:rsidR="00E03557" w:rsidRPr="006B024F" w:rsidRDefault="00BC1D31" w:rsidP="00E03557">
            <w:pPr>
              <w:jc w:val="center"/>
              <w:rPr>
                <w:sz w:val="20"/>
                <w:szCs w:val="20"/>
              </w:rPr>
            </w:pPr>
            <w:bookmarkStart w:id="0" w:name="dnum" w:colFirst="2" w:colLast="2"/>
            <w:bookmarkStart w:id="1" w:name="dsg" w:colFirst="1" w:colLast="1"/>
            <w:bookmarkStart w:id="2" w:name="dtableau"/>
            <w:r w:rsidRPr="006B024F">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6B024F" w:rsidRDefault="00E03557" w:rsidP="00E03557">
            <w:pPr>
              <w:rPr>
                <w:sz w:val="16"/>
                <w:szCs w:val="16"/>
              </w:rPr>
            </w:pPr>
            <w:r w:rsidRPr="006B024F">
              <w:rPr>
                <w:sz w:val="16"/>
                <w:szCs w:val="16"/>
              </w:rPr>
              <w:t>INTERNATIONAL TELECOMMUNICATION UNION</w:t>
            </w:r>
          </w:p>
          <w:p w14:paraId="673124F3" w14:textId="77777777" w:rsidR="00E03557" w:rsidRPr="006B024F" w:rsidRDefault="00E03557" w:rsidP="00E03557">
            <w:pPr>
              <w:rPr>
                <w:b/>
                <w:bCs/>
                <w:sz w:val="26"/>
                <w:szCs w:val="26"/>
              </w:rPr>
            </w:pPr>
            <w:r w:rsidRPr="006B024F">
              <w:rPr>
                <w:b/>
                <w:bCs/>
                <w:sz w:val="26"/>
                <w:szCs w:val="26"/>
              </w:rPr>
              <w:t>TELECOMMUNICATION</w:t>
            </w:r>
            <w:r w:rsidRPr="006B024F">
              <w:rPr>
                <w:b/>
                <w:bCs/>
                <w:sz w:val="26"/>
                <w:szCs w:val="26"/>
              </w:rPr>
              <w:br/>
              <w:t>STANDARDIZATION SECTOR</w:t>
            </w:r>
          </w:p>
          <w:p w14:paraId="63635F75" w14:textId="77777777" w:rsidR="00E03557" w:rsidRPr="006B024F" w:rsidRDefault="00E03557" w:rsidP="00E03557">
            <w:pPr>
              <w:rPr>
                <w:sz w:val="20"/>
                <w:szCs w:val="20"/>
              </w:rPr>
            </w:pPr>
            <w:r w:rsidRPr="006B024F">
              <w:rPr>
                <w:sz w:val="20"/>
                <w:szCs w:val="20"/>
              </w:rPr>
              <w:t>STUDY PERIOD 2017-2020</w:t>
            </w:r>
          </w:p>
        </w:tc>
        <w:tc>
          <w:tcPr>
            <w:tcW w:w="4678" w:type="dxa"/>
            <w:gridSpan w:val="2"/>
          </w:tcPr>
          <w:p w14:paraId="7651FBE5" w14:textId="2A76F6A2" w:rsidR="00E03557" w:rsidRPr="006B024F" w:rsidRDefault="00BC1D31" w:rsidP="002E6647">
            <w:pPr>
              <w:pStyle w:val="Docnumber"/>
            </w:pPr>
            <w:r w:rsidRPr="006B024F">
              <w:t>FG-AI4H</w:t>
            </w:r>
            <w:r w:rsidR="00E03557" w:rsidRPr="006B024F">
              <w:t>-</w:t>
            </w:r>
            <w:r w:rsidR="00C9750D" w:rsidRPr="006B024F">
              <w:t>J</w:t>
            </w:r>
            <w:r w:rsidR="00667595" w:rsidRPr="006B024F">
              <w:t>-042</w:t>
            </w:r>
          </w:p>
        </w:tc>
      </w:tr>
      <w:bookmarkEnd w:id="0"/>
      <w:tr w:rsidR="00E03557" w:rsidRPr="006B024F" w14:paraId="68F2E283" w14:textId="77777777" w:rsidTr="002E6647">
        <w:trPr>
          <w:cantSplit/>
          <w:jc w:val="center"/>
        </w:trPr>
        <w:tc>
          <w:tcPr>
            <w:tcW w:w="1133" w:type="dxa"/>
            <w:vMerge/>
          </w:tcPr>
          <w:p w14:paraId="2FE61822" w14:textId="77777777" w:rsidR="00E03557" w:rsidRPr="006B024F" w:rsidRDefault="00E03557" w:rsidP="00E03557">
            <w:pPr>
              <w:rPr>
                <w:smallCaps/>
                <w:sz w:val="20"/>
              </w:rPr>
            </w:pPr>
          </w:p>
        </w:tc>
        <w:tc>
          <w:tcPr>
            <w:tcW w:w="3829" w:type="dxa"/>
            <w:gridSpan w:val="2"/>
            <w:vMerge/>
          </w:tcPr>
          <w:p w14:paraId="2938A339" w14:textId="77777777" w:rsidR="00E03557" w:rsidRPr="006B024F" w:rsidRDefault="00E03557" w:rsidP="00E03557">
            <w:pPr>
              <w:rPr>
                <w:smallCaps/>
                <w:sz w:val="20"/>
              </w:rPr>
            </w:pPr>
            <w:bookmarkStart w:id="3" w:name="ddate" w:colFirst="2" w:colLast="2"/>
          </w:p>
        </w:tc>
        <w:tc>
          <w:tcPr>
            <w:tcW w:w="4678" w:type="dxa"/>
            <w:gridSpan w:val="2"/>
          </w:tcPr>
          <w:p w14:paraId="7CDA977F" w14:textId="77777777" w:rsidR="00E03557" w:rsidRPr="006B024F" w:rsidRDefault="00BA5199" w:rsidP="002E6647">
            <w:pPr>
              <w:jc w:val="right"/>
              <w:rPr>
                <w:b/>
                <w:bCs/>
                <w:sz w:val="28"/>
                <w:szCs w:val="28"/>
              </w:rPr>
            </w:pPr>
            <w:r w:rsidRPr="006B024F">
              <w:rPr>
                <w:b/>
                <w:bCs/>
                <w:sz w:val="28"/>
                <w:szCs w:val="28"/>
              </w:rPr>
              <w:t xml:space="preserve">ITU-T </w:t>
            </w:r>
            <w:r w:rsidR="00BC1D31" w:rsidRPr="006B024F">
              <w:rPr>
                <w:b/>
                <w:bCs/>
                <w:sz w:val="28"/>
                <w:szCs w:val="28"/>
              </w:rPr>
              <w:t>Focus Group on AI for Health</w:t>
            </w:r>
          </w:p>
        </w:tc>
      </w:tr>
      <w:tr w:rsidR="00E03557" w:rsidRPr="006B024F" w14:paraId="7D8EA8AA" w14:textId="77777777" w:rsidTr="002E6647">
        <w:trPr>
          <w:cantSplit/>
          <w:jc w:val="center"/>
        </w:trPr>
        <w:tc>
          <w:tcPr>
            <w:tcW w:w="1133" w:type="dxa"/>
            <w:vMerge/>
            <w:tcBorders>
              <w:bottom w:val="single" w:sz="12" w:space="0" w:color="auto"/>
            </w:tcBorders>
          </w:tcPr>
          <w:p w14:paraId="48E8B3B3" w14:textId="77777777" w:rsidR="00E03557" w:rsidRPr="006B024F" w:rsidRDefault="00E03557" w:rsidP="00E03557">
            <w:pPr>
              <w:rPr>
                <w:b/>
                <w:bCs/>
                <w:sz w:val="26"/>
              </w:rPr>
            </w:pPr>
          </w:p>
        </w:tc>
        <w:tc>
          <w:tcPr>
            <w:tcW w:w="3829" w:type="dxa"/>
            <w:gridSpan w:val="2"/>
            <w:vMerge/>
            <w:tcBorders>
              <w:bottom w:val="single" w:sz="12" w:space="0" w:color="auto"/>
            </w:tcBorders>
          </w:tcPr>
          <w:p w14:paraId="2242BA63" w14:textId="77777777" w:rsidR="00E03557" w:rsidRPr="006B024F"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6B024F" w:rsidRDefault="00E03557" w:rsidP="002E6647">
            <w:pPr>
              <w:jc w:val="right"/>
              <w:rPr>
                <w:b/>
                <w:bCs/>
                <w:sz w:val="28"/>
                <w:szCs w:val="28"/>
              </w:rPr>
            </w:pPr>
            <w:r w:rsidRPr="006B024F">
              <w:rPr>
                <w:b/>
                <w:bCs/>
                <w:sz w:val="28"/>
                <w:szCs w:val="28"/>
              </w:rPr>
              <w:t>Original: English</w:t>
            </w:r>
          </w:p>
        </w:tc>
      </w:tr>
      <w:tr w:rsidR="00BC1D31" w:rsidRPr="006B024F" w14:paraId="5324B041" w14:textId="77777777" w:rsidTr="002E6647">
        <w:trPr>
          <w:cantSplit/>
          <w:jc w:val="center"/>
        </w:trPr>
        <w:tc>
          <w:tcPr>
            <w:tcW w:w="1700" w:type="dxa"/>
            <w:gridSpan w:val="2"/>
          </w:tcPr>
          <w:p w14:paraId="64E97093" w14:textId="77777777" w:rsidR="00BC1D31" w:rsidRPr="006B024F" w:rsidRDefault="00BC1D31" w:rsidP="002E6647">
            <w:pPr>
              <w:rPr>
                <w:b/>
                <w:bCs/>
              </w:rPr>
            </w:pPr>
            <w:bookmarkStart w:id="5" w:name="dbluepink" w:colFirst="1" w:colLast="1"/>
            <w:bookmarkStart w:id="6" w:name="dmeeting" w:colFirst="2" w:colLast="2"/>
            <w:bookmarkEnd w:id="1"/>
            <w:bookmarkEnd w:id="4"/>
            <w:r w:rsidRPr="006B024F">
              <w:rPr>
                <w:b/>
                <w:bCs/>
              </w:rPr>
              <w:t>WG(s):</w:t>
            </w:r>
          </w:p>
        </w:tc>
        <w:tc>
          <w:tcPr>
            <w:tcW w:w="3262" w:type="dxa"/>
          </w:tcPr>
          <w:p w14:paraId="6A90AA1E" w14:textId="6F1477E8" w:rsidR="00BC1D31" w:rsidRPr="006B024F" w:rsidRDefault="006D0644" w:rsidP="002E6647">
            <w:r w:rsidRPr="006B024F">
              <w:t>Plenary</w:t>
            </w:r>
          </w:p>
        </w:tc>
        <w:tc>
          <w:tcPr>
            <w:tcW w:w="4678" w:type="dxa"/>
            <w:gridSpan w:val="2"/>
          </w:tcPr>
          <w:p w14:paraId="4ADB1E42" w14:textId="025FE5E9" w:rsidR="00BC1D31" w:rsidRPr="006B024F" w:rsidRDefault="003B3828" w:rsidP="00007288">
            <w:pPr>
              <w:jc w:val="right"/>
            </w:pPr>
            <w:r w:rsidRPr="006B024F">
              <w:t>E-meeting</w:t>
            </w:r>
            <w:r w:rsidR="00F61068" w:rsidRPr="006B024F">
              <w:t xml:space="preserve">, </w:t>
            </w:r>
            <w:r w:rsidR="00C9750D" w:rsidRPr="006B024F">
              <w:t>30 September – 2 October</w:t>
            </w:r>
            <w:r w:rsidR="006D0644" w:rsidRPr="006B024F">
              <w:t xml:space="preserve"> 2020</w:t>
            </w:r>
          </w:p>
        </w:tc>
      </w:tr>
      <w:tr w:rsidR="00E03557" w:rsidRPr="006B024F" w14:paraId="7A2222D1" w14:textId="77777777" w:rsidTr="00E03557">
        <w:trPr>
          <w:cantSplit/>
          <w:jc w:val="center"/>
        </w:trPr>
        <w:tc>
          <w:tcPr>
            <w:tcW w:w="9640" w:type="dxa"/>
            <w:gridSpan w:val="5"/>
          </w:tcPr>
          <w:p w14:paraId="418A8521" w14:textId="77777777" w:rsidR="00E03557" w:rsidRPr="006B024F" w:rsidRDefault="00BC1D31" w:rsidP="00E03557">
            <w:pPr>
              <w:jc w:val="center"/>
              <w:rPr>
                <w:b/>
                <w:bCs/>
              </w:rPr>
            </w:pPr>
            <w:bookmarkStart w:id="7" w:name="dtitle" w:colFirst="0" w:colLast="0"/>
            <w:bookmarkEnd w:id="5"/>
            <w:bookmarkEnd w:id="6"/>
            <w:r w:rsidRPr="006B024F">
              <w:rPr>
                <w:b/>
                <w:bCs/>
              </w:rPr>
              <w:t>DOCUMENT</w:t>
            </w:r>
          </w:p>
        </w:tc>
      </w:tr>
      <w:tr w:rsidR="00BC1D31" w:rsidRPr="006B024F" w14:paraId="19F83BB5" w14:textId="77777777" w:rsidTr="002E6647">
        <w:trPr>
          <w:cantSplit/>
          <w:jc w:val="center"/>
        </w:trPr>
        <w:tc>
          <w:tcPr>
            <w:tcW w:w="1700" w:type="dxa"/>
            <w:gridSpan w:val="2"/>
          </w:tcPr>
          <w:p w14:paraId="0A9EB858" w14:textId="77777777" w:rsidR="00BC1D31" w:rsidRPr="006B024F" w:rsidRDefault="00BC1D31" w:rsidP="002E6647">
            <w:pPr>
              <w:rPr>
                <w:b/>
                <w:bCs/>
              </w:rPr>
            </w:pPr>
            <w:bookmarkStart w:id="8" w:name="dsource" w:colFirst="1" w:colLast="1"/>
            <w:bookmarkEnd w:id="7"/>
            <w:r w:rsidRPr="006B024F">
              <w:rPr>
                <w:b/>
                <w:bCs/>
              </w:rPr>
              <w:t>Source:</w:t>
            </w:r>
          </w:p>
        </w:tc>
        <w:tc>
          <w:tcPr>
            <w:tcW w:w="7940" w:type="dxa"/>
            <w:gridSpan w:val="3"/>
          </w:tcPr>
          <w:p w14:paraId="0612CABC" w14:textId="6C8563A9" w:rsidR="00BC1D31" w:rsidRPr="006B024F" w:rsidRDefault="00A07EE0" w:rsidP="002E6647">
            <w:r w:rsidRPr="006B024F">
              <w:t>Editors</w:t>
            </w:r>
          </w:p>
        </w:tc>
      </w:tr>
      <w:tr w:rsidR="00BC1D31" w:rsidRPr="006B024F" w14:paraId="3E75D40B" w14:textId="77777777" w:rsidTr="002E6647">
        <w:trPr>
          <w:cantSplit/>
          <w:jc w:val="center"/>
        </w:trPr>
        <w:tc>
          <w:tcPr>
            <w:tcW w:w="1700" w:type="dxa"/>
            <w:gridSpan w:val="2"/>
          </w:tcPr>
          <w:p w14:paraId="63174513" w14:textId="77777777" w:rsidR="00BC1D31" w:rsidRPr="006B024F" w:rsidRDefault="00BC1D31" w:rsidP="002E6647">
            <w:bookmarkStart w:id="9" w:name="dtitle1" w:colFirst="1" w:colLast="1"/>
            <w:bookmarkEnd w:id="8"/>
            <w:r w:rsidRPr="006B024F">
              <w:rPr>
                <w:b/>
                <w:bCs/>
              </w:rPr>
              <w:t>Title:</w:t>
            </w:r>
          </w:p>
        </w:tc>
        <w:tc>
          <w:tcPr>
            <w:tcW w:w="7940" w:type="dxa"/>
            <w:gridSpan w:val="3"/>
          </w:tcPr>
          <w:p w14:paraId="0EC1DE32" w14:textId="1241FC2D" w:rsidR="00BC1D31" w:rsidRPr="006B024F" w:rsidRDefault="00667595" w:rsidP="002E6647">
            <w:r w:rsidRPr="006B024F">
              <w:t>Draft description of the p</w:t>
            </w:r>
            <w:r w:rsidR="00A07EE0" w:rsidRPr="006B024F">
              <w:t xml:space="preserve">eer review process for </w:t>
            </w:r>
            <w:r w:rsidRPr="006B024F">
              <w:t xml:space="preserve">FG-AI4H </w:t>
            </w:r>
            <w:r w:rsidR="00A07EE0" w:rsidRPr="006B024F">
              <w:t>deliverables</w:t>
            </w:r>
          </w:p>
        </w:tc>
      </w:tr>
      <w:tr w:rsidR="00E03557" w:rsidRPr="006B024F" w14:paraId="6CCF8811" w14:textId="77777777" w:rsidTr="002E6647">
        <w:trPr>
          <w:cantSplit/>
          <w:jc w:val="center"/>
        </w:trPr>
        <w:tc>
          <w:tcPr>
            <w:tcW w:w="1700" w:type="dxa"/>
            <w:gridSpan w:val="2"/>
            <w:tcBorders>
              <w:bottom w:val="single" w:sz="6" w:space="0" w:color="auto"/>
            </w:tcBorders>
          </w:tcPr>
          <w:p w14:paraId="49548675" w14:textId="77777777" w:rsidR="00E03557" w:rsidRPr="006B024F" w:rsidRDefault="00E03557" w:rsidP="002E6647">
            <w:pPr>
              <w:rPr>
                <w:b/>
                <w:bCs/>
              </w:rPr>
            </w:pPr>
            <w:bookmarkStart w:id="10" w:name="dpurpose" w:colFirst="1" w:colLast="1"/>
            <w:bookmarkEnd w:id="9"/>
            <w:r w:rsidRPr="006B024F">
              <w:rPr>
                <w:b/>
                <w:bCs/>
              </w:rPr>
              <w:t>Purpose:</w:t>
            </w:r>
          </w:p>
        </w:tc>
        <w:tc>
          <w:tcPr>
            <w:tcW w:w="7940" w:type="dxa"/>
            <w:gridSpan w:val="3"/>
            <w:tcBorders>
              <w:bottom w:val="single" w:sz="6" w:space="0" w:color="auto"/>
            </w:tcBorders>
          </w:tcPr>
          <w:p w14:paraId="4AB715E3" w14:textId="44D85D56" w:rsidR="00E03557" w:rsidRPr="006B024F" w:rsidRDefault="00A07EE0" w:rsidP="002E6647">
            <w:r w:rsidRPr="006B024F">
              <w:t>Discussion</w:t>
            </w:r>
          </w:p>
        </w:tc>
      </w:tr>
      <w:bookmarkEnd w:id="2"/>
      <w:bookmarkEnd w:id="10"/>
      <w:tr w:rsidR="00BC1D31" w:rsidRPr="006B024F" w14:paraId="487F5750" w14:textId="77777777" w:rsidTr="00A07EE0">
        <w:trPr>
          <w:cantSplit/>
          <w:jc w:val="center"/>
        </w:trPr>
        <w:tc>
          <w:tcPr>
            <w:tcW w:w="1700" w:type="dxa"/>
            <w:gridSpan w:val="2"/>
            <w:tcBorders>
              <w:top w:val="single" w:sz="6" w:space="0" w:color="auto"/>
              <w:bottom w:val="single" w:sz="6" w:space="0" w:color="auto"/>
            </w:tcBorders>
          </w:tcPr>
          <w:p w14:paraId="70A3F5E0" w14:textId="77777777" w:rsidR="00BC1D31" w:rsidRPr="006B024F" w:rsidRDefault="00BC1D31" w:rsidP="002E6647">
            <w:pPr>
              <w:rPr>
                <w:b/>
                <w:bCs/>
              </w:rPr>
            </w:pPr>
            <w:r w:rsidRPr="006B024F">
              <w:rPr>
                <w:b/>
                <w:bCs/>
              </w:rPr>
              <w:t>Contact:</w:t>
            </w:r>
          </w:p>
        </w:tc>
        <w:tc>
          <w:tcPr>
            <w:tcW w:w="3403" w:type="dxa"/>
            <w:gridSpan w:val="2"/>
            <w:tcBorders>
              <w:top w:val="single" w:sz="6" w:space="0" w:color="auto"/>
              <w:bottom w:val="single" w:sz="6" w:space="0" w:color="auto"/>
            </w:tcBorders>
          </w:tcPr>
          <w:p w14:paraId="5D1C7C66" w14:textId="21B40F1F" w:rsidR="00BC1D31" w:rsidRPr="006B024F" w:rsidRDefault="00A07EE0" w:rsidP="00A17CBA">
            <w:pPr>
              <w:jc w:val="left"/>
            </w:pPr>
            <w:r w:rsidRPr="006B024F">
              <w:t>Monique Kuglitsch</w:t>
            </w:r>
            <w:r w:rsidR="00BC1D31" w:rsidRPr="006B024F">
              <w:br/>
            </w:r>
            <w:r w:rsidRPr="006B024F">
              <w:t>Fraunhofer HHI</w:t>
            </w:r>
            <w:r w:rsidR="00BC1D31" w:rsidRPr="006B024F">
              <w:br/>
            </w:r>
            <w:r w:rsidRPr="006B024F">
              <w:t>Germany</w:t>
            </w:r>
          </w:p>
        </w:tc>
        <w:tc>
          <w:tcPr>
            <w:tcW w:w="4537" w:type="dxa"/>
            <w:tcBorders>
              <w:top w:val="single" w:sz="6" w:space="0" w:color="auto"/>
              <w:bottom w:val="single" w:sz="6" w:space="0" w:color="auto"/>
            </w:tcBorders>
          </w:tcPr>
          <w:p w14:paraId="28DD2FCB" w14:textId="50244055" w:rsidR="00BC1D31" w:rsidRPr="006B024F" w:rsidRDefault="00BC1D31" w:rsidP="00A17CBA">
            <w:pPr>
              <w:jc w:val="left"/>
            </w:pPr>
            <w:r w:rsidRPr="006B024F">
              <w:t>Email:</w:t>
            </w:r>
            <w:r w:rsidR="00A07EE0" w:rsidRPr="006B024F">
              <w:t xml:space="preserve"> </w:t>
            </w:r>
            <w:hyperlink r:id="rId12" w:history="1">
              <w:r w:rsidR="00667595" w:rsidRPr="006B024F">
                <w:rPr>
                  <w:rStyle w:val="Hyperlink"/>
                </w:rPr>
                <w:t>monique.kuglitsch@hhi.fraunhofer.de</w:t>
              </w:r>
            </w:hyperlink>
            <w:r w:rsidR="00667595" w:rsidRPr="006B024F">
              <w:t xml:space="preserve"> </w:t>
            </w:r>
          </w:p>
        </w:tc>
      </w:tr>
      <w:tr w:rsidR="00A07EE0" w:rsidRPr="006B024F" w14:paraId="08C97589" w14:textId="77777777" w:rsidTr="00A07EE0">
        <w:trPr>
          <w:cantSplit/>
          <w:jc w:val="center"/>
        </w:trPr>
        <w:tc>
          <w:tcPr>
            <w:tcW w:w="1700" w:type="dxa"/>
            <w:gridSpan w:val="2"/>
            <w:tcBorders>
              <w:top w:val="single" w:sz="6" w:space="0" w:color="auto"/>
              <w:bottom w:val="single" w:sz="6" w:space="0" w:color="auto"/>
            </w:tcBorders>
          </w:tcPr>
          <w:p w14:paraId="07E2219E" w14:textId="7AD0C413" w:rsidR="00A07EE0" w:rsidRPr="006B024F" w:rsidRDefault="00A07EE0" w:rsidP="00A07EE0">
            <w:pPr>
              <w:rPr>
                <w:b/>
                <w:bCs/>
              </w:rPr>
            </w:pPr>
            <w:r w:rsidRPr="006B024F">
              <w:rPr>
                <w:b/>
                <w:bCs/>
              </w:rPr>
              <w:t>Contact:</w:t>
            </w:r>
          </w:p>
        </w:tc>
        <w:tc>
          <w:tcPr>
            <w:tcW w:w="3403" w:type="dxa"/>
            <w:gridSpan w:val="2"/>
            <w:tcBorders>
              <w:top w:val="single" w:sz="6" w:space="0" w:color="auto"/>
              <w:bottom w:val="single" w:sz="6" w:space="0" w:color="auto"/>
            </w:tcBorders>
          </w:tcPr>
          <w:p w14:paraId="09305E07" w14:textId="35FEFDAC" w:rsidR="00A07EE0" w:rsidRPr="006B024F" w:rsidRDefault="00A07EE0" w:rsidP="00A17CBA">
            <w:pPr>
              <w:jc w:val="left"/>
            </w:pPr>
            <w:r w:rsidRPr="006B024F">
              <w:t xml:space="preserve">Eva </w:t>
            </w:r>
            <w:proofErr w:type="spellStart"/>
            <w:r w:rsidRPr="006B024F">
              <w:t>Weicken</w:t>
            </w:r>
            <w:proofErr w:type="spellEnd"/>
            <w:r w:rsidRPr="006B024F">
              <w:br/>
              <w:t>Fraunhofer HHI</w:t>
            </w:r>
            <w:r w:rsidRPr="006B024F">
              <w:br/>
              <w:t>Germany</w:t>
            </w:r>
          </w:p>
        </w:tc>
        <w:tc>
          <w:tcPr>
            <w:tcW w:w="4537" w:type="dxa"/>
            <w:tcBorders>
              <w:top w:val="single" w:sz="6" w:space="0" w:color="auto"/>
              <w:bottom w:val="single" w:sz="6" w:space="0" w:color="auto"/>
            </w:tcBorders>
          </w:tcPr>
          <w:p w14:paraId="1F93EBCA" w14:textId="79C52703" w:rsidR="00A07EE0" w:rsidRPr="006B024F" w:rsidRDefault="00A07EE0" w:rsidP="00A17CBA">
            <w:pPr>
              <w:jc w:val="left"/>
            </w:pPr>
            <w:r w:rsidRPr="006B024F">
              <w:t xml:space="preserve">Email: </w:t>
            </w:r>
            <w:r w:rsidRPr="006B024F">
              <w:tab/>
            </w:r>
            <w:hyperlink r:id="rId13" w:history="1">
              <w:r w:rsidR="00667595" w:rsidRPr="006B024F">
                <w:rPr>
                  <w:rStyle w:val="Hyperlink"/>
                </w:rPr>
                <w:t>eva.weicken@hhi.fraunhofer.de</w:t>
              </w:r>
            </w:hyperlink>
            <w:r w:rsidR="00667595" w:rsidRPr="006B024F">
              <w:t xml:space="preserve"> </w:t>
            </w:r>
            <w:r w:rsidRPr="006B024F">
              <w:br/>
            </w:r>
          </w:p>
        </w:tc>
      </w:tr>
      <w:tr w:rsidR="00BC1D31" w:rsidRPr="006B024F" w14:paraId="0A01ADF7" w14:textId="77777777" w:rsidTr="00A07EE0">
        <w:trPr>
          <w:cantSplit/>
          <w:jc w:val="center"/>
        </w:trPr>
        <w:tc>
          <w:tcPr>
            <w:tcW w:w="1700" w:type="dxa"/>
            <w:gridSpan w:val="2"/>
            <w:tcBorders>
              <w:top w:val="single" w:sz="6" w:space="0" w:color="auto"/>
              <w:bottom w:val="single" w:sz="6" w:space="0" w:color="auto"/>
            </w:tcBorders>
          </w:tcPr>
          <w:p w14:paraId="5845665D" w14:textId="77777777" w:rsidR="00BC1D31" w:rsidRPr="006B024F" w:rsidRDefault="00BC1D31" w:rsidP="002E6647">
            <w:pPr>
              <w:rPr>
                <w:b/>
                <w:bCs/>
              </w:rPr>
            </w:pPr>
            <w:r w:rsidRPr="006B024F">
              <w:rPr>
                <w:b/>
                <w:bCs/>
              </w:rPr>
              <w:t>Contact:</w:t>
            </w:r>
          </w:p>
        </w:tc>
        <w:tc>
          <w:tcPr>
            <w:tcW w:w="3403" w:type="dxa"/>
            <w:gridSpan w:val="2"/>
            <w:tcBorders>
              <w:top w:val="single" w:sz="6" w:space="0" w:color="auto"/>
              <w:bottom w:val="single" w:sz="6" w:space="0" w:color="auto"/>
            </w:tcBorders>
          </w:tcPr>
          <w:p w14:paraId="7974D081" w14:textId="2F883E61" w:rsidR="00BC1D31" w:rsidRPr="006B024F" w:rsidRDefault="00A07EE0" w:rsidP="00A17CBA">
            <w:pPr>
              <w:jc w:val="left"/>
            </w:pPr>
            <w:r w:rsidRPr="006B024F">
              <w:t>Naomi Lee</w:t>
            </w:r>
            <w:r w:rsidR="00BC1D31" w:rsidRPr="006B024F">
              <w:br/>
            </w:r>
            <w:r w:rsidRPr="006B024F">
              <w:t>The Lancet</w:t>
            </w:r>
            <w:r w:rsidR="00BC1D31" w:rsidRPr="006B024F">
              <w:br/>
            </w:r>
            <w:r w:rsidRPr="006B024F">
              <w:t>United Kingdom</w:t>
            </w:r>
          </w:p>
        </w:tc>
        <w:tc>
          <w:tcPr>
            <w:tcW w:w="4537" w:type="dxa"/>
            <w:tcBorders>
              <w:top w:val="single" w:sz="6" w:space="0" w:color="auto"/>
              <w:bottom w:val="single" w:sz="6" w:space="0" w:color="auto"/>
            </w:tcBorders>
          </w:tcPr>
          <w:p w14:paraId="116FD316" w14:textId="214032FF" w:rsidR="00BC1D31" w:rsidRPr="006B024F" w:rsidRDefault="00A07EE0" w:rsidP="00A17CBA">
            <w:pPr>
              <w:jc w:val="left"/>
            </w:pPr>
            <w:r w:rsidRPr="006B024F">
              <w:t xml:space="preserve">Email: </w:t>
            </w:r>
            <w:r w:rsidRPr="006B024F">
              <w:tab/>
            </w:r>
            <w:hyperlink r:id="rId14" w:history="1">
              <w:r w:rsidR="00667595" w:rsidRPr="006B024F">
                <w:rPr>
                  <w:rStyle w:val="Hyperlink"/>
                </w:rPr>
                <w:t>naomi.lee@lancet.com</w:t>
              </w:r>
            </w:hyperlink>
            <w:r w:rsidR="00667595" w:rsidRPr="006B024F">
              <w:t xml:space="preserve"> </w:t>
            </w:r>
            <w:r w:rsidR="00BC1D31" w:rsidRPr="006B024F">
              <w:br/>
            </w:r>
          </w:p>
        </w:tc>
      </w:tr>
    </w:tbl>
    <w:p w14:paraId="7D7B8E54" w14:textId="77777777" w:rsidR="00E03557" w:rsidRPr="006B024F"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6B024F" w14:paraId="577E7F70" w14:textId="77777777" w:rsidTr="008821D9">
        <w:trPr>
          <w:cantSplit/>
          <w:trHeight w:val="1199"/>
          <w:jc w:val="center"/>
        </w:trPr>
        <w:tc>
          <w:tcPr>
            <w:tcW w:w="1701" w:type="dxa"/>
          </w:tcPr>
          <w:p w14:paraId="0810362A" w14:textId="77777777" w:rsidR="00E03557" w:rsidRPr="006B024F" w:rsidRDefault="00E03557" w:rsidP="002E6647">
            <w:pPr>
              <w:rPr>
                <w:b/>
                <w:bCs/>
              </w:rPr>
            </w:pPr>
            <w:r w:rsidRPr="006B024F">
              <w:rPr>
                <w:b/>
                <w:bCs/>
              </w:rPr>
              <w:t>Abstract:</w:t>
            </w:r>
          </w:p>
        </w:tc>
        <w:tc>
          <w:tcPr>
            <w:tcW w:w="7939" w:type="dxa"/>
          </w:tcPr>
          <w:p w14:paraId="70FA904B" w14:textId="190C466D" w:rsidR="00E03557" w:rsidRPr="006B024F" w:rsidRDefault="00A07EE0" w:rsidP="002E6647">
            <w:pPr>
              <w:rPr>
                <w:highlight w:val="yellow"/>
              </w:rPr>
            </w:pPr>
            <w:r w:rsidRPr="006B024F">
              <w:t>To ensure that the WHO/ITU FG-AI4H deliverables—a key contribution of our activities</w:t>
            </w:r>
            <w:r w:rsidR="00407FC5" w:rsidRPr="006B024F">
              <w:t>—</w:t>
            </w:r>
            <w:r w:rsidRPr="006B024F">
              <w:t>achieve the maximum level of quality and offer value for stakeholders, this document proposes a two</w:t>
            </w:r>
            <w:r w:rsidR="00407FC5" w:rsidRPr="006B024F">
              <w:t>-</w:t>
            </w:r>
            <w:r w:rsidRPr="006B024F">
              <w:t>part (internal and external) peer review process.</w:t>
            </w:r>
          </w:p>
        </w:tc>
      </w:tr>
    </w:tbl>
    <w:p w14:paraId="5BC5A5A2" w14:textId="708495B2" w:rsidR="00A07EE0" w:rsidRPr="006B024F" w:rsidRDefault="00A07EE0" w:rsidP="00EA575E"/>
    <w:p w14:paraId="53F2079E" w14:textId="77777777" w:rsidR="00EA575E" w:rsidRPr="006B024F" w:rsidRDefault="00EA575E" w:rsidP="00EA575E">
      <w:r w:rsidRPr="006B024F">
        <w:br w:type="page"/>
      </w:r>
    </w:p>
    <w:p w14:paraId="5600B377" w14:textId="4FE9B5D8" w:rsidR="00EA575E" w:rsidRPr="006B024F" w:rsidRDefault="00EA575E" w:rsidP="00EA575E">
      <w:pPr>
        <w:keepNext/>
        <w:jc w:val="center"/>
        <w:rPr>
          <w:b/>
          <w:bCs/>
        </w:rPr>
      </w:pPr>
      <w:r w:rsidRPr="006B024F">
        <w:rPr>
          <w:b/>
          <w:bCs/>
        </w:rPr>
        <w:lastRenderedPageBreak/>
        <w:t>CONTENTS</w:t>
      </w:r>
    </w:p>
    <w:tbl>
      <w:tblPr>
        <w:tblW w:w="9889" w:type="dxa"/>
        <w:tblLayout w:type="fixed"/>
        <w:tblLook w:val="04A0" w:firstRow="1" w:lastRow="0" w:firstColumn="1" w:lastColumn="0" w:noHBand="0" w:noVBand="1"/>
      </w:tblPr>
      <w:tblGrid>
        <w:gridCol w:w="9889"/>
      </w:tblGrid>
      <w:tr w:rsidR="00EA575E" w:rsidRPr="006B024F" w14:paraId="1B3E9E13" w14:textId="77777777" w:rsidTr="00EA575E">
        <w:trPr>
          <w:tblHeader/>
        </w:trPr>
        <w:tc>
          <w:tcPr>
            <w:tcW w:w="9889" w:type="dxa"/>
          </w:tcPr>
          <w:p w14:paraId="73F1B877" w14:textId="77777777" w:rsidR="00EA575E" w:rsidRPr="006B024F" w:rsidRDefault="00EA575E" w:rsidP="00EA575E">
            <w:pPr>
              <w:pStyle w:val="toc0"/>
            </w:pPr>
            <w:r w:rsidRPr="006B024F">
              <w:tab/>
              <w:t>Page</w:t>
            </w:r>
          </w:p>
        </w:tc>
      </w:tr>
      <w:tr w:rsidR="00EA575E" w:rsidRPr="006B024F" w14:paraId="4289A02F" w14:textId="77777777" w:rsidTr="00EA575E">
        <w:tc>
          <w:tcPr>
            <w:tcW w:w="9889" w:type="dxa"/>
          </w:tcPr>
          <w:p w14:paraId="659860EC" w14:textId="41FD4C9F" w:rsidR="00A17CBA" w:rsidRPr="006B024F" w:rsidRDefault="00EA575E">
            <w:pPr>
              <w:pStyle w:val="TOC1"/>
              <w:rPr>
                <w:rFonts w:asciiTheme="minorHAnsi" w:eastAsiaTheme="minorEastAsia" w:hAnsiTheme="minorHAnsi" w:cstheme="minorBidi"/>
                <w:sz w:val="22"/>
                <w:szCs w:val="22"/>
                <w:lang w:eastAsia="en-GB"/>
              </w:rPr>
            </w:pPr>
            <w:r w:rsidRPr="006B024F">
              <w:rPr>
                <w:rFonts w:eastAsia="MS Mincho"/>
              </w:rPr>
              <w:fldChar w:fldCharType="begin"/>
            </w:r>
            <w:r w:rsidRPr="006B024F">
              <w:instrText xml:space="preserve"> TOC \o "1-3" \h \z \t "Annex_NoTitle,1,Appendix_NoTitle,1,Annex_No &amp; title,1,Appendix_No &amp; title,1" </w:instrText>
            </w:r>
            <w:r w:rsidRPr="006B024F">
              <w:rPr>
                <w:rFonts w:eastAsia="MS Mincho"/>
              </w:rPr>
              <w:fldChar w:fldCharType="separate"/>
            </w:r>
            <w:hyperlink w:anchor="_Toc52139093" w:history="1">
              <w:r w:rsidR="00A17CBA" w:rsidRPr="006B024F">
                <w:rPr>
                  <w:rStyle w:val="Hyperlink"/>
                </w:rPr>
                <w:t>1</w:t>
              </w:r>
              <w:r w:rsidR="00A17CBA" w:rsidRPr="006B024F">
                <w:rPr>
                  <w:rFonts w:asciiTheme="minorHAnsi" w:eastAsiaTheme="minorEastAsia" w:hAnsiTheme="minorHAnsi" w:cstheme="minorBidi"/>
                  <w:sz w:val="22"/>
                  <w:szCs w:val="22"/>
                  <w:lang w:eastAsia="en-GB"/>
                </w:rPr>
                <w:tab/>
              </w:r>
              <w:r w:rsidR="00A17CBA" w:rsidRPr="006B024F">
                <w:rPr>
                  <w:rStyle w:val="Hyperlink"/>
                </w:rPr>
                <w:t>Introduction</w:t>
              </w:r>
              <w:r w:rsidR="00A17CBA" w:rsidRPr="006B024F">
                <w:rPr>
                  <w:webHidden/>
                </w:rPr>
                <w:tab/>
              </w:r>
              <w:r w:rsidR="00A17CBA" w:rsidRPr="006B024F">
                <w:rPr>
                  <w:webHidden/>
                </w:rPr>
                <w:fldChar w:fldCharType="begin"/>
              </w:r>
              <w:r w:rsidR="00A17CBA" w:rsidRPr="006B024F">
                <w:rPr>
                  <w:webHidden/>
                </w:rPr>
                <w:instrText xml:space="preserve"> PAGEREF _Toc52139093 \h </w:instrText>
              </w:r>
              <w:r w:rsidR="00A17CBA" w:rsidRPr="006B024F">
                <w:rPr>
                  <w:webHidden/>
                </w:rPr>
              </w:r>
              <w:r w:rsidR="00A17CBA" w:rsidRPr="006B024F">
                <w:rPr>
                  <w:webHidden/>
                </w:rPr>
                <w:fldChar w:fldCharType="separate"/>
              </w:r>
              <w:r w:rsidR="00A17CBA" w:rsidRPr="006B024F">
                <w:rPr>
                  <w:webHidden/>
                </w:rPr>
                <w:t>3</w:t>
              </w:r>
              <w:r w:rsidR="00A17CBA" w:rsidRPr="006B024F">
                <w:rPr>
                  <w:webHidden/>
                </w:rPr>
                <w:fldChar w:fldCharType="end"/>
              </w:r>
            </w:hyperlink>
          </w:p>
          <w:p w14:paraId="21CB1E05" w14:textId="459EE90C" w:rsidR="00A17CBA" w:rsidRPr="006B024F" w:rsidRDefault="00B7596A">
            <w:pPr>
              <w:pStyle w:val="TOC1"/>
              <w:rPr>
                <w:rFonts w:asciiTheme="minorHAnsi" w:eastAsiaTheme="minorEastAsia" w:hAnsiTheme="minorHAnsi" w:cstheme="minorBidi"/>
                <w:sz w:val="22"/>
                <w:szCs w:val="22"/>
                <w:lang w:eastAsia="en-GB"/>
              </w:rPr>
            </w:pPr>
            <w:hyperlink w:anchor="_Toc52139094" w:history="1">
              <w:r w:rsidR="00A17CBA" w:rsidRPr="006B024F">
                <w:rPr>
                  <w:rStyle w:val="Hyperlink"/>
                </w:rPr>
                <w:t>2</w:t>
              </w:r>
              <w:r w:rsidR="00A17CBA" w:rsidRPr="006B024F">
                <w:rPr>
                  <w:rFonts w:asciiTheme="minorHAnsi" w:eastAsiaTheme="minorEastAsia" w:hAnsiTheme="minorHAnsi" w:cstheme="minorBidi"/>
                  <w:sz w:val="22"/>
                  <w:szCs w:val="22"/>
                  <w:lang w:eastAsia="en-GB"/>
                </w:rPr>
                <w:tab/>
              </w:r>
              <w:r w:rsidR="00A17CBA" w:rsidRPr="006B024F">
                <w:rPr>
                  <w:rStyle w:val="Hyperlink"/>
                </w:rPr>
                <w:t>Why do we need a review process for deliverables?</w:t>
              </w:r>
              <w:r w:rsidR="00A17CBA" w:rsidRPr="006B024F">
                <w:rPr>
                  <w:webHidden/>
                </w:rPr>
                <w:tab/>
              </w:r>
              <w:r w:rsidR="00A17CBA" w:rsidRPr="006B024F">
                <w:rPr>
                  <w:webHidden/>
                </w:rPr>
                <w:fldChar w:fldCharType="begin"/>
              </w:r>
              <w:r w:rsidR="00A17CBA" w:rsidRPr="006B024F">
                <w:rPr>
                  <w:webHidden/>
                </w:rPr>
                <w:instrText xml:space="preserve"> PAGEREF _Toc52139094 \h </w:instrText>
              </w:r>
              <w:r w:rsidR="00A17CBA" w:rsidRPr="006B024F">
                <w:rPr>
                  <w:webHidden/>
                </w:rPr>
              </w:r>
              <w:r w:rsidR="00A17CBA" w:rsidRPr="006B024F">
                <w:rPr>
                  <w:webHidden/>
                </w:rPr>
                <w:fldChar w:fldCharType="separate"/>
              </w:r>
              <w:r w:rsidR="00A17CBA" w:rsidRPr="006B024F">
                <w:rPr>
                  <w:webHidden/>
                </w:rPr>
                <w:t>3</w:t>
              </w:r>
              <w:r w:rsidR="00A17CBA" w:rsidRPr="006B024F">
                <w:rPr>
                  <w:webHidden/>
                </w:rPr>
                <w:fldChar w:fldCharType="end"/>
              </w:r>
            </w:hyperlink>
          </w:p>
          <w:p w14:paraId="084B68F5" w14:textId="3FB2A60B" w:rsidR="00A17CBA" w:rsidRPr="006B024F" w:rsidRDefault="00B7596A">
            <w:pPr>
              <w:pStyle w:val="TOC1"/>
              <w:rPr>
                <w:rFonts w:asciiTheme="minorHAnsi" w:eastAsiaTheme="minorEastAsia" w:hAnsiTheme="minorHAnsi" w:cstheme="minorBidi"/>
                <w:sz w:val="22"/>
                <w:szCs w:val="22"/>
                <w:lang w:eastAsia="en-GB"/>
              </w:rPr>
            </w:pPr>
            <w:hyperlink w:anchor="_Toc52139095" w:history="1">
              <w:r w:rsidR="00A17CBA" w:rsidRPr="006B024F">
                <w:rPr>
                  <w:rStyle w:val="Hyperlink"/>
                </w:rPr>
                <w:t>3</w:t>
              </w:r>
              <w:r w:rsidR="00A17CBA" w:rsidRPr="006B024F">
                <w:rPr>
                  <w:rFonts w:asciiTheme="minorHAnsi" w:eastAsiaTheme="minorEastAsia" w:hAnsiTheme="minorHAnsi" w:cstheme="minorBidi"/>
                  <w:sz w:val="22"/>
                  <w:szCs w:val="22"/>
                  <w:lang w:eastAsia="en-GB"/>
                </w:rPr>
                <w:tab/>
              </w:r>
              <w:r w:rsidR="00A17CBA" w:rsidRPr="006B024F">
                <w:rPr>
                  <w:rStyle w:val="Hyperlink"/>
                </w:rPr>
                <w:t>Who should do the review process?</w:t>
              </w:r>
              <w:r w:rsidR="00A17CBA" w:rsidRPr="006B024F">
                <w:rPr>
                  <w:webHidden/>
                </w:rPr>
                <w:tab/>
              </w:r>
              <w:r w:rsidR="00A17CBA" w:rsidRPr="006B024F">
                <w:rPr>
                  <w:webHidden/>
                </w:rPr>
                <w:fldChar w:fldCharType="begin"/>
              </w:r>
              <w:r w:rsidR="00A17CBA" w:rsidRPr="006B024F">
                <w:rPr>
                  <w:webHidden/>
                </w:rPr>
                <w:instrText xml:space="preserve"> PAGEREF _Toc52139095 \h </w:instrText>
              </w:r>
              <w:r w:rsidR="00A17CBA" w:rsidRPr="006B024F">
                <w:rPr>
                  <w:webHidden/>
                </w:rPr>
              </w:r>
              <w:r w:rsidR="00A17CBA" w:rsidRPr="006B024F">
                <w:rPr>
                  <w:webHidden/>
                </w:rPr>
                <w:fldChar w:fldCharType="separate"/>
              </w:r>
              <w:r w:rsidR="00A17CBA" w:rsidRPr="006B024F">
                <w:rPr>
                  <w:webHidden/>
                </w:rPr>
                <w:t>3</w:t>
              </w:r>
              <w:r w:rsidR="00A17CBA" w:rsidRPr="006B024F">
                <w:rPr>
                  <w:webHidden/>
                </w:rPr>
                <w:fldChar w:fldCharType="end"/>
              </w:r>
            </w:hyperlink>
          </w:p>
          <w:p w14:paraId="500628E3" w14:textId="3AADCE25" w:rsidR="00A17CBA" w:rsidRPr="006B024F" w:rsidRDefault="00B7596A">
            <w:pPr>
              <w:pStyle w:val="TOC1"/>
              <w:rPr>
                <w:rFonts w:asciiTheme="minorHAnsi" w:eastAsiaTheme="minorEastAsia" w:hAnsiTheme="minorHAnsi" w:cstheme="minorBidi"/>
                <w:sz w:val="22"/>
                <w:szCs w:val="22"/>
                <w:lang w:eastAsia="en-GB"/>
              </w:rPr>
            </w:pPr>
            <w:hyperlink w:anchor="_Toc52139096" w:history="1">
              <w:r w:rsidR="00A17CBA" w:rsidRPr="006B024F">
                <w:rPr>
                  <w:rStyle w:val="Hyperlink"/>
                </w:rPr>
                <w:t>4</w:t>
              </w:r>
              <w:r w:rsidR="00A17CBA" w:rsidRPr="006B024F">
                <w:rPr>
                  <w:rFonts w:asciiTheme="minorHAnsi" w:eastAsiaTheme="minorEastAsia" w:hAnsiTheme="minorHAnsi" w:cstheme="minorBidi"/>
                  <w:sz w:val="22"/>
                  <w:szCs w:val="22"/>
                  <w:lang w:eastAsia="en-GB"/>
                </w:rPr>
                <w:tab/>
              </w:r>
              <w:r w:rsidR="00A17CBA" w:rsidRPr="006B024F">
                <w:rPr>
                  <w:rStyle w:val="Hyperlink"/>
                </w:rPr>
                <w:t>What is the workflow for the review process?</w:t>
              </w:r>
              <w:r w:rsidR="00A17CBA" w:rsidRPr="006B024F">
                <w:rPr>
                  <w:webHidden/>
                </w:rPr>
                <w:tab/>
              </w:r>
              <w:r w:rsidR="00A17CBA" w:rsidRPr="006B024F">
                <w:rPr>
                  <w:webHidden/>
                </w:rPr>
                <w:fldChar w:fldCharType="begin"/>
              </w:r>
              <w:r w:rsidR="00A17CBA" w:rsidRPr="006B024F">
                <w:rPr>
                  <w:webHidden/>
                </w:rPr>
                <w:instrText xml:space="preserve"> PAGEREF _Toc52139096 \h </w:instrText>
              </w:r>
              <w:r w:rsidR="00A17CBA" w:rsidRPr="006B024F">
                <w:rPr>
                  <w:webHidden/>
                </w:rPr>
              </w:r>
              <w:r w:rsidR="00A17CBA" w:rsidRPr="006B024F">
                <w:rPr>
                  <w:webHidden/>
                </w:rPr>
                <w:fldChar w:fldCharType="separate"/>
              </w:r>
              <w:r w:rsidR="00A17CBA" w:rsidRPr="006B024F">
                <w:rPr>
                  <w:webHidden/>
                </w:rPr>
                <w:t>3</w:t>
              </w:r>
              <w:r w:rsidR="00A17CBA" w:rsidRPr="006B024F">
                <w:rPr>
                  <w:webHidden/>
                </w:rPr>
                <w:fldChar w:fldCharType="end"/>
              </w:r>
            </w:hyperlink>
          </w:p>
          <w:p w14:paraId="175B7AE9" w14:textId="547A9721" w:rsidR="00A17CBA" w:rsidRPr="006B024F" w:rsidRDefault="00B7596A">
            <w:pPr>
              <w:pStyle w:val="TOC1"/>
              <w:rPr>
                <w:rFonts w:asciiTheme="minorHAnsi" w:eastAsiaTheme="minorEastAsia" w:hAnsiTheme="minorHAnsi" w:cstheme="minorBidi"/>
                <w:sz w:val="22"/>
                <w:szCs w:val="22"/>
                <w:lang w:eastAsia="en-GB"/>
              </w:rPr>
            </w:pPr>
            <w:hyperlink w:anchor="_Toc52139097" w:history="1">
              <w:r w:rsidR="00A17CBA" w:rsidRPr="006B024F">
                <w:rPr>
                  <w:rStyle w:val="Hyperlink"/>
                </w:rPr>
                <w:t>5</w:t>
              </w:r>
              <w:r w:rsidR="00A17CBA" w:rsidRPr="006B024F">
                <w:rPr>
                  <w:rFonts w:asciiTheme="minorHAnsi" w:eastAsiaTheme="minorEastAsia" w:hAnsiTheme="minorHAnsi" w:cstheme="minorBidi"/>
                  <w:sz w:val="22"/>
                  <w:szCs w:val="22"/>
                  <w:lang w:eastAsia="en-GB"/>
                </w:rPr>
                <w:tab/>
              </w:r>
              <w:r w:rsidR="00A17CBA" w:rsidRPr="006B024F">
                <w:rPr>
                  <w:rStyle w:val="Hyperlink"/>
                </w:rPr>
                <w:t>How do we find (and convince) reviewers?</w:t>
              </w:r>
              <w:r w:rsidR="00A17CBA" w:rsidRPr="006B024F">
                <w:rPr>
                  <w:webHidden/>
                </w:rPr>
                <w:tab/>
              </w:r>
              <w:r w:rsidR="00A17CBA" w:rsidRPr="006B024F">
                <w:rPr>
                  <w:webHidden/>
                </w:rPr>
                <w:fldChar w:fldCharType="begin"/>
              </w:r>
              <w:r w:rsidR="00A17CBA" w:rsidRPr="006B024F">
                <w:rPr>
                  <w:webHidden/>
                </w:rPr>
                <w:instrText xml:space="preserve"> PAGEREF _Toc52139097 \h </w:instrText>
              </w:r>
              <w:r w:rsidR="00A17CBA" w:rsidRPr="006B024F">
                <w:rPr>
                  <w:webHidden/>
                </w:rPr>
              </w:r>
              <w:r w:rsidR="00A17CBA" w:rsidRPr="006B024F">
                <w:rPr>
                  <w:webHidden/>
                </w:rPr>
                <w:fldChar w:fldCharType="separate"/>
              </w:r>
              <w:r w:rsidR="00A17CBA" w:rsidRPr="006B024F">
                <w:rPr>
                  <w:webHidden/>
                </w:rPr>
                <w:t>5</w:t>
              </w:r>
              <w:r w:rsidR="00A17CBA" w:rsidRPr="006B024F">
                <w:rPr>
                  <w:webHidden/>
                </w:rPr>
                <w:fldChar w:fldCharType="end"/>
              </w:r>
            </w:hyperlink>
          </w:p>
          <w:p w14:paraId="2B870C72" w14:textId="18D9A917" w:rsidR="00A17CBA" w:rsidRPr="006B024F" w:rsidRDefault="00B7596A">
            <w:pPr>
              <w:pStyle w:val="TOC1"/>
              <w:rPr>
                <w:rFonts w:asciiTheme="minorHAnsi" w:eastAsiaTheme="minorEastAsia" w:hAnsiTheme="minorHAnsi" w:cstheme="minorBidi"/>
                <w:sz w:val="22"/>
                <w:szCs w:val="22"/>
                <w:lang w:eastAsia="en-GB"/>
              </w:rPr>
            </w:pPr>
            <w:hyperlink w:anchor="_Toc52139098" w:history="1">
              <w:r w:rsidR="00A17CBA" w:rsidRPr="006B024F">
                <w:rPr>
                  <w:rStyle w:val="Hyperlink"/>
                </w:rPr>
                <w:t>6</w:t>
              </w:r>
              <w:r w:rsidR="00A17CBA" w:rsidRPr="006B024F">
                <w:rPr>
                  <w:rFonts w:asciiTheme="minorHAnsi" w:eastAsiaTheme="minorEastAsia" w:hAnsiTheme="minorHAnsi" w:cstheme="minorBidi"/>
                  <w:sz w:val="22"/>
                  <w:szCs w:val="22"/>
                  <w:lang w:eastAsia="en-GB"/>
                </w:rPr>
                <w:tab/>
              </w:r>
              <w:r w:rsidR="00A17CBA" w:rsidRPr="006B024F">
                <w:rPr>
                  <w:rStyle w:val="Hyperlink"/>
                </w:rPr>
                <w:t>What does a review entail?</w:t>
              </w:r>
              <w:r w:rsidR="00A17CBA" w:rsidRPr="006B024F">
                <w:rPr>
                  <w:webHidden/>
                </w:rPr>
                <w:tab/>
              </w:r>
              <w:r w:rsidR="00A17CBA" w:rsidRPr="006B024F">
                <w:rPr>
                  <w:webHidden/>
                </w:rPr>
                <w:fldChar w:fldCharType="begin"/>
              </w:r>
              <w:r w:rsidR="00A17CBA" w:rsidRPr="006B024F">
                <w:rPr>
                  <w:webHidden/>
                </w:rPr>
                <w:instrText xml:space="preserve"> PAGEREF _Toc52139098 \h </w:instrText>
              </w:r>
              <w:r w:rsidR="00A17CBA" w:rsidRPr="006B024F">
                <w:rPr>
                  <w:webHidden/>
                </w:rPr>
              </w:r>
              <w:r w:rsidR="00A17CBA" w:rsidRPr="006B024F">
                <w:rPr>
                  <w:webHidden/>
                </w:rPr>
                <w:fldChar w:fldCharType="separate"/>
              </w:r>
              <w:r w:rsidR="00A17CBA" w:rsidRPr="006B024F">
                <w:rPr>
                  <w:webHidden/>
                </w:rPr>
                <w:t>6</w:t>
              </w:r>
              <w:r w:rsidR="00A17CBA" w:rsidRPr="006B024F">
                <w:rPr>
                  <w:webHidden/>
                </w:rPr>
                <w:fldChar w:fldCharType="end"/>
              </w:r>
            </w:hyperlink>
          </w:p>
          <w:p w14:paraId="76F5360C" w14:textId="71C211BD" w:rsidR="00A17CBA" w:rsidRPr="006B024F" w:rsidRDefault="00B7596A">
            <w:pPr>
              <w:pStyle w:val="TOC1"/>
              <w:rPr>
                <w:rFonts w:asciiTheme="minorHAnsi" w:eastAsiaTheme="minorEastAsia" w:hAnsiTheme="minorHAnsi" w:cstheme="minorBidi"/>
                <w:sz w:val="22"/>
                <w:szCs w:val="22"/>
                <w:lang w:eastAsia="en-GB"/>
              </w:rPr>
            </w:pPr>
            <w:hyperlink w:anchor="_Toc52139099" w:history="1">
              <w:r w:rsidR="00A17CBA" w:rsidRPr="006B024F">
                <w:rPr>
                  <w:rStyle w:val="Hyperlink"/>
                </w:rPr>
                <w:t>7</w:t>
              </w:r>
              <w:r w:rsidR="00A17CBA" w:rsidRPr="006B024F">
                <w:rPr>
                  <w:rFonts w:asciiTheme="minorHAnsi" w:eastAsiaTheme="minorEastAsia" w:hAnsiTheme="minorHAnsi" w:cstheme="minorBidi"/>
                  <w:sz w:val="22"/>
                  <w:szCs w:val="22"/>
                  <w:lang w:eastAsia="en-GB"/>
                </w:rPr>
                <w:tab/>
              </w:r>
              <w:r w:rsidR="00A17CBA" w:rsidRPr="006B024F">
                <w:rPr>
                  <w:rStyle w:val="Hyperlink"/>
                </w:rPr>
                <w:t>Responding to reviewers’ comments</w:t>
              </w:r>
              <w:r w:rsidR="00A17CBA" w:rsidRPr="006B024F">
                <w:rPr>
                  <w:webHidden/>
                </w:rPr>
                <w:tab/>
              </w:r>
              <w:r w:rsidR="00A17CBA" w:rsidRPr="006B024F">
                <w:rPr>
                  <w:webHidden/>
                </w:rPr>
                <w:fldChar w:fldCharType="begin"/>
              </w:r>
              <w:r w:rsidR="00A17CBA" w:rsidRPr="006B024F">
                <w:rPr>
                  <w:webHidden/>
                </w:rPr>
                <w:instrText xml:space="preserve"> PAGEREF _Toc52139099 \h </w:instrText>
              </w:r>
              <w:r w:rsidR="00A17CBA" w:rsidRPr="006B024F">
                <w:rPr>
                  <w:webHidden/>
                </w:rPr>
              </w:r>
              <w:r w:rsidR="00A17CBA" w:rsidRPr="006B024F">
                <w:rPr>
                  <w:webHidden/>
                </w:rPr>
                <w:fldChar w:fldCharType="separate"/>
              </w:r>
              <w:r w:rsidR="00A17CBA" w:rsidRPr="006B024F">
                <w:rPr>
                  <w:webHidden/>
                </w:rPr>
                <w:t>8</w:t>
              </w:r>
              <w:r w:rsidR="00A17CBA" w:rsidRPr="006B024F">
                <w:rPr>
                  <w:webHidden/>
                </w:rPr>
                <w:fldChar w:fldCharType="end"/>
              </w:r>
            </w:hyperlink>
          </w:p>
          <w:p w14:paraId="382752E3" w14:textId="06151F7E" w:rsidR="00A17CBA" w:rsidRPr="006B024F" w:rsidRDefault="00B7596A">
            <w:pPr>
              <w:pStyle w:val="TOC1"/>
              <w:rPr>
                <w:rFonts w:asciiTheme="minorHAnsi" w:eastAsiaTheme="minorEastAsia" w:hAnsiTheme="minorHAnsi" w:cstheme="minorBidi"/>
                <w:sz w:val="22"/>
                <w:szCs w:val="22"/>
                <w:lang w:eastAsia="en-GB"/>
              </w:rPr>
            </w:pPr>
            <w:hyperlink w:anchor="_Toc52139100" w:history="1">
              <w:r w:rsidR="00A17CBA" w:rsidRPr="006B024F">
                <w:rPr>
                  <w:rStyle w:val="Hyperlink"/>
                </w:rPr>
                <w:t xml:space="preserve">Annex A: Peer review of the </w:t>
              </w:r>
              <w:r w:rsidR="00A17CBA" w:rsidRPr="006B024F">
                <w:rPr>
                  <w:rStyle w:val="Hyperlink"/>
                  <w:iCs/>
                </w:rPr>
                <w:t>TDDs</w:t>
              </w:r>
              <w:r w:rsidR="00A17CBA" w:rsidRPr="006B024F">
                <w:rPr>
                  <w:webHidden/>
                </w:rPr>
                <w:tab/>
              </w:r>
              <w:r w:rsidR="00A17CBA" w:rsidRPr="006B024F">
                <w:rPr>
                  <w:webHidden/>
                </w:rPr>
                <w:fldChar w:fldCharType="begin"/>
              </w:r>
              <w:r w:rsidR="00A17CBA" w:rsidRPr="006B024F">
                <w:rPr>
                  <w:webHidden/>
                </w:rPr>
                <w:instrText xml:space="preserve"> PAGEREF _Toc52139100 \h </w:instrText>
              </w:r>
              <w:r w:rsidR="00A17CBA" w:rsidRPr="006B024F">
                <w:rPr>
                  <w:webHidden/>
                </w:rPr>
              </w:r>
              <w:r w:rsidR="00A17CBA" w:rsidRPr="006B024F">
                <w:rPr>
                  <w:webHidden/>
                </w:rPr>
                <w:fldChar w:fldCharType="separate"/>
              </w:r>
              <w:r w:rsidR="00A17CBA" w:rsidRPr="006B024F">
                <w:rPr>
                  <w:webHidden/>
                </w:rPr>
                <w:t>9</w:t>
              </w:r>
              <w:r w:rsidR="00A17CBA" w:rsidRPr="006B024F">
                <w:rPr>
                  <w:webHidden/>
                </w:rPr>
                <w:fldChar w:fldCharType="end"/>
              </w:r>
            </w:hyperlink>
          </w:p>
          <w:p w14:paraId="4C4307A8" w14:textId="57A390ED" w:rsidR="00EA575E" w:rsidRPr="006B024F" w:rsidRDefault="00EA575E" w:rsidP="00EA575E">
            <w:pPr>
              <w:pStyle w:val="TableofFigures"/>
              <w:rPr>
                <w:rFonts w:eastAsia="Times New Roman"/>
              </w:rPr>
            </w:pPr>
            <w:r w:rsidRPr="006B024F">
              <w:rPr>
                <w:rFonts w:eastAsia="Batang"/>
              </w:rPr>
              <w:fldChar w:fldCharType="end"/>
            </w:r>
          </w:p>
        </w:tc>
      </w:tr>
    </w:tbl>
    <w:p w14:paraId="34D2F0FC" w14:textId="77777777" w:rsidR="00EA575E" w:rsidRPr="006B024F" w:rsidRDefault="00EA575E" w:rsidP="00EA575E"/>
    <w:p w14:paraId="1B73B915" w14:textId="77777777" w:rsidR="00EA575E" w:rsidRPr="006B024F" w:rsidRDefault="00EA575E" w:rsidP="00EA575E">
      <w:pPr>
        <w:keepNext/>
        <w:jc w:val="center"/>
        <w:rPr>
          <w:b/>
          <w:bCs/>
        </w:rPr>
      </w:pPr>
      <w:r w:rsidRPr="006B024F">
        <w:rPr>
          <w:b/>
          <w:bCs/>
        </w:rPr>
        <w:t>List of Tables</w:t>
      </w:r>
    </w:p>
    <w:tbl>
      <w:tblPr>
        <w:tblW w:w="9889" w:type="dxa"/>
        <w:tblLayout w:type="fixed"/>
        <w:tblLook w:val="04A0" w:firstRow="1" w:lastRow="0" w:firstColumn="1" w:lastColumn="0" w:noHBand="0" w:noVBand="1"/>
      </w:tblPr>
      <w:tblGrid>
        <w:gridCol w:w="9889"/>
      </w:tblGrid>
      <w:tr w:rsidR="00EA575E" w:rsidRPr="006B024F" w14:paraId="51B5CE3C" w14:textId="77777777" w:rsidTr="00EA575E">
        <w:trPr>
          <w:tblHeader/>
        </w:trPr>
        <w:tc>
          <w:tcPr>
            <w:tcW w:w="9889" w:type="dxa"/>
          </w:tcPr>
          <w:p w14:paraId="419023AF" w14:textId="77777777" w:rsidR="00EA575E" w:rsidRPr="006B024F" w:rsidRDefault="00EA575E" w:rsidP="00EA575E">
            <w:pPr>
              <w:pStyle w:val="toc0"/>
              <w:keepNext/>
            </w:pPr>
            <w:r w:rsidRPr="006B024F">
              <w:tab/>
              <w:t>Page</w:t>
            </w:r>
          </w:p>
        </w:tc>
      </w:tr>
      <w:tr w:rsidR="00EA575E" w:rsidRPr="006B024F" w14:paraId="431DD486" w14:textId="77777777" w:rsidTr="00EA575E">
        <w:tc>
          <w:tcPr>
            <w:tcW w:w="9889" w:type="dxa"/>
          </w:tcPr>
          <w:p w14:paraId="3D74057D" w14:textId="0781073F" w:rsidR="00A17CBA" w:rsidRPr="006B024F" w:rsidRDefault="00EA575E">
            <w:pPr>
              <w:pStyle w:val="TableofFigures"/>
              <w:rPr>
                <w:rFonts w:asciiTheme="minorHAnsi" w:eastAsiaTheme="minorEastAsia" w:hAnsiTheme="minorHAnsi" w:cstheme="minorBidi"/>
                <w:noProof/>
                <w:sz w:val="22"/>
                <w:szCs w:val="22"/>
                <w:lang w:eastAsia="en-GB"/>
              </w:rPr>
            </w:pPr>
            <w:r w:rsidRPr="006B024F">
              <w:rPr>
                <w:rFonts w:eastAsia="Times New Roman"/>
              </w:rPr>
              <w:fldChar w:fldCharType="begin"/>
            </w:r>
            <w:r w:rsidRPr="006B024F">
              <w:rPr>
                <w:rFonts w:eastAsia="Times New Roman"/>
              </w:rPr>
              <w:instrText xml:space="preserve"> TOC \h \z \t "Table_No &amp; title" \c </w:instrText>
            </w:r>
            <w:r w:rsidRPr="006B024F">
              <w:rPr>
                <w:rFonts w:eastAsia="Times New Roman"/>
              </w:rPr>
              <w:fldChar w:fldCharType="separate"/>
            </w:r>
            <w:hyperlink w:anchor="_Toc52139101" w:history="1">
              <w:r w:rsidR="00A17CBA" w:rsidRPr="006B024F">
                <w:rPr>
                  <w:rStyle w:val="Hyperlink"/>
                  <w:noProof/>
                </w:rPr>
                <w:t>Table A.1 – Checklist for peer review of Topic Description Documents (TDDs)</w:t>
              </w:r>
              <w:r w:rsidR="00A17CBA" w:rsidRPr="006B024F">
                <w:rPr>
                  <w:noProof/>
                  <w:webHidden/>
                </w:rPr>
                <w:tab/>
              </w:r>
              <w:r w:rsidR="00A17CBA" w:rsidRPr="006B024F">
                <w:rPr>
                  <w:noProof/>
                  <w:webHidden/>
                </w:rPr>
                <w:fldChar w:fldCharType="begin"/>
              </w:r>
              <w:r w:rsidR="00A17CBA" w:rsidRPr="006B024F">
                <w:rPr>
                  <w:noProof/>
                  <w:webHidden/>
                </w:rPr>
                <w:instrText xml:space="preserve"> PAGEREF _Toc52139101 \h </w:instrText>
              </w:r>
              <w:r w:rsidR="00A17CBA" w:rsidRPr="006B024F">
                <w:rPr>
                  <w:noProof/>
                  <w:webHidden/>
                </w:rPr>
              </w:r>
              <w:r w:rsidR="00A17CBA" w:rsidRPr="006B024F">
                <w:rPr>
                  <w:noProof/>
                  <w:webHidden/>
                </w:rPr>
                <w:fldChar w:fldCharType="separate"/>
              </w:r>
              <w:r w:rsidR="00A17CBA" w:rsidRPr="006B024F">
                <w:rPr>
                  <w:noProof/>
                  <w:webHidden/>
                </w:rPr>
                <w:t>9</w:t>
              </w:r>
              <w:r w:rsidR="00A17CBA" w:rsidRPr="006B024F">
                <w:rPr>
                  <w:noProof/>
                  <w:webHidden/>
                </w:rPr>
                <w:fldChar w:fldCharType="end"/>
              </w:r>
            </w:hyperlink>
          </w:p>
          <w:p w14:paraId="46B5AF95" w14:textId="270358B0" w:rsidR="00EA575E" w:rsidRPr="006B024F" w:rsidRDefault="00EA575E" w:rsidP="00EA575E">
            <w:pPr>
              <w:pStyle w:val="TableofFigures"/>
              <w:rPr>
                <w:rFonts w:eastAsia="Times New Roman"/>
              </w:rPr>
            </w:pPr>
            <w:r w:rsidRPr="006B024F">
              <w:rPr>
                <w:rFonts w:eastAsia="Times New Roman"/>
              </w:rPr>
              <w:fldChar w:fldCharType="end"/>
            </w:r>
          </w:p>
        </w:tc>
      </w:tr>
    </w:tbl>
    <w:p w14:paraId="6A6EFA02" w14:textId="77777777" w:rsidR="00EA575E" w:rsidRPr="006B024F" w:rsidRDefault="00EA575E" w:rsidP="00EA575E"/>
    <w:p w14:paraId="3E7A1D0E" w14:textId="77777777" w:rsidR="00EA575E" w:rsidRPr="006B024F" w:rsidRDefault="00EA575E" w:rsidP="00EA575E">
      <w:pPr>
        <w:keepNext/>
        <w:jc w:val="center"/>
        <w:rPr>
          <w:b/>
          <w:bCs/>
        </w:rPr>
      </w:pPr>
      <w:r w:rsidRPr="006B024F">
        <w:rPr>
          <w:b/>
          <w:bCs/>
        </w:rPr>
        <w:t>List of Figures</w:t>
      </w:r>
    </w:p>
    <w:tbl>
      <w:tblPr>
        <w:tblW w:w="9889" w:type="dxa"/>
        <w:tblLayout w:type="fixed"/>
        <w:tblLook w:val="04A0" w:firstRow="1" w:lastRow="0" w:firstColumn="1" w:lastColumn="0" w:noHBand="0" w:noVBand="1"/>
      </w:tblPr>
      <w:tblGrid>
        <w:gridCol w:w="9889"/>
      </w:tblGrid>
      <w:tr w:rsidR="00EA575E" w:rsidRPr="006B024F" w14:paraId="013E347B" w14:textId="77777777" w:rsidTr="00EA575E">
        <w:trPr>
          <w:tblHeader/>
        </w:trPr>
        <w:tc>
          <w:tcPr>
            <w:tcW w:w="9889" w:type="dxa"/>
          </w:tcPr>
          <w:p w14:paraId="6DB9855D" w14:textId="77777777" w:rsidR="00EA575E" w:rsidRPr="006B024F" w:rsidRDefault="00EA575E" w:rsidP="00EA575E">
            <w:pPr>
              <w:pStyle w:val="toc0"/>
              <w:keepNext/>
            </w:pPr>
            <w:r w:rsidRPr="006B024F">
              <w:tab/>
              <w:t>Page</w:t>
            </w:r>
          </w:p>
        </w:tc>
      </w:tr>
      <w:tr w:rsidR="00EA575E" w:rsidRPr="006B024F" w14:paraId="438448C7" w14:textId="77777777" w:rsidTr="00EA575E">
        <w:tc>
          <w:tcPr>
            <w:tcW w:w="9889" w:type="dxa"/>
          </w:tcPr>
          <w:p w14:paraId="3E3E2156" w14:textId="09281E85" w:rsidR="00A17CBA" w:rsidRPr="006B024F" w:rsidRDefault="00EA575E">
            <w:pPr>
              <w:pStyle w:val="TableofFigures"/>
              <w:rPr>
                <w:rFonts w:asciiTheme="minorHAnsi" w:eastAsiaTheme="minorEastAsia" w:hAnsiTheme="minorHAnsi" w:cstheme="minorBidi"/>
                <w:noProof/>
                <w:sz w:val="22"/>
                <w:szCs w:val="22"/>
                <w:lang w:eastAsia="en-GB"/>
              </w:rPr>
            </w:pPr>
            <w:r w:rsidRPr="006B024F">
              <w:rPr>
                <w:rFonts w:eastAsia="Times New Roman"/>
              </w:rPr>
              <w:fldChar w:fldCharType="begin"/>
            </w:r>
            <w:r w:rsidRPr="006B024F">
              <w:rPr>
                <w:rFonts w:eastAsia="Times New Roman"/>
              </w:rPr>
              <w:instrText xml:space="preserve"> TOC \h \z \t "Figure_No &amp; title" \c </w:instrText>
            </w:r>
            <w:r w:rsidRPr="006B024F">
              <w:rPr>
                <w:rFonts w:eastAsia="Times New Roman"/>
              </w:rPr>
              <w:fldChar w:fldCharType="separate"/>
            </w:r>
            <w:hyperlink w:anchor="_Toc52139102" w:history="1">
              <w:r w:rsidR="00A17CBA" w:rsidRPr="006B024F">
                <w:rPr>
                  <w:rStyle w:val="Hyperlink"/>
                  <w:noProof/>
                </w:rPr>
                <w:t>Figure 1 – Workflow of the review process.</w:t>
              </w:r>
              <w:r w:rsidR="00A17CBA" w:rsidRPr="006B024F">
                <w:rPr>
                  <w:noProof/>
                  <w:webHidden/>
                </w:rPr>
                <w:tab/>
              </w:r>
              <w:r w:rsidR="00A17CBA" w:rsidRPr="006B024F">
                <w:rPr>
                  <w:noProof/>
                  <w:webHidden/>
                </w:rPr>
                <w:fldChar w:fldCharType="begin"/>
              </w:r>
              <w:r w:rsidR="00A17CBA" w:rsidRPr="006B024F">
                <w:rPr>
                  <w:noProof/>
                  <w:webHidden/>
                </w:rPr>
                <w:instrText xml:space="preserve"> PAGEREF _Toc52139102 \h </w:instrText>
              </w:r>
              <w:r w:rsidR="00A17CBA" w:rsidRPr="006B024F">
                <w:rPr>
                  <w:noProof/>
                  <w:webHidden/>
                </w:rPr>
              </w:r>
              <w:r w:rsidR="00A17CBA" w:rsidRPr="006B024F">
                <w:rPr>
                  <w:noProof/>
                  <w:webHidden/>
                </w:rPr>
                <w:fldChar w:fldCharType="separate"/>
              </w:r>
              <w:r w:rsidR="00A17CBA" w:rsidRPr="006B024F">
                <w:rPr>
                  <w:noProof/>
                  <w:webHidden/>
                </w:rPr>
                <w:t>5</w:t>
              </w:r>
              <w:r w:rsidR="00A17CBA" w:rsidRPr="006B024F">
                <w:rPr>
                  <w:noProof/>
                  <w:webHidden/>
                </w:rPr>
                <w:fldChar w:fldCharType="end"/>
              </w:r>
            </w:hyperlink>
          </w:p>
          <w:p w14:paraId="4A6FF12E" w14:textId="7091B74E" w:rsidR="00EA575E" w:rsidRPr="006B024F" w:rsidRDefault="00EA575E" w:rsidP="00EA575E">
            <w:pPr>
              <w:pStyle w:val="TableofFigures"/>
              <w:rPr>
                <w:rFonts w:eastAsia="Times New Roman"/>
              </w:rPr>
            </w:pPr>
            <w:r w:rsidRPr="006B024F">
              <w:rPr>
                <w:rFonts w:eastAsia="Times New Roman"/>
              </w:rPr>
              <w:fldChar w:fldCharType="end"/>
            </w:r>
          </w:p>
        </w:tc>
      </w:tr>
    </w:tbl>
    <w:p w14:paraId="44E8E225" w14:textId="2AA372EB" w:rsidR="00EA575E" w:rsidRPr="006B024F" w:rsidRDefault="00EA575E" w:rsidP="00EA575E"/>
    <w:p w14:paraId="588D28A6" w14:textId="77777777" w:rsidR="00EA575E" w:rsidRPr="006B024F" w:rsidRDefault="00EA575E" w:rsidP="00EA575E">
      <w:r w:rsidRPr="006B024F">
        <w:br w:type="page"/>
      </w:r>
    </w:p>
    <w:p w14:paraId="3412A1DD" w14:textId="7EDBFD30" w:rsidR="00EA575E" w:rsidRPr="006B024F" w:rsidRDefault="00EA575E" w:rsidP="00EA575E">
      <w:pPr>
        <w:pStyle w:val="Rectitle"/>
      </w:pPr>
      <w:r w:rsidRPr="006B024F">
        <w:lastRenderedPageBreak/>
        <w:t>Description for the peer review process for FG-AI4H deliverables</w:t>
      </w:r>
    </w:p>
    <w:p w14:paraId="4870210D" w14:textId="50EF9ADA" w:rsidR="00A07EE0" w:rsidRPr="006B024F" w:rsidRDefault="00A07EE0" w:rsidP="00A07EE0">
      <w:pPr>
        <w:pStyle w:val="Heading1"/>
      </w:pPr>
      <w:bookmarkStart w:id="11" w:name="_Toc51924698"/>
      <w:bookmarkStart w:id="12" w:name="_Toc52139093"/>
      <w:r w:rsidRPr="006B024F">
        <w:t>Introduction</w:t>
      </w:r>
      <w:bookmarkEnd w:id="11"/>
      <w:bookmarkEnd w:id="12"/>
      <w:r w:rsidRPr="006B024F">
        <w:t xml:space="preserve"> </w:t>
      </w:r>
    </w:p>
    <w:p w14:paraId="6953E96E" w14:textId="3D4924D4" w:rsidR="00A07EE0" w:rsidRPr="006B024F" w:rsidRDefault="00A07EE0" w:rsidP="00005413">
      <w:r w:rsidRPr="006B024F">
        <w:t xml:space="preserve">A main goal of the </w:t>
      </w:r>
      <w:r w:rsidR="00B83AF5" w:rsidRPr="006B024F">
        <w:t xml:space="preserve">International Telecommunication Union/World Health Organization </w:t>
      </w:r>
      <w:r w:rsidRPr="006B024F">
        <w:t xml:space="preserve">Focus Group on Artificial Intelligence for Health (FG-AI4H) is to document guidelines for an internationally applicable standardized benchmarking framework for artificial intelligence (AI) in health. The </w:t>
      </w:r>
      <w:r w:rsidR="00667595" w:rsidRPr="006B024F">
        <w:t xml:space="preserve">FG-AI4H deliverables are </w:t>
      </w:r>
      <w:r w:rsidRPr="006B024F">
        <w:t xml:space="preserve">output documents </w:t>
      </w:r>
      <w:r w:rsidR="00667595" w:rsidRPr="006B024F">
        <w:t>that</w:t>
      </w:r>
      <w:r w:rsidRPr="006B024F">
        <w:t xml:space="preserve"> cover all aspects that should be considered when benchmarking AI in health. Working groups produce deliverables that address all regulatory, ethical, data-specific, and evaluation requirements. The requirements defined by the working groups are subsequently addressed in the deliverables of the topic groups [called topic description documents (TDD)] for specific health use cases (e.g., AI-based image recognition in radiology). To ensure that the deliverables achieve the maximum level of quality and have value for stakeholders, FG-AI4H has established an internal and external peer review process. This document </w:t>
      </w:r>
      <w:r w:rsidR="008F3EC0" w:rsidRPr="006B024F">
        <w:t>sets</w:t>
      </w:r>
      <w:r w:rsidRPr="006B024F">
        <w:t xml:space="preserve"> out the details for such a peer review process.</w:t>
      </w:r>
    </w:p>
    <w:p w14:paraId="532F15A0" w14:textId="4B4FEF20" w:rsidR="00A07EE0" w:rsidRPr="006B024F" w:rsidRDefault="00A07EE0" w:rsidP="00A07EE0">
      <w:pPr>
        <w:pStyle w:val="Heading1"/>
      </w:pPr>
      <w:bookmarkStart w:id="13" w:name="_Toc51924699"/>
      <w:bookmarkStart w:id="14" w:name="_Toc52139094"/>
      <w:r w:rsidRPr="006B024F">
        <w:t>Why do we need a review process for deliverables?</w:t>
      </w:r>
      <w:bookmarkEnd w:id="13"/>
      <w:bookmarkEnd w:id="14"/>
    </w:p>
    <w:p w14:paraId="2B4BE5B1" w14:textId="77777777" w:rsidR="00A07EE0" w:rsidRPr="006B024F" w:rsidRDefault="00A07EE0" w:rsidP="00005413">
      <w:r w:rsidRPr="006B024F">
        <w:t xml:space="preserve">Reviews can serve multiple purposes. They can be used: </w:t>
      </w:r>
    </w:p>
    <w:p w14:paraId="19B77232" w14:textId="38130081"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w:t>
      </w:r>
      <w:r w:rsidR="00D97A9D" w:rsidRPr="006B024F">
        <w:t>support</w:t>
      </w:r>
      <w:r w:rsidR="001938A8" w:rsidRPr="006B024F">
        <w:t xml:space="preserve"> </w:t>
      </w:r>
      <w:r w:rsidRPr="006B024F">
        <w:t xml:space="preserve">authors </w:t>
      </w:r>
      <w:r w:rsidR="00BA14C8" w:rsidRPr="006B024F">
        <w:t xml:space="preserve">to produce the highest quality deliverable document by providing critical evaluation and constructive </w:t>
      </w:r>
      <w:proofErr w:type="gramStart"/>
      <w:r w:rsidR="00BA14C8" w:rsidRPr="006B024F">
        <w:t>co</w:t>
      </w:r>
      <w:r w:rsidR="00CE3198" w:rsidRPr="006B024F">
        <w:t>mments</w:t>
      </w:r>
      <w:r w:rsidR="00C12243" w:rsidRPr="006B024F">
        <w:t>;</w:t>
      </w:r>
      <w:proofErr w:type="gramEnd"/>
    </w:p>
    <w:p w14:paraId="2DA4B92A" w14:textId="6B0A0F54"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gauge the state of the deliverable (and the maturity of the associated topic group or working group), to generate constructive feedback (particularly </w:t>
      </w:r>
      <w:r w:rsidR="00F22329" w:rsidRPr="006B024F">
        <w:t xml:space="preserve">at </w:t>
      </w:r>
      <w:r w:rsidRPr="006B024F">
        <w:t xml:space="preserve">earlier draft stages), and to bring the deliverable closer to </w:t>
      </w:r>
      <w:r w:rsidR="00C12243" w:rsidRPr="006B024F">
        <w:t xml:space="preserve">the </w:t>
      </w:r>
      <w:r w:rsidRPr="006B024F">
        <w:t>final version (or to provide a confirmation that the final version has been achieved);</w:t>
      </w:r>
    </w:p>
    <w:p w14:paraId="2360414C" w14:textId="15208313"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ensure that </w:t>
      </w:r>
      <w:r w:rsidR="00C12243" w:rsidRPr="006B024F">
        <w:t>each</w:t>
      </w:r>
      <w:r w:rsidRPr="006B024F">
        <w:t xml:space="preserve"> deliverable achieve</w:t>
      </w:r>
      <w:r w:rsidR="00C12243" w:rsidRPr="006B024F">
        <w:t>s</w:t>
      </w:r>
      <w:r w:rsidRPr="006B024F">
        <w:t xml:space="preserve"> a consistent level of quality: in technical/scientific terms, in style (format and grammar), in originality (and acknowledgement of previous work), and in </w:t>
      </w:r>
      <w:proofErr w:type="gramStart"/>
      <w:r w:rsidRPr="006B024F">
        <w:t>completeness;</w:t>
      </w:r>
      <w:proofErr w:type="gramEnd"/>
    </w:p>
    <w:p w14:paraId="3EB5CD90" w14:textId="1D40930F"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ensure the value of the deliverable (i.e., that </w:t>
      </w:r>
      <w:r w:rsidR="00C12243" w:rsidRPr="006B024F">
        <w:t>it</w:t>
      </w:r>
      <w:r w:rsidRPr="006B024F">
        <w:t xml:space="preserve"> </w:t>
      </w:r>
      <w:r w:rsidR="00C12243" w:rsidRPr="006B024F">
        <w:t>is</w:t>
      </w:r>
      <w:r w:rsidRPr="006B024F">
        <w:t xml:space="preserve"> useful for the target audience); and  </w:t>
      </w:r>
    </w:p>
    <w:p w14:paraId="5F9BD5B1" w14:textId="77777777"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foster comparison with other guidelines (e.g., standardized benchmarking frameworks developed for other fields or by other organizations) with a similar scope. </w:t>
      </w:r>
    </w:p>
    <w:p w14:paraId="7861D2F8" w14:textId="0A0923D8" w:rsidR="00A07EE0" w:rsidRPr="006B024F" w:rsidRDefault="00A07EE0" w:rsidP="00A07EE0">
      <w:pPr>
        <w:pStyle w:val="Heading1"/>
      </w:pPr>
      <w:bookmarkStart w:id="15" w:name="_Toc51924700"/>
      <w:bookmarkStart w:id="16" w:name="_Toc52139095"/>
      <w:r w:rsidRPr="006B024F">
        <w:t>Who should do the review process?</w:t>
      </w:r>
      <w:bookmarkEnd w:id="15"/>
      <w:bookmarkEnd w:id="16"/>
    </w:p>
    <w:p w14:paraId="597F381E" w14:textId="442A0C37" w:rsidR="00A07EE0" w:rsidRPr="006B024F" w:rsidRDefault="00A07EE0" w:rsidP="00005413">
      <w:r w:rsidRPr="006B024F">
        <w:t xml:space="preserve">There should be an internal review process (by </w:t>
      </w:r>
      <w:r w:rsidR="00C12243" w:rsidRPr="006B024F">
        <w:t xml:space="preserve">at least two </w:t>
      </w:r>
      <w:r w:rsidRPr="006B024F">
        <w:t xml:space="preserve">FG-AI4H members) followed by an external review process (by </w:t>
      </w:r>
      <w:r w:rsidR="00C12243" w:rsidRPr="006B024F">
        <w:t xml:space="preserve">at least two </w:t>
      </w:r>
      <w:r w:rsidRPr="006B024F">
        <w:t xml:space="preserve">non-FG-AI4H members). Depending on the deliverable, the reviewers </w:t>
      </w:r>
      <w:r w:rsidR="00B25BEF" w:rsidRPr="006B024F">
        <w:t xml:space="preserve">should cover the range of </w:t>
      </w:r>
      <w:r w:rsidRPr="006B024F">
        <w:t>relevant expertise</w:t>
      </w:r>
      <w:r w:rsidR="00B25BEF" w:rsidRPr="006B024F">
        <w:t xml:space="preserve"> needed to thoroughly understand and evaluate the content</w:t>
      </w:r>
      <w:r w:rsidR="00F92AF7" w:rsidRPr="006B024F">
        <w:t xml:space="preserve"> (i.e., </w:t>
      </w:r>
      <w:proofErr w:type="gramStart"/>
      <w:r w:rsidR="00F92AF7" w:rsidRPr="006B024F">
        <w:t>medical</w:t>
      </w:r>
      <w:proofErr w:type="gramEnd"/>
      <w:r w:rsidR="00F92AF7" w:rsidRPr="006B024F">
        <w:t xml:space="preserve"> </w:t>
      </w:r>
      <w:r w:rsidR="00F92AF7" w:rsidRPr="006B024F">
        <w:rPr>
          <w:i/>
        </w:rPr>
        <w:t>and</w:t>
      </w:r>
      <w:r w:rsidR="00F92AF7" w:rsidRPr="006B024F">
        <w:t xml:space="preserve"> </w:t>
      </w:r>
      <w:r w:rsidR="00667595" w:rsidRPr="006B024F">
        <w:t>artificial intelligence/machine learning</w:t>
      </w:r>
      <w:r w:rsidR="00F92AF7" w:rsidRPr="006B024F">
        <w:t xml:space="preserve"> content). In some instances, one reviewer may be deemed responsible for the “medical” content and a second reviewer may be deemed responsible for the “</w:t>
      </w:r>
      <w:r w:rsidR="00667595" w:rsidRPr="006B024F">
        <w:t>artificial intelligence/machine learning</w:t>
      </w:r>
      <w:r w:rsidR="00F92AF7" w:rsidRPr="006B024F">
        <w:t xml:space="preserve"> content”; in other cases, both reviewers may have sufficient experience in both fields to evaluate both aspects</w:t>
      </w:r>
      <w:r w:rsidR="00C12243" w:rsidRPr="006B024F">
        <w:t xml:space="preserve">. Relevant expertise </w:t>
      </w:r>
      <w:r w:rsidR="00B25BEF" w:rsidRPr="006B024F">
        <w:t>can be acquired through</w:t>
      </w:r>
      <w:r w:rsidR="00C12243" w:rsidRPr="006B024F">
        <w:t xml:space="preserve"> a higher education in a relevant field, </w:t>
      </w:r>
      <w:r w:rsidR="00B25BEF" w:rsidRPr="006B024F">
        <w:t xml:space="preserve">demonstrable </w:t>
      </w:r>
      <w:r w:rsidR="00C12243" w:rsidRPr="006B024F">
        <w:t>practical experience (e.g., conducting research or development</w:t>
      </w:r>
      <w:r w:rsidR="00B25BEF" w:rsidRPr="006B024F">
        <w:t xml:space="preserve"> for a university or company</w:t>
      </w:r>
      <w:r w:rsidR="00C12243" w:rsidRPr="006B024F">
        <w:t>)</w:t>
      </w:r>
      <w:r w:rsidR="000A7168" w:rsidRPr="006B024F">
        <w:t xml:space="preserve"> in a relevant field</w:t>
      </w:r>
      <w:r w:rsidR="00C12243" w:rsidRPr="006B024F">
        <w:t xml:space="preserve">, </w:t>
      </w:r>
      <w:r w:rsidR="008019A8" w:rsidRPr="006B024F">
        <w:t xml:space="preserve">and </w:t>
      </w:r>
      <w:r w:rsidR="00B25BEF" w:rsidRPr="006B024F">
        <w:t>a publication record</w:t>
      </w:r>
      <w:r w:rsidR="000A7168" w:rsidRPr="006B024F">
        <w:t xml:space="preserve"> in a relevant field</w:t>
      </w:r>
      <w:r w:rsidR="00C12243" w:rsidRPr="006B024F">
        <w:t>.</w:t>
      </w:r>
      <w:r w:rsidR="000A7168" w:rsidRPr="006B024F">
        <w:t xml:space="preserve"> </w:t>
      </w:r>
      <w:r w:rsidR="00DD2F28" w:rsidRPr="006B024F">
        <w:t xml:space="preserve"> </w:t>
      </w:r>
      <w:r w:rsidR="00C12243" w:rsidRPr="006B024F">
        <w:t xml:space="preserve">For instance, </w:t>
      </w:r>
      <w:r w:rsidRPr="006B024F">
        <w:t xml:space="preserve"> </w:t>
      </w:r>
      <w:r w:rsidR="00C12243" w:rsidRPr="006B024F">
        <w:t xml:space="preserve">when seeking </w:t>
      </w:r>
      <w:r w:rsidR="00B25BEF" w:rsidRPr="006B024F">
        <w:t>reviewers f</w:t>
      </w:r>
      <w:r w:rsidRPr="006B024F">
        <w:t xml:space="preserve">or the TDD on “Malaria Detection,” </w:t>
      </w:r>
      <w:r w:rsidR="00B25BEF" w:rsidRPr="006B024F">
        <w:t xml:space="preserve">it would be recommended to select reviewers with relevant expertise in </w:t>
      </w:r>
      <w:r w:rsidR="00667595" w:rsidRPr="006B024F">
        <w:t>a</w:t>
      </w:r>
      <w:r w:rsidR="00CB1184" w:rsidRPr="006B024F">
        <w:t xml:space="preserve"> communications </w:t>
      </w:r>
      <w:r w:rsidR="00B25BEF" w:rsidRPr="006B024F">
        <w:t xml:space="preserve">field (e.g., machine learning/artificial intelligence, electrical engineering, </w:t>
      </w:r>
      <w:r w:rsidR="00CB1184" w:rsidRPr="006B024F">
        <w:t xml:space="preserve">and </w:t>
      </w:r>
      <w:r w:rsidR="00B25BEF" w:rsidRPr="006B024F">
        <w:t>computer vision)</w:t>
      </w:r>
      <w:r w:rsidR="00F92AF7" w:rsidRPr="006B024F">
        <w:t xml:space="preserve"> and</w:t>
      </w:r>
      <w:r w:rsidR="00B25BEF" w:rsidRPr="006B024F">
        <w:t xml:space="preserve"> in </w:t>
      </w:r>
      <w:r w:rsidR="00321A61" w:rsidRPr="006B024F">
        <w:t xml:space="preserve">a </w:t>
      </w:r>
      <w:r w:rsidR="00B83AF5" w:rsidRPr="006B024F">
        <w:t xml:space="preserve">relevant </w:t>
      </w:r>
      <w:r w:rsidR="00321A61" w:rsidRPr="006B024F">
        <w:t>medical</w:t>
      </w:r>
      <w:r w:rsidR="00DA64A2" w:rsidRPr="006B024F">
        <w:t>/health</w:t>
      </w:r>
      <w:r w:rsidR="00321A61" w:rsidRPr="006B024F">
        <w:t xml:space="preserve"> field (</w:t>
      </w:r>
      <w:r w:rsidR="00B83AF5" w:rsidRPr="006B024F">
        <w:t xml:space="preserve">e.g., </w:t>
      </w:r>
      <w:r w:rsidR="00B25BEF" w:rsidRPr="006B024F">
        <w:t>tropical medicine</w:t>
      </w:r>
      <w:r w:rsidR="000A7168" w:rsidRPr="006B024F">
        <w:t>,</w:t>
      </w:r>
      <w:r w:rsidR="00B25BEF" w:rsidRPr="006B024F">
        <w:t xml:space="preserve"> epidemiology, </w:t>
      </w:r>
      <w:r w:rsidR="000A7168" w:rsidRPr="006B024F">
        <w:t>or public health</w:t>
      </w:r>
      <w:r w:rsidR="00321A61" w:rsidRPr="006B024F">
        <w:t>)</w:t>
      </w:r>
      <w:r w:rsidR="00F92AF7" w:rsidRPr="006B024F">
        <w:t>. It would also be valuable if either (or both) reviewers c</w:t>
      </w:r>
      <w:r w:rsidR="00B83AF5" w:rsidRPr="006B024F">
        <w:t>ould</w:t>
      </w:r>
      <w:r w:rsidR="00F92AF7" w:rsidRPr="006B024F">
        <w:t xml:space="preserve"> provide feedback on ethical or regulatory aspects. If this is not possible, it might be necessary to seek a third (or fourth) reviewer.</w:t>
      </w:r>
    </w:p>
    <w:p w14:paraId="0098B191" w14:textId="095318CB" w:rsidR="00A07EE0" w:rsidRPr="006B024F" w:rsidRDefault="00A07EE0" w:rsidP="00A07EE0">
      <w:pPr>
        <w:pStyle w:val="Heading1"/>
      </w:pPr>
      <w:bookmarkStart w:id="17" w:name="_Toc51924701"/>
      <w:bookmarkStart w:id="18" w:name="_Toc52139096"/>
      <w:r w:rsidRPr="006B024F">
        <w:t>What is the workflow for the review process?</w:t>
      </w:r>
      <w:bookmarkEnd w:id="17"/>
      <w:bookmarkEnd w:id="18"/>
    </w:p>
    <w:p w14:paraId="533C6711" w14:textId="1C2367D5" w:rsidR="00A07EE0" w:rsidRPr="006B024F" w:rsidRDefault="00A07EE0" w:rsidP="00005413">
      <w:r w:rsidRPr="006B024F">
        <w:t xml:space="preserve">The workflow for the review process has </w:t>
      </w:r>
      <w:r w:rsidR="00E237A7" w:rsidRPr="006B024F">
        <w:t xml:space="preserve">multiple </w:t>
      </w:r>
      <w:r w:rsidRPr="006B024F">
        <w:t>steps as shown in Fig</w:t>
      </w:r>
      <w:r w:rsidR="00CB1184" w:rsidRPr="006B024F">
        <w:t>ure</w:t>
      </w:r>
      <w:r w:rsidRPr="006B024F">
        <w:t xml:space="preserve"> 1.</w:t>
      </w:r>
    </w:p>
    <w:p w14:paraId="4F4AD50F" w14:textId="4B98C01A"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lastRenderedPageBreak/>
        <w:t>Submission</w:t>
      </w:r>
      <w:r w:rsidRPr="006B024F">
        <w:t xml:space="preserve"> of a deliverable once </w:t>
      </w:r>
      <w:r w:rsidR="00CD7106" w:rsidRPr="006B024F">
        <w:t xml:space="preserve">the </w:t>
      </w:r>
      <w:r w:rsidRPr="006B024F">
        <w:t>document is deemed ready by the authors.</w:t>
      </w:r>
      <w:r w:rsidR="00A13CCA" w:rsidRPr="006B024F">
        <w:t xml:space="preserve"> This is accompanied by a list of suggested external reviewers</w:t>
      </w:r>
      <w:r w:rsidR="00DA64A2" w:rsidRPr="006B024F">
        <w:t xml:space="preserve"> (s</w:t>
      </w:r>
      <w:r w:rsidR="00A13CCA" w:rsidRPr="006B024F">
        <w:t>ee details in Section 5</w:t>
      </w:r>
      <w:r w:rsidR="00DA64A2" w:rsidRPr="006B024F">
        <w:t>)</w:t>
      </w:r>
      <w:r w:rsidR="00A13CCA" w:rsidRPr="006B024F">
        <w:t>.</w:t>
      </w:r>
    </w:p>
    <w:p w14:paraId="04DC9125" w14:textId="557D5C91"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Round 1 of the review process</w:t>
      </w:r>
      <w:r w:rsidRPr="006B024F">
        <w:t xml:space="preserve"> is by </w:t>
      </w:r>
      <w:r w:rsidR="000A7168" w:rsidRPr="006B024F">
        <w:t xml:space="preserve">at least two </w:t>
      </w:r>
      <w:r w:rsidRPr="006B024F">
        <w:t>FG-AI4H members who were not involved in preparation of the deliverable</w:t>
      </w:r>
      <w:r w:rsidR="00CB1184" w:rsidRPr="006B024F">
        <w:t xml:space="preserve">, do not have a conflict of interest, and </w:t>
      </w:r>
      <w:r w:rsidRPr="006B024F">
        <w:t>have sufficient expertise to provide feedback.</w:t>
      </w:r>
      <w:r w:rsidR="00F2180F" w:rsidRPr="006B024F">
        <w:rPr>
          <w:rStyle w:val="FootnoteReference"/>
        </w:rPr>
        <w:footnoteReference w:id="1"/>
      </w:r>
      <w:r w:rsidRPr="006B024F">
        <w:t xml:space="preserve"> </w:t>
      </w:r>
      <w:r w:rsidR="00F92AF7" w:rsidRPr="006B024F">
        <w:t xml:space="preserve">Reviewers are given two weeks to complete a review. The review </w:t>
      </w:r>
      <w:r w:rsidR="00F2180F" w:rsidRPr="006B024F">
        <w:t xml:space="preserve">should </w:t>
      </w:r>
      <w:r w:rsidR="00F92AF7" w:rsidRPr="006B024F">
        <w:t>result in a clear</w:t>
      </w:r>
      <w:r w:rsidR="00C06C94" w:rsidRPr="006B024F">
        <w:t xml:space="preserve"> suggestion of</w:t>
      </w:r>
      <w:r w:rsidR="00F92AF7" w:rsidRPr="006B024F">
        <w:t xml:space="preserve"> </w:t>
      </w:r>
      <w:r w:rsidR="00C06C94" w:rsidRPr="006B024F">
        <w:t>acceptance, minor revision, major revision, or rejection; accompanied by overall feedback, section</w:t>
      </w:r>
      <w:r w:rsidR="006B024F" w:rsidRPr="006B024F">
        <w:t>-</w:t>
      </w:r>
      <w:r w:rsidR="00C06C94" w:rsidRPr="006B024F">
        <w:t xml:space="preserve">wise feedback and, for TDDs, a completed checklist. </w:t>
      </w:r>
      <w:r w:rsidR="00F2180F" w:rsidRPr="006B024F">
        <w:t xml:space="preserve">The review is submitted </w:t>
      </w:r>
      <w:r w:rsidR="005111E9" w:rsidRPr="006B024F">
        <w:t xml:space="preserve">as a report </w:t>
      </w:r>
      <w:r w:rsidR="00F2180F" w:rsidRPr="006B024F">
        <w:t xml:space="preserve">to the </w:t>
      </w:r>
      <w:r w:rsidR="00F2180F" w:rsidRPr="006B024F">
        <w:rPr>
          <w:i/>
        </w:rPr>
        <w:t>Committee of Deliverable Editors</w:t>
      </w:r>
      <w:r w:rsidR="00F2180F" w:rsidRPr="006B024F">
        <w:t>.</w:t>
      </w:r>
      <w:r w:rsidR="00F2180F" w:rsidRPr="006B024F">
        <w:rPr>
          <w:rStyle w:val="FootnoteReference"/>
        </w:rPr>
        <w:footnoteReference w:id="2"/>
      </w:r>
    </w:p>
    <w:p w14:paraId="1CB8F31D" w14:textId="5F4174CC"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Appraisal of the round 1 review</w:t>
      </w:r>
      <w:r w:rsidRPr="006B024F">
        <w:t xml:space="preserve"> </w:t>
      </w:r>
      <w:r w:rsidR="008019A8" w:rsidRPr="006B024F">
        <w:t xml:space="preserve">is </w:t>
      </w:r>
      <w:r w:rsidRPr="006B024F">
        <w:t xml:space="preserve">by the </w:t>
      </w:r>
      <w:r w:rsidRPr="006B024F">
        <w:rPr>
          <w:i/>
        </w:rPr>
        <w:t>Committee of Deliverable Editors</w:t>
      </w:r>
      <w:r w:rsidR="008019A8" w:rsidRPr="006B024F">
        <w:t>. The</w:t>
      </w:r>
      <w:r w:rsidR="00F2180F" w:rsidRPr="006B024F">
        <w:t>y</w:t>
      </w:r>
      <w:r w:rsidRPr="006B024F">
        <w:t xml:space="preserve"> determine </w:t>
      </w:r>
      <w:r w:rsidR="008019A8" w:rsidRPr="006B024F">
        <w:t xml:space="preserve">the next steps for the given document: </w:t>
      </w:r>
      <w:r w:rsidRPr="006B024F">
        <w:t xml:space="preserve">whether the </w:t>
      </w:r>
      <w:r w:rsidR="008019A8" w:rsidRPr="006B024F">
        <w:t xml:space="preserve">reviews seem reasonable and whether the </w:t>
      </w:r>
      <w:r w:rsidRPr="006B024F">
        <w:t>deliverable should undergo another round 1 review</w:t>
      </w:r>
      <w:r w:rsidR="008019A8" w:rsidRPr="006B024F">
        <w:t xml:space="preserve"> </w:t>
      </w:r>
      <w:r w:rsidR="00F2180F" w:rsidRPr="006B024F">
        <w:t xml:space="preserve">(i.e., if the review resulted in a major revision or rejection) </w:t>
      </w:r>
      <w:r w:rsidRPr="006B024F">
        <w:t>or is approved for the round 2 review</w:t>
      </w:r>
      <w:r w:rsidR="00F2180F" w:rsidRPr="006B024F">
        <w:t xml:space="preserve"> (i.e., if the review resulted in a minor revision or acceptance)</w:t>
      </w:r>
      <w:r w:rsidRPr="006B024F">
        <w:t xml:space="preserve">. </w:t>
      </w:r>
      <w:r w:rsidR="00F2180F" w:rsidRPr="006B024F">
        <w:t xml:space="preserve">At this point, the reviews and the decision of the </w:t>
      </w:r>
      <w:r w:rsidR="00F2180F" w:rsidRPr="006B024F">
        <w:rPr>
          <w:i/>
        </w:rPr>
        <w:t>Committee of Deliverable Editors</w:t>
      </w:r>
      <w:r w:rsidR="00F2180F" w:rsidRPr="006B024F">
        <w:t xml:space="preserve"> </w:t>
      </w:r>
      <w:r w:rsidR="00B47B22" w:rsidRPr="006B024F">
        <w:t>are</w:t>
      </w:r>
      <w:r w:rsidR="00F2180F" w:rsidRPr="006B024F">
        <w:t xml:space="preserve"> shared with the authors of the </w:t>
      </w:r>
      <w:r w:rsidR="00B47B22" w:rsidRPr="006B024F">
        <w:t>deliverable.</w:t>
      </w:r>
      <w:r w:rsidR="00F2180F" w:rsidRPr="006B024F">
        <w:t xml:space="preserve"> If the reviewers indicated that they prefer to remain anonymous, this must be respected. Otherwise, the names of the reviewers are disclosed at this stage.</w:t>
      </w:r>
    </w:p>
    <w:p w14:paraId="54347A6D" w14:textId="56BD845B" w:rsidR="00F2180F"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 xml:space="preserve">Round 2 of the review </w:t>
      </w:r>
      <w:proofErr w:type="gramStart"/>
      <w:r w:rsidRPr="006B024F">
        <w:rPr>
          <w:b/>
        </w:rPr>
        <w:t>process</w:t>
      </w:r>
      <w:proofErr w:type="gramEnd"/>
      <w:r w:rsidRPr="006B024F">
        <w:t xml:space="preserve"> is by </w:t>
      </w:r>
      <w:r w:rsidR="00F92AF7" w:rsidRPr="006B024F">
        <w:t xml:space="preserve">at least two </w:t>
      </w:r>
      <w:r w:rsidRPr="006B024F">
        <w:t>external experts.</w:t>
      </w:r>
      <w:r w:rsidR="00F2180F" w:rsidRPr="006B024F">
        <w:rPr>
          <w:rStyle w:val="FootnoteReference"/>
        </w:rPr>
        <w:footnoteReference w:id="3"/>
      </w:r>
      <w:r w:rsidRPr="006B024F">
        <w:t xml:space="preserve"> </w:t>
      </w:r>
      <w:r w:rsidR="00F2180F" w:rsidRPr="006B024F">
        <w:t xml:space="preserve">Reviewers are given two weeks to complete a review. The review should result in a clear suggestion of acceptance, minor revision, major revision, or rejection; accompanied by overall feedback, </w:t>
      </w:r>
      <w:proofErr w:type="spellStart"/>
      <w:r w:rsidR="00F2180F" w:rsidRPr="006B024F">
        <w:t>sectionwise</w:t>
      </w:r>
      <w:proofErr w:type="spellEnd"/>
      <w:r w:rsidR="00F2180F" w:rsidRPr="006B024F">
        <w:t xml:space="preserve"> feedback and, for TDDs, a completed checklist. </w:t>
      </w:r>
      <w:r w:rsidR="005111E9" w:rsidRPr="006B024F">
        <w:t xml:space="preserve">The review is submitted as a report to the </w:t>
      </w:r>
      <w:r w:rsidR="005111E9" w:rsidRPr="006B024F">
        <w:rPr>
          <w:i/>
        </w:rPr>
        <w:t>Committee of Deliverable Editors</w:t>
      </w:r>
      <w:r w:rsidR="005111E9" w:rsidRPr="006B024F">
        <w:t>.</w:t>
      </w:r>
    </w:p>
    <w:p w14:paraId="7852F170" w14:textId="687B03E9" w:rsidR="003A4A1F" w:rsidRPr="006B024F" w:rsidRDefault="003A4A1F" w:rsidP="001C7323">
      <w:pPr>
        <w:numPr>
          <w:ilvl w:val="0"/>
          <w:numId w:val="16"/>
        </w:numPr>
        <w:overflowPunct w:val="0"/>
        <w:autoSpaceDE w:val="0"/>
        <w:autoSpaceDN w:val="0"/>
        <w:adjustRightInd w:val="0"/>
        <w:ind w:left="567" w:hanging="567"/>
        <w:jc w:val="left"/>
        <w:textAlignment w:val="baseline"/>
      </w:pPr>
      <w:r w:rsidRPr="006B024F">
        <w:rPr>
          <w:b/>
        </w:rPr>
        <w:t>Appraisal of the round 2 review</w:t>
      </w:r>
      <w:r w:rsidRPr="006B024F">
        <w:t xml:space="preserve"> is by the </w:t>
      </w:r>
      <w:r w:rsidRPr="006B024F">
        <w:rPr>
          <w:i/>
        </w:rPr>
        <w:t>Committee of Deliverable Editors</w:t>
      </w:r>
      <w:r w:rsidRPr="006B024F">
        <w:t xml:space="preserve">. They determine the next steps for the given document: whether the reviews seem reasonable and whether the deliverable should undergo another round 1 review (i.e., if the review resulted in a major revision or rejection), whether the deliverable requires minor modifications but then will be finalized (i.e., if the review resulted in a minor revision), or whether the deliverable is finalized in the current state (i.e., if the review resulted in acceptance). At this point, the reviews and the decision of the </w:t>
      </w:r>
      <w:r w:rsidRPr="006B024F">
        <w:rPr>
          <w:i/>
        </w:rPr>
        <w:t>Committee of Deliverable Editors</w:t>
      </w:r>
      <w:r w:rsidRPr="006B024F">
        <w:t xml:space="preserve"> are shared with the authors of the deliverable. If the reviewers indicated that they prefer to remain anonymous, this must be respected. Otherwise, the names of the reviewers are disclosed at this stage.</w:t>
      </w:r>
    </w:p>
    <w:p w14:paraId="4D72EB41" w14:textId="3FA84263" w:rsidR="00127015" w:rsidRPr="006B024F" w:rsidRDefault="00127015" w:rsidP="001C7323">
      <w:pPr>
        <w:numPr>
          <w:ilvl w:val="0"/>
          <w:numId w:val="16"/>
        </w:numPr>
        <w:overflowPunct w:val="0"/>
        <w:autoSpaceDE w:val="0"/>
        <w:autoSpaceDN w:val="0"/>
        <w:adjustRightInd w:val="0"/>
        <w:ind w:left="567" w:hanging="567"/>
        <w:jc w:val="left"/>
        <w:textAlignment w:val="baseline"/>
      </w:pPr>
      <w:r w:rsidRPr="006B024F">
        <w:rPr>
          <w:b/>
        </w:rPr>
        <w:t>Finalized</w:t>
      </w:r>
      <w:r w:rsidRPr="006B024F">
        <w:t xml:space="preserve"> </w:t>
      </w:r>
      <w:r w:rsidR="00BD4ACB" w:rsidRPr="006B024F">
        <w:t>deliverables</w:t>
      </w:r>
      <w:r w:rsidRPr="006B024F">
        <w:t xml:space="preserve"> </w:t>
      </w:r>
      <w:r w:rsidR="00BD4ACB" w:rsidRPr="006B024F">
        <w:t>are</w:t>
      </w:r>
      <w:r w:rsidRPr="006B024F">
        <w:t xml:space="preserve"> marked as </w:t>
      </w:r>
      <w:r w:rsidR="005111E9" w:rsidRPr="006B024F">
        <w:rPr>
          <w:i/>
        </w:rPr>
        <w:t>A</w:t>
      </w:r>
      <w:r w:rsidRPr="006B024F">
        <w:rPr>
          <w:i/>
        </w:rPr>
        <w:t xml:space="preserve">pproved by </w:t>
      </w:r>
      <w:r w:rsidR="005111E9" w:rsidRPr="006B024F">
        <w:rPr>
          <w:i/>
        </w:rPr>
        <w:t>P</w:t>
      </w:r>
      <w:r w:rsidRPr="006B024F">
        <w:rPr>
          <w:i/>
        </w:rPr>
        <w:t>eer</w:t>
      </w:r>
      <w:r w:rsidR="005111E9" w:rsidRPr="006B024F">
        <w:rPr>
          <w:i/>
        </w:rPr>
        <w:t xml:space="preserve"> R</w:t>
      </w:r>
      <w:r w:rsidRPr="006B024F">
        <w:rPr>
          <w:i/>
        </w:rPr>
        <w:t>eview</w:t>
      </w:r>
      <w:r w:rsidR="005111E9" w:rsidRPr="006B024F">
        <w:rPr>
          <w:i/>
        </w:rPr>
        <w:t xml:space="preserve"> P</w:t>
      </w:r>
      <w:r w:rsidRPr="006B024F">
        <w:rPr>
          <w:i/>
        </w:rPr>
        <w:t>rocess</w:t>
      </w:r>
      <w:r w:rsidRPr="006B024F">
        <w:t xml:space="preserve"> and can officially be </w:t>
      </w:r>
      <w:r w:rsidR="00F32598" w:rsidRPr="006B024F">
        <w:t xml:space="preserve">used for publication. </w:t>
      </w:r>
    </w:p>
    <w:p w14:paraId="73B47FD2" w14:textId="49AB4302" w:rsidR="00DD2F28" w:rsidRPr="006B024F" w:rsidRDefault="00E02F0A" w:rsidP="00EA575E">
      <w:pPr>
        <w:pStyle w:val="Figure"/>
      </w:pPr>
      <w:r w:rsidRPr="006B024F">
        <w:rPr>
          <w:noProof/>
        </w:rPr>
        <w:lastRenderedPageBreak/>
        <w:drawing>
          <wp:inline distT="0" distB="0" distL="0" distR="0" wp14:anchorId="4A367420" wp14:editId="18BA5915">
            <wp:extent cx="4210050" cy="44877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er Review Graphic_Page_4.jpg"/>
                    <pic:cNvPicPr/>
                  </pic:nvPicPr>
                  <pic:blipFill rotWithShape="1">
                    <a:blip r:embed="rId15" cstate="print">
                      <a:extLst>
                        <a:ext uri="{28A0092B-C50C-407E-A947-70E740481C1C}">
                          <a14:useLocalDpi xmlns:a14="http://schemas.microsoft.com/office/drawing/2010/main" val="0"/>
                        </a:ext>
                      </a:extLst>
                    </a:blip>
                    <a:srcRect l="33386" t="14489" r="32428" b="20707"/>
                    <a:stretch/>
                  </pic:blipFill>
                  <pic:spPr bwMode="auto">
                    <a:xfrm>
                      <a:off x="0" y="0"/>
                      <a:ext cx="4230552" cy="4509612"/>
                    </a:xfrm>
                    <a:prstGeom prst="rect">
                      <a:avLst/>
                    </a:prstGeom>
                    <a:ln>
                      <a:noFill/>
                    </a:ln>
                    <a:extLst>
                      <a:ext uri="{53640926-AAD7-44D8-BBD7-CCE9431645EC}">
                        <a14:shadowObscured xmlns:a14="http://schemas.microsoft.com/office/drawing/2010/main"/>
                      </a:ext>
                    </a:extLst>
                  </pic:spPr>
                </pic:pic>
              </a:graphicData>
            </a:graphic>
          </wp:inline>
        </w:drawing>
      </w:r>
    </w:p>
    <w:p w14:paraId="4F2DA18D" w14:textId="6C635EC9" w:rsidR="00A07EE0" w:rsidRPr="006B024F" w:rsidRDefault="00A07EE0" w:rsidP="00EA575E">
      <w:pPr>
        <w:pStyle w:val="FigureNotitle"/>
      </w:pPr>
      <w:bookmarkStart w:id="19" w:name="_Toc52139102"/>
      <w:r w:rsidRPr="006B024F">
        <w:t>Fig</w:t>
      </w:r>
      <w:r w:rsidR="00CB1184" w:rsidRPr="006B024F">
        <w:t>ure</w:t>
      </w:r>
      <w:r w:rsidRPr="006B024F">
        <w:t xml:space="preserve"> 1 </w:t>
      </w:r>
      <w:r w:rsidR="00EA575E" w:rsidRPr="006B024F">
        <w:t xml:space="preserve">– </w:t>
      </w:r>
      <w:r w:rsidRPr="006B024F">
        <w:t>Workflow of the review process.</w:t>
      </w:r>
      <w:bookmarkEnd w:id="19"/>
    </w:p>
    <w:p w14:paraId="7B682ED6" w14:textId="7C15C7E0" w:rsidR="00A07EE0" w:rsidRPr="006B024F" w:rsidRDefault="00A07EE0" w:rsidP="00A07EE0">
      <w:pPr>
        <w:pStyle w:val="Heading1"/>
      </w:pPr>
      <w:bookmarkStart w:id="20" w:name="_Toc51924702"/>
      <w:bookmarkStart w:id="21" w:name="_Toc52139097"/>
      <w:r w:rsidRPr="006B024F">
        <w:t>How do we find (and convince) reviewers?</w:t>
      </w:r>
      <w:bookmarkEnd w:id="20"/>
      <w:bookmarkEnd w:id="21"/>
    </w:p>
    <w:p w14:paraId="18D2CF65" w14:textId="1FBB480C" w:rsidR="00B47B22" w:rsidRPr="006B024F" w:rsidRDefault="00A07EE0" w:rsidP="00005413">
      <w:r w:rsidRPr="006B024F">
        <w:t xml:space="preserve">Internal reviewers will benefit from the quid-pro-quo principle. Because each topic group/working group is preparing at least one deliverable document (and will eventually require its own review), through offering to review the deliverable in another topic/working group, there is a better chance of the </w:t>
      </w:r>
      <w:r w:rsidR="006B024F" w:rsidRPr="006B024F">
        <w:t>favour</w:t>
      </w:r>
      <w:r w:rsidRPr="006B024F">
        <w:t xml:space="preserve"> being returned. Internal reviewers may also learn from reading other deliverables and apply these lessons to their own document. </w:t>
      </w:r>
    </w:p>
    <w:p w14:paraId="48B0A513" w14:textId="2A14A75D" w:rsidR="00A07EE0" w:rsidRPr="006B024F" w:rsidRDefault="0022566B" w:rsidP="00005413">
      <w:r w:rsidRPr="006B024F">
        <w:t>A</w:t>
      </w:r>
      <w:r w:rsidR="00F92AF7" w:rsidRPr="006B024F">
        <w:t xml:space="preserve">ll FG-AI4H members who are willing to serve as </w:t>
      </w:r>
      <w:r w:rsidR="00B47B22" w:rsidRPr="006B024F">
        <w:t xml:space="preserve">a </w:t>
      </w:r>
      <w:r w:rsidR="00F92AF7" w:rsidRPr="006B024F">
        <w:t xml:space="preserve">reviewer </w:t>
      </w:r>
      <w:r w:rsidRPr="006B024F">
        <w:t xml:space="preserve">should </w:t>
      </w:r>
      <w:r w:rsidR="00F92AF7" w:rsidRPr="006B024F">
        <w:t xml:space="preserve">complete </w:t>
      </w:r>
      <w:r w:rsidRPr="006B024F">
        <w:t xml:space="preserve">the </w:t>
      </w:r>
      <w:r w:rsidR="00ED1834" w:rsidRPr="006B024F">
        <w:rPr>
          <w:i/>
        </w:rPr>
        <w:t xml:space="preserve">Internal </w:t>
      </w:r>
      <w:r w:rsidRPr="006B024F">
        <w:rPr>
          <w:i/>
        </w:rPr>
        <w:t>Reviewer Volunteer</w:t>
      </w:r>
      <w:r w:rsidR="00F92AF7" w:rsidRPr="006B024F">
        <w:rPr>
          <w:i/>
        </w:rPr>
        <w:t xml:space="preserve"> </w:t>
      </w:r>
      <w:r w:rsidRPr="006B024F">
        <w:rPr>
          <w:i/>
        </w:rPr>
        <w:t>Fo</w:t>
      </w:r>
      <w:r w:rsidR="00F92AF7" w:rsidRPr="006B024F">
        <w:rPr>
          <w:i/>
        </w:rPr>
        <w:t>rm</w:t>
      </w:r>
      <w:r w:rsidR="00B47B22" w:rsidRPr="006B024F">
        <w:rPr>
          <w:rStyle w:val="FootnoteReference"/>
        </w:rPr>
        <w:footnoteReference w:id="4"/>
      </w:r>
      <w:r w:rsidR="00F92AF7" w:rsidRPr="006B024F">
        <w:t xml:space="preserve"> where they indicate their</w:t>
      </w:r>
      <w:r w:rsidR="00B47B22" w:rsidRPr="006B024F">
        <w:t xml:space="preserve"> name,</w:t>
      </w:r>
      <w:r w:rsidR="00F92AF7" w:rsidRPr="006B024F">
        <w:t xml:space="preserve"> </w:t>
      </w:r>
      <w:r w:rsidR="00ED1834" w:rsidRPr="006B024F">
        <w:t xml:space="preserve">affiliation, contact details, role(s) in FG-AI4H, </w:t>
      </w:r>
      <w:r w:rsidR="00F92AF7" w:rsidRPr="006B024F">
        <w:t>area</w:t>
      </w:r>
      <w:r w:rsidR="00B47B22" w:rsidRPr="006B024F">
        <w:t>(</w:t>
      </w:r>
      <w:r w:rsidR="00F92AF7" w:rsidRPr="006B024F">
        <w:t>s</w:t>
      </w:r>
      <w:r w:rsidR="00B47B22" w:rsidRPr="006B024F">
        <w:t>)</w:t>
      </w:r>
      <w:r w:rsidR="00F92AF7" w:rsidRPr="006B024F">
        <w:t xml:space="preserve"> of expertise</w:t>
      </w:r>
      <w:r w:rsidR="00ED1834" w:rsidRPr="006B024F">
        <w:t xml:space="preserve"> and justification</w:t>
      </w:r>
      <w:r w:rsidR="00B47B22" w:rsidRPr="006B024F">
        <w:t>,</w:t>
      </w:r>
      <w:r w:rsidR="00F2180F" w:rsidRPr="006B024F">
        <w:t xml:space="preserve"> and whe</w:t>
      </w:r>
      <w:r w:rsidR="00B47B22" w:rsidRPr="006B024F">
        <w:t>ther</w:t>
      </w:r>
      <w:r w:rsidR="00F2180F" w:rsidRPr="006B024F">
        <w:t xml:space="preserve"> they prefer to remain anonymous</w:t>
      </w:r>
      <w:r w:rsidR="00F92AF7" w:rsidRPr="006B024F">
        <w:t xml:space="preserve">. This information </w:t>
      </w:r>
      <w:r w:rsidR="00B47B22" w:rsidRPr="006B024F">
        <w:t>will be</w:t>
      </w:r>
      <w:r w:rsidR="00F92AF7" w:rsidRPr="006B024F">
        <w:t xml:space="preserve"> stored in a database </w:t>
      </w:r>
      <w:r w:rsidR="00DA64A2" w:rsidRPr="006B024F">
        <w:t>that</w:t>
      </w:r>
      <w:r w:rsidR="00F92AF7" w:rsidRPr="006B024F">
        <w:t xml:space="preserve"> is maintained by the </w:t>
      </w:r>
      <w:r w:rsidR="00F92AF7" w:rsidRPr="006B024F">
        <w:rPr>
          <w:i/>
        </w:rPr>
        <w:t>Committee of Deliverable Editors</w:t>
      </w:r>
      <w:r w:rsidR="00ED1834" w:rsidRPr="006B024F">
        <w:rPr>
          <w:rStyle w:val="FootnoteReference"/>
          <w:i/>
        </w:rPr>
        <w:footnoteReference w:id="5"/>
      </w:r>
      <w:r w:rsidR="00F92AF7" w:rsidRPr="006B024F">
        <w:t xml:space="preserve"> and used to assist </w:t>
      </w:r>
      <w:r w:rsidR="00C06C94" w:rsidRPr="006B024F">
        <w:t>in the selection of</w:t>
      </w:r>
      <w:r w:rsidR="00F92AF7" w:rsidRPr="006B024F">
        <w:t xml:space="preserve"> </w:t>
      </w:r>
      <w:r w:rsidR="00ED1834" w:rsidRPr="006B024F">
        <w:t xml:space="preserve">internal </w:t>
      </w:r>
      <w:r w:rsidR="00F92AF7" w:rsidRPr="006B024F">
        <w:t>reviewers.</w:t>
      </w:r>
      <w:r w:rsidR="00C06C94" w:rsidRPr="006B024F">
        <w:t xml:space="preserve"> The </w:t>
      </w:r>
      <w:r w:rsidR="00C06C94" w:rsidRPr="006B024F">
        <w:rPr>
          <w:i/>
        </w:rPr>
        <w:t>Committee of Deliverable Editors</w:t>
      </w:r>
      <w:r w:rsidR="00C06C94" w:rsidRPr="006B024F">
        <w:t xml:space="preserve"> makes the final selection and contacts the reviewers </w:t>
      </w:r>
      <w:r w:rsidR="00B47B22" w:rsidRPr="006B024F">
        <w:t xml:space="preserve">using the </w:t>
      </w:r>
      <w:r w:rsidRPr="006B024F">
        <w:rPr>
          <w:i/>
        </w:rPr>
        <w:t>R</w:t>
      </w:r>
      <w:r w:rsidR="00B47B22" w:rsidRPr="006B024F">
        <w:rPr>
          <w:i/>
        </w:rPr>
        <w:t xml:space="preserve">eview </w:t>
      </w:r>
      <w:r w:rsidRPr="006B024F">
        <w:rPr>
          <w:i/>
        </w:rPr>
        <w:t>R</w:t>
      </w:r>
      <w:r w:rsidR="00B47B22" w:rsidRPr="006B024F">
        <w:rPr>
          <w:i/>
        </w:rPr>
        <w:t xml:space="preserve">equest </w:t>
      </w:r>
      <w:r w:rsidRPr="006B024F">
        <w:rPr>
          <w:i/>
        </w:rPr>
        <w:t>T</w:t>
      </w:r>
      <w:r w:rsidR="00B47B22" w:rsidRPr="006B024F">
        <w:rPr>
          <w:i/>
        </w:rPr>
        <w:t>emplate</w:t>
      </w:r>
      <w:r w:rsidR="00BD4ACB" w:rsidRPr="006B024F">
        <w:rPr>
          <w:i/>
        </w:rPr>
        <w:t>: Internal</w:t>
      </w:r>
      <w:r w:rsidR="00B47B22" w:rsidRPr="006B024F">
        <w:rPr>
          <w:rStyle w:val="FootnoteReference"/>
        </w:rPr>
        <w:footnoteReference w:id="6"/>
      </w:r>
      <w:r w:rsidR="00B47B22" w:rsidRPr="006B024F">
        <w:t xml:space="preserve"> </w:t>
      </w:r>
      <w:r w:rsidR="00C06C94" w:rsidRPr="006B024F">
        <w:t>to inform them of their assignment to review a given document.</w:t>
      </w:r>
    </w:p>
    <w:p w14:paraId="3BB9B859" w14:textId="35A8B0C5" w:rsidR="00A07EE0" w:rsidRPr="006B024F" w:rsidRDefault="00A07EE0" w:rsidP="00005413">
      <w:r w:rsidRPr="006B024F">
        <w:t xml:space="preserve">External reviewers should have sufficient expertise in the subject of interest to provide valuable feedback. However, as “external” indicates, they cannot be part of FG-AI4H or directly involved in (or benefit from) FG-AI4H activities. </w:t>
      </w:r>
      <w:r w:rsidR="008019A8" w:rsidRPr="006B024F">
        <w:t xml:space="preserve">It is the responsibility of the </w:t>
      </w:r>
      <w:r w:rsidR="00DD2F28" w:rsidRPr="006B024F">
        <w:t>d</w:t>
      </w:r>
      <w:r w:rsidR="008019A8" w:rsidRPr="006B024F">
        <w:t>eliverable authors to recommend at least five possible external reviewers</w:t>
      </w:r>
      <w:r w:rsidR="000B6DE8" w:rsidRPr="006B024F">
        <w:t xml:space="preserve"> [providing their name, affiliation, contact details, area(s) of </w:t>
      </w:r>
      <w:r w:rsidR="000B6DE8" w:rsidRPr="006B024F">
        <w:lastRenderedPageBreak/>
        <w:t>expertise and justification]</w:t>
      </w:r>
      <w:r w:rsidR="00DA64A2" w:rsidRPr="006B024F">
        <w:t xml:space="preserve"> when they submit their deliverable for review</w:t>
      </w:r>
      <w:r w:rsidR="008019A8" w:rsidRPr="006B024F">
        <w:t xml:space="preserve">. </w:t>
      </w:r>
      <w:r w:rsidRPr="006B024F">
        <w:t xml:space="preserve">Depending </w:t>
      </w:r>
      <w:proofErr w:type="gramStart"/>
      <w:r w:rsidRPr="006B024F">
        <w:t>on the subject of interest</w:t>
      </w:r>
      <w:proofErr w:type="gramEnd"/>
      <w:r w:rsidRPr="006B024F">
        <w:t>, these reviewers can be found:</w:t>
      </w:r>
    </w:p>
    <w:p w14:paraId="1EDF22FD" w14:textId="477E3ADF" w:rsidR="00A07EE0" w:rsidRPr="006B024F" w:rsidRDefault="00A07EE0" w:rsidP="001C7323">
      <w:pPr>
        <w:numPr>
          <w:ilvl w:val="0"/>
          <w:numId w:val="13"/>
        </w:numPr>
        <w:overflowPunct w:val="0"/>
        <w:autoSpaceDE w:val="0"/>
        <w:autoSpaceDN w:val="0"/>
        <w:adjustRightInd w:val="0"/>
        <w:ind w:left="567" w:hanging="567"/>
        <w:jc w:val="left"/>
        <w:textAlignment w:val="baseline"/>
      </w:pPr>
      <w:r w:rsidRPr="006B024F">
        <w:t>within professional societies</w:t>
      </w:r>
      <w:r w:rsidR="00DD2F28" w:rsidRPr="006B024F">
        <w:t xml:space="preserve"> and</w:t>
      </w:r>
      <w:r w:rsidRPr="006B024F">
        <w:t xml:space="preserve"> organizations, </w:t>
      </w:r>
    </w:p>
    <w:p w14:paraId="714E0612" w14:textId="50A54B16" w:rsidR="00A07EE0" w:rsidRPr="006B024F" w:rsidRDefault="00A07EE0" w:rsidP="001C7323">
      <w:pPr>
        <w:numPr>
          <w:ilvl w:val="0"/>
          <w:numId w:val="13"/>
        </w:numPr>
        <w:overflowPunct w:val="0"/>
        <w:autoSpaceDE w:val="0"/>
        <w:autoSpaceDN w:val="0"/>
        <w:adjustRightInd w:val="0"/>
        <w:ind w:left="567" w:hanging="567"/>
        <w:jc w:val="left"/>
        <w:textAlignment w:val="baseline"/>
      </w:pPr>
      <w:r w:rsidRPr="006B024F">
        <w:t>within the author list of published articles with a common or complementary theme</w:t>
      </w:r>
      <w:r w:rsidR="00DD2F28" w:rsidRPr="006B024F">
        <w:t>, or</w:t>
      </w:r>
    </w:p>
    <w:p w14:paraId="59FAACE3" w14:textId="5D230E06" w:rsidR="00283A99" w:rsidRPr="006B024F" w:rsidRDefault="00283A99" w:rsidP="001C7323">
      <w:pPr>
        <w:numPr>
          <w:ilvl w:val="0"/>
          <w:numId w:val="13"/>
        </w:numPr>
        <w:overflowPunct w:val="0"/>
        <w:autoSpaceDE w:val="0"/>
        <w:autoSpaceDN w:val="0"/>
        <w:adjustRightInd w:val="0"/>
        <w:ind w:left="567" w:hanging="567"/>
        <w:jc w:val="left"/>
        <w:textAlignment w:val="baseline"/>
      </w:pPr>
      <w:r w:rsidRPr="006B024F">
        <w:t>within one’s professional network (current and past colleagues, current and past co-authors, or current and past collaborators</w:t>
      </w:r>
      <w:r w:rsidR="00DD2F28" w:rsidRPr="006B024F">
        <w:t xml:space="preserve"> </w:t>
      </w:r>
      <w:r w:rsidRPr="006B024F">
        <w:t>where a conflict of interest</w:t>
      </w:r>
      <w:r w:rsidR="002E4BD3" w:rsidRPr="006B024F">
        <w:t xml:space="preserve"> in not perceived to exist and the reviewer can give independent feedback</w:t>
      </w:r>
      <w:r w:rsidR="001938A8" w:rsidRPr="006B024F">
        <w:t>)</w:t>
      </w:r>
      <w:r w:rsidR="00DD2F28" w:rsidRPr="006B024F">
        <w:t>.</w:t>
      </w:r>
    </w:p>
    <w:p w14:paraId="594BC94A" w14:textId="77777777" w:rsidR="00A07EE0" w:rsidRPr="006B024F" w:rsidRDefault="00A07EE0" w:rsidP="00005413">
      <w:r w:rsidRPr="006B024F">
        <w:t>External reviewers can benefit from reviewing deliverables through:</w:t>
      </w:r>
    </w:p>
    <w:p w14:paraId="4B75F353" w14:textId="77777777" w:rsidR="00A07EE0" w:rsidRPr="006B024F" w:rsidRDefault="00A07EE0" w:rsidP="001C7323">
      <w:pPr>
        <w:numPr>
          <w:ilvl w:val="0"/>
          <w:numId w:val="14"/>
        </w:numPr>
        <w:overflowPunct w:val="0"/>
        <w:autoSpaceDE w:val="0"/>
        <w:autoSpaceDN w:val="0"/>
        <w:adjustRightInd w:val="0"/>
        <w:ind w:left="567" w:hanging="567"/>
        <w:jc w:val="left"/>
        <w:textAlignment w:val="baseline"/>
      </w:pPr>
      <w:r w:rsidRPr="006B024F">
        <w:t>learning about the newest activities in AI/health standardization,</w:t>
      </w:r>
    </w:p>
    <w:p w14:paraId="07049005" w14:textId="77777777" w:rsidR="00A07EE0" w:rsidRPr="006B024F" w:rsidRDefault="00A07EE0" w:rsidP="001C7323">
      <w:pPr>
        <w:numPr>
          <w:ilvl w:val="0"/>
          <w:numId w:val="14"/>
        </w:numPr>
        <w:overflowPunct w:val="0"/>
        <w:autoSpaceDE w:val="0"/>
        <w:autoSpaceDN w:val="0"/>
        <w:adjustRightInd w:val="0"/>
        <w:ind w:left="567" w:hanging="567"/>
        <w:jc w:val="left"/>
        <w:textAlignment w:val="baseline"/>
      </w:pPr>
      <w:r w:rsidRPr="006B024F">
        <w:t xml:space="preserve">exposure to FG-AI4H activities and connection with members, and </w:t>
      </w:r>
    </w:p>
    <w:p w14:paraId="65FBAC76" w14:textId="25754DFB" w:rsidR="000F7A23" w:rsidRPr="006B024F" w:rsidRDefault="00A07EE0" w:rsidP="001C7323">
      <w:pPr>
        <w:numPr>
          <w:ilvl w:val="0"/>
          <w:numId w:val="14"/>
        </w:numPr>
        <w:overflowPunct w:val="0"/>
        <w:autoSpaceDE w:val="0"/>
        <w:autoSpaceDN w:val="0"/>
        <w:adjustRightInd w:val="0"/>
        <w:ind w:left="567" w:hanging="567"/>
        <w:jc w:val="left"/>
        <w:textAlignment w:val="baseline"/>
      </w:pPr>
      <w:r w:rsidRPr="006B024F">
        <w:t>pride of knowing that they are furthering FG-AI4H activities (and supporting the safe delivery of global healthcare).</w:t>
      </w:r>
    </w:p>
    <w:p w14:paraId="66BAC093" w14:textId="3B2CED27" w:rsidR="008019A8" w:rsidRPr="006B024F" w:rsidRDefault="008019A8" w:rsidP="00A17CBA">
      <w:r w:rsidRPr="006B024F">
        <w:t xml:space="preserve">As </w:t>
      </w:r>
      <w:r w:rsidR="00DD2F28" w:rsidRPr="006B024F">
        <w:t>for</w:t>
      </w:r>
      <w:r w:rsidRPr="006B024F">
        <w:t xml:space="preserve"> the internal reviewers,</w:t>
      </w:r>
      <w:r w:rsidR="0022566B" w:rsidRPr="006B024F">
        <w:t xml:space="preserve"> </w:t>
      </w:r>
      <w:r w:rsidRPr="006B024F">
        <w:t>the name</w:t>
      </w:r>
      <w:r w:rsidR="00ED1834" w:rsidRPr="006B024F">
        <w:t>, affiliation, contact details,</w:t>
      </w:r>
      <w:r w:rsidR="0022566B" w:rsidRPr="006B024F">
        <w:t xml:space="preserve"> and</w:t>
      </w:r>
      <w:r w:rsidR="000F7A23" w:rsidRPr="006B024F">
        <w:t xml:space="preserve"> </w:t>
      </w:r>
      <w:r w:rsidRPr="006B024F">
        <w:t>expertise</w:t>
      </w:r>
      <w:r w:rsidR="00ED1834" w:rsidRPr="006B024F">
        <w:t xml:space="preserve"> (with justification)</w:t>
      </w:r>
      <w:r w:rsidRPr="006B024F">
        <w:t xml:space="preserve"> of all potential external reviewers should be stored in </w:t>
      </w:r>
      <w:r w:rsidR="00702A17" w:rsidRPr="006B024F">
        <w:t>the</w:t>
      </w:r>
      <w:r w:rsidRPr="006B024F">
        <w:t xml:space="preserve"> database </w:t>
      </w:r>
      <w:r w:rsidR="00702A17" w:rsidRPr="006B024F">
        <w:t>that</w:t>
      </w:r>
      <w:r w:rsidRPr="006B024F">
        <w:t xml:space="preserve"> is maintained by </w:t>
      </w:r>
      <w:r w:rsidRPr="006B024F">
        <w:rPr>
          <w:i/>
        </w:rPr>
        <w:t>Committee of Deliverable Editors</w:t>
      </w:r>
      <w:r w:rsidRPr="006B024F">
        <w:t xml:space="preserve">. The </w:t>
      </w:r>
      <w:r w:rsidRPr="006B024F">
        <w:rPr>
          <w:i/>
        </w:rPr>
        <w:t>Committee of Deliverable Editors</w:t>
      </w:r>
      <w:r w:rsidRPr="006B024F">
        <w:t xml:space="preserve"> makes the final selection </w:t>
      </w:r>
      <w:r w:rsidR="00DD2F28" w:rsidRPr="006B024F">
        <w:t xml:space="preserve">of external reviewers </w:t>
      </w:r>
      <w:r w:rsidRPr="006B024F">
        <w:t xml:space="preserve">and </w:t>
      </w:r>
      <w:r w:rsidR="00DD2F28" w:rsidRPr="006B024F">
        <w:t>u</w:t>
      </w:r>
      <w:r w:rsidRPr="006B024F">
        <w:t>s</w:t>
      </w:r>
      <w:r w:rsidR="00DD2F28" w:rsidRPr="006B024F">
        <w:t xml:space="preserve">es the </w:t>
      </w:r>
      <w:r w:rsidR="000B6DE8" w:rsidRPr="006B024F">
        <w:rPr>
          <w:i/>
        </w:rPr>
        <w:t>R</w:t>
      </w:r>
      <w:r w:rsidR="00DD2F28" w:rsidRPr="006B024F">
        <w:rPr>
          <w:i/>
        </w:rPr>
        <w:t xml:space="preserve">eview </w:t>
      </w:r>
      <w:r w:rsidR="000B6DE8" w:rsidRPr="006B024F">
        <w:rPr>
          <w:i/>
        </w:rPr>
        <w:t>R</w:t>
      </w:r>
      <w:r w:rsidR="00DD2F28" w:rsidRPr="006B024F">
        <w:rPr>
          <w:i/>
        </w:rPr>
        <w:t xml:space="preserve">equest </w:t>
      </w:r>
      <w:r w:rsidR="000B6DE8" w:rsidRPr="006B024F">
        <w:rPr>
          <w:i/>
        </w:rPr>
        <w:t>T</w:t>
      </w:r>
      <w:r w:rsidR="00DD2F28" w:rsidRPr="006B024F">
        <w:rPr>
          <w:i/>
        </w:rPr>
        <w:t>emplate</w:t>
      </w:r>
      <w:r w:rsidR="000B6DE8" w:rsidRPr="006B024F">
        <w:rPr>
          <w:i/>
        </w:rPr>
        <w:t>: External</w:t>
      </w:r>
      <w:r w:rsidR="000B6DE8" w:rsidRPr="006B024F">
        <w:rPr>
          <w:rStyle w:val="FootnoteReference"/>
          <w:i/>
        </w:rPr>
        <w:footnoteReference w:id="7"/>
      </w:r>
      <w:r w:rsidRPr="006B024F">
        <w:t xml:space="preserve"> to </w:t>
      </w:r>
      <w:r w:rsidR="00ED1834" w:rsidRPr="006B024F">
        <w:t>request that they</w:t>
      </w:r>
      <w:r w:rsidRPr="006B024F">
        <w:t xml:space="preserve"> review a given document</w:t>
      </w:r>
      <w:r w:rsidR="000B6DE8" w:rsidRPr="006B024F">
        <w:t>. According to the information provided in the returned template</w:t>
      </w:r>
      <w:r w:rsidR="0022566B" w:rsidRPr="006B024F">
        <w:t>, the database should be updated.</w:t>
      </w:r>
    </w:p>
    <w:p w14:paraId="416489BA" w14:textId="14A5944E" w:rsidR="00A07EE0" w:rsidRPr="006B024F" w:rsidRDefault="00A07EE0" w:rsidP="00407FC5">
      <w:pPr>
        <w:pStyle w:val="Heading1"/>
      </w:pPr>
      <w:bookmarkStart w:id="22" w:name="_Toc51924703"/>
      <w:bookmarkStart w:id="23" w:name="_Toc52139098"/>
      <w:r w:rsidRPr="006B024F">
        <w:t>What does a review entail?</w:t>
      </w:r>
      <w:bookmarkEnd w:id="22"/>
      <w:bookmarkEnd w:id="23"/>
    </w:p>
    <w:p w14:paraId="3B9296A2" w14:textId="595049EE" w:rsidR="00A21A10" w:rsidRPr="006B024F" w:rsidRDefault="00E47DD8" w:rsidP="00005413">
      <w:r w:rsidRPr="006B024F">
        <w:t xml:space="preserve">As indicated in Section 2, </w:t>
      </w:r>
      <w:r w:rsidR="00702A17" w:rsidRPr="006B024F">
        <w:t xml:space="preserve">both internal and external </w:t>
      </w:r>
      <w:r w:rsidRPr="006B024F">
        <w:t xml:space="preserve">reviewers are provided a two-week period during which to conduct the review. </w:t>
      </w:r>
      <w:r w:rsidR="00A07EE0" w:rsidRPr="006B024F">
        <w:t xml:space="preserve">Reviewer instructions (e.g., from </w:t>
      </w:r>
      <w:r w:rsidR="00A07EE0" w:rsidRPr="006B024F">
        <w:rPr>
          <w:i/>
        </w:rPr>
        <w:t>Wiley</w:t>
      </w:r>
      <w:r w:rsidR="00A07EE0" w:rsidRPr="006B024F">
        <w:t xml:space="preserve">, </w:t>
      </w:r>
      <w:r w:rsidR="00A07EE0" w:rsidRPr="006B024F">
        <w:rPr>
          <w:i/>
        </w:rPr>
        <w:t>Elsevier</w:t>
      </w:r>
      <w:r w:rsidR="00A07EE0" w:rsidRPr="006B024F">
        <w:t xml:space="preserve">, and </w:t>
      </w:r>
      <w:r w:rsidR="00A07EE0" w:rsidRPr="006B024F">
        <w:rPr>
          <w:i/>
        </w:rPr>
        <w:t>Nature Research</w:t>
      </w:r>
      <w:r w:rsidR="00A07EE0" w:rsidRPr="006B024F">
        <w:t>) offer slight variations of the same steps. In many cases, however, these steps closely follow the structure of a scientific journal manuscript (e.g., abstract, introduction, method</w:t>
      </w:r>
      <w:r w:rsidR="00DD2F28" w:rsidRPr="006B024F">
        <w:t>s, etc.</w:t>
      </w:r>
      <w:r w:rsidR="00A07EE0" w:rsidRPr="006B024F">
        <w:t xml:space="preserve">) rather than an FG-AI4H deliverable. Therefore, we kindly request that the reviewer use personal judgement whether these steps are relevant. </w:t>
      </w:r>
      <w:r w:rsidR="005A070D" w:rsidRPr="006B024F">
        <w:t xml:space="preserve">The review process </w:t>
      </w:r>
      <w:r w:rsidR="00DD2F28" w:rsidRPr="006B024F">
        <w:t xml:space="preserve">is </w:t>
      </w:r>
      <w:r w:rsidR="00CB1184" w:rsidRPr="006B024F">
        <w:t xml:space="preserve">single-blind, whereby the deliverable authors are publicly </w:t>
      </w:r>
      <w:proofErr w:type="gramStart"/>
      <w:r w:rsidR="00CB1184" w:rsidRPr="006B024F">
        <w:t>known</w:t>
      </w:r>
      <w:proofErr w:type="gramEnd"/>
      <w:r w:rsidR="00CB1184" w:rsidRPr="006B024F">
        <w:t xml:space="preserve"> </w:t>
      </w:r>
      <w:r w:rsidR="00F9512D" w:rsidRPr="006B024F">
        <w:t>and the reviewers are anonymous.</w:t>
      </w:r>
      <w:r w:rsidR="00DD2F28" w:rsidRPr="006B024F">
        <w:t xml:space="preserve"> If the reviewers waive their right to anonymity, the process be</w:t>
      </w:r>
      <w:r w:rsidR="00702A17" w:rsidRPr="006B024F">
        <w:t>comes</w:t>
      </w:r>
      <w:r w:rsidR="00DD2F28" w:rsidRPr="006B024F">
        <w:t xml:space="preserve"> fully open. Th</w:t>
      </w:r>
      <w:r w:rsidR="00702A17" w:rsidRPr="006B024F">
        <w:t>e latter</w:t>
      </w:r>
      <w:r w:rsidR="00DD2F28" w:rsidRPr="006B024F">
        <w:t xml:space="preserve"> is encouraged as it can facilitate an open dialogue which is constructive and supportive</w:t>
      </w:r>
      <w:r w:rsidR="004F26C4" w:rsidRPr="006B024F">
        <w:t>.</w:t>
      </w:r>
      <w:r w:rsidR="00DD2F28" w:rsidRPr="006B024F">
        <w:t xml:space="preserve"> </w:t>
      </w:r>
      <w:r w:rsidR="00A07EE0" w:rsidRPr="006B024F">
        <w:t xml:space="preserve">When reviewing a TDD, </w:t>
      </w:r>
      <w:r w:rsidR="00DD2F28" w:rsidRPr="006B024F">
        <w:t xml:space="preserve">reviewers are requested to </w:t>
      </w:r>
      <w:r w:rsidR="00A07EE0" w:rsidRPr="006B024F">
        <w:t xml:space="preserve">consider the additional criteria provided in the </w:t>
      </w:r>
      <w:r w:rsidR="00EA575E" w:rsidRPr="006B024F">
        <w:t>annex</w:t>
      </w:r>
      <w:r w:rsidR="00A07EE0" w:rsidRPr="006B024F">
        <w:t>.</w:t>
      </w:r>
    </w:p>
    <w:p w14:paraId="70588823" w14:textId="77777777" w:rsidR="00702A17" w:rsidRPr="006B024F" w:rsidRDefault="00702A17" w:rsidP="00A07EE0">
      <w:pPr>
        <w:rPr>
          <w:b/>
          <w:u w:val="single"/>
        </w:rPr>
      </w:pPr>
    </w:p>
    <w:p w14:paraId="382523E8" w14:textId="6D077F0A" w:rsidR="00F52195" w:rsidRPr="006B024F" w:rsidRDefault="00A07EE0" w:rsidP="00A07EE0">
      <w:pPr>
        <w:rPr>
          <w:b/>
          <w:u w:val="single"/>
        </w:rPr>
      </w:pPr>
      <w:r w:rsidRPr="006B024F">
        <w:rPr>
          <w:b/>
          <w:u w:val="single"/>
        </w:rPr>
        <w:t>Overall feedbac</w:t>
      </w:r>
      <w:r w:rsidR="00702A17" w:rsidRPr="006B024F">
        <w:rPr>
          <w:b/>
          <w:u w:val="single"/>
        </w:rPr>
        <w:t>k</w:t>
      </w:r>
    </w:p>
    <w:p w14:paraId="251B8D9C" w14:textId="53A18A8F" w:rsidR="00DF5CF3" w:rsidRPr="006B024F" w:rsidRDefault="00DF5CF3" w:rsidP="00005413">
      <w:r w:rsidRPr="006B024F">
        <w:t>Overall summary</w:t>
      </w:r>
    </w:p>
    <w:p w14:paraId="63A5BDB8" w14:textId="543E76F8" w:rsidR="00DF5CF3" w:rsidRPr="006B024F" w:rsidRDefault="0090744F" w:rsidP="001C7323">
      <w:pPr>
        <w:numPr>
          <w:ilvl w:val="0"/>
          <w:numId w:val="17"/>
        </w:numPr>
        <w:overflowPunct w:val="0"/>
        <w:autoSpaceDE w:val="0"/>
        <w:autoSpaceDN w:val="0"/>
        <w:adjustRightInd w:val="0"/>
        <w:ind w:left="567" w:hanging="567"/>
        <w:jc w:val="left"/>
        <w:textAlignment w:val="baseline"/>
      </w:pPr>
      <w:r w:rsidRPr="006B024F">
        <w:t>R</w:t>
      </w:r>
      <w:r w:rsidR="00DD2F28" w:rsidRPr="006B024F">
        <w:t xml:space="preserve">eviewers </w:t>
      </w:r>
      <w:r w:rsidRPr="006B024F">
        <w:t>should provide a short message</w:t>
      </w:r>
      <w:r w:rsidR="00DD2F28" w:rsidRPr="006B024F">
        <w:t xml:space="preserve"> </w:t>
      </w:r>
      <w:r w:rsidR="00DF5CF3" w:rsidRPr="006B024F">
        <w:t xml:space="preserve">to the authors and </w:t>
      </w:r>
      <w:r w:rsidR="00DF5CF3" w:rsidRPr="006B024F">
        <w:rPr>
          <w:i/>
        </w:rPr>
        <w:t xml:space="preserve">Committee of </w:t>
      </w:r>
      <w:r w:rsidR="00DD2F28" w:rsidRPr="006B024F">
        <w:rPr>
          <w:i/>
        </w:rPr>
        <w:t>D</w:t>
      </w:r>
      <w:r w:rsidR="00DF5CF3" w:rsidRPr="006B024F">
        <w:rPr>
          <w:i/>
        </w:rPr>
        <w:t xml:space="preserve">eliverable </w:t>
      </w:r>
      <w:r w:rsidR="00DD2F28" w:rsidRPr="006B024F">
        <w:rPr>
          <w:i/>
        </w:rPr>
        <w:t>E</w:t>
      </w:r>
      <w:r w:rsidR="00DF5CF3" w:rsidRPr="006B024F">
        <w:rPr>
          <w:i/>
        </w:rPr>
        <w:t>ditors</w:t>
      </w:r>
      <w:r w:rsidR="00DD2F28" w:rsidRPr="006B024F">
        <w:t xml:space="preserve"> </w:t>
      </w:r>
      <w:r w:rsidRPr="006B024F">
        <w:t>that provides</w:t>
      </w:r>
      <w:r w:rsidR="00325E7F" w:rsidRPr="006B024F">
        <w:t xml:space="preserve"> </w:t>
      </w:r>
      <w:r w:rsidRPr="006B024F">
        <w:t>an</w:t>
      </w:r>
      <w:r w:rsidR="00325E7F" w:rsidRPr="006B024F">
        <w:t xml:space="preserve"> overall </w:t>
      </w:r>
      <w:r w:rsidR="00C26266" w:rsidRPr="006B024F">
        <w:t xml:space="preserve">impression of </w:t>
      </w:r>
      <w:r w:rsidR="00DD2F28" w:rsidRPr="006B024F">
        <w:t xml:space="preserve">the </w:t>
      </w:r>
      <w:r w:rsidR="00C26266" w:rsidRPr="006B024F">
        <w:t>deliverable</w:t>
      </w:r>
      <w:r w:rsidR="00DD2F28" w:rsidRPr="006B024F">
        <w:t>.</w:t>
      </w:r>
    </w:p>
    <w:p w14:paraId="07B2A661" w14:textId="3729C626" w:rsidR="00702A17" w:rsidRPr="006B024F" w:rsidRDefault="003D6B42" w:rsidP="00005413">
      <w:r w:rsidRPr="006B024F">
        <w:t>Recommendation</w:t>
      </w:r>
      <w:r w:rsidR="0090744F" w:rsidRPr="006B024F">
        <w:t xml:space="preserve"> </w:t>
      </w:r>
    </w:p>
    <w:p w14:paraId="4E63EA76" w14:textId="33B37C41" w:rsidR="0090744F" w:rsidRPr="006B024F" w:rsidRDefault="0090744F" w:rsidP="001C7323">
      <w:pPr>
        <w:numPr>
          <w:ilvl w:val="0"/>
          <w:numId w:val="18"/>
        </w:numPr>
        <w:overflowPunct w:val="0"/>
        <w:autoSpaceDE w:val="0"/>
        <w:autoSpaceDN w:val="0"/>
        <w:adjustRightInd w:val="0"/>
        <w:ind w:left="567" w:hanging="567"/>
        <w:jc w:val="left"/>
        <w:textAlignment w:val="baseline"/>
      </w:pPr>
      <w:r w:rsidRPr="006B024F">
        <w:t>Reviewers should provide a recommendation for acceptance, minor revision, major revision, or rejection of the deliverable.</w:t>
      </w:r>
    </w:p>
    <w:p w14:paraId="264B86D4" w14:textId="5DDC7D55" w:rsidR="00702A17" w:rsidRPr="006B024F" w:rsidRDefault="00A07EE0" w:rsidP="00005413">
      <w:r w:rsidRPr="006B024F">
        <w:t xml:space="preserve">First impressions </w:t>
      </w:r>
    </w:p>
    <w:p w14:paraId="06B08E86" w14:textId="77777777" w:rsidR="00A07EE0" w:rsidRPr="006B024F" w:rsidRDefault="00A07EE0" w:rsidP="001C7323">
      <w:pPr>
        <w:numPr>
          <w:ilvl w:val="0"/>
          <w:numId w:val="19"/>
        </w:numPr>
        <w:overflowPunct w:val="0"/>
        <w:autoSpaceDE w:val="0"/>
        <w:autoSpaceDN w:val="0"/>
        <w:adjustRightInd w:val="0"/>
        <w:ind w:left="567" w:hanging="567"/>
        <w:jc w:val="left"/>
        <w:textAlignment w:val="baseline"/>
      </w:pPr>
      <w:r w:rsidRPr="006B024F">
        <w:t>What are the outstanding features of the deliverable?</w:t>
      </w:r>
      <w:r w:rsidRPr="006B024F">
        <w:rPr>
          <w:rStyle w:val="FootnoteReference"/>
        </w:rPr>
        <w:footnoteReference w:id="8"/>
      </w:r>
      <w:r w:rsidRPr="006B024F">
        <w:t xml:space="preserve"> </w:t>
      </w:r>
    </w:p>
    <w:p w14:paraId="3E5857F0"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lastRenderedPageBreak/>
        <w:t>What is the main message being sent by the deliverable? Is this relevant and of value to the field?</w:t>
      </w:r>
      <w:r w:rsidRPr="006B024F">
        <w:rPr>
          <w:rStyle w:val="FootnoteReference"/>
        </w:rPr>
        <w:footnoteReference w:id="9"/>
      </w:r>
    </w:p>
    <w:p w14:paraId="5E3260F0"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Does the deliverable present research/outcomes that are original (if not, please provide relevant references)?</w:t>
      </w:r>
      <w:r w:rsidRPr="006B024F">
        <w:rPr>
          <w:rStyle w:val="FootnoteReference"/>
        </w:rPr>
        <w:footnoteReference w:id="10"/>
      </w:r>
      <w:r w:rsidRPr="006B024F">
        <w:t xml:space="preserve"> </w:t>
      </w:r>
    </w:p>
    <w:p w14:paraId="4DBDAD5B"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Are there any flaws to the deliverable that should prevent it from proceeding to publication (if so, please provide details)?</w:t>
      </w:r>
      <w:r w:rsidRPr="006B024F">
        <w:rPr>
          <w:rStyle w:val="FootnoteReference"/>
        </w:rPr>
        <w:footnoteReference w:id="11"/>
      </w:r>
    </w:p>
    <w:p w14:paraId="073571BB" w14:textId="19466EAD"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What suggested improvements (e.g., additional experiments; additional sources of data) should be considered during a revision?</w:t>
      </w:r>
      <w:r w:rsidRPr="006B024F">
        <w:rPr>
          <w:rStyle w:val="FootnoteReference"/>
        </w:rPr>
        <w:footnoteReference w:id="12"/>
      </w:r>
    </w:p>
    <w:p w14:paraId="7E7DE21C" w14:textId="6EC11598" w:rsidR="00702A17" w:rsidRPr="006B024F" w:rsidRDefault="00A07EE0" w:rsidP="00005413">
      <w:r w:rsidRPr="006B024F">
        <w:t>Format</w:t>
      </w:r>
    </w:p>
    <w:p w14:paraId="720278D5"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Is the deliverable logically structured, well written (e.g., in terms of language/grammar), and supported by the appropriate use of figures/tables?</w:t>
      </w:r>
      <w:r w:rsidRPr="006B024F">
        <w:rPr>
          <w:rStyle w:val="FootnoteReference"/>
        </w:rPr>
        <w:footnoteReference w:id="13"/>
      </w:r>
    </w:p>
    <w:p w14:paraId="63E26A37"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Is the deliverable of a reasonable length or should it be condensed (please provide more detail)?</w:t>
      </w:r>
    </w:p>
    <w:p w14:paraId="0011B8B2"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Does the deliverable use full sentences and paragraph form (as opposed to bullets=?</w:t>
      </w:r>
    </w:p>
    <w:p w14:paraId="15E9C390" w14:textId="77777777" w:rsidR="00702A17" w:rsidRPr="006B024F" w:rsidRDefault="00702A17" w:rsidP="00A07EE0">
      <w:pPr>
        <w:rPr>
          <w:b/>
          <w:u w:val="single"/>
        </w:rPr>
      </w:pPr>
    </w:p>
    <w:p w14:paraId="3936C7B6" w14:textId="02355EA7" w:rsidR="00A07EE0" w:rsidRPr="006B024F" w:rsidRDefault="00A07EE0" w:rsidP="00A07EE0">
      <w:pPr>
        <w:rPr>
          <w:b/>
          <w:u w:val="single"/>
        </w:rPr>
      </w:pPr>
      <w:r w:rsidRPr="006B024F">
        <w:rPr>
          <w:b/>
          <w:u w:val="single"/>
        </w:rPr>
        <w:t>Section</w:t>
      </w:r>
      <w:r w:rsidR="006B024F" w:rsidRPr="006B024F">
        <w:rPr>
          <w:b/>
          <w:u w:val="single"/>
        </w:rPr>
        <w:t>-</w:t>
      </w:r>
      <w:r w:rsidRPr="006B024F">
        <w:rPr>
          <w:b/>
          <w:u w:val="single"/>
        </w:rPr>
        <w:t>wise feedback</w:t>
      </w:r>
    </w:p>
    <w:p w14:paraId="054AE1B0" w14:textId="006661C2" w:rsidR="00702A17" w:rsidRPr="006B024F" w:rsidRDefault="00A07EE0" w:rsidP="00005413">
      <w:r w:rsidRPr="006B024F">
        <w:t>Abstract</w:t>
      </w:r>
    </w:p>
    <w:p w14:paraId="23FC89FA" w14:textId="77777777" w:rsidR="00A07EE0" w:rsidRPr="006B024F" w:rsidRDefault="00A07EE0" w:rsidP="001C7323">
      <w:pPr>
        <w:numPr>
          <w:ilvl w:val="0"/>
          <w:numId w:val="22"/>
        </w:numPr>
        <w:overflowPunct w:val="0"/>
        <w:autoSpaceDE w:val="0"/>
        <w:autoSpaceDN w:val="0"/>
        <w:adjustRightInd w:val="0"/>
        <w:ind w:left="567" w:hanging="567"/>
        <w:jc w:val="left"/>
        <w:textAlignment w:val="baseline"/>
      </w:pPr>
      <w:r w:rsidRPr="006B024F">
        <w:t>Does the abstract provide a clear and concise summary (with a reasonable word count) and highlight key findings?</w:t>
      </w:r>
      <w:r w:rsidRPr="006B024F">
        <w:rPr>
          <w:rStyle w:val="FootnoteReference"/>
        </w:rPr>
        <w:footnoteReference w:id="14"/>
      </w:r>
    </w:p>
    <w:p w14:paraId="4E43DCF5" w14:textId="72C0F490" w:rsidR="00702A17" w:rsidRPr="006B024F" w:rsidRDefault="00A07EE0" w:rsidP="00005413">
      <w:r w:rsidRPr="006B024F">
        <w:t xml:space="preserve">Introduction </w:t>
      </w:r>
    </w:p>
    <w:p w14:paraId="691D172C"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Is it logically organized? If not, how can it be improved?</w:t>
      </w:r>
      <w:r w:rsidRPr="006B024F">
        <w:rPr>
          <w:rStyle w:val="FootnoteReference"/>
        </w:rPr>
        <w:footnoteReference w:id="15"/>
      </w:r>
    </w:p>
    <w:p w14:paraId="1C0ED033"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Does it clearly introduce (and contextualize) the text that follows?</w:t>
      </w:r>
      <w:r w:rsidRPr="006B024F">
        <w:rPr>
          <w:rStyle w:val="FootnoteReference"/>
        </w:rPr>
        <w:footnoteReference w:id="16"/>
      </w:r>
    </w:p>
    <w:p w14:paraId="7F55E680"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Does it summarize recent research and highlight gaps in knowledge? Does it justify the need for the current study? Does it suggest the target readership and application?</w:t>
      </w:r>
      <w:r w:rsidRPr="006B024F">
        <w:rPr>
          <w:rStyle w:val="FootnoteReference"/>
        </w:rPr>
        <w:footnoteReference w:id="17"/>
      </w:r>
      <w:r w:rsidRPr="006B024F">
        <w:t xml:space="preserve"> </w:t>
      </w:r>
    </w:p>
    <w:p w14:paraId="11B8106B" w14:textId="6F733524" w:rsidR="00702A17" w:rsidRPr="006B024F" w:rsidRDefault="00A07EE0" w:rsidP="00005413">
      <w:r w:rsidRPr="006B024F">
        <w:t>Methods</w:t>
      </w:r>
    </w:p>
    <w:p w14:paraId="72FE074E" w14:textId="77777777" w:rsidR="00A07EE0" w:rsidRPr="006B024F" w:rsidRDefault="00A07EE0" w:rsidP="001C7323">
      <w:pPr>
        <w:numPr>
          <w:ilvl w:val="0"/>
          <w:numId w:val="24"/>
        </w:numPr>
        <w:overflowPunct w:val="0"/>
        <w:autoSpaceDE w:val="0"/>
        <w:autoSpaceDN w:val="0"/>
        <w:adjustRightInd w:val="0"/>
        <w:ind w:left="567" w:hanging="567"/>
        <w:jc w:val="left"/>
        <w:textAlignment w:val="baseline"/>
      </w:pPr>
      <w:r w:rsidRPr="006B024F">
        <w:t>Are the methods applied in the deliverable controversial/discredited (if so, please provide details and relevant references) or valid (if so, please confirm)?</w:t>
      </w:r>
      <w:r w:rsidRPr="006B024F">
        <w:rPr>
          <w:rStyle w:val="FootnoteReference"/>
        </w:rPr>
        <w:footnoteReference w:id="18"/>
      </w:r>
      <w:r w:rsidRPr="006B024F">
        <w:t xml:space="preserve"> </w:t>
      </w:r>
    </w:p>
    <w:p w14:paraId="166B1EEB" w14:textId="77777777" w:rsidR="00A07EE0" w:rsidRPr="006B024F" w:rsidRDefault="00A07EE0" w:rsidP="001C7323">
      <w:pPr>
        <w:numPr>
          <w:ilvl w:val="0"/>
          <w:numId w:val="24"/>
        </w:numPr>
        <w:overflowPunct w:val="0"/>
        <w:autoSpaceDE w:val="0"/>
        <w:autoSpaceDN w:val="0"/>
        <w:adjustRightInd w:val="0"/>
        <w:ind w:left="567" w:hanging="567"/>
        <w:jc w:val="left"/>
        <w:textAlignment w:val="baseline"/>
      </w:pPr>
      <w:r w:rsidRPr="006B024F">
        <w:t>Are the methods correctly applied and clearly explained? Would it be possible to reproduce these methods and generate similar results?</w:t>
      </w:r>
      <w:r w:rsidRPr="006B024F">
        <w:rPr>
          <w:rStyle w:val="FootnoteReference"/>
        </w:rPr>
        <w:footnoteReference w:id="19"/>
      </w:r>
    </w:p>
    <w:p w14:paraId="268DE049" w14:textId="77777777" w:rsidR="00A07EE0" w:rsidRPr="006B024F" w:rsidRDefault="00A07EE0" w:rsidP="001C7323">
      <w:pPr>
        <w:numPr>
          <w:ilvl w:val="0"/>
          <w:numId w:val="25"/>
        </w:numPr>
        <w:overflowPunct w:val="0"/>
        <w:autoSpaceDE w:val="0"/>
        <w:autoSpaceDN w:val="0"/>
        <w:adjustRightInd w:val="0"/>
        <w:ind w:left="567" w:hanging="567"/>
        <w:jc w:val="left"/>
        <w:textAlignment w:val="baseline"/>
      </w:pPr>
      <w:r w:rsidRPr="006B024F">
        <w:lastRenderedPageBreak/>
        <w:t>Were best practices used (e.g., in terms of ethical considerations)?</w:t>
      </w:r>
      <w:r w:rsidRPr="006B024F">
        <w:rPr>
          <w:rStyle w:val="FootnoteReference"/>
        </w:rPr>
        <w:footnoteReference w:id="20"/>
      </w:r>
    </w:p>
    <w:p w14:paraId="2BE20BDD" w14:textId="77777777" w:rsidR="00A07EE0" w:rsidRPr="006B024F" w:rsidRDefault="00A07EE0" w:rsidP="001C7323">
      <w:pPr>
        <w:numPr>
          <w:ilvl w:val="0"/>
          <w:numId w:val="25"/>
        </w:numPr>
        <w:overflowPunct w:val="0"/>
        <w:autoSpaceDE w:val="0"/>
        <w:autoSpaceDN w:val="0"/>
        <w:adjustRightInd w:val="0"/>
        <w:ind w:left="567" w:hanging="567"/>
        <w:jc w:val="left"/>
        <w:textAlignment w:val="baseline"/>
      </w:pPr>
      <w:r w:rsidRPr="006B024F">
        <w:t>Is there a sufficient quantity and quality of data to derive outcomes of statistical significance? Are the sources (and handling) of data clearly indicated? Are uncertainties correctly managed?</w:t>
      </w:r>
      <w:r w:rsidRPr="006B024F">
        <w:rPr>
          <w:rStyle w:val="FootnoteReference"/>
        </w:rPr>
        <w:footnoteReference w:id="21"/>
      </w:r>
    </w:p>
    <w:p w14:paraId="2BF524DA" w14:textId="31CAA5D5" w:rsidR="00702A17" w:rsidRPr="006B024F" w:rsidRDefault="00A07EE0" w:rsidP="00005413">
      <w:r w:rsidRPr="006B024F">
        <w:t>Results and discussion</w:t>
      </w:r>
    </w:p>
    <w:p w14:paraId="5E306CDF" w14:textId="023A0CC0" w:rsidR="00702A17" w:rsidRPr="006B024F" w:rsidRDefault="00A07EE0" w:rsidP="001C7323">
      <w:pPr>
        <w:numPr>
          <w:ilvl w:val="0"/>
          <w:numId w:val="26"/>
        </w:numPr>
        <w:overflowPunct w:val="0"/>
        <w:autoSpaceDE w:val="0"/>
        <w:autoSpaceDN w:val="0"/>
        <w:adjustRightInd w:val="0"/>
        <w:ind w:left="567" w:hanging="567"/>
        <w:jc w:val="left"/>
        <w:textAlignment w:val="baseline"/>
      </w:pPr>
      <w:r w:rsidRPr="006B024F">
        <w:t>Is there a complete and coherent description of the findings (i.e., what the data show)? Are figures and/or tables provided?</w:t>
      </w:r>
      <w:r w:rsidRPr="006B024F">
        <w:rPr>
          <w:rStyle w:val="FootnoteReference"/>
        </w:rPr>
        <w:footnoteReference w:id="22"/>
      </w:r>
      <w:r w:rsidRPr="006B024F">
        <w:t xml:space="preserve"> </w:t>
      </w:r>
    </w:p>
    <w:p w14:paraId="02CD80A1"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What was discovered in the data?</w:t>
      </w:r>
      <w:r w:rsidRPr="006B024F">
        <w:rPr>
          <w:rStyle w:val="FootnoteReference"/>
        </w:rPr>
        <w:footnoteReference w:id="23"/>
      </w:r>
      <w:r w:rsidRPr="006B024F">
        <w:t xml:space="preserve"> Is there a logic in how the data are used and interpreted?</w:t>
      </w:r>
      <w:r w:rsidRPr="006B024F">
        <w:rPr>
          <w:rStyle w:val="FootnoteReference"/>
        </w:rPr>
        <w:footnoteReference w:id="24"/>
      </w:r>
      <w:r w:rsidRPr="006B024F">
        <w:t xml:space="preserve"> Is this supported by the quantitative (</w:t>
      </w:r>
      <w:proofErr w:type="gramStart"/>
      <w:r w:rsidRPr="006B024F">
        <w:t>statistical;</w:t>
      </w:r>
      <w:proofErr w:type="gramEnd"/>
      <w:r w:rsidRPr="006B024F">
        <w:t xml:space="preserve"> e.g., significance or goodness of fit) or qualitative evidence?</w:t>
      </w:r>
      <w:r w:rsidRPr="006B024F">
        <w:rPr>
          <w:rStyle w:val="FootnoteReference"/>
        </w:rPr>
        <w:footnoteReference w:id="25"/>
      </w:r>
      <w:r w:rsidRPr="006B024F">
        <w:t xml:space="preserve"> </w:t>
      </w:r>
    </w:p>
    <w:p w14:paraId="20CC5D42"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What trends are observed in the data and how do they compare to published research?</w:t>
      </w:r>
      <w:r w:rsidRPr="006B024F">
        <w:rPr>
          <w:rStyle w:val="FootnoteReference"/>
        </w:rPr>
        <w:footnoteReference w:id="26"/>
      </w:r>
    </w:p>
    <w:p w14:paraId="5B226C5E"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Would additional experiments add weight to the results? If so, please provide details.</w:t>
      </w:r>
      <w:r w:rsidRPr="006B024F">
        <w:rPr>
          <w:rStyle w:val="FootnoteReference"/>
        </w:rPr>
        <w:footnoteReference w:id="27"/>
      </w:r>
    </w:p>
    <w:p w14:paraId="52A43640"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Are open questions (areas of further research) acknowledged and discussed?</w:t>
      </w:r>
      <w:r w:rsidRPr="006B024F">
        <w:rPr>
          <w:rStyle w:val="FootnoteReference"/>
        </w:rPr>
        <w:footnoteReference w:id="28"/>
      </w:r>
    </w:p>
    <w:p w14:paraId="4D08E5E0" w14:textId="4648AAAE" w:rsidR="00702A17" w:rsidRPr="006B024F" w:rsidRDefault="00A07EE0" w:rsidP="00005413">
      <w:r w:rsidRPr="006B024F">
        <w:t xml:space="preserve">Conclusion </w:t>
      </w:r>
    </w:p>
    <w:p w14:paraId="171DAB53" w14:textId="77777777" w:rsidR="00A07EE0" w:rsidRPr="006B024F" w:rsidRDefault="00A07EE0" w:rsidP="001C7323">
      <w:pPr>
        <w:numPr>
          <w:ilvl w:val="0"/>
          <w:numId w:val="27"/>
        </w:numPr>
        <w:overflowPunct w:val="0"/>
        <w:autoSpaceDE w:val="0"/>
        <w:autoSpaceDN w:val="0"/>
        <w:adjustRightInd w:val="0"/>
        <w:ind w:left="567" w:hanging="567"/>
        <w:jc w:val="left"/>
        <w:textAlignment w:val="baseline"/>
      </w:pPr>
      <w:r w:rsidRPr="006B024F">
        <w:t>Is it clearly stated whether the objectives of the study were achieved?</w:t>
      </w:r>
      <w:r w:rsidRPr="006B024F">
        <w:rPr>
          <w:rStyle w:val="FootnoteReference"/>
        </w:rPr>
        <w:footnoteReference w:id="29"/>
      </w:r>
      <w:r w:rsidRPr="006B024F">
        <w:t xml:space="preserve"> </w:t>
      </w:r>
    </w:p>
    <w:p w14:paraId="6842504D" w14:textId="77777777" w:rsidR="00A07EE0" w:rsidRPr="006B024F" w:rsidRDefault="00A07EE0" w:rsidP="001C7323">
      <w:pPr>
        <w:numPr>
          <w:ilvl w:val="0"/>
          <w:numId w:val="27"/>
        </w:numPr>
        <w:overflowPunct w:val="0"/>
        <w:autoSpaceDE w:val="0"/>
        <w:autoSpaceDN w:val="0"/>
        <w:adjustRightInd w:val="0"/>
        <w:ind w:left="567" w:hanging="567"/>
        <w:jc w:val="left"/>
        <w:textAlignment w:val="baseline"/>
      </w:pPr>
      <w:r w:rsidRPr="006B024F">
        <w:t>Is the content consistent with the evidence provided in the preceding sections?</w:t>
      </w:r>
    </w:p>
    <w:p w14:paraId="7AE0D7C9" w14:textId="6CC8A7EE" w:rsidR="00702A17" w:rsidRPr="006B024F" w:rsidRDefault="00A07EE0" w:rsidP="00005413">
      <w:r w:rsidRPr="006B024F">
        <w:t>References</w:t>
      </w:r>
    </w:p>
    <w:p w14:paraId="3421EDB0"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Are all sources of information clearly cited and referenced?</w:t>
      </w:r>
    </w:p>
    <w:p w14:paraId="14A838EE"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Is a consistent referencing style used throughout the deliverable?</w:t>
      </w:r>
    </w:p>
    <w:p w14:paraId="149CBA96"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 xml:space="preserve">Should additional references be included? </w:t>
      </w:r>
    </w:p>
    <w:p w14:paraId="5A4F3B88" w14:textId="45F50926"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Are references relevant (e.g., recent and from reputable sources)?</w:t>
      </w:r>
    </w:p>
    <w:p w14:paraId="2FAF6D98" w14:textId="23964591" w:rsidR="007B6C09" w:rsidRPr="006B024F" w:rsidRDefault="007B6C09" w:rsidP="00DD501A">
      <w:pPr>
        <w:pStyle w:val="Heading1"/>
      </w:pPr>
      <w:bookmarkStart w:id="24" w:name="_Toc51924704"/>
      <w:bookmarkStart w:id="25" w:name="_Toc52139099"/>
      <w:r w:rsidRPr="006B024F">
        <w:t xml:space="preserve">Responding to reviewers’ </w:t>
      </w:r>
      <w:r w:rsidR="0090744F" w:rsidRPr="006B024F">
        <w:t>c</w:t>
      </w:r>
      <w:r w:rsidRPr="006B024F">
        <w:t>omments</w:t>
      </w:r>
      <w:bookmarkEnd w:id="24"/>
      <w:bookmarkEnd w:id="25"/>
    </w:p>
    <w:p w14:paraId="17AA5643" w14:textId="60E30C21" w:rsidR="00A07EE0" w:rsidRPr="006B024F" w:rsidRDefault="0090744F" w:rsidP="00A07EE0">
      <w:r w:rsidRPr="006B024F">
        <w:t xml:space="preserve">In certain instances (e.g., in the case of minor revision or major revision in either round of review), it might be appropriate for the authors to respond directly to the comments of the reviewers. In this situation, the </w:t>
      </w:r>
      <w:r w:rsidR="00B773DC" w:rsidRPr="006B024F">
        <w:t xml:space="preserve">deliverable authors </w:t>
      </w:r>
      <w:r w:rsidRPr="006B024F">
        <w:t>are requested to</w:t>
      </w:r>
      <w:r w:rsidR="00B773DC" w:rsidRPr="006B024F">
        <w:t xml:space="preserve"> provide:</w:t>
      </w:r>
    </w:p>
    <w:p w14:paraId="2042DA90" w14:textId="1FD34749" w:rsidR="00B773DC" w:rsidRPr="006B024F" w:rsidRDefault="00B773DC" w:rsidP="001C7323">
      <w:pPr>
        <w:numPr>
          <w:ilvl w:val="0"/>
          <w:numId w:val="29"/>
        </w:numPr>
        <w:overflowPunct w:val="0"/>
        <w:autoSpaceDE w:val="0"/>
        <w:autoSpaceDN w:val="0"/>
        <w:adjustRightInd w:val="0"/>
        <w:ind w:left="567" w:hanging="567"/>
        <w:jc w:val="left"/>
        <w:textAlignment w:val="baseline"/>
      </w:pPr>
      <w:r w:rsidRPr="006B024F">
        <w:t>A tracked changes version and a clean version of the deliverable</w:t>
      </w:r>
      <w:r w:rsidR="0090744F" w:rsidRPr="006B024F">
        <w:t xml:space="preserve"> and</w:t>
      </w:r>
    </w:p>
    <w:p w14:paraId="53AA7332" w14:textId="3D80A3AF" w:rsidR="00B773DC" w:rsidRPr="006B024F" w:rsidRDefault="00B773DC" w:rsidP="001C7323">
      <w:pPr>
        <w:numPr>
          <w:ilvl w:val="0"/>
          <w:numId w:val="29"/>
        </w:numPr>
        <w:overflowPunct w:val="0"/>
        <w:autoSpaceDE w:val="0"/>
        <w:autoSpaceDN w:val="0"/>
        <w:adjustRightInd w:val="0"/>
        <w:ind w:left="567" w:hanging="567"/>
        <w:jc w:val="left"/>
        <w:textAlignment w:val="baseline"/>
      </w:pPr>
      <w:r w:rsidRPr="006B024F">
        <w:t>A point</w:t>
      </w:r>
      <w:r w:rsidR="0090744F" w:rsidRPr="006B024F">
        <w:t>-</w:t>
      </w:r>
      <w:r w:rsidRPr="006B024F">
        <w:t>by</w:t>
      </w:r>
      <w:r w:rsidR="0090744F" w:rsidRPr="006B024F">
        <w:t>-</w:t>
      </w:r>
      <w:r w:rsidRPr="006B024F">
        <w:t xml:space="preserve">point response to the </w:t>
      </w:r>
      <w:proofErr w:type="gramStart"/>
      <w:r w:rsidRPr="006B024F">
        <w:t>reviewers</w:t>
      </w:r>
      <w:proofErr w:type="gramEnd"/>
      <w:r w:rsidRPr="006B024F">
        <w:t xml:space="preserve"> comments, indicating if appropriate, where in the text (line number) changes were made</w:t>
      </w:r>
      <w:r w:rsidR="0090744F" w:rsidRPr="006B024F">
        <w:t>.</w:t>
      </w:r>
    </w:p>
    <w:p w14:paraId="0B8DB10A" w14:textId="77777777" w:rsidR="006B024F" w:rsidRPr="006B024F" w:rsidRDefault="006B024F" w:rsidP="00A07EE0"/>
    <w:p w14:paraId="55C64538" w14:textId="77777777" w:rsidR="006B024F" w:rsidRPr="006B024F" w:rsidRDefault="006B024F" w:rsidP="00EA575E">
      <w:pPr>
        <w:sectPr w:rsidR="006B024F" w:rsidRPr="006B024F" w:rsidSect="00A17CBA">
          <w:headerReference w:type="default" r:id="rId16"/>
          <w:pgSz w:w="11907" w:h="16840" w:code="9"/>
          <w:pgMar w:top="1134" w:right="1134" w:bottom="1134" w:left="1134" w:header="425" w:footer="709" w:gutter="0"/>
          <w:cols w:space="708"/>
          <w:titlePg/>
          <w:docGrid w:linePitch="360"/>
        </w:sectPr>
      </w:pPr>
      <w:bookmarkStart w:id="26" w:name="_Toc51924705"/>
    </w:p>
    <w:p w14:paraId="7DDE66CB" w14:textId="45F90262" w:rsidR="00A07EE0" w:rsidRPr="006B024F" w:rsidRDefault="00EA575E" w:rsidP="00EA575E">
      <w:pPr>
        <w:pStyle w:val="Heading1"/>
        <w:numPr>
          <w:ilvl w:val="0"/>
          <w:numId w:val="0"/>
        </w:numPr>
        <w:jc w:val="center"/>
        <w:rPr>
          <w:iCs/>
        </w:rPr>
      </w:pPr>
      <w:bookmarkStart w:id="27" w:name="_Toc52139100"/>
      <w:r w:rsidRPr="006B024F">
        <w:lastRenderedPageBreak/>
        <w:t>Annex</w:t>
      </w:r>
      <w:r w:rsidR="006D563D" w:rsidRPr="006B024F">
        <w:t xml:space="preserve"> A</w:t>
      </w:r>
      <w:bookmarkEnd w:id="26"/>
      <w:r w:rsidRPr="006B024F">
        <w:t>:</w:t>
      </w:r>
      <w:r w:rsidRPr="006B024F">
        <w:br/>
      </w:r>
      <w:r w:rsidR="006D563D" w:rsidRPr="006B024F">
        <w:t>P</w:t>
      </w:r>
      <w:r w:rsidR="00A07EE0" w:rsidRPr="006B024F">
        <w:t xml:space="preserve">eer review of the </w:t>
      </w:r>
      <w:r w:rsidR="00A07EE0" w:rsidRPr="006B024F">
        <w:rPr>
          <w:iCs/>
        </w:rPr>
        <w:t>TDDs</w:t>
      </w:r>
      <w:bookmarkEnd w:id="27"/>
    </w:p>
    <w:p w14:paraId="03E3C0D2" w14:textId="77777777" w:rsidR="00EA575E" w:rsidRPr="006B024F" w:rsidRDefault="00EA575E" w:rsidP="00EA575E"/>
    <w:p w14:paraId="0C21014E" w14:textId="4542B6C8" w:rsidR="00A07EE0" w:rsidRPr="006B024F" w:rsidRDefault="00A07EE0" w:rsidP="00C320F5">
      <w:pPr>
        <w:spacing w:before="0"/>
        <w:rPr>
          <w:rFonts w:eastAsia="Times New Roman"/>
          <w:lang w:eastAsia="en-US"/>
        </w:rPr>
      </w:pPr>
      <w:r w:rsidRPr="006B024F">
        <w:t xml:space="preserve">Topic group (TG) deliverables (i.e., TDDs) should follow the structure and content defined in document </w:t>
      </w:r>
      <w:hyperlink r:id="rId17" w:history="1">
        <w:commentRangeStart w:id="28"/>
        <w:r w:rsidR="00C320F5" w:rsidRPr="006B024F">
          <w:rPr>
            <w:rStyle w:val="Hyperlink"/>
            <w:lang w:eastAsia="en-US"/>
          </w:rPr>
          <w:t>FG-AI4H-J-105</w:t>
        </w:r>
        <w:commentRangeEnd w:id="28"/>
        <w:r w:rsidR="00EA575E" w:rsidRPr="006B024F">
          <w:rPr>
            <w:rStyle w:val="Hyperlink"/>
            <w:sz w:val="16"/>
            <w:szCs w:val="16"/>
          </w:rPr>
          <w:commentReference w:id="28"/>
        </w:r>
      </w:hyperlink>
      <w:r w:rsidRPr="006B024F">
        <w:t xml:space="preserve">. Therefore, in addition to considering the general features described in the main text of this document, round-1 reviewers of TDDs (No. 10 deliverables) should consider the specific features listed in </w:t>
      </w:r>
      <w:r w:rsidR="00C320F5" w:rsidRPr="006B024F">
        <w:rPr>
          <w:lang w:eastAsia="en-US"/>
        </w:rPr>
        <w:t>FG-AI4H-J-105</w:t>
      </w:r>
      <w:r w:rsidRPr="006B024F">
        <w:t xml:space="preserve">. A checklist is provided below. However, the round-1 review should consult </w:t>
      </w:r>
      <w:r w:rsidR="00C320F5" w:rsidRPr="006B024F">
        <w:rPr>
          <w:lang w:eastAsia="en-US"/>
        </w:rPr>
        <w:t>FG-AI4H-J-105</w:t>
      </w:r>
      <w:r w:rsidRPr="006B024F">
        <w:t xml:space="preserve"> for greater details.</w:t>
      </w:r>
    </w:p>
    <w:p w14:paraId="693BC06F" w14:textId="078F334F" w:rsidR="00A07EE0" w:rsidRPr="006B024F" w:rsidRDefault="00EA575E" w:rsidP="00EA575E">
      <w:pPr>
        <w:pStyle w:val="TableNotitle"/>
      </w:pPr>
      <w:bookmarkStart w:id="30" w:name="_Toc52139101"/>
      <w:r w:rsidRPr="006B024F">
        <w:t>Table A.1 – Checklist for peer review of Topic Description Documents (TDDs)</w:t>
      </w:r>
      <w:bookmarkEnd w:id="30"/>
    </w:p>
    <w:tbl>
      <w:tblPr>
        <w:tblStyle w:val="TableGridLight"/>
        <w:tblW w:w="10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Caption w:val="Table"/>
        <w:tblDescription w:val="Table with checklist for a healthy lifestyle plan for each day of the week"/>
      </w:tblPr>
      <w:tblGrid>
        <w:gridCol w:w="6081"/>
        <w:gridCol w:w="1134"/>
        <w:gridCol w:w="2849"/>
      </w:tblGrid>
      <w:tr w:rsidR="00EA7E18" w:rsidRPr="006B024F" w14:paraId="08B94B3C" w14:textId="77777777" w:rsidTr="006B024F">
        <w:trPr>
          <w:trHeight w:val="337"/>
          <w:tblHeader/>
          <w:jc w:val="center"/>
        </w:trPr>
        <w:tc>
          <w:tcPr>
            <w:tcW w:w="6081" w:type="dxa"/>
            <w:tcBorders>
              <w:top w:val="single" w:sz="12" w:space="0" w:color="auto"/>
              <w:bottom w:val="single" w:sz="12" w:space="0" w:color="auto"/>
            </w:tcBorders>
            <w:shd w:val="clear" w:color="auto" w:fill="auto"/>
          </w:tcPr>
          <w:p w14:paraId="2D6E5668" w14:textId="77777777" w:rsidR="00EA7E18" w:rsidRPr="006B024F" w:rsidRDefault="00EA7E18" w:rsidP="006B024F">
            <w:pPr>
              <w:pStyle w:val="Tablehead"/>
              <w:rPr>
                <w:szCs w:val="22"/>
              </w:rPr>
            </w:pPr>
            <w:r w:rsidRPr="006B024F">
              <w:rPr>
                <w:szCs w:val="22"/>
              </w:rPr>
              <w:t>Checklist item</w:t>
            </w:r>
          </w:p>
        </w:tc>
        <w:tc>
          <w:tcPr>
            <w:tcW w:w="1134" w:type="dxa"/>
            <w:tcBorders>
              <w:top w:val="single" w:sz="12" w:space="0" w:color="auto"/>
              <w:bottom w:val="single" w:sz="12" w:space="0" w:color="auto"/>
            </w:tcBorders>
            <w:shd w:val="clear" w:color="auto" w:fill="auto"/>
          </w:tcPr>
          <w:p w14:paraId="7CF59C3C" w14:textId="77777777" w:rsidR="00EA7E18" w:rsidRPr="006B024F" w:rsidRDefault="00EA7E18" w:rsidP="006B024F">
            <w:pPr>
              <w:pStyle w:val="Tablehead"/>
              <w:rPr>
                <w:szCs w:val="22"/>
              </w:rPr>
            </w:pPr>
            <w:r w:rsidRPr="006B024F">
              <w:rPr>
                <w:szCs w:val="22"/>
              </w:rPr>
              <w:t>Complete</w:t>
            </w:r>
          </w:p>
        </w:tc>
        <w:tc>
          <w:tcPr>
            <w:tcW w:w="2849" w:type="dxa"/>
            <w:tcBorders>
              <w:top w:val="single" w:sz="12" w:space="0" w:color="auto"/>
              <w:bottom w:val="single" w:sz="12" w:space="0" w:color="auto"/>
            </w:tcBorders>
            <w:shd w:val="clear" w:color="auto" w:fill="auto"/>
          </w:tcPr>
          <w:p w14:paraId="75779C6F" w14:textId="77777777" w:rsidR="00EA7E18" w:rsidRPr="006B024F" w:rsidRDefault="00EA7E18" w:rsidP="006B024F">
            <w:pPr>
              <w:pStyle w:val="Tablehead"/>
              <w:rPr>
                <w:szCs w:val="22"/>
              </w:rPr>
            </w:pPr>
            <w:r w:rsidRPr="006B024F">
              <w:rPr>
                <w:szCs w:val="22"/>
              </w:rPr>
              <w:t>Comments</w:t>
            </w:r>
          </w:p>
        </w:tc>
      </w:tr>
      <w:tr w:rsidR="00EA7E18" w:rsidRPr="006B024F" w14:paraId="42642379" w14:textId="77777777" w:rsidTr="006B024F">
        <w:trPr>
          <w:trHeight w:val="357"/>
          <w:jc w:val="center"/>
        </w:trPr>
        <w:tc>
          <w:tcPr>
            <w:tcW w:w="6081" w:type="dxa"/>
            <w:tcBorders>
              <w:top w:val="single" w:sz="12" w:space="0" w:color="auto"/>
            </w:tcBorders>
            <w:shd w:val="clear" w:color="auto" w:fill="auto"/>
          </w:tcPr>
          <w:p w14:paraId="4787E87B" w14:textId="77777777" w:rsidR="00EA7E18" w:rsidRPr="006B024F" w:rsidRDefault="00EA7E18" w:rsidP="006B024F">
            <w:pPr>
              <w:pStyle w:val="Tabletext"/>
              <w:rPr>
                <w:b/>
                <w:szCs w:val="22"/>
              </w:rPr>
            </w:pPr>
            <w:r w:rsidRPr="006B024F">
              <w:rPr>
                <w:b/>
                <w:szCs w:val="22"/>
              </w:rPr>
              <w:t>Title page</w:t>
            </w:r>
          </w:p>
          <w:p w14:paraId="39A416DD" w14:textId="77777777" w:rsidR="00EA7E18" w:rsidRPr="006B024F" w:rsidRDefault="00EA7E18" w:rsidP="006B024F">
            <w:pPr>
              <w:pStyle w:val="Tabletext"/>
              <w:rPr>
                <w:szCs w:val="22"/>
              </w:rPr>
            </w:pPr>
            <w:r w:rsidRPr="006B024F">
              <w:rPr>
                <w:szCs w:val="22"/>
              </w:rPr>
              <w:t>Is there a title page that contains the required components (e.g., document number, location/date, source, title, and contact/contributor details)?</w:t>
            </w:r>
          </w:p>
          <w:p w14:paraId="43EE8C8D" w14:textId="404BDE83" w:rsidR="006B024F" w:rsidRPr="006B024F" w:rsidRDefault="006B024F" w:rsidP="006B024F">
            <w:pPr>
              <w:pStyle w:val="Tabletext"/>
              <w:rPr>
                <w:b/>
                <w:szCs w:val="22"/>
              </w:rPr>
            </w:pPr>
          </w:p>
        </w:tc>
        <w:sdt>
          <w:sdtPr>
            <w:rPr>
              <w:szCs w:val="22"/>
            </w:rPr>
            <w:id w:val="-1960095103"/>
            <w15:appearance w15:val="hidden"/>
            <w14:checkbox>
              <w14:checked w14:val="0"/>
              <w14:checkedState w14:val="2612" w14:font="MS Gothic"/>
              <w14:uncheckedState w14:val="2610" w14:font="MS Gothic"/>
            </w14:checkbox>
          </w:sdtPr>
          <w:sdtEndPr/>
          <w:sdtContent>
            <w:tc>
              <w:tcPr>
                <w:tcW w:w="1134" w:type="dxa"/>
                <w:tcBorders>
                  <w:top w:val="single" w:sz="12" w:space="0" w:color="auto"/>
                </w:tcBorders>
                <w:shd w:val="clear" w:color="auto" w:fill="auto"/>
              </w:tcPr>
              <w:p w14:paraId="3192DD35" w14:textId="1416B813" w:rsidR="00EA7E18" w:rsidRPr="006B024F" w:rsidRDefault="00A17CBA" w:rsidP="006B024F">
                <w:pPr>
                  <w:pStyle w:val="Tabletext"/>
                  <w:jc w:val="center"/>
                  <w:rPr>
                    <w:szCs w:val="22"/>
                  </w:rPr>
                </w:pPr>
                <w:r w:rsidRPr="006B024F">
                  <w:rPr>
                    <w:rFonts w:ascii="MS Gothic" w:eastAsia="MS Gothic" w:hAnsi="MS Gothic" w:hint="eastAsia"/>
                    <w:szCs w:val="22"/>
                  </w:rPr>
                  <w:t>☐</w:t>
                </w:r>
              </w:p>
            </w:tc>
          </w:sdtContent>
        </w:sdt>
        <w:tc>
          <w:tcPr>
            <w:tcW w:w="2849" w:type="dxa"/>
            <w:tcBorders>
              <w:top w:val="single" w:sz="12" w:space="0" w:color="auto"/>
            </w:tcBorders>
            <w:shd w:val="clear" w:color="auto" w:fill="auto"/>
          </w:tcPr>
          <w:p w14:paraId="6A3D07E1" w14:textId="77777777" w:rsidR="00EA7E18" w:rsidRPr="006B024F" w:rsidRDefault="00EA7E18" w:rsidP="006B024F">
            <w:pPr>
              <w:pStyle w:val="Tabletext"/>
              <w:rPr>
                <w:szCs w:val="22"/>
              </w:rPr>
            </w:pPr>
          </w:p>
        </w:tc>
      </w:tr>
      <w:tr w:rsidR="00EA7E18" w:rsidRPr="006B024F" w14:paraId="5E5F2569" w14:textId="77777777" w:rsidTr="006B024F">
        <w:trPr>
          <w:trHeight w:val="357"/>
          <w:jc w:val="center"/>
        </w:trPr>
        <w:tc>
          <w:tcPr>
            <w:tcW w:w="6081" w:type="dxa"/>
            <w:shd w:val="clear" w:color="auto" w:fill="auto"/>
          </w:tcPr>
          <w:p w14:paraId="16B19F8B" w14:textId="77777777" w:rsidR="00EA7E18" w:rsidRPr="006B024F" w:rsidRDefault="00EA7E18" w:rsidP="006B024F">
            <w:pPr>
              <w:pStyle w:val="Tabletext"/>
              <w:rPr>
                <w:b/>
                <w:szCs w:val="22"/>
              </w:rPr>
            </w:pPr>
            <w:r w:rsidRPr="006B024F">
              <w:rPr>
                <w:b/>
                <w:szCs w:val="22"/>
              </w:rPr>
              <w:t>Abstract</w:t>
            </w:r>
          </w:p>
          <w:p w14:paraId="3E6A2B05" w14:textId="77777777" w:rsidR="00EA7E18" w:rsidRPr="006B024F" w:rsidRDefault="00EA7E18" w:rsidP="006B024F">
            <w:pPr>
              <w:pStyle w:val="Tabletext"/>
              <w:rPr>
                <w:szCs w:val="22"/>
              </w:rPr>
            </w:pPr>
            <w:r w:rsidRPr="006B024F">
              <w:rPr>
                <w:szCs w:val="22"/>
              </w:rPr>
              <w:t xml:space="preserve">Is there an abstract, based on the draft provided in </w:t>
            </w:r>
            <w:r w:rsidR="00C320F5" w:rsidRPr="006B024F">
              <w:rPr>
                <w:szCs w:val="22"/>
              </w:rPr>
              <w:t>FG-AI4H-J-105</w:t>
            </w:r>
            <w:r w:rsidRPr="006B024F">
              <w:rPr>
                <w:szCs w:val="22"/>
              </w:rPr>
              <w:t>, updated for the TG?</w:t>
            </w:r>
          </w:p>
          <w:p w14:paraId="37424F05" w14:textId="65EFDFD0" w:rsidR="006B024F" w:rsidRPr="006B024F" w:rsidRDefault="006B024F" w:rsidP="006B024F">
            <w:pPr>
              <w:pStyle w:val="Tabletext"/>
              <w:rPr>
                <w:szCs w:val="22"/>
              </w:rPr>
            </w:pPr>
          </w:p>
        </w:tc>
        <w:sdt>
          <w:sdtPr>
            <w:rPr>
              <w:szCs w:val="22"/>
            </w:rPr>
            <w:id w:val="-2027632251"/>
            <w15:appearance w15:val="hidden"/>
            <w14:checkbox>
              <w14:checked w14:val="0"/>
              <w14:checkedState w14:val="2612" w14:font="MS Gothic"/>
              <w14:uncheckedState w14:val="2610" w14:font="MS Gothic"/>
            </w14:checkbox>
          </w:sdtPr>
          <w:sdtEndPr/>
          <w:sdtContent>
            <w:tc>
              <w:tcPr>
                <w:tcW w:w="1134" w:type="dxa"/>
                <w:shd w:val="clear" w:color="auto" w:fill="auto"/>
              </w:tcPr>
              <w:p w14:paraId="05DE3D26"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9DC9579" w14:textId="77777777" w:rsidR="00EA7E18" w:rsidRPr="006B024F" w:rsidRDefault="00EA7E18" w:rsidP="006B024F">
            <w:pPr>
              <w:pStyle w:val="Tabletext"/>
              <w:rPr>
                <w:szCs w:val="22"/>
              </w:rPr>
            </w:pPr>
          </w:p>
        </w:tc>
      </w:tr>
      <w:tr w:rsidR="00EA7E18" w:rsidRPr="006B024F" w14:paraId="3941E65D" w14:textId="77777777" w:rsidTr="006B024F">
        <w:trPr>
          <w:trHeight w:val="357"/>
          <w:jc w:val="center"/>
        </w:trPr>
        <w:tc>
          <w:tcPr>
            <w:tcW w:w="6081" w:type="dxa"/>
            <w:shd w:val="clear" w:color="auto" w:fill="auto"/>
          </w:tcPr>
          <w:p w14:paraId="032B20EA" w14:textId="77777777" w:rsidR="00EA7E18" w:rsidRPr="006B024F" w:rsidRDefault="00EA7E18" w:rsidP="006B024F">
            <w:pPr>
              <w:pStyle w:val="Tabletext"/>
              <w:rPr>
                <w:b/>
                <w:szCs w:val="22"/>
              </w:rPr>
            </w:pPr>
            <w:r w:rsidRPr="006B024F">
              <w:rPr>
                <w:b/>
                <w:szCs w:val="22"/>
              </w:rPr>
              <w:t>Change notes</w:t>
            </w:r>
          </w:p>
          <w:p w14:paraId="3478CDE7" w14:textId="77777777" w:rsidR="00EA7E18" w:rsidRPr="006B024F" w:rsidRDefault="00EA7E18" w:rsidP="006B024F">
            <w:pPr>
              <w:pStyle w:val="Tabletext"/>
              <w:rPr>
                <w:szCs w:val="22"/>
              </w:rPr>
            </w:pPr>
            <w:r w:rsidRPr="006B024F">
              <w:rPr>
                <w:szCs w:val="22"/>
              </w:rPr>
              <w:t xml:space="preserve">Are all edits made to past versions of the TDD listed as change notes? Is all relevant information provided: the version, the previous document name (FG-AI4H-X-#), the meeting (name and location) at which the previous document was submitted, and the specific additions/updates? Have regular updates of the TDD been provided to each FG-AI4H meeting? Does the most-recent update coincide with the last FG-AI4H meeting? </w:t>
            </w:r>
          </w:p>
          <w:p w14:paraId="43F432E8" w14:textId="43191649" w:rsidR="006B024F" w:rsidRPr="006B024F" w:rsidRDefault="006B024F" w:rsidP="006B024F">
            <w:pPr>
              <w:pStyle w:val="Tabletext"/>
              <w:rPr>
                <w:szCs w:val="22"/>
              </w:rPr>
            </w:pPr>
          </w:p>
        </w:tc>
        <w:sdt>
          <w:sdtPr>
            <w:rPr>
              <w:szCs w:val="22"/>
            </w:rPr>
            <w:id w:val="-24258207"/>
            <w15:appearance w15:val="hidden"/>
            <w14:checkbox>
              <w14:checked w14:val="0"/>
              <w14:checkedState w14:val="2612" w14:font="MS Gothic"/>
              <w14:uncheckedState w14:val="2610" w14:font="MS Gothic"/>
            </w14:checkbox>
          </w:sdtPr>
          <w:sdtEndPr/>
          <w:sdtContent>
            <w:tc>
              <w:tcPr>
                <w:tcW w:w="1134" w:type="dxa"/>
                <w:shd w:val="clear" w:color="auto" w:fill="auto"/>
              </w:tcPr>
              <w:p w14:paraId="0A51BBB0"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7C99F466" w14:textId="77777777" w:rsidR="00EA7E18" w:rsidRPr="006B024F" w:rsidRDefault="00EA7E18" w:rsidP="006B024F">
            <w:pPr>
              <w:pStyle w:val="Tabletext"/>
              <w:rPr>
                <w:szCs w:val="22"/>
              </w:rPr>
            </w:pPr>
          </w:p>
        </w:tc>
      </w:tr>
      <w:tr w:rsidR="00EA7E18" w:rsidRPr="006B024F" w14:paraId="505DDF15" w14:textId="77777777" w:rsidTr="006B024F">
        <w:trPr>
          <w:trHeight w:val="357"/>
          <w:jc w:val="center"/>
        </w:trPr>
        <w:tc>
          <w:tcPr>
            <w:tcW w:w="6081" w:type="dxa"/>
            <w:shd w:val="clear" w:color="auto" w:fill="auto"/>
          </w:tcPr>
          <w:p w14:paraId="302F5A9F" w14:textId="77777777" w:rsidR="00EA7E18" w:rsidRPr="006B024F" w:rsidRDefault="00EA7E18" w:rsidP="006B024F">
            <w:pPr>
              <w:pStyle w:val="Tabletext"/>
              <w:rPr>
                <w:b/>
                <w:szCs w:val="22"/>
              </w:rPr>
            </w:pPr>
            <w:r w:rsidRPr="006B024F">
              <w:rPr>
                <w:b/>
                <w:szCs w:val="22"/>
              </w:rPr>
              <w:t>Table of contents</w:t>
            </w:r>
          </w:p>
          <w:p w14:paraId="12029C15" w14:textId="77777777" w:rsidR="00EA7E18" w:rsidRPr="006B024F" w:rsidRDefault="00EA7E18" w:rsidP="006B024F">
            <w:pPr>
              <w:pStyle w:val="Tabletext"/>
              <w:rPr>
                <w:szCs w:val="22"/>
              </w:rPr>
            </w:pPr>
            <w:r w:rsidRPr="006B024F">
              <w:rPr>
                <w:szCs w:val="22"/>
              </w:rPr>
              <w:t>Is the table of contents accurate (e.g., do the section titles and page numbers listed in the table of contents reflect the actual section titles and page numbers)?</w:t>
            </w:r>
          </w:p>
          <w:p w14:paraId="23B461A0" w14:textId="6AF9F395" w:rsidR="006B024F" w:rsidRPr="006B024F" w:rsidRDefault="006B024F" w:rsidP="006B024F">
            <w:pPr>
              <w:pStyle w:val="Tabletext"/>
              <w:rPr>
                <w:szCs w:val="22"/>
              </w:rPr>
            </w:pPr>
          </w:p>
        </w:tc>
        <w:sdt>
          <w:sdtPr>
            <w:rPr>
              <w:szCs w:val="22"/>
            </w:rPr>
            <w:id w:val="-1313398599"/>
            <w15:appearance w15:val="hidden"/>
            <w14:checkbox>
              <w14:checked w14:val="0"/>
              <w14:checkedState w14:val="2612" w14:font="MS Gothic"/>
              <w14:uncheckedState w14:val="2610" w14:font="MS Gothic"/>
            </w14:checkbox>
          </w:sdtPr>
          <w:sdtEndPr/>
          <w:sdtContent>
            <w:tc>
              <w:tcPr>
                <w:tcW w:w="1134" w:type="dxa"/>
                <w:shd w:val="clear" w:color="auto" w:fill="auto"/>
              </w:tcPr>
              <w:p w14:paraId="5A120520"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005B79D7" w14:textId="77777777" w:rsidR="00EA7E18" w:rsidRPr="006B024F" w:rsidRDefault="00EA7E18" w:rsidP="006B024F">
            <w:pPr>
              <w:pStyle w:val="Tabletext"/>
              <w:rPr>
                <w:szCs w:val="22"/>
              </w:rPr>
            </w:pPr>
          </w:p>
        </w:tc>
      </w:tr>
      <w:tr w:rsidR="00EA7E18" w:rsidRPr="006B024F" w14:paraId="1FABC5BB" w14:textId="77777777" w:rsidTr="006B024F">
        <w:trPr>
          <w:trHeight w:val="357"/>
          <w:jc w:val="center"/>
        </w:trPr>
        <w:tc>
          <w:tcPr>
            <w:tcW w:w="6081" w:type="dxa"/>
            <w:shd w:val="clear" w:color="auto" w:fill="auto"/>
          </w:tcPr>
          <w:p w14:paraId="3C440864" w14:textId="77777777" w:rsidR="00EA7E18" w:rsidRPr="006B024F" w:rsidRDefault="00EA7E18" w:rsidP="006B024F">
            <w:pPr>
              <w:pStyle w:val="Tabletext"/>
              <w:rPr>
                <w:b/>
                <w:szCs w:val="22"/>
              </w:rPr>
            </w:pPr>
            <w:r w:rsidRPr="006B024F">
              <w:rPr>
                <w:b/>
                <w:szCs w:val="22"/>
              </w:rPr>
              <w:t>Introduction</w:t>
            </w:r>
          </w:p>
          <w:p w14:paraId="1902AB70" w14:textId="77777777" w:rsidR="00EA7E18" w:rsidRPr="006B024F" w:rsidRDefault="00EA7E18" w:rsidP="006B024F">
            <w:pPr>
              <w:pStyle w:val="Tabletext"/>
              <w:rPr>
                <w:szCs w:val="22"/>
              </w:rPr>
            </w:pPr>
            <w:r w:rsidRPr="006B024F">
              <w:rPr>
                <w:szCs w:val="22"/>
              </w:rPr>
              <w:t xml:space="preserve">Does the introduction open with a short (half-page) general overview of the addressed health topic (including basic information about the AI task) and highlight the expected impact of the benchmarking? </w:t>
            </w:r>
          </w:p>
          <w:p w14:paraId="1677A9A1" w14:textId="77777777" w:rsidR="00EA7E18" w:rsidRPr="006B024F" w:rsidRDefault="00EA7E18" w:rsidP="006B024F">
            <w:pPr>
              <w:pStyle w:val="Tabletext"/>
              <w:rPr>
                <w:szCs w:val="22"/>
              </w:rPr>
            </w:pPr>
            <w:r w:rsidRPr="006B024F">
              <w:rPr>
                <w:szCs w:val="22"/>
              </w:rPr>
              <w:t>Does subsection 1.1 provide information about the topic group (when/where it was established, the topic group driver, and the contributors)? Are topic group output documents listed and described in a table (1.1.1)? Is the status of the topic group (e.g., progress since the last FG-AI4H meeting) provided (1.1.2)? Are instructions on how to participate in the topic group provided (e.g., a link to the “Call for Topic Group Participation” and instructions for joining the mailing list) (1.1.3)?</w:t>
            </w:r>
          </w:p>
          <w:p w14:paraId="07B332F9" w14:textId="6E350B43" w:rsidR="00EA7E18" w:rsidRPr="006B024F" w:rsidRDefault="00EA7E18" w:rsidP="006B024F">
            <w:pPr>
              <w:pStyle w:val="Tabletext"/>
              <w:rPr>
                <w:szCs w:val="22"/>
              </w:rPr>
            </w:pPr>
            <w:r w:rsidRPr="006B024F">
              <w:rPr>
                <w:szCs w:val="22"/>
              </w:rPr>
              <w:t xml:space="preserve">Does subsection 1.1.4 describe the health topic? Are subtopics—including their focus—introduced (1.1.5)? Note, if subtopics have not yet been established, a few sentences about potentially relevant future subtopics could appear here. Are AI tasks defined (1.1.6)? </w:t>
            </w:r>
            <w:r w:rsidRPr="006B024F">
              <w:rPr>
                <w:szCs w:val="22"/>
              </w:rPr>
              <w:lastRenderedPageBreak/>
              <w:t xml:space="preserve">Specifically, are the “AI requirements specifications” in </w:t>
            </w:r>
            <w:hyperlink r:id="rId22" w:history="1">
              <w:r w:rsidRPr="006B024F">
                <w:rPr>
                  <w:rStyle w:val="Hyperlink"/>
                  <w:szCs w:val="22"/>
                </w:rPr>
                <w:t>DEL3</w:t>
              </w:r>
            </w:hyperlink>
            <w:r w:rsidRPr="006B024F">
              <w:rPr>
                <w:szCs w:val="22"/>
              </w:rPr>
              <w:t xml:space="preserve"> (i.e., the informational, functional, </w:t>
            </w:r>
            <w:r w:rsidR="006B024F" w:rsidRPr="006B024F">
              <w:rPr>
                <w:szCs w:val="22"/>
              </w:rPr>
              <w:t>behavioural</w:t>
            </w:r>
            <w:r w:rsidRPr="006B024F">
              <w:rPr>
                <w:szCs w:val="22"/>
              </w:rPr>
              <w:t>, and operational aspects of an AI system; e.g.,  what is the AI doing? What input data are fed into the AI? What output is generated?) outlined? Is the current gold standard described (1.1.7)? For instance, how is the task currently solved and what are the limitations? Is the relevance of an AI solution demonstrated (1.1.8)? Here, the document should highlight the expected impacts of deploying AI for the intended task (e.g., with regards to the public health system).</w:t>
            </w:r>
          </w:p>
          <w:p w14:paraId="00B737C1" w14:textId="77777777" w:rsidR="00EA7E18" w:rsidRPr="006B024F" w:rsidRDefault="00EA7E18" w:rsidP="006B024F">
            <w:pPr>
              <w:pStyle w:val="Tabletext"/>
              <w:rPr>
                <w:szCs w:val="22"/>
              </w:rPr>
            </w:pPr>
            <w:r w:rsidRPr="006B024F">
              <w:rPr>
                <w:szCs w:val="22"/>
              </w:rPr>
              <w:t xml:space="preserve">Does subsection 1.2 adequately address ethical considerations (highlighted in the output document of WG-Ethics; </w:t>
            </w:r>
            <w:hyperlink r:id="rId23">
              <w:r w:rsidRPr="006B024F">
                <w:rPr>
                  <w:rStyle w:val="Hyperlink"/>
                  <w:rFonts w:eastAsia="Times"/>
                  <w:szCs w:val="22"/>
                </w:rPr>
                <w:t>DEL01</w:t>
              </w:r>
            </w:hyperlink>
            <w:r w:rsidRPr="006B024F">
              <w:rPr>
                <w:szCs w:val="22"/>
              </w:rPr>
              <w:t>)?</w:t>
            </w:r>
          </w:p>
          <w:p w14:paraId="0FE28A8F" w14:textId="77777777" w:rsidR="00EA7E18" w:rsidRPr="006B024F" w:rsidRDefault="00EA7E18" w:rsidP="006B024F">
            <w:pPr>
              <w:pStyle w:val="Tabletext"/>
              <w:rPr>
                <w:szCs w:val="22"/>
              </w:rPr>
            </w:pPr>
            <w:r w:rsidRPr="006B024F">
              <w:rPr>
                <w:szCs w:val="22"/>
              </w:rPr>
              <w:t xml:space="preserve">Does subsection 1.3 adequately address regulatory considerations (highlighted in the output document of WG-RC; </w:t>
            </w:r>
            <w:hyperlink r:id="rId24">
              <w:r w:rsidRPr="006B024F">
                <w:rPr>
                  <w:rStyle w:val="Hyperlink"/>
                  <w:rFonts w:eastAsia="Times"/>
                  <w:szCs w:val="22"/>
                </w:rPr>
                <w:t>DEL02</w:t>
              </w:r>
            </w:hyperlink>
            <w:r w:rsidRPr="006B024F">
              <w:rPr>
                <w:szCs w:val="22"/>
              </w:rPr>
              <w:t>)? Specifically, are existing applicable regulatory frameworks (1.3.1), regulatory features to be reported by benchmarking participants (1.3.2), regulatory requirements for the benchmarking systems (1.3.3), and a regulatory approach for the topic group (1.3.4; i.e., documentation and transparency, risk management and lifecycle approach, data quality, intended use and analytical and clinical validation, data protection and information privacy, and engagement and collaboration) discussed?</w:t>
            </w:r>
          </w:p>
          <w:p w14:paraId="00EA4035" w14:textId="77777777" w:rsidR="00EA7E18" w:rsidRPr="006B024F" w:rsidRDefault="00EA7E18" w:rsidP="006B024F">
            <w:pPr>
              <w:pStyle w:val="Tabletext"/>
              <w:rPr>
                <w:szCs w:val="22"/>
              </w:rPr>
            </w:pPr>
          </w:p>
        </w:tc>
        <w:sdt>
          <w:sdtPr>
            <w:rPr>
              <w:szCs w:val="22"/>
            </w:rPr>
            <w:id w:val="-819883156"/>
            <w15:appearance w15:val="hidden"/>
            <w14:checkbox>
              <w14:checked w14:val="0"/>
              <w14:checkedState w14:val="2612" w14:font="MS Gothic"/>
              <w14:uncheckedState w14:val="2610" w14:font="MS Gothic"/>
            </w14:checkbox>
          </w:sdtPr>
          <w:sdtEndPr/>
          <w:sdtContent>
            <w:tc>
              <w:tcPr>
                <w:tcW w:w="1134" w:type="dxa"/>
                <w:shd w:val="clear" w:color="auto" w:fill="auto"/>
              </w:tcPr>
              <w:p w14:paraId="35ADEF55"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6CC3694E" w14:textId="77777777" w:rsidR="00EA7E18" w:rsidRPr="006B024F" w:rsidRDefault="00EA7E18" w:rsidP="006B024F">
            <w:pPr>
              <w:pStyle w:val="Tabletext"/>
              <w:rPr>
                <w:szCs w:val="22"/>
              </w:rPr>
            </w:pPr>
          </w:p>
        </w:tc>
      </w:tr>
      <w:tr w:rsidR="00EA7E18" w:rsidRPr="006B024F" w14:paraId="57B2A221" w14:textId="77777777" w:rsidTr="006B024F">
        <w:trPr>
          <w:trHeight w:val="357"/>
          <w:jc w:val="center"/>
        </w:trPr>
        <w:tc>
          <w:tcPr>
            <w:tcW w:w="6081" w:type="dxa"/>
            <w:shd w:val="clear" w:color="auto" w:fill="auto"/>
          </w:tcPr>
          <w:p w14:paraId="1BCD5C18" w14:textId="77777777" w:rsidR="00EA7E18" w:rsidRPr="006B024F" w:rsidRDefault="00EA7E18" w:rsidP="006B024F">
            <w:pPr>
              <w:pStyle w:val="Tabletext"/>
              <w:rPr>
                <w:b/>
                <w:szCs w:val="22"/>
              </w:rPr>
            </w:pPr>
            <w:r w:rsidRPr="006B024F">
              <w:rPr>
                <w:b/>
                <w:szCs w:val="22"/>
              </w:rPr>
              <w:t>Existing AI solutions</w:t>
            </w:r>
          </w:p>
          <w:p w14:paraId="3052D14C" w14:textId="77777777" w:rsidR="00EA7E18" w:rsidRPr="006B024F" w:rsidRDefault="00EA7E18" w:rsidP="006B024F">
            <w:pPr>
              <w:pStyle w:val="Tabletext"/>
              <w:rPr>
                <w:szCs w:val="22"/>
              </w:rPr>
            </w:pPr>
            <w:r w:rsidRPr="006B024F">
              <w:rPr>
                <w:szCs w:val="22"/>
              </w:rPr>
              <w:t xml:space="preserve">Does section 2 provide an overview (e.g., operations, limitations, robustness, and scope) of existing AI solutions (in operation) that address the given health topic? </w:t>
            </w:r>
          </w:p>
          <w:p w14:paraId="74341C82" w14:textId="77777777" w:rsidR="00EA7E18" w:rsidRPr="006B024F" w:rsidRDefault="00EA7E18" w:rsidP="006B024F">
            <w:pPr>
              <w:pStyle w:val="Tabletext"/>
              <w:rPr>
                <w:szCs w:val="22"/>
              </w:rPr>
            </w:pPr>
          </w:p>
        </w:tc>
        <w:sdt>
          <w:sdtPr>
            <w:rPr>
              <w:szCs w:val="22"/>
            </w:rPr>
            <w:id w:val="1952504908"/>
            <w15:appearance w15:val="hidden"/>
            <w14:checkbox>
              <w14:checked w14:val="0"/>
              <w14:checkedState w14:val="2612" w14:font="MS Gothic"/>
              <w14:uncheckedState w14:val="2610" w14:font="MS Gothic"/>
            </w14:checkbox>
          </w:sdtPr>
          <w:sdtEndPr/>
          <w:sdtContent>
            <w:tc>
              <w:tcPr>
                <w:tcW w:w="1134" w:type="dxa"/>
                <w:shd w:val="clear" w:color="auto" w:fill="auto"/>
              </w:tcPr>
              <w:p w14:paraId="0E36A782"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61C4D880" w14:textId="77777777" w:rsidR="00EA7E18" w:rsidRPr="006B024F" w:rsidRDefault="00EA7E18" w:rsidP="006B024F">
            <w:pPr>
              <w:pStyle w:val="Tabletext"/>
              <w:rPr>
                <w:szCs w:val="22"/>
              </w:rPr>
            </w:pPr>
          </w:p>
        </w:tc>
      </w:tr>
      <w:tr w:rsidR="00EA7E18" w:rsidRPr="006B024F" w14:paraId="502359F0" w14:textId="77777777" w:rsidTr="006B024F">
        <w:trPr>
          <w:trHeight w:val="357"/>
          <w:jc w:val="center"/>
        </w:trPr>
        <w:tc>
          <w:tcPr>
            <w:tcW w:w="6081" w:type="dxa"/>
            <w:shd w:val="clear" w:color="auto" w:fill="auto"/>
          </w:tcPr>
          <w:p w14:paraId="7B02C0F3" w14:textId="77777777" w:rsidR="00EA7E18" w:rsidRPr="006B024F" w:rsidRDefault="00EA7E18" w:rsidP="006B024F">
            <w:pPr>
              <w:pStyle w:val="Tabletext"/>
              <w:rPr>
                <w:b/>
                <w:szCs w:val="22"/>
              </w:rPr>
            </w:pPr>
            <w:r w:rsidRPr="006B024F">
              <w:rPr>
                <w:b/>
                <w:szCs w:val="22"/>
              </w:rPr>
              <w:t>Existing work on benchmarking</w:t>
            </w:r>
          </w:p>
          <w:p w14:paraId="33B118DF" w14:textId="77777777" w:rsidR="00EA7E18" w:rsidRPr="006B024F" w:rsidRDefault="00EA7E18" w:rsidP="006B024F">
            <w:pPr>
              <w:pStyle w:val="Tabletext"/>
              <w:rPr>
                <w:szCs w:val="22"/>
              </w:rPr>
            </w:pPr>
            <w:r w:rsidRPr="006B024F">
              <w:rPr>
                <w:szCs w:val="22"/>
              </w:rPr>
              <w:t xml:space="preserve">Does section 3 address existing work on benchmarking of AI systems relevant to this topic? </w:t>
            </w:r>
          </w:p>
          <w:p w14:paraId="2C1400C0" w14:textId="77777777" w:rsidR="00EA7E18" w:rsidRPr="006B024F" w:rsidRDefault="00EA7E18" w:rsidP="006B024F">
            <w:pPr>
              <w:pStyle w:val="Tabletext"/>
              <w:rPr>
                <w:szCs w:val="22"/>
              </w:rPr>
            </w:pPr>
            <w:r w:rsidRPr="006B024F">
              <w:rPr>
                <w:szCs w:val="22"/>
              </w:rPr>
              <w:t xml:space="preserve">Does subsection 3.1 review relevant literature on the topic (please consult </w:t>
            </w:r>
            <w:hyperlink r:id="rId25" w:history="1">
              <w:r w:rsidRPr="006B024F">
                <w:rPr>
                  <w:rStyle w:val="Hyperlink"/>
                  <w:szCs w:val="22"/>
                </w:rPr>
                <w:t>DEL07</w:t>
              </w:r>
            </w:hyperlink>
            <w:r w:rsidRPr="006B024F">
              <w:rPr>
                <w:szCs w:val="22"/>
              </w:rPr>
              <w:t xml:space="preserve">, </w:t>
            </w:r>
            <w:hyperlink r:id="rId26" w:history="1">
              <w:r w:rsidRPr="006B024F">
                <w:rPr>
                  <w:rStyle w:val="Hyperlink"/>
                  <w:szCs w:val="22"/>
                </w:rPr>
                <w:t>DEL07.1</w:t>
              </w:r>
            </w:hyperlink>
            <w:r w:rsidRPr="006B024F">
              <w:rPr>
                <w:szCs w:val="22"/>
              </w:rPr>
              <w:t xml:space="preserve">, </w:t>
            </w:r>
            <w:hyperlink r:id="rId27" w:history="1">
              <w:r w:rsidRPr="006B024F">
                <w:rPr>
                  <w:rStyle w:val="Hyperlink"/>
                  <w:szCs w:val="22"/>
                </w:rPr>
                <w:t>DEL07.2</w:t>
              </w:r>
            </w:hyperlink>
            <w:r w:rsidRPr="006B024F">
              <w:rPr>
                <w:szCs w:val="22"/>
              </w:rPr>
              <w:t xml:space="preserve">, </w:t>
            </w:r>
            <w:hyperlink r:id="rId28" w:history="1">
              <w:r w:rsidRPr="006B024F">
                <w:rPr>
                  <w:rStyle w:val="Hyperlink"/>
                  <w:szCs w:val="22"/>
                </w:rPr>
                <w:t>DEL07.3</w:t>
              </w:r>
            </w:hyperlink>
            <w:r w:rsidRPr="006B024F">
              <w:rPr>
                <w:szCs w:val="22"/>
              </w:rPr>
              <w:t xml:space="preserve">, and </w:t>
            </w:r>
            <w:hyperlink r:id="rId29" w:history="1">
              <w:r w:rsidRPr="006B024F">
                <w:rPr>
                  <w:rStyle w:val="Hyperlink"/>
                  <w:szCs w:val="22"/>
                </w:rPr>
                <w:t>DEL07.4</w:t>
              </w:r>
            </w:hyperlink>
            <w:r w:rsidRPr="006B024F">
              <w:rPr>
                <w:szCs w:val="22"/>
              </w:rPr>
              <w:t xml:space="preserve"> for guidance). For instance, are scores/metrics, test data acquisition, and AI system performance (both clinical evaluation and intra-AI system comparison) discussed?</w:t>
            </w:r>
          </w:p>
          <w:p w14:paraId="166D8225" w14:textId="77777777" w:rsidR="00EA7E18" w:rsidRPr="006B024F" w:rsidRDefault="00EA7E18" w:rsidP="006B024F">
            <w:pPr>
              <w:pStyle w:val="Tabletext"/>
              <w:rPr>
                <w:szCs w:val="22"/>
              </w:rPr>
            </w:pPr>
            <w:r w:rsidRPr="006B024F">
              <w:rPr>
                <w:szCs w:val="22"/>
              </w:rPr>
              <w:t xml:space="preserve">Does subsection 3.2 provide an overview of internal benchmarking systems used by AI developers to assess performance? </w:t>
            </w:r>
            <w:proofErr w:type="gramStart"/>
            <w:r w:rsidRPr="006B024F">
              <w:rPr>
                <w:szCs w:val="22"/>
              </w:rPr>
              <w:t>In particular, what</w:t>
            </w:r>
            <w:proofErr w:type="gramEnd"/>
            <w:r w:rsidRPr="006B024F">
              <w:rPr>
                <w:szCs w:val="22"/>
              </w:rPr>
              <w:t xml:space="preserve"> can be learned from these approaches (e.g., with regard to scores/metrics, test data acquisition, etc.)?</w:t>
            </w:r>
          </w:p>
          <w:p w14:paraId="0226885B" w14:textId="77777777" w:rsidR="00EA7E18" w:rsidRPr="006B024F" w:rsidRDefault="00EA7E18" w:rsidP="006B024F">
            <w:pPr>
              <w:pStyle w:val="Tabletext"/>
              <w:rPr>
                <w:szCs w:val="22"/>
              </w:rPr>
            </w:pPr>
            <w:r w:rsidRPr="006B024F">
              <w:rPr>
                <w:szCs w:val="22"/>
              </w:rPr>
              <w:t>Does subsection 3.3 introduce and describe relevant benchmarking frameworks (or platforms) currently in operation?</w:t>
            </w:r>
          </w:p>
          <w:p w14:paraId="1B49C668" w14:textId="77777777" w:rsidR="00EA7E18" w:rsidRPr="006B024F" w:rsidRDefault="00EA7E18" w:rsidP="006B024F">
            <w:pPr>
              <w:pStyle w:val="Tabletext"/>
              <w:rPr>
                <w:szCs w:val="22"/>
              </w:rPr>
            </w:pPr>
          </w:p>
        </w:tc>
        <w:sdt>
          <w:sdtPr>
            <w:rPr>
              <w:szCs w:val="22"/>
            </w:rPr>
            <w:id w:val="2140147321"/>
            <w15:appearance w15:val="hidden"/>
            <w14:checkbox>
              <w14:checked w14:val="0"/>
              <w14:checkedState w14:val="2612" w14:font="MS Gothic"/>
              <w14:uncheckedState w14:val="2610" w14:font="MS Gothic"/>
            </w14:checkbox>
          </w:sdtPr>
          <w:sdtEndPr/>
          <w:sdtContent>
            <w:tc>
              <w:tcPr>
                <w:tcW w:w="1134" w:type="dxa"/>
                <w:shd w:val="clear" w:color="auto" w:fill="auto"/>
              </w:tcPr>
              <w:p w14:paraId="784D31DD"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447ED0F7" w14:textId="77777777" w:rsidR="00EA7E18" w:rsidRPr="006B024F" w:rsidRDefault="00EA7E18" w:rsidP="006B024F">
            <w:pPr>
              <w:pStyle w:val="Tabletext"/>
              <w:rPr>
                <w:szCs w:val="22"/>
              </w:rPr>
            </w:pPr>
          </w:p>
        </w:tc>
      </w:tr>
      <w:tr w:rsidR="00EA7E18" w:rsidRPr="006B024F" w14:paraId="57DAF11E" w14:textId="77777777" w:rsidTr="006B024F">
        <w:trPr>
          <w:trHeight w:val="357"/>
          <w:jc w:val="center"/>
        </w:trPr>
        <w:tc>
          <w:tcPr>
            <w:tcW w:w="6081" w:type="dxa"/>
            <w:shd w:val="clear" w:color="auto" w:fill="auto"/>
          </w:tcPr>
          <w:p w14:paraId="773E2D97" w14:textId="77777777" w:rsidR="00EA7E18" w:rsidRPr="006B024F" w:rsidRDefault="00EA7E18" w:rsidP="006B024F">
            <w:pPr>
              <w:pStyle w:val="Tabletext"/>
              <w:rPr>
                <w:b/>
                <w:szCs w:val="22"/>
              </w:rPr>
            </w:pPr>
            <w:r w:rsidRPr="006B024F">
              <w:rPr>
                <w:b/>
                <w:szCs w:val="22"/>
              </w:rPr>
              <w:t>Benchmarking</w:t>
            </w:r>
          </w:p>
          <w:p w14:paraId="2767FF28" w14:textId="77777777" w:rsidR="00EA7E18" w:rsidRPr="006B024F" w:rsidRDefault="00EA7E18" w:rsidP="006B024F">
            <w:pPr>
              <w:pStyle w:val="Tabletext"/>
              <w:rPr>
                <w:szCs w:val="22"/>
              </w:rPr>
            </w:pPr>
            <w:r w:rsidRPr="006B024F">
              <w:rPr>
                <w:szCs w:val="22"/>
              </w:rPr>
              <w:t xml:space="preserve">Does section 4 provide the technical and operational details on benchmarking of this topic? Does it consider </w:t>
            </w:r>
            <w:hyperlink r:id="rId30" w:history="1">
              <w:r w:rsidRPr="006B024F">
                <w:rPr>
                  <w:rStyle w:val="Hyperlink"/>
                  <w:szCs w:val="22"/>
                </w:rPr>
                <w:t>DEL05</w:t>
              </w:r>
            </w:hyperlink>
            <w:r w:rsidRPr="006B024F">
              <w:rPr>
                <w:szCs w:val="22"/>
              </w:rPr>
              <w:t xml:space="preserve">, </w:t>
            </w:r>
            <w:hyperlink r:id="rId31" w:history="1">
              <w:r w:rsidRPr="006B024F">
                <w:rPr>
                  <w:rStyle w:val="Hyperlink"/>
                  <w:szCs w:val="22"/>
                </w:rPr>
                <w:t>DEL05.1</w:t>
              </w:r>
            </w:hyperlink>
            <w:r w:rsidRPr="006B024F">
              <w:rPr>
                <w:szCs w:val="22"/>
              </w:rPr>
              <w:t xml:space="preserve">, </w:t>
            </w:r>
            <w:hyperlink r:id="rId32" w:history="1">
              <w:r w:rsidRPr="006B024F">
                <w:rPr>
                  <w:rStyle w:val="Hyperlink"/>
                  <w:szCs w:val="22"/>
                </w:rPr>
                <w:t>DEL05.2</w:t>
              </w:r>
            </w:hyperlink>
            <w:r w:rsidRPr="006B024F">
              <w:rPr>
                <w:szCs w:val="22"/>
              </w:rPr>
              <w:t xml:space="preserve">, </w:t>
            </w:r>
            <w:hyperlink r:id="rId33" w:history="1">
              <w:r w:rsidRPr="006B024F">
                <w:rPr>
                  <w:rStyle w:val="Hyperlink"/>
                  <w:szCs w:val="22"/>
                </w:rPr>
                <w:t>DEL05.3</w:t>
              </w:r>
            </w:hyperlink>
            <w:r w:rsidRPr="006B024F">
              <w:rPr>
                <w:szCs w:val="22"/>
              </w:rPr>
              <w:t xml:space="preserve">, </w:t>
            </w:r>
            <w:hyperlink r:id="rId34" w:history="1">
              <w:r w:rsidRPr="006B024F">
                <w:rPr>
                  <w:rStyle w:val="Hyperlink"/>
                  <w:szCs w:val="22"/>
                </w:rPr>
                <w:t>DEL05.4</w:t>
              </w:r>
            </w:hyperlink>
            <w:r w:rsidRPr="006B024F">
              <w:rPr>
                <w:szCs w:val="22"/>
              </w:rPr>
              <w:t xml:space="preserve">, </w:t>
            </w:r>
            <w:hyperlink r:id="rId35" w:history="1">
              <w:r w:rsidRPr="006B024F">
                <w:rPr>
                  <w:rStyle w:val="Hyperlink"/>
                  <w:szCs w:val="22"/>
                </w:rPr>
                <w:t>DEL05.5</w:t>
              </w:r>
            </w:hyperlink>
            <w:r w:rsidRPr="006B024F">
              <w:rPr>
                <w:szCs w:val="22"/>
              </w:rPr>
              <w:t xml:space="preserve">, </w:t>
            </w:r>
            <w:hyperlink r:id="rId36" w:history="1">
              <w:r w:rsidRPr="006B024F">
                <w:rPr>
                  <w:rStyle w:val="Hyperlink"/>
                  <w:szCs w:val="22"/>
                </w:rPr>
                <w:t>DEL05.6</w:t>
              </w:r>
            </w:hyperlink>
            <w:r w:rsidRPr="006B024F">
              <w:rPr>
                <w:szCs w:val="22"/>
              </w:rPr>
              <w:t xml:space="preserve">, </w:t>
            </w:r>
            <w:hyperlink r:id="rId37" w:history="1">
              <w:r w:rsidRPr="006B024F">
                <w:rPr>
                  <w:rStyle w:val="Hyperlink"/>
                  <w:szCs w:val="22"/>
                </w:rPr>
                <w:t>DEL06</w:t>
              </w:r>
            </w:hyperlink>
            <w:r w:rsidRPr="006B024F">
              <w:rPr>
                <w:szCs w:val="22"/>
              </w:rPr>
              <w:t xml:space="preserve">, </w:t>
            </w:r>
            <w:hyperlink r:id="rId38" w:history="1">
              <w:r w:rsidRPr="006B024F">
                <w:rPr>
                  <w:rStyle w:val="Hyperlink"/>
                  <w:szCs w:val="22"/>
                </w:rPr>
                <w:t>DEL07</w:t>
              </w:r>
            </w:hyperlink>
            <w:r w:rsidRPr="006B024F">
              <w:rPr>
                <w:szCs w:val="22"/>
              </w:rPr>
              <w:t xml:space="preserve">, </w:t>
            </w:r>
            <w:hyperlink r:id="rId39" w:history="1">
              <w:r w:rsidRPr="006B024F">
                <w:rPr>
                  <w:rStyle w:val="Hyperlink"/>
                  <w:szCs w:val="22"/>
                </w:rPr>
                <w:t>DEL07.1</w:t>
              </w:r>
            </w:hyperlink>
            <w:r w:rsidRPr="006B024F">
              <w:rPr>
                <w:szCs w:val="22"/>
              </w:rPr>
              <w:t xml:space="preserve">, </w:t>
            </w:r>
            <w:hyperlink r:id="rId40" w:history="1">
              <w:r w:rsidRPr="006B024F">
                <w:rPr>
                  <w:rStyle w:val="Hyperlink"/>
                  <w:szCs w:val="22"/>
                </w:rPr>
                <w:t>DEL07.2</w:t>
              </w:r>
            </w:hyperlink>
            <w:r w:rsidRPr="006B024F">
              <w:rPr>
                <w:szCs w:val="22"/>
              </w:rPr>
              <w:t xml:space="preserve">, </w:t>
            </w:r>
            <w:hyperlink r:id="rId41" w:history="1">
              <w:r w:rsidRPr="006B024F">
                <w:rPr>
                  <w:rStyle w:val="Hyperlink"/>
                  <w:szCs w:val="22"/>
                </w:rPr>
                <w:t>DEL07.3</w:t>
              </w:r>
            </w:hyperlink>
            <w:r w:rsidRPr="006B024F">
              <w:rPr>
                <w:szCs w:val="22"/>
              </w:rPr>
              <w:t xml:space="preserve">, </w:t>
            </w:r>
            <w:hyperlink r:id="rId42" w:history="1">
              <w:r w:rsidRPr="006B024F">
                <w:rPr>
                  <w:rStyle w:val="Hyperlink"/>
                  <w:szCs w:val="22"/>
                </w:rPr>
                <w:t>DEL07.4</w:t>
              </w:r>
            </w:hyperlink>
            <w:r w:rsidRPr="006B024F">
              <w:rPr>
                <w:szCs w:val="22"/>
              </w:rPr>
              <w:t xml:space="preserve">, and </w:t>
            </w:r>
            <w:hyperlink r:id="rId43" w:history="1">
              <w:r w:rsidRPr="006B024F">
                <w:rPr>
                  <w:rStyle w:val="Hyperlink"/>
                  <w:szCs w:val="22"/>
                </w:rPr>
                <w:t>DEL07.5</w:t>
              </w:r>
            </w:hyperlink>
            <w:r w:rsidRPr="006B024F">
              <w:rPr>
                <w:rStyle w:val="Hyperlink"/>
                <w:szCs w:val="22"/>
              </w:rPr>
              <w:t xml:space="preserve">, </w:t>
            </w:r>
            <w:hyperlink r:id="rId44" w:history="1">
              <w:r w:rsidRPr="006B024F">
                <w:rPr>
                  <w:rStyle w:val="Hyperlink"/>
                  <w:szCs w:val="22"/>
                </w:rPr>
                <w:t>DEL09</w:t>
              </w:r>
            </w:hyperlink>
            <w:r w:rsidRPr="006B024F">
              <w:rPr>
                <w:rStyle w:val="Hyperlink"/>
                <w:szCs w:val="22"/>
              </w:rPr>
              <w:t xml:space="preserve">, </w:t>
            </w:r>
            <w:hyperlink r:id="rId45" w:history="1">
              <w:r w:rsidRPr="006B024F">
                <w:rPr>
                  <w:rStyle w:val="Hyperlink"/>
                  <w:szCs w:val="22"/>
                </w:rPr>
                <w:t>DEL09_1</w:t>
              </w:r>
            </w:hyperlink>
            <w:r w:rsidRPr="006B024F">
              <w:rPr>
                <w:rStyle w:val="Hyperlink"/>
                <w:szCs w:val="22"/>
              </w:rPr>
              <w:t xml:space="preserve">, </w:t>
            </w:r>
            <w:hyperlink r:id="rId46" w:history="1">
              <w:r w:rsidRPr="006B024F">
                <w:rPr>
                  <w:rStyle w:val="Hyperlink"/>
                  <w:szCs w:val="22"/>
                </w:rPr>
                <w:t>DEL09_2</w:t>
              </w:r>
            </w:hyperlink>
            <w:r w:rsidRPr="006B024F">
              <w:rPr>
                <w:szCs w:val="22"/>
              </w:rPr>
              <w:t>?</w:t>
            </w:r>
          </w:p>
          <w:p w14:paraId="5BB45A67" w14:textId="77777777" w:rsidR="00EA7E18" w:rsidRPr="006B024F" w:rsidRDefault="00EA7E18" w:rsidP="006B024F">
            <w:pPr>
              <w:pStyle w:val="Tabletext"/>
              <w:rPr>
                <w:szCs w:val="22"/>
              </w:rPr>
            </w:pPr>
            <w:r w:rsidRPr="006B024F">
              <w:rPr>
                <w:szCs w:val="22"/>
              </w:rPr>
              <w:t xml:space="preserve">Does subsection 4.1 provide details on the continuous improvement of benchmarking through past (and anticipated) iterations? </w:t>
            </w:r>
          </w:p>
          <w:p w14:paraId="30FCF617" w14:textId="77777777" w:rsidR="00EA7E18" w:rsidRPr="006B024F" w:rsidRDefault="00EA7E18" w:rsidP="006B024F">
            <w:pPr>
              <w:pStyle w:val="Tabletext"/>
              <w:rPr>
                <w:szCs w:val="22"/>
              </w:rPr>
            </w:pPr>
            <w:r w:rsidRPr="006B024F">
              <w:rPr>
                <w:szCs w:val="22"/>
              </w:rPr>
              <w:t xml:space="preserve">Does subsection 4.2 give the technical and operational details of specific benchmarking versions? Specifically, does it provide an overview of the specific benchmarking version (4.2.1; this can include the overall scope and new features), the methodology and </w:t>
            </w:r>
            <w:r w:rsidRPr="006B024F">
              <w:rPr>
                <w:szCs w:val="22"/>
              </w:rPr>
              <w:lastRenderedPageBreak/>
              <w:t>architecture (4.2.2; e.g., the most relevant components, their interaction, and underlying technologies/frameworks; the benchmarking system data flow; safe/secure operation and hosting; and details about the benchmarking), AI input data structure for benchmarking (4.2.3; e.g., the general types of data that are fed in the AI and the encoding process), the AI output data structure (4.2.4; e.g., the nature of the output, the encoding method, and expected error types), the test data label/annotation structure (4.2.5; e.g., the general label types, the encoding method, the handling of metadata, and the embedding of labels in the input data set), the scores and metrics (4.2.6; e.g., the anticipated use of the scores and metrics by various stakeholders to make decisions; and the scores and metrics selected for various uses including medical—or non-medical—performance, robustness, and explainability), the test data acquisition (4.2.7; e.g., quality control of the data set, control mechanisms, data sources, and data storage), baseline acquisition (4.2.8; e.g., a comparison of the performance of an AI system relative to healthcare workers doing the same task), reporting methodology (4.2.9; e.g., the release of benchmarking results to participants, the publishing of results, and the existence of feedback channels), results (4.2.10; e.g., the details about the benchmarking run: when it was conducted, who participated, and the overall performance of AI systems), discussion of the benchmarking (4.2.11; e.g., insights gained from the benchmarking run), and retirement (4.2.12; e.g., the next steps for the AI system and data once the benchmarking run is completed).</w:t>
            </w:r>
          </w:p>
          <w:p w14:paraId="73798D92" w14:textId="77777777" w:rsidR="00EA7E18" w:rsidRPr="006B024F" w:rsidRDefault="00EA7E18" w:rsidP="006B024F">
            <w:pPr>
              <w:pStyle w:val="Tabletext"/>
              <w:rPr>
                <w:szCs w:val="22"/>
              </w:rPr>
            </w:pPr>
          </w:p>
        </w:tc>
        <w:sdt>
          <w:sdtPr>
            <w:rPr>
              <w:szCs w:val="22"/>
            </w:rPr>
            <w:id w:val="1378288278"/>
            <w15:appearance w15:val="hidden"/>
            <w14:checkbox>
              <w14:checked w14:val="0"/>
              <w14:checkedState w14:val="2612" w14:font="MS Gothic"/>
              <w14:uncheckedState w14:val="2610" w14:font="MS Gothic"/>
            </w14:checkbox>
          </w:sdtPr>
          <w:sdtEndPr/>
          <w:sdtContent>
            <w:tc>
              <w:tcPr>
                <w:tcW w:w="1134" w:type="dxa"/>
                <w:shd w:val="clear" w:color="auto" w:fill="auto"/>
              </w:tcPr>
              <w:p w14:paraId="1939033E"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B3E15E6" w14:textId="77777777" w:rsidR="00EA7E18" w:rsidRPr="006B024F" w:rsidRDefault="00EA7E18" w:rsidP="006B024F">
            <w:pPr>
              <w:pStyle w:val="Tabletext"/>
              <w:rPr>
                <w:szCs w:val="22"/>
              </w:rPr>
            </w:pPr>
          </w:p>
        </w:tc>
      </w:tr>
      <w:tr w:rsidR="00EA7E18" w:rsidRPr="006B024F" w14:paraId="51856B86" w14:textId="77777777" w:rsidTr="006B024F">
        <w:trPr>
          <w:trHeight w:val="357"/>
          <w:jc w:val="center"/>
        </w:trPr>
        <w:tc>
          <w:tcPr>
            <w:tcW w:w="6081" w:type="dxa"/>
            <w:shd w:val="clear" w:color="auto" w:fill="auto"/>
          </w:tcPr>
          <w:p w14:paraId="05610091" w14:textId="77777777" w:rsidR="00EA7E18" w:rsidRPr="006B024F" w:rsidRDefault="00EA7E18" w:rsidP="006B024F">
            <w:pPr>
              <w:pStyle w:val="Tabletext"/>
              <w:rPr>
                <w:b/>
                <w:szCs w:val="22"/>
              </w:rPr>
            </w:pPr>
            <w:r w:rsidRPr="006B024F">
              <w:rPr>
                <w:b/>
                <w:szCs w:val="22"/>
              </w:rPr>
              <w:t>Discussion</w:t>
            </w:r>
          </w:p>
          <w:p w14:paraId="755F6708" w14:textId="77777777" w:rsidR="00EA7E18" w:rsidRPr="006B024F" w:rsidRDefault="00EA7E18" w:rsidP="006B024F">
            <w:pPr>
              <w:pStyle w:val="Tabletext"/>
              <w:rPr>
                <w:szCs w:val="22"/>
              </w:rPr>
            </w:pPr>
            <w:r w:rsidRPr="006B024F">
              <w:rPr>
                <w:szCs w:val="22"/>
              </w:rPr>
              <w:t>Does section 5 provide a discussion of all benchmarking activities conducted in the topic group to date? This can include: lessons learned through benchmarking, lessons learned through field implementation, lessons learned about the impacts of the AI system on healthcare, updates made to the benchmarking process and methods (regarding technical architecture, data acquisition, etc.).</w:t>
            </w:r>
          </w:p>
          <w:p w14:paraId="68008C20" w14:textId="77777777" w:rsidR="00EA7E18" w:rsidRPr="006B024F" w:rsidRDefault="00EA7E18" w:rsidP="006B024F">
            <w:pPr>
              <w:pStyle w:val="Tabletext"/>
              <w:rPr>
                <w:szCs w:val="22"/>
              </w:rPr>
            </w:pPr>
          </w:p>
        </w:tc>
        <w:sdt>
          <w:sdtPr>
            <w:rPr>
              <w:szCs w:val="22"/>
            </w:rPr>
            <w:id w:val="-56621843"/>
            <w15:appearance w15:val="hidden"/>
            <w14:checkbox>
              <w14:checked w14:val="0"/>
              <w14:checkedState w14:val="2612" w14:font="MS Gothic"/>
              <w14:uncheckedState w14:val="2610" w14:font="MS Gothic"/>
            </w14:checkbox>
          </w:sdtPr>
          <w:sdtEndPr/>
          <w:sdtContent>
            <w:tc>
              <w:tcPr>
                <w:tcW w:w="1134" w:type="dxa"/>
                <w:shd w:val="clear" w:color="auto" w:fill="auto"/>
              </w:tcPr>
              <w:p w14:paraId="780C88F4"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13EEF6F9" w14:textId="77777777" w:rsidR="00EA7E18" w:rsidRPr="006B024F" w:rsidRDefault="00EA7E18" w:rsidP="006B024F">
            <w:pPr>
              <w:pStyle w:val="Tabletext"/>
              <w:rPr>
                <w:szCs w:val="22"/>
              </w:rPr>
            </w:pPr>
          </w:p>
        </w:tc>
      </w:tr>
      <w:tr w:rsidR="00EA7E18" w:rsidRPr="006B024F" w14:paraId="60F6DC5B" w14:textId="77777777" w:rsidTr="006B024F">
        <w:trPr>
          <w:trHeight w:val="357"/>
          <w:jc w:val="center"/>
        </w:trPr>
        <w:tc>
          <w:tcPr>
            <w:tcW w:w="6081" w:type="dxa"/>
            <w:shd w:val="clear" w:color="auto" w:fill="auto"/>
          </w:tcPr>
          <w:p w14:paraId="067ACEF2" w14:textId="77777777" w:rsidR="00EA7E18" w:rsidRPr="006B024F" w:rsidRDefault="00EA7E18" w:rsidP="006B024F">
            <w:pPr>
              <w:pStyle w:val="Tabletext"/>
              <w:rPr>
                <w:b/>
                <w:szCs w:val="22"/>
              </w:rPr>
            </w:pPr>
            <w:r w:rsidRPr="006B024F">
              <w:rPr>
                <w:b/>
                <w:szCs w:val="22"/>
              </w:rPr>
              <w:t>Annex A</w:t>
            </w:r>
          </w:p>
          <w:p w14:paraId="3061D688" w14:textId="77777777" w:rsidR="00EA7E18" w:rsidRPr="006B024F" w:rsidRDefault="00EA7E18" w:rsidP="006B024F">
            <w:pPr>
              <w:pStyle w:val="Tabletext"/>
              <w:rPr>
                <w:szCs w:val="22"/>
              </w:rPr>
            </w:pPr>
            <w:r w:rsidRPr="006B024F">
              <w:rPr>
                <w:szCs w:val="22"/>
              </w:rPr>
              <w:t xml:space="preserve">Does the glossary provide useful and accurate information that facilitates reading of the document? </w:t>
            </w:r>
          </w:p>
          <w:p w14:paraId="346FF739" w14:textId="77777777" w:rsidR="00EA7E18" w:rsidRPr="006B024F" w:rsidRDefault="00EA7E18" w:rsidP="006B024F">
            <w:pPr>
              <w:pStyle w:val="Tabletext"/>
              <w:rPr>
                <w:szCs w:val="22"/>
              </w:rPr>
            </w:pPr>
          </w:p>
        </w:tc>
        <w:sdt>
          <w:sdtPr>
            <w:rPr>
              <w:szCs w:val="22"/>
            </w:rPr>
            <w:id w:val="660353657"/>
            <w15:appearance w15:val="hidden"/>
            <w14:checkbox>
              <w14:checked w14:val="0"/>
              <w14:checkedState w14:val="2612" w14:font="MS Gothic"/>
              <w14:uncheckedState w14:val="2610" w14:font="MS Gothic"/>
            </w14:checkbox>
          </w:sdtPr>
          <w:sdtEndPr/>
          <w:sdtContent>
            <w:tc>
              <w:tcPr>
                <w:tcW w:w="1134" w:type="dxa"/>
                <w:shd w:val="clear" w:color="auto" w:fill="auto"/>
              </w:tcPr>
              <w:p w14:paraId="466C1B0D"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C56974B" w14:textId="77777777" w:rsidR="00EA7E18" w:rsidRPr="006B024F" w:rsidRDefault="00EA7E18" w:rsidP="006B024F">
            <w:pPr>
              <w:pStyle w:val="Tabletext"/>
              <w:rPr>
                <w:szCs w:val="22"/>
              </w:rPr>
            </w:pPr>
          </w:p>
        </w:tc>
      </w:tr>
      <w:tr w:rsidR="00EA7E18" w:rsidRPr="006B024F" w14:paraId="0724DA8C" w14:textId="77777777" w:rsidTr="006B024F">
        <w:trPr>
          <w:trHeight w:val="357"/>
          <w:jc w:val="center"/>
        </w:trPr>
        <w:tc>
          <w:tcPr>
            <w:tcW w:w="6081" w:type="dxa"/>
            <w:shd w:val="clear" w:color="auto" w:fill="auto"/>
          </w:tcPr>
          <w:p w14:paraId="79706D2A" w14:textId="77777777" w:rsidR="00EA7E18" w:rsidRPr="006B024F" w:rsidRDefault="00EA7E18" w:rsidP="006B024F">
            <w:pPr>
              <w:pStyle w:val="Tabletext"/>
              <w:rPr>
                <w:b/>
                <w:szCs w:val="22"/>
              </w:rPr>
            </w:pPr>
            <w:r w:rsidRPr="006B024F">
              <w:rPr>
                <w:b/>
                <w:szCs w:val="22"/>
              </w:rPr>
              <w:t>Annex B</w:t>
            </w:r>
          </w:p>
          <w:p w14:paraId="48670E04" w14:textId="77777777" w:rsidR="00EA7E18" w:rsidRPr="006B024F" w:rsidRDefault="00EA7E18" w:rsidP="006B024F">
            <w:pPr>
              <w:pStyle w:val="Tabletext"/>
              <w:rPr>
                <w:szCs w:val="22"/>
              </w:rPr>
            </w:pPr>
            <w:r w:rsidRPr="006B024F">
              <w:rPr>
                <w:szCs w:val="22"/>
              </w:rPr>
              <w:t xml:space="preserve">Is the declaration of conflict of interest complete for all contributors to the document? </w:t>
            </w:r>
          </w:p>
          <w:p w14:paraId="6918E9DA" w14:textId="3D1421F2" w:rsidR="006B024F" w:rsidRPr="006B024F" w:rsidRDefault="006B024F" w:rsidP="006B024F">
            <w:pPr>
              <w:pStyle w:val="Tabletext"/>
              <w:rPr>
                <w:szCs w:val="22"/>
              </w:rPr>
            </w:pPr>
          </w:p>
        </w:tc>
        <w:sdt>
          <w:sdtPr>
            <w:rPr>
              <w:szCs w:val="22"/>
            </w:rPr>
            <w:id w:val="363562164"/>
            <w15:appearance w15:val="hidden"/>
            <w14:checkbox>
              <w14:checked w14:val="0"/>
              <w14:checkedState w14:val="2612" w14:font="MS Gothic"/>
              <w14:uncheckedState w14:val="2610" w14:font="MS Gothic"/>
            </w14:checkbox>
          </w:sdtPr>
          <w:sdtEndPr/>
          <w:sdtContent>
            <w:tc>
              <w:tcPr>
                <w:tcW w:w="1134" w:type="dxa"/>
                <w:shd w:val="clear" w:color="auto" w:fill="auto"/>
              </w:tcPr>
              <w:p w14:paraId="7BD04B4D"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00E5B386" w14:textId="77777777" w:rsidR="00EA7E18" w:rsidRPr="006B024F" w:rsidRDefault="00EA7E18" w:rsidP="006B024F">
            <w:pPr>
              <w:pStyle w:val="Tabletext"/>
              <w:rPr>
                <w:szCs w:val="22"/>
              </w:rPr>
            </w:pPr>
          </w:p>
        </w:tc>
      </w:tr>
    </w:tbl>
    <w:p w14:paraId="624F10F0" w14:textId="0555F385" w:rsidR="00EA7E18" w:rsidRPr="006B024F" w:rsidRDefault="00EA575E" w:rsidP="00EA575E">
      <w:pPr>
        <w:jc w:val="center"/>
      </w:pPr>
      <w:r w:rsidRPr="006B024F">
        <w:t>____________________</w:t>
      </w:r>
    </w:p>
    <w:sectPr w:rsidR="00EA7E18" w:rsidRPr="006B024F" w:rsidSect="006B024F">
      <w:pgSz w:w="11907" w:h="16840" w:code="9"/>
      <w:pgMar w:top="1134" w:right="1134" w:bottom="709"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Simão Campos-Neto" w:date="2020-09-27T22:37:00Z" w:initials="TSB">
    <w:p w14:paraId="08906F77" w14:textId="5DE8ECCE" w:rsidR="00EA575E" w:rsidRDefault="00EA575E">
      <w:pPr>
        <w:pStyle w:val="CommentText"/>
      </w:pPr>
      <w:r>
        <w:rPr>
          <w:rStyle w:val="CommentReference"/>
        </w:rPr>
        <w:annotationRef/>
      </w:r>
      <w:r w:rsidR="00A17CBA">
        <w:t xml:space="preserve">NOTE – </w:t>
      </w:r>
      <w:bookmarkStart w:id="29" w:name="_Hlk52139535"/>
      <w:r w:rsidR="006B024F" w:rsidRPr="00C320F5">
        <w:rPr>
          <w:lang w:val="en-US" w:eastAsia="en-US"/>
        </w:rPr>
        <w:t>FG-AI4H-J-105</w:t>
      </w:r>
      <w:r w:rsidR="006B024F">
        <w:rPr>
          <w:lang w:val="en-US" w:eastAsia="en-US"/>
        </w:rPr>
        <w:t xml:space="preserve"> </w:t>
      </w:r>
      <w:r w:rsidR="00A17CBA">
        <w:t>is the f</w:t>
      </w:r>
      <w:r>
        <w:t>inal number of the updated TDD template</w:t>
      </w:r>
      <w:r w:rsidR="00A17CBA">
        <w:t xml:space="preserve"> once approved</w:t>
      </w:r>
      <w:r>
        <w:t xml:space="preserve">. Until </w:t>
      </w:r>
      <w:r w:rsidR="00A17CBA">
        <w:t>then</w:t>
      </w:r>
      <w:r>
        <w:t xml:space="preserve">, see the draft TDD template update in </w:t>
      </w:r>
      <w:hyperlink r:id="rId1" w:history="1">
        <w:r w:rsidRPr="00EA575E">
          <w:rPr>
            <w:rStyle w:val="Hyperlink"/>
            <w:lang w:val="en-US" w:eastAsia="en-US"/>
          </w:rPr>
          <w:t>FG-AI4H-J-00</w:t>
        </w:r>
        <w:r w:rsidR="00B7596A">
          <w:rPr>
            <w:rStyle w:val="Hyperlink"/>
            <w:lang w:val="en-US" w:eastAsia="en-US"/>
          </w:rPr>
          <w:t>4</w:t>
        </w:r>
      </w:hyperlink>
      <w:bookmarkEnd w:id="29"/>
      <w:r>
        <w:rPr>
          <w:lang w:val="en-US" w:eastAsia="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906F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92A6" w16cex:dateUtc="2020-09-27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06F77" w16cid:durableId="231B9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E41D" w14:textId="77777777" w:rsidR="001C7323" w:rsidRDefault="001C7323" w:rsidP="007B7733">
      <w:pPr>
        <w:spacing w:before="0"/>
      </w:pPr>
      <w:r>
        <w:separator/>
      </w:r>
    </w:p>
  </w:endnote>
  <w:endnote w:type="continuationSeparator" w:id="0">
    <w:p w14:paraId="48D63718" w14:textId="77777777" w:rsidR="001C7323" w:rsidRDefault="001C732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E52A" w14:textId="77777777" w:rsidR="001C7323" w:rsidRDefault="001C7323" w:rsidP="007B7733">
      <w:pPr>
        <w:spacing w:before="0"/>
      </w:pPr>
      <w:r>
        <w:separator/>
      </w:r>
    </w:p>
  </w:footnote>
  <w:footnote w:type="continuationSeparator" w:id="0">
    <w:p w14:paraId="4E8FAEAE" w14:textId="77777777" w:rsidR="001C7323" w:rsidRDefault="001C7323" w:rsidP="007B7733">
      <w:pPr>
        <w:spacing w:before="0"/>
      </w:pPr>
      <w:r>
        <w:continuationSeparator/>
      </w:r>
    </w:p>
  </w:footnote>
  <w:footnote w:id="1">
    <w:p w14:paraId="0B0B9BE7" w14:textId="6BF3178C" w:rsidR="00EA575E" w:rsidRPr="00F2180F" w:rsidRDefault="00EA575E">
      <w:pPr>
        <w:pStyle w:val="FootnoteText"/>
      </w:pPr>
      <w:r>
        <w:rPr>
          <w:rStyle w:val="FootnoteReference"/>
        </w:rPr>
        <w:footnoteRef/>
      </w:r>
      <w:r>
        <w:t>Selection and assignment of the round 1 reviewers and the criteria used for the review are provided in Section 5.</w:t>
      </w:r>
    </w:p>
  </w:footnote>
  <w:footnote w:id="2">
    <w:p w14:paraId="45D33262" w14:textId="0144C34E" w:rsidR="00EA575E" w:rsidRPr="005111E9" w:rsidRDefault="00EA575E" w:rsidP="00344BA9">
      <w:pPr>
        <w:pStyle w:val="CommentText"/>
      </w:pPr>
      <w:r>
        <w:rPr>
          <w:rStyle w:val="FootnoteReference"/>
        </w:rPr>
        <w:footnoteRef/>
      </w:r>
      <w:r>
        <w:t>A small group of FG-AI4H members (selected by the FG-AI4H chair) with experience in the editorial process and with representation from FG-AI4H leadership, ITU, and WHO.</w:t>
      </w:r>
      <w:r w:rsidRPr="005111E9">
        <w:t xml:space="preserve"> </w:t>
      </w:r>
      <w:r>
        <w:t xml:space="preserve">Their names are </w:t>
      </w:r>
      <w:proofErr w:type="gramStart"/>
      <w:r>
        <w:t>public</w:t>
      </w:r>
      <w:proofErr w:type="gramEnd"/>
      <w:r>
        <w:t xml:space="preserve"> and they stay in the </w:t>
      </w:r>
      <w:r w:rsidRPr="00344BA9">
        <w:rPr>
          <w:i/>
        </w:rPr>
        <w:t>Committee</w:t>
      </w:r>
      <w:r>
        <w:t xml:space="preserve"> for a pre-determined period of time. If the </w:t>
      </w:r>
      <w:r w:rsidRPr="00344BA9">
        <w:rPr>
          <w:i/>
        </w:rPr>
        <w:t>Committee</w:t>
      </w:r>
      <w:r>
        <w:t xml:space="preserve"> loses a member, a suitable replacement should be found.</w:t>
      </w:r>
    </w:p>
  </w:footnote>
  <w:footnote w:id="3">
    <w:p w14:paraId="4C25AF54" w14:textId="00F2977F" w:rsidR="00EA575E" w:rsidRPr="00F2180F" w:rsidRDefault="00EA575E">
      <w:pPr>
        <w:pStyle w:val="FootnoteText"/>
      </w:pPr>
      <w:r>
        <w:rPr>
          <w:rStyle w:val="FootnoteReference"/>
        </w:rPr>
        <w:footnoteRef/>
      </w:r>
      <w:r>
        <w:t>Selection and assignment of the round 2 reviewers and the criteria used for the review are provided in Section 5.</w:t>
      </w:r>
    </w:p>
  </w:footnote>
  <w:footnote w:id="4">
    <w:p w14:paraId="4CFC6709" w14:textId="06C9A8D7" w:rsidR="00EA575E" w:rsidRPr="00B47B22" w:rsidRDefault="00EA575E">
      <w:pPr>
        <w:pStyle w:val="FootnoteText"/>
      </w:pPr>
      <w:r>
        <w:rPr>
          <w:rStyle w:val="FootnoteReference"/>
        </w:rPr>
        <w:footnoteRef/>
      </w:r>
      <w:r>
        <w:t xml:space="preserve"> Form can be found on the FG-AI4H collaboration site (</w:t>
      </w:r>
      <w:hyperlink r:id="rId1" w:history="1">
        <w:r w:rsidRPr="00A17CBA">
          <w:rPr>
            <w:rStyle w:val="Hyperlink"/>
          </w:rPr>
          <w:t>FGAI4H-J-042-A01</w:t>
        </w:r>
      </w:hyperlink>
      <w:r>
        <w:t xml:space="preserve">). </w:t>
      </w:r>
    </w:p>
  </w:footnote>
  <w:footnote w:id="5">
    <w:p w14:paraId="5B6A8CA9" w14:textId="735C0A5D" w:rsidR="00EA575E" w:rsidRPr="00344BA9" w:rsidRDefault="00EA575E">
      <w:pPr>
        <w:pStyle w:val="FootnoteText"/>
        <w:rPr>
          <w:lang w:val="en-US"/>
        </w:rPr>
      </w:pPr>
      <w:r>
        <w:rPr>
          <w:rStyle w:val="FootnoteReference"/>
        </w:rPr>
        <w:footnoteRef/>
      </w:r>
      <w:r>
        <w:t xml:space="preserve"> </w:t>
      </w:r>
      <w:r w:rsidRPr="00344BA9">
        <w:rPr>
          <w:lang w:val="en-US"/>
        </w:rPr>
        <w:t xml:space="preserve">The database </w:t>
      </w:r>
      <w:r>
        <w:rPr>
          <w:lang w:val="en-US"/>
        </w:rPr>
        <w:t xml:space="preserve">(e.g., Excel spreadsheet) </w:t>
      </w:r>
      <w:r w:rsidRPr="00344BA9">
        <w:rPr>
          <w:lang w:val="en-US"/>
        </w:rPr>
        <w:t xml:space="preserve">should include the following columns: </w:t>
      </w:r>
      <w:r>
        <w:rPr>
          <w:lang w:val="en-US"/>
        </w:rPr>
        <w:t>name of reviewer, affiliation, contact details, relevant expertise and justification, and request for (or waiver of) anonymity. One page of the database should be reserved for internal reviewers and another page should be used for external reviewers.</w:t>
      </w:r>
    </w:p>
  </w:footnote>
  <w:footnote w:id="6">
    <w:p w14:paraId="0AEB0492" w14:textId="421EF8B4" w:rsidR="00EA575E" w:rsidRPr="00B47B22" w:rsidRDefault="00EA575E">
      <w:pPr>
        <w:pStyle w:val="FootnoteText"/>
      </w:pPr>
      <w:r>
        <w:rPr>
          <w:rStyle w:val="FootnoteReference"/>
        </w:rPr>
        <w:footnoteRef/>
      </w:r>
      <w:r>
        <w:t xml:space="preserve"> Template can be found on the FG-AI4H collaboration site (</w:t>
      </w:r>
      <w:hyperlink r:id="rId2" w:history="1">
        <w:r w:rsidRPr="00A17CBA">
          <w:rPr>
            <w:rStyle w:val="Hyperlink"/>
          </w:rPr>
          <w:t>FGAI4H-J-042-A02</w:t>
        </w:r>
      </w:hyperlink>
      <w:r>
        <w:t>).</w:t>
      </w:r>
    </w:p>
  </w:footnote>
  <w:footnote w:id="7">
    <w:p w14:paraId="1C6C6689" w14:textId="0346833D" w:rsidR="00EA575E" w:rsidRPr="00344BA9" w:rsidRDefault="00EA575E">
      <w:pPr>
        <w:pStyle w:val="FootnoteText"/>
        <w:rPr>
          <w:lang w:val="en-US"/>
        </w:rPr>
      </w:pPr>
      <w:r>
        <w:rPr>
          <w:rStyle w:val="FootnoteReference"/>
        </w:rPr>
        <w:footnoteRef/>
      </w:r>
      <w:r>
        <w:t xml:space="preserve"> </w:t>
      </w:r>
      <w:r w:rsidRPr="00344BA9">
        <w:rPr>
          <w:lang w:val="en-US"/>
        </w:rPr>
        <w:t xml:space="preserve">Template can be found on the FG-AI4H collaboration site </w:t>
      </w:r>
      <w:r>
        <w:rPr>
          <w:lang w:val="en-US"/>
        </w:rPr>
        <w:t>(</w:t>
      </w:r>
      <w:hyperlink r:id="rId3" w:history="1">
        <w:r w:rsidRPr="00A17CBA">
          <w:rPr>
            <w:rStyle w:val="Hyperlink"/>
          </w:rPr>
          <w:t>FGAI4H-J-042-A03</w:t>
        </w:r>
      </w:hyperlink>
      <w:r>
        <w:rPr>
          <w:lang w:val="en-US"/>
        </w:rPr>
        <w:t>).</w:t>
      </w:r>
    </w:p>
  </w:footnote>
  <w:footnote w:id="8">
    <w:p w14:paraId="207241D4"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4" w:anchor="the-review-process" w:history="1">
        <w:r w:rsidRPr="00344BA9">
          <w:rPr>
            <w:rStyle w:val="Hyperlink"/>
            <w:lang w:val="en-US"/>
          </w:rPr>
          <w:t>https://www.nature.com/nature-research/editorial-policies/peer-review#the-review-process</w:t>
        </w:r>
      </w:hyperlink>
    </w:p>
  </w:footnote>
  <w:footnote w:id="9">
    <w:p w14:paraId="5A541EEE" w14:textId="77777777" w:rsidR="00EA575E" w:rsidRPr="00344BA9" w:rsidRDefault="00EA575E" w:rsidP="00005413">
      <w:pPr>
        <w:pStyle w:val="FootnoteText"/>
        <w:rPr>
          <w:lang w:val="en-US"/>
        </w:rPr>
      </w:pPr>
      <w:r>
        <w:rPr>
          <w:rStyle w:val="FootnoteReference"/>
        </w:rPr>
        <w:footnoteRef/>
      </w:r>
      <w:r w:rsidRPr="00344BA9">
        <w:rPr>
          <w:lang w:val="en-US"/>
        </w:rPr>
        <w:t xml:space="preserve"> </w:t>
      </w:r>
      <w:hyperlink r:id="rId5" w:history="1">
        <w:r w:rsidRPr="00344BA9">
          <w:rPr>
            <w:rStyle w:val="Hyperlink"/>
            <w:lang w:val="en-US"/>
          </w:rPr>
          <w:t>https://authorservices.wiley.com/Reviewers/journal-reviewers/how-to-perform-a-peer-review/step-by-step-guide-to-reviewing-a-manuscript.html</w:t>
        </w:r>
      </w:hyperlink>
    </w:p>
  </w:footnote>
  <w:footnote w:id="10">
    <w:p w14:paraId="68338426"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6" w:history="1">
        <w:r w:rsidRPr="00344BA9">
          <w:rPr>
            <w:rStyle w:val="Hyperlink"/>
            <w:lang w:val="en-US"/>
          </w:rPr>
          <w:t>https://www.elsevier.com/reviewers/how-to-review</w:t>
        </w:r>
      </w:hyperlink>
    </w:p>
  </w:footnote>
  <w:footnote w:id="11">
    <w:p w14:paraId="1B619108"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7" w:anchor="the-review-process" w:history="1">
        <w:r w:rsidRPr="00344BA9">
          <w:rPr>
            <w:rStyle w:val="Hyperlink"/>
            <w:lang w:val="en-US"/>
          </w:rPr>
          <w:t>https://www.nature.com/nature-research/editorial-policies/peer-review#the-review-process</w:t>
        </w:r>
      </w:hyperlink>
    </w:p>
  </w:footnote>
  <w:footnote w:id="12">
    <w:p w14:paraId="0905909D"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8" w:anchor="the-review-process" w:history="1">
        <w:r w:rsidRPr="00344BA9">
          <w:rPr>
            <w:rStyle w:val="Hyperlink"/>
            <w:lang w:val="en-US"/>
          </w:rPr>
          <w:t>https://www.nature.com/nature-research/editorial-policies/peer-review#the-review-process</w:t>
        </w:r>
      </w:hyperlink>
    </w:p>
  </w:footnote>
  <w:footnote w:id="13">
    <w:p w14:paraId="35898D0F"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9" w:history="1">
        <w:r w:rsidRPr="00344BA9">
          <w:rPr>
            <w:rStyle w:val="Hyperlink"/>
            <w:lang w:val="en-US"/>
          </w:rPr>
          <w:t>https://authorservices.wiley.com/Reviewers/journal-reviewers/how-to-perform-a-peer-review/step-by-step-guide-to-reviewing-a-manuscript.html</w:t>
        </w:r>
      </w:hyperlink>
    </w:p>
  </w:footnote>
  <w:footnote w:id="14">
    <w:p w14:paraId="78F550DD"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0" w:history="1">
        <w:r w:rsidRPr="00344BA9">
          <w:rPr>
            <w:rStyle w:val="Hyperlink"/>
            <w:lang w:val="en-US"/>
          </w:rPr>
          <w:t>https://www.elsevier.com/reviewers/how-to-review</w:t>
        </w:r>
      </w:hyperlink>
    </w:p>
  </w:footnote>
  <w:footnote w:id="15">
    <w:p w14:paraId="762C1502"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1" w:history="1">
        <w:r w:rsidRPr="00344BA9">
          <w:rPr>
            <w:rStyle w:val="Hyperlink"/>
            <w:lang w:val="en-US"/>
          </w:rPr>
          <w:t>https://www.elsevier.com/reviewers/how-to-review</w:t>
        </w:r>
      </w:hyperlink>
    </w:p>
  </w:footnote>
  <w:footnote w:id="16">
    <w:p w14:paraId="142EEF21"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2" w:history="1">
        <w:r w:rsidRPr="00344BA9">
          <w:rPr>
            <w:rStyle w:val="Hyperlink"/>
            <w:lang w:val="en-US"/>
          </w:rPr>
          <w:t>https://www.elsevier.com/reviewers/how-to-review</w:t>
        </w:r>
      </w:hyperlink>
    </w:p>
  </w:footnote>
  <w:footnote w:id="17">
    <w:p w14:paraId="67989323"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3" w:history="1">
        <w:r w:rsidRPr="00344BA9">
          <w:rPr>
            <w:rStyle w:val="Hyperlink"/>
            <w:lang w:val="en-US"/>
          </w:rPr>
          <w:t>https://authorservices.wiley.com/Reviewers/journal-reviewers/how-to-perform-a-peer-review/step-by-step-guide-to-reviewing-a-manuscript.html</w:t>
        </w:r>
      </w:hyperlink>
    </w:p>
  </w:footnote>
  <w:footnote w:id="18">
    <w:p w14:paraId="635190DC"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4" w:history="1">
        <w:r w:rsidRPr="00344BA9">
          <w:rPr>
            <w:rStyle w:val="Hyperlink"/>
            <w:lang w:val="en-US"/>
          </w:rPr>
          <w:t>https://authorservices.wiley.com/Reviewers/journal-reviewers/how-to-perform-a-peer-review/step-by-step-guide-to-reviewing-a-manuscript.html</w:t>
        </w:r>
      </w:hyperlink>
    </w:p>
  </w:footnote>
  <w:footnote w:id="19">
    <w:p w14:paraId="4B2F3E62"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5" w:anchor="the-review-process" w:history="1">
        <w:r w:rsidRPr="00344BA9">
          <w:rPr>
            <w:rStyle w:val="Hyperlink"/>
            <w:lang w:val="en-US"/>
          </w:rPr>
          <w:t>https://www.nature.com/nature-research/editorial-policies/peer-review#the-review-process</w:t>
        </w:r>
      </w:hyperlink>
    </w:p>
  </w:footnote>
  <w:footnote w:id="20">
    <w:p w14:paraId="6E79161B"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6" w:history="1">
        <w:r w:rsidRPr="00344BA9">
          <w:rPr>
            <w:rStyle w:val="Hyperlink"/>
            <w:lang w:val="en-US"/>
          </w:rPr>
          <w:t>https://authorservices.wiley.com/Reviewers/journal-reviewers/how-to-perform-a-peer-review/step-by-step-guide-to-reviewing-a-manuscript.html</w:t>
        </w:r>
      </w:hyperlink>
    </w:p>
  </w:footnote>
  <w:footnote w:id="21">
    <w:p w14:paraId="36520837"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7" w:anchor="the-review-process" w:history="1">
        <w:r w:rsidRPr="00344BA9">
          <w:rPr>
            <w:rStyle w:val="Hyperlink"/>
            <w:lang w:val="en-US"/>
          </w:rPr>
          <w:t>https://www.nature.com/nature-research/editorial-policies/peer-review#the-review-process</w:t>
        </w:r>
      </w:hyperlink>
    </w:p>
  </w:footnote>
  <w:footnote w:id="22">
    <w:p w14:paraId="0411E9F2"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8" w:history="1">
        <w:r w:rsidRPr="00344BA9">
          <w:rPr>
            <w:rStyle w:val="Hyperlink"/>
            <w:lang w:val="en-US"/>
          </w:rPr>
          <w:t>https://www.elsevier.com/reviewers/how-to-review</w:t>
        </w:r>
      </w:hyperlink>
    </w:p>
  </w:footnote>
  <w:footnote w:id="23">
    <w:p w14:paraId="3E4892B9"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19" w:history="1">
        <w:r w:rsidRPr="00344BA9">
          <w:rPr>
            <w:rStyle w:val="Hyperlink"/>
            <w:lang w:val="en-US"/>
          </w:rPr>
          <w:t>https://authorservices.wiley.com/Reviewers/journal-reviewers/how-to-perform-a-peer-review/step-by-step-guide-to-reviewing-a-manuscript.html</w:t>
        </w:r>
      </w:hyperlink>
    </w:p>
  </w:footnote>
  <w:footnote w:id="24">
    <w:p w14:paraId="0131AAB0"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20" w:history="1">
        <w:r w:rsidRPr="00344BA9">
          <w:rPr>
            <w:rStyle w:val="Hyperlink"/>
            <w:lang w:val="en-US"/>
          </w:rPr>
          <w:t>https://www.elsevier.com/reviewers/how-to-review</w:t>
        </w:r>
      </w:hyperlink>
    </w:p>
  </w:footnote>
  <w:footnote w:id="25">
    <w:p w14:paraId="696DCF7E"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21" w:history="1">
        <w:r w:rsidRPr="00344BA9">
          <w:rPr>
            <w:rStyle w:val="Hyperlink"/>
            <w:lang w:val="en-US"/>
          </w:rPr>
          <w:t>https://authorservices.wiley.com/Reviewers/journal-reviewers/how-to-perform-a-peer-review/step-by-step-guide-to-reviewing-a-manuscript.html</w:t>
        </w:r>
      </w:hyperlink>
    </w:p>
  </w:footnote>
  <w:footnote w:id="26">
    <w:p w14:paraId="34BDFF66"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22" w:history="1">
        <w:r w:rsidRPr="00344BA9">
          <w:rPr>
            <w:rStyle w:val="Hyperlink"/>
            <w:lang w:val="en-US"/>
          </w:rPr>
          <w:t>https://authorservices.wiley.com/Reviewers/journal-reviewers/how-to-perform-a-peer-review/step-by-step-guide-to-reviewing-a-manuscript.html</w:t>
        </w:r>
      </w:hyperlink>
    </w:p>
  </w:footnote>
  <w:footnote w:id="27">
    <w:p w14:paraId="77FBBD33"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23" w:history="1">
        <w:r w:rsidRPr="00344BA9">
          <w:rPr>
            <w:rStyle w:val="Hyperlink"/>
            <w:lang w:val="en-US"/>
          </w:rPr>
          <w:t>https://www.elsevier.com/reviewers/how-to-review</w:t>
        </w:r>
      </w:hyperlink>
    </w:p>
  </w:footnote>
  <w:footnote w:id="28">
    <w:p w14:paraId="0F9642DE" w14:textId="77777777" w:rsidR="00EA575E" w:rsidRPr="00344BA9" w:rsidRDefault="00EA575E" w:rsidP="00A07EE0">
      <w:pPr>
        <w:pStyle w:val="FootnoteText"/>
        <w:rPr>
          <w:lang w:val="en-US"/>
        </w:rPr>
      </w:pPr>
      <w:r>
        <w:rPr>
          <w:rStyle w:val="FootnoteReference"/>
        </w:rPr>
        <w:footnoteRef/>
      </w:r>
      <w:r w:rsidRPr="00344BA9">
        <w:rPr>
          <w:lang w:val="en-US"/>
        </w:rPr>
        <w:t xml:space="preserve"> </w:t>
      </w:r>
      <w:hyperlink r:id="rId24" w:history="1">
        <w:r w:rsidRPr="00344BA9">
          <w:rPr>
            <w:rStyle w:val="Hyperlink"/>
            <w:lang w:val="en-US"/>
          </w:rPr>
          <w:t>https://authorservices.wiley.com/Reviewers/journal-reviewers/how-to-perform-a-peer-review/step-by-step-guide-to-reviewing-a-manuscript.html</w:t>
        </w:r>
      </w:hyperlink>
    </w:p>
  </w:footnote>
  <w:footnote w:id="29">
    <w:p w14:paraId="12900383" w14:textId="5CCE5803" w:rsidR="00EA575E" w:rsidRPr="00344BA9" w:rsidRDefault="00EA575E" w:rsidP="00A07EE0">
      <w:pPr>
        <w:pStyle w:val="FootnoteText"/>
        <w:rPr>
          <w:lang w:val="en-US"/>
        </w:rPr>
      </w:pPr>
      <w:r>
        <w:rPr>
          <w:rStyle w:val="FootnoteReference"/>
        </w:rPr>
        <w:footnoteRef/>
      </w:r>
      <w:r w:rsidRPr="00344BA9">
        <w:rPr>
          <w:lang w:val="en-US"/>
        </w:rPr>
        <w:t xml:space="preserve"> https://authorservices.wiley.com/Reviewers/journal-reviewers/how-to-perform-a-peer-review/step-by-step-guide-to-reviewing-a-manuscript.html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EA575E" w:rsidRDefault="00EA575E" w:rsidP="00A07EE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F37AF73" w:rsidR="00EA575E" w:rsidRPr="007336C4" w:rsidRDefault="00EA575E" w:rsidP="00A07EE0">
    <w:pPr>
      <w:pStyle w:val="Header"/>
    </w:pPr>
    <w:r>
      <w:rPr>
        <w:noProof/>
      </w:rPr>
      <w:fldChar w:fldCharType="begin"/>
    </w:r>
    <w:r>
      <w:rPr>
        <w:noProof/>
      </w:rPr>
      <w:instrText xml:space="preserve"> STYLEREF  Docnumber  \* MERGEFORMAT </w:instrText>
    </w:r>
    <w:r>
      <w:rPr>
        <w:noProof/>
      </w:rPr>
      <w:fldChar w:fldCharType="separate"/>
    </w:r>
    <w:r w:rsidR="00B7596A">
      <w:rPr>
        <w:noProof/>
      </w:rPr>
      <w:t>FG-AI4H-J-042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4530A3"/>
    <w:multiLevelType w:val="hybridMultilevel"/>
    <w:tmpl w:val="274E28C8"/>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25F404D"/>
    <w:multiLevelType w:val="hybridMultilevel"/>
    <w:tmpl w:val="0256D68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C6E2D07"/>
    <w:multiLevelType w:val="hybridMultilevel"/>
    <w:tmpl w:val="48EAC51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1490C41"/>
    <w:multiLevelType w:val="hybridMultilevel"/>
    <w:tmpl w:val="92A2B73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53628AD"/>
    <w:multiLevelType w:val="hybridMultilevel"/>
    <w:tmpl w:val="52DC1B22"/>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78B034C"/>
    <w:multiLevelType w:val="hybridMultilevel"/>
    <w:tmpl w:val="3F24B886"/>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9D32120"/>
    <w:multiLevelType w:val="hybridMultilevel"/>
    <w:tmpl w:val="FD1CCE62"/>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D907D3E"/>
    <w:multiLevelType w:val="hybridMultilevel"/>
    <w:tmpl w:val="02329BC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98823A8"/>
    <w:multiLevelType w:val="hybridMultilevel"/>
    <w:tmpl w:val="2AAED9B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AED1804"/>
    <w:multiLevelType w:val="hybridMultilevel"/>
    <w:tmpl w:val="28825404"/>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61E440FF"/>
    <w:multiLevelType w:val="hybridMultilevel"/>
    <w:tmpl w:val="7070035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8721A5E"/>
    <w:multiLevelType w:val="hybridMultilevel"/>
    <w:tmpl w:val="965E05B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95943EE"/>
    <w:multiLevelType w:val="hybridMultilevel"/>
    <w:tmpl w:val="79FADF0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CC91E4F"/>
    <w:multiLevelType w:val="hybridMultilevel"/>
    <w:tmpl w:val="E3FCC37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CE25B3A"/>
    <w:multiLevelType w:val="hybridMultilevel"/>
    <w:tmpl w:val="247AE756"/>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F3F0925"/>
    <w:multiLevelType w:val="hybridMultilevel"/>
    <w:tmpl w:val="FB2C69F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E6135DD"/>
    <w:multiLevelType w:val="hybridMultilevel"/>
    <w:tmpl w:val="5088E7F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1"/>
  </w:num>
  <w:num w:numId="15">
    <w:abstractNumId w:val="19"/>
  </w:num>
  <w:num w:numId="16">
    <w:abstractNumId w:val="16"/>
  </w:num>
  <w:num w:numId="17">
    <w:abstractNumId w:val="24"/>
  </w:num>
  <w:num w:numId="18">
    <w:abstractNumId w:val="15"/>
  </w:num>
  <w:num w:numId="19">
    <w:abstractNumId w:val="17"/>
  </w:num>
  <w:num w:numId="20">
    <w:abstractNumId w:val="14"/>
  </w:num>
  <w:num w:numId="21">
    <w:abstractNumId w:val="23"/>
  </w:num>
  <w:num w:numId="22">
    <w:abstractNumId w:val="12"/>
  </w:num>
  <w:num w:numId="23">
    <w:abstractNumId w:val="22"/>
  </w:num>
  <w:num w:numId="24">
    <w:abstractNumId w:val="28"/>
  </w:num>
  <w:num w:numId="25">
    <w:abstractNumId w:val="25"/>
  </w:num>
  <w:num w:numId="26">
    <w:abstractNumId w:val="20"/>
  </w:num>
  <w:num w:numId="27">
    <w:abstractNumId w:val="21"/>
  </w:num>
  <w:num w:numId="28">
    <w:abstractNumId w:val="18"/>
  </w:num>
  <w:num w:numId="29">
    <w:abstractNumId w:val="1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E8A"/>
    <w:rsid w:val="00004FE0"/>
    <w:rsid w:val="00005413"/>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4CA7"/>
    <w:rsid w:val="00096D82"/>
    <w:rsid w:val="00097D70"/>
    <w:rsid w:val="000A1971"/>
    <w:rsid w:val="000A31CB"/>
    <w:rsid w:val="000A52A9"/>
    <w:rsid w:val="000A7168"/>
    <w:rsid w:val="000B286A"/>
    <w:rsid w:val="000B594B"/>
    <w:rsid w:val="000B6DE8"/>
    <w:rsid w:val="000B748C"/>
    <w:rsid w:val="000C1868"/>
    <w:rsid w:val="000C1FEE"/>
    <w:rsid w:val="000C5FD9"/>
    <w:rsid w:val="000C7005"/>
    <w:rsid w:val="000D6357"/>
    <w:rsid w:val="000D7A19"/>
    <w:rsid w:val="000E4E82"/>
    <w:rsid w:val="000E6414"/>
    <w:rsid w:val="000F2E95"/>
    <w:rsid w:val="000F67F1"/>
    <w:rsid w:val="000F7A23"/>
    <w:rsid w:val="00100A6B"/>
    <w:rsid w:val="00103F3E"/>
    <w:rsid w:val="00106AAB"/>
    <w:rsid w:val="00110480"/>
    <w:rsid w:val="001113C7"/>
    <w:rsid w:val="00112783"/>
    <w:rsid w:val="00114606"/>
    <w:rsid w:val="00115910"/>
    <w:rsid w:val="0012002D"/>
    <w:rsid w:val="00122669"/>
    <w:rsid w:val="00122841"/>
    <w:rsid w:val="00123A2B"/>
    <w:rsid w:val="001266E6"/>
    <w:rsid w:val="00127015"/>
    <w:rsid w:val="00131282"/>
    <w:rsid w:val="00131D86"/>
    <w:rsid w:val="00134BB5"/>
    <w:rsid w:val="00137E61"/>
    <w:rsid w:val="00144F14"/>
    <w:rsid w:val="00146FED"/>
    <w:rsid w:val="00147EE6"/>
    <w:rsid w:val="001528E6"/>
    <w:rsid w:val="00155DD6"/>
    <w:rsid w:val="00157413"/>
    <w:rsid w:val="001605F4"/>
    <w:rsid w:val="00161BAB"/>
    <w:rsid w:val="00163FD9"/>
    <w:rsid w:val="0016529A"/>
    <w:rsid w:val="001664ED"/>
    <w:rsid w:val="00166E75"/>
    <w:rsid w:val="00167647"/>
    <w:rsid w:val="00172670"/>
    <w:rsid w:val="00176C2F"/>
    <w:rsid w:val="00184A3C"/>
    <w:rsid w:val="00184FAB"/>
    <w:rsid w:val="001862D2"/>
    <w:rsid w:val="001871E3"/>
    <w:rsid w:val="001872B3"/>
    <w:rsid w:val="001938A8"/>
    <w:rsid w:val="001942EC"/>
    <w:rsid w:val="001945B8"/>
    <w:rsid w:val="00196438"/>
    <w:rsid w:val="001A03CC"/>
    <w:rsid w:val="001A1E05"/>
    <w:rsid w:val="001A6E14"/>
    <w:rsid w:val="001A79B0"/>
    <w:rsid w:val="001B4727"/>
    <w:rsid w:val="001B4799"/>
    <w:rsid w:val="001B4A85"/>
    <w:rsid w:val="001B6D84"/>
    <w:rsid w:val="001C01DD"/>
    <w:rsid w:val="001C06CA"/>
    <w:rsid w:val="001C303F"/>
    <w:rsid w:val="001C7323"/>
    <w:rsid w:val="001D240C"/>
    <w:rsid w:val="001D505A"/>
    <w:rsid w:val="001D5206"/>
    <w:rsid w:val="001D6401"/>
    <w:rsid w:val="001E031A"/>
    <w:rsid w:val="001E2CE2"/>
    <w:rsid w:val="001E3A97"/>
    <w:rsid w:val="001E4FB4"/>
    <w:rsid w:val="001E58AB"/>
    <w:rsid w:val="001E5965"/>
    <w:rsid w:val="001E5E42"/>
    <w:rsid w:val="001E6C93"/>
    <w:rsid w:val="001E7D6A"/>
    <w:rsid w:val="001F0D74"/>
    <w:rsid w:val="001F5DA4"/>
    <w:rsid w:val="00201267"/>
    <w:rsid w:val="002027A2"/>
    <w:rsid w:val="00202AA7"/>
    <w:rsid w:val="00206DA4"/>
    <w:rsid w:val="00213C1C"/>
    <w:rsid w:val="002157FB"/>
    <w:rsid w:val="00216499"/>
    <w:rsid w:val="0022194A"/>
    <w:rsid w:val="00222121"/>
    <w:rsid w:val="00223009"/>
    <w:rsid w:val="0022566B"/>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A84"/>
    <w:rsid w:val="00271D94"/>
    <w:rsid w:val="00272DCD"/>
    <w:rsid w:val="0027462B"/>
    <w:rsid w:val="00281AC7"/>
    <w:rsid w:val="00283A99"/>
    <w:rsid w:val="0028651A"/>
    <w:rsid w:val="00287355"/>
    <w:rsid w:val="0029294C"/>
    <w:rsid w:val="002A6E11"/>
    <w:rsid w:val="002B181E"/>
    <w:rsid w:val="002B27EF"/>
    <w:rsid w:val="002B4844"/>
    <w:rsid w:val="002B49FE"/>
    <w:rsid w:val="002B4C67"/>
    <w:rsid w:val="002C69A4"/>
    <w:rsid w:val="002C6A7F"/>
    <w:rsid w:val="002D0969"/>
    <w:rsid w:val="002D372B"/>
    <w:rsid w:val="002D497E"/>
    <w:rsid w:val="002D66C8"/>
    <w:rsid w:val="002E2EC1"/>
    <w:rsid w:val="002E40ED"/>
    <w:rsid w:val="002E4BD3"/>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14EC"/>
    <w:rsid w:val="00314E84"/>
    <w:rsid w:val="00315755"/>
    <w:rsid w:val="00321A61"/>
    <w:rsid w:val="003229A0"/>
    <w:rsid w:val="00325E7F"/>
    <w:rsid w:val="00327081"/>
    <w:rsid w:val="003331EE"/>
    <w:rsid w:val="00335A28"/>
    <w:rsid w:val="00337560"/>
    <w:rsid w:val="003429F2"/>
    <w:rsid w:val="00343245"/>
    <w:rsid w:val="00343BA0"/>
    <w:rsid w:val="00344BA9"/>
    <w:rsid w:val="00346B76"/>
    <w:rsid w:val="00347D06"/>
    <w:rsid w:val="00347FFC"/>
    <w:rsid w:val="00350363"/>
    <w:rsid w:val="00350AC2"/>
    <w:rsid w:val="00352738"/>
    <w:rsid w:val="00357B31"/>
    <w:rsid w:val="003605F5"/>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4A1F"/>
    <w:rsid w:val="003A76F6"/>
    <w:rsid w:val="003B197C"/>
    <w:rsid w:val="003B1D28"/>
    <w:rsid w:val="003B2A40"/>
    <w:rsid w:val="003B3828"/>
    <w:rsid w:val="003B53B3"/>
    <w:rsid w:val="003C0937"/>
    <w:rsid w:val="003D0967"/>
    <w:rsid w:val="003D2C2B"/>
    <w:rsid w:val="003D3C3E"/>
    <w:rsid w:val="003D58F8"/>
    <w:rsid w:val="003D6B42"/>
    <w:rsid w:val="003D7964"/>
    <w:rsid w:val="003E152B"/>
    <w:rsid w:val="003E21BA"/>
    <w:rsid w:val="003E440C"/>
    <w:rsid w:val="003F5E9C"/>
    <w:rsid w:val="003F6921"/>
    <w:rsid w:val="003F7CBB"/>
    <w:rsid w:val="004003B4"/>
    <w:rsid w:val="00401AE5"/>
    <w:rsid w:val="00402B6C"/>
    <w:rsid w:val="004032AC"/>
    <w:rsid w:val="00404076"/>
    <w:rsid w:val="00407FC5"/>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03"/>
    <w:rsid w:val="00444079"/>
    <w:rsid w:val="00444228"/>
    <w:rsid w:val="00444784"/>
    <w:rsid w:val="004454D3"/>
    <w:rsid w:val="00446162"/>
    <w:rsid w:val="0044669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2136"/>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22A6"/>
    <w:rsid w:val="004F26C4"/>
    <w:rsid w:val="004F3FCC"/>
    <w:rsid w:val="004F467F"/>
    <w:rsid w:val="004F4EB6"/>
    <w:rsid w:val="00500C55"/>
    <w:rsid w:val="00502C16"/>
    <w:rsid w:val="00504261"/>
    <w:rsid w:val="005066E7"/>
    <w:rsid w:val="00507D55"/>
    <w:rsid w:val="005111E9"/>
    <w:rsid w:val="00514399"/>
    <w:rsid w:val="005166B9"/>
    <w:rsid w:val="00517C7D"/>
    <w:rsid w:val="00522154"/>
    <w:rsid w:val="00524AFA"/>
    <w:rsid w:val="0052618A"/>
    <w:rsid w:val="00527984"/>
    <w:rsid w:val="005307FF"/>
    <w:rsid w:val="00542167"/>
    <w:rsid w:val="0054509D"/>
    <w:rsid w:val="00547A8B"/>
    <w:rsid w:val="00551E76"/>
    <w:rsid w:val="00553C5C"/>
    <w:rsid w:val="00554DAD"/>
    <w:rsid w:val="00555133"/>
    <w:rsid w:val="00560C65"/>
    <w:rsid w:val="005614F6"/>
    <w:rsid w:val="00562C85"/>
    <w:rsid w:val="005633B4"/>
    <w:rsid w:val="00570EA2"/>
    <w:rsid w:val="00574F82"/>
    <w:rsid w:val="00575F9B"/>
    <w:rsid w:val="005771A3"/>
    <w:rsid w:val="0057782F"/>
    <w:rsid w:val="005815CC"/>
    <w:rsid w:val="00583141"/>
    <w:rsid w:val="0058633E"/>
    <w:rsid w:val="00590C8C"/>
    <w:rsid w:val="00590D62"/>
    <w:rsid w:val="00593191"/>
    <w:rsid w:val="00593340"/>
    <w:rsid w:val="005A070D"/>
    <w:rsid w:val="005A2A95"/>
    <w:rsid w:val="005B0D58"/>
    <w:rsid w:val="005B1C8B"/>
    <w:rsid w:val="005B29FD"/>
    <w:rsid w:val="005B5835"/>
    <w:rsid w:val="005B66FC"/>
    <w:rsid w:val="005C029A"/>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595"/>
    <w:rsid w:val="00667CAF"/>
    <w:rsid w:val="00670127"/>
    <w:rsid w:val="00671B96"/>
    <w:rsid w:val="00672840"/>
    <w:rsid w:val="00672A32"/>
    <w:rsid w:val="00672C0A"/>
    <w:rsid w:val="00673355"/>
    <w:rsid w:val="006733BC"/>
    <w:rsid w:val="006851ED"/>
    <w:rsid w:val="006871D2"/>
    <w:rsid w:val="00691155"/>
    <w:rsid w:val="0069505A"/>
    <w:rsid w:val="0069505B"/>
    <w:rsid w:val="00695D77"/>
    <w:rsid w:val="006A20A8"/>
    <w:rsid w:val="006A2774"/>
    <w:rsid w:val="006A3DF0"/>
    <w:rsid w:val="006A43C1"/>
    <w:rsid w:val="006B024F"/>
    <w:rsid w:val="006B1676"/>
    <w:rsid w:val="006B1D1B"/>
    <w:rsid w:val="006B5FAD"/>
    <w:rsid w:val="006C20B0"/>
    <w:rsid w:val="006C2430"/>
    <w:rsid w:val="006C2AC8"/>
    <w:rsid w:val="006C40DE"/>
    <w:rsid w:val="006C538F"/>
    <w:rsid w:val="006C6EAE"/>
    <w:rsid w:val="006C72D3"/>
    <w:rsid w:val="006D0644"/>
    <w:rsid w:val="006D0765"/>
    <w:rsid w:val="006D1F7B"/>
    <w:rsid w:val="006D563D"/>
    <w:rsid w:val="006D6A9B"/>
    <w:rsid w:val="006E0814"/>
    <w:rsid w:val="006E1652"/>
    <w:rsid w:val="006E3E05"/>
    <w:rsid w:val="006E550A"/>
    <w:rsid w:val="006E7742"/>
    <w:rsid w:val="006E7AB0"/>
    <w:rsid w:val="006F117E"/>
    <w:rsid w:val="006F278C"/>
    <w:rsid w:val="006F6A15"/>
    <w:rsid w:val="0070068E"/>
    <w:rsid w:val="00702A17"/>
    <w:rsid w:val="00707C72"/>
    <w:rsid w:val="0071032C"/>
    <w:rsid w:val="0071243A"/>
    <w:rsid w:val="00712802"/>
    <w:rsid w:val="007139EE"/>
    <w:rsid w:val="007164A1"/>
    <w:rsid w:val="0072174E"/>
    <w:rsid w:val="00721FE0"/>
    <w:rsid w:val="007231AD"/>
    <w:rsid w:val="007238CA"/>
    <w:rsid w:val="00723B74"/>
    <w:rsid w:val="007262D6"/>
    <w:rsid w:val="00726B8B"/>
    <w:rsid w:val="00727203"/>
    <w:rsid w:val="0074553A"/>
    <w:rsid w:val="00746C97"/>
    <w:rsid w:val="007472FB"/>
    <w:rsid w:val="00753305"/>
    <w:rsid w:val="00753F94"/>
    <w:rsid w:val="00755A6D"/>
    <w:rsid w:val="00761CA4"/>
    <w:rsid w:val="00762E3F"/>
    <w:rsid w:val="00764015"/>
    <w:rsid w:val="007660D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0CC"/>
    <w:rsid w:val="007B3431"/>
    <w:rsid w:val="007B40F5"/>
    <w:rsid w:val="007B6C09"/>
    <w:rsid w:val="007B7733"/>
    <w:rsid w:val="007C11F2"/>
    <w:rsid w:val="007C7042"/>
    <w:rsid w:val="007D2F0F"/>
    <w:rsid w:val="007D2F42"/>
    <w:rsid w:val="007D7074"/>
    <w:rsid w:val="007E1D1A"/>
    <w:rsid w:val="007F107B"/>
    <w:rsid w:val="007F5562"/>
    <w:rsid w:val="008019A8"/>
    <w:rsid w:val="008062A5"/>
    <w:rsid w:val="00807B28"/>
    <w:rsid w:val="00811118"/>
    <w:rsid w:val="00814C73"/>
    <w:rsid w:val="00821E6D"/>
    <w:rsid w:val="00823B5F"/>
    <w:rsid w:val="00823E8E"/>
    <w:rsid w:val="008302E4"/>
    <w:rsid w:val="00831BDA"/>
    <w:rsid w:val="0083402B"/>
    <w:rsid w:val="00840CDC"/>
    <w:rsid w:val="00846658"/>
    <w:rsid w:val="00847782"/>
    <w:rsid w:val="00850AFE"/>
    <w:rsid w:val="00852B99"/>
    <w:rsid w:val="00852D56"/>
    <w:rsid w:val="00855010"/>
    <w:rsid w:val="00855AA6"/>
    <w:rsid w:val="00855B71"/>
    <w:rsid w:val="00855C7D"/>
    <w:rsid w:val="0085720D"/>
    <w:rsid w:val="008579FD"/>
    <w:rsid w:val="00862429"/>
    <w:rsid w:val="00862F6E"/>
    <w:rsid w:val="008709E6"/>
    <w:rsid w:val="00870CFD"/>
    <w:rsid w:val="00877486"/>
    <w:rsid w:val="008800C6"/>
    <w:rsid w:val="008821D9"/>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EC0"/>
    <w:rsid w:val="008F55EA"/>
    <w:rsid w:val="008F6E82"/>
    <w:rsid w:val="008F7D58"/>
    <w:rsid w:val="00900222"/>
    <w:rsid w:val="0090354F"/>
    <w:rsid w:val="00906CD8"/>
    <w:rsid w:val="0090744F"/>
    <w:rsid w:val="009142BB"/>
    <w:rsid w:val="009168AF"/>
    <w:rsid w:val="009177BB"/>
    <w:rsid w:val="00920E41"/>
    <w:rsid w:val="00921601"/>
    <w:rsid w:val="009232E9"/>
    <w:rsid w:val="0092642F"/>
    <w:rsid w:val="00926E88"/>
    <w:rsid w:val="00927ABA"/>
    <w:rsid w:val="00932726"/>
    <w:rsid w:val="0093606E"/>
    <w:rsid w:val="00944925"/>
    <w:rsid w:val="00944AAC"/>
    <w:rsid w:val="0094660D"/>
    <w:rsid w:val="009473C3"/>
    <w:rsid w:val="00951C51"/>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56B9"/>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5EC7"/>
    <w:rsid w:val="00A07EE0"/>
    <w:rsid w:val="00A10A16"/>
    <w:rsid w:val="00A113F2"/>
    <w:rsid w:val="00A12E8B"/>
    <w:rsid w:val="00A13CCA"/>
    <w:rsid w:val="00A17CBA"/>
    <w:rsid w:val="00A21A10"/>
    <w:rsid w:val="00A270F6"/>
    <w:rsid w:val="00A3107C"/>
    <w:rsid w:val="00A31B07"/>
    <w:rsid w:val="00A31C72"/>
    <w:rsid w:val="00A31EDE"/>
    <w:rsid w:val="00A3317A"/>
    <w:rsid w:val="00A33885"/>
    <w:rsid w:val="00A376AD"/>
    <w:rsid w:val="00A4137D"/>
    <w:rsid w:val="00A41716"/>
    <w:rsid w:val="00A41EB0"/>
    <w:rsid w:val="00A44E77"/>
    <w:rsid w:val="00A46AE4"/>
    <w:rsid w:val="00A51554"/>
    <w:rsid w:val="00A5246F"/>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274"/>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F80"/>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31CC"/>
    <w:rsid w:val="00B031F4"/>
    <w:rsid w:val="00B04944"/>
    <w:rsid w:val="00B04BCE"/>
    <w:rsid w:val="00B060E3"/>
    <w:rsid w:val="00B10963"/>
    <w:rsid w:val="00B1257A"/>
    <w:rsid w:val="00B12D14"/>
    <w:rsid w:val="00B1358A"/>
    <w:rsid w:val="00B1425A"/>
    <w:rsid w:val="00B14E45"/>
    <w:rsid w:val="00B16E08"/>
    <w:rsid w:val="00B17455"/>
    <w:rsid w:val="00B21F02"/>
    <w:rsid w:val="00B22EEE"/>
    <w:rsid w:val="00B242CB"/>
    <w:rsid w:val="00B250FE"/>
    <w:rsid w:val="00B25BEF"/>
    <w:rsid w:val="00B32463"/>
    <w:rsid w:val="00B33205"/>
    <w:rsid w:val="00B33913"/>
    <w:rsid w:val="00B33DFA"/>
    <w:rsid w:val="00B34CAF"/>
    <w:rsid w:val="00B451A9"/>
    <w:rsid w:val="00B45A4C"/>
    <w:rsid w:val="00B46698"/>
    <w:rsid w:val="00B475B3"/>
    <w:rsid w:val="00B47B22"/>
    <w:rsid w:val="00B54C4B"/>
    <w:rsid w:val="00B641D0"/>
    <w:rsid w:val="00B648E0"/>
    <w:rsid w:val="00B67496"/>
    <w:rsid w:val="00B7596A"/>
    <w:rsid w:val="00B773DC"/>
    <w:rsid w:val="00B8109D"/>
    <w:rsid w:val="00B8179B"/>
    <w:rsid w:val="00B83AF5"/>
    <w:rsid w:val="00B84329"/>
    <w:rsid w:val="00B846A3"/>
    <w:rsid w:val="00B912E0"/>
    <w:rsid w:val="00B9268E"/>
    <w:rsid w:val="00B93731"/>
    <w:rsid w:val="00B94B9A"/>
    <w:rsid w:val="00B959B9"/>
    <w:rsid w:val="00B974E8"/>
    <w:rsid w:val="00B9764D"/>
    <w:rsid w:val="00BA14C8"/>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6945"/>
    <w:rsid w:val="00BD0091"/>
    <w:rsid w:val="00BD06A6"/>
    <w:rsid w:val="00BD3ACE"/>
    <w:rsid w:val="00BD4ACB"/>
    <w:rsid w:val="00BD6596"/>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6C94"/>
    <w:rsid w:val="00C076C1"/>
    <w:rsid w:val="00C106B8"/>
    <w:rsid w:val="00C10877"/>
    <w:rsid w:val="00C12243"/>
    <w:rsid w:val="00C13153"/>
    <w:rsid w:val="00C142A5"/>
    <w:rsid w:val="00C16FA2"/>
    <w:rsid w:val="00C24E33"/>
    <w:rsid w:val="00C26266"/>
    <w:rsid w:val="00C27945"/>
    <w:rsid w:val="00C31D81"/>
    <w:rsid w:val="00C320F5"/>
    <w:rsid w:val="00C352EA"/>
    <w:rsid w:val="00C37D51"/>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29AD"/>
    <w:rsid w:val="00C77070"/>
    <w:rsid w:val="00C802CE"/>
    <w:rsid w:val="00C81734"/>
    <w:rsid w:val="00C81B16"/>
    <w:rsid w:val="00C83124"/>
    <w:rsid w:val="00C839F2"/>
    <w:rsid w:val="00C8468B"/>
    <w:rsid w:val="00C939FC"/>
    <w:rsid w:val="00C9502D"/>
    <w:rsid w:val="00C9750D"/>
    <w:rsid w:val="00C97908"/>
    <w:rsid w:val="00CA0B6A"/>
    <w:rsid w:val="00CA0BB8"/>
    <w:rsid w:val="00CA0E12"/>
    <w:rsid w:val="00CA1EC3"/>
    <w:rsid w:val="00CA318C"/>
    <w:rsid w:val="00CA577E"/>
    <w:rsid w:val="00CA6505"/>
    <w:rsid w:val="00CA66DF"/>
    <w:rsid w:val="00CA7227"/>
    <w:rsid w:val="00CB1184"/>
    <w:rsid w:val="00CB588D"/>
    <w:rsid w:val="00CB7D42"/>
    <w:rsid w:val="00CC37DB"/>
    <w:rsid w:val="00CC795E"/>
    <w:rsid w:val="00CD0289"/>
    <w:rsid w:val="00CD24B3"/>
    <w:rsid w:val="00CD3809"/>
    <w:rsid w:val="00CD3D8E"/>
    <w:rsid w:val="00CD4ACC"/>
    <w:rsid w:val="00CD52DC"/>
    <w:rsid w:val="00CD7106"/>
    <w:rsid w:val="00CE2E7F"/>
    <w:rsid w:val="00CE3198"/>
    <w:rsid w:val="00CF1AB3"/>
    <w:rsid w:val="00CF1F92"/>
    <w:rsid w:val="00CF3243"/>
    <w:rsid w:val="00CF44F8"/>
    <w:rsid w:val="00D002DE"/>
    <w:rsid w:val="00D03876"/>
    <w:rsid w:val="00D0442B"/>
    <w:rsid w:val="00D0579B"/>
    <w:rsid w:val="00D06403"/>
    <w:rsid w:val="00D11F7F"/>
    <w:rsid w:val="00D22FC6"/>
    <w:rsid w:val="00D25E27"/>
    <w:rsid w:val="00D305B5"/>
    <w:rsid w:val="00D32900"/>
    <w:rsid w:val="00D34450"/>
    <w:rsid w:val="00D34EC4"/>
    <w:rsid w:val="00D42D8D"/>
    <w:rsid w:val="00D43B84"/>
    <w:rsid w:val="00D45DE4"/>
    <w:rsid w:val="00D50156"/>
    <w:rsid w:val="00D5062A"/>
    <w:rsid w:val="00D50BAD"/>
    <w:rsid w:val="00D50DD7"/>
    <w:rsid w:val="00D5167B"/>
    <w:rsid w:val="00D51AFF"/>
    <w:rsid w:val="00D53F49"/>
    <w:rsid w:val="00D561D6"/>
    <w:rsid w:val="00D64582"/>
    <w:rsid w:val="00D660CC"/>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8C3"/>
    <w:rsid w:val="00D97A9D"/>
    <w:rsid w:val="00D97E90"/>
    <w:rsid w:val="00DA080F"/>
    <w:rsid w:val="00DA15E2"/>
    <w:rsid w:val="00DA1DE9"/>
    <w:rsid w:val="00DA1EC3"/>
    <w:rsid w:val="00DA2BE1"/>
    <w:rsid w:val="00DA50CD"/>
    <w:rsid w:val="00DA59D4"/>
    <w:rsid w:val="00DA64A2"/>
    <w:rsid w:val="00DA7C58"/>
    <w:rsid w:val="00DB4F52"/>
    <w:rsid w:val="00DB511E"/>
    <w:rsid w:val="00DB676C"/>
    <w:rsid w:val="00DC08E9"/>
    <w:rsid w:val="00DC0A63"/>
    <w:rsid w:val="00DC5217"/>
    <w:rsid w:val="00DC586E"/>
    <w:rsid w:val="00DD136D"/>
    <w:rsid w:val="00DD2F28"/>
    <w:rsid w:val="00DD2F98"/>
    <w:rsid w:val="00DD501A"/>
    <w:rsid w:val="00DD514A"/>
    <w:rsid w:val="00DD7CC3"/>
    <w:rsid w:val="00DE2BD6"/>
    <w:rsid w:val="00DE415F"/>
    <w:rsid w:val="00DE68D8"/>
    <w:rsid w:val="00DE7E61"/>
    <w:rsid w:val="00DF1FFD"/>
    <w:rsid w:val="00DF5CF3"/>
    <w:rsid w:val="00DF6239"/>
    <w:rsid w:val="00DF7859"/>
    <w:rsid w:val="00E00C83"/>
    <w:rsid w:val="00E016C3"/>
    <w:rsid w:val="00E016E9"/>
    <w:rsid w:val="00E01A5E"/>
    <w:rsid w:val="00E01DAD"/>
    <w:rsid w:val="00E02E8F"/>
    <w:rsid w:val="00E02F0A"/>
    <w:rsid w:val="00E03557"/>
    <w:rsid w:val="00E041DB"/>
    <w:rsid w:val="00E05A81"/>
    <w:rsid w:val="00E133E2"/>
    <w:rsid w:val="00E150D6"/>
    <w:rsid w:val="00E16A67"/>
    <w:rsid w:val="00E203FE"/>
    <w:rsid w:val="00E223A9"/>
    <w:rsid w:val="00E232FF"/>
    <w:rsid w:val="00E237A7"/>
    <w:rsid w:val="00E254A6"/>
    <w:rsid w:val="00E27939"/>
    <w:rsid w:val="00E27E41"/>
    <w:rsid w:val="00E34BBF"/>
    <w:rsid w:val="00E35418"/>
    <w:rsid w:val="00E36F50"/>
    <w:rsid w:val="00E44C0E"/>
    <w:rsid w:val="00E47DD8"/>
    <w:rsid w:val="00E50C94"/>
    <w:rsid w:val="00E52824"/>
    <w:rsid w:val="00E52D35"/>
    <w:rsid w:val="00E5305A"/>
    <w:rsid w:val="00E628BB"/>
    <w:rsid w:val="00E62B7F"/>
    <w:rsid w:val="00E64412"/>
    <w:rsid w:val="00E704B5"/>
    <w:rsid w:val="00E75037"/>
    <w:rsid w:val="00E76FDB"/>
    <w:rsid w:val="00E77DE2"/>
    <w:rsid w:val="00E809A7"/>
    <w:rsid w:val="00E85AB7"/>
    <w:rsid w:val="00E86A5D"/>
    <w:rsid w:val="00E86AE9"/>
    <w:rsid w:val="00E908D6"/>
    <w:rsid w:val="00E93343"/>
    <w:rsid w:val="00E941EE"/>
    <w:rsid w:val="00E95565"/>
    <w:rsid w:val="00E9597A"/>
    <w:rsid w:val="00E9664D"/>
    <w:rsid w:val="00EA1377"/>
    <w:rsid w:val="00EA4AEB"/>
    <w:rsid w:val="00EA4E00"/>
    <w:rsid w:val="00EA51DE"/>
    <w:rsid w:val="00EA575E"/>
    <w:rsid w:val="00EA6BD4"/>
    <w:rsid w:val="00EA6E19"/>
    <w:rsid w:val="00EA6FA7"/>
    <w:rsid w:val="00EA7E18"/>
    <w:rsid w:val="00EB000D"/>
    <w:rsid w:val="00EB22C2"/>
    <w:rsid w:val="00EB2D68"/>
    <w:rsid w:val="00EB4AE9"/>
    <w:rsid w:val="00EB5397"/>
    <w:rsid w:val="00EB6D19"/>
    <w:rsid w:val="00EB6E6A"/>
    <w:rsid w:val="00EB7E2D"/>
    <w:rsid w:val="00EC00CA"/>
    <w:rsid w:val="00EC2656"/>
    <w:rsid w:val="00EC2769"/>
    <w:rsid w:val="00EC4AAC"/>
    <w:rsid w:val="00EC7452"/>
    <w:rsid w:val="00EC784D"/>
    <w:rsid w:val="00ED1834"/>
    <w:rsid w:val="00ED4081"/>
    <w:rsid w:val="00ED5BA8"/>
    <w:rsid w:val="00EF23EE"/>
    <w:rsid w:val="00EF32A4"/>
    <w:rsid w:val="00EF39B8"/>
    <w:rsid w:val="00EF3E94"/>
    <w:rsid w:val="00EF591D"/>
    <w:rsid w:val="00F01F9E"/>
    <w:rsid w:val="00F02A93"/>
    <w:rsid w:val="00F03019"/>
    <w:rsid w:val="00F038D4"/>
    <w:rsid w:val="00F104F7"/>
    <w:rsid w:val="00F1068B"/>
    <w:rsid w:val="00F127BF"/>
    <w:rsid w:val="00F13B70"/>
    <w:rsid w:val="00F150E2"/>
    <w:rsid w:val="00F154A1"/>
    <w:rsid w:val="00F208FE"/>
    <w:rsid w:val="00F2180F"/>
    <w:rsid w:val="00F22329"/>
    <w:rsid w:val="00F226EE"/>
    <w:rsid w:val="00F303CD"/>
    <w:rsid w:val="00F31F9C"/>
    <w:rsid w:val="00F32598"/>
    <w:rsid w:val="00F34FCB"/>
    <w:rsid w:val="00F3586C"/>
    <w:rsid w:val="00F35C9D"/>
    <w:rsid w:val="00F36239"/>
    <w:rsid w:val="00F36F66"/>
    <w:rsid w:val="00F412E9"/>
    <w:rsid w:val="00F41AE8"/>
    <w:rsid w:val="00F4765B"/>
    <w:rsid w:val="00F52195"/>
    <w:rsid w:val="00F57B8B"/>
    <w:rsid w:val="00F60788"/>
    <w:rsid w:val="00F61068"/>
    <w:rsid w:val="00F627E9"/>
    <w:rsid w:val="00F65790"/>
    <w:rsid w:val="00F67057"/>
    <w:rsid w:val="00F72643"/>
    <w:rsid w:val="00F731D9"/>
    <w:rsid w:val="00F736E6"/>
    <w:rsid w:val="00F7429A"/>
    <w:rsid w:val="00F80F4D"/>
    <w:rsid w:val="00F82906"/>
    <w:rsid w:val="00F873DF"/>
    <w:rsid w:val="00F92AF7"/>
    <w:rsid w:val="00F94445"/>
    <w:rsid w:val="00F9512D"/>
    <w:rsid w:val="00F96940"/>
    <w:rsid w:val="00FA1AF9"/>
    <w:rsid w:val="00FA57E6"/>
    <w:rsid w:val="00FA5F70"/>
    <w:rsid w:val="00FA6F95"/>
    <w:rsid w:val="00FB2166"/>
    <w:rsid w:val="00FB4385"/>
    <w:rsid w:val="00FB62E4"/>
    <w:rsid w:val="00FB6CE6"/>
    <w:rsid w:val="00FC1B22"/>
    <w:rsid w:val="00FC253A"/>
    <w:rsid w:val="00FC4278"/>
    <w:rsid w:val="00FC7293"/>
    <w:rsid w:val="00FC73A2"/>
    <w:rsid w:val="00FC7ACB"/>
    <w:rsid w:val="00FD44B5"/>
    <w:rsid w:val="00FF4AC9"/>
    <w:rsid w:val="00FF5258"/>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5413"/>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17CB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17CB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17CB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A17CB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17CB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17CB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17CB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17CB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17CB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17CB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17CBA"/>
    <w:pPr>
      <w:tabs>
        <w:tab w:val="clear" w:pos="964"/>
      </w:tabs>
      <w:spacing w:before="80"/>
      <w:ind w:left="1531" w:hanging="851"/>
    </w:pPr>
  </w:style>
  <w:style w:type="paragraph" w:styleId="TOC3">
    <w:name w:val="toc 3"/>
    <w:basedOn w:val="TOC2"/>
    <w:rsid w:val="00A17CBA"/>
    <w:pPr>
      <w:ind w:left="2269"/>
    </w:pPr>
  </w:style>
  <w:style w:type="paragraph" w:customStyle="1" w:styleId="Normalbeforetable">
    <w:name w:val="Normal before table"/>
    <w:basedOn w:val="Normal"/>
    <w:rsid w:val="00A17CBA"/>
    <w:pPr>
      <w:keepNext/>
      <w:spacing w:after="120"/>
    </w:pPr>
    <w:rPr>
      <w:rFonts w:eastAsia="????"/>
      <w:lang w:eastAsia="en-US"/>
    </w:rPr>
  </w:style>
  <w:style w:type="paragraph" w:customStyle="1" w:styleId="Tablehead">
    <w:name w:val="Table_head"/>
    <w:basedOn w:val="Normal"/>
    <w:next w:val="Normal"/>
    <w:rsid w:val="00A17CB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17C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17C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17CBA"/>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17CB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17CBA"/>
    <w:rPr>
      <w:b/>
    </w:rPr>
  </w:style>
  <w:style w:type="paragraph" w:customStyle="1" w:styleId="Formal">
    <w:name w:val="Formal"/>
    <w:basedOn w:val="Normal"/>
    <w:rsid w:val="00A17C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17CBA"/>
    <w:pPr>
      <w:tabs>
        <w:tab w:val="right" w:leader="dot" w:pos="9639"/>
      </w:tabs>
    </w:pPr>
    <w:rPr>
      <w:rFonts w:eastAsia="MS Mincho"/>
    </w:rPr>
  </w:style>
  <w:style w:type="paragraph" w:styleId="Header">
    <w:name w:val="header"/>
    <w:basedOn w:val="Normal"/>
    <w:link w:val="HeaderChar"/>
    <w:rsid w:val="00A17CB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17CBA"/>
    <w:rPr>
      <w:rFonts w:eastAsia="Times New Roman"/>
      <w:sz w:val="18"/>
      <w:lang w:val="en-GB"/>
    </w:rPr>
  </w:style>
  <w:style w:type="character" w:customStyle="1" w:styleId="ReftextArial9pt">
    <w:name w:val="Ref_text Arial 9 pt"/>
    <w:rsid w:val="00A17CB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005413"/>
    <w:pPr>
      <w:spacing w:before="0"/>
      <w:jc w:val="left"/>
    </w:pPr>
    <w:rPr>
      <w:sz w:val="20"/>
      <w:szCs w:val="20"/>
    </w:rPr>
  </w:style>
  <w:style w:type="character" w:customStyle="1" w:styleId="FootnoteTextChar">
    <w:name w:val="Footnote Text Char"/>
    <w:basedOn w:val="DefaultParagraphFont"/>
    <w:link w:val="FootnoteText"/>
    <w:uiPriority w:val="99"/>
    <w:semiHidden/>
    <w:rsid w:val="0000541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39"/>
    <w:rsid w:val="00A07EE0"/>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7EE0"/>
    <w:rPr>
      <w:color w:val="605E5C"/>
      <w:shd w:val="clear" w:color="auto" w:fill="E1DFDD"/>
    </w:rPr>
  </w:style>
  <w:style w:type="paragraph" w:customStyle="1" w:styleId="table">
    <w:name w:val="table"/>
    <w:basedOn w:val="Normal"/>
    <w:rsid w:val="00A07EE0"/>
    <w:pPr>
      <w:spacing w:before="0" w:after="200"/>
    </w:pPr>
    <w:rPr>
      <w:rFonts w:asciiTheme="minorHAnsi" w:eastAsiaTheme="minorEastAsia" w:hAnsiTheme="minorHAnsi" w:cstheme="minorBidi"/>
      <w:sz w:val="20"/>
      <w:szCs w:val="20"/>
      <w:lang w:val="en-ZA" w:eastAsia="en-US"/>
    </w:rPr>
  </w:style>
  <w:style w:type="paragraph" w:customStyle="1" w:styleId="largetext">
    <w:name w:val="large text"/>
    <w:basedOn w:val="Normal"/>
    <w:rsid w:val="00A07EE0"/>
    <w:pPr>
      <w:spacing w:before="40" w:after="40"/>
    </w:pPr>
    <w:rPr>
      <w:rFonts w:ascii="Impact" w:eastAsiaTheme="minorEastAsia" w:hAnsi="Impact" w:cstheme="minorBidi"/>
      <w:color w:val="44546A" w:themeColor="text2"/>
      <w:sz w:val="28"/>
      <w:szCs w:val="20"/>
      <w:lang w:val="en-ZA" w:eastAsia="en-US"/>
    </w:rPr>
  </w:style>
  <w:style w:type="paragraph" w:styleId="Revision">
    <w:name w:val="Revision"/>
    <w:hidden/>
    <w:uiPriority w:val="99"/>
    <w:semiHidden/>
    <w:rsid w:val="00DD2F28"/>
    <w:rPr>
      <w:rFonts w:eastAsiaTheme="minorHAnsi"/>
      <w:sz w:val="24"/>
      <w:szCs w:val="24"/>
      <w:lang w:val="en-GB" w:eastAsia="ja-JP"/>
    </w:rPr>
  </w:style>
  <w:style w:type="paragraph" w:customStyle="1" w:styleId="toc0">
    <w:name w:val="toc 0"/>
    <w:basedOn w:val="Normal"/>
    <w:next w:val="TOC1"/>
    <w:rsid w:val="00EA575E"/>
    <w:pPr>
      <w:keepLines/>
      <w:tabs>
        <w:tab w:val="right" w:pos="9639"/>
      </w:tabs>
    </w:pPr>
    <w:rPr>
      <w:rFonts w:eastAsiaTheme="minorEastAsia"/>
      <w:b/>
    </w:rPr>
  </w:style>
  <w:style w:type="character" w:styleId="Hashtag">
    <w:name w:val="Hashtag"/>
    <w:basedOn w:val="DefaultParagraphFont"/>
    <w:uiPriority w:val="99"/>
    <w:semiHidden/>
    <w:unhideWhenUsed/>
    <w:rsid w:val="00A17CBA"/>
    <w:rPr>
      <w:color w:val="2B579A"/>
      <w:shd w:val="clear" w:color="auto" w:fill="E1DFDD"/>
    </w:rPr>
  </w:style>
  <w:style w:type="character" w:styleId="Mention">
    <w:name w:val="Mention"/>
    <w:basedOn w:val="DefaultParagraphFont"/>
    <w:uiPriority w:val="99"/>
    <w:semiHidden/>
    <w:unhideWhenUsed/>
    <w:rsid w:val="00A17CBA"/>
    <w:rPr>
      <w:color w:val="2B579A"/>
      <w:shd w:val="clear" w:color="auto" w:fill="E1DFDD"/>
    </w:rPr>
  </w:style>
  <w:style w:type="character" w:styleId="SmartHyperlink">
    <w:name w:val="Smart Hyperlink"/>
    <w:basedOn w:val="DefaultParagraphFont"/>
    <w:uiPriority w:val="99"/>
    <w:semiHidden/>
    <w:unhideWhenUsed/>
    <w:rsid w:val="00A17CBA"/>
    <w:rPr>
      <w:u w:val="dotted"/>
    </w:rPr>
  </w:style>
  <w:style w:type="character" w:styleId="SmartLink">
    <w:name w:val="Smart Link"/>
    <w:basedOn w:val="DefaultParagraphFont"/>
    <w:uiPriority w:val="99"/>
    <w:semiHidden/>
    <w:unhideWhenUsed/>
    <w:rsid w:val="00A17CBA"/>
    <w:rPr>
      <w:color w:val="0000FF"/>
      <w:u w:val="single"/>
      <w:shd w:val="clear" w:color="auto" w:fill="F3F2F1"/>
    </w:rPr>
  </w:style>
  <w:style w:type="table" w:styleId="TableGridLight">
    <w:name w:val="Grid Table Light"/>
    <w:basedOn w:val="TableNormal"/>
    <w:uiPriority w:val="40"/>
    <w:rsid w:val="006B0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24098">
      <w:bodyDiv w:val="1"/>
      <w:marLeft w:val="0"/>
      <w:marRight w:val="0"/>
      <w:marTop w:val="0"/>
      <w:marBottom w:val="0"/>
      <w:divBdr>
        <w:top w:val="none" w:sz="0" w:space="0" w:color="auto"/>
        <w:left w:val="none" w:sz="0" w:space="0" w:color="auto"/>
        <w:bottom w:val="none" w:sz="0" w:space="0" w:color="auto"/>
        <w:right w:val="none" w:sz="0" w:space="0" w:color="auto"/>
      </w:divBdr>
    </w:div>
    <w:div w:id="15027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xtranet.itu.int/sites/itu-t/focusgroups/ai4h/docs/FGAI4H-J-004.doc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comments" Target="comments.xml"/><Relationship Id="rId26" Type="http://schemas.openxmlformats.org/officeDocument/2006/relationships/hyperlink" Target="https://extranet.itu.int/sites/itu-t/focusgroups/ai4h/_layouts/15/WopiFrame.aspx?sourcedoc=%7B565EEC0A-D755-41C8-AC68-37B4C38C953F%7D&amp;file=DEL07_1.docx&amp;action=default" TargetMode="External"/><Relationship Id="rId39"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microsoft.com/office/2018/08/relationships/commentsExtensible" Target="commentsExtensible.xml"/><Relationship Id="rId34" Type="http://schemas.openxmlformats.org/officeDocument/2006/relationships/hyperlink" Target="https://extranet.itu.int/sites/itu-t/focusgroups/ai4h/_layouts/15/WopiFrame.aspx?sourcedoc=%7BF267A95C-4C5B-4D63-A135-58AF487C3AD3%7D&amp;file=DEL05_4.docx&amp;action=default" TargetMode="External"/><Relationship Id="rId42" Type="http://schemas.openxmlformats.org/officeDocument/2006/relationships/hyperlink" Target="https://extranet.itu.int/sites/itu-t/focusgroups/ai4h/_layouts/15/WopiFrame.aspx?sourcedoc=%7BB846B260-373A-41FC-A892-EE5BBCFE3CF8%7D&amp;file=DEL07_4.docx&amp;action=defaul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xtranet.itu.int/sites/itu-t/focusgroups/ai4h/_layouts/15/WopiFrame.aspx?sourcedoc=%7BB846B260-373A-41FC-A892-EE5BBCFE3CF8%7D&amp;file=DEL07_4.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F2F46A99-7457-4BC8-81A3-0E1E63D6072A%7D&amp;file=DEL02.docx&amp;action=default" TargetMode="External"/><Relationship Id="rId32" Type="http://schemas.openxmlformats.org/officeDocument/2006/relationships/hyperlink" Target="https://extranet.itu.int/sites/itu-t/focusgroups/ai4h/_layouts/15/WopiFrame.aspx?sourcedoc=%7B25141F77-E59A-45F1-B081-185C2194FE67%7D&amp;file=DEL05_2.docx&amp;action=default" TargetMode="External"/><Relationship Id="rId37" Type="http://schemas.openxmlformats.org/officeDocument/2006/relationships/hyperlink" Target="https://extranet.itu.int/sites/itu-t/focusgroups/ai4h/_layouts/15/WopiFrame.aspx?sourcedoc=%7BF5967277-90C8-4252-A0B9-43A5692F35E2%7D&amp;file=DEL06.docx&amp;action=default" TargetMode="External"/><Relationship Id="rId40" Type="http://schemas.openxmlformats.org/officeDocument/2006/relationships/hyperlink" Target="https://extranet.itu.int/sites/itu-t/focusgroups/ai4h/_layouts/15/WopiFrame.aspx?sourcedoc=%7B58679341-C738-40F0-A822-3AC2B24DD09F%7D&amp;file=DEL07_2.docx&amp;action=default" TargetMode="External"/><Relationship Id="rId45" Type="http://schemas.openxmlformats.org/officeDocument/2006/relationships/hyperlink" Target="https://extranet.itu.int/sites/itu-t/focusgroups/ai4h/_layouts/15/WopiFrame.aspx?sourcedoc=%7B1A2EC8D5-53CA-4C8C-9B09-B61CA6F428C5%7D&amp;file=DEL09_1.docx&amp;action=defaul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5C95327E-96A5-4175-999E-3EDB3ED147C3%7D&amp;file=DEL05_6.docx&amp;action=default" TargetMode="External"/><Relationship Id="rId49"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extranet.itu.int/sites/itu-t/focusgroups/ai4h/_layouts/15/WopiFrame.aspx?sourcedoc=%7B19830259-F63B-42D4-A408-48C854D6C124%7D&amp;file=DEL05_1.docx&amp;action=default" TargetMode="External"/><Relationship Id="rId44" Type="http://schemas.openxmlformats.org/officeDocument/2006/relationships/hyperlink" Target="https://extranet.itu.int/sites/itu-t/focusgroups/ai4h/_layouts/15/WopiFrame.aspx?sourcedoc=%7B3E940987-8D75-44B8-85E4-F0E475964F15%7D&amp;file=DEL09.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omi.lee@lancet.com"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30" Type="http://schemas.openxmlformats.org/officeDocument/2006/relationships/hyperlink" Target="https://extranet.itu.int/sites/itu-t/focusgroups/ai4h/_layouts/15/WopiFrame.aspx?sourcedoc=%7B2012357A-941E-44BD-B965-370D7829F52C%7D&amp;file=DEL05.docx&amp;action=default" TargetMode="External"/><Relationship Id="rId35" Type="http://schemas.openxmlformats.org/officeDocument/2006/relationships/hyperlink" Target="https://extranet.itu.int/sites/itu-t/focusgroups/ai4h/_layouts/15/WopiFrame.aspx?sourcedoc=%7B71FE8B9D-ACB3-48CE-AA3F-136409B550A4%7D&amp;file=DEL05_5.docx&amp;action=default" TargetMode="External"/><Relationship Id="rId43" Type="http://schemas.openxmlformats.org/officeDocument/2006/relationships/hyperlink" Target="https://extranet.itu.int/sites/itu-t/focusgroups/ai4h/_layouts/15/WopiFrame.aspx?sourcedoc=%7B8BFCFF21-3908-4BAD-AB9C-9814EB3F9B36%7D&amp;file=DEL07_5.docx&amp;action=default"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docs/FGAI4H-J-105.docx" TargetMode="External"/><Relationship Id="rId25" Type="http://schemas.openxmlformats.org/officeDocument/2006/relationships/hyperlink" Target="https://extranet.itu.int/sites/itu-t/focusgroups/ai4h/_layouts/15/WopiFrame.aspx?sourcedoc=%7B47E77197-F87B-49F4-80B3-2DD949A5F185%7D&amp;file=DEL07.docx&amp;action=default" TargetMode="External"/><Relationship Id="rId33" Type="http://schemas.openxmlformats.org/officeDocument/2006/relationships/hyperlink" Target="https://extranet.itu.int/sites/itu-t/focusgroups/ai4h/_layouts/15/WopiFrame.aspx?sourcedoc=%7B05D8938E-BC2A-4A62-BCB0-1FD46AA72235%7D&amp;file=DEL05_3.docx&amp;action=default" TargetMode="External"/><Relationship Id="rId38" Type="http://schemas.openxmlformats.org/officeDocument/2006/relationships/hyperlink" Target="https://extranet.itu.int/sites/itu-t/focusgroups/ai4h/_layouts/15/WopiFrame.aspx?sourcedoc=%7B47E77197-F87B-49F4-80B3-2DD949A5F185%7D&amp;file=DEL07.docx&amp;action=default" TargetMode="External"/><Relationship Id="rId46"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microsoft.com/office/2016/09/relationships/commentsIds" Target="commentsIds.xml"/><Relationship Id="rId41" Type="http://schemas.openxmlformats.org/officeDocument/2006/relationships/hyperlink" Target="https://extranet.itu.int/sites/itu-t/focusgroups/ai4h/_layouts/15/WopiFrame.aspx?sourcedoc=%7BA3088882-F82B-493B-B1C5-49CFF0EEEFA8%7D&amp;file=DEL07_3.docx&amp;action=defaul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nature-research/editorial-policies/peer-review" TargetMode="External"/><Relationship Id="rId13" Type="http://schemas.openxmlformats.org/officeDocument/2006/relationships/hyperlink" Target="https://authorservices.wiley.com/Reviewers/journal-reviewers/how-to-perform-a-peer-review/step-by-step-guide-to-reviewing-a-manuscript.html" TargetMode="External"/><Relationship Id="rId18" Type="http://schemas.openxmlformats.org/officeDocument/2006/relationships/hyperlink" Target="https://www.elsevier.com/reviewers/how-to-review" TargetMode="External"/><Relationship Id="rId3" Type="http://schemas.openxmlformats.org/officeDocument/2006/relationships/hyperlink" Target="https://extranet.itu.int/sites/itu-t/focusgroups/ai4h/docs/FGAI4H-J-042-A03.docx" TargetMode="External"/><Relationship Id="rId21" Type="http://schemas.openxmlformats.org/officeDocument/2006/relationships/hyperlink" Target="https://authorservices.wiley.com/Reviewers/journal-reviewers/how-to-perform-a-peer-review/step-by-step-guide-to-reviewing-a-manuscript.html" TargetMode="External"/><Relationship Id="rId7" Type="http://schemas.openxmlformats.org/officeDocument/2006/relationships/hyperlink" Target="https://www.nature.com/nature-research/editorial-policies/peer-review" TargetMode="External"/><Relationship Id="rId12" Type="http://schemas.openxmlformats.org/officeDocument/2006/relationships/hyperlink" Target="https://www.elsevier.com/reviewers/how-to-review" TargetMode="External"/><Relationship Id="rId17" Type="http://schemas.openxmlformats.org/officeDocument/2006/relationships/hyperlink" Target="https://www.nature.com/nature-research/editorial-policies/peer-review" TargetMode="External"/><Relationship Id="rId2" Type="http://schemas.openxmlformats.org/officeDocument/2006/relationships/hyperlink" Target="https://extranet.itu.int/sites/itu-t/focusgroups/ai4h/docs/FGAI4H-J-042-A02.docx" TargetMode="External"/><Relationship Id="rId16" Type="http://schemas.openxmlformats.org/officeDocument/2006/relationships/hyperlink" Target="https://authorservices.wiley.com/Reviewers/journal-reviewers/how-to-perform-a-peer-review/step-by-step-guide-to-reviewing-a-manuscript.html" TargetMode="External"/><Relationship Id="rId20" Type="http://schemas.openxmlformats.org/officeDocument/2006/relationships/hyperlink" Target="https://www.elsevier.com/reviewers/how-to-review" TargetMode="External"/><Relationship Id="rId1" Type="http://schemas.openxmlformats.org/officeDocument/2006/relationships/hyperlink" Target="https://extranet.itu.int/sites/itu-t/focusgroups/ai4h/docs/FGAI4H-J-042-A01.docx" TargetMode="External"/><Relationship Id="rId6" Type="http://schemas.openxmlformats.org/officeDocument/2006/relationships/hyperlink" Target="https://www.elsevier.com/reviewers/how-to-review" TargetMode="External"/><Relationship Id="rId11" Type="http://schemas.openxmlformats.org/officeDocument/2006/relationships/hyperlink" Target="https://www.elsevier.com/reviewers/how-to-review" TargetMode="External"/><Relationship Id="rId24" Type="http://schemas.openxmlformats.org/officeDocument/2006/relationships/hyperlink" Target="https://authorservices.wiley.com/Reviewers/journal-reviewers/how-to-perform-a-peer-review/step-by-step-guide-to-reviewing-a-manuscript.html" TargetMode="External"/><Relationship Id="rId5" Type="http://schemas.openxmlformats.org/officeDocument/2006/relationships/hyperlink" Target="https://authorservices.wiley.com/Reviewers/journal-reviewers/how-to-perform-a-peer-review/step-by-step-guide-to-reviewing-a-manuscript.html" TargetMode="External"/><Relationship Id="rId15" Type="http://schemas.openxmlformats.org/officeDocument/2006/relationships/hyperlink" Target="https://www.nature.com/nature-research/editorial-policies/peer-review" TargetMode="External"/><Relationship Id="rId23" Type="http://schemas.openxmlformats.org/officeDocument/2006/relationships/hyperlink" Target="https://www.elsevier.com/reviewers/how-to-review" TargetMode="External"/><Relationship Id="rId10" Type="http://schemas.openxmlformats.org/officeDocument/2006/relationships/hyperlink" Target="https://www.elsevier.com/reviewers/how-to-review" TargetMode="External"/><Relationship Id="rId19" Type="http://schemas.openxmlformats.org/officeDocument/2006/relationships/hyperlink" Target="https://authorservices.wiley.com/Reviewers/journal-reviewers/how-to-perform-a-peer-review/step-by-step-guide-to-reviewing-a-manuscript.html" TargetMode="External"/><Relationship Id="rId4" Type="http://schemas.openxmlformats.org/officeDocument/2006/relationships/hyperlink" Target="https://www.nature.com/nature-research/editorial-policies/peer-review" TargetMode="External"/><Relationship Id="rId9" Type="http://schemas.openxmlformats.org/officeDocument/2006/relationships/hyperlink" Target="https://authorservices.wiley.com/Reviewers/journal-reviewers/how-to-perform-a-peer-review/step-by-step-guide-to-reviewing-a-manuscript.html" TargetMode="External"/><Relationship Id="rId14" Type="http://schemas.openxmlformats.org/officeDocument/2006/relationships/hyperlink" Target="https://authorservices.wiley.com/Reviewers/journal-reviewers/how-to-perform-a-peer-review/step-by-step-guide-to-reviewing-a-manuscript.html" TargetMode="External"/><Relationship Id="rId22" Type="http://schemas.openxmlformats.org/officeDocument/2006/relationships/hyperlink" Target="https://authorservices.wiley.com/Reviewers/journal-reviewers/how-to-perform-a-peer-review/step-by-step-guide-to-reviewing-a-manuscri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B446E-9AF2-44B2-8863-A55AB0955C67}"/>
</file>

<file path=customXml/itemProps2.xml><?xml version="1.0" encoding="utf-8"?>
<ds:datastoreItem xmlns:ds="http://schemas.openxmlformats.org/officeDocument/2006/customXml" ds:itemID="{7166CB36-CB14-A848-8520-7454869C31C0}"/>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11</Pages>
  <Words>4334</Words>
  <Characters>24493</Characters>
  <Application>Microsoft Office Word</Application>
  <DocSecurity>0</DocSecurity>
  <Lines>471</Lines>
  <Paragraphs>225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FG-AI4H document template - Meeting J</vt:lpstr>
      <vt:lpstr>FG-AI4H document template - Meeting J</vt:lpstr>
    </vt:vector>
  </TitlesOfParts>
  <Manager>ITU-T</Manager>
  <Company>International Telecommunication Union (ITU)</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description of the peer review process for FG-AI4H deliverables</dc:title>
  <dc:subject/>
  <dc:creator>Editors</dc:creator>
  <cp:keywords/>
  <dc:description>FG-AI4H-J-042  For: E-meeting, 30 September – 2 October 2020_x000d_Document date: ITU-T Focus Group on AI for Health_x000d_Saved by ITU51014895 at 22:53:11 on 20/09/27</dc:description>
  <cp:lastModifiedBy>Simão Campos-Neto</cp:lastModifiedBy>
  <cp:revision>2</cp:revision>
  <cp:lastPrinted>2011-04-05T14:28:00Z</cp:lastPrinted>
  <dcterms:created xsi:type="dcterms:W3CDTF">2020-09-28T09:36:00Z</dcterms:created>
  <dcterms:modified xsi:type="dcterms:W3CDTF">2020-09-28T09:36:00Z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Editors</vt:lpwstr>
  </property>
</Properties>
</file>