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num" w:colFirst="2" w:colLast="2"/>
            <w:bookmarkStart w:id="1" w:name="dsg" w:colFirst="1" w:colLast="1"/>
            <w:bookmarkStart w:id="2" w:name="dtableau"/>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402028A5" w:rsidR="00E03557" w:rsidRPr="00852AAD" w:rsidRDefault="00BC1D31" w:rsidP="002E6647">
            <w:pPr>
              <w:pStyle w:val="Docnumber"/>
            </w:pPr>
            <w:r>
              <w:t>FG-AI4H</w:t>
            </w:r>
            <w:r w:rsidR="00E03557">
              <w:t>-</w:t>
            </w:r>
            <w:r w:rsidR="00C9750D">
              <w:t>J</w:t>
            </w:r>
            <w:r>
              <w:t>-</w:t>
            </w:r>
            <w:r w:rsidR="00AF32F4">
              <w:t>017-A02</w:t>
            </w:r>
          </w:p>
        </w:tc>
      </w:tr>
      <w:bookmarkEnd w:id="0"/>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1BB64E9C" w:rsidR="00BC1D31" w:rsidRPr="00123B21" w:rsidRDefault="00AF32F4" w:rsidP="002E6647">
            <w:r>
              <w:t>Plenary</w:t>
            </w:r>
          </w:p>
        </w:tc>
        <w:tc>
          <w:tcPr>
            <w:tcW w:w="4678" w:type="dxa"/>
            <w:gridSpan w:val="2"/>
          </w:tcPr>
          <w:p w14:paraId="4ADB1E42" w14:textId="025FE5E9" w:rsidR="00BC1D31" w:rsidRPr="00123B21" w:rsidRDefault="003B3828" w:rsidP="00007288">
            <w:pPr>
              <w:jc w:val="right"/>
            </w:pPr>
            <w:r>
              <w:t>E-meeting</w:t>
            </w:r>
            <w:r w:rsidR="00F61068">
              <w:t xml:space="preserve">, </w:t>
            </w:r>
            <w:r w:rsidR="00C9750D">
              <w:t>30 September – 2 October</w:t>
            </w:r>
            <w:r w:rsidR="006D0644">
              <w:t xml:space="preserve"> 2020</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BC1D31" w:rsidRPr="00E03557" w14:paraId="19F83BB5" w14:textId="77777777" w:rsidTr="002E6647">
        <w:trPr>
          <w:cantSplit/>
          <w:jc w:val="center"/>
        </w:trPr>
        <w:tc>
          <w:tcPr>
            <w:tcW w:w="1700" w:type="dxa"/>
            <w:gridSpan w:val="2"/>
          </w:tcPr>
          <w:p w14:paraId="0A9EB858" w14:textId="77777777" w:rsidR="00BC1D31" w:rsidRPr="00E03557" w:rsidRDefault="00BC1D31" w:rsidP="002E6647">
            <w:pPr>
              <w:rPr>
                <w:b/>
                <w:bCs/>
              </w:rPr>
            </w:pPr>
            <w:bookmarkStart w:id="8" w:name="dsource" w:colFirst="1" w:colLast="1"/>
            <w:bookmarkEnd w:id="7"/>
            <w:r w:rsidRPr="00E03557">
              <w:rPr>
                <w:b/>
                <w:bCs/>
              </w:rPr>
              <w:t>Source:</w:t>
            </w:r>
          </w:p>
        </w:tc>
        <w:tc>
          <w:tcPr>
            <w:tcW w:w="7940" w:type="dxa"/>
            <w:gridSpan w:val="3"/>
          </w:tcPr>
          <w:p w14:paraId="0612CABC" w14:textId="5D41E477" w:rsidR="00BC1D31" w:rsidRPr="00123B21" w:rsidRDefault="00A07A0C" w:rsidP="002E6647">
            <w:r w:rsidRPr="00A07A0C">
              <w:t>TG-</w:t>
            </w:r>
            <w:proofErr w:type="spellStart"/>
            <w:r w:rsidRPr="00A07A0C">
              <w:t>Ophthalmo</w:t>
            </w:r>
            <w:proofErr w:type="spellEnd"/>
            <w:r w:rsidRPr="00A07A0C">
              <w:t xml:space="preserve"> Topic Driver</w:t>
            </w:r>
          </w:p>
        </w:tc>
      </w:tr>
      <w:tr w:rsidR="00BC1D31" w:rsidRPr="00E03557" w14:paraId="3E75D40B" w14:textId="77777777" w:rsidTr="002E6647">
        <w:trPr>
          <w:cantSplit/>
          <w:jc w:val="center"/>
        </w:trPr>
        <w:tc>
          <w:tcPr>
            <w:tcW w:w="1700" w:type="dxa"/>
            <w:gridSpan w:val="2"/>
          </w:tcPr>
          <w:p w14:paraId="63174513" w14:textId="77777777" w:rsidR="00BC1D31" w:rsidRPr="00E03557" w:rsidRDefault="00BC1D31" w:rsidP="002E6647">
            <w:bookmarkStart w:id="9" w:name="dtitle1" w:colFirst="1" w:colLast="1"/>
            <w:bookmarkEnd w:id="8"/>
            <w:r w:rsidRPr="00E03557">
              <w:rPr>
                <w:b/>
                <w:bCs/>
              </w:rPr>
              <w:t>Title:</w:t>
            </w:r>
          </w:p>
        </w:tc>
        <w:tc>
          <w:tcPr>
            <w:tcW w:w="7940" w:type="dxa"/>
            <w:gridSpan w:val="3"/>
          </w:tcPr>
          <w:p w14:paraId="0EC1DE32" w14:textId="4035FD0B" w:rsidR="00BC1D31" w:rsidRPr="00123B21" w:rsidRDefault="00D82C2A" w:rsidP="002E6647">
            <w:r w:rsidRPr="00D82C2A">
              <w:t xml:space="preserve">Att.2 – </w:t>
            </w:r>
            <w:proofErr w:type="spellStart"/>
            <w:r w:rsidRPr="00D82C2A">
              <w:t>CfTGP</w:t>
            </w:r>
            <w:proofErr w:type="spellEnd"/>
            <w:r w:rsidRPr="00D82C2A">
              <w:t xml:space="preserve"> (TG-</w:t>
            </w:r>
            <w:proofErr w:type="spellStart"/>
            <w:r w:rsidRPr="00D82C2A">
              <w:t>Ophthalmo</w:t>
            </w:r>
            <w:proofErr w:type="spellEnd"/>
            <w:r w:rsidRPr="00D82C2A">
              <w:t>)</w:t>
            </w:r>
          </w:p>
        </w:tc>
      </w:tr>
      <w:tr w:rsidR="00E03557" w:rsidRPr="00E03557" w14:paraId="6CCF8811" w14:textId="77777777" w:rsidTr="002E6647">
        <w:trPr>
          <w:cantSplit/>
          <w:jc w:val="center"/>
        </w:trPr>
        <w:tc>
          <w:tcPr>
            <w:tcW w:w="1700" w:type="dxa"/>
            <w:gridSpan w:val="2"/>
            <w:tcBorders>
              <w:bottom w:val="single" w:sz="6" w:space="0" w:color="auto"/>
            </w:tcBorders>
          </w:tcPr>
          <w:p w14:paraId="49548675" w14:textId="77777777" w:rsidR="00E03557" w:rsidRPr="00E03557" w:rsidRDefault="00E03557" w:rsidP="002E6647">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2E2B1B2E" w:rsidR="00E03557" w:rsidRPr="00BC1D31" w:rsidRDefault="00D82C2A" w:rsidP="002E6647">
            <w:pPr>
              <w:rPr>
                <w:highlight w:val="yellow"/>
              </w:rPr>
            </w:pPr>
            <w:r w:rsidRPr="00D82C2A">
              <w:rPr>
                <w:lang w:val="en-US"/>
              </w:rPr>
              <w:t>Engagement</w:t>
            </w:r>
          </w:p>
        </w:tc>
      </w:tr>
      <w:bookmarkEnd w:id="2"/>
      <w:bookmarkEnd w:id="10"/>
      <w:tr w:rsidR="004D2EED" w:rsidRPr="00E03557" w14:paraId="487F5750" w14:textId="77777777" w:rsidTr="003B1ED8">
        <w:trPr>
          <w:cantSplit/>
          <w:jc w:val="center"/>
        </w:trPr>
        <w:tc>
          <w:tcPr>
            <w:tcW w:w="1700" w:type="dxa"/>
            <w:gridSpan w:val="2"/>
            <w:tcBorders>
              <w:top w:val="single" w:sz="6" w:space="0" w:color="auto"/>
              <w:bottom w:val="single" w:sz="6" w:space="0" w:color="auto"/>
            </w:tcBorders>
          </w:tcPr>
          <w:p w14:paraId="70A3F5E0" w14:textId="77777777" w:rsidR="004D2EED" w:rsidRPr="00E03557" w:rsidRDefault="004D2EED" w:rsidP="004D2EED">
            <w:pPr>
              <w:rPr>
                <w:b/>
                <w:bCs/>
              </w:rPr>
            </w:pPr>
            <w:r w:rsidRPr="00E03557">
              <w:rPr>
                <w:b/>
                <w:bCs/>
              </w:rPr>
              <w:t>Contact:</w:t>
            </w:r>
          </w:p>
        </w:tc>
        <w:tc>
          <w:tcPr>
            <w:tcW w:w="4353" w:type="dxa"/>
            <w:gridSpan w:val="2"/>
            <w:tcBorders>
              <w:top w:val="single" w:sz="6" w:space="0" w:color="auto"/>
              <w:bottom w:val="single" w:sz="6" w:space="0" w:color="auto"/>
            </w:tcBorders>
            <w:vAlign w:val="center"/>
          </w:tcPr>
          <w:p w14:paraId="5D1C7C66" w14:textId="3952E22B" w:rsidR="004D2EED" w:rsidRPr="00BC1D31" w:rsidRDefault="004D2EED" w:rsidP="004D2EED">
            <w:pPr>
              <w:rPr>
                <w:highlight w:val="yellow"/>
              </w:rPr>
            </w:pPr>
            <w:r>
              <w:rPr>
                <w:lang w:val="en-US"/>
              </w:rPr>
              <w:t>Topic driver: Arun Shroff</w:t>
            </w:r>
          </w:p>
        </w:tc>
        <w:tc>
          <w:tcPr>
            <w:tcW w:w="3587" w:type="dxa"/>
            <w:tcBorders>
              <w:top w:val="single" w:sz="6" w:space="0" w:color="auto"/>
              <w:bottom w:val="single" w:sz="6" w:space="0" w:color="auto"/>
            </w:tcBorders>
            <w:vAlign w:val="center"/>
          </w:tcPr>
          <w:p w14:paraId="28DD2FCB" w14:textId="1DC338F8" w:rsidR="004D2EED" w:rsidRPr="00BC1D31" w:rsidRDefault="004D2EED" w:rsidP="004D2EED">
            <w:pPr>
              <w:rPr>
                <w:highlight w:val="yellow"/>
              </w:rPr>
            </w:pPr>
            <w:r>
              <w:rPr>
                <w:lang w:val="en-US"/>
              </w:rPr>
              <w:t xml:space="preserve">Email: </w:t>
            </w:r>
            <w:hyperlink r:id="rId11" w:history="1">
              <w:r>
                <w:rPr>
                  <w:rStyle w:val="Hyperlink"/>
                  <w:lang w:val="en-US"/>
                </w:rPr>
                <w:t>arunshroff@gmail.com</w:t>
              </w:r>
            </w:hyperlink>
            <w:r>
              <w:rPr>
                <w:lang w:val="en-US"/>
              </w:rPr>
              <w:t xml:space="preserve"> </w:t>
            </w:r>
          </w:p>
        </w:tc>
      </w:tr>
    </w:tbl>
    <w:p w14:paraId="7D7B8E54" w14:textId="77777777" w:rsidR="00E03557" w:rsidRPr="00852AAD" w:rsidRDefault="00E03557" w:rsidP="00E03557"/>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4D6910">
        <w:trPr>
          <w:cantSplit/>
          <w:trHeight w:val="1703"/>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70FA904B" w14:textId="5A194ED8" w:rsidR="00E03557" w:rsidRPr="00BC1D31" w:rsidRDefault="00A05060" w:rsidP="002E6647">
            <w:pPr>
              <w:rPr>
                <w:highlight w:val="yellow"/>
              </w:rPr>
            </w:pPr>
            <w:r w:rsidRPr="00A05060">
              <w:t>Calling on members of the medical and artificial intelligence communities with a vested interest in AI for Ophthalmology (retinal imaging diagnostics)! Become engaged in the group dedicated to establishing a standardized benchmarking platform for AI for Ophthalmology (retinal imaging diagnostics) within the International Telecommunication Union (ITU)/World Health Organization (WHO) Focus Group on “Artificial Intelligence for Health” (FG-AI4H).</w:t>
            </w:r>
          </w:p>
        </w:tc>
      </w:tr>
    </w:tbl>
    <w:p w14:paraId="2AEBBEA2" w14:textId="3F3ECD26" w:rsidR="00232375" w:rsidRDefault="00232375" w:rsidP="00E03557"/>
    <w:p w14:paraId="6751131A" w14:textId="77777777" w:rsidR="00232375" w:rsidRDefault="00232375">
      <w:pPr>
        <w:spacing w:before="0"/>
      </w:pPr>
      <w:r>
        <w:br w:type="page"/>
      </w:r>
    </w:p>
    <w:p w14:paraId="4A15A0D6" w14:textId="77777777" w:rsidR="00232375" w:rsidRPr="00433E60" w:rsidRDefault="00232375" w:rsidP="00C622AF">
      <w:pPr>
        <w:pStyle w:val="Title"/>
        <w:rPr>
          <w:rFonts w:ascii="Times New Roman" w:hAnsi="Times New Roman" w:cs="Times New Roman"/>
          <w:b/>
          <w:bCs/>
          <w:sz w:val="26"/>
          <w:szCs w:val="26"/>
        </w:rPr>
      </w:pPr>
      <w:r w:rsidRPr="00433E60">
        <w:rPr>
          <w:rFonts w:ascii="Times New Roman" w:hAnsi="Times New Roman" w:cs="Times New Roman"/>
          <w:b/>
          <w:bCs/>
          <w:sz w:val="26"/>
          <w:szCs w:val="26"/>
        </w:rPr>
        <w:lastRenderedPageBreak/>
        <w:t>Call for Topic Group Participation: AI for Ophthalmology (retinal imaging diagnostics)</w:t>
      </w:r>
    </w:p>
    <w:p w14:paraId="3AC7FBC6" w14:textId="77777777" w:rsidR="00232375" w:rsidRDefault="00232375" w:rsidP="00232375">
      <w:r>
        <w:t>The International Telecommunication Union (ITU)/World Health Organization (WHO) Focus Group on “Artificial Intelligence for Health” (FG-AI4H; https://www.itu.int/go/fgai4h)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AI for Ophthalmology (retinal imaging diagnostics)</w:t>
      </w:r>
    </w:p>
    <w:p w14:paraId="2512A017" w14:textId="77777777" w:rsidR="00232375" w:rsidRDefault="00232375" w:rsidP="000E72D3">
      <w:pPr>
        <w:pStyle w:val="Heading1"/>
        <w:tabs>
          <w:tab w:val="num" w:pos="432"/>
        </w:tabs>
        <w:ind w:left="432" w:hanging="432"/>
      </w:pPr>
      <w:r>
        <w:t>1</w:t>
      </w:r>
      <w:r>
        <w:tab/>
        <w:t>About FG-AI4H</w:t>
      </w:r>
    </w:p>
    <w:p w14:paraId="56945EEE" w14:textId="77777777" w:rsidR="00232375" w:rsidRDefault="00232375" w:rsidP="00232375">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150AC2BB" w14:textId="77777777" w:rsidR="00232375" w:rsidRDefault="00232375" w:rsidP="00232375">
      <w:r>
        <w:t>Thus far, FG-AI4H has established thirteen topic groups. These are concerned with: AI and cardiovascular disease risk prediction, child growth monitoring, dermatology, falls among the elderly, histopathology, neuro-cognitive disorders, ophthalmology (retinal imaging diagnostics), psychiatry, radiotherapy, snakebite and snake identification, symptom checkers, tuberculosis, and volumetric chest computed tomography.</w:t>
      </w:r>
    </w:p>
    <w:p w14:paraId="58DD337C" w14:textId="77777777" w:rsidR="00232375" w:rsidRDefault="00232375" w:rsidP="00232375">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7A12904" w14:textId="77777777" w:rsidR="00297911" w:rsidRDefault="00232375" w:rsidP="00232375">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4113D935" w14:textId="4FA8BE81" w:rsidR="00232375" w:rsidRDefault="00232375" w:rsidP="00232375">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318094DB" w14:textId="77777777" w:rsidR="00232375" w:rsidRDefault="00232375" w:rsidP="000E72D3">
      <w:pPr>
        <w:pStyle w:val="Heading1"/>
        <w:tabs>
          <w:tab w:val="num" w:pos="432"/>
        </w:tabs>
        <w:ind w:left="432" w:hanging="432"/>
      </w:pPr>
      <w:r>
        <w:t>2</w:t>
      </w:r>
      <w:r>
        <w:tab/>
        <w:t>Topic group: AI for Ophthalmology (retinal imaging diagnostics)</w:t>
      </w:r>
    </w:p>
    <w:p w14:paraId="0AB34B43" w14:textId="77777777" w:rsidR="00297911" w:rsidRDefault="00232375" w:rsidP="00232375">
      <w:r>
        <w:t>A topic group is a community of stakeholders from the medical and AI communities with a shared interest in a topic. The objectives of the topic groups are manifold:</w:t>
      </w:r>
    </w:p>
    <w:p w14:paraId="76A9EC1D" w14:textId="1CAF433D" w:rsidR="00232375" w:rsidRDefault="00232375" w:rsidP="00D00B62">
      <w:pPr>
        <w:pStyle w:val="ListParagraph"/>
        <w:numPr>
          <w:ilvl w:val="0"/>
          <w:numId w:val="22"/>
        </w:numPr>
      </w:pPr>
      <w:r>
        <w:t>to provide a forum for open communication among various stakeholders,</w:t>
      </w:r>
    </w:p>
    <w:p w14:paraId="6FD41DA7" w14:textId="0000775B" w:rsidR="00232375" w:rsidRDefault="00232375" w:rsidP="00D00B62">
      <w:pPr>
        <w:pStyle w:val="ListParagraph"/>
        <w:numPr>
          <w:ilvl w:val="0"/>
          <w:numId w:val="22"/>
        </w:numPr>
      </w:pPr>
      <w:r>
        <w:t>to agree upon the benchmarking tasks of this topic and scoring metrics,</w:t>
      </w:r>
    </w:p>
    <w:p w14:paraId="37827918" w14:textId="376B2E3C" w:rsidR="00232375" w:rsidRDefault="00232375" w:rsidP="00D00B62">
      <w:pPr>
        <w:pStyle w:val="ListParagraph"/>
        <w:numPr>
          <w:ilvl w:val="0"/>
          <w:numId w:val="22"/>
        </w:numPr>
      </w:pPr>
      <w:r>
        <w:t xml:space="preserve">to facilitate the collection of high quality </w:t>
      </w:r>
      <w:proofErr w:type="spellStart"/>
      <w:r>
        <w:t>labeled</w:t>
      </w:r>
      <w:proofErr w:type="spellEnd"/>
      <w:r>
        <w:t xml:space="preserve"> test data from different sources,</w:t>
      </w:r>
    </w:p>
    <w:p w14:paraId="0DA18417" w14:textId="77777777" w:rsidR="00297911" w:rsidRDefault="00232375" w:rsidP="00D00B62">
      <w:pPr>
        <w:pStyle w:val="ListParagraph"/>
        <w:numPr>
          <w:ilvl w:val="0"/>
          <w:numId w:val="22"/>
        </w:numPr>
      </w:pPr>
      <w:r>
        <w:t>to clarify the input and output format of the test data,</w:t>
      </w:r>
    </w:p>
    <w:p w14:paraId="0E554713" w14:textId="1B5B037D" w:rsidR="00232375" w:rsidRDefault="00232375" w:rsidP="00D00B62">
      <w:pPr>
        <w:pStyle w:val="ListParagraph"/>
        <w:numPr>
          <w:ilvl w:val="0"/>
          <w:numId w:val="22"/>
        </w:numPr>
      </w:pPr>
      <w:r>
        <w:t>to define and set-up the technical benchmarking infrastructure, and</w:t>
      </w:r>
    </w:p>
    <w:p w14:paraId="78946F34" w14:textId="2008528E" w:rsidR="00232375" w:rsidRDefault="00232375" w:rsidP="00D00B62">
      <w:pPr>
        <w:pStyle w:val="ListParagraph"/>
        <w:numPr>
          <w:ilvl w:val="0"/>
          <w:numId w:val="22"/>
        </w:numPr>
      </w:pPr>
      <w:r>
        <w:lastRenderedPageBreak/>
        <w:t>to coordinate the benchmarking process in collaboration with the Focus Group management and working groups.</w:t>
      </w:r>
    </w:p>
    <w:p w14:paraId="717B0CC8" w14:textId="77777777" w:rsidR="00232375" w:rsidRDefault="00232375" w:rsidP="00232375">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464255BA" w14:textId="77777777" w:rsidR="00297911" w:rsidRDefault="00232375" w:rsidP="00232375">
      <w:r>
        <w:t>This topic group is devoted to using artificial intelligence for the detection and diagnostics of ophthalmological diseases and conditions, including Diabetic Retinopathy (DR), Age-related Macular Degeneration (AMD), Glaucoma (GC) Pathological Myopia (PM) and Red Eye. Additional diseases and conditions related to ophthalmology that are relevant to this Topic Group may be added in the future.</w:t>
      </w:r>
    </w:p>
    <w:p w14:paraId="14DCC12B" w14:textId="007A4563" w:rsidR="00297911" w:rsidRDefault="00232375" w:rsidP="00232375">
      <w:r>
        <w:t>DR is a serious eye-disease caused by diabetes that affects blood vessels in the light-sensitive tissue called the retina that lines the back of the eye. It is the most common cause of vision loss among people with diabetes and the leading cause of vision impairment and blindness among working-age adults worldwide.</w:t>
      </w:r>
      <w:r w:rsidR="00297911">
        <w:t xml:space="preserve"> </w:t>
      </w:r>
      <w:r>
        <w:t>The WHO estimates that there are over 422 million people with diabetes worldwide. Of these 35% or over 148 million are estimated to have DR with potential for vision impairment and 11% or 48 million are estimated to have Vision Threating DR that can lead to blindness.</w:t>
      </w:r>
      <w:r w:rsidR="00297911">
        <w:t xml:space="preserve"> </w:t>
      </w:r>
      <w:r>
        <w:t>Prevention of vision loss requires early detection of DR via regular eye exams and screening by a trained ophthalmologist or eye care professional.</w:t>
      </w:r>
    </w:p>
    <w:p w14:paraId="26616794" w14:textId="77777777" w:rsidR="00297911" w:rsidRDefault="00232375" w:rsidP="00232375">
      <w:r>
        <w:t>AMD causes damage to the macula and is a leading cause of vision loss among people age 50 and older. According to Lancet research, the number of people living with macular degeneration is expected to reach 196 million worldwide by 2020 and increase to 288 million by 2040.</w:t>
      </w:r>
    </w:p>
    <w:p w14:paraId="51179BF2" w14:textId="27B3D1C4" w:rsidR="00232375" w:rsidRDefault="00232375" w:rsidP="00232375">
      <w:r>
        <w:t xml:space="preserve">GC is a group of diseases that damage the eye’s optic nerve—the bundle of nerve </w:t>
      </w:r>
      <w:proofErr w:type="spellStart"/>
      <w:r>
        <w:t>fibers</w:t>
      </w:r>
      <w:proofErr w:type="spellEnd"/>
      <w:r>
        <w:t xml:space="preserve"> that connects the eye to the brain and leads to vision loss and blindness. In adults, diabetes nearly doubles the risk of glaucoma.</w:t>
      </w:r>
      <w:r w:rsidR="00297911">
        <w:t xml:space="preserve"> </w:t>
      </w:r>
      <w:r>
        <w:t>Globally, 8% of all blindness is attributable to glaucoma, making it a leading cause of global irreversible blindness. There were 60 million people with glaucoma in the world in 2010 and will be nearly 80 million by 2020. Of these 7.4 million were bilaterally blind from glaucoma in 2010 and 11.2 million (14%) will be bilaterally blind in 2020.</w:t>
      </w:r>
    </w:p>
    <w:p w14:paraId="02ABEC48" w14:textId="14FF033B" w:rsidR="00232375" w:rsidRDefault="00232375" w:rsidP="00232375">
      <w:r>
        <w:t>PM represents a subgroup of myopia and affects up to 3% of the world population. Vision loss related to pathologic myopia is of great clinical significance as it can be progressive, irreversible and affects individuals during their most productive years. Among myopic patients, about 35% have high myopia. The overall global prevalence is estimated to be 0.9-3.1% with regional variability.</w:t>
      </w:r>
      <w:r w:rsidR="00297911">
        <w:t xml:space="preserve"> </w:t>
      </w:r>
      <w:r>
        <w:t>The prevalence of pathological myopia-related visual impairment has been reported as 0.1%-0.5% in European studies and 0.2% to 1.4% in Asian studies.</w:t>
      </w:r>
    </w:p>
    <w:p w14:paraId="0D1F04FC" w14:textId="070BD9BA" w:rsidR="00297911" w:rsidRDefault="00232375" w:rsidP="00232375">
      <w:proofErr w:type="gramStart"/>
      <w:r>
        <w:t>All of</w:t>
      </w:r>
      <w:proofErr w:type="gramEnd"/>
      <w:r>
        <w:t xml:space="preserve"> these conditions require regular screening by an eye care professional or an ophthalmologist in order to prevent vision impairment and vision loss.</w:t>
      </w:r>
      <w:r w:rsidR="00297911">
        <w:t xml:space="preserve"> </w:t>
      </w:r>
      <w:r>
        <w:t>However, given the large numbers of people affected worldwide, there is are not enough specialists globally to screen everyone at risk. The shortfall is particularly acute in developing countries, including India, and many countries in Asia and Africa.</w:t>
      </w:r>
      <w:r w:rsidR="00297911">
        <w:t xml:space="preserve"> </w:t>
      </w:r>
      <w:r>
        <w:t>In addition, many affected people live in remote areas with little or no access to clinics and screening facilities. This makes these conditions a global healthcare challenge that needs urgent resolution.</w:t>
      </w:r>
    </w:p>
    <w:p w14:paraId="1A40DD73" w14:textId="2CCA29EA" w:rsidR="00297911" w:rsidRDefault="00232375" w:rsidP="00232375">
      <w:r>
        <w:t>Recent advances in Artificial Intelligence algorithms for image recognition and medical diagnostics have been shown to be effective in detecting these conditions at accuracy levels comparable to human specialists. A standard way of benchmarking the performance of various AI applications to detect and diagnose these conditions is therefore important.</w:t>
      </w:r>
      <w:r w:rsidR="00297911">
        <w:t xml:space="preserve"> </w:t>
      </w:r>
      <w:r>
        <w:t>It will help in the evaluation and selection of appropriate solutions to address the global healthcare challenge posed by these diseases.</w:t>
      </w:r>
    </w:p>
    <w:p w14:paraId="55DC8880" w14:textId="1F4E4F31" w:rsidR="00232375" w:rsidRDefault="00232375" w:rsidP="00232375">
      <w:r>
        <w:lastRenderedPageBreak/>
        <w:t>Conjunctivitis is the most common cause of red eye. Other causes include blepharitis, corneal abrasion, foreign body, subconjunctival haemorrhage, keratitis, iritis, glaucoma, chemical burn, and scleritis. Although most causes are usually benign and can be managed by primary care physicians, certain uncommon conditions with red eye like keratitis, iritis and glaucoma require early recognition, initiation of treatment and quick referral to a higher centre for appropriate management. There is a high likelihood of complications including irreversible loss of vision if referral is delayed.</w:t>
      </w:r>
    </w:p>
    <w:p w14:paraId="086D785C" w14:textId="77777777" w:rsidR="00232375" w:rsidRDefault="00232375" w:rsidP="00232375"/>
    <w:p w14:paraId="6AAF1D70" w14:textId="77777777" w:rsidR="00232375" w:rsidRPr="007B0F38" w:rsidRDefault="00232375" w:rsidP="00232375">
      <w:pPr>
        <w:rPr>
          <w:b/>
          <w:bCs/>
        </w:rPr>
      </w:pPr>
      <w:r w:rsidRPr="007B0F38">
        <w:rPr>
          <w:b/>
          <w:bCs/>
        </w:rPr>
        <w:t>Benchmarking:</w:t>
      </w:r>
    </w:p>
    <w:p w14:paraId="4B897023" w14:textId="15C73DC1" w:rsidR="00297911" w:rsidRDefault="00232375" w:rsidP="00232375">
      <w:r>
        <w:t>The benchmarking of the algorithms for detecting these conditions would need to be done on a sufficiently large, and</w:t>
      </w:r>
      <w:r w:rsidR="00297911">
        <w:t xml:space="preserve"> </w:t>
      </w:r>
      <w:r>
        <w:t>undisclosed test data set – which is representative of the different diagnosis and categories that the algorithm seeks to classify. The ground truth in all cases will be diagnostic classifications of the condition from one or more professional eye-care provider qualified and licensed to make a diagnosis.</w:t>
      </w:r>
    </w:p>
    <w:p w14:paraId="757C3129" w14:textId="77777777" w:rsidR="00297911" w:rsidRDefault="00232375" w:rsidP="00232375">
      <w:r>
        <w:t>The following are the classifications currently being considered for each condition:</w:t>
      </w:r>
    </w:p>
    <w:p w14:paraId="2D7A0B36" w14:textId="729FBF56" w:rsidR="00232375" w:rsidRPr="00477519" w:rsidRDefault="00232375" w:rsidP="00297911">
      <w:pPr>
        <w:pStyle w:val="ListParagraph"/>
        <w:overflowPunct w:val="0"/>
        <w:autoSpaceDE w:val="0"/>
        <w:autoSpaceDN w:val="0"/>
        <w:adjustRightInd w:val="0"/>
        <w:ind w:left="567" w:hanging="567"/>
        <w:textAlignment w:val="baseline"/>
        <w:rPr>
          <w:b/>
          <w:bCs/>
        </w:rPr>
      </w:pPr>
      <w:r w:rsidRPr="00477519">
        <w:rPr>
          <w:b/>
          <w:bCs/>
        </w:rPr>
        <w:t>a)</w:t>
      </w:r>
      <w:r w:rsidRPr="00477519">
        <w:rPr>
          <w:b/>
          <w:bCs/>
        </w:rPr>
        <w:tab/>
        <w:t>DR:</w:t>
      </w:r>
    </w:p>
    <w:p w14:paraId="4AA28450" w14:textId="78E13807" w:rsidR="00232375" w:rsidRDefault="00232375" w:rsidP="00297911">
      <w:pPr>
        <w:numPr>
          <w:ilvl w:val="0"/>
          <w:numId w:val="33"/>
        </w:numPr>
        <w:overflowPunct w:val="0"/>
        <w:autoSpaceDE w:val="0"/>
        <w:autoSpaceDN w:val="0"/>
        <w:adjustRightInd w:val="0"/>
        <w:ind w:left="1134" w:hanging="567"/>
        <w:textAlignment w:val="baseline"/>
      </w:pPr>
      <w:r>
        <w:t>Classification: All DR severity levels:</w:t>
      </w:r>
    </w:p>
    <w:p w14:paraId="4A62E00C" w14:textId="77777777" w:rsidR="00DE3874" w:rsidRPr="001D6510" w:rsidRDefault="00DE3874" w:rsidP="00297911">
      <w:pPr>
        <w:numPr>
          <w:ilvl w:val="0"/>
          <w:numId w:val="34"/>
        </w:numPr>
        <w:overflowPunct w:val="0"/>
        <w:autoSpaceDE w:val="0"/>
        <w:autoSpaceDN w:val="0"/>
        <w:adjustRightInd w:val="0"/>
        <w:ind w:left="1701" w:hanging="567"/>
        <w:textAlignment w:val="baseline"/>
        <w:rPr>
          <w:lang w:eastAsia="en-US"/>
        </w:rPr>
      </w:pPr>
      <w:r w:rsidRPr="001D6510">
        <w:rPr>
          <w:lang w:eastAsia="en-US"/>
        </w:rPr>
        <w:t>0 (Non-gradable Image</w:t>
      </w:r>
      <w:r>
        <w:rPr>
          <w:lang w:eastAsia="en-US"/>
        </w:rPr>
        <w:t>)</w:t>
      </w:r>
    </w:p>
    <w:p w14:paraId="475D6D61" w14:textId="77777777" w:rsidR="00297911" w:rsidRDefault="00DE3874" w:rsidP="00297911">
      <w:pPr>
        <w:numPr>
          <w:ilvl w:val="0"/>
          <w:numId w:val="34"/>
        </w:numPr>
        <w:overflowPunct w:val="0"/>
        <w:autoSpaceDE w:val="0"/>
        <w:autoSpaceDN w:val="0"/>
        <w:adjustRightInd w:val="0"/>
        <w:ind w:left="1701" w:hanging="567"/>
        <w:textAlignment w:val="baseline"/>
        <w:rPr>
          <w:lang w:eastAsia="en-US"/>
        </w:rPr>
      </w:pPr>
      <w:r>
        <w:rPr>
          <w:lang w:eastAsia="en-US"/>
        </w:rPr>
        <w:t>1</w:t>
      </w:r>
      <w:r w:rsidRPr="008D4D1C">
        <w:rPr>
          <w:lang w:eastAsia="en-US"/>
        </w:rPr>
        <w:t>(</w:t>
      </w:r>
      <w:r>
        <w:t>No DR</w:t>
      </w:r>
      <w:r>
        <w:rPr>
          <w:lang w:eastAsia="en-US"/>
        </w:rPr>
        <w:t>)</w:t>
      </w:r>
    </w:p>
    <w:p w14:paraId="59857D11" w14:textId="77777777" w:rsidR="00297911" w:rsidRDefault="00DE3874" w:rsidP="00297911">
      <w:pPr>
        <w:numPr>
          <w:ilvl w:val="0"/>
          <w:numId w:val="34"/>
        </w:numPr>
        <w:overflowPunct w:val="0"/>
        <w:autoSpaceDE w:val="0"/>
        <w:autoSpaceDN w:val="0"/>
        <w:adjustRightInd w:val="0"/>
        <w:ind w:left="1701" w:hanging="567"/>
        <w:textAlignment w:val="baseline"/>
        <w:rPr>
          <w:lang w:eastAsia="en-US"/>
        </w:rPr>
      </w:pPr>
      <w:r>
        <w:rPr>
          <w:lang w:eastAsia="en-US"/>
        </w:rPr>
        <w:t xml:space="preserve">2 </w:t>
      </w:r>
      <w:r w:rsidRPr="008D4D1C">
        <w:rPr>
          <w:lang w:eastAsia="en-US"/>
        </w:rPr>
        <w:t>(Mild</w:t>
      </w:r>
      <w:r>
        <w:rPr>
          <w:lang w:eastAsia="en-US"/>
        </w:rPr>
        <w:t xml:space="preserve"> DR</w:t>
      </w:r>
      <w:r w:rsidRPr="008D4D1C">
        <w:rPr>
          <w:lang w:eastAsia="en-US"/>
        </w:rPr>
        <w:t>)</w:t>
      </w:r>
    </w:p>
    <w:p w14:paraId="015ADB2A" w14:textId="6639FC00" w:rsidR="00DE3874" w:rsidRPr="008D4D1C" w:rsidRDefault="00DE3874" w:rsidP="00297911">
      <w:pPr>
        <w:numPr>
          <w:ilvl w:val="0"/>
          <w:numId w:val="34"/>
        </w:numPr>
        <w:overflowPunct w:val="0"/>
        <w:autoSpaceDE w:val="0"/>
        <w:autoSpaceDN w:val="0"/>
        <w:adjustRightInd w:val="0"/>
        <w:ind w:left="1701" w:hanging="567"/>
        <w:textAlignment w:val="baseline"/>
        <w:rPr>
          <w:lang w:eastAsia="en-US"/>
        </w:rPr>
      </w:pPr>
      <w:r>
        <w:rPr>
          <w:lang w:eastAsia="en-US"/>
        </w:rPr>
        <w:t xml:space="preserve">3 </w:t>
      </w:r>
      <w:r w:rsidRPr="008D4D1C">
        <w:rPr>
          <w:lang w:eastAsia="en-US"/>
        </w:rPr>
        <w:t xml:space="preserve">(Moderate </w:t>
      </w:r>
      <w:r>
        <w:rPr>
          <w:lang w:eastAsia="en-US"/>
        </w:rPr>
        <w:t>non-proliferative DR</w:t>
      </w:r>
      <w:r w:rsidRPr="008D4D1C">
        <w:rPr>
          <w:lang w:eastAsia="en-US"/>
        </w:rPr>
        <w:t>)</w:t>
      </w:r>
    </w:p>
    <w:p w14:paraId="159697ED" w14:textId="15514C92" w:rsidR="00DE3874" w:rsidRPr="008D4D1C" w:rsidRDefault="00DE3874" w:rsidP="00297911">
      <w:pPr>
        <w:numPr>
          <w:ilvl w:val="0"/>
          <w:numId w:val="34"/>
        </w:numPr>
        <w:overflowPunct w:val="0"/>
        <w:autoSpaceDE w:val="0"/>
        <w:autoSpaceDN w:val="0"/>
        <w:adjustRightInd w:val="0"/>
        <w:ind w:left="1701" w:hanging="567"/>
        <w:textAlignment w:val="baseline"/>
        <w:rPr>
          <w:lang w:eastAsia="en-US"/>
        </w:rPr>
      </w:pPr>
      <w:r>
        <w:rPr>
          <w:lang w:eastAsia="en-US"/>
        </w:rPr>
        <w:t xml:space="preserve">4 </w:t>
      </w:r>
      <w:r w:rsidRPr="008D4D1C">
        <w:rPr>
          <w:lang w:eastAsia="en-US"/>
        </w:rPr>
        <w:t xml:space="preserve">(Severe </w:t>
      </w:r>
      <w:r>
        <w:rPr>
          <w:lang w:eastAsia="en-US"/>
        </w:rPr>
        <w:t>non-proliferative</w:t>
      </w:r>
      <w:r w:rsidR="00297911">
        <w:rPr>
          <w:lang w:eastAsia="en-US"/>
        </w:rPr>
        <w:t xml:space="preserve"> </w:t>
      </w:r>
      <w:r w:rsidRPr="008D4D1C">
        <w:rPr>
          <w:lang w:eastAsia="en-US"/>
        </w:rPr>
        <w:t>DR)</w:t>
      </w:r>
    </w:p>
    <w:p w14:paraId="4D4F2562" w14:textId="123F3F99" w:rsidR="00DE3874" w:rsidRDefault="00DE3874" w:rsidP="00297911">
      <w:pPr>
        <w:numPr>
          <w:ilvl w:val="0"/>
          <w:numId w:val="34"/>
        </w:numPr>
        <w:overflowPunct w:val="0"/>
        <w:autoSpaceDE w:val="0"/>
        <w:autoSpaceDN w:val="0"/>
        <w:adjustRightInd w:val="0"/>
        <w:ind w:left="1701" w:hanging="567"/>
        <w:textAlignment w:val="baseline"/>
        <w:rPr>
          <w:lang w:eastAsia="en-US"/>
        </w:rPr>
      </w:pPr>
      <w:r>
        <w:rPr>
          <w:lang w:eastAsia="en-US"/>
        </w:rPr>
        <w:t xml:space="preserve">5 </w:t>
      </w:r>
      <w:r w:rsidRPr="008D4D1C">
        <w:rPr>
          <w:lang w:eastAsia="en-US"/>
        </w:rPr>
        <w:t>(</w:t>
      </w:r>
      <w:r>
        <w:rPr>
          <w:lang w:eastAsia="en-US"/>
        </w:rPr>
        <w:t>proliferative</w:t>
      </w:r>
      <w:r w:rsidR="00297911">
        <w:rPr>
          <w:lang w:eastAsia="en-US"/>
        </w:rPr>
        <w:t xml:space="preserve"> </w:t>
      </w:r>
      <w:r w:rsidRPr="008D4D1C">
        <w:rPr>
          <w:lang w:eastAsia="en-US"/>
        </w:rPr>
        <w:t>DR</w:t>
      </w:r>
      <w:r>
        <w:rPr>
          <w:lang w:eastAsia="en-US"/>
        </w:rPr>
        <w:t xml:space="preserve"> or PDR)</w:t>
      </w:r>
    </w:p>
    <w:p w14:paraId="47FECD41" w14:textId="1187B1C8" w:rsidR="00232375" w:rsidRDefault="00232375" w:rsidP="00297911">
      <w:pPr>
        <w:numPr>
          <w:ilvl w:val="0"/>
          <w:numId w:val="33"/>
        </w:numPr>
        <w:overflowPunct w:val="0"/>
        <w:autoSpaceDE w:val="0"/>
        <w:autoSpaceDN w:val="0"/>
        <w:adjustRightInd w:val="0"/>
        <w:ind w:left="1134" w:hanging="567"/>
        <w:textAlignment w:val="baseline"/>
      </w:pPr>
      <w:r>
        <w:t>Classification: Referable or Non-referable DR:</w:t>
      </w:r>
    </w:p>
    <w:p w14:paraId="6DCF7308" w14:textId="77777777" w:rsidR="00A9128A" w:rsidRPr="001D6510" w:rsidRDefault="00A9128A" w:rsidP="00297911">
      <w:pPr>
        <w:numPr>
          <w:ilvl w:val="0"/>
          <w:numId w:val="36"/>
        </w:numPr>
        <w:overflowPunct w:val="0"/>
        <w:autoSpaceDE w:val="0"/>
        <w:autoSpaceDN w:val="0"/>
        <w:adjustRightInd w:val="0"/>
        <w:ind w:left="1701" w:hanging="567"/>
        <w:textAlignment w:val="baseline"/>
        <w:rPr>
          <w:lang w:eastAsia="en-US"/>
        </w:rPr>
      </w:pPr>
      <w:r w:rsidRPr="001D6510">
        <w:rPr>
          <w:lang w:eastAsia="en-US"/>
        </w:rPr>
        <w:t xml:space="preserve">0 </w:t>
      </w:r>
      <w:r>
        <w:rPr>
          <w:lang w:eastAsia="en-US"/>
        </w:rPr>
        <w:t>(Non-</w:t>
      </w:r>
      <w:r w:rsidRPr="001D6510">
        <w:rPr>
          <w:lang w:eastAsia="en-US"/>
        </w:rPr>
        <w:t>gradable Image</w:t>
      </w:r>
      <w:r>
        <w:rPr>
          <w:lang w:eastAsia="en-US"/>
        </w:rPr>
        <w:t>)</w:t>
      </w:r>
    </w:p>
    <w:p w14:paraId="4A7CF191" w14:textId="77777777" w:rsidR="00A9128A" w:rsidRPr="008D4D1C" w:rsidRDefault="00A9128A" w:rsidP="00297911">
      <w:pPr>
        <w:numPr>
          <w:ilvl w:val="0"/>
          <w:numId w:val="36"/>
        </w:numPr>
        <w:overflowPunct w:val="0"/>
        <w:autoSpaceDE w:val="0"/>
        <w:autoSpaceDN w:val="0"/>
        <w:adjustRightInd w:val="0"/>
        <w:ind w:left="1701" w:hanging="567"/>
        <w:textAlignment w:val="baseline"/>
        <w:rPr>
          <w:lang w:eastAsia="en-US"/>
        </w:rPr>
      </w:pPr>
      <w:r>
        <w:rPr>
          <w:lang w:eastAsia="en-US"/>
        </w:rPr>
        <w:t>1 (Non-referable Retinopathy – No DR or mild DR)</w:t>
      </w:r>
    </w:p>
    <w:p w14:paraId="364C24AA" w14:textId="77777777" w:rsidR="00A9128A" w:rsidRDefault="00A9128A" w:rsidP="00297911">
      <w:pPr>
        <w:numPr>
          <w:ilvl w:val="0"/>
          <w:numId w:val="36"/>
        </w:numPr>
        <w:overflowPunct w:val="0"/>
        <w:autoSpaceDE w:val="0"/>
        <w:autoSpaceDN w:val="0"/>
        <w:adjustRightInd w:val="0"/>
        <w:ind w:left="1701" w:hanging="567"/>
        <w:textAlignment w:val="baseline"/>
        <w:rPr>
          <w:lang w:eastAsia="en-US"/>
        </w:rPr>
      </w:pPr>
      <w:r>
        <w:rPr>
          <w:lang w:eastAsia="en-US"/>
        </w:rPr>
        <w:t>2 (Referable Retinopathy – Moderate NPDR, Severe NPDR, PDR)</w:t>
      </w:r>
    </w:p>
    <w:p w14:paraId="536E77CA" w14:textId="77777777" w:rsidR="00297911" w:rsidRDefault="00232375" w:rsidP="00297911">
      <w:pPr>
        <w:pStyle w:val="ListParagraph"/>
        <w:overflowPunct w:val="0"/>
        <w:autoSpaceDE w:val="0"/>
        <w:autoSpaceDN w:val="0"/>
        <w:adjustRightInd w:val="0"/>
        <w:ind w:left="567" w:hanging="567"/>
        <w:textAlignment w:val="baseline"/>
        <w:rPr>
          <w:b/>
          <w:bCs/>
          <w:lang w:val="fr-CH"/>
        </w:rPr>
      </w:pPr>
      <w:r w:rsidRPr="004A659F">
        <w:rPr>
          <w:b/>
          <w:bCs/>
          <w:lang w:val="fr-CH"/>
        </w:rPr>
        <w:t>b)</w:t>
      </w:r>
      <w:r w:rsidRPr="004A659F">
        <w:rPr>
          <w:b/>
          <w:bCs/>
          <w:lang w:val="fr-CH"/>
        </w:rPr>
        <w:tab/>
      </w:r>
      <w:proofErr w:type="gramStart"/>
      <w:r w:rsidRPr="004A659F">
        <w:rPr>
          <w:b/>
          <w:bCs/>
          <w:lang w:val="fr-CH"/>
        </w:rPr>
        <w:t>AMD:</w:t>
      </w:r>
      <w:proofErr w:type="gramEnd"/>
    </w:p>
    <w:p w14:paraId="400FC1E0" w14:textId="711BD2AF" w:rsidR="0004104F" w:rsidRPr="001D6510" w:rsidRDefault="0004104F" w:rsidP="00297911">
      <w:pPr>
        <w:numPr>
          <w:ilvl w:val="0"/>
          <w:numId w:val="37"/>
        </w:numPr>
        <w:ind w:left="1134" w:hanging="567"/>
        <w:rPr>
          <w:lang w:eastAsia="en-US"/>
        </w:rPr>
      </w:pPr>
      <w:r w:rsidRPr="001D6510">
        <w:rPr>
          <w:lang w:eastAsia="en-US"/>
        </w:rPr>
        <w:t>0 (</w:t>
      </w:r>
      <w:r>
        <w:rPr>
          <w:lang w:eastAsia="en-US"/>
        </w:rPr>
        <w:t>Non-</w:t>
      </w:r>
      <w:r w:rsidRPr="000A7D12">
        <w:rPr>
          <w:lang w:eastAsia="en-US"/>
        </w:rPr>
        <w:t>gradable Image</w:t>
      </w:r>
      <w:r w:rsidRPr="001D6510">
        <w:rPr>
          <w:lang w:eastAsia="en-US"/>
        </w:rPr>
        <w:t>)</w:t>
      </w:r>
    </w:p>
    <w:p w14:paraId="378D8E36" w14:textId="77777777" w:rsidR="0004104F" w:rsidRPr="00BF6FD1" w:rsidRDefault="0004104F" w:rsidP="00297911">
      <w:pPr>
        <w:numPr>
          <w:ilvl w:val="0"/>
          <w:numId w:val="37"/>
        </w:numPr>
        <w:ind w:left="1134" w:hanging="567"/>
        <w:rPr>
          <w:lang w:eastAsia="en-US"/>
        </w:rPr>
      </w:pPr>
      <w:r w:rsidRPr="00BF6FD1">
        <w:rPr>
          <w:lang w:eastAsia="en-US"/>
        </w:rPr>
        <w:t xml:space="preserve">1 (No/early stage </w:t>
      </w:r>
      <w:proofErr w:type="gramStart"/>
      <w:r w:rsidRPr="00BF6FD1">
        <w:rPr>
          <w:lang w:eastAsia="en-US"/>
        </w:rPr>
        <w:t xml:space="preserve">AMD </w:t>
      </w:r>
      <w:r>
        <w:rPr>
          <w:lang w:eastAsia="en-US"/>
        </w:rPr>
        <w:t>)</w:t>
      </w:r>
      <w:proofErr w:type="gramEnd"/>
    </w:p>
    <w:p w14:paraId="4C956D4E" w14:textId="77777777" w:rsidR="0004104F" w:rsidRPr="00BF6FD1" w:rsidRDefault="0004104F" w:rsidP="00297911">
      <w:pPr>
        <w:numPr>
          <w:ilvl w:val="0"/>
          <w:numId w:val="37"/>
        </w:numPr>
        <w:ind w:left="1134" w:hanging="567"/>
        <w:rPr>
          <w:lang w:eastAsia="en-US"/>
        </w:rPr>
      </w:pPr>
      <w:r w:rsidRPr="00BF6FD1">
        <w:rPr>
          <w:lang w:eastAsia="en-US"/>
        </w:rPr>
        <w:t>2 (Intermediate/advanced stage AMD)</w:t>
      </w:r>
    </w:p>
    <w:p w14:paraId="375DA07C" w14:textId="77777777" w:rsidR="00297911" w:rsidRDefault="00232375" w:rsidP="00297911">
      <w:pPr>
        <w:pStyle w:val="ListParagraph"/>
        <w:overflowPunct w:val="0"/>
        <w:autoSpaceDE w:val="0"/>
        <w:autoSpaceDN w:val="0"/>
        <w:adjustRightInd w:val="0"/>
        <w:ind w:left="567" w:hanging="567"/>
        <w:textAlignment w:val="baseline"/>
        <w:rPr>
          <w:b/>
          <w:bCs/>
          <w:lang w:val="fr-CH"/>
        </w:rPr>
      </w:pPr>
      <w:r w:rsidRPr="004A659F">
        <w:rPr>
          <w:b/>
          <w:bCs/>
          <w:lang w:val="fr-CH"/>
        </w:rPr>
        <w:t>c)</w:t>
      </w:r>
      <w:r w:rsidRPr="004A659F">
        <w:rPr>
          <w:b/>
          <w:bCs/>
          <w:lang w:val="fr-CH"/>
        </w:rPr>
        <w:tab/>
      </w:r>
      <w:proofErr w:type="gramStart"/>
      <w:r w:rsidRPr="004A659F">
        <w:rPr>
          <w:b/>
          <w:bCs/>
          <w:lang w:val="fr-CH"/>
        </w:rPr>
        <w:t>GC:</w:t>
      </w:r>
      <w:proofErr w:type="gramEnd"/>
    </w:p>
    <w:p w14:paraId="46BB9C43" w14:textId="4FF64FBB" w:rsidR="00474FC5" w:rsidRPr="001D6510" w:rsidRDefault="00474FC5" w:rsidP="00297911">
      <w:pPr>
        <w:numPr>
          <w:ilvl w:val="0"/>
          <w:numId w:val="37"/>
        </w:numPr>
        <w:ind w:left="1134" w:hanging="567"/>
        <w:rPr>
          <w:lang w:eastAsia="en-US"/>
        </w:rPr>
      </w:pPr>
      <w:r w:rsidRPr="001D6510">
        <w:rPr>
          <w:lang w:eastAsia="en-US"/>
        </w:rPr>
        <w:t xml:space="preserve">0 </w:t>
      </w:r>
      <w:r>
        <w:rPr>
          <w:lang w:eastAsia="en-US"/>
        </w:rPr>
        <w:t>(Non-</w:t>
      </w:r>
      <w:r w:rsidRPr="000A7D12">
        <w:rPr>
          <w:lang w:eastAsia="en-US"/>
        </w:rPr>
        <w:t>gradable Image</w:t>
      </w:r>
      <w:r w:rsidRPr="001D6510">
        <w:rPr>
          <w:lang w:eastAsia="en-US"/>
        </w:rPr>
        <w:t>)</w:t>
      </w:r>
    </w:p>
    <w:p w14:paraId="26668072" w14:textId="77777777" w:rsidR="00474FC5" w:rsidRPr="00BF6FD1" w:rsidRDefault="00474FC5" w:rsidP="00297911">
      <w:pPr>
        <w:numPr>
          <w:ilvl w:val="0"/>
          <w:numId w:val="37"/>
        </w:numPr>
        <w:ind w:left="1134" w:hanging="567"/>
        <w:rPr>
          <w:lang w:eastAsia="en-US"/>
        </w:rPr>
      </w:pPr>
      <w:r w:rsidRPr="00BF6FD1">
        <w:rPr>
          <w:lang w:eastAsia="en-US"/>
        </w:rPr>
        <w:t>1 (No GC)</w:t>
      </w:r>
    </w:p>
    <w:p w14:paraId="455A618B" w14:textId="77777777" w:rsidR="00474FC5" w:rsidRPr="00BF6FD1" w:rsidRDefault="00474FC5" w:rsidP="00297911">
      <w:pPr>
        <w:numPr>
          <w:ilvl w:val="0"/>
          <w:numId w:val="37"/>
        </w:numPr>
        <w:ind w:left="1134" w:hanging="567"/>
        <w:rPr>
          <w:lang w:eastAsia="en-US"/>
        </w:rPr>
      </w:pPr>
      <w:r w:rsidRPr="00BF6FD1">
        <w:rPr>
          <w:lang w:eastAsia="en-US"/>
        </w:rPr>
        <w:t>2 (GC)</w:t>
      </w:r>
    </w:p>
    <w:p w14:paraId="17B8AA54" w14:textId="77777777" w:rsidR="00297911" w:rsidRDefault="00232375" w:rsidP="00297911">
      <w:pPr>
        <w:pStyle w:val="ListParagraph"/>
        <w:overflowPunct w:val="0"/>
        <w:autoSpaceDE w:val="0"/>
        <w:autoSpaceDN w:val="0"/>
        <w:adjustRightInd w:val="0"/>
        <w:ind w:left="567" w:hanging="567"/>
        <w:textAlignment w:val="baseline"/>
        <w:rPr>
          <w:b/>
          <w:bCs/>
        </w:rPr>
      </w:pPr>
      <w:r w:rsidRPr="004A659F">
        <w:rPr>
          <w:b/>
          <w:bCs/>
        </w:rPr>
        <w:t>d)</w:t>
      </w:r>
      <w:r w:rsidRPr="004A659F">
        <w:rPr>
          <w:b/>
          <w:bCs/>
        </w:rPr>
        <w:tab/>
        <w:t>PM:</w:t>
      </w:r>
    </w:p>
    <w:p w14:paraId="7FA146F2" w14:textId="1DE28FF0" w:rsidR="00172CBE" w:rsidRPr="001D6510" w:rsidRDefault="00172CBE" w:rsidP="00297911">
      <w:pPr>
        <w:numPr>
          <w:ilvl w:val="0"/>
          <w:numId w:val="37"/>
        </w:numPr>
        <w:ind w:left="1134" w:hanging="567"/>
        <w:rPr>
          <w:lang w:eastAsia="en-US"/>
        </w:rPr>
      </w:pPr>
      <w:r w:rsidRPr="001D6510">
        <w:rPr>
          <w:lang w:eastAsia="en-US"/>
        </w:rPr>
        <w:t>0 (</w:t>
      </w:r>
      <w:r>
        <w:rPr>
          <w:lang w:eastAsia="en-US"/>
        </w:rPr>
        <w:t>Non-</w:t>
      </w:r>
      <w:r w:rsidRPr="000A7D12">
        <w:rPr>
          <w:lang w:eastAsia="en-US"/>
        </w:rPr>
        <w:t>gradable Image</w:t>
      </w:r>
      <w:r w:rsidRPr="001D6510">
        <w:rPr>
          <w:lang w:eastAsia="en-US"/>
        </w:rPr>
        <w:t>)</w:t>
      </w:r>
    </w:p>
    <w:p w14:paraId="692BBB08" w14:textId="77777777" w:rsidR="00172CBE" w:rsidRPr="00374525" w:rsidRDefault="00172CBE" w:rsidP="00297911">
      <w:pPr>
        <w:numPr>
          <w:ilvl w:val="0"/>
          <w:numId w:val="37"/>
        </w:numPr>
        <w:ind w:left="1134" w:hanging="567"/>
        <w:rPr>
          <w:lang w:eastAsia="en-US"/>
        </w:rPr>
      </w:pPr>
      <w:r w:rsidRPr="000A7D12">
        <w:rPr>
          <w:lang w:eastAsia="en-US"/>
        </w:rPr>
        <w:t>1 (No PM/HM)</w:t>
      </w:r>
    </w:p>
    <w:p w14:paraId="4DB30B54" w14:textId="77777777" w:rsidR="00172CBE" w:rsidRPr="00374525" w:rsidRDefault="00172CBE" w:rsidP="00297911">
      <w:pPr>
        <w:numPr>
          <w:ilvl w:val="0"/>
          <w:numId w:val="37"/>
        </w:numPr>
        <w:ind w:left="1134" w:hanging="567"/>
        <w:rPr>
          <w:lang w:eastAsia="en-US"/>
        </w:rPr>
      </w:pPr>
      <w:r w:rsidRPr="000A7D12">
        <w:rPr>
          <w:lang w:eastAsia="en-US"/>
        </w:rPr>
        <w:t>2 (HM: high myopia)</w:t>
      </w:r>
    </w:p>
    <w:p w14:paraId="68C68528" w14:textId="77777777" w:rsidR="00172CBE" w:rsidRPr="000A7D12" w:rsidRDefault="00172CBE" w:rsidP="00297911">
      <w:pPr>
        <w:numPr>
          <w:ilvl w:val="0"/>
          <w:numId w:val="37"/>
        </w:numPr>
        <w:ind w:left="1134" w:hanging="567"/>
        <w:rPr>
          <w:lang w:eastAsia="en-US"/>
        </w:rPr>
      </w:pPr>
      <w:r w:rsidRPr="000A7D12">
        <w:rPr>
          <w:lang w:eastAsia="en-US"/>
        </w:rPr>
        <w:t>3 (PM)</w:t>
      </w:r>
    </w:p>
    <w:p w14:paraId="0280C0E0" w14:textId="77777777" w:rsidR="00297911" w:rsidRDefault="00232375" w:rsidP="00232375">
      <w:r>
        <w:lastRenderedPageBreak/>
        <w:t>In all cases, the following are some of the metrics that will be used for benchmarking on an undisclosed test dataset to evaluate the AI algorithms:</w:t>
      </w:r>
    </w:p>
    <w:p w14:paraId="1FEA99DA" w14:textId="77777777" w:rsidR="00297911" w:rsidRDefault="00232375" w:rsidP="00297911">
      <w:pPr>
        <w:numPr>
          <w:ilvl w:val="0"/>
          <w:numId w:val="30"/>
        </w:numPr>
        <w:overflowPunct w:val="0"/>
        <w:autoSpaceDE w:val="0"/>
        <w:autoSpaceDN w:val="0"/>
        <w:adjustRightInd w:val="0"/>
        <w:ind w:left="567" w:hanging="567"/>
        <w:textAlignment w:val="baseline"/>
      </w:pPr>
      <w:r>
        <w:t>Accuracy</w:t>
      </w:r>
    </w:p>
    <w:p w14:paraId="226BE040" w14:textId="77777777" w:rsidR="00297911" w:rsidRDefault="00232375" w:rsidP="00297911">
      <w:pPr>
        <w:numPr>
          <w:ilvl w:val="0"/>
          <w:numId w:val="30"/>
        </w:numPr>
        <w:overflowPunct w:val="0"/>
        <w:autoSpaceDE w:val="0"/>
        <w:autoSpaceDN w:val="0"/>
        <w:adjustRightInd w:val="0"/>
        <w:ind w:left="567" w:hanging="567"/>
        <w:textAlignment w:val="baseline"/>
      </w:pPr>
      <w:r>
        <w:t>Sensitivity, Specificity, Precision, F-Score, Cohen’s Kappa</w:t>
      </w:r>
    </w:p>
    <w:p w14:paraId="38647502" w14:textId="061D0595" w:rsidR="00232375" w:rsidRDefault="00232375" w:rsidP="00297911">
      <w:pPr>
        <w:numPr>
          <w:ilvl w:val="0"/>
          <w:numId w:val="30"/>
        </w:numPr>
        <w:overflowPunct w:val="0"/>
        <w:autoSpaceDE w:val="0"/>
        <w:autoSpaceDN w:val="0"/>
        <w:adjustRightInd w:val="0"/>
        <w:ind w:left="567" w:hanging="567"/>
        <w:textAlignment w:val="baseline"/>
      </w:pPr>
      <w:r>
        <w:t>Area under the Receiver Operating Characteristics (ROC) curve or AUC,</w:t>
      </w:r>
    </w:p>
    <w:p w14:paraId="00E9A0AD" w14:textId="77777777" w:rsidR="00232375" w:rsidRDefault="00232375" w:rsidP="00232375"/>
    <w:p w14:paraId="0E1F3E6D" w14:textId="77777777" w:rsidR="00297911" w:rsidRDefault="00232375" w:rsidP="00297911">
      <w:pPr>
        <w:pStyle w:val="Headingb"/>
      </w:pPr>
      <w:r w:rsidRPr="00FA1A62">
        <w:t>Available Datasets:</w:t>
      </w:r>
    </w:p>
    <w:p w14:paraId="2B7C51E1" w14:textId="62F81001" w:rsidR="00297911" w:rsidRDefault="00232375" w:rsidP="00232375">
      <w:r>
        <w:t xml:space="preserve">There are several publicly available datasets including: the </w:t>
      </w:r>
      <w:proofErr w:type="spellStart"/>
      <w:r>
        <w:t>EyePACS</w:t>
      </w:r>
      <w:proofErr w:type="spellEnd"/>
      <w:r>
        <w:t xml:space="preserve"> dataset (around 90,000 fundus images, 5 levels of severity), MESSIDOR dataset (1,200 images, 4 levels of severity), the DIARETDB dataset (around 200 images marked with lesions) and Kaggle Diabetic Retinopathy challenge datasets (35,000 and 3</w:t>
      </w:r>
      <w:r w:rsidR="00297911">
        <w:t>,</w:t>
      </w:r>
      <w:r>
        <w:t>664 images, 5 levels of severity)</w:t>
      </w:r>
      <w:r w:rsidR="00297911">
        <w:t xml:space="preserve">. </w:t>
      </w:r>
      <w:r>
        <w:t>Currently, there are no known private datasets for testing.</w:t>
      </w:r>
      <w:r w:rsidR="00297911">
        <w:t xml:space="preserve"> </w:t>
      </w:r>
      <w:r>
        <w:t>One of the goals of the focus group is to facilitate the procurement of such undisclosed datasets for benchmarking.</w:t>
      </w:r>
    </w:p>
    <w:p w14:paraId="1EBD0248" w14:textId="5FAA834F" w:rsidR="00232375" w:rsidRDefault="00232375" w:rsidP="00232375"/>
    <w:p w14:paraId="540D493D" w14:textId="77777777" w:rsidR="00232375" w:rsidRPr="00FA1A62" w:rsidRDefault="00232375" w:rsidP="00297911">
      <w:pPr>
        <w:pStyle w:val="Headingb"/>
      </w:pPr>
      <w:r w:rsidRPr="00FA1A62">
        <w:t>Topic Group Activity:</w:t>
      </w:r>
    </w:p>
    <w:p w14:paraId="7CC9095F" w14:textId="4C06774D" w:rsidR="00232375" w:rsidRDefault="00232375" w:rsidP="00232375">
      <w:r>
        <w:t xml:space="preserve">More details about the activities of the topic group can be found in the current Topic Group Description document at: </w:t>
      </w:r>
      <w:hyperlink r:id="rId12" w:history="1">
        <w:r w:rsidR="00297911" w:rsidRPr="00506F60">
          <w:rPr>
            <w:rStyle w:val="Hyperlink"/>
          </w:rPr>
          <w:t>https://www.itu.int/en/ITU-T/focusgroups/ai4h/Documents/tg/Stat-TG-Ophtalmo.pdf</w:t>
        </w:r>
      </w:hyperlink>
      <w:r w:rsidR="00297911">
        <w:t>.</w:t>
      </w:r>
    </w:p>
    <w:p w14:paraId="4779816A" w14:textId="77777777" w:rsidR="00232375" w:rsidRDefault="00232375" w:rsidP="00232375"/>
    <w:p w14:paraId="3F24AF23" w14:textId="77777777" w:rsidR="00297911" w:rsidRDefault="00232375" w:rsidP="00297911">
      <w:pPr>
        <w:pStyle w:val="Headingb"/>
      </w:pPr>
      <w:r w:rsidRPr="00FA1A62">
        <w:t>Topic Group Members:</w:t>
      </w:r>
    </w:p>
    <w:p w14:paraId="5A875548" w14:textId="77777777" w:rsidR="00297911" w:rsidRDefault="00232375" w:rsidP="00232375">
      <w:r>
        <w:t>Current members of the topic group on Ophthalmology (retinal imaging diagnostics) include</w:t>
      </w:r>
    </w:p>
    <w:p w14:paraId="60FA99E8" w14:textId="77777777" w:rsidR="00297911" w:rsidRDefault="00232375" w:rsidP="00297911">
      <w:pPr>
        <w:numPr>
          <w:ilvl w:val="0"/>
          <w:numId w:val="29"/>
        </w:numPr>
        <w:overflowPunct w:val="0"/>
        <w:autoSpaceDE w:val="0"/>
        <w:autoSpaceDN w:val="0"/>
        <w:adjustRightInd w:val="0"/>
        <w:ind w:left="567" w:hanging="567"/>
        <w:textAlignment w:val="baseline"/>
      </w:pPr>
      <w:r>
        <w:t>Arun Shroff, CEO Xtend.AI (USA) - Topic Drier for TG-Ophthalmology</w:t>
      </w:r>
    </w:p>
    <w:p w14:paraId="5DEA6284" w14:textId="77777777" w:rsidR="00297911" w:rsidRDefault="00232375" w:rsidP="00297911">
      <w:pPr>
        <w:numPr>
          <w:ilvl w:val="0"/>
          <w:numId w:val="29"/>
        </w:numPr>
        <w:overflowPunct w:val="0"/>
        <w:autoSpaceDE w:val="0"/>
        <w:autoSpaceDN w:val="0"/>
        <w:adjustRightInd w:val="0"/>
        <w:ind w:left="567" w:hanging="567"/>
        <w:textAlignment w:val="baseline"/>
      </w:pPr>
      <w:proofErr w:type="spellStart"/>
      <w:r>
        <w:t>Xingxing</w:t>
      </w:r>
      <w:proofErr w:type="spellEnd"/>
      <w:r>
        <w:t xml:space="preserve"> Cao, Artificial Intelligence Group, Baidu, China</w:t>
      </w:r>
    </w:p>
    <w:p w14:paraId="4A853B2A" w14:textId="08EF4302" w:rsidR="00232375" w:rsidRDefault="00232375" w:rsidP="00297911">
      <w:pPr>
        <w:numPr>
          <w:ilvl w:val="0"/>
          <w:numId w:val="29"/>
        </w:numPr>
        <w:overflowPunct w:val="0"/>
        <w:autoSpaceDE w:val="0"/>
        <w:autoSpaceDN w:val="0"/>
        <w:adjustRightInd w:val="0"/>
        <w:ind w:left="567" w:hanging="567"/>
        <w:textAlignment w:val="baseline"/>
      </w:pPr>
      <w:proofErr w:type="spellStart"/>
      <w:r>
        <w:t>Yanwu</w:t>
      </w:r>
      <w:proofErr w:type="spellEnd"/>
      <w:r>
        <w:t xml:space="preserve"> XU, Artificial Intelligence Innovation Business, Chief Scientist, Baidu, China</w:t>
      </w:r>
    </w:p>
    <w:p w14:paraId="3488DE31" w14:textId="77777777" w:rsidR="00297911" w:rsidRDefault="00232375" w:rsidP="00297911">
      <w:pPr>
        <w:numPr>
          <w:ilvl w:val="0"/>
          <w:numId w:val="29"/>
        </w:numPr>
        <w:overflowPunct w:val="0"/>
        <w:autoSpaceDE w:val="0"/>
        <w:autoSpaceDN w:val="0"/>
        <w:adjustRightInd w:val="0"/>
        <w:ind w:left="567" w:hanging="567"/>
        <w:textAlignment w:val="baseline"/>
      </w:pPr>
      <w:proofErr w:type="spellStart"/>
      <w:r>
        <w:t>Jingyu</w:t>
      </w:r>
      <w:proofErr w:type="spellEnd"/>
      <w:r>
        <w:t xml:space="preserve"> WANG, Artificial Intelligence Group, Baidu, China</w:t>
      </w:r>
    </w:p>
    <w:p w14:paraId="5F1A74DE" w14:textId="77777777" w:rsidR="00297911" w:rsidRDefault="00232375" w:rsidP="00297911">
      <w:pPr>
        <w:numPr>
          <w:ilvl w:val="0"/>
          <w:numId w:val="29"/>
        </w:numPr>
        <w:overflowPunct w:val="0"/>
        <w:autoSpaceDE w:val="0"/>
        <w:autoSpaceDN w:val="0"/>
        <w:adjustRightInd w:val="0"/>
        <w:ind w:left="567" w:hanging="567"/>
        <w:textAlignment w:val="baseline"/>
      </w:pPr>
      <w:r>
        <w:t>Shan Xu, CAICT, China</w:t>
      </w:r>
    </w:p>
    <w:p w14:paraId="13DAA29D" w14:textId="01C0DE3D" w:rsidR="00232375" w:rsidRDefault="00232375" w:rsidP="00297911">
      <w:pPr>
        <w:numPr>
          <w:ilvl w:val="0"/>
          <w:numId w:val="29"/>
        </w:numPr>
        <w:overflowPunct w:val="0"/>
        <w:autoSpaceDE w:val="0"/>
        <w:autoSpaceDN w:val="0"/>
        <w:adjustRightInd w:val="0"/>
        <w:ind w:left="567" w:hanging="567"/>
        <w:textAlignment w:val="baseline"/>
      </w:pPr>
      <w:r>
        <w:t xml:space="preserve">Ashley </w:t>
      </w:r>
      <w:proofErr w:type="spellStart"/>
      <w:r>
        <w:t>Kras</w:t>
      </w:r>
      <w:proofErr w:type="spellEnd"/>
      <w:r>
        <w:t>, M.D. M. S., Ophthalmologist &amp; Bioinformatician (Harvard Medical School)</w:t>
      </w:r>
    </w:p>
    <w:p w14:paraId="15D13AA7" w14:textId="77777777" w:rsidR="00297911" w:rsidRDefault="00232375" w:rsidP="00297911">
      <w:pPr>
        <w:numPr>
          <w:ilvl w:val="0"/>
          <w:numId w:val="29"/>
        </w:numPr>
        <w:overflowPunct w:val="0"/>
        <w:autoSpaceDE w:val="0"/>
        <w:autoSpaceDN w:val="0"/>
        <w:adjustRightInd w:val="0"/>
        <w:ind w:left="567" w:hanging="567"/>
        <w:textAlignment w:val="baseline"/>
      </w:pPr>
      <w:r>
        <w:t xml:space="preserve">Dr Covadonga </w:t>
      </w:r>
      <w:proofErr w:type="spellStart"/>
      <w:r>
        <w:t>Bascaran</w:t>
      </w:r>
      <w:proofErr w:type="spellEnd"/>
      <w:r>
        <w:t>, PHEC MSc Programme Director, International Centre for Eye Health (ICEH), London School of Hygiene &amp; Tropical Medicine, U.K.</w:t>
      </w:r>
    </w:p>
    <w:p w14:paraId="35795F27" w14:textId="15025706" w:rsidR="00232375" w:rsidRDefault="00232375" w:rsidP="00297911">
      <w:pPr>
        <w:numPr>
          <w:ilvl w:val="0"/>
          <w:numId w:val="29"/>
        </w:numPr>
        <w:overflowPunct w:val="0"/>
        <w:autoSpaceDE w:val="0"/>
        <w:autoSpaceDN w:val="0"/>
        <w:adjustRightInd w:val="0"/>
        <w:ind w:left="567" w:hanging="567"/>
        <w:textAlignment w:val="baseline"/>
      </w:pPr>
      <w:proofErr w:type="spellStart"/>
      <w:r>
        <w:t>Inês</w:t>
      </w:r>
      <w:proofErr w:type="spellEnd"/>
      <w:r>
        <w:t xml:space="preserve"> Sousa, Head of Intelligent Systems, Fraunhofer Portugal AICOS</w:t>
      </w:r>
    </w:p>
    <w:p w14:paraId="0C442367" w14:textId="254103F3" w:rsidR="00232375" w:rsidRDefault="00232375" w:rsidP="00297911">
      <w:pPr>
        <w:numPr>
          <w:ilvl w:val="0"/>
          <w:numId w:val="29"/>
        </w:numPr>
        <w:overflowPunct w:val="0"/>
        <w:autoSpaceDE w:val="0"/>
        <w:autoSpaceDN w:val="0"/>
        <w:adjustRightInd w:val="0"/>
        <w:ind w:left="567" w:hanging="567"/>
        <w:textAlignment w:val="baseline"/>
      </w:pPr>
      <w:r>
        <w:t>Parvathi Ram, St. John’s Medical College, India</w:t>
      </w:r>
    </w:p>
    <w:p w14:paraId="2D0EDDCB" w14:textId="4A414E27" w:rsidR="00232375" w:rsidRDefault="00232375" w:rsidP="00297911">
      <w:pPr>
        <w:numPr>
          <w:ilvl w:val="0"/>
          <w:numId w:val="29"/>
        </w:numPr>
        <w:overflowPunct w:val="0"/>
        <w:autoSpaceDE w:val="0"/>
        <w:autoSpaceDN w:val="0"/>
        <w:adjustRightInd w:val="0"/>
        <w:ind w:left="567" w:hanging="567"/>
        <w:textAlignment w:val="baseline"/>
      </w:pPr>
      <w:proofErr w:type="spellStart"/>
      <w:r>
        <w:t>Dr.</w:t>
      </w:r>
      <w:proofErr w:type="spellEnd"/>
      <w:r>
        <w:t xml:space="preserve"> </w:t>
      </w:r>
      <w:proofErr w:type="spellStart"/>
      <w:r>
        <w:t>Suneetha</w:t>
      </w:r>
      <w:proofErr w:type="spellEnd"/>
      <w:r>
        <w:t xml:space="preserve"> N, St John’s Medical College, India</w:t>
      </w:r>
    </w:p>
    <w:p w14:paraId="72500408" w14:textId="77777777" w:rsidR="00297911" w:rsidRDefault="00232375" w:rsidP="00297911">
      <w:pPr>
        <w:numPr>
          <w:ilvl w:val="0"/>
          <w:numId w:val="29"/>
        </w:numPr>
        <w:overflowPunct w:val="0"/>
        <w:autoSpaceDE w:val="0"/>
        <w:autoSpaceDN w:val="0"/>
        <w:adjustRightInd w:val="0"/>
        <w:ind w:left="567" w:hanging="567"/>
        <w:textAlignment w:val="baseline"/>
      </w:pPr>
      <w:proofErr w:type="spellStart"/>
      <w:r>
        <w:t>Dr.</w:t>
      </w:r>
      <w:proofErr w:type="spellEnd"/>
      <w:r>
        <w:t xml:space="preserve"> Sheila John, </w:t>
      </w:r>
      <w:proofErr w:type="spellStart"/>
      <w:r>
        <w:t>Sankara</w:t>
      </w:r>
      <w:proofErr w:type="spellEnd"/>
      <w:r>
        <w:t xml:space="preserve"> </w:t>
      </w:r>
      <w:proofErr w:type="spellStart"/>
      <w:r>
        <w:t>Netralaya</w:t>
      </w:r>
      <w:proofErr w:type="spellEnd"/>
      <w:r>
        <w:t>, Chennai, India.</w:t>
      </w:r>
    </w:p>
    <w:p w14:paraId="5793315F" w14:textId="77777777" w:rsidR="00297911" w:rsidRDefault="00232375" w:rsidP="00297911">
      <w:pPr>
        <w:numPr>
          <w:ilvl w:val="0"/>
          <w:numId w:val="29"/>
        </w:numPr>
        <w:overflowPunct w:val="0"/>
        <w:autoSpaceDE w:val="0"/>
        <w:autoSpaceDN w:val="0"/>
        <w:adjustRightInd w:val="0"/>
        <w:ind w:left="567" w:hanging="567"/>
        <w:textAlignment w:val="baseline"/>
      </w:pPr>
      <w:r>
        <w:t>Rajaraman Subramanian, Calligo Technologies, India</w:t>
      </w:r>
    </w:p>
    <w:p w14:paraId="50F1AF9E" w14:textId="02B7931B" w:rsidR="00232375" w:rsidRDefault="00232375" w:rsidP="00297911">
      <w:pPr>
        <w:numPr>
          <w:ilvl w:val="0"/>
          <w:numId w:val="29"/>
        </w:numPr>
        <w:overflowPunct w:val="0"/>
        <w:autoSpaceDE w:val="0"/>
        <w:autoSpaceDN w:val="0"/>
        <w:adjustRightInd w:val="0"/>
        <w:ind w:left="567" w:hanging="567"/>
        <w:textAlignment w:val="baseline"/>
      </w:pPr>
      <w:proofErr w:type="spellStart"/>
      <w:r>
        <w:t>Sriganesh</w:t>
      </w:r>
      <w:proofErr w:type="spellEnd"/>
      <w:r>
        <w:t xml:space="preserve"> Rao, Calligo Technologies, India</w:t>
      </w:r>
    </w:p>
    <w:p w14:paraId="62EB14D7" w14:textId="5367396E" w:rsidR="00232375" w:rsidRDefault="00232375" w:rsidP="00297911">
      <w:pPr>
        <w:numPr>
          <w:ilvl w:val="0"/>
          <w:numId w:val="29"/>
        </w:numPr>
        <w:overflowPunct w:val="0"/>
        <w:autoSpaceDE w:val="0"/>
        <w:autoSpaceDN w:val="0"/>
        <w:adjustRightInd w:val="0"/>
        <w:ind w:left="567" w:hanging="567"/>
        <w:textAlignment w:val="baseline"/>
      </w:pPr>
      <w:r>
        <w:t>Sushil Kumar TEC, New Delhi India</w:t>
      </w:r>
    </w:p>
    <w:p w14:paraId="6F8B7124" w14:textId="3A1300D6" w:rsidR="00232375" w:rsidRPr="00232375" w:rsidRDefault="00232375" w:rsidP="00297911">
      <w:pPr>
        <w:numPr>
          <w:ilvl w:val="0"/>
          <w:numId w:val="29"/>
        </w:numPr>
        <w:overflowPunct w:val="0"/>
        <w:autoSpaceDE w:val="0"/>
        <w:autoSpaceDN w:val="0"/>
        <w:adjustRightInd w:val="0"/>
        <w:ind w:left="567" w:hanging="567"/>
        <w:textAlignment w:val="baseline"/>
        <w:rPr>
          <w:lang w:val="fr-CH"/>
        </w:rPr>
      </w:pPr>
      <w:r w:rsidRPr="00232375">
        <w:rPr>
          <w:lang w:val="fr-CH"/>
        </w:rPr>
        <w:t xml:space="preserve">José </w:t>
      </w:r>
      <w:proofErr w:type="spellStart"/>
      <w:r w:rsidRPr="00232375">
        <w:rPr>
          <w:lang w:val="fr-CH"/>
        </w:rPr>
        <w:t>Tomás</w:t>
      </w:r>
      <w:proofErr w:type="spellEnd"/>
      <w:r w:rsidRPr="00232375">
        <w:rPr>
          <w:lang w:val="fr-CH"/>
        </w:rPr>
        <w:t xml:space="preserve"> </w:t>
      </w:r>
      <w:proofErr w:type="spellStart"/>
      <w:r w:rsidRPr="00232375">
        <w:rPr>
          <w:lang w:val="fr-CH"/>
        </w:rPr>
        <w:t>Arenas</w:t>
      </w:r>
      <w:proofErr w:type="spellEnd"/>
      <w:r w:rsidRPr="00232375">
        <w:rPr>
          <w:lang w:val="fr-CH"/>
        </w:rPr>
        <w:t xml:space="preserve"> C., </w:t>
      </w:r>
      <w:proofErr w:type="spellStart"/>
      <w:r w:rsidRPr="00232375">
        <w:rPr>
          <w:lang w:val="fr-CH"/>
        </w:rPr>
        <w:t>Ricoleta</w:t>
      </w:r>
      <w:proofErr w:type="spellEnd"/>
      <w:r w:rsidRPr="00232375">
        <w:rPr>
          <w:lang w:val="fr-CH"/>
        </w:rPr>
        <w:t>, Chile</w:t>
      </w:r>
    </w:p>
    <w:p w14:paraId="538067A4" w14:textId="0613DD59" w:rsidR="00232375" w:rsidRDefault="00232375" w:rsidP="00297911">
      <w:pPr>
        <w:numPr>
          <w:ilvl w:val="0"/>
          <w:numId w:val="29"/>
        </w:numPr>
        <w:overflowPunct w:val="0"/>
        <w:autoSpaceDE w:val="0"/>
        <w:autoSpaceDN w:val="0"/>
        <w:adjustRightInd w:val="0"/>
        <w:ind w:left="567" w:hanging="567"/>
        <w:textAlignment w:val="baseline"/>
      </w:pPr>
      <w:r>
        <w:t xml:space="preserve">Daniel Ting MD, PhD, Consultant, </w:t>
      </w:r>
      <w:proofErr w:type="spellStart"/>
      <w:r>
        <w:t>Vitreo</w:t>
      </w:r>
      <w:proofErr w:type="spellEnd"/>
      <w:r>
        <w:t>-retinal Service, Singapore National Eye Center, Head, AI and Digital Innovation, Singapore Eye Research Institute</w:t>
      </w:r>
    </w:p>
    <w:p w14:paraId="0014D846" w14:textId="431F5D5F" w:rsidR="00232375" w:rsidRDefault="00232375" w:rsidP="00297911">
      <w:pPr>
        <w:numPr>
          <w:ilvl w:val="0"/>
          <w:numId w:val="29"/>
        </w:numPr>
        <w:overflowPunct w:val="0"/>
        <w:autoSpaceDE w:val="0"/>
        <w:autoSpaceDN w:val="0"/>
        <w:adjustRightInd w:val="0"/>
        <w:ind w:left="567" w:hanging="567"/>
        <w:textAlignment w:val="baseline"/>
      </w:pPr>
      <w:proofErr w:type="spellStart"/>
      <w:r>
        <w:lastRenderedPageBreak/>
        <w:t>Dr.</w:t>
      </w:r>
      <w:proofErr w:type="spellEnd"/>
      <w:r>
        <w:t xml:space="preserve"> Karthik Srinivasan, Medical Officer, </w:t>
      </w:r>
      <w:proofErr w:type="spellStart"/>
      <w:r>
        <w:t>Vitreo</w:t>
      </w:r>
      <w:proofErr w:type="spellEnd"/>
      <w:r>
        <w:t xml:space="preserve"> retinal Services, Aravind Eye Hospital, Chennai.</w:t>
      </w:r>
    </w:p>
    <w:p w14:paraId="79CDD002" w14:textId="77777777" w:rsidR="00297911" w:rsidRDefault="00232375" w:rsidP="00297911">
      <w:pPr>
        <w:numPr>
          <w:ilvl w:val="0"/>
          <w:numId w:val="29"/>
        </w:numPr>
        <w:overflowPunct w:val="0"/>
        <w:autoSpaceDE w:val="0"/>
        <w:autoSpaceDN w:val="0"/>
        <w:adjustRightInd w:val="0"/>
        <w:ind w:left="567" w:hanging="567"/>
        <w:textAlignment w:val="baseline"/>
      </w:pPr>
      <w:r>
        <w:t xml:space="preserve">João Victor Dias, Lead Data Scientist, NTT Data Brazil, </w:t>
      </w:r>
      <w:proofErr w:type="spellStart"/>
      <w:r>
        <w:t>GeekVision</w:t>
      </w:r>
      <w:proofErr w:type="spellEnd"/>
      <w:r>
        <w:t xml:space="preserve"> (São Paulo), Brazil.</w:t>
      </w:r>
    </w:p>
    <w:p w14:paraId="7C41A41A" w14:textId="44D9FD0E" w:rsidR="00232375" w:rsidRDefault="00232375" w:rsidP="00297911">
      <w:pPr>
        <w:numPr>
          <w:ilvl w:val="0"/>
          <w:numId w:val="29"/>
        </w:numPr>
        <w:overflowPunct w:val="0"/>
        <w:autoSpaceDE w:val="0"/>
        <w:autoSpaceDN w:val="0"/>
        <w:adjustRightInd w:val="0"/>
        <w:ind w:left="567" w:hanging="567"/>
        <w:textAlignment w:val="baseline"/>
      </w:pPr>
      <w:proofErr w:type="spellStart"/>
      <w:r>
        <w:t>Jianrong</w:t>
      </w:r>
      <w:proofErr w:type="spellEnd"/>
      <w:r>
        <w:t xml:space="preserve"> Wu, Tencent Healthcare (Shenzhen), China</w:t>
      </w:r>
    </w:p>
    <w:p w14:paraId="7D417AEB" w14:textId="6420BE3B" w:rsidR="00232375" w:rsidRDefault="00232375" w:rsidP="00297911">
      <w:pPr>
        <w:numPr>
          <w:ilvl w:val="0"/>
          <w:numId w:val="29"/>
        </w:numPr>
        <w:overflowPunct w:val="0"/>
        <w:autoSpaceDE w:val="0"/>
        <w:autoSpaceDN w:val="0"/>
        <w:adjustRightInd w:val="0"/>
        <w:ind w:left="567" w:hanging="567"/>
        <w:textAlignment w:val="baseline"/>
      </w:pPr>
      <w:proofErr w:type="spellStart"/>
      <w:r>
        <w:t>Yanchun</w:t>
      </w:r>
      <w:proofErr w:type="spellEnd"/>
      <w:r>
        <w:t xml:space="preserve"> Zhu, Tencent Healthcare (Shenzhen), China</w:t>
      </w:r>
    </w:p>
    <w:p w14:paraId="541584C7" w14:textId="572ED1B9" w:rsidR="00232375" w:rsidRDefault="00232375" w:rsidP="00297911">
      <w:pPr>
        <w:numPr>
          <w:ilvl w:val="0"/>
          <w:numId w:val="29"/>
        </w:numPr>
        <w:overflowPunct w:val="0"/>
        <w:autoSpaceDE w:val="0"/>
        <w:autoSpaceDN w:val="0"/>
        <w:adjustRightInd w:val="0"/>
        <w:ind w:left="567" w:hanging="567"/>
        <w:textAlignment w:val="baseline"/>
      </w:pPr>
      <w:proofErr w:type="gramStart"/>
      <w:r>
        <w:t>Man</w:t>
      </w:r>
      <w:proofErr w:type="gramEnd"/>
      <w:r>
        <w:t xml:space="preserve"> Tat Alexander Ng, Tencent Healthcare (Shenzhen), China</w:t>
      </w:r>
    </w:p>
    <w:p w14:paraId="5893A66D" w14:textId="3A307C73" w:rsidR="00232375" w:rsidRDefault="00232375" w:rsidP="00297911">
      <w:pPr>
        <w:numPr>
          <w:ilvl w:val="0"/>
          <w:numId w:val="29"/>
        </w:numPr>
        <w:overflowPunct w:val="0"/>
        <w:autoSpaceDE w:val="0"/>
        <w:autoSpaceDN w:val="0"/>
        <w:adjustRightInd w:val="0"/>
        <w:ind w:left="567" w:hanging="567"/>
        <w:textAlignment w:val="baseline"/>
      </w:pPr>
      <w:proofErr w:type="spellStart"/>
      <w:r>
        <w:t>Yajun</w:t>
      </w:r>
      <w:proofErr w:type="spellEnd"/>
      <w:r>
        <w:t xml:space="preserve"> Zhang, Tencent Healthcare (Shenzhen), China</w:t>
      </w:r>
    </w:p>
    <w:p w14:paraId="2CEB6E6B" w14:textId="77777777" w:rsidR="00297911" w:rsidRDefault="00232375" w:rsidP="00232375">
      <w:r>
        <w:t>The topic group would benefit from further expertise of the medical and AI communities and from additional data.</w:t>
      </w:r>
    </w:p>
    <w:p w14:paraId="6161DC68" w14:textId="77777777" w:rsidR="00297911" w:rsidRDefault="00232375" w:rsidP="00232375">
      <w:r>
        <w:t>The requirement for this topic group is – to be(come) an active member of the FGAI4H group and have a background, interest or expertise in this topic - Ophthalmology (retinal image diagnostics) either as a healthcare professional or an AI practitioner with a model or algorithm for DR or in some other capacity.</w:t>
      </w:r>
    </w:p>
    <w:p w14:paraId="484E6373" w14:textId="5EF7BEDC" w:rsidR="00232375" w:rsidRDefault="00232375" w:rsidP="00D00B62">
      <w:pPr>
        <w:pStyle w:val="Heading1"/>
        <w:tabs>
          <w:tab w:val="num" w:pos="432"/>
        </w:tabs>
        <w:ind w:left="432" w:hanging="432"/>
      </w:pPr>
      <w:r>
        <w:t>3</w:t>
      </w:r>
      <w:r>
        <w:tab/>
        <w:t>Get involved</w:t>
      </w:r>
    </w:p>
    <w:p w14:paraId="067C9134" w14:textId="77777777" w:rsidR="00297911" w:rsidRDefault="00232375" w:rsidP="00232375">
      <w:r>
        <w:t>To join this topic group, please send an e-mail to the focus group secretariat (</w:t>
      </w:r>
      <w:hyperlink r:id="rId13" w:history="1">
        <w:r w:rsidR="00297911" w:rsidRPr="00506F60">
          <w:rPr>
            <w:rStyle w:val="Hyperlink"/>
          </w:rPr>
          <w:t>tsbfgai4h@itu.int</w:t>
        </w:r>
      </w:hyperlink>
      <w:r>
        <w:t>)</w:t>
      </w:r>
      <w:r w:rsidR="00297911">
        <w:t xml:space="preserve"> </w:t>
      </w:r>
      <w:r>
        <w:t>and the topic driver (</w:t>
      </w:r>
      <w:hyperlink r:id="rId14" w:history="1">
        <w:r w:rsidR="00297911" w:rsidRPr="00506F60">
          <w:rPr>
            <w:rStyle w:val="Hyperlink"/>
          </w:rPr>
          <w:t>arunshroff@gmail.com</w:t>
        </w:r>
      </w:hyperlink>
      <w:r>
        <w:t>).</w:t>
      </w:r>
      <w:r w:rsidR="00297911">
        <w:t xml:space="preserve"> </w:t>
      </w:r>
      <w:r>
        <w:t>Please use a descriptive e-mail subject (e.g. "Participation topic group AI for Ophthalmology"), briefly introduce yourself and your organization, concisely describe your relevant experience and expertise, and explain your interest in the topic group.</w:t>
      </w:r>
    </w:p>
    <w:p w14:paraId="70D2588A" w14:textId="02515D7F" w:rsidR="00232375" w:rsidRDefault="00232375" w:rsidP="00232375">
      <w:r>
        <w:t>Participation in FG-AI4H is free of charge and open to all. To attend the workshops and meetings, please visit the Focus Group website (</w:t>
      </w:r>
      <w:hyperlink r:id="rId15" w:history="1">
        <w:r w:rsidR="00297911" w:rsidRPr="00506F60">
          <w:rPr>
            <w:rStyle w:val="Hyperlink"/>
          </w:rPr>
          <w:t>https://www.itu.int/go/fgai4h</w:t>
        </w:r>
      </w:hyperlink>
      <w:r>
        <w:t>),</w:t>
      </w:r>
      <w:r w:rsidR="00297911">
        <w:t xml:space="preserve"> </w:t>
      </w:r>
      <w:r>
        <w:t>where you can also find the whitepaper, get access to the documentation, and sign up to the mailing list.</w:t>
      </w:r>
    </w:p>
    <w:p w14:paraId="33C24787" w14:textId="77777777" w:rsidR="00E03557" w:rsidRDefault="00E03557" w:rsidP="00E03557"/>
    <w:p w14:paraId="1E8850EE" w14:textId="77777777" w:rsidR="003429F2" w:rsidRDefault="00BC1D31" w:rsidP="00404076">
      <w:pPr>
        <w:spacing w:after="20"/>
        <w:jc w:val="center"/>
      </w:pPr>
      <w:r>
        <w:t>____________________________</w:t>
      </w:r>
    </w:p>
    <w:p w14:paraId="6E9573DA" w14:textId="77777777" w:rsidR="00BC1D31" w:rsidRPr="00AB258E" w:rsidRDefault="00BC1D31" w:rsidP="00BC1D31"/>
    <w:sectPr w:rsidR="00BC1D31" w:rsidRPr="00AB258E" w:rsidSect="007B7733">
      <w:headerReference w:type="default" r:id="rId16"/>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A7AF63" w14:textId="77777777" w:rsidR="007E748F" w:rsidRDefault="007E748F" w:rsidP="007B7733">
      <w:pPr>
        <w:spacing w:before="0"/>
      </w:pPr>
      <w:r>
        <w:separator/>
      </w:r>
    </w:p>
  </w:endnote>
  <w:endnote w:type="continuationSeparator" w:id="0">
    <w:p w14:paraId="095FCFDF" w14:textId="77777777" w:rsidR="007E748F" w:rsidRDefault="007E748F"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33A30" w14:textId="77777777" w:rsidR="007E748F" w:rsidRDefault="007E748F" w:rsidP="007B7733">
      <w:pPr>
        <w:spacing w:before="0"/>
      </w:pPr>
      <w:r>
        <w:separator/>
      </w:r>
    </w:p>
  </w:footnote>
  <w:footnote w:type="continuationSeparator" w:id="0">
    <w:p w14:paraId="524C8FA6" w14:textId="77777777" w:rsidR="007E748F" w:rsidRDefault="007E748F"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173FB9D"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297911">
      <w:rPr>
        <w:noProof/>
      </w:rPr>
      <w:t>FG-AI4H-J-017-A02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5015AB"/>
    <w:multiLevelType w:val="hybridMultilevel"/>
    <w:tmpl w:val="F0208E8C"/>
    <w:lvl w:ilvl="0" w:tplc="C240A094">
      <w:start w:val="1"/>
      <w:numFmt w:val="lowerRoman"/>
      <w:lvlText w:val="%1)"/>
      <w:lvlJc w:val="left"/>
      <w:pPr>
        <w:ind w:left="1575" w:hanging="72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2" w15:restartNumberingAfterBreak="0">
    <w:nsid w:val="104B4166"/>
    <w:multiLevelType w:val="hybridMultilevel"/>
    <w:tmpl w:val="5A3C0D2A"/>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3" w15:restartNumberingAfterBreak="0">
    <w:nsid w:val="21A918E0"/>
    <w:multiLevelType w:val="hybridMultilevel"/>
    <w:tmpl w:val="19BA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911941"/>
    <w:multiLevelType w:val="hybridMultilevel"/>
    <w:tmpl w:val="34AACA6A"/>
    <w:lvl w:ilvl="0" w:tplc="050E5C50">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2E60D1"/>
    <w:multiLevelType w:val="hybridMultilevel"/>
    <w:tmpl w:val="0B9A70D2"/>
    <w:lvl w:ilvl="0" w:tplc="96301ABA">
      <w:numFmt w:val="bullet"/>
      <w:lvlText w:val="-"/>
      <w:lvlJc w:val="left"/>
      <w:pPr>
        <w:ind w:left="5310" w:hanging="360"/>
      </w:pPr>
      <w:rPr>
        <w:rFonts w:ascii="Times New Roman" w:eastAsia="Batang"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325E709A"/>
    <w:multiLevelType w:val="hybridMultilevel"/>
    <w:tmpl w:val="D66EDCE4"/>
    <w:lvl w:ilvl="0" w:tplc="FE549A02">
      <w:start w:val="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AD25B1"/>
    <w:multiLevelType w:val="hybridMultilevel"/>
    <w:tmpl w:val="40CC3EF4"/>
    <w:lvl w:ilvl="0" w:tplc="82AEAC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6F1607"/>
    <w:multiLevelType w:val="hybridMultilevel"/>
    <w:tmpl w:val="65CEF990"/>
    <w:lvl w:ilvl="0" w:tplc="82AEACCE">
      <w:start w:val="1"/>
      <w:numFmt w:val="decimal"/>
      <w:lvlText w:val="%1)"/>
      <w:lvlJc w:val="left"/>
      <w:pPr>
        <w:ind w:left="1935" w:hanging="720"/>
      </w:pPr>
      <w:rPr>
        <w:rFonts w:hint="default"/>
      </w:r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19" w15:restartNumberingAfterBreak="0">
    <w:nsid w:val="5E077D9A"/>
    <w:multiLevelType w:val="hybridMultilevel"/>
    <w:tmpl w:val="95462912"/>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0" w15:restartNumberingAfterBreak="0">
    <w:nsid w:val="61ED152B"/>
    <w:multiLevelType w:val="hybridMultilevel"/>
    <w:tmpl w:val="B06E1C6E"/>
    <w:lvl w:ilvl="0" w:tplc="774E4B2A">
      <w:start w:val="6"/>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C32915"/>
    <w:multiLevelType w:val="hybridMultilevel"/>
    <w:tmpl w:val="E72032C2"/>
    <w:lvl w:ilvl="0" w:tplc="82AEACC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72690"/>
    <w:multiLevelType w:val="hybridMultilevel"/>
    <w:tmpl w:val="3B348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363C7"/>
    <w:multiLevelType w:val="hybridMultilevel"/>
    <w:tmpl w:val="F320D32E"/>
    <w:lvl w:ilvl="0" w:tplc="774E4B2A">
      <w:start w:val="6"/>
      <w:numFmt w:val="bullet"/>
      <w:lvlText w:val="-"/>
      <w:lvlJc w:val="left"/>
      <w:pPr>
        <w:ind w:left="1440" w:hanging="72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CC5209B"/>
    <w:multiLevelType w:val="hybridMultilevel"/>
    <w:tmpl w:val="0854D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736655"/>
    <w:multiLevelType w:val="hybridMultilevel"/>
    <w:tmpl w:val="0E4235C8"/>
    <w:lvl w:ilvl="0" w:tplc="FF2AA25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DD32E8"/>
    <w:multiLevelType w:val="hybridMultilevel"/>
    <w:tmpl w:val="47085556"/>
    <w:lvl w:ilvl="0" w:tplc="DAD83B4E">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C2BFF"/>
    <w:multiLevelType w:val="hybridMultilevel"/>
    <w:tmpl w:val="192886B6"/>
    <w:lvl w:ilvl="0" w:tplc="DAD83B4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num w:numId="1">
    <w:abstractNumId w:val="25"/>
  </w:num>
  <w:num w:numId="2">
    <w:abstractNumId w:val="25"/>
  </w:num>
  <w:num w:numId="3">
    <w:abstractNumId w:val="25"/>
  </w:num>
  <w:num w:numId="4">
    <w:abstractNumId w:val="25"/>
  </w:num>
  <w:num w:numId="5">
    <w:abstractNumId w:val="25"/>
  </w:num>
  <w:num w:numId="6">
    <w:abstractNumId w:val="25"/>
  </w:num>
  <w:num w:numId="7">
    <w:abstractNumId w:val="25"/>
  </w:num>
  <w:num w:numId="8">
    <w:abstractNumId w:val="25"/>
  </w:num>
  <w:num w:numId="9">
    <w:abstractNumId w:val="25"/>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4"/>
  </w:num>
  <w:num w:numId="22">
    <w:abstractNumId w:val="26"/>
  </w:num>
  <w:num w:numId="23">
    <w:abstractNumId w:val="13"/>
  </w:num>
  <w:num w:numId="24">
    <w:abstractNumId w:val="23"/>
  </w:num>
  <w:num w:numId="25">
    <w:abstractNumId w:val="15"/>
  </w:num>
  <w:num w:numId="26">
    <w:abstractNumId w:val="20"/>
  </w:num>
  <w:num w:numId="27">
    <w:abstractNumId w:val="16"/>
  </w:num>
  <w:num w:numId="28">
    <w:abstractNumId w:val="22"/>
  </w:num>
  <w:num w:numId="29">
    <w:abstractNumId w:val="21"/>
  </w:num>
  <w:num w:numId="30">
    <w:abstractNumId w:val="12"/>
  </w:num>
  <w:num w:numId="31">
    <w:abstractNumId w:val="18"/>
  </w:num>
  <w:num w:numId="32">
    <w:abstractNumId w:val="11"/>
  </w:num>
  <w:num w:numId="33">
    <w:abstractNumId w:val="17"/>
  </w:num>
  <w:num w:numId="34">
    <w:abstractNumId w:val="28"/>
  </w:num>
  <w:num w:numId="35">
    <w:abstractNumId w:val="14"/>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104F"/>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E72D3"/>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4EB1"/>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2CBE"/>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1F75C6"/>
    <w:rsid w:val="00201267"/>
    <w:rsid w:val="002027A2"/>
    <w:rsid w:val="00202AA7"/>
    <w:rsid w:val="00213C1C"/>
    <w:rsid w:val="002157FB"/>
    <w:rsid w:val="00216499"/>
    <w:rsid w:val="0022194A"/>
    <w:rsid w:val="00222121"/>
    <w:rsid w:val="00223009"/>
    <w:rsid w:val="00226A0F"/>
    <w:rsid w:val="00230922"/>
    <w:rsid w:val="002313E5"/>
    <w:rsid w:val="0023237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1D4F"/>
    <w:rsid w:val="0028651A"/>
    <w:rsid w:val="00287355"/>
    <w:rsid w:val="0029294C"/>
    <w:rsid w:val="00297911"/>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3E60"/>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4FC5"/>
    <w:rsid w:val="004753D9"/>
    <w:rsid w:val="00477426"/>
    <w:rsid w:val="00477519"/>
    <w:rsid w:val="004806F0"/>
    <w:rsid w:val="00480BF5"/>
    <w:rsid w:val="00481970"/>
    <w:rsid w:val="00481B8F"/>
    <w:rsid w:val="00483B57"/>
    <w:rsid w:val="0049282A"/>
    <w:rsid w:val="004A019C"/>
    <w:rsid w:val="004A460E"/>
    <w:rsid w:val="004A659F"/>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2EED"/>
    <w:rsid w:val="004D53AD"/>
    <w:rsid w:val="004D5D51"/>
    <w:rsid w:val="004D6910"/>
    <w:rsid w:val="004E1D1B"/>
    <w:rsid w:val="004E7413"/>
    <w:rsid w:val="004E78CD"/>
    <w:rsid w:val="004E7C89"/>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6264"/>
    <w:rsid w:val="005D30E5"/>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0175"/>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0F38"/>
    <w:rsid w:val="007B3431"/>
    <w:rsid w:val="007B40F5"/>
    <w:rsid w:val="007B7733"/>
    <w:rsid w:val="007C11F2"/>
    <w:rsid w:val="007C7042"/>
    <w:rsid w:val="007D2F0F"/>
    <w:rsid w:val="007D2F42"/>
    <w:rsid w:val="007D7074"/>
    <w:rsid w:val="007E1D1A"/>
    <w:rsid w:val="007E748F"/>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3A81"/>
    <w:rsid w:val="00955E8A"/>
    <w:rsid w:val="00956489"/>
    <w:rsid w:val="00957B16"/>
    <w:rsid w:val="00960F92"/>
    <w:rsid w:val="00964783"/>
    <w:rsid w:val="00964FDC"/>
    <w:rsid w:val="009659E4"/>
    <w:rsid w:val="00976863"/>
    <w:rsid w:val="0098004D"/>
    <w:rsid w:val="00980114"/>
    <w:rsid w:val="00980403"/>
    <w:rsid w:val="009847F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05060"/>
    <w:rsid w:val="00A07A0C"/>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F64"/>
    <w:rsid w:val="00A54AC3"/>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28A"/>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32F4"/>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174D1"/>
    <w:rsid w:val="00B21F02"/>
    <w:rsid w:val="00B22EEE"/>
    <w:rsid w:val="00B242CB"/>
    <w:rsid w:val="00B250FE"/>
    <w:rsid w:val="00B32463"/>
    <w:rsid w:val="00B33205"/>
    <w:rsid w:val="00B33913"/>
    <w:rsid w:val="00B33DFA"/>
    <w:rsid w:val="00B451A9"/>
    <w:rsid w:val="00B46698"/>
    <w:rsid w:val="00B475B3"/>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2AF"/>
    <w:rsid w:val="00C62383"/>
    <w:rsid w:val="00C63CB5"/>
    <w:rsid w:val="00C6485D"/>
    <w:rsid w:val="00C64E15"/>
    <w:rsid w:val="00C672A3"/>
    <w:rsid w:val="00C802CE"/>
    <w:rsid w:val="00C81734"/>
    <w:rsid w:val="00C81B16"/>
    <w:rsid w:val="00C83124"/>
    <w:rsid w:val="00C839F2"/>
    <w:rsid w:val="00C8468B"/>
    <w:rsid w:val="00C939FC"/>
    <w:rsid w:val="00C9502D"/>
    <w:rsid w:val="00C9750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0B62"/>
    <w:rsid w:val="00D0442B"/>
    <w:rsid w:val="00D06403"/>
    <w:rsid w:val="00D11F7F"/>
    <w:rsid w:val="00D22FC6"/>
    <w:rsid w:val="00D25D08"/>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2C2A"/>
    <w:rsid w:val="00D84CB7"/>
    <w:rsid w:val="00D91255"/>
    <w:rsid w:val="00D93DA6"/>
    <w:rsid w:val="00D942F3"/>
    <w:rsid w:val="00D97365"/>
    <w:rsid w:val="00D97E90"/>
    <w:rsid w:val="00DA080F"/>
    <w:rsid w:val="00DA15E2"/>
    <w:rsid w:val="00DA1DE9"/>
    <w:rsid w:val="00DA2BE1"/>
    <w:rsid w:val="00DA50CD"/>
    <w:rsid w:val="00DA59D4"/>
    <w:rsid w:val="00DA7C58"/>
    <w:rsid w:val="00DB102B"/>
    <w:rsid w:val="00DB4F52"/>
    <w:rsid w:val="00DB511E"/>
    <w:rsid w:val="00DB676C"/>
    <w:rsid w:val="00DC08E9"/>
    <w:rsid w:val="00DC0A63"/>
    <w:rsid w:val="00DC5217"/>
    <w:rsid w:val="00DC586E"/>
    <w:rsid w:val="00DD136D"/>
    <w:rsid w:val="00DD2F98"/>
    <w:rsid w:val="00DD514A"/>
    <w:rsid w:val="00DD7CC3"/>
    <w:rsid w:val="00DE2BD6"/>
    <w:rsid w:val="00DE3874"/>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2F7"/>
    <w:rsid w:val="00E16A67"/>
    <w:rsid w:val="00E203FE"/>
    <w:rsid w:val="00E223A9"/>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62"/>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spacing w:before="240" w:after="60"/>
      <w:outlineLvl w:val="3"/>
    </w:pPr>
    <w:rPr>
      <w:rFonts w:eastAsia="MS Mincho"/>
      <w:b/>
      <w:bCs/>
      <w:szCs w:val="28"/>
    </w:rPr>
  </w:style>
  <w:style w:type="paragraph" w:styleId="Heading5">
    <w:name w:val="heading 5"/>
    <w:basedOn w:val="Normal"/>
    <w:next w:val="Normal"/>
    <w:link w:val="Heading5Char"/>
    <w:qFormat/>
    <w:rsid w:val="00BB46A0"/>
    <w:pPr>
      <w:spacing w:before="240" w:after="60"/>
      <w:outlineLvl w:val="4"/>
    </w:pPr>
    <w:rPr>
      <w:rFonts w:eastAsia="MS Mincho"/>
      <w:b/>
      <w:bCs/>
      <w:i/>
      <w:iCs/>
      <w:szCs w:val="26"/>
    </w:rPr>
  </w:style>
  <w:style w:type="paragraph" w:styleId="Heading6">
    <w:name w:val="heading 6"/>
    <w:basedOn w:val="Normal"/>
    <w:next w:val="Normal"/>
    <w:link w:val="Heading6Char"/>
    <w:rsid w:val="00BB46A0"/>
    <w:pPr>
      <w:spacing w:before="240" w:after="60"/>
      <w:outlineLvl w:val="5"/>
    </w:pPr>
    <w:rPr>
      <w:rFonts w:eastAsia="MS Mincho"/>
      <w:b/>
      <w:bCs/>
      <w:szCs w:val="20"/>
    </w:rPr>
  </w:style>
  <w:style w:type="paragraph" w:styleId="Heading7">
    <w:name w:val="heading 7"/>
    <w:basedOn w:val="Normal"/>
    <w:next w:val="Normal"/>
    <w:link w:val="Heading7Char"/>
    <w:rsid w:val="00BB46A0"/>
    <w:pPr>
      <w:spacing w:before="240" w:after="60"/>
      <w:outlineLvl w:val="6"/>
    </w:pPr>
    <w:rPr>
      <w:rFonts w:eastAsia="MS Mincho"/>
    </w:rPr>
  </w:style>
  <w:style w:type="paragraph" w:styleId="Heading8">
    <w:name w:val="heading 8"/>
    <w:basedOn w:val="Normal"/>
    <w:next w:val="Normal"/>
    <w:link w:val="Heading8Char"/>
    <w:rsid w:val="00BB46A0"/>
    <w:pPr>
      <w:spacing w:before="240" w:after="60"/>
      <w:outlineLvl w:val="7"/>
    </w:pPr>
    <w:rPr>
      <w:rFonts w:eastAsia="MS Mincho"/>
      <w:i/>
      <w:iCs/>
    </w:rPr>
  </w:style>
  <w:style w:type="paragraph" w:styleId="Heading9">
    <w:name w:val="heading 9"/>
    <w:basedOn w:val="Normal"/>
    <w:next w:val="Normal"/>
    <w:link w:val="Heading9Char"/>
    <w:rsid w:val="00BB46A0"/>
    <w:p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semiHidden/>
    <w:unhideWhenUsed/>
    <w:rsid w:val="007B7733"/>
    <w:pPr>
      <w:spacing w:before="0" w:after="200"/>
    </w:pPr>
    <w:rPr>
      <w:i/>
      <w:iCs/>
      <w:color w:val="44546A" w:themeColor="text2"/>
      <w:sz w:val="18"/>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character" w:styleId="UnresolvedMention">
    <w:name w:val="Unresolved Mention"/>
    <w:basedOn w:val="DefaultParagraphFont"/>
    <w:uiPriority w:val="99"/>
    <w:semiHidden/>
    <w:unhideWhenUsed/>
    <w:rsid w:val="00297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29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bfgai4h@itu.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en/ITU-T/focusgroups/ai4h/Documents/tg/Stat-TG-Ophtalmo.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unshroff@gmail.com" TargetMode="External"/><Relationship Id="rId5" Type="http://schemas.openxmlformats.org/officeDocument/2006/relationships/styles" Target="styles.xml"/><Relationship Id="rId15" Type="http://schemas.openxmlformats.org/officeDocument/2006/relationships/hyperlink" Target="https://www.itu.int/go/fgai4h" TargetMode="Externa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runshroff@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37EE6D-05C6-48EF-8BCD-01982C5E7CB9}"/>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12</TotalTime>
  <Pages>6</Pages>
  <Words>2192</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Att.2 – CfTGP (TG-Ophthalmo)</vt:lpstr>
    </vt:vector>
  </TitlesOfParts>
  <Manager>ITU-T</Manager>
  <Company>International Telecommunication Union (ITU)</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(TG-Ophthalmo)</dc:title>
  <dc:subject/>
  <dc:creator>TG-Ophthalmo Topic Driver</dc:creator>
  <cp:keywords/>
  <dc:description>FG-AI4H-J-017-A02  For: E-meeting, 30 September – 2 October 2020_x000d_Document date: ITU-T Focus Group on AI for Health_x000d_Saved by ITU51013830 at 15:07:31 on 25/09/2020</dc:description>
  <cp:lastModifiedBy>Simão Campos-Neto</cp:lastModifiedBy>
  <cp:revision>42</cp:revision>
  <cp:lastPrinted>2011-04-05T14:28:00Z</cp:lastPrinted>
  <dcterms:created xsi:type="dcterms:W3CDTF">2020-01-27T16:33:00Z</dcterms:created>
  <dcterms:modified xsi:type="dcterms:W3CDTF">2020-09-25T16:35:00Z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FG-AI4H-J-017-A02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30 September – 2 October 2020</vt:lpwstr>
  </property>
  <property fmtid="{D5CDD505-2E9C-101B-9397-08002B2CF9AE}" pid="8" name="Docauthor">
    <vt:lpwstr>TG-Ophthalmo Topic Driver</vt:lpwstr>
  </property>
</Properties>
</file>