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7E00431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D75C3B7" w:rsidR="00E03557" w:rsidRPr="00852AAD" w:rsidRDefault="00BC1D31" w:rsidP="002E6647">
            <w:pPr>
              <w:pStyle w:val="Docnumber"/>
            </w:pPr>
            <w:r>
              <w:t>FG-AI4H</w:t>
            </w:r>
            <w:r w:rsidR="00E03557">
              <w:t>-</w:t>
            </w:r>
            <w:r w:rsidR="00007288">
              <w:t>G</w:t>
            </w:r>
            <w:r>
              <w:t>-</w:t>
            </w:r>
            <w:r w:rsidR="001F7D22">
              <w:t>207-A02</w:t>
            </w:r>
          </w:p>
        </w:tc>
      </w:tr>
      <w:bookmarkEnd w:id="2"/>
      <w:tr w:rsidR="00E03557" w:rsidRPr="00E03557" w14:paraId="68F2E283" w14:textId="77777777" w:rsidTr="7E00431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7E00431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7E00431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4337D78E" w:rsidR="00BC1D31" w:rsidRPr="00123B21" w:rsidRDefault="001F7D22" w:rsidP="002E6647">
            <w:r>
              <w:t>Plenary</w:t>
            </w:r>
          </w:p>
        </w:tc>
        <w:tc>
          <w:tcPr>
            <w:tcW w:w="4678" w:type="dxa"/>
            <w:gridSpan w:val="2"/>
          </w:tcPr>
          <w:p w14:paraId="4ADB1E42" w14:textId="67C459E4" w:rsidR="00BC1D31" w:rsidRPr="00123B21" w:rsidRDefault="00007288" w:rsidP="00007288">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7E00431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7E00431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58EFCB47" w:rsidR="00BC1D31" w:rsidRPr="00123B21" w:rsidRDefault="001F7D22" w:rsidP="002E6647">
            <w:r>
              <w:t>Editor</w:t>
            </w:r>
          </w:p>
        </w:tc>
      </w:tr>
      <w:tr w:rsidR="00BC1D31" w:rsidRPr="00E03557" w14:paraId="3E75D40B" w14:textId="77777777" w:rsidTr="7E00431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7AE7C3CF" w:rsidR="00BC1D31" w:rsidRPr="00123B21" w:rsidRDefault="7E004317" w:rsidP="002E6647">
            <w:r>
              <w:t xml:space="preserve">DEL07B: </w:t>
            </w:r>
            <w:r w:rsidRPr="7E004317">
              <w:rPr>
                <w:lang w:val="en-US"/>
              </w:rPr>
              <w:t>AI test specification</w:t>
            </w:r>
          </w:p>
        </w:tc>
      </w:tr>
      <w:tr w:rsidR="00E03557" w:rsidRPr="00E03557" w14:paraId="6CCF8811" w14:textId="77777777" w:rsidTr="7E00431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44528722" w:rsidR="00E03557" w:rsidRPr="00BC1D31" w:rsidRDefault="001F7D22" w:rsidP="002E6647">
            <w:pPr>
              <w:rPr>
                <w:highlight w:val="yellow"/>
              </w:rPr>
            </w:pPr>
            <w:r w:rsidRPr="001F7D22">
              <w:rPr>
                <w:lang w:val="en-US"/>
              </w:rPr>
              <w:t>Discussion</w:t>
            </w:r>
          </w:p>
        </w:tc>
      </w:tr>
      <w:bookmarkEnd w:id="0"/>
      <w:bookmarkEnd w:id="10"/>
      <w:tr w:rsidR="001F7D22" w:rsidRPr="00E03557" w14:paraId="487F5750" w14:textId="77777777" w:rsidTr="7E004317">
        <w:trPr>
          <w:cantSplit/>
          <w:jc w:val="center"/>
        </w:trPr>
        <w:tc>
          <w:tcPr>
            <w:tcW w:w="1700" w:type="dxa"/>
            <w:gridSpan w:val="2"/>
            <w:tcBorders>
              <w:top w:val="single" w:sz="6" w:space="0" w:color="auto"/>
              <w:bottom w:val="single" w:sz="6" w:space="0" w:color="auto"/>
            </w:tcBorders>
          </w:tcPr>
          <w:p w14:paraId="70A3F5E0" w14:textId="77777777" w:rsidR="001F7D22" w:rsidRPr="00E03557" w:rsidRDefault="001F7D22" w:rsidP="001F7D22">
            <w:pPr>
              <w:rPr>
                <w:b/>
                <w:bCs/>
              </w:rPr>
            </w:pPr>
            <w:r w:rsidRPr="00E03557">
              <w:rPr>
                <w:b/>
                <w:bCs/>
              </w:rPr>
              <w:t>Contact:</w:t>
            </w:r>
          </w:p>
        </w:tc>
        <w:tc>
          <w:tcPr>
            <w:tcW w:w="4353" w:type="dxa"/>
            <w:gridSpan w:val="2"/>
            <w:tcBorders>
              <w:top w:val="single" w:sz="6" w:space="0" w:color="auto"/>
              <w:bottom w:val="single" w:sz="6" w:space="0" w:color="auto"/>
            </w:tcBorders>
          </w:tcPr>
          <w:p w14:paraId="5D1C7C66" w14:textId="04E53A56" w:rsidR="001F7D22" w:rsidRPr="00BC1D31" w:rsidRDefault="001F7D22" w:rsidP="001F7D22">
            <w:pPr>
              <w:rPr>
                <w:highlight w:val="yellow"/>
              </w:rPr>
            </w:pPr>
            <w:r>
              <w:rPr>
                <w:lang w:val="en-US"/>
              </w:rPr>
              <w:t>Auss Abbood, Robert Koch Institute, Germany</w:t>
            </w:r>
          </w:p>
        </w:tc>
        <w:tc>
          <w:tcPr>
            <w:tcW w:w="3587" w:type="dxa"/>
            <w:tcBorders>
              <w:top w:val="single" w:sz="6" w:space="0" w:color="auto"/>
              <w:bottom w:val="single" w:sz="6" w:space="0" w:color="auto"/>
            </w:tcBorders>
          </w:tcPr>
          <w:p w14:paraId="28DD2FCB" w14:textId="179602C3" w:rsidR="001F7D22" w:rsidRPr="00BC1D31" w:rsidRDefault="001F7D22" w:rsidP="001F7D22">
            <w:pPr>
              <w:rPr>
                <w:highlight w:val="yellow"/>
              </w:rPr>
            </w:pPr>
            <w:r>
              <w:rPr>
                <w:rFonts w:eastAsia="Arial Unicode MS" w:cs="Arial Unicode MS"/>
                <w:lang w:val="en-US"/>
              </w:rPr>
              <w:t xml:space="preserve">Email: </w:t>
            </w:r>
            <w:hyperlink r:id="rId11" w:history="1">
              <w:r>
                <w:rPr>
                  <w:rStyle w:val="Hyperlink0"/>
                  <w:rFonts w:eastAsia="Arial Unicode MS" w:cs="Arial Unicode MS"/>
                </w:rPr>
                <w:t>AbboodA@rki.de</w:t>
              </w:r>
            </w:hyperlink>
            <w:r>
              <w:rPr>
                <w:rFonts w:eastAsia="Arial Unicode MS" w:cs="Arial Unicode MS"/>
                <w:lang w:val="en-US"/>
              </w:rP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4BA887BA" w:rsidR="00E03557" w:rsidRPr="00BC1D31" w:rsidRDefault="001F7D22" w:rsidP="002E6647">
            <w:pPr>
              <w:rPr>
                <w:highlight w:val="yellow"/>
              </w:rPr>
            </w:pPr>
            <w:r>
              <w:rPr>
                <w:lang w:val="en-US"/>
              </w:rPr>
              <w:t>The present document proposes an outline for the future deliverable “AI Test Specification”. Background: The ITU/WHO Focus Group on Artificial Intelligence for Health (AI4H) has proposed a list of deliverables (at meeting “G” in New Delhi in November 2019), including this “AI Test Specification”, which belongs to a set of four deliverables under the umbrella of the “AI4H Evaluation Specification”.</w:t>
            </w:r>
          </w:p>
        </w:tc>
      </w:tr>
    </w:tbl>
    <w:p w14:paraId="11646534" w14:textId="77777777" w:rsidR="00BD3537" w:rsidRDefault="00BD3537" w:rsidP="00BD3537"/>
    <w:p w14:paraId="538B458B" w14:textId="77777777" w:rsidR="00BD3537" w:rsidRDefault="00BD3537" w:rsidP="00B912CB">
      <w:pPr>
        <w:pStyle w:val="Headingb"/>
      </w:pPr>
      <w:r>
        <w:rPr>
          <w:lang w:val="en-US"/>
        </w:rPr>
        <w:t>Call for Participation</w:t>
      </w:r>
    </w:p>
    <w:p w14:paraId="20F7D48B" w14:textId="77777777" w:rsidR="00BD3537" w:rsidRDefault="00BD3537" w:rsidP="00BD3537">
      <w:r>
        <w:rPr>
          <w:lang w:val="en-US"/>
        </w:rPr>
        <w:t xml:space="preserve">If you are interested in contributing to the </w:t>
      </w:r>
      <w:r>
        <w:rPr>
          <w:i/>
          <w:iCs/>
          <w:lang w:val="en-US"/>
        </w:rPr>
        <w:t>AI4H Test Specification</w:t>
      </w:r>
      <w:r>
        <w:rPr>
          <w:lang w:val="en-US"/>
        </w:rPr>
        <w:t xml:space="preserve">, please contact the editor of this document (Auss Abbood, </w:t>
      </w:r>
      <w:hyperlink r:id="rId12" w:history="1">
        <w:r>
          <w:rPr>
            <w:rStyle w:val="Link"/>
            <w:rFonts w:eastAsia="Arial Unicode MS" w:cs="Arial Unicode MS"/>
            <w:lang w:val="nl-NL"/>
          </w:rPr>
          <w:t>AbboodA@rki.de</w:t>
        </w:r>
      </w:hyperlink>
      <w:r>
        <w:rPr>
          <w:lang w:val="en-US"/>
        </w:rPr>
        <w:t>) and the Secretariat of the Focus Group (</w:t>
      </w:r>
      <w:hyperlink r:id="rId13" w:history="1">
        <w:r>
          <w:rPr>
            <w:rStyle w:val="Link"/>
            <w:rFonts w:eastAsia="Arial Unicode MS" w:cs="Arial Unicode MS"/>
          </w:rPr>
          <w:t>tsbfgai4h@itu.int</w:t>
        </w:r>
      </w:hyperlink>
      <w:r>
        <w:rPr>
          <w:lang w:val="en-US"/>
        </w:rPr>
        <w:t xml:space="preserve">) using </w:t>
      </w:r>
      <w:r>
        <w:t>“</w:t>
      </w:r>
      <w:r>
        <w:rPr>
          <w:lang w:val="en-US"/>
        </w:rPr>
        <w:t>ITU/WHO Deliverable - AI4H Test Specification</w:t>
      </w:r>
      <w:r>
        <w:t xml:space="preserve">” </w:t>
      </w:r>
      <w:r>
        <w:rPr>
          <w:lang w:val="en-US"/>
        </w:rPr>
        <w:t>as e-mail-subject, briefly introduce yourself, describe your relevant expertise, and explain your interest.</w:t>
      </w:r>
    </w:p>
    <w:p w14:paraId="5EA19350" w14:textId="77777777" w:rsidR="00BD3537" w:rsidRDefault="00BD3537" w:rsidP="00B912CB">
      <w:pPr>
        <w:pStyle w:val="Headingib"/>
      </w:pPr>
      <w:r>
        <w:rPr>
          <w:lang w:val="en-US"/>
        </w:rPr>
        <w:t>Expertise profile of potential contributors</w:t>
      </w:r>
    </w:p>
    <w:p w14:paraId="779D5474" w14:textId="77777777" w:rsidR="00BD3537" w:rsidRDefault="00BD3537" w:rsidP="00BD3537">
      <w:r>
        <w:rPr>
          <w:lang w:val="en-US"/>
        </w:rPr>
        <w:t>Participants should be familiar with the implementation of AI algorithms and/or testing of software products.</w:t>
      </w:r>
    </w:p>
    <w:p w14:paraId="69BDD1A9" w14:textId="77777777" w:rsidR="00BD3537" w:rsidRDefault="00BD3537" w:rsidP="00B912CB">
      <w:pPr>
        <w:pStyle w:val="Headingib"/>
      </w:pPr>
      <w:r>
        <w:rPr>
          <w:lang w:val="en-US"/>
        </w:rPr>
        <w:t xml:space="preserve">Time plan (first draft, release 1) </w:t>
      </w:r>
    </w:p>
    <w:p w14:paraId="32213369" w14:textId="77777777" w:rsidR="00BD3537" w:rsidRDefault="00BD3537" w:rsidP="00BD3537">
      <w:r>
        <w:rPr>
          <w:rStyle w:val="bibliographic-informationvalue"/>
        </w:rPr>
        <w:t>TBD.</w:t>
      </w:r>
    </w:p>
    <w:p w14:paraId="3EBE1604" w14:textId="77777777" w:rsidR="00BD3537" w:rsidRDefault="00BD3537" w:rsidP="00B912CB">
      <w:pPr>
        <w:pStyle w:val="Headingib"/>
      </w:pPr>
      <w:r>
        <w:rPr>
          <w:lang w:val="fr-FR"/>
        </w:rPr>
        <w:t>Target audience</w:t>
      </w:r>
    </w:p>
    <w:p w14:paraId="1D5F6D40" w14:textId="77777777" w:rsidR="00BD3537" w:rsidRDefault="00BD3537" w:rsidP="00BD3537">
      <w:r>
        <w:rPr>
          <w:rStyle w:val="bibliographic-informationvalue"/>
          <w:rFonts w:eastAsia="Arial Unicode MS" w:cs="Arial Unicode MS"/>
          <w:lang w:val="en-US"/>
        </w:rPr>
        <w:t>Engineers of AI algorithms or others technical stuff who want to make sure to follow best practices in AI testing.</w:t>
      </w:r>
    </w:p>
    <w:p w14:paraId="70EEE2E6" w14:textId="77777777" w:rsidR="00BD3537" w:rsidRDefault="00BD3537" w:rsidP="00BD3537"/>
    <w:p w14:paraId="178389AB" w14:textId="77777777" w:rsidR="00BD3537" w:rsidRDefault="00BD3537" w:rsidP="00BD3537">
      <w:r>
        <w:rPr>
          <w:rStyle w:val="bibliographic-informationvalue"/>
          <w:rFonts w:ascii="Arial Unicode MS" w:eastAsia="Arial Unicode MS" w:hAnsi="Arial Unicode MS" w:cs="Arial Unicode MS"/>
        </w:rPr>
        <w:br w:type="page"/>
      </w:r>
    </w:p>
    <w:p w14:paraId="2C451F31" w14:textId="77777777" w:rsidR="00BD3537" w:rsidRPr="00B912CB" w:rsidRDefault="00BD3537" w:rsidP="00B912CB">
      <w:pPr>
        <w:keepNext/>
        <w:jc w:val="center"/>
        <w:rPr>
          <w:b/>
          <w:bCs/>
        </w:rPr>
      </w:pPr>
      <w:r w:rsidRPr="00B912CB">
        <w:rPr>
          <w:rStyle w:val="bibliographic-informationvalue"/>
          <w:b/>
          <w:bCs/>
          <w:lang w:val="en-US"/>
        </w:rPr>
        <w:lastRenderedPageBreak/>
        <w:t>Table of Contents</w:t>
      </w:r>
    </w:p>
    <w:p w14:paraId="0345C4B9" w14:textId="3FE22DC9" w:rsidR="00B912CB" w:rsidRDefault="00B912CB">
      <w:pPr>
        <w:pStyle w:val="TOC1"/>
        <w:rPr>
          <w:rFonts w:asciiTheme="minorHAnsi" w:eastAsiaTheme="minorEastAsia" w:hAnsiTheme="minorHAnsi" w:cstheme="minorBidi"/>
          <w:sz w:val="22"/>
          <w:szCs w:val="22"/>
          <w:lang w:eastAsia="en-GB"/>
        </w:rPr>
      </w:pPr>
      <w:r>
        <w:fldChar w:fldCharType="begin"/>
      </w:r>
      <w:r>
        <w:instrText xml:space="preserve"> TOC \o "1-3" \t "Annex_noTitle" </w:instrText>
      </w:r>
      <w:r>
        <w:fldChar w:fldCharType="separate"/>
      </w:r>
      <w:r>
        <w:t>1</w:t>
      </w:r>
      <w:r>
        <w:rPr>
          <w:rFonts w:asciiTheme="minorHAnsi" w:eastAsiaTheme="minorEastAsia" w:hAnsiTheme="minorHAnsi" w:cstheme="minorBidi"/>
          <w:sz w:val="22"/>
          <w:szCs w:val="22"/>
          <w:lang w:eastAsia="en-GB"/>
        </w:rPr>
        <w:tab/>
      </w:r>
      <w:r w:rsidRPr="00F34C14">
        <w:rPr>
          <w:lang w:val="fr-FR"/>
        </w:rPr>
        <w:t>Objectives</w:t>
      </w:r>
      <w:r>
        <w:tab/>
      </w:r>
      <w:r>
        <w:fldChar w:fldCharType="begin"/>
      </w:r>
      <w:r>
        <w:instrText xml:space="preserve"> PAGEREF _Toc26387973 \h </w:instrText>
      </w:r>
      <w:r>
        <w:fldChar w:fldCharType="separate"/>
      </w:r>
      <w:r>
        <w:t>3</w:t>
      </w:r>
      <w:r>
        <w:fldChar w:fldCharType="end"/>
      </w:r>
    </w:p>
    <w:p w14:paraId="2698A3D5" w14:textId="77DBF1D2" w:rsidR="00B912CB" w:rsidRDefault="00B912CB">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rsidRPr="00F34C14">
        <w:rPr>
          <w:lang w:val="en-US"/>
        </w:rPr>
        <w:t>Functional Testing</w:t>
      </w:r>
      <w:r>
        <w:tab/>
      </w:r>
      <w:r>
        <w:fldChar w:fldCharType="begin"/>
      </w:r>
      <w:r>
        <w:instrText xml:space="preserve"> PAGEREF _Toc26387974 \h </w:instrText>
      </w:r>
      <w:r>
        <w:fldChar w:fldCharType="separate"/>
      </w:r>
      <w:r>
        <w:t>3</w:t>
      </w:r>
      <w:r>
        <w:fldChar w:fldCharType="end"/>
      </w:r>
    </w:p>
    <w:p w14:paraId="48D1FCD0" w14:textId="4CBCCD98" w:rsidR="00B912CB" w:rsidRDefault="00B912CB">
      <w:pPr>
        <w:pStyle w:val="TOC2"/>
        <w:tabs>
          <w:tab w:val="left" w:pos="1531"/>
        </w:tabs>
        <w:rPr>
          <w:rFonts w:asciiTheme="minorHAnsi" w:eastAsiaTheme="minorEastAsia" w:hAnsiTheme="minorHAnsi" w:cstheme="minorBidi"/>
          <w:sz w:val="22"/>
          <w:szCs w:val="22"/>
          <w:lang w:eastAsia="en-GB"/>
        </w:rPr>
      </w:pPr>
      <w:r>
        <w:t>2.1</w:t>
      </w:r>
      <w:r>
        <w:rPr>
          <w:rFonts w:asciiTheme="minorHAnsi" w:eastAsiaTheme="minorEastAsia" w:hAnsiTheme="minorHAnsi" w:cstheme="minorBidi"/>
          <w:sz w:val="22"/>
          <w:szCs w:val="22"/>
          <w:lang w:eastAsia="en-GB"/>
        </w:rPr>
        <w:tab/>
      </w:r>
      <w:r w:rsidRPr="00F34C14">
        <w:rPr>
          <w:rFonts w:eastAsia="Arial Unicode MS" w:cs="Arial Unicode MS"/>
          <w:lang w:val="en-US"/>
        </w:rPr>
        <w:t>Hardware and Software Compatibility</w:t>
      </w:r>
      <w:r>
        <w:tab/>
      </w:r>
      <w:r>
        <w:fldChar w:fldCharType="begin"/>
      </w:r>
      <w:r>
        <w:instrText xml:space="preserve"> PAGEREF _Toc26387975 \h </w:instrText>
      </w:r>
      <w:r>
        <w:fldChar w:fldCharType="separate"/>
      </w:r>
      <w:r>
        <w:t>3</w:t>
      </w:r>
      <w:r>
        <w:fldChar w:fldCharType="end"/>
      </w:r>
    </w:p>
    <w:p w14:paraId="3ADC92FA" w14:textId="5EFD4FDE" w:rsidR="00B912CB" w:rsidRDefault="00B912CB">
      <w:pPr>
        <w:pStyle w:val="TOC2"/>
        <w:tabs>
          <w:tab w:val="left" w:pos="1531"/>
        </w:tabs>
        <w:rPr>
          <w:rFonts w:asciiTheme="minorHAnsi" w:eastAsiaTheme="minorEastAsia" w:hAnsiTheme="minorHAnsi" w:cstheme="minorBidi"/>
          <w:sz w:val="22"/>
          <w:szCs w:val="22"/>
          <w:lang w:eastAsia="en-GB"/>
        </w:rPr>
      </w:pPr>
      <w:r>
        <w:t>2.2</w:t>
      </w:r>
      <w:r>
        <w:rPr>
          <w:rFonts w:asciiTheme="minorHAnsi" w:eastAsiaTheme="minorEastAsia" w:hAnsiTheme="minorHAnsi" w:cstheme="minorBidi"/>
          <w:sz w:val="22"/>
          <w:szCs w:val="22"/>
          <w:lang w:eastAsia="en-GB"/>
        </w:rPr>
        <w:tab/>
      </w:r>
      <w:r w:rsidRPr="00F34C14">
        <w:rPr>
          <w:lang w:val="en-US"/>
        </w:rPr>
        <w:t>Pipelines</w:t>
      </w:r>
      <w:r>
        <w:tab/>
      </w:r>
      <w:r>
        <w:fldChar w:fldCharType="begin"/>
      </w:r>
      <w:r>
        <w:instrText xml:space="preserve"> PAGEREF _Toc26387976 \h </w:instrText>
      </w:r>
      <w:r>
        <w:fldChar w:fldCharType="separate"/>
      </w:r>
      <w:r>
        <w:t>3</w:t>
      </w:r>
      <w:r>
        <w:fldChar w:fldCharType="end"/>
      </w:r>
    </w:p>
    <w:p w14:paraId="3AFF4B60" w14:textId="4F541B7D" w:rsidR="00B912CB" w:rsidRDefault="00B912CB">
      <w:pPr>
        <w:pStyle w:val="TOC2"/>
        <w:tabs>
          <w:tab w:val="left" w:pos="1531"/>
        </w:tabs>
        <w:rPr>
          <w:rFonts w:asciiTheme="minorHAnsi" w:eastAsiaTheme="minorEastAsia" w:hAnsiTheme="minorHAnsi" w:cstheme="minorBidi"/>
          <w:sz w:val="22"/>
          <w:szCs w:val="22"/>
          <w:lang w:eastAsia="en-GB"/>
        </w:rPr>
      </w:pPr>
      <w:r>
        <w:t>2.3</w:t>
      </w:r>
      <w:r>
        <w:rPr>
          <w:rFonts w:asciiTheme="minorHAnsi" w:eastAsiaTheme="minorEastAsia" w:hAnsiTheme="minorHAnsi" w:cstheme="minorBidi"/>
          <w:sz w:val="22"/>
          <w:szCs w:val="22"/>
          <w:lang w:eastAsia="en-GB"/>
        </w:rPr>
        <w:tab/>
      </w:r>
      <w:r w:rsidRPr="00F34C14">
        <w:rPr>
          <w:lang w:val="en-US"/>
        </w:rPr>
        <w:t>In- and output</w:t>
      </w:r>
      <w:r>
        <w:tab/>
      </w:r>
      <w:r>
        <w:fldChar w:fldCharType="begin"/>
      </w:r>
      <w:r>
        <w:instrText xml:space="preserve"> PAGEREF _Toc26387977 \h </w:instrText>
      </w:r>
      <w:r>
        <w:fldChar w:fldCharType="separate"/>
      </w:r>
      <w:r>
        <w:t>3</w:t>
      </w:r>
      <w:r>
        <w:fldChar w:fldCharType="end"/>
      </w:r>
    </w:p>
    <w:p w14:paraId="6EFB7172" w14:textId="72EC5A6A" w:rsidR="00B912CB" w:rsidRDefault="00B912CB">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rsidRPr="00F34C14">
        <w:rPr>
          <w:lang w:val="en-US"/>
        </w:rPr>
        <w:t>Non-functional Testing</w:t>
      </w:r>
      <w:r>
        <w:tab/>
      </w:r>
      <w:r>
        <w:fldChar w:fldCharType="begin"/>
      </w:r>
      <w:r>
        <w:instrText xml:space="preserve"> PAGEREF _Toc26387978 \h </w:instrText>
      </w:r>
      <w:r>
        <w:fldChar w:fldCharType="separate"/>
      </w:r>
      <w:r>
        <w:t>3</w:t>
      </w:r>
      <w:r>
        <w:fldChar w:fldCharType="end"/>
      </w:r>
    </w:p>
    <w:p w14:paraId="3F3C1EDF" w14:textId="6EE96D26" w:rsidR="00B912CB" w:rsidRDefault="00B912CB">
      <w:pPr>
        <w:pStyle w:val="TOC2"/>
        <w:tabs>
          <w:tab w:val="left" w:pos="1531"/>
        </w:tabs>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rsidRPr="00F34C14">
        <w:rPr>
          <w:lang w:val="en-US"/>
        </w:rPr>
        <w:t>Performance Measures</w:t>
      </w:r>
      <w:r>
        <w:tab/>
      </w:r>
      <w:r>
        <w:fldChar w:fldCharType="begin"/>
      </w:r>
      <w:r>
        <w:instrText xml:space="preserve"> PAGEREF _Toc26387979 \h </w:instrText>
      </w:r>
      <w:r>
        <w:fldChar w:fldCharType="separate"/>
      </w:r>
      <w:r>
        <w:t>3</w:t>
      </w:r>
      <w:r>
        <w:fldChar w:fldCharType="end"/>
      </w:r>
    </w:p>
    <w:p w14:paraId="00791F9E" w14:textId="4E496B2C" w:rsidR="00B912CB" w:rsidRDefault="00B912CB">
      <w:pPr>
        <w:pStyle w:val="TOC2"/>
        <w:tabs>
          <w:tab w:val="left" w:pos="1531"/>
        </w:tabs>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rsidRPr="00F34C14">
        <w:rPr>
          <w:lang w:val="en-US"/>
        </w:rPr>
        <w:t>Best Practices: Design</w:t>
      </w:r>
      <w:r>
        <w:tab/>
      </w:r>
      <w:r>
        <w:fldChar w:fldCharType="begin"/>
      </w:r>
      <w:r>
        <w:instrText xml:space="preserve"> PAGEREF _Toc26387980 \h </w:instrText>
      </w:r>
      <w:r>
        <w:fldChar w:fldCharType="separate"/>
      </w:r>
      <w:r>
        <w:t>3</w:t>
      </w:r>
      <w:r>
        <w:fldChar w:fldCharType="end"/>
      </w:r>
    </w:p>
    <w:p w14:paraId="41BE9244" w14:textId="3DE2C061" w:rsidR="00B912CB" w:rsidRDefault="00B912CB">
      <w:pPr>
        <w:pStyle w:val="TOC2"/>
        <w:tabs>
          <w:tab w:val="left" w:pos="1531"/>
        </w:tabs>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rsidRPr="00F34C14">
        <w:rPr>
          <w:lang w:val="en-US"/>
        </w:rPr>
        <w:t>What not to Test</w:t>
      </w:r>
      <w:r>
        <w:tab/>
      </w:r>
      <w:r>
        <w:fldChar w:fldCharType="begin"/>
      </w:r>
      <w:r>
        <w:instrText xml:space="preserve"> PAGEREF _Toc26387981 \h </w:instrText>
      </w:r>
      <w:r>
        <w:fldChar w:fldCharType="separate"/>
      </w:r>
      <w:r>
        <w:t>3</w:t>
      </w:r>
      <w:r>
        <w:fldChar w:fldCharType="end"/>
      </w:r>
    </w:p>
    <w:p w14:paraId="46FE1871" w14:textId="74DC7FA0" w:rsidR="00B912CB" w:rsidRDefault="00B912CB">
      <w:pPr>
        <w:pStyle w:val="TOC1"/>
        <w:rPr>
          <w:rFonts w:asciiTheme="minorHAnsi" w:eastAsiaTheme="minorEastAsia" w:hAnsiTheme="minorHAnsi" w:cstheme="minorBidi"/>
          <w:sz w:val="22"/>
          <w:szCs w:val="22"/>
          <w:lang w:eastAsia="en-GB"/>
        </w:rPr>
      </w:pPr>
      <w:r>
        <w:t>4</w:t>
      </w:r>
      <w:r>
        <w:rPr>
          <w:rFonts w:asciiTheme="minorHAnsi" w:eastAsiaTheme="minorEastAsia" w:hAnsiTheme="minorHAnsi" w:cstheme="minorBidi"/>
          <w:sz w:val="22"/>
          <w:szCs w:val="22"/>
          <w:lang w:eastAsia="en-GB"/>
        </w:rPr>
        <w:tab/>
      </w:r>
      <w:r w:rsidRPr="00F34C14">
        <w:rPr>
          <w:lang w:val="fr-FR"/>
        </w:rPr>
        <w:t>Bibliography</w:t>
      </w:r>
      <w:r>
        <w:tab/>
      </w:r>
      <w:r>
        <w:fldChar w:fldCharType="begin"/>
      </w:r>
      <w:r>
        <w:instrText xml:space="preserve"> PAGEREF _Toc26387982 \h </w:instrText>
      </w:r>
      <w:r>
        <w:fldChar w:fldCharType="separate"/>
      </w:r>
      <w:r>
        <w:t>3</w:t>
      </w:r>
      <w:r>
        <w:fldChar w:fldCharType="end"/>
      </w:r>
    </w:p>
    <w:p w14:paraId="322123A1" w14:textId="1CFC6EE9" w:rsidR="00BD3537" w:rsidRDefault="00B912CB" w:rsidP="00BD3537">
      <w:r>
        <w:fldChar w:fldCharType="end"/>
      </w:r>
    </w:p>
    <w:p w14:paraId="3C60A0D8" w14:textId="77777777" w:rsidR="00BD3537" w:rsidRDefault="00BD3537" w:rsidP="00BD3537">
      <w:r>
        <w:rPr>
          <w:rStyle w:val="bibliographic-informationvalue"/>
          <w:rFonts w:ascii="Arial Unicode MS" w:eastAsia="Arial Unicode MS" w:hAnsi="Arial Unicode MS" w:cs="Arial Unicode MS"/>
        </w:rPr>
        <w:br w:type="page"/>
      </w:r>
    </w:p>
    <w:p w14:paraId="620751A3" w14:textId="77777777" w:rsidR="00BD3537" w:rsidRDefault="00BD3537" w:rsidP="001F7D22">
      <w:pPr>
        <w:pStyle w:val="Title4"/>
      </w:pPr>
      <w:r>
        <w:rPr>
          <w:rStyle w:val="bibliographic-informationvalue"/>
          <w:rFonts w:eastAsia="Arial Unicode MS" w:cs="Arial Unicode MS"/>
          <w:lang w:val="en-US"/>
        </w:rPr>
        <w:lastRenderedPageBreak/>
        <w:t>AI Test Specification (Outline)</w:t>
      </w:r>
    </w:p>
    <w:p w14:paraId="4DD3CBE1" w14:textId="77777777" w:rsidR="00BD3537" w:rsidRDefault="00BD3537" w:rsidP="00BD3537">
      <w:pPr>
        <w:pStyle w:val="Heading1"/>
      </w:pPr>
      <w:bookmarkStart w:id="11" w:name="_Toc26387973"/>
      <w:r>
        <w:rPr>
          <w:rStyle w:val="bibliographic-informationvalue"/>
          <w:lang w:val="fr-FR"/>
        </w:rPr>
        <w:t>Objectives</w:t>
      </w:r>
      <w:bookmarkEnd w:id="11"/>
    </w:p>
    <w:p w14:paraId="514165A2" w14:textId="77777777" w:rsidR="00BD3537" w:rsidRDefault="00BD3537" w:rsidP="00BD3537">
      <w:pPr>
        <w:rPr>
          <w:b/>
          <w:bCs/>
          <w:i/>
          <w:iCs/>
        </w:rPr>
      </w:pPr>
      <w:r>
        <w:rPr>
          <w:lang w:val="en-US"/>
        </w:rPr>
        <w:t xml:space="preserve">This document specifies how an AI can and should be tested </w:t>
      </w:r>
      <w:r>
        <w:rPr>
          <w:i/>
          <w:iCs/>
          <w:lang w:val="it-IT"/>
        </w:rPr>
        <w:t>in silico</w:t>
      </w:r>
      <w:r>
        <w:rPr>
          <w:lang w:val="en-US"/>
        </w:rPr>
        <w:t>. Among other aspects, best practices for test procedures known from (but not exclusively)</w:t>
      </w:r>
      <w:r>
        <w:t xml:space="preserve"> </w:t>
      </w:r>
      <w:r>
        <w:rPr>
          <w:lang w:val="en-US"/>
        </w:rPr>
        <w:t>AI challenges will be reviewed in this document. Important testing paradigms that are not exclusively related to AI applications should be mentioned too.</w:t>
      </w:r>
    </w:p>
    <w:p w14:paraId="54E4CB19" w14:textId="77777777" w:rsidR="00BD3537" w:rsidRDefault="00BD3537" w:rsidP="00BD3537">
      <w:pPr>
        <w:pStyle w:val="Heading1"/>
      </w:pPr>
      <w:bookmarkStart w:id="12" w:name="_Toc26387974"/>
      <w:r>
        <w:rPr>
          <w:rStyle w:val="bibliographic-informationvalue"/>
          <w:lang w:val="en-US"/>
        </w:rPr>
        <w:t>Functional Testing</w:t>
      </w:r>
      <w:bookmarkEnd w:id="12"/>
    </w:p>
    <w:p w14:paraId="6850505A" w14:textId="77777777" w:rsidR="00BD3537" w:rsidRDefault="00BD3537" w:rsidP="00BD3537">
      <w:r>
        <w:rPr>
          <w:lang w:val="en-US"/>
        </w:rPr>
        <w:t>This part contains all relevancies related to testing the functionality of the AI algorithm</w:t>
      </w:r>
    </w:p>
    <w:p w14:paraId="6C277777" w14:textId="77777777" w:rsidR="00BD3537" w:rsidRDefault="00BD3537" w:rsidP="00BD3537">
      <w:pPr>
        <w:pStyle w:val="Heading2"/>
      </w:pPr>
      <w:bookmarkStart w:id="13" w:name="_Toc26387975"/>
      <w:r>
        <w:rPr>
          <w:rStyle w:val="bibliographic-informationvalue"/>
          <w:rFonts w:eastAsia="Arial Unicode MS" w:cs="Arial Unicode MS"/>
          <w:lang w:val="en-US"/>
        </w:rPr>
        <w:t>Hardware and Software Compatibility</w:t>
      </w:r>
      <w:bookmarkEnd w:id="13"/>
    </w:p>
    <w:p w14:paraId="411F0A37" w14:textId="77777777" w:rsidR="00BD3537" w:rsidRDefault="00BD3537" w:rsidP="00BD3537">
      <w:pPr>
        <w:rPr>
          <w:rStyle w:val="bibliographic-informationvalue"/>
        </w:rPr>
      </w:pPr>
      <w:r>
        <w:rPr>
          <w:lang w:val="en-US"/>
        </w:rPr>
        <w:t>Especially algorithms that utilize “special” hardware/hardware specification (e.g. graphics card/16-bit floating operations) might only run (or produce the exact expected results) on an exhaustive list of hardware-software combinations.</w:t>
      </w:r>
    </w:p>
    <w:p w14:paraId="5ED7AEBB" w14:textId="77777777" w:rsidR="00BD3537" w:rsidRDefault="00BD3537" w:rsidP="00BD3537">
      <w:pPr>
        <w:pStyle w:val="Heading2"/>
      </w:pPr>
      <w:bookmarkStart w:id="14" w:name="_Toc26387976"/>
      <w:r>
        <w:rPr>
          <w:lang w:val="en-US"/>
        </w:rPr>
        <w:t>Pipelines</w:t>
      </w:r>
      <w:bookmarkEnd w:id="14"/>
    </w:p>
    <w:p w14:paraId="1357121B" w14:textId="77777777" w:rsidR="00BD3537" w:rsidRDefault="00BD3537" w:rsidP="00BD3537">
      <w:pPr>
        <w:rPr>
          <w:b/>
          <w:bCs/>
        </w:rPr>
      </w:pPr>
      <w:r>
        <w:rPr>
          <w:lang w:val="en-US"/>
        </w:rPr>
        <w:t xml:space="preserve">AI algorithms are most likely linked to data and therefore require a wide variety of computation until the algorithm comes into play. This process needs to be streamlined to be tested and reproduced (e.g., MLFlow, Sacred, …). </w:t>
      </w:r>
    </w:p>
    <w:p w14:paraId="0E5E44F1" w14:textId="77777777" w:rsidR="00BD3537" w:rsidRDefault="00BD3537" w:rsidP="00BD3537">
      <w:pPr>
        <w:pStyle w:val="Heading2"/>
      </w:pPr>
      <w:bookmarkStart w:id="15" w:name="_Toc26387977"/>
      <w:r>
        <w:rPr>
          <w:lang w:val="en-US"/>
        </w:rPr>
        <w:t>In- and output</w:t>
      </w:r>
      <w:bookmarkEnd w:id="15"/>
    </w:p>
    <w:p w14:paraId="51878EB1" w14:textId="77777777" w:rsidR="00BD3537" w:rsidRDefault="00BD3537" w:rsidP="00BD3537">
      <w:pPr>
        <w:rPr>
          <w:b/>
          <w:bCs/>
        </w:rPr>
      </w:pPr>
      <w:r>
        <w:rPr>
          <w:lang w:val="en-US"/>
        </w:rPr>
        <w:t>Certain algorithms rely on assumptions on the (input) data. To assure its functionality, input data needs to be tested for these assumptions to assure that the output of the AI works as expected including edge cases in the input.</w:t>
      </w:r>
    </w:p>
    <w:p w14:paraId="5879FE88" w14:textId="77777777" w:rsidR="00BD3537" w:rsidRDefault="00BD3537" w:rsidP="00BD3537">
      <w:pPr>
        <w:pStyle w:val="Heading1"/>
      </w:pPr>
      <w:bookmarkStart w:id="16" w:name="_Toc26387978"/>
      <w:r>
        <w:rPr>
          <w:rStyle w:val="bibliographic-informationvalue"/>
          <w:lang w:val="en-US"/>
        </w:rPr>
        <w:t>Non-functional Testing</w:t>
      </w:r>
      <w:bookmarkEnd w:id="16"/>
    </w:p>
    <w:p w14:paraId="5B268644" w14:textId="77777777" w:rsidR="00BD3537" w:rsidRDefault="00BD3537" w:rsidP="00BD3537">
      <w:r>
        <w:rPr>
          <w:lang w:val="en-US"/>
        </w:rPr>
        <w:t>While the AI algorithm might run without errors, we have certain expectations to the algorithm that target the</w:t>
      </w:r>
    </w:p>
    <w:p w14:paraId="6FF9B6E4" w14:textId="77777777" w:rsidR="00BD3537" w:rsidRDefault="00BD3537" w:rsidP="00BD3537">
      <w:pPr>
        <w:pStyle w:val="Heading2"/>
      </w:pPr>
      <w:bookmarkStart w:id="17" w:name="_Toc26387979"/>
      <w:r>
        <w:rPr>
          <w:lang w:val="en-US"/>
        </w:rPr>
        <w:t>Performance Measures</w:t>
      </w:r>
      <w:bookmarkEnd w:id="17"/>
    </w:p>
    <w:p w14:paraId="59EA4103" w14:textId="707DF8B1" w:rsidR="00BD3537" w:rsidRDefault="00BD3537" w:rsidP="00BD3537">
      <w:pPr>
        <w:rPr>
          <w:b/>
          <w:bCs/>
        </w:rPr>
      </w:pPr>
      <w:r>
        <w:rPr>
          <w:lang w:val="en-US"/>
        </w:rPr>
        <w:t>A learning goal is mostly linked to some metric or other performance measure (A/B testing, human-based testing,</w:t>
      </w:r>
      <w:r w:rsidR="001F7D22">
        <w:rPr>
          <w:lang w:val="en-US"/>
        </w:rPr>
        <w:t xml:space="preserve"> </w:t>
      </w:r>
      <w:r>
        <w:rPr>
          <w:lang w:val="en-US"/>
        </w:rPr>
        <w:t xml:space="preserve">…). It is important to specify metrics and tests whether an algorithm and/or dataset achieves the required amount of data. Learning goals needs to be tested avoiding typical pitfalls such as data leakage, bias, etc… </w:t>
      </w:r>
    </w:p>
    <w:p w14:paraId="0ACCF76B" w14:textId="77777777" w:rsidR="00BD3537" w:rsidRDefault="00BD3537" w:rsidP="00BD3537">
      <w:pPr>
        <w:pStyle w:val="Heading2"/>
      </w:pPr>
      <w:bookmarkStart w:id="18" w:name="_Toc26387980"/>
      <w:r>
        <w:rPr>
          <w:lang w:val="en-US"/>
        </w:rPr>
        <w:t>Best Practices: Design</w:t>
      </w:r>
      <w:bookmarkEnd w:id="18"/>
    </w:p>
    <w:p w14:paraId="743C89DA" w14:textId="77777777" w:rsidR="00BD3537" w:rsidRDefault="00BD3537" w:rsidP="00BD3537">
      <w:pPr>
        <w:rPr>
          <w:b/>
          <w:bCs/>
        </w:rPr>
      </w:pPr>
      <w:r>
        <w:rPr>
          <w:lang w:val="en-US"/>
        </w:rPr>
        <w:t>Add a reference paper or implementation that shows that the planned AI system tackles the problem adequately. Much time can be wasted not handling known problems or using known solutions.</w:t>
      </w:r>
    </w:p>
    <w:p w14:paraId="5181630F" w14:textId="77777777" w:rsidR="00BD3537" w:rsidRDefault="00BD3537" w:rsidP="00BD3537">
      <w:pPr>
        <w:pStyle w:val="Heading2"/>
      </w:pPr>
      <w:bookmarkStart w:id="19" w:name="_Toc26387981"/>
      <w:r>
        <w:rPr>
          <w:lang w:val="en-US"/>
        </w:rPr>
        <w:t>What not to Test</w:t>
      </w:r>
      <w:bookmarkEnd w:id="19"/>
    </w:p>
    <w:p w14:paraId="6BC221D2" w14:textId="77777777" w:rsidR="00BD3537" w:rsidRDefault="00BD3537" w:rsidP="00BD3537">
      <w:pPr>
        <w:rPr>
          <w:b/>
          <w:bCs/>
        </w:rPr>
      </w:pPr>
      <w:r>
        <w:rPr>
          <w:lang w:val="en-US"/>
        </w:rPr>
        <w:t>Should we treat third party AI-output any differently than other third-party output?</w:t>
      </w:r>
    </w:p>
    <w:p w14:paraId="11985A4C" w14:textId="77777777" w:rsidR="00BD3537" w:rsidRDefault="00BD3537" w:rsidP="00BD3537">
      <w:pPr>
        <w:pStyle w:val="Heading1"/>
      </w:pPr>
      <w:bookmarkStart w:id="20" w:name="_Toc26387982"/>
      <w:r>
        <w:rPr>
          <w:rStyle w:val="bibliographic-informationvalue"/>
          <w:lang w:val="fr-FR"/>
        </w:rPr>
        <w:t>Bibliography</w:t>
      </w:r>
      <w:bookmarkEnd w:id="20"/>
    </w:p>
    <w:p w14:paraId="1CCCC365" w14:textId="77777777" w:rsidR="00BD3537" w:rsidRDefault="00BD3537" w:rsidP="00BD3537">
      <w:r>
        <w:rPr>
          <w:shd w:val="clear" w:color="auto" w:fill="FFFF00"/>
        </w:rPr>
        <w:t>TBD.</w:t>
      </w:r>
      <w:r>
        <w:rPr>
          <w:lang w:val="en-US"/>
        </w:rPr>
        <w:t xml:space="preserve"> Format: APA bibliography style with DOI links. References like [Name, Year].</w:t>
      </w:r>
    </w:p>
    <w:p w14:paraId="7670AC7D" w14:textId="77777777" w:rsidR="00BD3537" w:rsidRDefault="00BD3537" w:rsidP="00BD3537"/>
    <w:p w14:paraId="5B963D75" w14:textId="77777777" w:rsidR="00BD3537" w:rsidRDefault="00BD3537" w:rsidP="00BD3537">
      <w:pPr>
        <w:pStyle w:val="Headingb"/>
      </w:pPr>
      <w:r>
        <w:rPr>
          <w:lang w:val="en-US"/>
        </w:rPr>
        <w:lastRenderedPageBreak/>
        <w:t>Suggested reading:</w:t>
      </w:r>
    </w:p>
    <w:p w14:paraId="2DC089B2" w14:textId="77777777" w:rsidR="00BD3537" w:rsidRDefault="00BD3537" w:rsidP="00BD3537">
      <w:pPr>
        <w:pStyle w:val="ListParagraph"/>
        <w:numPr>
          <w:ilvl w:val="0"/>
          <w:numId w:val="25"/>
        </w:numPr>
        <w:pBdr>
          <w:top w:val="nil"/>
          <w:left w:val="nil"/>
          <w:bottom w:val="nil"/>
          <w:right w:val="nil"/>
          <w:between w:val="nil"/>
          <w:bar w:val="nil"/>
        </w:pBdr>
        <w:contextualSpacing w:val="0"/>
        <w:jc w:val="both"/>
      </w:pPr>
      <w:r>
        <w:rPr>
          <w:rStyle w:val="bibliographic-informationvalue"/>
          <w:lang w:val="en-US"/>
        </w:rPr>
        <w:t>Anderson</w:t>
      </w:r>
      <w:r>
        <w:rPr>
          <w:rStyle w:val="bibliographic-informationvalue"/>
          <w:rFonts w:ascii="Arial Unicode MS" w:eastAsia="Arial Unicode MS" w:hAnsi="Arial Unicode MS" w:cs="Arial Unicode MS"/>
          <w:lang w:val="en-US"/>
        </w:rPr>
        <w:t>‐</w:t>
      </w:r>
      <w:r>
        <w:rPr>
          <w:rStyle w:val="bibliographic-informationvalue"/>
          <w:lang w:val="en-US"/>
        </w:rPr>
        <w:t xml:space="preserve">Cook et al. (2019). How to Host An Effective Data Competition: Statistical Advice for Competition Design and Analysis. </w:t>
      </w:r>
      <w:r>
        <w:rPr>
          <w:i/>
          <w:iCs/>
          <w:lang w:val="en-US"/>
        </w:rPr>
        <w:t>Statistical Analysis and Data Mining: The ASA Data Science Journal</w:t>
      </w:r>
      <w:r>
        <w:rPr>
          <w:rStyle w:val="bibliographic-informationvalue"/>
          <w:lang w:val="en-US"/>
        </w:rPr>
        <w:t>, 12(4), 271-289. [</w:t>
      </w:r>
      <w:hyperlink r:id="rId14" w:history="1">
        <w:r>
          <w:rPr>
            <w:rStyle w:val="Link"/>
            <w:lang w:val="en-US"/>
          </w:rPr>
          <w:t>doi</w:t>
        </w:r>
      </w:hyperlink>
      <w:r>
        <w:rPr>
          <w:rStyle w:val="bibliographic-informationvalue"/>
          <w:lang w:val="en-US"/>
        </w:rPr>
        <w:t xml:space="preserve">] </w:t>
      </w:r>
    </w:p>
    <w:p w14:paraId="4E6F437C" w14:textId="77777777" w:rsidR="00BD3537" w:rsidRDefault="00BD3537" w:rsidP="00BD3537">
      <w:pPr>
        <w:pStyle w:val="ListParagraph"/>
        <w:numPr>
          <w:ilvl w:val="0"/>
          <w:numId w:val="25"/>
        </w:numPr>
        <w:pBdr>
          <w:top w:val="nil"/>
          <w:left w:val="nil"/>
          <w:bottom w:val="nil"/>
          <w:right w:val="nil"/>
          <w:between w:val="nil"/>
          <w:bar w:val="nil"/>
        </w:pBdr>
        <w:contextualSpacing w:val="0"/>
        <w:jc w:val="both"/>
      </w:pPr>
      <w:r>
        <w:rPr>
          <w:rStyle w:val="bibliographic-informationvalue"/>
          <w:lang w:val="en-US"/>
        </w:rPr>
        <w:t xml:space="preserve">Reinke et al. (2018). How to exploit weaknesses in biomedical challenge design and organization. In </w:t>
      </w:r>
      <w:r>
        <w:rPr>
          <w:i/>
          <w:iCs/>
          <w:lang w:val="en-US"/>
        </w:rPr>
        <w:t>International Conference on Medical Image Computing and Computer-Assisted Intervention</w:t>
      </w:r>
      <w:r>
        <w:rPr>
          <w:rStyle w:val="bibliographic-informationvalue"/>
          <w:lang w:val="en-US"/>
        </w:rPr>
        <w:t xml:space="preserve"> (pp. 388-395). Springer, Cham. [</w:t>
      </w:r>
      <w:hyperlink r:id="rId15" w:history="1">
        <w:r>
          <w:rPr>
            <w:rStyle w:val="Link"/>
            <w:lang w:val="en-US"/>
          </w:rPr>
          <w:t>doi</w:t>
        </w:r>
      </w:hyperlink>
      <w:r>
        <w:rPr>
          <w:rStyle w:val="bibliographic-informationvalue"/>
          <w:lang w:val="en-US"/>
        </w:rPr>
        <w:t>]</w:t>
      </w:r>
    </w:p>
    <w:p w14:paraId="1D7CD360" w14:textId="77777777" w:rsidR="00BD3537" w:rsidRDefault="00BD3537" w:rsidP="00BD3537"/>
    <w:p w14:paraId="58C5CFDB" w14:textId="77777777" w:rsidR="00BD3537" w:rsidRDefault="00BD3537" w:rsidP="00BD353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bookmarkStart w:id="21" w:name="_GoBack"/>
      <w:bookmarkEnd w:id="21"/>
    </w:p>
    <w:sectPr w:rsidR="00BC1D31" w:rsidRPr="00AB258E" w:rsidSect="007B7733">
      <w:headerReference w:type="default" r:id="rId16"/>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3E5FA" w14:textId="77777777" w:rsidR="003C4B11" w:rsidRDefault="003C4B11" w:rsidP="007B7733">
      <w:pPr>
        <w:spacing w:before="0"/>
      </w:pPr>
      <w:r>
        <w:separator/>
      </w:r>
    </w:p>
  </w:endnote>
  <w:endnote w:type="continuationSeparator" w:id="0">
    <w:p w14:paraId="49DF9B78" w14:textId="77777777" w:rsidR="003C4B11" w:rsidRDefault="003C4B1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5F304" w14:textId="77777777" w:rsidR="003C4B11" w:rsidRDefault="003C4B11" w:rsidP="007B7733">
      <w:pPr>
        <w:spacing w:before="0"/>
      </w:pPr>
      <w:r>
        <w:separator/>
      </w:r>
    </w:p>
  </w:footnote>
  <w:footnote w:type="continuationSeparator" w:id="0">
    <w:p w14:paraId="3A24EA6F" w14:textId="77777777" w:rsidR="003C4B11" w:rsidRDefault="003C4B1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4222FBCF" w:rsidR="007B7733" w:rsidRDefault="007B7733" w:rsidP="005E2231">
    <w:pPr>
      <w:pStyle w:val="Header"/>
      <w:rPr>
        <w:lang w:val="pt-BR"/>
      </w:rPr>
    </w:pPr>
    <w:r>
      <w:t xml:space="preserve">- </w:t>
    </w:r>
    <w:r>
      <w:fldChar w:fldCharType="begin"/>
    </w:r>
    <w:r>
      <w:instrText xml:space="preserve"> PAGE  \* MERGEFORMAT </w:instrText>
    </w:r>
    <w:r>
      <w:fldChar w:fldCharType="separate"/>
    </w:r>
    <w:r w:rsidR="00E06E74">
      <w:rPr>
        <w:noProof/>
      </w:rPr>
      <w:t>4</w:t>
    </w:r>
    <w:r>
      <w:rPr>
        <w:noProof/>
      </w:rPr>
      <w:fldChar w:fldCharType="end"/>
    </w:r>
    <w:r>
      <w:rPr>
        <w:lang w:val="pt-BR"/>
      </w:rPr>
      <w:t xml:space="preserve"> -</w:t>
    </w:r>
  </w:p>
  <w:p w14:paraId="07A7B8FD" w14:textId="006323E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06E74">
      <w:rPr>
        <w:noProof/>
      </w:rPr>
      <w:t>FG-AI4H-G-207-A02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76677F"/>
    <w:multiLevelType w:val="hybridMultilevel"/>
    <w:tmpl w:val="763A03F6"/>
    <w:styleLink w:val="ImportierterStil2"/>
    <w:lvl w:ilvl="0" w:tplc="3FD079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8C0A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1605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142E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444B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E6A0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D05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CE4B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80F0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43C277A"/>
    <w:multiLevelType w:val="hybridMultilevel"/>
    <w:tmpl w:val="6FEE6CB4"/>
    <w:numStyleLink w:val="ImportierterStil1"/>
  </w:abstractNum>
  <w:abstractNum w:abstractNumId="13" w15:restartNumberingAfterBreak="0">
    <w:nsid w:val="55F54DA7"/>
    <w:multiLevelType w:val="hybridMultilevel"/>
    <w:tmpl w:val="6FEE6CB4"/>
    <w:styleLink w:val="ImportierterStil1"/>
    <w:lvl w:ilvl="0" w:tplc="C5AA996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B5C6B1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C86590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AE56C9F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7F29C6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95A510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2145CC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C94CB4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2025002">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67A33BB"/>
    <w:multiLevelType w:val="hybridMultilevel"/>
    <w:tmpl w:val="7C4AB1C4"/>
    <w:lvl w:ilvl="0" w:tplc="4F2EF08C">
      <w:start w:val="1"/>
      <w:numFmt w:val="decimal"/>
      <w:lvlText w:val="%1."/>
      <w:lvlJc w:val="left"/>
      <w:pPr>
        <w:tabs>
          <w:tab w:val="num" w:pos="720"/>
        </w:tabs>
        <w:ind w:left="1400" w:hanging="1040"/>
      </w:pPr>
      <w:rPr>
        <w:rFonts w:hAnsi="Arial Unicode MS"/>
        <w:caps w:val="0"/>
        <w:smallCaps w:val="0"/>
        <w:strike w:val="0"/>
        <w:dstrike w:val="0"/>
        <w:outline w:val="0"/>
        <w:emboss w:val="0"/>
        <w:imprint w:val="0"/>
        <w:spacing w:val="0"/>
        <w:w w:val="100"/>
        <w:kern w:val="0"/>
        <w:position w:val="0"/>
        <w:highlight w:val="none"/>
        <w:vertAlign w:val="baseline"/>
      </w:rPr>
    </w:lvl>
    <w:lvl w:ilvl="1" w:tplc="D2EE9F76">
      <w:start w:val="1"/>
      <w:numFmt w:val="lowerLetter"/>
      <w:lvlText w:val="%2."/>
      <w:lvlJc w:val="left"/>
      <w:pPr>
        <w:tabs>
          <w:tab w:val="num" w:pos="2120"/>
        </w:tabs>
        <w:ind w:left="2971" w:hanging="1211"/>
      </w:pPr>
      <w:rPr>
        <w:rFonts w:hAnsi="Arial Unicode MS"/>
        <w:caps w:val="0"/>
        <w:smallCaps w:val="0"/>
        <w:strike w:val="0"/>
        <w:dstrike w:val="0"/>
        <w:outline w:val="0"/>
        <w:emboss w:val="0"/>
        <w:imprint w:val="0"/>
        <w:spacing w:val="0"/>
        <w:w w:val="100"/>
        <w:kern w:val="0"/>
        <w:position w:val="0"/>
        <w:highlight w:val="none"/>
        <w:vertAlign w:val="baseline"/>
      </w:rPr>
    </w:lvl>
    <w:lvl w:ilvl="2" w:tplc="F7A071B4">
      <w:start w:val="1"/>
      <w:numFmt w:val="lowerRoman"/>
      <w:lvlText w:val="%3."/>
      <w:lvlJc w:val="left"/>
      <w:pPr>
        <w:tabs>
          <w:tab w:val="num" w:pos="2840"/>
        </w:tabs>
        <w:ind w:left="3691" w:hanging="1151"/>
      </w:pPr>
      <w:rPr>
        <w:rFonts w:hAnsi="Arial Unicode MS"/>
        <w:caps w:val="0"/>
        <w:smallCaps w:val="0"/>
        <w:strike w:val="0"/>
        <w:dstrike w:val="0"/>
        <w:outline w:val="0"/>
        <w:emboss w:val="0"/>
        <w:imprint w:val="0"/>
        <w:spacing w:val="0"/>
        <w:w w:val="100"/>
        <w:kern w:val="0"/>
        <w:position w:val="0"/>
        <w:highlight w:val="none"/>
        <w:vertAlign w:val="baseline"/>
      </w:rPr>
    </w:lvl>
    <w:lvl w:ilvl="3" w:tplc="867A83FC">
      <w:start w:val="1"/>
      <w:numFmt w:val="decimal"/>
      <w:lvlText w:val="%4."/>
      <w:lvlJc w:val="left"/>
      <w:pPr>
        <w:tabs>
          <w:tab w:val="num" w:pos="3560"/>
        </w:tabs>
        <w:ind w:left="4411" w:hanging="1211"/>
      </w:pPr>
      <w:rPr>
        <w:rFonts w:hAnsi="Arial Unicode MS"/>
        <w:caps w:val="0"/>
        <w:smallCaps w:val="0"/>
        <w:strike w:val="0"/>
        <w:dstrike w:val="0"/>
        <w:outline w:val="0"/>
        <w:emboss w:val="0"/>
        <w:imprint w:val="0"/>
        <w:spacing w:val="0"/>
        <w:w w:val="100"/>
        <w:kern w:val="0"/>
        <w:position w:val="0"/>
        <w:highlight w:val="none"/>
        <w:vertAlign w:val="baseline"/>
      </w:rPr>
    </w:lvl>
    <w:lvl w:ilvl="4" w:tplc="C7AEF79A">
      <w:start w:val="1"/>
      <w:numFmt w:val="lowerLetter"/>
      <w:lvlText w:val="%5."/>
      <w:lvlJc w:val="left"/>
      <w:pPr>
        <w:tabs>
          <w:tab w:val="num" w:pos="4280"/>
        </w:tabs>
        <w:ind w:left="5131" w:hanging="1211"/>
      </w:pPr>
      <w:rPr>
        <w:rFonts w:hAnsi="Arial Unicode MS"/>
        <w:caps w:val="0"/>
        <w:smallCaps w:val="0"/>
        <w:strike w:val="0"/>
        <w:dstrike w:val="0"/>
        <w:outline w:val="0"/>
        <w:emboss w:val="0"/>
        <w:imprint w:val="0"/>
        <w:spacing w:val="0"/>
        <w:w w:val="100"/>
        <w:kern w:val="0"/>
        <w:position w:val="0"/>
        <w:highlight w:val="none"/>
        <w:vertAlign w:val="baseline"/>
      </w:rPr>
    </w:lvl>
    <w:lvl w:ilvl="5" w:tplc="75AE194C">
      <w:start w:val="1"/>
      <w:numFmt w:val="lowerRoman"/>
      <w:lvlText w:val="%6."/>
      <w:lvlJc w:val="left"/>
      <w:pPr>
        <w:tabs>
          <w:tab w:val="num" w:pos="5000"/>
        </w:tabs>
        <w:ind w:left="5851" w:hanging="1151"/>
      </w:pPr>
      <w:rPr>
        <w:rFonts w:hAnsi="Arial Unicode MS"/>
        <w:caps w:val="0"/>
        <w:smallCaps w:val="0"/>
        <w:strike w:val="0"/>
        <w:dstrike w:val="0"/>
        <w:outline w:val="0"/>
        <w:emboss w:val="0"/>
        <w:imprint w:val="0"/>
        <w:spacing w:val="0"/>
        <w:w w:val="100"/>
        <w:kern w:val="0"/>
        <w:position w:val="0"/>
        <w:highlight w:val="none"/>
        <w:vertAlign w:val="baseline"/>
      </w:rPr>
    </w:lvl>
    <w:lvl w:ilvl="6" w:tplc="F4A8786A">
      <w:start w:val="1"/>
      <w:numFmt w:val="decimal"/>
      <w:lvlText w:val="%7."/>
      <w:lvlJc w:val="left"/>
      <w:pPr>
        <w:tabs>
          <w:tab w:val="num" w:pos="5720"/>
        </w:tabs>
        <w:ind w:left="6571" w:hanging="1211"/>
      </w:pPr>
      <w:rPr>
        <w:rFonts w:hAnsi="Arial Unicode MS"/>
        <w:caps w:val="0"/>
        <w:smallCaps w:val="0"/>
        <w:strike w:val="0"/>
        <w:dstrike w:val="0"/>
        <w:outline w:val="0"/>
        <w:emboss w:val="0"/>
        <w:imprint w:val="0"/>
        <w:spacing w:val="0"/>
        <w:w w:val="100"/>
        <w:kern w:val="0"/>
        <w:position w:val="0"/>
        <w:highlight w:val="none"/>
        <w:vertAlign w:val="baseline"/>
      </w:rPr>
    </w:lvl>
    <w:lvl w:ilvl="7" w:tplc="054226AC">
      <w:start w:val="1"/>
      <w:numFmt w:val="lowerLetter"/>
      <w:lvlText w:val="%8."/>
      <w:lvlJc w:val="left"/>
      <w:pPr>
        <w:tabs>
          <w:tab w:val="num" w:pos="6440"/>
        </w:tabs>
        <w:ind w:left="7291" w:hanging="1211"/>
      </w:pPr>
      <w:rPr>
        <w:rFonts w:hAnsi="Arial Unicode MS"/>
        <w:caps w:val="0"/>
        <w:smallCaps w:val="0"/>
        <w:strike w:val="0"/>
        <w:dstrike w:val="0"/>
        <w:outline w:val="0"/>
        <w:emboss w:val="0"/>
        <w:imprint w:val="0"/>
        <w:spacing w:val="0"/>
        <w:w w:val="100"/>
        <w:kern w:val="0"/>
        <w:position w:val="0"/>
        <w:highlight w:val="none"/>
        <w:vertAlign w:val="baseline"/>
      </w:rPr>
    </w:lvl>
    <w:lvl w:ilvl="8" w:tplc="F99A4834">
      <w:start w:val="1"/>
      <w:numFmt w:val="lowerRoman"/>
      <w:lvlText w:val="%9."/>
      <w:lvlJc w:val="left"/>
      <w:pPr>
        <w:tabs>
          <w:tab w:val="num" w:pos="7160"/>
        </w:tabs>
        <w:ind w:left="8011" w:hanging="11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A3E7EAC"/>
    <w:multiLevelType w:val="hybridMultilevel"/>
    <w:tmpl w:val="763A03F6"/>
    <w:numStyleLink w:val="ImportierterStil2"/>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3"/>
  </w:num>
  <w:num w:numId="23">
    <w:abstractNumId w:val="12"/>
  </w:num>
  <w:num w:numId="24">
    <w:abstractNumId w:val="1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1F7D22"/>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C4B11"/>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CB"/>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537"/>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06E74"/>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 w:val="7E0043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912CB"/>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912CB"/>
    <w:pPr>
      <w:tabs>
        <w:tab w:val="clear" w:pos="964"/>
      </w:tabs>
      <w:spacing w:before="80"/>
      <w:ind w:left="1531" w:hanging="851"/>
    </w:pPr>
  </w:style>
  <w:style w:type="paragraph" w:styleId="TOC3">
    <w:name w:val="toc 3"/>
    <w:basedOn w:val="TOC2"/>
    <w:rsid w:val="00B912CB"/>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bibliographic-informationvalue">
    <w:name w:val="bibliographic-information__value"/>
    <w:rsid w:val="00BD3537"/>
  </w:style>
  <w:style w:type="paragraph" w:customStyle="1" w:styleId="Text">
    <w:name w:val="Text"/>
    <w:rsid w:val="00BD3537"/>
    <w:pPr>
      <w:pBdr>
        <w:top w:val="nil"/>
        <w:left w:val="nil"/>
        <w:bottom w:val="nil"/>
        <w:right w:val="nil"/>
        <w:between w:val="nil"/>
        <w:bar w:val="nil"/>
      </w:pBdr>
      <w:spacing w:before="120"/>
      <w:jc w:val="both"/>
    </w:pPr>
    <w:rPr>
      <w:rFonts w:eastAsia="Times New Roman"/>
      <w:color w:val="000000"/>
      <w:sz w:val="24"/>
      <w:szCs w:val="24"/>
      <w:u w:color="000000"/>
      <w:bdr w:val="nil"/>
      <w:lang w:val="en-GB" w:eastAsia="en-GB"/>
      <w14:textOutline w14:w="0" w14:cap="flat" w14:cmpd="sng" w14:algn="ctr">
        <w14:noFill/>
        <w14:prstDash w14:val="solid"/>
        <w14:bevel/>
      </w14:textOutline>
    </w:rPr>
  </w:style>
  <w:style w:type="character" w:customStyle="1" w:styleId="Link">
    <w:name w:val="Link"/>
    <w:rsid w:val="00BD3537"/>
    <w:rPr>
      <w:outline w:val="0"/>
      <w:color w:val="0000FF"/>
      <w:u w:val="single" w:color="0000FF"/>
    </w:rPr>
  </w:style>
  <w:style w:type="character" w:customStyle="1" w:styleId="Hyperlink0">
    <w:name w:val="Hyperlink.0"/>
    <w:basedOn w:val="Link"/>
    <w:rsid w:val="00BD3537"/>
    <w:rPr>
      <w:rFonts w:ascii="Times New Roman" w:eastAsia="Times New Roman" w:hAnsi="Times New Roman" w:cs="Times New Roman"/>
      <w:outline w:val="0"/>
      <w:color w:val="0000FF"/>
      <w:u w:val="single" w:color="0000FF"/>
      <w:lang w:val="en-US"/>
    </w:rPr>
  </w:style>
  <w:style w:type="paragraph" w:customStyle="1" w:styleId="berschrift2">
    <w:name w:val="Überschrift 2"/>
    <w:next w:val="Text"/>
    <w:rsid w:val="00BD3537"/>
    <w:pPr>
      <w:keepNext/>
      <w:pBdr>
        <w:top w:val="nil"/>
        <w:left w:val="nil"/>
        <w:bottom w:val="nil"/>
        <w:right w:val="nil"/>
        <w:between w:val="nil"/>
        <w:bar w:val="nil"/>
      </w:pBdr>
      <w:spacing w:before="240" w:after="60"/>
      <w:jc w:val="both"/>
      <w:outlineLvl w:val="1"/>
    </w:pPr>
    <w:rPr>
      <w:rFonts w:eastAsia="Times New Roman"/>
      <w:b/>
      <w:bCs/>
      <w:color w:val="000000"/>
      <w:sz w:val="24"/>
      <w:szCs w:val="24"/>
      <w:u w:color="000000"/>
      <w:bdr w:val="nil"/>
      <w:lang w:val="en-GB" w:eastAsia="en-GB"/>
      <w14:textOutline w14:w="0" w14:cap="flat" w14:cmpd="sng" w14:algn="ctr">
        <w14:noFill/>
        <w14:prstDash w14:val="solid"/>
        <w14:bevel/>
      </w14:textOutline>
    </w:rPr>
  </w:style>
  <w:style w:type="numbering" w:customStyle="1" w:styleId="ImportierterStil1">
    <w:name w:val="Importierter Stil: 1"/>
    <w:rsid w:val="00BD3537"/>
    <w:pPr>
      <w:numPr>
        <w:numId w:val="22"/>
      </w:numPr>
    </w:pPr>
  </w:style>
  <w:style w:type="numbering" w:customStyle="1" w:styleId="ImportierterStil2">
    <w:name w:val="Importierter Stil: 2"/>
    <w:rsid w:val="00BD353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bboodA@rki.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boodA@rki.de" TargetMode="External"/><Relationship Id="rId5" Type="http://schemas.openxmlformats.org/officeDocument/2006/relationships/styles" Target="styles.xml"/><Relationship Id="rId15" Type="http://schemas.openxmlformats.org/officeDocument/2006/relationships/hyperlink" Target="https://doi.org/10.1007/978-3-030-00937-3_45"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02/sam.11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3EE07F-39A6-4954-A448-23A1E9A87B2F}"/>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0</TotalTime>
  <Pages>4</Pages>
  <Words>646</Words>
  <Characters>3748</Characters>
  <Application>Microsoft Office Word</Application>
  <DocSecurity>0</DocSecurity>
  <Lines>109</Lines>
  <Paragraphs>65</Paragraphs>
  <ScaleCrop>false</ScaleCrop>
  <Manager>ITU-T</Manager>
  <Company>International Telecommunication Union (ITU)</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DEL07B: AI test specification</dc:title>
  <dc:subject/>
  <dc:creator>Editor</dc:creator>
  <cp:keywords/>
  <dc:description>FG-AI4H-G-207-A02  For: New Delhi, 13-15 November 2019_x000d_Document date: ITU-T Focus Group on AI for Health_x000d_Saved by ITU51013830 at 16:05:36 on 16/12/2019</dc:description>
  <cp:lastModifiedBy>Dabiri, Ayda</cp:lastModifiedBy>
  <cp:revision>6</cp:revision>
  <cp:lastPrinted>2011-04-05T14:28:00Z</cp:lastPrinted>
  <dcterms:created xsi:type="dcterms:W3CDTF">2019-12-04T20:34:00Z</dcterms:created>
  <dcterms:modified xsi:type="dcterms:W3CDTF">2019-12-16T15:05:00Z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FG-AI4H-G-207-A02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Editor</vt:lpwstr>
  </property>
</Properties>
</file>