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9"/>
        <w:gridCol w:w="3261"/>
        <w:gridCol w:w="310"/>
        <w:gridCol w:w="4367"/>
      </w:tblGrid>
      <w:tr w:rsidR="00D4172E" w:rsidRPr="00E03557" w14:paraId="7AC0E653" w14:textId="77777777" w:rsidTr="00E01660">
        <w:trPr>
          <w:cantSplit/>
          <w:jc w:val="center"/>
        </w:trPr>
        <w:tc>
          <w:tcPr>
            <w:tcW w:w="1133" w:type="dxa"/>
            <w:vMerge w:val="restart"/>
            <w:vAlign w:val="center"/>
          </w:tcPr>
          <w:p w14:paraId="40B7252D" w14:textId="77777777" w:rsidR="00D4172E" w:rsidRPr="00E03557" w:rsidRDefault="00D4172E" w:rsidP="00E01660">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2F9B4898" wp14:editId="733CAD7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1A0849" w14:textId="77777777" w:rsidR="00D4172E" w:rsidRPr="00E03557" w:rsidRDefault="00D4172E" w:rsidP="00E01660">
            <w:pPr>
              <w:rPr>
                <w:sz w:val="16"/>
                <w:szCs w:val="16"/>
              </w:rPr>
            </w:pPr>
            <w:r w:rsidRPr="00E03557">
              <w:rPr>
                <w:sz w:val="16"/>
                <w:szCs w:val="16"/>
              </w:rPr>
              <w:t>INTERNATIONAL TELECOMMUNICATION UNION</w:t>
            </w:r>
          </w:p>
          <w:p w14:paraId="7ABCC9A8" w14:textId="77777777" w:rsidR="00D4172E" w:rsidRPr="00E03557" w:rsidRDefault="00D4172E" w:rsidP="00E01660">
            <w:pPr>
              <w:rPr>
                <w:b/>
                <w:bCs/>
                <w:sz w:val="26"/>
                <w:szCs w:val="26"/>
              </w:rPr>
            </w:pPr>
            <w:r w:rsidRPr="00E03557">
              <w:rPr>
                <w:b/>
                <w:bCs/>
                <w:sz w:val="26"/>
                <w:szCs w:val="26"/>
              </w:rPr>
              <w:t>TELECOMMUNICATION</w:t>
            </w:r>
            <w:r w:rsidRPr="00E03557">
              <w:rPr>
                <w:b/>
                <w:bCs/>
                <w:sz w:val="26"/>
                <w:szCs w:val="26"/>
              </w:rPr>
              <w:br/>
              <w:t>STANDARDIZATION SECTOR</w:t>
            </w:r>
          </w:p>
          <w:p w14:paraId="37913CE0" w14:textId="77777777" w:rsidR="00D4172E" w:rsidRPr="00E03557" w:rsidRDefault="00D4172E" w:rsidP="00E01660">
            <w:pPr>
              <w:rPr>
                <w:sz w:val="20"/>
                <w:szCs w:val="20"/>
              </w:rPr>
            </w:pPr>
            <w:r w:rsidRPr="00E03557">
              <w:rPr>
                <w:sz w:val="20"/>
                <w:szCs w:val="20"/>
              </w:rPr>
              <w:t>STUDY PERIOD 2017-2020</w:t>
            </w:r>
          </w:p>
        </w:tc>
        <w:tc>
          <w:tcPr>
            <w:tcW w:w="4678" w:type="dxa"/>
            <w:gridSpan w:val="2"/>
          </w:tcPr>
          <w:p w14:paraId="59D9272E" w14:textId="109398E2" w:rsidR="00D4172E" w:rsidRPr="00852AAD" w:rsidRDefault="00D4172E" w:rsidP="00E01660">
            <w:pPr>
              <w:pStyle w:val="Docnumber"/>
            </w:pPr>
            <w:r>
              <w:t>FG-AI4H-G-038</w:t>
            </w:r>
          </w:p>
        </w:tc>
      </w:tr>
      <w:bookmarkEnd w:id="2"/>
      <w:tr w:rsidR="00D4172E" w:rsidRPr="00E03557" w14:paraId="772CF2D5" w14:textId="77777777" w:rsidTr="00E01660">
        <w:trPr>
          <w:cantSplit/>
          <w:jc w:val="center"/>
        </w:trPr>
        <w:tc>
          <w:tcPr>
            <w:tcW w:w="1133" w:type="dxa"/>
            <w:vMerge/>
          </w:tcPr>
          <w:p w14:paraId="5550FD74" w14:textId="77777777" w:rsidR="00D4172E" w:rsidRPr="00E03557" w:rsidRDefault="00D4172E" w:rsidP="00E01660">
            <w:pPr>
              <w:rPr>
                <w:smallCaps/>
                <w:sz w:val="20"/>
              </w:rPr>
            </w:pPr>
          </w:p>
        </w:tc>
        <w:tc>
          <w:tcPr>
            <w:tcW w:w="3829" w:type="dxa"/>
            <w:gridSpan w:val="2"/>
            <w:vMerge/>
          </w:tcPr>
          <w:p w14:paraId="1F183C5C" w14:textId="77777777" w:rsidR="00D4172E" w:rsidRPr="00E03557" w:rsidRDefault="00D4172E" w:rsidP="00E01660">
            <w:pPr>
              <w:rPr>
                <w:smallCaps/>
                <w:sz w:val="20"/>
              </w:rPr>
            </w:pPr>
          </w:p>
        </w:tc>
        <w:tc>
          <w:tcPr>
            <w:tcW w:w="4678" w:type="dxa"/>
            <w:gridSpan w:val="2"/>
          </w:tcPr>
          <w:p w14:paraId="7FD05A81" w14:textId="77777777" w:rsidR="00D4172E" w:rsidRPr="00E03557" w:rsidRDefault="00D4172E" w:rsidP="00E01660">
            <w:pPr>
              <w:jc w:val="right"/>
              <w:rPr>
                <w:b/>
                <w:bCs/>
                <w:sz w:val="28"/>
                <w:szCs w:val="28"/>
              </w:rPr>
            </w:pPr>
            <w:r>
              <w:rPr>
                <w:b/>
                <w:bCs/>
                <w:sz w:val="28"/>
                <w:szCs w:val="28"/>
              </w:rPr>
              <w:t>ITU-T Focus Group on AI for Health</w:t>
            </w:r>
          </w:p>
        </w:tc>
      </w:tr>
      <w:tr w:rsidR="00D4172E" w:rsidRPr="00E03557" w14:paraId="007E7F0C" w14:textId="77777777" w:rsidTr="00E01660">
        <w:trPr>
          <w:cantSplit/>
          <w:jc w:val="center"/>
        </w:trPr>
        <w:tc>
          <w:tcPr>
            <w:tcW w:w="1133" w:type="dxa"/>
            <w:vMerge/>
            <w:tcBorders>
              <w:bottom w:val="single" w:sz="12" w:space="0" w:color="auto"/>
            </w:tcBorders>
          </w:tcPr>
          <w:p w14:paraId="126CCBD8" w14:textId="77777777" w:rsidR="00D4172E" w:rsidRPr="00E03557" w:rsidRDefault="00D4172E" w:rsidP="00E01660">
            <w:pPr>
              <w:rPr>
                <w:b/>
                <w:bCs/>
                <w:sz w:val="26"/>
              </w:rPr>
            </w:pPr>
          </w:p>
        </w:tc>
        <w:tc>
          <w:tcPr>
            <w:tcW w:w="3829" w:type="dxa"/>
            <w:gridSpan w:val="2"/>
            <w:vMerge/>
            <w:tcBorders>
              <w:bottom w:val="single" w:sz="12" w:space="0" w:color="auto"/>
            </w:tcBorders>
          </w:tcPr>
          <w:p w14:paraId="72D4D7AF" w14:textId="77777777" w:rsidR="00D4172E" w:rsidRPr="00E03557" w:rsidRDefault="00D4172E" w:rsidP="00E01660">
            <w:pPr>
              <w:rPr>
                <w:b/>
                <w:bCs/>
                <w:sz w:val="26"/>
              </w:rPr>
            </w:pPr>
          </w:p>
        </w:tc>
        <w:tc>
          <w:tcPr>
            <w:tcW w:w="4678" w:type="dxa"/>
            <w:gridSpan w:val="2"/>
            <w:tcBorders>
              <w:bottom w:val="single" w:sz="12" w:space="0" w:color="auto"/>
            </w:tcBorders>
          </w:tcPr>
          <w:p w14:paraId="6A6359F2" w14:textId="77777777" w:rsidR="00D4172E" w:rsidRPr="00E03557" w:rsidRDefault="00D4172E" w:rsidP="00E01660">
            <w:pPr>
              <w:jc w:val="right"/>
              <w:rPr>
                <w:b/>
                <w:bCs/>
                <w:sz w:val="28"/>
                <w:szCs w:val="28"/>
              </w:rPr>
            </w:pPr>
            <w:r w:rsidRPr="00E03557">
              <w:rPr>
                <w:b/>
                <w:bCs/>
                <w:sz w:val="28"/>
                <w:szCs w:val="28"/>
              </w:rPr>
              <w:t>Original: English</w:t>
            </w:r>
          </w:p>
        </w:tc>
      </w:tr>
      <w:tr w:rsidR="00D4172E" w:rsidRPr="00E03557" w14:paraId="791ED9ED" w14:textId="77777777" w:rsidTr="00E01660">
        <w:trPr>
          <w:cantSplit/>
          <w:jc w:val="center"/>
        </w:trPr>
        <w:tc>
          <w:tcPr>
            <w:tcW w:w="1700" w:type="dxa"/>
            <w:gridSpan w:val="2"/>
          </w:tcPr>
          <w:p w14:paraId="0FDC9294" w14:textId="77777777" w:rsidR="00D4172E" w:rsidRPr="00E03557" w:rsidRDefault="00D4172E" w:rsidP="00E01660">
            <w:pPr>
              <w:rPr>
                <w:b/>
                <w:bCs/>
              </w:rPr>
            </w:pPr>
            <w:bookmarkStart w:id="3" w:name="dbluepink" w:colFirst="1" w:colLast="1"/>
            <w:bookmarkStart w:id="4" w:name="dmeeting" w:colFirst="2" w:colLast="2"/>
            <w:bookmarkEnd w:id="1"/>
            <w:r>
              <w:rPr>
                <w:b/>
                <w:bCs/>
              </w:rPr>
              <w:t>WG</w:t>
            </w:r>
            <w:r w:rsidRPr="00E03557">
              <w:rPr>
                <w:b/>
                <w:bCs/>
              </w:rPr>
              <w:t>(s):</w:t>
            </w:r>
          </w:p>
        </w:tc>
        <w:tc>
          <w:tcPr>
            <w:tcW w:w="3262" w:type="dxa"/>
          </w:tcPr>
          <w:p w14:paraId="1BEFF97B" w14:textId="77777777" w:rsidR="00D4172E" w:rsidRPr="00123B21" w:rsidRDefault="00D4172E" w:rsidP="00E01660">
            <w:r>
              <w:t>WG-DAISAM</w:t>
            </w:r>
          </w:p>
        </w:tc>
        <w:tc>
          <w:tcPr>
            <w:tcW w:w="4678" w:type="dxa"/>
            <w:gridSpan w:val="2"/>
          </w:tcPr>
          <w:p w14:paraId="6042AE20" w14:textId="77777777" w:rsidR="00D4172E" w:rsidRPr="00123B21" w:rsidRDefault="00D4172E" w:rsidP="00E01660">
            <w:pPr>
              <w:jc w:val="right"/>
            </w:pPr>
            <w:r>
              <w:t>New Delhi, 13-15 November</w:t>
            </w:r>
            <w:r w:rsidRPr="00401AE5">
              <w:t xml:space="preserve"> 2019</w:t>
            </w:r>
          </w:p>
        </w:tc>
      </w:tr>
      <w:tr w:rsidR="00D4172E" w14:paraId="3518F691" w14:textId="77777777">
        <w:trPr>
          <w:cantSplit/>
          <w:jc w:val="center"/>
        </w:trPr>
        <w:tc>
          <w:tcPr>
            <w:tcW w:w="9640" w:type="dxa"/>
            <w:gridSpan w:val="5"/>
            <w:shd w:val="clear" w:color="auto" w:fill="auto"/>
          </w:tcPr>
          <w:p w14:paraId="12D94AD8" w14:textId="77777777" w:rsidR="00D4172E" w:rsidRDefault="00D4172E">
            <w:pPr>
              <w:jc w:val="center"/>
              <w:rPr>
                <w:b/>
                <w:bCs/>
              </w:rPr>
            </w:pPr>
            <w:bookmarkStart w:id="5" w:name="dtitle" w:colFirst="0" w:colLast="0"/>
            <w:bookmarkEnd w:id="3"/>
            <w:bookmarkEnd w:id="4"/>
            <w:r>
              <w:rPr>
                <w:b/>
                <w:bCs/>
                <w:lang w:val="en-US"/>
              </w:rPr>
              <w:t>DOCUMENT</w:t>
            </w:r>
          </w:p>
        </w:tc>
      </w:tr>
      <w:tr w:rsidR="00D4172E" w14:paraId="3A24066D" w14:textId="77777777" w:rsidTr="005522A7">
        <w:trPr>
          <w:cantSplit/>
          <w:jc w:val="center"/>
        </w:trPr>
        <w:tc>
          <w:tcPr>
            <w:tcW w:w="1702" w:type="dxa"/>
            <w:gridSpan w:val="2"/>
            <w:shd w:val="clear" w:color="auto" w:fill="auto"/>
          </w:tcPr>
          <w:p w14:paraId="19B7F810" w14:textId="77777777" w:rsidR="00D4172E" w:rsidRDefault="00D4172E">
            <w:pPr>
              <w:rPr>
                <w:b/>
                <w:bCs/>
              </w:rPr>
            </w:pPr>
            <w:bookmarkStart w:id="6" w:name="dsource" w:colFirst="1" w:colLast="1"/>
            <w:bookmarkEnd w:id="5"/>
            <w:r>
              <w:rPr>
                <w:b/>
                <w:bCs/>
                <w:lang w:val="en-US"/>
              </w:rPr>
              <w:t>Source:</w:t>
            </w:r>
          </w:p>
        </w:tc>
        <w:tc>
          <w:tcPr>
            <w:tcW w:w="7938" w:type="dxa"/>
            <w:gridSpan w:val="3"/>
            <w:shd w:val="clear" w:color="auto" w:fill="auto"/>
          </w:tcPr>
          <w:p w14:paraId="41B43A0E" w14:textId="5E29C902" w:rsidR="00D4172E" w:rsidRDefault="00D4172E">
            <w:pPr>
              <w:rPr>
                <w:lang w:val="en-US"/>
              </w:rPr>
            </w:pPr>
            <w:r>
              <w:rPr>
                <w:lang w:val="en-US"/>
              </w:rPr>
              <w:t>WG-DAISAM</w:t>
            </w:r>
            <w:r w:rsidR="005522A7">
              <w:rPr>
                <w:lang w:val="en-US"/>
              </w:rPr>
              <w:t xml:space="preserve">, </w:t>
            </w:r>
            <w:r w:rsidR="00C24CCF">
              <w:rPr>
                <w:lang w:val="en-US"/>
              </w:rPr>
              <w:t>FG-AI4H Chair</w:t>
            </w:r>
          </w:p>
        </w:tc>
      </w:tr>
      <w:tr w:rsidR="00D4172E" w14:paraId="0A07C04A" w14:textId="77777777" w:rsidTr="005522A7">
        <w:trPr>
          <w:cantSplit/>
          <w:jc w:val="center"/>
        </w:trPr>
        <w:tc>
          <w:tcPr>
            <w:tcW w:w="1702" w:type="dxa"/>
            <w:gridSpan w:val="2"/>
            <w:shd w:val="clear" w:color="auto" w:fill="auto"/>
          </w:tcPr>
          <w:p w14:paraId="13174730" w14:textId="77777777" w:rsidR="00D4172E" w:rsidRDefault="00D4172E">
            <w:pPr>
              <w:rPr>
                <w:b/>
                <w:bCs/>
              </w:rPr>
            </w:pPr>
            <w:bookmarkStart w:id="7" w:name="dtitle1" w:colFirst="1" w:colLast="1"/>
            <w:bookmarkEnd w:id="6"/>
            <w:r>
              <w:rPr>
                <w:b/>
                <w:bCs/>
                <w:lang w:val="en-US"/>
              </w:rPr>
              <w:t>Title:</w:t>
            </w:r>
          </w:p>
        </w:tc>
        <w:tc>
          <w:tcPr>
            <w:tcW w:w="7938" w:type="dxa"/>
            <w:gridSpan w:val="3"/>
            <w:shd w:val="clear" w:color="auto" w:fill="auto"/>
          </w:tcPr>
          <w:p w14:paraId="7F12A9C4" w14:textId="4DCB32F6" w:rsidR="00D4172E" w:rsidRDefault="00D4172E">
            <w:pPr>
              <w:rPr>
                <w:lang w:val="en-US"/>
              </w:rPr>
            </w:pPr>
            <w:r>
              <w:rPr>
                <w:lang w:val="en-US"/>
              </w:rPr>
              <w:t>Mapping of IM</w:t>
            </w:r>
            <w:bookmarkStart w:id="8" w:name="_GoBack"/>
            <w:bookmarkEnd w:id="8"/>
            <w:r>
              <w:rPr>
                <w:lang w:val="en-US"/>
              </w:rPr>
              <w:t>DRF essential principles to AI for health software</w:t>
            </w:r>
          </w:p>
        </w:tc>
      </w:tr>
      <w:tr w:rsidR="00D4172E" w14:paraId="2618167B" w14:textId="77777777" w:rsidTr="005522A7">
        <w:trPr>
          <w:cantSplit/>
          <w:jc w:val="center"/>
        </w:trPr>
        <w:tc>
          <w:tcPr>
            <w:tcW w:w="1702" w:type="dxa"/>
            <w:gridSpan w:val="2"/>
            <w:tcBorders>
              <w:top w:val="single" w:sz="6" w:space="0" w:color="000000"/>
              <w:bottom w:val="single" w:sz="6" w:space="0" w:color="000000"/>
            </w:tcBorders>
            <w:shd w:val="clear" w:color="auto" w:fill="auto"/>
          </w:tcPr>
          <w:p w14:paraId="66688290" w14:textId="77777777" w:rsidR="00D4172E" w:rsidRDefault="00D4172E">
            <w:pPr>
              <w:rPr>
                <w:b/>
                <w:bCs/>
              </w:rPr>
            </w:pPr>
            <w:bookmarkStart w:id="9" w:name="dpurpose" w:colFirst="1" w:colLast="1"/>
            <w:bookmarkEnd w:id="7"/>
            <w:r>
              <w:rPr>
                <w:b/>
                <w:bCs/>
                <w:lang w:val="en-US"/>
              </w:rPr>
              <w:t>Purpose:</w:t>
            </w:r>
          </w:p>
        </w:tc>
        <w:tc>
          <w:tcPr>
            <w:tcW w:w="7938" w:type="dxa"/>
            <w:gridSpan w:val="3"/>
            <w:tcBorders>
              <w:top w:val="single" w:sz="6" w:space="0" w:color="000000"/>
              <w:bottom w:val="single" w:sz="6" w:space="0" w:color="000000"/>
            </w:tcBorders>
            <w:shd w:val="clear" w:color="auto" w:fill="auto"/>
          </w:tcPr>
          <w:p w14:paraId="5265CA8B" w14:textId="77777777" w:rsidR="00D4172E" w:rsidRDefault="00D4172E">
            <w:pPr>
              <w:rPr>
                <w:highlight w:val="yellow"/>
              </w:rPr>
            </w:pPr>
            <w:r>
              <w:rPr>
                <w:lang w:val="en-US"/>
              </w:rPr>
              <w:t>Proposal</w:t>
            </w:r>
          </w:p>
        </w:tc>
      </w:tr>
      <w:bookmarkEnd w:id="0"/>
      <w:bookmarkEnd w:id="9"/>
      <w:tr w:rsidR="00D4172E" w14:paraId="19E98623" w14:textId="77777777" w:rsidTr="005522A7">
        <w:trPr>
          <w:cantSplit/>
          <w:jc w:val="center"/>
        </w:trPr>
        <w:tc>
          <w:tcPr>
            <w:tcW w:w="1702" w:type="dxa"/>
            <w:gridSpan w:val="2"/>
            <w:tcBorders>
              <w:top w:val="single" w:sz="6" w:space="0" w:color="000000"/>
              <w:bottom w:val="single" w:sz="6" w:space="0" w:color="000000"/>
            </w:tcBorders>
            <w:shd w:val="clear" w:color="auto" w:fill="auto"/>
          </w:tcPr>
          <w:p w14:paraId="6ED7AB06" w14:textId="77777777" w:rsidR="00D4172E" w:rsidRDefault="00D4172E">
            <w:pPr>
              <w:rPr>
                <w:lang w:val="en-US"/>
              </w:rPr>
            </w:pPr>
            <w:r>
              <w:rPr>
                <w:b/>
                <w:bCs/>
                <w:lang w:val="en-US"/>
              </w:rPr>
              <w:t>Contact:</w:t>
            </w:r>
          </w:p>
        </w:tc>
        <w:tc>
          <w:tcPr>
            <w:tcW w:w="3572" w:type="dxa"/>
            <w:gridSpan w:val="2"/>
            <w:tcBorders>
              <w:top w:val="single" w:sz="6" w:space="0" w:color="000000"/>
              <w:bottom w:val="single" w:sz="6" w:space="0" w:color="000000"/>
            </w:tcBorders>
            <w:shd w:val="clear" w:color="auto" w:fill="auto"/>
          </w:tcPr>
          <w:p w14:paraId="62C8ED2E" w14:textId="77777777" w:rsidR="00D4172E" w:rsidRDefault="00D4172E">
            <w:pPr>
              <w:rPr>
                <w:lang w:val="en-US"/>
              </w:rPr>
            </w:pPr>
            <w:r>
              <w:rPr>
                <w:lang w:val="en-US"/>
              </w:rPr>
              <w:t xml:space="preserve">Luis </w:t>
            </w:r>
            <w:proofErr w:type="spellStart"/>
            <w:r>
              <w:rPr>
                <w:lang w:val="en-US"/>
              </w:rPr>
              <w:t>Oala</w:t>
            </w:r>
            <w:proofErr w:type="spellEnd"/>
            <w:r>
              <w:rPr>
                <w:lang w:val="en-US"/>
              </w:rPr>
              <w:br/>
              <w:t>Fraunhofer Heinrich Hertz Institute Germany</w:t>
            </w:r>
          </w:p>
        </w:tc>
        <w:tc>
          <w:tcPr>
            <w:tcW w:w="4366" w:type="dxa"/>
            <w:tcBorders>
              <w:top w:val="single" w:sz="6" w:space="0" w:color="000000"/>
              <w:bottom w:val="single" w:sz="6" w:space="0" w:color="000000"/>
            </w:tcBorders>
            <w:shd w:val="clear" w:color="auto" w:fill="auto"/>
          </w:tcPr>
          <w:p w14:paraId="513FDC0C" w14:textId="77777777" w:rsidR="00D4172E" w:rsidRDefault="00D4172E">
            <w:r>
              <w:rPr>
                <w:lang w:val="en-US"/>
              </w:rPr>
              <w:t xml:space="preserve">E-mail: </w:t>
            </w:r>
            <w:hyperlink r:id="rId12">
              <w:r>
                <w:rPr>
                  <w:rStyle w:val="InternetLink"/>
                  <w:lang w:val="en-US"/>
                </w:rPr>
                <w:t>luis.oala@hhi.fraunhofer.de</w:t>
              </w:r>
            </w:hyperlink>
            <w:r>
              <w:rPr>
                <w:lang w:val="en-US"/>
              </w:rPr>
              <w:br/>
            </w:r>
          </w:p>
        </w:tc>
      </w:tr>
      <w:tr w:rsidR="00D4172E" w14:paraId="3E8FBCED" w14:textId="77777777" w:rsidTr="005522A7">
        <w:trPr>
          <w:cantSplit/>
          <w:jc w:val="center"/>
        </w:trPr>
        <w:tc>
          <w:tcPr>
            <w:tcW w:w="1702" w:type="dxa"/>
            <w:gridSpan w:val="2"/>
            <w:tcBorders>
              <w:top w:val="single" w:sz="6" w:space="0" w:color="000000"/>
              <w:bottom w:val="single" w:sz="6" w:space="0" w:color="000000"/>
            </w:tcBorders>
            <w:shd w:val="clear" w:color="auto" w:fill="auto"/>
          </w:tcPr>
          <w:p w14:paraId="2ECBB506" w14:textId="77777777" w:rsidR="00D4172E" w:rsidRDefault="00D4172E">
            <w:pPr>
              <w:rPr>
                <w:b/>
                <w:bCs/>
              </w:rPr>
            </w:pPr>
            <w:r>
              <w:rPr>
                <w:b/>
                <w:bCs/>
                <w:lang w:val="en-US"/>
              </w:rPr>
              <w:t>Contact:</w:t>
            </w:r>
          </w:p>
        </w:tc>
        <w:tc>
          <w:tcPr>
            <w:tcW w:w="3572" w:type="dxa"/>
            <w:gridSpan w:val="2"/>
            <w:tcBorders>
              <w:top w:val="single" w:sz="6" w:space="0" w:color="000000"/>
              <w:bottom w:val="single" w:sz="6" w:space="0" w:color="000000"/>
            </w:tcBorders>
            <w:shd w:val="clear" w:color="auto" w:fill="auto"/>
          </w:tcPr>
          <w:p w14:paraId="57EC6585" w14:textId="77777777" w:rsidR="00D4172E" w:rsidRDefault="00D4172E">
            <w:pPr>
              <w:rPr>
                <w:lang w:val="en-US"/>
              </w:rPr>
            </w:pPr>
            <w:r>
              <w:rPr>
                <w:lang w:val="en-US"/>
              </w:rPr>
              <w:t>Pradeep Balachandran</w:t>
            </w:r>
            <w:r>
              <w:rPr>
                <w:lang w:val="en-US"/>
              </w:rPr>
              <w:br/>
              <w:t>Technical Consultant (eHealth)</w:t>
            </w:r>
            <w:r>
              <w:rPr>
                <w:lang w:val="en-US"/>
              </w:rPr>
              <w:br/>
              <w:t>India</w:t>
            </w:r>
          </w:p>
        </w:tc>
        <w:tc>
          <w:tcPr>
            <w:tcW w:w="4366" w:type="dxa"/>
            <w:tcBorders>
              <w:top w:val="single" w:sz="6" w:space="0" w:color="000000"/>
              <w:bottom w:val="single" w:sz="6" w:space="0" w:color="000000"/>
            </w:tcBorders>
            <w:shd w:val="clear" w:color="auto" w:fill="auto"/>
          </w:tcPr>
          <w:p w14:paraId="22FF7DF4" w14:textId="77777777" w:rsidR="00D4172E" w:rsidRDefault="00D4172E">
            <w:r>
              <w:rPr>
                <w:lang w:val="en-US"/>
              </w:rPr>
              <w:t xml:space="preserve">Email: </w:t>
            </w:r>
            <w:hyperlink r:id="rId13">
              <w:r>
                <w:rPr>
                  <w:rStyle w:val="InternetLink"/>
                  <w:lang w:val="en-US"/>
                </w:rPr>
                <w:t>pbn.tvm@gmail.com</w:t>
              </w:r>
            </w:hyperlink>
            <w:r>
              <w:rPr>
                <w:lang w:val="en-US"/>
              </w:rPr>
              <w:br/>
            </w:r>
          </w:p>
        </w:tc>
      </w:tr>
      <w:tr w:rsidR="00D4172E" w14:paraId="7B99390B" w14:textId="77777777" w:rsidTr="005522A7">
        <w:trPr>
          <w:cantSplit/>
          <w:jc w:val="center"/>
        </w:trPr>
        <w:tc>
          <w:tcPr>
            <w:tcW w:w="1702" w:type="dxa"/>
            <w:gridSpan w:val="2"/>
            <w:tcBorders>
              <w:top w:val="single" w:sz="6" w:space="0" w:color="000000"/>
              <w:bottom w:val="single" w:sz="6" w:space="0" w:color="000000"/>
            </w:tcBorders>
            <w:shd w:val="clear" w:color="auto" w:fill="auto"/>
          </w:tcPr>
          <w:p w14:paraId="2B4FAE49" w14:textId="77777777" w:rsidR="00D4172E" w:rsidRDefault="00D4172E">
            <w:pPr>
              <w:rPr>
                <w:b/>
                <w:bCs/>
              </w:rPr>
            </w:pPr>
            <w:r>
              <w:rPr>
                <w:b/>
                <w:bCs/>
                <w:lang w:val="en-US"/>
              </w:rPr>
              <w:t>Contact:</w:t>
            </w:r>
          </w:p>
        </w:tc>
        <w:tc>
          <w:tcPr>
            <w:tcW w:w="3572" w:type="dxa"/>
            <w:gridSpan w:val="2"/>
            <w:tcBorders>
              <w:top w:val="single" w:sz="6" w:space="0" w:color="000000"/>
              <w:bottom w:val="single" w:sz="6" w:space="0" w:color="000000"/>
            </w:tcBorders>
            <w:shd w:val="clear" w:color="auto" w:fill="auto"/>
          </w:tcPr>
          <w:p w14:paraId="2ADDE65C" w14:textId="77777777" w:rsidR="00D4172E" w:rsidRDefault="00D4172E">
            <w:pPr>
              <w:rPr>
                <w:lang w:val="en-US"/>
              </w:rPr>
            </w:pPr>
            <w:r>
              <w:rPr>
                <w:lang w:val="en-US"/>
              </w:rPr>
              <w:t>Pat Baird</w:t>
            </w:r>
            <w:r>
              <w:rPr>
                <w:lang w:val="en-US"/>
              </w:rPr>
              <w:br/>
              <w:t>Philips</w:t>
            </w:r>
            <w:r>
              <w:rPr>
                <w:lang w:val="en-US"/>
              </w:rPr>
              <w:br/>
              <w:t>USA</w:t>
            </w:r>
          </w:p>
        </w:tc>
        <w:tc>
          <w:tcPr>
            <w:tcW w:w="4366" w:type="dxa"/>
            <w:tcBorders>
              <w:top w:val="single" w:sz="6" w:space="0" w:color="000000"/>
              <w:bottom w:val="single" w:sz="6" w:space="0" w:color="000000"/>
            </w:tcBorders>
            <w:shd w:val="clear" w:color="auto" w:fill="auto"/>
          </w:tcPr>
          <w:p w14:paraId="1DDB27F9" w14:textId="77777777" w:rsidR="00D4172E" w:rsidRDefault="00D4172E">
            <w:r>
              <w:rPr>
                <w:lang w:val="en-US"/>
              </w:rPr>
              <w:t xml:space="preserve">Email: </w:t>
            </w:r>
            <w:hyperlink r:id="rId14">
              <w:r>
                <w:rPr>
                  <w:rStyle w:val="InternetLink"/>
                  <w:lang w:val="en-US"/>
                </w:rPr>
                <w:t>pat.baird@philips.com</w:t>
              </w:r>
            </w:hyperlink>
            <w:r>
              <w:rPr>
                <w:lang w:val="en-US"/>
              </w:rPr>
              <w:br/>
            </w:r>
          </w:p>
        </w:tc>
      </w:tr>
      <w:tr w:rsidR="005522A7" w14:paraId="426B16AE" w14:textId="77777777" w:rsidTr="005522A7">
        <w:trPr>
          <w:cantSplit/>
          <w:jc w:val="center"/>
        </w:trPr>
        <w:tc>
          <w:tcPr>
            <w:tcW w:w="1702" w:type="dxa"/>
            <w:gridSpan w:val="2"/>
            <w:tcBorders>
              <w:top w:val="single" w:sz="6" w:space="0" w:color="000000"/>
              <w:bottom w:val="single" w:sz="6" w:space="0" w:color="000000"/>
            </w:tcBorders>
            <w:shd w:val="clear" w:color="auto" w:fill="auto"/>
          </w:tcPr>
          <w:p w14:paraId="0719726C" w14:textId="77777777" w:rsidR="005522A7" w:rsidRDefault="005522A7">
            <w:pPr>
              <w:rPr>
                <w:b/>
                <w:bCs/>
              </w:rPr>
            </w:pPr>
            <w:r>
              <w:rPr>
                <w:b/>
                <w:bCs/>
                <w:lang w:val="en-US"/>
              </w:rPr>
              <w:t>Contact:</w:t>
            </w:r>
          </w:p>
        </w:tc>
        <w:tc>
          <w:tcPr>
            <w:tcW w:w="3572" w:type="dxa"/>
            <w:gridSpan w:val="2"/>
            <w:tcBorders>
              <w:top w:val="single" w:sz="6" w:space="0" w:color="000000"/>
              <w:bottom w:val="single" w:sz="6" w:space="0" w:color="000000"/>
            </w:tcBorders>
            <w:shd w:val="clear" w:color="auto" w:fill="auto"/>
          </w:tcPr>
          <w:p w14:paraId="76475879" w14:textId="77777777" w:rsidR="005522A7" w:rsidRDefault="005522A7">
            <w:pPr>
              <w:rPr>
                <w:highlight w:val="yellow"/>
              </w:rPr>
            </w:pPr>
            <w:r>
              <w:rPr>
                <w:lang w:val="en-US"/>
              </w:rPr>
              <w:t>Thomas Wiegand</w:t>
            </w:r>
            <w:r>
              <w:rPr>
                <w:lang w:val="en-US"/>
              </w:rPr>
              <w:br/>
              <w:t>Fraunhofer Heinrich Hertz Institute Germany</w:t>
            </w:r>
          </w:p>
        </w:tc>
        <w:tc>
          <w:tcPr>
            <w:tcW w:w="4366" w:type="dxa"/>
            <w:tcBorders>
              <w:top w:val="single" w:sz="6" w:space="0" w:color="000000"/>
              <w:bottom w:val="single" w:sz="6" w:space="0" w:color="000000"/>
            </w:tcBorders>
            <w:shd w:val="clear" w:color="auto" w:fill="auto"/>
          </w:tcPr>
          <w:p w14:paraId="2A19FF7D" w14:textId="77777777" w:rsidR="005522A7" w:rsidRDefault="005522A7">
            <w:r>
              <w:rPr>
                <w:lang w:val="en-US"/>
              </w:rPr>
              <w:t xml:space="preserve">E-mail: </w:t>
            </w:r>
            <w:hyperlink r:id="rId15">
              <w:r>
                <w:rPr>
                  <w:rStyle w:val="InternetLink"/>
                  <w:lang w:val="en-US"/>
                </w:rPr>
                <w:t>thomas.wiegand@hhi.fraunhofer.de</w:t>
              </w:r>
            </w:hyperlink>
          </w:p>
        </w:tc>
      </w:tr>
    </w:tbl>
    <w:p w14:paraId="42FC9352" w14:textId="77777777" w:rsidR="00D4172E" w:rsidRDefault="00D4172E">
      <w:pPr>
        <w:rPr>
          <w:lang w:val="en-US"/>
        </w:rPr>
      </w:pPr>
    </w:p>
    <w:tbl>
      <w:tblPr>
        <w:tblW w:w="9640" w:type="dxa"/>
        <w:jc w:val="center"/>
        <w:tblCellMar>
          <w:left w:w="57" w:type="dxa"/>
          <w:right w:w="57" w:type="dxa"/>
        </w:tblCellMar>
        <w:tblLook w:val="0000" w:firstRow="0" w:lastRow="0" w:firstColumn="0" w:lastColumn="0" w:noHBand="0" w:noVBand="0"/>
      </w:tblPr>
      <w:tblGrid>
        <w:gridCol w:w="1700"/>
        <w:gridCol w:w="7940"/>
      </w:tblGrid>
      <w:tr w:rsidR="006E0744" w14:paraId="673731AE" w14:textId="77777777">
        <w:trPr>
          <w:cantSplit/>
          <w:jc w:val="center"/>
        </w:trPr>
        <w:tc>
          <w:tcPr>
            <w:tcW w:w="1700" w:type="dxa"/>
            <w:shd w:val="clear" w:color="auto" w:fill="auto"/>
          </w:tcPr>
          <w:p w14:paraId="74411C67" w14:textId="77777777" w:rsidR="006E0744" w:rsidRDefault="00E01660">
            <w:pPr>
              <w:rPr>
                <w:b/>
                <w:bCs/>
              </w:rPr>
            </w:pPr>
            <w:r>
              <w:rPr>
                <w:b/>
                <w:bCs/>
                <w:lang w:val="en-US"/>
              </w:rPr>
              <w:t>Abstract:</w:t>
            </w:r>
          </w:p>
        </w:tc>
        <w:tc>
          <w:tcPr>
            <w:tcW w:w="7939" w:type="dxa"/>
            <w:shd w:val="clear" w:color="auto" w:fill="auto"/>
          </w:tcPr>
          <w:p w14:paraId="00EB8AC4" w14:textId="77777777" w:rsidR="006E0744" w:rsidRDefault="00E01660">
            <w:pPr>
              <w:rPr>
                <w:highlight w:val="yellow"/>
              </w:rPr>
            </w:pPr>
            <w:r>
              <w:rPr>
                <w:lang w:val="en-US"/>
              </w:rPr>
              <w:t>This document contains a mapping of the IMDRF Essential Principles to related aspects of AI for health software.</w:t>
            </w:r>
          </w:p>
        </w:tc>
      </w:tr>
    </w:tbl>
    <w:p w14:paraId="4B79CE0E" w14:textId="77777777" w:rsidR="006E0744" w:rsidRDefault="00E01660">
      <w:pPr>
        <w:pStyle w:val="Headingb"/>
        <w:rPr>
          <w:lang w:val="en-US"/>
        </w:rPr>
      </w:pPr>
      <w:r>
        <w:br w:type="page"/>
      </w:r>
    </w:p>
    <w:p w14:paraId="1AE2DF55" w14:textId="77777777" w:rsidR="006E0744" w:rsidRDefault="00E01660">
      <w:pPr>
        <w:pStyle w:val="Headingb"/>
        <w:rPr>
          <w:lang w:val="en-US"/>
        </w:rPr>
      </w:pPr>
      <w:r>
        <w:rPr>
          <w:lang w:val="en-US"/>
        </w:rPr>
        <w:lastRenderedPageBreak/>
        <w:t>Executive summary</w:t>
      </w:r>
    </w:p>
    <w:p w14:paraId="0C9E771B" w14:textId="77777777" w:rsidR="006E0744" w:rsidRDefault="00E01660">
      <w:pPr>
        <w:jc w:val="both"/>
        <w:rPr>
          <w:lang w:val="en-US"/>
        </w:rPr>
      </w:pPr>
      <w:r>
        <w:rPr>
          <w:lang w:val="en-US"/>
        </w:rPr>
        <w:t xml:space="preserve">AI for health (AI4H) software provides </w:t>
      </w:r>
      <w:proofErr w:type="gramStart"/>
      <w:r>
        <w:rPr>
          <w:lang w:val="en-US"/>
        </w:rPr>
        <w:t>a number of</w:t>
      </w:r>
      <w:proofErr w:type="gramEnd"/>
      <w:r>
        <w:rPr>
          <w:lang w:val="en-US"/>
        </w:rPr>
        <w:t xml:space="preserve"> new aspects that have not been considered when developing the regulatory framework for software as a medical device (</w:t>
      </w:r>
      <w:proofErr w:type="spellStart"/>
      <w:r>
        <w:rPr>
          <w:lang w:val="en-US"/>
        </w:rPr>
        <w:t>SaMD</w:t>
      </w:r>
      <w:proofErr w:type="spellEnd"/>
      <w:r>
        <w:rPr>
          <w:lang w:val="en-US"/>
        </w:rPr>
        <w:t xml:space="preserve">) as described by the IMDRF </w:t>
      </w:r>
      <w:bookmarkStart w:id="10" w:name="__DdeLink__1290_3248075431"/>
      <w:r>
        <w:rPr>
          <w:lang w:val="en-US"/>
        </w:rPr>
        <w:t>Essential Principles</w:t>
      </w:r>
      <w:bookmarkEnd w:id="10"/>
      <w:r>
        <w:rPr>
          <w:lang w:val="en-US"/>
        </w:rPr>
        <w:t xml:space="preserve"> (EPs) in</w:t>
      </w:r>
    </w:p>
    <w:p w14:paraId="364BF544" w14:textId="77777777" w:rsidR="006E0744" w:rsidRDefault="00E01660">
      <w:pPr>
        <w:jc w:val="both"/>
        <w:rPr>
          <w:lang w:val="en-US"/>
        </w:rPr>
      </w:pPr>
      <w:r>
        <w:rPr>
          <w:lang w:val="en-US"/>
        </w:rPr>
        <w:t>“Essential Principles of Safety and Performance of Medical Devices and IVD Medical Devices”, IMDRF Good Regulatory Review Practices Group, IMDRF GRRP WG/N47 FINAL, 31 October 2018.</w:t>
      </w:r>
    </w:p>
    <w:p w14:paraId="1B0CFCDC" w14:textId="77777777" w:rsidR="006E0744" w:rsidRDefault="00E01660">
      <w:pPr>
        <w:jc w:val="both"/>
        <w:rPr>
          <w:lang w:val="en-US"/>
        </w:rPr>
      </w:pPr>
      <w:r>
        <w:rPr>
          <w:lang w:val="en-US"/>
        </w:rPr>
        <w:t xml:space="preserve">This document provides a suggested mapping of the EPs to related aspects of AI4H software. Its purpose is to cover all aspects considered in the regulation of </w:t>
      </w:r>
      <w:proofErr w:type="spellStart"/>
      <w:r>
        <w:rPr>
          <w:lang w:val="en-US"/>
        </w:rPr>
        <w:t>SaMDs</w:t>
      </w:r>
      <w:proofErr w:type="spellEnd"/>
      <w:r>
        <w:rPr>
          <w:lang w:val="en-US"/>
        </w:rPr>
        <w:t xml:space="preserve"> and whether and if yes, how they are applicable to AI4H.</w:t>
      </w:r>
    </w:p>
    <w:p w14:paraId="5C4D3E84" w14:textId="77777777" w:rsidR="006E0744" w:rsidRDefault="00E01660">
      <w:pPr>
        <w:jc w:val="both"/>
        <w:rPr>
          <w:lang w:val="en-US"/>
        </w:rPr>
      </w:pPr>
      <w:r>
        <w:rPr>
          <w:lang w:val="en-US"/>
        </w:rPr>
        <w:t xml:space="preserve">In section 3.1 the IMDRF EPs are evaluated for their applicability to AI4H. This reduces the number of relevant EPs to six: General (5.1), Clinical Evaluation (5.2), Medical Devices and IVD Medical Devices that Incorporate Software or are Software as a Medical Device (5.8),  Labeling (5.10), Protection against the Risks posed by Medical Devices and IVD Medical Devices intended by the Manufacturer for use by Lay Users (5.12) and Performance Characteristics (7.2). </w:t>
      </w:r>
      <w:bookmarkStart w:id="11" w:name="__DdeLink__1756_996242324"/>
      <w:r>
        <w:rPr>
          <w:lang w:val="en-US"/>
        </w:rPr>
        <w:t xml:space="preserve">The key concepts of </w:t>
      </w:r>
      <w:proofErr w:type="gramStart"/>
      <w:r>
        <w:rPr>
          <w:lang w:val="en-US"/>
        </w:rPr>
        <w:t>the these</w:t>
      </w:r>
      <w:proofErr w:type="gramEnd"/>
      <w:r>
        <w:rPr>
          <w:lang w:val="en-US"/>
        </w:rPr>
        <w:t xml:space="preserve"> EPs are extracted in section 3.2 and grouped</w:t>
      </w:r>
      <w:bookmarkEnd w:id="11"/>
      <w:r>
        <w:rPr>
          <w:lang w:val="en-US"/>
        </w:rPr>
        <w:t xml:space="preserve"> with related AI4H concepts in section 3.3. Finally, in section 3.4 the explicit mapping from EPs to AI4H is presented.</w:t>
      </w:r>
    </w:p>
    <w:p w14:paraId="1A642971" w14:textId="77777777" w:rsidR="006E0744" w:rsidRDefault="006E0744">
      <w:pPr>
        <w:pStyle w:val="Heading1"/>
        <w:numPr>
          <w:ilvl w:val="0"/>
          <w:numId w:val="0"/>
        </w:numPr>
        <w:rPr>
          <w:lang w:val="en-US"/>
        </w:rPr>
        <w:sectPr w:rsidR="006E0744" w:rsidSect="00E01660">
          <w:headerReference w:type="default" r:id="rId16"/>
          <w:pgSz w:w="11906" w:h="16838"/>
          <w:pgMar w:top="1134" w:right="1134" w:bottom="1134" w:left="1134" w:header="425" w:footer="709" w:gutter="0"/>
          <w:cols w:space="720"/>
          <w:formProt w:val="0"/>
          <w:titlePg/>
          <w:docGrid w:linePitch="360"/>
        </w:sectPr>
      </w:pPr>
    </w:p>
    <w:p w14:paraId="0F96A593" w14:textId="77777777" w:rsidR="006E0744" w:rsidRDefault="00E01660">
      <w:pPr>
        <w:pStyle w:val="Heading1"/>
        <w:numPr>
          <w:ilvl w:val="0"/>
          <w:numId w:val="2"/>
        </w:numPr>
        <w:rPr>
          <w:lang w:val="en-US"/>
        </w:rPr>
      </w:pPr>
      <w:r>
        <w:rPr>
          <w:lang w:val="en-US"/>
        </w:rPr>
        <w:lastRenderedPageBreak/>
        <w:t>Glossary</w:t>
      </w:r>
    </w:p>
    <w:p w14:paraId="215AC3DB" w14:textId="77777777" w:rsidR="006E0744" w:rsidRDefault="006E0744">
      <w:pPr>
        <w:tabs>
          <w:tab w:val="left" w:pos="2268"/>
        </w:tabs>
        <w:ind w:left="2268" w:hanging="2268"/>
        <w:rPr>
          <w:i/>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376"/>
        <w:gridCol w:w="7318"/>
      </w:tblGrid>
      <w:tr w:rsidR="00D4172E" w:rsidRPr="00D4172E" w14:paraId="33A74F46" w14:textId="77777777" w:rsidTr="00D4172E">
        <w:tc>
          <w:tcPr>
            <w:tcW w:w="2376" w:type="dxa"/>
            <w:shd w:val="clear" w:color="auto" w:fill="auto"/>
          </w:tcPr>
          <w:p w14:paraId="49A2142B" w14:textId="77777777" w:rsidR="00D4172E" w:rsidRPr="00D4172E" w:rsidRDefault="00D4172E" w:rsidP="00E01660">
            <w:r w:rsidRPr="00D4172E">
              <w:t>Applicable</w:t>
            </w:r>
          </w:p>
        </w:tc>
        <w:tc>
          <w:tcPr>
            <w:tcW w:w="7318" w:type="dxa"/>
            <w:shd w:val="clear" w:color="auto" w:fill="auto"/>
          </w:tcPr>
          <w:p w14:paraId="69EC91EE" w14:textId="77777777" w:rsidR="00D4172E" w:rsidRPr="00D4172E" w:rsidRDefault="00D4172E" w:rsidP="00E01660">
            <w:r w:rsidRPr="00D4172E">
              <w:t>The EP is directly relevant to AI</w:t>
            </w:r>
          </w:p>
        </w:tc>
      </w:tr>
      <w:tr w:rsidR="00D4172E" w:rsidRPr="00D4172E" w14:paraId="5CA9AB36" w14:textId="77777777" w:rsidTr="00D4172E">
        <w:tc>
          <w:tcPr>
            <w:tcW w:w="2376" w:type="dxa"/>
            <w:shd w:val="clear" w:color="auto" w:fill="auto"/>
          </w:tcPr>
          <w:p w14:paraId="3498F4EA" w14:textId="77777777" w:rsidR="00D4172E" w:rsidRPr="00D4172E" w:rsidRDefault="00D4172E" w:rsidP="00E01660">
            <w:r w:rsidRPr="00D4172E">
              <w:t xml:space="preserve">Not applicable </w:t>
            </w:r>
          </w:p>
        </w:tc>
        <w:tc>
          <w:tcPr>
            <w:tcW w:w="7318" w:type="dxa"/>
            <w:shd w:val="clear" w:color="auto" w:fill="auto"/>
          </w:tcPr>
          <w:p w14:paraId="6AF88F98" w14:textId="77777777" w:rsidR="00D4172E" w:rsidRPr="00D4172E" w:rsidRDefault="00D4172E" w:rsidP="00E01660">
            <w:r w:rsidRPr="00D4172E">
              <w:t>The EP is not directly relevant to AI</w:t>
            </w:r>
          </w:p>
        </w:tc>
      </w:tr>
      <w:tr w:rsidR="00D4172E" w:rsidRPr="00D4172E" w14:paraId="58A2A6B2" w14:textId="77777777" w:rsidTr="00D4172E">
        <w:tc>
          <w:tcPr>
            <w:tcW w:w="2376" w:type="dxa"/>
            <w:shd w:val="clear" w:color="auto" w:fill="auto"/>
          </w:tcPr>
          <w:p w14:paraId="741A0D28" w14:textId="77777777" w:rsidR="00D4172E" w:rsidRPr="00D4172E" w:rsidRDefault="00D4172E" w:rsidP="00E01660">
            <w:r w:rsidRPr="00D4172E">
              <w:t>Effectiveness</w:t>
            </w:r>
          </w:p>
        </w:tc>
        <w:tc>
          <w:tcPr>
            <w:tcW w:w="7318" w:type="dxa"/>
            <w:shd w:val="clear" w:color="auto" w:fill="auto"/>
          </w:tcPr>
          <w:p w14:paraId="2677AFDE" w14:textId="77777777" w:rsidR="00D4172E" w:rsidRPr="00D4172E" w:rsidRDefault="00D4172E" w:rsidP="00E01660">
            <w:r w:rsidRPr="00D4172E">
              <w:t>A score that captures the performance of an AI determined over a test set</w:t>
            </w:r>
          </w:p>
        </w:tc>
      </w:tr>
      <w:tr w:rsidR="00D4172E" w:rsidRPr="00D4172E" w14:paraId="771E3DEA" w14:textId="77777777" w:rsidTr="00D4172E">
        <w:tc>
          <w:tcPr>
            <w:tcW w:w="2376" w:type="dxa"/>
            <w:shd w:val="clear" w:color="auto" w:fill="auto"/>
          </w:tcPr>
          <w:p w14:paraId="72E1ECB4" w14:textId="77777777" w:rsidR="00D4172E" w:rsidRPr="00D4172E" w:rsidRDefault="00D4172E" w:rsidP="00E01660">
            <w:r w:rsidRPr="00D4172E">
              <w:t>Training set</w:t>
            </w:r>
          </w:p>
        </w:tc>
        <w:tc>
          <w:tcPr>
            <w:tcW w:w="7318" w:type="dxa"/>
            <w:shd w:val="clear" w:color="auto" w:fill="auto"/>
          </w:tcPr>
          <w:p w14:paraId="6042A0C3" w14:textId="77777777" w:rsidR="00D4172E" w:rsidRPr="00D4172E" w:rsidRDefault="00D4172E" w:rsidP="00E01660">
            <w:r w:rsidRPr="00D4172E">
              <w:t>A data set used for training the AI software</w:t>
            </w:r>
          </w:p>
        </w:tc>
      </w:tr>
      <w:tr w:rsidR="00D4172E" w:rsidRPr="00D4172E" w14:paraId="1D7D276A" w14:textId="77777777" w:rsidTr="00D4172E">
        <w:tc>
          <w:tcPr>
            <w:tcW w:w="2376" w:type="dxa"/>
            <w:shd w:val="clear" w:color="auto" w:fill="auto"/>
          </w:tcPr>
          <w:p w14:paraId="5E3A3B7B" w14:textId="77777777" w:rsidR="00D4172E" w:rsidRPr="00D4172E" w:rsidRDefault="00D4172E" w:rsidP="00E01660">
            <w:r w:rsidRPr="00D4172E">
              <w:t>Test set</w:t>
            </w:r>
          </w:p>
        </w:tc>
        <w:tc>
          <w:tcPr>
            <w:tcW w:w="7318" w:type="dxa"/>
            <w:shd w:val="clear" w:color="auto" w:fill="auto"/>
          </w:tcPr>
          <w:p w14:paraId="7B08D916" w14:textId="77777777" w:rsidR="00D4172E" w:rsidRPr="00D4172E" w:rsidRDefault="00D4172E" w:rsidP="00E01660">
            <w:r w:rsidRPr="00D4172E">
              <w:t>A data set used for testing. The data set is undisclosed to the AI software provider</w:t>
            </w:r>
          </w:p>
        </w:tc>
      </w:tr>
      <w:tr w:rsidR="00D4172E" w:rsidRPr="00D4172E" w14:paraId="4E0EC630" w14:textId="77777777" w:rsidTr="00D4172E">
        <w:tc>
          <w:tcPr>
            <w:tcW w:w="2376" w:type="dxa"/>
            <w:shd w:val="clear" w:color="auto" w:fill="auto"/>
          </w:tcPr>
          <w:p w14:paraId="655DE240" w14:textId="77777777" w:rsidR="00D4172E" w:rsidRPr="00D4172E" w:rsidRDefault="00D4172E" w:rsidP="00E01660">
            <w:r w:rsidRPr="00D4172E">
              <w:t>Robustness</w:t>
            </w:r>
          </w:p>
        </w:tc>
        <w:tc>
          <w:tcPr>
            <w:tcW w:w="7318" w:type="dxa"/>
            <w:shd w:val="clear" w:color="auto" w:fill="auto"/>
          </w:tcPr>
          <w:p w14:paraId="5DBD9BCC" w14:textId="77777777" w:rsidR="00D4172E" w:rsidRPr="00D4172E" w:rsidRDefault="00D4172E" w:rsidP="00E01660">
            <w:r w:rsidRPr="00D4172E">
              <w:t>Insensitivity of AI to small deviations from training conditions</w:t>
            </w:r>
          </w:p>
        </w:tc>
      </w:tr>
      <w:tr w:rsidR="00D4172E" w:rsidRPr="00D4172E" w14:paraId="4784B8C3" w14:textId="77777777" w:rsidTr="00D4172E">
        <w:tc>
          <w:tcPr>
            <w:tcW w:w="2376" w:type="dxa"/>
            <w:shd w:val="clear" w:color="auto" w:fill="auto"/>
          </w:tcPr>
          <w:p w14:paraId="27D5FA8D" w14:textId="77777777" w:rsidR="00D4172E" w:rsidRPr="00D4172E" w:rsidRDefault="00D4172E" w:rsidP="00E01660">
            <w:r w:rsidRPr="00D4172E">
              <w:t>Out-of-sample input</w:t>
            </w:r>
          </w:p>
        </w:tc>
        <w:tc>
          <w:tcPr>
            <w:tcW w:w="7318" w:type="dxa"/>
            <w:shd w:val="clear" w:color="auto" w:fill="auto"/>
          </w:tcPr>
          <w:p w14:paraId="56F9C844" w14:textId="77777777" w:rsidR="00D4172E" w:rsidRPr="00D4172E" w:rsidRDefault="00D4172E" w:rsidP="00E01660">
            <w:r w:rsidRPr="00D4172E">
              <w:t>An input to the AI that is not part of the training set</w:t>
            </w:r>
          </w:p>
        </w:tc>
      </w:tr>
      <w:tr w:rsidR="00D4172E" w:rsidRPr="00D4172E" w14:paraId="25905126" w14:textId="77777777" w:rsidTr="00D4172E">
        <w:tc>
          <w:tcPr>
            <w:tcW w:w="2376" w:type="dxa"/>
            <w:shd w:val="clear" w:color="auto" w:fill="auto"/>
          </w:tcPr>
          <w:p w14:paraId="49B0E56F" w14:textId="77777777" w:rsidR="00D4172E" w:rsidRPr="00D4172E" w:rsidRDefault="00D4172E" w:rsidP="00E01660">
            <w:r w:rsidRPr="00D4172E">
              <w:t>Uncertainty</w:t>
            </w:r>
          </w:p>
        </w:tc>
        <w:tc>
          <w:tcPr>
            <w:tcW w:w="7318" w:type="dxa"/>
            <w:shd w:val="clear" w:color="auto" w:fill="auto"/>
          </w:tcPr>
          <w:p w14:paraId="225EAFF0" w14:textId="77777777" w:rsidR="00D4172E" w:rsidRPr="00D4172E" w:rsidRDefault="00D4172E" w:rsidP="00E01660">
            <w:r w:rsidRPr="00D4172E">
              <w:t>A score estimating the combined uncertainty present in inputs as well as the AI software prediction</w:t>
            </w:r>
          </w:p>
        </w:tc>
      </w:tr>
      <w:tr w:rsidR="00D4172E" w:rsidRPr="00D4172E" w14:paraId="66CAB4A3" w14:textId="77777777" w:rsidTr="00D4172E">
        <w:tc>
          <w:tcPr>
            <w:tcW w:w="2376" w:type="dxa"/>
            <w:shd w:val="clear" w:color="auto" w:fill="auto"/>
          </w:tcPr>
          <w:p w14:paraId="2C85D2CE" w14:textId="77777777" w:rsidR="00D4172E" w:rsidRPr="00D4172E" w:rsidRDefault="00D4172E" w:rsidP="00E01660">
            <w:r w:rsidRPr="00D4172E">
              <w:t>Delay of the response</w:t>
            </w:r>
          </w:p>
        </w:tc>
        <w:tc>
          <w:tcPr>
            <w:tcW w:w="7318" w:type="dxa"/>
            <w:shd w:val="clear" w:color="auto" w:fill="auto"/>
          </w:tcPr>
          <w:p w14:paraId="24F504ED" w14:textId="77777777" w:rsidR="00D4172E" w:rsidRPr="00D4172E" w:rsidRDefault="00D4172E" w:rsidP="00E01660">
            <w:r w:rsidRPr="00D4172E">
              <w:t>Time delay of the AI software to provide an output after the input is provided</w:t>
            </w:r>
          </w:p>
        </w:tc>
      </w:tr>
      <w:tr w:rsidR="00D4172E" w:rsidRPr="00D4172E" w14:paraId="0B685602" w14:textId="77777777" w:rsidTr="00D4172E">
        <w:tc>
          <w:tcPr>
            <w:tcW w:w="2376" w:type="dxa"/>
            <w:shd w:val="clear" w:color="auto" w:fill="auto"/>
          </w:tcPr>
          <w:p w14:paraId="0980C86E" w14:textId="77777777" w:rsidR="00D4172E" w:rsidRPr="00D4172E" w:rsidRDefault="00D4172E" w:rsidP="00E01660">
            <w:r w:rsidRPr="00D4172E">
              <w:t xml:space="preserve">AI software </w:t>
            </w:r>
            <w:proofErr w:type="gramStart"/>
            <w:r w:rsidRPr="00D4172E">
              <w:t>life-cycle</w:t>
            </w:r>
            <w:proofErr w:type="gramEnd"/>
            <w:r w:rsidRPr="00D4172E">
              <w:t xml:space="preserve"> </w:t>
            </w:r>
          </w:p>
        </w:tc>
        <w:tc>
          <w:tcPr>
            <w:tcW w:w="7318" w:type="dxa"/>
            <w:shd w:val="clear" w:color="auto" w:fill="auto"/>
          </w:tcPr>
          <w:p w14:paraId="2C95D710" w14:textId="77777777" w:rsidR="00D4172E" w:rsidRPr="00D4172E" w:rsidRDefault="00D4172E" w:rsidP="00E01660">
            <w:r w:rsidRPr="00D4172E">
              <w:t>Software life-cycle concepts conveyed to AI software</w:t>
            </w:r>
          </w:p>
        </w:tc>
      </w:tr>
    </w:tbl>
    <w:p w14:paraId="4C3089E3" w14:textId="77777777" w:rsidR="006E0744" w:rsidRDefault="006E0744">
      <w:pPr>
        <w:tabs>
          <w:tab w:val="left" w:pos="2268"/>
        </w:tabs>
        <w:ind w:left="2268" w:hanging="2268"/>
        <w:rPr>
          <w:i/>
          <w:iCs/>
          <w:lang w:val="en-US"/>
        </w:rPr>
      </w:pPr>
    </w:p>
    <w:p w14:paraId="7D26960A" w14:textId="77777777" w:rsidR="006E0744" w:rsidRDefault="006E0744">
      <w:pPr>
        <w:pStyle w:val="Heading1"/>
        <w:numPr>
          <w:ilvl w:val="0"/>
          <w:numId w:val="0"/>
        </w:numPr>
        <w:rPr>
          <w:lang w:val="en-US"/>
        </w:rPr>
        <w:sectPr w:rsidR="006E0744">
          <w:headerReference w:type="default" r:id="rId17"/>
          <w:pgSz w:w="11906" w:h="16838"/>
          <w:pgMar w:top="1417" w:right="1134" w:bottom="1134" w:left="1134" w:header="1134" w:footer="0" w:gutter="0"/>
          <w:cols w:space="720"/>
          <w:formProt w:val="0"/>
          <w:docGrid w:linePitch="360"/>
        </w:sectPr>
      </w:pPr>
    </w:p>
    <w:p w14:paraId="4C56EFE6" w14:textId="77777777" w:rsidR="006E0744" w:rsidRDefault="00E01660">
      <w:pPr>
        <w:pStyle w:val="Heading1"/>
        <w:numPr>
          <w:ilvl w:val="0"/>
          <w:numId w:val="2"/>
        </w:numPr>
        <w:rPr>
          <w:lang w:val="en-US"/>
        </w:rPr>
      </w:pPr>
      <w:r>
        <w:rPr>
          <w:lang w:val="en-US"/>
        </w:rPr>
        <w:lastRenderedPageBreak/>
        <w:t>Overview</w:t>
      </w:r>
    </w:p>
    <w:p w14:paraId="3E3E248B" w14:textId="77777777" w:rsidR="006E0744" w:rsidRDefault="00E01660">
      <w:pPr>
        <w:jc w:val="both"/>
        <w:rPr>
          <w:lang w:val="en-US"/>
        </w:rPr>
      </w:pPr>
      <w:r>
        <w:rPr>
          <w:lang w:val="en-US"/>
        </w:rPr>
        <w:t xml:space="preserve">The mapping from IMDRF EPs to concepts of AI4H software was produced along the following steps. First, the IMDRF EPs were reviewed by the authors to determine whether they may be applicable to AI4H. The result of this evaluation is summarized in the second row of Table 1. As is visible some EPs, such as 5.3 Chemical, Physical, and Biological Properties, may not be relevant for AI4H. Second, all applicable EPs were screened for keywords and -concepts to enable the clustering of themes that reoccur throughout, such as risk management and specification of intended use. The original IMDRF EPs text alongside the extracted keywords is documented in Section 3.2. Third, related IMDRF EPs key concepts were clustered into groups, for example one such group is ‘Risk and Alarms’. For each of these </w:t>
      </w:r>
      <w:proofErr w:type="gramStart"/>
      <w:r>
        <w:rPr>
          <w:lang w:val="en-US"/>
        </w:rPr>
        <w:t>groups</w:t>
      </w:r>
      <w:proofErr w:type="gramEnd"/>
      <w:r>
        <w:rPr>
          <w:lang w:val="en-US"/>
        </w:rPr>
        <w:t xml:space="preserve"> relevant concepts and aspects from AI4H. This clustered collection of AI4H concepts and aspects is documented in Section 3.3. Finally, the mapping between the EPs and AI4H concepts is presented in section 3.4. This mapping may easily be extended by assigning new AI4H concepts to the EPs clusters in Section 3.3 and updating the map accordingly in Section 3.4.</w:t>
      </w:r>
    </w:p>
    <w:p w14:paraId="710CC81A" w14:textId="77777777" w:rsidR="006E0744" w:rsidRDefault="00E01660">
      <w:pPr>
        <w:pStyle w:val="Heading1"/>
        <w:numPr>
          <w:ilvl w:val="0"/>
          <w:numId w:val="2"/>
        </w:numPr>
        <w:rPr>
          <w:lang w:val="en-US"/>
        </w:rPr>
      </w:pPr>
      <w:r>
        <w:rPr>
          <w:lang w:val="en-US"/>
        </w:rPr>
        <w:t>Mapping of IMDRF Essential Principles to AI4H Aspects</w:t>
      </w:r>
    </w:p>
    <w:p w14:paraId="126584F6" w14:textId="77777777" w:rsidR="006E0744" w:rsidRDefault="00E01660">
      <w:pPr>
        <w:pStyle w:val="Heading1"/>
        <w:numPr>
          <w:ilvl w:val="1"/>
          <w:numId w:val="2"/>
        </w:numPr>
        <w:rPr>
          <w:lang w:val="en-US"/>
        </w:rPr>
      </w:pPr>
      <w:r>
        <w:rPr>
          <w:lang w:val="en-US"/>
        </w:rPr>
        <w:t>Evaluation of Applicability</w:t>
      </w:r>
    </w:p>
    <w:p w14:paraId="5BAA7A0D" w14:textId="77777777" w:rsidR="006E0744" w:rsidRDefault="00E01660">
      <w:pPr>
        <w:rPr>
          <w:lang w:val="en-US"/>
        </w:rPr>
      </w:pPr>
      <w:r>
        <w:rPr>
          <w:lang w:val="en-US"/>
        </w:rPr>
        <w:t>The IMDRF Essential Principles comprise the following topics listed below. Their applicability to AI4H is summarized in Table 1.</w:t>
      </w:r>
    </w:p>
    <w:p w14:paraId="361936C4" w14:textId="77777777" w:rsidR="006E0744" w:rsidRDefault="00E01660">
      <w:pPr>
        <w:numPr>
          <w:ilvl w:val="0"/>
          <w:numId w:val="4"/>
        </w:numPr>
        <w:rPr>
          <w:lang w:val="en-US"/>
        </w:rPr>
      </w:pPr>
      <w:r>
        <w:rPr>
          <w:lang w:val="en-US"/>
        </w:rPr>
        <w:t>5.0 Essential Principles Applicable to all Medical Devices and IVD Medical Devices</w:t>
      </w:r>
    </w:p>
    <w:p w14:paraId="0056C237" w14:textId="77777777" w:rsidR="006E0744" w:rsidRDefault="00E01660">
      <w:pPr>
        <w:numPr>
          <w:ilvl w:val="1"/>
          <w:numId w:val="4"/>
        </w:numPr>
        <w:rPr>
          <w:lang w:val="en-US"/>
        </w:rPr>
      </w:pPr>
      <w:r>
        <w:rPr>
          <w:lang w:val="en-US"/>
        </w:rPr>
        <w:t>5.1 General</w:t>
      </w:r>
    </w:p>
    <w:p w14:paraId="1B6576A0" w14:textId="77777777" w:rsidR="006E0744" w:rsidRDefault="00E01660">
      <w:pPr>
        <w:numPr>
          <w:ilvl w:val="1"/>
          <w:numId w:val="4"/>
        </w:numPr>
        <w:rPr>
          <w:lang w:val="en-US"/>
        </w:rPr>
      </w:pPr>
      <w:r>
        <w:rPr>
          <w:lang w:val="en-US"/>
        </w:rPr>
        <w:t>5.2 Clinical Evaluation</w:t>
      </w:r>
    </w:p>
    <w:p w14:paraId="1E8485E9" w14:textId="77777777" w:rsidR="006E0744" w:rsidRDefault="00E01660">
      <w:pPr>
        <w:numPr>
          <w:ilvl w:val="1"/>
          <w:numId w:val="4"/>
        </w:numPr>
        <w:rPr>
          <w:lang w:val="en-US"/>
        </w:rPr>
      </w:pPr>
      <w:r>
        <w:rPr>
          <w:lang w:val="en-US"/>
        </w:rPr>
        <w:t>5.3 Chemical, Physical, and Biological Properties</w:t>
      </w:r>
    </w:p>
    <w:p w14:paraId="5D11FCD5" w14:textId="77777777" w:rsidR="006E0744" w:rsidRDefault="00E01660">
      <w:pPr>
        <w:numPr>
          <w:ilvl w:val="1"/>
          <w:numId w:val="4"/>
        </w:numPr>
        <w:rPr>
          <w:lang w:val="en-US"/>
        </w:rPr>
      </w:pPr>
      <w:r>
        <w:rPr>
          <w:lang w:val="en-US"/>
        </w:rPr>
        <w:t>5.4 Sterilization and Microbial Contamination</w:t>
      </w:r>
    </w:p>
    <w:p w14:paraId="161D5245" w14:textId="77777777" w:rsidR="006E0744" w:rsidRDefault="00E01660">
      <w:pPr>
        <w:numPr>
          <w:ilvl w:val="1"/>
          <w:numId w:val="4"/>
        </w:numPr>
        <w:rPr>
          <w:lang w:val="en-US"/>
        </w:rPr>
      </w:pPr>
      <w:r>
        <w:rPr>
          <w:lang w:val="en-US"/>
        </w:rPr>
        <w:t>5.5 Considerations of Environment and Conditions of Use</w:t>
      </w:r>
    </w:p>
    <w:p w14:paraId="7DE9E134" w14:textId="77777777" w:rsidR="006E0744" w:rsidRDefault="00E01660">
      <w:pPr>
        <w:numPr>
          <w:ilvl w:val="1"/>
          <w:numId w:val="4"/>
        </w:numPr>
        <w:rPr>
          <w:lang w:val="en-US"/>
        </w:rPr>
      </w:pPr>
      <w:r>
        <w:rPr>
          <w:lang w:val="en-US"/>
        </w:rPr>
        <w:t>5.6 Protection against Electrical, Mechanical, and Thermal Risks</w:t>
      </w:r>
    </w:p>
    <w:p w14:paraId="10717451" w14:textId="77777777" w:rsidR="006E0744" w:rsidRDefault="00E01660">
      <w:pPr>
        <w:numPr>
          <w:ilvl w:val="1"/>
          <w:numId w:val="4"/>
        </w:numPr>
        <w:rPr>
          <w:lang w:val="en-US"/>
        </w:rPr>
      </w:pPr>
      <w:r>
        <w:rPr>
          <w:lang w:val="en-US"/>
        </w:rPr>
        <w:t>5.7 Active Medical Devices and IVD Medical Devices and Medical Devices Connected to Them</w:t>
      </w:r>
    </w:p>
    <w:p w14:paraId="6B87F49B" w14:textId="77777777" w:rsidR="006E0744" w:rsidRDefault="00E01660">
      <w:pPr>
        <w:numPr>
          <w:ilvl w:val="1"/>
          <w:numId w:val="4"/>
        </w:numPr>
        <w:rPr>
          <w:lang w:val="en-US"/>
        </w:rPr>
      </w:pPr>
      <w:r>
        <w:rPr>
          <w:lang w:val="en-US"/>
        </w:rPr>
        <w:t>5.8 Medical Devices and IVD Medical Devices that Incorporate Software or are Software as a Medical Device</w:t>
      </w:r>
    </w:p>
    <w:p w14:paraId="59BFCC74" w14:textId="77777777" w:rsidR="006E0744" w:rsidRDefault="00E01660">
      <w:pPr>
        <w:numPr>
          <w:ilvl w:val="1"/>
          <w:numId w:val="4"/>
        </w:numPr>
        <w:rPr>
          <w:lang w:val="en-US"/>
        </w:rPr>
      </w:pPr>
      <w:r>
        <w:rPr>
          <w:lang w:val="en-US"/>
        </w:rPr>
        <w:t>5.9 Medical Devices and IVD Medical Devices with a Diagnostic or Measuring Function</w:t>
      </w:r>
    </w:p>
    <w:p w14:paraId="2E135895" w14:textId="77777777" w:rsidR="006E0744" w:rsidRDefault="00E01660">
      <w:pPr>
        <w:numPr>
          <w:ilvl w:val="1"/>
          <w:numId w:val="4"/>
        </w:numPr>
        <w:rPr>
          <w:lang w:val="en-US"/>
        </w:rPr>
      </w:pPr>
      <w:r>
        <w:rPr>
          <w:lang w:val="en-US"/>
        </w:rPr>
        <w:t>5.10 Labeling</w:t>
      </w:r>
    </w:p>
    <w:p w14:paraId="373A08D2" w14:textId="77777777" w:rsidR="006E0744" w:rsidRDefault="00E01660">
      <w:pPr>
        <w:numPr>
          <w:ilvl w:val="1"/>
          <w:numId w:val="4"/>
        </w:numPr>
        <w:rPr>
          <w:lang w:val="en-US"/>
        </w:rPr>
      </w:pPr>
      <w:r>
        <w:rPr>
          <w:lang w:val="en-US"/>
        </w:rPr>
        <w:t>5.11 Protection against Radiation</w:t>
      </w:r>
    </w:p>
    <w:p w14:paraId="48713F13" w14:textId="77777777" w:rsidR="006E0744" w:rsidRDefault="00E01660">
      <w:pPr>
        <w:numPr>
          <w:ilvl w:val="1"/>
          <w:numId w:val="4"/>
        </w:numPr>
        <w:rPr>
          <w:lang w:val="en-US"/>
        </w:rPr>
      </w:pPr>
      <w:r>
        <w:rPr>
          <w:lang w:val="en-US"/>
        </w:rPr>
        <w:t>5.12 Protection against the Risks posed by Medical Devices and IVD Medical Devices intended by the Manufacturer for use by Lay Users</w:t>
      </w:r>
    </w:p>
    <w:p w14:paraId="3B8D8D20" w14:textId="77777777" w:rsidR="006E0744" w:rsidRDefault="00E01660">
      <w:pPr>
        <w:numPr>
          <w:ilvl w:val="1"/>
          <w:numId w:val="4"/>
        </w:numPr>
        <w:rPr>
          <w:lang w:val="en-US"/>
        </w:rPr>
      </w:pPr>
      <w:r>
        <w:rPr>
          <w:lang w:val="en-US"/>
        </w:rPr>
        <w:t>5.13 Medical Devices and IVD Medical Devices Incorporating Materials of Biological Origin</w:t>
      </w:r>
    </w:p>
    <w:p w14:paraId="406BDA91" w14:textId="77777777" w:rsidR="006E0744" w:rsidRDefault="00E01660">
      <w:pPr>
        <w:numPr>
          <w:ilvl w:val="0"/>
          <w:numId w:val="4"/>
        </w:numPr>
        <w:rPr>
          <w:lang w:val="en-US"/>
        </w:rPr>
      </w:pPr>
      <w:r>
        <w:rPr>
          <w:lang w:val="en-US"/>
        </w:rPr>
        <w:t>6.0 Essential Principles Applicable to Medical Devices other than IVD Medical Devices</w:t>
      </w:r>
    </w:p>
    <w:p w14:paraId="04ACD3A2" w14:textId="77777777" w:rsidR="006E0744" w:rsidRDefault="00E01660">
      <w:pPr>
        <w:numPr>
          <w:ilvl w:val="1"/>
          <w:numId w:val="4"/>
        </w:numPr>
        <w:rPr>
          <w:lang w:val="en-US"/>
        </w:rPr>
      </w:pPr>
      <w:r>
        <w:rPr>
          <w:lang w:val="en-US"/>
        </w:rPr>
        <w:lastRenderedPageBreak/>
        <w:t>6.1 Chemical, Physical and Biological Properties</w:t>
      </w:r>
    </w:p>
    <w:p w14:paraId="753F90FD" w14:textId="77777777" w:rsidR="006E0744" w:rsidRDefault="00E01660">
      <w:pPr>
        <w:numPr>
          <w:ilvl w:val="1"/>
          <w:numId w:val="4"/>
        </w:numPr>
        <w:rPr>
          <w:lang w:val="en-US"/>
        </w:rPr>
      </w:pPr>
      <w:r>
        <w:rPr>
          <w:lang w:val="en-US"/>
        </w:rPr>
        <w:t>6.2 Protection against Radiation</w:t>
      </w:r>
    </w:p>
    <w:p w14:paraId="22AA4162" w14:textId="77777777" w:rsidR="006E0744" w:rsidRDefault="00E01660">
      <w:pPr>
        <w:numPr>
          <w:ilvl w:val="1"/>
          <w:numId w:val="4"/>
        </w:numPr>
        <w:rPr>
          <w:lang w:val="en-US"/>
        </w:rPr>
      </w:pPr>
      <w:r>
        <w:rPr>
          <w:lang w:val="en-US"/>
        </w:rPr>
        <w:t>6.3 Particular Requirements for Implantable Medical Devices</w:t>
      </w:r>
    </w:p>
    <w:p w14:paraId="789B0FA9" w14:textId="77777777" w:rsidR="006E0744" w:rsidRDefault="00E01660">
      <w:pPr>
        <w:numPr>
          <w:ilvl w:val="1"/>
          <w:numId w:val="4"/>
        </w:numPr>
        <w:rPr>
          <w:lang w:val="en-US"/>
        </w:rPr>
      </w:pPr>
      <w:r>
        <w:rPr>
          <w:lang w:val="en-US"/>
        </w:rPr>
        <w:t>6.4 Protection against the Risks Posed to the Patient or User by Medical Devices Supplying Energy or Substances</w:t>
      </w:r>
    </w:p>
    <w:p w14:paraId="6FB4B609" w14:textId="77777777" w:rsidR="006E0744" w:rsidRDefault="00E01660">
      <w:pPr>
        <w:numPr>
          <w:ilvl w:val="1"/>
          <w:numId w:val="4"/>
        </w:numPr>
        <w:rPr>
          <w:lang w:val="en-US"/>
        </w:rPr>
      </w:pPr>
      <w:r>
        <w:rPr>
          <w:lang w:val="en-US"/>
        </w:rPr>
        <w:t>6.5 Medical Devices Incorporating a Substance Considered to be a Medicinal Product/Drug</w:t>
      </w:r>
    </w:p>
    <w:p w14:paraId="02B869FD" w14:textId="77777777" w:rsidR="006E0744" w:rsidRDefault="00E01660">
      <w:pPr>
        <w:numPr>
          <w:ilvl w:val="0"/>
          <w:numId w:val="4"/>
        </w:numPr>
        <w:rPr>
          <w:lang w:val="en-US"/>
        </w:rPr>
      </w:pPr>
      <w:r>
        <w:rPr>
          <w:lang w:val="en-US"/>
        </w:rPr>
        <w:t>7.0 Essential Principles Applicable to IVD Medical Devices</w:t>
      </w:r>
    </w:p>
    <w:p w14:paraId="77C6C5FB" w14:textId="77777777" w:rsidR="006E0744" w:rsidRDefault="00E01660">
      <w:pPr>
        <w:numPr>
          <w:ilvl w:val="1"/>
          <w:numId w:val="4"/>
        </w:numPr>
        <w:rPr>
          <w:lang w:val="en-US"/>
        </w:rPr>
      </w:pPr>
      <w:r>
        <w:rPr>
          <w:lang w:val="en-US"/>
        </w:rPr>
        <w:t>7.1 Chemical, Physical and Biological Properties</w:t>
      </w:r>
    </w:p>
    <w:p w14:paraId="1FA61B6F" w14:textId="77777777" w:rsidR="006E0744" w:rsidRDefault="00E01660">
      <w:pPr>
        <w:numPr>
          <w:ilvl w:val="1"/>
          <w:numId w:val="4"/>
        </w:numPr>
        <w:rPr>
          <w:lang w:val="en-US"/>
        </w:rPr>
        <w:sectPr w:rsidR="006E0744">
          <w:headerReference w:type="default" r:id="rId18"/>
          <w:pgSz w:w="11906" w:h="16838"/>
          <w:pgMar w:top="1417" w:right="1134" w:bottom="1134" w:left="1134" w:header="1134" w:footer="0" w:gutter="0"/>
          <w:cols w:space="720"/>
          <w:formProt w:val="0"/>
          <w:docGrid w:linePitch="360"/>
        </w:sectPr>
      </w:pPr>
      <w:r>
        <w:rPr>
          <w:lang w:val="en-US"/>
        </w:rPr>
        <w:t>7.2 Performance Characterist</w:t>
      </w:r>
      <w:bookmarkStart w:id="12" w:name="__DdeLink__7092_3800432197"/>
      <w:bookmarkEnd w:id="12"/>
      <w:r>
        <w:rPr>
          <w:lang w:val="en-US"/>
        </w:rPr>
        <w:t>ics</w:t>
      </w:r>
    </w:p>
    <w:tbl>
      <w:tblPr>
        <w:tblW w:w="13925" w:type="dxa"/>
        <w:jc w:val="center"/>
        <w:tblBorders>
          <w:top w:val="single" w:sz="2" w:space="0" w:color="000000"/>
          <w:left w:val="single" w:sz="2" w:space="0" w:color="000000"/>
          <w:bottom w:val="single" w:sz="2" w:space="0" w:color="000000"/>
          <w:insideH w:val="single" w:sz="2" w:space="0" w:color="000000"/>
        </w:tblBorders>
        <w:tblCellMar>
          <w:top w:w="55" w:type="dxa"/>
          <w:left w:w="41" w:type="dxa"/>
          <w:bottom w:w="55" w:type="dxa"/>
          <w:right w:w="55" w:type="dxa"/>
        </w:tblCellMar>
        <w:tblLook w:val="04A0" w:firstRow="1" w:lastRow="0" w:firstColumn="1" w:lastColumn="0" w:noHBand="0" w:noVBand="1"/>
      </w:tblPr>
      <w:tblGrid>
        <w:gridCol w:w="1805"/>
        <w:gridCol w:w="639"/>
        <w:gridCol w:w="639"/>
        <w:gridCol w:w="638"/>
        <w:gridCol w:w="638"/>
        <w:gridCol w:w="638"/>
        <w:gridCol w:w="638"/>
        <w:gridCol w:w="637"/>
        <w:gridCol w:w="638"/>
        <w:gridCol w:w="637"/>
        <w:gridCol w:w="638"/>
        <w:gridCol w:w="638"/>
        <w:gridCol w:w="638"/>
        <w:gridCol w:w="638"/>
        <w:gridCol w:w="637"/>
        <w:gridCol w:w="638"/>
        <w:gridCol w:w="638"/>
        <w:gridCol w:w="638"/>
        <w:gridCol w:w="638"/>
        <w:gridCol w:w="637"/>
      </w:tblGrid>
      <w:tr w:rsidR="006E0744" w14:paraId="7CBE2060" w14:textId="77777777">
        <w:trPr>
          <w:jc w:val="center"/>
        </w:trPr>
        <w:tc>
          <w:tcPr>
            <w:tcW w:w="1803" w:type="dxa"/>
            <w:tcBorders>
              <w:top w:val="single" w:sz="2" w:space="0" w:color="000000"/>
              <w:left w:val="single" w:sz="2" w:space="0" w:color="000000"/>
              <w:bottom w:val="single" w:sz="2" w:space="0" w:color="000000"/>
            </w:tcBorders>
            <w:shd w:val="clear" w:color="auto" w:fill="auto"/>
          </w:tcPr>
          <w:p w14:paraId="4277356F" w14:textId="77777777" w:rsidR="006E0744" w:rsidRDefault="00E01660">
            <w:pPr>
              <w:pStyle w:val="TableContents"/>
              <w:keepNext/>
              <w:rPr>
                <w:lang w:val="en-US"/>
              </w:rPr>
            </w:pPr>
            <w:r>
              <w:rPr>
                <w:b/>
                <w:bCs/>
                <w:lang w:val="en-US"/>
              </w:rPr>
              <w:lastRenderedPageBreak/>
              <w:t>EP Section</w:t>
            </w:r>
          </w:p>
        </w:tc>
        <w:tc>
          <w:tcPr>
            <w:tcW w:w="638" w:type="dxa"/>
            <w:tcBorders>
              <w:top w:val="single" w:sz="2" w:space="0" w:color="000000"/>
              <w:left w:val="single" w:sz="2" w:space="0" w:color="000000"/>
              <w:bottom w:val="single" w:sz="2" w:space="0" w:color="000000"/>
            </w:tcBorders>
            <w:shd w:val="clear" w:color="auto" w:fill="auto"/>
          </w:tcPr>
          <w:p w14:paraId="7249C16E" w14:textId="77777777" w:rsidR="006E0744" w:rsidRDefault="00E01660">
            <w:pPr>
              <w:pStyle w:val="TableContents"/>
              <w:jc w:val="center"/>
              <w:rPr>
                <w:lang w:val="en-US"/>
              </w:rPr>
            </w:pPr>
            <w:r>
              <w:rPr>
                <w:lang w:val="en-US"/>
              </w:rPr>
              <w:t>5.1</w:t>
            </w:r>
          </w:p>
        </w:tc>
        <w:tc>
          <w:tcPr>
            <w:tcW w:w="638" w:type="dxa"/>
            <w:tcBorders>
              <w:top w:val="single" w:sz="2" w:space="0" w:color="000000"/>
              <w:left w:val="single" w:sz="2" w:space="0" w:color="000000"/>
              <w:bottom w:val="single" w:sz="2" w:space="0" w:color="000000"/>
            </w:tcBorders>
            <w:shd w:val="clear" w:color="auto" w:fill="auto"/>
          </w:tcPr>
          <w:p w14:paraId="128E9E90" w14:textId="77777777" w:rsidR="006E0744" w:rsidRDefault="00E01660">
            <w:pPr>
              <w:pStyle w:val="TableContents"/>
              <w:jc w:val="center"/>
              <w:rPr>
                <w:lang w:val="en-US"/>
              </w:rPr>
            </w:pPr>
            <w:r>
              <w:rPr>
                <w:lang w:val="en-US"/>
              </w:rPr>
              <w:t>5.2</w:t>
            </w:r>
          </w:p>
        </w:tc>
        <w:tc>
          <w:tcPr>
            <w:tcW w:w="638" w:type="dxa"/>
            <w:tcBorders>
              <w:top w:val="single" w:sz="2" w:space="0" w:color="000000"/>
              <w:left w:val="single" w:sz="2" w:space="0" w:color="000000"/>
              <w:bottom w:val="single" w:sz="2" w:space="0" w:color="000000"/>
            </w:tcBorders>
            <w:shd w:val="clear" w:color="auto" w:fill="auto"/>
          </w:tcPr>
          <w:p w14:paraId="0465A8B2" w14:textId="77777777" w:rsidR="006E0744" w:rsidRDefault="00E01660">
            <w:pPr>
              <w:pStyle w:val="TableContents"/>
              <w:jc w:val="center"/>
              <w:rPr>
                <w:lang w:val="en-US"/>
              </w:rPr>
            </w:pPr>
            <w:r>
              <w:rPr>
                <w:lang w:val="en-US"/>
              </w:rPr>
              <w:t>5.3</w:t>
            </w:r>
          </w:p>
        </w:tc>
        <w:tc>
          <w:tcPr>
            <w:tcW w:w="638" w:type="dxa"/>
            <w:tcBorders>
              <w:top w:val="single" w:sz="2" w:space="0" w:color="000000"/>
              <w:left w:val="single" w:sz="2" w:space="0" w:color="000000"/>
              <w:bottom w:val="single" w:sz="2" w:space="0" w:color="000000"/>
            </w:tcBorders>
            <w:shd w:val="clear" w:color="auto" w:fill="auto"/>
          </w:tcPr>
          <w:p w14:paraId="4B0578D9" w14:textId="77777777" w:rsidR="006E0744" w:rsidRDefault="00E01660">
            <w:pPr>
              <w:pStyle w:val="TableContents"/>
              <w:jc w:val="center"/>
              <w:rPr>
                <w:lang w:val="en-US"/>
              </w:rPr>
            </w:pPr>
            <w:r>
              <w:rPr>
                <w:lang w:val="en-US"/>
              </w:rPr>
              <w:t>5.4</w:t>
            </w:r>
          </w:p>
        </w:tc>
        <w:tc>
          <w:tcPr>
            <w:tcW w:w="638" w:type="dxa"/>
            <w:tcBorders>
              <w:top w:val="single" w:sz="2" w:space="0" w:color="000000"/>
              <w:left w:val="single" w:sz="2" w:space="0" w:color="000000"/>
              <w:bottom w:val="single" w:sz="2" w:space="0" w:color="000000"/>
            </w:tcBorders>
            <w:shd w:val="clear" w:color="auto" w:fill="auto"/>
          </w:tcPr>
          <w:p w14:paraId="2BFA01E9" w14:textId="77777777" w:rsidR="006E0744" w:rsidRDefault="00E01660">
            <w:pPr>
              <w:pStyle w:val="TableContents"/>
              <w:jc w:val="center"/>
              <w:rPr>
                <w:lang w:val="en-US"/>
              </w:rPr>
            </w:pPr>
            <w:r>
              <w:rPr>
                <w:lang w:val="en-US"/>
              </w:rPr>
              <w:t>5.5.</w:t>
            </w:r>
          </w:p>
        </w:tc>
        <w:tc>
          <w:tcPr>
            <w:tcW w:w="638" w:type="dxa"/>
            <w:tcBorders>
              <w:top w:val="single" w:sz="2" w:space="0" w:color="000000"/>
              <w:left w:val="single" w:sz="2" w:space="0" w:color="000000"/>
              <w:bottom w:val="single" w:sz="2" w:space="0" w:color="000000"/>
            </w:tcBorders>
            <w:shd w:val="clear" w:color="auto" w:fill="auto"/>
          </w:tcPr>
          <w:p w14:paraId="312822C2" w14:textId="77777777" w:rsidR="006E0744" w:rsidRDefault="00E01660">
            <w:pPr>
              <w:pStyle w:val="TableContents"/>
              <w:jc w:val="center"/>
              <w:rPr>
                <w:lang w:val="en-US"/>
              </w:rPr>
            </w:pPr>
            <w:r>
              <w:rPr>
                <w:lang w:val="en-US"/>
              </w:rPr>
              <w:t>5.6</w:t>
            </w:r>
          </w:p>
        </w:tc>
        <w:tc>
          <w:tcPr>
            <w:tcW w:w="637" w:type="dxa"/>
            <w:tcBorders>
              <w:top w:val="single" w:sz="2" w:space="0" w:color="000000"/>
              <w:left w:val="single" w:sz="2" w:space="0" w:color="000000"/>
              <w:bottom w:val="single" w:sz="2" w:space="0" w:color="000000"/>
            </w:tcBorders>
            <w:shd w:val="clear" w:color="auto" w:fill="auto"/>
          </w:tcPr>
          <w:p w14:paraId="6BCA4185" w14:textId="77777777" w:rsidR="006E0744" w:rsidRDefault="00E01660">
            <w:pPr>
              <w:pStyle w:val="TableContents"/>
              <w:jc w:val="center"/>
              <w:rPr>
                <w:lang w:val="en-US"/>
              </w:rPr>
            </w:pPr>
            <w:r>
              <w:rPr>
                <w:lang w:val="en-US"/>
              </w:rPr>
              <w:t>5.7</w:t>
            </w:r>
          </w:p>
        </w:tc>
        <w:tc>
          <w:tcPr>
            <w:tcW w:w="638" w:type="dxa"/>
            <w:tcBorders>
              <w:top w:val="single" w:sz="2" w:space="0" w:color="000000"/>
              <w:left w:val="single" w:sz="2" w:space="0" w:color="000000"/>
              <w:bottom w:val="single" w:sz="2" w:space="0" w:color="000000"/>
            </w:tcBorders>
            <w:shd w:val="clear" w:color="auto" w:fill="auto"/>
          </w:tcPr>
          <w:p w14:paraId="49406B60" w14:textId="77777777" w:rsidR="006E0744" w:rsidRDefault="00E01660">
            <w:pPr>
              <w:pStyle w:val="TableContents"/>
              <w:jc w:val="center"/>
              <w:rPr>
                <w:lang w:val="en-US"/>
              </w:rPr>
            </w:pPr>
            <w:r>
              <w:rPr>
                <w:lang w:val="en-US"/>
              </w:rPr>
              <w:t>5.8</w:t>
            </w:r>
          </w:p>
        </w:tc>
        <w:tc>
          <w:tcPr>
            <w:tcW w:w="637" w:type="dxa"/>
            <w:tcBorders>
              <w:top w:val="single" w:sz="2" w:space="0" w:color="000000"/>
              <w:left w:val="single" w:sz="2" w:space="0" w:color="000000"/>
              <w:bottom w:val="single" w:sz="2" w:space="0" w:color="000000"/>
            </w:tcBorders>
            <w:shd w:val="clear" w:color="auto" w:fill="auto"/>
          </w:tcPr>
          <w:p w14:paraId="4764169E" w14:textId="77777777" w:rsidR="006E0744" w:rsidRDefault="00E01660">
            <w:pPr>
              <w:pStyle w:val="TableContents"/>
              <w:jc w:val="center"/>
              <w:rPr>
                <w:lang w:val="en-US"/>
              </w:rPr>
            </w:pPr>
            <w:r>
              <w:rPr>
                <w:lang w:val="en-US"/>
              </w:rPr>
              <w:t>5.9</w:t>
            </w:r>
          </w:p>
        </w:tc>
        <w:tc>
          <w:tcPr>
            <w:tcW w:w="638" w:type="dxa"/>
            <w:tcBorders>
              <w:top w:val="single" w:sz="2" w:space="0" w:color="000000"/>
              <w:left w:val="single" w:sz="2" w:space="0" w:color="000000"/>
              <w:bottom w:val="single" w:sz="2" w:space="0" w:color="000000"/>
            </w:tcBorders>
            <w:shd w:val="clear" w:color="auto" w:fill="auto"/>
          </w:tcPr>
          <w:p w14:paraId="65C495F2" w14:textId="77777777" w:rsidR="006E0744" w:rsidRDefault="00E01660">
            <w:pPr>
              <w:pStyle w:val="TableContents"/>
              <w:jc w:val="center"/>
              <w:rPr>
                <w:lang w:val="en-US"/>
              </w:rPr>
            </w:pPr>
            <w:r>
              <w:rPr>
                <w:lang w:val="en-US"/>
              </w:rPr>
              <w:t>5.10</w:t>
            </w:r>
          </w:p>
        </w:tc>
        <w:tc>
          <w:tcPr>
            <w:tcW w:w="638" w:type="dxa"/>
            <w:tcBorders>
              <w:top w:val="single" w:sz="2" w:space="0" w:color="000000"/>
              <w:left w:val="single" w:sz="2" w:space="0" w:color="000000"/>
              <w:bottom w:val="single" w:sz="2" w:space="0" w:color="000000"/>
            </w:tcBorders>
            <w:shd w:val="clear" w:color="auto" w:fill="auto"/>
          </w:tcPr>
          <w:p w14:paraId="41B949FE" w14:textId="77777777" w:rsidR="006E0744" w:rsidRDefault="00E01660">
            <w:pPr>
              <w:pStyle w:val="TableContents"/>
              <w:jc w:val="center"/>
              <w:rPr>
                <w:lang w:val="en-US"/>
              </w:rPr>
            </w:pPr>
            <w:r>
              <w:rPr>
                <w:lang w:val="en-US"/>
              </w:rPr>
              <w:t>5.11</w:t>
            </w:r>
          </w:p>
        </w:tc>
        <w:tc>
          <w:tcPr>
            <w:tcW w:w="638" w:type="dxa"/>
            <w:tcBorders>
              <w:top w:val="single" w:sz="2" w:space="0" w:color="000000"/>
              <w:left w:val="single" w:sz="2" w:space="0" w:color="000000"/>
              <w:bottom w:val="single" w:sz="2" w:space="0" w:color="000000"/>
            </w:tcBorders>
            <w:shd w:val="clear" w:color="auto" w:fill="auto"/>
          </w:tcPr>
          <w:p w14:paraId="7C587062" w14:textId="77777777" w:rsidR="006E0744" w:rsidRDefault="00E01660">
            <w:pPr>
              <w:pStyle w:val="TableContents"/>
              <w:jc w:val="center"/>
              <w:rPr>
                <w:lang w:val="en-US"/>
              </w:rPr>
            </w:pPr>
            <w:r>
              <w:rPr>
                <w:lang w:val="en-US"/>
              </w:rPr>
              <w:t>5.12</w:t>
            </w:r>
          </w:p>
        </w:tc>
        <w:tc>
          <w:tcPr>
            <w:tcW w:w="638" w:type="dxa"/>
            <w:tcBorders>
              <w:top w:val="single" w:sz="2" w:space="0" w:color="000000"/>
              <w:left w:val="single" w:sz="2" w:space="0" w:color="000000"/>
              <w:bottom w:val="single" w:sz="2" w:space="0" w:color="000000"/>
            </w:tcBorders>
            <w:shd w:val="clear" w:color="auto" w:fill="auto"/>
          </w:tcPr>
          <w:p w14:paraId="67DC5B02" w14:textId="77777777" w:rsidR="006E0744" w:rsidRDefault="00E01660">
            <w:pPr>
              <w:pStyle w:val="TableContents"/>
              <w:jc w:val="center"/>
              <w:rPr>
                <w:lang w:val="en-US"/>
              </w:rPr>
            </w:pPr>
            <w:r>
              <w:rPr>
                <w:lang w:val="en-US"/>
              </w:rPr>
              <w:t>5.13</w:t>
            </w:r>
          </w:p>
        </w:tc>
        <w:tc>
          <w:tcPr>
            <w:tcW w:w="637" w:type="dxa"/>
            <w:tcBorders>
              <w:top w:val="single" w:sz="2" w:space="0" w:color="000000"/>
              <w:left w:val="single" w:sz="2" w:space="0" w:color="000000"/>
              <w:bottom w:val="single" w:sz="2" w:space="0" w:color="000000"/>
            </w:tcBorders>
            <w:shd w:val="clear" w:color="auto" w:fill="auto"/>
          </w:tcPr>
          <w:p w14:paraId="0B9C3BDD" w14:textId="77777777" w:rsidR="006E0744" w:rsidRDefault="00E01660">
            <w:pPr>
              <w:pStyle w:val="TableContents"/>
              <w:jc w:val="center"/>
              <w:rPr>
                <w:lang w:val="en-US"/>
              </w:rPr>
            </w:pPr>
            <w:r>
              <w:rPr>
                <w:lang w:val="en-US"/>
              </w:rPr>
              <w:t>6.1</w:t>
            </w:r>
          </w:p>
        </w:tc>
        <w:tc>
          <w:tcPr>
            <w:tcW w:w="638" w:type="dxa"/>
            <w:tcBorders>
              <w:top w:val="single" w:sz="2" w:space="0" w:color="000000"/>
              <w:left w:val="single" w:sz="2" w:space="0" w:color="000000"/>
              <w:bottom w:val="single" w:sz="2" w:space="0" w:color="000000"/>
            </w:tcBorders>
            <w:shd w:val="clear" w:color="auto" w:fill="auto"/>
          </w:tcPr>
          <w:p w14:paraId="03B1427D" w14:textId="77777777" w:rsidR="006E0744" w:rsidRDefault="00E01660">
            <w:pPr>
              <w:pStyle w:val="TableContents"/>
              <w:jc w:val="center"/>
              <w:rPr>
                <w:lang w:val="en-US"/>
              </w:rPr>
            </w:pPr>
            <w:r>
              <w:rPr>
                <w:lang w:val="en-US"/>
              </w:rPr>
              <w:t>6.2</w:t>
            </w:r>
          </w:p>
        </w:tc>
        <w:tc>
          <w:tcPr>
            <w:tcW w:w="638" w:type="dxa"/>
            <w:tcBorders>
              <w:top w:val="single" w:sz="2" w:space="0" w:color="000000"/>
              <w:left w:val="single" w:sz="2" w:space="0" w:color="000000"/>
              <w:bottom w:val="single" w:sz="2" w:space="0" w:color="000000"/>
            </w:tcBorders>
            <w:shd w:val="clear" w:color="auto" w:fill="auto"/>
          </w:tcPr>
          <w:p w14:paraId="4250678A" w14:textId="77777777" w:rsidR="006E0744" w:rsidRDefault="00E01660">
            <w:pPr>
              <w:pStyle w:val="TableContents"/>
              <w:jc w:val="center"/>
              <w:rPr>
                <w:lang w:val="en-US"/>
              </w:rPr>
            </w:pPr>
            <w:r>
              <w:rPr>
                <w:lang w:val="en-US"/>
              </w:rPr>
              <w:t>6.3</w:t>
            </w:r>
          </w:p>
        </w:tc>
        <w:tc>
          <w:tcPr>
            <w:tcW w:w="638" w:type="dxa"/>
            <w:tcBorders>
              <w:top w:val="single" w:sz="2" w:space="0" w:color="000000"/>
              <w:left w:val="single" w:sz="2" w:space="0" w:color="000000"/>
              <w:bottom w:val="single" w:sz="2" w:space="0" w:color="000000"/>
            </w:tcBorders>
            <w:shd w:val="clear" w:color="auto" w:fill="auto"/>
          </w:tcPr>
          <w:p w14:paraId="21A0E077" w14:textId="77777777" w:rsidR="006E0744" w:rsidRDefault="00E01660">
            <w:pPr>
              <w:pStyle w:val="TableContents"/>
              <w:jc w:val="center"/>
              <w:rPr>
                <w:lang w:val="en-US"/>
              </w:rPr>
            </w:pPr>
            <w:r>
              <w:rPr>
                <w:lang w:val="en-US"/>
              </w:rPr>
              <w:t>6.4</w:t>
            </w:r>
          </w:p>
        </w:tc>
        <w:tc>
          <w:tcPr>
            <w:tcW w:w="638" w:type="dxa"/>
            <w:tcBorders>
              <w:top w:val="single" w:sz="2" w:space="0" w:color="000000"/>
              <w:left w:val="single" w:sz="2" w:space="0" w:color="000000"/>
              <w:bottom w:val="single" w:sz="2" w:space="0" w:color="000000"/>
            </w:tcBorders>
            <w:shd w:val="clear" w:color="auto" w:fill="auto"/>
          </w:tcPr>
          <w:p w14:paraId="33D00C13" w14:textId="77777777" w:rsidR="006E0744" w:rsidRDefault="00E01660">
            <w:pPr>
              <w:pStyle w:val="TableContents"/>
              <w:jc w:val="center"/>
              <w:rPr>
                <w:lang w:val="en-US"/>
              </w:rPr>
            </w:pPr>
            <w:r>
              <w:rPr>
                <w:lang w:val="en-US"/>
              </w:rPr>
              <w:t>7.1</w:t>
            </w:r>
          </w:p>
        </w:tc>
        <w:tc>
          <w:tcPr>
            <w:tcW w:w="637" w:type="dxa"/>
            <w:tcBorders>
              <w:top w:val="single" w:sz="2" w:space="0" w:color="000000"/>
              <w:left w:val="single" w:sz="2" w:space="0" w:color="000000"/>
              <w:bottom w:val="single" w:sz="2" w:space="0" w:color="000000"/>
              <w:right w:val="single" w:sz="2" w:space="0" w:color="000000"/>
            </w:tcBorders>
            <w:shd w:val="clear" w:color="auto" w:fill="auto"/>
          </w:tcPr>
          <w:p w14:paraId="4F6BFC62" w14:textId="77777777" w:rsidR="006E0744" w:rsidRDefault="00E01660">
            <w:pPr>
              <w:pStyle w:val="TableContents"/>
              <w:jc w:val="center"/>
              <w:rPr>
                <w:lang w:val="en-US"/>
              </w:rPr>
            </w:pPr>
            <w:r>
              <w:rPr>
                <w:lang w:val="en-US"/>
              </w:rPr>
              <w:t>7.2</w:t>
            </w:r>
          </w:p>
        </w:tc>
      </w:tr>
      <w:tr w:rsidR="006E0744" w14:paraId="074635A4" w14:textId="77777777">
        <w:trPr>
          <w:jc w:val="center"/>
        </w:trPr>
        <w:tc>
          <w:tcPr>
            <w:tcW w:w="1803" w:type="dxa"/>
            <w:tcBorders>
              <w:top w:val="single" w:sz="2" w:space="0" w:color="000000"/>
              <w:left w:val="single" w:sz="2" w:space="0" w:color="000000"/>
              <w:bottom w:val="single" w:sz="2" w:space="0" w:color="000000"/>
            </w:tcBorders>
            <w:shd w:val="clear" w:color="auto" w:fill="auto"/>
          </w:tcPr>
          <w:p w14:paraId="24ED0ED8" w14:textId="77777777" w:rsidR="006E0744" w:rsidRDefault="00E01660">
            <w:pPr>
              <w:pStyle w:val="TableContents"/>
              <w:keepNext/>
              <w:rPr>
                <w:b/>
                <w:bCs/>
              </w:rPr>
            </w:pPr>
            <w:r>
              <w:rPr>
                <w:b/>
                <w:bCs/>
                <w:lang w:val="en-US"/>
              </w:rPr>
              <w:t>Applicable</w:t>
            </w:r>
          </w:p>
        </w:tc>
        <w:tc>
          <w:tcPr>
            <w:tcW w:w="638" w:type="dxa"/>
            <w:tcBorders>
              <w:top w:val="single" w:sz="2" w:space="0" w:color="000000"/>
              <w:left w:val="single" w:sz="2" w:space="0" w:color="000000"/>
              <w:bottom w:val="single" w:sz="2" w:space="0" w:color="000000"/>
            </w:tcBorders>
            <w:shd w:val="clear" w:color="auto" w:fill="auto"/>
          </w:tcPr>
          <w:p w14:paraId="355F33A2"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204CAC6A"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387F1AD3"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7F34F2F4"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2D5986D5"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5E966D86"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tcBorders>
            <w:shd w:val="clear" w:color="auto" w:fill="auto"/>
          </w:tcPr>
          <w:p w14:paraId="4BF486D8"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7EE5EC26"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tcBorders>
            <w:shd w:val="clear" w:color="auto" w:fill="auto"/>
          </w:tcPr>
          <w:p w14:paraId="55A16C48"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2CC3F760"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74F5E2F5"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1810BCFA"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552E92EB"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tcBorders>
            <w:shd w:val="clear" w:color="auto" w:fill="auto"/>
          </w:tcPr>
          <w:p w14:paraId="76C721E0"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506B8CC7"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4904989E"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505FB592"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02C58985"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right w:val="single" w:sz="2" w:space="0" w:color="000000"/>
            </w:tcBorders>
            <w:shd w:val="clear" w:color="auto" w:fill="auto"/>
          </w:tcPr>
          <w:p w14:paraId="6F3960DF" w14:textId="77777777" w:rsidR="006E0744" w:rsidRDefault="00E01660">
            <w:pPr>
              <w:pStyle w:val="TableContents"/>
              <w:jc w:val="center"/>
              <w:rPr>
                <w:lang w:val="en-US"/>
              </w:rPr>
            </w:pPr>
            <w:r>
              <w:rPr>
                <w:color w:val="454545"/>
                <w:lang w:val="en-US"/>
              </w:rPr>
              <w:t>✔</w:t>
            </w:r>
          </w:p>
        </w:tc>
      </w:tr>
      <w:tr w:rsidR="006E0744" w14:paraId="454E96CF" w14:textId="77777777">
        <w:trPr>
          <w:jc w:val="center"/>
        </w:trPr>
        <w:tc>
          <w:tcPr>
            <w:tcW w:w="1803" w:type="dxa"/>
            <w:tcBorders>
              <w:top w:val="single" w:sz="2" w:space="0" w:color="000000"/>
              <w:left w:val="single" w:sz="2" w:space="0" w:color="000000"/>
              <w:bottom w:val="single" w:sz="2" w:space="0" w:color="000000"/>
            </w:tcBorders>
            <w:shd w:val="clear" w:color="auto" w:fill="auto"/>
          </w:tcPr>
          <w:p w14:paraId="2B848AE7" w14:textId="77777777" w:rsidR="006E0744" w:rsidRDefault="00E01660">
            <w:pPr>
              <w:pStyle w:val="TableContents"/>
              <w:keepNext/>
              <w:rPr>
                <w:b/>
                <w:bCs/>
              </w:rPr>
            </w:pPr>
            <w:proofErr w:type="spellStart"/>
            <w:r>
              <w:rPr>
                <w:b/>
                <w:bCs/>
                <w:lang w:val="en-US"/>
              </w:rPr>
              <w:t>Guidances</w:t>
            </w:r>
            <w:proofErr w:type="spellEnd"/>
            <w:r>
              <w:rPr>
                <w:b/>
                <w:bCs/>
                <w:lang w:val="en-US"/>
              </w:rPr>
              <w:t xml:space="preserve"> exist</w:t>
            </w:r>
          </w:p>
        </w:tc>
        <w:tc>
          <w:tcPr>
            <w:tcW w:w="638" w:type="dxa"/>
            <w:tcBorders>
              <w:top w:val="single" w:sz="2" w:space="0" w:color="000000"/>
              <w:left w:val="single" w:sz="2" w:space="0" w:color="000000"/>
              <w:bottom w:val="single" w:sz="2" w:space="0" w:color="000000"/>
            </w:tcBorders>
            <w:shd w:val="clear" w:color="auto" w:fill="auto"/>
          </w:tcPr>
          <w:p w14:paraId="16D18DD9"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003B6DB7"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02ECBB95"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4EE4FC26"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41AA2EC9"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38D1ABA3"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tcBorders>
            <w:shd w:val="clear" w:color="auto" w:fill="auto"/>
          </w:tcPr>
          <w:p w14:paraId="5EB26527"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7CDF7A4E"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tcBorders>
            <w:shd w:val="clear" w:color="auto" w:fill="auto"/>
          </w:tcPr>
          <w:p w14:paraId="24640D2E"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2D5A6784"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00420993"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0075FEFC"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49C3ADF7"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tcBorders>
            <w:shd w:val="clear" w:color="auto" w:fill="auto"/>
          </w:tcPr>
          <w:p w14:paraId="72F5A937"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5569A940"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518EE945"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7297E0EB" w14:textId="77777777" w:rsidR="006E0744" w:rsidRDefault="00E01660">
            <w:pPr>
              <w:pStyle w:val="TableContents"/>
              <w:jc w:val="center"/>
              <w:rPr>
                <w:lang w:val="en-US"/>
              </w:rPr>
            </w:pPr>
            <w:r>
              <w:rPr>
                <w:lang w:val="en-US"/>
              </w:rPr>
              <w:t>✗</w:t>
            </w:r>
          </w:p>
        </w:tc>
        <w:tc>
          <w:tcPr>
            <w:tcW w:w="638" w:type="dxa"/>
            <w:tcBorders>
              <w:top w:val="single" w:sz="2" w:space="0" w:color="000000"/>
              <w:left w:val="single" w:sz="2" w:space="0" w:color="000000"/>
              <w:bottom w:val="single" w:sz="2" w:space="0" w:color="000000"/>
            </w:tcBorders>
            <w:shd w:val="clear" w:color="auto" w:fill="auto"/>
          </w:tcPr>
          <w:p w14:paraId="479C83F1" w14:textId="77777777" w:rsidR="006E0744" w:rsidRDefault="00E01660">
            <w:pPr>
              <w:pStyle w:val="TableContents"/>
              <w:jc w:val="center"/>
              <w:rPr>
                <w:lang w:val="en-US"/>
              </w:rPr>
            </w:pPr>
            <w:r>
              <w:rPr>
                <w:lang w:val="en-US"/>
              </w:rPr>
              <w:t>✗</w:t>
            </w:r>
          </w:p>
        </w:tc>
        <w:tc>
          <w:tcPr>
            <w:tcW w:w="637" w:type="dxa"/>
            <w:tcBorders>
              <w:top w:val="single" w:sz="2" w:space="0" w:color="000000"/>
              <w:left w:val="single" w:sz="2" w:space="0" w:color="000000"/>
              <w:bottom w:val="single" w:sz="2" w:space="0" w:color="000000"/>
              <w:right w:val="single" w:sz="2" w:space="0" w:color="000000"/>
            </w:tcBorders>
            <w:shd w:val="clear" w:color="auto" w:fill="auto"/>
          </w:tcPr>
          <w:p w14:paraId="5A7E9608" w14:textId="77777777" w:rsidR="006E0744" w:rsidRDefault="00E01660">
            <w:pPr>
              <w:pStyle w:val="TableContents"/>
              <w:jc w:val="center"/>
              <w:rPr>
                <w:lang w:val="en-US"/>
              </w:rPr>
            </w:pPr>
            <w:r>
              <w:rPr>
                <w:lang w:val="en-US"/>
              </w:rPr>
              <w:t>✗</w:t>
            </w:r>
          </w:p>
        </w:tc>
      </w:tr>
      <w:tr w:rsidR="006E0744" w14:paraId="6C4F7325" w14:textId="77777777">
        <w:trPr>
          <w:jc w:val="center"/>
        </w:trPr>
        <w:tc>
          <w:tcPr>
            <w:tcW w:w="1803" w:type="dxa"/>
            <w:tcBorders>
              <w:top w:val="single" w:sz="2" w:space="0" w:color="000000"/>
              <w:left w:val="single" w:sz="2" w:space="0" w:color="000000"/>
              <w:bottom w:val="single" w:sz="2" w:space="0" w:color="000000"/>
            </w:tcBorders>
            <w:shd w:val="clear" w:color="auto" w:fill="auto"/>
          </w:tcPr>
          <w:p w14:paraId="72FC5E3C" w14:textId="77777777" w:rsidR="006E0744" w:rsidRDefault="00E01660">
            <w:pPr>
              <w:pStyle w:val="TableContents"/>
              <w:keepNext/>
              <w:rPr>
                <w:b/>
                <w:bCs/>
              </w:rPr>
            </w:pPr>
            <w:r>
              <w:rPr>
                <w:b/>
                <w:bCs/>
                <w:lang w:val="en-US"/>
              </w:rPr>
              <w:t>Standards exist</w:t>
            </w:r>
          </w:p>
        </w:tc>
        <w:tc>
          <w:tcPr>
            <w:tcW w:w="638" w:type="dxa"/>
            <w:tcBorders>
              <w:top w:val="single" w:sz="2" w:space="0" w:color="000000"/>
              <w:left w:val="single" w:sz="2" w:space="0" w:color="000000"/>
              <w:bottom w:val="single" w:sz="2" w:space="0" w:color="000000"/>
            </w:tcBorders>
            <w:shd w:val="clear" w:color="auto" w:fill="auto"/>
          </w:tcPr>
          <w:p w14:paraId="56B8183C"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6F869A20"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19D39FC9"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66A593B2"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791FFDE9"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5B5CC336"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tcBorders>
            <w:shd w:val="clear" w:color="auto" w:fill="auto"/>
          </w:tcPr>
          <w:p w14:paraId="10B9DA4B"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44F82365"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tcBorders>
            <w:shd w:val="clear" w:color="auto" w:fill="auto"/>
          </w:tcPr>
          <w:p w14:paraId="7E72C3B6"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13CB1E26"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7250432F"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0C2E68CC"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6B77245C"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tcBorders>
            <w:shd w:val="clear" w:color="auto" w:fill="auto"/>
          </w:tcPr>
          <w:p w14:paraId="54BADDD9"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1FDDB490"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1764ACEA" w14:textId="77777777" w:rsidR="006E0744" w:rsidRDefault="00E01660">
            <w:pPr>
              <w:pStyle w:val="TableContents"/>
              <w:jc w:val="center"/>
              <w:rPr>
                <w:lang w:val="en-US"/>
              </w:rPr>
            </w:pPr>
            <w:r>
              <w:rPr>
                <w:lang w:val="en-US"/>
              </w:rPr>
              <w:t>(</w:t>
            </w: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0C4A541E" w14:textId="77777777" w:rsidR="006E0744" w:rsidRDefault="00E01660">
            <w:pPr>
              <w:pStyle w:val="TableContents"/>
              <w:jc w:val="center"/>
              <w:rPr>
                <w:lang w:val="en-US"/>
              </w:rPr>
            </w:pPr>
            <w:r>
              <w:rPr>
                <w:color w:val="454545"/>
                <w:lang w:val="en-US"/>
              </w:rPr>
              <w:t>✔</w:t>
            </w:r>
          </w:p>
        </w:tc>
        <w:tc>
          <w:tcPr>
            <w:tcW w:w="638" w:type="dxa"/>
            <w:tcBorders>
              <w:top w:val="single" w:sz="2" w:space="0" w:color="000000"/>
              <w:left w:val="single" w:sz="2" w:space="0" w:color="000000"/>
              <w:bottom w:val="single" w:sz="2" w:space="0" w:color="000000"/>
            </w:tcBorders>
            <w:shd w:val="clear" w:color="auto" w:fill="auto"/>
          </w:tcPr>
          <w:p w14:paraId="1A89C4D7" w14:textId="77777777" w:rsidR="006E0744" w:rsidRDefault="00E01660">
            <w:pPr>
              <w:pStyle w:val="TableContents"/>
              <w:jc w:val="center"/>
              <w:rPr>
                <w:lang w:val="en-US"/>
              </w:rPr>
            </w:pPr>
            <w:r>
              <w:rPr>
                <w:color w:val="454545"/>
                <w:lang w:val="en-US"/>
              </w:rPr>
              <w:t>✔</w:t>
            </w:r>
          </w:p>
        </w:tc>
        <w:tc>
          <w:tcPr>
            <w:tcW w:w="637" w:type="dxa"/>
            <w:tcBorders>
              <w:top w:val="single" w:sz="2" w:space="0" w:color="000000"/>
              <w:left w:val="single" w:sz="2" w:space="0" w:color="000000"/>
              <w:bottom w:val="single" w:sz="2" w:space="0" w:color="000000"/>
              <w:right w:val="single" w:sz="2" w:space="0" w:color="000000"/>
            </w:tcBorders>
            <w:shd w:val="clear" w:color="auto" w:fill="auto"/>
          </w:tcPr>
          <w:p w14:paraId="32511997" w14:textId="77777777" w:rsidR="006E0744" w:rsidRDefault="00E01660">
            <w:pPr>
              <w:pStyle w:val="TableContents"/>
              <w:jc w:val="center"/>
              <w:rPr>
                <w:lang w:val="en-US"/>
              </w:rPr>
            </w:pPr>
            <w:r>
              <w:rPr>
                <w:color w:val="454545"/>
                <w:lang w:val="en-US"/>
              </w:rPr>
              <w:t>✔</w:t>
            </w:r>
          </w:p>
        </w:tc>
      </w:tr>
    </w:tbl>
    <w:p w14:paraId="3F01429C" w14:textId="77777777" w:rsidR="006E0744" w:rsidRDefault="00E01660">
      <w:pPr>
        <w:pStyle w:val="Table"/>
        <w:rPr>
          <w:lang w:val="en-US"/>
        </w:rPr>
      </w:pPr>
      <w:r>
        <w:rPr>
          <w:lang w:val="en-US"/>
        </w:rPr>
        <w:t xml:space="preserve">Table </w:t>
      </w:r>
      <w:r>
        <w:rPr>
          <w:lang w:val="en-US"/>
        </w:rPr>
        <w:fldChar w:fldCharType="begin"/>
      </w:r>
      <w:r>
        <w:instrText>SEQ Table \* ARABIC</w:instrText>
      </w:r>
      <w:r>
        <w:fldChar w:fldCharType="separate"/>
      </w:r>
      <w:r>
        <w:t>1</w:t>
      </w:r>
      <w:r>
        <w:fldChar w:fldCharType="end"/>
      </w:r>
      <w:r>
        <w:rPr>
          <w:lang w:val="en-US"/>
        </w:rPr>
        <w:t>: Overview which IMDRF Essential Principle sections apply to AI4H (second row), are specified in guidance (third row) or standards (fourth row) documents</w:t>
      </w:r>
    </w:p>
    <w:p w14:paraId="2E65315E" w14:textId="77777777" w:rsidR="006E0744" w:rsidRDefault="00E01660">
      <w:pPr>
        <w:pStyle w:val="Heading1"/>
        <w:numPr>
          <w:ilvl w:val="1"/>
          <w:numId w:val="2"/>
        </w:numPr>
        <w:rPr>
          <w:lang w:val="en-US"/>
        </w:rPr>
      </w:pPr>
      <w:r>
        <w:rPr>
          <w:lang w:val="en-US"/>
        </w:rPr>
        <w:t>Extraction of Key Concepts from EPs</w:t>
      </w:r>
    </w:p>
    <w:p w14:paraId="7B239CB1" w14:textId="77777777" w:rsidR="006E0744" w:rsidRDefault="00E01660">
      <w:pPr>
        <w:rPr>
          <w:lang w:val="en-US"/>
        </w:rPr>
      </w:pPr>
      <w:r>
        <w:rPr>
          <w:lang w:val="en-US"/>
        </w:rPr>
        <w:t xml:space="preserve">In the following </w:t>
      </w:r>
      <w:proofErr w:type="gramStart"/>
      <w:r>
        <w:rPr>
          <w:lang w:val="en-US"/>
        </w:rPr>
        <w:t>tables  the</w:t>
      </w:r>
      <w:proofErr w:type="gramEnd"/>
      <w:r>
        <w:rPr>
          <w:lang w:val="en-US"/>
        </w:rPr>
        <w:t xml:space="preserve"> key concepts of the </w:t>
      </w:r>
      <w:proofErr w:type="spellStart"/>
      <w:r>
        <w:rPr>
          <w:lang w:val="en-US"/>
        </w:rPr>
        <w:t>the</w:t>
      </w:r>
      <w:proofErr w:type="spellEnd"/>
      <w:r>
        <w:rPr>
          <w:lang w:val="en-US"/>
        </w:rPr>
        <w:t xml:space="preserve"> IMDRF EPs are extracted. Each table corresponds to an EP and has three columns: the first column lists the EP subsection </w:t>
      </w:r>
      <w:proofErr w:type="gramStart"/>
      <w:r>
        <w:rPr>
          <w:lang w:val="en-US"/>
        </w:rPr>
        <w:t>number,</w:t>
      </w:r>
      <w:proofErr w:type="gramEnd"/>
      <w:r>
        <w:rPr>
          <w:lang w:val="en-US"/>
        </w:rPr>
        <w:t xml:space="preserve"> the second column lists the corresponding full text of the EP and the third column displays the extracted key concepts for that EP.</w:t>
      </w:r>
    </w:p>
    <w:p w14:paraId="203F1F53" w14:textId="77777777" w:rsidR="006E0744" w:rsidRDefault="00E01660">
      <w:pPr>
        <w:rPr>
          <w:b/>
          <w:bCs/>
        </w:rPr>
      </w:pPr>
      <w:r>
        <w:rPr>
          <w:lang w:val="en-US"/>
        </w:rPr>
        <w:t>EP</w:t>
      </w:r>
      <w:r>
        <w:rPr>
          <w:b/>
          <w:bCs/>
          <w:lang w:val="en-US"/>
        </w:rPr>
        <w:t xml:space="preserve"> 5.1General</w:t>
      </w:r>
    </w:p>
    <w:tbl>
      <w:tblPr>
        <w:tblStyle w:val="TableGrid"/>
        <w:tblW w:w="14570" w:type="dxa"/>
        <w:tblLook w:val="04A0" w:firstRow="1" w:lastRow="0" w:firstColumn="1" w:lastColumn="0" w:noHBand="0" w:noVBand="1"/>
      </w:tblPr>
      <w:tblGrid>
        <w:gridCol w:w="1116"/>
        <w:gridCol w:w="10404"/>
        <w:gridCol w:w="3050"/>
      </w:tblGrid>
      <w:tr w:rsidR="006E0744" w14:paraId="6C5362C0" w14:textId="77777777">
        <w:tc>
          <w:tcPr>
            <w:tcW w:w="1116" w:type="dxa"/>
            <w:tcBorders>
              <w:right w:val="nil"/>
            </w:tcBorders>
            <w:shd w:val="clear" w:color="auto" w:fill="auto"/>
          </w:tcPr>
          <w:p w14:paraId="30A171B8" w14:textId="77777777" w:rsidR="006E0744" w:rsidRDefault="00E01660">
            <w:pPr>
              <w:rPr>
                <w:b/>
                <w:bCs/>
              </w:rPr>
            </w:pPr>
            <w:r>
              <w:rPr>
                <w:b/>
                <w:bCs/>
                <w:lang w:val="en-US"/>
              </w:rPr>
              <w:t>EP #</w:t>
            </w:r>
          </w:p>
        </w:tc>
        <w:tc>
          <w:tcPr>
            <w:tcW w:w="10404" w:type="dxa"/>
            <w:tcBorders>
              <w:left w:val="nil"/>
              <w:right w:val="nil"/>
            </w:tcBorders>
            <w:shd w:val="clear" w:color="auto" w:fill="auto"/>
          </w:tcPr>
          <w:p w14:paraId="3C946D05" w14:textId="77777777" w:rsidR="006E0744" w:rsidRDefault="00E01660">
            <w:pPr>
              <w:rPr>
                <w:lang w:val="en-US"/>
              </w:rPr>
            </w:pPr>
            <w:r>
              <w:rPr>
                <w:rFonts w:eastAsia="Calibri"/>
                <w:b/>
                <w:bCs/>
                <w:lang w:val="en-US"/>
              </w:rPr>
              <w:t>EP Text</w:t>
            </w:r>
          </w:p>
        </w:tc>
        <w:tc>
          <w:tcPr>
            <w:tcW w:w="3050" w:type="dxa"/>
            <w:tcBorders>
              <w:left w:val="nil"/>
            </w:tcBorders>
            <w:shd w:val="clear" w:color="auto" w:fill="auto"/>
          </w:tcPr>
          <w:p w14:paraId="2527361B" w14:textId="77777777" w:rsidR="006E0744" w:rsidRDefault="00E01660">
            <w:pPr>
              <w:rPr>
                <w:lang w:val="en-US"/>
              </w:rPr>
            </w:pPr>
            <w:r>
              <w:rPr>
                <w:b/>
                <w:bCs/>
                <w:lang w:val="en-US"/>
              </w:rPr>
              <w:t>EP Key Concepts</w:t>
            </w:r>
          </w:p>
        </w:tc>
      </w:tr>
      <w:tr w:rsidR="006E0744" w14:paraId="12AFAA20" w14:textId="77777777">
        <w:tc>
          <w:tcPr>
            <w:tcW w:w="1116" w:type="dxa"/>
            <w:tcBorders>
              <w:right w:val="nil"/>
            </w:tcBorders>
            <w:shd w:val="clear" w:color="auto" w:fill="auto"/>
          </w:tcPr>
          <w:p w14:paraId="560061C0" w14:textId="77777777" w:rsidR="006E0744" w:rsidRDefault="00E01660">
            <w:pPr>
              <w:rPr>
                <w:lang w:val="en-US"/>
              </w:rPr>
            </w:pPr>
            <w:bookmarkStart w:id="13" w:name="__DdeLink__7710_929416276"/>
            <w:r>
              <w:rPr>
                <w:rFonts w:eastAsia="Calibri"/>
                <w:lang w:val="en-US"/>
              </w:rPr>
              <w:t xml:space="preserve">5.1.1 </w:t>
            </w:r>
            <w:bookmarkEnd w:id="13"/>
          </w:p>
        </w:tc>
        <w:tc>
          <w:tcPr>
            <w:tcW w:w="10404" w:type="dxa"/>
            <w:tcBorders>
              <w:left w:val="nil"/>
              <w:right w:val="nil"/>
            </w:tcBorders>
            <w:shd w:val="clear" w:color="auto" w:fill="auto"/>
          </w:tcPr>
          <w:p w14:paraId="67B2E248" w14:textId="77777777" w:rsidR="006E0744" w:rsidRDefault="00E01660">
            <w:pPr>
              <w:rPr>
                <w:lang w:val="en-US"/>
              </w:rPr>
            </w:pPr>
            <w:r>
              <w:rPr>
                <w:rFonts w:eastAsia="Calibri"/>
                <w:lang w:val="en-US"/>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left w:val="nil"/>
            </w:tcBorders>
            <w:shd w:val="clear" w:color="auto" w:fill="auto"/>
          </w:tcPr>
          <w:p w14:paraId="549FD4B3" w14:textId="77777777" w:rsidR="006E0744" w:rsidRDefault="00E01660">
            <w:pPr>
              <w:rPr>
                <w:lang w:val="en-US"/>
              </w:rPr>
            </w:pPr>
            <w:r>
              <w:rPr>
                <w:lang w:val="en-US"/>
              </w:rPr>
              <w:t>Performance; Intended conditions of use; Safety; Perform as intended; Acceptable risks; Patient benefits; Health</w:t>
            </w:r>
          </w:p>
        </w:tc>
      </w:tr>
      <w:tr w:rsidR="006E0744" w14:paraId="18242E9B" w14:textId="77777777">
        <w:tc>
          <w:tcPr>
            <w:tcW w:w="1116" w:type="dxa"/>
            <w:tcBorders>
              <w:right w:val="nil"/>
            </w:tcBorders>
            <w:shd w:val="clear" w:color="auto" w:fill="auto"/>
          </w:tcPr>
          <w:p w14:paraId="781E51F5"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3E3B1705" w14:textId="77777777" w:rsidR="006E0744" w:rsidRDefault="00E01660">
            <w:pPr>
              <w:rPr>
                <w:lang w:val="en-US"/>
              </w:rPr>
            </w:pPr>
            <w:r>
              <w:rPr>
                <w:rFonts w:eastAsia="Calibri"/>
                <w:lang w:val="en-US"/>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left w:val="nil"/>
            </w:tcBorders>
            <w:shd w:val="clear" w:color="auto" w:fill="auto"/>
          </w:tcPr>
          <w:p w14:paraId="7BEEEDC2" w14:textId="77777777" w:rsidR="006E0744" w:rsidRDefault="00E01660">
            <w:pPr>
              <w:rPr>
                <w:lang w:val="en-US"/>
              </w:rPr>
            </w:pPr>
            <w:r>
              <w:rPr>
                <w:lang w:val="en-US"/>
              </w:rPr>
              <w:t>Risk management system; Quality; Safety; Performance; Continuous, iterative risk management; MD life cycle</w:t>
            </w:r>
          </w:p>
        </w:tc>
      </w:tr>
      <w:tr w:rsidR="006E0744" w14:paraId="0948698D" w14:textId="77777777">
        <w:tc>
          <w:tcPr>
            <w:tcW w:w="1116" w:type="dxa"/>
            <w:tcBorders>
              <w:right w:val="nil"/>
            </w:tcBorders>
            <w:shd w:val="clear" w:color="auto" w:fill="auto"/>
          </w:tcPr>
          <w:p w14:paraId="3F1C9EFD"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480C2FF8" w14:textId="77777777" w:rsidR="006E0744" w:rsidRDefault="00E01660">
            <w:pPr>
              <w:rPr>
                <w:lang w:val="en-US"/>
              </w:rPr>
            </w:pPr>
            <w:r>
              <w:rPr>
                <w:rFonts w:eastAsia="Calibri"/>
                <w:lang w:val="en-US"/>
              </w:rPr>
              <w:t>a) establish and document a risk management plan covering each medical device and IVD medical device;</w:t>
            </w:r>
          </w:p>
        </w:tc>
        <w:tc>
          <w:tcPr>
            <w:tcW w:w="3050" w:type="dxa"/>
            <w:tcBorders>
              <w:left w:val="nil"/>
            </w:tcBorders>
            <w:shd w:val="clear" w:color="auto" w:fill="auto"/>
          </w:tcPr>
          <w:p w14:paraId="169911B1" w14:textId="77777777" w:rsidR="006E0744" w:rsidRDefault="00E01660">
            <w:pPr>
              <w:rPr>
                <w:lang w:val="en-US"/>
              </w:rPr>
            </w:pPr>
            <w:r>
              <w:rPr>
                <w:lang w:val="en-US"/>
              </w:rPr>
              <w:t>Risk management plan</w:t>
            </w:r>
          </w:p>
        </w:tc>
      </w:tr>
      <w:tr w:rsidR="006E0744" w14:paraId="2F6968D1" w14:textId="77777777">
        <w:tc>
          <w:tcPr>
            <w:tcW w:w="1116" w:type="dxa"/>
            <w:tcBorders>
              <w:right w:val="nil"/>
            </w:tcBorders>
            <w:shd w:val="clear" w:color="auto" w:fill="auto"/>
          </w:tcPr>
          <w:p w14:paraId="3A060D2E" w14:textId="77777777" w:rsidR="006E0744" w:rsidRDefault="00E01660">
            <w:pPr>
              <w:rPr>
                <w:lang w:val="en-US"/>
              </w:rPr>
            </w:pPr>
            <w:r>
              <w:rPr>
                <w:rFonts w:eastAsia="Calibri"/>
                <w:lang w:val="en-US"/>
              </w:rPr>
              <w:lastRenderedPageBreak/>
              <w:t xml:space="preserve">5.1.2 </w:t>
            </w:r>
          </w:p>
        </w:tc>
        <w:tc>
          <w:tcPr>
            <w:tcW w:w="10404" w:type="dxa"/>
            <w:tcBorders>
              <w:left w:val="nil"/>
              <w:right w:val="nil"/>
            </w:tcBorders>
            <w:shd w:val="clear" w:color="auto" w:fill="auto"/>
          </w:tcPr>
          <w:p w14:paraId="15347814" w14:textId="77777777" w:rsidR="006E0744" w:rsidRDefault="00E01660">
            <w:pPr>
              <w:rPr>
                <w:lang w:val="en-US"/>
              </w:rPr>
            </w:pPr>
            <w:r>
              <w:rPr>
                <w:rFonts w:eastAsia="Calibri"/>
                <w:lang w:val="en-US"/>
              </w:rPr>
              <w:t>b) identify and analyze the known and foreseeable hazards associated with each medical device and IVD medical device;</w:t>
            </w:r>
          </w:p>
        </w:tc>
        <w:tc>
          <w:tcPr>
            <w:tcW w:w="3050" w:type="dxa"/>
            <w:tcBorders>
              <w:left w:val="nil"/>
            </w:tcBorders>
            <w:shd w:val="clear" w:color="auto" w:fill="auto"/>
          </w:tcPr>
          <w:p w14:paraId="18EF4CFE" w14:textId="77777777" w:rsidR="006E0744" w:rsidRDefault="00E01660">
            <w:pPr>
              <w:rPr>
                <w:lang w:val="en-US"/>
              </w:rPr>
            </w:pPr>
            <w:r>
              <w:rPr>
                <w:lang w:val="en-US"/>
              </w:rPr>
              <w:t>Identify and analyze hazards</w:t>
            </w:r>
          </w:p>
        </w:tc>
      </w:tr>
      <w:tr w:rsidR="006E0744" w14:paraId="34ED45D7" w14:textId="77777777">
        <w:tc>
          <w:tcPr>
            <w:tcW w:w="1116" w:type="dxa"/>
            <w:tcBorders>
              <w:right w:val="nil"/>
            </w:tcBorders>
            <w:shd w:val="clear" w:color="auto" w:fill="auto"/>
          </w:tcPr>
          <w:p w14:paraId="79E6EAC5"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2AC98765" w14:textId="77777777" w:rsidR="006E0744" w:rsidRDefault="00E01660">
            <w:pPr>
              <w:rPr>
                <w:lang w:val="en-US"/>
              </w:rPr>
            </w:pPr>
            <w:r>
              <w:rPr>
                <w:rFonts w:eastAsia="Calibri"/>
                <w:lang w:val="en-US"/>
              </w:rPr>
              <w:t>c) estimate and evaluate the risks associated with, and occurring during, the intended use and during reasonably foreseeable misuse;</w:t>
            </w:r>
          </w:p>
        </w:tc>
        <w:tc>
          <w:tcPr>
            <w:tcW w:w="3050" w:type="dxa"/>
            <w:tcBorders>
              <w:left w:val="nil"/>
            </w:tcBorders>
            <w:shd w:val="clear" w:color="auto" w:fill="auto"/>
          </w:tcPr>
          <w:p w14:paraId="105C030A" w14:textId="77777777" w:rsidR="006E0744" w:rsidRDefault="00E01660">
            <w:pPr>
              <w:rPr>
                <w:lang w:val="en-US"/>
              </w:rPr>
            </w:pPr>
            <w:r>
              <w:rPr>
                <w:lang w:val="en-US"/>
              </w:rPr>
              <w:t>Risk; Intended use; Foreseeable misuse</w:t>
            </w:r>
          </w:p>
        </w:tc>
      </w:tr>
      <w:tr w:rsidR="006E0744" w14:paraId="468F1F86" w14:textId="77777777">
        <w:tc>
          <w:tcPr>
            <w:tcW w:w="1116" w:type="dxa"/>
            <w:tcBorders>
              <w:right w:val="nil"/>
            </w:tcBorders>
            <w:shd w:val="clear" w:color="auto" w:fill="auto"/>
          </w:tcPr>
          <w:p w14:paraId="0D9D0D38"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5D10D517" w14:textId="77777777" w:rsidR="006E0744" w:rsidRDefault="00E01660">
            <w:pPr>
              <w:rPr>
                <w:lang w:val="en-US"/>
              </w:rPr>
            </w:pPr>
            <w:r>
              <w:rPr>
                <w:rFonts w:eastAsia="Calibri"/>
                <w:lang w:val="en-US"/>
              </w:rPr>
              <w:t>d) eliminate or control the risks referred to in point (c) in accordance with the requirements of points 5.1.3 and 5.1.4 below;</w:t>
            </w:r>
          </w:p>
        </w:tc>
        <w:tc>
          <w:tcPr>
            <w:tcW w:w="3050" w:type="dxa"/>
            <w:tcBorders>
              <w:left w:val="nil"/>
            </w:tcBorders>
            <w:shd w:val="clear" w:color="auto" w:fill="auto"/>
          </w:tcPr>
          <w:p w14:paraId="69CBB296" w14:textId="77777777" w:rsidR="006E0744" w:rsidRDefault="00E01660">
            <w:pPr>
              <w:rPr>
                <w:lang w:val="en-US"/>
              </w:rPr>
            </w:pPr>
            <w:r>
              <w:rPr>
                <w:lang w:val="en-US"/>
              </w:rPr>
              <w:t>Risk elimination; Risk control</w:t>
            </w:r>
          </w:p>
        </w:tc>
      </w:tr>
      <w:tr w:rsidR="006E0744" w14:paraId="28DAD58F" w14:textId="77777777">
        <w:tc>
          <w:tcPr>
            <w:tcW w:w="1116" w:type="dxa"/>
            <w:tcBorders>
              <w:right w:val="nil"/>
            </w:tcBorders>
            <w:shd w:val="clear" w:color="auto" w:fill="auto"/>
          </w:tcPr>
          <w:p w14:paraId="7BB93B42"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0C233C2E" w14:textId="77777777" w:rsidR="006E0744" w:rsidRDefault="00E01660">
            <w:pPr>
              <w:rPr>
                <w:lang w:val="en-US"/>
              </w:rPr>
            </w:pPr>
            <w:r>
              <w:rPr>
                <w:rFonts w:eastAsia="Calibri"/>
                <w:lang w:val="en-US"/>
              </w:rPr>
              <w:t>e) 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tc>
        <w:tc>
          <w:tcPr>
            <w:tcW w:w="3050" w:type="dxa"/>
            <w:tcBorders>
              <w:left w:val="nil"/>
            </w:tcBorders>
            <w:shd w:val="clear" w:color="auto" w:fill="auto"/>
          </w:tcPr>
          <w:p w14:paraId="3EC86516" w14:textId="77777777" w:rsidR="006E0744" w:rsidRDefault="00E01660">
            <w:pPr>
              <w:rPr>
                <w:lang w:val="en-US"/>
              </w:rPr>
            </w:pPr>
            <w:r>
              <w:rPr>
                <w:lang w:val="en-US"/>
              </w:rPr>
              <w:t>Continuous, iterative risk management</w:t>
            </w:r>
          </w:p>
        </w:tc>
      </w:tr>
      <w:tr w:rsidR="006E0744" w14:paraId="53DF1852" w14:textId="77777777">
        <w:tc>
          <w:tcPr>
            <w:tcW w:w="1116" w:type="dxa"/>
            <w:tcBorders>
              <w:right w:val="nil"/>
            </w:tcBorders>
            <w:shd w:val="clear" w:color="auto" w:fill="auto"/>
          </w:tcPr>
          <w:p w14:paraId="6E3F9D3F" w14:textId="77777777" w:rsidR="006E0744" w:rsidRDefault="00E01660">
            <w:pPr>
              <w:rPr>
                <w:lang w:val="en-US"/>
              </w:rPr>
            </w:pPr>
            <w:r>
              <w:rPr>
                <w:rFonts w:eastAsia="Calibri"/>
                <w:lang w:val="en-US"/>
              </w:rPr>
              <w:t xml:space="preserve">5.1.2 </w:t>
            </w:r>
          </w:p>
        </w:tc>
        <w:tc>
          <w:tcPr>
            <w:tcW w:w="10404" w:type="dxa"/>
            <w:tcBorders>
              <w:left w:val="nil"/>
              <w:right w:val="nil"/>
            </w:tcBorders>
            <w:shd w:val="clear" w:color="auto" w:fill="auto"/>
          </w:tcPr>
          <w:p w14:paraId="198072F9" w14:textId="77777777" w:rsidR="006E0744" w:rsidRDefault="00E01660">
            <w:pPr>
              <w:rPr>
                <w:lang w:val="en-US"/>
              </w:rPr>
            </w:pPr>
            <w:r>
              <w:rPr>
                <w:rFonts w:eastAsia="Calibri"/>
                <w:lang w:val="en-US"/>
              </w:rPr>
              <w:t xml:space="preserve">f) based on the evaluation of the impact of the information referred to in point (e), if </w:t>
            </w:r>
            <w:proofErr w:type="gramStart"/>
            <w:r>
              <w:rPr>
                <w:rFonts w:eastAsia="Calibri"/>
                <w:lang w:val="en-US"/>
              </w:rPr>
              <w:t>necessary</w:t>
            </w:r>
            <w:proofErr w:type="gramEnd"/>
            <w:r>
              <w:rPr>
                <w:rFonts w:eastAsia="Calibri"/>
                <w:lang w:val="en-US"/>
              </w:rPr>
              <w:t xml:space="preserve"> amend control measures in line with the requirements of points 5.1.3 and 5.1.4 below.</w:t>
            </w:r>
          </w:p>
        </w:tc>
        <w:tc>
          <w:tcPr>
            <w:tcW w:w="3050" w:type="dxa"/>
            <w:tcBorders>
              <w:left w:val="nil"/>
            </w:tcBorders>
            <w:shd w:val="clear" w:color="auto" w:fill="auto"/>
          </w:tcPr>
          <w:p w14:paraId="6FC78250" w14:textId="77777777" w:rsidR="006E0744" w:rsidRDefault="00E01660">
            <w:pPr>
              <w:rPr>
                <w:lang w:val="en-US"/>
              </w:rPr>
            </w:pPr>
            <w:r>
              <w:rPr>
                <w:lang w:val="en-US"/>
              </w:rPr>
              <w:t>Continuous, iterative risk management; Update control measures</w:t>
            </w:r>
          </w:p>
        </w:tc>
      </w:tr>
      <w:tr w:rsidR="006E0744" w14:paraId="0417CD57" w14:textId="77777777">
        <w:tc>
          <w:tcPr>
            <w:tcW w:w="1116" w:type="dxa"/>
            <w:tcBorders>
              <w:right w:val="nil"/>
            </w:tcBorders>
            <w:shd w:val="clear" w:color="auto" w:fill="auto"/>
          </w:tcPr>
          <w:p w14:paraId="30B4D2F0" w14:textId="77777777" w:rsidR="006E0744" w:rsidRDefault="00E01660">
            <w:pPr>
              <w:rPr>
                <w:lang w:val="en-US"/>
              </w:rPr>
            </w:pPr>
            <w:r>
              <w:rPr>
                <w:rFonts w:eastAsia="Calibri"/>
                <w:lang w:val="en-US"/>
              </w:rPr>
              <w:t xml:space="preserve">5.1.3 </w:t>
            </w:r>
          </w:p>
        </w:tc>
        <w:tc>
          <w:tcPr>
            <w:tcW w:w="10404" w:type="dxa"/>
            <w:tcBorders>
              <w:left w:val="nil"/>
              <w:right w:val="nil"/>
            </w:tcBorders>
            <w:shd w:val="clear" w:color="auto" w:fill="auto"/>
          </w:tcPr>
          <w:p w14:paraId="240D102A" w14:textId="77777777" w:rsidR="006E0744" w:rsidRDefault="00E01660">
            <w:pPr>
              <w:rPr>
                <w:lang w:val="en-US"/>
              </w:rPr>
            </w:pPr>
            <w:r>
              <w:rPr>
                <w:rFonts w:eastAsia="Calibri"/>
                <w:lang w:val="en-US"/>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left w:val="nil"/>
            </w:tcBorders>
            <w:shd w:val="clear" w:color="auto" w:fill="auto"/>
          </w:tcPr>
          <w:p w14:paraId="2431DFF8" w14:textId="77777777" w:rsidR="006E0744" w:rsidRDefault="00E01660">
            <w:pPr>
              <w:rPr>
                <w:lang w:val="en-US"/>
              </w:rPr>
            </w:pPr>
            <w:r>
              <w:rPr>
                <w:lang w:val="en-US"/>
              </w:rPr>
              <w:t>Risk control measures; Safety principles compliance; State of the art; Risk control</w:t>
            </w:r>
          </w:p>
          <w:p w14:paraId="2869F63A" w14:textId="77777777" w:rsidR="006E0744" w:rsidRDefault="006E0744">
            <w:pPr>
              <w:rPr>
                <w:lang w:val="en-US"/>
              </w:rPr>
            </w:pPr>
          </w:p>
        </w:tc>
      </w:tr>
      <w:tr w:rsidR="006E0744" w14:paraId="78F99C21" w14:textId="77777777">
        <w:tc>
          <w:tcPr>
            <w:tcW w:w="1116" w:type="dxa"/>
            <w:tcBorders>
              <w:right w:val="nil"/>
            </w:tcBorders>
            <w:shd w:val="clear" w:color="auto" w:fill="auto"/>
          </w:tcPr>
          <w:p w14:paraId="202D33E9" w14:textId="77777777" w:rsidR="006E0744" w:rsidRDefault="00E01660">
            <w:pPr>
              <w:rPr>
                <w:lang w:val="en-US"/>
              </w:rPr>
            </w:pPr>
            <w:r>
              <w:rPr>
                <w:rFonts w:eastAsia="Calibri"/>
                <w:lang w:val="en-US"/>
              </w:rPr>
              <w:t xml:space="preserve">5.1.3 </w:t>
            </w:r>
          </w:p>
        </w:tc>
        <w:tc>
          <w:tcPr>
            <w:tcW w:w="10404" w:type="dxa"/>
            <w:tcBorders>
              <w:left w:val="nil"/>
              <w:right w:val="nil"/>
            </w:tcBorders>
            <w:shd w:val="clear" w:color="auto" w:fill="auto"/>
          </w:tcPr>
          <w:p w14:paraId="012D390E" w14:textId="77777777" w:rsidR="006E0744" w:rsidRDefault="00E01660">
            <w:pPr>
              <w:rPr>
                <w:lang w:val="en-US"/>
              </w:rPr>
            </w:pPr>
            <w:r>
              <w:rPr>
                <w:rFonts w:eastAsia="Calibri"/>
                <w:lang w:val="en-US"/>
              </w:rPr>
              <w:t>a) eliminate or appropriately reduce risks through safe design and manufacture;</w:t>
            </w:r>
          </w:p>
        </w:tc>
        <w:tc>
          <w:tcPr>
            <w:tcW w:w="3050" w:type="dxa"/>
            <w:tcBorders>
              <w:left w:val="nil"/>
            </w:tcBorders>
            <w:shd w:val="clear" w:color="auto" w:fill="auto"/>
          </w:tcPr>
          <w:p w14:paraId="3EF28589" w14:textId="77777777" w:rsidR="006E0744" w:rsidRDefault="00E01660">
            <w:pPr>
              <w:rPr>
                <w:lang w:val="en-US"/>
              </w:rPr>
            </w:pPr>
            <w:r>
              <w:rPr>
                <w:lang w:val="en-US"/>
              </w:rPr>
              <w:t>Safe design</w:t>
            </w:r>
          </w:p>
        </w:tc>
      </w:tr>
      <w:tr w:rsidR="006E0744" w14:paraId="3EF1DA46" w14:textId="77777777">
        <w:tc>
          <w:tcPr>
            <w:tcW w:w="1116" w:type="dxa"/>
            <w:tcBorders>
              <w:right w:val="nil"/>
            </w:tcBorders>
            <w:shd w:val="clear" w:color="auto" w:fill="auto"/>
          </w:tcPr>
          <w:p w14:paraId="1AE78E9C" w14:textId="77777777" w:rsidR="006E0744" w:rsidRDefault="00E01660">
            <w:pPr>
              <w:rPr>
                <w:lang w:val="en-US"/>
              </w:rPr>
            </w:pPr>
            <w:r>
              <w:rPr>
                <w:rFonts w:eastAsia="Calibri"/>
                <w:lang w:val="en-US"/>
              </w:rPr>
              <w:t xml:space="preserve">5.1.3 </w:t>
            </w:r>
          </w:p>
        </w:tc>
        <w:tc>
          <w:tcPr>
            <w:tcW w:w="10404" w:type="dxa"/>
            <w:tcBorders>
              <w:left w:val="nil"/>
              <w:right w:val="nil"/>
            </w:tcBorders>
            <w:shd w:val="clear" w:color="auto" w:fill="auto"/>
          </w:tcPr>
          <w:p w14:paraId="4056AA73" w14:textId="77777777" w:rsidR="006E0744" w:rsidRDefault="00E01660">
            <w:pPr>
              <w:rPr>
                <w:lang w:val="en-US"/>
              </w:rPr>
            </w:pPr>
            <w:r>
              <w:rPr>
                <w:rFonts w:eastAsia="Calibri"/>
                <w:lang w:val="en-US"/>
              </w:rPr>
              <w:t>b) where appropriate, take adequate protection measures, including alarms if necessary, in relation to risks that cannot be eliminated; and</w:t>
            </w:r>
          </w:p>
        </w:tc>
        <w:tc>
          <w:tcPr>
            <w:tcW w:w="3050" w:type="dxa"/>
            <w:tcBorders>
              <w:left w:val="nil"/>
            </w:tcBorders>
            <w:shd w:val="clear" w:color="auto" w:fill="auto"/>
          </w:tcPr>
          <w:p w14:paraId="57D5C4F5" w14:textId="77777777" w:rsidR="006E0744" w:rsidRDefault="00E01660">
            <w:pPr>
              <w:rPr>
                <w:lang w:val="en-US"/>
              </w:rPr>
            </w:pPr>
            <w:r>
              <w:rPr>
                <w:lang w:val="en-US"/>
              </w:rPr>
              <w:t>Alarms; Risks that cannot be eliminated</w:t>
            </w:r>
          </w:p>
        </w:tc>
      </w:tr>
      <w:tr w:rsidR="006E0744" w14:paraId="78998692" w14:textId="77777777">
        <w:tc>
          <w:tcPr>
            <w:tcW w:w="1116" w:type="dxa"/>
            <w:tcBorders>
              <w:right w:val="nil"/>
            </w:tcBorders>
            <w:shd w:val="clear" w:color="auto" w:fill="auto"/>
          </w:tcPr>
          <w:p w14:paraId="5F4F7F27" w14:textId="77777777" w:rsidR="006E0744" w:rsidRDefault="00E01660">
            <w:pPr>
              <w:rPr>
                <w:lang w:val="en-US"/>
              </w:rPr>
            </w:pPr>
            <w:r>
              <w:rPr>
                <w:rFonts w:eastAsia="Calibri"/>
                <w:lang w:val="en-US"/>
              </w:rPr>
              <w:t xml:space="preserve">5.1.3 </w:t>
            </w:r>
          </w:p>
        </w:tc>
        <w:tc>
          <w:tcPr>
            <w:tcW w:w="10404" w:type="dxa"/>
            <w:tcBorders>
              <w:left w:val="nil"/>
              <w:right w:val="nil"/>
            </w:tcBorders>
            <w:shd w:val="clear" w:color="auto" w:fill="auto"/>
          </w:tcPr>
          <w:p w14:paraId="07CDDF33" w14:textId="77777777" w:rsidR="006E0744" w:rsidRDefault="00E01660">
            <w:pPr>
              <w:rPr>
                <w:lang w:val="en-US"/>
              </w:rPr>
            </w:pPr>
            <w:r>
              <w:rPr>
                <w:rFonts w:eastAsia="Calibri"/>
                <w:lang w:val="en-US"/>
              </w:rPr>
              <w:t>c) provide information for safety (warnings/precautions/contra-indications) and, where appropriate, training to users.</w:t>
            </w:r>
          </w:p>
        </w:tc>
        <w:tc>
          <w:tcPr>
            <w:tcW w:w="3050" w:type="dxa"/>
            <w:tcBorders>
              <w:left w:val="nil"/>
            </w:tcBorders>
            <w:shd w:val="clear" w:color="auto" w:fill="auto"/>
          </w:tcPr>
          <w:p w14:paraId="7FF86DCE" w14:textId="77777777" w:rsidR="006E0744" w:rsidRDefault="00E01660">
            <w:pPr>
              <w:rPr>
                <w:lang w:val="en-US"/>
              </w:rPr>
            </w:pPr>
            <w:r>
              <w:rPr>
                <w:lang w:val="en-US"/>
              </w:rPr>
              <w:t>Alarms; User training</w:t>
            </w:r>
          </w:p>
        </w:tc>
      </w:tr>
      <w:tr w:rsidR="006E0744" w14:paraId="42A1448A" w14:textId="77777777">
        <w:tc>
          <w:tcPr>
            <w:tcW w:w="1116" w:type="dxa"/>
            <w:tcBorders>
              <w:right w:val="nil"/>
            </w:tcBorders>
            <w:shd w:val="clear" w:color="auto" w:fill="auto"/>
          </w:tcPr>
          <w:p w14:paraId="34CC904B" w14:textId="77777777" w:rsidR="006E0744" w:rsidRDefault="00E01660">
            <w:pPr>
              <w:rPr>
                <w:lang w:val="en-US"/>
              </w:rPr>
            </w:pPr>
            <w:r>
              <w:rPr>
                <w:rFonts w:eastAsia="Calibri"/>
                <w:lang w:val="en-US"/>
              </w:rPr>
              <w:t xml:space="preserve">5.1.4 </w:t>
            </w:r>
          </w:p>
        </w:tc>
        <w:tc>
          <w:tcPr>
            <w:tcW w:w="10404" w:type="dxa"/>
            <w:tcBorders>
              <w:left w:val="nil"/>
              <w:right w:val="nil"/>
            </w:tcBorders>
            <w:shd w:val="clear" w:color="auto" w:fill="auto"/>
          </w:tcPr>
          <w:p w14:paraId="26C84D76" w14:textId="77777777" w:rsidR="006E0744" w:rsidRDefault="00E01660">
            <w:pPr>
              <w:rPr>
                <w:lang w:val="en-US"/>
              </w:rPr>
            </w:pPr>
            <w:r>
              <w:rPr>
                <w:rFonts w:eastAsia="Calibri"/>
                <w:lang w:val="en-US"/>
              </w:rPr>
              <w:t>The manufacturer should inform users of any relevant residual risks.</w:t>
            </w:r>
          </w:p>
        </w:tc>
        <w:tc>
          <w:tcPr>
            <w:tcW w:w="3050" w:type="dxa"/>
            <w:tcBorders>
              <w:left w:val="nil"/>
            </w:tcBorders>
            <w:shd w:val="clear" w:color="auto" w:fill="auto"/>
          </w:tcPr>
          <w:p w14:paraId="6D5074E4" w14:textId="77777777" w:rsidR="006E0744" w:rsidRDefault="00E01660">
            <w:pPr>
              <w:rPr>
                <w:lang w:val="en-US"/>
              </w:rPr>
            </w:pPr>
            <w:r>
              <w:rPr>
                <w:lang w:val="en-US"/>
              </w:rPr>
              <w:t>Residual risk information for user</w:t>
            </w:r>
          </w:p>
        </w:tc>
      </w:tr>
      <w:tr w:rsidR="006E0744" w14:paraId="30E03FE1" w14:textId="77777777">
        <w:tc>
          <w:tcPr>
            <w:tcW w:w="1116" w:type="dxa"/>
            <w:tcBorders>
              <w:right w:val="nil"/>
            </w:tcBorders>
            <w:shd w:val="clear" w:color="auto" w:fill="auto"/>
          </w:tcPr>
          <w:p w14:paraId="3FCF49C2" w14:textId="77777777" w:rsidR="006E0744" w:rsidRDefault="00E01660">
            <w:pPr>
              <w:rPr>
                <w:lang w:val="en-US"/>
              </w:rPr>
            </w:pPr>
            <w:r>
              <w:rPr>
                <w:rFonts w:eastAsia="Calibri"/>
                <w:lang w:val="en-US"/>
              </w:rPr>
              <w:t xml:space="preserve">5.1.5 </w:t>
            </w:r>
          </w:p>
        </w:tc>
        <w:tc>
          <w:tcPr>
            <w:tcW w:w="10404" w:type="dxa"/>
            <w:tcBorders>
              <w:left w:val="nil"/>
              <w:right w:val="nil"/>
            </w:tcBorders>
            <w:shd w:val="clear" w:color="auto" w:fill="auto"/>
          </w:tcPr>
          <w:p w14:paraId="0E4D7956" w14:textId="77777777" w:rsidR="006E0744" w:rsidRDefault="00E01660">
            <w:pPr>
              <w:rPr>
                <w:lang w:val="en-US"/>
              </w:rPr>
            </w:pPr>
            <w:r>
              <w:rPr>
                <w:rFonts w:eastAsia="Calibri"/>
                <w:lang w:val="en-US"/>
              </w:rPr>
              <w:t>In eliminating or reducing risks related to use, the manufacturer should:</w:t>
            </w:r>
          </w:p>
          <w:p w14:paraId="4D349442" w14:textId="77777777" w:rsidR="006E0744" w:rsidRDefault="006E0744">
            <w:pPr>
              <w:rPr>
                <w:rFonts w:eastAsia="Calibri"/>
                <w:lang w:val="en-US"/>
              </w:rPr>
            </w:pPr>
          </w:p>
        </w:tc>
        <w:tc>
          <w:tcPr>
            <w:tcW w:w="3050" w:type="dxa"/>
            <w:tcBorders>
              <w:left w:val="nil"/>
            </w:tcBorders>
            <w:shd w:val="clear" w:color="auto" w:fill="auto"/>
          </w:tcPr>
          <w:p w14:paraId="752894C5" w14:textId="77777777" w:rsidR="006E0744" w:rsidRDefault="00E01660">
            <w:pPr>
              <w:rPr>
                <w:lang w:val="en-US"/>
              </w:rPr>
            </w:pPr>
            <w:r>
              <w:rPr>
                <w:lang w:val="en-US"/>
              </w:rPr>
              <w:lastRenderedPageBreak/>
              <w:t>Risk reduction</w:t>
            </w:r>
          </w:p>
        </w:tc>
      </w:tr>
      <w:tr w:rsidR="006E0744" w14:paraId="709C0F06" w14:textId="77777777">
        <w:tc>
          <w:tcPr>
            <w:tcW w:w="1116" w:type="dxa"/>
            <w:tcBorders>
              <w:top w:val="nil"/>
              <w:right w:val="nil"/>
            </w:tcBorders>
            <w:shd w:val="clear" w:color="auto" w:fill="auto"/>
          </w:tcPr>
          <w:p w14:paraId="25FF6D63" w14:textId="77777777" w:rsidR="006E0744" w:rsidRDefault="00E01660">
            <w:pPr>
              <w:rPr>
                <w:lang w:val="en-US"/>
              </w:rPr>
            </w:pPr>
            <w:r>
              <w:rPr>
                <w:rFonts w:eastAsia="Calibri"/>
                <w:lang w:val="en-US"/>
              </w:rPr>
              <w:t xml:space="preserve">5.1.5 </w:t>
            </w:r>
          </w:p>
        </w:tc>
        <w:tc>
          <w:tcPr>
            <w:tcW w:w="10404" w:type="dxa"/>
            <w:tcBorders>
              <w:top w:val="nil"/>
              <w:left w:val="nil"/>
              <w:right w:val="nil"/>
            </w:tcBorders>
            <w:shd w:val="clear" w:color="auto" w:fill="auto"/>
          </w:tcPr>
          <w:p w14:paraId="53142FDA" w14:textId="77777777" w:rsidR="006E0744" w:rsidRDefault="00E01660">
            <w:pPr>
              <w:rPr>
                <w:lang w:val="en-US"/>
              </w:rPr>
            </w:pPr>
            <w:r>
              <w:rPr>
                <w:rFonts w:eastAsia="Calibri"/>
                <w:lang w:val="en-US"/>
              </w:rPr>
              <w:t>a) appropriately reduce the risks related to the features of the medical device and IVD medical device and the environment in which the medical device and IVD medical device are intended to be used (e.g. ergonomic/usability features, tolerance to dust and humidity) and</w:t>
            </w:r>
          </w:p>
        </w:tc>
        <w:tc>
          <w:tcPr>
            <w:tcW w:w="3050" w:type="dxa"/>
            <w:tcBorders>
              <w:top w:val="nil"/>
              <w:left w:val="nil"/>
            </w:tcBorders>
            <w:shd w:val="clear" w:color="auto" w:fill="auto"/>
          </w:tcPr>
          <w:p w14:paraId="487CA393" w14:textId="77777777" w:rsidR="006E0744" w:rsidRDefault="00E01660">
            <w:pPr>
              <w:rPr>
                <w:lang w:val="en-US"/>
              </w:rPr>
            </w:pPr>
            <w:r>
              <w:rPr>
                <w:lang w:val="en-US"/>
              </w:rPr>
              <w:t>Risk reduction; Intended usage environment</w:t>
            </w:r>
          </w:p>
        </w:tc>
      </w:tr>
      <w:tr w:rsidR="006E0744" w14:paraId="1343FAD2" w14:textId="77777777">
        <w:tc>
          <w:tcPr>
            <w:tcW w:w="1116" w:type="dxa"/>
            <w:tcBorders>
              <w:right w:val="nil"/>
            </w:tcBorders>
            <w:shd w:val="clear" w:color="auto" w:fill="auto"/>
          </w:tcPr>
          <w:p w14:paraId="2DF9441B" w14:textId="77777777" w:rsidR="006E0744" w:rsidRDefault="00E01660">
            <w:pPr>
              <w:rPr>
                <w:lang w:val="en-US"/>
              </w:rPr>
            </w:pPr>
            <w:r>
              <w:rPr>
                <w:rFonts w:eastAsia="Calibri"/>
                <w:lang w:val="en-US"/>
              </w:rPr>
              <w:t xml:space="preserve">5.1.5 </w:t>
            </w:r>
          </w:p>
        </w:tc>
        <w:tc>
          <w:tcPr>
            <w:tcW w:w="10404" w:type="dxa"/>
            <w:tcBorders>
              <w:left w:val="nil"/>
              <w:right w:val="nil"/>
            </w:tcBorders>
            <w:shd w:val="clear" w:color="auto" w:fill="auto"/>
          </w:tcPr>
          <w:p w14:paraId="4EB67B14" w14:textId="77777777" w:rsidR="006E0744" w:rsidRDefault="00E01660">
            <w:pPr>
              <w:rPr>
                <w:lang w:val="en-US"/>
              </w:rPr>
            </w:pPr>
            <w:r>
              <w:rPr>
                <w:rFonts w:eastAsia="Calibri"/>
                <w:lang w:val="en-US"/>
              </w:rPr>
              <w:t xml:space="preserve">b) </w:t>
            </w:r>
            <w:proofErr w:type="gramStart"/>
            <w:r>
              <w:rPr>
                <w:rFonts w:eastAsia="Calibri"/>
                <w:lang w:val="en-US"/>
              </w:rPr>
              <w:t>give consideration to</w:t>
            </w:r>
            <w:proofErr w:type="gramEnd"/>
            <w:r>
              <w:rPr>
                <w:rFonts w:eastAsia="Calibri"/>
                <w:lang w:val="en-US"/>
              </w:rPr>
              <w:t xml:space="preserve"> the technical knowledge, experience, education, training and use environment and, where applicable, the medical and physical conditions of intended users.</w:t>
            </w:r>
          </w:p>
        </w:tc>
        <w:tc>
          <w:tcPr>
            <w:tcW w:w="3050" w:type="dxa"/>
            <w:tcBorders>
              <w:left w:val="nil"/>
            </w:tcBorders>
            <w:shd w:val="clear" w:color="auto" w:fill="auto"/>
          </w:tcPr>
          <w:p w14:paraId="499C7BBE" w14:textId="77777777" w:rsidR="006E0744" w:rsidRDefault="00E01660">
            <w:pPr>
              <w:rPr>
                <w:lang w:val="en-US"/>
              </w:rPr>
            </w:pPr>
            <w:r>
              <w:rPr>
                <w:lang w:val="en-US"/>
              </w:rPr>
              <w:t>Consider user knowledge</w:t>
            </w:r>
          </w:p>
        </w:tc>
      </w:tr>
      <w:tr w:rsidR="006E0744" w14:paraId="2AAAAA71" w14:textId="77777777">
        <w:tc>
          <w:tcPr>
            <w:tcW w:w="1116" w:type="dxa"/>
            <w:tcBorders>
              <w:right w:val="nil"/>
            </w:tcBorders>
            <w:shd w:val="clear" w:color="auto" w:fill="auto"/>
          </w:tcPr>
          <w:p w14:paraId="31FA191D" w14:textId="77777777" w:rsidR="006E0744" w:rsidRDefault="00E01660">
            <w:pPr>
              <w:rPr>
                <w:lang w:val="en-US"/>
              </w:rPr>
            </w:pPr>
            <w:r>
              <w:rPr>
                <w:rFonts w:eastAsia="Calibri"/>
                <w:lang w:val="en-US"/>
              </w:rPr>
              <w:t xml:space="preserve">5.1.6 </w:t>
            </w:r>
          </w:p>
        </w:tc>
        <w:tc>
          <w:tcPr>
            <w:tcW w:w="10404" w:type="dxa"/>
            <w:tcBorders>
              <w:left w:val="nil"/>
              <w:right w:val="nil"/>
            </w:tcBorders>
            <w:shd w:val="clear" w:color="auto" w:fill="auto"/>
          </w:tcPr>
          <w:p w14:paraId="62A24AAB" w14:textId="77777777" w:rsidR="006E0744" w:rsidRDefault="00E01660">
            <w:pPr>
              <w:rPr>
                <w:lang w:val="en-US"/>
              </w:rPr>
            </w:pPr>
            <w:r>
              <w:rPr>
                <w:rFonts w:eastAsia="Calibri"/>
                <w:lang w:val="en-US"/>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left w:val="nil"/>
            </w:tcBorders>
            <w:shd w:val="clear" w:color="auto" w:fill="auto"/>
          </w:tcPr>
          <w:p w14:paraId="071779DC" w14:textId="77777777" w:rsidR="006E0744" w:rsidRDefault="00E01660">
            <w:pPr>
              <w:rPr>
                <w:lang w:val="en-US"/>
              </w:rPr>
            </w:pPr>
            <w:r>
              <w:rPr>
                <w:lang w:val="en-US"/>
              </w:rPr>
              <w:t>Stress resistance; Intended use; Expected life of device</w:t>
            </w:r>
          </w:p>
        </w:tc>
      </w:tr>
      <w:tr w:rsidR="006E0744" w14:paraId="641DE749" w14:textId="77777777">
        <w:tc>
          <w:tcPr>
            <w:tcW w:w="1116" w:type="dxa"/>
            <w:tcBorders>
              <w:right w:val="nil"/>
            </w:tcBorders>
            <w:shd w:val="clear" w:color="auto" w:fill="auto"/>
          </w:tcPr>
          <w:p w14:paraId="70596965" w14:textId="77777777" w:rsidR="006E0744" w:rsidRDefault="00E01660">
            <w:pPr>
              <w:rPr>
                <w:lang w:val="en-US"/>
              </w:rPr>
            </w:pPr>
            <w:r>
              <w:rPr>
                <w:rFonts w:eastAsia="Calibri"/>
                <w:lang w:val="en-US"/>
              </w:rPr>
              <w:t xml:space="preserve">5.1.7 </w:t>
            </w:r>
          </w:p>
        </w:tc>
        <w:tc>
          <w:tcPr>
            <w:tcW w:w="10404" w:type="dxa"/>
            <w:tcBorders>
              <w:left w:val="nil"/>
              <w:right w:val="nil"/>
            </w:tcBorders>
            <w:shd w:val="clear" w:color="auto" w:fill="auto"/>
          </w:tcPr>
          <w:p w14:paraId="312D384F" w14:textId="77777777" w:rsidR="006E0744" w:rsidRDefault="00E01660">
            <w:pPr>
              <w:rPr>
                <w:lang w:val="en-US"/>
              </w:rPr>
            </w:pPr>
            <w:r>
              <w:rPr>
                <w:rFonts w:eastAsia="Calibri"/>
                <w:lang w:val="en-US"/>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left w:val="nil"/>
            </w:tcBorders>
            <w:shd w:val="clear" w:color="auto" w:fill="auto"/>
          </w:tcPr>
          <w:p w14:paraId="2ED608D7" w14:textId="77777777" w:rsidR="006E0744" w:rsidRDefault="00E01660">
            <w:pPr>
              <w:rPr>
                <w:lang w:val="en-US"/>
              </w:rPr>
            </w:pPr>
            <w:r>
              <w:rPr>
                <w:lang w:val="en-US"/>
              </w:rPr>
              <w:t>-</w:t>
            </w:r>
          </w:p>
        </w:tc>
      </w:tr>
      <w:tr w:rsidR="006E0744" w14:paraId="612C4063" w14:textId="77777777">
        <w:tc>
          <w:tcPr>
            <w:tcW w:w="1116" w:type="dxa"/>
            <w:tcBorders>
              <w:right w:val="nil"/>
            </w:tcBorders>
            <w:shd w:val="clear" w:color="auto" w:fill="auto"/>
          </w:tcPr>
          <w:p w14:paraId="6A3ECAC9" w14:textId="77777777" w:rsidR="006E0744" w:rsidRDefault="00E01660">
            <w:pPr>
              <w:rPr>
                <w:lang w:val="en-US"/>
              </w:rPr>
            </w:pPr>
            <w:r>
              <w:rPr>
                <w:rFonts w:eastAsia="Calibri"/>
                <w:lang w:val="en-US"/>
              </w:rPr>
              <w:t xml:space="preserve">5.1.8 </w:t>
            </w:r>
          </w:p>
        </w:tc>
        <w:tc>
          <w:tcPr>
            <w:tcW w:w="10404" w:type="dxa"/>
            <w:tcBorders>
              <w:left w:val="nil"/>
              <w:right w:val="nil"/>
            </w:tcBorders>
            <w:shd w:val="clear" w:color="auto" w:fill="auto"/>
          </w:tcPr>
          <w:p w14:paraId="05F6771C" w14:textId="77777777" w:rsidR="006E0744" w:rsidRDefault="00E01660">
            <w:pPr>
              <w:rPr>
                <w:lang w:val="en-US"/>
              </w:rPr>
            </w:pPr>
            <w:r>
              <w:rPr>
                <w:rFonts w:eastAsia="Calibri"/>
                <w:lang w:val="en-US"/>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left w:val="nil"/>
            </w:tcBorders>
            <w:shd w:val="clear" w:color="auto" w:fill="auto"/>
          </w:tcPr>
          <w:p w14:paraId="5B442AD6" w14:textId="77777777" w:rsidR="006E0744" w:rsidRDefault="00E01660">
            <w:pPr>
              <w:rPr>
                <w:lang w:val="en-US"/>
              </w:rPr>
            </w:pPr>
            <w:r>
              <w:rPr>
                <w:lang w:val="en-US"/>
              </w:rPr>
              <w:t>Stability; Shelf life</w:t>
            </w:r>
          </w:p>
        </w:tc>
      </w:tr>
      <w:tr w:rsidR="006E0744" w14:paraId="308FA1F6" w14:textId="77777777">
        <w:tc>
          <w:tcPr>
            <w:tcW w:w="1116" w:type="dxa"/>
            <w:tcBorders>
              <w:right w:val="nil"/>
            </w:tcBorders>
            <w:shd w:val="clear" w:color="auto" w:fill="auto"/>
          </w:tcPr>
          <w:p w14:paraId="79AEFE56" w14:textId="77777777" w:rsidR="006E0744" w:rsidRDefault="00E01660">
            <w:pPr>
              <w:rPr>
                <w:lang w:val="en-US"/>
              </w:rPr>
            </w:pPr>
            <w:r>
              <w:rPr>
                <w:rFonts w:eastAsia="Calibri"/>
                <w:lang w:val="en-US"/>
              </w:rPr>
              <w:t xml:space="preserve">5.1.9 </w:t>
            </w:r>
          </w:p>
        </w:tc>
        <w:tc>
          <w:tcPr>
            <w:tcW w:w="10404" w:type="dxa"/>
            <w:tcBorders>
              <w:left w:val="nil"/>
              <w:right w:val="nil"/>
            </w:tcBorders>
            <w:shd w:val="clear" w:color="auto" w:fill="auto"/>
          </w:tcPr>
          <w:p w14:paraId="49602A6B" w14:textId="77777777" w:rsidR="006E0744" w:rsidRDefault="00E01660">
            <w:pPr>
              <w:rPr>
                <w:lang w:val="en-US"/>
              </w:rPr>
            </w:pPr>
            <w:r>
              <w:rPr>
                <w:rFonts w:eastAsia="Calibri"/>
                <w:lang w:val="en-US"/>
              </w:rPr>
              <w:t xml:space="preserve">All known and foreseeable risks, and any undesirable side-effects, should be minimized and be acceptable when weighed against the evaluated benefits arising from the achieved performance of the device during intended conditions of use </w:t>
            </w:r>
            <w:proofErr w:type="gramStart"/>
            <w:r>
              <w:rPr>
                <w:rFonts w:eastAsia="Calibri"/>
                <w:lang w:val="en-US"/>
              </w:rPr>
              <w:t>taking into account</w:t>
            </w:r>
            <w:proofErr w:type="gramEnd"/>
            <w:r>
              <w:rPr>
                <w:rFonts w:eastAsia="Calibri"/>
                <w:lang w:val="en-US"/>
              </w:rPr>
              <w:t xml:space="preserve"> the generally acknowledged state of the art.</w:t>
            </w:r>
          </w:p>
        </w:tc>
        <w:tc>
          <w:tcPr>
            <w:tcW w:w="3050" w:type="dxa"/>
            <w:tcBorders>
              <w:left w:val="nil"/>
            </w:tcBorders>
            <w:shd w:val="clear" w:color="auto" w:fill="auto"/>
          </w:tcPr>
          <w:p w14:paraId="09482A69" w14:textId="77777777" w:rsidR="006E0744" w:rsidRDefault="00E01660">
            <w:pPr>
              <w:rPr>
                <w:lang w:val="en-US"/>
              </w:rPr>
            </w:pPr>
            <w:r>
              <w:rPr>
                <w:lang w:val="en-US"/>
              </w:rPr>
              <w:t>Risk; Side-effects</w:t>
            </w:r>
          </w:p>
        </w:tc>
      </w:tr>
    </w:tbl>
    <w:p w14:paraId="11452D77" w14:textId="77777777" w:rsidR="006E0744" w:rsidRDefault="00E01660">
      <w:pPr>
        <w:rPr>
          <w:lang w:val="en-US"/>
        </w:rPr>
      </w:pPr>
      <w:r>
        <w:rPr>
          <w:lang w:val="en-US"/>
        </w:rPr>
        <w:t xml:space="preserve">EP </w:t>
      </w:r>
      <w:r>
        <w:rPr>
          <w:b/>
          <w:lang w:val="en-US"/>
        </w:rPr>
        <w:t>5.2 Clinical Evaluation</w:t>
      </w:r>
    </w:p>
    <w:tbl>
      <w:tblPr>
        <w:tblStyle w:val="TableGrid"/>
        <w:tblW w:w="14570" w:type="dxa"/>
        <w:tblLook w:val="04A0" w:firstRow="1" w:lastRow="0" w:firstColumn="1" w:lastColumn="0" w:noHBand="0" w:noVBand="1"/>
      </w:tblPr>
      <w:tblGrid>
        <w:gridCol w:w="903"/>
        <w:gridCol w:w="10617"/>
        <w:gridCol w:w="3050"/>
      </w:tblGrid>
      <w:tr w:rsidR="006E0744" w14:paraId="53B705AC" w14:textId="77777777">
        <w:tc>
          <w:tcPr>
            <w:tcW w:w="903" w:type="dxa"/>
            <w:tcBorders>
              <w:right w:val="nil"/>
            </w:tcBorders>
            <w:shd w:val="clear" w:color="auto" w:fill="auto"/>
          </w:tcPr>
          <w:p w14:paraId="25EDF291" w14:textId="77777777" w:rsidR="006E0744" w:rsidRDefault="00E01660">
            <w:pPr>
              <w:rPr>
                <w:lang w:val="en-US"/>
              </w:rPr>
            </w:pPr>
            <w:r>
              <w:rPr>
                <w:rFonts w:eastAsia="Calibri"/>
                <w:lang w:val="en-US"/>
              </w:rPr>
              <w:t xml:space="preserve">5.2.1 </w:t>
            </w:r>
          </w:p>
        </w:tc>
        <w:tc>
          <w:tcPr>
            <w:tcW w:w="10617" w:type="dxa"/>
            <w:tcBorders>
              <w:left w:val="nil"/>
              <w:right w:val="nil"/>
            </w:tcBorders>
            <w:shd w:val="clear" w:color="auto" w:fill="auto"/>
          </w:tcPr>
          <w:p w14:paraId="347F7154" w14:textId="77777777" w:rsidR="006E0744" w:rsidRDefault="00E01660">
            <w:pPr>
              <w:rPr>
                <w:lang w:val="en-US"/>
              </w:rPr>
            </w:pPr>
            <w:r>
              <w:rPr>
                <w:rFonts w:eastAsia="Calibri"/>
                <w:lang w:val="en-US"/>
              </w:rPr>
              <w:t xml:space="preserve">Where appropriate and depending on jurisdictional requirements, a clinical evaluation may be required. A </w:t>
            </w:r>
            <w:r>
              <w:rPr>
                <w:rFonts w:eastAsia="Calibri"/>
                <w:lang w:val="en-US"/>
              </w:rPr>
              <w:lastRenderedPageBreak/>
              <w:t>clinical evaluation should assess clinical data to establish that a favorable benefit-risk determination exists for the medical device and IVD medical device in the form of one or more of the following:</w:t>
            </w:r>
          </w:p>
          <w:p w14:paraId="182B7664" w14:textId="77777777" w:rsidR="006E0744" w:rsidRDefault="00E01660">
            <w:pPr>
              <w:pStyle w:val="ListParagraph"/>
              <w:numPr>
                <w:ilvl w:val="0"/>
                <w:numId w:val="3"/>
              </w:numPr>
              <w:rPr>
                <w:lang w:val="en-US"/>
              </w:rPr>
            </w:pPr>
            <w:r>
              <w:rPr>
                <w:rFonts w:eastAsia="Calibri"/>
                <w:lang w:val="en-US"/>
              </w:rPr>
              <w:t>clinical investigation reports (for IVDs, clinical performance evaluation reports)</w:t>
            </w:r>
          </w:p>
          <w:p w14:paraId="566989C2" w14:textId="77777777" w:rsidR="006E0744" w:rsidRDefault="00E01660">
            <w:pPr>
              <w:pStyle w:val="ListParagraph"/>
              <w:numPr>
                <w:ilvl w:val="0"/>
                <w:numId w:val="3"/>
              </w:numPr>
              <w:rPr>
                <w:lang w:val="en-US"/>
              </w:rPr>
            </w:pPr>
            <w:r>
              <w:rPr>
                <w:rFonts w:eastAsia="Calibri"/>
                <w:lang w:val="en-US"/>
              </w:rPr>
              <w:t>published scientific literature/reviews</w:t>
            </w:r>
          </w:p>
          <w:p w14:paraId="29D6B07E" w14:textId="77777777" w:rsidR="006E0744" w:rsidRDefault="00E01660">
            <w:pPr>
              <w:pStyle w:val="ListParagraph"/>
              <w:numPr>
                <w:ilvl w:val="0"/>
                <w:numId w:val="3"/>
              </w:numPr>
              <w:rPr>
                <w:lang w:val="en-US"/>
              </w:rPr>
            </w:pPr>
            <w:r>
              <w:rPr>
                <w:rFonts w:eastAsia="Calibri"/>
                <w:lang w:val="en-US"/>
              </w:rPr>
              <w:t>clinical experience</w:t>
            </w:r>
          </w:p>
        </w:tc>
        <w:tc>
          <w:tcPr>
            <w:tcW w:w="3050" w:type="dxa"/>
            <w:shd w:val="clear" w:color="auto" w:fill="auto"/>
          </w:tcPr>
          <w:p w14:paraId="2C3DA386" w14:textId="77777777" w:rsidR="006E0744" w:rsidRDefault="00E01660">
            <w:pPr>
              <w:rPr>
                <w:lang w:val="en-US"/>
              </w:rPr>
            </w:pPr>
            <w:r>
              <w:rPr>
                <w:lang w:val="en-US"/>
              </w:rPr>
              <w:lastRenderedPageBreak/>
              <w:t>Clinical evaluation; Benefit-</w:t>
            </w:r>
            <w:r>
              <w:rPr>
                <w:lang w:val="en-US"/>
              </w:rPr>
              <w:lastRenderedPageBreak/>
              <w:t>risk determination; Clinical investigation report; Published scientific literature; Clinical experience</w:t>
            </w:r>
          </w:p>
        </w:tc>
      </w:tr>
      <w:tr w:rsidR="006E0744" w14:paraId="130CE776" w14:textId="77777777">
        <w:tc>
          <w:tcPr>
            <w:tcW w:w="903" w:type="dxa"/>
            <w:tcBorders>
              <w:right w:val="nil"/>
            </w:tcBorders>
            <w:shd w:val="clear" w:color="auto" w:fill="auto"/>
          </w:tcPr>
          <w:p w14:paraId="2F6187F4" w14:textId="77777777" w:rsidR="006E0744" w:rsidRDefault="00E01660">
            <w:pPr>
              <w:rPr>
                <w:lang w:val="en-US"/>
              </w:rPr>
            </w:pPr>
            <w:r>
              <w:rPr>
                <w:rFonts w:eastAsia="Calibri"/>
                <w:lang w:val="en-US"/>
              </w:rPr>
              <w:lastRenderedPageBreak/>
              <w:t xml:space="preserve">5.2.2 </w:t>
            </w:r>
          </w:p>
        </w:tc>
        <w:tc>
          <w:tcPr>
            <w:tcW w:w="10617" w:type="dxa"/>
            <w:tcBorders>
              <w:left w:val="nil"/>
              <w:right w:val="nil"/>
            </w:tcBorders>
            <w:shd w:val="clear" w:color="auto" w:fill="auto"/>
          </w:tcPr>
          <w:p w14:paraId="4BA967C4" w14:textId="77777777" w:rsidR="006E0744" w:rsidRDefault="00E01660">
            <w:pPr>
              <w:rPr>
                <w:lang w:val="en-US"/>
              </w:rPr>
            </w:pPr>
            <w:r>
              <w:rPr>
                <w:rFonts w:eastAsia="Calibri"/>
                <w:lang w:val="en-US"/>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050" w:type="dxa"/>
            <w:shd w:val="clear" w:color="auto" w:fill="auto"/>
          </w:tcPr>
          <w:p w14:paraId="3CFEB906" w14:textId="77777777" w:rsidR="006E0744" w:rsidRDefault="00E01660">
            <w:pPr>
              <w:rPr>
                <w:lang w:val="en-US"/>
              </w:rPr>
            </w:pPr>
            <w:r>
              <w:rPr>
                <w:lang w:val="en-US"/>
              </w:rPr>
              <w:t>Ethical principles; Declaration of Helsinki Rights; Safety; Well-being; Pre-study protocol review; Informed consent; Leftover specimen</w:t>
            </w:r>
          </w:p>
        </w:tc>
      </w:tr>
    </w:tbl>
    <w:p w14:paraId="711849E5" w14:textId="77777777" w:rsidR="006E0744" w:rsidRDefault="00E01660">
      <w:pPr>
        <w:rPr>
          <w:lang w:val="en-US"/>
        </w:rPr>
      </w:pPr>
      <w:r>
        <w:rPr>
          <w:lang w:val="en-US"/>
        </w:rPr>
        <w:t xml:space="preserve">EP </w:t>
      </w:r>
      <w:r>
        <w:rPr>
          <w:b/>
          <w:lang w:val="en-US"/>
        </w:rPr>
        <w:t xml:space="preserve">5.3 </w:t>
      </w:r>
      <w:r>
        <w:rPr>
          <w:b/>
          <w:bCs/>
          <w:sz w:val="23"/>
          <w:szCs w:val="23"/>
          <w:lang w:val="en-US"/>
        </w:rPr>
        <w:t xml:space="preserve">Chemical, Physical, and Biological Properties </w:t>
      </w:r>
      <w:r>
        <w:rPr>
          <w:bCs/>
          <w:i/>
          <w:sz w:val="23"/>
          <w:szCs w:val="23"/>
          <w:lang w:val="en-US"/>
        </w:rPr>
        <w:t>– not applicable.</w:t>
      </w:r>
    </w:p>
    <w:p w14:paraId="4BD7C097" w14:textId="77777777" w:rsidR="006E0744" w:rsidRDefault="00E01660">
      <w:pPr>
        <w:rPr>
          <w:lang w:val="en-US"/>
        </w:rPr>
      </w:pPr>
      <w:r>
        <w:rPr>
          <w:lang w:val="en-US"/>
        </w:rPr>
        <w:t xml:space="preserve">EP </w:t>
      </w:r>
      <w:r>
        <w:rPr>
          <w:b/>
          <w:lang w:val="en-US"/>
        </w:rPr>
        <w:t xml:space="preserve">5.4 </w:t>
      </w:r>
      <w:r>
        <w:rPr>
          <w:b/>
          <w:bCs/>
          <w:sz w:val="23"/>
          <w:szCs w:val="23"/>
          <w:lang w:val="en-US"/>
        </w:rPr>
        <w:t xml:space="preserve">Sterilization and Microbial Contamination </w:t>
      </w:r>
      <w:r>
        <w:rPr>
          <w:bCs/>
          <w:i/>
          <w:sz w:val="23"/>
          <w:szCs w:val="23"/>
          <w:lang w:val="en-US"/>
        </w:rPr>
        <w:t>– not applicable.</w:t>
      </w:r>
    </w:p>
    <w:p w14:paraId="2F043800" w14:textId="77777777" w:rsidR="006E0744" w:rsidRDefault="00E01660">
      <w:pPr>
        <w:rPr>
          <w:lang w:val="en-US"/>
        </w:rPr>
      </w:pPr>
      <w:r>
        <w:rPr>
          <w:lang w:val="en-US"/>
        </w:rPr>
        <w:t xml:space="preserve">EP </w:t>
      </w:r>
      <w:r>
        <w:rPr>
          <w:b/>
          <w:lang w:val="en-US"/>
        </w:rPr>
        <w:t xml:space="preserve">5.5 </w:t>
      </w:r>
      <w:r>
        <w:rPr>
          <w:b/>
          <w:bCs/>
          <w:sz w:val="23"/>
          <w:szCs w:val="23"/>
          <w:lang w:val="en-US"/>
        </w:rPr>
        <w:t xml:space="preserve">Considerations of Environment and Conditions of Use </w:t>
      </w:r>
      <w:r>
        <w:rPr>
          <w:bCs/>
          <w:i/>
          <w:sz w:val="23"/>
          <w:szCs w:val="23"/>
          <w:lang w:val="en-US"/>
        </w:rPr>
        <w:t>– not applicable.</w:t>
      </w:r>
    </w:p>
    <w:p w14:paraId="4FE514FE" w14:textId="77777777" w:rsidR="006E0744" w:rsidRDefault="00E01660">
      <w:pPr>
        <w:rPr>
          <w:lang w:val="en-US"/>
        </w:rPr>
      </w:pPr>
      <w:r>
        <w:rPr>
          <w:lang w:val="en-US"/>
        </w:rPr>
        <w:t xml:space="preserve">EP </w:t>
      </w:r>
      <w:r>
        <w:rPr>
          <w:b/>
          <w:lang w:val="en-US"/>
        </w:rPr>
        <w:t xml:space="preserve">5.6 </w:t>
      </w:r>
      <w:r>
        <w:rPr>
          <w:b/>
          <w:bCs/>
          <w:sz w:val="23"/>
          <w:szCs w:val="23"/>
          <w:lang w:val="en-US"/>
        </w:rPr>
        <w:t xml:space="preserve">Protection against Electrical, Mechanical, and Thermal Risks </w:t>
      </w:r>
      <w:r>
        <w:rPr>
          <w:bCs/>
          <w:i/>
          <w:sz w:val="23"/>
          <w:szCs w:val="23"/>
          <w:lang w:val="en-US"/>
        </w:rPr>
        <w:t>– not applicable.</w:t>
      </w:r>
    </w:p>
    <w:p w14:paraId="22632892" w14:textId="77777777" w:rsidR="006E0744" w:rsidRDefault="00E01660">
      <w:pPr>
        <w:rPr>
          <w:lang w:val="en-US"/>
        </w:rPr>
      </w:pPr>
      <w:r>
        <w:rPr>
          <w:lang w:val="en-US"/>
        </w:rPr>
        <w:t xml:space="preserve">EP </w:t>
      </w:r>
      <w:r>
        <w:rPr>
          <w:b/>
          <w:lang w:val="en-US"/>
        </w:rPr>
        <w:t xml:space="preserve">5.7 </w:t>
      </w:r>
      <w:r>
        <w:rPr>
          <w:b/>
          <w:bCs/>
          <w:sz w:val="23"/>
          <w:szCs w:val="23"/>
          <w:lang w:val="en-US"/>
        </w:rPr>
        <w:t xml:space="preserve">Active Medical Devices and IVD Medical Devices and Medical Devices Connected to Them </w:t>
      </w:r>
      <w:r>
        <w:rPr>
          <w:bCs/>
          <w:i/>
          <w:sz w:val="23"/>
          <w:szCs w:val="23"/>
          <w:lang w:val="en-US"/>
        </w:rPr>
        <w:t>– not applicable.</w:t>
      </w:r>
    </w:p>
    <w:p w14:paraId="511829C7" w14:textId="77777777" w:rsidR="006E0744" w:rsidRDefault="00E01660">
      <w:pPr>
        <w:rPr>
          <w:lang w:val="en-US"/>
        </w:rPr>
      </w:pPr>
      <w:r>
        <w:rPr>
          <w:lang w:val="en-US"/>
        </w:rPr>
        <w:t xml:space="preserve">EP </w:t>
      </w:r>
      <w:r>
        <w:rPr>
          <w:b/>
          <w:lang w:val="en-US"/>
        </w:rPr>
        <w:t xml:space="preserve">5.8 </w:t>
      </w:r>
      <w:r>
        <w:rPr>
          <w:b/>
          <w:bCs/>
          <w:sz w:val="23"/>
          <w:szCs w:val="23"/>
          <w:lang w:val="en-US"/>
        </w:rPr>
        <w:t>Medical Devices and IVD Medical Devices that Incorporate Software or are Software as a Medical Device</w:t>
      </w:r>
    </w:p>
    <w:tbl>
      <w:tblPr>
        <w:tblStyle w:val="TableGrid"/>
        <w:tblW w:w="14570" w:type="dxa"/>
        <w:tblLook w:val="04A0" w:firstRow="1" w:lastRow="0" w:firstColumn="1" w:lastColumn="0" w:noHBand="0" w:noVBand="1"/>
      </w:tblPr>
      <w:tblGrid>
        <w:gridCol w:w="903"/>
        <w:gridCol w:w="10617"/>
        <w:gridCol w:w="3050"/>
      </w:tblGrid>
      <w:tr w:rsidR="006E0744" w14:paraId="50319AC6" w14:textId="77777777">
        <w:tc>
          <w:tcPr>
            <w:tcW w:w="903" w:type="dxa"/>
            <w:tcBorders>
              <w:right w:val="nil"/>
            </w:tcBorders>
            <w:shd w:val="clear" w:color="auto" w:fill="auto"/>
          </w:tcPr>
          <w:p w14:paraId="27078EBC" w14:textId="77777777" w:rsidR="006E0744" w:rsidRDefault="00E01660">
            <w:pPr>
              <w:rPr>
                <w:lang w:val="en-US"/>
              </w:rPr>
            </w:pPr>
            <w:r>
              <w:rPr>
                <w:rFonts w:eastAsia="Calibri"/>
                <w:lang w:val="en-US"/>
              </w:rPr>
              <w:t xml:space="preserve">5.8.1 </w:t>
            </w:r>
          </w:p>
        </w:tc>
        <w:tc>
          <w:tcPr>
            <w:tcW w:w="10617" w:type="dxa"/>
            <w:tcBorders>
              <w:left w:val="nil"/>
              <w:right w:val="nil"/>
            </w:tcBorders>
            <w:shd w:val="clear" w:color="auto" w:fill="auto"/>
          </w:tcPr>
          <w:p w14:paraId="67FB9B29" w14:textId="77777777" w:rsidR="006E0744" w:rsidRDefault="00E01660">
            <w:pPr>
              <w:rPr>
                <w:lang w:val="en-US"/>
              </w:rPr>
            </w:pPr>
            <w:r>
              <w:rPr>
                <w:rFonts w:eastAsia="Calibri"/>
                <w:lang w:val="en-US"/>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050" w:type="dxa"/>
            <w:shd w:val="clear" w:color="auto" w:fill="auto"/>
          </w:tcPr>
          <w:p w14:paraId="3A7C5E12" w14:textId="77777777" w:rsidR="006E0744" w:rsidRDefault="00E01660">
            <w:pPr>
              <w:rPr>
                <w:lang w:val="en-US"/>
              </w:rPr>
            </w:pPr>
            <w:r>
              <w:rPr>
                <w:lang w:val="en-US"/>
              </w:rPr>
              <w:t>Electronic programmable systems; Software; Software as a medical device; Accuracy; Reliability; Precision; Safety; Performance; Single fault conditions; Risk reduction</w:t>
            </w:r>
          </w:p>
        </w:tc>
      </w:tr>
      <w:tr w:rsidR="006E0744" w14:paraId="0462F5A9" w14:textId="77777777">
        <w:tc>
          <w:tcPr>
            <w:tcW w:w="903" w:type="dxa"/>
            <w:tcBorders>
              <w:right w:val="nil"/>
            </w:tcBorders>
            <w:shd w:val="clear" w:color="auto" w:fill="auto"/>
          </w:tcPr>
          <w:p w14:paraId="1A0B8DA7" w14:textId="77777777" w:rsidR="006E0744" w:rsidRDefault="00E01660">
            <w:pPr>
              <w:rPr>
                <w:lang w:val="en-US"/>
              </w:rPr>
            </w:pPr>
            <w:r>
              <w:rPr>
                <w:rFonts w:eastAsia="Calibri"/>
                <w:lang w:val="en-US"/>
              </w:rPr>
              <w:t xml:space="preserve">5.8.2 </w:t>
            </w:r>
          </w:p>
        </w:tc>
        <w:tc>
          <w:tcPr>
            <w:tcW w:w="10617" w:type="dxa"/>
            <w:tcBorders>
              <w:left w:val="nil"/>
              <w:right w:val="nil"/>
            </w:tcBorders>
            <w:shd w:val="clear" w:color="auto" w:fill="auto"/>
          </w:tcPr>
          <w:p w14:paraId="4845EC7A" w14:textId="77777777" w:rsidR="006E0744" w:rsidRDefault="00E01660">
            <w:pPr>
              <w:rPr>
                <w:lang w:val="en-US"/>
              </w:rPr>
            </w:pPr>
            <w:r>
              <w:rPr>
                <w:rFonts w:eastAsia="Calibri"/>
                <w:lang w:val="en-US"/>
              </w:rPr>
              <w:t xml:space="preserve">For medical devices and IVD medical devices that incorporate software or are software as a medical device, the software should be developed, manufactured and maintained in accordance with the state of the art </w:t>
            </w:r>
            <w:r>
              <w:rPr>
                <w:rFonts w:eastAsia="Calibri"/>
                <w:lang w:val="en-US"/>
              </w:rPr>
              <w:lastRenderedPageBreak/>
              <w:t>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050" w:type="dxa"/>
            <w:shd w:val="clear" w:color="auto" w:fill="auto"/>
          </w:tcPr>
          <w:p w14:paraId="3D8DCFA0" w14:textId="77777777" w:rsidR="006E0744" w:rsidRDefault="00E01660">
            <w:pPr>
              <w:rPr>
                <w:lang w:val="en-US"/>
              </w:rPr>
            </w:pPr>
            <w:r>
              <w:rPr>
                <w:lang w:val="en-US"/>
              </w:rPr>
              <w:lastRenderedPageBreak/>
              <w:t xml:space="preserve">State of the art; Principles of development life cycle </w:t>
            </w:r>
            <w:r>
              <w:rPr>
                <w:rFonts w:eastAsia="Calibri"/>
                <w:lang w:val="en-US"/>
              </w:rPr>
              <w:t xml:space="preserve">(e.g., </w:t>
            </w:r>
            <w:r>
              <w:rPr>
                <w:rFonts w:eastAsia="Calibri"/>
                <w:lang w:val="en-US"/>
              </w:rPr>
              <w:lastRenderedPageBreak/>
              <w:t>rapid development cycles, frequent changes, the cumulative effect of changes); Risk management (e.g., changes to system, environment, and data); Information security (e.g., safely implement updates); Verification; Validation; Change management process</w:t>
            </w:r>
          </w:p>
        </w:tc>
      </w:tr>
      <w:tr w:rsidR="006E0744" w14:paraId="1438091D" w14:textId="77777777">
        <w:tc>
          <w:tcPr>
            <w:tcW w:w="903" w:type="dxa"/>
            <w:tcBorders>
              <w:right w:val="nil"/>
            </w:tcBorders>
            <w:shd w:val="clear" w:color="auto" w:fill="auto"/>
          </w:tcPr>
          <w:p w14:paraId="63770146" w14:textId="77777777" w:rsidR="006E0744" w:rsidRDefault="00E01660">
            <w:pPr>
              <w:rPr>
                <w:lang w:val="en-US"/>
              </w:rPr>
            </w:pPr>
            <w:r>
              <w:rPr>
                <w:rFonts w:eastAsia="Calibri"/>
                <w:lang w:val="en-US"/>
              </w:rPr>
              <w:lastRenderedPageBreak/>
              <w:t xml:space="preserve">5.8.3 </w:t>
            </w:r>
          </w:p>
        </w:tc>
        <w:tc>
          <w:tcPr>
            <w:tcW w:w="10617" w:type="dxa"/>
            <w:tcBorders>
              <w:left w:val="nil"/>
              <w:right w:val="nil"/>
            </w:tcBorders>
            <w:shd w:val="clear" w:color="auto" w:fill="auto"/>
          </w:tcPr>
          <w:p w14:paraId="6778D310" w14:textId="77777777" w:rsidR="006E0744" w:rsidRDefault="00E01660">
            <w:pPr>
              <w:rPr>
                <w:lang w:val="en-US"/>
              </w:rPr>
            </w:pPr>
            <w:r>
              <w:rPr>
                <w:rFonts w:eastAsia="Calibri"/>
                <w:lang w:val="en-US"/>
              </w:rPr>
              <w:t>Software that is intended to be used in combination with mobile computing platforms should be designed and developed taking into account the platform itself (e.g. size and contrast ratio of the screen, connectivity, memory, etc.) and the external factors related to their use (varying environment as regards level of light or noise).</w:t>
            </w:r>
          </w:p>
        </w:tc>
        <w:tc>
          <w:tcPr>
            <w:tcW w:w="3050" w:type="dxa"/>
            <w:shd w:val="clear" w:color="auto" w:fill="auto"/>
          </w:tcPr>
          <w:p w14:paraId="2145F796" w14:textId="77777777" w:rsidR="006E0744" w:rsidRDefault="00E01660">
            <w:pPr>
              <w:rPr>
                <w:lang w:val="en-US"/>
              </w:rPr>
            </w:pPr>
            <w:r>
              <w:rPr>
                <w:rFonts w:eastAsia="Calibri"/>
                <w:lang w:val="en-US"/>
              </w:rPr>
              <w:t>Mobile computing platforms; Size; Contrast ratio of the screen; Connectivity; Memory; External factors related to their use (varying environment as regards level of light or noise)</w:t>
            </w:r>
          </w:p>
        </w:tc>
      </w:tr>
      <w:tr w:rsidR="006E0744" w14:paraId="173E328B" w14:textId="77777777">
        <w:tc>
          <w:tcPr>
            <w:tcW w:w="903" w:type="dxa"/>
            <w:tcBorders>
              <w:right w:val="nil"/>
            </w:tcBorders>
            <w:shd w:val="clear" w:color="auto" w:fill="auto"/>
          </w:tcPr>
          <w:p w14:paraId="44C26C49" w14:textId="77777777" w:rsidR="006E0744" w:rsidRDefault="00E01660">
            <w:pPr>
              <w:rPr>
                <w:lang w:val="en-US"/>
              </w:rPr>
            </w:pPr>
            <w:r>
              <w:rPr>
                <w:rFonts w:eastAsia="Calibri"/>
                <w:lang w:val="en-US"/>
              </w:rPr>
              <w:t xml:space="preserve">5.8.4 </w:t>
            </w:r>
          </w:p>
        </w:tc>
        <w:tc>
          <w:tcPr>
            <w:tcW w:w="10617" w:type="dxa"/>
            <w:tcBorders>
              <w:left w:val="nil"/>
              <w:right w:val="nil"/>
            </w:tcBorders>
            <w:shd w:val="clear" w:color="auto" w:fill="auto"/>
          </w:tcPr>
          <w:p w14:paraId="71C102AF" w14:textId="77777777" w:rsidR="006E0744" w:rsidRDefault="00E01660">
            <w:pPr>
              <w:rPr>
                <w:lang w:val="en-US"/>
              </w:rPr>
            </w:pPr>
            <w:r>
              <w:rPr>
                <w:rFonts w:eastAsia="Calibri"/>
                <w:lang w:val="en-US"/>
              </w:rPr>
              <w:t>Manufacturers should set out minimum requirements concerning hardware, IT networks characteristics and IT security measures, including protection against unauthorized access, necessary to run the software as intended.</w:t>
            </w:r>
          </w:p>
        </w:tc>
        <w:tc>
          <w:tcPr>
            <w:tcW w:w="3050" w:type="dxa"/>
            <w:shd w:val="clear" w:color="auto" w:fill="auto"/>
          </w:tcPr>
          <w:p w14:paraId="1490EF6F" w14:textId="77777777" w:rsidR="006E0744" w:rsidRDefault="00E01660">
            <w:pPr>
              <w:rPr>
                <w:lang w:val="en-US"/>
              </w:rPr>
            </w:pPr>
            <w:r>
              <w:rPr>
                <w:lang w:val="en-US"/>
              </w:rPr>
              <w:t>Minimum requirements; Hardware; IT networks characteristics; IT security measures; Protection against unauthorized access</w:t>
            </w:r>
          </w:p>
        </w:tc>
      </w:tr>
      <w:tr w:rsidR="006E0744" w14:paraId="324B772E" w14:textId="77777777">
        <w:tc>
          <w:tcPr>
            <w:tcW w:w="903" w:type="dxa"/>
            <w:tcBorders>
              <w:right w:val="nil"/>
            </w:tcBorders>
            <w:shd w:val="clear" w:color="auto" w:fill="auto"/>
          </w:tcPr>
          <w:p w14:paraId="4825C155" w14:textId="77777777" w:rsidR="006E0744" w:rsidRDefault="00E01660">
            <w:pPr>
              <w:rPr>
                <w:lang w:val="en-US"/>
              </w:rPr>
            </w:pPr>
            <w:r>
              <w:rPr>
                <w:rFonts w:eastAsia="Calibri"/>
                <w:lang w:val="en-US"/>
              </w:rPr>
              <w:t xml:space="preserve">5.8.5 </w:t>
            </w:r>
          </w:p>
        </w:tc>
        <w:tc>
          <w:tcPr>
            <w:tcW w:w="10617" w:type="dxa"/>
            <w:tcBorders>
              <w:left w:val="nil"/>
              <w:right w:val="nil"/>
            </w:tcBorders>
            <w:shd w:val="clear" w:color="auto" w:fill="auto"/>
          </w:tcPr>
          <w:p w14:paraId="6B76B49D" w14:textId="77777777" w:rsidR="006E0744" w:rsidRDefault="00E01660">
            <w:pPr>
              <w:rPr>
                <w:lang w:val="en-US"/>
              </w:rPr>
            </w:pPr>
            <w:r>
              <w:rPr>
                <w:rFonts w:eastAsia="Calibri"/>
                <w:lang w:val="en-US"/>
              </w:rPr>
              <w:t>The medical device and IVD medical device should be designed, manufactured and maintained in such a way as to provide an adequate level of cybersecurity against attempts to gain unauthorized access.</w:t>
            </w:r>
          </w:p>
        </w:tc>
        <w:tc>
          <w:tcPr>
            <w:tcW w:w="3050" w:type="dxa"/>
            <w:shd w:val="clear" w:color="auto" w:fill="auto"/>
          </w:tcPr>
          <w:p w14:paraId="43FBE9F7" w14:textId="77777777" w:rsidR="006E0744" w:rsidRDefault="00E01660">
            <w:pPr>
              <w:rPr>
                <w:lang w:val="en-US"/>
              </w:rPr>
            </w:pPr>
            <w:r>
              <w:rPr>
                <w:lang w:val="en-US"/>
              </w:rPr>
              <w:t>Cybersecurity; Protection against unauthorized access</w:t>
            </w:r>
          </w:p>
        </w:tc>
      </w:tr>
    </w:tbl>
    <w:p w14:paraId="1428005F" w14:textId="77777777" w:rsidR="006E0744" w:rsidRDefault="00E01660">
      <w:pPr>
        <w:rPr>
          <w:lang w:val="en-US"/>
        </w:rPr>
      </w:pPr>
      <w:r>
        <w:rPr>
          <w:lang w:val="en-US"/>
        </w:rPr>
        <w:t xml:space="preserve">EP </w:t>
      </w:r>
      <w:r>
        <w:rPr>
          <w:b/>
          <w:lang w:val="en-US"/>
        </w:rPr>
        <w:t xml:space="preserve">5.9 </w:t>
      </w:r>
      <w:r>
        <w:rPr>
          <w:b/>
          <w:bCs/>
          <w:sz w:val="23"/>
          <w:szCs w:val="23"/>
          <w:lang w:val="en-US"/>
        </w:rPr>
        <w:t xml:space="preserve">Medical Devices and IVD Medical Devices with a Diagnostic or Measuring Function </w:t>
      </w:r>
      <w:r>
        <w:rPr>
          <w:bCs/>
          <w:i/>
          <w:sz w:val="23"/>
          <w:szCs w:val="23"/>
          <w:lang w:val="en-US"/>
        </w:rPr>
        <w:t>– not applicable.</w:t>
      </w:r>
    </w:p>
    <w:p w14:paraId="5DA2FC20" w14:textId="77777777" w:rsidR="006E0744" w:rsidRDefault="00E01660">
      <w:pPr>
        <w:rPr>
          <w:lang w:val="en-US"/>
        </w:rPr>
      </w:pPr>
      <w:r>
        <w:rPr>
          <w:lang w:val="en-US"/>
        </w:rPr>
        <w:t xml:space="preserve">EP </w:t>
      </w:r>
      <w:r>
        <w:rPr>
          <w:b/>
          <w:lang w:val="en-US"/>
        </w:rPr>
        <w:t xml:space="preserve">5.10 </w:t>
      </w:r>
      <w:r>
        <w:rPr>
          <w:b/>
          <w:bCs/>
          <w:sz w:val="23"/>
          <w:szCs w:val="23"/>
          <w:lang w:val="en-US"/>
        </w:rPr>
        <w:t>Labeling</w:t>
      </w:r>
    </w:p>
    <w:tbl>
      <w:tblPr>
        <w:tblW w:w="1457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903"/>
        <w:gridCol w:w="10617"/>
        <w:gridCol w:w="3050"/>
      </w:tblGrid>
      <w:tr w:rsidR="006E0744" w14:paraId="08D1512E" w14:textId="77777777">
        <w:tc>
          <w:tcPr>
            <w:tcW w:w="903" w:type="dxa"/>
            <w:tcBorders>
              <w:top w:val="single" w:sz="2" w:space="0" w:color="000000"/>
              <w:left w:val="single" w:sz="2" w:space="0" w:color="000000"/>
              <w:bottom w:val="single" w:sz="2" w:space="0" w:color="000000"/>
            </w:tcBorders>
            <w:shd w:val="clear" w:color="auto" w:fill="auto"/>
          </w:tcPr>
          <w:p w14:paraId="50AF39A1" w14:textId="77777777" w:rsidR="006E0744" w:rsidRDefault="00E01660">
            <w:pPr>
              <w:pStyle w:val="TableContents"/>
              <w:rPr>
                <w:lang w:val="en-US"/>
              </w:rPr>
            </w:pPr>
            <w:r>
              <w:rPr>
                <w:lang w:val="en-US"/>
              </w:rPr>
              <w:t xml:space="preserve">5.10.1 </w:t>
            </w:r>
          </w:p>
        </w:tc>
        <w:tc>
          <w:tcPr>
            <w:tcW w:w="10617" w:type="dxa"/>
            <w:tcBorders>
              <w:top w:val="single" w:sz="2" w:space="0" w:color="000000"/>
              <w:left w:val="single" w:sz="2" w:space="0" w:color="000000"/>
              <w:bottom w:val="single" w:sz="2" w:space="0" w:color="000000"/>
            </w:tcBorders>
            <w:shd w:val="clear" w:color="auto" w:fill="auto"/>
          </w:tcPr>
          <w:p w14:paraId="6D42C5CE" w14:textId="77777777" w:rsidR="006E0744" w:rsidRDefault="00E01660">
            <w:pPr>
              <w:pStyle w:val="TableContents"/>
              <w:rPr>
                <w:lang w:val="en-US"/>
              </w:rPr>
            </w:pPr>
            <w:r>
              <w:rPr>
                <w:lang w:val="en-US"/>
              </w:rPr>
              <w:t xml:space="preserve">Medical devices and IVD medical devices should be accompanied by the information needed to distinctively identify the medical device or IVD medical device and its manufacturer. Each medical device and IVD </w:t>
            </w:r>
            <w:r>
              <w:rPr>
                <w:lang w:val="en-US"/>
              </w:rPr>
              <w:lastRenderedPageBreak/>
              <w:t xml:space="preserve">medical device should also be accompanied </w:t>
            </w:r>
            <w:proofErr w:type="gramStart"/>
            <w:r>
              <w:rPr>
                <w:lang w:val="en-US"/>
              </w:rPr>
              <w:t>by, or</w:t>
            </w:r>
            <w:proofErr w:type="gramEnd"/>
            <w:r>
              <w:rPr>
                <w:lang w:val="en-US"/>
              </w:rPr>
              <w:t xml:space="preserve"> direct the user to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w:t>
            </w:r>
            <w:proofErr w:type="gramStart"/>
            <w:r>
              <w:rPr>
                <w:lang w:val="en-US"/>
              </w:rPr>
              <w:t>), and</w:t>
            </w:r>
            <w:proofErr w:type="gramEnd"/>
            <w:r>
              <w:rPr>
                <w:lang w:val="en-US"/>
              </w:rPr>
              <w:t xml:space="preserve"> should be easily understood by the intended user.</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35AB5464" w14:textId="77777777" w:rsidR="006E0744" w:rsidRDefault="00E01660">
            <w:pPr>
              <w:pStyle w:val="TableContents"/>
              <w:rPr>
                <w:lang w:val="en-US"/>
              </w:rPr>
            </w:pPr>
            <w:r>
              <w:rPr>
                <w:lang w:val="en-US"/>
              </w:rPr>
              <w:lastRenderedPageBreak/>
              <w:t xml:space="preserve">Information [Manual]; Safety; Performance; Easily </w:t>
            </w:r>
            <w:r>
              <w:rPr>
                <w:lang w:val="en-US"/>
              </w:rPr>
              <w:lastRenderedPageBreak/>
              <w:t>understood</w:t>
            </w:r>
          </w:p>
        </w:tc>
      </w:tr>
    </w:tbl>
    <w:p w14:paraId="612404CF" w14:textId="77777777" w:rsidR="006E0744" w:rsidRDefault="00E01660">
      <w:pPr>
        <w:rPr>
          <w:lang w:val="en-US"/>
        </w:rPr>
      </w:pPr>
      <w:r>
        <w:rPr>
          <w:lang w:val="en-US"/>
        </w:rPr>
        <w:lastRenderedPageBreak/>
        <w:t xml:space="preserve">EP </w:t>
      </w:r>
      <w:r>
        <w:rPr>
          <w:b/>
          <w:lang w:val="en-US"/>
        </w:rPr>
        <w:t xml:space="preserve">5.11 </w:t>
      </w:r>
      <w:r>
        <w:rPr>
          <w:b/>
          <w:bCs/>
          <w:sz w:val="23"/>
          <w:szCs w:val="23"/>
          <w:lang w:val="en-US"/>
        </w:rPr>
        <w:t>Protection against Radiation</w:t>
      </w:r>
      <w:r>
        <w:rPr>
          <w:bCs/>
          <w:i/>
          <w:sz w:val="23"/>
          <w:szCs w:val="23"/>
          <w:lang w:val="en-US"/>
        </w:rPr>
        <w:t>– not applicable.</w:t>
      </w:r>
    </w:p>
    <w:p w14:paraId="3DD974C2" w14:textId="77777777" w:rsidR="006E0744" w:rsidRDefault="00E01660">
      <w:pPr>
        <w:rPr>
          <w:lang w:val="en-US"/>
        </w:rPr>
      </w:pPr>
      <w:r>
        <w:rPr>
          <w:lang w:val="en-US"/>
        </w:rPr>
        <w:t xml:space="preserve">EP </w:t>
      </w:r>
      <w:r>
        <w:rPr>
          <w:b/>
          <w:lang w:val="en-US"/>
        </w:rPr>
        <w:t>5.12 Protection against the Risks posed by Medical Devices and IVD Medical Devices intended by the Manufacturer for use by Lay Users</w:t>
      </w:r>
    </w:p>
    <w:tbl>
      <w:tblPr>
        <w:tblStyle w:val="TableGrid"/>
        <w:tblW w:w="14570" w:type="dxa"/>
        <w:tblLook w:val="04A0" w:firstRow="1" w:lastRow="0" w:firstColumn="1" w:lastColumn="0" w:noHBand="0" w:noVBand="1"/>
      </w:tblPr>
      <w:tblGrid>
        <w:gridCol w:w="903"/>
        <w:gridCol w:w="10617"/>
        <w:gridCol w:w="3050"/>
      </w:tblGrid>
      <w:tr w:rsidR="006E0744" w14:paraId="0C24B3EA" w14:textId="77777777">
        <w:tc>
          <w:tcPr>
            <w:tcW w:w="903" w:type="dxa"/>
            <w:tcBorders>
              <w:right w:val="nil"/>
            </w:tcBorders>
            <w:shd w:val="clear" w:color="auto" w:fill="auto"/>
          </w:tcPr>
          <w:p w14:paraId="5A60FE1B" w14:textId="77777777" w:rsidR="006E0744" w:rsidRDefault="00E01660">
            <w:pPr>
              <w:rPr>
                <w:lang w:val="en-US"/>
              </w:rPr>
            </w:pPr>
            <w:r>
              <w:rPr>
                <w:rFonts w:eastAsia="Calibri"/>
                <w:lang w:val="en-US"/>
              </w:rPr>
              <w:t xml:space="preserve">5.12.1 </w:t>
            </w:r>
          </w:p>
        </w:tc>
        <w:tc>
          <w:tcPr>
            <w:tcW w:w="10617" w:type="dxa"/>
            <w:tcBorders>
              <w:left w:val="nil"/>
              <w:right w:val="nil"/>
            </w:tcBorders>
            <w:shd w:val="clear" w:color="auto" w:fill="auto"/>
          </w:tcPr>
          <w:p w14:paraId="56014486" w14:textId="77777777" w:rsidR="006E0744" w:rsidRDefault="00E01660">
            <w:pPr>
              <w:rPr>
                <w:lang w:val="en-US"/>
              </w:rPr>
            </w:pPr>
            <w:r>
              <w:rPr>
                <w:rFonts w:eastAsia="Calibri"/>
                <w:lang w:val="en-US"/>
              </w:rPr>
              <w:t>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tc>
        <w:tc>
          <w:tcPr>
            <w:tcW w:w="3050" w:type="dxa"/>
            <w:shd w:val="clear" w:color="auto" w:fill="auto"/>
          </w:tcPr>
          <w:p w14:paraId="09AEA60B" w14:textId="77777777" w:rsidR="006E0744" w:rsidRDefault="00E01660">
            <w:pPr>
              <w:rPr>
                <w:lang w:val="en-US"/>
              </w:rPr>
            </w:pPr>
            <w:r>
              <w:rPr>
                <w:lang w:val="en-US"/>
              </w:rPr>
              <w:t>Lay user; Self-testing; Intended use; Usage variations (user technique, usage environment); Instructions; Easy to understand; Easy to apply</w:t>
            </w:r>
          </w:p>
        </w:tc>
      </w:tr>
      <w:tr w:rsidR="006E0744" w14:paraId="19913E9C" w14:textId="77777777">
        <w:tc>
          <w:tcPr>
            <w:tcW w:w="903" w:type="dxa"/>
            <w:tcBorders>
              <w:right w:val="nil"/>
            </w:tcBorders>
            <w:shd w:val="clear" w:color="auto" w:fill="auto"/>
          </w:tcPr>
          <w:p w14:paraId="7716C928" w14:textId="77777777" w:rsidR="006E0744" w:rsidRDefault="00E01660">
            <w:pPr>
              <w:rPr>
                <w:lang w:val="en-US"/>
              </w:rPr>
            </w:pPr>
            <w:r>
              <w:rPr>
                <w:rFonts w:eastAsia="Calibri"/>
                <w:lang w:val="en-US"/>
              </w:rPr>
              <w:t xml:space="preserve">5.12.2 </w:t>
            </w:r>
          </w:p>
        </w:tc>
        <w:tc>
          <w:tcPr>
            <w:tcW w:w="10617" w:type="dxa"/>
            <w:tcBorders>
              <w:left w:val="nil"/>
              <w:right w:val="nil"/>
            </w:tcBorders>
            <w:shd w:val="clear" w:color="auto" w:fill="auto"/>
          </w:tcPr>
          <w:p w14:paraId="403009BA" w14:textId="77777777" w:rsidR="006E0744" w:rsidRDefault="00E01660">
            <w:pPr>
              <w:rPr>
                <w:lang w:val="en-US"/>
              </w:rPr>
            </w:pPr>
            <w:r>
              <w:rPr>
                <w:rFonts w:eastAsia="Calibri"/>
                <w:lang w:val="en-US"/>
              </w:rPr>
              <w:t>Medical devices and IVD medical devices for use by lay users (such as self-testing or near-patient testing intended for use by lay users) should be designed and manufactured in such a way as to:</w:t>
            </w:r>
          </w:p>
        </w:tc>
        <w:tc>
          <w:tcPr>
            <w:tcW w:w="3050" w:type="dxa"/>
            <w:shd w:val="clear" w:color="auto" w:fill="auto"/>
          </w:tcPr>
          <w:p w14:paraId="0DF20AB3" w14:textId="77777777" w:rsidR="006E0744" w:rsidRDefault="00E01660">
            <w:pPr>
              <w:rPr>
                <w:lang w:val="en-US"/>
              </w:rPr>
            </w:pPr>
            <w:r>
              <w:rPr>
                <w:lang w:val="en-US"/>
              </w:rPr>
              <w:t>Lay user; Self-testing; Near-patient testing</w:t>
            </w:r>
          </w:p>
        </w:tc>
      </w:tr>
      <w:tr w:rsidR="006E0744" w14:paraId="731A74DD" w14:textId="77777777">
        <w:tc>
          <w:tcPr>
            <w:tcW w:w="903" w:type="dxa"/>
            <w:tcBorders>
              <w:top w:val="nil"/>
              <w:right w:val="nil"/>
            </w:tcBorders>
            <w:shd w:val="clear" w:color="auto" w:fill="auto"/>
          </w:tcPr>
          <w:p w14:paraId="741BA862" w14:textId="77777777" w:rsidR="006E0744" w:rsidRDefault="00E01660">
            <w:pPr>
              <w:rPr>
                <w:lang w:val="en-US"/>
              </w:rPr>
            </w:pPr>
            <w:r>
              <w:rPr>
                <w:rFonts w:eastAsia="Calibri"/>
                <w:lang w:val="en-US"/>
              </w:rPr>
              <w:t xml:space="preserve">5.12.2 </w:t>
            </w:r>
          </w:p>
        </w:tc>
        <w:tc>
          <w:tcPr>
            <w:tcW w:w="10617" w:type="dxa"/>
            <w:tcBorders>
              <w:top w:val="nil"/>
              <w:left w:val="nil"/>
              <w:right w:val="nil"/>
            </w:tcBorders>
            <w:shd w:val="clear" w:color="auto" w:fill="auto"/>
          </w:tcPr>
          <w:p w14:paraId="64179CE7" w14:textId="77777777" w:rsidR="006E0744" w:rsidRDefault="00E01660">
            <w:pPr>
              <w:rPr>
                <w:lang w:val="en-US"/>
              </w:rPr>
            </w:pPr>
            <w:r>
              <w:rPr>
                <w:rFonts w:eastAsia="Calibri"/>
                <w:lang w:val="en-US"/>
              </w:rPr>
              <w:t>a) 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3050" w:type="dxa"/>
            <w:tcBorders>
              <w:top w:val="nil"/>
            </w:tcBorders>
            <w:shd w:val="clear" w:color="auto" w:fill="auto"/>
          </w:tcPr>
          <w:p w14:paraId="78EB39EF" w14:textId="77777777" w:rsidR="006E0744" w:rsidRDefault="00E01660">
            <w:pPr>
              <w:rPr>
                <w:lang w:val="en-US"/>
              </w:rPr>
            </w:pPr>
            <w:r>
              <w:rPr>
                <w:lang w:val="en-US"/>
              </w:rPr>
              <w:t>Safety; Accuracy; Instructions; Risk reduction; Training</w:t>
            </w:r>
          </w:p>
        </w:tc>
      </w:tr>
      <w:tr w:rsidR="006E0744" w14:paraId="3846EE36" w14:textId="77777777">
        <w:tc>
          <w:tcPr>
            <w:tcW w:w="903" w:type="dxa"/>
            <w:tcBorders>
              <w:right w:val="nil"/>
            </w:tcBorders>
            <w:shd w:val="clear" w:color="auto" w:fill="auto"/>
          </w:tcPr>
          <w:p w14:paraId="590249FB" w14:textId="77777777" w:rsidR="006E0744" w:rsidRDefault="00E01660">
            <w:pPr>
              <w:rPr>
                <w:lang w:val="en-US"/>
              </w:rPr>
            </w:pPr>
            <w:r>
              <w:rPr>
                <w:rFonts w:eastAsia="Calibri"/>
                <w:lang w:val="en-US"/>
              </w:rPr>
              <w:t xml:space="preserve">5.12.2 </w:t>
            </w:r>
          </w:p>
        </w:tc>
        <w:tc>
          <w:tcPr>
            <w:tcW w:w="10617" w:type="dxa"/>
            <w:tcBorders>
              <w:left w:val="nil"/>
              <w:right w:val="nil"/>
            </w:tcBorders>
            <w:shd w:val="clear" w:color="auto" w:fill="auto"/>
          </w:tcPr>
          <w:p w14:paraId="47DCFA39" w14:textId="77777777" w:rsidR="006E0744" w:rsidRDefault="00E01660">
            <w:pPr>
              <w:rPr>
                <w:lang w:val="en-US"/>
              </w:rPr>
            </w:pPr>
            <w:r>
              <w:rPr>
                <w:rFonts w:eastAsia="Calibri"/>
                <w:lang w:val="en-US"/>
              </w:rPr>
              <w:t>b) appropriately reduce the risk of error by the intended user in the handling of the medical device or IVD medical device and, if applicable, in the interpretation of the results.</w:t>
            </w:r>
          </w:p>
        </w:tc>
        <w:tc>
          <w:tcPr>
            <w:tcW w:w="3050" w:type="dxa"/>
            <w:shd w:val="clear" w:color="auto" w:fill="auto"/>
          </w:tcPr>
          <w:p w14:paraId="037846F6" w14:textId="77777777" w:rsidR="006E0744" w:rsidRDefault="00E01660">
            <w:pPr>
              <w:rPr>
                <w:lang w:val="en-US"/>
              </w:rPr>
            </w:pPr>
            <w:r>
              <w:rPr>
                <w:lang w:val="en-US"/>
              </w:rPr>
              <w:t>Risk reduction; Risk of error; Handling; Interpretation of results</w:t>
            </w:r>
          </w:p>
        </w:tc>
      </w:tr>
      <w:tr w:rsidR="006E0744" w14:paraId="6A58811F" w14:textId="77777777">
        <w:tc>
          <w:tcPr>
            <w:tcW w:w="903" w:type="dxa"/>
            <w:tcBorders>
              <w:right w:val="nil"/>
            </w:tcBorders>
            <w:shd w:val="clear" w:color="auto" w:fill="auto"/>
          </w:tcPr>
          <w:p w14:paraId="142D52DB" w14:textId="77777777" w:rsidR="006E0744" w:rsidRDefault="00E01660">
            <w:pPr>
              <w:rPr>
                <w:lang w:val="en-US"/>
              </w:rPr>
            </w:pPr>
            <w:r>
              <w:rPr>
                <w:rFonts w:eastAsia="Calibri"/>
                <w:lang w:val="en-US"/>
              </w:rPr>
              <w:t xml:space="preserve">5.12.3 </w:t>
            </w:r>
          </w:p>
        </w:tc>
        <w:tc>
          <w:tcPr>
            <w:tcW w:w="10617" w:type="dxa"/>
            <w:tcBorders>
              <w:left w:val="nil"/>
              <w:right w:val="nil"/>
            </w:tcBorders>
            <w:shd w:val="clear" w:color="auto" w:fill="auto"/>
          </w:tcPr>
          <w:p w14:paraId="29D048BE" w14:textId="77777777" w:rsidR="006E0744" w:rsidRDefault="00E01660">
            <w:pPr>
              <w:rPr>
                <w:lang w:val="en-US"/>
              </w:rPr>
            </w:pPr>
            <w:r>
              <w:rPr>
                <w:rFonts w:eastAsia="Calibri"/>
                <w:lang w:val="en-US"/>
              </w:rPr>
              <w:t>Medical devices and IVD medical devices for use by lay users (such as self-testing or near-patient testing intended for use by lay users) should, where appropriate, include means by which the lay user:</w:t>
            </w:r>
          </w:p>
        </w:tc>
        <w:tc>
          <w:tcPr>
            <w:tcW w:w="3050" w:type="dxa"/>
            <w:shd w:val="clear" w:color="auto" w:fill="auto"/>
          </w:tcPr>
          <w:p w14:paraId="368368CE" w14:textId="77777777" w:rsidR="006E0744" w:rsidRDefault="00E01660">
            <w:pPr>
              <w:rPr>
                <w:lang w:val="en-US"/>
              </w:rPr>
            </w:pPr>
            <w:r>
              <w:rPr>
                <w:lang w:val="en-US"/>
              </w:rPr>
              <w:t>Lay users; Self-testing; Near-patient testing</w:t>
            </w:r>
          </w:p>
        </w:tc>
      </w:tr>
      <w:tr w:rsidR="006E0744" w14:paraId="5A400326" w14:textId="77777777">
        <w:tc>
          <w:tcPr>
            <w:tcW w:w="903" w:type="dxa"/>
            <w:tcBorders>
              <w:top w:val="nil"/>
              <w:right w:val="nil"/>
            </w:tcBorders>
            <w:shd w:val="clear" w:color="auto" w:fill="auto"/>
          </w:tcPr>
          <w:p w14:paraId="605E7DBE" w14:textId="77777777" w:rsidR="006E0744" w:rsidRDefault="00E01660">
            <w:pPr>
              <w:rPr>
                <w:lang w:val="en-US"/>
              </w:rPr>
            </w:pPr>
            <w:r>
              <w:rPr>
                <w:rFonts w:eastAsia="Calibri"/>
                <w:lang w:val="en-US"/>
              </w:rPr>
              <w:t xml:space="preserve">5.12.3 </w:t>
            </w:r>
          </w:p>
        </w:tc>
        <w:tc>
          <w:tcPr>
            <w:tcW w:w="10617" w:type="dxa"/>
            <w:tcBorders>
              <w:top w:val="nil"/>
              <w:left w:val="nil"/>
              <w:right w:val="nil"/>
            </w:tcBorders>
            <w:shd w:val="clear" w:color="auto" w:fill="auto"/>
          </w:tcPr>
          <w:p w14:paraId="240AC90D" w14:textId="77777777" w:rsidR="006E0744" w:rsidRDefault="00E01660">
            <w:pPr>
              <w:rPr>
                <w:lang w:val="en-US"/>
              </w:rPr>
            </w:pPr>
            <w:r>
              <w:rPr>
                <w:rFonts w:eastAsia="Calibri"/>
                <w:lang w:val="en-US"/>
              </w:rPr>
              <w:t>a) can verify that, at the time of use, the medical device or IVD medical device will perform as intended by the manufacturer, and</w:t>
            </w:r>
          </w:p>
        </w:tc>
        <w:tc>
          <w:tcPr>
            <w:tcW w:w="3050" w:type="dxa"/>
            <w:tcBorders>
              <w:top w:val="nil"/>
            </w:tcBorders>
            <w:shd w:val="clear" w:color="auto" w:fill="auto"/>
          </w:tcPr>
          <w:p w14:paraId="4CCFC832" w14:textId="77777777" w:rsidR="006E0744" w:rsidRDefault="00E01660">
            <w:pPr>
              <w:rPr>
                <w:lang w:val="en-US"/>
              </w:rPr>
            </w:pPr>
            <w:r>
              <w:rPr>
                <w:lang w:val="en-US"/>
              </w:rPr>
              <w:t>Verification; Intended use; Performance</w:t>
            </w:r>
          </w:p>
        </w:tc>
      </w:tr>
      <w:tr w:rsidR="006E0744" w14:paraId="3D980C03" w14:textId="77777777">
        <w:tc>
          <w:tcPr>
            <w:tcW w:w="903" w:type="dxa"/>
            <w:tcBorders>
              <w:right w:val="nil"/>
            </w:tcBorders>
            <w:shd w:val="clear" w:color="auto" w:fill="auto"/>
          </w:tcPr>
          <w:p w14:paraId="64C5B29A" w14:textId="77777777" w:rsidR="006E0744" w:rsidRDefault="00E01660">
            <w:pPr>
              <w:rPr>
                <w:lang w:val="en-US"/>
              </w:rPr>
            </w:pPr>
            <w:r>
              <w:rPr>
                <w:rFonts w:eastAsia="Calibri"/>
                <w:lang w:val="en-US"/>
              </w:rPr>
              <w:t xml:space="preserve">5.12.3 </w:t>
            </w:r>
          </w:p>
        </w:tc>
        <w:tc>
          <w:tcPr>
            <w:tcW w:w="10617" w:type="dxa"/>
            <w:tcBorders>
              <w:left w:val="nil"/>
              <w:right w:val="nil"/>
            </w:tcBorders>
            <w:shd w:val="clear" w:color="auto" w:fill="auto"/>
          </w:tcPr>
          <w:p w14:paraId="0F61AA12" w14:textId="77777777" w:rsidR="006E0744" w:rsidRDefault="00E01660">
            <w:pPr>
              <w:rPr>
                <w:lang w:val="en-US"/>
              </w:rPr>
            </w:pPr>
            <w:r>
              <w:rPr>
                <w:rFonts w:eastAsia="Calibri"/>
                <w:lang w:val="en-US"/>
              </w:rPr>
              <w:t>b) is warned if the medical device or IVD medical device has failed to operate as intended or to provide a valid result.</w:t>
            </w:r>
          </w:p>
        </w:tc>
        <w:tc>
          <w:tcPr>
            <w:tcW w:w="3050" w:type="dxa"/>
            <w:shd w:val="clear" w:color="auto" w:fill="auto"/>
          </w:tcPr>
          <w:p w14:paraId="30C62C23" w14:textId="77777777" w:rsidR="006E0744" w:rsidRDefault="00E01660">
            <w:pPr>
              <w:rPr>
                <w:lang w:val="en-US"/>
              </w:rPr>
            </w:pPr>
            <w:r>
              <w:rPr>
                <w:lang w:val="en-US"/>
              </w:rPr>
              <w:t>Warning; Failure; Valid result</w:t>
            </w:r>
          </w:p>
        </w:tc>
      </w:tr>
    </w:tbl>
    <w:p w14:paraId="0D11AC01" w14:textId="77777777" w:rsidR="006E0744" w:rsidRDefault="00E01660">
      <w:pPr>
        <w:rPr>
          <w:lang w:val="en-US"/>
        </w:rPr>
      </w:pPr>
      <w:r>
        <w:rPr>
          <w:lang w:val="en-US"/>
        </w:rPr>
        <w:lastRenderedPageBreak/>
        <w:t xml:space="preserve">EP </w:t>
      </w:r>
      <w:r>
        <w:rPr>
          <w:b/>
          <w:lang w:val="en-US"/>
        </w:rPr>
        <w:t xml:space="preserve">5.13 </w:t>
      </w:r>
      <w:r>
        <w:rPr>
          <w:b/>
          <w:bCs/>
          <w:sz w:val="23"/>
          <w:szCs w:val="23"/>
          <w:lang w:val="en-US"/>
        </w:rPr>
        <w:t xml:space="preserve">Medical Devices and IVD Medical Devices Incorporating Materials of Biological Origin </w:t>
      </w:r>
      <w:r>
        <w:rPr>
          <w:bCs/>
          <w:i/>
          <w:sz w:val="23"/>
          <w:szCs w:val="23"/>
          <w:lang w:val="en-US"/>
        </w:rPr>
        <w:t>– not applicable.</w:t>
      </w:r>
    </w:p>
    <w:p w14:paraId="7A005ED4" w14:textId="77777777" w:rsidR="006E0744" w:rsidRDefault="00E01660">
      <w:pPr>
        <w:rPr>
          <w:lang w:val="en-US"/>
        </w:rPr>
      </w:pPr>
      <w:r>
        <w:rPr>
          <w:lang w:val="en-US"/>
        </w:rPr>
        <w:t xml:space="preserve">EP </w:t>
      </w:r>
      <w:r>
        <w:rPr>
          <w:b/>
          <w:bCs/>
          <w:sz w:val="23"/>
          <w:szCs w:val="23"/>
          <w:lang w:val="en-US"/>
        </w:rPr>
        <w:t xml:space="preserve">6.0 Essential Principles Applicable to Medical Devices Other Than IVD Medical Devices </w:t>
      </w:r>
      <w:r>
        <w:rPr>
          <w:bCs/>
          <w:i/>
          <w:sz w:val="23"/>
          <w:szCs w:val="23"/>
          <w:lang w:val="en-US"/>
        </w:rPr>
        <w:t>– not applicable.</w:t>
      </w:r>
    </w:p>
    <w:p w14:paraId="7B42DB41" w14:textId="77777777" w:rsidR="006E0744" w:rsidRDefault="00E01660">
      <w:pPr>
        <w:rPr>
          <w:lang w:val="en-US"/>
        </w:rPr>
      </w:pPr>
      <w:r>
        <w:rPr>
          <w:lang w:val="en-US"/>
        </w:rPr>
        <w:t xml:space="preserve">EP </w:t>
      </w:r>
      <w:r>
        <w:rPr>
          <w:b/>
          <w:bCs/>
          <w:sz w:val="23"/>
          <w:szCs w:val="23"/>
          <w:lang w:val="en-US"/>
        </w:rPr>
        <w:t xml:space="preserve">7.0 Essential Principles Applicable IVD Medical Devices </w:t>
      </w:r>
    </w:p>
    <w:p w14:paraId="4EE250B6" w14:textId="77777777" w:rsidR="006E0744" w:rsidRDefault="00E01660">
      <w:pPr>
        <w:rPr>
          <w:lang w:val="en-US"/>
        </w:rPr>
      </w:pPr>
      <w:r>
        <w:rPr>
          <w:sz w:val="23"/>
          <w:szCs w:val="23"/>
          <w:lang w:val="en-US"/>
        </w:rPr>
        <w:t xml:space="preserve">EP </w:t>
      </w:r>
      <w:r>
        <w:rPr>
          <w:b/>
          <w:bCs/>
          <w:sz w:val="23"/>
          <w:szCs w:val="23"/>
          <w:lang w:val="en-US"/>
        </w:rPr>
        <w:t>7.1 Chemical, Physical and Biological Properties</w:t>
      </w:r>
      <w:r>
        <w:rPr>
          <w:sz w:val="23"/>
          <w:szCs w:val="23"/>
          <w:lang w:val="en-US"/>
        </w:rPr>
        <w:t xml:space="preserve"> </w:t>
      </w:r>
      <w:proofErr w:type="gramStart"/>
      <w:r>
        <w:rPr>
          <w:sz w:val="23"/>
          <w:szCs w:val="23"/>
          <w:lang w:val="en-US"/>
        </w:rPr>
        <w:t xml:space="preserve">-  </w:t>
      </w:r>
      <w:r>
        <w:rPr>
          <w:i/>
          <w:iCs/>
          <w:sz w:val="23"/>
          <w:szCs w:val="23"/>
          <w:lang w:val="en-US"/>
        </w:rPr>
        <w:t>not</w:t>
      </w:r>
      <w:proofErr w:type="gramEnd"/>
      <w:r>
        <w:rPr>
          <w:i/>
          <w:iCs/>
          <w:sz w:val="23"/>
          <w:szCs w:val="23"/>
          <w:lang w:val="en-US"/>
        </w:rPr>
        <w:t xml:space="preserve"> applicable</w:t>
      </w:r>
    </w:p>
    <w:p w14:paraId="5B3F38F2" w14:textId="77777777" w:rsidR="006E0744" w:rsidRDefault="00E01660">
      <w:pPr>
        <w:rPr>
          <w:lang w:val="en-US"/>
        </w:rPr>
      </w:pPr>
      <w:r>
        <w:rPr>
          <w:sz w:val="23"/>
          <w:szCs w:val="23"/>
          <w:lang w:val="en-US"/>
        </w:rPr>
        <w:t>EP</w:t>
      </w:r>
      <w:r>
        <w:rPr>
          <w:i/>
          <w:iCs/>
          <w:sz w:val="23"/>
          <w:szCs w:val="23"/>
          <w:lang w:val="en-US"/>
        </w:rPr>
        <w:t xml:space="preserve"> </w:t>
      </w:r>
      <w:r>
        <w:rPr>
          <w:b/>
          <w:bCs/>
          <w:sz w:val="23"/>
          <w:szCs w:val="23"/>
          <w:lang w:val="en-US"/>
        </w:rPr>
        <w:t>7.2 Performance Characteristics</w:t>
      </w:r>
    </w:p>
    <w:tbl>
      <w:tblPr>
        <w:tblW w:w="1457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903"/>
        <w:gridCol w:w="10617"/>
        <w:gridCol w:w="3050"/>
      </w:tblGrid>
      <w:tr w:rsidR="006E0744" w14:paraId="17BAFD00" w14:textId="77777777">
        <w:tc>
          <w:tcPr>
            <w:tcW w:w="903" w:type="dxa"/>
            <w:tcBorders>
              <w:top w:val="single" w:sz="2" w:space="0" w:color="000000"/>
              <w:left w:val="single" w:sz="2" w:space="0" w:color="000000"/>
              <w:bottom w:val="single" w:sz="2" w:space="0" w:color="000000"/>
            </w:tcBorders>
            <w:shd w:val="clear" w:color="auto" w:fill="auto"/>
          </w:tcPr>
          <w:p w14:paraId="23788C29" w14:textId="77777777" w:rsidR="006E0744" w:rsidRDefault="00E01660">
            <w:pPr>
              <w:pStyle w:val="TableContents"/>
              <w:rPr>
                <w:lang w:val="en-US"/>
              </w:rPr>
            </w:pPr>
            <w:r>
              <w:rPr>
                <w:lang w:val="en-US"/>
              </w:rPr>
              <w:t>7.2.1</w:t>
            </w:r>
          </w:p>
        </w:tc>
        <w:tc>
          <w:tcPr>
            <w:tcW w:w="10617" w:type="dxa"/>
            <w:tcBorders>
              <w:top w:val="single" w:sz="2" w:space="0" w:color="000000"/>
              <w:left w:val="single" w:sz="2" w:space="0" w:color="000000"/>
              <w:bottom w:val="single" w:sz="2" w:space="0" w:color="000000"/>
            </w:tcBorders>
            <w:shd w:val="clear" w:color="auto" w:fill="auto"/>
          </w:tcPr>
          <w:p w14:paraId="62A5B81D" w14:textId="77777777" w:rsidR="006E0744" w:rsidRDefault="00E01660">
            <w:pPr>
              <w:pStyle w:val="TableContents"/>
              <w:rPr>
                <w:lang w:val="en-US"/>
              </w:rPr>
            </w:pPr>
            <w:r>
              <w:rPr>
                <w:lang w:val="en-US"/>
              </w:rPr>
              <w:t xml:space="preserve">Performance Characteristics IVD medical devices should achieve the analytical and clinical performances, as stated by the manufacturer that are applicable to the intended use/purpose, </w:t>
            </w:r>
            <w:proofErr w:type="gramStart"/>
            <w:r>
              <w:rPr>
                <w:lang w:val="en-US"/>
              </w:rPr>
              <w:t>taking into account</w:t>
            </w:r>
            <w:proofErr w:type="gramEnd"/>
            <w:r>
              <w:rPr>
                <w:lang w:val="en-US"/>
              </w:rPr>
              <w:t xml:space="preserve"> the intended patient population, the intended user, and the setting of intended use. These performance characteristics should be established using suitable, validated, state of the art methods. For example: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0A952BB9" w14:textId="77777777" w:rsidR="006E0744" w:rsidRDefault="00E01660">
            <w:pPr>
              <w:pStyle w:val="TableContents"/>
              <w:rPr>
                <w:lang w:val="en-US"/>
              </w:rPr>
            </w:pPr>
            <w:r>
              <w:rPr>
                <w:lang w:val="en-US"/>
              </w:rPr>
              <w:t>Performance characteristics; Analytical performance; Clinical performance; Validation; State of the art</w:t>
            </w:r>
          </w:p>
        </w:tc>
      </w:tr>
      <w:tr w:rsidR="006E0744" w14:paraId="7519BA55" w14:textId="77777777">
        <w:tc>
          <w:tcPr>
            <w:tcW w:w="903" w:type="dxa"/>
            <w:tcBorders>
              <w:top w:val="single" w:sz="2" w:space="0" w:color="000000"/>
              <w:left w:val="single" w:sz="2" w:space="0" w:color="000000"/>
              <w:bottom w:val="single" w:sz="2" w:space="0" w:color="000000"/>
            </w:tcBorders>
            <w:shd w:val="clear" w:color="auto" w:fill="auto"/>
          </w:tcPr>
          <w:p w14:paraId="7B88A397" w14:textId="77777777" w:rsidR="006E0744" w:rsidRDefault="00E01660">
            <w:pPr>
              <w:pStyle w:val="TableContents"/>
              <w:rPr>
                <w:lang w:val="en-US"/>
              </w:rPr>
            </w:pPr>
            <w:r>
              <w:rPr>
                <w:lang w:val="en-US"/>
              </w:rPr>
              <w:t>7.2.1</w:t>
            </w:r>
          </w:p>
        </w:tc>
        <w:tc>
          <w:tcPr>
            <w:tcW w:w="10617" w:type="dxa"/>
            <w:tcBorders>
              <w:top w:val="single" w:sz="2" w:space="0" w:color="000000"/>
              <w:left w:val="single" w:sz="2" w:space="0" w:color="000000"/>
              <w:bottom w:val="single" w:sz="2" w:space="0" w:color="000000"/>
            </w:tcBorders>
            <w:shd w:val="clear" w:color="auto" w:fill="auto"/>
          </w:tcPr>
          <w:p w14:paraId="43F8D9B5" w14:textId="77777777" w:rsidR="006E0744" w:rsidRDefault="00E01660">
            <w:pPr>
              <w:pStyle w:val="TableContents"/>
              <w:rPr>
                <w:lang w:val="en-US"/>
              </w:rPr>
            </w:pPr>
            <w:r>
              <w:rPr>
                <w:lang w:val="en-US"/>
              </w:rPr>
              <w:t>a) The analytical performance can include, but is not limited to,</w:t>
            </w:r>
          </w:p>
          <w:p w14:paraId="3CC4C65A" w14:textId="77777777" w:rsidR="006E0744" w:rsidRDefault="00E01660">
            <w:pPr>
              <w:pStyle w:val="TableContents"/>
              <w:rPr>
                <w:lang w:val="en-US"/>
              </w:rPr>
            </w:pPr>
            <w:r>
              <w:rPr>
                <w:lang w:val="en-US"/>
              </w:rPr>
              <w:t>a. Traceability of calibrators and controls</w:t>
            </w:r>
          </w:p>
          <w:p w14:paraId="63FA3D1D" w14:textId="77777777" w:rsidR="006E0744" w:rsidRDefault="00E01660">
            <w:pPr>
              <w:pStyle w:val="TableContents"/>
              <w:rPr>
                <w:lang w:val="en-US"/>
              </w:rPr>
            </w:pPr>
            <w:r>
              <w:rPr>
                <w:lang w:val="en-US"/>
              </w:rPr>
              <w:t>b. Accuracy of measurement (trueness and precision)</w:t>
            </w:r>
          </w:p>
          <w:p w14:paraId="12077A3F" w14:textId="77777777" w:rsidR="006E0744" w:rsidRDefault="00E01660">
            <w:pPr>
              <w:pStyle w:val="TableContents"/>
              <w:rPr>
                <w:lang w:val="en-US"/>
              </w:rPr>
            </w:pPr>
            <w:r>
              <w:rPr>
                <w:lang w:val="en-US"/>
              </w:rPr>
              <w:t>c. Analytical sensitivity/Limit of detection</w:t>
            </w:r>
          </w:p>
          <w:p w14:paraId="43E98E44" w14:textId="77777777" w:rsidR="006E0744" w:rsidRDefault="00E01660">
            <w:pPr>
              <w:pStyle w:val="TableContents"/>
              <w:rPr>
                <w:lang w:val="en-US"/>
              </w:rPr>
            </w:pPr>
            <w:r>
              <w:rPr>
                <w:lang w:val="en-US"/>
              </w:rPr>
              <w:t>d. Analytical specificity</w:t>
            </w:r>
          </w:p>
          <w:p w14:paraId="72039633" w14:textId="77777777" w:rsidR="006E0744" w:rsidRDefault="00E01660">
            <w:pPr>
              <w:pStyle w:val="TableContents"/>
              <w:rPr>
                <w:lang w:val="en-US"/>
              </w:rPr>
            </w:pPr>
            <w:r>
              <w:rPr>
                <w:lang w:val="en-US"/>
              </w:rPr>
              <w:t>e. Measuring interval/range</w:t>
            </w:r>
          </w:p>
          <w:p w14:paraId="0EA61805" w14:textId="77777777" w:rsidR="006E0744" w:rsidRDefault="00E01660">
            <w:pPr>
              <w:pStyle w:val="TableContents"/>
              <w:rPr>
                <w:lang w:val="en-US"/>
              </w:rPr>
            </w:pPr>
            <w:r>
              <w:rPr>
                <w:lang w:val="en-US"/>
              </w:rPr>
              <w:t>f. Specimen stability</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14F4241A" w14:textId="77777777" w:rsidR="006E0744" w:rsidRDefault="00E01660">
            <w:pPr>
              <w:pStyle w:val="TableContents"/>
              <w:rPr>
                <w:lang w:val="en-US"/>
              </w:rPr>
            </w:pPr>
            <w:r>
              <w:rPr>
                <w:lang w:val="en-US"/>
              </w:rPr>
              <w:t>Traceability of calibrators and controls; Accuracy of measurements (trueness and precision); Analytical sensitivity/Limit of detection; Analytical specificity; Measuring interval/range; Specimen stability</w:t>
            </w:r>
          </w:p>
        </w:tc>
      </w:tr>
      <w:tr w:rsidR="006E0744" w14:paraId="269CBDB5" w14:textId="77777777">
        <w:tc>
          <w:tcPr>
            <w:tcW w:w="903" w:type="dxa"/>
            <w:tcBorders>
              <w:top w:val="single" w:sz="2" w:space="0" w:color="000000"/>
              <w:left w:val="single" w:sz="2" w:space="0" w:color="000000"/>
              <w:bottom w:val="single" w:sz="2" w:space="0" w:color="000000"/>
            </w:tcBorders>
            <w:shd w:val="clear" w:color="auto" w:fill="auto"/>
          </w:tcPr>
          <w:p w14:paraId="770E3441" w14:textId="77777777" w:rsidR="006E0744" w:rsidRDefault="00E01660">
            <w:pPr>
              <w:pStyle w:val="TableContents"/>
              <w:rPr>
                <w:lang w:val="en-US"/>
              </w:rPr>
            </w:pPr>
            <w:r>
              <w:rPr>
                <w:lang w:val="en-US"/>
              </w:rPr>
              <w:t>7.2.1</w:t>
            </w:r>
          </w:p>
        </w:tc>
        <w:tc>
          <w:tcPr>
            <w:tcW w:w="10617" w:type="dxa"/>
            <w:tcBorders>
              <w:top w:val="single" w:sz="2" w:space="0" w:color="000000"/>
              <w:left w:val="single" w:sz="2" w:space="0" w:color="000000"/>
              <w:bottom w:val="single" w:sz="2" w:space="0" w:color="000000"/>
            </w:tcBorders>
            <w:shd w:val="clear" w:color="auto" w:fill="auto"/>
          </w:tcPr>
          <w:p w14:paraId="76F798AC" w14:textId="77777777" w:rsidR="006E0744" w:rsidRDefault="00E01660">
            <w:pPr>
              <w:pStyle w:val="TableContents"/>
              <w:rPr>
                <w:lang w:val="en-US"/>
              </w:rPr>
            </w:pPr>
            <w:proofErr w:type="gramStart"/>
            <w:r>
              <w:rPr>
                <w:lang w:val="en-US"/>
              </w:rPr>
              <w:t>b)The</w:t>
            </w:r>
            <w:proofErr w:type="gramEnd"/>
            <w:r>
              <w:rPr>
                <w:lang w:val="en-US"/>
              </w:rPr>
              <w:t xml:space="preserve"> clinical performance, for example diagnostic/clinical sensitivity, diagnostic/clinical specificity, positive predictive value, negative predictive value, likelihood ratios, and expected values in normal and affected populations. </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13A8F074" w14:textId="77777777" w:rsidR="006E0744" w:rsidRDefault="00E01660">
            <w:pPr>
              <w:pStyle w:val="TableContents"/>
              <w:rPr>
                <w:lang w:val="en-US"/>
              </w:rPr>
            </w:pPr>
            <w:r>
              <w:rPr>
                <w:lang w:val="en-US"/>
              </w:rPr>
              <w:t>Clinical performance; Diagnostic/clinical sensitivity; Diagnostic/clinical specificity; Positive predictive value; Negative predictive value; Likelihood ratios; Expected values in normal and affected populations.</w:t>
            </w:r>
          </w:p>
          <w:p w14:paraId="531D5041" w14:textId="77777777" w:rsidR="006E0744" w:rsidRDefault="006E0744">
            <w:pPr>
              <w:pStyle w:val="TableContents"/>
              <w:rPr>
                <w:lang w:val="en-US"/>
              </w:rPr>
            </w:pPr>
          </w:p>
        </w:tc>
      </w:tr>
      <w:tr w:rsidR="006E0744" w14:paraId="66B28D11" w14:textId="77777777">
        <w:tc>
          <w:tcPr>
            <w:tcW w:w="903" w:type="dxa"/>
            <w:tcBorders>
              <w:top w:val="single" w:sz="2" w:space="0" w:color="000000"/>
              <w:left w:val="single" w:sz="2" w:space="0" w:color="000000"/>
              <w:bottom w:val="single" w:sz="2" w:space="0" w:color="000000"/>
            </w:tcBorders>
            <w:shd w:val="clear" w:color="auto" w:fill="auto"/>
          </w:tcPr>
          <w:p w14:paraId="66269867" w14:textId="77777777" w:rsidR="006E0744" w:rsidRDefault="00E01660">
            <w:pPr>
              <w:pStyle w:val="TableContents"/>
              <w:rPr>
                <w:lang w:val="en-US"/>
              </w:rPr>
            </w:pPr>
            <w:r>
              <w:rPr>
                <w:lang w:val="en-US"/>
              </w:rPr>
              <w:lastRenderedPageBreak/>
              <w:t>7.2.1</w:t>
            </w:r>
          </w:p>
        </w:tc>
        <w:tc>
          <w:tcPr>
            <w:tcW w:w="10617" w:type="dxa"/>
            <w:tcBorders>
              <w:top w:val="single" w:sz="2" w:space="0" w:color="000000"/>
              <w:left w:val="single" w:sz="2" w:space="0" w:color="000000"/>
              <w:bottom w:val="single" w:sz="2" w:space="0" w:color="000000"/>
            </w:tcBorders>
            <w:shd w:val="clear" w:color="auto" w:fill="auto"/>
          </w:tcPr>
          <w:p w14:paraId="71B1847A" w14:textId="77777777" w:rsidR="006E0744" w:rsidRDefault="00E01660">
            <w:pPr>
              <w:pStyle w:val="TableContents"/>
              <w:rPr>
                <w:lang w:val="en-US"/>
              </w:rPr>
            </w:pPr>
            <w:r>
              <w:rPr>
                <w:lang w:val="en-US"/>
              </w:rPr>
              <w:t>c) Validated control procedures to assure the user that the IVD medical device is performing as intended, and therefore the results are suitable for the intended use.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2342D16" w14:textId="77777777" w:rsidR="006E0744" w:rsidRDefault="00E01660">
            <w:pPr>
              <w:pStyle w:val="TableContents"/>
              <w:rPr>
                <w:lang w:val="en-US"/>
              </w:rPr>
            </w:pPr>
            <w:r>
              <w:rPr>
                <w:lang w:val="en-US"/>
              </w:rPr>
              <w:t>Validation; Control procedures; Intended use</w:t>
            </w:r>
          </w:p>
        </w:tc>
      </w:tr>
      <w:tr w:rsidR="006E0744" w14:paraId="71984592" w14:textId="77777777">
        <w:tc>
          <w:tcPr>
            <w:tcW w:w="903" w:type="dxa"/>
            <w:tcBorders>
              <w:top w:val="single" w:sz="2" w:space="0" w:color="000000"/>
              <w:left w:val="single" w:sz="2" w:space="0" w:color="000000"/>
              <w:bottom w:val="single" w:sz="2" w:space="0" w:color="000000"/>
            </w:tcBorders>
            <w:shd w:val="clear" w:color="auto" w:fill="auto"/>
          </w:tcPr>
          <w:p w14:paraId="6ADAAA7A" w14:textId="77777777" w:rsidR="006E0744" w:rsidRDefault="00E01660">
            <w:pPr>
              <w:pStyle w:val="TableContents"/>
              <w:rPr>
                <w:lang w:val="en-US"/>
              </w:rPr>
            </w:pPr>
            <w:r>
              <w:rPr>
                <w:lang w:val="en-US"/>
              </w:rPr>
              <w:t xml:space="preserve">7.2.2 </w:t>
            </w:r>
          </w:p>
        </w:tc>
        <w:tc>
          <w:tcPr>
            <w:tcW w:w="10617" w:type="dxa"/>
            <w:tcBorders>
              <w:top w:val="single" w:sz="2" w:space="0" w:color="000000"/>
              <w:left w:val="single" w:sz="2" w:space="0" w:color="000000"/>
              <w:bottom w:val="single" w:sz="2" w:space="0" w:color="000000"/>
            </w:tcBorders>
            <w:shd w:val="clear" w:color="auto" w:fill="auto"/>
          </w:tcPr>
          <w:p w14:paraId="61CAFA56" w14:textId="77777777" w:rsidR="006E0744" w:rsidRDefault="00E01660">
            <w:pPr>
              <w:pStyle w:val="TableContents"/>
              <w:rPr>
                <w:lang w:val="en-US"/>
              </w:rPr>
            </w:pPr>
            <w:r>
              <w:rPr>
                <w:lang w:val="en-US"/>
              </w:rPr>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2F2A45C" w14:textId="77777777" w:rsidR="006E0744" w:rsidRDefault="00E01660">
            <w:pPr>
              <w:pStyle w:val="TableContents"/>
              <w:rPr>
                <w:lang w:val="en-US"/>
              </w:rPr>
            </w:pPr>
            <w:r>
              <w:rPr>
                <w:lang w:val="en-US"/>
              </w:rPr>
              <w:t>Calibrators; Control materials; Traceability of values; Reference measurement procedures; Reference materials of higher order</w:t>
            </w:r>
          </w:p>
        </w:tc>
      </w:tr>
      <w:tr w:rsidR="006E0744" w14:paraId="4DFF5AA3" w14:textId="77777777">
        <w:tc>
          <w:tcPr>
            <w:tcW w:w="903" w:type="dxa"/>
            <w:tcBorders>
              <w:top w:val="single" w:sz="2" w:space="0" w:color="000000"/>
              <w:left w:val="single" w:sz="2" w:space="0" w:color="000000"/>
              <w:bottom w:val="single" w:sz="2" w:space="0" w:color="000000"/>
            </w:tcBorders>
            <w:shd w:val="clear" w:color="auto" w:fill="auto"/>
          </w:tcPr>
          <w:p w14:paraId="79B1DE4F" w14:textId="77777777" w:rsidR="006E0744" w:rsidRDefault="00E01660">
            <w:pPr>
              <w:pStyle w:val="TableContents"/>
              <w:rPr>
                <w:lang w:val="en-US"/>
              </w:rPr>
            </w:pPr>
            <w:r>
              <w:rPr>
                <w:lang w:val="en-US"/>
              </w:rPr>
              <w:t xml:space="preserve">7.2.3 </w:t>
            </w:r>
          </w:p>
        </w:tc>
        <w:tc>
          <w:tcPr>
            <w:tcW w:w="10617" w:type="dxa"/>
            <w:tcBorders>
              <w:top w:val="single" w:sz="2" w:space="0" w:color="000000"/>
              <w:left w:val="single" w:sz="2" w:space="0" w:color="000000"/>
              <w:bottom w:val="single" w:sz="2" w:space="0" w:color="000000"/>
            </w:tcBorders>
            <w:shd w:val="clear" w:color="auto" w:fill="auto"/>
          </w:tcPr>
          <w:p w14:paraId="37AA68AC" w14:textId="77777777" w:rsidR="006E0744" w:rsidRDefault="00E01660">
            <w:pPr>
              <w:pStyle w:val="TableContents"/>
              <w:rPr>
                <w:lang w:val="en-US"/>
              </w:rPr>
            </w:pPr>
            <w:r>
              <w:rPr>
                <w:lang w:val="en-US"/>
              </w:rPr>
              <w:t>Wherever possible, values expressed numerically should be in commonly accepted, standardized units and understood by the users of the IVD medical device.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1F7E5E96" w14:textId="77777777" w:rsidR="006E0744" w:rsidRDefault="00E01660">
            <w:pPr>
              <w:pStyle w:val="TableContents"/>
              <w:rPr>
                <w:lang w:val="en-US"/>
              </w:rPr>
            </w:pPr>
            <w:r>
              <w:rPr>
                <w:lang w:val="en-US"/>
              </w:rPr>
              <w:t>Numerical values; Standardized units; User understanding</w:t>
            </w:r>
          </w:p>
        </w:tc>
      </w:tr>
      <w:tr w:rsidR="006E0744" w14:paraId="117B8403" w14:textId="77777777">
        <w:tc>
          <w:tcPr>
            <w:tcW w:w="903" w:type="dxa"/>
            <w:tcBorders>
              <w:top w:val="single" w:sz="2" w:space="0" w:color="000000"/>
              <w:left w:val="single" w:sz="2" w:space="0" w:color="000000"/>
              <w:bottom w:val="single" w:sz="2" w:space="0" w:color="000000"/>
            </w:tcBorders>
            <w:shd w:val="clear" w:color="auto" w:fill="auto"/>
          </w:tcPr>
          <w:p w14:paraId="5844F741" w14:textId="77777777" w:rsidR="006E0744" w:rsidRDefault="00E01660">
            <w:pPr>
              <w:pStyle w:val="TableContents"/>
              <w:rPr>
                <w:lang w:val="en-US"/>
              </w:rPr>
            </w:pPr>
            <w:r>
              <w:rPr>
                <w:lang w:val="en-US"/>
              </w:rPr>
              <w:t xml:space="preserve">7.2.4 </w:t>
            </w:r>
          </w:p>
        </w:tc>
        <w:tc>
          <w:tcPr>
            <w:tcW w:w="10617" w:type="dxa"/>
            <w:tcBorders>
              <w:top w:val="single" w:sz="2" w:space="0" w:color="000000"/>
              <w:left w:val="single" w:sz="2" w:space="0" w:color="000000"/>
              <w:bottom w:val="single" w:sz="2" w:space="0" w:color="000000"/>
            </w:tcBorders>
            <w:shd w:val="clear" w:color="auto" w:fill="auto"/>
          </w:tcPr>
          <w:p w14:paraId="68CE62DC" w14:textId="77777777" w:rsidR="006E0744" w:rsidRDefault="00E01660">
            <w:pPr>
              <w:pStyle w:val="TableContents"/>
              <w:rPr>
                <w:lang w:val="en-US"/>
              </w:rPr>
            </w:pPr>
            <w:r>
              <w:rPr>
                <w:lang w:val="en-US"/>
              </w:rPr>
              <w:t>The performance characteristics of the IVD medical device should be evaluated according to the intended use statement which may include the following:</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50B3817D" w14:textId="77777777" w:rsidR="006E0744" w:rsidRDefault="00E01660">
            <w:pPr>
              <w:pStyle w:val="TableContents"/>
              <w:rPr>
                <w:lang w:val="en-US"/>
              </w:rPr>
            </w:pPr>
            <w:r>
              <w:rPr>
                <w:lang w:val="en-US"/>
              </w:rPr>
              <w:t>Performance evaluation; Intended use</w:t>
            </w:r>
          </w:p>
        </w:tc>
      </w:tr>
      <w:tr w:rsidR="006E0744" w14:paraId="1BFBB767" w14:textId="77777777">
        <w:tc>
          <w:tcPr>
            <w:tcW w:w="903" w:type="dxa"/>
            <w:tcBorders>
              <w:top w:val="single" w:sz="2" w:space="0" w:color="000000"/>
              <w:left w:val="single" w:sz="2" w:space="0" w:color="000000"/>
              <w:bottom w:val="single" w:sz="2" w:space="0" w:color="000000"/>
            </w:tcBorders>
            <w:shd w:val="clear" w:color="auto" w:fill="auto"/>
          </w:tcPr>
          <w:p w14:paraId="4A841445" w14:textId="77777777" w:rsidR="006E0744" w:rsidRDefault="00E01660">
            <w:pPr>
              <w:pStyle w:val="TableContents"/>
              <w:rPr>
                <w:lang w:val="en-US"/>
              </w:rPr>
            </w:pPr>
            <w:r>
              <w:rPr>
                <w:lang w:val="en-US"/>
              </w:rPr>
              <w:t xml:space="preserve">7.2.4 </w:t>
            </w:r>
          </w:p>
        </w:tc>
        <w:tc>
          <w:tcPr>
            <w:tcW w:w="10617" w:type="dxa"/>
            <w:tcBorders>
              <w:top w:val="single" w:sz="2" w:space="0" w:color="000000"/>
              <w:left w:val="single" w:sz="2" w:space="0" w:color="000000"/>
              <w:bottom w:val="single" w:sz="2" w:space="0" w:color="000000"/>
            </w:tcBorders>
            <w:shd w:val="clear" w:color="auto" w:fill="auto"/>
          </w:tcPr>
          <w:p w14:paraId="480A8936" w14:textId="77777777" w:rsidR="006E0744" w:rsidRDefault="00E01660">
            <w:pPr>
              <w:pStyle w:val="TableContents"/>
              <w:rPr>
                <w:lang w:val="en-US"/>
              </w:rPr>
            </w:pPr>
            <w:r>
              <w:rPr>
                <w:lang w:val="en-US"/>
              </w:rPr>
              <w:t>a) intended user, for example, lay user, laboratory professional;</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573EB6E8" w14:textId="77777777" w:rsidR="006E0744" w:rsidRDefault="00E01660">
            <w:pPr>
              <w:pStyle w:val="TableContents"/>
              <w:rPr>
                <w:lang w:val="en-US"/>
              </w:rPr>
            </w:pPr>
            <w:r>
              <w:rPr>
                <w:lang w:val="en-US"/>
              </w:rPr>
              <w:t>Intended user</w:t>
            </w:r>
          </w:p>
        </w:tc>
      </w:tr>
      <w:tr w:rsidR="006E0744" w14:paraId="1B545CD6" w14:textId="77777777">
        <w:tc>
          <w:tcPr>
            <w:tcW w:w="903" w:type="dxa"/>
            <w:tcBorders>
              <w:top w:val="single" w:sz="2" w:space="0" w:color="000000"/>
              <w:left w:val="single" w:sz="2" w:space="0" w:color="000000"/>
              <w:bottom w:val="single" w:sz="2" w:space="0" w:color="000000"/>
            </w:tcBorders>
            <w:shd w:val="clear" w:color="auto" w:fill="auto"/>
          </w:tcPr>
          <w:p w14:paraId="22B7AB15" w14:textId="77777777" w:rsidR="006E0744" w:rsidRDefault="00E01660">
            <w:pPr>
              <w:pStyle w:val="TableContents"/>
              <w:rPr>
                <w:lang w:val="en-US"/>
              </w:rPr>
            </w:pPr>
            <w:r>
              <w:rPr>
                <w:lang w:val="en-US"/>
              </w:rPr>
              <w:t xml:space="preserve">7.2.4 </w:t>
            </w:r>
          </w:p>
        </w:tc>
        <w:tc>
          <w:tcPr>
            <w:tcW w:w="10617" w:type="dxa"/>
            <w:tcBorders>
              <w:top w:val="single" w:sz="2" w:space="0" w:color="000000"/>
              <w:left w:val="single" w:sz="2" w:space="0" w:color="000000"/>
              <w:bottom w:val="single" w:sz="2" w:space="0" w:color="000000"/>
            </w:tcBorders>
            <w:shd w:val="clear" w:color="auto" w:fill="auto"/>
          </w:tcPr>
          <w:p w14:paraId="7B2B1519" w14:textId="77777777" w:rsidR="006E0744" w:rsidRDefault="00E01660">
            <w:pPr>
              <w:pStyle w:val="TableContents"/>
              <w:rPr>
                <w:lang w:val="en-US"/>
              </w:rPr>
            </w:pPr>
            <w:r>
              <w:rPr>
                <w:lang w:val="en-US"/>
              </w:rPr>
              <w:t>b) intended use environment, for example, patient home, emergency units, ambulances, healthcare centers, laboratory;</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3ED5636F" w14:textId="77777777" w:rsidR="006E0744" w:rsidRDefault="00E01660">
            <w:pPr>
              <w:pStyle w:val="TableContents"/>
              <w:rPr>
                <w:lang w:val="en-US"/>
              </w:rPr>
            </w:pPr>
            <w:r>
              <w:rPr>
                <w:lang w:val="en-US"/>
              </w:rPr>
              <w:t>Intended use environment</w:t>
            </w:r>
          </w:p>
        </w:tc>
      </w:tr>
      <w:tr w:rsidR="006E0744" w14:paraId="1DA18607" w14:textId="77777777">
        <w:tc>
          <w:tcPr>
            <w:tcW w:w="903" w:type="dxa"/>
            <w:tcBorders>
              <w:top w:val="single" w:sz="2" w:space="0" w:color="000000"/>
              <w:left w:val="single" w:sz="2" w:space="0" w:color="000000"/>
              <w:bottom w:val="single" w:sz="2" w:space="0" w:color="000000"/>
            </w:tcBorders>
            <w:shd w:val="clear" w:color="auto" w:fill="auto"/>
          </w:tcPr>
          <w:p w14:paraId="0E7A4A79" w14:textId="77777777" w:rsidR="006E0744" w:rsidRDefault="00E01660">
            <w:pPr>
              <w:pStyle w:val="TableContents"/>
              <w:rPr>
                <w:lang w:val="en-US"/>
              </w:rPr>
            </w:pPr>
            <w:r>
              <w:rPr>
                <w:lang w:val="en-US"/>
              </w:rPr>
              <w:t xml:space="preserve">7.2.4 </w:t>
            </w:r>
          </w:p>
        </w:tc>
        <w:tc>
          <w:tcPr>
            <w:tcW w:w="10617" w:type="dxa"/>
            <w:tcBorders>
              <w:top w:val="single" w:sz="2" w:space="0" w:color="000000"/>
              <w:left w:val="single" w:sz="2" w:space="0" w:color="000000"/>
              <w:bottom w:val="single" w:sz="2" w:space="0" w:color="000000"/>
            </w:tcBorders>
            <w:shd w:val="clear" w:color="auto" w:fill="auto"/>
          </w:tcPr>
          <w:p w14:paraId="0487B770" w14:textId="77777777" w:rsidR="006E0744" w:rsidRDefault="00E01660">
            <w:pPr>
              <w:pStyle w:val="TableContents"/>
              <w:rPr>
                <w:lang w:val="en-US"/>
              </w:rPr>
            </w:pPr>
            <w:r>
              <w:rPr>
                <w:lang w:val="en-US"/>
              </w:rPr>
              <w:t xml:space="preserve">c) relevant populations, for example, pediatric, adult, pregnant women, individuals with signs and symptoms of a specific disease, patients undergoing differential diagnosis, blood donors, etc. Populations evaluated should represent, where appropriate, ethnically, gender, and genetically diverse populations </w:t>
            </w:r>
            <w:proofErr w:type="gramStart"/>
            <w:r>
              <w:rPr>
                <w:lang w:val="en-US"/>
              </w:rPr>
              <w:t>so as to</w:t>
            </w:r>
            <w:proofErr w:type="gramEnd"/>
            <w:r>
              <w:rPr>
                <w:lang w:val="en-US"/>
              </w:rPr>
              <w:t xml:space="preserve"> be representative of the population(s) where the device is intended to be marketed. For infectious diseases, it is recommended that the populations selected have similar prevalence rates.</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6594EEFE" w14:textId="77777777" w:rsidR="006E0744" w:rsidRDefault="00E01660">
            <w:pPr>
              <w:pStyle w:val="TableContents"/>
              <w:rPr>
                <w:lang w:val="en-US"/>
              </w:rPr>
            </w:pPr>
            <w:r>
              <w:rPr>
                <w:lang w:val="en-US"/>
              </w:rPr>
              <w:t>Relevant population; Appropriate representation; Ethnicity; Gender; Genetic diversity; Representative population; Prevalence rates</w:t>
            </w:r>
          </w:p>
        </w:tc>
      </w:tr>
    </w:tbl>
    <w:p w14:paraId="589F88C4" w14:textId="77777777" w:rsidR="006E0744" w:rsidRDefault="006E0744">
      <w:pPr>
        <w:sectPr w:rsidR="006E0744">
          <w:headerReference w:type="default" r:id="rId19"/>
          <w:pgSz w:w="16838" w:h="11906" w:orient="landscape"/>
          <w:pgMar w:top="1723" w:right="1005" w:bottom="1440" w:left="1170" w:header="1440" w:footer="0" w:gutter="0"/>
          <w:cols w:space="720"/>
          <w:formProt w:val="0"/>
          <w:docGrid w:linePitch="100"/>
        </w:sectPr>
      </w:pPr>
    </w:p>
    <w:p w14:paraId="7B4EB951" w14:textId="77777777" w:rsidR="006E0744" w:rsidRDefault="00E01660">
      <w:pPr>
        <w:pStyle w:val="Heading1"/>
        <w:numPr>
          <w:ilvl w:val="1"/>
          <w:numId w:val="2"/>
        </w:numPr>
        <w:rPr>
          <w:lang w:val="en-US"/>
        </w:rPr>
      </w:pPr>
      <w:r>
        <w:rPr>
          <w:lang w:val="en-US"/>
        </w:rPr>
        <w:lastRenderedPageBreak/>
        <w:t>EPs Clusters and AI4H Concepts</w:t>
      </w:r>
    </w:p>
    <w:p w14:paraId="16284AC5" w14:textId="77777777" w:rsidR="006E0744" w:rsidRDefault="00E01660">
      <w:pPr>
        <w:numPr>
          <w:ilvl w:val="0"/>
          <w:numId w:val="5"/>
        </w:numPr>
        <w:rPr>
          <w:b/>
          <w:bCs/>
        </w:rPr>
      </w:pPr>
      <w:r>
        <w:rPr>
          <w:b/>
          <w:bCs/>
          <w:lang w:val="en-US"/>
        </w:rPr>
        <w:t>Performance</w:t>
      </w:r>
    </w:p>
    <w:p w14:paraId="22C9223D" w14:textId="77777777" w:rsidR="006E0744" w:rsidRDefault="00E01660">
      <w:pPr>
        <w:numPr>
          <w:ilvl w:val="1"/>
          <w:numId w:val="5"/>
        </w:numPr>
        <w:rPr>
          <w:lang w:val="en-US"/>
        </w:rPr>
      </w:pPr>
      <w:r>
        <w:rPr>
          <w:b/>
          <w:bCs/>
          <w:lang w:val="en-US"/>
        </w:rPr>
        <w:t>Analytical performance</w:t>
      </w:r>
      <w:r>
        <w:rPr>
          <w:lang w:val="en-US"/>
        </w:rPr>
        <w:br/>
      </w:r>
      <w:r>
        <w:rPr>
          <w:i/>
          <w:iCs/>
          <w:lang w:val="en-US"/>
        </w:rPr>
        <w:t>Associated EP key concepts:</w:t>
      </w:r>
      <w:r>
        <w:rPr>
          <w:lang w:val="en-US"/>
        </w:rPr>
        <w:t xml:space="preserve"> {Accuracy (5.8.1), Accuracy (5.12.2), Accuracy of measurements (trueness and precision) (7.2.1), Analytical performance (7.2.1), Analytical sensitivity/Limit of detection (7.2.1), Analytical specificity (7.2.1), Measuring interval/range (7.2.1), Performance (5.1.1), Performance (5.1.2), Performance (5.8.1), Performance characteristics (7.2.1), Quality (5.1.2), Reliability (5.8.1), Specimen stability (7.2.1), Traceability of calibrators and controls (7.2.1), Validation (5.8.2), Validation (7.2.1), Validation (7.2.1), Verification (5.8.2), Verification (5.12.3), Calibrators (7.2.2), Control materials (7.2.2), Precision (5.8.1)}</w:t>
      </w:r>
      <w:r>
        <w:rPr>
          <w:lang w:val="en-US"/>
        </w:rPr>
        <w:br/>
      </w:r>
      <w:r>
        <w:rPr>
          <w:lang w:val="en-US"/>
        </w:rPr>
        <w:br/>
      </w:r>
      <w:r>
        <w:rPr>
          <w:i/>
          <w:iCs/>
          <w:lang w:val="en-US"/>
        </w:rPr>
        <w:t>Associated AI4H aspects:</w:t>
      </w:r>
    </w:p>
    <w:p w14:paraId="19333A41" w14:textId="77777777" w:rsidR="006E0744" w:rsidRDefault="00E01660">
      <w:pPr>
        <w:numPr>
          <w:ilvl w:val="2"/>
          <w:numId w:val="5"/>
        </w:numPr>
        <w:rPr>
          <w:lang w:val="en-US"/>
        </w:rPr>
      </w:pPr>
      <w:r>
        <w:rPr>
          <w:b/>
          <w:bCs/>
          <w:lang w:val="en-US"/>
        </w:rPr>
        <w:t>Two-class classification metrics</w:t>
      </w:r>
    </w:p>
    <w:p w14:paraId="5D4E9D03" w14:textId="77777777" w:rsidR="006E0744" w:rsidRDefault="00E01660">
      <w:pPr>
        <w:numPr>
          <w:ilvl w:val="3"/>
          <w:numId w:val="5"/>
        </w:numPr>
        <w:rPr>
          <w:lang w:val="en-US"/>
        </w:rPr>
      </w:pPr>
      <w:r>
        <w:rPr>
          <w:b/>
          <w:bCs/>
          <w:lang w:val="en-US"/>
        </w:rPr>
        <w:t>Accuracy</w:t>
      </w:r>
    </w:p>
    <w:p w14:paraId="2BEA6E48" w14:textId="77777777" w:rsidR="006E0744" w:rsidRDefault="00E01660">
      <w:pPr>
        <w:numPr>
          <w:ilvl w:val="3"/>
          <w:numId w:val="5"/>
        </w:numPr>
        <w:rPr>
          <w:lang w:val="en-US"/>
        </w:rPr>
      </w:pPr>
      <w:r>
        <w:rPr>
          <w:b/>
          <w:bCs/>
          <w:lang w:val="en-US"/>
        </w:rPr>
        <w:t>F1-score</w:t>
      </w:r>
    </w:p>
    <w:p w14:paraId="5B95931A" w14:textId="77777777" w:rsidR="006E0744" w:rsidRDefault="00E01660">
      <w:pPr>
        <w:numPr>
          <w:ilvl w:val="3"/>
          <w:numId w:val="5"/>
        </w:numPr>
        <w:rPr>
          <w:lang w:val="en-US"/>
        </w:rPr>
      </w:pPr>
      <w:r>
        <w:rPr>
          <w:b/>
          <w:bCs/>
          <w:lang w:val="en-US"/>
        </w:rPr>
        <w:t>Sensitivity</w:t>
      </w:r>
    </w:p>
    <w:p w14:paraId="14392936" w14:textId="77777777" w:rsidR="006E0744" w:rsidRDefault="00E01660">
      <w:pPr>
        <w:numPr>
          <w:ilvl w:val="3"/>
          <w:numId w:val="5"/>
        </w:numPr>
        <w:rPr>
          <w:lang w:val="en-US"/>
        </w:rPr>
      </w:pPr>
      <w:r>
        <w:rPr>
          <w:b/>
          <w:bCs/>
          <w:lang w:val="en-US"/>
        </w:rPr>
        <w:t>Specificity</w:t>
      </w:r>
    </w:p>
    <w:p w14:paraId="6FEEAB25" w14:textId="77777777" w:rsidR="006E0744" w:rsidRDefault="00E01660">
      <w:pPr>
        <w:numPr>
          <w:ilvl w:val="2"/>
          <w:numId w:val="5"/>
        </w:numPr>
        <w:rPr>
          <w:lang w:val="en-US"/>
        </w:rPr>
      </w:pPr>
      <w:r>
        <w:rPr>
          <w:b/>
          <w:bCs/>
          <w:lang w:val="en-US"/>
        </w:rPr>
        <w:t>Multi-class classification metrics</w:t>
      </w:r>
    </w:p>
    <w:p w14:paraId="3228A2ED" w14:textId="77777777" w:rsidR="006E0744" w:rsidRDefault="00E01660">
      <w:pPr>
        <w:numPr>
          <w:ilvl w:val="3"/>
          <w:numId w:val="5"/>
        </w:numPr>
        <w:rPr>
          <w:lang w:val="en-US"/>
        </w:rPr>
      </w:pPr>
      <w:r>
        <w:rPr>
          <w:b/>
          <w:bCs/>
          <w:lang w:val="en-US"/>
        </w:rPr>
        <w:t>Top-N accuracy</w:t>
      </w:r>
    </w:p>
    <w:p w14:paraId="5BFF3AEF" w14:textId="77777777" w:rsidR="006E0744" w:rsidRDefault="00E01660">
      <w:pPr>
        <w:numPr>
          <w:ilvl w:val="2"/>
          <w:numId w:val="5"/>
        </w:numPr>
        <w:rPr>
          <w:lang w:val="en-US"/>
        </w:rPr>
      </w:pPr>
      <w:r>
        <w:rPr>
          <w:b/>
          <w:bCs/>
          <w:lang w:val="en-US"/>
        </w:rPr>
        <w:t>Regression metrics</w:t>
      </w:r>
    </w:p>
    <w:p w14:paraId="6984BEAF" w14:textId="77777777" w:rsidR="006E0744" w:rsidRDefault="00E01660">
      <w:pPr>
        <w:numPr>
          <w:ilvl w:val="3"/>
          <w:numId w:val="5"/>
        </w:numPr>
        <w:rPr>
          <w:lang w:val="en-US"/>
        </w:rPr>
      </w:pPr>
      <w:r>
        <w:rPr>
          <w:b/>
          <w:bCs/>
          <w:lang w:val="en-US"/>
        </w:rPr>
        <w:t>Mean squared error</w:t>
      </w:r>
    </w:p>
    <w:p w14:paraId="249433F1" w14:textId="77777777" w:rsidR="006E0744" w:rsidRDefault="00E01660">
      <w:pPr>
        <w:numPr>
          <w:ilvl w:val="1"/>
          <w:numId w:val="5"/>
        </w:numPr>
        <w:rPr>
          <w:lang w:val="en-US"/>
        </w:rPr>
      </w:pPr>
      <w:r>
        <w:rPr>
          <w:b/>
          <w:bCs/>
          <w:lang w:val="en-US"/>
        </w:rPr>
        <w:t>Benefit-risk</w:t>
      </w:r>
      <w:r>
        <w:rPr>
          <w:lang w:val="en-US"/>
        </w:rPr>
        <w:br/>
      </w:r>
      <w:r>
        <w:rPr>
          <w:i/>
          <w:iCs/>
          <w:lang w:val="en-US"/>
        </w:rPr>
        <w:t>Associated EP key concepts:</w:t>
      </w:r>
      <w:r>
        <w:rPr>
          <w:lang w:val="en-US"/>
        </w:rPr>
        <w:t xml:space="preserve"> {Patient benefits (5.1.1), Well-being (5.2.2), Benefit-risk determination (5.2.1)}</w:t>
      </w:r>
      <w:r>
        <w:rPr>
          <w:lang w:val="en-US"/>
        </w:rPr>
        <w:br/>
      </w:r>
      <w:r>
        <w:rPr>
          <w:lang w:val="en-US"/>
        </w:rPr>
        <w:br/>
      </w:r>
      <w:bookmarkStart w:id="14" w:name="__DdeLink__3602_929416276"/>
      <w:r>
        <w:rPr>
          <w:i/>
          <w:iCs/>
          <w:lang w:val="en-US"/>
        </w:rPr>
        <w:t>Associated AI4H aspects:</w:t>
      </w:r>
      <w:bookmarkEnd w:id="14"/>
    </w:p>
    <w:p w14:paraId="64995B65" w14:textId="77777777" w:rsidR="006E0744" w:rsidRDefault="00E01660">
      <w:pPr>
        <w:numPr>
          <w:ilvl w:val="2"/>
          <w:numId w:val="5"/>
        </w:numPr>
        <w:rPr>
          <w:b/>
          <w:bCs/>
        </w:rPr>
      </w:pPr>
      <w:r>
        <w:rPr>
          <w:b/>
          <w:bCs/>
          <w:lang w:val="en-US"/>
        </w:rPr>
        <w:t>...</w:t>
      </w:r>
    </w:p>
    <w:p w14:paraId="6A543065" w14:textId="77777777" w:rsidR="006E0744" w:rsidRDefault="00E01660">
      <w:pPr>
        <w:numPr>
          <w:ilvl w:val="3"/>
          <w:numId w:val="5"/>
        </w:numPr>
        <w:rPr>
          <w:b/>
          <w:bCs/>
        </w:rPr>
      </w:pPr>
      <w:r>
        <w:rPr>
          <w:b/>
          <w:bCs/>
          <w:lang w:val="en-US"/>
        </w:rPr>
        <w:t>...</w:t>
      </w:r>
    </w:p>
    <w:p w14:paraId="3AD17273" w14:textId="77777777" w:rsidR="006E0744" w:rsidRDefault="00E01660">
      <w:pPr>
        <w:numPr>
          <w:ilvl w:val="1"/>
          <w:numId w:val="5"/>
        </w:numPr>
        <w:rPr>
          <w:lang w:val="en-US"/>
        </w:rPr>
      </w:pPr>
      <w:r>
        <w:rPr>
          <w:b/>
          <w:bCs/>
          <w:lang w:val="en-US"/>
        </w:rPr>
        <w:t xml:space="preserve">Clinical performance </w:t>
      </w:r>
      <w:r>
        <w:rPr>
          <w:lang w:val="en-US"/>
        </w:rPr>
        <w:br/>
      </w:r>
      <w:r>
        <w:rPr>
          <w:i/>
          <w:iCs/>
          <w:lang w:val="en-US"/>
        </w:rPr>
        <w:t>Associated EP key concepts:</w:t>
      </w:r>
      <w:r>
        <w:rPr>
          <w:lang w:val="en-US"/>
        </w:rPr>
        <w:t xml:space="preserve"> {Prevalence rates (7.2.4), Relevant population (7.2.4), Representative population (7.2.4), Clinical evaluation (5.2.1), Clinical experience (5.2.1), Clinical investigation report (5.2.1), Clinical performance (7.2.1), Clinical performance (7.2.1), Diagnostic/clinical sensitivity (7.2.1), Diagnostic/clinical specificity (7.2.1), Expected values in normal and affected populations. (7.2.1), Gender (7.2.4), Genetic diversity (7.2.4), Health (5.1.1), Likelihood ratios (7.2.1), Negative predictive value (7.2.1), Positive predictive value (7.2.1), Published scientific literature (5.2.1),  Performance (5.1.1), Performance (5.1.2), Performance characteristics (7.2.1), Quality (5.1.2), Patient benefits (5.1.1), Well-being (5.2.2), Ethnicity (7.2.4)}</w:t>
      </w:r>
      <w:r>
        <w:rPr>
          <w:lang w:val="en-US"/>
        </w:rPr>
        <w:br/>
      </w:r>
      <w:r>
        <w:rPr>
          <w:lang w:val="en-US"/>
        </w:rPr>
        <w:br/>
      </w:r>
      <w:r>
        <w:rPr>
          <w:i/>
          <w:iCs/>
          <w:lang w:val="en-US"/>
        </w:rPr>
        <w:t>Associated AI4H aspects:</w:t>
      </w:r>
    </w:p>
    <w:p w14:paraId="102084DD" w14:textId="77777777" w:rsidR="006E0744" w:rsidRDefault="00E01660">
      <w:pPr>
        <w:numPr>
          <w:ilvl w:val="2"/>
          <w:numId w:val="5"/>
        </w:numPr>
        <w:rPr>
          <w:b/>
          <w:bCs/>
        </w:rPr>
      </w:pPr>
      <w:r>
        <w:rPr>
          <w:b/>
          <w:bCs/>
          <w:lang w:val="en-US"/>
        </w:rPr>
        <w:t>…</w:t>
      </w:r>
    </w:p>
    <w:p w14:paraId="4A95D904" w14:textId="77777777" w:rsidR="006E0744" w:rsidRDefault="00E01660">
      <w:pPr>
        <w:numPr>
          <w:ilvl w:val="3"/>
          <w:numId w:val="5"/>
        </w:numPr>
        <w:rPr>
          <w:b/>
          <w:bCs/>
        </w:rPr>
      </w:pPr>
      <w:r>
        <w:rPr>
          <w:b/>
          <w:bCs/>
          <w:lang w:val="en-US"/>
        </w:rPr>
        <w:t>...</w:t>
      </w:r>
    </w:p>
    <w:p w14:paraId="71B35A46" w14:textId="77777777" w:rsidR="006E0744" w:rsidRDefault="00E01660">
      <w:pPr>
        <w:numPr>
          <w:ilvl w:val="1"/>
          <w:numId w:val="5"/>
        </w:numPr>
        <w:rPr>
          <w:lang w:val="en-US"/>
        </w:rPr>
      </w:pPr>
      <w:r>
        <w:rPr>
          <w:b/>
          <w:bCs/>
          <w:lang w:val="en-US"/>
        </w:rPr>
        <w:lastRenderedPageBreak/>
        <w:t>Measurements</w:t>
      </w:r>
      <w:r>
        <w:rPr>
          <w:lang w:val="en-US"/>
        </w:rPr>
        <w:br/>
      </w:r>
      <w:r>
        <w:rPr>
          <w:i/>
          <w:iCs/>
          <w:lang w:val="en-US"/>
        </w:rPr>
        <w:t xml:space="preserve">Associated EP key concepts: </w:t>
      </w:r>
      <w:r>
        <w:rPr>
          <w:lang w:val="en-US"/>
        </w:rPr>
        <w:t>{Calibrators (7.2.2), Control materials (7.2.2), Reference materials of higher order (7.2.2), Reference measurement procedures (7.2.2), Standardized units (7.2.3), Traceability of values (7.2.2), Accuracy of measurements (trueness and precision) (7.2.1)}</w:t>
      </w:r>
      <w:r>
        <w:rPr>
          <w:lang w:val="en-US"/>
        </w:rPr>
        <w:br/>
      </w:r>
      <w:r>
        <w:rPr>
          <w:lang w:val="en-US"/>
        </w:rPr>
        <w:br/>
      </w:r>
      <w:r>
        <w:rPr>
          <w:i/>
          <w:iCs/>
          <w:lang w:val="en-US"/>
        </w:rPr>
        <w:t>Associated AI4H aspects:</w:t>
      </w:r>
    </w:p>
    <w:p w14:paraId="089B17E2" w14:textId="77777777" w:rsidR="006E0744" w:rsidRDefault="00E01660">
      <w:pPr>
        <w:numPr>
          <w:ilvl w:val="2"/>
          <w:numId w:val="5"/>
        </w:numPr>
        <w:rPr>
          <w:lang w:val="en-US"/>
        </w:rPr>
      </w:pPr>
      <w:r>
        <w:rPr>
          <w:b/>
          <w:bCs/>
          <w:lang w:val="en-US"/>
        </w:rPr>
        <w:t>see B) Risk and Control b) Data quality</w:t>
      </w:r>
    </w:p>
    <w:p w14:paraId="40EFF4AB" w14:textId="77777777" w:rsidR="006E0744" w:rsidRDefault="00E01660">
      <w:pPr>
        <w:numPr>
          <w:ilvl w:val="0"/>
          <w:numId w:val="5"/>
        </w:numPr>
        <w:rPr>
          <w:lang w:val="en-US"/>
        </w:rPr>
      </w:pPr>
      <w:r>
        <w:rPr>
          <w:b/>
          <w:bCs/>
          <w:lang w:val="en-US"/>
        </w:rPr>
        <w:t>Risk and Control</w:t>
      </w:r>
    </w:p>
    <w:p w14:paraId="508A2D78" w14:textId="77777777" w:rsidR="006E0744" w:rsidRDefault="00E01660">
      <w:pPr>
        <w:numPr>
          <w:ilvl w:val="1"/>
          <w:numId w:val="5"/>
        </w:numPr>
        <w:rPr>
          <w:lang w:val="en-US"/>
        </w:rPr>
      </w:pPr>
      <w:r>
        <w:rPr>
          <w:b/>
          <w:bCs/>
          <w:lang w:val="en-US"/>
        </w:rPr>
        <w:t xml:space="preserve">Control </w:t>
      </w:r>
      <w:r>
        <w:rPr>
          <w:lang w:val="en-US"/>
        </w:rPr>
        <w:br/>
      </w:r>
      <w:r>
        <w:rPr>
          <w:i/>
          <w:iCs/>
          <w:lang w:val="en-US"/>
        </w:rPr>
        <w:t xml:space="preserve">Associated EP key concepts: </w:t>
      </w:r>
      <w:r>
        <w:rPr>
          <w:lang w:val="en-US"/>
        </w:rPr>
        <w:t>{Update control measures (5.1.2), Updating (5.1.2</w:t>
      </w:r>
      <w:proofErr w:type="gramStart"/>
      <w:r>
        <w:rPr>
          <w:lang w:val="en-US"/>
        </w:rPr>
        <w:t>),  Validation</w:t>
      </w:r>
      <w:proofErr w:type="gramEnd"/>
      <w:r>
        <w:rPr>
          <w:lang w:val="en-US"/>
        </w:rPr>
        <w:t xml:space="preserve"> (5.8.2), Validation (7.2.1), Validation (7.2.1), Verification (5.8.2), Verification (5.12.3), Control procedures (7.2.1)}</w:t>
      </w:r>
      <w:r>
        <w:rPr>
          <w:lang w:val="en-US"/>
        </w:rPr>
        <w:br/>
      </w:r>
      <w:r>
        <w:rPr>
          <w:lang w:val="en-US"/>
        </w:rPr>
        <w:br/>
      </w:r>
      <w:r>
        <w:rPr>
          <w:i/>
          <w:iCs/>
          <w:lang w:val="en-US"/>
        </w:rPr>
        <w:t>Associated AI4H aspects:</w:t>
      </w:r>
    </w:p>
    <w:p w14:paraId="5FFF3D44" w14:textId="77777777" w:rsidR="006E0744" w:rsidRDefault="00E01660">
      <w:pPr>
        <w:numPr>
          <w:ilvl w:val="2"/>
          <w:numId w:val="5"/>
        </w:numPr>
        <w:rPr>
          <w:lang w:val="en-US"/>
        </w:rPr>
      </w:pPr>
      <w:r>
        <w:rPr>
          <w:b/>
          <w:bCs/>
          <w:lang w:val="en-US"/>
        </w:rPr>
        <w:t xml:space="preserve">Cross-validation </w:t>
      </w:r>
      <w:r>
        <w:rPr>
          <w:rFonts w:cs="FreeSans"/>
          <w:b/>
          <w:bCs/>
          <w:lang w:val="en-US"/>
        </w:rPr>
        <w:t>[Bishop, 2009]</w:t>
      </w:r>
    </w:p>
    <w:p w14:paraId="5DDE5063" w14:textId="77777777" w:rsidR="006E0744" w:rsidRDefault="00E01660">
      <w:pPr>
        <w:numPr>
          <w:ilvl w:val="2"/>
          <w:numId w:val="5"/>
        </w:numPr>
        <w:rPr>
          <w:lang w:val="en-US"/>
        </w:rPr>
      </w:pPr>
      <w:r>
        <w:rPr>
          <w:b/>
          <w:bCs/>
          <w:lang w:val="en-US"/>
        </w:rPr>
        <w:t>Statistical tests</w:t>
      </w:r>
    </w:p>
    <w:p w14:paraId="34BEDB61" w14:textId="77777777" w:rsidR="006E0744" w:rsidRDefault="00E01660">
      <w:pPr>
        <w:pStyle w:val="TableContents"/>
        <w:numPr>
          <w:ilvl w:val="3"/>
          <w:numId w:val="5"/>
        </w:numPr>
        <w:rPr>
          <w:lang w:val="en-US"/>
        </w:rPr>
      </w:pPr>
      <w:r>
        <w:rPr>
          <w:rFonts w:cs="FreeSans"/>
          <w:b/>
          <w:bCs/>
          <w:i/>
          <w:iCs/>
          <w:lang w:val="en-US"/>
        </w:rPr>
        <w:t>t</w:t>
      </w:r>
      <w:r>
        <w:rPr>
          <w:rFonts w:cs="FreeSans"/>
          <w:b/>
          <w:bCs/>
          <w:lang w:val="en-US"/>
        </w:rPr>
        <w:t xml:space="preserve">-test, </w:t>
      </w:r>
      <w:r>
        <w:rPr>
          <w:rFonts w:cs="FreeSans"/>
          <w:b/>
          <w:bCs/>
          <w:i/>
          <w:iCs/>
          <w:lang w:val="en-US"/>
        </w:rPr>
        <w:t>F-</w:t>
      </w:r>
      <w:r>
        <w:rPr>
          <w:rFonts w:cs="FreeSans"/>
          <w:b/>
          <w:bCs/>
          <w:lang w:val="en-US"/>
        </w:rPr>
        <w:t>test [Hayashi, 2000]</w:t>
      </w:r>
    </w:p>
    <w:p w14:paraId="18F2E3EB" w14:textId="77777777" w:rsidR="006E0744" w:rsidRDefault="00E01660">
      <w:pPr>
        <w:pStyle w:val="TableContents"/>
        <w:numPr>
          <w:ilvl w:val="3"/>
          <w:numId w:val="5"/>
        </w:numPr>
        <w:rPr>
          <w:lang w:val="en-US"/>
        </w:rPr>
      </w:pPr>
      <w:r>
        <w:rPr>
          <w:rFonts w:cs="FreeSans"/>
          <w:b/>
          <w:bCs/>
          <w:lang w:val="en-US"/>
        </w:rPr>
        <w:t>Serial autocorrelation [White,1980] [Breusch, 1978]</w:t>
      </w:r>
    </w:p>
    <w:p w14:paraId="391E7361" w14:textId="77777777" w:rsidR="006E0744" w:rsidRDefault="00E01660">
      <w:pPr>
        <w:pStyle w:val="TableContents"/>
        <w:numPr>
          <w:ilvl w:val="2"/>
          <w:numId w:val="5"/>
        </w:numPr>
        <w:rPr>
          <w:lang w:val="en-US"/>
        </w:rPr>
      </w:pPr>
      <w:r>
        <w:rPr>
          <w:rFonts w:cs="FreeSans"/>
          <w:b/>
          <w:bCs/>
          <w:lang w:val="en-US"/>
        </w:rPr>
        <w:t>Information criteria</w:t>
      </w:r>
    </w:p>
    <w:p w14:paraId="603D353D" w14:textId="77777777" w:rsidR="006E0744" w:rsidRDefault="00E01660">
      <w:pPr>
        <w:pStyle w:val="TableContents"/>
        <w:numPr>
          <w:ilvl w:val="3"/>
          <w:numId w:val="5"/>
        </w:numPr>
        <w:rPr>
          <w:lang w:val="en-US"/>
        </w:rPr>
      </w:pPr>
      <w:r>
        <w:rPr>
          <w:rFonts w:cs="FreeSans"/>
          <w:b/>
          <w:bCs/>
          <w:lang w:val="en-US"/>
        </w:rPr>
        <w:t>AIC [31]</w:t>
      </w:r>
    </w:p>
    <w:p w14:paraId="27305FAB" w14:textId="77777777" w:rsidR="006E0744" w:rsidRDefault="00E01660">
      <w:pPr>
        <w:pStyle w:val="TableContents"/>
        <w:numPr>
          <w:ilvl w:val="3"/>
          <w:numId w:val="5"/>
        </w:numPr>
        <w:rPr>
          <w:lang w:val="en-US"/>
        </w:rPr>
      </w:pPr>
      <w:r>
        <w:rPr>
          <w:rFonts w:cs="FreeSans"/>
          <w:b/>
          <w:bCs/>
          <w:lang w:val="en-US"/>
        </w:rPr>
        <w:t>BIC [32]</w:t>
      </w:r>
    </w:p>
    <w:p w14:paraId="05D2FC4A" w14:textId="77777777" w:rsidR="006E0744" w:rsidRDefault="00E01660">
      <w:pPr>
        <w:pStyle w:val="TableContents"/>
        <w:numPr>
          <w:ilvl w:val="3"/>
          <w:numId w:val="5"/>
        </w:numPr>
        <w:rPr>
          <w:lang w:val="en-US"/>
        </w:rPr>
      </w:pPr>
      <w:r>
        <w:rPr>
          <w:rFonts w:cs="FreeSans"/>
          <w:b/>
          <w:bCs/>
          <w:lang w:val="en-US"/>
        </w:rPr>
        <w:t>Occam-weighted likelihood [33]</w:t>
      </w:r>
    </w:p>
    <w:p w14:paraId="0A255C35" w14:textId="77777777" w:rsidR="006E0744" w:rsidRDefault="00E01660">
      <w:pPr>
        <w:pStyle w:val="TableContents"/>
        <w:numPr>
          <w:ilvl w:val="2"/>
          <w:numId w:val="5"/>
        </w:numPr>
        <w:rPr>
          <w:lang w:val="en-US"/>
        </w:rPr>
      </w:pPr>
      <w:r>
        <w:rPr>
          <w:rFonts w:cs="FreeSans"/>
          <w:b/>
          <w:bCs/>
          <w:lang w:val="en-US"/>
        </w:rPr>
        <w:t>Robustness validation</w:t>
      </w:r>
    </w:p>
    <w:p w14:paraId="564F0F01" w14:textId="77777777" w:rsidR="006E0744" w:rsidRDefault="00E01660">
      <w:pPr>
        <w:pStyle w:val="TableContents"/>
        <w:numPr>
          <w:ilvl w:val="3"/>
          <w:numId w:val="5"/>
        </w:numPr>
        <w:rPr>
          <w:lang w:val="en-US"/>
        </w:rPr>
      </w:pPr>
      <w:r>
        <w:rPr>
          <w:rFonts w:cs="FreeSans"/>
          <w:b/>
          <w:bCs/>
          <w:lang w:val="en-US"/>
        </w:rPr>
        <w:t>Adversarial vulnerability [</w:t>
      </w:r>
      <w:proofErr w:type="spellStart"/>
      <w:r>
        <w:rPr>
          <w:rFonts w:cs="FreeSans"/>
          <w:b/>
          <w:bCs/>
          <w:lang w:val="en-US"/>
        </w:rPr>
        <w:t>Madry</w:t>
      </w:r>
      <w:proofErr w:type="spellEnd"/>
      <w:r>
        <w:rPr>
          <w:rFonts w:cs="FreeSans"/>
          <w:b/>
          <w:bCs/>
          <w:lang w:val="en-US"/>
        </w:rPr>
        <w:t xml:space="preserve"> et al., 2017] [Singh et al., 2019] [Ilyas et al., 2019]</w:t>
      </w:r>
    </w:p>
    <w:p w14:paraId="31FF8A95" w14:textId="77777777" w:rsidR="006E0744" w:rsidRDefault="00E01660">
      <w:pPr>
        <w:pStyle w:val="TableContents"/>
        <w:numPr>
          <w:ilvl w:val="2"/>
          <w:numId w:val="5"/>
        </w:numPr>
        <w:rPr>
          <w:lang w:val="en-US"/>
        </w:rPr>
      </w:pPr>
      <w:r>
        <w:rPr>
          <w:rFonts w:cs="FreeSans"/>
          <w:b/>
          <w:bCs/>
          <w:lang w:val="en-US"/>
        </w:rPr>
        <w:t>Out of sample testing</w:t>
      </w:r>
    </w:p>
    <w:p w14:paraId="33743B37" w14:textId="77777777" w:rsidR="006E0744" w:rsidRDefault="00E01660">
      <w:pPr>
        <w:pStyle w:val="TableContents"/>
        <w:numPr>
          <w:ilvl w:val="2"/>
          <w:numId w:val="5"/>
        </w:numPr>
        <w:rPr>
          <w:lang w:val="en-US"/>
        </w:rPr>
      </w:pPr>
      <w:r>
        <w:rPr>
          <w:rFonts w:cs="FreeSans"/>
          <w:b/>
          <w:bCs/>
          <w:lang w:val="en-US"/>
        </w:rPr>
        <w:t>Attribution methods (“Explainable AI (XAI)”)</w:t>
      </w:r>
    </w:p>
    <w:p w14:paraId="0D107298" w14:textId="77777777" w:rsidR="006E0744" w:rsidRDefault="00E01660">
      <w:pPr>
        <w:pStyle w:val="TableContents"/>
        <w:numPr>
          <w:ilvl w:val="3"/>
          <w:numId w:val="5"/>
        </w:numPr>
        <w:rPr>
          <w:lang w:val="en-US"/>
        </w:rPr>
      </w:pPr>
      <w:r>
        <w:rPr>
          <w:rFonts w:cs="FreeSans"/>
          <w:b/>
          <w:bCs/>
          <w:lang w:val="en-US"/>
        </w:rPr>
        <w:t>Gradient*input [</w:t>
      </w:r>
      <w:proofErr w:type="spellStart"/>
      <w:r>
        <w:rPr>
          <w:rFonts w:cs="FreeSans"/>
          <w:b/>
          <w:bCs/>
          <w:lang w:val="en-US"/>
        </w:rPr>
        <w:t>Shrikumar</w:t>
      </w:r>
      <w:proofErr w:type="spellEnd"/>
      <w:r>
        <w:rPr>
          <w:rFonts w:cs="FreeSans"/>
          <w:b/>
          <w:bCs/>
          <w:lang w:val="en-US"/>
        </w:rPr>
        <w:t xml:space="preserve"> et al., 2017]</w:t>
      </w:r>
    </w:p>
    <w:p w14:paraId="4B08DAE1" w14:textId="77777777" w:rsidR="006E0744" w:rsidRDefault="00E01660">
      <w:pPr>
        <w:pStyle w:val="TableContents"/>
        <w:numPr>
          <w:ilvl w:val="3"/>
          <w:numId w:val="5"/>
        </w:numPr>
        <w:rPr>
          <w:lang w:val="en-US"/>
        </w:rPr>
      </w:pPr>
      <w:r>
        <w:rPr>
          <w:rFonts w:cs="FreeSans"/>
          <w:lang w:val="en-US"/>
        </w:rPr>
        <w:t xml:space="preserve"> I</w:t>
      </w:r>
      <w:r>
        <w:rPr>
          <w:rFonts w:cs="FreeSans"/>
          <w:b/>
          <w:bCs/>
          <w:lang w:val="en-US"/>
        </w:rPr>
        <w:t>ntegrated gradients [</w:t>
      </w:r>
      <w:r>
        <w:rPr>
          <w:rFonts w:cs="FreeSans"/>
          <w:b/>
          <w:bCs/>
          <w:color w:val="000000"/>
          <w:lang w:val="en-US"/>
        </w:rPr>
        <w:t>Sundararajan et al., 2017]</w:t>
      </w:r>
    </w:p>
    <w:p w14:paraId="2DC1C347" w14:textId="77777777" w:rsidR="006E0744" w:rsidRDefault="00E01660">
      <w:pPr>
        <w:pStyle w:val="TableContents"/>
        <w:numPr>
          <w:ilvl w:val="3"/>
          <w:numId w:val="5"/>
        </w:numPr>
        <w:rPr>
          <w:lang w:val="en-US"/>
        </w:rPr>
      </w:pPr>
      <w:r>
        <w:rPr>
          <w:rFonts w:cs="FreeSans"/>
          <w:b/>
          <w:bCs/>
          <w:lang w:val="en-US"/>
        </w:rPr>
        <w:t>Layer-wise relevance propagation [Bach et al., 2016]/deep Taylor decomposition [</w:t>
      </w:r>
      <w:proofErr w:type="spellStart"/>
      <w:r>
        <w:rPr>
          <w:rFonts w:cs="FreeSans"/>
          <w:b/>
          <w:bCs/>
          <w:lang w:val="en-US"/>
        </w:rPr>
        <w:t>Montavon</w:t>
      </w:r>
      <w:proofErr w:type="spellEnd"/>
      <w:r>
        <w:rPr>
          <w:rFonts w:cs="FreeSans"/>
          <w:b/>
          <w:bCs/>
          <w:lang w:val="en-US"/>
        </w:rPr>
        <w:t xml:space="preserve"> et al., 2017]</w:t>
      </w:r>
    </w:p>
    <w:p w14:paraId="7D6D56F4" w14:textId="77777777" w:rsidR="006E0744" w:rsidRDefault="00E01660">
      <w:pPr>
        <w:pStyle w:val="TableContents"/>
        <w:numPr>
          <w:ilvl w:val="3"/>
          <w:numId w:val="5"/>
        </w:numPr>
        <w:rPr>
          <w:lang w:val="en-US"/>
        </w:rPr>
      </w:pPr>
      <w:r>
        <w:rPr>
          <w:rFonts w:cs="FreeSans"/>
          <w:b/>
          <w:bCs/>
          <w:lang w:val="en-US"/>
        </w:rPr>
        <w:t>Perturbation-based attribution [</w:t>
      </w:r>
      <w:proofErr w:type="spellStart"/>
      <w:r>
        <w:rPr>
          <w:rFonts w:cs="FreeSans"/>
          <w:b/>
          <w:bCs/>
          <w:lang w:val="en-US"/>
        </w:rPr>
        <w:t>Zeiler</w:t>
      </w:r>
      <w:proofErr w:type="spellEnd"/>
      <w:r>
        <w:rPr>
          <w:rFonts w:cs="FreeSans"/>
          <w:b/>
          <w:bCs/>
          <w:lang w:val="en-US"/>
        </w:rPr>
        <w:t xml:space="preserve"> et al., 2014]</w:t>
      </w:r>
    </w:p>
    <w:p w14:paraId="66ADB883" w14:textId="77777777" w:rsidR="006E0744" w:rsidRDefault="00E01660">
      <w:pPr>
        <w:numPr>
          <w:ilvl w:val="1"/>
          <w:numId w:val="5"/>
        </w:numPr>
        <w:rPr>
          <w:lang w:val="en-US"/>
        </w:rPr>
      </w:pPr>
      <w:r>
        <w:rPr>
          <w:b/>
          <w:bCs/>
          <w:lang w:val="en-US"/>
        </w:rPr>
        <w:t>Data quality</w:t>
      </w:r>
      <w:r>
        <w:rPr>
          <w:lang w:val="en-US"/>
        </w:rPr>
        <w:br/>
      </w:r>
      <w:r>
        <w:rPr>
          <w:i/>
          <w:iCs/>
          <w:lang w:val="en-US"/>
        </w:rPr>
        <w:t xml:space="preserve">Associated EP key concepts: </w:t>
      </w:r>
      <w:r>
        <w:rPr>
          <w:lang w:val="en-US"/>
        </w:rPr>
        <w:t>{Ethnicity (7.2.4),  Prevalence rates (7.2.4), Relevant population (7.2.4), Representative population (7.2.4), Appropriate representation (7.2.4), Reference materials of higher order (7.2.2), Reference measurement procedures (7.2.2), Standardized units (7.2.3), Traceability of values (7.2.2), Stability (5.1.8)}</w:t>
      </w:r>
      <w:r>
        <w:rPr>
          <w:lang w:val="en-US"/>
        </w:rPr>
        <w:br/>
      </w:r>
      <w:r>
        <w:rPr>
          <w:lang w:val="en-US"/>
        </w:rPr>
        <w:br/>
      </w:r>
      <w:r>
        <w:rPr>
          <w:i/>
          <w:iCs/>
          <w:lang w:val="en-US"/>
        </w:rPr>
        <w:t>Associated AI4H aspects:</w:t>
      </w:r>
    </w:p>
    <w:p w14:paraId="318C6CC1" w14:textId="77777777" w:rsidR="006E0744" w:rsidRDefault="00E01660">
      <w:pPr>
        <w:pStyle w:val="TableContents"/>
        <w:numPr>
          <w:ilvl w:val="2"/>
          <w:numId w:val="5"/>
        </w:numPr>
        <w:rPr>
          <w:lang w:val="en-US"/>
        </w:rPr>
      </w:pPr>
      <w:r>
        <w:rPr>
          <w:rFonts w:cs="FreeSans"/>
          <w:b/>
          <w:bCs/>
          <w:lang w:val="en-US"/>
        </w:rPr>
        <w:t>Data diversity [</w:t>
      </w:r>
      <w:proofErr w:type="spellStart"/>
      <w:r>
        <w:rPr>
          <w:rFonts w:cs="FreeSans"/>
          <w:b/>
          <w:bCs/>
          <w:lang w:val="en-US"/>
        </w:rPr>
        <w:t>Gebru</w:t>
      </w:r>
      <w:proofErr w:type="spellEnd"/>
      <w:r>
        <w:rPr>
          <w:rFonts w:cs="FreeSans"/>
          <w:b/>
          <w:bCs/>
          <w:lang w:val="en-US"/>
        </w:rPr>
        <w:t xml:space="preserve"> et al., 2018]</w:t>
      </w:r>
    </w:p>
    <w:p w14:paraId="733508EB" w14:textId="77777777" w:rsidR="006E0744" w:rsidRDefault="00E01660">
      <w:pPr>
        <w:pStyle w:val="TableContents"/>
        <w:numPr>
          <w:ilvl w:val="2"/>
          <w:numId w:val="5"/>
        </w:numPr>
        <w:rPr>
          <w:lang w:val="en-US"/>
        </w:rPr>
      </w:pPr>
      <w:r>
        <w:rPr>
          <w:rFonts w:cs="FreeSans"/>
          <w:b/>
          <w:bCs/>
          <w:lang w:val="en-US"/>
        </w:rPr>
        <w:t>Preprocessing</w:t>
      </w:r>
    </w:p>
    <w:p w14:paraId="54A41349" w14:textId="77777777" w:rsidR="006E0744" w:rsidRDefault="00E01660">
      <w:pPr>
        <w:pStyle w:val="TableContents"/>
        <w:numPr>
          <w:ilvl w:val="3"/>
          <w:numId w:val="5"/>
        </w:numPr>
        <w:rPr>
          <w:lang w:val="en-US"/>
        </w:rPr>
      </w:pPr>
      <w:r>
        <w:rPr>
          <w:rFonts w:cs="FreeSans"/>
          <w:b/>
          <w:bCs/>
          <w:lang w:val="en-US"/>
        </w:rPr>
        <w:lastRenderedPageBreak/>
        <w:t>Zero centering</w:t>
      </w:r>
    </w:p>
    <w:p w14:paraId="3584B15C" w14:textId="77777777" w:rsidR="006E0744" w:rsidRDefault="00E01660">
      <w:pPr>
        <w:pStyle w:val="TableContents"/>
        <w:numPr>
          <w:ilvl w:val="3"/>
          <w:numId w:val="5"/>
        </w:numPr>
        <w:rPr>
          <w:lang w:val="en-US"/>
        </w:rPr>
      </w:pPr>
      <w:r>
        <w:rPr>
          <w:rFonts w:cs="FreeSans"/>
          <w:b/>
          <w:bCs/>
          <w:lang w:val="en-US"/>
        </w:rPr>
        <w:t>PCA [</w:t>
      </w:r>
      <w:proofErr w:type="spellStart"/>
      <w:r>
        <w:rPr>
          <w:rFonts w:cs="FreeSans"/>
          <w:b/>
          <w:bCs/>
          <w:lang w:val="en-US"/>
        </w:rPr>
        <w:t>Duda</w:t>
      </w:r>
      <w:proofErr w:type="spellEnd"/>
      <w:r>
        <w:rPr>
          <w:rFonts w:cs="FreeSans"/>
          <w:b/>
          <w:bCs/>
          <w:lang w:val="en-US"/>
        </w:rPr>
        <w:t xml:space="preserve"> et al., 2000]</w:t>
      </w:r>
    </w:p>
    <w:p w14:paraId="3E94E818" w14:textId="77777777" w:rsidR="006E0744" w:rsidRDefault="00E01660">
      <w:pPr>
        <w:pStyle w:val="TableContents"/>
        <w:numPr>
          <w:ilvl w:val="3"/>
          <w:numId w:val="5"/>
        </w:numPr>
        <w:rPr>
          <w:lang w:val="en-US"/>
        </w:rPr>
      </w:pPr>
      <w:r>
        <w:rPr>
          <w:rFonts w:cs="FreeSans"/>
          <w:b/>
          <w:bCs/>
          <w:lang w:val="en-US"/>
        </w:rPr>
        <w:t>Whitening [</w:t>
      </w:r>
      <w:proofErr w:type="spellStart"/>
      <w:r>
        <w:rPr>
          <w:rFonts w:cs="FreeSans"/>
          <w:b/>
          <w:bCs/>
          <w:lang w:val="en-US"/>
        </w:rPr>
        <w:t>Duda</w:t>
      </w:r>
      <w:proofErr w:type="spellEnd"/>
      <w:r>
        <w:rPr>
          <w:rFonts w:cs="FreeSans"/>
          <w:b/>
          <w:bCs/>
          <w:lang w:val="en-US"/>
        </w:rPr>
        <w:t xml:space="preserve"> et al., 2000]</w:t>
      </w:r>
    </w:p>
    <w:p w14:paraId="7198BA1B" w14:textId="77777777" w:rsidR="006E0744" w:rsidRDefault="00E01660">
      <w:pPr>
        <w:pStyle w:val="TableContents"/>
        <w:numPr>
          <w:ilvl w:val="2"/>
          <w:numId w:val="5"/>
        </w:numPr>
        <w:rPr>
          <w:lang w:val="en-US"/>
        </w:rPr>
      </w:pPr>
      <w:r>
        <w:rPr>
          <w:rFonts w:cs="FreeSans"/>
          <w:b/>
          <w:bCs/>
          <w:lang w:val="en-US"/>
        </w:rPr>
        <w:t>Normalization</w:t>
      </w:r>
    </w:p>
    <w:p w14:paraId="0B289267" w14:textId="77777777" w:rsidR="006E0744" w:rsidRDefault="00E01660">
      <w:pPr>
        <w:pStyle w:val="TableContents"/>
        <w:numPr>
          <w:ilvl w:val="3"/>
          <w:numId w:val="5"/>
        </w:numPr>
        <w:rPr>
          <w:lang w:val="en-US"/>
        </w:rPr>
      </w:pPr>
      <w:r>
        <w:rPr>
          <w:rFonts w:cs="FreeSans"/>
          <w:b/>
          <w:bCs/>
          <w:lang w:val="en-US"/>
        </w:rPr>
        <w:t>Standardization,</w:t>
      </w:r>
    </w:p>
    <w:p w14:paraId="2E851ECF" w14:textId="77777777" w:rsidR="006E0744" w:rsidRDefault="00E01660">
      <w:pPr>
        <w:pStyle w:val="TableContents"/>
        <w:numPr>
          <w:ilvl w:val="3"/>
          <w:numId w:val="5"/>
        </w:numPr>
        <w:rPr>
          <w:lang w:val="en-US"/>
        </w:rPr>
      </w:pPr>
      <w:r>
        <w:rPr>
          <w:rFonts w:cs="FreeSans"/>
          <w:b/>
          <w:bCs/>
          <w:lang w:val="en-US"/>
        </w:rPr>
        <w:t>Min-max scaling</w:t>
      </w:r>
    </w:p>
    <w:p w14:paraId="43FBB72D" w14:textId="77777777" w:rsidR="006E0744" w:rsidRDefault="00E01660">
      <w:pPr>
        <w:pStyle w:val="TableContents"/>
        <w:numPr>
          <w:ilvl w:val="2"/>
          <w:numId w:val="5"/>
        </w:numPr>
        <w:rPr>
          <w:lang w:val="en-US"/>
        </w:rPr>
      </w:pPr>
      <w:r>
        <w:rPr>
          <w:rFonts w:cs="FreeSans"/>
          <w:b/>
          <w:bCs/>
          <w:lang w:val="en-US"/>
        </w:rPr>
        <w:t>Expert labels</w:t>
      </w:r>
    </w:p>
    <w:p w14:paraId="2AAF1A3B" w14:textId="77777777" w:rsidR="006E0744" w:rsidRDefault="00E01660">
      <w:pPr>
        <w:pStyle w:val="TableContents"/>
        <w:numPr>
          <w:ilvl w:val="2"/>
          <w:numId w:val="5"/>
        </w:numPr>
        <w:rPr>
          <w:lang w:val="en-US"/>
        </w:rPr>
      </w:pPr>
      <w:r>
        <w:rPr>
          <w:rFonts w:cs="FreeSans"/>
          <w:b/>
          <w:bCs/>
          <w:lang w:val="en-US"/>
        </w:rPr>
        <w:t>Data collection procedure</w:t>
      </w:r>
    </w:p>
    <w:p w14:paraId="1A8E1DF5" w14:textId="77777777" w:rsidR="006E0744" w:rsidRDefault="00E01660">
      <w:pPr>
        <w:numPr>
          <w:ilvl w:val="1"/>
          <w:numId w:val="5"/>
        </w:numPr>
        <w:rPr>
          <w:lang w:val="en-US"/>
        </w:rPr>
      </w:pPr>
      <w:r>
        <w:rPr>
          <w:b/>
          <w:bCs/>
          <w:lang w:val="en-US"/>
        </w:rPr>
        <w:t>Risk and Alarms</w:t>
      </w:r>
      <w:r>
        <w:rPr>
          <w:b/>
          <w:bCs/>
          <w:lang w:val="en-US"/>
        </w:rPr>
        <w:br/>
      </w:r>
      <w:r>
        <w:rPr>
          <w:i/>
          <w:iCs/>
          <w:lang w:val="en-US"/>
        </w:rPr>
        <w:t xml:space="preserve">Associated EP key concepts: </w:t>
      </w:r>
      <w:r>
        <w:rPr>
          <w:lang w:val="en-US"/>
        </w:rPr>
        <w:t>{Risks that cannot be eliminated (5.1.3), Identify and analyze hazards (5.1.2), Acceptable risks (5.1.1), Continuous, iterative risk management (5.1.2), Continuous, iterative risk management (5.1.2), Continuous, iterative risk management (5.1.2), Risk (5.1.2), Risk (5.1.9), Risk control (5.1.2), Risk control (5.1.3), Risk control measures (5.1.3), Risk elimination (5.1.2), Risk management (e.g., changes to system, environment, and data) (5.8.2), Risk management plan (5.1.2), Risk management system (5.1.2), Risk of error (5.12.2), Risk reduction (5.1.5), Risk reduction (5.1.5), Risk reduction (5.8.1), Risk reduction (5.12.2), Risk reduction (5.12.2), Side-effects (5.1.9), Single fault conditions (5.8.1), Failure (5.12.3), Foreseeable misuse (5.1.2), Alarms (5.1.3), Warning (5.12.3), Alarms (5.1.3)}</w:t>
      </w:r>
      <w:r>
        <w:rPr>
          <w:lang w:val="en-US"/>
        </w:rPr>
        <w:br/>
      </w:r>
      <w:r>
        <w:rPr>
          <w:lang w:val="en-US"/>
        </w:rPr>
        <w:br/>
      </w:r>
      <w:r>
        <w:rPr>
          <w:i/>
          <w:iCs/>
          <w:lang w:val="en-US"/>
        </w:rPr>
        <w:t>Associated AI4H aspects:</w:t>
      </w:r>
    </w:p>
    <w:p w14:paraId="591FEF48" w14:textId="77777777" w:rsidR="006E0744" w:rsidRDefault="00E01660">
      <w:pPr>
        <w:numPr>
          <w:ilvl w:val="2"/>
          <w:numId w:val="5"/>
        </w:numPr>
        <w:rPr>
          <w:lang w:val="en-US"/>
        </w:rPr>
      </w:pPr>
      <w:r>
        <w:rPr>
          <w:b/>
          <w:bCs/>
          <w:lang w:val="en-US"/>
        </w:rPr>
        <w:t>Uncertainty quantification</w:t>
      </w:r>
    </w:p>
    <w:p w14:paraId="392B8E99" w14:textId="77777777" w:rsidR="006E0744" w:rsidRDefault="00E01660">
      <w:pPr>
        <w:pStyle w:val="TableContents"/>
        <w:numPr>
          <w:ilvl w:val="3"/>
          <w:numId w:val="5"/>
        </w:numPr>
        <w:rPr>
          <w:lang w:val="en-US"/>
        </w:rPr>
      </w:pPr>
      <w:r>
        <w:rPr>
          <w:rFonts w:cs="FreeSans"/>
          <w:b/>
          <w:bCs/>
          <w:lang w:val="en-US"/>
        </w:rPr>
        <w:t>Gaussian Process-based [</w:t>
      </w:r>
      <w:proofErr w:type="spellStart"/>
      <w:r>
        <w:rPr>
          <w:rFonts w:cs="FreeSans"/>
          <w:b/>
          <w:bCs/>
          <w:lang w:val="en-US"/>
        </w:rPr>
        <w:t>Denker</w:t>
      </w:r>
      <w:proofErr w:type="spellEnd"/>
      <w:r>
        <w:rPr>
          <w:rFonts w:cs="FreeSans"/>
          <w:b/>
          <w:bCs/>
          <w:lang w:val="en-US"/>
        </w:rPr>
        <w:t xml:space="preserve"> et al., 1987] [Hinton et al., 1995] [Williams, 1996] </w:t>
      </w:r>
    </w:p>
    <w:p w14:paraId="570A5D92" w14:textId="77777777" w:rsidR="006E0744" w:rsidRDefault="00E01660">
      <w:pPr>
        <w:pStyle w:val="TableContents"/>
        <w:numPr>
          <w:ilvl w:val="3"/>
          <w:numId w:val="5"/>
        </w:numPr>
        <w:rPr>
          <w:lang w:val="en-US"/>
        </w:rPr>
      </w:pPr>
      <w:r>
        <w:rPr>
          <w:rFonts w:cs="FreeSans"/>
          <w:b/>
          <w:bCs/>
          <w:lang w:val="en-US"/>
        </w:rPr>
        <w:t>Aleatoric uncertainty [Nix et al., 1994]</w:t>
      </w:r>
    </w:p>
    <w:p w14:paraId="43B489A6" w14:textId="77777777" w:rsidR="006E0744" w:rsidRDefault="00E01660">
      <w:pPr>
        <w:pStyle w:val="TableContents"/>
        <w:numPr>
          <w:ilvl w:val="3"/>
          <w:numId w:val="5"/>
        </w:numPr>
        <w:rPr>
          <w:lang w:val="en-US"/>
        </w:rPr>
      </w:pPr>
      <w:r>
        <w:rPr>
          <w:rFonts w:cs="FreeSans"/>
          <w:b/>
          <w:bCs/>
          <w:lang w:val="en-US"/>
        </w:rPr>
        <w:t>Conformal prediction [Shafer et al., 2008]</w:t>
      </w:r>
    </w:p>
    <w:p w14:paraId="00117675" w14:textId="77777777" w:rsidR="006E0744" w:rsidRDefault="00E01660">
      <w:pPr>
        <w:numPr>
          <w:ilvl w:val="2"/>
          <w:numId w:val="5"/>
        </w:numPr>
        <w:rPr>
          <w:lang w:val="en-US"/>
        </w:rPr>
      </w:pPr>
      <w:r>
        <w:rPr>
          <w:b/>
          <w:bCs/>
          <w:lang w:val="en-US"/>
        </w:rPr>
        <w:t>Outlier detection</w:t>
      </w:r>
    </w:p>
    <w:p w14:paraId="38FA0F1E" w14:textId="77777777" w:rsidR="006E0744" w:rsidRDefault="00E01660">
      <w:pPr>
        <w:pStyle w:val="TableContents"/>
        <w:numPr>
          <w:ilvl w:val="3"/>
          <w:numId w:val="5"/>
        </w:numPr>
        <w:rPr>
          <w:lang w:val="en-US"/>
        </w:rPr>
      </w:pPr>
      <w:r>
        <w:rPr>
          <w:rFonts w:cs="FreeSans"/>
          <w:b/>
          <w:bCs/>
          <w:lang w:val="en-US"/>
        </w:rPr>
        <w:t>Generative methods [Meng et al., 2017</w:t>
      </w:r>
      <w:proofErr w:type="gramStart"/>
      <w:r>
        <w:rPr>
          <w:rFonts w:cs="FreeSans"/>
          <w:b/>
          <w:bCs/>
          <w:lang w:val="en-US"/>
        </w:rPr>
        <w:t>]  [</w:t>
      </w:r>
      <w:proofErr w:type="gramEnd"/>
      <w:r>
        <w:rPr>
          <w:rFonts w:cs="FreeSans"/>
          <w:b/>
          <w:bCs/>
          <w:lang w:val="en-US"/>
        </w:rPr>
        <w:t>Frost et al., 2018]</w:t>
      </w:r>
    </w:p>
    <w:p w14:paraId="6C22B69B" w14:textId="77777777" w:rsidR="006E0744" w:rsidRDefault="00E01660">
      <w:pPr>
        <w:pStyle w:val="TableContents"/>
        <w:numPr>
          <w:ilvl w:val="3"/>
          <w:numId w:val="5"/>
        </w:numPr>
        <w:rPr>
          <w:lang w:val="en-US"/>
        </w:rPr>
      </w:pPr>
      <w:r>
        <w:rPr>
          <w:rFonts w:cs="FreeSans"/>
          <w:b/>
          <w:bCs/>
          <w:lang w:val="en-US"/>
        </w:rPr>
        <w:t>Bayesian uncertainty [Rasmussen et al. 2008] [Gal et al., 2016]</w:t>
      </w:r>
    </w:p>
    <w:p w14:paraId="0AC45571" w14:textId="77777777" w:rsidR="006E0744" w:rsidRDefault="00E01660">
      <w:pPr>
        <w:numPr>
          <w:ilvl w:val="1"/>
          <w:numId w:val="5"/>
        </w:numPr>
        <w:rPr>
          <w:lang w:val="en-US"/>
        </w:rPr>
      </w:pPr>
      <w:r>
        <w:rPr>
          <w:b/>
          <w:bCs/>
          <w:lang w:val="en-US"/>
        </w:rPr>
        <w:t>Safety</w:t>
      </w:r>
      <w:r>
        <w:rPr>
          <w:lang w:val="en-US"/>
        </w:rPr>
        <w:br/>
      </w:r>
      <w:r>
        <w:rPr>
          <w:i/>
          <w:iCs/>
          <w:lang w:val="en-US"/>
        </w:rPr>
        <w:t xml:space="preserve">Associated EP key concepts: </w:t>
      </w:r>
      <w:r>
        <w:rPr>
          <w:lang w:val="en-US"/>
        </w:rPr>
        <w:t>{Precision (5.8.1), Control procedures (7.2.1), Stress resistance (5.1.6), Near-patient testing (5.12.2), Near-patient testing (5.12.3), Performance (5.12.3), Failure (5.12.3), Foreseeable misuse (5.1.2), Protection against unauthorized access (5.8.4), Protection against unauthorized access (5.8.5), Safe design (5.1.3), Safety (5.1.1), Safety (5.1.2), Safety (5.2.2), Safety (5.8.1), Safety (5.10.1), Safety (5.12.2), Safety principles compliance (5.1.3), Alarms (5.1.3), Warning (5.12.3), Accuracy (5.8.1), Update control measures (5.1.2), Updating (5.1.2), Expected life of device (5.1.6), Perform as intended (5.1.1), Principles of development life cycle (e.g., rapid development cycles, frequent changes, the cumulative effect of changes) (5.8.2), Identify and analyze hazards (5.1.2), Cybersecurity (5.8.5)}</w:t>
      </w:r>
      <w:r>
        <w:rPr>
          <w:lang w:val="en-US"/>
        </w:rPr>
        <w:br/>
      </w:r>
      <w:r>
        <w:rPr>
          <w:lang w:val="en-US"/>
        </w:rPr>
        <w:br/>
      </w:r>
      <w:r>
        <w:rPr>
          <w:i/>
          <w:iCs/>
          <w:lang w:val="en-US"/>
        </w:rPr>
        <w:t>Associated AI4H aspects:</w:t>
      </w:r>
    </w:p>
    <w:p w14:paraId="290E90B7" w14:textId="77777777" w:rsidR="006E0744" w:rsidRDefault="00E01660">
      <w:pPr>
        <w:numPr>
          <w:ilvl w:val="2"/>
          <w:numId w:val="5"/>
        </w:numPr>
        <w:rPr>
          <w:lang w:val="en-US"/>
        </w:rPr>
      </w:pPr>
      <w:r>
        <w:rPr>
          <w:b/>
          <w:bCs/>
          <w:lang w:val="en-US"/>
        </w:rPr>
        <w:t>Robust training</w:t>
      </w:r>
    </w:p>
    <w:p w14:paraId="2ED28CF4" w14:textId="77777777" w:rsidR="006E0744" w:rsidRDefault="00E01660">
      <w:pPr>
        <w:pStyle w:val="TableContents"/>
        <w:numPr>
          <w:ilvl w:val="3"/>
          <w:numId w:val="5"/>
        </w:numPr>
        <w:rPr>
          <w:lang w:val="en-US"/>
        </w:rPr>
      </w:pPr>
      <w:r>
        <w:rPr>
          <w:rFonts w:cs="FreeSans"/>
          <w:b/>
          <w:bCs/>
          <w:lang w:val="en-US"/>
        </w:rPr>
        <w:lastRenderedPageBreak/>
        <w:t xml:space="preserve">Adversarial </w:t>
      </w:r>
      <w:proofErr w:type="gramStart"/>
      <w:r>
        <w:rPr>
          <w:rFonts w:cs="FreeSans"/>
          <w:b/>
          <w:bCs/>
          <w:lang w:val="en-US"/>
        </w:rPr>
        <w:t>training  [</w:t>
      </w:r>
      <w:proofErr w:type="spellStart"/>
      <w:proofErr w:type="gramEnd"/>
      <w:r>
        <w:rPr>
          <w:rFonts w:cs="FreeSans"/>
          <w:b/>
          <w:bCs/>
          <w:lang w:val="en-US"/>
        </w:rPr>
        <w:t>Madry</w:t>
      </w:r>
      <w:proofErr w:type="spellEnd"/>
      <w:r>
        <w:rPr>
          <w:rFonts w:cs="FreeSans"/>
          <w:b/>
          <w:bCs/>
          <w:lang w:val="en-US"/>
        </w:rPr>
        <w:t xml:space="preserve"> et al., 2017]</w:t>
      </w:r>
    </w:p>
    <w:p w14:paraId="5E7649A0" w14:textId="77777777" w:rsidR="006E0744" w:rsidRDefault="00E01660">
      <w:pPr>
        <w:pStyle w:val="TableContents"/>
        <w:numPr>
          <w:ilvl w:val="3"/>
          <w:numId w:val="5"/>
        </w:numPr>
        <w:rPr>
          <w:lang w:val="en-US"/>
        </w:rPr>
      </w:pPr>
      <w:r>
        <w:rPr>
          <w:rFonts w:cs="FreeSans"/>
          <w:b/>
          <w:bCs/>
          <w:lang w:val="en-US"/>
        </w:rPr>
        <w:t>Generative methods [</w:t>
      </w:r>
      <w:proofErr w:type="spellStart"/>
      <w:r>
        <w:rPr>
          <w:rFonts w:cs="FreeSans"/>
          <w:b/>
          <w:bCs/>
          <w:lang w:val="en-US"/>
        </w:rPr>
        <w:t>Samangouei</w:t>
      </w:r>
      <w:proofErr w:type="spellEnd"/>
      <w:r>
        <w:rPr>
          <w:rFonts w:cs="FreeSans"/>
          <w:b/>
          <w:bCs/>
          <w:lang w:val="en-US"/>
        </w:rPr>
        <w:t xml:space="preserve"> et al., 2018] [Ilyas et al., 2017] [Shen et al., 2017] [Song et al., 2017</w:t>
      </w:r>
      <w:proofErr w:type="gramStart"/>
      <w:r>
        <w:rPr>
          <w:rFonts w:cs="FreeSans"/>
          <w:b/>
          <w:bCs/>
          <w:lang w:val="en-US"/>
        </w:rPr>
        <w:t>]  [</w:t>
      </w:r>
      <w:proofErr w:type="gramEnd"/>
      <w:r>
        <w:rPr>
          <w:rFonts w:cs="FreeSans"/>
          <w:b/>
          <w:bCs/>
          <w:lang w:val="en-US"/>
        </w:rPr>
        <w:t>Schott et al., 2018] [</w:t>
      </w:r>
      <w:r>
        <w:rPr>
          <w:rFonts w:cs="FreeSans"/>
          <w:b/>
          <w:bCs/>
          <w:color w:val="000000"/>
          <w:lang w:val="en-US"/>
        </w:rPr>
        <w:t>Srinivasan et al., 2018]</w:t>
      </w:r>
    </w:p>
    <w:p w14:paraId="7AF368EC" w14:textId="77777777" w:rsidR="006E0744" w:rsidRDefault="00E01660">
      <w:pPr>
        <w:pStyle w:val="TableContents"/>
        <w:numPr>
          <w:ilvl w:val="3"/>
          <w:numId w:val="5"/>
        </w:numPr>
        <w:rPr>
          <w:lang w:val="en-US"/>
        </w:rPr>
      </w:pPr>
      <w:r>
        <w:rPr>
          <w:rFonts w:cs="FreeSans"/>
          <w:b/>
          <w:bCs/>
          <w:lang w:val="en-US"/>
        </w:rPr>
        <w:t>Stability training [Zheng et al., 2016]</w:t>
      </w:r>
    </w:p>
    <w:p w14:paraId="670D11DB" w14:textId="77777777" w:rsidR="006E0744" w:rsidRDefault="00E01660">
      <w:pPr>
        <w:numPr>
          <w:ilvl w:val="0"/>
          <w:numId w:val="5"/>
        </w:numPr>
        <w:rPr>
          <w:b/>
          <w:bCs/>
        </w:rPr>
      </w:pPr>
      <w:r>
        <w:rPr>
          <w:b/>
          <w:bCs/>
          <w:lang w:val="en-US"/>
        </w:rPr>
        <w:t>Usability and Documentation</w:t>
      </w:r>
    </w:p>
    <w:p w14:paraId="7B72DC97" w14:textId="77777777" w:rsidR="006E0744" w:rsidRDefault="00E01660">
      <w:pPr>
        <w:numPr>
          <w:ilvl w:val="1"/>
          <w:numId w:val="5"/>
        </w:numPr>
        <w:rPr>
          <w:lang w:val="en-US"/>
        </w:rPr>
      </w:pPr>
      <w:r>
        <w:rPr>
          <w:b/>
          <w:bCs/>
          <w:lang w:val="en-US"/>
        </w:rPr>
        <w:t xml:space="preserve">Documentation </w:t>
      </w:r>
      <w:r>
        <w:rPr>
          <w:lang w:val="en-US"/>
        </w:rPr>
        <w:br/>
      </w:r>
      <w:r>
        <w:rPr>
          <w:i/>
          <w:iCs/>
          <w:lang w:val="en-US"/>
        </w:rPr>
        <w:t xml:space="preserve">Associated EP key concepts: </w:t>
      </w:r>
      <w:r>
        <w:rPr>
          <w:lang w:val="en-US"/>
        </w:rPr>
        <w:t>{Handling (5.12.2), Information [Manual] (5.10.1), Instructions (5.12.1), Instructions (5.12.2), Residual risk information for user (5.1.4), Performance (5.10.1), Training (5.12.2), User training (5.1.3), User understanding (7.2.3), Expected life of device (5.1.6), Intended usage environment (5.1.5), Easy to apply (5.12.1), Risks that cannot be eliminated (5.1.3), Cybersecurity (5.8.5)}</w:t>
      </w:r>
      <w:r>
        <w:rPr>
          <w:lang w:val="en-US"/>
        </w:rPr>
        <w:br/>
      </w:r>
      <w:r>
        <w:rPr>
          <w:lang w:val="en-US"/>
        </w:rPr>
        <w:br/>
      </w:r>
      <w:r>
        <w:rPr>
          <w:i/>
          <w:iCs/>
          <w:lang w:val="en-US"/>
        </w:rPr>
        <w:t>Associated AI4H aspects:</w:t>
      </w:r>
    </w:p>
    <w:p w14:paraId="00858B7D" w14:textId="77777777" w:rsidR="006E0744" w:rsidRDefault="00E01660">
      <w:pPr>
        <w:numPr>
          <w:ilvl w:val="2"/>
          <w:numId w:val="5"/>
        </w:numPr>
        <w:rPr>
          <w:b/>
          <w:bCs/>
        </w:rPr>
      </w:pPr>
      <w:r>
        <w:rPr>
          <w:b/>
          <w:bCs/>
          <w:lang w:val="en-US"/>
        </w:rPr>
        <w:t xml:space="preserve">Datasheets for data sets </w:t>
      </w:r>
      <w:r>
        <w:rPr>
          <w:rFonts w:cs="FreeSans"/>
          <w:b/>
          <w:bCs/>
          <w:lang w:val="en-US"/>
        </w:rPr>
        <w:t>[</w:t>
      </w:r>
      <w:proofErr w:type="spellStart"/>
      <w:r>
        <w:rPr>
          <w:rFonts w:cs="FreeSans"/>
          <w:b/>
          <w:bCs/>
          <w:lang w:val="en-US"/>
        </w:rPr>
        <w:t>Gebru</w:t>
      </w:r>
      <w:proofErr w:type="spellEnd"/>
      <w:r>
        <w:rPr>
          <w:rFonts w:cs="FreeSans"/>
          <w:b/>
          <w:bCs/>
          <w:lang w:val="en-US"/>
        </w:rPr>
        <w:t xml:space="preserve"> et al., 2018]</w:t>
      </w:r>
    </w:p>
    <w:p w14:paraId="1E44ECFD" w14:textId="77777777" w:rsidR="006E0744" w:rsidRDefault="00E01660">
      <w:pPr>
        <w:numPr>
          <w:ilvl w:val="2"/>
          <w:numId w:val="5"/>
        </w:numPr>
        <w:rPr>
          <w:lang w:val="en-US"/>
        </w:rPr>
      </w:pPr>
      <w:proofErr w:type="spellStart"/>
      <w:r>
        <w:rPr>
          <w:b/>
          <w:bCs/>
          <w:lang w:val="en-US"/>
        </w:rPr>
        <w:t>Modelcards</w:t>
      </w:r>
      <w:proofErr w:type="spellEnd"/>
      <w:r>
        <w:rPr>
          <w:b/>
          <w:bCs/>
          <w:lang w:val="en-US"/>
        </w:rPr>
        <w:t xml:space="preserve"> for ML models </w:t>
      </w:r>
      <w:r>
        <w:rPr>
          <w:b/>
          <w:bCs/>
          <w:color w:val="000000"/>
          <w:lang w:val="en-US"/>
        </w:rPr>
        <w:t xml:space="preserve">[Mitchell et al., 2019] </w:t>
      </w:r>
    </w:p>
    <w:p w14:paraId="554470B0" w14:textId="77777777" w:rsidR="006E0744" w:rsidRDefault="00E01660">
      <w:pPr>
        <w:numPr>
          <w:ilvl w:val="1"/>
          <w:numId w:val="5"/>
        </w:numPr>
        <w:rPr>
          <w:lang w:val="en-US"/>
        </w:rPr>
      </w:pPr>
      <w:proofErr w:type="spellStart"/>
      <w:r>
        <w:rPr>
          <w:b/>
          <w:bCs/>
          <w:lang w:val="en-US"/>
        </w:rPr>
        <w:t>Explainability</w:t>
      </w:r>
      <w:proofErr w:type="spellEnd"/>
      <w:r>
        <w:rPr>
          <w:b/>
          <w:bCs/>
          <w:lang w:val="en-US"/>
        </w:rPr>
        <w:br/>
      </w:r>
      <w:r>
        <w:rPr>
          <w:i/>
          <w:iCs/>
          <w:lang w:val="en-US"/>
        </w:rPr>
        <w:t xml:space="preserve">Associated EP key concepts: </w:t>
      </w:r>
      <w:r>
        <w:rPr>
          <w:lang w:val="en-US"/>
        </w:rPr>
        <w:t>{Easily understood (5.10.1), Easy to understand (5.12.1)}</w:t>
      </w:r>
      <w:r>
        <w:rPr>
          <w:lang w:val="en-US"/>
        </w:rPr>
        <w:br/>
      </w:r>
      <w:r>
        <w:rPr>
          <w:lang w:val="en-US"/>
        </w:rPr>
        <w:br/>
      </w:r>
      <w:r>
        <w:rPr>
          <w:i/>
          <w:iCs/>
          <w:lang w:val="en-US"/>
        </w:rPr>
        <w:t>Associated AI4H aspects:</w:t>
      </w:r>
    </w:p>
    <w:p w14:paraId="3DA3FFEB" w14:textId="77777777" w:rsidR="006E0744" w:rsidRDefault="00E01660">
      <w:pPr>
        <w:numPr>
          <w:ilvl w:val="2"/>
          <w:numId w:val="5"/>
        </w:numPr>
        <w:rPr>
          <w:lang w:val="en-US"/>
        </w:rPr>
      </w:pPr>
      <w:r>
        <w:rPr>
          <w:b/>
          <w:bCs/>
          <w:lang w:val="en-US"/>
        </w:rPr>
        <w:t xml:space="preserve">see B) Risk and Control a) Control 6) </w:t>
      </w:r>
      <w:r>
        <w:rPr>
          <w:rFonts w:cs="FreeSans"/>
          <w:b/>
          <w:bCs/>
          <w:lang w:val="en-US"/>
        </w:rPr>
        <w:t>Attribution methods (“Explainable AI (XAI)”)</w:t>
      </w:r>
    </w:p>
    <w:p w14:paraId="579DB2C9" w14:textId="77777777" w:rsidR="006E0744" w:rsidRDefault="00E01660">
      <w:pPr>
        <w:numPr>
          <w:ilvl w:val="2"/>
          <w:numId w:val="5"/>
        </w:numPr>
        <w:rPr>
          <w:lang w:val="en-US"/>
        </w:rPr>
      </w:pPr>
      <w:r>
        <w:rPr>
          <w:rFonts w:cs="FreeSans"/>
          <w:b/>
          <w:bCs/>
          <w:lang w:val="en-US"/>
        </w:rPr>
        <w:t>Counterfactual explanations [Wachter et al., 2017]</w:t>
      </w:r>
    </w:p>
    <w:p w14:paraId="57E0AFBF" w14:textId="77777777" w:rsidR="006E0744" w:rsidRDefault="00E01660">
      <w:pPr>
        <w:numPr>
          <w:ilvl w:val="1"/>
          <w:numId w:val="5"/>
        </w:numPr>
        <w:rPr>
          <w:lang w:val="en-US"/>
        </w:rPr>
      </w:pPr>
      <w:r>
        <w:rPr>
          <w:b/>
          <w:bCs/>
          <w:lang w:val="en-US"/>
        </w:rPr>
        <w:t>Intended use</w:t>
      </w:r>
      <w:r>
        <w:rPr>
          <w:lang w:val="en-US"/>
        </w:rPr>
        <w:br/>
      </w:r>
      <w:r>
        <w:rPr>
          <w:i/>
          <w:iCs/>
          <w:lang w:val="en-US"/>
        </w:rPr>
        <w:t xml:space="preserve">Associated EP key concepts: </w:t>
      </w:r>
      <w:r>
        <w:rPr>
          <w:lang w:val="en-US"/>
        </w:rPr>
        <w:t xml:space="preserve">{Appropriate representation (7.2.4), Intended usage environment (5.1.5), Self-testing (5.12.1), Self-testing (5.12.2), Self-testing (5.12.3), Usage variations (user technique, usage environment) (5.12.1), Perform as intended (5.1.1), Intended use (5.1.2), Intended use (5.1.6), Intended use (5.12.1), Intended use (5.12.3), Intended use (7.2.1), Intended use (7.2.4), Intended use environment (7.2.4), </w:t>
      </w:r>
      <w:proofErr w:type="spellStart"/>
      <w:r>
        <w:rPr>
          <w:lang w:val="en-US"/>
        </w:rPr>
        <w:t>Intendeded</w:t>
      </w:r>
      <w:proofErr w:type="spellEnd"/>
      <w:r>
        <w:rPr>
          <w:lang w:val="en-US"/>
        </w:rPr>
        <w:t xml:space="preserve"> conditions of use (5.1.1), Performance (5.8.1), Handling (5.12.2), Information [Manual] (5.10.1), Instructions (5.12.1), Instructions (5.12.2), Residual risk information for user (5.1.4), Performance evaluation (7.2.4), Easily understood (5.10.1)}</w:t>
      </w:r>
      <w:r>
        <w:rPr>
          <w:lang w:val="en-US"/>
        </w:rPr>
        <w:br/>
      </w:r>
      <w:r>
        <w:rPr>
          <w:lang w:val="en-US"/>
        </w:rPr>
        <w:br/>
      </w:r>
      <w:r>
        <w:rPr>
          <w:i/>
          <w:iCs/>
          <w:lang w:val="en-US"/>
        </w:rPr>
        <w:t>Associated AI4H aspects:</w:t>
      </w:r>
    </w:p>
    <w:p w14:paraId="61C30D59" w14:textId="77777777" w:rsidR="006E0744" w:rsidRDefault="00E01660">
      <w:pPr>
        <w:numPr>
          <w:ilvl w:val="2"/>
          <w:numId w:val="5"/>
        </w:numPr>
        <w:rPr>
          <w:lang w:val="en-US"/>
        </w:rPr>
      </w:pPr>
      <w:r>
        <w:rPr>
          <w:b/>
          <w:bCs/>
          <w:lang w:val="en-US"/>
        </w:rPr>
        <w:t>Specification for inputs</w:t>
      </w:r>
    </w:p>
    <w:p w14:paraId="12E3FCCE" w14:textId="77777777" w:rsidR="006E0744" w:rsidRDefault="00E01660">
      <w:pPr>
        <w:numPr>
          <w:ilvl w:val="3"/>
          <w:numId w:val="5"/>
        </w:numPr>
        <w:rPr>
          <w:lang w:val="en-US"/>
        </w:rPr>
      </w:pPr>
      <w:r>
        <w:rPr>
          <w:b/>
          <w:bCs/>
          <w:lang w:val="en-US"/>
        </w:rPr>
        <w:t>Data set coverage with respect to training data</w:t>
      </w:r>
    </w:p>
    <w:p w14:paraId="4F662CC6" w14:textId="77777777" w:rsidR="006E0744" w:rsidRDefault="00E01660">
      <w:pPr>
        <w:numPr>
          <w:ilvl w:val="2"/>
          <w:numId w:val="5"/>
        </w:numPr>
        <w:rPr>
          <w:lang w:val="en-US"/>
        </w:rPr>
      </w:pPr>
      <w:r>
        <w:rPr>
          <w:b/>
          <w:bCs/>
          <w:lang w:val="en-US"/>
        </w:rPr>
        <w:t>see C) Usability and Documentation a) Documentation 1) Datasheets for data sets</w:t>
      </w:r>
    </w:p>
    <w:p w14:paraId="1DD07BC7" w14:textId="77777777" w:rsidR="006E0744" w:rsidRDefault="00E01660">
      <w:pPr>
        <w:numPr>
          <w:ilvl w:val="2"/>
          <w:numId w:val="5"/>
        </w:numPr>
        <w:rPr>
          <w:lang w:val="en-US"/>
        </w:rPr>
      </w:pPr>
      <w:r>
        <w:rPr>
          <w:b/>
          <w:bCs/>
          <w:lang w:val="en-US"/>
        </w:rPr>
        <w:t xml:space="preserve">see C) Usability and Documentation a) Documentation 2) </w:t>
      </w:r>
      <w:proofErr w:type="spellStart"/>
      <w:r>
        <w:rPr>
          <w:b/>
          <w:bCs/>
          <w:lang w:val="en-US"/>
        </w:rPr>
        <w:t>Modelcards</w:t>
      </w:r>
      <w:proofErr w:type="spellEnd"/>
      <w:r>
        <w:rPr>
          <w:b/>
          <w:bCs/>
          <w:lang w:val="en-US"/>
        </w:rPr>
        <w:t xml:space="preserve"> for ML models</w:t>
      </w:r>
    </w:p>
    <w:p w14:paraId="62293E95" w14:textId="77777777" w:rsidR="006E0744" w:rsidRDefault="00E01660">
      <w:pPr>
        <w:numPr>
          <w:ilvl w:val="1"/>
          <w:numId w:val="5"/>
        </w:numPr>
        <w:rPr>
          <w:lang w:val="en-US"/>
        </w:rPr>
      </w:pPr>
      <w:r>
        <w:rPr>
          <w:b/>
          <w:bCs/>
          <w:lang w:val="en-US"/>
        </w:rPr>
        <w:t>Intended user</w:t>
      </w:r>
      <w:r>
        <w:rPr>
          <w:lang w:val="en-US"/>
        </w:rPr>
        <w:br/>
      </w:r>
      <w:r>
        <w:rPr>
          <w:i/>
          <w:iCs/>
          <w:lang w:val="en-US"/>
        </w:rPr>
        <w:t xml:space="preserve">Associated EP key concepts: </w:t>
      </w:r>
      <w:r>
        <w:rPr>
          <w:lang w:val="en-US"/>
        </w:rPr>
        <w:t xml:space="preserve">{Easy to apply (5.12.1), Performance evaluation (7.2.4), Consider user knowledge (5.1.5), Intended user (7.2.4), Lay user (5.12.1), Lay user (5.12.2), Lay users (5.12.3), Performance (5.10.1), Training (5.12.2), User training (5.1.3), User understanding (7.2.3), Easily understood (5.10.1), Easy to understand (5.12.1), Self-testing (5.12.1), Self-testing (5.12.2), Self-testing (5.12.3), Usage </w:t>
      </w:r>
      <w:r>
        <w:rPr>
          <w:lang w:val="en-US"/>
        </w:rPr>
        <w:lastRenderedPageBreak/>
        <w:t>variations (user technique, usage environment) (5.12.1), Interpretation of results (5.12.2), Near-patient testing (5.12.2), Near-patient testing (5.12.3), Performance (5.12.3), Near-patient testing (5.12.2)}</w:t>
      </w:r>
      <w:r>
        <w:rPr>
          <w:lang w:val="en-US"/>
        </w:rPr>
        <w:br/>
      </w:r>
      <w:r>
        <w:rPr>
          <w:lang w:val="en-US"/>
        </w:rPr>
        <w:br/>
      </w:r>
      <w:r>
        <w:rPr>
          <w:i/>
          <w:iCs/>
          <w:lang w:val="en-US"/>
        </w:rPr>
        <w:t>Associated AI4H aspects:</w:t>
      </w:r>
    </w:p>
    <w:p w14:paraId="6352CA4B" w14:textId="77777777" w:rsidR="006E0744" w:rsidRDefault="00E01660">
      <w:pPr>
        <w:numPr>
          <w:ilvl w:val="2"/>
          <w:numId w:val="5"/>
        </w:numPr>
        <w:rPr>
          <w:b/>
          <w:bCs/>
        </w:rPr>
      </w:pPr>
      <w:r>
        <w:rPr>
          <w:b/>
          <w:bCs/>
          <w:lang w:val="en-US"/>
        </w:rPr>
        <w:t>…</w:t>
      </w:r>
    </w:p>
    <w:p w14:paraId="7A279C39" w14:textId="77777777" w:rsidR="006E0744" w:rsidRDefault="00E01660">
      <w:pPr>
        <w:numPr>
          <w:ilvl w:val="3"/>
          <w:numId w:val="5"/>
        </w:numPr>
        <w:rPr>
          <w:b/>
          <w:bCs/>
        </w:rPr>
      </w:pPr>
      <w:r>
        <w:rPr>
          <w:b/>
          <w:bCs/>
          <w:lang w:val="en-US"/>
        </w:rPr>
        <w:t>...</w:t>
      </w:r>
    </w:p>
    <w:p w14:paraId="5CA13602" w14:textId="77777777" w:rsidR="006E0744" w:rsidRDefault="00E01660">
      <w:pPr>
        <w:numPr>
          <w:ilvl w:val="1"/>
          <w:numId w:val="5"/>
        </w:numPr>
        <w:rPr>
          <w:lang w:val="en-US"/>
        </w:rPr>
      </w:pPr>
      <w:r>
        <w:rPr>
          <w:b/>
          <w:bCs/>
          <w:lang w:val="en-US"/>
        </w:rPr>
        <w:t>Interpretability</w:t>
      </w:r>
      <w:r>
        <w:rPr>
          <w:lang w:val="en-US"/>
        </w:rPr>
        <w:br/>
      </w:r>
      <w:r>
        <w:rPr>
          <w:i/>
          <w:iCs/>
          <w:lang w:val="en-US"/>
        </w:rPr>
        <w:t xml:space="preserve">Associated EP key concepts: </w:t>
      </w:r>
      <w:r>
        <w:rPr>
          <w:lang w:val="en-US"/>
        </w:rPr>
        <w:t>{Interpretation of results (5.12.2), Numerical values (7.2.3)]}</w:t>
      </w:r>
      <w:r>
        <w:rPr>
          <w:lang w:val="en-US"/>
        </w:rPr>
        <w:br/>
      </w:r>
      <w:r>
        <w:rPr>
          <w:lang w:val="en-US"/>
        </w:rPr>
        <w:br/>
      </w:r>
      <w:r>
        <w:rPr>
          <w:i/>
          <w:iCs/>
          <w:lang w:val="en-US"/>
        </w:rPr>
        <w:t>Associated AI4H aspects:</w:t>
      </w:r>
    </w:p>
    <w:p w14:paraId="2FA1DBF2" w14:textId="77777777" w:rsidR="006E0744" w:rsidRDefault="00E01660">
      <w:pPr>
        <w:numPr>
          <w:ilvl w:val="2"/>
          <w:numId w:val="5"/>
        </w:numPr>
        <w:rPr>
          <w:lang w:val="en-US"/>
        </w:rPr>
      </w:pPr>
      <w:r>
        <w:rPr>
          <w:b/>
          <w:bCs/>
          <w:lang w:val="en-US"/>
        </w:rPr>
        <w:t xml:space="preserve">see B) Risk and Control a) Control 6) </w:t>
      </w:r>
      <w:r>
        <w:rPr>
          <w:rFonts w:cs="FreeSans"/>
          <w:b/>
          <w:bCs/>
          <w:lang w:val="en-US"/>
        </w:rPr>
        <w:t>Attribution methods (“Explainable AI (XAI)”)</w:t>
      </w:r>
    </w:p>
    <w:p w14:paraId="6F7F97FF" w14:textId="77777777" w:rsidR="006E0744" w:rsidRDefault="00E01660">
      <w:pPr>
        <w:numPr>
          <w:ilvl w:val="0"/>
          <w:numId w:val="5"/>
        </w:numPr>
        <w:rPr>
          <w:b/>
          <w:bCs/>
        </w:rPr>
      </w:pPr>
      <w:r>
        <w:rPr>
          <w:b/>
          <w:bCs/>
          <w:lang w:val="en-US"/>
        </w:rPr>
        <w:t>Life Cycle</w:t>
      </w:r>
    </w:p>
    <w:p w14:paraId="0CF6FD9D" w14:textId="77777777" w:rsidR="006E0744" w:rsidRDefault="00E01660">
      <w:pPr>
        <w:numPr>
          <w:ilvl w:val="1"/>
          <w:numId w:val="5"/>
        </w:numPr>
        <w:rPr>
          <w:lang w:val="en-US"/>
        </w:rPr>
      </w:pPr>
      <w:r>
        <w:rPr>
          <w:b/>
          <w:bCs/>
          <w:lang w:val="en-US"/>
        </w:rPr>
        <w:t>Change management</w:t>
      </w:r>
      <w:r>
        <w:rPr>
          <w:lang w:val="en-US"/>
        </w:rPr>
        <w:br/>
      </w:r>
      <w:r>
        <w:rPr>
          <w:i/>
          <w:iCs/>
          <w:lang w:val="en-US"/>
        </w:rPr>
        <w:t xml:space="preserve">Associated EP key concepts: </w:t>
      </w:r>
      <w:r>
        <w:rPr>
          <w:lang w:val="en-US"/>
        </w:rPr>
        <w:t>{Change management process (5.8.2), Stability (5.1.8)}</w:t>
      </w:r>
      <w:r>
        <w:rPr>
          <w:lang w:val="en-US"/>
        </w:rPr>
        <w:br/>
      </w:r>
      <w:r>
        <w:rPr>
          <w:lang w:val="en-US"/>
        </w:rPr>
        <w:br/>
      </w:r>
      <w:r>
        <w:rPr>
          <w:i/>
          <w:iCs/>
          <w:lang w:val="en-US"/>
        </w:rPr>
        <w:t>Associated AI4H aspects:</w:t>
      </w:r>
    </w:p>
    <w:p w14:paraId="7A6C19C4" w14:textId="77777777" w:rsidR="006E0744" w:rsidRDefault="00E01660">
      <w:pPr>
        <w:numPr>
          <w:ilvl w:val="2"/>
          <w:numId w:val="5"/>
        </w:numPr>
        <w:rPr>
          <w:lang w:val="en-US"/>
        </w:rPr>
      </w:pPr>
      <w:r>
        <w:rPr>
          <w:b/>
          <w:bCs/>
          <w:lang w:val="en-US"/>
        </w:rPr>
        <w:t>Evolution of the AI algorithm</w:t>
      </w:r>
    </w:p>
    <w:p w14:paraId="20257B14" w14:textId="77777777" w:rsidR="006E0744" w:rsidRDefault="00E01660">
      <w:pPr>
        <w:numPr>
          <w:ilvl w:val="3"/>
          <w:numId w:val="5"/>
        </w:numPr>
        <w:rPr>
          <w:b/>
          <w:bCs/>
        </w:rPr>
      </w:pPr>
      <w:r>
        <w:rPr>
          <w:b/>
          <w:bCs/>
          <w:lang w:val="en-US"/>
        </w:rPr>
        <w:t>...</w:t>
      </w:r>
    </w:p>
    <w:p w14:paraId="58EF5FF1" w14:textId="77777777" w:rsidR="006E0744" w:rsidRDefault="00E01660">
      <w:pPr>
        <w:numPr>
          <w:ilvl w:val="1"/>
          <w:numId w:val="5"/>
        </w:numPr>
        <w:rPr>
          <w:lang w:val="en-US"/>
        </w:rPr>
      </w:pPr>
      <w:r>
        <w:rPr>
          <w:b/>
          <w:bCs/>
          <w:lang w:val="en-US"/>
        </w:rPr>
        <w:t>Life cycle</w:t>
      </w:r>
      <w:r>
        <w:rPr>
          <w:lang w:val="en-US"/>
        </w:rPr>
        <w:br/>
      </w:r>
      <w:r>
        <w:rPr>
          <w:i/>
          <w:iCs/>
          <w:lang w:val="en-US"/>
        </w:rPr>
        <w:t xml:space="preserve">Associated EP key concepts: </w:t>
      </w:r>
      <w:r>
        <w:rPr>
          <w:lang w:val="en-US"/>
        </w:rPr>
        <w:t>{Stability (5.1.8), Principles of development life cycle (e.g., rapid development cycles, frequent changes, the cumulative effect of changes) (5.8.2), MD life cycle (5.1.2), Shelf life (5.1.8)}</w:t>
      </w:r>
      <w:r>
        <w:rPr>
          <w:lang w:val="en-US"/>
        </w:rPr>
        <w:br/>
      </w:r>
      <w:r>
        <w:rPr>
          <w:lang w:val="en-US"/>
        </w:rPr>
        <w:br/>
      </w:r>
      <w:r>
        <w:rPr>
          <w:i/>
          <w:iCs/>
          <w:lang w:val="en-US"/>
        </w:rPr>
        <w:t>Associated AI4H aspects:</w:t>
      </w:r>
    </w:p>
    <w:p w14:paraId="72408ACC" w14:textId="77777777" w:rsidR="006E0744" w:rsidRDefault="00E01660">
      <w:pPr>
        <w:numPr>
          <w:ilvl w:val="2"/>
          <w:numId w:val="5"/>
        </w:numPr>
        <w:rPr>
          <w:lang w:val="en-US"/>
        </w:rPr>
      </w:pPr>
      <w:r>
        <w:rPr>
          <w:b/>
          <w:bCs/>
          <w:lang w:val="en-US"/>
        </w:rPr>
        <w:t>AI software life cycle</w:t>
      </w:r>
    </w:p>
    <w:p w14:paraId="3119A3AE" w14:textId="77777777" w:rsidR="006E0744" w:rsidRDefault="00E01660">
      <w:pPr>
        <w:numPr>
          <w:ilvl w:val="3"/>
          <w:numId w:val="5"/>
        </w:numPr>
        <w:rPr>
          <w:lang w:val="en-US"/>
        </w:rPr>
      </w:pPr>
      <w:r>
        <w:rPr>
          <w:b/>
          <w:bCs/>
          <w:lang w:val="en-US"/>
        </w:rPr>
        <w:t>AI life cycle and failure modes [Russell et al., 2015]</w:t>
      </w:r>
    </w:p>
    <w:p w14:paraId="3FA90F85" w14:textId="77777777" w:rsidR="006E0744" w:rsidRDefault="00E01660">
      <w:pPr>
        <w:numPr>
          <w:ilvl w:val="0"/>
          <w:numId w:val="5"/>
        </w:numPr>
        <w:rPr>
          <w:b/>
          <w:bCs/>
        </w:rPr>
      </w:pPr>
      <w:r>
        <w:rPr>
          <w:b/>
          <w:bCs/>
          <w:lang w:val="en-US"/>
        </w:rPr>
        <w:t>Dependencies</w:t>
      </w:r>
    </w:p>
    <w:p w14:paraId="53C53BD4" w14:textId="77777777" w:rsidR="006E0744" w:rsidRDefault="00E01660">
      <w:pPr>
        <w:numPr>
          <w:ilvl w:val="1"/>
          <w:numId w:val="5"/>
        </w:numPr>
        <w:rPr>
          <w:lang w:val="en-US"/>
        </w:rPr>
      </w:pPr>
      <w:r>
        <w:rPr>
          <w:b/>
          <w:bCs/>
          <w:lang w:val="en-US"/>
        </w:rPr>
        <w:t>External factors</w:t>
      </w:r>
      <w:r>
        <w:rPr>
          <w:lang w:val="en-US"/>
        </w:rPr>
        <w:br/>
      </w:r>
      <w:r>
        <w:rPr>
          <w:i/>
          <w:iCs/>
          <w:lang w:val="en-US"/>
        </w:rPr>
        <w:t xml:space="preserve">Associated EP key concepts: </w:t>
      </w:r>
      <w:r>
        <w:rPr>
          <w:lang w:val="en-US"/>
        </w:rPr>
        <w:t>{External factors related to their use (varying environment as regards level of light or noise) (5.8.3), Stress resistance (5.1.6)}</w:t>
      </w:r>
      <w:r>
        <w:rPr>
          <w:lang w:val="en-US"/>
        </w:rPr>
        <w:br/>
      </w:r>
      <w:r>
        <w:rPr>
          <w:lang w:val="en-US"/>
        </w:rPr>
        <w:br/>
      </w:r>
      <w:r>
        <w:rPr>
          <w:i/>
          <w:iCs/>
          <w:lang w:val="en-US"/>
        </w:rPr>
        <w:t>Associated AI4H aspects:</w:t>
      </w:r>
    </w:p>
    <w:p w14:paraId="50951E0A" w14:textId="77777777" w:rsidR="006E0744" w:rsidRDefault="00E01660">
      <w:pPr>
        <w:numPr>
          <w:ilvl w:val="2"/>
          <w:numId w:val="5"/>
        </w:numPr>
        <w:rPr>
          <w:b/>
          <w:bCs/>
        </w:rPr>
      </w:pPr>
      <w:r>
        <w:rPr>
          <w:b/>
          <w:bCs/>
          <w:lang w:val="en-US"/>
        </w:rPr>
        <w:t>…</w:t>
      </w:r>
    </w:p>
    <w:p w14:paraId="03AE404D" w14:textId="77777777" w:rsidR="006E0744" w:rsidRDefault="00E01660">
      <w:pPr>
        <w:numPr>
          <w:ilvl w:val="3"/>
          <w:numId w:val="5"/>
        </w:numPr>
        <w:rPr>
          <w:b/>
          <w:bCs/>
        </w:rPr>
      </w:pPr>
      <w:r>
        <w:rPr>
          <w:b/>
          <w:bCs/>
          <w:lang w:val="en-US"/>
        </w:rPr>
        <w:t>...</w:t>
      </w:r>
    </w:p>
    <w:p w14:paraId="4EE57535" w14:textId="77777777" w:rsidR="006E0744" w:rsidRDefault="00E01660">
      <w:pPr>
        <w:numPr>
          <w:ilvl w:val="1"/>
          <w:numId w:val="5"/>
        </w:numPr>
        <w:rPr>
          <w:lang w:val="en-US"/>
        </w:rPr>
      </w:pPr>
      <w:r>
        <w:rPr>
          <w:b/>
          <w:bCs/>
          <w:lang w:val="en-US"/>
        </w:rPr>
        <w:t>Technical interfaces</w:t>
      </w:r>
      <w:r>
        <w:rPr>
          <w:lang w:val="en-US"/>
        </w:rPr>
        <w:br/>
      </w:r>
      <w:r>
        <w:rPr>
          <w:i/>
          <w:iCs/>
          <w:lang w:val="en-US"/>
        </w:rPr>
        <w:t xml:space="preserve">Associated EP key concepts: </w:t>
      </w:r>
      <w:r>
        <w:rPr>
          <w:lang w:val="en-US"/>
        </w:rPr>
        <w:t>{Cybersecurity (5.8.5), Connectivity (5.8.3), Contrast ratio of the screen (5.8.3), Hardware (5.8.4), Information security (e.g., safely implement updates) (5.8.2), IT networks characteristics (5.8.4), IT security measures (5.8.4), Memory (5.8.3), Minimum requirements (5.8.4), Mobile computing platforms (5.8.3), Size (5.8.3), Reliability (5.8.1), Protection against unauthorized access (5.8.4), Protection against unauthorized access (5.8.5)}</w:t>
      </w:r>
      <w:r>
        <w:rPr>
          <w:lang w:val="en-US"/>
        </w:rPr>
        <w:br/>
      </w:r>
      <w:r>
        <w:rPr>
          <w:lang w:val="en-US"/>
        </w:rPr>
        <w:lastRenderedPageBreak/>
        <w:br/>
      </w:r>
      <w:r>
        <w:rPr>
          <w:i/>
          <w:iCs/>
          <w:lang w:val="en-US"/>
        </w:rPr>
        <w:t>Associated AI4H aspects:</w:t>
      </w:r>
    </w:p>
    <w:p w14:paraId="53CE44AD" w14:textId="77777777" w:rsidR="006E0744" w:rsidRDefault="00E01660">
      <w:pPr>
        <w:numPr>
          <w:ilvl w:val="2"/>
          <w:numId w:val="5"/>
        </w:numPr>
        <w:rPr>
          <w:lang w:val="en-US"/>
        </w:rPr>
      </w:pPr>
      <w:r>
        <w:rPr>
          <w:b/>
          <w:bCs/>
          <w:lang w:val="en-US"/>
        </w:rPr>
        <w:t>Compression of AI4H models</w:t>
      </w:r>
    </w:p>
    <w:p w14:paraId="2B2D7332" w14:textId="77777777" w:rsidR="006E0744" w:rsidRDefault="00E01660">
      <w:pPr>
        <w:numPr>
          <w:ilvl w:val="2"/>
          <w:numId w:val="5"/>
        </w:numPr>
        <w:rPr>
          <w:lang w:val="en-US"/>
        </w:rPr>
      </w:pPr>
      <w:r>
        <w:rPr>
          <w:b/>
          <w:bCs/>
          <w:lang w:val="en-US"/>
        </w:rPr>
        <w:t>Response time</w:t>
      </w:r>
    </w:p>
    <w:p w14:paraId="09A9108C" w14:textId="77777777" w:rsidR="006E0744" w:rsidRDefault="00E01660">
      <w:pPr>
        <w:numPr>
          <w:ilvl w:val="2"/>
          <w:numId w:val="5"/>
        </w:numPr>
        <w:rPr>
          <w:lang w:val="en-US"/>
        </w:rPr>
      </w:pPr>
      <w:r>
        <w:rPr>
          <w:b/>
          <w:bCs/>
          <w:lang w:val="en-US"/>
        </w:rPr>
        <w:t>Memory</w:t>
      </w:r>
    </w:p>
    <w:p w14:paraId="35EC73FF" w14:textId="77777777" w:rsidR="006E0744" w:rsidRDefault="00E01660">
      <w:pPr>
        <w:numPr>
          <w:ilvl w:val="3"/>
          <w:numId w:val="5"/>
        </w:numPr>
        <w:rPr>
          <w:lang w:val="en-US"/>
        </w:rPr>
      </w:pPr>
      <w:r>
        <w:rPr>
          <w:b/>
          <w:bCs/>
          <w:lang w:val="en-US"/>
        </w:rPr>
        <w:t>RAM</w:t>
      </w:r>
    </w:p>
    <w:p w14:paraId="4B2ACCC3" w14:textId="77777777" w:rsidR="006E0744" w:rsidRDefault="00E01660">
      <w:pPr>
        <w:numPr>
          <w:ilvl w:val="3"/>
          <w:numId w:val="5"/>
        </w:numPr>
        <w:rPr>
          <w:lang w:val="en-US"/>
        </w:rPr>
      </w:pPr>
      <w:r>
        <w:rPr>
          <w:b/>
          <w:bCs/>
          <w:lang w:val="en-US"/>
        </w:rPr>
        <w:t>Storage</w:t>
      </w:r>
    </w:p>
    <w:p w14:paraId="43FE277C" w14:textId="77777777" w:rsidR="006E0744" w:rsidRDefault="00E01660">
      <w:pPr>
        <w:numPr>
          <w:ilvl w:val="2"/>
          <w:numId w:val="5"/>
        </w:numPr>
        <w:rPr>
          <w:lang w:val="en-US"/>
        </w:rPr>
      </w:pPr>
      <w:r>
        <w:rPr>
          <w:b/>
          <w:bCs/>
          <w:lang w:val="en-US"/>
        </w:rPr>
        <w:t>Compute</w:t>
      </w:r>
    </w:p>
    <w:p w14:paraId="083DA74D" w14:textId="77777777" w:rsidR="006E0744" w:rsidRDefault="00E01660">
      <w:pPr>
        <w:numPr>
          <w:ilvl w:val="3"/>
          <w:numId w:val="5"/>
        </w:numPr>
        <w:rPr>
          <w:lang w:val="en-US"/>
        </w:rPr>
      </w:pPr>
      <w:r>
        <w:rPr>
          <w:b/>
          <w:bCs/>
          <w:lang w:val="en-US"/>
        </w:rPr>
        <w:t>GPU</w:t>
      </w:r>
    </w:p>
    <w:p w14:paraId="4047F3FD" w14:textId="77777777" w:rsidR="006E0744" w:rsidRDefault="00E01660">
      <w:pPr>
        <w:numPr>
          <w:ilvl w:val="3"/>
          <w:numId w:val="5"/>
        </w:numPr>
        <w:rPr>
          <w:lang w:val="en-US"/>
        </w:rPr>
      </w:pPr>
      <w:r>
        <w:rPr>
          <w:b/>
          <w:bCs/>
          <w:lang w:val="en-US"/>
        </w:rPr>
        <w:t>CPU</w:t>
      </w:r>
    </w:p>
    <w:p w14:paraId="23680189" w14:textId="77777777" w:rsidR="006E0744" w:rsidRDefault="00E01660">
      <w:pPr>
        <w:numPr>
          <w:ilvl w:val="2"/>
          <w:numId w:val="5"/>
        </w:numPr>
        <w:rPr>
          <w:lang w:val="en-US"/>
        </w:rPr>
      </w:pPr>
      <w:r>
        <w:rPr>
          <w:b/>
          <w:bCs/>
          <w:lang w:val="en-US"/>
        </w:rPr>
        <w:t>Networking</w:t>
      </w:r>
    </w:p>
    <w:p w14:paraId="680FA954" w14:textId="77777777" w:rsidR="006E0744" w:rsidRDefault="00E01660">
      <w:pPr>
        <w:numPr>
          <w:ilvl w:val="3"/>
          <w:numId w:val="5"/>
        </w:numPr>
        <w:rPr>
          <w:lang w:val="en-US"/>
        </w:rPr>
      </w:pPr>
      <w:r>
        <w:rPr>
          <w:b/>
          <w:bCs/>
          <w:lang w:val="en-US"/>
        </w:rPr>
        <w:t>Cloud</w:t>
      </w:r>
    </w:p>
    <w:p w14:paraId="3BDFDD13" w14:textId="77777777" w:rsidR="006E0744" w:rsidRDefault="00E01660">
      <w:pPr>
        <w:numPr>
          <w:ilvl w:val="3"/>
          <w:numId w:val="5"/>
        </w:numPr>
        <w:rPr>
          <w:lang w:val="en-US"/>
        </w:rPr>
      </w:pPr>
      <w:r>
        <w:rPr>
          <w:b/>
          <w:bCs/>
          <w:lang w:val="en-US"/>
        </w:rPr>
        <w:t>Hardware resources sharing</w:t>
      </w:r>
    </w:p>
    <w:p w14:paraId="1630E86A" w14:textId="77777777" w:rsidR="006E0744" w:rsidRDefault="00E01660">
      <w:pPr>
        <w:numPr>
          <w:ilvl w:val="2"/>
          <w:numId w:val="5"/>
        </w:numPr>
        <w:rPr>
          <w:lang w:val="en-US"/>
        </w:rPr>
      </w:pPr>
      <w:r>
        <w:rPr>
          <w:b/>
          <w:bCs/>
          <w:lang w:val="en-US"/>
        </w:rPr>
        <w:t>Operating system</w:t>
      </w:r>
    </w:p>
    <w:p w14:paraId="6D50DB0F" w14:textId="77777777" w:rsidR="006E0744" w:rsidRDefault="00E01660">
      <w:pPr>
        <w:numPr>
          <w:ilvl w:val="2"/>
          <w:numId w:val="5"/>
        </w:numPr>
        <w:rPr>
          <w:lang w:val="en-US"/>
        </w:rPr>
      </w:pPr>
      <w:r>
        <w:rPr>
          <w:b/>
          <w:bCs/>
          <w:lang w:val="en-US"/>
        </w:rPr>
        <w:t>Displays</w:t>
      </w:r>
    </w:p>
    <w:p w14:paraId="51F0C343" w14:textId="77777777" w:rsidR="006E0744" w:rsidRDefault="00E01660">
      <w:pPr>
        <w:numPr>
          <w:ilvl w:val="2"/>
          <w:numId w:val="5"/>
        </w:numPr>
        <w:rPr>
          <w:lang w:val="en-US"/>
        </w:rPr>
      </w:pPr>
      <w:r>
        <w:rPr>
          <w:b/>
          <w:bCs/>
          <w:lang w:val="en-US"/>
        </w:rPr>
        <w:t>Sensors for input data</w:t>
      </w:r>
    </w:p>
    <w:p w14:paraId="1C7FC213" w14:textId="77777777" w:rsidR="006E0744" w:rsidRDefault="00E01660">
      <w:pPr>
        <w:numPr>
          <w:ilvl w:val="0"/>
          <w:numId w:val="5"/>
        </w:numPr>
        <w:rPr>
          <w:b/>
          <w:bCs/>
        </w:rPr>
      </w:pPr>
      <w:r>
        <w:rPr>
          <w:b/>
          <w:bCs/>
          <w:lang w:val="en-US"/>
        </w:rPr>
        <w:t>Ethical Compliance</w:t>
      </w:r>
    </w:p>
    <w:p w14:paraId="6C45197B" w14:textId="77777777" w:rsidR="006E0744" w:rsidRDefault="00E01660">
      <w:pPr>
        <w:numPr>
          <w:ilvl w:val="1"/>
          <w:numId w:val="5"/>
        </w:numPr>
        <w:rPr>
          <w:lang w:val="en-US"/>
        </w:rPr>
      </w:pPr>
      <w:r>
        <w:rPr>
          <w:b/>
          <w:bCs/>
          <w:lang w:val="en-US"/>
        </w:rPr>
        <w:t>Ethical Compliance</w:t>
      </w:r>
      <w:r>
        <w:rPr>
          <w:lang w:val="en-US"/>
        </w:rPr>
        <w:br/>
      </w:r>
      <w:r>
        <w:rPr>
          <w:i/>
          <w:iCs/>
          <w:lang w:val="en-US"/>
        </w:rPr>
        <w:t xml:space="preserve">Associated EP key concepts: </w:t>
      </w:r>
      <w:r>
        <w:rPr>
          <w:lang w:val="en-US"/>
        </w:rPr>
        <w:t>{Declaration of Helsinki (5.2.2), Ethical principles (5.2.2), Informed consent (5.2.2), Leftover specimen (5.2.2), Pre-study protocol review (5.2.2), Rights (5.2.2)}</w:t>
      </w:r>
      <w:r>
        <w:rPr>
          <w:lang w:val="en-US"/>
        </w:rPr>
        <w:br/>
      </w:r>
      <w:r>
        <w:rPr>
          <w:lang w:val="en-US"/>
        </w:rPr>
        <w:br/>
      </w:r>
      <w:r>
        <w:rPr>
          <w:i/>
          <w:iCs/>
          <w:lang w:val="en-US"/>
        </w:rPr>
        <w:t>Associated AI4H aspects:</w:t>
      </w:r>
    </w:p>
    <w:p w14:paraId="31EF87EF" w14:textId="77777777" w:rsidR="006E0744" w:rsidRDefault="00E01660">
      <w:pPr>
        <w:numPr>
          <w:ilvl w:val="2"/>
          <w:numId w:val="5"/>
        </w:numPr>
        <w:rPr>
          <w:b/>
          <w:bCs/>
        </w:rPr>
      </w:pPr>
      <w:r>
        <w:rPr>
          <w:rFonts w:cs="FreeSans"/>
          <w:b/>
          <w:bCs/>
          <w:lang w:val="en-US"/>
        </w:rPr>
        <w:t>FAT optimization objectives (“FAT training”)</w:t>
      </w:r>
    </w:p>
    <w:p w14:paraId="4D3EA63A" w14:textId="77777777" w:rsidR="006E0744" w:rsidRDefault="00E01660">
      <w:pPr>
        <w:pStyle w:val="TableContents"/>
        <w:numPr>
          <w:ilvl w:val="3"/>
          <w:numId w:val="5"/>
        </w:numPr>
        <w:rPr>
          <w:lang w:val="en-US"/>
        </w:rPr>
      </w:pPr>
      <w:r>
        <w:rPr>
          <w:rFonts w:cs="FreeSans"/>
          <w:b/>
          <w:bCs/>
          <w:lang w:val="en-US"/>
        </w:rPr>
        <w:t>Fairness policies [Shaikh et al., 2017]</w:t>
      </w:r>
    </w:p>
    <w:p w14:paraId="777BE711" w14:textId="77777777" w:rsidR="006E0744" w:rsidRDefault="00E01660">
      <w:pPr>
        <w:pStyle w:val="TableContents"/>
        <w:numPr>
          <w:ilvl w:val="3"/>
          <w:numId w:val="5"/>
        </w:numPr>
        <w:rPr>
          <w:lang w:val="en-US"/>
        </w:rPr>
      </w:pPr>
      <w:r>
        <w:rPr>
          <w:rFonts w:cs="FreeSans"/>
          <w:b/>
          <w:bCs/>
          <w:lang w:val="en-US"/>
        </w:rPr>
        <w:t>Value translation [</w:t>
      </w:r>
      <w:proofErr w:type="spellStart"/>
      <w:r>
        <w:rPr>
          <w:rFonts w:cs="FreeSans"/>
          <w:b/>
          <w:bCs/>
          <w:lang w:val="en-US"/>
        </w:rPr>
        <w:t>Dobbe</w:t>
      </w:r>
      <w:proofErr w:type="spellEnd"/>
      <w:r>
        <w:rPr>
          <w:rFonts w:cs="FreeSans"/>
          <w:b/>
          <w:bCs/>
          <w:lang w:val="en-US"/>
        </w:rPr>
        <w:t xml:space="preserve"> et al., 2019]</w:t>
      </w:r>
    </w:p>
    <w:p w14:paraId="675C7BDF" w14:textId="77777777" w:rsidR="006E0744" w:rsidRDefault="00E01660">
      <w:pPr>
        <w:pStyle w:val="TableContents"/>
        <w:numPr>
          <w:ilvl w:val="3"/>
          <w:numId w:val="5"/>
        </w:numPr>
        <w:rPr>
          <w:lang w:val="en-US"/>
        </w:rPr>
      </w:pPr>
      <w:r>
        <w:rPr>
          <w:rFonts w:cs="FreeSans"/>
          <w:b/>
          <w:bCs/>
          <w:lang w:val="en-US"/>
        </w:rPr>
        <w:t>Fairness-aware programming [</w:t>
      </w:r>
      <w:proofErr w:type="spellStart"/>
      <w:r>
        <w:rPr>
          <w:rFonts w:cs="FreeSans"/>
          <w:b/>
          <w:bCs/>
          <w:lang w:val="en-US"/>
        </w:rPr>
        <w:t>Albarghouthi</w:t>
      </w:r>
      <w:proofErr w:type="spellEnd"/>
      <w:r>
        <w:rPr>
          <w:rFonts w:cs="FreeSans"/>
          <w:b/>
          <w:bCs/>
          <w:lang w:val="en-US"/>
        </w:rPr>
        <w:t xml:space="preserve"> et al., 2019]</w:t>
      </w:r>
    </w:p>
    <w:p w14:paraId="62090E39" w14:textId="77777777" w:rsidR="006E0744" w:rsidRDefault="00E01660">
      <w:pPr>
        <w:pStyle w:val="TableContents"/>
        <w:numPr>
          <w:ilvl w:val="3"/>
          <w:numId w:val="5"/>
        </w:numPr>
        <w:rPr>
          <w:lang w:val="en-US"/>
        </w:rPr>
      </w:pPr>
      <w:r>
        <w:rPr>
          <w:rFonts w:cs="FreeSans"/>
          <w:b/>
          <w:bCs/>
          <w:lang w:val="en-US"/>
        </w:rPr>
        <w:t>Fairness in ML systems [Holstein et al., 2018]</w:t>
      </w:r>
    </w:p>
    <w:p w14:paraId="10739659" w14:textId="77777777" w:rsidR="006E0744" w:rsidRDefault="00E01660">
      <w:pPr>
        <w:pStyle w:val="TableContents"/>
        <w:numPr>
          <w:ilvl w:val="3"/>
          <w:numId w:val="5"/>
        </w:numPr>
        <w:rPr>
          <w:lang w:val="en-US"/>
        </w:rPr>
      </w:pPr>
      <w:r>
        <w:rPr>
          <w:rFonts w:cs="FreeSans"/>
          <w:b/>
          <w:bCs/>
          <w:lang w:val="en-US"/>
        </w:rPr>
        <w:t>Metric-fair learning [</w:t>
      </w:r>
      <w:proofErr w:type="spellStart"/>
      <w:r>
        <w:rPr>
          <w:rFonts w:cs="FreeSans"/>
          <w:b/>
          <w:bCs/>
          <w:lang w:val="en-US"/>
        </w:rPr>
        <w:t>Yona</w:t>
      </w:r>
      <w:proofErr w:type="spellEnd"/>
      <w:r>
        <w:rPr>
          <w:rFonts w:cs="FreeSans"/>
          <w:b/>
          <w:bCs/>
          <w:lang w:val="en-US"/>
        </w:rPr>
        <w:t xml:space="preserve"> et al., 2018]</w:t>
      </w:r>
    </w:p>
    <w:p w14:paraId="3D5B8E8D" w14:textId="77777777" w:rsidR="006E0744" w:rsidRDefault="00E01660">
      <w:pPr>
        <w:pStyle w:val="TableContents"/>
        <w:numPr>
          <w:ilvl w:val="3"/>
          <w:numId w:val="5"/>
        </w:numPr>
        <w:rPr>
          <w:lang w:val="en-US"/>
        </w:rPr>
      </w:pPr>
      <w:r>
        <w:rPr>
          <w:rFonts w:cs="FreeSans"/>
          <w:b/>
          <w:bCs/>
          <w:lang w:val="en-US"/>
        </w:rPr>
        <w:t>Fairness enhancing methods for ML [</w:t>
      </w:r>
      <w:proofErr w:type="spellStart"/>
      <w:r>
        <w:rPr>
          <w:rFonts w:cs="FreeSans"/>
          <w:b/>
          <w:bCs/>
          <w:lang w:val="en-US"/>
        </w:rPr>
        <w:t>Friedler</w:t>
      </w:r>
      <w:proofErr w:type="spellEnd"/>
      <w:r>
        <w:rPr>
          <w:rFonts w:cs="FreeSans"/>
          <w:b/>
          <w:bCs/>
          <w:lang w:val="en-US"/>
        </w:rPr>
        <w:t xml:space="preserve"> et al., 2018]</w:t>
      </w:r>
    </w:p>
    <w:p w14:paraId="7C78963A" w14:textId="77777777" w:rsidR="006E0744" w:rsidRDefault="00E01660">
      <w:pPr>
        <w:numPr>
          <w:ilvl w:val="2"/>
          <w:numId w:val="5"/>
        </w:numPr>
        <w:rPr>
          <w:b/>
          <w:bCs/>
        </w:rPr>
      </w:pPr>
      <w:r>
        <w:rPr>
          <w:b/>
          <w:bCs/>
          <w:lang w:val="en-US"/>
        </w:rPr>
        <w:t>FAT validation</w:t>
      </w:r>
    </w:p>
    <w:p w14:paraId="39283B90" w14:textId="77777777" w:rsidR="006E0744" w:rsidRDefault="00E01660">
      <w:pPr>
        <w:numPr>
          <w:ilvl w:val="3"/>
          <w:numId w:val="5"/>
        </w:numPr>
        <w:rPr>
          <w:lang w:val="en-US"/>
        </w:rPr>
      </w:pPr>
      <w:r>
        <w:rPr>
          <w:b/>
          <w:bCs/>
          <w:lang w:val="en-US"/>
        </w:rPr>
        <w:t>Fairness through awareness [</w:t>
      </w:r>
      <w:proofErr w:type="spellStart"/>
      <w:r>
        <w:rPr>
          <w:b/>
          <w:bCs/>
          <w:lang w:val="en-US"/>
        </w:rPr>
        <w:t>Dwork</w:t>
      </w:r>
      <w:proofErr w:type="spellEnd"/>
      <w:r>
        <w:rPr>
          <w:b/>
          <w:bCs/>
          <w:lang w:val="en-US"/>
        </w:rPr>
        <w:t xml:space="preserve"> et al., 2012]</w:t>
      </w:r>
    </w:p>
    <w:p w14:paraId="5781CCF7" w14:textId="77777777" w:rsidR="006E0744" w:rsidRDefault="00E01660">
      <w:pPr>
        <w:numPr>
          <w:ilvl w:val="3"/>
          <w:numId w:val="5"/>
        </w:numPr>
        <w:rPr>
          <w:lang w:val="en-US"/>
        </w:rPr>
      </w:pPr>
      <w:r>
        <w:rPr>
          <w:b/>
          <w:bCs/>
          <w:lang w:val="en-US"/>
        </w:rPr>
        <w:t>Privacy in machine learning [</w:t>
      </w:r>
      <w:proofErr w:type="spellStart"/>
      <w:r>
        <w:rPr>
          <w:b/>
          <w:bCs/>
          <w:lang w:val="en-US"/>
        </w:rPr>
        <w:t>Papernot</w:t>
      </w:r>
      <w:proofErr w:type="spellEnd"/>
      <w:r>
        <w:rPr>
          <w:b/>
          <w:bCs/>
          <w:lang w:val="en-US"/>
        </w:rPr>
        <w:t xml:space="preserve"> et al., 2016]</w:t>
      </w:r>
    </w:p>
    <w:p w14:paraId="29A10EC7" w14:textId="77777777" w:rsidR="006E0744" w:rsidRDefault="00E01660">
      <w:pPr>
        <w:numPr>
          <w:ilvl w:val="3"/>
          <w:numId w:val="5"/>
        </w:numPr>
        <w:rPr>
          <w:lang w:val="en-US"/>
        </w:rPr>
      </w:pPr>
      <w:r>
        <w:rPr>
          <w:b/>
          <w:bCs/>
          <w:lang w:val="en-US"/>
        </w:rPr>
        <w:t>Formal fairness [</w:t>
      </w:r>
      <w:proofErr w:type="spellStart"/>
      <w:r>
        <w:rPr>
          <w:b/>
          <w:bCs/>
          <w:lang w:val="en-US"/>
        </w:rPr>
        <w:t>Gajane</w:t>
      </w:r>
      <w:proofErr w:type="spellEnd"/>
      <w:r>
        <w:rPr>
          <w:b/>
          <w:bCs/>
          <w:lang w:val="en-US"/>
        </w:rPr>
        <w:t xml:space="preserve"> et al., 2017]</w:t>
      </w:r>
    </w:p>
    <w:p w14:paraId="22C0A31D" w14:textId="77777777" w:rsidR="006E0744" w:rsidRDefault="00E01660">
      <w:pPr>
        <w:numPr>
          <w:ilvl w:val="3"/>
          <w:numId w:val="5"/>
        </w:numPr>
        <w:rPr>
          <w:lang w:val="en-US"/>
        </w:rPr>
      </w:pPr>
      <w:r>
        <w:rPr>
          <w:b/>
          <w:bCs/>
          <w:lang w:val="en-US"/>
        </w:rPr>
        <w:t>Fairness and race [Moss, 2019]</w:t>
      </w:r>
    </w:p>
    <w:p w14:paraId="533E5990" w14:textId="77777777" w:rsidR="006E0744" w:rsidRDefault="00E01660">
      <w:pPr>
        <w:numPr>
          <w:ilvl w:val="3"/>
          <w:numId w:val="5"/>
        </w:numPr>
        <w:rPr>
          <w:lang w:val="en-US"/>
        </w:rPr>
      </w:pPr>
      <w:r>
        <w:rPr>
          <w:b/>
          <w:bCs/>
          <w:lang w:val="en-US"/>
        </w:rPr>
        <w:t>AI fairness evaluation toolkits [Bellamy et al., 2018]</w:t>
      </w:r>
    </w:p>
    <w:p w14:paraId="19FED4D6" w14:textId="77777777" w:rsidR="006E0744" w:rsidRDefault="00E01660">
      <w:pPr>
        <w:numPr>
          <w:ilvl w:val="2"/>
          <w:numId w:val="5"/>
        </w:numPr>
        <w:rPr>
          <w:lang w:val="en-US"/>
        </w:rPr>
      </w:pPr>
      <w:r>
        <w:rPr>
          <w:b/>
          <w:bCs/>
          <w:lang w:val="en-US"/>
        </w:rPr>
        <w:t>Data acceptance and handling</w:t>
      </w:r>
    </w:p>
    <w:p w14:paraId="6037E251" w14:textId="77777777" w:rsidR="006E0744" w:rsidRDefault="00E01660">
      <w:pPr>
        <w:numPr>
          <w:ilvl w:val="3"/>
          <w:numId w:val="5"/>
        </w:numPr>
        <w:rPr>
          <w:lang w:val="en-US"/>
        </w:rPr>
      </w:pPr>
      <w:r>
        <w:rPr>
          <w:b/>
          <w:bCs/>
          <w:lang w:val="en-US"/>
        </w:rPr>
        <w:t>Privacy</w:t>
      </w:r>
    </w:p>
    <w:p w14:paraId="5AF22FB1" w14:textId="77777777" w:rsidR="006E0744" w:rsidRDefault="00E01660">
      <w:pPr>
        <w:numPr>
          <w:ilvl w:val="2"/>
          <w:numId w:val="5"/>
        </w:numPr>
        <w:rPr>
          <w:lang w:val="en-US"/>
        </w:rPr>
      </w:pPr>
      <w:r>
        <w:rPr>
          <w:b/>
          <w:bCs/>
          <w:lang w:val="en-US"/>
        </w:rPr>
        <w:lastRenderedPageBreak/>
        <w:t>Patient consent</w:t>
      </w:r>
    </w:p>
    <w:p w14:paraId="181C7338" w14:textId="77777777" w:rsidR="006E0744" w:rsidRDefault="006E0744">
      <w:pPr>
        <w:rPr>
          <w:lang w:val="en-US"/>
        </w:rPr>
      </w:pPr>
    </w:p>
    <w:p w14:paraId="167CDDA0" w14:textId="77777777" w:rsidR="006E0744" w:rsidRDefault="00E01660">
      <w:pPr>
        <w:rPr>
          <w:lang w:val="en-US"/>
        </w:rPr>
        <w:sectPr w:rsidR="006E0744">
          <w:headerReference w:type="default" r:id="rId20"/>
          <w:pgSz w:w="11906" w:h="16838"/>
          <w:pgMar w:top="1417" w:right="1134" w:bottom="1134" w:left="1134" w:header="1134" w:footer="0" w:gutter="0"/>
          <w:cols w:space="720"/>
          <w:formProt w:val="0"/>
          <w:docGrid w:linePitch="360"/>
        </w:sectPr>
      </w:pPr>
      <w:r>
        <w:rPr>
          <w:i/>
          <w:iCs/>
          <w:lang w:val="en-US"/>
        </w:rPr>
        <w:t>Unassigned EP key concepts:</w:t>
      </w:r>
      <w:r>
        <w:rPr>
          <w:lang w:val="en-US"/>
        </w:rPr>
        <w:t xml:space="preserve"> {State of the art (7.2.1), Software (5.8.1), Software as a medical device (5.8.1), State of the art (5.1.3), State of the art (5.8.2), Valid result (5.12.3)}</w:t>
      </w:r>
    </w:p>
    <w:p w14:paraId="4F4EF208" w14:textId="77777777" w:rsidR="006E0744" w:rsidRDefault="00E01660">
      <w:pPr>
        <w:pStyle w:val="Heading1"/>
        <w:numPr>
          <w:ilvl w:val="1"/>
          <w:numId w:val="2"/>
        </w:numPr>
        <w:rPr>
          <w:lang w:val="en-US"/>
        </w:rPr>
      </w:pPr>
      <w:r>
        <w:rPr>
          <w:lang w:val="en-US"/>
        </w:rPr>
        <w:lastRenderedPageBreak/>
        <w:t>Mapping IMDRF EPs to AI4H Concepts</w:t>
      </w:r>
    </w:p>
    <w:p w14:paraId="22A7EB82" w14:textId="77777777" w:rsidR="006E0744" w:rsidRDefault="006E0744">
      <w:pPr>
        <w:rPr>
          <w:lang w:val="en-US"/>
        </w:rPr>
      </w:pPr>
    </w:p>
    <w:tbl>
      <w:tblPr>
        <w:tblW w:w="1457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728"/>
        <w:gridCol w:w="4753"/>
        <w:gridCol w:w="9089"/>
      </w:tblGrid>
      <w:tr w:rsidR="006E0744" w14:paraId="3CDD6848" w14:textId="77777777">
        <w:tc>
          <w:tcPr>
            <w:tcW w:w="728" w:type="dxa"/>
            <w:tcBorders>
              <w:top w:val="single" w:sz="2" w:space="0" w:color="000000"/>
              <w:left w:val="single" w:sz="2" w:space="0" w:color="000000"/>
              <w:bottom w:val="single" w:sz="2" w:space="0" w:color="000000"/>
            </w:tcBorders>
            <w:shd w:val="clear" w:color="auto" w:fill="auto"/>
          </w:tcPr>
          <w:p w14:paraId="1F02A276" w14:textId="77777777" w:rsidR="006E0744" w:rsidRDefault="00E01660">
            <w:pPr>
              <w:pStyle w:val="TableContents"/>
              <w:rPr>
                <w:b/>
                <w:bCs/>
              </w:rPr>
            </w:pPr>
            <w:r>
              <w:rPr>
                <w:b/>
                <w:bCs/>
                <w:lang w:val="en-US"/>
              </w:rPr>
              <w:t>EP #</w:t>
            </w:r>
          </w:p>
        </w:tc>
        <w:tc>
          <w:tcPr>
            <w:tcW w:w="4753" w:type="dxa"/>
            <w:tcBorders>
              <w:top w:val="single" w:sz="2" w:space="0" w:color="000000"/>
              <w:left w:val="single" w:sz="2" w:space="0" w:color="000000"/>
              <w:bottom w:val="single" w:sz="2" w:space="0" w:color="000000"/>
            </w:tcBorders>
            <w:shd w:val="clear" w:color="auto" w:fill="auto"/>
          </w:tcPr>
          <w:p w14:paraId="431F403D" w14:textId="77777777" w:rsidR="006E0744" w:rsidRDefault="00E01660">
            <w:pPr>
              <w:pStyle w:val="TableContents"/>
              <w:rPr>
                <w:b/>
                <w:bCs/>
              </w:rPr>
            </w:pPr>
            <w:r>
              <w:rPr>
                <w:b/>
                <w:bCs/>
                <w:lang w:val="en-US"/>
              </w:rPr>
              <w:t>EP Key Concepts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20F046EB" w14:textId="77777777" w:rsidR="006E0744" w:rsidRDefault="00E01660">
            <w:pPr>
              <w:pStyle w:val="TableContents"/>
              <w:rPr>
                <w:b/>
                <w:bCs/>
              </w:rPr>
            </w:pPr>
            <w:r>
              <w:rPr>
                <w:b/>
                <w:bCs/>
                <w:lang w:val="en-US"/>
              </w:rPr>
              <w:t>AI4H Concepts</w:t>
            </w:r>
          </w:p>
        </w:tc>
      </w:tr>
      <w:tr w:rsidR="006E0744" w14:paraId="1510BC43" w14:textId="77777777">
        <w:tc>
          <w:tcPr>
            <w:tcW w:w="728" w:type="dxa"/>
            <w:tcBorders>
              <w:top w:val="single" w:sz="2" w:space="0" w:color="000000"/>
              <w:left w:val="single" w:sz="2" w:space="0" w:color="000000"/>
              <w:bottom w:val="single" w:sz="2" w:space="0" w:color="000000"/>
            </w:tcBorders>
            <w:shd w:val="clear" w:color="auto" w:fill="auto"/>
          </w:tcPr>
          <w:p w14:paraId="14F673DE" w14:textId="77777777" w:rsidR="006E0744" w:rsidRDefault="00E01660">
            <w:pPr>
              <w:suppressLineNumbers/>
              <w:rPr>
                <w:lang w:val="en-US"/>
              </w:rPr>
            </w:pPr>
            <w:r>
              <w:rPr>
                <w:rFonts w:eastAsia="Calibri"/>
                <w:lang w:val="en-US"/>
              </w:rPr>
              <w:t xml:space="preserve">5.1.1 </w:t>
            </w:r>
          </w:p>
        </w:tc>
        <w:tc>
          <w:tcPr>
            <w:tcW w:w="4753" w:type="dxa"/>
            <w:tcBorders>
              <w:top w:val="single" w:sz="2" w:space="0" w:color="000000"/>
              <w:left w:val="single" w:sz="2" w:space="0" w:color="000000"/>
              <w:bottom w:val="single" w:sz="2" w:space="0" w:color="000000"/>
            </w:tcBorders>
            <w:shd w:val="clear" w:color="auto" w:fill="auto"/>
          </w:tcPr>
          <w:p w14:paraId="4DC7B9BB" w14:textId="77777777" w:rsidR="006E0744" w:rsidRDefault="00E01660">
            <w:pPr>
              <w:rPr>
                <w:lang w:val="en-US"/>
              </w:rPr>
            </w:pPr>
            <w:r>
              <w:rPr>
                <w:lang w:val="en-US"/>
              </w:rPr>
              <w:t>Performance; Intended conditions of use; Safety; Perform as intended; Acceptable risks; Patient benefits; Health</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22D099D" w14:textId="77777777" w:rsidR="006E0744" w:rsidRDefault="00E01660">
            <w:pPr>
              <w:pStyle w:val="TableContents"/>
              <w:rPr>
                <w:lang w:val="en-US"/>
              </w:rPr>
            </w:pPr>
            <w:r>
              <w:rPr>
                <w:lang w:val="en-US"/>
              </w:rPr>
              <w:t>Two-class classification metrics (A.a.1), Multi-class classification metrics (A.a.2), Regression metrics (A.a.3), Specification for inputs (C.c.1),  see C.a.1 (C.c.2), see C.a.2 (C.c.3), Robust training (B.d.1), Uncertainty quantification (B.c.1), Outlier detection (B.c.2),</w:t>
            </w:r>
          </w:p>
          <w:p w14:paraId="14D674E0" w14:textId="77777777" w:rsidR="006E0744" w:rsidRDefault="006E0744">
            <w:pPr>
              <w:pStyle w:val="TableContents"/>
              <w:rPr>
                <w:lang w:val="en-US"/>
              </w:rPr>
            </w:pPr>
          </w:p>
          <w:p w14:paraId="024E68A2" w14:textId="77777777" w:rsidR="006E0744" w:rsidRDefault="006E0744">
            <w:pPr>
              <w:pStyle w:val="TableContents"/>
              <w:rPr>
                <w:lang w:val="en-US"/>
              </w:rPr>
            </w:pPr>
          </w:p>
        </w:tc>
      </w:tr>
      <w:tr w:rsidR="006E0744" w14:paraId="0B3F98F9" w14:textId="77777777">
        <w:tc>
          <w:tcPr>
            <w:tcW w:w="728" w:type="dxa"/>
            <w:tcBorders>
              <w:top w:val="single" w:sz="2" w:space="0" w:color="000000"/>
              <w:left w:val="single" w:sz="2" w:space="0" w:color="000000"/>
              <w:bottom w:val="single" w:sz="2" w:space="0" w:color="000000"/>
            </w:tcBorders>
            <w:shd w:val="clear" w:color="auto" w:fill="auto"/>
          </w:tcPr>
          <w:p w14:paraId="3E130CAA" w14:textId="77777777" w:rsidR="006E0744" w:rsidRDefault="00E01660">
            <w:pPr>
              <w:suppressLineNumbers/>
              <w:rPr>
                <w:lang w:val="en-US"/>
              </w:rPr>
            </w:pPr>
            <w:r>
              <w:rPr>
                <w:rFonts w:eastAsia="Calibri"/>
                <w:lang w:val="en-US"/>
              </w:rPr>
              <w:t xml:space="preserve">5.1.2 </w:t>
            </w:r>
          </w:p>
        </w:tc>
        <w:tc>
          <w:tcPr>
            <w:tcW w:w="4753" w:type="dxa"/>
            <w:tcBorders>
              <w:top w:val="single" w:sz="2" w:space="0" w:color="000000"/>
              <w:left w:val="single" w:sz="2" w:space="0" w:color="000000"/>
              <w:bottom w:val="single" w:sz="2" w:space="0" w:color="000000"/>
            </w:tcBorders>
            <w:shd w:val="clear" w:color="auto" w:fill="auto"/>
          </w:tcPr>
          <w:p w14:paraId="7BD9BAAF" w14:textId="77777777" w:rsidR="006E0744" w:rsidRDefault="00E01660">
            <w:pPr>
              <w:suppressLineNumbers/>
              <w:rPr>
                <w:lang w:val="en-US"/>
              </w:rPr>
            </w:pPr>
            <w:r>
              <w:rPr>
                <w:lang w:val="en-US"/>
              </w:rPr>
              <w:t>Risk management system; Quality; Safety; Performance; Continuous, iterative risk management; MD life cycle; Risk management plan; Identify and analyze hazards; Risk; Intended use; Foreseeable misuse; Risk elimination; Risk control; Continuous, iterative risk management; Continuous, iterative risk management; Update control measures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ADBBF1D" w14:textId="77777777" w:rsidR="006E0744" w:rsidRDefault="00E01660">
            <w:pPr>
              <w:pStyle w:val="TableContents"/>
              <w:rPr>
                <w:lang w:val="en-US"/>
              </w:rPr>
            </w:pPr>
            <w:r>
              <w:rPr>
                <w:lang w:val="en-US"/>
              </w:rPr>
              <w:t>Uncertainty quantification (B.c.1), Outlier detection (B.c.2), Two-class classification metrics (A.a.1), Multi-class classification metrics (A.a.2), Regression metrics (A.a.3), Robust training (B.d.1), AI software life cycle (D.b.1), Cross-validation (B.a.1), Statistical tests (B.a.2), Information criteria (B.a.3), Robustness validation (B.a.4), Out of sample testing (B.a.5), Attribution methods (B.a.6), Specification for inputs (C.c.1),  see C.a.1 (C.c.2), see C.a.2 (C.c.3)</w:t>
            </w:r>
          </w:p>
        </w:tc>
      </w:tr>
      <w:tr w:rsidR="006E0744" w14:paraId="01CB93FE" w14:textId="77777777">
        <w:tc>
          <w:tcPr>
            <w:tcW w:w="728" w:type="dxa"/>
            <w:tcBorders>
              <w:top w:val="single" w:sz="2" w:space="0" w:color="000000"/>
              <w:left w:val="single" w:sz="2" w:space="0" w:color="000000"/>
              <w:bottom w:val="single" w:sz="2" w:space="0" w:color="000000"/>
            </w:tcBorders>
            <w:shd w:val="clear" w:color="auto" w:fill="auto"/>
          </w:tcPr>
          <w:p w14:paraId="21DC4F6B" w14:textId="77777777" w:rsidR="006E0744" w:rsidRDefault="00E01660">
            <w:pPr>
              <w:pStyle w:val="TableContents"/>
              <w:rPr>
                <w:lang w:val="en-US"/>
              </w:rPr>
            </w:pPr>
            <w:r>
              <w:rPr>
                <w:lang w:val="en-US"/>
              </w:rPr>
              <w:t>5.1.3</w:t>
            </w:r>
          </w:p>
        </w:tc>
        <w:tc>
          <w:tcPr>
            <w:tcW w:w="4753" w:type="dxa"/>
            <w:tcBorders>
              <w:top w:val="single" w:sz="2" w:space="0" w:color="000000"/>
              <w:left w:val="single" w:sz="2" w:space="0" w:color="000000"/>
              <w:bottom w:val="single" w:sz="2" w:space="0" w:color="000000"/>
            </w:tcBorders>
            <w:shd w:val="clear" w:color="auto" w:fill="auto"/>
          </w:tcPr>
          <w:p w14:paraId="1BDF6FE0" w14:textId="77777777" w:rsidR="006E0744" w:rsidRDefault="00E01660">
            <w:pPr>
              <w:pStyle w:val="TableContents"/>
              <w:rPr>
                <w:lang w:val="en-US"/>
              </w:rPr>
            </w:pPr>
            <w:r>
              <w:rPr>
                <w:lang w:val="en-US"/>
              </w:rPr>
              <w:t>Risk control measures; Safety principles compliance; State of the art; Risk control; Safe design; Alarms; Risks that cannot be eliminated; Alarms; User training</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5D39A19" w14:textId="77777777" w:rsidR="006E0744" w:rsidRDefault="00E01660">
            <w:pPr>
              <w:pStyle w:val="TableContents"/>
              <w:rPr>
                <w:lang w:val="en-US"/>
              </w:rPr>
            </w:pPr>
            <w:r>
              <w:rPr>
                <w:lang w:val="en-US"/>
              </w:rPr>
              <w:t xml:space="preserve">Uncertainty quantification (B.c.1), Outlier detection (B.c.2), Robust training (B.d.1), Datasheets for data sets (C.a.1), </w:t>
            </w:r>
            <w:proofErr w:type="spellStart"/>
            <w:r>
              <w:rPr>
                <w:lang w:val="en-US"/>
              </w:rPr>
              <w:t>Modelcards</w:t>
            </w:r>
            <w:proofErr w:type="spellEnd"/>
            <w:r>
              <w:rPr>
                <w:lang w:val="en-US"/>
              </w:rPr>
              <w:t xml:space="preserve"> for ML models (C.a.2), Specification for inputs (C.c.1),  see C.a.1 (C.c.2), see C.a.2 (C.c.3)</w:t>
            </w:r>
          </w:p>
        </w:tc>
      </w:tr>
      <w:tr w:rsidR="006E0744" w14:paraId="1560D130" w14:textId="77777777">
        <w:tc>
          <w:tcPr>
            <w:tcW w:w="728" w:type="dxa"/>
            <w:tcBorders>
              <w:top w:val="single" w:sz="2" w:space="0" w:color="000000"/>
              <w:left w:val="single" w:sz="2" w:space="0" w:color="000000"/>
              <w:bottom w:val="single" w:sz="2" w:space="0" w:color="000000"/>
            </w:tcBorders>
            <w:shd w:val="clear" w:color="auto" w:fill="auto"/>
          </w:tcPr>
          <w:p w14:paraId="79F921C1" w14:textId="77777777" w:rsidR="006E0744" w:rsidRDefault="00E01660">
            <w:pPr>
              <w:pStyle w:val="TableContents"/>
              <w:rPr>
                <w:lang w:val="en-US"/>
              </w:rPr>
            </w:pPr>
            <w:r>
              <w:rPr>
                <w:lang w:val="en-US"/>
              </w:rPr>
              <w:t>5.1.4</w:t>
            </w:r>
          </w:p>
        </w:tc>
        <w:tc>
          <w:tcPr>
            <w:tcW w:w="4753" w:type="dxa"/>
            <w:tcBorders>
              <w:top w:val="single" w:sz="2" w:space="0" w:color="000000"/>
              <w:left w:val="single" w:sz="2" w:space="0" w:color="000000"/>
              <w:bottom w:val="single" w:sz="2" w:space="0" w:color="000000"/>
            </w:tcBorders>
            <w:shd w:val="clear" w:color="auto" w:fill="auto"/>
          </w:tcPr>
          <w:p w14:paraId="6590E8F1" w14:textId="77777777" w:rsidR="006E0744" w:rsidRDefault="00E01660">
            <w:pPr>
              <w:suppressLineNumbers/>
              <w:rPr>
                <w:lang w:val="en-US"/>
              </w:rPr>
            </w:pPr>
            <w:r>
              <w:rPr>
                <w:lang w:val="en-US"/>
              </w:rPr>
              <w:t>Residual risk information for user</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34551D4" w14:textId="77777777" w:rsidR="006E0744" w:rsidRDefault="00E01660">
            <w:pPr>
              <w:pStyle w:val="TableContents"/>
              <w:rPr>
                <w:lang w:val="en-US"/>
              </w:rPr>
            </w:pPr>
            <w:r>
              <w:rPr>
                <w:lang w:val="en-US"/>
              </w:rPr>
              <w:t xml:space="preserve">Uncertainty quantification (B.c.1), Outlier detection (B.c.2), Robust training (B.d.1), Datasheets for data sets (C.a.1), </w:t>
            </w:r>
            <w:proofErr w:type="spellStart"/>
            <w:r>
              <w:rPr>
                <w:lang w:val="en-US"/>
              </w:rPr>
              <w:t>Modelcards</w:t>
            </w:r>
            <w:proofErr w:type="spellEnd"/>
            <w:r>
              <w:rPr>
                <w:lang w:val="en-US"/>
              </w:rPr>
              <w:t xml:space="preserve"> for ML models (C.a.2), Specification for inputs (C.c.1),  see C.a.1 (C.c.2), see C.a.2 (C.c.3)</w:t>
            </w:r>
          </w:p>
        </w:tc>
      </w:tr>
      <w:tr w:rsidR="006E0744" w14:paraId="09B25C01" w14:textId="77777777">
        <w:tc>
          <w:tcPr>
            <w:tcW w:w="728" w:type="dxa"/>
            <w:tcBorders>
              <w:top w:val="single" w:sz="2" w:space="0" w:color="000000"/>
              <w:left w:val="single" w:sz="2" w:space="0" w:color="000000"/>
              <w:bottom w:val="single" w:sz="2" w:space="0" w:color="000000"/>
            </w:tcBorders>
            <w:shd w:val="clear" w:color="auto" w:fill="auto"/>
          </w:tcPr>
          <w:p w14:paraId="3E45E77F" w14:textId="77777777" w:rsidR="006E0744" w:rsidRDefault="00E01660">
            <w:pPr>
              <w:pStyle w:val="TableContents"/>
              <w:rPr>
                <w:lang w:val="en-US"/>
              </w:rPr>
            </w:pPr>
            <w:r>
              <w:rPr>
                <w:lang w:val="en-US"/>
              </w:rPr>
              <w:t>5.1.5</w:t>
            </w:r>
          </w:p>
        </w:tc>
        <w:tc>
          <w:tcPr>
            <w:tcW w:w="4753" w:type="dxa"/>
            <w:tcBorders>
              <w:top w:val="single" w:sz="2" w:space="0" w:color="000000"/>
              <w:left w:val="single" w:sz="2" w:space="0" w:color="000000"/>
              <w:bottom w:val="single" w:sz="2" w:space="0" w:color="000000"/>
            </w:tcBorders>
            <w:shd w:val="clear" w:color="auto" w:fill="auto"/>
          </w:tcPr>
          <w:p w14:paraId="1ACEC170" w14:textId="77777777" w:rsidR="006E0744" w:rsidRDefault="00E01660">
            <w:pPr>
              <w:pStyle w:val="TableContents"/>
              <w:rPr>
                <w:lang w:val="en-US"/>
              </w:rPr>
            </w:pPr>
            <w:r>
              <w:rPr>
                <w:lang w:val="en-US"/>
              </w:rPr>
              <w:t>Risk reduction; Risk reduction; Intended usage environment; Consider user knowledge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8DFB869" w14:textId="77777777" w:rsidR="006E0744" w:rsidRDefault="00E01660">
            <w:pPr>
              <w:pStyle w:val="TableContents"/>
              <w:rPr>
                <w:lang w:val="en-US"/>
              </w:rPr>
            </w:pPr>
            <w:r>
              <w:rPr>
                <w:lang w:val="en-US"/>
              </w:rPr>
              <w:t xml:space="preserve">Uncertainty quantification (B.c.1), Outlier detection (B.c.2), Robust training (B.d.1), Datasheets for data sets (C.a.1), </w:t>
            </w:r>
            <w:proofErr w:type="spellStart"/>
            <w:r>
              <w:rPr>
                <w:lang w:val="en-US"/>
              </w:rPr>
              <w:t>Modelcards</w:t>
            </w:r>
            <w:proofErr w:type="spellEnd"/>
            <w:r>
              <w:rPr>
                <w:lang w:val="en-US"/>
              </w:rPr>
              <w:t xml:space="preserve"> for ML models (C.a.2), Specification for inputs (C.c.1),  see C.a.1 (C.c.2), see C.a.2 (C.c.3), Uncertainty quantification (B.c.1), Outlier detection (B.c.2)</w:t>
            </w:r>
          </w:p>
        </w:tc>
      </w:tr>
      <w:tr w:rsidR="006E0744" w14:paraId="7BF694DF" w14:textId="77777777">
        <w:tc>
          <w:tcPr>
            <w:tcW w:w="728" w:type="dxa"/>
            <w:tcBorders>
              <w:top w:val="single" w:sz="2" w:space="0" w:color="000000"/>
              <w:left w:val="single" w:sz="2" w:space="0" w:color="000000"/>
              <w:bottom w:val="single" w:sz="2" w:space="0" w:color="000000"/>
            </w:tcBorders>
            <w:shd w:val="clear" w:color="auto" w:fill="auto"/>
          </w:tcPr>
          <w:p w14:paraId="1A804D42" w14:textId="77777777" w:rsidR="006E0744" w:rsidRDefault="00E01660">
            <w:pPr>
              <w:pStyle w:val="TableContents"/>
              <w:rPr>
                <w:lang w:val="en-US"/>
              </w:rPr>
            </w:pPr>
            <w:r>
              <w:rPr>
                <w:lang w:val="en-US"/>
              </w:rPr>
              <w:lastRenderedPageBreak/>
              <w:t>5.1.6</w:t>
            </w:r>
          </w:p>
        </w:tc>
        <w:tc>
          <w:tcPr>
            <w:tcW w:w="4753" w:type="dxa"/>
            <w:tcBorders>
              <w:top w:val="single" w:sz="2" w:space="0" w:color="000000"/>
              <w:left w:val="single" w:sz="2" w:space="0" w:color="000000"/>
              <w:bottom w:val="single" w:sz="2" w:space="0" w:color="000000"/>
            </w:tcBorders>
            <w:shd w:val="clear" w:color="auto" w:fill="auto"/>
          </w:tcPr>
          <w:p w14:paraId="4720ADF9" w14:textId="77777777" w:rsidR="006E0744" w:rsidRDefault="00E01660">
            <w:pPr>
              <w:suppressLineNumbers/>
              <w:rPr>
                <w:lang w:val="en-US"/>
              </w:rPr>
            </w:pPr>
            <w:r>
              <w:rPr>
                <w:lang w:val="en-US"/>
              </w:rPr>
              <w:t>Stress resistance; Intended use; Expected life of device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4BBF10DC" w14:textId="77777777" w:rsidR="006E0744" w:rsidRDefault="00E01660">
            <w:pPr>
              <w:pStyle w:val="TableContents"/>
              <w:rPr>
                <w:lang w:val="en-US"/>
              </w:rPr>
            </w:pPr>
            <w:r>
              <w:rPr>
                <w:lang w:val="en-US"/>
              </w:rPr>
              <w:t>Specification for inputs (C.c.1</w:t>
            </w:r>
            <w:proofErr w:type="gramStart"/>
            <w:r>
              <w:rPr>
                <w:lang w:val="en-US"/>
              </w:rPr>
              <w:t>),  see</w:t>
            </w:r>
            <w:proofErr w:type="gramEnd"/>
            <w:r>
              <w:rPr>
                <w:lang w:val="en-US"/>
              </w:rPr>
              <w:t xml:space="preserve"> C.a.1 (C.c.2), see C.a.2 (C.c.3), Robust training (B.d.1), Datasheets for data sets (C.a.1), </w:t>
            </w:r>
            <w:proofErr w:type="spellStart"/>
            <w:r>
              <w:rPr>
                <w:lang w:val="en-US"/>
              </w:rPr>
              <w:t>Modelcards</w:t>
            </w:r>
            <w:proofErr w:type="spellEnd"/>
            <w:r>
              <w:rPr>
                <w:lang w:val="en-US"/>
              </w:rPr>
              <w:t xml:space="preserve"> for ML models (C.a.2)</w:t>
            </w:r>
          </w:p>
        </w:tc>
      </w:tr>
      <w:tr w:rsidR="006E0744" w14:paraId="5A1FF436" w14:textId="77777777">
        <w:tc>
          <w:tcPr>
            <w:tcW w:w="728" w:type="dxa"/>
            <w:tcBorders>
              <w:top w:val="single" w:sz="2" w:space="0" w:color="000000"/>
              <w:left w:val="single" w:sz="2" w:space="0" w:color="000000"/>
              <w:bottom w:val="single" w:sz="2" w:space="0" w:color="000000"/>
            </w:tcBorders>
            <w:shd w:val="clear" w:color="auto" w:fill="auto"/>
          </w:tcPr>
          <w:p w14:paraId="3DBA1DC2" w14:textId="77777777" w:rsidR="006E0744" w:rsidRDefault="00E01660">
            <w:pPr>
              <w:pStyle w:val="TableContents"/>
              <w:rPr>
                <w:lang w:val="en-US"/>
              </w:rPr>
            </w:pPr>
            <w:r>
              <w:rPr>
                <w:lang w:val="en-US"/>
              </w:rPr>
              <w:t>5.1.8</w:t>
            </w:r>
          </w:p>
        </w:tc>
        <w:tc>
          <w:tcPr>
            <w:tcW w:w="4753" w:type="dxa"/>
            <w:tcBorders>
              <w:top w:val="single" w:sz="2" w:space="0" w:color="000000"/>
              <w:left w:val="single" w:sz="2" w:space="0" w:color="000000"/>
              <w:bottom w:val="single" w:sz="2" w:space="0" w:color="000000"/>
            </w:tcBorders>
            <w:shd w:val="clear" w:color="auto" w:fill="auto"/>
          </w:tcPr>
          <w:p w14:paraId="281460F0" w14:textId="77777777" w:rsidR="006E0744" w:rsidRDefault="00E01660">
            <w:pPr>
              <w:suppressLineNumbers/>
              <w:rPr>
                <w:lang w:val="en-US"/>
              </w:rPr>
            </w:pPr>
            <w:r>
              <w:rPr>
                <w:lang w:val="en-US"/>
              </w:rPr>
              <w:t>Stability; Shelf life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0D79947" w14:textId="77777777" w:rsidR="006E0744" w:rsidRDefault="00E01660">
            <w:pPr>
              <w:pStyle w:val="TableContents"/>
              <w:rPr>
                <w:lang w:val="en-US"/>
              </w:rPr>
            </w:pPr>
            <w:r>
              <w:rPr>
                <w:lang w:val="en-US"/>
              </w:rPr>
              <w:t>AI software life cycle (D.b.1), Evolution of the AI algorithm (D.a.1), Data diversity (B.b.1), Preprocessing (B.b.2), Normalization (B.b.3), Expert labels (B.b.4), Data collection procedure (B.b.5)</w:t>
            </w:r>
          </w:p>
        </w:tc>
      </w:tr>
      <w:tr w:rsidR="006E0744" w14:paraId="6E2D234A" w14:textId="77777777">
        <w:tc>
          <w:tcPr>
            <w:tcW w:w="728" w:type="dxa"/>
            <w:tcBorders>
              <w:top w:val="single" w:sz="2" w:space="0" w:color="000000"/>
              <w:left w:val="single" w:sz="2" w:space="0" w:color="000000"/>
              <w:bottom w:val="single" w:sz="2" w:space="0" w:color="000000"/>
            </w:tcBorders>
            <w:shd w:val="clear" w:color="auto" w:fill="auto"/>
          </w:tcPr>
          <w:p w14:paraId="16E89708" w14:textId="77777777" w:rsidR="006E0744" w:rsidRDefault="00E01660">
            <w:pPr>
              <w:pStyle w:val="TableContents"/>
              <w:rPr>
                <w:lang w:val="en-US"/>
              </w:rPr>
            </w:pPr>
            <w:r>
              <w:rPr>
                <w:lang w:val="en-US"/>
              </w:rPr>
              <w:t>5.1.9</w:t>
            </w:r>
          </w:p>
        </w:tc>
        <w:tc>
          <w:tcPr>
            <w:tcW w:w="4753" w:type="dxa"/>
            <w:tcBorders>
              <w:top w:val="single" w:sz="2" w:space="0" w:color="000000"/>
              <w:left w:val="single" w:sz="2" w:space="0" w:color="000000"/>
              <w:bottom w:val="single" w:sz="2" w:space="0" w:color="000000"/>
            </w:tcBorders>
            <w:shd w:val="clear" w:color="auto" w:fill="auto"/>
          </w:tcPr>
          <w:p w14:paraId="73F6D875" w14:textId="77777777" w:rsidR="006E0744" w:rsidRDefault="00E01660">
            <w:pPr>
              <w:suppressLineNumbers/>
              <w:rPr>
                <w:lang w:val="en-US"/>
              </w:rPr>
            </w:pPr>
            <w:r>
              <w:rPr>
                <w:lang w:val="en-US"/>
              </w:rPr>
              <w:t>Risk; Side-effects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5FDAF670" w14:textId="77777777" w:rsidR="006E0744" w:rsidRDefault="00E01660">
            <w:pPr>
              <w:pStyle w:val="TableContents"/>
              <w:rPr>
                <w:lang w:val="en-US"/>
              </w:rPr>
            </w:pPr>
            <w:r>
              <w:rPr>
                <w:lang w:val="en-US"/>
              </w:rPr>
              <w:t>Uncertainty quantification (B.c.1), Outlier detection (B.c.2)</w:t>
            </w:r>
          </w:p>
        </w:tc>
      </w:tr>
      <w:tr w:rsidR="006E0744" w14:paraId="0ABB3D10" w14:textId="77777777">
        <w:tc>
          <w:tcPr>
            <w:tcW w:w="728" w:type="dxa"/>
            <w:tcBorders>
              <w:top w:val="single" w:sz="2" w:space="0" w:color="000000"/>
              <w:left w:val="single" w:sz="2" w:space="0" w:color="000000"/>
              <w:bottom w:val="single" w:sz="2" w:space="0" w:color="000000"/>
            </w:tcBorders>
            <w:shd w:val="clear" w:color="auto" w:fill="auto"/>
          </w:tcPr>
          <w:p w14:paraId="54AFD0B5" w14:textId="77777777" w:rsidR="006E0744" w:rsidRDefault="00E01660">
            <w:pPr>
              <w:pStyle w:val="TableContents"/>
              <w:rPr>
                <w:lang w:val="en-US"/>
              </w:rPr>
            </w:pPr>
            <w:r>
              <w:rPr>
                <w:lang w:val="en-US"/>
              </w:rPr>
              <w:t>5.2.1</w:t>
            </w:r>
          </w:p>
        </w:tc>
        <w:tc>
          <w:tcPr>
            <w:tcW w:w="4753" w:type="dxa"/>
            <w:tcBorders>
              <w:top w:val="single" w:sz="2" w:space="0" w:color="000000"/>
              <w:left w:val="single" w:sz="2" w:space="0" w:color="000000"/>
              <w:bottom w:val="single" w:sz="2" w:space="0" w:color="000000"/>
            </w:tcBorders>
            <w:shd w:val="clear" w:color="auto" w:fill="auto"/>
          </w:tcPr>
          <w:p w14:paraId="77E68F49" w14:textId="77777777" w:rsidR="006E0744" w:rsidRDefault="00E01660">
            <w:pPr>
              <w:suppressLineNumbers/>
              <w:rPr>
                <w:lang w:val="en-US"/>
              </w:rPr>
            </w:pPr>
            <w:r>
              <w:rPr>
                <w:lang w:val="en-US"/>
              </w:rPr>
              <w:t>Clinical evaluation; Benefit-risk determination; Clinical investigation report; Published scientific literature; Clinical experience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313D40F" w14:textId="77777777" w:rsidR="006E0744" w:rsidRDefault="006E0744">
            <w:pPr>
              <w:pStyle w:val="TableContents"/>
              <w:rPr>
                <w:lang w:val="en-US"/>
              </w:rPr>
            </w:pPr>
          </w:p>
        </w:tc>
      </w:tr>
      <w:tr w:rsidR="006E0744" w14:paraId="6484B290" w14:textId="77777777">
        <w:tc>
          <w:tcPr>
            <w:tcW w:w="728" w:type="dxa"/>
            <w:tcBorders>
              <w:top w:val="single" w:sz="2" w:space="0" w:color="000000"/>
              <w:left w:val="single" w:sz="2" w:space="0" w:color="000000"/>
              <w:bottom w:val="single" w:sz="2" w:space="0" w:color="000000"/>
            </w:tcBorders>
            <w:shd w:val="clear" w:color="auto" w:fill="auto"/>
          </w:tcPr>
          <w:p w14:paraId="4C223AB8" w14:textId="77777777" w:rsidR="006E0744" w:rsidRDefault="00E01660">
            <w:pPr>
              <w:pStyle w:val="TableContents"/>
              <w:rPr>
                <w:lang w:val="en-US"/>
              </w:rPr>
            </w:pPr>
            <w:r>
              <w:rPr>
                <w:lang w:val="en-US"/>
              </w:rPr>
              <w:t>5.2.2</w:t>
            </w:r>
          </w:p>
        </w:tc>
        <w:tc>
          <w:tcPr>
            <w:tcW w:w="4753" w:type="dxa"/>
            <w:tcBorders>
              <w:top w:val="single" w:sz="2" w:space="0" w:color="000000"/>
              <w:left w:val="single" w:sz="2" w:space="0" w:color="000000"/>
              <w:bottom w:val="single" w:sz="2" w:space="0" w:color="000000"/>
            </w:tcBorders>
            <w:shd w:val="clear" w:color="auto" w:fill="auto"/>
          </w:tcPr>
          <w:p w14:paraId="58338F9E" w14:textId="77777777" w:rsidR="006E0744" w:rsidRDefault="00E01660">
            <w:pPr>
              <w:suppressLineNumbers/>
              <w:rPr>
                <w:lang w:val="en-US"/>
              </w:rPr>
            </w:pPr>
            <w:r>
              <w:rPr>
                <w:lang w:val="en-US"/>
              </w:rPr>
              <w:t>Ethical principles; Declaration of Helsinki Rights; Safety; Well-being; Pre-study protocol review; Informed consent; Leftover specimen</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4D197405" w14:textId="77777777" w:rsidR="006E0744" w:rsidRDefault="00E01660">
            <w:pPr>
              <w:pStyle w:val="TableContents"/>
              <w:rPr>
                <w:lang w:val="en-US"/>
              </w:rPr>
            </w:pPr>
            <w:r>
              <w:rPr>
                <w:lang w:val="en-US"/>
              </w:rPr>
              <w:t>FAT optimization objectives (“FAT training”) (F.a.1), FAT validation (F.a.2), Data acceptance and handling (F.a.3), Patient consent (F.a.4), Robust training (B.d.1)</w:t>
            </w:r>
          </w:p>
        </w:tc>
      </w:tr>
      <w:tr w:rsidR="006E0744" w14:paraId="0D053A3F" w14:textId="77777777">
        <w:tc>
          <w:tcPr>
            <w:tcW w:w="728" w:type="dxa"/>
            <w:tcBorders>
              <w:top w:val="single" w:sz="2" w:space="0" w:color="000000"/>
              <w:left w:val="single" w:sz="2" w:space="0" w:color="000000"/>
              <w:bottom w:val="single" w:sz="2" w:space="0" w:color="000000"/>
            </w:tcBorders>
            <w:shd w:val="clear" w:color="auto" w:fill="auto"/>
          </w:tcPr>
          <w:p w14:paraId="51C33AD8" w14:textId="77777777" w:rsidR="006E0744" w:rsidRDefault="00E01660">
            <w:pPr>
              <w:pStyle w:val="TableContents"/>
              <w:rPr>
                <w:lang w:val="en-US"/>
              </w:rPr>
            </w:pPr>
            <w:r>
              <w:rPr>
                <w:lang w:val="en-US"/>
              </w:rPr>
              <w:t>5.8.1</w:t>
            </w:r>
          </w:p>
        </w:tc>
        <w:tc>
          <w:tcPr>
            <w:tcW w:w="4753" w:type="dxa"/>
            <w:tcBorders>
              <w:top w:val="single" w:sz="2" w:space="0" w:color="000000"/>
              <w:left w:val="single" w:sz="2" w:space="0" w:color="000000"/>
              <w:bottom w:val="single" w:sz="2" w:space="0" w:color="000000"/>
            </w:tcBorders>
            <w:shd w:val="clear" w:color="auto" w:fill="auto"/>
          </w:tcPr>
          <w:p w14:paraId="49B545F6" w14:textId="77777777" w:rsidR="006E0744" w:rsidRDefault="00E01660">
            <w:pPr>
              <w:suppressLineNumbers/>
              <w:rPr>
                <w:lang w:val="en-US"/>
              </w:rPr>
            </w:pPr>
            <w:r>
              <w:rPr>
                <w:lang w:val="en-US"/>
              </w:rPr>
              <w:t>Electronic programmable systems; Software; Software as a medical device; Accuracy; Reliability; Precision; Safety; Performance; Single fault conditions; Risk reduction</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4A49D1DF" w14:textId="77777777" w:rsidR="006E0744" w:rsidRDefault="00E01660">
            <w:pPr>
              <w:pStyle w:val="TableContents"/>
              <w:rPr>
                <w:lang w:val="en-US"/>
              </w:rPr>
            </w:pPr>
            <w:r>
              <w:rPr>
                <w:lang w:val="en-US"/>
              </w:rPr>
              <w:t>Two-class classification metrics (A.a.1), Multi-class classification metrics (A.a.2), Regression metrics (A.a.3), Robust training (B.d.1), Compression of AI4H models (E.b.1), Response time (E.b.2), Memory (E.b.3), Compute (E.b.4), Networking (E.b.5), Operating system (E.b.6), Displays (E.b.7), Sensors for input data (E.b.8), Uncertainty quantification (B.c.1), Outlier detection (B.c.2)</w:t>
            </w:r>
          </w:p>
        </w:tc>
      </w:tr>
      <w:tr w:rsidR="006E0744" w14:paraId="573EF100" w14:textId="77777777">
        <w:tc>
          <w:tcPr>
            <w:tcW w:w="728" w:type="dxa"/>
            <w:tcBorders>
              <w:top w:val="single" w:sz="2" w:space="0" w:color="000000"/>
              <w:left w:val="single" w:sz="2" w:space="0" w:color="000000"/>
              <w:bottom w:val="single" w:sz="2" w:space="0" w:color="000000"/>
            </w:tcBorders>
            <w:shd w:val="clear" w:color="auto" w:fill="auto"/>
          </w:tcPr>
          <w:p w14:paraId="1C983B63" w14:textId="77777777" w:rsidR="006E0744" w:rsidRDefault="00E01660">
            <w:pPr>
              <w:pStyle w:val="TableContents"/>
              <w:rPr>
                <w:lang w:val="en-US"/>
              </w:rPr>
            </w:pPr>
            <w:r>
              <w:rPr>
                <w:lang w:val="en-US"/>
              </w:rPr>
              <w:t>5.8.2</w:t>
            </w:r>
          </w:p>
        </w:tc>
        <w:tc>
          <w:tcPr>
            <w:tcW w:w="4753" w:type="dxa"/>
            <w:tcBorders>
              <w:top w:val="single" w:sz="2" w:space="0" w:color="000000"/>
              <w:left w:val="single" w:sz="2" w:space="0" w:color="000000"/>
              <w:bottom w:val="single" w:sz="2" w:space="0" w:color="000000"/>
            </w:tcBorders>
            <w:shd w:val="clear" w:color="auto" w:fill="auto"/>
          </w:tcPr>
          <w:p w14:paraId="172AF6CC" w14:textId="77777777" w:rsidR="006E0744" w:rsidRDefault="00E01660">
            <w:pPr>
              <w:suppressLineNumbers/>
              <w:rPr>
                <w:lang w:val="en-US"/>
              </w:rPr>
            </w:pPr>
            <w:r>
              <w:rPr>
                <w:lang w:val="en-US"/>
              </w:rPr>
              <w:t xml:space="preserve">State of the art; Principles of development life cycle </w:t>
            </w:r>
            <w:r>
              <w:rPr>
                <w:rFonts w:eastAsia="Calibri"/>
                <w:lang w:val="en-US"/>
              </w:rPr>
              <w:t>(e.g., rapid development cycles, frequent changes, the cumulative effect of changes); Risk management (e.g., changes to system, environment, and data); Information security (e.g., safely implement updates); Verification; Validation; Change management process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64A9B91" w14:textId="77777777" w:rsidR="006E0744" w:rsidRDefault="00E01660">
            <w:pPr>
              <w:pStyle w:val="TableContents"/>
              <w:rPr>
                <w:lang w:val="en-US"/>
              </w:rPr>
            </w:pPr>
            <w:r>
              <w:rPr>
                <w:lang w:val="en-US"/>
              </w:rPr>
              <w:t>AI software life cycle (D.b.1), Robust training (B.d.1), Uncertainty quantification (B.c.1), Outlier detection (B.c.2), Compression of AI4H models (E.b.1), Response time (E.b.2), Memory (E.b.3), Compute (E.b.4), Networking (E.b.5), Operating system (E.b.6), Displays (E.b.7), Sensors for input data (E.b.8), Two-class classification metrics (A.a.1), Multi-class classification metrics (A.a.2), Regression metrics (A.a.3), Cross-validation (B.a.1), Statistical tests (B.a.2), Information criteria (B.a.3), Robustness validation (B.a.4), Out of sample testing (B.a.5), Attribution methods (B.a.6), Evolution of the AI algorithm (D.a.1)</w:t>
            </w:r>
          </w:p>
        </w:tc>
      </w:tr>
      <w:tr w:rsidR="006E0744" w14:paraId="63CD97E1" w14:textId="77777777">
        <w:tc>
          <w:tcPr>
            <w:tcW w:w="728" w:type="dxa"/>
            <w:tcBorders>
              <w:top w:val="single" w:sz="2" w:space="0" w:color="000000"/>
              <w:left w:val="single" w:sz="2" w:space="0" w:color="000000"/>
              <w:bottom w:val="single" w:sz="2" w:space="0" w:color="000000"/>
            </w:tcBorders>
            <w:shd w:val="clear" w:color="auto" w:fill="auto"/>
          </w:tcPr>
          <w:p w14:paraId="24B07959" w14:textId="77777777" w:rsidR="006E0744" w:rsidRDefault="00E01660">
            <w:pPr>
              <w:pStyle w:val="TableContents"/>
              <w:rPr>
                <w:lang w:val="en-US"/>
              </w:rPr>
            </w:pPr>
            <w:r>
              <w:rPr>
                <w:lang w:val="en-US"/>
              </w:rPr>
              <w:t>5.8.3</w:t>
            </w:r>
          </w:p>
        </w:tc>
        <w:tc>
          <w:tcPr>
            <w:tcW w:w="4753" w:type="dxa"/>
            <w:tcBorders>
              <w:top w:val="single" w:sz="2" w:space="0" w:color="000000"/>
              <w:left w:val="single" w:sz="2" w:space="0" w:color="000000"/>
              <w:bottom w:val="single" w:sz="2" w:space="0" w:color="000000"/>
            </w:tcBorders>
            <w:shd w:val="clear" w:color="auto" w:fill="auto"/>
          </w:tcPr>
          <w:p w14:paraId="212C17D6" w14:textId="77777777" w:rsidR="006E0744" w:rsidRDefault="00E01660">
            <w:pPr>
              <w:suppressLineNumbers/>
              <w:rPr>
                <w:lang w:val="en-US"/>
              </w:rPr>
            </w:pPr>
            <w:r>
              <w:rPr>
                <w:rFonts w:eastAsia="Calibri"/>
                <w:lang w:val="en-US"/>
              </w:rPr>
              <w:t>Mobile computing platforms; Size; Contrast ratio of the screen; Connectivity; Memory; External factors related to their use (varying environment as regards level of light or noise)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39B31AD" w14:textId="77777777" w:rsidR="006E0744" w:rsidRDefault="00E01660">
            <w:pPr>
              <w:pStyle w:val="TableContents"/>
              <w:rPr>
                <w:lang w:val="en-US"/>
              </w:rPr>
            </w:pPr>
            <w:r>
              <w:rPr>
                <w:lang w:val="en-US"/>
              </w:rPr>
              <w:t xml:space="preserve">Compression of AI4H models (E.b.1), Response time (E.b.2), Memory (E.b.3), Compute (E.b.4), Networking (E.b.5), Operating system (E.b.6), Displays (E.b.7), Sensors for input data (E.b.8), </w:t>
            </w:r>
          </w:p>
        </w:tc>
      </w:tr>
      <w:tr w:rsidR="006E0744" w14:paraId="12C4CE0D" w14:textId="77777777">
        <w:tc>
          <w:tcPr>
            <w:tcW w:w="728" w:type="dxa"/>
            <w:tcBorders>
              <w:top w:val="single" w:sz="2" w:space="0" w:color="000000"/>
              <w:left w:val="single" w:sz="2" w:space="0" w:color="000000"/>
              <w:bottom w:val="single" w:sz="2" w:space="0" w:color="000000"/>
            </w:tcBorders>
            <w:shd w:val="clear" w:color="auto" w:fill="auto"/>
          </w:tcPr>
          <w:p w14:paraId="6148915E" w14:textId="77777777" w:rsidR="006E0744" w:rsidRDefault="00E01660">
            <w:pPr>
              <w:pStyle w:val="TableContents"/>
              <w:rPr>
                <w:lang w:val="en-US"/>
              </w:rPr>
            </w:pPr>
            <w:r>
              <w:rPr>
                <w:lang w:val="en-US"/>
              </w:rPr>
              <w:lastRenderedPageBreak/>
              <w:t>5.8.4</w:t>
            </w:r>
          </w:p>
        </w:tc>
        <w:tc>
          <w:tcPr>
            <w:tcW w:w="4753" w:type="dxa"/>
            <w:tcBorders>
              <w:top w:val="single" w:sz="2" w:space="0" w:color="000000"/>
              <w:left w:val="single" w:sz="2" w:space="0" w:color="000000"/>
              <w:bottom w:val="single" w:sz="2" w:space="0" w:color="000000"/>
            </w:tcBorders>
            <w:shd w:val="clear" w:color="auto" w:fill="auto"/>
          </w:tcPr>
          <w:p w14:paraId="37FD9BF0" w14:textId="77777777" w:rsidR="006E0744" w:rsidRDefault="00E01660">
            <w:pPr>
              <w:suppressLineNumbers/>
              <w:rPr>
                <w:lang w:val="en-US"/>
              </w:rPr>
            </w:pPr>
            <w:r>
              <w:rPr>
                <w:lang w:val="en-US"/>
              </w:rPr>
              <w:t>Minimum requirements; Hardware; IT networks characteristics; IT security measures; Protection against unauthorized access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17542965" w14:textId="77777777" w:rsidR="006E0744" w:rsidRDefault="00E01660">
            <w:pPr>
              <w:pStyle w:val="TableContents"/>
              <w:rPr>
                <w:lang w:val="en-US"/>
              </w:rPr>
            </w:pPr>
            <w:r>
              <w:rPr>
                <w:lang w:val="en-US"/>
              </w:rPr>
              <w:t>Compression of AI4H models (E.b.1), Response time (E.b.2), Memory (E.b.3), Compute (E.b.4), Networking (E.b.5), Operating system (E.b.6), Displays (E.b.7), Sensors for input data (E.b.8), Robust training (B.d.1)</w:t>
            </w:r>
          </w:p>
        </w:tc>
      </w:tr>
      <w:tr w:rsidR="006E0744" w14:paraId="23736ACB" w14:textId="77777777">
        <w:tc>
          <w:tcPr>
            <w:tcW w:w="728" w:type="dxa"/>
            <w:tcBorders>
              <w:top w:val="single" w:sz="2" w:space="0" w:color="000000"/>
              <w:left w:val="single" w:sz="2" w:space="0" w:color="000000"/>
              <w:bottom w:val="single" w:sz="2" w:space="0" w:color="000000"/>
            </w:tcBorders>
            <w:shd w:val="clear" w:color="auto" w:fill="auto"/>
          </w:tcPr>
          <w:p w14:paraId="232191B4" w14:textId="77777777" w:rsidR="006E0744" w:rsidRDefault="00E01660">
            <w:pPr>
              <w:pStyle w:val="TableContents"/>
              <w:rPr>
                <w:lang w:val="en-US"/>
              </w:rPr>
            </w:pPr>
            <w:r>
              <w:rPr>
                <w:lang w:val="en-US"/>
              </w:rPr>
              <w:t>5.8.5</w:t>
            </w:r>
          </w:p>
        </w:tc>
        <w:tc>
          <w:tcPr>
            <w:tcW w:w="4753" w:type="dxa"/>
            <w:tcBorders>
              <w:top w:val="single" w:sz="2" w:space="0" w:color="000000"/>
              <w:left w:val="single" w:sz="2" w:space="0" w:color="000000"/>
              <w:bottom w:val="single" w:sz="2" w:space="0" w:color="000000"/>
            </w:tcBorders>
            <w:shd w:val="clear" w:color="auto" w:fill="auto"/>
          </w:tcPr>
          <w:p w14:paraId="59DF7D15" w14:textId="77777777" w:rsidR="006E0744" w:rsidRDefault="00E01660">
            <w:pPr>
              <w:suppressLineNumbers/>
              <w:rPr>
                <w:lang w:val="en-US"/>
              </w:rPr>
            </w:pPr>
            <w:r>
              <w:rPr>
                <w:lang w:val="en-US"/>
              </w:rPr>
              <w:t>Cybersecurity; Protection against unauthorized access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DCE6E89" w14:textId="77777777" w:rsidR="006E0744" w:rsidRDefault="00E01660">
            <w:pPr>
              <w:pStyle w:val="TableContents"/>
              <w:rPr>
                <w:lang w:val="en-US"/>
              </w:rPr>
            </w:pPr>
            <w:r>
              <w:rPr>
                <w:lang w:val="en-US"/>
              </w:rPr>
              <w:t xml:space="preserve">Compression of AI4H models (E.b.1), Response time (E.b.2), Memory (E.b.3), Compute (E.b.4), Networking (E.b.5), Operating system (E.b.6), Displays (E.b.7), Sensors for input data (E.b.8), Robust training (B.d.1), Datasheets for data sets (C.a.1), </w:t>
            </w:r>
            <w:proofErr w:type="spellStart"/>
            <w:r>
              <w:rPr>
                <w:lang w:val="en-US"/>
              </w:rPr>
              <w:t>Modelcards</w:t>
            </w:r>
            <w:proofErr w:type="spellEnd"/>
            <w:r>
              <w:rPr>
                <w:lang w:val="en-US"/>
              </w:rPr>
              <w:t xml:space="preserve"> for ML models (C.a.2)</w:t>
            </w:r>
          </w:p>
        </w:tc>
      </w:tr>
      <w:tr w:rsidR="006E0744" w14:paraId="7F6247B9" w14:textId="77777777">
        <w:tc>
          <w:tcPr>
            <w:tcW w:w="728" w:type="dxa"/>
            <w:tcBorders>
              <w:top w:val="single" w:sz="2" w:space="0" w:color="000000"/>
              <w:left w:val="single" w:sz="2" w:space="0" w:color="000000"/>
              <w:bottom w:val="single" w:sz="2" w:space="0" w:color="000000"/>
            </w:tcBorders>
            <w:shd w:val="clear" w:color="auto" w:fill="auto"/>
          </w:tcPr>
          <w:p w14:paraId="1DD4AC50" w14:textId="77777777" w:rsidR="006E0744" w:rsidRDefault="00E01660">
            <w:pPr>
              <w:pStyle w:val="TableContents"/>
              <w:rPr>
                <w:lang w:val="en-US"/>
              </w:rPr>
            </w:pPr>
            <w:r>
              <w:rPr>
                <w:lang w:val="en-US"/>
              </w:rPr>
              <w:t>5.10.1</w:t>
            </w:r>
          </w:p>
        </w:tc>
        <w:tc>
          <w:tcPr>
            <w:tcW w:w="4753" w:type="dxa"/>
            <w:tcBorders>
              <w:top w:val="single" w:sz="2" w:space="0" w:color="000000"/>
              <w:left w:val="single" w:sz="2" w:space="0" w:color="000000"/>
              <w:bottom w:val="single" w:sz="2" w:space="0" w:color="000000"/>
            </w:tcBorders>
            <w:shd w:val="clear" w:color="auto" w:fill="auto"/>
          </w:tcPr>
          <w:p w14:paraId="02E3463E" w14:textId="77777777" w:rsidR="006E0744" w:rsidRDefault="00E01660">
            <w:pPr>
              <w:pStyle w:val="TableContents"/>
              <w:rPr>
                <w:lang w:val="en-US"/>
              </w:rPr>
            </w:pPr>
            <w:r>
              <w:rPr>
                <w:lang w:val="en-US"/>
              </w:rPr>
              <w:t>Information [Manual]; Safety; Performance; Easily understood</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40A6F72" w14:textId="77777777" w:rsidR="006E0744" w:rsidRDefault="00E01660">
            <w:pPr>
              <w:pStyle w:val="TableContents"/>
              <w:rPr>
                <w:lang w:val="en-US"/>
              </w:rPr>
            </w:pPr>
            <w:r>
              <w:rPr>
                <w:lang w:val="en-US"/>
              </w:rPr>
              <w:t xml:space="preserve">Datasheets for data sets (C.a.1), </w:t>
            </w:r>
            <w:proofErr w:type="spellStart"/>
            <w:r>
              <w:rPr>
                <w:lang w:val="en-US"/>
              </w:rPr>
              <w:t>Modelcards</w:t>
            </w:r>
            <w:proofErr w:type="spellEnd"/>
            <w:r>
              <w:rPr>
                <w:lang w:val="en-US"/>
              </w:rPr>
              <w:t xml:space="preserve"> for ML models (C.a.2), Specification for inputs (C.c.1),  see C.a.1 (C.c.2), see C.a.2 (C.c.3), Robust training (B.d.1), see B.a.6 (C.b.1), Counterfactual explanations (C.b.2)</w:t>
            </w:r>
          </w:p>
        </w:tc>
      </w:tr>
      <w:tr w:rsidR="006E0744" w14:paraId="5DC5D89A" w14:textId="77777777">
        <w:tc>
          <w:tcPr>
            <w:tcW w:w="728" w:type="dxa"/>
            <w:tcBorders>
              <w:top w:val="single" w:sz="2" w:space="0" w:color="000000"/>
              <w:left w:val="single" w:sz="2" w:space="0" w:color="000000"/>
              <w:bottom w:val="single" w:sz="2" w:space="0" w:color="000000"/>
            </w:tcBorders>
            <w:shd w:val="clear" w:color="auto" w:fill="auto"/>
          </w:tcPr>
          <w:p w14:paraId="786676D8" w14:textId="77777777" w:rsidR="006E0744" w:rsidRDefault="00E01660">
            <w:pPr>
              <w:pStyle w:val="TableContents"/>
              <w:rPr>
                <w:lang w:val="en-US"/>
              </w:rPr>
            </w:pPr>
            <w:r>
              <w:rPr>
                <w:lang w:val="en-US"/>
              </w:rPr>
              <w:t>5.12.1</w:t>
            </w:r>
          </w:p>
        </w:tc>
        <w:tc>
          <w:tcPr>
            <w:tcW w:w="4753" w:type="dxa"/>
            <w:tcBorders>
              <w:top w:val="single" w:sz="2" w:space="0" w:color="000000"/>
              <w:left w:val="single" w:sz="2" w:space="0" w:color="000000"/>
              <w:bottom w:val="single" w:sz="2" w:space="0" w:color="000000"/>
            </w:tcBorders>
            <w:shd w:val="clear" w:color="auto" w:fill="auto"/>
          </w:tcPr>
          <w:p w14:paraId="0DEA3961" w14:textId="77777777" w:rsidR="006E0744" w:rsidRDefault="00E01660">
            <w:pPr>
              <w:suppressLineNumbers/>
              <w:rPr>
                <w:lang w:val="en-US"/>
              </w:rPr>
            </w:pPr>
            <w:r>
              <w:rPr>
                <w:lang w:val="en-US"/>
              </w:rPr>
              <w:t>Lay user; Self-testing; Intended use; Usage variations (user technique, usage environment); Instructions; Easy to understand; Easy to apply</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DA7E9EB" w14:textId="77777777" w:rsidR="006E0744" w:rsidRDefault="00E01660">
            <w:pPr>
              <w:pStyle w:val="TableContents"/>
              <w:rPr>
                <w:lang w:val="en-US"/>
              </w:rPr>
            </w:pPr>
            <w:r>
              <w:rPr>
                <w:lang w:val="en-US"/>
              </w:rPr>
              <w:t>Specification for inputs (C.c.1</w:t>
            </w:r>
            <w:proofErr w:type="gramStart"/>
            <w:r>
              <w:rPr>
                <w:lang w:val="en-US"/>
              </w:rPr>
              <w:t>),  see</w:t>
            </w:r>
            <w:proofErr w:type="gramEnd"/>
            <w:r>
              <w:rPr>
                <w:lang w:val="en-US"/>
              </w:rPr>
              <w:t xml:space="preserve"> C.a.1 (C.c.2), see C.a.2 (C.c.3), Datasheets for data sets (C.a.1), </w:t>
            </w:r>
            <w:proofErr w:type="spellStart"/>
            <w:r>
              <w:rPr>
                <w:lang w:val="en-US"/>
              </w:rPr>
              <w:t>Modelcards</w:t>
            </w:r>
            <w:proofErr w:type="spellEnd"/>
            <w:r>
              <w:rPr>
                <w:lang w:val="en-US"/>
              </w:rPr>
              <w:t xml:space="preserve"> for ML models (C.a.2), see B.a.6 (C.b.1), Counterfactual explanations (C.b.2)</w:t>
            </w:r>
          </w:p>
        </w:tc>
      </w:tr>
      <w:tr w:rsidR="006E0744" w14:paraId="15C89190" w14:textId="77777777">
        <w:tc>
          <w:tcPr>
            <w:tcW w:w="728" w:type="dxa"/>
            <w:tcBorders>
              <w:top w:val="single" w:sz="2" w:space="0" w:color="000000"/>
              <w:left w:val="single" w:sz="2" w:space="0" w:color="000000"/>
              <w:bottom w:val="single" w:sz="2" w:space="0" w:color="000000"/>
            </w:tcBorders>
            <w:shd w:val="clear" w:color="auto" w:fill="auto"/>
          </w:tcPr>
          <w:p w14:paraId="0A136C15" w14:textId="77777777" w:rsidR="006E0744" w:rsidRDefault="00E01660">
            <w:pPr>
              <w:pStyle w:val="TableContents"/>
              <w:rPr>
                <w:lang w:val="en-US"/>
              </w:rPr>
            </w:pPr>
            <w:r>
              <w:rPr>
                <w:lang w:val="en-US"/>
              </w:rPr>
              <w:t>5.12.2</w:t>
            </w:r>
          </w:p>
        </w:tc>
        <w:tc>
          <w:tcPr>
            <w:tcW w:w="4753" w:type="dxa"/>
            <w:tcBorders>
              <w:top w:val="single" w:sz="2" w:space="0" w:color="000000"/>
              <w:left w:val="single" w:sz="2" w:space="0" w:color="000000"/>
              <w:bottom w:val="single" w:sz="2" w:space="0" w:color="000000"/>
            </w:tcBorders>
            <w:shd w:val="clear" w:color="auto" w:fill="auto"/>
          </w:tcPr>
          <w:p w14:paraId="262616D4" w14:textId="77777777" w:rsidR="006E0744" w:rsidRDefault="00E01660">
            <w:pPr>
              <w:pStyle w:val="TableContents"/>
              <w:rPr>
                <w:lang w:val="en-US"/>
              </w:rPr>
            </w:pPr>
            <w:r>
              <w:rPr>
                <w:lang w:val="en-US"/>
              </w:rPr>
              <w:t>Lay user; Self-testing; Near-patient testing; Safety; Accuracy; Instructions; Risk reduction; Training; Risk reduction; Risk of error; Handling; Interpretation of results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1E469B82" w14:textId="77777777" w:rsidR="006E0744" w:rsidRDefault="00E01660">
            <w:pPr>
              <w:pStyle w:val="TableContents"/>
              <w:rPr>
                <w:lang w:val="en-US"/>
              </w:rPr>
            </w:pPr>
            <w:r>
              <w:rPr>
                <w:lang w:val="en-US"/>
              </w:rPr>
              <w:t>Specification for inputs (C.c.1),  see C.a.1 (C.c.2), see C.a.2 (C.c.3), Robust training (B.d.1), Two-class classification metrics (A.a.1), Multi-class classification metrics (A.a.2), Regression metrics (A.a.3), Uncertainty quantification (B.c.1), Outlier detection (B.c.2), see B.a.6 (C.e.1)</w:t>
            </w:r>
          </w:p>
        </w:tc>
      </w:tr>
      <w:tr w:rsidR="006E0744" w14:paraId="60954B6F" w14:textId="77777777">
        <w:tc>
          <w:tcPr>
            <w:tcW w:w="728" w:type="dxa"/>
            <w:tcBorders>
              <w:top w:val="single" w:sz="2" w:space="0" w:color="000000"/>
              <w:left w:val="single" w:sz="2" w:space="0" w:color="000000"/>
              <w:bottom w:val="single" w:sz="2" w:space="0" w:color="000000"/>
            </w:tcBorders>
            <w:shd w:val="clear" w:color="auto" w:fill="auto"/>
          </w:tcPr>
          <w:p w14:paraId="4A84F1CA" w14:textId="77777777" w:rsidR="006E0744" w:rsidRDefault="00E01660">
            <w:pPr>
              <w:pStyle w:val="TableContents"/>
              <w:rPr>
                <w:lang w:val="en-US"/>
              </w:rPr>
            </w:pPr>
            <w:r>
              <w:rPr>
                <w:lang w:val="en-US"/>
              </w:rPr>
              <w:t>5.12.3</w:t>
            </w:r>
          </w:p>
        </w:tc>
        <w:tc>
          <w:tcPr>
            <w:tcW w:w="4753" w:type="dxa"/>
            <w:tcBorders>
              <w:top w:val="single" w:sz="2" w:space="0" w:color="000000"/>
              <w:left w:val="single" w:sz="2" w:space="0" w:color="000000"/>
              <w:bottom w:val="single" w:sz="2" w:space="0" w:color="000000"/>
            </w:tcBorders>
            <w:shd w:val="clear" w:color="auto" w:fill="auto"/>
          </w:tcPr>
          <w:p w14:paraId="693CC03A" w14:textId="77777777" w:rsidR="006E0744" w:rsidRDefault="00E01660">
            <w:pPr>
              <w:suppressLineNumbers/>
              <w:rPr>
                <w:lang w:val="en-US"/>
              </w:rPr>
            </w:pPr>
            <w:r>
              <w:rPr>
                <w:lang w:val="en-US"/>
              </w:rPr>
              <w:t>Warning; Failure; Valid result</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5AA755D9" w14:textId="77777777" w:rsidR="006E0744" w:rsidRDefault="00E01660">
            <w:pPr>
              <w:pStyle w:val="TableContents"/>
              <w:rPr>
                <w:lang w:val="en-US"/>
              </w:rPr>
            </w:pPr>
            <w:r>
              <w:rPr>
                <w:lang w:val="en-US"/>
              </w:rPr>
              <w:t>Specification for inputs (C.c.1),  see C.a.1 (C.c.2), see C.a.2 (C.c.3), Robust training (B.d.1), Two-class classification metrics (A.a.1), Multi-class classification metrics (A.a.2), Regression metrics (A.a.3), Cross-validation (B.a.1), Statistical tests (B.a.2), Information criteria (B.a.3), Robustness validation (B.a.4), Out of sample testing (B.a.5), Attribution methods (B.a.6), Uncertainty quantification (B.c.1), Outlier detection (B.c.2)</w:t>
            </w:r>
          </w:p>
        </w:tc>
      </w:tr>
      <w:tr w:rsidR="006E0744" w14:paraId="02EF930E" w14:textId="77777777">
        <w:tc>
          <w:tcPr>
            <w:tcW w:w="728" w:type="dxa"/>
            <w:tcBorders>
              <w:top w:val="single" w:sz="2" w:space="0" w:color="000000"/>
              <w:left w:val="single" w:sz="2" w:space="0" w:color="000000"/>
              <w:bottom w:val="single" w:sz="2" w:space="0" w:color="000000"/>
            </w:tcBorders>
            <w:shd w:val="clear" w:color="auto" w:fill="auto"/>
          </w:tcPr>
          <w:p w14:paraId="5A7BC6DA" w14:textId="77777777" w:rsidR="006E0744" w:rsidRDefault="00E01660">
            <w:pPr>
              <w:pStyle w:val="TableContents"/>
              <w:rPr>
                <w:lang w:val="en-US"/>
              </w:rPr>
            </w:pPr>
            <w:r>
              <w:rPr>
                <w:lang w:val="en-US"/>
              </w:rPr>
              <w:t>7.2.1</w:t>
            </w:r>
          </w:p>
        </w:tc>
        <w:tc>
          <w:tcPr>
            <w:tcW w:w="4753" w:type="dxa"/>
            <w:tcBorders>
              <w:top w:val="single" w:sz="2" w:space="0" w:color="000000"/>
              <w:left w:val="single" w:sz="2" w:space="0" w:color="000000"/>
              <w:bottom w:val="single" w:sz="2" w:space="0" w:color="000000"/>
            </w:tcBorders>
            <w:shd w:val="clear" w:color="auto" w:fill="auto"/>
          </w:tcPr>
          <w:p w14:paraId="598877C1" w14:textId="77777777" w:rsidR="006E0744" w:rsidRDefault="00E01660">
            <w:pPr>
              <w:pStyle w:val="TableContents"/>
              <w:rPr>
                <w:lang w:val="en-US"/>
              </w:rPr>
            </w:pPr>
            <w:r>
              <w:rPr>
                <w:lang w:val="en-US"/>
              </w:rPr>
              <w:t xml:space="preserve">Performance characteristics; Analytical performance; Clinical performance; Validation; State of the art; Traceability of calibrators and controls; Accuracy of measurements (trueness and precision); Analytical sensitivity/Limit of detection; Analytical specificity; Measuring </w:t>
            </w:r>
            <w:r>
              <w:rPr>
                <w:lang w:val="en-US"/>
              </w:rPr>
              <w:lastRenderedPageBreak/>
              <w:t>interval/range; Specimen stability; Clinical performance; Diagnostic/clinical sensitivity; Diagnostic/clinical specificity; Positive predictive value; Negative predictive value; Likelihood ratios; Expected values in normal and affected populations.; Validation; Control procedures; Intended use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36709CB" w14:textId="77777777" w:rsidR="006E0744" w:rsidRDefault="00E01660">
            <w:pPr>
              <w:pStyle w:val="TableContents"/>
              <w:rPr>
                <w:lang w:val="en-US"/>
              </w:rPr>
            </w:pPr>
            <w:r>
              <w:rPr>
                <w:lang w:val="en-US"/>
              </w:rPr>
              <w:lastRenderedPageBreak/>
              <w:t xml:space="preserve">Two-class classification metrics (A.a.1), Multi-class classification metrics (A.a.2), Regression metrics (A.a.3), See </w:t>
            </w:r>
            <w:proofErr w:type="spellStart"/>
            <w:r>
              <w:rPr>
                <w:lang w:val="en-US"/>
              </w:rPr>
              <w:t>B.b</w:t>
            </w:r>
            <w:proofErr w:type="spellEnd"/>
            <w:r>
              <w:rPr>
                <w:lang w:val="en-US"/>
              </w:rPr>
              <w:t xml:space="preserve"> (A.d.1), Cross-validation (B.a.1), Statistical tests (B.a.2), Information criteria (B.a.3), Robustness validation (B.a.4), Out of sample testing (B.a.5), Attribution methods (B.a.6), Robust training (B.d.1), Specification for inputs (C.c.1),  see C.a.1 (C.c.2), see C.a.2 (C.c.3)</w:t>
            </w:r>
          </w:p>
        </w:tc>
      </w:tr>
      <w:tr w:rsidR="006E0744" w14:paraId="04D85628" w14:textId="77777777">
        <w:tc>
          <w:tcPr>
            <w:tcW w:w="728" w:type="dxa"/>
            <w:tcBorders>
              <w:top w:val="single" w:sz="2" w:space="0" w:color="000000"/>
              <w:left w:val="single" w:sz="2" w:space="0" w:color="000000"/>
              <w:bottom w:val="single" w:sz="2" w:space="0" w:color="000000"/>
            </w:tcBorders>
            <w:shd w:val="clear" w:color="auto" w:fill="auto"/>
          </w:tcPr>
          <w:p w14:paraId="3BE93F8D" w14:textId="77777777" w:rsidR="006E0744" w:rsidRDefault="00E01660">
            <w:pPr>
              <w:pStyle w:val="TableContents"/>
              <w:rPr>
                <w:lang w:val="en-US"/>
              </w:rPr>
            </w:pPr>
            <w:r>
              <w:rPr>
                <w:lang w:val="en-US"/>
              </w:rPr>
              <w:t>7.2.2</w:t>
            </w:r>
          </w:p>
        </w:tc>
        <w:tc>
          <w:tcPr>
            <w:tcW w:w="4753" w:type="dxa"/>
            <w:tcBorders>
              <w:top w:val="single" w:sz="2" w:space="0" w:color="000000"/>
              <w:left w:val="single" w:sz="2" w:space="0" w:color="000000"/>
              <w:bottom w:val="single" w:sz="2" w:space="0" w:color="000000"/>
            </w:tcBorders>
            <w:shd w:val="clear" w:color="auto" w:fill="auto"/>
          </w:tcPr>
          <w:p w14:paraId="7E37D84B" w14:textId="77777777" w:rsidR="006E0744" w:rsidRDefault="00E01660">
            <w:pPr>
              <w:pStyle w:val="TableContents"/>
              <w:rPr>
                <w:lang w:val="en-US"/>
              </w:rPr>
            </w:pPr>
            <w:r>
              <w:rPr>
                <w:lang w:val="en-US"/>
              </w:rPr>
              <w:t>Calibrators; Control materials; Traceability of values; Reference measurement procedures; Reference materials of higher order</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F719E72" w14:textId="77777777" w:rsidR="006E0744" w:rsidRDefault="00E01660">
            <w:pPr>
              <w:pStyle w:val="TableContents"/>
              <w:rPr>
                <w:lang w:val="en-US"/>
              </w:rPr>
            </w:pPr>
            <w:r>
              <w:rPr>
                <w:lang w:val="en-US"/>
              </w:rPr>
              <w:t xml:space="preserve">See </w:t>
            </w:r>
            <w:proofErr w:type="spellStart"/>
            <w:r>
              <w:rPr>
                <w:lang w:val="en-US"/>
              </w:rPr>
              <w:t>B.b</w:t>
            </w:r>
            <w:proofErr w:type="spellEnd"/>
            <w:r>
              <w:rPr>
                <w:lang w:val="en-US"/>
              </w:rPr>
              <w:t xml:space="preserve"> (A.d.1),  Two-class classification metrics (A.a.1), Multi-class classification metrics (A.a.2), Regression metrics (A.a.3), Data diversity (B.b.1), Preprocessing (B.b.2), Normalization (B.b.3), Expert labels (B.b.4), Data collection procedure (B.b.5)</w:t>
            </w:r>
          </w:p>
        </w:tc>
      </w:tr>
      <w:tr w:rsidR="006E0744" w14:paraId="4F6C0810" w14:textId="77777777">
        <w:tc>
          <w:tcPr>
            <w:tcW w:w="728" w:type="dxa"/>
            <w:tcBorders>
              <w:top w:val="single" w:sz="2" w:space="0" w:color="000000"/>
              <w:left w:val="single" w:sz="2" w:space="0" w:color="000000"/>
              <w:bottom w:val="single" w:sz="2" w:space="0" w:color="000000"/>
            </w:tcBorders>
            <w:shd w:val="clear" w:color="auto" w:fill="auto"/>
          </w:tcPr>
          <w:p w14:paraId="7A6DEEBB" w14:textId="77777777" w:rsidR="006E0744" w:rsidRDefault="00E01660">
            <w:pPr>
              <w:pStyle w:val="TableContents"/>
              <w:rPr>
                <w:lang w:val="en-US"/>
              </w:rPr>
            </w:pPr>
            <w:r>
              <w:rPr>
                <w:lang w:val="en-US"/>
              </w:rPr>
              <w:t>7.2.3</w:t>
            </w:r>
          </w:p>
        </w:tc>
        <w:tc>
          <w:tcPr>
            <w:tcW w:w="4753" w:type="dxa"/>
            <w:tcBorders>
              <w:top w:val="single" w:sz="2" w:space="0" w:color="000000"/>
              <w:left w:val="single" w:sz="2" w:space="0" w:color="000000"/>
              <w:bottom w:val="single" w:sz="2" w:space="0" w:color="000000"/>
            </w:tcBorders>
            <w:shd w:val="clear" w:color="auto" w:fill="auto"/>
          </w:tcPr>
          <w:p w14:paraId="666C7098" w14:textId="77777777" w:rsidR="006E0744" w:rsidRDefault="00E01660">
            <w:pPr>
              <w:pStyle w:val="TableContents"/>
              <w:rPr>
                <w:lang w:val="en-US"/>
              </w:rPr>
            </w:pPr>
            <w:r>
              <w:rPr>
                <w:lang w:val="en-US"/>
              </w:rPr>
              <w:t>Numerical values; Standardized units; User understanding</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9287060" w14:textId="77777777" w:rsidR="006E0744" w:rsidRDefault="00E01660">
            <w:pPr>
              <w:pStyle w:val="TableContents"/>
              <w:rPr>
                <w:lang w:val="en-US"/>
              </w:rPr>
            </w:pPr>
            <w:r>
              <w:rPr>
                <w:lang w:val="en-US"/>
              </w:rPr>
              <w:t xml:space="preserve">see B.a.6 (C.e.1), See </w:t>
            </w:r>
            <w:proofErr w:type="spellStart"/>
            <w:r>
              <w:rPr>
                <w:lang w:val="en-US"/>
              </w:rPr>
              <w:t>B.b</w:t>
            </w:r>
            <w:proofErr w:type="spellEnd"/>
            <w:r>
              <w:rPr>
                <w:lang w:val="en-US"/>
              </w:rPr>
              <w:t xml:space="preserve"> (A.d.1), Data diversity (B.b.1), Preprocessing (B.b.2), Normalization (B.b.3), Expert labels (B.b.4), Data collection procedure (B.b.5), Specification for inputs (C.c.1),  see C.a.1 (C.c.2), see C.a.2 (C.c.3)</w:t>
            </w:r>
          </w:p>
        </w:tc>
      </w:tr>
      <w:tr w:rsidR="006E0744" w14:paraId="71670286" w14:textId="77777777">
        <w:tc>
          <w:tcPr>
            <w:tcW w:w="728" w:type="dxa"/>
            <w:tcBorders>
              <w:top w:val="single" w:sz="2" w:space="0" w:color="000000"/>
              <w:left w:val="single" w:sz="2" w:space="0" w:color="000000"/>
              <w:bottom w:val="single" w:sz="2" w:space="0" w:color="000000"/>
            </w:tcBorders>
            <w:shd w:val="clear" w:color="auto" w:fill="auto"/>
          </w:tcPr>
          <w:p w14:paraId="7E7E2AF2" w14:textId="77777777" w:rsidR="006E0744" w:rsidRDefault="00E01660">
            <w:pPr>
              <w:pStyle w:val="TableContents"/>
              <w:rPr>
                <w:lang w:val="en-US"/>
              </w:rPr>
            </w:pPr>
            <w:r>
              <w:rPr>
                <w:lang w:val="en-US"/>
              </w:rPr>
              <w:t>7.2.4</w:t>
            </w:r>
          </w:p>
        </w:tc>
        <w:tc>
          <w:tcPr>
            <w:tcW w:w="4753" w:type="dxa"/>
            <w:tcBorders>
              <w:top w:val="single" w:sz="2" w:space="0" w:color="000000"/>
              <w:left w:val="single" w:sz="2" w:space="0" w:color="000000"/>
              <w:bottom w:val="single" w:sz="2" w:space="0" w:color="000000"/>
            </w:tcBorders>
            <w:shd w:val="clear" w:color="auto" w:fill="auto"/>
          </w:tcPr>
          <w:p w14:paraId="49427DA6" w14:textId="77777777" w:rsidR="006E0744" w:rsidRDefault="00E01660">
            <w:pPr>
              <w:pStyle w:val="TableContents"/>
              <w:rPr>
                <w:lang w:val="en-US"/>
              </w:rPr>
            </w:pPr>
            <w:r>
              <w:rPr>
                <w:lang w:val="en-US"/>
              </w:rPr>
              <w:t>Performance evaluation; Intended use; Intended user; Intended use environment; Relevant population; Appropriate representation; Ethnicity; Gender; Genetic diversity; Representative population; Prevalence rates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16DB2D56" w14:textId="77777777" w:rsidR="006E0744" w:rsidRDefault="00E01660">
            <w:pPr>
              <w:pStyle w:val="TableContents"/>
              <w:rPr>
                <w:lang w:val="en-US"/>
              </w:rPr>
            </w:pPr>
            <w:r>
              <w:rPr>
                <w:lang w:val="en-US"/>
              </w:rPr>
              <w:t>Specification for inputs (C.c.1</w:t>
            </w:r>
            <w:proofErr w:type="gramStart"/>
            <w:r>
              <w:rPr>
                <w:lang w:val="en-US"/>
              </w:rPr>
              <w:t>),  see</w:t>
            </w:r>
            <w:proofErr w:type="gramEnd"/>
            <w:r>
              <w:rPr>
                <w:lang w:val="en-US"/>
              </w:rPr>
              <w:t xml:space="preserve"> C.a.1 (C.c.2), see C.a.2 (C.c.3), Data diversity (B.b.1), Preprocessing (B.b.2), Normalization (B.b.3), Expert labels (B.b.4), Data collection procedure (B.b.5), </w:t>
            </w:r>
          </w:p>
        </w:tc>
      </w:tr>
    </w:tbl>
    <w:p w14:paraId="17D8B70F" w14:textId="77777777" w:rsidR="006E0744" w:rsidRDefault="006E0744">
      <w:pPr>
        <w:rPr>
          <w:lang w:val="en-US"/>
        </w:rPr>
      </w:pPr>
    </w:p>
    <w:p w14:paraId="6FF36EF9" w14:textId="77777777" w:rsidR="006E0744" w:rsidRDefault="006E0744">
      <w:pPr>
        <w:rPr>
          <w:b/>
          <w:bCs/>
          <w:lang w:val="en-US"/>
        </w:rPr>
        <w:sectPr w:rsidR="006E0744">
          <w:headerReference w:type="default" r:id="rId21"/>
          <w:pgSz w:w="16838" w:h="11906" w:orient="landscape"/>
          <w:pgMar w:top="1134" w:right="1134" w:bottom="1134" w:left="1134" w:header="0" w:footer="0" w:gutter="0"/>
          <w:cols w:space="720"/>
          <w:formProt w:val="0"/>
          <w:docGrid w:linePitch="100"/>
        </w:sectPr>
      </w:pPr>
    </w:p>
    <w:p w14:paraId="68F52CF5" w14:textId="77777777" w:rsidR="006E0744" w:rsidRDefault="00E01660">
      <w:pPr>
        <w:rPr>
          <w:lang w:val="en-US"/>
        </w:rPr>
      </w:pPr>
      <w:r>
        <w:rPr>
          <w:b/>
          <w:bCs/>
          <w:lang w:val="en-US"/>
        </w:rPr>
        <w:lastRenderedPageBreak/>
        <w:t>References</w:t>
      </w:r>
    </w:p>
    <w:p w14:paraId="20CA9F6D" w14:textId="77777777" w:rsidR="006E0744" w:rsidRDefault="00E01660">
      <w:pPr>
        <w:pStyle w:val="BodyText"/>
        <w:spacing w:before="0" w:after="96" w:line="218" w:lineRule="auto"/>
        <w:ind w:left="8" w:right="15"/>
      </w:pPr>
      <w:r>
        <w:rPr>
          <w:color w:val="000000"/>
          <w:highlight w:val="white"/>
          <w:lang w:val="en-US"/>
        </w:rPr>
        <w:t>[</w:t>
      </w:r>
      <w:proofErr w:type="spellStart"/>
      <w:r>
        <w:rPr>
          <w:color w:val="000000"/>
          <w:highlight w:val="white"/>
          <w:lang w:val="en-US"/>
        </w:rPr>
        <w:t>Albarghouthi</w:t>
      </w:r>
      <w:proofErr w:type="spellEnd"/>
      <w:r>
        <w:rPr>
          <w:color w:val="000000"/>
          <w:highlight w:val="white"/>
          <w:lang w:val="en-US"/>
        </w:rPr>
        <w:t xml:space="preserve"> et al., 2019] A. </w:t>
      </w:r>
      <w:proofErr w:type="spellStart"/>
      <w:r>
        <w:rPr>
          <w:color w:val="000000"/>
          <w:highlight w:val="white"/>
          <w:lang w:val="en-US"/>
        </w:rPr>
        <w:t>Albarghouthi</w:t>
      </w:r>
      <w:proofErr w:type="spellEnd"/>
      <w:r>
        <w:rPr>
          <w:color w:val="000000"/>
          <w:highlight w:val="white"/>
          <w:lang w:val="en-US"/>
        </w:rPr>
        <w:t xml:space="preserve">, &amp; S. </w:t>
      </w:r>
      <w:proofErr w:type="spellStart"/>
      <w:r>
        <w:rPr>
          <w:color w:val="000000"/>
          <w:highlight w:val="white"/>
          <w:lang w:val="en-US"/>
        </w:rPr>
        <w:t>Vinitsky</w:t>
      </w:r>
      <w:proofErr w:type="spellEnd"/>
      <w:r>
        <w:rPr>
          <w:color w:val="000000"/>
          <w:highlight w:val="white"/>
          <w:lang w:val="en-US"/>
        </w:rPr>
        <w:t xml:space="preserve">. Fairness-Aware Programming. In </w:t>
      </w:r>
      <w:r>
        <w:rPr>
          <w:i/>
          <w:color w:val="000000"/>
          <w:highlight w:val="white"/>
          <w:lang w:val="en-US"/>
        </w:rPr>
        <w:t>FAT* ’19: Conference on Fairness, Accountability, and Transparency</w:t>
      </w:r>
      <w:r>
        <w:rPr>
          <w:color w:val="000000"/>
          <w:highlight w:val="white"/>
          <w:lang w:val="en-US"/>
        </w:rPr>
        <w:t>, January 29–31, 2019, Atlanta, GA, USA. ACM, New York, NY, USA, 9 pages. Doi:</w:t>
      </w:r>
      <w:hyperlink r:id="rId22">
        <w:r>
          <w:rPr>
            <w:rStyle w:val="InternetLink"/>
            <w:color w:val="000000"/>
            <w:highlight w:val="white"/>
            <w:lang w:val="en-US"/>
          </w:rPr>
          <w:t>10.1145/3287560.3287588</w:t>
        </w:r>
      </w:hyperlink>
      <w:r>
        <w:rPr>
          <w:color w:val="000000"/>
          <w:highlight w:val="white"/>
          <w:lang w:val="en-US"/>
        </w:rPr>
        <w:t>. 2019.</w:t>
      </w:r>
    </w:p>
    <w:p w14:paraId="1852EC12" w14:textId="77777777" w:rsidR="006E0744" w:rsidRDefault="00E01660">
      <w:pPr>
        <w:spacing w:before="0" w:after="96" w:line="218" w:lineRule="auto"/>
        <w:ind w:right="15"/>
        <w:rPr>
          <w:lang w:val="en-US"/>
        </w:rPr>
      </w:pPr>
      <w:r>
        <w:rPr>
          <w:color w:val="000000"/>
          <w:lang w:val="en-US"/>
        </w:rPr>
        <w:t xml:space="preserve">[Bach et al., 2016] Sebastian Bach, Alexander Binder, Grégoire </w:t>
      </w:r>
      <w:proofErr w:type="spellStart"/>
      <w:r>
        <w:rPr>
          <w:color w:val="000000"/>
          <w:lang w:val="en-US"/>
        </w:rPr>
        <w:t>Montavon</w:t>
      </w:r>
      <w:proofErr w:type="spellEnd"/>
      <w:r>
        <w:rPr>
          <w:color w:val="000000"/>
          <w:lang w:val="en-US"/>
        </w:rPr>
        <w:t xml:space="preserve">, Klaus-Robert Müller, and Wojciech </w:t>
      </w:r>
      <w:proofErr w:type="spellStart"/>
      <w:r>
        <w:rPr>
          <w:color w:val="000000"/>
          <w:lang w:val="en-US"/>
        </w:rPr>
        <w:t>Samek</w:t>
      </w:r>
      <w:proofErr w:type="spellEnd"/>
      <w:r>
        <w:rPr>
          <w:color w:val="000000"/>
          <w:lang w:val="en-US"/>
        </w:rPr>
        <w:t xml:space="preserve">. Analyzing Classifiers: Fisher Vectors and Deep Neural Networks. </w:t>
      </w:r>
      <w:r>
        <w:rPr>
          <w:i/>
          <w:color w:val="000000"/>
          <w:lang w:val="en-US"/>
        </w:rPr>
        <w:t>2016 IEEE Conference on Computer Vision and Pattern Recognition (CVPR)</w:t>
      </w:r>
      <w:r>
        <w:rPr>
          <w:color w:val="000000"/>
          <w:lang w:val="en-US"/>
        </w:rPr>
        <w:t>, pages 2912–2920, 2016.</w:t>
      </w:r>
    </w:p>
    <w:p w14:paraId="40372F5A" w14:textId="77777777" w:rsidR="006E0744" w:rsidRDefault="00E01660">
      <w:pPr>
        <w:spacing w:before="0" w:after="96" w:line="218" w:lineRule="auto"/>
        <w:ind w:right="15"/>
      </w:pPr>
      <w:r>
        <w:rPr>
          <w:color w:val="000000"/>
          <w:highlight w:val="white"/>
          <w:lang w:val="en-US"/>
        </w:rPr>
        <w:t xml:space="preserve">[Bellamy et al., 2018] R. K. Bellamy, K. Dey, M. Hind, S. C. Hoffman, S. </w:t>
      </w:r>
      <w:proofErr w:type="spellStart"/>
      <w:r>
        <w:rPr>
          <w:color w:val="000000"/>
          <w:highlight w:val="white"/>
          <w:lang w:val="en-US"/>
        </w:rPr>
        <w:t>Houde</w:t>
      </w:r>
      <w:proofErr w:type="spellEnd"/>
      <w:r>
        <w:rPr>
          <w:color w:val="000000"/>
          <w:highlight w:val="white"/>
          <w:lang w:val="en-US"/>
        </w:rPr>
        <w:t>, K. Kannan, ... &amp; S. Nagar. AI Fairness 360: An extensible toolkit for detecting, understanding, and mitigating unwanted algorithmic bias. Preprint at:</w:t>
      </w:r>
      <w:hyperlink r:id="rId23">
        <w:r>
          <w:rPr>
            <w:rStyle w:val="InternetLink"/>
            <w:color w:val="000000"/>
            <w:highlight w:val="white"/>
            <w:lang w:val="en-US"/>
          </w:rPr>
          <w:t>arXiv:1810.01943v1</w:t>
        </w:r>
      </w:hyperlink>
      <w:r>
        <w:rPr>
          <w:color w:val="000000"/>
          <w:highlight w:val="white"/>
          <w:lang w:val="en-US"/>
        </w:rPr>
        <w:t>, 2018.</w:t>
      </w:r>
    </w:p>
    <w:p w14:paraId="20206E1B" w14:textId="77777777" w:rsidR="006E0744" w:rsidRDefault="00E01660">
      <w:pPr>
        <w:rPr>
          <w:lang w:val="en-US"/>
        </w:rPr>
      </w:pPr>
      <w:r>
        <w:rPr>
          <w:color w:val="000000"/>
          <w:lang w:val="en-US"/>
        </w:rPr>
        <w:t xml:space="preserve">[Bishop, 2009] Christopher M. Bishop. </w:t>
      </w:r>
      <w:r>
        <w:rPr>
          <w:i/>
          <w:color w:val="000000"/>
          <w:lang w:val="en-US"/>
        </w:rPr>
        <w:t>Pattern recognition and machine learning</w:t>
      </w:r>
      <w:r>
        <w:rPr>
          <w:color w:val="000000"/>
          <w:lang w:val="en-US"/>
        </w:rPr>
        <w:t>. Information science and statistics. Springer, New York, NY, corrected at 8th printing 2009 edition, 2009. OCLC: 845772798.</w:t>
      </w:r>
    </w:p>
    <w:p w14:paraId="172CD68E" w14:textId="77777777" w:rsidR="006E0744" w:rsidRDefault="00E01660">
      <w:pPr>
        <w:rPr>
          <w:lang w:val="en-US"/>
        </w:rPr>
      </w:pPr>
      <w:r>
        <w:rPr>
          <w:color w:val="000000"/>
          <w:lang w:val="en-US"/>
        </w:rPr>
        <w:t xml:space="preserve">[Breusch, 1978] T. S. Breusch. Testing for Autocorrelation in Dynamic Linear Models*. </w:t>
      </w:r>
      <w:r>
        <w:rPr>
          <w:i/>
          <w:color w:val="000000"/>
          <w:lang w:val="en-US"/>
        </w:rPr>
        <w:t>Australian Economic Papers</w:t>
      </w:r>
      <w:r>
        <w:rPr>
          <w:color w:val="000000"/>
          <w:lang w:val="en-US"/>
        </w:rPr>
        <w:t>, 17(31):334– 355, 1978.</w:t>
      </w:r>
    </w:p>
    <w:p w14:paraId="2E2FC9C6" w14:textId="77777777" w:rsidR="006E0744" w:rsidRDefault="00E01660">
      <w:pPr>
        <w:spacing w:before="0" w:after="96" w:line="218" w:lineRule="auto"/>
        <w:ind w:right="15"/>
        <w:rPr>
          <w:lang w:val="en-US"/>
        </w:rPr>
      </w:pPr>
      <w:r>
        <w:rPr>
          <w:color w:val="000000"/>
          <w:lang w:val="en-US"/>
        </w:rPr>
        <w:br/>
        <w:t>[</w:t>
      </w:r>
      <w:proofErr w:type="spellStart"/>
      <w:r>
        <w:rPr>
          <w:color w:val="000000"/>
          <w:lang w:val="en-US"/>
        </w:rPr>
        <w:t>Denker</w:t>
      </w:r>
      <w:proofErr w:type="spellEnd"/>
      <w:r>
        <w:rPr>
          <w:color w:val="000000"/>
          <w:lang w:val="en-US"/>
        </w:rPr>
        <w:t xml:space="preserve"> et al., 1987] John S. </w:t>
      </w:r>
      <w:proofErr w:type="spellStart"/>
      <w:r>
        <w:rPr>
          <w:color w:val="000000"/>
          <w:lang w:val="en-US"/>
        </w:rPr>
        <w:t>Denker</w:t>
      </w:r>
      <w:proofErr w:type="spellEnd"/>
      <w:r>
        <w:rPr>
          <w:color w:val="000000"/>
          <w:lang w:val="en-US"/>
        </w:rPr>
        <w:t xml:space="preserve">, Daniel B. Schwartz, Ben S. </w:t>
      </w:r>
      <w:proofErr w:type="spellStart"/>
      <w:r>
        <w:rPr>
          <w:color w:val="000000"/>
          <w:lang w:val="en-US"/>
        </w:rPr>
        <w:t>Wittner</w:t>
      </w:r>
      <w:proofErr w:type="spellEnd"/>
      <w:r>
        <w:rPr>
          <w:color w:val="000000"/>
          <w:lang w:val="en-US"/>
        </w:rPr>
        <w:t xml:space="preserve">, Sara A. </w:t>
      </w:r>
      <w:proofErr w:type="spellStart"/>
      <w:r>
        <w:rPr>
          <w:color w:val="000000"/>
          <w:lang w:val="en-US"/>
        </w:rPr>
        <w:t>Solla</w:t>
      </w:r>
      <w:proofErr w:type="spellEnd"/>
      <w:r>
        <w:rPr>
          <w:color w:val="000000"/>
          <w:lang w:val="en-US"/>
        </w:rPr>
        <w:t xml:space="preserve">, Richard E. Howard, Lawrence D. </w:t>
      </w:r>
      <w:proofErr w:type="spellStart"/>
      <w:r>
        <w:rPr>
          <w:color w:val="000000"/>
          <w:lang w:val="en-US"/>
        </w:rPr>
        <w:t>Jackel</w:t>
      </w:r>
      <w:proofErr w:type="spellEnd"/>
      <w:r>
        <w:rPr>
          <w:color w:val="000000"/>
          <w:lang w:val="en-US"/>
        </w:rPr>
        <w:t xml:space="preserve">, and John J. Hopfield. Large Automatic Learning, Rule Extraction, and Generalization. </w:t>
      </w:r>
      <w:r>
        <w:rPr>
          <w:i/>
          <w:color w:val="000000"/>
          <w:lang w:val="en-US"/>
        </w:rPr>
        <w:t>Complex Systems</w:t>
      </w:r>
      <w:r>
        <w:rPr>
          <w:color w:val="000000"/>
          <w:lang w:val="en-US"/>
        </w:rPr>
        <w:t>, 1, 1987.</w:t>
      </w:r>
    </w:p>
    <w:p w14:paraId="7A5C6FA4" w14:textId="77777777" w:rsidR="006E0744" w:rsidRDefault="00E01660">
      <w:pPr>
        <w:pStyle w:val="BodyText"/>
        <w:spacing w:before="0" w:after="96" w:line="218" w:lineRule="auto"/>
        <w:ind w:right="15"/>
      </w:pPr>
      <w:r>
        <w:rPr>
          <w:color w:val="000000"/>
          <w:highlight w:val="white"/>
          <w:lang w:val="en-US"/>
        </w:rPr>
        <w:t>[</w:t>
      </w:r>
      <w:proofErr w:type="spellStart"/>
      <w:r>
        <w:rPr>
          <w:color w:val="000000"/>
          <w:highlight w:val="white"/>
          <w:lang w:val="en-US"/>
        </w:rPr>
        <w:t>Dobbe</w:t>
      </w:r>
      <w:proofErr w:type="spellEnd"/>
      <w:r>
        <w:rPr>
          <w:color w:val="000000"/>
          <w:highlight w:val="white"/>
          <w:lang w:val="en-US"/>
        </w:rPr>
        <w:t xml:space="preserve"> et al., 2019] R. </w:t>
      </w:r>
      <w:proofErr w:type="spellStart"/>
      <w:r>
        <w:rPr>
          <w:color w:val="000000"/>
          <w:highlight w:val="white"/>
          <w:lang w:val="en-US"/>
        </w:rPr>
        <w:t>Dobbe</w:t>
      </w:r>
      <w:proofErr w:type="spellEnd"/>
      <w:r>
        <w:rPr>
          <w:color w:val="000000"/>
          <w:highlight w:val="white"/>
          <w:lang w:val="en-US"/>
        </w:rPr>
        <w:t xml:space="preserve"> &amp; M. Ames. Translation Tutorial: Values, Reflection and Engagement in Automated Decision-Making. </w:t>
      </w:r>
      <w:r>
        <w:rPr>
          <w:i/>
          <w:color w:val="000000"/>
          <w:highlight w:val="white"/>
          <w:lang w:val="en-US"/>
        </w:rPr>
        <w:t xml:space="preserve">In Proceedings of ACM Conference on Fairness, Accountability, and Transparency (ACM FAT* 2019). ACM, New York, NY, USA, Article 4, 2 pages. </w:t>
      </w:r>
      <w:r>
        <w:rPr>
          <w:color w:val="000000"/>
          <w:highlight w:val="white"/>
          <w:lang w:val="en-US"/>
        </w:rPr>
        <w:t xml:space="preserve">Retrieved from </w:t>
      </w:r>
      <w:hyperlink r:id="rId24">
        <w:r>
          <w:rPr>
            <w:rStyle w:val="InternetLink"/>
            <w:color w:val="000000"/>
            <w:highlight w:val="white"/>
            <w:lang w:val="en-US"/>
          </w:rPr>
          <w:t>https://drive.google.com/file/d/1vhkLBfDUtsd9hXfbXz8QwFo8GYGZyAWP/view</w:t>
        </w:r>
      </w:hyperlink>
      <w:r>
        <w:rPr>
          <w:color w:val="000000"/>
          <w:highlight w:val="white"/>
          <w:lang w:val="en-US"/>
        </w:rPr>
        <w:t>, 2019.</w:t>
      </w:r>
    </w:p>
    <w:p w14:paraId="4733E80E" w14:textId="77777777" w:rsidR="006E0744" w:rsidRDefault="00E01660">
      <w:pPr>
        <w:spacing w:before="0" w:after="96" w:line="218" w:lineRule="auto"/>
        <w:ind w:right="15"/>
        <w:rPr>
          <w:lang w:val="en-US"/>
        </w:rPr>
      </w:pPr>
      <w:r>
        <w:rPr>
          <w:color w:val="000000"/>
          <w:lang w:val="en-US"/>
        </w:rPr>
        <w:t>[</w:t>
      </w:r>
      <w:proofErr w:type="spellStart"/>
      <w:r>
        <w:rPr>
          <w:color w:val="000000"/>
          <w:lang w:val="en-US"/>
        </w:rPr>
        <w:t>Duda</w:t>
      </w:r>
      <w:proofErr w:type="spellEnd"/>
      <w:r>
        <w:rPr>
          <w:color w:val="000000"/>
          <w:lang w:val="en-US"/>
        </w:rPr>
        <w:t xml:space="preserve"> et al., 2000] Richard O. </w:t>
      </w:r>
      <w:proofErr w:type="spellStart"/>
      <w:r>
        <w:rPr>
          <w:color w:val="000000"/>
          <w:lang w:val="en-US"/>
        </w:rPr>
        <w:t>Duda</w:t>
      </w:r>
      <w:proofErr w:type="spellEnd"/>
      <w:r>
        <w:rPr>
          <w:color w:val="000000"/>
          <w:lang w:val="en-US"/>
        </w:rPr>
        <w:t xml:space="preserve">, Peter E. Hart, and David G. Stork. </w:t>
      </w:r>
      <w:r>
        <w:rPr>
          <w:i/>
          <w:color w:val="000000"/>
          <w:lang w:val="en-US"/>
        </w:rPr>
        <w:t>Pattern Classification (2Nd Edition)</w:t>
      </w:r>
      <w:r>
        <w:rPr>
          <w:color w:val="000000"/>
          <w:lang w:val="en-US"/>
        </w:rPr>
        <w:t>. Wiley-</w:t>
      </w:r>
      <w:proofErr w:type="spellStart"/>
      <w:r>
        <w:rPr>
          <w:color w:val="000000"/>
          <w:lang w:val="en-US"/>
        </w:rPr>
        <w:t>Interscience</w:t>
      </w:r>
      <w:proofErr w:type="spellEnd"/>
      <w:r>
        <w:rPr>
          <w:color w:val="000000"/>
          <w:lang w:val="en-US"/>
        </w:rPr>
        <w:t>, New York, NY, USA, 2000.</w:t>
      </w:r>
    </w:p>
    <w:p w14:paraId="2D5A3622" w14:textId="77777777" w:rsidR="006E0744" w:rsidRDefault="00E01660">
      <w:pPr>
        <w:spacing w:before="0" w:after="96" w:line="218" w:lineRule="auto"/>
        <w:ind w:right="15"/>
        <w:rPr>
          <w:lang w:val="en-US"/>
        </w:rPr>
      </w:pPr>
      <w:r>
        <w:rPr>
          <w:color w:val="000000"/>
          <w:highlight w:val="white"/>
          <w:lang w:val="en-US"/>
        </w:rPr>
        <w:t>[</w:t>
      </w:r>
      <w:proofErr w:type="spellStart"/>
      <w:r>
        <w:rPr>
          <w:color w:val="000000"/>
          <w:highlight w:val="white"/>
          <w:lang w:val="en-US"/>
        </w:rPr>
        <w:t>Dwork</w:t>
      </w:r>
      <w:proofErr w:type="spellEnd"/>
      <w:r>
        <w:rPr>
          <w:color w:val="000000"/>
          <w:highlight w:val="white"/>
          <w:lang w:val="en-US"/>
        </w:rPr>
        <w:t xml:space="preserve"> et al., 2012] C. </w:t>
      </w:r>
      <w:proofErr w:type="spellStart"/>
      <w:r>
        <w:rPr>
          <w:color w:val="000000"/>
          <w:highlight w:val="white"/>
          <w:lang w:val="en-US"/>
        </w:rPr>
        <w:t>Dwork</w:t>
      </w:r>
      <w:proofErr w:type="spellEnd"/>
      <w:r>
        <w:rPr>
          <w:color w:val="000000"/>
          <w:highlight w:val="white"/>
          <w:lang w:val="en-US"/>
        </w:rPr>
        <w:t xml:space="preserve">, M. Hardt, T. </w:t>
      </w:r>
      <w:proofErr w:type="spellStart"/>
      <w:r>
        <w:rPr>
          <w:color w:val="000000"/>
          <w:highlight w:val="white"/>
          <w:lang w:val="en-US"/>
        </w:rPr>
        <w:t>Pitassi</w:t>
      </w:r>
      <w:proofErr w:type="spellEnd"/>
      <w:r>
        <w:rPr>
          <w:color w:val="000000"/>
          <w:highlight w:val="white"/>
          <w:lang w:val="en-US"/>
        </w:rPr>
        <w:t xml:space="preserve">, O. </w:t>
      </w:r>
      <w:proofErr w:type="spellStart"/>
      <w:r>
        <w:rPr>
          <w:color w:val="000000"/>
          <w:highlight w:val="white"/>
          <w:lang w:val="en-US"/>
        </w:rPr>
        <w:t>Reingold</w:t>
      </w:r>
      <w:proofErr w:type="spellEnd"/>
      <w:r>
        <w:rPr>
          <w:color w:val="000000"/>
          <w:highlight w:val="white"/>
          <w:lang w:val="en-US"/>
        </w:rPr>
        <w:t xml:space="preserve">, &amp; R. </w:t>
      </w:r>
      <w:proofErr w:type="spellStart"/>
      <w:r>
        <w:rPr>
          <w:color w:val="000000"/>
          <w:highlight w:val="white"/>
          <w:lang w:val="en-US"/>
        </w:rPr>
        <w:t>Zemel</w:t>
      </w:r>
      <w:proofErr w:type="spellEnd"/>
      <w:r>
        <w:rPr>
          <w:color w:val="000000"/>
          <w:highlight w:val="white"/>
          <w:lang w:val="en-US"/>
        </w:rPr>
        <w:t xml:space="preserve">. Fairness through awareness. In </w:t>
      </w:r>
      <w:r>
        <w:rPr>
          <w:i/>
          <w:color w:val="000000"/>
          <w:highlight w:val="white"/>
          <w:lang w:val="en-US"/>
        </w:rPr>
        <w:t>Proceedings of the 3rd Innovations in Theoretical Computer Science Conference</w:t>
      </w:r>
      <w:r>
        <w:rPr>
          <w:color w:val="000000"/>
          <w:highlight w:val="white"/>
          <w:lang w:val="en-US"/>
        </w:rPr>
        <w:t xml:space="preserve"> (pp. 214-226). ACM, 2012.</w:t>
      </w:r>
    </w:p>
    <w:p w14:paraId="78DB700B" w14:textId="77777777" w:rsidR="006E0744" w:rsidRDefault="00E01660">
      <w:pPr>
        <w:spacing w:before="0" w:after="96" w:line="218" w:lineRule="auto"/>
        <w:ind w:right="15"/>
      </w:pPr>
      <w:r>
        <w:rPr>
          <w:color w:val="000000"/>
          <w:highlight w:val="white"/>
          <w:lang w:val="en-US"/>
        </w:rPr>
        <w:t>[</w:t>
      </w:r>
      <w:proofErr w:type="spellStart"/>
      <w:r>
        <w:rPr>
          <w:color w:val="000000"/>
          <w:highlight w:val="white"/>
          <w:lang w:val="en-US"/>
        </w:rPr>
        <w:t>Friedler</w:t>
      </w:r>
      <w:proofErr w:type="spellEnd"/>
      <w:r>
        <w:rPr>
          <w:color w:val="000000"/>
          <w:highlight w:val="white"/>
          <w:lang w:val="en-US"/>
        </w:rPr>
        <w:t xml:space="preserve"> et al., 2018] S. A. </w:t>
      </w:r>
      <w:proofErr w:type="spellStart"/>
      <w:r>
        <w:rPr>
          <w:color w:val="000000"/>
          <w:highlight w:val="white"/>
          <w:lang w:val="en-US"/>
        </w:rPr>
        <w:t>Friedler</w:t>
      </w:r>
      <w:proofErr w:type="spellEnd"/>
      <w:r>
        <w:rPr>
          <w:color w:val="000000"/>
          <w:highlight w:val="white"/>
          <w:lang w:val="en-US"/>
        </w:rPr>
        <w:t xml:space="preserve">, C. </w:t>
      </w:r>
      <w:proofErr w:type="spellStart"/>
      <w:r>
        <w:rPr>
          <w:color w:val="000000"/>
          <w:highlight w:val="white"/>
          <w:lang w:val="en-US"/>
        </w:rPr>
        <w:t>Scheidegger</w:t>
      </w:r>
      <w:proofErr w:type="spellEnd"/>
      <w:r>
        <w:rPr>
          <w:color w:val="000000"/>
          <w:highlight w:val="white"/>
          <w:lang w:val="en-US"/>
        </w:rPr>
        <w:t xml:space="preserve">, S. </w:t>
      </w:r>
      <w:proofErr w:type="spellStart"/>
      <w:r>
        <w:rPr>
          <w:color w:val="000000"/>
          <w:highlight w:val="white"/>
          <w:lang w:val="en-US"/>
        </w:rPr>
        <w:t>Venkatasubramanian</w:t>
      </w:r>
      <w:proofErr w:type="spellEnd"/>
      <w:r>
        <w:rPr>
          <w:color w:val="000000"/>
          <w:highlight w:val="white"/>
          <w:lang w:val="en-US"/>
        </w:rPr>
        <w:t>, S. Choudhary, E. P. Hamilton, &amp; D. Roth. A comparative study of fairness-enhancing interventions in machine learning. Preprint at:</w:t>
      </w:r>
      <w:hyperlink r:id="rId25">
        <w:r>
          <w:rPr>
            <w:rStyle w:val="InternetLink"/>
            <w:color w:val="000000"/>
            <w:highlight w:val="white"/>
            <w:lang w:val="en-US"/>
          </w:rPr>
          <w:t>arXiv:1802.04422v1</w:t>
        </w:r>
      </w:hyperlink>
      <w:r>
        <w:rPr>
          <w:color w:val="000000"/>
          <w:highlight w:val="white"/>
          <w:lang w:val="en-US"/>
        </w:rPr>
        <w:t>, 2018.</w:t>
      </w:r>
    </w:p>
    <w:p w14:paraId="156650F5" w14:textId="77777777" w:rsidR="006E0744" w:rsidRDefault="00E01660">
      <w:pPr>
        <w:spacing w:before="0" w:after="96" w:line="218" w:lineRule="auto"/>
        <w:ind w:left="8" w:right="15"/>
        <w:rPr>
          <w:lang w:val="en-US"/>
        </w:rPr>
      </w:pPr>
      <w:r>
        <w:rPr>
          <w:color w:val="000000"/>
          <w:lang w:val="en-US"/>
        </w:rPr>
        <w:t xml:space="preserve">[Frost et al., 2018] Nicholas </w:t>
      </w:r>
      <w:proofErr w:type="spellStart"/>
      <w:r>
        <w:rPr>
          <w:color w:val="000000"/>
          <w:lang w:val="en-US"/>
        </w:rPr>
        <w:t>Frosst</w:t>
      </w:r>
      <w:proofErr w:type="spellEnd"/>
      <w:r>
        <w:rPr>
          <w:color w:val="000000"/>
          <w:lang w:val="en-US"/>
        </w:rPr>
        <w:t xml:space="preserve">, Sara </w:t>
      </w:r>
      <w:proofErr w:type="spellStart"/>
      <w:r>
        <w:rPr>
          <w:color w:val="000000"/>
          <w:lang w:val="en-US"/>
        </w:rPr>
        <w:t>Sabour</w:t>
      </w:r>
      <w:proofErr w:type="spellEnd"/>
      <w:r>
        <w:rPr>
          <w:color w:val="000000"/>
          <w:lang w:val="en-US"/>
        </w:rPr>
        <w:t xml:space="preserve">, and Geoffrey Hinton. </w:t>
      </w:r>
      <w:proofErr w:type="spellStart"/>
      <w:r>
        <w:rPr>
          <w:color w:val="000000"/>
          <w:lang w:val="en-US"/>
        </w:rPr>
        <w:t>Darccc</w:t>
      </w:r>
      <w:proofErr w:type="spellEnd"/>
      <w:r>
        <w:rPr>
          <w:color w:val="000000"/>
          <w:lang w:val="en-US"/>
        </w:rPr>
        <w:t xml:space="preserve">: Detecting adversaries by reconstruction from class conditional capsules. </w:t>
      </w:r>
      <w:proofErr w:type="spellStart"/>
      <w:r>
        <w:rPr>
          <w:i/>
          <w:color w:val="000000"/>
          <w:lang w:val="en-US"/>
        </w:rPr>
        <w:t>arXiv</w:t>
      </w:r>
      <w:proofErr w:type="spellEnd"/>
      <w:r>
        <w:rPr>
          <w:i/>
          <w:color w:val="000000"/>
          <w:lang w:val="en-US"/>
        </w:rPr>
        <w:t xml:space="preserve"> preprint arXiv:1811.06969</w:t>
      </w:r>
      <w:r>
        <w:rPr>
          <w:color w:val="000000"/>
          <w:lang w:val="en-US"/>
        </w:rPr>
        <w:t>, 2018.</w:t>
      </w:r>
    </w:p>
    <w:p w14:paraId="113C7D55" w14:textId="77777777" w:rsidR="006E0744" w:rsidRDefault="00E01660">
      <w:pPr>
        <w:spacing w:before="0" w:after="96" w:line="218" w:lineRule="auto"/>
        <w:ind w:right="15"/>
      </w:pPr>
      <w:r>
        <w:rPr>
          <w:color w:val="000000"/>
          <w:highlight w:val="white"/>
          <w:lang w:val="en-US"/>
        </w:rPr>
        <w:t>[</w:t>
      </w:r>
      <w:proofErr w:type="spellStart"/>
      <w:r>
        <w:rPr>
          <w:color w:val="000000"/>
          <w:highlight w:val="white"/>
          <w:lang w:val="en-US"/>
        </w:rPr>
        <w:t>Gajane</w:t>
      </w:r>
      <w:proofErr w:type="spellEnd"/>
      <w:r>
        <w:rPr>
          <w:color w:val="000000"/>
          <w:highlight w:val="white"/>
          <w:lang w:val="en-US"/>
        </w:rPr>
        <w:t xml:space="preserve"> et al., 2017] P. </w:t>
      </w:r>
      <w:proofErr w:type="spellStart"/>
      <w:r>
        <w:rPr>
          <w:color w:val="000000"/>
          <w:highlight w:val="white"/>
          <w:lang w:val="en-US"/>
        </w:rPr>
        <w:t>Gajane</w:t>
      </w:r>
      <w:proofErr w:type="spellEnd"/>
      <w:r>
        <w:rPr>
          <w:color w:val="000000"/>
          <w:highlight w:val="white"/>
          <w:lang w:val="en-US"/>
        </w:rPr>
        <w:t xml:space="preserve">, &amp; M. </w:t>
      </w:r>
      <w:proofErr w:type="spellStart"/>
      <w:r>
        <w:rPr>
          <w:color w:val="000000"/>
          <w:highlight w:val="white"/>
          <w:lang w:val="en-US"/>
        </w:rPr>
        <w:t>Pechenizkiy</w:t>
      </w:r>
      <w:proofErr w:type="spellEnd"/>
      <w:r>
        <w:rPr>
          <w:color w:val="000000"/>
          <w:highlight w:val="white"/>
          <w:lang w:val="en-US"/>
        </w:rPr>
        <w:t>. On formalizing fairness in prediction with machine learning. Preprint at:</w:t>
      </w:r>
      <w:hyperlink r:id="rId26">
        <w:r>
          <w:rPr>
            <w:rStyle w:val="InternetLink"/>
            <w:color w:val="000000"/>
            <w:highlight w:val="white"/>
            <w:lang w:val="en-US"/>
          </w:rPr>
          <w:t>arXiv:1710.03184</w:t>
        </w:r>
      </w:hyperlink>
      <w:r>
        <w:rPr>
          <w:color w:val="000000"/>
          <w:highlight w:val="white"/>
          <w:lang w:val="en-US"/>
        </w:rPr>
        <w:t>, 2017.</w:t>
      </w:r>
    </w:p>
    <w:p w14:paraId="58A0CD71" w14:textId="77777777" w:rsidR="006E0744" w:rsidRDefault="00E01660">
      <w:pPr>
        <w:spacing w:before="0" w:after="96" w:line="218" w:lineRule="auto"/>
        <w:ind w:right="15"/>
        <w:rPr>
          <w:lang w:val="en-US"/>
        </w:rPr>
      </w:pPr>
      <w:r>
        <w:rPr>
          <w:color w:val="000000"/>
          <w:lang w:val="en-US"/>
        </w:rPr>
        <w:t xml:space="preserve">[Gal et al., 2016] </w:t>
      </w:r>
      <w:proofErr w:type="spellStart"/>
      <w:r>
        <w:rPr>
          <w:color w:val="000000"/>
          <w:lang w:val="en-US"/>
        </w:rPr>
        <w:t>Yarin</w:t>
      </w:r>
      <w:proofErr w:type="spellEnd"/>
      <w:r>
        <w:rPr>
          <w:color w:val="000000"/>
          <w:lang w:val="en-US"/>
        </w:rPr>
        <w:t xml:space="preserve"> Gal and </w:t>
      </w:r>
      <w:proofErr w:type="spellStart"/>
      <w:r>
        <w:rPr>
          <w:color w:val="000000"/>
          <w:lang w:val="en-US"/>
        </w:rPr>
        <w:t>Zoubin</w:t>
      </w:r>
      <w:proofErr w:type="spellEnd"/>
      <w:r>
        <w:rPr>
          <w:color w:val="000000"/>
          <w:lang w:val="en-US"/>
        </w:rPr>
        <w:t xml:space="preserve"> </w:t>
      </w:r>
      <w:proofErr w:type="spellStart"/>
      <w:r>
        <w:rPr>
          <w:color w:val="000000"/>
          <w:lang w:val="en-US"/>
        </w:rPr>
        <w:t>Ghahramani</w:t>
      </w:r>
      <w:proofErr w:type="spellEnd"/>
      <w:r>
        <w:rPr>
          <w:color w:val="000000"/>
          <w:lang w:val="en-US"/>
        </w:rPr>
        <w:t xml:space="preserve">. Dropout as a Bayesian Approximation: Representing Model Uncertainty in Deep Learning. In </w:t>
      </w:r>
      <w:r>
        <w:rPr>
          <w:i/>
          <w:color w:val="000000"/>
          <w:lang w:val="en-US"/>
        </w:rPr>
        <w:t>ICML</w:t>
      </w:r>
      <w:r>
        <w:rPr>
          <w:color w:val="000000"/>
          <w:lang w:val="en-US"/>
        </w:rPr>
        <w:t>, 2016.</w:t>
      </w:r>
    </w:p>
    <w:p w14:paraId="2BF63E4B" w14:textId="77777777" w:rsidR="006E0744" w:rsidRDefault="00E01660">
      <w:pPr>
        <w:spacing w:before="0" w:after="96" w:line="218" w:lineRule="auto"/>
        <w:ind w:right="15"/>
        <w:rPr>
          <w:lang w:val="en-US"/>
        </w:rPr>
      </w:pPr>
      <w:r>
        <w:rPr>
          <w:color w:val="000000"/>
          <w:lang w:val="en-US"/>
        </w:rPr>
        <w:t>[</w:t>
      </w:r>
      <w:proofErr w:type="spellStart"/>
      <w:r>
        <w:rPr>
          <w:color w:val="000000"/>
          <w:lang w:val="en-US"/>
        </w:rPr>
        <w:t>Gebru</w:t>
      </w:r>
      <w:proofErr w:type="spellEnd"/>
      <w:r>
        <w:rPr>
          <w:color w:val="000000"/>
          <w:lang w:val="en-US"/>
        </w:rPr>
        <w:t xml:space="preserve"> et al., 2018] </w:t>
      </w:r>
      <w:proofErr w:type="spellStart"/>
      <w:r>
        <w:rPr>
          <w:color w:val="000000"/>
          <w:lang w:val="en-US"/>
        </w:rPr>
        <w:t>Timnit</w:t>
      </w:r>
      <w:proofErr w:type="spellEnd"/>
      <w:r>
        <w:rPr>
          <w:color w:val="000000"/>
          <w:lang w:val="en-US"/>
        </w:rPr>
        <w:t xml:space="preserve"> </w:t>
      </w:r>
      <w:proofErr w:type="spellStart"/>
      <w:r>
        <w:rPr>
          <w:color w:val="000000"/>
          <w:lang w:val="en-US"/>
        </w:rPr>
        <w:t>Gebru</w:t>
      </w:r>
      <w:proofErr w:type="spellEnd"/>
      <w:r>
        <w:rPr>
          <w:color w:val="000000"/>
          <w:lang w:val="en-US"/>
        </w:rPr>
        <w:t xml:space="preserve">, Jamie Morgenstern, Briana </w:t>
      </w:r>
      <w:proofErr w:type="spellStart"/>
      <w:r>
        <w:rPr>
          <w:color w:val="000000"/>
          <w:lang w:val="en-US"/>
        </w:rPr>
        <w:t>Vecchione</w:t>
      </w:r>
      <w:proofErr w:type="spellEnd"/>
      <w:r>
        <w:rPr>
          <w:color w:val="000000"/>
          <w:lang w:val="en-US"/>
        </w:rPr>
        <w:t xml:space="preserve">, Jennifer Wortman Vaughan, Hanna Wallach, Hal </w:t>
      </w:r>
      <w:proofErr w:type="spellStart"/>
      <w:r>
        <w:rPr>
          <w:color w:val="000000"/>
          <w:lang w:val="en-US"/>
        </w:rPr>
        <w:t>Daumeé</w:t>
      </w:r>
      <w:proofErr w:type="spellEnd"/>
      <w:r>
        <w:rPr>
          <w:color w:val="000000"/>
          <w:lang w:val="en-US"/>
        </w:rPr>
        <w:t xml:space="preserve"> III, and Kate Crawford. Datasheets for </w:t>
      </w:r>
      <w:proofErr w:type="spellStart"/>
      <w:proofErr w:type="gramStart"/>
      <w:r>
        <w:rPr>
          <w:color w:val="000000"/>
          <w:lang w:val="en-US"/>
        </w:rPr>
        <w:t>datasets.</w:t>
      </w:r>
      <w:r>
        <w:rPr>
          <w:i/>
          <w:color w:val="000000"/>
          <w:lang w:val="en-US"/>
        </w:rPr>
        <w:t>arXiv</w:t>
      </w:r>
      <w:proofErr w:type="spellEnd"/>
      <w:proofErr w:type="gramEnd"/>
      <w:r>
        <w:rPr>
          <w:i/>
          <w:color w:val="000000"/>
          <w:lang w:val="en-US"/>
        </w:rPr>
        <w:t xml:space="preserve"> preprint arXiv:1803.09010</w:t>
      </w:r>
      <w:r>
        <w:rPr>
          <w:color w:val="000000"/>
          <w:lang w:val="en-US"/>
        </w:rPr>
        <w:t>, 2018.</w:t>
      </w:r>
    </w:p>
    <w:p w14:paraId="20C09FB6" w14:textId="77777777" w:rsidR="006E0744" w:rsidRDefault="00E01660">
      <w:pPr>
        <w:rPr>
          <w:lang w:val="en-US"/>
        </w:rPr>
      </w:pPr>
      <w:r>
        <w:rPr>
          <w:color w:val="000000"/>
          <w:lang w:val="en-US"/>
        </w:rPr>
        <w:t xml:space="preserve">[Hayashi, 2000] Fumio Hayashi. </w:t>
      </w:r>
      <w:r>
        <w:rPr>
          <w:i/>
          <w:color w:val="000000"/>
          <w:lang w:val="en-US"/>
        </w:rPr>
        <w:t>Econometrics</w:t>
      </w:r>
      <w:r>
        <w:rPr>
          <w:color w:val="000000"/>
          <w:lang w:val="en-US"/>
        </w:rPr>
        <w:t>. Princeton Univ. Press, Princeton, 2000. OCLC: 247253903.</w:t>
      </w:r>
    </w:p>
    <w:p w14:paraId="18BBC224" w14:textId="77777777" w:rsidR="006E0744" w:rsidRDefault="00E01660">
      <w:pPr>
        <w:spacing w:before="0" w:after="96" w:line="218" w:lineRule="auto"/>
        <w:ind w:left="8" w:right="15"/>
        <w:rPr>
          <w:lang w:val="en-US"/>
        </w:rPr>
      </w:pPr>
      <w:r>
        <w:rPr>
          <w:color w:val="000000"/>
          <w:lang w:val="en-US"/>
        </w:rPr>
        <w:t>[Hinton et al., 1995] Geoffrey E. Hinton and Radford M. Neal. Bayesian Learning for Neural Networks. 1995.</w:t>
      </w:r>
    </w:p>
    <w:p w14:paraId="76139B51" w14:textId="77777777" w:rsidR="006E0744" w:rsidRDefault="00E01660">
      <w:pPr>
        <w:spacing w:before="0" w:after="96" w:line="218" w:lineRule="auto"/>
        <w:ind w:right="15"/>
      </w:pPr>
      <w:r>
        <w:rPr>
          <w:color w:val="000000"/>
          <w:highlight w:val="white"/>
          <w:lang w:val="en-US"/>
        </w:rPr>
        <w:t xml:space="preserve">[Holstein et al., 2018] K. Holstein, J. W. Vaughan, H. </w:t>
      </w:r>
      <w:proofErr w:type="spellStart"/>
      <w:r>
        <w:rPr>
          <w:color w:val="000000"/>
          <w:highlight w:val="white"/>
          <w:lang w:val="en-US"/>
        </w:rPr>
        <w:t>Daumé</w:t>
      </w:r>
      <w:proofErr w:type="spellEnd"/>
      <w:r>
        <w:rPr>
          <w:color w:val="000000"/>
          <w:highlight w:val="white"/>
          <w:lang w:val="en-US"/>
        </w:rPr>
        <w:t xml:space="preserve"> III, M. </w:t>
      </w:r>
      <w:proofErr w:type="spellStart"/>
      <w:r>
        <w:rPr>
          <w:color w:val="000000"/>
          <w:highlight w:val="white"/>
          <w:lang w:val="en-US"/>
        </w:rPr>
        <w:t>Dudík</w:t>
      </w:r>
      <w:proofErr w:type="spellEnd"/>
      <w:r>
        <w:rPr>
          <w:color w:val="000000"/>
          <w:highlight w:val="white"/>
          <w:lang w:val="en-US"/>
        </w:rPr>
        <w:t xml:space="preserve">, &amp; H. Wallach. Improving fairness in machine learning systems: What do industry practitioners </w:t>
      </w:r>
      <w:proofErr w:type="gramStart"/>
      <w:r>
        <w:rPr>
          <w:color w:val="000000"/>
          <w:highlight w:val="white"/>
          <w:lang w:val="en-US"/>
        </w:rPr>
        <w:t>need?.</w:t>
      </w:r>
      <w:proofErr w:type="gramEnd"/>
      <w:r>
        <w:rPr>
          <w:color w:val="000000"/>
          <w:highlight w:val="white"/>
          <w:lang w:val="en-US"/>
        </w:rPr>
        <w:t xml:space="preserve"> </w:t>
      </w:r>
      <w:r>
        <w:rPr>
          <w:i/>
          <w:color w:val="000000"/>
          <w:highlight w:val="white"/>
          <w:lang w:val="en-US"/>
        </w:rPr>
        <w:t xml:space="preserve">ACM CHI Conference on Human Factors in Computing Systems (CHI 2019). </w:t>
      </w:r>
      <w:r>
        <w:rPr>
          <w:color w:val="000000"/>
          <w:highlight w:val="white"/>
          <w:lang w:val="en-US"/>
        </w:rPr>
        <w:t>Preprint at:</w:t>
      </w:r>
      <w:hyperlink r:id="rId27">
        <w:r>
          <w:rPr>
            <w:rStyle w:val="InternetLink"/>
            <w:color w:val="000000"/>
            <w:highlight w:val="white"/>
            <w:lang w:val="en-US"/>
          </w:rPr>
          <w:t>arXiv:1812.05239v2</w:t>
        </w:r>
      </w:hyperlink>
      <w:r>
        <w:rPr>
          <w:color w:val="000000"/>
          <w:highlight w:val="white"/>
          <w:lang w:val="en-US"/>
        </w:rPr>
        <w:t>, 2018.</w:t>
      </w:r>
    </w:p>
    <w:p w14:paraId="693A7420" w14:textId="77777777" w:rsidR="006E0744" w:rsidRDefault="00E01660">
      <w:pPr>
        <w:rPr>
          <w:lang w:val="en-US"/>
        </w:rPr>
      </w:pPr>
      <w:r>
        <w:rPr>
          <w:lang w:val="en-US"/>
        </w:rPr>
        <w:lastRenderedPageBreak/>
        <w:t xml:space="preserve">[Huber, 1981] Huber, P. J. (1981). </w:t>
      </w:r>
      <w:r>
        <w:rPr>
          <w:i/>
          <w:iCs/>
          <w:lang w:val="en-US"/>
        </w:rPr>
        <w:t>Robust statistics</w:t>
      </w:r>
      <w:r>
        <w:rPr>
          <w:lang w:val="en-US"/>
        </w:rPr>
        <w:t>. Wiley, New York.</w:t>
      </w:r>
    </w:p>
    <w:p w14:paraId="0285D9A7" w14:textId="77777777" w:rsidR="006E0744" w:rsidRDefault="00E01660">
      <w:pPr>
        <w:spacing w:before="0" w:after="96" w:line="218" w:lineRule="auto"/>
        <w:ind w:right="15"/>
        <w:rPr>
          <w:lang w:val="en-US"/>
        </w:rPr>
      </w:pPr>
      <w:r>
        <w:rPr>
          <w:color w:val="000000"/>
          <w:lang w:val="en-US"/>
        </w:rPr>
        <w:t xml:space="preserve">[Ilyas et al., 2017] Andrew Ilyas, </w:t>
      </w:r>
      <w:proofErr w:type="spellStart"/>
      <w:r>
        <w:rPr>
          <w:color w:val="000000"/>
          <w:lang w:val="en-US"/>
        </w:rPr>
        <w:t>Ajil</w:t>
      </w:r>
      <w:proofErr w:type="spellEnd"/>
      <w:r>
        <w:rPr>
          <w:color w:val="000000"/>
          <w:lang w:val="en-US"/>
        </w:rPr>
        <w:t xml:space="preserve"> Jalal, Eirini </w:t>
      </w:r>
      <w:proofErr w:type="spellStart"/>
      <w:r>
        <w:rPr>
          <w:color w:val="000000"/>
          <w:lang w:val="en-US"/>
        </w:rPr>
        <w:t>Asteri</w:t>
      </w:r>
      <w:proofErr w:type="spellEnd"/>
      <w:r>
        <w:rPr>
          <w:color w:val="000000"/>
          <w:lang w:val="en-US"/>
        </w:rPr>
        <w:t xml:space="preserve">, </w:t>
      </w:r>
      <w:proofErr w:type="spellStart"/>
      <w:r>
        <w:rPr>
          <w:color w:val="000000"/>
          <w:lang w:val="en-US"/>
        </w:rPr>
        <w:t>Constantinos</w:t>
      </w:r>
      <w:proofErr w:type="spellEnd"/>
      <w:r>
        <w:rPr>
          <w:color w:val="000000"/>
          <w:lang w:val="en-US"/>
        </w:rPr>
        <w:t xml:space="preserve"> Daskalakis, and Alexandros G </w:t>
      </w:r>
      <w:proofErr w:type="spellStart"/>
      <w:r>
        <w:rPr>
          <w:color w:val="000000"/>
          <w:lang w:val="en-US"/>
        </w:rPr>
        <w:t>Dimakis</w:t>
      </w:r>
      <w:proofErr w:type="spellEnd"/>
      <w:r>
        <w:rPr>
          <w:color w:val="000000"/>
          <w:lang w:val="en-US"/>
        </w:rPr>
        <w:t xml:space="preserve">. The robust manifold defense: Adversarial training using generative models. </w:t>
      </w:r>
      <w:proofErr w:type="spellStart"/>
      <w:r>
        <w:rPr>
          <w:i/>
          <w:color w:val="000000"/>
          <w:lang w:val="en-US"/>
        </w:rPr>
        <w:t>arXiv</w:t>
      </w:r>
      <w:proofErr w:type="spellEnd"/>
      <w:r>
        <w:rPr>
          <w:i/>
          <w:color w:val="000000"/>
          <w:lang w:val="en-US"/>
        </w:rPr>
        <w:t xml:space="preserve"> preprint arXiv:1712.09196</w:t>
      </w:r>
      <w:r>
        <w:rPr>
          <w:color w:val="000000"/>
          <w:lang w:val="en-US"/>
        </w:rPr>
        <w:t>, 2017.</w:t>
      </w:r>
    </w:p>
    <w:p w14:paraId="63FB8FF7" w14:textId="77777777" w:rsidR="006E0744" w:rsidRDefault="00E01660">
      <w:pPr>
        <w:spacing w:before="0" w:after="96" w:line="218" w:lineRule="auto"/>
        <w:ind w:right="15"/>
        <w:rPr>
          <w:color w:val="000000"/>
          <w:lang w:val="en-US"/>
        </w:rPr>
      </w:pPr>
      <w:r>
        <w:rPr>
          <w:color w:val="000000"/>
          <w:lang w:val="en-US"/>
        </w:rPr>
        <w:t xml:space="preserve">[Ilyas et al., 2019] Ilyas, A., </w:t>
      </w:r>
      <w:proofErr w:type="spellStart"/>
      <w:r>
        <w:rPr>
          <w:color w:val="000000"/>
          <w:lang w:val="en-US"/>
        </w:rPr>
        <w:t>Santurkar</w:t>
      </w:r>
      <w:proofErr w:type="spellEnd"/>
      <w:r>
        <w:rPr>
          <w:color w:val="000000"/>
          <w:lang w:val="en-US"/>
        </w:rPr>
        <w:t xml:space="preserve">, S., Tsipras, D., Engstrom, L., Tran, B., &amp; </w:t>
      </w:r>
      <w:proofErr w:type="spellStart"/>
      <w:r>
        <w:rPr>
          <w:color w:val="000000"/>
          <w:lang w:val="en-US"/>
        </w:rPr>
        <w:t>Madry</w:t>
      </w:r>
      <w:proofErr w:type="spellEnd"/>
      <w:r>
        <w:rPr>
          <w:color w:val="000000"/>
          <w:lang w:val="en-US"/>
        </w:rPr>
        <w:t xml:space="preserve">, A. (2019). Adversarial examples are not </w:t>
      </w:r>
      <w:proofErr w:type="gramStart"/>
      <w:r>
        <w:rPr>
          <w:color w:val="000000"/>
          <w:lang w:val="en-US"/>
        </w:rPr>
        <w:t>bugs</w:t>
      </w:r>
      <w:proofErr w:type="gramEnd"/>
      <w:r>
        <w:rPr>
          <w:color w:val="000000"/>
          <w:lang w:val="en-US"/>
        </w:rPr>
        <w:t>, they are features. </w:t>
      </w:r>
      <w:proofErr w:type="spellStart"/>
      <w:r>
        <w:rPr>
          <w:i/>
          <w:color w:val="000000"/>
          <w:lang w:val="en-US"/>
        </w:rPr>
        <w:t>arXiv</w:t>
      </w:r>
      <w:proofErr w:type="spellEnd"/>
      <w:r>
        <w:rPr>
          <w:i/>
          <w:color w:val="000000"/>
          <w:lang w:val="en-US"/>
        </w:rPr>
        <w:t xml:space="preserve"> preprint arXiv:1905.02175</w:t>
      </w:r>
      <w:r>
        <w:rPr>
          <w:color w:val="000000"/>
          <w:lang w:val="en-US"/>
        </w:rPr>
        <w:t>.</w:t>
      </w:r>
    </w:p>
    <w:p w14:paraId="44CEEEB1" w14:textId="77777777" w:rsidR="006E0744" w:rsidRDefault="00E01660">
      <w:pPr>
        <w:rPr>
          <w:lang w:val="en-US"/>
        </w:rPr>
      </w:pPr>
      <w:r>
        <w:rPr>
          <w:color w:val="000000"/>
          <w:lang w:val="en-US"/>
        </w:rPr>
        <w:t>[</w:t>
      </w:r>
      <w:proofErr w:type="spellStart"/>
      <w:r>
        <w:rPr>
          <w:color w:val="000000"/>
          <w:lang w:val="en-US"/>
        </w:rPr>
        <w:t>Madry</w:t>
      </w:r>
      <w:proofErr w:type="spellEnd"/>
      <w:r>
        <w:rPr>
          <w:color w:val="000000"/>
          <w:lang w:val="en-US"/>
        </w:rPr>
        <w:t xml:space="preserve"> et al., 2017] Aleksander </w:t>
      </w:r>
      <w:proofErr w:type="spellStart"/>
      <w:r>
        <w:rPr>
          <w:color w:val="000000"/>
          <w:lang w:val="en-US"/>
        </w:rPr>
        <w:t>Madry</w:t>
      </w:r>
      <w:proofErr w:type="spellEnd"/>
      <w:r>
        <w:rPr>
          <w:color w:val="000000"/>
          <w:lang w:val="en-US"/>
        </w:rPr>
        <w:t xml:space="preserve">, Aleksandar </w:t>
      </w:r>
      <w:proofErr w:type="spellStart"/>
      <w:r>
        <w:rPr>
          <w:color w:val="000000"/>
          <w:lang w:val="en-US"/>
        </w:rPr>
        <w:t>Makelov</w:t>
      </w:r>
      <w:proofErr w:type="spellEnd"/>
      <w:r>
        <w:rPr>
          <w:color w:val="000000"/>
          <w:lang w:val="en-US"/>
        </w:rPr>
        <w:t xml:space="preserve">, Ludwig Schmidt, Dimitris Tsipras, and Adrian </w:t>
      </w:r>
      <w:proofErr w:type="spellStart"/>
      <w:r>
        <w:rPr>
          <w:color w:val="000000"/>
          <w:lang w:val="en-US"/>
        </w:rPr>
        <w:t>Vladu</w:t>
      </w:r>
      <w:proofErr w:type="spellEnd"/>
      <w:r>
        <w:rPr>
          <w:color w:val="000000"/>
          <w:lang w:val="en-US"/>
        </w:rPr>
        <w:t xml:space="preserve">. Towards deep learning models resistant to adversarial attacks. </w:t>
      </w:r>
      <w:proofErr w:type="spellStart"/>
      <w:r>
        <w:rPr>
          <w:i/>
          <w:color w:val="000000"/>
          <w:lang w:val="en-US"/>
        </w:rPr>
        <w:t>arXiv</w:t>
      </w:r>
      <w:proofErr w:type="spellEnd"/>
      <w:r>
        <w:rPr>
          <w:i/>
          <w:color w:val="000000"/>
          <w:lang w:val="en-US"/>
        </w:rPr>
        <w:t xml:space="preserve"> preprint arXiv:1706.06083</w:t>
      </w:r>
      <w:r>
        <w:rPr>
          <w:color w:val="000000"/>
          <w:lang w:val="en-US"/>
        </w:rPr>
        <w:t>, 2017.</w:t>
      </w:r>
    </w:p>
    <w:p w14:paraId="51A7E5B9" w14:textId="77777777" w:rsidR="006E0744" w:rsidRDefault="00E01660">
      <w:pPr>
        <w:spacing w:before="0" w:after="96" w:line="218" w:lineRule="auto"/>
        <w:ind w:left="8" w:right="15"/>
        <w:rPr>
          <w:lang w:val="en-US"/>
        </w:rPr>
      </w:pPr>
      <w:r>
        <w:rPr>
          <w:color w:val="000000"/>
          <w:lang w:val="en-US"/>
        </w:rPr>
        <w:t xml:space="preserve">[Meng et al., 2017] </w:t>
      </w:r>
      <w:proofErr w:type="spellStart"/>
      <w:r>
        <w:rPr>
          <w:color w:val="000000"/>
          <w:lang w:val="en-US"/>
        </w:rPr>
        <w:t>Dongyu</w:t>
      </w:r>
      <w:proofErr w:type="spellEnd"/>
      <w:r>
        <w:rPr>
          <w:color w:val="000000"/>
          <w:lang w:val="en-US"/>
        </w:rPr>
        <w:t xml:space="preserve"> Meng and Hao Chen. Magnet: a two-pronged defense against adversarial examples. In </w:t>
      </w:r>
      <w:r>
        <w:rPr>
          <w:i/>
          <w:color w:val="000000"/>
          <w:lang w:val="en-US"/>
        </w:rPr>
        <w:t>Proceedings of the 2017 ACM SIGSAC Conference on Computer and Communications Security</w:t>
      </w:r>
      <w:r>
        <w:rPr>
          <w:color w:val="000000"/>
          <w:lang w:val="en-US"/>
        </w:rPr>
        <w:t>, pages 135–147. ACM, 2017.</w:t>
      </w:r>
    </w:p>
    <w:p w14:paraId="3124D9DA" w14:textId="77777777" w:rsidR="006E0744" w:rsidRDefault="00E01660">
      <w:pPr>
        <w:spacing w:before="0" w:after="96" w:line="218" w:lineRule="auto"/>
        <w:ind w:left="8" w:right="15"/>
        <w:rPr>
          <w:color w:val="000000"/>
          <w:lang w:val="en-US"/>
        </w:rPr>
      </w:pPr>
      <w:r>
        <w:rPr>
          <w:color w:val="000000"/>
          <w:lang w:val="en-US"/>
        </w:rPr>
        <w:t xml:space="preserve">[Mitchell et al., 2019] Mitchell, M., Wu, S., </w:t>
      </w:r>
      <w:proofErr w:type="spellStart"/>
      <w:r>
        <w:rPr>
          <w:color w:val="000000"/>
          <w:lang w:val="en-US"/>
        </w:rPr>
        <w:t>Zaldivar</w:t>
      </w:r>
      <w:proofErr w:type="spellEnd"/>
      <w:r>
        <w:rPr>
          <w:color w:val="000000"/>
          <w:lang w:val="en-US"/>
        </w:rPr>
        <w:t xml:space="preserve">, A., Barnes, P., </w:t>
      </w:r>
      <w:proofErr w:type="spellStart"/>
      <w:r>
        <w:rPr>
          <w:color w:val="000000"/>
          <w:lang w:val="en-US"/>
        </w:rPr>
        <w:t>Vasserman</w:t>
      </w:r>
      <w:proofErr w:type="spellEnd"/>
      <w:r>
        <w:rPr>
          <w:color w:val="000000"/>
          <w:lang w:val="en-US"/>
        </w:rPr>
        <w:t xml:space="preserve">, L., Hutchinson, B., ... &amp; </w:t>
      </w:r>
      <w:proofErr w:type="spellStart"/>
      <w:r>
        <w:rPr>
          <w:color w:val="000000"/>
          <w:lang w:val="en-US"/>
        </w:rPr>
        <w:t>Gebru</w:t>
      </w:r>
      <w:proofErr w:type="spellEnd"/>
      <w:r>
        <w:rPr>
          <w:color w:val="000000"/>
          <w:lang w:val="en-US"/>
        </w:rPr>
        <w:t>, T. (2019, January). Model cards for model reporting. In </w:t>
      </w:r>
      <w:r>
        <w:rPr>
          <w:i/>
          <w:color w:val="000000"/>
          <w:lang w:val="en-US"/>
        </w:rPr>
        <w:t>Proceedings of the Conference on Fairness, Accountability, and Transparency</w:t>
      </w:r>
      <w:r>
        <w:rPr>
          <w:color w:val="000000"/>
          <w:lang w:val="en-US"/>
        </w:rPr>
        <w:t> (pp. 220-229). ACM.</w:t>
      </w:r>
    </w:p>
    <w:p w14:paraId="6DC64C65" w14:textId="77777777" w:rsidR="006E0744" w:rsidRDefault="00E01660">
      <w:pPr>
        <w:spacing w:before="0" w:after="96" w:line="218" w:lineRule="auto"/>
        <w:ind w:right="15"/>
        <w:rPr>
          <w:lang w:val="en-US"/>
        </w:rPr>
      </w:pPr>
      <w:r>
        <w:rPr>
          <w:color w:val="000000"/>
          <w:lang w:val="en-US"/>
        </w:rPr>
        <w:t>[</w:t>
      </w:r>
      <w:proofErr w:type="spellStart"/>
      <w:r>
        <w:rPr>
          <w:color w:val="000000"/>
          <w:lang w:val="en-US"/>
        </w:rPr>
        <w:t>Montavon</w:t>
      </w:r>
      <w:proofErr w:type="spellEnd"/>
      <w:r>
        <w:rPr>
          <w:color w:val="000000"/>
          <w:lang w:val="en-US"/>
        </w:rPr>
        <w:t xml:space="preserve"> et al., 2017] Grégoire </w:t>
      </w:r>
      <w:proofErr w:type="spellStart"/>
      <w:r>
        <w:rPr>
          <w:color w:val="000000"/>
          <w:lang w:val="en-US"/>
        </w:rPr>
        <w:t>Montavon</w:t>
      </w:r>
      <w:proofErr w:type="spellEnd"/>
      <w:r>
        <w:rPr>
          <w:color w:val="000000"/>
          <w:lang w:val="en-US"/>
        </w:rPr>
        <w:t xml:space="preserve">, Sebastian </w:t>
      </w:r>
      <w:proofErr w:type="spellStart"/>
      <w:r>
        <w:rPr>
          <w:color w:val="000000"/>
          <w:lang w:val="en-US"/>
        </w:rPr>
        <w:t>Lapuschkin</w:t>
      </w:r>
      <w:proofErr w:type="spellEnd"/>
      <w:r>
        <w:rPr>
          <w:color w:val="000000"/>
          <w:lang w:val="en-US"/>
        </w:rPr>
        <w:t xml:space="preserve">, Alexander Binder, Wojciech </w:t>
      </w:r>
      <w:proofErr w:type="spellStart"/>
      <w:r>
        <w:rPr>
          <w:color w:val="000000"/>
          <w:lang w:val="en-US"/>
        </w:rPr>
        <w:t>Samek</w:t>
      </w:r>
      <w:proofErr w:type="spellEnd"/>
      <w:r>
        <w:rPr>
          <w:color w:val="000000"/>
          <w:lang w:val="en-US"/>
        </w:rPr>
        <w:t xml:space="preserve">, and Klaus-Robert Müller. Explaining nonlinear classification decisions with deep Taylor decomposition. </w:t>
      </w:r>
      <w:r>
        <w:rPr>
          <w:i/>
          <w:color w:val="000000"/>
          <w:lang w:val="en-US"/>
        </w:rPr>
        <w:t>Pattern Recognition</w:t>
      </w:r>
      <w:r>
        <w:rPr>
          <w:color w:val="000000"/>
          <w:lang w:val="en-US"/>
        </w:rPr>
        <w:t>, 65:211–222, 2017.</w:t>
      </w:r>
    </w:p>
    <w:p w14:paraId="6B6DB47A" w14:textId="77777777" w:rsidR="006E0744" w:rsidRDefault="00E01660">
      <w:pPr>
        <w:spacing w:before="0" w:after="96" w:line="218" w:lineRule="auto"/>
        <w:ind w:right="15"/>
      </w:pPr>
      <w:r>
        <w:rPr>
          <w:color w:val="000000"/>
          <w:highlight w:val="white"/>
          <w:lang w:val="en-US"/>
        </w:rPr>
        <w:t xml:space="preserve">[Moss, 2019] E. D. Moss. Translation Tutorial: Toward a Theory of Race for Fairness in Machine Learning. </w:t>
      </w:r>
      <w:r>
        <w:rPr>
          <w:i/>
          <w:color w:val="000000"/>
          <w:highlight w:val="white"/>
          <w:lang w:val="en-US"/>
        </w:rPr>
        <w:t xml:space="preserve">In Proceedings of FAT* conference (FAT* Conference). ACM, New York, NY, USA, 2 pages. </w:t>
      </w:r>
      <w:r>
        <w:rPr>
          <w:color w:val="000000"/>
          <w:highlight w:val="white"/>
          <w:lang w:val="en-US"/>
        </w:rPr>
        <w:t xml:space="preserve">Retrieved from </w:t>
      </w:r>
      <w:hyperlink r:id="rId28">
        <w:r>
          <w:rPr>
            <w:rStyle w:val="InternetLink"/>
            <w:color w:val="000000"/>
            <w:highlight w:val="white"/>
            <w:lang w:val="en-US"/>
          </w:rPr>
          <w:t>https://drive.google.com/file/d/1jKSbnAg7NPotjhvNb8o4YXyjcjF8RTJW/view</w:t>
        </w:r>
      </w:hyperlink>
      <w:r>
        <w:rPr>
          <w:color w:val="000000"/>
          <w:highlight w:val="white"/>
          <w:lang w:val="en-US"/>
        </w:rPr>
        <w:t>, 2019.</w:t>
      </w:r>
    </w:p>
    <w:p w14:paraId="6AB19AD6" w14:textId="77777777" w:rsidR="006E0744" w:rsidRDefault="00E01660">
      <w:pPr>
        <w:spacing w:before="0" w:after="96" w:line="218" w:lineRule="auto"/>
        <w:ind w:right="15"/>
        <w:rPr>
          <w:lang w:val="en-US"/>
        </w:rPr>
      </w:pPr>
      <w:r>
        <w:rPr>
          <w:color w:val="000000"/>
          <w:lang w:val="en-US"/>
        </w:rPr>
        <w:t xml:space="preserve">[Nix et al., 1994] D. A. Nix and A. S. </w:t>
      </w:r>
      <w:proofErr w:type="spellStart"/>
      <w:r>
        <w:rPr>
          <w:color w:val="000000"/>
          <w:lang w:val="en-US"/>
        </w:rPr>
        <w:t>Weigend</w:t>
      </w:r>
      <w:proofErr w:type="spellEnd"/>
      <w:r>
        <w:rPr>
          <w:color w:val="000000"/>
          <w:lang w:val="en-US"/>
        </w:rPr>
        <w:t xml:space="preserve">. Estimating the mean and variance of the target probability distribution. In </w:t>
      </w:r>
      <w:r>
        <w:rPr>
          <w:i/>
          <w:color w:val="000000"/>
          <w:lang w:val="en-US"/>
        </w:rPr>
        <w:t>Proceedings of 1994 IEEE International Conference on Neural Networks (ICNN’94)</w:t>
      </w:r>
      <w:r>
        <w:rPr>
          <w:color w:val="000000"/>
          <w:lang w:val="en-US"/>
        </w:rPr>
        <w:t>, volume 1, pages 55–60 vol.1, June 1994.</w:t>
      </w:r>
    </w:p>
    <w:p w14:paraId="3A8E00F3" w14:textId="77777777" w:rsidR="006E0744" w:rsidRDefault="00E01660">
      <w:pPr>
        <w:spacing w:before="0" w:after="96" w:line="218" w:lineRule="auto"/>
        <w:ind w:left="8" w:right="15"/>
      </w:pPr>
      <w:r>
        <w:rPr>
          <w:color w:val="000000"/>
          <w:highlight w:val="white"/>
          <w:lang w:val="en-US"/>
        </w:rPr>
        <w:t>[</w:t>
      </w:r>
      <w:proofErr w:type="spellStart"/>
      <w:r>
        <w:rPr>
          <w:color w:val="000000"/>
          <w:highlight w:val="white"/>
          <w:lang w:val="en-US"/>
        </w:rPr>
        <w:t>Papernot</w:t>
      </w:r>
      <w:proofErr w:type="spellEnd"/>
      <w:r>
        <w:rPr>
          <w:color w:val="000000"/>
          <w:highlight w:val="white"/>
          <w:lang w:val="en-US"/>
        </w:rPr>
        <w:t xml:space="preserve"> et al., 2016] N. </w:t>
      </w:r>
      <w:proofErr w:type="spellStart"/>
      <w:r>
        <w:rPr>
          <w:color w:val="000000"/>
          <w:highlight w:val="white"/>
          <w:lang w:val="en-US"/>
        </w:rPr>
        <w:t>Papernot</w:t>
      </w:r>
      <w:proofErr w:type="spellEnd"/>
      <w:r>
        <w:rPr>
          <w:color w:val="000000"/>
          <w:highlight w:val="white"/>
          <w:lang w:val="en-US"/>
        </w:rPr>
        <w:t>, P. McDaniel, A. Sinha, &amp; M. Wellman. Towards the science of security and privacy in machine learning. Preprint at:</w:t>
      </w:r>
      <w:hyperlink r:id="rId29">
        <w:r>
          <w:rPr>
            <w:rStyle w:val="InternetLink"/>
            <w:color w:val="000000"/>
            <w:highlight w:val="white"/>
            <w:lang w:val="en-US"/>
          </w:rPr>
          <w:t>arXiv:1611.03814</w:t>
        </w:r>
      </w:hyperlink>
      <w:r>
        <w:rPr>
          <w:color w:val="000000"/>
          <w:highlight w:val="white"/>
          <w:lang w:val="en-US"/>
        </w:rPr>
        <w:t>, 2016.</w:t>
      </w:r>
    </w:p>
    <w:p w14:paraId="74C731C2" w14:textId="77777777" w:rsidR="006E0744" w:rsidRDefault="00E01660">
      <w:pPr>
        <w:spacing w:before="0" w:after="96" w:line="218" w:lineRule="auto"/>
        <w:ind w:right="15"/>
      </w:pPr>
      <w:r>
        <w:rPr>
          <w:color w:val="000000"/>
          <w:highlight w:val="white"/>
          <w:lang w:val="en-US"/>
        </w:rPr>
        <w:t>[Paul et al., 2018] A. Paul, C. Jolley &amp; A. Anthony. Reflecting the Past, Shaping the Future: Making AI Work for International Development. Retrieved from USAID:</w:t>
      </w:r>
      <w:hyperlink r:id="rId30">
        <w:r>
          <w:rPr>
            <w:rStyle w:val="InternetLink"/>
            <w:color w:val="000000"/>
            <w:highlight w:val="white"/>
            <w:u w:val="none"/>
            <w:lang w:val="en-US"/>
          </w:rPr>
          <w:t xml:space="preserve"> </w:t>
        </w:r>
      </w:hyperlink>
      <w:hyperlink r:id="rId31">
        <w:r>
          <w:rPr>
            <w:rStyle w:val="InternetLink"/>
            <w:color w:val="000000"/>
            <w:highlight w:val="white"/>
            <w:lang w:val="en-US"/>
          </w:rPr>
          <w:t>https://www.usaid.gov/sites/default/files/documents/15396/AI-ML-in-Development.pdf</w:t>
        </w:r>
      </w:hyperlink>
      <w:r>
        <w:rPr>
          <w:color w:val="000000"/>
          <w:highlight w:val="white"/>
          <w:lang w:val="en-US"/>
        </w:rPr>
        <w:t>, 2018.</w:t>
      </w:r>
    </w:p>
    <w:p w14:paraId="18CCC442" w14:textId="77777777" w:rsidR="006E0744" w:rsidRDefault="00E01660">
      <w:pPr>
        <w:spacing w:before="0" w:after="96" w:line="218" w:lineRule="auto"/>
        <w:ind w:left="8" w:right="15"/>
        <w:rPr>
          <w:lang w:val="en-US"/>
        </w:rPr>
      </w:pPr>
      <w:r>
        <w:rPr>
          <w:color w:val="000000"/>
          <w:lang w:val="en-US"/>
        </w:rPr>
        <w:t xml:space="preserve">[Rasmussen et al., 2008] Carl Edward Rasmussen and Christopher K. I. Williams. </w:t>
      </w:r>
      <w:r>
        <w:rPr>
          <w:i/>
          <w:color w:val="000000"/>
          <w:lang w:val="en-US"/>
        </w:rPr>
        <w:t>Gaussian processes for machine learning</w:t>
      </w:r>
      <w:r>
        <w:rPr>
          <w:color w:val="000000"/>
          <w:lang w:val="en-US"/>
        </w:rPr>
        <w:t>. Adaptive computation and machine learning. MIT Press, Cambridge, Mass., 3. print edition, 2008. OCLC: 552376743.</w:t>
      </w:r>
    </w:p>
    <w:p w14:paraId="0291D74C" w14:textId="77777777" w:rsidR="006E0744" w:rsidRDefault="00E01660">
      <w:pPr>
        <w:spacing w:before="0" w:after="96" w:line="218" w:lineRule="auto"/>
        <w:ind w:right="15"/>
        <w:rPr>
          <w:color w:val="000000"/>
          <w:lang w:val="en-US"/>
        </w:rPr>
      </w:pPr>
      <w:r>
        <w:rPr>
          <w:color w:val="000000"/>
          <w:lang w:val="en-US"/>
        </w:rPr>
        <w:t xml:space="preserve">[Russell et al., 2015] Russell, S., Dewey, D., &amp; </w:t>
      </w:r>
      <w:proofErr w:type="spellStart"/>
      <w:r>
        <w:rPr>
          <w:color w:val="000000"/>
          <w:lang w:val="en-US"/>
        </w:rPr>
        <w:t>Tegmark</w:t>
      </w:r>
      <w:proofErr w:type="spellEnd"/>
      <w:r>
        <w:rPr>
          <w:color w:val="000000"/>
          <w:lang w:val="en-US"/>
        </w:rPr>
        <w:t>, M. (2015). Research priorities for robust and beneficial artificial intelligence. </w:t>
      </w:r>
      <w:r>
        <w:rPr>
          <w:i/>
          <w:color w:val="000000"/>
          <w:lang w:val="en-US"/>
        </w:rPr>
        <w:t>Ai Magazine</w:t>
      </w:r>
      <w:r>
        <w:rPr>
          <w:color w:val="000000"/>
          <w:lang w:val="en-US"/>
        </w:rPr>
        <w:t>, </w:t>
      </w:r>
      <w:r>
        <w:rPr>
          <w:i/>
          <w:color w:val="000000"/>
          <w:lang w:val="en-US"/>
        </w:rPr>
        <w:t>36</w:t>
      </w:r>
      <w:r>
        <w:rPr>
          <w:color w:val="000000"/>
          <w:lang w:val="en-US"/>
        </w:rPr>
        <w:t>(4), 105-114.</w:t>
      </w:r>
    </w:p>
    <w:p w14:paraId="2FFD1E61" w14:textId="77777777" w:rsidR="006E0744" w:rsidRDefault="00E01660">
      <w:pPr>
        <w:spacing w:before="0" w:after="96" w:line="218" w:lineRule="auto"/>
        <w:ind w:right="15"/>
        <w:rPr>
          <w:lang w:val="en-US"/>
        </w:rPr>
      </w:pPr>
      <w:r>
        <w:rPr>
          <w:color w:val="000000"/>
          <w:lang w:val="en-US"/>
        </w:rPr>
        <w:t>[</w:t>
      </w:r>
      <w:proofErr w:type="spellStart"/>
      <w:r>
        <w:rPr>
          <w:color w:val="000000"/>
          <w:lang w:val="en-US"/>
        </w:rPr>
        <w:t>Samangouei</w:t>
      </w:r>
      <w:proofErr w:type="spellEnd"/>
      <w:r>
        <w:rPr>
          <w:color w:val="000000"/>
          <w:lang w:val="en-US"/>
        </w:rPr>
        <w:t xml:space="preserve"> et al., 2018] </w:t>
      </w:r>
      <w:proofErr w:type="spellStart"/>
      <w:r>
        <w:rPr>
          <w:color w:val="000000"/>
          <w:lang w:val="en-US"/>
        </w:rPr>
        <w:t>Pouya</w:t>
      </w:r>
      <w:proofErr w:type="spellEnd"/>
      <w:r>
        <w:rPr>
          <w:color w:val="000000"/>
          <w:lang w:val="en-US"/>
        </w:rPr>
        <w:t xml:space="preserve"> </w:t>
      </w:r>
      <w:proofErr w:type="spellStart"/>
      <w:r>
        <w:rPr>
          <w:color w:val="000000"/>
          <w:lang w:val="en-US"/>
        </w:rPr>
        <w:t>Samangouei</w:t>
      </w:r>
      <w:proofErr w:type="spellEnd"/>
      <w:r>
        <w:rPr>
          <w:color w:val="000000"/>
          <w:lang w:val="en-US"/>
        </w:rPr>
        <w:t xml:space="preserve">, Maya </w:t>
      </w:r>
      <w:proofErr w:type="spellStart"/>
      <w:r>
        <w:rPr>
          <w:color w:val="000000"/>
          <w:lang w:val="en-US"/>
        </w:rPr>
        <w:t>Kabkab</w:t>
      </w:r>
      <w:proofErr w:type="spellEnd"/>
      <w:r>
        <w:rPr>
          <w:color w:val="000000"/>
          <w:lang w:val="en-US"/>
        </w:rPr>
        <w:t xml:space="preserve">, and Rama </w:t>
      </w:r>
      <w:proofErr w:type="spellStart"/>
      <w:r>
        <w:rPr>
          <w:color w:val="000000"/>
          <w:lang w:val="en-US"/>
        </w:rPr>
        <w:t>Chellappa</w:t>
      </w:r>
      <w:proofErr w:type="spellEnd"/>
      <w:r>
        <w:rPr>
          <w:color w:val="000000"/>
          <w:lang w:val="en-US"/>
        </w:rPr>
        <w:t>. Defense-</w:t>
      </w:r>
      <w:proofErr w:type="spellStart"/>
      <w:r>
        <w:rPr>
          <w:color w:val="000000"/>
          <w:lang w:val="en-US"/>
        </w:rPr>
        <w:t>gan</w:t>
      </w:r>
      <w:proofErr w:type="spellEnd"/>
      <w:r>
        <w:rPr>
          <w:color w:val="000000"/>
          <w:lang w:val="en-US"/>
        </w:rPr>
        <w:t xml:space="preserve">: Protecting classifiers against adversarial attacks using generative models. In </w:t>
      </w:r>
      <w:r>
        <w:rPr>
          <w:i/>
          <w:color w:val="000000"/>
          <w:lang w:val="en-US"/>
        </w:rPr>
        <w:t>International Conference on Learning Representations</w:t>
      </w:r>
      <w:r>
        <w:rPr>
          <w:color w:val="000000"/>
          <w:lang w:val="en-US"/>
        </w:rPr>
        <w:t>, volume 9, 2018.</w:t>
      </w:r>
    </w:p>
    <w:p w14:paraId="1C8349AE" w14:textId="77777777" w:rsidR="006E0744" w:rsidRDefault="00E01660">
      <w:pPr>
        <w:spacing w:before="0" w:after="96" w:line="218" w:lineRule="auto"/>
        <w:ind w:right="15"/>
        <w:rPr>
          <w:lang w:val="en-US"/>
        </w:rPr>
      </w:pPr>
      <w:r>
        <w:rPr>
          <w:color w:val="000000"/>
          <w:lang w:val="en-US"/>
        </w:rPr>
        <w:t xml:space="preserve">[Schott et al., 2018] Lukas Schott, Jonas </w:t>
      </w:r>
      <w:proofErr w:type="spellStart"/>
      <w:r>
        <w:rPr>
          <w:color w:val="000000"/>
          <w:lang w:val="en-US"/>
        </w:rPr>
        <w:t>Rauber</w:t>
      </w:r>
      <w:proofErr w:type="spellEnd"/>
      <w:r>
        <w:rPr>
          <w:color w:val="000000"/>
          <w:lang w:val="en-US"/>
        </w:rPr>
        <w:t xml:space="preserve">, Wieland Brendel, and Matthias </w:t>
      </w:r>
      <w:proofErr w:type="spellStart"/>
      <w:r>
        <w:rPr>
          <w:color w:val="000000"/>
          <w:lang w:val="en-US"/>
        </w:rPr>
        <w:t>Bethge</w:t>
      </w:r>
      <w:proofErr w:type="spellEnd"/>
      <w:r>
        <w:rPr>
          <w:color w:val="000000"/>
          <w:lang w:val="en-US"/>
        </w:rPr>
        <w:t xml:space="preserve">. Robust perception through analysis by synthesis. </w:t>
      </w:r>
      <w:proofErr w:type="spellStart"/>
      <w:r>
        <w:rPr>
          <w:i/>
          <w:color w:val="000000"/>
          <w:lang w:val="en-US"/>
        </w:rPr>
        <w:t>arXiv</w:t>
      </w:r>
      <w:proofErr w:type="spellEnd"/>
      <w:r>
        <w:rPr>
          <w:i/>
          <w:color w:val="000000"/>
          <w:lang w:val="en-US"/>
        </w:rPr>
        <w:t xml:space="preserve"> preprint arXiv:1805.09190</w:t>
      </w:r>
      <w:r>
        <w:rPr>
          <w:color w:val="000000"/>
          <w:lang w:val="en-US"/>
        </w:rPr>
        <w:t>, 2018.</w:t>
      </w:r>
    </w:p>
    <w:p w14:paraId="73AE6BE7" w14:textId="77777777" w:rsidR="006E0744" w:rsidRDefault="00E01660">
      <w:pPr>
        <w:spacing w:before="0" w:after="96" w:line="218" w:lineRule="auto"/>
        <w:ind w:right="15"/>
        <w:rPr>
          <w:color w:val="000000"/>
          <w:lang w:val="en-US"/>
        </w:rPr>
      </w:pPr>
      <w:r>
        <w:rPr>
          <w:color w:val="000000"/>
          <w:highlight w:val="white"/>
          <w:lang w:val="en-US"/>
        </w:rPr>
        <w:t xml:space="preserve">[Shafer et al., 2008] Shafer, G., &amp; </w:t>
      </w:r>
      <w:proofErr w:type="spellStart"/>
      <w:r>
        <w:rPr>
          <w:color w:val="000000"/>
          <w:highlight w:val="white"/>
          <w:lang w:val="en-US"/>
        </w:rPr>
        <w:t>Vovk</w:t>
      </w:r>
      <w:proofErr w:type="spellEnd"/>
      <w:r>
        <w:rPr>
          <w:color w:val="000000"/>
          <w:highlight w:val="white"/>
          <w:lang w:val="en-US"/>
        </w:rPr>
        <w:t>, V. (2008). A tutorial on conformal prediction. </w:t>
      </w:r>
      <w:r>
        <w:rPr>
          <w:i/>
          <w:color w:val="000000"/>
          <w:highlight w:val="white"/>
          <w:lang w:val="en-US"/>
        </w:rPr>
        <w:t>Journal of Machine Learning Research</w:t>
      </w:r>
      <w:r>
        <w:rPr>
          <w:color w:val="000000"/>
          <w:highlight w:val="white"/>
          <w:lang w:val="en-US"/>
        </w:rPr>
        <w:t>, </w:t>
      </w:r>
      <w:r>
        <w:rPr>
          <w:i/>
          <w:color w:val="000000"/>
          <w:highlight w:val="white"/>
          <w:lang w:val="en-US"/>
        </w:rPr>
        <w:t>9</w:t>
      </w:r>
      <w:r>
        <w:rPr>
          <w:color w:val="000000"/>
          <w:highlight w:val="white"/>
          <w:lang w:val="en-US"/>
        </w:rPr>
        <w:t>(Mar), 371-421.</w:t>
      </w:r>
    </w:p>
    <w:p w14:paraId="056E7901" w14:textId="77777777" w:rsidR="006E0744" w:rsidRDefault="00E01660">
      <w:pPr>
        <w:spacing w:before="0" w:after="96" w:line="218" w:lineRule="auto"/>
        <w:ind w:right="15"/>
      </w:pPr>
      <w:r>
        <w:rPr>
          <w:color w:val="000000"/>
          <w:highlight w:val="white"/>
          <w:lang w:val="en-US"/>
        </w:rPr>
        <w:t xml:space="preserve">[Shaikh et al., 2017] S. Shaikh, H. Vishwakarma, S. Mehta, K. R. Varshney, K. N. Ramamurthy, &amp; D. Wei. An End-To-End Machine Learning Pipeline That Ensures Fairness Policies. </w:t>
      </w:r>
      <w:proofErr w:type="spellStart"/>
      <w:r>
        <w:rPr>
          <w:i/>
          <w:color w:val="000000"/>
          <w:highlight w:val="white"/>
          <w:lang w:val="en-US"/>
        </w:rPr>
        <w:t>CoRR</w:t>
      </w:r>
      <w:proofErr w:type="spellEnd"/>
      <w:r>
        <w:rPr>
          <w:i/>
          <w:color w:val="000000"/>
          <w:highlight w:val="white"/>
          <w:lang w:val="en-US"/>
        </w:rPr>
        <w:t>, abs/1710.06876</w:t>
      </w:r>
      <w:r>
        <w:rPr>
          <w:color w:val="000000"/>
          <w:highlight w:val="white"/>
          <w:lang w:val="en-US"/>
        </w:rPr>
        <w:t>. Preprint at:</w:t>
      </w:r>
      <w:hyperlink r:id="rId32">
        <w:r>
          <w:rPr>
            <w:rStyle w:val="InternetLink"/>
            <w:color w:val="000000"/>
            <w:highlight w:val="white"/>
            <w:lang w:val="en-US"/>
          </w:rPr>
          <w:t>arXiv:1710.06876v1</w:t>
        </w:r>
      </w:hyperlink>
      <w:r>
        <w:rPr>
          <w:color w:val="000000"/>
          <w:highlight w:val="white"/>
          <w:lang w:val="en-US"/>
        </w:rPr>
        <w:t>, 2017.</w:t>
      </w:r>
    </w:p>
    <w:p w14:paraId="7A24C70B" w14:textId="77777777" w:rsidR="006E0744" w:rsidRDefault="00E01660">
      <w:pPr>
        <w:spacing w:before="0" w:after="96" w:line="218" w:lineRule="auto"/>
        <w:ind w:right="15"/>
        <w:rPr>
          <w:lang w:val="en-US"/>
        </w:rPr>
      </w:pPr>
      <w:r>
        <w:rPr>
          <w:color w:val="000000"/>
          <w:lang w:val="en-US"/>
        </w:rPr>
        <w:t xml:space="preserve">[Shen et al., 2017] </w:t>
      </w:r>
      <w:proofErr w:type="spellStart"/>
      <w:r>
        <w:rPr>
          <w:color w:val="000000"/>
          <w:lang w:val="en-US"/>
        </w:rPr>
        <w:t>Shiwei</w:t>
      </w:r>
      <w:proofErr w:type="spellEnd"/>
      <w:r>
        <w:rPr>
          <w:color w:val="000000"/>
          <w:lang w:val="en-US"/>
        </w:rPr>
        <w:t xml:space="preserve"> Shen, </w:t>
      </w:r>
      <w:proofErr w:type="spellStart"/>
      <w:r>
        <w:rPr>
          <w:color w:val="000000"/>
          <w:lang w:val="en-US"/>
        </w:rPr>
        <w:t>Guoqing</w:t>
      </w:r>
      <w:proofErr w:type="spellEnd"/>
      <w:r>
        <w:rPr>
          <w:color w:val="000000"/>
          <w:lang w:val="en-US"/>
        </w:rPr>
        <w:t xml:space="preserve"> </w:t>
      </w:r>
      <w:proofErr w:type="spellStart"/>
      <w:r>
        <w:rPr>
          <w:color w:val="000000"/>
          <w:lang w:val="en-US"/>
        </w:rPr>
        <w:t>Jin</w:t>
      </w:r>
      <w:proofErr w:type="spellEnd"/>
      <w:r>
        <w:rPr>
          <w:color w:val="000000"/>
          <w:lang w:val="en-US"/>
        </w:rPr>
        <w:t xml:space="preserve">, </w:t>
      </w:r>
      <w:proofErr w:type="spellStart"/>
      <w:r>
        <w:rPr>
          <w:color w:val="000000"/>
          <w:lang w:val="en-US"/>
        </w:rPr>
        <w:t>Ke</w:t>
      </w:r>
      <w:proofErr w:type="spellEnd"/>
      <w:r>
        <w:rPr>
          <w:color w:val="000000"/>
          <w:lang w:val="en-US"/>
        </w:rPr>
        <w:t xml:space="preserve"> Gao, and </w:t>
      </w:r>
      <w:proofErr w:type="spellStart"/>
      <w:r>
        <w:rPr>
          <w:color w:val="000000"/>
          <w:lang w:val="en-US"/>
        </w:rPr>
        <w:t>Yongdong</w:t>
      </w:r>
      <w:proofErr w:type="spellEnd"/>
      <w:r>
        <w:rPr>
          <w:color w:val="000000"/>
          <w:lang w:val="en-US"/>
        </w:rPr>
        <w:t xml:space="preserve"> Zhang. Ape-</w:t>
      </w:r>
      <w:proofErr w:type="spellStart"/>
      <w:r>
        <w:rPr>
          <w:color w:val="000000"/>
          <w:lang w:val="en-US"/>
        </w:rPr>
        <w:t>gan</w:t>
      </w:r>
      <w:proofErr w:type="spellEnd"/>
      <w:r>
        <w:rPr>
          <w:color w:val="000000"/>
          <w:lang w:val="en-US"/>
        </w:rPr>
        <w:t xml:space="preserve">: Adversarial perturbation elimination with </w:t>
      </w:r>
      <w:proofErr w:type="spellStart"/>
      <w:r>
        <w:rPr>
          <w:color w:val="000000"/>
          <w:lang w:val="en-US"/>
        </w:rPr>
        <w:t>gan</w:t>
      </w:r>
      <w:proofErr w:type="spellEnd"/>
      <w:r>
        <w:rPr>
          <w:color w:val="000000"/>
          <w:lang w:val="en-US"/>
        </w:rPr>
        <w:t xml:space="preserve">. </w:t>
      </w:r>
      <w:r>
        <w:rPr>
          <w:i/>
          <w:color w:val="000000"/>
          <w:lang w:val="en-US"/>
        </w:rPr>
        <w:t xml:space="preserve">ICLR Submission, available on </w:t>
      </w:r>
      <w:proofErr w:type="spellStart"/>
      <w:r>
        <w:rPr>
          <w:i/>
          <w:color w:val="000000"/>
          <w:lang w:val="en-US"/>
        </w:rPr>
        <w:t>OpenReview</w:t>
      </w:r>
      <w:proofErr w:type="spellEnd"/>
      <w:r>
        <w:rPr>
          <w:color w:val="000000"/>
          <w:lang w:val="en-US"/>
        </w:rPr>
        <w:t>, 4, 2017.</w:t>
      </w:r>
    </w:p>
    <w:p w14:paraId="6FF4ED3A" w14:textId="77777777" w:rsidR="006E0744" w:rsidRDefault="00E01660">
      <w:pPr>
        <w:rPr>
          <w:lang w:val="en-US"/>
        </w:rPr>
      </w:pPr>
      <w:r>
        <w:rPr>
          <w:color w:val="000000"/>
          <w:lang w:val="en-US"/>
        </w:rPr>
        <w:t>[</w:t>
      </w:r>
      <w:proofErr w:type="spellStart"/>
      <w:r>
        <w:rPr>
          <w:color w:val="000000"/>
          <w:lang w:val="en-US"/>
        </w:rPr>
        <w:t>Shrikumar</w:t>
      </w:r>
      <w:proofErr w:type="spellEnd"/>
      <w:r>
        <w:rPr>
          <w:color w:val="000000"/>
          <w:lang w:val="en-US"/>
        </w:rPr>
        <w:t xml:space="preserve"> et al., 2017] Avanti </w:t>
      </w:r>
      <w:proofErr w:type="spellStart"/>
      <w:r>
        <w:rPr>
          <w:color w:val="000000"/>
          <w:lang w:val="en-US"/>
        </w:rPr>
        <w:t>Shrikumar</w:t>
      </w:r>
      <w:proofErr w:type="spellEnd"/>
      <w:r>
        <w:rPr>
          <w:color w:val="000000"/>
          <w:lang w:val="en-US"/>
        </w:rPr>
        <w:t xml:space="preserve">, Peyton Greenside, and Anshul </w:t>
      </w:r>
      <w:proofErr w:type="spellStart"/>
      <w:r>
        <w:rPr>
          <w:color w:val="000000"/>
          <w:lang w:val="en-US"/>
        </w:rPr>
        <w:t>Kundaje</w:t>
      </w:r>
      <w:proofErr w:type="spellEnd"/>
      <w:r>
        <w:rPr>
          <w:color w:val="000000"/>
          <w:lang w:val="en-US"/>
        </w:rPr>
        <w:t xml:space="preserve">. Learning Important Features Through Propagating Activation Differences. In </w:t>
      </w:r>
      <w:r>
        <w:rPr>
          <w:i/>
          <w:color w:val="000000"/>
          <w:lang w:val="en-US"/>
        </w:rPr>
        <w:t>ICML</w:t>
      </w:r>
      <w:r>
        <w:rPr>
          <w:color w:val="000000"/>
          <w:lang w:val="en-US"/>
        </w:rPr>
        <w:t>, 2017.</w:t>
      </w:r>
    </w:p>
    <w:p w14:paraId="223DAA35" w14:textId="77777777" w:rsidR="006E0744" w:rsidRDefault="00E01660">
      <w:pPr>
        <w:spacing w:before="0" w:after="96" w:line="218" w:lineRule="auto"/>
        <w:ind w:right="15"/>
        <w:rPr>
          <w:color w:val="000000"/>
        </w:rPr>
      </w:pPr>
      <w:r>
        <w:rPr>
          <w:color w:val="000000"/>
          <w:lang w:val="en-US"/>
        </w:rPr>
        <w:lastRenderedPageBreak/>
        <w:br/>
        <w:t xml:space="preserve">[Singh et al., 2019] Singh, G., </w:t>
      </w:r>
      <w:proofErr w:type="spellStart"/>
      <w:r>
        <w:rPr>
          <w:color w:val="000000"/>
          <w:lang w:val="en-US"/>
        </w:rPr>
        <w:t>Gehr</w:t>
      </w:r>
      <w:proofErr w:type="spellEnd"/>
      <w:r>
        <w:rPr>
          <w:color w:val="000000"/>
          <w:lang w:val="en-US"/>
        </w:rPr>
        <w:t xml:space="preserve">, T., Mirman, M., </w:t>
      </w:r>
      <w:proofErr w:type="spellStart"/>
      <w:r>
        <w:rPr>
          <w:color w:val="000000"/>
          <w:lang w:val="en-US"/>
        </w:rPr>
        <w:t>Püschel</w:t>
      </w:r>
      <w:proofErr w:type="spellEnd"/>
      <w:r>
        <w:rPr>
          <w:color w:val="000000"/>
          <w:lang w:val="en-US"/>
        </w:rPr>
        <w:t xml:space="preserve">, M., &amp; </w:t>
      </w:r>
      <w:proofErr w:type="spellStart"/>
      <w:r>
        <w:rPr>
          <w:color w:val="000000"/>
          <w:lang w:val="en-US"/>
        </w:rPr>
        <w:t>Vechev</w:t>
      </w:r>
      <w:proofErr w:type="spellEnd"/>
      <w:r>
        <w:rPr>
          <w:color w:val="000000"/>
          <w:lang w:val="en-US"/>
        </w:rPr>
        <w:t>, M. (2018). Fast and effective robustness certification. In </w:t>
      </w:r>
      <w:r>
        <w:rPr>
          <w:i/>
          <w:color w:val="000000"/>
          <w:lang w:val="en-US"/>
        </w:rPr>
        <w:t>Advances in Neural Information Processing Systems</w:t>
      </w:r>
      <w:r>
        <w:rPr>
          <w:color w:val="000000"/>
          <w:lang w:val="en-US"/>
        </w:rPr>
        <w:t> (pp. 10802-10813).</w:t>
      </w:r>
    </w:p>
    <w:p w14:paraId="32B76887" w14:textId="77777777" w:rsidR="006E0744" w:rsidRDefault="00E01660">
      <w:pPr>
        <w:spacing w:before="0" w:after="96" w:line="218" w:lineRule="auto"/>
        <w:ind w:right="15"/>
        <w:rPr>
          <w:lang w:val="en-US"/>
        </w:rPr>
      </w:pPr>
      <w:r>
        <w:rPr>
          <w:color w:val="000000"/>
          <w:lang w:val="en-US"/>
        </w:rPr>
        <w:t xml:space="preserve">[Song et al., 2017] Yang Song, </w:t>
      </w:r>
      <w:proofErr w:type="spellStart"/>
      <w:r>
        <w:rPr>
          <w:color w:val="000000"/>
          <w:lang w:val="en-US"/>
        </w:rPr>
        <w:t>Taesup</w:t>
      </w:r>
      <w:proofErr w:type="spellEnd"/>
      <w:r>
        <w:rPr>
          <w:color w:val="000000"/>
          <w:lang w:val="en-US"/>
        </w:rPr>
        <w:t xml:space="preserve"> Kim, Sebastian </w:t>
      </w:r>
      <w:proofErr w:type="spellStart"/>
      <w:r>
        <w:rPr>
          <w:color w:val="000000"/>
          <w:lang w:val="en-US"/>
        </w:rPr>
        <w:t>Nowozin</w:t>
      </w:r>
      <w:proofErr w:type="spellEnd"/>
      <w:r>
        <w:rPr>
          <w:color w:val="000000"/>
          <w:lang w:val="en-US"/>
        </w:rPr>
        <w:t xml:space="preserve">, Stefano </w:t>
      </w:r>
      <w:proofErr w:type="spellStart"/>
      <w:r>
        <w:rPr>
          <w:color w:val="000000"/>
          <w:lang w:val="en-US"/>
        </w:rPr>
        <w:t>Ermon</w:t>
      </w:r>
      <w:proofErr w:type="spellEnd"/>
      <w:r>
        <w:rPr>
          <w:color w:val="000000"/>
          <w:lang w:val="en-US"/>
        </w:rPr>
        <w:t xml:space="preserve">, and Nate </w:t>
      </w:r>
      <w:proofErr w:type="spellStart"/>
      <w:r>
        <w:rPr>
          <w:color w:val="000000"/>
          <w:lang w:val="en-US"/>
        </w:rPr>
        <w:t>Kushman</w:t>
      </w:r>
      <w:proofErr w:type="spellEnd"/>
      <w:r>
        <w:rPr>
          <w:color w:val="000000"/>
          <w:lang w:val="en-US"/>
        </w:rPr>
        <w:t xml:space="preserve">. </w:t>
      </w:r>
      <w:proofErr w:type="spellStart"/>
      <w:r>
        <w:rPr>
          <w:color w:val="000000"/>
          <w:lang w:val="en-US"/>
        </w:rPr>
        <w:t>Pixeldefend</w:t>
      </w:r>
      <w:proofErr w:type="spellEnd"/>
      <w:r>
        <w:rPr>
          <w:color w:val="000000"/>
          <w:lang w:val="en-US"/>
        </w:rPr>
        <w:t xml:space="preserve">: Leveraging generative models to understand and defend against adversarial examples. </w:t>
      </w:r>
      <w:proofErr w:type="spellStart"/>
      <w:r>
        <w:rPr>
          <w:i/>
          <w:color w:val="000000"/>
          <w:lang w:val="en-US"/>
        </w:rPr>
        <w:t>arXiv</w:t>
      </w:r>
      <w:proofErr w:type="spellEnd"/>
      <w:r>
        <w:rPr>
          <w:i/>
          <w:color w:val="000000"/>
          <w:lang w:val="en-US"/>
        </w:rPr>
        <w:t xml:space="preserve"> preprint arXiv:1710.10766</w:t>
      </w:r>
      <w:r>
        <w:rPr>
          <w:color w:val="000000"/>
          <w:lang w:val="en-US"/>
        </w:rPr>
        <w:t>, 2017.</w:t>
      </w:r>
    </w:p>
    <w:p w14:paraId="4131E280" w14:textId="77777777" w:rsidR="006E0744" w:rsidRDefault="00E01660">
      <w:pPr>
        <w:spacing w:before="0" w:after="96" w:line="218" w:lineRule="auto"/>
        <w:ind w:right="15"/>
        <w:rPr>
          <w:lang w:val="en-US"/>
        </w:rPr>
      </w:pPr>
      <w:r>
        <w:rPr>
          <w:color w:val="000000"/>
          <w:lang w:val="en-US"/>
        </w:rPr>
        <w:t xml:space="preserve">[Srinivasan et al., </w:t>
      </w:r>
      <w:proofErr w:type="gramStart"/>
      <w:r>
        <w:rPr>
          <w:color w:val="000000"/>
          <w:lang w:val="en-US"/>
        </w:rPr>
        <w:t>2018]Vignesh</w:t>
      </w:r>
      <w:proofErr w:type="gramEnd"/>
      <w:r>
        <w:rPr>
          <w:color w:val="000000"/>
          <w:lang w:val="en-US"/>
        </w:rPr>
        <w:t xml:space="preserve"> Srinivasan, Arturo </w:t>
      </w:r>
      <w:proofErr w:type="spellStart"/>
      <w:r>
        <w:rPr>
          <w:color w:val="000000"/>
          <w:lang w:val="en-US"/>
        </w:rPr>
        <w:t>Marban</w:t>
      </w:r>
      <w:proofErr w:type="spellEnd"/>
      <w:r>
        <w:rPr>
          <w:color w:val="000000"/>
          <w:lang w:val="en-US"/>
        </w:rPr>
        <w:t xml:space="preserve">, Klaus-Robert Müller, Wojciech </w:t>
      </w:r>
      <w:proofErr w:type="spellStart"/>
      <w:r>
        <w:rPr>
          <w:color w:val="000000"/>
          <w:lang w:val="en-US"/>
        </w:rPr>
        <w:t>Samek</w:t>
      </w:r>
      <w:proofErr w:type="spellEnd"/>
      <w:r>
        <w:rPr>
          <w:color w:val="000000"/>
          <w:lang w:val="en-US"/>
        </w:rPr>
        <w:t xml:space="preserve">, and Shinichi Nakajima. Counterstrike: Defending deep learning architectures against adversarial samples by </w:t>
      </w:r>
      <w:proofErr w:type="spellStart"/>
      <w:r>
        <w:rPr>
          <w:color w:val="000000"/>
          <w:lang w:val="en-US"/>
        </w:rPr>
        <w:t>langevin</w:t>
      </w:r>
      <w:proofErr w:type="spellEnd"/>
      <w:r>
        <w:rPr>
          <w:color w:val="000000"/>
          <w:lang w:val="en-US"/>
        </w:rPr>
        <w:t xml:space="preserve"> dynamics with supervised denoising autoencoder. </w:t>
      </w:r>
      <w:proofErr w:type="spellStart"/>
      <w:r>
        <w:rPr>
          <w:i/>
          <w:color w:val="000000"/>
          <w:lang w:val="en-US"/>
        </w:rPr>
        <w:t>arXiv</w:t>
      </w:r>
      <w:proofErr w:type="spellEnd"/>
      <w:r>
        <w:rPr>
          <w:i/>
          <w:color w:val="000000"/>
          <w:lang w:val="en-US"/>
        </w:rPr>
        <w:t xml:space="preserve"> preprint arXiv:1805.12017</w:t>
      </w:r>
      <w:r>
        <w:rPr>
          <w:color w:val="000000"/>
          <w:lang w:val="en-US"/>
        </w:rPr>
        <w:t>, 2018.</w:t>
      </w:r>
    </w:p>
    <w:p w14:paraId="31CB3213" w14:textId="77777777" w:rsidR="006E0744" w:rsidRDefault="00E01660">
      <w:pPr>
        <w:rPr>
          <w:lang w:val="en-US"/>
        </w:rPr>
      </w:pPr>
      <w:r>
        <w:rPr>
          <w:color w:val="000000"/>
          <w:lang w:val="en-US"/>
        </w:rPr>
        <w:t xml:space="preserve">[Sundararajan et al., 2017] Mukund Sundararajan, Ankur </w:t>
      </w:r>
      <w:proofErr w:type="spellStart"/>
      <w:r>
        <w:rPr>
          <w:color w:val="000000"/>
          <w:lang w:val="en-US"/>
        </w:rPr>
        <w:t>Taly</w:t>
      </w:r>
      <w:proofErr w:type="spellEnd"/>
      <w:r>
        <w:rPr>
          <w:color w:val="000000"/>
          <w:lang w:val="en-US"/>
        </w:rPr>
        <w:t xml:space="preserve">, and </w:t>
      </w:r>
      <w:proofErr w:type="spellStart"/>
      <w:r>
        <w:rPr>
          <w:color w:val="000000"/>
          <w:lang w:val="en-US"/>
        </w:rPr>
        <w:t>Qiqi</w:t>
      </w:r>
      <w:proofErr w:type="spellEnd"/>
      <w:r>
        <w:rPr>
          <w:color w:val="000000"/>
          <w:lang w:val="en-US"/>
        </w:rPr>
        <w:t xml:space="preserve"> Yan. Axiomatic Attribution for Deep Networks. In </w:t>
      </w:r>
      <w:r>
        <w:rPr>
          <w:i/>
          <w:color w:val="000000"/>
          <w:lang w:val="en-US"/>
        </w:rPr>
        <w:t>ICML</w:t>
      </w:r>
      <w:r>
        <w:rPr>
          <w:color w:val="000000"/>
          <w:lang w:val="en-US"/>
        </w:rPr>
        <w:t>, 2017.</w:t>
      </w:r>
    </w:p>
    <w:p w14:paraId="5B4CDA1E" w14:textId="77777777" w:rsidR="006E0744" w:rsidRDefault="00E01660">
      <w:pPr>
        <w:rPr>
          <w:color w:val="000000"/>
        </w:rPr>
      </w:pPr>
      <w:r>
        <w:rPr>
          <w:color w:val="000000"/>
          <w:lang w:val="en-US"/>
        </w:rPr>
        <w:t xml:space="preserve">[Wachter et al., 2017] Wachter, S., </w:t>
      </w:r>
      <w:proofErr w:type="spellStart"/>
      <w:r>
        <w:rPr>
          <w:color w:val="000000"/>
          <w:lang w:val="en-US"/>
        </w:rPr>
        <w:t>Mittelstadt</w:t>
      </w:r>
      <w:proofErr w:type="spellEnd"/>
      <w:r>
        <w:rPr>
          <w:color w:val="000000"/>
          <w:lang w:val="en-US"/>
        </w:rPr>
        <w:t>, B., &amp; Russell, C. (2017). Counterfactual Explanations without Opening the Black Box: Automated Decisions and the GPDR. </w:t>
      </w:r>
      <w:proofErr w:type="spellStart"/>
      <w:r>
        <w:rPr>
          <w:i/>
          <w:color w:val="000000"/>
          <w:lang w:val="en-US"/>
        </w:rPr>
        <w:t>Harv</w:t>
      </w:r>
      <w:proofErr w:type="spellEnd"/>
      <w:r>
        <w:rPr>
          <w:i/>
          <w:color w:val="000000"/>
          <w:lang w:val="en-US"/>
        </w:rPr>
        <w:t>. JL &amp; Tech.</w:t>
      </w:r>
      <w:r>
        <w:rPr>
          <w:color w:val="000000"/>
          <w:lang w:val="en-US"/>
        </w:rPr>
        <w:t>, </w:t>
      </w:r>
      <w:r>
        <w:rPr>
          <w:i/>
          <w:color w:val="000000"/>
          <w:lang w:val="en-US"/>
        </w:rPr>
        <w:t>31</w:t>
      </w:r>
      <w:r>
        <w:rPr>
          <w:color w:val="000000"/>
          <w:lang w:val="en-US"/>
        </w:rPr>
        <w:t>, 841.</w:t>
      </w:r>
    </w:p>
    <w:p w14:paraId="2E589B39" w14:textId="77777777" w:rsidR="006E0744" w:rsidRDefault="00E01660">
      <w:pPr>
        <w:rPr>
          <w:lang w:val="en-US"/>
        </w:rPr>
      </w:pPr>
      <w:r>
        <w:rPr>
          <w:color w:val="000000"/>
          <w:lang w:val="en-US"/>
        </w:rPr>
        <w:t xml:space="preserve">[White, 1980] Halbert White. A Heteroskedasticity-Consistent Covariance Matrix Estimator and a Direct Test for Heteroskedasticity. </w:t>
      </w:r>
      <w:proofErr w:type="spellStart"/>
      <w:r>
        <w:rPr>
          <w:i/>
          <w:color w:val="000000"/>
          <w:lang w:val="en-US"/>
        </w:rPr>
        <w:t>Econometrica</w:t>
      </w:r>
      <w:proofErr w:type="spellEnd"/>
      <w:r>
        <w:rPr>
          <w:color w:val="000000"/>
          <w:lang w:val="en-US"/>
        </w:rPr>
        <w:t>, 48(4):817–838, 1980.</w:t>
      </w:r>
    </w:p>
    <w:p w14:paraId="1847A9E2" w14:textId="77777777" w:rsidR="006E0744" w:rsidRDefault="00E01660">
      <w:pPr>
        <w:spacing w:before="0" w:after="96" w:line="218" w:lineRule="auto"/>
        <w:ind w:right="15"/>
        <w:rPr>
          <w:lang w:val="en-US"/>
        </w:rPr>
      </w:pPr>
      <w:r>
        <w:rPr>
          <w:color w:val="000000"/>
          <w:lang w:val="en-US"/>
        </w:rPr>
        <w:br/>
        <w:t xml:space="preserve">[Williams, 1996] Christopher K. I. Williams. Computing with Infinite Networks. In </w:t>
      </w:r>
      <w:r>
        <w:rPr>
          <w:i/>
          <w:color w:val="000000"/>
          <w:lang w:val="en-US"/>
        </w:rPr>
        <w:t>NIPS</w:t>
      </w:r>
      <w:r>
        <w:rPr>
          <w:color w:val="000000"/>
          <w:lang w:val="en-US"/>
        </w:rPr>
        <w:t>, 1996.</w:t>
      </w:r>
    </w:p>
    <w:p w14:paraId="104D0438" w14:textId="77777777" w:rsidR="006E0744" w:rsidRDefault="00E01660">
      <w:pPr>
        <w:spacing w:before="0" w:after="96" w:line="218" w:lineRule="auto"/>
        <w:ind w:right="15"/>
      </w:pPr>
      <w:r>
        <w:rPr>
          <w:color w:val="000000"/>
          <w:highlight w:val="white"/>
          <w:lang w:val="en-US"/>
        </w:rPr>
        <w:t>[</w:t>
      </w:r>
      <w:proofErr w:type="spellStart"/>
      <w:r>
        <w:rPr>
          <w:color w:val="000000"/>
          <w:highlight w:val="white"/>
          <w:lang w:val="en-US"/>
        </w:rPr>
        <w:t>Yona</w:t>
      </w:r>
      <w:proofErr w:type="spellEnd"/>
      <w:r>
        <w:rPr>
          <w:color w:val="000000"/>
          <w:highlight w:val="white"/>
          <w:lang w:val="en-US"/>
        </w:rPr>
        <w:t xml:space="preserve"> et al., 2018] G. </w:t>
      </w:r>
      <w:proofErr w:type="spellStart"/>
      <w:r>
        <w:rPr>
          <w:color w:val="000000"/>
          <w:highlight w:val="white"/>
          <w:lang w:val="en-US"/>
        </w:rPr>
        <w:t>Yona</w:t>
      </w:r>
      <w:proofErr w:type="spellEnd"/>
      <w:r>
        <w:rPr>
          <w:color w:val="000000"/>
          <w:highlight w:val="white"/>
          <w:lang w:val="en-US"/>
        </w:rPr>
        <w:t xml:space="preserve"> &amp; G. </w:t>
      </w:r>
      <w:proofErr w:type="spellStart"/>
      <w:r>
        <w:rPr>
          <w:color w:val="000000"/>
          <w:highlight w:val="white"/>
          <w:lang w:val="en-US"/>
        </w:rPr>
        <w:t>Rothblum</w:t>
      </w:r>
      <w:proofErr w:type="spellEnd"/>
      <w:r>
        <w:rPr>
          <w:color w:val="000000"/>
          <w:highlight w:val="white"/>
          <w:lang w:val="en-US"/>
        </w:rPr>
        <w:t xml:space="preserve">. Probably Approximately Metric-Fair Learning. In </w:t>
      </w:r>
      <w:r>
        <w:rPr>
          <w:i/>
          <w:color w:val="000000"/>
          <w:highlight w:val="white"/>
          <w:lang w:val="en-US"/>
        </w:rPr>
        <w:t>International Conference on Machine Learning</w:t>
      </w:r>
      <w:r>
        <w:rPr>
          <w:color w:val="000000"/>
          <w:highlight w:val="white"/>
          <w:lang w:val="en-US"/>
        </w:rPr>
        <w:t xml:space="preserve"> (pp. 5666-5674). Retrieved from</w:t>
      </w:r>
      <w:hyperlink r:id="rId33">
        <w:r>
          <w:rPr>
            <w:rStyle w:val="InternetLink"/>
            <w:color w:val="000000"/>
            <w:highlight w:val="white"/>
            <w:u w:val="none"/>
            <w:lang w:val="en-US"/>
          </w:rPr>
          <w:t xml:space="preserve"> </w:t>
        </w:r>
      </w:hyperlink>
      <w:hyperlink r:id="rId34">
        <w:r>
          <w:rPr>
            <w:rStyle w:val="InternetLink"/>
            <w:color w:val="000000"/>
            <w:highlight w:val="white"/>
            <w:lang w:val="en-US"/>
          </w:rPr>
          <w:t>http://proceedings.mlr.press/v80/yona18a.html</w:t>
        </w:r>
      </w:hyperlink>
      <w:r>
        <w:rPr>
          <w:color w:val="000000"/>
          <w:highlight w:val="white"/>
          <w:lang w:val="en-US"/>
        </w:rPr>
        <w:t>, 2018.</w:t>
      </w:r>
    </w:p>
    <w:p w14:paraId="75A785E6" w14:textId="77777777" w:rsidR="006E0744" w:rsidRDefault="00E01660">
      <w:pPr>
        <w:spacing w:before="0" w:after="96" w:line="218" w:lineRule="auto"/>
        <w:ind w:right="15"/>
        <w:rPr>
          <w:lang w:val="en-US"/>
        </w:rPr>
      </w:pPr>
      <w:r>
        <w:rPr>
          <w:color w:val="000000"/>
          <w:lang w:val="en-US"/>
        </w:rPr>
        <w:t>[</w:t>
      </w:r>
      <w:proofErr w:type="spellStart"/>
      <w:r>
        <w:rPr>
          <w:color w:val="000000"/>
          <w:lang w:val="en-US"/>
        </w:rPr>
        <w:t>Zeiler</w:t>
      </w:r>
      <w:proofErr w:type="spellEnd"/>
      <w:r>
        <w:rPr>
          <w:color w:val="000000"/>
          <w:lang w:val="en-US"/>
        </w:rPr>
        <w:t xml:space="preserve"> et al., 2014] Matthew D. </w:t>
      </w:r>
      <w:proofErr w:type="spellStart"/>
      <w:r>
        <w:rPr>
          <w:color w:val="000000"/>
          <w:lang w:val="en-US"/>
        </w:rPr>
        <w:t>Zeiler</w:t>
      </w:r>
      <w:proofErr w:type="spellEnd"/>
      <w:r>
        <w:rPr>
          <w:color w:val="000000"/>
          <w:lang w:val="en-US"/>
        </w:rPr>
        <w:t xml:space="preserve"> and Rob Fergus. Visualizing and Understanding Convolutional Networks. In </w:t>
      </w:r>
      <w:r>
        <w:rPr>
          <w:i/>
          <w:color w:val="000000"/>
          <w:lang w:val="en-US"/>
        </w:rPr>
        <w:t>ECCV</w:t>
      </w:r>
      <w:r>
        <w:rPr>
          <w:color w:val="000000"/>
          <w:lang w:val="en-US"/>
        </w:rPr>
        <w:t>, 2014.</w:t>
      </w:r>
    </w:p>
    <w:p w14:paraId="36C8B32E" w14:textId="11AF6039" w:rsidR="006E0744" w:rsidRDefault="00E01660">
      <w:pPr>
        <w:spacing w:before="0" w:after="96" w:line="218" w:lineRule="auto"/>
        <w:ind w:right="15"/>
        <w:rPr>
          <w:color w:val="000000"/>
          <w:lang w:val="en-US"/>
        </w:rPr>
      </w:pPr>
      <w:r>
        <w:rPr>
          <w:color w:val="000000"/>
          <w:lang w:val="en-US"/>
        </w:rPr>
        <w:t xml:space="preserve">[Zheng et al., 2016] Stephan Zheng, Yang Song, Thomas Leung, and Ian Goodfellow. Improving the Robustness of Deep Neural Networks via Stability Training. </w:t>
      </w:r>
      <w:r>
        <w:rPr>
          <w:i/>
          <w:color w:val="000000"/>
          <w:lang w:val="en-US"/>
        </w:rPr>
        <w:t>arXiv:1604.04326 [cs]</w:t>
      </w:r>
      <w:r>
        <w:rPr>
          <w:color w:val="000000"/>
          <w:lang w:val="en-US"/>
        </w:rPr>
        <w:t xml:space="preserve">, April 2016. </w:t>
      </w:r>
      <w:proofErr w:type="spellStart"/>
      <w:r>
        <w:rPr>
          <w:color w:val="000000"/>
          <w:lang w:val="en-US"/>
        </w:rPr>
        <w:t>arXiv</w:t>
      </w:r>
      <w:proofErr w:type="spellEnd"/>
      <w:r>
        <w:rPr>
          <w:color w:val="000000"/>
          <w:lang w:val="en-US"/>
        </w:rPr>
        <w:t>: 1604.04326.</w:t>
      </w:r>
    </w:p>
    <w:p w14:paraId="100B23A8" w14:textId="62ED3F52" w:rsidR="00D4172E" w:rsidRDefault="00D4172E" w:rsidP="00D4172E">
      <w:pPr>
        <w:jc w:val="center"/>
        <w:rPr>
          <w:lang w:val="en-US"/>
        </w:rPr>
      </w:pPr>
      <w:r>
        <w:rPr>
          <w:lang w:val="en-US"/>
        </w:rPr>
        <w:t>___________________</w:t>
      </w:r>
    </w:p>
    <w:sectPr w:rsidR="00D4172E">
      <w:headerReference w:type="default" r:id="rId35"/>
      <w:pgSz w:w="11906" w:h="16838"/>
      <w:pgMar w:top="1417" w:right="1134" w:bottom="1134"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330C" w14:textId="77777777" w:rsidR="00761E1A" w:rsidRDefault="00761E1A">
      <w:pPr>
        <w:spacing w:before="0"/>
      </w:pPr>
      <w:r>
        <w:separator/>
      </w:r>
    </w:p>
  </w:endnote>
  <w:endnote w:type="continuationSeparator" w:id="0">
    <w:p w14:paraId="7B5C179E" w14:textId="77777777" w:rsidR="00761E1A" w:rsidRDefault="00761E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ee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E8090" w14:textId="77777777" w:rsidR="00761E1A" w:rsidRDefault="00761E1A">
      <w:pPr>
        <w:spacing w:before="0"/>
      </w:pPr>
      <w:r>
        <w:separator/>
      </w:r>
    </w:p>
  </w:footnote>
  <w:footnote w:type="continuationSeparator" w:id="0">
    <w:p w14:paraId="448B6028" w14:textId="77777777" w:rsidR="00761E1A" w:rsidRDefault="00761E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DAE4" w14:textId="77777777" w:rsidR="00E01660" w:rsidRDefault="00E01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A30B" w14:textId="77777777" w:rsidR="00E01660" w:rsidRDefault="00E01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4B2C" w14:textId="77777777" w:rsidR="00E01660" w:rsidRDefault="00E01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FCD5" w14:textId="77777777" w:rsidR="00E01660" w:rsidRDefault="00E01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FD32" w14:textId="77777777" w:rsidR="00E01660" w:rsidRDefault="00E016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AAD2" w14:textId="77777777" w:rsidR="00E01660" w:rsidRDefault="00E016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E883" w14:textId="77777777" w:rsidR="00E01660" w:rsidRDefault="00E0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6470"/>
    <w:multiLevelType w:val="multilevel"/>
    <w:tmpl w:val="F51A7FFC"/>
    <w:lvl w:ilvl="0">
      <w:start w:val="1"/>
      <w:numFmt w:val="upp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lowerRoman"/>
      <w:lvlText w:val="%4."/>
      <w:lvlJc w:val="left"/>
      <w:pPr>
        <w:tabs>
          <w:tab w:val="num" w:pos="1800"/>
        </w:tabs>
        <w:ind w:left="1800" w:hanging="360"/>
      </w:pPr>
      <w:rPr>
        <w:b/>
        <w:bCs/>
      </w:rPr>
    </w:lvl>
    <w:lvl w:ilvl="4">
      <w:start w:val="1"/>
      <w:numFmt w:val="upperLetter"/>
      <w:lvlText w:val="%5)"/>
      <w:lvlJc w:val="left"/>
      <w:pPr>
        <w:tabs>
          <w:tab w:val="num" w:pos="2160"/>
        </w:tabs>
        <w:ind w:left="2160" w:hanging="360"/>
      </w:pPr>
      <w:rPr>
        <w:b/>
        <w:bCs/>
      </w:rPr>
    </w:lvl>
    <w:lvl w:ilvl="5">
      <w:start w:val="1"/>
      <w:numFmt w:val="upperLetter"/>
      <w:lvlText w:val="%6)"/>
      <w:lvlJc w:val="left"/>
      <w:pPr>
        <w:tabs>
          <w:tab w:val="num" w:pos="2520"/>
        </w:tabs>
        <w:ind w:left="2520" w:hanging="360"/>
      </w:pPr>
      <w:rPr>
        <w:b/>
        <w:bCs/>
      </w:rPr>
    </w:lvl>
    <w:lvl w:ilvl="6">
      <w:start w:val="1"/>
      <w:numFmt w:val="upperLetter"/>
      <w:lvlText w:val="%7)"/>
      <w:lvlJc w:val="left"/>
      <w:pPr>
        <w:tabs>
          <w:tab w:val="num" w:pos="2880"/>
        </w:tabs>
        <w:ind w:left="2880" w:hanging="360"/>
      </w:pPr>
      <w:rPr>
        <w:b/>
        <w:bCs/>
      </w:rPr>
    </w:lvl>
    <w:lvl w:ilvl="7">
      <w:start w:val="1"/>
      <w:numFmt w:val="upperLetter"/>
      <w:lvlText w:val="%8)"/>
      <w:lvlJc w:val="left"/>
      <w:pPr>
        <w:tabs>
          <w:tab w:val="num" w:pos="3240"/>
        </w:tabs>
        <w:ind w:left="3240" w:hanging="360"/>
      </w:pPr>
      <w:rPr>
        <w:b/>
        <w:bCs/>
      </w:rPr>
    </w:lvl>
    <w:lvl w:ilvl="8">
      <w:start w:val="1"/>
      <w:numFmt w:val="upperLetter"/>
      <w:lvlText w:val="%9)"/>
      <w:lvlJc w:val="left"/>
      <w:pPr>
        <w:tabs>
          <w:tab w:val="num" w:pos="3600"/>
        </w:tabs>
        <w:ind w:left="3600" w:hanging="360"/>
      </w:pPr>
      <w:rPr>
        <w:b/>
        <w:bCs/>
      </w:rPr>
    </w:lvl>
  </w:abstractNum>
  <w:abstractNum w:abstractNumId="1" w15:restartNumberingAfterBreak="0">
    <w:nsid w:val="14542148"/>
    <w:multiLevelType w:val="multilevel"/>
    <w:tmpl w:val="E89080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9395D10"/>
    <w:multiLevelType w:val="multilevel"/>
    <w:tmpl w:val="094CEA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F8F3EC2"/>
    <w:multiLevelType w:val="multilevel"/>
    <w:tmpl w:val="C2E428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B15DD3"/>
    <w:multiLevelType w:val="multilevel"/>
    <w:tmpl w:val="493E3C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744"/>
    <w:rsid w:val="005522A7"/>
    <w:rsid w:val="006E0744"/>
    <w:rsid w:val="00761E1A"/>
    <w:rsid w:val="008503E4"/>
    <w:rsid w:val="00C24CCF"/>
    <w:rsid w:val="00D4172E"/>
    <w:rsid w:val="00E016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7151"/>
  <w15:docId w15:val="{E793EDC3-C1B6-4692-A021-E41669CD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1660"/>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2"/>
      <w:szCs w:val="32"/>
    </w:rPr>
  </w:style>
  <w:style w:type="paragraph" w:styleId="Heading2">
    <w:name w:val="heading 2"/>
    <w:basedOn w:val="Normal"/>
    <w:next w:val="Normal"/>
    <w:link w:val="Heading2Char"/>
    <w:rsid w:val="00E94F5C"/>
    <w:pPr>
      <w:keepNext/>
      <w:numPr>
        <w:ilvl w:val="1"/>
        <w:numId w:val="1"/>
      </w:numPr>
      <w:tabs>
        <w:tab w:val="left" w:pos="851"/>
      </w:tabs>
      <w:spacing w:before="240" w:after="60"/>
      <w:ind w:left="578" w:hanging="578"/>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szCs w:val="22"/>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B46A0"/>
    <w:rPr>
      <w:rFonts w:cs="Arial"/>
      <w:b/>
      <w:bCs/>
      <w:kern w:val="2"/>
      <w:sz w:val="24"/>
      <w:szCs w:val="32"/>
      <w:lang w:val="en-GB" w:eastAsia="ja-JP"/>
    </w:rPr>
  </w:style>
  <w:style w:type="character" w:customStyle="1" w:styleId="Heading2Char">
    <w:name w:val="Heading 2 Char"/>
    <w:basedOn w:val="DefaultParagraphFont"/>
    <w:link w:val="Heading2"/>
    <w:qFormat/>
    <w:rsid w:val="00E94F5C"/>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qFormat/>
    <w:rsid w:val="00BB46A0"/>
    <w:rPr>
      <w:b/>
      <w:bCs/>
      <w:sz w:val="24"/>
      <w:szCs w:val="28"/>
      <w:lang w:val="en-GB" w:eastAsia="ja-JP"/>
    </w:rPr>
  </w:style>
  <w:style w:type="character" w:customStyle="1" w:styleId="Heading5Char">
    <w:name w:val="Heading 5 Char"/>
    <w:basedOn w:val="DefaultParagraphFont"/>
    <w:link w:val="Heading5"/>
    <w:qFormat/>
    <w:rsid w:val="00BB46A0"/>
    <w:rPr>
      <w:b/>
      <w:bCs/>
      <w:i/>
      <w:iCs/>
      <w:sz w:val="24"/>
      <w:szCs w:val="26"/>
      <w:lang w:val="en-GB" w:eastAsia="ja-JP"/>
    </w:rPr>
  </w:style>
  <w:style w:type="character" w:customStyle="1" w:styleId="Heading6Char">
    <w:name w:val="Heading 6 Char"/>
    <w:basedOn w:val="DefaultParagraphFont"/>
    <w:link w:val="Heading6"/>
    <w:qFormat/>
    <w:rsid w:val="00BB46A0"/>
    <w:rPr>
      <w:b/>
      <w:bCs/>
      <w:sz w:val="24"/>
      <w:szCs w:val="22"/>
      <w:lang w:val="en-GB" w:eastAsia="ja-JP"/>
    </w:rPr>
  </w:style>
  <w:style w:type="character" w:customStyle="1" w:styleId="Heading7Char">
    <w:name w:val="Heading 7 Char"/>
    <w:basedOn w:val="DefaultParagraphFont"/>
    <w:link w:val="Heading7"/>
    <w:qFormat/>
    <w:rsid w:val="00BB46A0"/>
    <w:rPr>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character" w:customStyle="1" w:styleId="InternetLink">
    <w:name w:val="Internet Link"/>
    <w:basedOn w:val="DefaultParagraphFont"/>
    <w:uiPriority w:val="99"/>
    <w:rsid w:val="00241803"/>
    <w:rPr>
      <w:color w:val="0000FF"/>
      <w:u w:val="single"/>
    </w:rPr>
  </w:style>
  <w:style w:type="character" w:customStyle="1" w:styleId="DocnumberChar">
    <w:name w:val="Docnumber Char"/>
    <w:link w:val="Docnumber"/>
    <w:qFormat/>
    <w:rsid w:val="00444784"/>
    <w:rPr>
      <w:rFonts w:eastAsia="SimSun"/>
      <w:b/>
      <w:sz w:val="32"/>
      <w:lang w:val="en-GB"/>
    </w:rPr>
  </w:style>
  <w:style w:type="character" w:customStyle="1" w:styleId="HeaderChar">
    <w:name w:val="Header Char"/>
    <w:basedOn w:val="DefaultParagraphFont"/>
    <w:link w:val="Header"/>
    <w:rsid w:val="00E01660"/>
    <w:rPr>
      <w:rFonts w:eastAsia="Times New Roman"/>
      <w:sz w:val="18"/>
      <w:lang w:val="en-GB"/>
    </w:rPr>
  </w:style>
  <w:style w:type="character" w:customStyle="1" w:styleId="ReftextArial9pt">
    <w:name w:val="Ref_text Arial 9 pt"/>
    <w:rsid w:val="00E01660"/>
    <w:rPr>
      <w:rFonts w:ascii="Arial" w:hAnsi="Arial" w:cs="Arial"/>
      <w:sz w:val="18"/>
      <w:szCs w:val="18"/>
    </w:rPr>
  </w:style>
  <w:style w:type="character" w:customStyle="1" w:styleId="UnresolvedMention1">
    <w:name w:val="Unresolved Mention1"/>
    <w:basedOn w:val="DefaultParagraphFont"/>
    <w:uiPriority w:val="99"/>
    <w:semiHidden/>
    <w:unhideWhenUsed/>
    <w:rsid w:val="002254C0"/>
    <w:rPr>
      <w:color w:val="605E5C"/>
      <w:shd w:val="clear" w:color="auto" w:fill="E1DFDD"/>
    </w:rPr>
  </w:style>
  <w:style w:type="character" w:styleId="CommentReference">
    <w:name w:val="annotation reference"/>
    <w:basedOn w:val="DefaultParagraphFont"/>
    <w:uiPriority w:val="99"/>
    <w:unhideWhenUsed/>
    <w:rsid w:val="002254C0"/>
    <w:rPr>
      <w:sz w:val="16"/>
      <w:szCs w:val="16"/>
    </w:rPr>
  </w:style>
  <w:style w:type="character" w:customStyle="1" w:styleId="CommentTextChar">
    <w:name w:val="Comment Text Char"/>
    <w:basedOn w:val="DefaultParagraphFont"/>
    <w:link w:val="CommentText"/>
    <w:uiPriority w:val="99"/>
    <w:qFormat/>
    <w:rsid w:val="002254C0"/>
    <w:rPr>
      <w:lang w:val="en-GB" w:eastAsia="ja-JP"/>
    </w:rPr>
  </w:style>
  <w:style w:type="character" w:customStyle="1" w:styleId="CommentSubjectChar">
    <w:name w:val="Comment Subject Char"/>
    <w:basedOn w:val="CommentTextChar"/>
    <w:link w:val="CommentSubject"/>
    <w:uiPriority w:val="99"/>
    <w:qFormat/>
    <w:rsid w:val="002254C0"/>
    <w:rPr>
      <w:b/>
      <w:bCs/>
      <w:lang w:val="en-GB" w:eastAsia="ja-JP"/>
    </w:rPr>
  </w:style>
  <w:style w:type="character" w:customStyle="1" w:styleId="BalloonTextChar">
    <w:name w:val="Balloon Text Char"/>
    <w:basedOn w:val="DefaultParagraphFont"/>
    <w:link w:val="BalloonText"/>
    <w:uiPriority w:val="99"/>
    <w:qFormat/>
    <w:rsid w:val="002254C0"/>
    <w:rPr>
      <w:rFonts w:ascii="Segoe UI" w:hAnsi="Segoe UI" w:cs="Segoe UI"/>
      <w:sz w:val="18"/>
      <w:szCs w:val="18"/>
      <w:lang w:val="en-GB" w:eastAsia="ja-JP"/>
    </w:rPr>
  </w:style>
  <w:style w:type="character" w:styleId="FollowedHyperlink">
    <w:name w:val="FollowedHyperlink"/>
    <w:basedOn w:val="DefaultParagraphFont"/>
    <w:uiPriority w:val="99"/>
    <w:unhideWhenUsed/>
    <w:rsid w:val="00990E88"/>
    <w:rPr>
      <w:color w:val="800080" w:themeColor="followedHyperlink"/>
      <w:u w:val="single"/>
    </w:rPr>
  </w:style>
  <w:style w:type="character" w:customStyle="1" w:styleId="FooterChar">
    <w:name w:val="Footer Char"/>
    <w:basedOn w:val="DefaultParagraphFont"/>
    <w:link w:val="Footer"/>
    <w:uiPriority w:val="99"/>
    <w:qFormat/>
    <w:rsid w:val="00241803"/>
    <w:rPr>
      <w:sz w:val="24"/>
      <w:szCs w:val="24"/>
      <w:lang w:val="en-GB" w:eastAsia="ja-JP"/>
    </w:rPr>
  </w:style>
  <w:style w:type="character" w:customStyle="1" w:styleId="FootnoteTextChar">
    <w:name w:val="Footnote Text Char"/>
    <w:basedOn w:val="DefaultParagraphFont"/>
    <w:link w:val="FootnoteText"/>
    <w:uiPriority w:val="99"/>
    <w:qFormat/>
    <w:rsid w:val="00241803"/>
    <w:rPr>
      <w:lang w:val="en-GB" w:eastAsia="ja-JP"/>
    </w:rPr>
  </w:style>
  <w:style w:type="character" w:customStyle="1" w:styleId="FootnoteCharacters">
    <w:name w:val="Footnote Characters"/>
    <w:basedOn w:val="DefaultParagraphFont"/>
    <w:uiPriority w:val="99"/>
    <w:unhideWhenUsed/>
    <w:rsid w:val="00241803"/>
    <w:rPr>
      <w:vertAlign w:val="superscript"/>
    </w:rPr>
  </w:style>
  <w:style w:type="character" w:customStyle="1" w:styleId="FootnoteAnchor">
    <w:name w:val="Footnote Anchor"/>
    <w:rsid w:val="004D3153"/>
    <w:rPr>
      <w:vertAlign w:val="superscript"/>
    </w:rPr>
  </w:style>
  <w:style w:type="character" w:customStyle="1" w:styleId="BodyTextChar">
    <w:name w:val="Body Text Char"/>
    <w:basedOn w:val="DefaultParagraphFont"/>
    <w:link w:val="BodyText"/>
    <w:uiPriority w:val="99"/>
    <w:qFormat/>
    <w:rsid w:val="00241803"/>
    <w:rPr>
      <w:sz w:val="24"/>
      <w:szCs w:val="24"/>
      <w:lang w:val="en-GB" w:eastAsia="ja-JP"/>
    </w:rPr>
  </w:style>
  <w:style w:type="character" w:customStyle="1" w:styleId="BodyText2Char">
    <w:name w:val="Body Text 2 Char"/>
    <w:basedOn w:val="DefaultParagraphFont"/>
    <w:link w:val="BodyText2"/>
    <w:uiPriority w:val="99"/>
    <w:qFormat/>
    <w:rsid w:val="00241803"/>
    <w:rPr>
      <w:sz w:val="24"/>
      <w:szCs w:val="24"/>
      <w:lang w:val="en-GB" w:eastAsia="ja-JP"/>
    </w:rPr>
  </w:style>
  <w:style w:type="character" w:customStyle="1" w:styleId="BodyText3Char">
    <w:name w:val="Body Text 3 Char"/>
    <w:basedOn w:val="DefaultParagraphFont"/>
    <w:link w:val="BodyText3"/>
    <w:uiPriority w:val="99"/>
    <w:qFormat/>
    <w:rsid w:val="00241803"/>
    <w:rPr>
      <w:sz w:val="16"/>
      <w:szCs w:val="16"/>
      <w:lang w:val="en-GB" w:eastAsia="ja-JP"/>
    </w:rPr>
  </w:style>
  <w:style w:type="character" w:customStyle="1" w:styleId="BodyTextFirstIndentChar">
    <w:name w:val="Body Text First Indent Char"/>
    <w:basedOn w:val="BodyTextChar"/>
    <w:uiPriority w:val="99"/>
    <w:rsid w:val="00241803"/>
    <w:rPr>
      <w:sz w:val="24"/>
      <w:szCs w:val="24"/>
      <w:lang w:val="en-GB" w:eastAsia="ja-JP"/>
    </w:rPr>
  </w:style>
  <w:style w:type="character" w:customStyle="1" w:styleId="BodyTextIndentChar">
    <w:name w:val="Body Text Indent Char"/>
    <w:basedOn w:val="DefaultParagraphFont"/>
    <w:link w:val="BodyTextIndent"/>
    <w:uiPriority w:val="99"/>
    <w:qFormat/>
    <w:rsid w:val="00241803"/>
    <w:rPr>
      <w:sz w:val="24"/>
      <w:szCs w:val="24"/>
      <w:lang w:val="en-GB" w:eastAsia="ja-JP"/>
    </w:rPr>
  </w:style>
  <w:style w:type="character" w:customStyle="1" w:styleId="BodyTextFirstIndent2Char">
    <w:name w:val="Body Text First Indent 2 Char"/>
    <w:basedOn w:val="BodyTextIndentChar"/>
    <w:link w:val="BodyTextFirstIndent2"/>
    <w:uiPriority w:val="99"/>
    <w:qFormat/>
    <w:rsid w:val="00241803"/>
    <w:rPr>
      <w:sz w:val="24"/>
      <w:szCs w:val="24"/>
      <w:lang w:val="en-GB" w:eastAsia="ja-JP"/>
    </w:rPr>
  </w:style>
  <w:style w:type="character" w:customStyle="1" w:styleId="BodyTextIndent2Char">
    <w:name w:val="Body Text Indent 2 Char"/>
    <w:basedOn w:val="DefaultParagraphFont"/>
    <w:link w:val="BodyTextIndent2"/>
    <w:uiPriority w:val="99"/>
    <w:qFormat/>
    <w:rsid w:val="00241803"/>
    <w:rPr>
      <w:sz w:val="24"/>
      <w:szCs w:val="24"/>
      <w:lang w:val="en-GB" w:eastAsia="ja-JP"/>
    </w:rPr>
  </w:style>
  <w:style w:type="character" w:customStyle="1" w:styleId="BodyTextIndent3Char">
    <w:name w:val="Body Text Indent 3 Char"/>
    <w:basedOn w:val="DefaultParagraphFont"/>
    <w:link w:val="BodyTextIndent3"/>
    <w:uiPriority w:val="99"/>
    <w:qFormat/>
    <w:rsid w:val="00241803"/>
    <w:rPr>
      <w:sz w:val="16"/>
      <w:szCs w:val="16"/>
      <w:lang w:val="en-GB" w:eastAsia="ja-JP"/>
    </w:rPr>
  </w:style>
  <w:style w:type="character" w:styleId="BookTitle">
    <w:name w:val="Book Title"/>
    <w:basedOn w:val="DefaultParagraphFont"/>
    <w:uiPriority w:val="33"/>
    <w:rsid w:val="00241803"/>
    <w:rPr>
      <w:b/>
      <w:bCs/>
      <w:i/>
      <w:iCs/>
      <w:spacing w:val="5"/>
    </w:rPr>
  </w:style>
  <w:style w:type="character" w:customStyle="1" w:styleId="ClosingChar">
    <w:name w:val="Closing Char"/>
    <w:basedOn w:val="DefaultParagraphFont"/>
    <w:link w:val="Closing"/>
    <w:uiPriority w:val="99"/>
    <w:qFormat/>
    <w:rsid w:val="00241803"/>
    <w:rPr>
      <w:sz w:val="24"/>
      <w:szCs w:val="24"/>
      <w:lang w:val="en-GB" w:eastAsia="ja-JP"/>
    </w:rPr>
  </w:style>
  <w:style w:type="character" w:customStyle="1" w:styleId="DateChar">
    <w:name w:val="Date Char"/>
    <w:basedOn w:val="DefaultParagraphFont"/>
    <w:link w:val="Date"/>
    <w:uiPriority w:val="99"/>
    <w:qFormat/>
    <w:rsid w:val="00241803"/>
    <w:rPr>
      <w:sz w:val="24"/>
      <w:szCs w:val="24"/>
      <w:lang w:val="en-GB" w:eastAsia="ja-JP"/>
    </w:rPr>
  </w:style>
  <w:style w:type="character" w:customStyle="1" w:styleId="DocumentMapChar">
    <w:name w:val="Document Map Char"/>
    <w:basedOn w:val="DefaultParagraphFont"/>
    <w:link w:val="DocumentMap"/>
    <w:uiPriority w:val="99"/>
    <w:qFormat/>
    <w:rsid w:val="00241803"/>
    <w:rPr>
      <w:rFonts w:ascii="Segoe UI" w:hAnsi="Segoe UI" w:cs="Segoe UI"/>
      <w:sz w:val="16"/>
      <w:szCs w:val="16"/>
      <w:lang w:val="en-GB" w:eastAsia="ja-JP"/>
    </w:rPr>
  </w:style>
  <w:style w:type="character" w:customStyle="1" w:styleId="E-mailSignatureChar">
    <w:name w:val="E-mail Signature Char"/>
    <w:basedOn w:val="DefaultParagraphFont"/>
    <w:uiPriority w:val="99"/>
    <w:rsid w:val="00241803"/>
    <w:rPr>
      <w:sz w:val="24"/>
      <w:szCs w:val="24"/>
      <w:lang w:val="en-GB" w:eastAsia="ja-JP"/>
    </w:rPr>
  </w:style>
  <w:style w:type="character" w:styleId="Emphasis">
    <w:name w:val="Emphasis"/>
    <w:basedOn w:val="DefaultParagraphFont"/>
    <w:uiPriority w:val="20"/>
    <w:rsid w:val="00241803"/>
    <w:rPr>
      <w:i/>
      <w:iCs/>
    </w:rPr>
  </w:style>
  <w:style w:type="character" w:customStyle="1" w:styleId="EndnoteCharacters">
    <w:name w:val="Endnote Characters"/>
    <w:basedOn w:val="DefaultParagraphFont"/>
    <w:uiPriority w:val="99"/>
    <w:unhideWhenUsed/>
    <w:rsid w:val="00241803"/>
    <w:rPr>
      <w:vertAlign w:val="superscript"/>
    </w:rPr>
  </w:style>
  <w:style w:type="character" w:customStyle="1" w:styleId="EndnoteAnchor">
    <w:name w:val="Endnote Anchor"/>
    <w:rsid w:val="004D3153"/>
    <w:rPr>
      <w:vertAlign w:val="superscript"/>
    </w:rPr>
  </w:style>
  <w:style w:type="character" w:customStyle="1" w:styleId="EndnoteTextChar">
    <w:name w:val="Endnote Text Char"/>
    <w:basedOn w:val="DefaultParagraphFont"/>
    <w:link w:val="EndnoteText"/>
    <w:uiPriority w:val="99"/>
    <w:qFormat/>
    <w:rsid w:val="00241803"/>
    <w:rPr>
      <w:lang w:val="en-GB" w:eastAsia="ja-JP"/>
    </w:rPr>
  </w:style>
  <w:style w:type="character" w:customStyle="1" w:styleId="Hashtag1">
    <w:name w:val="Hashtag1"/>
    <w:basedOn w:val="DefaultParagraphFont"/>
    <w:uiPriority w:val="99"/>
    <w:semiHidden/>
    <w:unhideWhenUsed/>
    <w:rsid w:val="00241803"/>
    <w:rPr>
      <w:color w:val="2B579A"/>
      <w:shd w:val="clear" w:color="auto" w:fill="E1DFDD"/>
    </w:rPr>
  </w:style>
  <w:style w:type="character" w:styleId="HTMLAcronym">
    <w:name w:val="HTML Acronym"/>
    <w:basedOn w:val="DefaultParagraphFont"/>
    <w:uiPriority w:val="99"/>
    <w:unhideWhenUsed/>
    <w:rsid w:val="00241803"/>
  </w:style>
  <w:style w:type="character" w:customStyle="1" w:styleId="HTMLAddressChar">
    <w:name w:val="HTML Address Char"/>
    <w:basedOn w:val="DefaultParagraphFont"/>
    <w:link w:val="HTMLAddress"/>
    <w:uiPriority w:val="99"/>
    <w:qFormat/>
    <w:rsid w:val="00241803"/>
    <w:rPr>
      <w:i/>
      <w:iCs/>
      <w:sz w:val="24"/>
      <w:szCs w:val="24"/>
      <w:lang w:val="en-GB" w:eastAsia="ja-JP"/>
    </w:rPr>
  </w:style>
  <w:style w:type="character" w:styleId="HTMLCite">
    <w:name w:val="HTML Cite"/>
    <w:basedOn w:val="DefaultParagraphFont"/>
    <w:uiPriority w:val="99"/>
    <w:unhideWhenUsed/>
    <w:rsid w:val="00241803"/>
    <w:rPr>
      <w:i/>
      <w:iCs/>
    </w:rPr>
  </w:style>
  <w:style w:type="character" w:styleId="HTMLCode">
    <w:name w:val="HTML Code"/>
    <w:basedOn w:val="DefaultParagraphFont"/>
    <w:uiPriority w:val="99"/>
    <w:unhideWhenUsed/>
    <w:rsid w:val="00241803"/>
    <w:rPr>
      <w:rFonts w:ascii="Consolas" w:hAnsi="Consolas" w:cs="Consolas"/>
      <w:sz w:val="20"/>
      <w:szCs w:val="20"/>
    </w:rPr>
  </w:style>
  <w:style w:type="character" w:styleId="HTMLDefinition">
    <w:name w:val="HTML Definition"/>
    <w:basedOn w:val="DefaultParagraphFont"/>
    <w:uiPriority w:val="99"/>
    <w:unhideWhenUsed/>
    <w:rsid w:val="00241803"/>
    <w:rPr>
      <w:i/>
      <w:iCs/>
    </w:rPr>
  </w:style>
  <w:style w:type="character" w:styleId="HTMLKeyboard">
    <w:name w:val="HTML Keyboard"/>
    <w:basedOn w:val="DefaultParagraphFont"/>
    <w:uiPriority w:val="99"/>
    <w:unhideWhenUsed/>
    <w:rsid w:val="0024180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241803"/>
    <w:rPr>
      <w:rFonts w:ascii="Consolas" w:hAnsi="Consolas" w:cs="Consolas"/>
      <w:lang w:val="en-GB" w:eastAsia="ja-JP"/>
    </w:rPr>
  </w:style>
  <w:style w:type="character" w:styleId="HTMLSample">
    <w:name w:val="HTML Sample"/>
    <w:basedOn w:val="DefaultParagraphFont"/>
    <w:uiPriority w:val="99"/>
    <w:unhideWhenUsed/>
    <w:rsid w:val="00241803"/>
    <w:rPr>
      <w:rFonts w:ascii="Consolas" w:hAnsi="Consolas" w:cs="Consolas"/>
      <w:sz w:val="24"/>
      <w:szCs w:val="24"/>
    </w:rPr>
  </w:style>
  <w:style w:type="character" w:styleId="HTMLTypewriter">
    <w:name w:val="HTML Typewriter"/>
    <w:basedOn w:val="DefaultParagraphFont"/>
    <w:uiPriority w:val="99"/>
    <w:unhideWhenUsed/>
    <w:rsid w:val="00241803"/>
    <w:rPr>
      <w:rFonts w:ascii="Consolas" w:hAnsi="Consolas" w:cs="Consolas"/>
      <w:sz w:val="20"/>
      <w:szCs w:val="20"/>
    </w:rPr>
  </w:style>
  <w:style w:type="character" w:styleId="HTMLVariable">
    <w:name w:val="HTML Variable"/>
    <w:basedOn w:val="DefaultParagraphFont"/>
    <w:uiPriority w:val="99"/>
    <w:unhideWhenUsed/>
    <w:rsid w:val="00241803"/>
    <w:rPr>
      <w:i/>
      <w:iCs/>
    </w:rPr>
  </w:style>
  <w:style w:type="character" w:styleId="IntenseEmphasis">
    <w:name w:val="Intense Emphasis"/>
    <w:basedOn w:val="DefaultParagraphFont"/>
    <w:uiPriority w:val="21"/>
    <w:rsid w:val="00241803"/>
    <w:rPr>
      <w:i/>
      <w:iCs/>
      <w:color w:val="4F81BD" w:themeColor="accent1"/>
    </w:rPr>
  </w:style>
  <w:style w:type="character" w:customStyle="1" w:styleId="IntenseQuoteChar">
    <w:name w:val="Intense Quote Char"/>
    <w:basedOn w:val="DefaultParagraphFont"/>
    <w:link w:val="IntenseQuote"/>
    <w:uiPriority w:val="30"/>
    <w:qFormat/>
    <w:rsid w:val="00241803"/>
    <w:rPr>
      <w:i/>
      <w:iCs/>
      <w:color w:val="4F81BD" w:themeColor="accent1"/>
      <w:sz w:val="24"/>
      <w:szCs w:val="24"/>
      <w:lang w:val="en-GB" w:eastAsia="ja-JP"/>
    </w:rPr>
  </w:style>
  <w:style w:type="character" w:styleId="IntenseReference">
    <w:name w:val="Intense Reference"/>
    <w:basedOn w:val="DefaultParagraphFont"/>
    <w:uiPriority w:val="32"/>
    <w:rsid w:val="00241803"/>
    <w:rPr>
      <w:b/>
      <w:bCs/>
      <w:smallCaps/>
      <w:color w:val="4F81BD" w:themeColor="accent1"/>
      <w:spacing w:val="5"/>
    </w:rPr>
  </w:style>
  <w:style w:type="character" w:styleId="LineNumber">
    <w:name w:val="line number"/>
    <w:basedOn w:val="DefaultParagraphFont"/>
    <w:uiPriority w:val="99"/>
    <w:unhideWhenUsed/>
    <w:rsid w:val="00241803"/>
  </w:style>
  <w:style w:type="character" w:customStyle="1" w:styleId="MacroTextChar">
    <w:name w:val="Macro Text Char"/>
    <w:basedOn w:val="DefaultParagraphFont"/>
    <w:link w:val="MacroText"/>
    <w:uiPriority w:val="99"/>
    <w:qFormat/>
    <w:rsid w:val="00241803"/>
    <w:rPr>
      <w:rFonts w:ascii="Consolas" w:hAnsi="Consolas" w:cs="Consolas"/>
      <w:lang w:val="en-GB" w:eastAsia="ja-JP"/>
    </w:rPr>
  </w:style>
  <w:style w:type="character" w:customStyle="1" w:styleId="Mention1">
    <w:name w:val="Mention1"/>
    <w:basedOn w:val="DefaultParagraphFont"/>
    <w:uiPriority w:val="99"/>
    <w:semiHidden/>
    <w:unhideWhenUsed/>
    <w:rsid w:val="00241803"/>
    <w:rPr>
      <w:color w:val="2B579A"/>
      <w:shd w:val="clear" w:color="auto" w:fill="E1DFDD"/>
    </w:rPr>
  </w:style>
  <w:style w:type="character" w:customStyle="1" w:styleId="MessageHeaderChar">
    <w:name w:val="Message Header Char"/>
    <w:basedOn w:val="DefaultParagraphFont"/>
    <w:link w:val="MessageHeader"/>
    <w:uiPriority w:val="99"/>
    <w:qFormat/>
    <w:rsid w:val="00241803"/>
    <w:rPr>
      <w:rFonts w:asciiTheme="majorHAnsi" w:eastAsiaTheme="majorEastAsia" w:hAnsiTheme="majorHAnsi" w:cstheme="majorBidi"/>
      <w:sz w:val="24"/>
      <w:szCs w:val="24"/>
      <w:shd w:val="clear" w:color="auto" w:fill="CCCCCC"/>
      <w:lang w:val="en-GB" w:eastAsia="ja-JP"/>
    </w:rPr>
  </w:style>
  <w:style w:type="character" w:customStyle="1" w:styleId="NoteHeadingChar">
    <w:name w:val="Note Heading Char"/>
    <w:basedOn w:val="DefaultParagraphFont"/>
    <w:link w:val="NoteHeading"/>
    <w:uiPriority w:val="99"/>
    <w:qFormat/>
    <w:rsid w:val="00241803"/>
    <w:rPr>
      <w:sz w:val="24"/>
      <w:szCs w:val="24"/>
      <w:lang w:val="en-GB" w:eastAsia="ja-JP"/>
    </w:rPr>
  </w:style>
  <w:style w:type="character" w:styleId="PageNumber">
    <w:name w:val="page number"/>
    <w:basedOn w:val="DefaultParagraphFont"/>
    <w:uiPriority w:val="99"/>
    <w:unhideWhenUsed/>
    <w:rsid w:val="00241803"/>
  </w:style>
  <w:style w:type="character" w:styleId="PlaceholderText">
    <w:name w:val="Placeholder Text"/>
    <w:basedOn w:val="DefaultParagraphFont"/>
    <w:uiPriority w:val="99"/>
    <w:semiHidden/>
    <w:rsid w:val="00241803"/>
    <w:rPr>
      <w:color w:val="808080"/>
    </w:rPr>
  </w:style>
  <w:style w:type="character" w:customStyle="1" w:styleId="PlainTextChar">
    <w:name w:val="Plain Text Char"/>
    <w:basedOn w:val="DefaultParagraphFont"/>
    <w:link w:val="PlainText"/>
    <w:uiPriority w:val="99"/>
    <w:qFormat/>
    <w:rsid w:val="00241803"/>
    <w:rPr>
      <w:rFonts w:ascii="Consolas" w:hAnsi="Consolas" w:cs="Consolas"/>
      <w:sz w:val="21"/>
      <w:szCs w:val="21"/>
      <w:lang w:val="en-GB" w:eastAsia="ja-JP"/>
    </w:rPr>
  </w:style>
  <w:style w:type="character" w:customStyle="1" w:styleId="QuoteChar">
    <w:name w:val="Quote Char"/>
    <w:basedOn w:val="DefaultParagraphFont"/>
    <w:link w:val="Quote"/>
    <w:uiPriority w:val="29"/>
    <w:qFormat/>
    <w:rsid w:val="00241803"/>
    <w:rPr>
      <w:i/>
      <w:iCs/>
      <w:color w:val="404040" w:themeColor="text1" w:themeTint="BF"/>
      <w:sz w:val="24"/>
      <w:szCs w:val="24"/>
      <w:lang w:val="en-GB" w:eastAsia="ja-JP"/>
    </w:rPr>
  </w:style>
  <w:style w:type="character" w:customStyle="1" w:styleId="SalutationChar">
    <w:name w:val="Salutation Char"/>
    <w:basedOn w:val="DefaultParagraphFont"/>
    <w:link w:val="Salutation"/>
    <w:uiPriority w:val="99"/>
    <w:qFormat/>
    <w:rsid w:val="00241803"/>
    <w:rPr>
      <w:sz w:val="24"/>
      <w:szCs w:val="24"/>
      <w:lang w:val="en-GB" w:eastAsia="ja-JP"/>
    </w:rPr>
  </w:style>
  <w:style w:type="character" w:customStyle="1" w:styleId="SignatureChar">
    <w:name w:val="Signature Char"/>
    <w:basedOn w:val="DefaultParagraphFont"/>
    <w:link w:val="Signature"/>
    <w:uiPriority w:val="99"/>
    <w:qFormat/>
    <w:rsid w:val="00241803"/>
    <w:rPr>
      <w:sz w:val="24"/>
      <w:szCs w:val="24"/>
      <w:lang w:val="en-GB" w:eastAsia="ja-JP"/>
    </w:rPr>
  </w:style>
  <w:style w:type="character" w:customStyle="1" w:styleId="SmartHyperlink1">
    <w:name w:val="Smart Hyperlink1"/>
    <w:basedOn w:val="DefaultParagraphFont"/>
    <w:uiPriority w:val="99"/>
    <w:semiHidden/>
    <w:unhideWhenUsed/>
    <w:rsid w:val="00241803"/>
    <w:rPr>
      <w:u w:val="dotted"/>
    </w:rPr>
  </w:style>
  <w:style w:type="character" w:customStyle="1" w:styleId="SmartLink1">
    <w:name w:val="SmartLink1"/>
    <w:basedOn w:val="DefaultParagraphFont"/>
    <w:uiPriority w:val="99"/>
    <w:semiHidden/>
    <w:unhideWhenUsed/>
    <w:rsid w:val="00241803"/>
    <w:rPr>
      <w:color w:val="0000FF" w:themeColor="hyperlink"/>
      <w:shd w:val="clear" w:color="auto" w:fill="E1DFDD"/>
    </w:rPr>
  </w:style>
  <w:style w:type="character" w:customStyle="1" w:styleId="SmartLinkError1">
    <w:name w:val="SmartLinkError1"/>
    <w:basedOn w:val="DefaultParagraphFont"/>
    <w:uiPriority w:val="99"/>
    <w:semiHidden/>
    <w:unhideWhenUsed/>
    <w:rsid w:val="00241803"/>
    <w:rPr>
      <w:color w:val="FF0000"/>
    </w:rPr>
  </w:style>
  <w:style w:type="character" w:styleId="Strong">
    <w:name w:val="Strong"/>
    <w:basedOn w:val="DefaultParagraphFont"/>
    <w:uiPriority w:val="22"/>
    <w:rsid w:val="00241803"/>
    <w:rPr>
      <w:b/>
      <w:bCs/>
    </w:rPr>
  </w:style>
  <w:style w:type="character" w:customStyle="1" w:styleId="SubtitleChar">
    <w:name w:val="Subtitle Char"/>
    <w:basedOn w:val="DefaultParagraphFont"/>
    <w:link w:val="Subtitle"/>
    <w:qFormat/>
    <w:rsid w:val="0024180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241803"/>
    <w:rPr>
      <w:i/>
      <w:iCs/>
      <w:color w:val="404040" w:themeColor="text1" w:themeTint="BF"/>
    </w:rPr>
  </w:style>
  <w:style w:type="character" w:styleId="SubtleReference">
    <w:name w:val="Subtle Reference"/>
    <w:basedOn w:val="DefaultParagraphFont"/>
    <w:uiPriority w:val="31"/>
    <w:rsid w:val="00241803"/>
    <w:rPr>
      <w:smallCaps/>
      <w:color w:val="5A5A5A" w:themeColor="text1" w:themeTint="A5"/>
    </w:rPr>
  </w:style>
  <w:style w:type="character" w:customStyle="1" w:styleId="TitleChar">
    <w:name w:val="Title Char"/>
    <w:basedOn w:val="DefaultParagraphFont"/>
    <w:link w:val="Title"/>
    <w:qFormat/>
    <w:rsid w:val="00241803"/>
    <w:rPr>
      <w:rFonts w:asciiTheme="majorHAnsi" w:eastAsiaTheme="majorEastAsia" w:hAnsiTheme="majorHAnsi" w:cstheme="majorBidi"/>
      <w:spacing w:val="-10"/>
      <w:kern w:val="2"/>
      <w:sz w:val="56"/>
      <w:szCs w:val="56"/>
      <w:lang w:val="en-GB" w:eastAsia="ja-JP"/>
    </w:rPr>
  </w:style>
  <w:style w:type="character" w:customStyle="1" w:styleId="Tablefreq">
    <w:name w:val="Table_freq"/>
    <w:rsid w:val="00241803"/>
    <w:rPr>
      <w:b/>
      <w:color w:val="auto"/>
    </w:rPr>
  </w:style>
  <w:style w:type="character" w:customStyle="1" w:styleId="Hashtag10">
    <w:name w:val="Hashtag1"/>
    <w:basedOn w:val="DefaultParagraphFont"/>
    <w:uiPriority w:val="99"/>
    <w:semiHidden/>
    <w:unhideWhenUsed/>
    <w:rsid w:val="00241803"/>
    <w:rPr>
      <w:color w:val="2B579A"/>
      <w:shd w:val="clear" w:color="auto" w:fill="E6E6E6"/>
    </w:rPr>
  </w:style>
  <w:style w:type="character" w:customStyle="1" w:styleId="Mention10">
    <w:name w:val="Mention1"/>
    <w:basedOn w:val="DefaultParagraphFont"/>
    <w:uiPriority w:val="99"/>
    <w:semiHidden/>
    <w:unhideWhenUsed/>
    <w:rsid w:val="00241803"/>
    <w:rPr>
      <w:color w:val="2B579A"/>
      <w:shd w:val="clear" w:color="auto" w:fill="E6E6E6"/>
    </w:rPr>
  </w:style>
  <w:style w:type="character" w:customStyle="1" w:styleId="SmartHyperlink10">
    <w:name w:val="Smart Hyperlink1"/>
    <w:basedOn w:val="DefaultParagraphFont"/>
    <w:uiPriority w:val="99"/>
    <w:semiHidden/>
    <w:unhideWhenUsed/>
    <w:rsid w:val="00241803"/>
    <w:rPr>
      <w:u w:val="dotted"/>
    </w:rPr>
  </w:style>
  <w:style w:type="character" w:customStyle="1" w:styleId="UnresolvedMention10">
    <w:name w:val="Unresolved Mention1"/>
    <w:basedOn w:val="DefaultParagraphFont"/>
    <w:uiPriority w:val="99"/>
    <w:semiHidden/>
    <w:unhideWhenUsed/>
    <w:rsid w:val="00241803"/>
    <w:rPr>
      <w:color w:val="808080"/>
      <w:shd w:val="clear" w:color="auto" w:fill="E6E6E6"/>
    </w:rPr>
  </w:style>
  <w:style w:type="character" w:customStyle="1" w:styleId="UnresolvedMention2">
    <w:name w:val="Unresolved Mention2"/>
    <w:basedOn w:val="DefaultParagraphFont"/>
    <w:uiPriority w:val="99"/>
    <w:semiHidden/>
    <w:unhideWhenUsed/>
    <w:rsid w:val="00241803"/>
    <w:rPr>
      <w:color w:val="808080"/>
      <w:shd w:val="clear" w:color="auto" w:fill="E6E6E6"/>
    </w:rPr>
  </w:style>
  <w:style w:type="character" w:customStyle="1" w:styleId="UnresolvedMention3">
    <w:name w:val="Unresolved Mention3"/>
    <w:basedOn w:val="DefaultParagraphFont"/>
    <w:uiPriority w:val="99"/>
    <w:semiHidden/>
    <w:unhideWhenUsed/>
    <w:rsid w:val="00241803"/>
    <w:rPr>
      <w:color w:val="808080"/>
      <w:shd w:val="clear" w:color="auto" w:fill="E6E6E6"/>
    </w:rPr>
  </w:style>
  <w:style w:type="character" w:customStyle="1" w:styleId="Hashtag2">
    <w:name w:val="Hashtag2"/>
    <w:basedOn w:val="DefaultParagraphFont"/>
    <w:uiPriority w:val="99"/>
    <w:semiHidden/>
    <w:unhideWhenUsed/>
    <w:rsid w:val="00241803"/>
    <w:rPr>
      <w:color w:val="2B579A"/>
      <w:shd w:val="clear" w:color="auto" w:fill="E6E6E6"/>
    </w:rPr>
  </w:style>
  <w:style w:type="character" w:customStyle="1" w:styleId="Mention2">
    <w:name w:val="Mention2"/>
    <w:basedOn w:val="DefaultParagraphFont"/>
    <w:uiPriority w:val="99"/>
    <w:semiHidden/>
    <w:unhideWhenUsed/>
    <w:rsid w:val="00241803"/>
    <w:rPr>
      <w:color w:val="2B579A"/>
      <w:shd w:val="clear" w:color="auto" w:fill="E6E6E6"/>
    </w:rPr>
  </w:style>
  <w:style w:type="character" w:customStyle="1" w:styleId="SmartHyperlink2">
    <w:name w:val="Smart Hyperlink2"/>
    <w:basedOn w:val="DefaultParagraphFont"/>
    <w:uiPriority w:val="99"/>
    <w:semiHidden/>
    <w:unhideWhenUsed/>
    <w:rsid w:val="00241803"/>
    <w:rPr>
      <w:u w:val="dotted"/>
    </w:rPr>
  </w:style>
  <w:style w:type="character" w:customStyle="1" w:styleId="UnresolvedMention4">
    <w:name w:val="Unresolved Mention4"/>
    <w:basedOn w:val="DefaultParagraphFont"/>
    <w:uiPriority w:val="99"/>
    <w:semiHidden/>
    <w:unhideWhenUsed/>
    <w:rsid w:val="00241803"/>
    <w:rPr>
      <w:color w:val="808080"/>
      <w:shd w:val="clear" w:color="auto" w:fill="E6E6E6"/>
    </w:rPr>
  </w:style>
  <w:style w:type="character" w:customStyle="1" w:styleId="Hashtag3">
    <w:name w:val="Hashtag3"/>
    <w:basedOn w:val="DefaultParagraphFont"/>
    <w:uiPriority w:val="99"/>
    <w:semiHidden/>
    <w:unhideWhenUsed/>
    <w:rsid w:val="00241803"/>
    <w:rPr>
      <w:color w:val="2B579A"/>
      <w:shd w:val="clear" w:color="auto" w:fill="E1DFDD"/>
    </w:rPr>
  </w:style>
  <w:style w:type="character" w:customStyle="1" w:styleId="Mention3">
    <w:name w:val="Mention3"/>
    <w:basedOn w:val="DefaultParagraphFont"/>
    <w:uiPriority w:val="99"/>
    <w:semiHidden/>
    <w:unhideWhenUsed/>
    <w:rsid w:val="00241803"/>
    <w:rPr>
      <w:color w:val="2B579A"/>
      <w:shd w:val="clear" w:color="auto" w:fill="E1DFDD"/>
    </w:rPr>
  </w:style>
  <w:style w:type="character" w:customStyle="1" w:styleId="SmartHyperlink3">
    <w:name w:val="Smart Hyperlink3"/>
    <w:basedOn w:val="DefaultParagraphFont"/>
    <w:uiPriority w:val="99"/>
    <w:semiHidden/>
    <w:unhideWhenUsed/>
    <w:rsid w:val="00241803"/>
    <w:rPr>
      <w:u w:val="dotted"/>
    </w:rPr>
  </w:style>
  <w:style w:type="character" w:customStyle="1" w:styleId="UnresolvedMention5">
    <w:name w:val="Unresolved Mention5"/>
    <w:basedOn w:val="DefaultParagraphFont"/>
    <w:uiPriority w:val="99"/>
    <w:semiHidden/>
    <w:unhideWhenUsed/>
    <w:rsid w:val="00241803"/>
    <w:rPr>
      <w:color w:val="605E5C"/>
      <w:shd w:val="clear" w:color="auto" w:fill="E1DFDD"/>
    </w:rPr>
  </w:style>
  <w:style w:type="character" w:customStyle="1" w:styleId="ListLabel1">
    <w:name w:val="ListLabel 1"/>
    <w:rsid w:val="004D3153"/>
    <w:rPr>
      <w:rFonts w:cs="Times New Roman"/>
    </w:rPr>
  </w:style>
  <w:style w:type="character" w:customStyle="1" w:styleId="ListLabel2">
    <w:name w:val="ListLabel 2"/>
    <w:rsid w:val="004D3153"/>
    <w:rPr>
      <w:rFonts w:cs="Courier New"/>
    </w:rPr>
  </w:style>
  <w:style w:type="character" w:customStyle="1" w:styleId="ListLabel3">
    <w:name w:val="ListLabel 3"/>
    <w:rsid w:val="004D3153"/>
    <w:rPr>
      <w:rFonts w:cs="Courier New"/>
    </w:rPr>
  </w:style>
  <w:style w:type="character" w:customStyle="1" w:styleId="ListLabel4">
    <w:name w:val="ListLabel 4"/>
    <w:rsid w:val="004D3153"/>
    <w:rPr>
      <w:rFonts w:cs="Courier New"/>
    </w:rPr>
  </w:style>
  <w:style w:type="character" w:customStyle="1" w:styleId="ListLabel5">
    <w:name w:val="ListLabel 5"/>
    <w:rsid w:val="004D3153"/>
    <w:rPr>
      <w:rFonts w:cs="Times New Roman"/>
    </w:rPr>
  </w:style>
  <w:style w:type="character" w:customStyle="1" w:styleId="ListLabel6">
    <w:name w:val="ListLabel 6"/>
    <w:rsid w:val="004D3153"/>
    <w:rPr>
      <w:rFonts w:cs="Courier New"/>
    </w:rPr>
  </w:style>
  <w:style w:type="character" w:customStyle="1" w:styleId="ListLabel7">
    <w:name w:val="ListLabel 7"/>
    <w:rsid w:val="004D3153"/>
    <w:rPr>
      <w:rFonts w:cs="Courier New"/>
    </w:rPr>
  </w:style>
  <w:style w:type="character" w:customStyle="1" w:styleId="ListLabel8">
    <w:name w:val="ListLabel 8"/>
    <w:rsid w:val="004D3153"/>
    <w:rPr>
      <w:rFonts w:cs="Courier New"/>
    </w:rPr>
  </w:style>
  <w:style w:type="character" w:customStyle="1" w:styleId="ListLabel9">
    <w:name w:val="ListLabel 9"/>
    <w:rsid w:val="004D3153"/>
    <w:rPr>
      <w:rFonts w:cs="Times New Roman"/>
    </w:rPr>
  </w:style>
  <w:style w:type="character" w:customStyle="1" w:styleId="ListLabel10">
    <w:name w:val="ListLabel 10"/>
    <w:rsid w:val="004D3153"/>
    <w:rPr>
      <w:rFonts w:cs="Courier New"/>
    </w:rPr>
  </w:style>
  <w:style w:type="character" w:customStyle="1" w:styleId="ListLabel11">
    <w:name w:val="ListLabel 11"/>
    <w:rsid w:val="004D3153"/>
    <w:rPr>
      <w:rFonts w:cs="Courier New"/>
    </w:rPr>
  </w:style>
  <w:style w:type="character" w:customStyle="1" w:styleId="ListLabel12">
    <w:name w:val="ListLabel 12"/>
    <w:rsid w:val="004D3153"/>
    <w:rPr>
      <w:rFonts w:cs="Courier New"/>
    </w:rPr>
  </w:style>
  <w:style w:type="character" w:customStyle="1" w:styleId="ListLabel13">
    <w:name w:val="ListLabel 13"/>
    <w:rsid w:val="004D3153"/>
    <w:rPr>
      <w:rFonts w:cs="Times New Roman"/>
    </w:rPr>
  </w:style>
  <w:style w:type="character" w:customStyle="1" w:styleId="ListLabel14">
    <w:name w:val="ListLabel 14"/>
    <w:rsid w:val="004D3153"/>
    <w:rPr>
      <w:rFonts w:cs="Courier New"/>
    </w:rPr>
  </w:style>
  <w:style w:type="character" w:customStyle="1" w:styleId="ListLabel15">
    <w:name w:val="ListLabel 15"/>
    <w:rsid w:val="004D3153"/>
    <w:rPr>
      <w:rFonts w:cs="Courier New"/>
    </w:rPr>
  </w:style>
  <w:style w:type="character" w:customStyle="1" w:styleId="ListLabel16">
    <w:name w:val="ListLabel 16"/>
    <w:rsid w:val="004D3153"/>
    <w:rPr>
      <w:rFonts w:cs="Courier New"/>
    </w:rPr>
  </w:style>
  <w:style w:type="character" w:customStyle="1" w:styleId="ListLabel17">
    <w:name w:val="ListLabel 17"/>
    <w:rsid w:val="004D3153"/>
    <w:rPr>
      <w:rFonts w:cs="Times New Roman"/>
    </w:rPr>
  </w:style>
  <w:style w:type="character" w:customStyle="1" w:styleId="ListLabel18">
    <w:name w:val="ListLabel 18"/>
    <w:rsid w:val="004D3153"/>
    <w:rPr>
      <w:rFonts w:cs="Courier New"/>
    </w:rPr>
  </w:style>
  <w:style w:type="character" w:customStyle="1" w:styleId="ListLabel19">
    <w:name w:val="ListLabel 19"/>
    <w:rsid w:val="004D3153"/>
    <w:rPr>
      <w:rFonts w:cs="Courier New"/>
    </w:rPr>
  </w:style>
  <w:style w:type="character" w:customStyle="1" w:styleId="ListLabel20">
    <w:name w:val="ListLabel 20"/>
    <w:rsid w:val="004D3153"/>
    <w:rPr>
      <w:rFonts w:cs="Courier New"/>
    </w:rPr>
  </w:style>
  <w:style w:type="character" w:customStyle="1" w:styleId="ListLabel21">
    <w:name w:val="ListLabel 21"/>
    <w:rsid w:val="004D3153"/>
    <w:rPr>
      <w:rFonts w:cs="Times New Roman"/>
    </w:rPr>
  </w:style>
  <w:style w:type="character" w:customStyle="1" w:styleId="ListLabel22">
    <w:name w:val="ListLabel 22"/>
    <w:rsid w:val="004D3153"/>
    <w:rPr>
      <w:rFonts w:cs="Courier New"/>
    </w:rPr>
  </w:style>
  <w:style w:type="character" w:customStyle="1" w:styleId="ListLabel23">
    <w:name w:val="ListLabel 23"/>
    <w:rsid w:val="004D3153"/>
    <w:rPr>
      <w:rFonts w:cs="Courier New"/>
    </w:rPr>
  </w:style>
  <w:style w:type="character" w:customStyle="1" w:styleId="ListLabel24">
    <w:name w:val="ListLabel 24"/>
    <w:rsid w:val="004D3153"/>
    <w:rPr>
      <w:rFonts w:cs="Courier New"/>
    </w:rPr>
  </w:style>
  <w:style w:type="character" w:customStyle="1" w:styleId="ListLabel25">
    <w:name w:val="ListLabel 25"/>
    <w:rsid w:val="004D3153"/>
    <w:rPr>
      <w:rFonts w:cs="Times New Roman"/>
    </w:rPr>
  </w:style>
  <w:style w:type="character" w:customStyle="1" w:styleId="ListLabel26">
    <w:name w:val="ListLabel 26"/>
    <w:rsid w:val="004D3153"/>
    <w:rPr>
      <w:rFonts w:cs="Courier New"/>
    </w:rPr>
  </w:style>
  <w:style w:type="character" w:customStyle="1" w:styleId="ListLabel27">
    <w:name w:val="ListLabel 27"/>
    <w:rsid w:val="004D3153"/>
    <w:rPr>
      <w:rFonts w:cs="Courier New"/>
    </w:rPr>
  </w:style>
  <w:style w:type="character" w:customStyle="1" w:styleId="ListLabel28">
    <w:name w:val="ListLabel 28"/>
    <w:rsid w:val="004D3153"/>
    <w:rPr>
      <w:rFonts w:cs="Courier New"/>
    </w:rPr>
  </w:style>
  <w:style w:type="character" w:customStyle="1" w:styleId="ListLabel29">
    <w:name w:val="ListLabel 29"/>
    <w:rsid w:val="004D3153"/>
    <w:rPr>
      <w:rFonts w:cs="Times New Roman"/>
    </w:rPr>
  </w:style>
  <w:style w:type="character" w:customStyle="1" w:styleId="ListLabel30">
    <w:name w:val="ListLabel 30"/>
    <w:rsid w:val="004D3153"/>
    <w:rPr>
      <w:rFonts w:cs="Courier New"/>
    </w:rPr>
  </w:style>
  <w:style w:type="character" w:customStyle="1" w:styleId="ListLabel31">
    <w:name w:val="ListLabel 31"/>
    <w:rsid w:val="004D3153"/>
    <w:rPr>
      <w:rFonts w:cs="Courier New"/>
    </w:rPr>
  </w:style>
  <w:style w:type="character" w:customStyle="1" w:styleId="ListLabel32">
    <w:name w:val="ListLabel 32"/>
    <w:rsid w:val="004D3153"/>
    <w:rPr>
      <w:rFonts w:cs="Courier New"/>
    </w:rPr>
  </w:style>
  <w:style w:type="character" w:customStyle="1" w:styleId="ListLabel33">
    <w:name w:val="ListLabel 33"/>
    <w:rsid w:val="004D3153"/>
    <w:rPr>
      <w:rFonts w:cs="Times New Roman"/>
    </w:rPr>
  </w:style>
  <w:style w:type="character" w:customStyle="1" w:styleId="ListLabel34">
    <w:name w:val="ListLabel 34"/>
    <w:rsid w:val="004D3153"/>
    <w:rPr>
      <w:rFonts w:cs="Courier New"/>
    </w:rPr>
  </w:style>
  <w:style w:type="character" w:customStyle="1" w:styleId="ListLabel35">
    <w:name w:val="ListLabel 35"/>
    <w:rsid w:val="004D3153"/>
    <w:rPr>
      <w:rFonts w:cs="Courier New"/>
    </w:rPr>
  </w:style>
  <w:style w:type="character" w:customStyle="1" w:styleId="ListLabel36">
    <w:name w:val="ListLabel 36"/>
    <w:rsid w:val="004D3153"/>
    <w:rPr>
      <w:rFonts w:cs="Courier New"/>
    </w:rPr>
  </w:style>
  <w:style w:type="character" w:customStyle="1" w:styleId="ListLabel37">
    <w:name w:val="ListLabel 37"/>
    <w:rsid w:val="004D3153"/>
    <w:rPr>
      <w:rFonts w:cs="Times New Roman"/>
    </w:rPr>
  </w:style>
  <w:style w:type="character" w:customStyle="1" w:styleId="ListLabel38">
    <w:name w:val="ListLabel 38"/>
    <w:rsid w:val="004D3153"/>
    <w:rPr>
      <w:rFonts w:cs="Courier New"/>
    </w:rPr>
  </w:style>
  <w:style w:type="character" w:customStyle="1" w:styleId="ListLabel39">
    <w:name w:val="ListLabel 39"/>
    <w:rsid w:val="004D3153"/>
    <w:rPr>
      <w:rFonts w:cs="Courier New"/>
    </w:rPr>
  </w:style>
  <w:style w:type="character" w:customStyle="1" w:styleId="ListLabel40">
    <w:name w:val="ListLabel 40"/>
    <w:rsid w:val="004D3153"/>
    <w:rPr>
      <w:rFonts w:cs="Courier New"/>
    </w:rPr>
  </w:style>
  <w:style w:type="character" w:customStyle="1" w:styleId="ListLabel41">
    <w:name w:val="ListLabel 41"/>
    <w:rsid w:val="004D3153"/>
    <w:rPr>
      <w:rFonts w:cs="Times New Roman"/>
    </w:rPr>
  </w:style>
  <w:style w:type="character" w:customStyle="1" w:styleId="ListLabel42">
    <w:name w:val="ListLabel 42"/>
    <w:rsid w:val="004D3153"/>
    <w:rPr>
      <w:rFonts w:cs="Courier New"/>
    </w:rPr>
  </w:style>
  <w:style w:type="character" w:customStyle="1" w:styleId="ListLabel43">
    <w:name w:val="ListLabel 43"/>
    <w:rsid w:val="004D3153"/>
    <w:rPr>
      <w:rFonts w:cs="Courier New"/>
    </w:rPr>
  </w:style>
  <w:style w:type="character" w:customStyle="1" w:styleId="ListLabel44">
    <w:name w:val="ListLabel 44"/>
    <w:rsid w:val="004D3153"/>
    <w:rPr>
      <w:rFonts w:cs="Courier New"/>
    </w:rPr>
  </w:style>
  <w:style w:type="character" w:customStyle="1" w:styleId="ListLabel45">
    <w:name w:val="ListLabel 45"/>
    <w:rsid w:val="004D3153"/>
    <w:rPr>
      <w:rFonts w:cs="Times New Roman"/>
    </w:rPr>
  </w:style>
  <w:style w:type="character" w:customStyle="1" w:styleId="ListLabel46">
    <w:name w:val="ListLabel 46"/>
    <w:rsid w:val="004D3153"/>
    <w:rPr>
      <w:rFonts w:cs="Courier New"/>
    </w:rPr>
  </w:style>
  <w:style w:type="character" w:customStyle="1" w:styleId="ListLabel47">
    <w:name w:val="ListLabel 47"/>
    <w:rsid w:val="004D3153"/>
    <w:rPr>
      <w:rFonts w:cs="Courier New"/>
    </w:rPr>
  </w:style>
  <w:style w:type="character" w:customStyle="1" w:styleId="ListLabel48">
    <w:name w:val="ListLabel 48"/>
    <w:rsid w:val="004D3153"/>
    <w:rPr>
      <w:rFonts w:cs="Courier New"/>
    </w:rPr>
  </w:style>
  <w:style w:type="character" w:customStyle="1" w:styleId="ListLabel49">
    <w:name w:val="ListLabel 49"/>
    <w:rsid w:val="004D3153"/>
    <w:rPr>
      <w:rFonts w:cs="Times New Roman"/>
    </w:rPr>
  </w:style>
  <w:style w:type="character" w:customStyle="1" w:styleId="ListLabel50">
    <w:name w:val="ListLabel 50"/>
    <w:rsid w:val="004D3153"/>
    <w:rPr>
      <w:rFonts w:cs="Courier New"/>
    </w:rPr>
  </w:style>
  <w:style w:type="character" w:customStyle="1" w:styleId="ListLabel51">
    <w:name w:val="ListLabel 51"/>
    <w:rsid w:val="004D3153"/>
    <w:rPr>
      <w:rFonts w:cs="Courier New"/>
    </w:rPr>
  </w:style>
  <w:style w:type="character" w:customStyle="1" w:styleId="ListLabel52">
    <w:name w:val="ListLabel 52"/>
    <w:rsid w:val="004D3153"/>
    <w:rPr>
      <w:rFonts w:cs="Courier New"/>
    </w:rPr>
  </w:style>
  <w:style w:type="character" w:customStyle="1" w:styleId="ListLabel53">
    <w:name w:val="ListLabel 53"/>
    <w:rsid w:val="004D3153"/>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54">
    <w:name w:val="ListLabel 54"/>
    <w:rsid w:val="004D3153"/>
    <w:rPr>
      <w:rFonts w:cs="Times New Roman"/>
    </w:rPr>
  </w:style>
  <w:style w:type="character" w:customStyle="1" w:styleId="ListLabel55">
    <w:name w:val="ListLabel 55"/>
    <w:rsid w:val="004D3153"/>
    <w:rPr>
      <w:rFonts w:cs="Courier New"/>
    </w:rPr>
  </w:style>
  <w:style w:type="character" w:customStyle="1" w:styleId="ListLabel56">
    <w:name w:val="ListLabel 56"/>
    <w:rsid w:val="004D3153"/>
    <w:rPr>
      <w:rFonts w:cs="Courier New"/>
    </w:rPr>
  </w:style>
  <w:style w:type="character" w:customStyle="1" w:styleId="ListLabel57">
    <w:name w:val="ListLabel 57"/>
    <w:rsid w:val="004D3153"/>
    <w:rPr>
      <w:rFonts w:cs="Courier New"/>
    </w:rPr>
  </w:style>
  <w:style w:type="character" w:customStyle="1" w:styleId="ListLabel58">
    <w:name w:val="ListLabel 58"/>
    <w:rsid w:val="004D3153"/>
    <w:rPr>
      <w:rFonts w:cs="Times New Roman"/>
    </w:rPr>
  </w:style>
  <w:style w:type="character" w:customStyle="1" w:styleId="ListLabel59">
    <w:name w:val="ListLabel 59"/>
    <w:rsid w:val="004D3153"/>
    <w:rPr>
      <w:rFonts w:cs="Courier New"/>
    </w:rPr>
  </w:style>
  <w:style w:type="character" w:customStyle="1" w:styleId="ListLabel60">
    <w:name w:val="ListLabel 60"/>
    <w:rsid w:val="004D3153"/>
    <w:rPr>
      <w:rFonts w:cs="Courier New"/>
    </w:rPr>
  </w:style>
  <w:style w:type="character" w:customStyle="1" w:styleId="ListLabel61">
    <w:name w:val="ListLabel 61"/>
    <w:rsid w:val="004D3153"/>
    <w:rPr>
      <w:rFonts w:cs="Courier New"/>
    </w:rPr>
  </w:style>
  <w:style w:type="character" w:customStyle="1" w:styleId="ListLabel62">
    <w:name w:val="ListLabel 62"/>
    <w:rsid w:val="004D3153"/>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63">
    <w:name w:val="ListLabel 63"/>
    <w:rsid w:val="004D3153"/>
    <w:rPr>
      <w:rFonts w:cs="Courier New"/>
    </w:rPr>
  </w:style>
  <w:style w:type="character" w:customStyle="1" w:styleId="ListLabel64">
    <w:name w:val="ListLabel 64"/>
    <w:rsid w:val="004D3153"/>
    <w:rPr>
      <w:rFonts w:cs="Courier New"/>
    </w:rPr>
  </w:style>
  <w:style w:type="character" w:customStyle="1" w:styleId="ListLabel65">
    <w:name w:val="ListLabel 65"/>
    <w:rsid w:val="004D3153"/>
    <w:rPr>
      <w:rFonts w:cs="Courier New"/>
    </w:rPr>
  </w:style>
  <w:style w:type="character" w:customStyle="1" w:styleId="ListLabel66">
    <w:name w:val="ListLabel 66"/>
    <w:rsid w:val="004D3153"/>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sz w:val="32"/>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sz w:val="32"/>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sz w:val="22"/>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sz w:val="32"/>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sz w:val="32"/>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style>
  <w:style w:type="character" w:customStyle="1" w:styleId="Bullets">
    <w:name w:val="Bullets"/>
    <w:rPr>
      <w:rFonts w:ascii="OpenSymbol" w:eastAsia="OpenSymbol" w:hAnsi="OpenSymbol" w:cs="OpenSymbol"/>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Symbol"/>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Symbol"/>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Courier New"/>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cs="Symbol"/>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Symbol"/>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sz w:val="32"/>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Symbol"/>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Symbol"/>
      <w:sz w:val="32"/>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cs="Symbol"/>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ascii="Calibri" w:hAnsi="Calibri" w:cs="Symbol"/>
      <w:sz w:val="22"/>
    </w:rPr>
  </w:style>
  <w:style w:type="character" w:customStyle="1" w:styleId="ListLabel266">
    <w:name w:val="ListLabel 266"/>
    <w:rPr>
      <w:rFonts w:cs="Courier New"/>
    </w:rPr>
  </w:style>
  <w:style w:type="character" w:customStyle="1" w:styleId="ListLabel267">
    <w:name w:val="ListLabel 267"/>
    <w:rPr>
      <w:rFonts w:cs="Wingdings"/>
    </w:rPr>
  </w:style>
  <w:style w:type="character" w:customStyle="1" w:styleId="ListLabel268">
    <w:name w:val="ListLabel 268"/>
    <w:rPr>
      <w:rFonts w:cs="Symbol"/>
    </w:rPr>
  </w:style>
  <w:style w:type="character" w:customStyle="1" w:styleId="ListLabel269">
    <w:name w:val="ListLabel 269"/>
    <w:rPr>
      <w:rFonts w:cs="Courier New"/>
    </w:rPr>
  </w:style>
  <w:style w:type="character" w:customStyle="1" w:styleId="ListLabel270">
    <w:name w:val="ListLabel 270"/>
    <w:rPr>
      <w:rFonts w:cs="Wingdings"/>
    </w:rPr>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sz w:val="32"/>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cs="Symbol"/>
    </w:rPr>
  </w:style>
  <w:style w:type="character" w:customStyle="1" w:styleId="ListLabel287">
    <w:name w:val="ListLabel 287"/>
    <w:rPr>
      <w:rFonts w:cs="Courier New"/>
    </w:rPr>
  </w:style>
  <w:style w:type="character" w:customStyle="1" w:styleId="ListLabel288">
    <w:name w:val="ListLabel 288"/>
    <w:rPr>
      <w:rFonts w:cs="Wingdings"/>
    </w:rPr>
  </w:style>
  <w:style w:type="character" w:customStyle="1" w:styleId="ListLabel289">
    <w:name w:val="ListLabel 289"/>
    <w:rPr>
      <w:rFonts w:cs="Symbol"/>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sz w:val="32"/>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style>
  <w:style w:type="character" w:customStyle="1" w:styleId="ListLabel329">
    <w:name w:val="ListLabel 329"/>
    <w:rPr>
      <w:rFonts w:cs="Symbol"/>
    </w:rPr>
  </w:style>
  <w:style w:type="character" w:customStyle="1" w:styleId="ListLabel330">
    <w:name w:val="ListLabel 330"/>
    <w:rPr>
      <w:rFonts w:cs="Courier New"/>
    </w:rPr>
  </w:style>
  <w:style w:type="character" w:customStyle="1" w:styleId="ListLabel331">
    <w:name w:val="ListLabel 331"/>
    <w:rPr>
      <w:rFonts w:cs="Wingdings"/>
    </w:rPr>
  </w:style>
  <w:style w:type="character" w:customStyle="1" w:styleId="ListLabel332">
    <w:name w:val="ListLabel 332"/>
    <w:rPr>
      <w:rFonts w:cs="Symbol"/>
    </w:rPr>
  </w:style>
  <w:style w:type="character" w:customStyle="1" w:styleId="ListLabel333">
    <w:name w:val="ListLabel 333"/>
    <w:rPr>
      <w:rFonts w:cs="Courier New"/>
    </w:rPr>
  </w:style>
  <w:style w:type="character" w:customStyle="1" w:styleId="ListLabel334">
    <w:name w:val="ListLabel 334"/>
    <w:rPr>
      <w:rFonts w:cs="Wingdings"/>
    </w:rPr>
  </w:style>
  <w:style w:type="character" w:customStyle="1" w:styleId="ListLabel335">
    <w:name w:val="ListLabel 335"/>
    <w:rPr>
      <w:rFonts w:cs="Symbol"/>
    </w:rPr>
  </w:style>
  <w:style w:type="character" w:customStyle="1" w:styleId="ListLabel336">
    <w:name w:val="ListLabel 336"/>
    <w:rPr>
      <w:rFonts w:cs="Courier New"/>
    </w:rPr>
  </w:style>
  <w:style w:type="character" w:customStyle="1" w:styleId="ListLabel337">
    <w:name w:val="ListLabel 337"/>
    <w:rPr>
      <w:rFonts w:cs="Wingdings"/>
    </w:rPr>
  </w:style>
  <w:style w:type="character" w:customStyle="1" w:styleId="ListLabel338">
    <w:name w:val="ListLabel 338"/>
    <w:rPr>
      <w:rFonts w:cs="Symbol"/>
    </w:rPr>
  </w:style>
  <w:style w:type="character" w:customStyle="1" w:styleId="ListLabel339">
    <w:name w:val="ListLabel 339"/>
    <w:rPr>
      <w:rFonts w:cs="Courier New"/>
    </w:rPr>
  </w:style>
  <w:style w:type="character" w:customStyle="1" w:styleId="ListLabel340">
    <w:name w:val="ListLabel 340"/>
    <w:rPr>
      <w:rFonts w:cs="Wingdings"/>
    </w:rPr>
  </w:style>
  <w:style w:type="character" w:customStyle="1" w:styleId="ListLabel341">
    <w:name w:val="ListLabel 341"/>
    <w:rPr>
      <w:rFonts w:cs="Symbol"/>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Symbol"/>
    </w:rPr>
  </w:style>
  <w:style w:type="character" w:customStyle="1" w:styleId="ListLabel351">
    <w:name w:val="ListLabel 351"/>
    <w:rPr>
      <w:rFonts w:cs="Courier New"/>
    </w:rPr>
  </w:style>
  <w:style w:type="character" w:customStyle="1" w:styleId="ListLabel352">
    <w:name w:val="ListLabel 352"/>
    <w:rPr>
      <w:rFonts w:cs="Wingdings"/>
    </w:rPr>
  </w:style>
  <w:style w:type="character" w:customStyle="1" w:styleId="ListLabel353">
    <w:name w:val="ListLabel 353"/>
    <w:rPr>
      <w:rFonts w:cs="Symbol"/>
    </w:rPr>
  </w:style>
  <w:style w:type="character" w:customStyle="1" w:styleId="ListLabel354">
    <w:name w:val="ListLabel 354"/>
    <w:rPr>
      <w:rFonts w:cs="Courier New"/>
    </w:rPr>
  </w:style>
  <w:style w:type="character" w:customStyle="1" w:styleId="ListLabel355">
    <w:name w:val="ListLabel 355"/>
    <w:rPr>
      <w:rFonts w:cs="Wingdings"/>
    </w:rPr>
  </w:style>
  <w:style w:type="character" w:customStyle="1" w:styleId="ListLabel356">
    <w:name w:val="ListLabel 356"/>
    <w:rPr>
      <w:rFonts w:cs="Symbol"/>
    </w:rPr>
  </w:style>
  <w:style w:type="character" w:customStyle="1" w:styleId="ListLabel357">
    <w:name w:val="ListLabel 357"/>
    <w:rPr>
      <w:rFonts w:cs="Courier New"/>
    </w:rPr>
  </w:style>
  <w:style w:type="character" w:customStyle="1" w:styleId="ListLabel358">
    <w:name w:val="ListLabel 358"/>
    <w:rPr>
      <w:rFonts w:cs="Wingdings"/>
    </w:rPr>
  </w:style>
  <w:style w:type="character" w:customStyle="1" w:styleId="ListLabel359">
    <w:name w:val="ListLabel 359"/>
    <w:rPr>
      <w:rFonts w:cs="Symbol"/>
    </w:rPr>
  </w:style>
  <w:style w:type="character" w:customStyle="1" w:styleId="ListLabel360">
    <w:name w:val="ListLabel 360"/>
    <w:rPr>
      <w:rFonts w:cs="Courier New"/>
    </w:rPr>
  </w:style>
  <w:style w:type="character" w:customStyle="1" w:styleId="ListLabel361">
    <w:name w:val="ListLabel 361"/>
    <w:rPr>
      <w:rFonts w:cs="Wingdings"/>
    </w:rPr>
  </w:style>
  <w:style w:type="character" w:customStyle="1" w:styleId="ListLabel362">
    <w:name w:val="ListLabel 362"/>
    <w:rPr>
      <w:rFonts w:cs="Symbol"/>
    </w:rPr>
  </w:style>
  <w:style w:type="character" w:customStyle="1" w:styleId="ListLabel363">
    <w:name w:val="ListLabel 363"/>
    <w:rPr>
      <w:rFonts w:cs="Courier New"/>
    </w:rPr>
  </w:style>
  <w:style w:type="character" w:customStyle="1" w:styleId="ListLabel364">
    <w:name w:val="ListLabel 364"/>
    <w:rPr>
      <w:rFonts w:cs="Wingdings"/>
    </w:rPr>
  </w:style>
  <w:style w:type="character" w:customStyle="1" w:styleId="ListLabel365">
    <w:name w:val="ListLabel 365"/>
    <w:rPr>
      <w:rFonts w:cs="Symbol"/>
    </w:rPr>
  </w:style>
  <w:style w:type="character" w:customStyle="1" w:styleId="ListLabel366">
    <w:name w:val="ListLabel 366"/>
    <w:rPr>
      <w:rFonts w:cs="Courier New"/>
    </w:rPr>
  </w:style>
  <w:style w:type="character" w:customStyle="1" w:styleId="ListLabel367">
    <w:name w:val="ListLabel 367"/>
    <w:rPr>
      <w:rFonts w:cs="Wingdings"/>
    </w:rPr>
  </w:style>
  <w:style w:type="character" w:customStyle="1" w:styleId="ListLabel368">
    <w:name w:val="ListLabel 368"/>
    <w:rPr>
      <w:rFonts w:cs="Symbol"/>
    </w:rPr>
  </w:style>
  <w:style w:type="character" w:customStyle="1" w:styleId="ListLabel369">
    <w:name w:val="ListLabel 369"/>
    <w:rPr>
      <w:rFonts w:cs="Courier New"/>
    </w:rPr>
  </w:style>
  <w:style w:type="character" w:customStyle="1" w:styleId="ListLabel370">
    <w:name w:val="ListLabel 370"/>
    <w:rPr>
      <w:rFonts w:cs="Wingdings"/>
    </w:rPr>
  </w:style>
  <w:style w:type="character" w:customStyle="1" w:styleId="ListLabel371">
    <w:name w:val="ListLabel 371"/>
    <w:rPr>
      <w:rFonts w:cs="Symbol"/>
    </w:rPr>
  </w:style>
  <w:style w:type="character" w:customStyle="1" w:styleId="ListLabel372">
    <w:name w:val="ListLabel 372"/>
    <w:rPr>
      <w:rFonts w:cs="Courier New"/>
    </w:rPr>
  </w:style>
  <w:style w:type="character" w:customStyle="1" w:styleId="ListLabel373">
    <w:name w:val="ListLabel 373"/>
    <w:rPr>
      <w:rFonts w:cs="Wingdings"/>
    </w:rPr>
  </w:style>
  <w:style w:type="character" w:customStyle="1" w:styleId="ListLabel374">
    <w:name w:val="ListLabel 374"/>
    <w:rPr>
      <w:rFonts w:cs="Symbol"/>
    </w:rPr>
  </w:style>
  <w:style w:type="character" w:customStyle="1" w:styleId="ListLabel375">
    <w:name w:val="ListLabel 375"/>
    <w:rPr>
      <w:rFonts w:cs="Courier New"/>
    </w:rPr>
  </w:style>
  <w:style w:type="character" w:customStyle="1" w:styleId="ListLabel376">
    <w:name w:val="ListLabel 376"/>
    <w:rPr>
      <w:rFonts w:cs="Wingdings"/>
    </w:rPr>
  </w:style>
  <w:style w:type="character" w:customStyle="1" w:styleId="ListLabel377">
    <w:name w:val="ListLabel 377"/>
    <w:rPr>
      <w:rFonts w:cs="Symbol"/>
    </w:rPr>
  </w:style>
  <w:style w:type="character" w:customStyle="1" w:styleId="ListLabel378">
    <w:name w:val="ListLabel 378"/>
    <w:rPr>
      <w:rFonts w:cs="Courier New"/>
    </w:rPr>
  </w:style>
  <w:style w:type="character" w:customStyle="1" w:styleId="ListLabel379">
    <w:name w:val="ListLabel 379"/>
    <w:rPr>
      <w:rFonts w:cs="Wingdings"/>
    </w:rPr>
  </w:style>
  <w:style w:type="character" w:customStyle="1" w:styleId="ListLabel380">
    <w:name w:val="ListLabel 380"/>
    <w:rPr>
      <w:rFonts w:cs="Symbol"/>
    </w:rPr>
  </w:style>
  <w:style w:type="character" w:customStyle="1" w:styleId="ListLabel381">
    <w:name w:val="ListLabel 381"/>
    <w:rPr>
      <w:rFonts w:cs="Courier New"/>
    </w:rPr>
  </w:style>
  <w:style w:type="character" w:customStyle="1" w:styleId="ListLabel382">
    <w:name w:val="ListLabel 382"/>
    <w:rPr>
      <w:rFonts w:cs="Wingdings"/>
    </w:rPr>
  </w:style>
  <w:style w:type="character" w:customStyle="1" w:styleId="ListLabel383">
    <w:name w:val="ListLabel 383"/>
    <w:rPr>
      <w:rFonts w:cs="Symbol"/>
    </w:rPr>
  </w:style>
  <w:style w:type="character" w:customStyle="1" w:styleId="ListLabel384">
    <w:name w:val="ListLabel 384"/>
    <w:rPr>
      <w:rFonts w:cs="Courier New"/>
    </w:rPr>
  </w:style>
  <w:style w:type="character" w:customStyle="1" w:styleId="ListLabel385">
    <w:name w:val="ListLabel 385"/>
    <w:rPr>
      <w:rFonts w:cs="Wingdings"/>
    </w:rPr>
  </w:style>
  <w:style w:type="character" w:customStyle="1" w:styleId="ListLabel386">
    <w:name w:val="ListLabel 386"/>
    <w:rPr>
      <w:rFonts w:cs="Symbol"/>
    </w:rPr>
  </w:style>
  <w:style w:type="character" w:customStyle="1" w:styleId="ListLabel387">
    <w:name w:val="ListLabel 387"/>
    <w:rPr>
      <w:rFonts w:cs="Courier New"/>
    </w:rPr>
  </w:style>
  <w:style w:type="character" w:customStyle="1" w:styleId="ListLabel388">
    <w:name w:val="ListLabel 388"/>
    <w:rPr>
      <w:rFonts w:cs="Wingdings"/>
    </w:rPr>
  </w:style>
  <w:style w:type="character" w:customStyle="1" w:styleId="ListLabel389">
    <w:name w:val="ListLabel 389"/>
    <w:rPr>
      <w:rFonts w:cs="Symbol"/>
    </w:rPr>
  </w:style>
  <w:style w:type="character" w:customStyle="1" w:styleId="ListLabel390">
    <w:name w:val="ListLabel 390"/>
    <w:rPr>
      <w:rFonts w:cs="Courier New"/>
    </w:rPr>
  </w:style>
  <w:style w:type="character" w:customStyle="1" w:styleId="ListLabel391">
    <w:name w:val="ListLabel 391"/>
    <w:rPr>
      <w:rFonts w:cs="Wingdings"/>
    </w:rPr>
  </w:style>
  <w:style w:type="character" w:customStyle="1" w:styleId="ListLabel392">
    <w:name w:val="ListLabel 392"/>
    <w:rPr>
      <w:rFonts w:cs="Courier New"/>
    </w:rPr>
  </w:style>
  <w:style w:type="character" w:customStyle="1" w:styleId="ListLabel393">
    <w:name w:val="ListLabel 393"/>
    <w:rPr>
      <w:rFonts w:cs="Courier New"/>
    </w:rPr>
  </w:style>
  <w:style w:type="character" w:customStyle="1" w:styleId="ListLabel394">
    <w:name w:val="ListLabel 394"/>
    <w:rPr>
      <w:rFonts w:cs="Wingdings"/>
    </w:rPr>
  </w:style>
  <w:style w:type="character" w:customStyle="1" w:styleId="ListLabel395">
    <w:name w:val="ListLabel 395"/>
    <w:rPr>
      <w:rFonts w:cs="Symbol"/>
    </w:rPr>
  </w:style>
  <w:style w:type="character" w:customStyle="1" w:styleId="ListLabel396">
    <w:name w:val="ListLabel 396"/>
    <w:rPr>
      <w:rFonts w:cs="Courier New"/>
    </w:rPr>
  </w:style>
  <w:style w:type="character" w:customStyle="1" w:styleId="ListLabel397">
    <w:name w:val="ListLabel 397"/>
    <w:rPr>
      <w:rFonts w:cs="Wingdings"/>
    </w:rPr>
  </w:style>
  <w:style w:type="character" w:customStyle="1" w:styleId="ListLabel398">
    <w:name w:val="ListLabel 398"/>
    <w:rPr>
      <w:rFonts w:cs="Symbol"/>
    </w:rPr>
  </w:style>
  <w:style w:type="character" w:customStyle="1" w:styleId="ListLabel399">
    <w:name w:val="ListLabel 399"/>
    <w:rPr>
      <w:rFonts w:cs="Courier New"/>
    </w:rPr>
  </w:style>
  <w:style w:type="character" w:customStyle="1" w:styleId="ListLabel400">
    <w:name w:val="ListLabel 400"/>
    <w:rPr>
      <w:rFonts w:cs="Wingdings"/>
    </w:rPr>
  </w:style>
  <w:style w:type="character" w:customStyle="1" w:styleId="ListLabel401">
    <w:name w:val="ListLabel 401"/>
    <w:rPr>
      <w:rFonts w:cs="Courier New"/>
    </w:rPr>
  </w:style>
  <w:style w:type="character" w:customStyle="1" w:styleId="ListLabel402">
    <w:name w:val="ListLabel 402"/>
    <w:rPr>
      <w:rFonts w:cs="Courier New"/>
    </w:rPr>
  </w:style>
  <w:style w:type="character" w:customStyle="1" w:styleId="ListLabel403">
    <w:name w:val="ListLabel 403"/>
    <w:rPr>
      <w:rFonts w:cs="Wingdings"/>
    </w:rPr>
  </w:style>
  <w:style w:type="character" w:customStyle="1" w:styleId="ListLabel404">
    <w:name w:val="ListLabel 404"/>
    <w:rPr>
      <w:rFonts w:cs="Symbol"/>
    </w:rPr>
  </w:style>
  <w:style w:type="character" w:customStyle="1" w:styleId="ListLabel405">
    <w:name w:val="ListLabel 405"/>
    <w:rPr>
      <w:rFonts w:cs="Courier New"/>
    </w:rPr>
  </w:style>
  <w:style w:type="character" w:customStyle="1" w:styleId="ListLabel406">
    <w:name w:val="ListLabel 406"/>
    <w:rPr>
      <w:rFonts w:cs="Wingdings"/>
    </w:rPr>
  </w:style>
  <w:style w:type="character" w:customStyle="1" w:styleId="ListLabel407">
    <w:name w:val="ListLabel 407"/>
    <w:rPr>
      <w:rFonts w:cs="Symbol"/>
    </w:rPr>
  </w:style>
  <w:style w:type="character" w:customStyle="1" w:styleId="ListLabel408">
    <w:name w:val="ListLabel 408"/>
    <w:rPr>
      <w:rFonts w:cs="Courier New"/>
    </w:rPr>
  </w:style>
  <w:style w:type="character" w:customStyle="1" w:styleId="ListLabel409">
    <w:name w:val="ListLabel 409"/>
    <w:rPr>
      <w:rFonts w:cs="Wingdings"/>
    </w:rPr>
  </w:style>
  <w:style w:type="character" w:customStyle="1" w:styleId="ListLabel410">
    <w:name w:val="ListLabel 410"/>
    <w:rPr>
      <w:rFonts w:cs="Symbol"/>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cs="Symbol"/>
    </w:rPr>
  </w:style>
  <w:style w:type="character" w:customStyle="1" w:styleId="ListLabel417">
    <w:name w:val="ListLabel 417"/>
    <w:rPr>
      <w:rFonts w:cs="Courier New"/>
    </w:rPr>
  </w:style>
  <w:style w:type="character" w:customStyle="1" w:styleId="ListLabel418">
    <w:name w:val="ListLabel 418"/>
    <w:rPr>
      <w:rFonts w:cs="Wingdings"/>
    </w:rPr>
  </w:style>
  <w:style w:type="character" w:customStyle="1" w:styleId="ListLabel419">
    <w:name w:val="ListLabel 419"/>
    <w:rPr>
      <w:rFonts w:cs="Symbol"/>
    </w:rPr>
  </w:style>
  <w:style w:type="character" w:customStyle="1" w:styleId="ListLabel420">
    <w:name w:val="ListLabel 420"/>
    <w:rPr>
      <w:rFonts w:cs="Courier New"/>
    </w:rPr>
  </w:style>
  <w:style w:type="character" w:customStyle="1" w:styleId="ListLabel421">
    <w:name w:val="ListLabel 421"/>
    <w:rPr>
      <w:rFonts w:cs="Wingdings"/>
    </w:rPr>
  </w:style>
  <w:style w:type="character" w:customStyle="1" w:styleId="ListLabel422">
    <w:name w:val="ListLabel 422"/>
    <w:rPr>
      <w:rFonts w:cs="Symbol"/>
    </w:rPr>
  </w:style>
  <w:style w:type="character" w:customStyle="1" w:styleId="ListLabel423">
    <w:name w:val="ListLabel 423"/>
    <w:rPr>
      <w:rFonts w:cs="Courier New"/>
    </w:rPr>
  </w:style>
  <w:style w:type="character" w:customStyle="1" w:styleId="ListLabel424">
    <w:name w:val="ListLabel 424"/>
    <w:rPr>
      <w:rFonts w:cs="Wingdings"/>
    </w:rPr>
  </w:style>
  <w:style w:type="character" w:customStyle="1" w:styleId="ListLabel425">
    <w:name w:val="ListLabel 425"/>
    <w:rPr>
      <w:rFonts w:cs="Symbol"/>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cs="Symbol"/>
      <w:sz w:val="32"/>
    </w:rPr>
  </w:style>
  <w:style w:type="character" w:customStyle="1" w:styleId="ListLabel429">
    <w:name w:val="ListLabel 429"/>
    <w:rPr>
      <w:rFonts w:cs="Courier New"/>
    </w:rPr>
  </w:style>
  <w:style w:type="character" w:customStyle="1" w:styleId="ListLabel430">
    <w:name w:val="ListLabel 430"/>
    <w:rPr>
      <w:rFonts w:cs="Wingdings"/>
    </w:rPr>
  </w:style>
  <w:style w:type="character" w:customStyle="1" w:styleId="ListLabel431">
    <w:name w:val="ListLabel 431"/>
    <w:rPr>
      <w:rFonts w:cs="Symbol"/>
    </w:rPr>
  </w:style>
  <w:style w:type="character" w:customStyle="1" w:styleId="ListLabel432">
    <w:name w:val="ListLabel 432"/>
    <w:rPr>
      <w:rFonts w:cs="Courier New"/>
    </w:rPr>
  </w:style>
  <w:style w:type="character" w:customStyle="1" w:styleId="ListLabel433">
    <w:name w:val="ListLabel 433"/>
    <w:rPr>
      <w:rFonts w:cs="Wingdings"/>
    </w:rPr>
  </w:style>
  <w:style w:type="character" w:customStyle="1" w:styleId="ListLabel434">
    <w:name w:val="ListLabel 434"/>
    <w:rPr>
      <w:rFonts w:cs="Symbol"/>
    </w:rPr>
  </w:style>
  <w:style w:type="character" w:customStyle="1" w:styleId="ListLabel435">
    <w:name w:val="ListLabel 435"/>
    <w:rPr>
      <w:rFonts w:cs="Courier New"/>
    </w:rPr>
  </w:style>
  <w:style w:type="character" w:customStyle="1" w:styleId="ListLabel436">
    <w:name w:val="ListLabel 436"/>
    <w:rPr>
      <w:rFonts w:cs="Wingdings"/>
    </w:rPr>
  </w:style>
  <w:style w:type="character" w:customStyle="1" w:styleId="ListLabel437">
    <w:name w:val="ListLabel 437"/>
    <w:rPr>
      <w:rFonts w:cs="Symbol"/>
      <w:sz w:val="32"/>
    </w:rPr>
  </w:style>
  <w:style w:type="character" w:customStyle="1" w:styleId="ListLabel438">
    <w:name w:val="ListLabel 438"/>
    <w:rPr>
      <w:rFonts w:cs="Courier New"/>
    </w:rPr>
  </w:style>
  <w:style w:type="character" w:customStyle="1" w:styleId="ListLabel439">
    <w:name w:val="ListLabel 439"/>
    <w:rPr>
      <w:rFonts w:cs="Wingdings"/>
    </w:rPr>
  </w:style>
  <w:style w:type="character" w:customStyle="1" w:styleId="ListLabel440">
    <w:name w:val="ListLabel 440"/>
    <w:rPr>
      <w:rFonts w:cs="Symbol"/>
    </w:rPr>
  </w:style>
  <w:style w:type="character" w:customStyle="1" w:styleId="ListLabel441">
    <w:name w:val="ListLabel 441"/>
    <w:rPr>
      <w:rFonts w:cs="Courier New"/>
    </w:rPr>
  </w:style>
  <w:style w:type="character" w:customStyle="1" w:styleId="ListLabel442">
    <w:name w:val="ListLabel 442"/>
    <w:rPr>
      <w:rFonts w:cs="Wingdings"/>
    </w:rPr>
  </w:style>
  <w:style w:type="character" w:customStyle="1" w:styleId="ListLabel443">
    <w:name w:val="ListLabel 443"/>
    <w:rPr>
      <w:rFonts w:cs="Symbol"/>
    </w:rPr>
  </w:style>
  <w:style w:type="character" w:customStyle="1" w:styleId="ListLabel444">
    <w:name w:val="ListLabel 444"/>
    <w:rPr>
      <w:rFonts w:cs="Courier New"/>
    </w:rPr>
  </w:style>
  <w:style w:type="character" w:customStyle="1" w:styleId="ListLabel445">
    <w:name w:val="ListLabel 445"/>
    <w:rPr>
      <w:rFonts w:cs="Wingdings"/>
    </w:rPr>
  </w:style>
  <w:style w:type="character" w:customStyle="1" w:styleId="ListLabel446">
    <w:name w:val="ListLabel 446"/>
    <w:rPr>
      <w:rFonts w:cs="Symbol"/>
    </w:rPr>
  </w:style>
  <w:style w:type="character" w:customStyle="1" w:styleId="ListLabel447">
    <w:name w:val="ListLabel 447"/>
    <w:rPr>
      <w:rFonts w:cs="Courier New"/>
    </w:rPr>
  </w:style>
  <w:style w:type="character" w:customStyle="1" w:styleId="ListLabel448">
    <w:name w:val="ListLabel 448"/>
    <w:rPr>
      <w:rFonts w:cs="Wingdings"/>
    </w:rPr>
  </w:style>
  <w:style w:type="character" w:customStyle="1" w:styleId="ListLabel449">
    <w:name w:val="ListLabel 449"/>
    <w:rPr>
      <w:rFonts w:cs="Symbol"/>
    </w:rPr>
  </w:style>
  <w:style w:type="character" w:customStyle="1" w:styleId="ListLabel450">
    <w:name w:val="ListLabel 450"/>
    <w:rPr>
      <w:rFonts w:cs="Courier New"/>
    </w:rPr>
  </w:style>
  <w:style w:type="character" w:customStyle="1" w:styleId="ListLabel451">
    <w:name w:val="ListLabel 451"/>
    <w:rPr>
      <w:rFonts w:cs="Wingdings"/>
    </w:rPr>
  </w:style>
  <w:style w:type="character" w:customStyle="1" w:styleId="ListLabel452">
    <w:name w:val="ListLabel 452"/>
    <w:rPr>
      <w:rFonts w:cs="Symbol"/>
    </w:rPr>
  </w:style>
  <w:style w:type="character" w:customStyle="1" w:styleId="ListLabel453">
    <w:name w:val="ListLabel 453"/>
    <w:rPr>
      <w:rFonts w:cs="Courier New"/>
    </w:rPr>
  </w:style>
  <w:style w:type="character" w:customStyle="1" w:styleId="ListLabel454">
    <w:name w:val="ListLabel 454"/>
    <w:rPr>
      <w:rFonts w:cs="Wingdings"/>
    </w:rPr>
  </w:style>
  <w:style w:type="character" w:customStyle="1" w:styleId="ListLabel455">
    <w:name w:val="ListLabel 455"/>
    <w:rPr>
      <w:rFonts w:ascii="Calibri" w:hAnsi="Calibri" w:cs="Symbol"/>
      <w:sz w:val="22"/>
    </w:rPr>
  </w:style>
  <w:style w:type="character" w:customStyle="1" w:styleId="ListLabel456">
    <w:name w:val="ListLabel 456"/>
    <w:rPr>
      <w:rFonts w:cs="Courier New"/>
    </w:rPr>
  </w:style>
  <w:style w:type="character" w:customStyle="1" w:styleId="ListLabel457">
    <w:name w:val="ListLabel 457"/>
    <w:rPr>
      <w:rFonts w:cs="Wingdings"/>
    </w:rPr>
  </w:style>
  <w:style w:type="character" w:customStyle="1" w:styleId="ListLabel458">
    <w:name w:val="ListLabel 458"/>
    <w:rPr>
      <w:rFonts w:cs="Symbol"/>
    </w:rPr>
  </w:style>
  <w:style w:type="character" w:customStyle="1" w:styleId="ListLabel459">
    <w:name w:val="ListLabel 459"/>
    <w:rPr>
      <w:rFonts w:cs="Courier New"/>
    </w:rPr>
  </w:style>
  <w:style w:type="character" w:customStyle="1" w:styleId="ListLabel460">
    <w:name w:val="ListLabel 460"/>
    <w:rPr>
      <w:rFonts w:cs="Wingdings"/>
    </w:rPr>
  </w:style>
  <w:style w:type="character" w:customStyle="1" w:styleId="ListLabel461">
    <w:name w:val="ListLabel 461"/>
    <w:rPr>
      <w:rFonts w:cs="Symbol"/>
    </w:rPr>
  </w:style>
  <w:style w:type="character" w:customStyle="1" w:styleId="ListLabel462">
    <w:name w:val="ListLabel 462"/>
    <w:rPr>
      <w:rFonts w:cs="Courier New"/>
    </w:rPr>
  </w:style>
  <w:style w:type="character" w:customStyle="1" w:styleId="ListLabel463">
    <w:name w:val="ListLabel 463"/>
    <w:rPr>
      <w:rFonts w:cs="Wingdings"/>
    </w:rPr>
  </w:style>
  <w:style w:type="character" w:customStyle="1" w:styleId="ListLabel464">
    <w:name w:val="ListLabel 464"/>
    <w:rPr>
      <w:rFonts w:cs="Symbol"/>
      <w:sz w:val="32"/>
    </w:rPr>
  </w:style>
  <w:style w:type="character" w:customStyle="1" w:styleId="ListLabel465">
    <w:name w:val="ListLabel 465"/>
    <w:rPr>
      <w:rFonts w:cs="Courier New"/>
    </w:rPr>
  </w:style>
  <w:style w:type="character" w:customStyle="1" w:styleId="ListLabel466">
    <w:name w:val="ListLabel 466"/>
    <w:rPr>
      <w:rFonts w:cs="Wingdings"/>
    </w:rPr>
  </w:style>
  <w:style w:type="character" w:customStyle="1" w:styleId="ListLabel467">
    <w:name w:val="ListLabel 467"/>
    <w:rPr>
      <w:rFonts w:cs="Symbol"/>
    </w:rPr>
  </w:style>
  <w:style w:type="character" w:customStyle="1" w:styleId="ListLabel468">
    <w:name w:val="ListLabel 468"/>
    <w:rPr>
      <w:rFonts w:cs="Courier New"/>
    </w:rPr>
  </w:style>
  <w:style w:type="character" w:customStyle="1" w:styleId="ListLabel469">
    <w:name w:val="ListLabel 469"/>
    <w:rPr>
      <w:rFonts w:cs="Wingdings"/>
    </w:rPr>
  </w:style>
  <w:style w:type="character" w:customStyle="1" w:styleId="ListLabel470">
    <w:name w:val="ListLabel 470"/>
    <w:rPr>
      <w:rFonts w:cs="Symbol"/>
    </w:rPr>
  </w:style>
  <w:style w:type="character" w:customStyle="1" w:styleId="ListLabel471">
    <w:name w:val="ListLabel 471"/>
    <w:rPr>
      <w:rFonts w:cs="Courier New"/>
    </w:rPr>
  </w:style>
  <w:style w:type="character" w:customStyle="1" w:styleId="ListLabel472">
    <w:name w:val="ListLabel 472"/>
    <w:rPr>
      <w:rFonts w:cs="Wingdings"/>
    </w:rPr>
  </w:style>
  <w:style w:type="character" w:customStyle="1" w:styleId="ListLabel473">
    <w:name w:val="ListLabel 473"/>
    <w:rPr>
      <w:rFonts w:cs="Symbol"/>
    </w:rPr>
  </w:style>
  <w:style w:type="character" w:customStyle="1" w:styleId="ListLabel474">
    <w:name w:val="ListLabel 474"/>
    <w:rPr>
      <w:rFonts w:cs="Courier New"/>
    </w:rPr>
  </w:style>
  <w:style w:type="character" w:customStyle="1" w:styleId="ListLabel475">
    <w:name w:val="ListLabel 475"/>
    <w:rPr>
      <w:rFonts w:cs="Wingdings"/>
    </w:rPr>
  </w:style>
  <w:style w:type="character" w:customStyle="1" w:styleId="ListLabel476">
    <w:name w:val="ListLabel 476"/>
    <w:rPr>
      <w:rFonts w:cs="Symbol"/>
    </w:rPr>
  </w:style>
  <w:style w:type="character" w:customStyle="1" w:styleId="ListLabel477">
    <w:name w:val="ListLabel 477"/>
    <w:rPr>
      <w:rFonts w:cs="Courier New"/>
    </w:rPr>
  </w:style>
  <w:style w:type="character" w:customStyle="1" w:styleId="ListLabel478">
    <w:name w:val="ListLabel 478"/>
    <w:rPr>
      <w:rFonts w:cs="Wingdings"/>
    </w:rPr>
  </w:style>
  <w:style w:type="character" w:customStyle="1" w:styleId="ListLabel479">
    <w:name w:val="ListLabel 479"/>
    <w:rPr>
      <w:rFonts w:cs="Symbol"/>
    </w:rPr>
  </w:style>
  <w:style w:type="character" w:customStyle="1" w:styleId="ListLabel480">
    <w:name w:val="ListLabel 480"/>
    <w:rPr>
      <w:rFonts w:cs="Courier New"/>
    </w:rPr>
  </w:style>
  <w:style w:type="character" w:customStyle="1" w:styleId="ListLabel481">
    <w:name w:val="ListLabel 481"/>
    <w:rPr>
      <w:rFonts w:cs="Wingdings"/>
    </w:rPr>
  </w:style>
  <w:style w:type="character" w:customStyle="1" w:styleId="ListLabel482">
    <w:name w:val="ListLabel 482"/>
    <w:rPr>
      <w:rFonts w:cs="Symbol"/>
      <w:sz w:val="32"/>
    </w:rPr>
  </w:style>
  <w:style w:type="character" w:customStyle="1" w:styleId="ListLabel483">
    <w:name w:val="ListLabel 483"/>
    <w:rPr>
      <w:rFonts w:cs="Courier New"/>
    </w:rPr>
  </w:style>
  <w:style w:type="character" w:customStyle="1" w:styleId="ListLabel484">
    <w:name w:val="ListLabel 484"/>
    <w:rPr>
      <w:rFonts w:cs="Wingdings"/>
    </w:rPr>
  </w:style>
  <w:style w:type="character" w:customStyle="1" w:styleId="ListLabel485">
    <w:name w:val="ListLabel 485"/>
    <w:rPr>
      <w:rFonts w:cs="Symbol"/>
    </w:rPr>
  </w:style>
  <w:style w:type="character" w:customStyle="1" w:styleId="ListLabel486">
    <w:name w:val="ListLabel 486"/>
    <w:rPr>
      <w:rFonts w:cs="Courier New"/>
    </w:rPr>
  </w:style>
  <w:style w:type="character" w:customStyle="1" w:styleId="ListLabel487">
    <w:name w:val="ListLabel 487"/>
    <w:rPr>
      <w:rFonts w:cs="Wingdings"/>
    </w:rPr>
  </w:style>
  <w:style w:type="character" w:customStyle="1" w:styleId="ListLabel488">
    <w:name w:val="ListLabel 488"/>
    <w:rPr>
      <w:rFonts w:cs="Symbol"/>
    </w:rPr>
  </w:style>
  <w:style w:type="character" w:customStyle="1" w:styleId="ListLabel489">
    <w:name w:val="ListLabel 489"/>
    <w:rPr>
      <w:rFonts w:cs="Courier New"/>
    </w:rPr>
  </w:style>
  <w:style w:type="character" w:customStyle="1" w:styleId="ListLabel490">
    <w:name w:val="ListLabel 490"/>
    <w:rPr>
      <w:rFonts w:cs="Wingdings"/>
    </w:rPr>
  </w:style>
  <w:style w:type="character" w:customStyle="1" w:styleId="ListLabel491">
    <w:name w:val="ListLabel 491"/>
    <w:rPr>
      <w:rFonts w:cs="OpenSymbol"/>
    </w:rPr>
  </w:style>
  <w:style w:type="character" w:customStyle="1" w:styleId="ListLabel492">
    <w:name w:val="ListLabel 492"/>
    <w:rPr>
      <w:rFonts w:cs="OpenSymbol"/>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cs="OpenSymbol"/>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OpenSymbol"/>
    </w:rPr>
  </w:style>
  <w:style w:type="character" w:customStyle="1" w:styleId="ListLabel502">
    <w:name w:val="ListLabel 502"/>
    <w:rPr>
      <w:rFonts w:cs="OpenSymbol"/>
    </w:rPr>
  </w:style>
  <w:style w:type="character" w:customStyle="1" w:styleId="ListLabel503">
    <w:name w:val="ListLabel 503"/>
    <w:rPr>
      <w:rFonts w:cs="OpenSymbol"/>
    </w:rPr>
  </w:style>
  <w:style w:type="character" w:customStyle="1" w:styleId="ListLabel504">
    <w:name w:val="ListLabel 504"/>
    <w:rPr>
      <w:rFonts w:cs="OpenSymbol"/>
    </w:rPr>
  </w:style>
  <w:style w:type="character" w:customStyle="1" w:styleId="ListLabel505">
    <w:name w:val="ListLabel 505"/>
    <w:rPr>
      <w:rFonts w:cs="OpenSymbol"/>
    </w:rPr>
  </w:style>
  <w:style w:type="character" w:customStyle="1" w:styleId="ListLabel506">
    <w:name w:val="ListLabel 506"/>
    <w:rPr>
      <w:rFonts w:cs="OpenSymbol"/>
    </w:rPr>
  </w:style>
  <w:style w:type="character" w:customStyle="1" w:styleId="ListLabel507">
    <w:name w:val="ListLabel 507"/>
    <w:rPr>
      <w:rFonts w:cs="OpenSymbol"/>
    </w:rPr>
  </w:style>
  <w:style w:type="character" w:customStyle="1" w:styleId="ListLabel508">
    <w:name w:val="ListLabel 508"/>
    <w:rPr>
      <w:rFonts w:cs="OpenSymbol"/>
    </w:rPr>
  </w:style>
  <w:style w:type="character" w:customStyle="1" w:styleId="ListLabel509">
    <w:name w:val="ListLabel 509"/>
    <w:rPr>
      <w:rFonts w:cs="OpenSymbol"/>
    </w:rPr>
  </w:style>
  <w:style w:type="character" w:customStyle="1" w:styleId="ListLabel510">
    <w:name w:val="ListLabel 510"/>
    <w:rPr>
      <w:rFonts w:cs="OpenSymbol"/>
    </w:rPr>
  </w:style>
  <w:style w:type="character" w:customStyle="1" w:styleId="ListLabel511">
    <w:name w:val="ListLabel 511"/>
    <w:rPr>
      <w:rFonts w:cs="OpenSymbol"/>
    </w:rPr>
  </w:style>
  <w:style w:type="character" w:customStyle="1" w:styleId="ListLabel512">
    <w:name w:val="ListLabel 512"/>
    <w:rPr>
      <w:rFonts w:cs="OpenSymbol"/>
    </w:rPr>
  </w:style>
  <w:style w:type="character" w:customStyle="1" w:styleId="ListLabel513">
    <w:name w:val="ListLabel 513"/>
    <w:rPr>
      <w:rFonts w:cs="OpenSymbol"/>
    </w:rPr>
  </w:style>
  <w:style w:type="character" w:customStyle="1" w:styleId="ListLabel514">
    <w:name w:val="ListLabel 514"/>
    <w:rPr>
      <w:rFonts w:cs="OpenSymbol"/>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style>
  <w:style w:type="character" w:customStyle="1" w:styleId="ListLabel519">
    <w:name w:val="ListLabel 519"/>
    <w:rPr>
      <w:rFonts w:cs="Symbol"/>
    </w:rPr>
  </w:style>
  <w:style w:type="character" w:customStyle="1" w:styleId="ListLabel520">
    <w:name w:val="ListLabel 520"/>
    <w:rPr>
      <w:rFonts w:cs="Courier New"/>
    </w:rPr>
  </w:style>
  <w:style w:type="character" w:customStyle="1" w:styleId="ListLabel521">
    <w:name w:val="ListLabel 521"/>
    <w:rPr>
      <w:rFonts w:cs="Wingdings"/>
    </w:rPr>
  </w:style>
  <w:style w:type="character" w:customStyle="1" w:styleId="ListLabel522">
    <w:name w:val="ListLabel 522"/>
    <w:rPr>
      <w:rFonts w:cs="Symbol"/>
    </w:rPr>
  </w:style>
  <w:style w:type="character" w:customStyle="1" w:styleId="ListLabel523">
    <w:name w:val="ListLabel 523"/>
    <w:rPr>
      <w:rFonts w:cs="Courier New"/>
    </w:rPr>
  </w:style>
  <w:style w:type="character" w:customStyle="1" w:styleId="ListLabel524">
    <w:name w:val="ListLabel 524"/>
    <w:rPr>
      <w:rFonts w:cs="Wingdings"/>
    </w:rPr>
  </w:style>
  <w:style w:type="character" w:customStyle="1" w:styleId="ListLabel525">
    <w:name w:val="ListLabel 525"/>
    <w:rPr>
      <w:rFonts w:cs="Symbol"/>
    </w:rPr>
  </w:style>
  <w:style w:type="character" w:customStyle="1" w:styleId="ListLabel526">
    <w:name w:val="ListLabel 526"/>
    <w:rPr>
      <w:rFonts w:cs="Courier New"/>
    </w:rPr>
  </w:style>
  <w:style w:type="character" w:customStyle="1" w:styleId="ListLabel527">
    <w:name w:val="ListLabel 527"/>
    <w:rPr>
      <w:rFonts w:cs="Wingdings"/>
    </w:rPr>
  </w:style>
  <w:style w:type="character" w:customStyle="1" w:styleId="ListLabel528">
    <w:name w:val="ListLabel 528"/>
    <w:rPr>
      <w:rFonts w:cs="Symbol"/>
    </w:rPr>
  </w:style>
  <w:style w:type="character" w:customStyle="1" w:styleId="ListLabel529">
    <w:name w:val="ListLabel 529"/>
    <w:rPr>
      <w:rFonts w:cs="Courier New"/>
    </w:rPr>
  </w:style>
  <w:style w:type="character" w:customStyle="1" w:styleId="ListLabel530">
    <w:name w:val="ListLabel 530"/>
    <w:rPr>
      <w:rFonts w:cs="Wingdings"/>
    </w:rPr>
  </w:style>
  <w:style w:type="character" w:customStyle="1" w:styleId="ListLabel531">
    <w:name w:val="ListLabel 531"/>
    <w:rPr>
      <w:rFonts w:cs="Symbol"/>
    </w:rPr>
  </w:style>
  <w:style w:type="character" w:customStyle="1" w:styleId="ListLabel532">
    <w:name w:val="ListLabel 532"/>
    <w:rPr>
      <w:rFonts w:cs="Courier New"/>
    </w:rPr>
  </w:style>
  <w:style w:type="character" w:customStyle="1" w:styleId="ListLabel533">
    <w:name w:val="ListLabel 533"/>
    <w:rPr>
      <w:rFonts w:cs="Wingdings"/>
    </w:rPr>
  </w:style>
  <w:style w:type="character" w:customStyle="1" w:styleId="ListLabel534">
    <w:name w:val="ListLabel 534"/>
    <w:rPr>
      <w:rFonts w:cs="Symbol"/>
    </w:rPr>
  </w:style>
  <w:style w:type="character" w:customStyle="1" w:styleId="ListLabel535">
    <w:name w:val="ListLabel 535"/>
    <w:rPr>
      <w:rFonts w:cs="Courier New"/>
    </w:rPr>
  </w:style>
  <w:style w:type="character" w:customStyle="1" w:styleId="ListLabel536">
    <w:name w:val="ListLabel 536"/>
    <w:rPr>
      <w:rFonts w:cs="Wingdings"/>
    </w:rPr>
  </w:style>
  <w:style w:type="character" w:customStyle="1" w:styleId="ListLabel537">
    <w:name w:val="ListLabel 537"/>
    <w:rPr>
      <w:rFonts w:cs="Symbol"/>
    </w:rPr>
  </w:style>
  <w:style w:type="character" w:customStyle="1" w:styleId="ListLabel538">
    <w:name w:val="ListLabel 538"/>
    <w:rPr>
      <w:rFonts w:cs="Courier New"/>
    </w:rPr>
  </w:style>
  <w:style w:type="character" w:customStyle="1" w:styleId="ListLabel539">
    <w:name w:val="ListLabel 539"/>
    <w:rPr>
      <w:rFonts w:cs="Wingdings"/>
    </w:rPr>
  </w:style>
  <w:style w:type="character" w:customStyle="1" w:styleId="ListLabel540">
    <w:name w:val="ListLabel 540"/>
    <w:rPr>
      <w:rFonts w:cs="Symbol"/>
    </w:rPr>
  </w:style>
  <w:style w:type="character" w:customStyle="1" w:styleId="ListLabel541">
    <w:name w:val="ListLabel 541"/>
    <w:rPr>
      <w:rFonts w:cs="Courier New"/>
    </w:rPr>
  </w:style>
  <w:style w:type="character" w:customStyle="1" w:styleId="ListLabel542">
    <w:name w:val="ListLabel 542"/>
    <w:rPr>
      <w:rFonts w:cs="Wingdings"/>
    </w:rPr>
  </w:style>
  <w:style w:type="character" w:customStyle="1" w:styleId="ListLabel543">
    <w:name w:val="ListLabel 543"/>
    <w:rPr>
      <w:rFonts w:cs="Symbol"/>
    </w:rPr>
  </w:style>
  <w:style w:type="character" w:customStyle="1" w:styleId="ListLabel544">
    <w:name w:val="ListLabel 544"/>
    <w:rPr>
      <w:rFonts w:cs="Courier New"/>
    </w:rPr>
  </w:style>
  <w:style w:type="character" w:customStyle="1" w:styleId="ListLabel545">
    <w:name w:val="ListLabel 545"/>
    <w:rPr>
      <w:rFonts w:cs="Wingdings"/>
    </w:rPr>
  </w:style>
  <w:style w:type="character" w:customStyle="1" w:styleId="ListLabel546">
    <w:name w:val="ListLabel 546"/>
    <w:rPr>
      <w:rFonts w:cs="Symbol"/>
    </w:rPr>
  </w:style>
  <w:style w:type="character" w:customStyle="1" w:styleId="ListLabel547">
    <w:name w:val="ListLabel 547"/>
    <w:rPr>
      <w:rFonts w:cs="Courier New"/>
    </w:rPr>
  </w:style>
  <w:style w:type="character" w:customStyle="1" w:styleId="ListLabel548">
    <w:name w:val="ListLabel 548"/>
    <w:rPr>
      <w:rFonts w:cs="Wingdings"/>
    </w:rPr>
  </w:style>
  <w:style w:type="character" w:customStyle="1" w:styleId="ListLabel549">
    <w:name w:val="ListLabel 549"/>
    <w:rPr>
      <w:rFonts w:cs="Symbol"/>
    </w:rPr>
  </w:style>
  <w:style w:type="character" w:customStyle="1" w:styleId="ListLabel550">
    <w:name w:val="ListLabel 550"/>
    <w:rPr>
      <w:rFonts w:cs="Courier New"/>
    </w:rPr>
  </w:style>
  <w:style w:type="character" w:customStyle="1" w:styleId="ListLabel551">
    <w:name w:val="ListLabel 551"/>
    <w:rPr>
      <w:rFonts w:cs="Wingdings"/>
    </w:rPr>
  </w:style>
  <w:style w:type="character" w:customStyle="1" w:styleId="ListLabel552">
    <w:name w:val="ListLabel 552"/>
    <w:rPr>
      <w:rFonts w:cs="Symbol"/>
    </w:rPr>
  </w:style>
  <w:style w:type="character" w:customStyle="1" w:styleId="ListLabel553">
    <w:name w:val="ListLabel 553"/>
    <w:rPr>
      <w:rFonts w:cs="Courier New"/>
    </w:rPr>
  </w:style>
  <w:style w:type="character" w:customStyle="1" w:styleId="ListLabel554">
    <w:name w:val="ListLabel 554"/>
    <w:rPr>
      <w:rFonts w:cs="Wingdings"/>
    </w:rPr>
  </w:style>
  <w:style w:type="character" w:customStyle="1" w:styleId="ListLabel555">
    <w:name w:val="ListLabel 555"/>
    <w:rPr>
      <w:rFonts w:cs="Symbol"/>
    </w:rPr>
  </w:style>
  <w:style w:type="character" w:customStyle="1" w:styleId="ListLabel556">
    <w:name w:val="ListLabel 556"/>
    <w:rPr>
      <w:rFonts w:cs="Courier New"/>
    </w:rPr>
  </w:style>
  <w:style w:type="character" w:customStyle="1" w:styleId="ListLabel557">
    <w:name w:val="ListLabel 557"/>
    <w:rPr>
      <w:rFonts w:cs="Wingdings"/>
    </w:rPr>
  </w:style>
  <w:style w:type="character" w:customStyle="1" w:styleId="ListLabel558">
    <w:name w:val="ListLabel 558"/>
    <w:rPr>
      <w:rFonts w:cs="Symbol"/>
    </w:rPr>
  </w:style>
  <w:style w:type="character" w:customStyle="1" w:styleId="ListLabel559">
    <w:name w:val="ListLabel 559"/>
    <w:rPr>
      <w:rFonts w:cs="Courier New"/>
    </w:rPr>
  </w:style>
  <w:style w:type="character" w:customStyle="1" w:styleId="ListLabel560">
    <w:name w:val="ListLabel 560"/>
    <w:rPr>
      <w:rFonts w:cs="Wingdings"/>
    </w:rPr>
  </w:style>
  <w:style w:type="character" w:customStyle="1" w:styleId="ListLabel561">
    <w:name w:val="ListLabel 561"/>
    <w:rPr>
      <w:rFonts w:cs="Symbol"/>
    </w:rPr>
  </w:style>
  <w:style w:type="character" w:customStyle="1" w:styleId="ListLabel562">
    <w:name w:val="ListLabel 562"/>
    <w:rPr>
      <w:rFonts w:cs="Courier New"/>
    </w:rPr>
  </w:style>
  <w:style w:type="character" w:customStyle="1" w:styleId="ListLabel563">
    <w:name w:val="ListLabel 563"/>
    <w:rPr>
      <w:rFonts w:cs="Wingdings"/>
    </w:rPr>
  </w:style>
  <w:style w:type="character" w:customStyle="1" w:styleId="ListLabel564">
    <w:name w:val="ListLabel 564"/>
    <w:rPr>
      <w:rFonts w:cs="Symbol"/>
    </w:rPr>
  </w:style>
  <w:style w:type="character" w:customStyle="1" w:styleId="ListLabel565">
    <w:name w:val="ListLabel 565"/>
    <w:rPr>
      <w:rFonts w:cs="Courier New"/>
    </w:rPr>
  </w:style>
  <w:style w:type="character" w:customStyle="1" w:styleId="ListLabel566">
    <w:name w:val="ListLabel 566"/>
    <w:rPr>
      <w:rFonts w:cs="Wingdings"/>
    </w:rPr>
  </w:style>
  <w:style w:type="character" w:customStyle="1" w:styleId="ListLabel567">
    <w:name w:val="ListLabel 567"/>
    <w:rPr>
      <w:rFonts w:cs="Symbol"/>
    </w:rPr>
  </w:style>
  <w:style w:type="character" w:customStyle="1" w:styleId="ListLabel568">
    <w:name w:val="ListLabel 568"/>
    <w:rPr>
      <w:rFonts w:cs="Courier New"/>
    </w:rPr>
  </w:style>
  <w:style w:type="character" w:customStyle="1" w:styleId="ListLabel569">
    <w:name w:val="ListLabel 569"/>
    <w:rPr>
      <w:rFonts w:cs="Wingdings"/>
    </w:rPr>
  </w:style>
  <w:style w:type="character" w:customStyle="1" w:styleId="ListLabel570">
    <w:name w:val="ListLabel 570"/>
    <w:rPr>
      <w:rFonts w:cs="Symbol"/>
    </w:rPr>
  </w:style>
  <w:style w:type="character" w:customStyle="1" w:styleId="ListLabel571">
    <w:name w:val="ListLabel 571"/>
    <w:rPr>
      <w:rFonts w:cs="Courier New"/>
    </w:rPr>
  </w:style>
  <w:style w:type="character" w:customStyle="1" w:styleId="ListLabel572">
    <w:name w:val="ListLabel 572"/>
    <w:rPr>
      <w:rFonts w:cs="Wingdings"/>
    </w:rPr>
  </w:style>
  <w:style w:type="character" w:customStyle="1" w:styleId="ListLabel573">
    <w:name w:val="ListLabel 573"/>
    <w:rPr>
      <w:rFonts w:cs="Symbol"/>
    </w:rPr>
  </w:style>
  <w:style w:type="character" w:customStyle="1" w:styleId="ListLabel574">
    <w:name w:val="ListLabel 574"/>
    <w:rPr>
      <w:rFonts w:cs="Courier New"/>
    </w:rPr>
  </w:style>
  <w:style w:type="character" w:customStyle="1" w:styleId="ListLabel575">
    <w:name w:val="ListLabel 575"/>
    <w:rPr>
      <w:rFonts w:cs="Wingdings"/>
    </w:rPr>
  </w:style>
  <w:style w:type="character" w:customStyle="1" w:styleId="ListLabel576">
    <w:name w:val="ListLabel 576"/>
    <w:rPr>
      <w:rFonts w:cs="Symbol"/>
    </w:rPr>
  </w:style>
  <w:style w:type="character" w:customStyle="1" w:styleId="ListLabel577">
    <w:name w:val="ListLabel 577"/>
    <w:rPr>
      <w:rFonts w:cs="Courier New"/>
    </w:rPr>
  </w:style>
  <w:style w:type="character" w:customStyle="1" w:styleId="ListLabel578">
    <w:name w:val="ListLabel 578"/>
    <w:rPr>
      <w:rFonts w:cs="Wingdings"/>
    </w:rPr>
  </w:style>
  <w:style w:type="character" w:customStyle="1" w:styleId="ListLabel579">
    <w:name w:val="ListLabel 579"/>
    <w:rPr>
      <w:rFonts w:cs="Symbol"/>
    </w:rPr>
  </w:style>
  <w:style w:type="character" w:customStyle="1" w:styleId="ListLabel580">
    <w:name w:val="ListLabel 580"/>
    <w:rPr>
      <w:rFonts w:cs="Courier New"/>
    </w:rPr>
  </w:style>
  <w:style w:type="character" w:customStyle="1" w:styleId="ListLabel581">
    <w:name w:val="ListLabel 581"/>
    <w:rPr>
      <w:rFonts w:cs="Wingdings"/>
    </w:rPr>
  </w:style>
  <w:style w:type="character" w:customStyle="1" w:styleId="ListLabel582">
    <w:name w:val="ListLabel 582"/>
    <w:rPr>
      <w:rFonts w:cs="Courier New"/>
    </w:rPr>
  </w:style>
  <w:style w:type="character" w:customStyle="1" w:styleId="ListLabel583">
    <w:name w:val="ListLabel 583"/>
    <w:rPr>
      <w:rFonts w:cs="Courier New"/>
    </w:rPr>
  </w:style>
  <w:style w:type="character" w:customStyle="1" w:styleId="ListLabel584">
    <w:name w:val="ListLabel 584"/>
    <w:rPr>
      <w:rFonts w:cs="Wingdings"/>
    </w:rPr>
  </w:style>
  <w:style w:type="character" w:customStyle="1" w:styleId="ListLabel585">
    <w:name w:val="ListLabel 585"/>
    <w:rPr>
      <w:rFonts w:cs="Symbol"/>
    </w:rPr>
  </w:style>
  <w:style w:type="character" w:customStyle="1" w:styleId="ListLabel586">
    <w:name w:val="ListLabel 586"/>
    <w:rPr>
      <w:rFonts w:cs="Courier New"/>
    </w:rPr>
  </w:style>
  <w:style w:type="character" w:customStyle="1" w:styleId="ListLabel587">
    <w:name w:val="ListLabel 587"/>
    <w:rPr>
      <w:rFonts w:cs="Wingdings"/>
    </w:rPr>
  </w:style>
  <w:style w:type="character" w:customStyle="1" w:styleId="ListLabel588">
    <w:name w:val="ListLabel 588"/>
    <w:rPr>
      <w:rFonts w:cs="Symbol"/>
    </w:rPr>
  </w:style>
  <w:style w:type="character" w:customStyle="1" w:styleId="ListLabel589">
    <w:name w:val="ListLabel 589"/>
    <w:rPr>
      <w:rFonts w:cs="Courier New"/>
    </w:rPr>
  </w:style>
  <w:style w:type="character" w:customStyle="1" w:styleId="ListLabel590">
    <w:name w:val="ListLabel 590"/>
    <w:rPr>
      <w:rFonts w:cs="Wingdings"/>
    </w:rPr>
  </w:style>
  <w:style w:type="character" w:customStyle="1" w:styleId="ListLabel591">
    <w:name w:val="ListLabel 591"/>
    <w:rPr>
      <w:rFonts w:cs="Courier New"/>
    </w:rPr>
  </w:style>
  <w:style w:type="character" w:customStyle="1" w:styleId="ListLabel592">
    <w:name w:val="ListLabel 592"/>
    <w:rPr>
      <w:rFonts w:cs="Courier New"/>
    </w:rPr>
  </w:style>
  <w:style w:type="character" w:customStyle="1" w:styleId="ListLabel593">
    <w:name w:val="ListLabel 593"/>
    <w:rPr>
      <w:rFonts w:cs="Wingdings"/>
    </w:rPr>
  </w:style>
  <w:style w:type="character" w:customStyle="1" w:styleId="ListLabel594">
    <w:name w:val="ListLabel 594"/>
    <w:rPr>
      <w:rFonts w:cs="Symbol"/>
    </w:rPr>
  </w:style>
  <w:style w:type="character" w:customStyle="1" w:styleId="ListLabel595">
    <w:name w:val="ListLabel 595"/>
    <w:rPr>
      <w:rFonts w:cs="Courier New"/>
    </w:rPr>
  </w:style>
  <w:style w:type="character" w:customStyle="1" w:styleId="ListLabel596">
    <w:name w:val="ListLabel 596"/>
    <w:rPr>
      <w:rFonts w:cs="Wingdings"/>
    </w:rPr>
  </w:style>
  <w:style w:type="character" w:customStyle="1" w:styleId="ListLabel597">
    <w:name w:val="ListLabel 597"/>
    <w:rPr>
      <w:rFonts w:cs="Symbol"/>
    </w:rPr>
  </w:style>
  <w:style w:type="character" w:customStyle="1" w:styleId="ListLabel598">
    <w:name w:val="ListLabel 598"/>
    <w:rPr>
      <w:rFonts w:cs="Courier New"/>
    </w:rPr>
  </w:style>
  <w:style w:type="character" w:customStyle="1" w:styleId="ListLabel599">
    <w:name w:val="ListLabel 599"/>
    <w:rPr>
      <w:rFonts w:cs="Wingdings"/>
    </w:rPr>
  </w:style>
  <w:style w:type="character" w:customStyle="1" w:styleId="ListLabel600">
    <w:name w:val="ListLabel 600"/>
    <w:rPr>
      <w:rFonts w:cs="Symbol"/>
    </w:rPr>
  </w:style>
  <w:style w:type="character" w:customStyle="1" w:styleId="ListLabel601">
    <w:name w:val="ListLabel 601"/>
    <w:rPr>
      <w:rFonts w:cs="Courier New"/>
    </w:rPr>
  </w:style>
  <w:style w:type="character" w:customStyle="1" w:styleId="ListLabel602">
    <w:name w:val="ListLabel 602"/>
    <w:rPr>
      <w:rFonts w:cs="Wingdings"/>
    </w:rPr>
  </w:style>
  <w:style w:type="character" w:customStyle="1" w:styleId="ListLabel603">
    <w:name w:val="ListLabel 603"/>
    <w:rPr>
      <w:rFonts w:cs="Symbol"/>
    </w:rPr>
  </w:style>
  <w:style w:type="character" w:customStyle="1" w:styleId="ListLabel604">
    <w:name w:val="ListLabel 604"/>
    <w:rPr>
      <w:rFonts w:cs="Courier New"/>
    </w:rPr>
  </w:style>
  <w:style w:type="character" w:customStyle="1" w:styleId="ListLabel605">
    <w:name w:val="ListLabel 605"/>
    <w:rPr>
      <w:rFonts w:cs="Wingdings"/>
    </w:rPr>
  </w:style>
  <w:style w:type="character" w:customStyle="1" w:styleId="ListLabel606">
    <w:name w:val="ListLabel 606"/>
    <w:rPr>
      <w:rFonts w:cs="Symbol"/>
    </w:rPr>
  </w:style>
  <w:style w:type="character" w:customStyle="1" w:styleId="ListLabel607">
    <w:name w:val="ListLabel 607"/>
    <w:rPr>
      <w:rFonts w:cs="Courier New"/>
    </w:rPr>
  </w:style>
  <w:style w:type="character" w:customStyle="1" w:styleId="ListLabel608">
    <w:name w:val="ListLabel 608"/>
    <w:rPr>
      <w:rFonts w:cs="Wingdings"/>
    </w:rPr>
  </w:style>
  <w:style w:type="character" w:customStyle="1" w:styleId="ListLabel609">
    <w:name w:val="ListLabel 609"/>
    <w:rPr>
      <w:rFonts w:cs="Symbol"/>
    </w:rPr>
  </w:style>
  <w:style w:type="character" w:customStyle="1" w:styleId="ListLabel610">
    <w:name w:val="ListLabel 610"/>
    <w:rPr>
      <w:rFonts w:cs="Courier New"/>
    </w:rPr>
  </w:style>
  <w:style w:type="character" w:customStyle="1" w:styleId="ListLabel611">
    <w:name w:val="ListLabel 611"/>
    <w:rPr>
      <w:rFonts w:cs="Wingdings"/>
    </w:rPr>
  </w:style>
  <w:style w:type="character" w:customStyle="1" w:styleId="ListLabel612">
    <w:name w:val="ListLabel 612"/>
    <w:rPr>
      <w:rFonts w:cs="Symbol"/>
    </w:rPr>
  </w:style>
  <w:style w:type="character" w:customStyle="1" w:styleId="ListLabel613">
    <w:name w:val="ListLabel 613"/>
    <w:rPr>
      <w:rFonts w:cs="Courier New"/>
    </w:rPr>
  </w:style>
  <w:style w:type="character" w:customStyle="1" w:styleId="ListLabel614">
    <w:name w:val="ListLabel 614"/>
    <w:rPr>
      <w:rFonts w:cs="Wingdings"/>
    </w:rPr>
  </w:style>
  <w:style w:type="character" w:customStyle="1" w:styleId="ListLabel615">
    <w:name w:val="ListLabel 615"/>
    <w:rPr>
      <w:rFonts w:cs="Symbol"/>
    </w:rPr>
  </w:style>
  <w:style w:type="character" w:customStyle="1" w:styleId="ListLabel616">
    <w:name w:val="ListLabel 616"/>
    <w:rPr>
      <w:rFonts w:cs="Courier New"/>
    </w:rPr>
  </w:style>
  <w:style w:type="character" w:customStyle="1" w:styleId="ListLabel617">
    <w:name w:val="ListLabel 617"/>
    <w:rPr>
      <w:rFonts w:cs="Wingdings"/>
    </w:rPr>
  </w:style>
  <w:style w:type="character" w:customStyle="1" w:styleId="ListLabel618">
    <w:name w:val="ListLabel 618"/>
    <w:rPr>
      <w:rFonts w:cs="Symbol"/>
      <w:sz w:val="32"/>
    </w:rPr>
  </w:style>
  <w:style w:type="character" w:customStyle="1" w:styleId="ListLabel619">
    <w:name w:val="ListLabel 619"/>
    <w:rPr>
      <w:rFonts w:cs="Courier New"/>
    </w:rPr>
  </w:style>
  <w:style w:type="character" w:customStyle="1" w:styleId="ListLabel620">
    <w:name w:val="ListLabel 620"/>
    <w:rPr>
      <w:rFonts w:cs="Wingdings"/>
    </w:rPr>
  </w:style>
  <w:style w:type="character" w:customStyle="1" w:styleId="ListLabel621">
    <w:name w:val="ListLabel 621"/>
    <w:rPr>
      <w:rFonts w:cs="Symbol"/>
    </w:rPr>
  </w:style>
  <w:style w:type="character" w:customStyle="1" w:styleId="ListLabel622">
    <w:name w:val="ListLabel 622"/>
    <w:rPr>
      <w:rFonts w:cs="Courier New"/>
    </w:rPr>
  </w:style>
  <w:style w:type="character" w:customStyle="1" w:styleId="ListLabel623">
    <w:name w:val="ListLabel 623"/>
    <w:rPr>
      <w:rFonts w:cs="Wingdings"/>
    </w:rPr>
  </w:style>
  <w:style w:type="character" w:customStyle="1" w:styleId="ListLabel624">
    <w:name w:val="ListLabel 624"/>
    <w:rPr>
      <w:rFonts w:cs="Symbol"/>
    </w:rPr>
  </w:style>
  <w:style w:type="character" w:customStyle="1" w:styleId="ListLabel625">
    <w:name w:val="ListLabel 625"/>
    <w:rPr>
      <w:rFonts w:cs="Courier New"/>
    </w:rPr>
  </w:style>
  <w:style w:type="character" w:customStyle="1" w:styleId="ListLabel626">
    <w:name w:val="ListLabel 626"/>
    <w:rPr>
      <w:rFonts w:cs="Wingdings"/>
    </w:rPr>
  </w:style>
  <w:style w:type="character" w:customStyle="1" w:styleId="ListLabel627">
    <w:name w:val="ListLabel 627"/>
    <w:rPr>
      <w:rFonts w:cs="Symbol"/>
      <w:sz w:val="32"/>
    </w:rPr>
  </w:style>
  <w:style w:type="character" w:customStyle="1" w:styleId="ListLabel628">
    <w:name w:val="ListLabel 628"/>
    <w:rPr>
      <w:rFonts w:cs="Courier New"/>
    </w:rPr>
  </w:style>
  <w:style w:type="character" w:customStyle="1" w:styleId="ListLabel629">
    <w:name w:val="ListLabel 629"/>
    <w:rPr>
      <w:rFonts w:cs="Wingdings"/>
    </w:rPr>
  </w:style>
  <w:style w:type="character" w:customStyle="1" w:styleId="ListLabel630">
    <w:name w:val="ListLabel 630"/>
    <w:rPr>
      <w:rFonts w:cs="Symbol"/>
    </w:rPr>
  </w:style>
  <w:style w:type="character" w:customStyle="1" w:styleId="ListLabel631">
    <w:name w:val="ListLabel 631"/>
    <w:rPr>
      <w:rFonts w:cs="Courier New"/>
    </w:rPr>
  </w:style>
  <w:style w:type="character" w:customStyle="1" w:styleId="ListLabel632">
    <w:name w:val="ListLabel 632"/>
    <w:rPr>
      <w:rFonts w:cs="Wingdings"/>
    </w:rPr>
  </w:style>
  <w:style w:type="character" w:customStyle="1" w:styleId="ListLabel633">
    <w:name w:val="ListLabel 633"/>
    <w:rPr>
      <w:rFonts w:cs="Symbol"/>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rFonts w:cs="Symbol"/>
    </w:rPr>
  </w:style>
  <w:style w:type="character" w:customStyle="1" w:styleId="ListLabel643">
    <w:name w:val="ListLabel 643"/>
    <w:rPr>
      <w:rFonts w:cs="Courier New"/>
    </w:rPr>
  </w:style>
  <w:style w:type="character" w:customStyle="1" w:styleId="ListLabel644">
    <w:name w:val="ListLabel 644"/>
    <w:rPr>
      <w:rFonts w:cs="Wingdings"/>
    </w:rPr>
  </w:style>
  <w:style w:type="character" w:customStyle="1" w:styleId="ListLabel645">
    <w:name w:val="ListLabel 645"/>
    <w:rPr>
      <w:rFonts w:ascii="Calibri" w:hAnsi="Calibri" w:cs="Symbol"/>
      <w:sz w:val="22"/>
    </w:rPr>
  </w:style>
  <w:style w:type="character" w:customStyle="1" w:styleId="ListLabel646">
    <w:name w:val="ListLabel 646"/>
    <w:rPr>
      <w:rFonts w:cs="Courier New"/>
    </w:rPr>
  </w:style>
  <w:style w:type="character" w:customStyle="1" w:styleId="ListLabel647">
    <w:name w:val="ListLabel 647"/>
    <w:rPr>
      <w:rFonts w:cs="Wingdings"/>
    </w:rPr>
  </w:style>
  <w:style w:type="character" w:customStyle="1" w:styleId="ListLabel648">
    <w:name w:val="ListLabel 648"/>
    <w:rPr>
      <w:rFonts w:cs="Symbol"/>
    </w:rPr>
  </w:style>
  <w:style w:type="character" w:customStyle="1" w:styleId="ListLabel649">
    <w:name w:val="ListLabel 649"/>
    <w:rPr>
      <w:rFonts w:cs="Courier New"/>
    </w:rPr>
  </w:style>
  <w:style w:type="character" w:customStyle="1" w:styleId="ListLabel650">
    <w:name w:val="ListLabel 650"/>
    <w:rPr>
      <w:rFonts w:cs="Wingdings"/>
    </w:rPr>
  </w:style>
  <w:style w:type="character" w:customStyle="1" w:styleId="ListLabel651">
    <w:name w:val="ListLabel 651"/>
    <w:rPr>
      <w:rFonts w:cs="Symbol"/>
    </w:rPr>
  </w:style>
  <w:style w:type="character" w:customStyle="1" w:styleId="ListLabel652">
    <w:name w:val="ListLabel 652"/>
    <w:rPr>
      <w:rFonts w:cs="Courier New"/>
    </w:rPr>
  </w:style>
  <w:style w:type="character" w:customStyle="1" w:styleId="ListLabel653">
    <w:name w:val="ListLabel 653"/>
    <w:rPr>
      <w:rFonts w:cs="Wingdings"/>
    </w:rPr>
  </w:style>
  <w:style w:type="character" w:customStyle="1" w:styleId="ListLabel654">
    <w:name w:val="ListLabel 654"/>
    <w:rPr>
      <w:rFonts w:cs="Symbol"/>
      <w:sz w:val="32"/>
    </w:rPr>
  </w:style>
  <w:style w:type="character" w:customStyle="1" w:styleId="ListLabel655">
    <w:name w:val="ListLabel 655"/>
    <w:rPr>
      <w:rFonts w:cs="Courier New"/>
    </w:rPr>
  </w:style>
  <w:style w:type="character" w:customStyle="1" w:styleId="ListLabel656">
    <w:name w:val="ListLabel 656"/>
    <w:rPr>
      <w:rFonts w:cs="Wingdings"/>
    </w:rPr>
  </w:style>
  <w:style w:type="character" w:customStyle="1" w:styleId="ListLabel657">
    <w:name w:val="ListLabel 657"/>
    <w:rPr>
      <w:rFonts w:cs="Symbol"/>
    </w:rPr>
  </w:style>
  <w:style w:type="character" w:customStyle="1" w:styleId="ListLabel658">
    <w:name w:val="ListLabel 658"/>
    <w:rPr>
      <w:rFonts w:cs="Courier New"/>
    </w:rPr>
  </w:style>
  <w:style w:type="character" w:customStyle="1" w:styleId="ListLabel659">
    <w:name w:val="ListLabel 659"/>
    <w:rPr>
      <w:rFonts w:cs="Wingdings"/>
    </w:rPr>
  </w:style>
  <w:style w:type="character" w:customStyle="1" w:styleId="ListLabel660">
    <w:name w:val="ListLabel 660"/>
    <w:rPr>
      <w:rFonts w:cs="Symbol"/>
    </w:rPr>
  </w:style>
  <w:style w:type="character" w:customStyle="1" w:styleId="ListLabel661">
    <w:name w:val="ListLabel 661"/>
    <w:rPr>
      <w:rFonts w:cs="Courier New"/>
    </w:rPr>
  </w:style>
  <w:style w:type="character" w:customStyle="1" w:styleId="ListLabel662">
    <w:name w:val="ListLabel 662"/>
    <w:rPr>
      <w:rFonts w:cs="Wingdings"/>
    </w:rPr>
  </w:style>
  <w:style w:type="character" w:customStyle="1" w:styleId="ListLabel663">
    <w:name w:val="ListLabel 663"/>
    <w:rPr>
      <w:rFonts w:cs="Symbol"/>
    </w:rPr>
  </w:style>
  <w:style w:type="character" w:customStyle="1" w:styleId="ListLabel664">
    <w:name w:val="ListLabel 664"/>
    <w:rPr>
      <w:rFonts w:cs="Courier New"/>
    </w:rPr>
  </w:style>
  <w:style w:type="character" w:customStyle="1" w:styleId="ListLabel665">
    <w:name w:val="ListLabel 665"/>
    <w:rPr>
      <w:rFonts w:cs="Wingdings"/>
    </w:rPr>
  </w:style>
  <w:style w:type="character" w:customStyle="1" w:styleId="ListLabel666">
    <w:name w:val="ListLabel 666"/>
    <w:rPr>
      <w:rFonts w:cs="Symbol"/>
    </w:rPr>
  </w:style>
  <w:style w:type="character" w:customStyle="1" w:styleId="ListLabel667">
    <w:name w:val="ListLabel 667"/>
    <w:rPr>
      <w:rFonts w:cs="Courier New"/>
    </w:rPr>
  </w:style>
  <w:style w:type="character" w:customStyle="1" w:styleId="ListLabel668">
    <w:name w:val="ListLabel 668"/>
    <w:rPr>
      <w:rFonts w:cs="Wingdings"/>
    </w:rPr>
  </w:style>
  <w:style w:type="character" w:customStyle="1" w:styleId="ListLabel669">
    <w:name w:val="ListLabel 669"/>
    <w:rPr>
      <w:rFonts w:cs="Symbol"/>
    </w:rPr>
  </w:style>
  <w:style w:type="character" w:customStyle="1" w:styleId="ListLabel670">
    <w:name w:val="ListLabel 670"/>
    <w:rPr>
      <w:rFonts w:cs="Courier New"/>
    </w:rPr>
  </w:style>
  <w:style w:type="character" w:customStyle="1" w:styleId="ListLabel671">
    <w:name w:val="ListLabel 671"/>
    <w:rPr>
      <w:rFonts w:cs="Wingdings"/>
    </w:rPr>
  </w:style>
  <w:style w:type="character" w:customStyle="1" w:styleId="ListLabel672">
    <w:name w:val="ListLabel 672"/>
    <w:rPr>
      <w:rFonts w:cs="Symbol"/>
      <w:sz w:val="32"/>
    </w:rPr>
  </w:style>
  <w:style w:type="character" w:customStyle="1" w:styleId="ListLabel673">
    <w:name w:val="ListLabel 673"/>
    <w:rPr>
      <w:rFonts w:cs="Courier New"/>
    </w:rPr>
  </w:style>
  <w:style w:type="character" w:customStyle="1" w:styleId="ListLabel674">
    <w:name w:val="ListLabel 674"/>
    <w:rPr>
      <w:rFonts w:cs="Wingdings"/>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rPr>
  </w:style>
  <w:style w:type="character" w:customStyle="1" w:styleId="ListLabel681">
    <w:name w:val="ListLabel 681"/>
    <w:rPr>
      <w:rFonts w:cs="OpenSymbol"/>
    </w:rPr>
  </w:style>
  <w:style w:type="character" w:customStyle="1" w:styleId="ListLabel682">
    <w:name w:val="ListLabel 682"/>
    <w:rPr>
      <w:rFonts w:cs="OpenSymbol"/>
    </w:rPr>
  </w:style>
  <w:style w:type="character" w:customStyle="1" w:styleId="ListLabel683">
    <w:name w:val="ListLabel 683"/>
    <w:rPr>
      <w:rFonts w:cs="OpenSymbol"/>
    </w:rPr>
  </w:style>
  <w:style w:type="character" w:customStyle="1" w:styleId="ListLabel684">
    <w:name w:val="ListLabel 684"/>
    <w:rPr>
      <w:rFonts w:cs="OpenSymbol"/>
    </w:rPr>
  </w:style>
  <w:style w:type="character" w:customStyle="1" w:styleId="ListLabel685">
    <w:name w:val="ListLabel 685"/>
    <w:rPr>
      <w:rFonts w:cs="OpenSymbol"/>
    </w:rPr>
  </w:style>
  <w:style w:type="character" w:customStyle="1" w:styleId="ListLabel686">
    <w:name w:val="ListLabel 686"/>
    <w:rPr>
      <w:rFonts w:cs="OpenSymbol"/>
    </w:rPr>
  </w:style>
  <w:style w:type="character" w:customStyle="1" w:styleId="ListLabel687">
    <w:name w:val="ListLabel 687"/>
    <w:rPr>
      <w:rFonts w:cs="OpenSymbol"/>
    </w:rPr>
  </w:style>
  <w:style w:type="character" w:customStyle="1" w:styleId="ListLabel688">
    <w:name w:val="ListLabel 688"/>
    <w:rPr>
      <w:rFonts w:cs="OpenSymbol"/>
    </w:rPr>
  </w:style>
  <w:style w:type="character" w:customStyle="1" w:styleId="ListLabel689">
    <w:name w:val="ListLabel 689"/>
    <w:rPr>
      <w:rFonts w:cs="OpenSymbol"/>
    </w:rPr>
  </w:style>
  <w:style w:type="character" w:customStyle="1" w:styleId="ListLabel690">
    <w:name w:val="ListLabel 690"/>
    <w:rPr>
      <w:rFonts w:cs="OpenSymbol"/>
    </w:rPr>
  </w:style>
  <w:style w:type="character" w:customStyle="1" w:styleId="ListLabel691">
    <w:name w:val="ListLabel 691"/>
    <w:rPr>
      <w:rFonts w:cs="OpenSymbol"/>
    </w:rPr>
  </w:style>
  <w:style w:type="character" w:customStyle="1" w:styleId="ListLabel692">
    <w:name w:val="ListLabel 692"/>
    <w:rPr>
      <w:rFonts w:cs="OpenSymbol"/>
    </w:rPr>
  </w:style>
  <w:style w:type="character" w:customStyle="1" w:styleId="ListLabel693">
    <w:name w:val="ListLabel 693"/>
    <w:rPr>
      <w:rFonts w:cs="OpenSymbol"/>
    </w:rPr>
  </w:style>
  <w:style w:type="character" w:customStyle="1" w:styleId="ListLabel694">
    <w:name w:val="ListLabel 694"/>
    <w:rPr>
      <w:rFonts w:cs="OpenSymbol"/>
    </w:rPr>
  </w:style>
  <w:style w:type="character" w:customStyle="1" w:styleId="ListLabel695">
    <w:name w:val="ListLabel 695"/>
    <w:rPr>
      <w:rFonts w:cs="OpenSymbol"/>
    </w:rPr>
  </w:style>
  <w:style w:type="character" w:customStyle="1" w:styleId="ListLabel696">
    <w:name w:val="ListLabel 696"/>
    <w:rPr>
      <w:rFonts w:cs="OpenSymbol"/>
    </w:rPr>
  </w:style>
  <w:style w:type="character" w:customStyle="1" w:styleId="ListLabel697">
    <w:name w:val="ListLabel 697"/>
    <w:rPr>
      <w:rFonts w:cs="OpenSymbol"/>
    </w:rPr>
  </w:style>
  <w:style w:type="character" w:customStyle="1" w:styleId="ListLabel698">
    <w:name w:val="ListLabel 698"/>
    <w:rPr>
      <w:rFonts w:cs="OpenSymbol"/>
    </w:rPr>
  </w:style>
  <w:style w:type="character" w:customStyle="1" w:styleId="ListLabel699">
    <w:name w:val="ListLabel 699"/>
    <w:rPr>
      <w:rFonts w:cs="OpenSymbol"/>
    </w:rPr>
  </w:style>
  <w:style w:type="character" w:customStyle="1" w:styleId="ListLabel700">
    <w:name w:val="ListLabel 700"/>
    <w:rPr>
      <w:rFonts w:cs="OpenSymbol"/>
    </w:rPr>
  </w:style>
  <w:style w:type="character" w:customStyle="1" w:styleId="ListLabel701">
    <w:name w:val="ListLabel 701"/>
    <w:rPr>
      <w:rFonts w:cs="OpenSymbol"/>
    </w:rPr>
  </w:style>
  <w:style w:type="character" w:customStyle="1" w:styleId="ListLabel702">
    <w:name w:val="ListLabel 702"/>
    <w:rPr>
      <w:rFonts w:cs="OpenSymbol"/>
    </w:rPr>
  </w:style>
  <w:style w:type="character" w:customStyle="1" w:styleId="ListLabel703">
    <w:name w:val="ListLabel 703"/>
    <w:rPr>
      <w:rFonts w:cs="OpenSymbol"/>
    </w:rPr>
  </w:style>
  <w:style w:type="character" w:customStyle="1" w:styleId="ListLabel704">
    <w:name w:val="ListLabel 704"/>
    <w:rPr>
      <w:rFonts w:cs="OpenSymbol"/>
    </w:rPr>
  </w:style>
  <w:style w:type="character" w:customStyle="1" w:styleId="ListLabel705">
    <w:name w:val="ListLabel 705"/>
    <w:rPr>
      <w:rFonts w:cs="OpenSymbol"/>
    </w:rPr>
  </w:style>
  <w:style w:type="character" w:customStyle="1" w:styleId="ListLabel706">
    <w:name w:val="ListLabel 706"/>
    <w:rPr>
      <w:rFonts w:cs="OpenSymbol"/>
    </w:rPr>
  </w:style>
  <w:style w:type="character" w:customStyle="1" w:styleId="ListLabel707">
    <w:name w:val="ListLabel 707"/>
    <w:rPr>
      <w:rFonts w:cs="OpenSymbol"/>
    </w:rPr>
  </w:style>
  <w:style w:type="character" w:customStyle="1" w:styleId="ListLabel708">
    <w:name w:val="ListLabel 708"/>
    <w:rPr>
      <w:rFonts w:cs="OpenSymbol"/>
    </w:rPr>
  </w:style>
  <w:style w:type="character" w:customStyle="1" w:styleId="ListLabel709">
    <w:name w:val="ListLabel 709"/>
    <w:rPr>
      <w:rFonts w:cs="OpenSymbol"/>
    </w:rPr>
  </w:style>
  <w:style w:type="character" w:customStyle="1" w:styleId="ListLabel710">
    <w:name w:val="ListLabel 710"/>
    <w:rPr>
      <w:rFonts w:cs="OpenSymbol"/>
    </w:rPr>
  </w:style>
  <w:style w:type="character" w:customStyle="1" w:styleId="ListLabel711">
    <w:name w:val="ListLabel 711"/>
    <w:rPr>
      <w:rFonts w:cs="OpenSymbol"/>
    </w:rPr>
  </w:style>
  <w:style w:type="character" w:customStyle="1" w:styleId="ListLabel712">
    <w:name w:val="ListLabel 712"/>
    <w:rPr>
      <w:rFonts w:cs="OpenSymbol"/>
    </w:rPr>
  </w:style>
  <w:style w:type="character" w:customStyle="1" w:styleId="ListLabel713">
    <w:name w:val="ListLabel 713"/>
    <w:rPr>
      <w:rFonts w:cs="OpenSymbol"/>
    </w:rPr>
  </w:style>
  <w:style w:type="character" w:customStyle="1" w:styleId="ListLabel714">
    <w:name w:val="ListLabel 714"/>
    <w:rPr>
      <w:rFonts w:cs="OpenSymbol"/>
    </w:rPr>
  </w:style>
  <w:style w:type="character" w:customStyle="1" w:styleId="ListLabel715">
    <w:name w:val="ListLabel 715"/>
    <w:rPr>
      <w:rFonts w:cs="OpenSymbol"/>
    </w:rPr>
  </w:style>
  <w:style w:type="character" w:customStyle="1" w:styleId="ListLabel716">
    <w:name w:val="ListLabel 716"/>
    <w:rPr>
      <w:rFonts w:cs="OpenSymbol"/>
    </w:rPr>
  </w:style>
  <w:style w:type="character" w:customStyle="1" w:styleId="ListLabel717">
    <w:name w:val="ListLabel 717"/>
  </w:style>
  <w:style w:type="character" w:customStyle="1" w:styleId="ListLabel718">
    <w:name w:val="ListLabel 718"/>
    <w:rPr>
      <w:rFonts w:cs="Symbol"/>
    </w:rPr>
  </w:style>
  <w:style w:type="character" w:customStyle="1" w:styleId="ListLabel719">
    <w:name w:val="ListLabel 719"/>
    <w:rPr>
      <w:rFonts w:cs="Courier New"/>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cs="OpenSymbol"/>
    </w:rPr>
  </w:style>
  <w:style w:type="character" w:customStyle="1" w:styleId="ListLabel728">
    <w:name w:val="ListLabel 728"/>
    <w:rPr>
      <w:rFonts w:cs="OpenSymbol"/>
    </w:rPr>
  </w:style>
  <w:style w:type="character" w:customStyle="1" w:styleId="ListLabel729">
    <w:name w:val="ListLabel 729"/>
    <w:rPr>
      <w:rFonts w:cs="OpenSymbol"/>
    </w:rPr>
  </w:style>
  <w:style w:type="character" w:customStyle="1" w:styleId="ListLabel730">
    <w:name w:val="ListLabel 730"/>
    <w:rPr>
      <w:rFonts w:cs="OpenSymbol"/>
    </w:rPr>
  </w:style>
  <w:style w:type="character" w:customStyle="1" w:styleId="ListLabel731">
    <w:name w:val="ListLabel 731"/>
    <w:rPr>
      <w:rFonts w:cs="OpenSymbol"/>
    </w:rPr>
  </w:style>
  <w:style w:type="character" w:customStyle="1" w:styleId="ListLabel732">
    <w:name w:val="ListLabel 732"/>
    <w:rPr>
      <w:rFonts w:cs="OpenSymbol"/>
    </w:rPr>
  </w:style>
  <w:style w:type="character" w:customStyle="1" w:styleId="ListLabel733">
    <w:name w:val="ListLabel 733"/>
    <w:rPr>
      <w:rFonts w:cs="OpenSymbol"/>
    </w:rPr>
  </w:style>
  <w:style w:type="character" w:customStyle="1" w:styleId="ListLabel734">
    <w:name w:val="ListLabel 734"/>
    <w:rPr>
      <w:rFonts w:cs="OpenSymbol"/>
    </w:rPr>
  </w:style>
  <w:style w:type="character" w:customStyle="1" w:styleId="ListLabel735">
    <w:name w:val="ListLabel 735"/>
    <w:rPr>
      <w:rFonts w:cs="OpenSymbol"/>
    </w:rPr>
  </w:style>
  <w:style w:type="character" w:customStyle="1" w:styleId="ListLabel736">
    <w:name w:val="ListLabel 736"/>
  </w:style>
  <w:style w:type="character" w:customStyle="1" w:styleId="ListLabel737">
    <w:name w:val="ListLabel 737"/>
    <w:rPr>
      <w:rFonts w:cs="Symbol"/>
    </w:rPr>
  </w:style>
  <w:style w:type="character" w:customStyle="1" w:styleId="ListLabel738">
    <w:name w:val="ListLabel 738"/>
    <w:rPr>
      <w:rFonts w:cs="Courier New"/>
    </w:rPr>
  </w:style>
  <w:style w:type="character" w:customStyle="1" w:styleId="ListLabel739">
    <w:name w:val="ListLabel 739"/>
    <w:rPr>
      <w:rFonts w:cs="Wingdings"/>
    </w:rPr>
  </w:style>
  <w:style w:type="character" w:customStyle="1" w:styleId="ListLabel740">
    <w:name w:val="ListLabel 740"/>
    <w:rPr>
      <w:rFonts w:cs="Symbol"/>
    </w:rPr>
  </w:style>
  <w:style w:type="character" w:customStyle="1" w:styleId="ListLabel741">
    <w:name w:val="ListLabel 741"/>
    <w:rPr>
      <w:rFonts w:cs="Courier New"/>
    </w:rPr>
  </w:style>
  <w:style w:type="character" w:customStyle="1" w:styleId="ListLabel742">
    <w:name w:val="ListLabel 742"/>
    <w:rPr>
      <w:rFonts w:cs="Wingdings"/>
    </w:rPr>
  </w:style>
  <w:style w:type="character" w:customStyle="1" w:styleId="ListLabel743">
    <w:name w:val="ListLabel 743"/>
    <w:rPr>
      <w:rFonts w:cs="Symbol"/>
    </w:rPr>
  </w:style>
  <w:style w:type="character" w:customStyle="1" w:styleId="ListLabel744">
    <w:name w:val="ListLabel 744"/>
    <w:rPr>
      <w:rFonts w:cs="Courier New"/>
    </w:rPr>
  </w:style>
  <w:style w:type="character" w:customStyle="1" w:styleId="ListLabel745">
    <w:name w:val="ListLabel 745"/>
    <w:rPr>
      <w:rFonts w:cs="Wingdings"/>
    </w:rPr>
  </w:style>
  <w:style w:type="character" w:customStyle="1" w:styleId="ListLabel746">
    <w:name w:val="ListLabel 746"/>
    <w:rPr>
      <w:rFonts w:cs="OpenSymbol"/>
    </w:rPr>
  </w:style>
  <w:style w:type="character" w:customStyle="1" w:styleId="ListLabel747">
    <w:name w:val="ListLabel 747"/>
    <w:rPr>
      <w:rFonts w:cs="OpenSymbol"/>
    </w:rPr>
  </w:style>
  <w:style w:type="character" w:customStyle="1" w:styleId="ListLabel748">
    <w:name w:val="ListLabel 748"/>
    <w:rPr>
      <w:rFonts w:cs="OpenSymbol"/>
    </w:rPr>
  </w:style>
  <w:style w:type="character" w:customStyle="1" w:styleId="ListLabel749">
    <w:name w:val="ListLabel 749"/>
    <w:rPr>
      <w:rFonts w:cs="OpenSymbol"/>
    </w:rPr>
  </w:style>
  <w:style w:type="character" w:customStyle="1" w:styleId="ListLabel750">
    <w:name w:val="ListLabel 750"/>
    <w:rPr>
      <w:rFonts w:cs="OpenSymbol"/>
    </w:rPr>
  </w:style>
  <w:style w:type="character" w:customStyle="1" w:styleId="ListLabel751">
    <w:name w:val="ListLabel 751"/>
    <w:rPr>
      <w:rFonts w:cs="OpenSymbol"/>
    </w:rPr>
  </w:style>
  <w:style w:type="character" w:customStyle="1" w:styleId="ListLabel752">
    <w:name w:val="ListLabel 752"/>
    <w:rPr>
      <w:rFonts w:cs="OpenSymbol"/>
    </w:rPr>
  </w:style>
  <w:style w:type="character" w:customStyle="1" w:styleId="ListLabel753">
    <w:name w:val="ListLabel 753"/>
    <w:rPr>
      <w:rFonts w:cs="OpenSymbol"/>
    </w:rPr>
  </w:style>
  <w:style w:type="character" w:customStyle="1" w:styleId="ListLabel754">
    <w:name w:val="ListLabel 754"/>
    <w:rPr>
      <w:rFonts w:cs="OpenSymbol"/>
    </w:rPr>
  </w:style>
  <w:style w:type="character" w:customStyle="1" w:styleId="ListLabel755">
    <w:name w:val="ListLabel 755"/>
  </w:style>
  <w:style w:type="character" w:customStyle="1" w:styleId="NumberingSymbols">
    <w:name w:val="Numbering Symbols"/>
    <w:rPr>
      <w:b/>
      <w:bCs/>
    </w:rPr>
  </w:style>
  <w:style w:type="character" w:customStyle="1" w:styleId="ListLabel756">
    <w:name w:val="ListLabel 756"/>
    <w:rPr>
      <w:rFonts w:cs="Symbol"/>
    </w:rPr>
  </w:style>
  <w:style w:type="character" w:customStyle="1" w:styleId="ListLabel757">
    <w:name w:val="ListLabel 757"/>
    <w:rPr>
      <w:rFonts w:cs="Courier New"/>
    </w:rPr>
  </w:style>
  <w:style w:type="character" w:customStyle="1" w:styleId="ListLabel758">
    <w:name w:val="ListLabel 758"/>
    <w:rPr>
      <w:rFonts w:cs="Wingdings"/>
    </w:rPr>
  </w:style>
  <w:style w:type="character" w:customStyle="1" w:styleId="ListLabel759">
    <w:name w:val="ListLabel 759"/>
    <w:rPr>
      <w:rFonts w:cs="Symbol"/>
    </w:rPr>
  </w:style>
  <w:style w:type="character" w:customStyle="1" w:styleId="ListLabel760">
    <w:name w:val="ListLabel 760"/>
    <w:rPr>
      <w:rFonts w:cs="Courier New"/>
    </w:rPr>
  </w:style>
  <w:style w:type="character" w:customStyle="1" w:styleId="ListLabel761">
    <w:name w:val="ListLabel 761"/>
    <w:rPr>
      <w:rFonts w:cs="Wingdings"/>
    </w:rPr>
  </w:style>
  <w:style w:type="character" w:customStyle="1" w:styleId="ListLabel762">
    <w:name w:val="ListLabel 762"/>
    <w:rPr>
      <w:rFonts w:cs="Symbol"/>
    </w:rPr>
  </w:style>
  <w:style w:type="character" w:customStyle="1" w:styleId="ListLabel763">
    <w:name w:val="ListLabel 763"/>
    <w:rPr>
      <w:rFonts w:cs="Courier New"/>
    </w:rPr>
  </w:style>
  <w:style w:type="character" w:customStyle="1" w:styleId="ListLabel764">
    <w:name w:val="ListLabel 764"/>
    <w:rPr>
      <w:rFonts w:cs="Wingdings"/>
    </w:rPr>
  </w:style>
  <w:style w:type="character" w:customStyle="1" w:styleId="ListLabel765">
    <w:name w:val="ListLabel 765"/>
    <w:rPr>
      <w:rFonts w:cs="OpenSymbol"/>
    </w:rPr>
  </w:style>
  <w:style w:type="character" w:customStyle="1" w:styleId="ListLabel766">
    <w:name w:val="ListLabel 766"/>
    <w:rPr>
      <w:rFonts w:cs="OpenSymbol"/>
    </w:rPr>
  </w:style>
  <w:style w:type="character" w:customStyle="1" w:styleId="ListLabel767">
    <w:name w:val="ListLabel 767"/>
    <w:rPr>
      <w:rFonts w:cs="OpenSymbol"/>
    </w:rPr>
  </w:style>
  <w:style w:type="character" w:customStyle="1" w:styleId="ListLabel768">
    <w:name w:val="ListLabel 768"/>
    <w:rPr>
      <w:rFonts w:cs="OpenSymbol"/>
    </w:rPr>
  </w:style>
  <w:style w:type="character" w:customStyle="1" w:styleId="ListLabel769">
    <w:name w:val="ListLabel 769"/>
    <w:rPr>
      <w:rFonts w:cs="OpenSymbol"/>
    </w:rPr>
  </w:style>
  <w:style w:type="character" w:customStyle="1" w:styleId="ListLabel770">
    <w:name w:val="ListLabel 770"/>
    <w:rPr>
      <w:rFonts w:cs="OpenSymbol"/>
    </w:rPr>
  </w:style>
  <w:style w:type="character" w:customStyle="1" w:styleId="ListLabel771">
    <w:name w:val="ListLabel 771"/>
    <w:rPr>
      <w:rFonts w:cs="OpenSymbol"/>
    </w:rPr>
  </w:style>
  <w:style w:type="character" w:customStyle="1" w:styleId="ListLabel772">
    <w:name w:val="ListLabel 772"/>
    <w:rPr>
      <w:rFonts w:cs="OpenSymbol"/>
    </w:rPr>
  </w:style>
  <w:style w:type="character" w:customStyle="1" w:styleId="ListLabel773">
    <w:name w:val="ListLabel 773"/>
    <w:rPr>
      <w:rFonts w:cs="OpenSymbol"/>
    </w:rPr>
  </w:style>
  <w:style w:type="character" w:customStyle="1" w:styleId="ListLabel774">
    <w:name w:val="ListLabel 774"/>
    <w:rPr>
      <w:b/>
      <w:bCs/>
    </w:rPr>
  </w:style>
  <w:style w:type="character" w:customStyle="1" w:styleId="ListLabel775">
    <w:name w:val="ListLabel 775"/>
    <w:rPr>
      <w:b/>
      <w:bCs/>
    </w:rPr>
  </w:style>
  <w:style w:type="character" w:customStyle="1" w:styleId="ListLabel776">
    <w:name w:val="ListLabel 776"/>
    <w:rPr>
      <w:b/>
      <w:bCs/>
    </w:rPr>
  </w:style>
  <w:style w:type="character" w:customStyle="1" w:styleId="ListLabel777">
    <w:name w:val="ListLabel 777"/>
    <w:rPr>
      <w:b/>
      <w:bCs/>
    </w:rPr>
  </w:style>
  <w:style w:type="character" w:customStyle="1" w:styleId="ListLabel778">
    <w:name w:val="ListLabel 778"/>
    <w:rPr>
      <w:b/>
      <w:bCs/>
    </w:rPr>
  </w:style>
  <w:style w:type="character" w:customStyle="1" w:styleId="ListLabel779">
    <w:name w:val="ListLabel 779"/>
    <w:rPr>
      <w:b/>
      <w:bCs/>
    </w:rPr>
  </w:style>
  <w:style w:type="character" w:customStyle="1" w:styleId="ListLabel780">
    <w:name w:val="ListLabel 780"/>
    <w:rPr>
      <w:b/>
      <w:bCs/>
    </w:rPr>
  </w:style>
  <w:style w:type="character" w:customStyle="1" w:styleId="ListLabel781">
    <w:name w:val="ListLabel 781"/>
    <w:rPr>
      <w:b/>
      <w:bCs/>
    </w:rPr>
  </w:style>
  <w:style w:type="character" w:customStyle="1" w:styleId="ListLabel782">
    <w:name w:val="ListLabel 782"/>
    <w:rPr>
      <w:b/>
      <w:bCs/>
    </w:rPr>
  </w:style>
  <w:style w:type="character" w:customStyle="1" w:styleId="ListLabel783">
    <w:name w:val="ListLabel 783"/>
  </w:style>
  <w:style w:type="character" w:customStyle="1" w:styleId="ListLabel784">
    <w:name w:val="ListLabel 784"/>
    <w:rPr>
      <w:rFonts w:cs="Symbol"/>
    </w:rPr>
  </w:style>
  <w:style w:type="character" w:customStyle="1" w:styleId="ListLabel785">
    <w:name w:val="ListLabel 785"/>
    <w:rPr>
      <w:rFonts w:cs="Courier New"/>
    </w:rPr>
  </w:style>
  <w:style w:type="character" w:customStyle="1" w:styleId="ListLabel786">
    <w:name w:val="ListLabel 786"/>
    <w:rPr>
      <w:rFonts w:cs="Wingdings"/>
    </w:rPr>
  </w:style>
  <w:style w:type="character" w:customStyle="1" w:styleId="ListLabel787">
    <w:name w:val="ListLabel 787"/>
    <w:rPr>
      <w:rFonts w:cs="Symbol"/>
    </w:rPr>
  </w:style>
  <w:style w:type="character" w:customStyle="1" w:styleId="ListLabel788">
    <w:name w:val="ListLabel 788"/>
    <w:rPr>
      <w:rFonts w:cs="Courier New"/>
    </w:rPr>
  </w:style>
  <w:style w:type="character" w:customStyle="1" w:styleId="ListLabel789">
    <w:name w:val="ListLabel 789"/>
    <w:rPr>
      <w:rFonts w:cs="Wingdings"/>
    </w:rPr>
  </w:style>
  <w:style w:type="character" w:customStyle="1" w:styleId="ListLabel790">
    <w:name w:val="ListLabel 790"/>
    <w:rPr>
      <w:rFonts w:cs="Symbol"/>
    </w:rPr>
  </w:style>
  <w:style w:type="character" w:customStyle="1" w:styleId="ListLabel791">
    <w:name w:val="ListLabel 791"/>
    <w:rPr>
      <w:rFonts w:cs="Courier New"/>
    </w:rPr>
  </w:style>
  <w:style w:type="character" w:customStyle="1" w:styleId="ListLabel792">
    <w:name w:val="ListLabel 792"/>
    <w:rPr>
      <w:rFonts w:cs="Wingdings"/>
    </w:rPr>
  </w:style>
  <w:style w:type="character" w:customStyle="1" w:styleId="ListLabel793">
    <w:name w:val="ListLabel 793"/>
    <w:rPr>
      <w:rFonts w:cs="OpenSymbol"/>
    </w:rPr>
  </w:style>
  <w:style w:type="character" w:customStyle="1" w:styleId="ListLabel794">
    <w:name w:val="ListLabel 794"/>
    <w:rPr>
      <w:rFonts w:cs="OpenSymbol"/>
    </w:rPr>
  </w:style>
  <w:style w:type="character" w:customStyle="1" w:styleId="ListLabel795">
    <w:name w:val="ListLabel 795"/>
    <w:rPr>
      <w:rFonts w:cs="OpenSymbol"/>
    </w:rPr>
  </w:style>
  <w:style w:type="character" w:customStyle="1" w:styleId="ListLabel796">
    <w:name w:val="ListLabel 796"/>
    <w:rPr>
      <w:rFonts w:cs="OpenSymbol"/>
    </w:rPr>
  </w:style>
  <w:style w:type="character" w:customStyle="1" w:styleId="ListLabel797">
    <w:name w:val="ListLabel 797"/>
    <w:rPr>
      <w:rFonts w:cs="OpenSymbol"/>
    </w:rPr>
  </w:style>
  <w:style w:type="character" w:customStyle="1" w:styleId="ListLabel798">
    <w:name w:val="ListLabel 798"/>
    <w:rPr>
      <w:rFonts w:cs="OpenSymbol"/>
    </w:rPr>
  </w:style>
  <w:style w:type="character" w:customStyle="1" w:styleId="ListLabel799">
    <w:name w:val="ListLabel 799"/>
    <w:rPr>
      <w:rFonts w:cs="OpenSymbol"/>
    </w:rPr>
  </w:style>
  <w:style w:type="character" w:customStyle="1" w:styleId="ListLabel800">
    <w:name w:val="ListLabel 800"/>
    <w:rPr>
      <w:rFonts w:cs="OpenSymbol"/>
    </w:rPr>
  </w:style>
  <w:style w:type="character" w:customStyle="1" w:styleId="ListLabel801">
    <w:name w:val="ListLabel 801"/>
    <w:rPr>
      <w:rFonts w:cs="OpenSymbol"/>
    </w:rPr>
  </w:style>
  <w:style w:type="character" w:customStyle="1" w:styleId="ListLabel802">
    <w:name w:val="ListLabel 802"/>
    <w:rPr>
      <w:b/>
      <w:bCs/>
    </w:rPr>
  </w:style>
  <w:style w:type="character" w:customStyle="1" w:styleId="ListLabel803">
    <w:name w:val="ListLabel 803"/>
    <w:rPr>
      <w:b/>
      <w:bCs/>
    </w:rPr>
  </w:style>
  <w:style w:type="character" w:customStyle="1" w:styleId="ListLabel804">
    <w:name w:val="ListLabel 804"/>
    <w:rPr>
      <w:b/>
      <w:bCs/>
    </w:rPr>
  </w:style>
  <w:style w:type="character" w:customStyle="1" w:styleId="ListLabel805">
    <w:name w:val="ListLabel 805"/>
    <w:rPr>
      <w:b/>
      <w:bCs/>
    </w:rPr>
  </w:style>
  <w:style w:type="character" w:customStyle="1" w:styleId="ListLabel806">
    <w:name w:val="ListLabel 806"/>
    <w:rPr>
      <w:b/>
      <w:bCs/>
    </w:rPr>
  </w:style>
  <w:style w:type="character" w:customStyle="1" w:styleId="ListLabel807">
    <w:name w:val="ListLabel 807"/>
    <w:rPr>
      <w:b/>
      <w:bCs/>
    </w:rPr>
  </w:style>
  <w:style w:type="character" w:customStyle="1" w:styleId="ListLabel808">
    <w:name w:val="ListLabel 808"/>
    <w:rPr>
      <w:b/>
      <w:bCs/>
    </w:rPr>
  </w:style>
  <w:style w:type="character" w:customStyle="1" w:styleId="ListLabel809">
    <w:name w:val="ListLabel 809"/>
    <w:rPr>
      <w:b/>
      <w:bCs/>
    </w:rPr>
  </w:style>
  <w:style w:type="character" w:customStyle="1" w:styleId="ListLabel810">
    <w:name w:val="ListLabel 810"/>
    <w:rPr>
      <w:b/>
      <w:bCs/>
    </w:rPr>
  </w:style>
  <w:style w:type="character" w:customStyle="1" w:styleId="ListLabel811">
    <w:name w:val="ListLabel 811"/>
  </w:style>
  <w:style w:type="character" w:customStyle="1" w:styleId="ListLabel812">
    <w:name w:val="ListLabel 812"/>
    <w:rPr>
      <w:rFonts w:cs="Symbol"/>
    </w:rPr>
  </w:style>
  <w:style w:type="character" w:customStyle="1" w:styleId="ListLabel813">
    <w:name w:val="ListLabel 813"/>
    <w:rPr>
      <w:rFonts w:cs="Courier New"/>
    </w:rPr>
  </w:style>
  <w:style w:type="character" w:customStyle="1" w:styleId="ListLabel814">
    <w:name w:val="ListLabel 814"/>
    <w:rPr>
      <w:rFonts w:cs="Wingdings"/>
    </w:rPr>
  </w:style>
  <w:style w:type="character" w:customStyle="1" w:styleId="ListLabel815">
    <w:name w:val="ListLabel 815"/>
    <w:rPr>
      <w:rFonts w:cs="Symbol"/>
    </w:rPr>
  </w:style>
  <w:style w:type="character" w:customStyle="1" w:styleId="ListLabel816">
    <w:name w:val="ListLabel 816"/>
    <w:rPr>
      <w:rFonts w:cs="Courier New"/>
    </w:rPr>
  </w:style>
  <w:style w:type="character" w:customStyle="1" w:styleId="ListLabel817">
    <w:name w:val="ListLabel 817"/>
    <w:rPr>
      <w:rFonts w:cs="Wingdings"/>
    </w:rPr>
  </w:style>
  <w:style w:type="character" w:customStyle="1" w:styleId="ListLabel818">
    <w:name w:val="ListLabel 818"/>
    <w:rPr>
      <w:rFonts w:cs="Symbol"/>
    </w:rPr>
  </w:style>
  <w:style w:type="character" w:customStyle="1" w:styleId="ListLabel819">
    <w:name w:val="ListLabel 819"/>
    <w:rPr>
      <w:rFonts w:cs="Courier New"/>
    </w:rPr>
  </w:style>
  <w:style w:type="character" w:customStyle="1" w:styleId="ListLabel820">
    <w:name w:val="ListLabel 820"/>
    <w:rPr>
      <w:rFonts w:cs="Wingdings"/>
    </w:rPr>
  </w:style>
  <w:style w:type="character" w:customStyle="1" w:styleId="ListLabel821">
    <w:name w:val="ListLabel 821"/>
    <w:rPr>
      <w:rFonts w:cs="OpenSymbol"/>
    </w:rPr>
  </w:style>
  <w:style w:type="character" w:customStyle="1" w:styleId="ListLabel822">
    <w:name w:val="ListLabel 822"/>
    <w:rPr>
      <w:rFonts w:cs="OpenSymbol"/>
    </w:rPr>
  </w:style>
  <w:style w:type="character" w:customStyle="1" w:styleId="ListLabel823">
    <w:name w:val="ListLabel 823"/>
    <w:rPr>
      <w:rFonts w:cs="OpenSymbol"/>
    </w:rPr>
  </w:style>
  <w:style w:type="character" w:customStyle="1" w:styleId="ListLabel824">
    <w:name w:val="ListLabel 824"/>
    <w:rPr>
      <w:rFonts w:cs="OpenSymbol"/>
    </w:rPr>
  </w:style>
  <w:style w:type="character" w:customStyle="1" w:styleId="ListLabel825">
    <w:name w:val="ListLabel 825"/>
    <w:rPr>
      <w:rFonts w:cs="OpenSymbol"/>
    </w:rPr>
  </w:style>
  <w:style w:type="character" w:customStyle="1" w:styleId="ListLabel826">
    <w:name w:val="ListLabel 826"/>
    <w:rPr>
      <w:rFonts w:cs="OpenSymbol"/>
    </w:rPr>
  </w:style>
  <w:style w:type="character" w:customStyle="1" w:styleId="ListLabel827">
    <w:name w:val="ListLabel 827"/>
    <w:rPr>
      <w:rFonts w:cs="OpenSymbol"/>
    </w:rPr>
  </w:style>
  <w:style w:type="character" w:customStyle="1" w:styleId="ListLabel828">
    <w:name w:val="ListLabel 828"/>
    <w:rPr>
      <w:rFonts w:cs="OpenSymbol"/>
    </w:rPr>
  </w:style>
  <w:style w:type="character" w:customStyle="1" w:styleId="ListLabel829">
    <w:name w:val="ListLabel 829"/>
    <w:rPr>
      <w:rFonts w:cs="OpenSymbol"/>
    </w:rPr>
  </w:style>
  <w:style w:type="character" w:customStyle="1" w:styleId="ListLabel830">
    <w:name w:val="ListLabel 830"/>
    <w:rPr>
      <w:b/>
      <w:bCs/>
    </w:rPr>
  </w:style>
  <w:style w:type="character" w:customStyle="1" w:styleId="ListLabel831">
    <w:name w:val="ListLabel 831"/>
    <w:rPr>
      <w:b/>
      <w:bCs/>
    </w:rPr>
  </w:style>
  <w:style w:type="character" w:customStyle="1" w:styleId="ListLabel832">
    <w:name w:val="ListLabel 832"/>
    <w:rPr>
      <w:b/>
      <w:bCs/>
    </w:rPr>
  </w:style>
  <w:style w:type="character" w:customStyle="1" w:styleId="ListLabel833">
    <w:name w:val="ListLabel 833"/>
    <w:rPr>
      <w:b/>
      <w:bCs/>
    </w:rPr>
  </w:style>
  <w:style w:type="character" w:customStyle="1" w:styleId="ListLabel834">
    <w:name w:val="ListLabel 834"/>
    <w:rPr>
      <w:b/>
      <w:bCs/>
    </w:rPr>
  </w:style>
  <w:style w:type="character" w:customStyle="1" w:styleId="ListLabel835">
    <w:name w:val="ListLabel 835"/>
    <w:rPr>
      <w:b/>
      <w:bCs/>
    </w:rPr>
  </w:style>
  <w:style w:type="character" w:customStyle="1" w:styleId="ListLabel836">
    <w:name w:val="ListLabel 836"/>
    <w:rPr>
      <w:b/>
      <w:bCs/>
    </w:rPr>
  </w:style>
  <w:style w:type="character" w:customStyle="1" w:styleId="ListLabel837">
    <w:name w:val="ListLabel 837"/>
    <w:rPr>
      <w:b/>
      <w:bCs/>
    </w:rPr>
  </w:style>
  <w:style w:type="character" w:customStyle="1" w:styleId="ListLabel838">
    <w:name w:val="ListLabel 838"/>
    <w:rPr>
      <w:b/>
      <w:bCs/>
    </w:rPr>
  </w:style>
  <w:style w:type="character" w:customStyle="1" w:styleId="ListLabel839">
    <w:name w:val="ListLabel 839"/>
  </w:style>
  <w:style w:type="character" w:customStyle="1" w:styleId="ListLabel840">
    <w:name w:val="ListLabel 840"/>
    <w:rPr>
      <w:rFonts w:cs="Symbol"/>
    </w:rPr>
  </w:style>
  <w:style w:type="character" w:customStyle="1" w:styleId="ListLabel841">
    <w:name w:val="ListLabel 841"/>
    <w:rPr>
      <w:rFonts w:cs="Courier New"/>
    </w:rPr>
  </w:style>
  <w:style w:type="character" w:customStyle="1" w:styleId="ListLabel842">
    <w:name w:val="ListLabel 842"/>
    <w:rPr>
      <w:rFonts w:cs="Wingdings"/>
    </w:rPr>
  </w:style>
  <w:style w:type="character" w:customStyle="1" w:styleId="ListLabel843">
    <w:name w:val="ListLabel 843"/>
    <w:rPr>
      <w:rFonts w:cs="Symbol"/>
    </w:rPr>
  </w:style>
  <w:style w:type="character" w:customStyle="1" w:styleId="ListLabel844">
    <w:name w:val="ListLabel 844"/>
    <w:rPr>
      <w:rFonts w:cs="Courier New"/>
    </w:rPr>
  </w:style>
  <w:style w:type="character" w:customStyle="1" w:styleId="ListLabel845">
    <w:name w:val="ListLabel 845"/>
    <w:rPr>
      <w:rFonts w:cs="Wingdings"/>
    </w:rPr>
  </w:style>
  <w:style w:type="character" w:customStyle="1" w:styleId="ListLabel846">
    <w:name w:val="ListLabel 846"/>
    <w:rPr>
      <w:rFonts w:cs="Symbol"/>
    </w:rPr>
  </w:style>
  <w:style w:type="character" w:customStyle="1" w:styleId="ListLabel847">
    <w:name w:val="ListLabel 847"/>
    <w:rPr>
      <w:rFonts w:cs="Courier New"/>
    </w:rPr>
  </w:style>
  <w:style w:type="character" w:customStyle="1" w:styleId="ListLabel848">
    <w:name w:val="ListLabel 848"/>
    <w:rPr>
      <w:rFonts w:cs="Wingdings"/>
    </w:rPr>
  </w:style>
  <w:style w:type="character" w:customStyle="1" w:styleId="ListLabel849">
    <w:name w:val="ListLabel 849"/>
    <w:rPr>
      <w:rFonts w:cs="OpenSymbol"/>
    </w:rPr>
  </w:style>
  <w:style w:type="character" w:customStyle="1" w:styleId="ListLabel850">
    <w:name w:val="ListLabel 850"/>
    <w:rPr>
      <w:rFonts w:cs="OpenSymbol"/>
    </w:rPr>
  </w:style>
  <w:style w:type="character" w:customStyle="1" w:styleId="ListLabel851">
    <w:name w:val="ListLabel 851"/>
    <w:rPr>
      <w:rFonts w:cs="OpenSymbol"/>
    </w:rPr>
  </w:style>
  <w:style w:type="character" w:customStyle="1" w:styleId="ListLabel852">
    <w:name w:val="ListLabel 852"/>
    <w:rPr>
      <w:rFonts w:cs="OpenSymbol"/>
    </w:rPr>
  </w:style>
  <w:style w:type="character" w:customStyle="1" w:styleId="ListLabel853">
    <w:name w:val="ListLabel 853"/>
    <w:rPr>
      <w:rFonts w:cs="OpenSymbol"/>
    </w:rPr>
  </w:style>
  <w:style w:type="character" w:customStyle="1" w:styleId="ListLabel854">
    <w:name w:val="ListLabel 854"/>
    <w:rPr>
      <w:rFonts w:cs="OpenSymbol"/>
    </w:rPr>
  </w:style>
  <w:style w:type="character" w:customStyle="1" w:styleId="ListLabel855">
    <w:name w:val="ListLabel 855"/>
    <w:rPr>
      <w:rFonts w:cs="OpenSymbol"/>
    </w:rPr>
  </w:style>
  <w:style w:type="character" w:customStyle="1" w:styleId="ListLabel856">
    <w:name w:val="ListLabel 856"/>
    <w:rPr>
      <w:rFonts w:cs="OpenSymbol"/>
    </w:rPr>
  </w:style>
  <w:style w:type="character" w:customStyle="1" w:styleId="ListLabel857">
    <w:name w:val="ListLabel 857"/>
    <w:rPr>
      <w:rFonts w:cs="OpenSymbol"/>
    </w:rPr>
  </w:style>
  <w:style w:type="character" w:customStyle="1" w:styleId="ListLabel858">
    <w:name w:val="ListLabel 858"/>
    <w:rPr>
      <w:b/>
      <w:bCs/>
    </w:rPr>
  </w:style>
  <w:style w:type="character" w:customStyle="1" w:styleId="ListLabel859">
    <w:name w:val="ListLabel 859"/>
    <w:rPr>
      <w:b/>
      <w:bCs/>
    </w:rPr>
  </w:style>
  <w:style w:type="character" w:customStyle="1" w:styleId="ListLabel860">
    <w:name w:val="ListLabel 860"/>
    <w:rPr>
      <w:b/>
      <w:bCs/>
    </w:rPr>
  </w:style>
  <w:style w:type="character" w:customStyle="1" w:styleId="ListLabel861">
    <w:name w:val="ListLabel 861"/>
    <w:rPr>
      <w:b/>
      <w:bCs/>
    </w:rPr>
  </w:style>
  <w:style w:type="character" w:customStyle="1" w:styleId="ListLabel862">
    <w:name w:val="ListLabel 862"/>
    <w:rPr>
      <w:b/>
      <w:bCs/>
    </w:rPr>
  </w:style>
  <w:style w:type="character" w:customStyle="1" w:styleId="ListLabel863">
    <w:name w:val="ListLabel 863"/>
    <w:rPr>
      <w:b/>
      <w:bCs/>
    </w:rPr>
  </w:style>
  <w:style w:type="character" w:customStyle="1" w:styleId="ListLabel864">
    <w:name w:val="ListLabel 864"/>
    <w:rPr>
      <w:b/>
      <w:bCs/>
    </w:rPr>
  </w:style>
  <w:style w:type="character" w:customStyle="1" w:styleId="ListLabel865">
    <w:name w:val="ListLabel 865"/>
    <w:rPr>
      <w:b/>
      <w:bCs/>
    </w:rPr>
  </w:style>
  <w:style w:type="character" w:customStyle="1" w:styleId="ListLabel866">
    <w:name w:val="ListLabel 866"/>
    <w:rPr>
      <w:b/>
      <w:bCs/>
    </w:rPr>
  </w:style>
  <w:style w:type="character" w:customStyle="1" w:styleId="ListLabel867">
    <w:name w:val="ListLabel 867"/>
  </w:style>
  <w:style w:type="character" w:customStyle="1" w:styleId="ListLabel868">
    <w:name w:val="ListLabel 868"/>
    <w:rPr>
      <w:rFonts w:cs="Symbol"/>
    </w:rPr>
  </w:style>
  <w:style w:type="character" w:customStyle="1" w:styleId="ListLabel869">
    <w:name w:val="ListLabel 869"/>
    <w:rPr>
      <w:rFonts w:cs="Courier New"/>
    </w:rPr>
  </w:style>
  <w:style w:type="character" w:customStyle="1" w:styleId="ListLabel870">
    <w:name w:val="ListLabel 870"/>
    <w:rPr>
      <w:rFonts w:cs="Wingdings"/>
    </w:rPr>
  </w:style>
  <w:style w:type="character" w:customStyle="1" w:styleId="ListLabel871">
    <w:name w:val="ListLabel 871"/>
    <w:rPr>
      <w:rFonts w:cs="Symbol"/>
    </w:rPr>
  </w:style>
  <w:style w:type="character" w:customStyle="1" w:styleId="ListLabel872">
    <w:name w:val="ListLabel 872"/>
    <w:rPr>
      <w:rFonts w:cs="Courier New"/>
    </w:rPr>
  </w:style>
  <w:style w:type="character" w:customStyle="1" w:styleId="ListLabel873">
    <w:name w:val="ListLabel 873"/>
    <w:rPr>
      <w:rFonts w:cs="Wingdings"/>
    </w:rPr>
  </w:style>
  <w:style w:type="character" w:customStyle="1" w:styleId="ListLabel874">
    <w:name w:val="ListLabel 874"/>
    <w:rPr>
      <w:rFonts w:cs="Symbol"/>
    </w:rPr>
  </w:style>
  <w:style w:type="character" w:customStyle="1" w:styleId="ListLabel875">
    <w:name w:val="ListLabel 875"/>
    <w:rPr>
      <w:rFonts w:cs="Courier New"/>
    </w:rPr>
  </w:style>
  <w:style w:type="character" w:customStyle="1" w:styleId="ListLabel876">
    <w:name w:val="ListLabel 876"/>
    <w:rPr>
      <w:rFonts w:cs="Wingdings"/>
    </w:rPr>
  </w:style>
  <w:style w:type="character" w:customStyle="1" w:styleId="ListLabel877">
    <w:name w:val="ListLabel 877"/>
    <w:rPr>
      <w:rFonts w:cs="OpenSymbol"/>
    </w:rPr>
  </w:style>
  <w:style w:type="character" w:customStyle="1" w:styleId="ListLabel878">
    <w:name w:val="ListLabel 878"/>
    <w:rPr>
      <w:rFonts w:cs="OpenSymbol"/>
    </w:rPr>
  </w:style>
  <w:style w:type="character" w:customStyle="1" w:styleId="ListLabel879">
    <w:name w:val="ListLabel 879"/>
    <w:rPr>
      <w:rFonts w:cs="OpenSymbol"/>
    </w:rPr>
  </w:style>
  <w:style w:type="character" w:customStyle="1" w:styleId="ListLabel880">
    <w:name w:val="ListLabel 880"/>
    <w:rPr>
      <w:rFonts w:cs="OpenSymbol"/>
    </w:rPr>
  </w:style>
  <w:style w:type="character" w:customStyle="1" w:styleId="ListLabel881">
    <w:name w:val="ListLabel 881"/>
    <w:rPr>
      <w:rFonts w:cs="OpenSymbol"/>
    </w:rPr>
  </w:style>
  <w:style w:type="character" w:customStyle="1" w:styleId="ListLabel882">
    <w:name w:val="ListLabel 882"/>
    <w:rPr>
      <w:rFonts w:cs="OpenSymbol"/>
    </w:rPr>
  </w:style>
  <w:style w:type="character" w:customStyle="1" w:styleId="ListLabel883">
    <w:name w:val="ListLabel 883"/>
    <w:rPr>
      <w:rFonts w:cs="OpenSymbol"/>
    </w:rPr>
  </w:style>
  <w:style w:type="character" w:customStyle="1" w:styleId="ListLabel884">
    <w:name w:val="ListLabel 884"/>
    <w:rPr>
      <w:rFonts w:cs="OpenSymbol"/>
    </w:rPr>
  </w:style>
  <w:style w:type="character" w:customStyle="1" w:styleId="ListLabel885">
    <w:name w:val="ListLabel 885"/>
    <w:rPr>
      <w:rFonts w:cs="OpenSymbol"/>
    </w:rPr>
  </w:style>
  <w:style w:type="character" w:customStyle="1" w:styleId="ListLabel886">
    <w:name w:val="ListLabel 886"/>
    <w:rPr>
      <w:b/>
      <w:bCs/>
    </w:rPr>
  </w:style>
  <w:style w:type="character" w:customStyle="1" w:styleId="ListLabel887">
    <w:name w:val="ListLabel 887"/>
    <w:rPr>
      <w:b/>
      <w:bCs/>
    </w:rPr>
  </w:style>
  <w:style w:type="character" w:customStyle="1" w:styleId="ListLabel888">
    <w:name w:val="ListLabel 888"/>
    <w:rPr>
      <w:b/>
      <w:bCs/>
    </w:rPr>
  </w:style>
  <w:style w:type="character" w:customStyle="1" w:styleId="ListLabel889">
    <w:name w:val="ListLabel 889"/>
    <w:rPr>
      <w:b/>
      <w:bCs/>
    </w:rPr>
  </w:style>
  <w:style w:type="character" w:customStyle="1" w:styleId="ListLabel890">
    <w:name w:val="ListLabel 890"/>
    <w:rPr>
      <w:b/>
      <w:bCs/>
    </w:rPr>
  </w:style>
  <w:style w:type="character" w:customStyle="1" w:styleId="ListLabel891">
    <w:name w:val="ListLabel 891"/>
    <w:rPr>
      <w:b/>
      <w:bCs/>
    </w:rPr>
  </w:style>
  <w:style w:type="character" w:customStyle="1" w:styleId="ListLabel892">
    <w:name w:val="ListLabel 892"/>
    <w:rPr>
      <w:b/>
      <w:bCs/>
    </w:rPr>
  </w:style>
  <w:style w:type="character" w:customStyle="1" w:styleId="ListLabel893">
    <w:name w:val="ListLabel 893"/>
    <w:rPr>
      <w:b/>
      <w:bCs/>
    </w:rPr>
  </w:style>
  <w:style w:type="character" w:customStyle="1" w:styleId="ListLabel894">
    <w:name w:val="ListLabel 894"/>
    <w:rPr>
      <w:b/>
      <w:bCs/>
    </w:rPr>
  </w:style>
  <w:style w:type="character" w:customStyle="1" w:styleId="ListLabel895">
    <w:name w:val="ListLabel 895"/>
  </w:style>
  <w:style w:type="character" w:customStyle="1" w:styleId="ListLabel896">
    <w:name w:val="ListLabel 896"/>
    <w:rPr>
      <w:rFonts w:cs="Symbol"/>
    </w:rPr>
  </w:style>
  <w:style w:type="character" w:customStyle="1" w:styleId="ListLabel897">
    <w:name w:val="ListLabel 897"/>
    <w:rPr>
      <w:rFonts w:cs="Courier New"/>
    </w:rPr>
  </w:style>
  <w:style w:type="character" w:customStyle="1" w:styleId="ListLabel898">
    <w:name w:val="ListLabel 898"/>
    <w:rPr>
      <w:rFonts w:cs="Wingdings"/>
    </w:rPr>
  </w:style>
  <w:style w:type="character" w:customStyle="1" w:styleId="ListLabel899">
    <w:name w:val="ListLabel 899"/>
    <w:rPr>
      <w:rFonts w:cs="Symbol"/>
    </w:rPr>
  </w:style>
  <w:style w:type="character" w:customStyle="1" w:styleId="ListLabel900">
    <w:name w:val="ListLabel 900"/>
    <w:rPr>
      <w:rFonts w:cs="Courier New"/>
    </w:rPr>
  </w:style>
  <w:style w:type="character" w:customStyle="1" w:styleId="ListLabel901">
    <w:name w:val="ListLabel 901"/>
    <w:rPr>
      <w:rFonts w:cs="Wingdings"/>
    </w:rPr>
  </w:style>
  <w:style w:type="character" w:customStyle="1" w:styleId="ListLabel902">
    <w:name w:val="ListLabel 902"/>
    <w:rPr>
      <w:rFonts w:cs="Symbol"/>
    </w:rPr>
  </w:style>
  <w:style w:type="character" w:customStyle="1" w:styleId="ListLabel903">
    <w:name w:val="ListLabel 903"/>
    <w:rPr>
      <w:rFonts w:cs="Courier New"/>
    </w:rPr>
  </w:style>
  <w:style w:type="character" w:customStyle="1" w:styleId="ListLabel904">
    <w:name w:val="ListLabel 904"/>
    <w:rPr>
      <w:rFonts w:cs="Wingdings"/>
    </w:rPr>
  </w:style>
  <w:style w:type="character" w:customStyle="1" w:styleId="ListLabel905">
    <w:name w:val="ListLabel 905"/>
    <w:rPr>
      <w:rFonts w:cs="OpenSymbol"/>
    </w:rPr>
  </w:style>
  <w:style w:type="character" w:customStyle="1" w:styleId="ListLabel906">
    <w:name w:val="ListLabel 906"/>
    <w:rPr>
      <w:rFonts w:cs="OpenSymbol"/>
    </w:rPr>
  </w:style>
  <w:style w:type="character" w:customStyle="1" w:styleId="ListLabel907">
    <w:name w:val="ListLabel 907"/>
    <w:rPr>
      <w:rFonts w:cs="OpenSymbol"/>
    </w:rPr>
  </w:style>
  <w:style w:type="character" w:customStyle="1" w:styleId="ListLabel908">
    <w:name w:val="ListLabel 908"/>
    <w:rPr>
      <w:rFonts w:cs="OpenSymbol"/>
    </w:rPr>
  </w:style>
  <w:style w:type="character" w:customStyle="1" w:styleId="ListLabel909">
    <w:name w:val="ListLabel 909"/>
    <w:rPr>
      <w:rFonts w:cs="OpenSymbol"/>
    </w:rPr>
  </w:style>
  <w:style w:type="character" w:customStyle="1" w:styleId="ListLabel910">
    <w:name w:val="ListLabel 910"/>
    <w:rPr>
      <w:rFonts w:cs="OpenSymbol"/>
    </w:rPr>
  </w:style>
  <w:style w:type="character" w:customStyle="1" w:styleId="ListLabel911">
    <w:name w:val="ListLabel 911"/>
    <w:rPr>
      <w:rFonts w:cs="OpenSymbol"/>
    </w:rPr>
  </w:style>
  <w:style w:type="character" w:customStyle="1" w:styleId="ListLabel912">
    <w:name w:val="ListLabel 912"/>
    <w:rPr>
      <w:rFonts w:cs="OpenSymbol"/>
    </w:rPr>
  </w:style>
  <w:style w:type="character" w:customStyle="1" w:styleId="ListLabel913">
    <w:name w:val="ListLabel 913"/>
    <w:rPr>
      <w:rFonts w:cs="OpenSymbol"/>
    </w:rPr>
  </w:style>
  <w:style w:type="character" w:customStyle="1" w:styleId="ListLabel914">
    <w:name w:val="ListLabel 914"/>
    <w:rPr>
      <w:b/>
      <w:bCs/>
    </w:rPr>
  </w:style>
  <w:style w:type="character" w:customStyle="1" w:styleId="ListLabel915">
    <w:name w:val="ListLabel 915"/>
    <w:rPr>
      <w:b/>
      <w:bCs/>
    </w:rPr>
  </w:style>
  <w:style w:type="character" w:customStyle="1" w:styleId="ListLabel916">
    <w:name w:val="ListLabel 916"/>
    <w:rPr>
      <w:b/>
      <w:bCs/>
    </w:rPr>
  </w:style>
  <w:style w:type="character" w:customStyle="1" w:styleId="ListLabel917">
    <w:name w:val="ListLabel 917"/>
    <w:rPr>
      <w:b/>
      <w:bCs/>
    </w:rPr>
  </w:style>
  <w:style w:type="character" w:customStyle="1" w:styleId="ListLabel918">
    <w:name w:val="ListLabel 918"/>
    <w:rPr>
      <w:b/>
      <w:bCs/>
    </w:rPr>
  </w:style>
  <w:style w:type="character" w:customStyle="1" w:styleId="ListLabel919">
    <w:name w:val="ListLabel 919"/>
    <w:rPr>
      <w:b/>
      <w:bCs/>
    </w:rPr>
  </w:style>
  <w:style w:type="character" w:customStyle="1" w:styleId="ListLabel920">
    <w:name w:val="ListLabel 920"/>
    <w:rPr>
      <w:b/>
      <w:bCs/>
    </w:rPr>
  </w:style>
  <w:style w:type="character" w:customStyle="1" w:styleId="ListLabel921">
    <w:name w:val="ListLabel 921"/>
    <w:rPr>
      <w:b/>
      <w:bCs/>
    </w:rPr>
  </w:style>
  <w:style w:type="character" w:customStyle="1" w:styleId="ListLabel922">
    <w:name w:val="ListLabel 922"/>
    <w:rPr>
      <w:b/>
      <w:bCs/>
    </w:rPr>
  </w:style>
  <w:style w:type="character" w:customStyle="1" w:styleId="ListLabel923">
    <w:name w:val="ListLabel 923"/>
  </w:style>
  <w:style w:type="character" w:customStyle="1" w:styleId="ListLabel924">
    <w:name w:val="ListLabel 924"/>
    <w:rPr>
      <w:rFonts w:cs="Symbol"/>
    </w:rPr>
  </w:style>
  <w:style w:type="character" w:customStyle="1" w:styleId="ListLabel925">
    <w:name w:val="ListLabel 925"/>
    <w:rPr>
      <w:rFonts w:cs="Courier New"/>
    </w:rPr>
  </w:style>
  <w:style w:type="character" w:customStyle="1" w:styleId="ListLabel926">
    <w:name w:val="ListLabel 926"/>
    <w:rPr>
      <w:rFonts w:cs="Wingdings"/>
    </w:rPr>
  </w:style>
  <w:style w:type="character" w:customStyle="1" w:styleId="ListLabel927">
    <w:name w:val="ListLabel 927"/>
    <w:rPr>
      <w:rFonts w:cs="Symbol"/>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Symbol"/>
    </w:rPr>
  </w:style>
  <w:style w:type="character" w:customStyle="1" w:styleId="ListLabel931">
    <w:name w:val="ListLabel 931"/>
    <w:rPr>
      <w:rFonts w:cs="Courier New"/>
    </w:rPr>
  </w:style>
  <w:style w:type="character" w:customStyle="1" w:styleId="ListLabel932">
    <w:name w:val="ListLabel 932"/>
    <w:rPr>
      <w:rFonts w:cs="Wingdings"/>
    </w:rPr>
  </w:style>
  <w:style w:type="character" w:customStyle="1" w:styleId="ListLabel933">
    <w:name w:val="ListLabel 933"/>
    <w:rPr>
      <w:rFonts w:cs="OpenSymbol"/>
    </w:rPr>
  </w:style>
  <w:style w:type="character" w:customStyle="1" w:styleId="ListLabel934">
    <w:name w:val="ListLabel 934"/>
    <w:rPr>
      <w:rFonts w:cs="OpenSymbol"/>
    </w:rPr>
  </w:style>
  <w:style w:type="character" w:customStyle="1" w:styleId="ListLabel935">
    <w:name w:val="ListLabel 935"/>
    <w:rPr>
      <w:rFonts w:cs="OpenSymbol"/>
    </w:rPr>
  </w:style>
  <w:style w:type="character" w:customStyle="1" w:styleId="ListLabel936">
    <w:name w:val="ListLabel 936"/>
    <w:rPr>
      <w:rFonts w:cs="OpenSymbol"/>
    </w:rPr>
  </w:style>
  <w:style w:type="character" w:customStyle="1" w:styleId="ListLabel937">
    <w:name w:val="ListLabel 937"/>
    <w:rPr>
      <w:rFonts w:cs="OpenSymbol"/>
    </w:rPr>
  </w:style>
  <w:style w:type="character" w:customStyle="1" w:styleId="ListLabel938">
    <w:name w:val="ListLabel 938"/>
    <w:rPr>
      <w:rFonts w:cs="OpenSymbol"/>
    </w:rPr>
  </w:style>
  <w:style w:type="character" w:customStyle="1" w:styleId="ListLabel939">
    <w:name w:val="ListLabel 939"/>
    <w:rPr>
      <w:rFonts w:cs="OpenSymbol"/>
    </w:rPr>
  </w:style>
  <w:style w:type="character" w:customStyle="1" w:styleId="ListLabel940">
    <w:name w:val="ListLabel 940"/>
    <w:rPr>
      <w:rFonts w:cs="OpenSymbol"/>
    </w:rPr>
  </w:style>
  <w:style w:type="character" w:customStyle="1" w:styleId="ListLabel941">
    <w:name w:val="ListLabel 941"/>
    <w:rPr>
      <w:rFonts w:cs="OpenSymbol"/>
    </w:rPr>
  </w:style>
  <w:style w:type="character" w:customStyle="1" w:styleId="ListLabel942">
    <w:name w:val="ListLabel 942"/>
    <w:rPr>
      <w:b/>
      <w:bCs/>
    </w:rPr>
  </w:style>
  <w:style w:type="character" w:customStyle="1" w:styleId="ListLabel943">
    <w:name w:val="ListLabel 943"/>
    <w:rPr>
      <w:b/>
      <w:bCs/>
    </w:rPr>
  </w:style>
  <w:style w:type="character" w:customStyle="1" w:styleId="ListLabel944">
    <w:name w:val="ListLabel 944"/>
    <w:rPr>
      <w:b/>
      <w:bCs/>
    </w:rPr>
  </w:style>
  <w:style w:type="character" w:customStyle="1" w:styleId="ListLabel945">
    <w:name w:val="ListLabel 945"/>
    <w:rPr>
      <w:b/>
      <w:bCs/>
    </w:rPr>
  </w:style>
  <w:style w:type="character" w:customStyle="1" w:styleId="ListLabel946">
    <w:name w:val="ListLabel 946"/>
    <w:rPr>
      <w:b/>
      <w:bCs/>
    </w:rPr>
  </w:style>
  <w:style w:type="character" w:customStyle="1" w:styleId="ListLabel947">
    <w:name w:val="ListLabel 947"/>
    <w:rPr>
      <w:b/>
      <w:bCs/>
    </w:rPr>
  </w:style>
  <w:style w:type="character" w:customStyle="1" w:styleId="ListLabel948">
    <w:name w:val="ListLabel 948"/>
    <w:rPr>
      <w:b/>
      <w:bCs/>
    </w:rPr>
  </w:style>
  <w:style w:type="character" w:customStyle="1" w:styleId="ListLabel949">
    <w:name w:val="ListLabel 949"/>
    <w:rPr>
      <w:b/>
      <w:bCs/>
    </w:rPr>
  </w:style>
  <w:style w:type="character" w:customStyle="1" w:styleId="ListLabel950">
    <w:name w:val="ListLabel 950"/>
    <w:rPr>
      <w:b/>
      <w:bCs/>
    </w:rPr>
  </w:style>
  <w:style w:type="character" w:customStyle="1" w:styleId="ListLabel951">
    <w:name w:val="ListLabel 951"/>
  </w:style>
  <w:style w:type="character" w:customStyle="1" w:styleId="ListLabel952">
    <w:name w:val="ListLabel 952"/>
    <w:rPr>
      <w:b w:val="0"/>
      <w:i w:val="0"/>
      <w:caps w:val="0"/>
      <w:smallCaps w:val="0"/>
      <w:strike w:val="0"/>
      <w:dstrike w:val="0"/>
      <w:color w:val="000000"/>
      <w:spacing w:val="0"/>
      <w:sz w:val="24"/>
      <w:szCs w:val="24"/>
      <w:highlight w:val="white"/>
      <w:u w:val="single"/>
      <w:effect w:val="none"/>
    </w:rPr>
  </w:style>
  <w:style w:type="character" w:customStyle="1" w:styleId="ListLabel953">
    <w:name w:val="ListLabel 953"/>
    <w:rPr>
      <w:b w:val="0"/>
      <w:i w:val="0"/>
      <w:caps w:val="0"/>
      <w:smallCaps w:val="0"/>
      <w:strike w:val="0"/>
      <w:dstrike w:val="0"/>
      <w:color w:val="000000"/>
      <w:spacing w:val="0"/>
      <w:sz w:val="24"/>
      <w:szCs w:val="24"/>
      <w:highlight w:val="white"/>
      <w:u w:val="none"/>
      <w:effect w:val="none"/>
    </w:rPr>
  </w:style>
  <w:style w:type="character" w:customStyle="1" w:styleId="ListLabel954">
    <w:name w:val="ListLabel 954"/>
    <w:rPr>
      <w:rFonts w:cs="Symbol"/>
    </w:rPr>
  </w:style>
  <w:style w:type="character" w:customStyle="1" w:styleId="ListLabel955">
    <w:name w:val="ListLabel 955"/>
    <w:rPr>
      <w:rFonts w:cs="Courier New"/>
    </w:rPr>
  </w:style>
  <w:style w:type="character" w:customStyle="1" w:styleId="ListLabel956">
    <w:name w:val="ListLabel 956"/>
    <w:rPr>
      <w:rFonts w:cs="Wingdings"/>
    </w:rPr>
  </w:style>
  <w:style w:type="character" w:customStyle="1" w:styleId="ListLabel957">
    <w:name w:val="ListLabel 957"/>
    <w:rPr>
      <w:rFonts w:cs="Symbol"/>
    </w:rPr>
  </w:style>
  <w:style w:type="character" w:customStyle="1" w:styleId="ListLabel958">
    <w:name w:val="ListLabel 958"/>
    <w:rPr>
      <w:rFonts w:cs="Courier New"/>
    </w:rPr>
  </w:style>
  <w:style w:type="character" w:customStyle="1" w:styleId="ListLabel959">
    <w:name w:val="ListLabel 959"/>
    <w:rPr>
      <w:rFonts w:cs="Wingdings"/>
    </w:rPr>
  </w:style>
  <w:style w:type="character" w:customStyle="1" w:styleId="ListLabel960">
    <w:name w:val="ListLabel 960"/>
    <w:rPr>
      <w:rFonts w:cs="Symbol"/>
    </w:rPr>
  </w:style>
  <w:style w:type="character" w:customStyle="1" w:styleId="ListLabel961">
    <w:name w:val="ListLabel 961"/>
    <w:rPr>
      <w:rFonts w:cs="Courier New"/>
    </w:rPr>
  </w:style>
  <w:style w:type="character" w:customStyle="1" w:styleId="ListLabel962">
    <w:name w:val="ListLabel 962"/>
    <w:rPr>
      <w:rFonts w:cs="Wingdings"/>
    </w:rPr>
  </w:style>
  <w:style w:type="character" w:customStyle="1" w:styleId="ListLabel963">
    <w:name w:val="ListLabel 963"/>
    <w:rPr>
      <w:rFonts w:cs="OpenSymbol"/>
    </w:rPr>
  </w:style>
  <w:style w:type="character" w:customStyle="1" w:styleId="ListLabel964">
    <w:name w:val="ListLabel 964"/>
    <w:rPr>
      <w:rFonts w:cs="OpenSymbol"/>
    </w:rPr>
  </w:style>
  <w:style w:type="character" w:customStyle="1" w:styleId="ListLabel965">
    <w:name w:val="ListLabel 965"/>
    <w:rPr>
      <w:rFonts w:cs="OpenSymbol"/>
    </w:rPr>
  </w:style>
  <w:style w:type="character" w:customStyle="1" w:styleId="ListLabel966">
    <w:name w:val="ListLabel 966"/>
    <w:rPr>
      <w:rFonts w:cs="OpenSymbol"/>
    </w:rPr>
  </w:style>
  <w:style w:type="character" w:customStyle="1" w:styleId="ListLabel967">
    <w:name w:val="ListLabel 967"/>
    <w:rPr>
      <w:rFonts w:cs="OpenSymbol"/>
    </w:rPr>
  </w:style>
  <w:style w:type="character" w:customStyle="1" w:styleId="ListLabel968">
    <w:name w:val="ListLabel 968"/>
    <w:rPr>
      <w:rFonts w:cs="OpenSymbol"/>
    </w:rPr>
  </w:style>
  <w:style w:type="character" w:customStyle="1" w:styleId="ListLabel969">
    <w:name w:val="ListLabel 969"/>
    <w:rPr>
      <w:rFonts w:cs="OpenSymbol"/>
    </w:rPr>
  </w:style>
  <w:style w:type="character" w:customStyle="1" w:styleId="ListLabel970">
    <w:name w:val="ListLabel 970"/>
    <w:rPr>
      <w:rFonts w:cs="OpenSymbol"/>
    </w:rPr>
  </w:style>
  <w:style w:type="character" w:customStyle="1" w:styleId="ListLabel971">
    <w:name w:val="ListLabel 971"/>
    <w:rPr>
      <w:rFonts w:cs="OpenSymbol"/>
    </w:rPr>
  </w:style>
  <w:style w:type="character" w:customStyle="1" w:styleId="ListLabel972">
    <w:name w:val="ListLabel 972"/>
    <w:rPr>
      <w:b/>
      <w:bCs/>
    </w:rPr>
  </w:style>
  <w:style w:type="character" w:customStyle="1" w:styleId="ListLabel973">
    <w:name w:val="ListLabel 973"/>
    <w:rPr>
      <w:b/>
      <w:bCs/>
    </w:rPr>
  </w:style>
  <w:style w:type="character" w:customStyle="1" w:styleId="ListLabel974">
    <w:name w:val="ListLabel 974"/>
    <w:rPr>
      <w:b/>
      <w:bCs/>
    </w:rPr>
  </w:style>
  <w:style w:type="character" w:customStyle="1" w:styleId="ListLabel975">
    <w:name w:val="ListLabel 975"/>
    <w:rPr>
      <w:b/>
      <w:bCs/>
    </w:rPr>
  </w:style>
  <w:style w:type="character" w:customStyle="1" w:styleId="ListLabel976">
    <w:name w:val="ListLabel 976"/>
    <w:rPr>
      <w:b/>
      <w:bCs/>
    </w:rPr>
  </w:style>
  <w:style w:type="character" w:customStyle="1" w:styleId="ListLabel977">
    <w:name w:val="ListLabel 977"/>
    <w:rPr>
      <w:b/>
      <w:bCs/>
    </w:rPr>
  </w:style>
  <w:style w:type="character" w:customStyle="1" w:styleId="ListLabel978">
    <w:name w:val="ListLabel 978"/>
    <w:rPr>
      <w:b/>
      <w:bCs/>
    </w:rPr>
  </w:style>
  <w:style w:type="character" w:customStyle="1" w:styleId="ListLabel979">
    <w:name w:val="ListLabel 979"/>
    <w:rPr>
      <w:b/>
      <w:bCs/>
    </w:rPr>
  </w:style>
  <w:style w:type="character" w:customStyle="1" w:styleId="ListLabel980">
    <w:name w:val="ListLabel 980"/>
    <w:rPr>
      <w:b/>
      <w:bCs/>
    </w:rPr>
  </w:style>
  <w:style w:type="character" w:customStyle="1" w:styleId="ListLabel981">
    <w:name w:val="ListLabel 981"/>
  </w:style>
  <w:style w:type="character" w:customStyle="1" w:styleId="ListLabel982">
    <w:name w:val="ListLabel 982"/>
  </w:style>
  <w:style w:type="character" w:customStyle="1" w:styleId="ListLabel983">
    <w:name w:val="ListLabel 983"/>
    <w:rPr>
      <w:b w:val="0"/>
      <w:i w:val="0"/>
      <w:caps w:val="0"/>
      <w:smallCaps w:val="0"/>
      <w:strike w:val="0"/>
      <w:dstrike w:val="0"/>
      <w:color w:val="000000"/>
      <w:spacing w:val="0"/>
      <w:sz w:val="24"/>
      <w:szCs w:val="24"/>
      <w:highlight w:val="white"/>
      <w:u w:val="single"/>
      <w:effect w:val="none"/>
    </w:rPr>
  </w:style>
  <w:style w:type="character" w:customStyle="1" w:styleId="ListLabel984">
    <w:name w:val="ListLabel 984"/>
    <w:rPr>
      <w:b w:val="0"/>
      <w:i w:val="0"/>
      <w:caps w:val="0"/>
      <w:smallCaps w:val="0"/>
      <w:strike w:val="0"/>
      <w:dstrike w:val="0"/>
      <w:color w:val="000000"/>
      <w:spacing w:val="0"/>
      <w:sz w:val="24"/>
      <w:szCs w:val="24"/>
      <w:highlight w:val="white"/>
      <w:u w:val="none"/>
      <w:effect w:val="none"/>
    </w:rPr>
  </w:style>
  <w:style w:type="character" w:customStyle="1" w:styleId="ListLabel985">
    <w:name w:val="ListLabel 985"/>
    <w:rPr>
      <w:rFonts w:cs="Symbol"/>
    </w:rPr>
  </w:style>
  <w:style w:type="character" w:customStyle="1" w:styleId="ListLabel986">
    <w:name w:val="ListLabel 986"/>
    <w:rPr>
      <w:rFonts w:cs="Courier New"/>
    </w:rPr>
  </w:style>
  <w:style w:type="character" w:customStyle="1" w:styleId="ListLabel987">
    <w:name w:val="ListLabel 987"/>
    <w:rPr>
      <w:rFonts w:cs="Wingdings"/>
    </w:rPr>
  </w:style>
  <w:style w:type="character" w:customStyle="1" w:styleId="ListLabel988">
    <w:name w:val="ListLabel 988"/>
    <w:rPr>
      <w:rFonts w:cs="Symbol"/>
    </w:rPr>
  </w:style>
  <w:style w:type="character" w:customStyle="1" w:styleId="ListLabel989">
    <w:name w:val="ListLabel 989"/>
    <w:rPr>
      <w:rFonts w:cs="Courier New"/>
    </w:rPr>
  </w:style>
  <w:style w:type="character" w:customStyle="1" w:styleId="ListLabel990">
    <w:name w:val="ListLabel 990"/>
    <w:rPr>
      <w:rFonts w:cs="Wingdings"/>
    </w:rPr>
  </w:style>
  <w:style w:type="character" w:customStyle="1" w:styleId="ListLabel991">
    <w:name w:val="ListLabel 991"/>
    <w:rPr>
      <w:rFonts w:cs="Symbol"/>
    </w:rPr>
  </w:style>
  <w:style w:type="character" w:customStyle="1" w:styleId="ListLabel992">
    <w:name w:val="ListLabel 992"/>
    <w:rPr>
      <w:rFonts w:cs="Courier New"/>
    </w:rPr>
  </w:style>
  <w:style w:type="character" w:customStyle="1" w:styleId="ListLabel993">
    <w:name w:val="ListLabel 993"/>
    <w:rPr>
      <w:rFonts w:cs="Wingdings"/>
    </w:rPr>
  </w:style>
  <w:style w:type="character" w:customStyle="1" w:styleId="ListLabel994">
    <w:name w:val="ListLabel 994"/>
    <w:rPr>
      <w:rFonts w:cs="OpenSymbol"/>
    </w:rPr>
  </w:style>
  <w:style w:type="character" w:customStyle="1" w:styleId="ListLabel995">
    <w:name w:val="ListLabel 995"/>
    <w:rPr>
      <w:rFonts w:cs="OpenSymbol"/>
    </w:rPr>
  </w:style>
  <w:style w:type="character" w:customStyle="1" w:styleId="ListLabel996">
    <w:name w:val="ListLabel 996"/>
    <w:rPr>
      <w:rFonts w:cs="OpenSymbol"/>
    </w:rPr>
  </w:style>
  <w:style w:type="character" w:customStyle="1" w:styleId="ListLabel997">
    <w:name w:val="ListLabel 997"/>
    <w:rPr>
      <w:rFonts w:cs="OpenSymbol"/>
    </w:rPr>
  </w:style>
  <w:style w:type="character" w:customStyle="1" w:styleId="ListLabel998">
    <w:name w:val="ListLabel 998"/>
    <w:rPr>
      <w:rFonts w:cs="OpenSymbol"/>
    </w:rPr>
  </w:style>
  <w:style w:type="character" w:customStyle="1" w:styleId="ListLabel999">
    <w:name w:val="ListLabel 999"/>
    <w:rPr>
      <w:rFonts w:cs="OpenSymbol"/>
    </w:rPr>
  </w:style>
  <w:style w:type="character" w:customStyle="1" w:styleId="ListLabel1000">
    <w:name w:val="ListLabel 1000"/>
    <w:rPr>
      <w:rFonts w:cs="OpenSymbol"/>
    </w:rPr>
  </w:style>
  <w:style w:type="character" w:customStyle="1" w:styleId="ListLabel1001">
    <w:name w:val="ListLabel 1001"/>
    <w:rPr>
      <w:rFonts w:cs="OpenSymbol"/>
    </w:rPr>
  </w:style>
  <w:style w:type="character" w:customStyle="1" w:styleId="ListLabel1002">
    <w:name w:val="ListLabel 1002"/>
    <w:rPr>
      <w:rFonts w:cs="OpenSymbol"/>
    </w:rPr>
  </w:style>
  <w:style w:type="character" w:customStyle="1" w:styleId="ListLabel1003">
    <w:name w:val="ListLabel 1003"/>
    <w:rPr>
      <w:b/>
      <w:bCs/>
    </w:rPr>
  </w:style>
  <w:style w:type="character" w:customStyle="1" w:styleId="ListLabel1004">
    <w:name w:val="ListLabel 1004"/>
    <w:rPr>
      <w:b/>
      <w:bCs/>
    </w:rPr>
  </w:style>
  <w:style w:type="character" w:customStyle="1" w:styleId="ListLabel1005">
    <w:name w:val="ListLabel 1005"/>
    <w:rPr>
      <w:b/>
      <w:bCs/>
    </w:rPr>
  </w:style>
  <w:style w:type="character" w:customStyle="1" w:styleId="ListLabel1006">
    <w:name w:val="ListLabel 1006"/>
    <w:rPr>
      <w:b/>
      <w:bCs/>
    </w:rPr>
  </w:style>
  <w:style w:type="character" w:customStyle="1" w:styleId="ListLabel1007">
    <w:name w:val="ListLabel 1007"/>
    <w:rPr>
      <w:b/>
      <w:bCs/>
    </w:rPr>
  </w:style>
  <w:style w:type="character" w:customStyle="1" w:styleId="ListLabel1008">
    <w:name w:val="ListLabel 1008"/>
    <w:rPr>
      <w:b/>
      <w:bCs/>
    </w:rPr>
  </w:style>
  <w:style w:type="character" w:customStyle="1" w:styleId="ListLabel1009">
    <w:name w:val="ListLabel 1009"/>
    <w:rPr>
      <w:b/>
      <w:bCs/>
    </w:rPr>
  </w:style>
  <w:style w:type="character" w:customStyle="1" w:styleId="ListLabel1010">
    <w:name w:val="ListLabel 1010"/>
    <w:rPr>
      <w:b/>
      <w:bCs/>
    </w:rPr>
  </w:style>
  <w:style w:type="character" w:customStyle="1" w:styleId="ListLabel1011">
    <w:name w:val="ListLabel 1011"/>
    <w:rPr>
      <w:b/>
      <w:bCs/>
    </w:rPr>
  </w:style>
  <w:style w:type="character" w:customStyle="1" w:styleId="ListLabel1012">
    <w:name w:val="ListLabel 1012"/>
  </w:style>
  <w:style w:type="character" w:customStyle="1" w:styleId="ListLabel1013">
    <w:name w:val="ListLabel 1013"/>
    <w:rPr>
      <w:b w:val="0"/>
      <w:i w:val="0"/>
      <w:caps w:val="0"/>
      <w:smallCaps w:val="0"/>
      <w:strike w:val="0"/>
      <w:dstrike w:val="0"/>
      <w:color w:val="000000"/>
      <w:spacing w:val="0"/>
      <w:sz w:val="24"/>
      <w:szCs w:val="24"/>
      <w:highlight w:val="white"/>
      <w:u w:val="single"/>
      <w:effect w:val="none"/>
    </w:rPr>
  </w:style>
  <w:style w:type="character" w:customStyle="1" w:styleId="ListLabel1014">
    <w:name w:val="ListLabel 1014"/>
    <w:rPr>
      <w:b w:val="0"/>
      <w:i w:val="0"/>
      <w:caps w:val="0"/>
      <w:smallCaps w:val="0"/>
      <w:strike w:val="0"/>
      <w:dstrike w:val="0"/>
      <w:color w:val="000000"/>
      <w:spacing w:val="0"/>
      <w:sz w:val="24"/>
      <w:szCs w:val="24"/>
      <w:highlight w:val="white"/>
      <w:u w:val="none"/>
      <w:effect w:val="none"/>
    </w:rPr>
  </w:style>
  <w:style w:type="paragraph" w:customStyle="1" w:styleId="Heading">
    <w:name w:val="Heading"/>
    <w:basedOn w:val="Normal"/>
    <w:next w:val="BodyText"/>
    <w:rsid w:val="004D3153"/>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uiPriority w:val="99"/>
    <w:unhideWhenUsed/>
    <w:rsid w:val="00241803"/>
    <w:pPr>
      <w:spacing w:after="120"/>
    </w:pPr>
  </w:style>
  <w:style w:type="paragraph" w:styleId="List">
    <w:name w:val="List"/>
    <w:basedOn w:val="Normal"/>
    <w:uiPriority w:val="99"/>
    <w:unhideWhenUsed/>
    <w:rsid w:val="00241803"/>
    <w:pPr>
      <w:ind w:left="360" w:hanging="360"/>
      <w:contextualSpacing/>
    </w:pPr>
  </w:style>
  <w:style w:type="paragraph" w:styleId="Caption">
    <w:name w:val="caption"/>
    <w:basedOn w:val="Normal"/>
    <w:next w:val="Normal"/>
    <w:uiPriority w:val="35"/>
    <w:semiHidden/>
    <w:unhideWhenUsed/>
    <w:rsid w:val="00241803"/>
    <w:pPr>
      <w:spacing w:before="0" w:after="200"/>
    </w:pPr>
    <w:rPr>
      <w:i/>
      <w:iCs/>
      <w:color w:val="1F497D" w:themeColor="text2"/>
      <w:sz w:val="18"/>
      <w:szCs w:val="18"/>
    </w:rPr>
  </w:style>
  <w:style w:type="paragraph" w:customStyle="1" w:styleId="Index">
    <w:name w:val="Index"/>
    <w:basedOn w:val="Normal"/>
    <w:rsid w:val="004D3153"/>
    <w:pPr>
      <w:suppressLineNumbers/>
    </w:pPr>
    <w:rPr>
      <w:rFonts w:cs="Lohit Devanagari"/>
    </w:rPr>
  </w:style>
  <w:style w:type="paragraph" w:customStyle="1" w:styleId="CorrectionSeparatorBegin">
    <w:name w:val="Correction Separator Begin"/>
    <w:basedOn w:val="Normal"/>
    <w:rsid w:val="00E0166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0166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0166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0166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E0166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0166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ibliography">
    <w:name w:val="Bibliography"/>
    <w:basedOn w:val="Normal"/>
    <w:next w:val="Normal"/>
    <w:uiPriority w:val="37"/>
    <w:semiHidden/>
    <w:unhideWhenUsed/>
    <w:rsid w:val="00241803"/>
  </w:style>
  <w:style w:type="paragraph" w:customStyle="1" w:styleId="Note">
    <w:name w:val="Note"/>
    <w:basedOn w:val="Normal"/>
    <w:rsid w:val="00E0166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0166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0166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0166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0166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0166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01660"/>
    <w:pPr>
      <w:tabs>
        <w:tab w:val="clear" w:pos="964"/>
      </w:tabs>
      <w:spacing w:before="80"/>
      <w:ind w:left="1531" w:hanging="851"/>
    </w:pPr>
  </w:style>
  <w:style w:type="paragraph" w:styleId="TOC3">
    <w:name w:val="toc 3"/>
    <w:basedOn w:val="TOC2"/>
    <w:rsid w:val="00E01660"/>
    <w:pPr>
      <w:ind w:left="2269"/>
    </w:pPr>
  </w:style>
  <w:style w:type="paragraph" w:customStyle="1" w:styleId="Normalbeforetable">
    <w:name w:val="Normal before table"/>
    <w:basedOn w:val="Normal"/>
    <w:rsid w:val="00E01660"/>
    <w:pPr>
      <w:keepNext/>
      <w:spacing w:after="120"/>
    </w:pPr>
    <w:rPr>
      <w:rFonts w:eastAsia="????"/>
      <w:lang w:eastAsia="en-US"/>
    </w:rPr>
  </w:style>
  <w:style w:type="paragraph" w:customStyle="1" w:styleId="Tablehead">
    <w:name w:val="Table_head"/>
    <w:basedOn w:val="Normal"/>
    <w:next w:val="Normal"/>
    <w:rsid w:val="00E0166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016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016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01660"/>
    <w:rPr>
      <w:b/>
      <w:bCs/>
    </w:rPr>
  </w:style>
  <w:style w:type="paragraph" w:customStyle="1" w:styleId="References">
    <w:name w:val="References"/>
    <w:basedOn w:val="Normal"/>
    <w:rsid w:val="0077101F"/>
    <w:pPr>
      <w:widowControl w:val="0"/>
      <w:textAlignment w:val="baseline"/>
    </w:pPr>
    <w:rPr>
      <w:rFonts w:eastAsia="Times New Roman"/>
      <w:szCs w:val="20"/>
      <w:lang w:eastAsia="zh-CN"/>
    </w:rPr>
  </w:style>
  <w:style w:type="paragraph" w:customStyle="1" w:styleId="NormalITU">
    <w:name w:val="Normal_ITU"/>
    <w:basedOn w:val="Normal"/>
    <w:rsid w:val="00C02937"/>
    <w:rPr>
      <w:rFonts w:cs="Arial"/>
      <w:szCs w:val="20"/>
      <w:lang w:val="en-US" w:eastAsia="en-US"/>
    </w:rPr>
  </w:style>
  <w:style w:type="paragraph" w:customStyle="1" w:styleId="AnnexNotitle">
    <w:name w:val="Annex_No &amp; title"/>
    <w:basedOn w:val="Normal"/>
    <w:next w:val="Normal"/>
    <w:rsid w:val="00E0166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01660"/>
  </w:style>
  <w:style w:type="paragraph" w:customStyle="1" w:styleId="Figurelegend">
    <w:name w:val="Figure_legend"/>
    <w:basedOn w:val="Normal"/>
    <w:rsid w:val="00980403"/>
    <w:pPr>
      <w:keepNext/>
      <w:keepLines/>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E0166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jc w:val="right"/>
      <w:textAlignment w:val="baseline"/>
    </w:pPr>
    <w:rPr>
      <w:rFonts w:eastAsia="SimSun"/>
      <w:b/>
      <w:sz w:val="32"/>
      <w:szCs w:val="20"/>
      <w:lang w:eastAsia="en-US"/>
    </w:rPr>
  </w:style>
  <w:style w:type="paragraph" w:styleId="TableofFigures">
    <w:name w:val="table of figures"/>
    <w:basedOn w:val="Normal"/>
    <w:next w:val="Normal"/>
    <w:uiPriority w:val="99"/>
    <w:rsid w:val="00E01660"/>
    <w:pPr>
      <w:tabs>
        <w:tab w:val="right" w:leader="dot" w:pos="9639"/>
      </w:tabs>
    </w:pPr>
    <w:rPr>
      <w:rFonts w:eastAsia="MS Mincho"/>
    </w:rPr>
  </w:style>
  <w:style w:type="paragraph" w:styleId="Header">
    <w:name w:val="header"/>
    <w:basedOn w:val="Normal"/>
    <w:link w:val="HeaderChar"/>
    <w:rsid w:val="00E01660"/>
    <w:pPr>
      <w:overflowPunct w:val="0"/>
      <w:autoSpaceDE w:val="0"/>
      <w:autoSpaceDN w:val="0"/>
      <w:adjustRightInd w:val="0"/>
      <w:spacing w:before="0"/>
      <w:jc w:val="center"/>
      <w:textAlignment w:val="baseline"/>
    </w:pPr>
    <w:rPr>
      <w:rFonts w:eastAsia="Times New Roman"/>
      <w:sz w:val="18"/>
      <w:szCs w:val="20"/>
      <w:lang w:eastAsia="en-US"/>
    </w:rPr>
  </w:style>
  <w:style w:type="paragraph" w:customStyle="1" w:styleId="LSForAction">
    <w:name w:val="LSForAction"/>
    <w:basedOn w:val="LSTitle"/>
    <w:next w:val="Normal"/>
    <w:rsid w:val="00CB588D"/>
    <w:pPr>
      <w:tabs>
        <w:tab w:val="left" w:pos="794"/>
        <w:tab w:val="left" w:pos="1191"/>
        <w:tab w:val="left" w:pos="1588"/>
        <w:tab w:val="left" w:pos="1985"/>
      </w:tabs>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ListParagraph">
    <w:name w:val="List Paragraph"/>
    <w:basedOn w:val="Normal"/>
    <w:uiPriority w:val="34"/>
    <w:rsid w:val="007F3CBB"/>
    <w:pPr>
      <w:ind w:left="720"/>
      <w:contextualSpacing/>
    </w:pPr>
  </w:style>
  <w:style w:type="paragraph" w:styleId="CommentText">
    <w:name w:val="annotation text"/>
    <w:basedOn w:val="Normal"/>
    <w:link w:val="CommentTextChar"/>
    <w:uiPriority w:val="99"/>
    <w:unhideWhenUsed/>
    <w:rsid w:val="002254C0"/>
    <w:rPr>
      <w:sz w:val="20"/>
      <w:szCs w:val="20"/>
    </w:rPr>
  </w:style>
  <w:style w:type="paragraph" w:styleId="CommentSubject">
    <w:name w:val="annotation subject"/>
    <w:basedOn w:val="CommentText"/>
    <w:link w:val="CommentSubjectChar"/>
    <w:uiPriority w:val="99"/>
    <w:unhideWhenUsed/>
    <w:rsid w:val="002254C0"/>
    <w:rPr>
      <w:b/>
      <w:bCs/>
    </w:rPr>
  </w:style>
  <w:style w:type="paragraph" w:styleId="BalloonText">
    <w:name w:val="Balloon Text"/>
    <w:basedOn w:val="Normal"/>
    <w:link w:val="BalloonTextChar"/>
    <w:uiPriority w:val="99"/>
    <w:unhideWhenUsed/>
    <w:rsid w:val="002254C0"/>
    <w:pPr>
      <w:spacing w:before="0"/>
    </w:pPr>
    <w:rPr>
      <w:rFonts w:ascii="Segoe UI" w:hAnsi="Segoe UI" w:cs="Segoe UI"/>
      <w:sz w:val="18"/>
      <w:szCs w:val="18"/>
    </w:rPr>
  </w:style>
  <w:style w:type="paragraph" w:customStyle="1" w:styleId="Decision">
    <w:name w:val="Decision"/>
    <w:basedOn w:val="Normal"/>
    <w:rsid w:val="00AD54BA"/>
    <w:pPr>
      <w:textAlignment w:val="baseline"/>
    </w:pPr>
    <w:rPr>
      <w:iCs/>
    </w:rPr>
  </w:style>
  <w:style w:type="paragraph" w:styleId="Footer">
    <w:name w:val="footer"/>
    <w:basedOn w:val="Normal"/>
    <w:link w:val="FooterChar"/>
    <w:uiPriority w:val="99"/>
    <w:unhideWhenUsed/>
    <w:rsid w:val="00241803"/>
    <w:pPr>
      <w:tabs>
        <w:tab w:val="center" w:pos="4513"/>
        <w:tab w:val="right" w:pos="9026"/>
      </w:tabs>
      <w:spacing w:before="0"/>
    </w:pPr>
  </w:style>
  <w:style w:type="paragraph" w:styleId="FootnoteText">
    <w:name w:val="footnote text"/>
    <w:basedOn w:val="Normal"/>
    <w:link w:val="FootnoteTextChar"/>
    <w:uiPriority w:val="99"/>
    <w:unhideWhenUsed/>
    <w:rsid w:val="00241803"/>
    <w:pPr>
      <w:spacing w:before="0"/>
    </w:pPr>
    <w:rPr>
      <w:sz w:val="20"/>
      <w:szCs w:val="20"/>
    </w:rPr>
  </w:style>
  <w:style w:type="paragraph" w:styleId="BlockText">
    <w:name w:val="Block Text"/>
    <w:basedOn w:val="Normal"/>
    <w:uiPriority w:val="99"/>
    <w:unhideWhenUsed/>
    <w:rsid w:val="00241803"/>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unhideWhenUsed/>
    <w:rsid w:val="00241803"/>
    <w:pPr>
      <w:spacing w:after="120" w:line="480" w:lineRule="auto"/>
    </w:pPr>
  </w:style>
  <w:style w:type="paragraph" w:styleId="BodyText3">
    <w:name w:val="Body Text 3"/>
    <w:basedOn w:val="Normal"/>
    <w:link w:val="BodyText3Char"/>
    <w:uiPriority w:val="99"/>
    <w:unhideWhenUsed/>
    <w:rsid w:val="00241803"/>
    <w:pPr>
      <w:spacing w:after="120"/>
    </w:pPr>
    <w:rPr>
      <w:sz w:val="16"/>
      <w:szCs w:val="16"/>
    </w:rPr>
  </w:style>
  <w:style w:type="paragraph" w:styleId="BodyTextIndent">
    <w:name w:val="Body Text Indent"/>
    <w:basedOn w:val="Normal"/>
    <w:link w:val="BodyTextIndentChar"/>
    <w:uiPriority w:val="99"/>
    <w:unhideWhenUsed/>
    <w:rsid w:val="00241803"/>
    <w:pPr>
      <w:spacing w:after="120"/>
      <w:ind w:left="360"/>
    </w:pPr>
  </w:style>
  <w:style w:type="paragraph" w:styleId="BodyTextFirstIndent2">
    <w:name w:val="Body Text First Indent 2"/>
    <w:basedOn w:val="BodyTextIndent"/>
    <w:link w:val="BodyTextFirstIndent2Char"/>
    <w:uiPriority w:val="99"/>
    <w:unhideWhenUsed/>
    <w:rsid w:val="00241803"/>
    <w:pPr>
      <w:spacing w:after="0"/>
      <w:ind w:firstLine="360"/>
    </w:pPr>
  </w:style>
  <w:style w:type="paragraph" w:styleId="BodyTextIndent2">
    <w:name w:val="Body Text Indent 2"/>
    <w:basedOn w:val="Normal"/>
    <w:link w:val="BodyTextIndent2Char"/>
    <w:uiPriority w:val="99"/>
    <w:unhideWhenUsed/>
    <w:rsid w:val="00241803"/>
    <w:pPr>
      <w:spacing w:after="120" w:line="480" w:lineRule="auto"/>
      <w:ind w:left="360"/>
    </w:pPr>
  </w:style>
  <w:style w:type="paragraph" w:styleId="BodyTextIndent3">
    <w:name w:val="Body Text Indent 3"/>
    <w:basedOn w:val="Normal"/>
    <w:link w:val="BodyTextIndent3Char"/>
    <w:uiPriority w:val="99"/>
    <w:unhideWhenUsed/>
    <w:rsid w:val="00241803"/>
    <w:pPr>
      <w:spacing w:after="120"/>
      <w:ind w:left="360"/>
    </w:pPr>
    <w:rPr>
      <w:sz w:val="16"/>
      <w:szCs w:val="16"/>
    </w:rPr>
  </w:style>
  <w:style w:type="paragraph" w:styleId="Closing">
    <w:name w:val="Closing"/>
    <w:basedOn w:val="Normal"/>
    <w:link w:val="ClosingChar"/>
    <w:uiPriority w:val="99"/>
    <w:unhideWhenUsed/>
    <w:rsid w:val="00241803"/>
    <w:pPr>
      <w:spacing w:before="0"/>
      <w:ind w:left="4320"/>
    </w:pPr>
  </w:style>
  <w:style w:type="paragraph" w:styleId="Date">
    <w:name w:val="Date"/>
    <w:basedOn w:val="Normal"/>
    <w:next w:val="Normal"/>
    <w:link w:val="DateChar"/>
    <w:uiPriority w:val="99"/>
    <w:unhideWhenUsed/>
    <w:rsid w:val="00241803"/>
  </w:style>
  <w:style w:type="paragraph" w:styleId="DocumentMap">
    <w:name w:val="Document Map"/>
    <w:basedOn w:val="Normal"/>
    <w:link w:val="DocumentMapChar"/>
    <w:uiPriority w:val="99"/>
    <w:unhideWhenUsed/>
    <w:rsid w:val="00241803"/>
    <w:pPr>
      <w:spacing w:before="0"/>
    </w:pPr>
    <w:rPr>
      <w:rFonts w:ascii="Segoe UI" w:hAnsi="Segoe UI" w:cs="Segoe UI"/>
      <w:sz w:val="16"/>
      <w:szCs w:val="16"/>
    </w:rPr>
  </w:style>
  <w:style w:type="paragraph" w:styleId="E-mailSignature">
    <w:name w:val="E-mail Signature"/>
    <w:basedOn w:val="Normal"/>
    <w:uiPriority w:val="99"/>
    <w:unhideWhenUsed/>
    <w:rsid w:val="00241803"/>
    <w:pPr>
      <w:spacing w:before="0"/>
    </w:pPr>
  </w:style>
  <w:style w:type="paragraph" w:styleId="EndnoteText">
    <w:name w:val="endnote text"/>
    <w:basedOn w:val="Normal"/>
    <w:link w:val="EndnoteTextChar"/>
    <w:uiPriority w:val="99"/>
    <w:unhideWhenUsed/>
    <w:rsid w:val="00241803"/>
    <w:pPr>
      <w:spacing w:before="0"/>
    </w:pPr>
    <w:rPr>
      <w:sz w:val="20"/>
      <w:szCs w:val="20"/>
    </w:rPr>
  </w:style>
  <w:style w:type="paragraph" w:styleId="EnvelopeAddress">
    <w:name w:val="envelope address"/>
    <w:basedOn w:val="Normal"/>
    <w:uiPriority w:val="99"/>
    <w:unhideWhenUsed/>
    <w:rsid w:val="00241803"/>
    <w:pPr>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241803"/>
    <w:pPr>
      <w:spacing w:before="0"/>
    </w:pPr>
    <w:rPr>
      <w:rFonts w:asciiTheme="majorHAnsi" w:eastAsiaTheme="majorEastAsia" w:hAnsiTheme="majorHAnsi" w:cstheme="majorBidi"/>
      <w:sz w:val="20"/>
      <w:szCs w:val="20"/>
    </w:rPr>
  </w:style>
  <w:style w:type="paragraph" w:styleId="HTMLAddress">
    <w:name w:val="HTML Address"/>
    <w:basedOn w:val="Normal"/>
    <w:link w:val="HTMLAddressChar"/>
    <w:uiPriority w:val="99"/>
    <w:unhideWhenUsed/>
    <w:rsid w:val="00241803"/>
    <w:pPr>
      <w:spacing w:before="0"/>
    </w:pPr>
    <w:rPr>
      <w:i/>
      <w:iCs/>
    </w:rPr>
  </w:style>
  <w:style w:type="paragraph" w:styleId="HTMLPreformatted">
    <w:name w:val="HTML Preformatted"/>
    <w:basedOn w:val="Normal"/>
    <w:link w:val="HTMLPreformattedChar"/>
    <w:uiPriority w:val="99"/>
    <w:semiHidden/>
    <w:unhideWhenUsed/>
    <w:rsid w:val="00241803"/>
    <w:pPr>
      <w:spacing w:before="0"/>
    </w:pPr>
    <w:rPr>
      <w:rFonts w:ascii="Consolas" w:hAnsi="Consolas" w:cs="Consolas"/>
      <w:sz w:val="20"/>
      <w:szCs w:val="20"/>
    </w:rPr>
  </w:style>
  <w:style w:type="paragraph" w:styleId="Index1">
    <w:name w:val="index 1"/>
    <w:basedOn w:val="Normal"/>
    <w:next w:val="Normal"/>
    <w:autoRedefine/>
    <w:uiPriority w:val="99"/>
    <w:unhideWhenUsed/>
    <w:rsid w:val="00241803"/>
    <w:pPr>
      <w:spacing w:before="0"/>
      <w:ind w:left="240" w:hanging="240"/>
    </w:pPr>
  </w:style>
  <w:style w:type="paragraph" w:styleId="Index2">
    <w:name w:val="index 2"/>
    <w:basedOn w:val="Normal"/>
    <w:next w:val="Normal"/>
    <w:autoRedefine/>
    <w:uiPriority w:val="99"/>
    <w:unhideWhenUsed/>
    <w:rsid w:val="00241803"/>
    <w:pPr>
      <w:spacing w:before="0"/>
      <w:ind w:left="480" w:hanging="240"/>
    </w:pPr>
  </w:style>
  <w:style w:type="paragraph" w:styleId="Index3">
    <w:name w:val="index 3"/>
    <w:basedOn w:val="Normal"/>
    <w:next w:val="Normal"/>
    <w:autoRedefine/>
    <w:uiPriority w:val="99"/>
    <w:unhideWhenUsed/>
    <w:rsid w:val="00241803"/>
    <w:pPr>
      <w:spacing w:before="0"/>
      <w:ind w:left="720" w:hanging="240"/>
    </w:pPr>
  </w:style>
  <w:style w:type="paragraph" w:styleId="Index4">
    <w:name w:val="index 4"/>
    <w:basedOn w:val="Normal"/>
    <w:next w:val="Normal"/>
    <w:autoRedefine/>
    <w:uiPriority w:val="99"/>
    <w:unhideWhenUsed/>
    <w:rsid w:val="00241803"/>
    <w:pPr>
      <w:spacing w:before="0"/>
      <w:ind w:left="960" w:hanging="240"/>
    </w:pPr>
  </w:style>
  <w:style w:type="paragraph" w:styleId="Index5">
    <w:name w:val="index 5"/>
    <w:basedOn w:val="Normal"/>
    <w:next w:val="Normal"/>
    <w:autoRedefine/>
    <w:uiPriority w:val="99"/>
    <w:unhideWhenUsed/>
    <w:rsid w:val="00241803"/>
    <w:pPr>
      <w:spacing w:before="0"/>
      <w:ind w:left="1200" w:hanging="240"/>
    </w:pPr>
  </w:style>
  <w:style w:type="paragraph" w:styleId="Index6">
    <w:name w:val="index 6"/>
    <w:basedOn w:val="Normal"/>
    <w:next w:val="Normal"/>
    <w:autoRedefine/>
    <w:uiPriority w:val="99"/>
    <w:unhideWhenUsed/>
    <w:rsid w:val="00241803"/>
    <w:pPr>
      <w:spacing w:before="0"/>
      <w:ind w:left="1440" w:hanging="240"/>
    </w:pPr>
  </w:style>
  <w:style w:type="paragraph" w:styleId="Index7">
    <w:name w:val="index 7"/>
    <w:basedOn w:val="Normal"/>
    <w:next w:val="Normal"/>
    <w:autoRedefine/>
    <w:uiPriority w:val="99"/>
    <w:unhideWhenUsed/>
    <w:rsid w:val="00241803"/>
    <w:pPr>
      <w:spacing w:before="0"/>
      <w:ind w:left="1680" w:hanging="240"/>
    </w:pPr>
  </w:style>
  <w:style w:type="paragraph" w:styleId="Index8">
    <w:name w:val="index 8"/>
    <w:basedOn w:val="Normal"/>
    <w:next w:val="Normal"/>
    <w:autoRedefine/>
    <w:uiPriority w:val="99"/>
    <w:unhideWhenUsed/>
    <w:rsid w:val="00241803"/>
    <w:pPr>
      <w:spacing w:before="0"/>
      <w:ind w:left="1920" w:hanging="240"/>
    </w:pPr>
  </w:style>
  <w:style w:type="paragraph" w:styleId="Index9">
    <w:name w:val="index 9"/>
    <w:basedOn w:val="Normal"/>
    <w:next w:val="Normal"/>
    <w:autoRedefine/>
    <w:uiPriority w:val="99"/>
    <w:unhideWhenUsed/>
    <w:rsid w:val="00241803"/>
    <w:pPr>
      <w:spacing w:before="0"/>
      <w:ind w:left="2160" w:hanging="240"/>
    </w:pPr>
  </w:style>
  <w:style w:type="paragraph" w:styleId="IndexHeading">
    <w:name w:val="index heading"/>
    <w:basedOn w:val="Normal"/>
    <w:uiPriority w:val="99"/>
    <w:unhideWhenUsed/>
    <w:rsid w:val="0024180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241803"/>
    <w:pPr>
      <w:pBdr>
        <w:top w:val="single" w:sz="4" w:space="10" w:color="4F81BD"/>
        <w:bottom w:val="single" w:sz="4" w:space="10" w:color="4F81BD"/>
      </w:pBdr>
      <w:spacing w:before="360" w:after="360"/>
      <w:ind w:left="864" w:right="864"/>
      <w:jc w:val="center"/>
    </w:pPr>
    <w:rPr>
      <w:i/>
      <w:iCs/>
      <w:color w:val="4F81BD" w:themeColor="accent1"/>
    </w:rPr>
  </w:style>
  <w:style w:type="paragraph" w:styleId="ListBullet3">
    <w:name w:val="List Bullet 3"/>
    <w:basedOn w:val="Normal"/>
    <w:uiPriority w:val="99"/>
    <w:unhideWhenUsed/>
    <w:rsid w:val="00241803"/>
    <w:pPr>
      <w:contextualSpacing/>
    </w:pPr>
  </w:style>
  <w:style w:type="paragraph" w:styleId="ListBullet4">
    <w:name w:val="List Bullet 4"/>
    <w:basedOn w:val="Normal"/>
    <w:uiPriority w:val="99"/>
    <w:unhideWhenUsed/>
    <w:rsid w:val="00241803"/>
    <w:pPr>
      <w:contextualSpacing/>
    </w:pPr>
  </w:style>
  <w:style w:type="paragraph" w:styleId="ListBullet5">
    <w:name w:val="List Bullet 5"/>
    <w:basedOn w:val="Normal"/>
    <w:uiPriority w:val="99"/>
    <w:unhideWhenUsed/>
    <w:rsid w:val="00241803"/>
    <w:pPr>
      <w:contextualSpacing/>
    </w:pPr>
  </w:style>
  <w:style w:type="paragraph" w:styleId="ListNumber">
    <w:name w:val="List Number"/>
    <w:basedOn w:val="Normal"/>
    <w:uiPriority w:val="99"/>
    <w:unhideWhenUsed/>
    <w:rsid w:val="00241803"/>
    <w:pPr>
      <w:contextualSpacing/>
    </w:pPr>
  </w:style>
  <w:style w:type="paragraph" w:styleId="ListBullet">
    <w:name w:val="List Bullet"/>
    <w:basedOn w:val="Normal"/>
    <w:uiPriority w:val="99"/>
    <w:unhideWhenUsed/>
    <w:rsid w:val="00241803"/>
    <w:pPr>
      <w:contextualSpacing/>
    </w:pPr>
  </w:style>
  <w:style w:type="paragraph" w:styleId="ListBullet2">
    <w:name w:val="List Bullet 2"/>
    <w:basedOn w:val="Normal"/>
    <w:uiPriority w:val="99"/>
    <w:unhideWhenUsed/>
    <w:rsid w:val="00241803"/>
    <w:pPr>
      <w:contextualSpacing/>
    </w:pPr>
  </w:style>
  <w:style w:type="paragraph" w:styleId="ListContinue">
    <w:name w:val="List Continue"/>
    <w:basedOn w:val="Normal"/>
    <w:uiPriority w:val="99"/>
    <w:unhideWhenUsed/>
    <w:rsid w:val="00241803"/>
    <w:pPr>
      <w:spacing w:after="120"/>
      <w:ind w:left="360"/>
      <w:contextualSpacing/>
    </w:pPr>
  </w:style>
  <w:style w:type="paragraph" w:styleId="ListContinue2">
    <w:name w:val="List Continue 2"/>
    <w:basedOn w:val="Normal"/>
    <w:uiPriority w:val="99"/>
    <w:unhideWhenUsed/>
    <w:rsid w:val="00241803"/>
    <w:pPr>
      <w:spacing w:after="120"/>
      <w:ind w:left="720"/>
      <w:contextualSpacing/>
    </w:pPr>
  </w:style>
  <w:style w:type="paragraph" w:styleId="ListContinue3">
    <w:name w:val="List Continue 3"/>
    <w:basedOn w:val="Normal"/>
    <w:uiPriority w:val="99"/>
    <w:unhideWhenUsed/>
    <w:rsid w:val="00241803"/>
    <w:pPr>
      <w:spacing w:after="120"/>
      <w:ind w:left="1080"/>
      <w:contextualSpacing/>
    </w:pPr>
  </w:style>
  <w:style w:type="paragraph" w:styleId="ListContinue4">
    <w:name w:val="List Continue 4"/>
    <w:basedOn w:val="Normal"/>
    <w:uiPriority w:val="99"/>
    <w:unhideWhenUsed/>
    <w:rsid w:val="00241803"/>
    <w:pPr>
      <w:spacing w:after="120"/>
      <w:ind w:left="1440"/>
      <w:contextualSpacing/>
    </w:pPr>
  </w:style>
  <w:style w:type="paragraph" w:styleId="ListContinue5">
    <w:name w:val="List Continue 5"/>
    <w:basedOn w:val="Normal"/>
    <w:uiPriority w:val="99"/>
    <w:unhideWhenUsed/>
    <w:rsid w:val="00241803"/>
    <w:pPr>
      <w:spacing w:after="120"/>
      <w:ind w:left="1800"/>
      <w:contextualSpacing/>
    </w:pPr>
  </w:style>
  <w:style w:type="paragraph" w:styleId="ListNumber2">
    <w:name w:val="List Number 2"/>
    <w:basedOn w:val="Normal"/>
    <w:uiPriority w:val="99"/>
    <w:unhideWhenUsed/>
    <w:rsid w:val="00241803"/>
    <w:pPr>
      <w:contextualSpacing/>
    </w:pPr>
  </w:style>
  <w:style w:type="paragraph" w:styleId="ListNumber3">
    <w:name w:val="List Number 3"/>
    <w:basedOn w:val="Normal"/>
    <w:uiPriority w:val="99"/>
    <w:unhideWhenUsed/>
    <w:rsid w:val="00241803"/>
    <w:pPr>
      <w:contextualSpacing/>
    </w:pPr>
  </w:style>
  <w:style w:type="paragraph" w:styleId="ListNumber4">
    <w:name w:val="List Number 4"/>
    <w:basedOn w:val="Normal"/>
    <w:uiPriority w:val="99"/>
    <w:unhideWhenUsed/>
    <w:rsid w:val="00241803"/>
    <w:pPr>
      <w:contextualSpacing/>
    </w:pPr>
  </w:style>
  <w:style w:type="paragraph" w:styleId="ListNumber5">
    <w:name w:val="List Number 5"/>
    <w:basedOn w:val="Normal"/>
    <w:uiPriority w:val="99"/>
    <w:unhideWhenUsed/>
    <w:rsid w:val="00241803"/>
    <w:pPr>
      <w:contextualSpacing/>
    </w:pPr>
  </w:style>
  <w:style w:type="paragraph" w:styleId="MacroText">
    <w:name w:val="macro"/>
    <w:link w:val="MacroTextChar"/>
    <w:uiPriority w:val="99"/>
    <w:unhideWhenUsed/>
    <w:rsid w:val="0024180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4"/>
      <w:lang w:val="en-GB" w:eastAsia="ja-JP"/>
    </w:rPr>
  </w:style>
  <w:style w:type="paragraph" w:styleId="MessageHeader">
    <w:name w:val="Message Header"/>
    <w:basedOn w:val="Normal"/>
    <w:link w:val="MessageHeaderChar"/>
    <w:uiPriority w:val="99"/>
    <w:unhideWhenUsed/>
    <w:rsid w:val="00241803"/>
    <w:pPr>
      <w:pBdr>
        <w:top w:val="single" w:sz="6" w:space="1" w:color="000000"/>
        <w:left w:val="single" w:sz="6" w:space="1" w:color="000000"/>
        <w:bottom w:val="single" w:sz="6" w:space="1" w:color="000000"/>
        <w:right w:val="single" w:sz="6" w:space="1" w:color="000000"/>
      </w:pBdr>
      <w:shd w:val="pct20" w:color="auto" w:fill="auto"/>
      <w:spacing w:before="0"/>
      <w:ind w:left="1080" w:hanging="1080"/>
    </w:pPr>
    <w:rPr>
      <w:rFonts w:asciiTheme="majorHAnsi" w:eastAsiaTheme="majorEastAsia" w:hAnsiTheme="majorHAnsi" w:cstheme="majorBidi"/>
    </w:rPr>
  </w:style>
  <w:style w:type="paragraph" w:styleId="NoSpacing">
    <w:name w:val="No Spacing"/>
    <w:uiPriority w:val="1"/>
    <w:rsid w:val="00241803"/>
    <w:rPr>
      <w:sz w:val="24"/>
      <w:szCs w:val="24"/>
      <w:lang w:val="en-GB" w:eastAsia="ja-JP"/>
    </w:rPr>
  </w:style>
  <w:style w:type="paragraph" w:styleId="NormalWeb">
    <w:name w:val="Normal (Web)"/>
    <w:basedOn w:val="Normal"/>
    <w:uiPriority w:val="99"/>
    <w:unhideWhenUsed/>
    <w:rsid w:val="00241803"/>
  </w:style>
  <w:style w:type="paragraph" w:styleId="NormalIndent">
    <w:name w:val="Normal Indent"/>
    <w:basedOn w:val="Normal"/>
    <w:uiPriority w:val="99"/>
    <w:unhideWhenUsed/>
    <w:rsid w:val="00241803"/>
    <w:pPr>
      <w:ind w:left="720"/>
    </w:pPr>
  </w:style>
  <w:style w:type="paragraph" w:styleId="NoteHeading">
    <w:name w:val="Note Heading"/>
    <w:basedOn w:val="Normal"/>
    <w:next w:val="Normal"/>
    <w:link w:val="NoteHeadingChar"/>
    <w:uiPriority w:val="99"/>
    <w:unhideWhenUsed/>
    <w:rsid w:val="00241803"/>
    <w:pPr>
      <w:spacing w:before="0"/>
    </w:pPr>
  </w:style>
  <w:style w:type="paragraph" w:styleId="PlainText">
    <w:name w:val="Plain Text"/>
    <w:basedOn w:val="Normal"/>
    <w:link w:val="PlainTextChar"/>
    <w:uiPriority w:val="99"/>
    <w:unhideWhenUsed/>
    <w:rsid w:val="00241803"/>
    <w:pPr>
      <w:spacing w:before="0"/>
    </w:pPr>
    <w:rPr>
      <w:rFonts w:ascii="Consolas" w:hAnsi="Consolas" w:cs="Consolas"/>
      <w:sz w:val="21"/>
      <w:szCs w:val="21"/>
    </w:rPr>
  </w:style>
  <w:style w:type="paragraph" w:styleId="Quote">
    <w:name w:val="Quote"/>
    <w:basedOn w:val="Normal"/>
    <w:next w:val="Normal"/>
    <w:link w:val="QuoteChar"/>
    <w:uiPriority w:val="29"/>
    <w:rsid w:val="00241803"/>
    <w:pPr>
      <w:spacing w:before="200" w:after="160"/>
      <w:ind w:left="864" w:right="864"/>
      <w:jc w:val="center"/>
    </w:pPr>
    <w:rPr>
      <w:i/>
      <w:iCs/>
      <w:color w:val="404040" w:themeColor="text1" w:themeTint="BF"/>
    </w:rPr>
  </w:style>
  <w:style w:type="paragraph" w:styleId="Salutation">
    <w:name w:val="Salutation"/>
    <w:basedOn w:val="Normal"/>
    <w:next w:val="Normal"/>
    <w:link w:val="SalutationChar"/>
    <w:uiPriority w:val="99"/>
    <w:unhideWhenUsed/>
    <w:rsid w:val="00241803"/>
  </w:style>
  <w:style w:type="paragraph" w:styleId="Signature">
    <w:name w:val="Signature"/>
    <w:basedOn w:val="Normal"/>
    <w:link w:val="SignatureChar"/>
    <w:uiPriority w:val="99"/>
    <w:unhideWhenUsed/>
    <w:rsid w:val="00241803"/>
    <w:pPr>
      <w:spacing w:before="0"/>
      <w:ind w:left="4320"/>
    </w:pPr>
  </w:style>
  <w:style w:type="paragraph" w:styleId="Subtitle">
    <w:name w:val="Subtitle"/>
    <w:basedOn w:val="Normal"/>
    <w:next w:val="Normal"/>
    <w:link w:val="SubtitleChar"/>
    <w:rsid w:val="00241803"/>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unhideWhenUsed/>
    <w:rsid w:val="00241803"/>
    <w:pPr>
      <w:ind w:left="240" w:hanging="240"/>
    </w:pPr>
  </w:style>
  <w:style w:type="paragraph" w:styleId="Title">
    <w:name w:val="Title"/>
    <w:basedOn w:val="Normal"/>
    <w:next w:val="Normal"/>
    <w:link w:val="TitleChar"/>
    <w:rsid w:val="00241803"/>
    <w:pPr>
      <w:spacing w:before="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uiPriority w:val="99"/>
    <w:unhideWhenUsed/>
    <w:rsid w:val="00241803"/>
    <w:rPr>
      <w:rFonts w:asciiTheme="majorHAnsi" w:eastAsiaTheme="majorEastAsia" w:hAnsiTheme="majorHAnsi" w:cstheme="majorBidi"/>
      <w:b/>
      <w:bCs/>
    </w:rPr>
  </w:style>
  <w:style w:type="paragraph" w:styleId="TOC4">
    <w:name w:val="toc 4"/>
    <w:basedOn w:val="Normal"/>
    <w:next w:val="Normal"/>
    <w:autoRedefine/>
    <w:uiPriority w:val="39"/>
    <w:unhideWhenUsed/>
    <w:rsid w:val="00241803"/>
    <w:pPr>
      <w:spacing w:after="100"/>
      <w:ind w:left="720"/>
    </w:pPr>
  </w:style>
  <w:style w:type="paragraph" w:styleId="TOC5">
    <w:name w:val="toc 5"/>
    <w:basedOn w:val="Normal"/>
    <w:next w:val="Normal"/>
    <w:autoRedefine/>
    <w:semiHidden/>
    <w:unhideWhenUsed/>
    <w:rsid w:val="00241803"/>
    <w:pPr>
      <w:spacing w:after="100"/>
      <w:ind w:left="960"/>
    </w:pPr>
  </w:style>
  <w:style w:type="paragraph" w:styleId="TOC6">
    <w:name w:val="toc 6"/>
    <w:basedOn w:val="Normal"/>
    <w:next w:val="Normal"/>
    <w:autoRedefine/>
    <w:semiHidden/>
    <w:unhideWhenUsed/>
    <w:rsid w:val="00241803"/>
    <w:pPr>
      <w:spacing w:after="100"/>
      <w:ind w:left="1200"/>
    </w:pPr>
  </w:style>
  <w:style w:type="paragraph" w:styleId="TOC7">
    <w:name w:val="toc 7"/>
    <w:basedOn w:val="Normal"/>
    <w:next w:val="Normal"/>
    <w:autoRedefine/>
    <w:semiHidden/>
    <w:unhideWhenUsed/>
    <w:rsid w:val="00241803"/>
    <w:pPr>
      <w:spacing w:after="100"/>
      <w:ind w:left="1440"/>
    </w:pPr>
  </w:style>
  <w:style w:type="paragraph" w:styleId="TOC8">
    <w:name w:val="toc 8"/>
    <w:basedOn w:val="Normal"/>
    <w:next w:val="Normal"/>
    <w:autoRedefine/>
    <w:semiHidden/>
    <w:unhideWhenUsed/>
    <w:rsid w:val="00241803"/>
    <w:pPr>
      <w:spacing w:after="100"/>
      <w:ind w:left="1680"/>
    </w:pPr>
  </w:style>
  <w:style w:type="paragraph" w:styleId="TOC9">
    <w:name w:val="toc 9"/>
    <w:basedOn w:val="Normal"/>
    <w:next w:val="Normal"/>
    <w:autoRedefine/>
    <w:unhideWhenUsed/>
    <w:rsid w:val="00241803"/>
    <w:pPr>
      <w:spacing w:after="100"/>
      <w:ind w:left="1920"/>
    </w:pPr>
  </w:style>
  <w:style w:type="paragraph" w:styleId="TOCHeading">
    <w:name w:val="TOC Heading"/>
    <w:basedOn w:val="Heading1"/>
    <w:next w:val="Normal"/>
    <w:uiPriority w:val="39"/>
    <w:unhideWhenUsed/>
    <w:rsid w:val="00241803"/>
    <w:pPr>
      <w:keepLines/>
      <w:numPr>
        <w:numId w:val="0"/>
      </w:numPr>
      <w:spacing w:after="0"/>
    </w:pPr>
    <w:rPr>
      <w:rFonts w:asciiTheme="majorHAnsi" w:eastAsiaTheme="majorEastAsia" w:hAnsiTheme="majorHAnsi" w:cstheme="majorBidi"/>
      <w:b w:val="0"/>
      <w:bCs w:val="0"/>
      <w:color w:val="365F91" w:themeColor="accent1" w:themeShade="BF"/>
      <w:kern w:val="0"/>
      <w:sz w:val="32"/>
    </w:rPr>
  </w:style>
  <w:style w:type="paragraph" w:customStyle="1" w:styleId="ASN1">
    <w:name w:val="ASN.1"/>
    <w:basedOn w:val="Normal"/>
    <w:rsid w:val="002418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enumlev1">
    <w:name w:val="enumlev1"/>
    <w:basedOn w:val="Normal"/>
    <w:rsid w:val="00241803"/>
    <w:pPr>
      <w:spacing w:before="80"/>
      <w:ind w:left="794" w:hanging="794"/>
    </w:pPr>
  </w:style>
  <w:style w:type="paragraph" w:customStyle="1" w:styleId="enumlev2">
    <w:name w:val="enumlev2"/>
    <w:basedOn w:val="enumlev1"/>
    <w:rsid w:val="00241803"/>
    <w:pPr>
      <w:ind w:left="1191" w:hanging="397"/>
    </w:pPr>
  </w:style>
  <w:style w:type="paragraph" w:customStyle="1" w:styleId="enumlev3">
    <w:name w:val="enumlev3"/>
    <w:basedOn w:val="enumlev2"/>
    <w:rsid w:val="00241803"/>
    <w:pPr>
      <w:ind w:left="1588"/>
    </w:pPr>
  </w:style>
  <w:style w:type="paragraph" w:customStyle="1" w:styleId="Source">
    <w:name w:val="Source"/>
    <w:basedOn w:val="Normal"/>
    <w:next w:val="Normal"/>
    <w:rsid w:val="00241803"/>
    <w:pPr>
      <w:spacing w:before="840" w:after="200"/>
      <w:jc w:val="center"/>
    </w:pPr>
    <w:rPr>
      <w:b/>
      <w:sz w:val="28"/>
    </w:rPr>
  </w:style>
  <w:style w:type="paragraph" w:customStyle="1" w:styleId="Tableref">
    <w:name w:val="Table_ref"/>
    <w:basedOn w:val="Normal"/>
    <w:next w:val="Normal"/>
    <w:rsid w:val="00241803"/>
    <w:pPr>
      <w:keepNext/>
      <w:spacing w:before="0" w:after="120"/>
      <w:jc w:val="center"/>
    </w:pPr>
  </w:style>
  <w:style w:type="paragraph" w:customStyle="1" w:styleId="toc0">
    <w:name w:val="toc 0"/>
    <w:basedOn w:val="Normal"/>
    <w:rsid w:val="00241803"/>
    <w:pPr>
      <w:keepLines/>
      <w:tabs>
        <w:tab w:val="right" w:pos="9639"/>
      </w:tabs>
    </w:pPr>
    <w:rPr>
      <w:rFonts w:eastAsiaTheme="minorEastAsia"/>
      <w:b/>
    </w:rPr>
  </w:style>
  <w:style w:type="paragraph" w:styleId="Revision">
    <w:name w:val="Revision"/>
    <w:uiPriority w:val="99"/>
    <w:semiHidden/>
    <w:rsid w:val="00241803"/>
    <w:rPr>
      <w:sz w:val="24"/>
      <w:szCs w:val="24"/>
      <w:lang w:val="en-GB" w:eastAsia="ja-JP"/>
    </w:rPr>
  </w:style>
  <w:style w:type="paragraph" w:customStyle="1" w:styleId="Default">
    <w:name w:val="Default"/>
    <w:rsid w:val="006435BB"/>
    <w:rPr>
      <w:rFonts w:eastAsiaTheme="minorEastAsia"/>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
  </w:style>
  <w:style w:type="table" w:styleId="TableGrid">
    <w:name w:val="Table Grid"/>
    <w:basedOn w:val="TableNormal"/>
    <w:uiPriority w:val="39"/>
    <w:rsid w:val="007F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F0657"/>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Light10">
    <w:name w:val="Table Grid Light1"/>
    <w:basedOn w:val="TableNormal"/>
    <w:uiPriority w:val="40"/>
    <w:rsid w:val="0024180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yperlink">
    <w:name w:val="Hyperlink"/>
    <w:basedOn w:val="DefaultParagraphFont"/>
    <w:rsid w:val="00E01660"/>
    <w:rPr>
      <w:color w:val="0000FF"/>
      <w:u w:val="single"/>
    </w:rPr>
  </w:style>
  <w:style w:type="character" w:styleId="FootnoteReference">
    <w:name w:val="footnote reference"/>
    <w:basedOn w:val="DefaultParagraphFont"/>
    <w:uiPriority w:val="99"/>
    <w:semiHidden/>
    <w:unhideWhenUsed/>
    <w:rsid w:val="00E01660"/>
    <w:rPr>
      <w:vertAlign w:val="superscript"/>
    </w:rPr>
  </w:style>
  <w:style w:type="paragraph" w:styleId="BodyTextFirstIndent">
    <w:name w:val="Body Text First Indent"/>
    <w:basedOn w:val="BodyText"/>
    <w:link w:val="BodyTextFirstIndentChar1"/>
    <w:uiPriority w:val="99"/>
    <w:semiHidden/>
    <w:unhideWhenUsed/>
    <w:rsid w:val="00E01660"/>
    <w:pPr>
      <w:spacing w:after="0"/>
      <w:ind w:firstLine="360"/>
    </w:pPr>
  </w:style>
  <w:style w:type="character" w:customStyle="1" w:styleId="BodyTextFirstIndentChar1">
    <w:name w:val="Body Text First Indent Char1"/>
    <w:basedOn w:val="BodyTextChar"/>
    <w:link w:val="BodyTextFirstIndent"/>
    <w:uiPriority w:val="99"/>
    <w:semiHidden/>
    <w:rsid w:val="00E01660"/>
    <w:rPr>
      <w:sz w:val="24"/>
      <w:szCs w:val="24"/>
      <w:lang w:val="en-GB" w:eastAsia="ja-JP"/>
    </w:rPr>
  </w:style>
  <w:style w:type="character" w:styleId="EndnoteReference">
    <w:name w:val="endnote reference"/>
    <w:basedOn w:val="DefaultParagraphFont"/>
    <w:uiPriority w:val="99"/>
    <w:semiHidden/>
    <w:unhideWhenUsed/>
    <w:rsid w:val="00E01660"/>
    <w:rPr>
      <w:vertAlign w:val="superscript"/>
    </w:rPr>
  </w:style>
  <w:style w:type="character" w:styleId="Hashtag">
    <w:name w:val="Hashtag"/>
    <w:basedOn w:val="DefaultParagraphFont"/>
    <w:uiPriority w:val="99"/>
    <w:semiHidden/>
    <w:unhideWhenUsed/>
    <w:rsid w:val="00E01660"/>
    <w:rPr>
      <w:color w:val="2B579A"/>
      <w:shd w:val="clear" w:color="auto" w:fill="E1DFDD"/>
    </w:rPr>
  </w:style>
  <w:style w:type="paragraph" w:styleId="List2">
    <w:name w:val="List 2"/>
    <w:basedOn w:val="Normal"/>
    <w:uiPriority w:val="99"/>
    <w:semiHidden/>
    <w:unhideWhenUsed/>
    <w:rsid w:val="00E01660"/>
    <w:pPr>
      <w:ind w:left="720" w:hanging="360"/>
      <w:contextualSpacing/>
    </w:pPr>
  </w:style>
  <w:style w:type="paragraph" w:styleId="List3">
    <w:name w:val="List 3"/>
    <w:basedOn w:val="Normal"/>
    <w:uiPriority w:val="99"/>
    <w:semiHidden/>
    <w:unhideWhenUsed/>
    <w:rsid w:val="00E01660"/>
    <w:pPr>
      <w:ind w:left="1080" w:hanging="360"/>
      <w:contextualSpacing/>
    </w:pPr>
  </w:style>
  <w:style w:type="paragraph" w:styleId="List4">
    <w:name w:val="List 4"/>
    <w:basedOn w:val="Normal"/>
    <w:uiPriority w:val="99"/>
    <w:semiHidden/>
    <w:unhideWhenUsed/>
    <w:rsid w:val="00E01660"/>
    <w:pPr>
      <w:ind w:left="1440" w:hanging="360"/>
      <w:contextualSpacing/>
    </w:pPr>
  </w:style>
  <w:style w:type="paragraph" w:styleId="List5">
    <w:name w:val="List 5"/>
    <w:basedOn w:val="Normal"/>
    <w:uiPriority w:val="99"/>
    <w:semiHidden/>
    <w:unhideWhenUsed/>
    <w:rsid w:val="00E01660"/>
    <w:pPr>
      <w:ind w:left="1800" w:hanging="360"/>
      <w:contextualSpacing/>
    </w:pPr>
  </w:style>
  <w:style w:type="character" w:styleId="Mention">
    <w:name w:val="Mention"/>
    <w:basedOn w:val="DefaultParagraphFont"/>
    <w:uiPriority w:val="99"/>
    <w:semiHidden/>
    <w:unhideWhenUsed/>
    <w:rsid w:val="00E01660"/>
    <w:rPr>
      <w:color w:val="2B579A"/>
      <w:shd w:val="clear" w:color="auto" w:fill="E1DFDD"/>
    </w:rPr>
  </w:style>
  <w:style w:type="character" w:styleId="SmartHyperlink">
    <w:name w:val="Smart Hyperlink"/>
    <w:basedOn w:val="DefaultParagraphFont"/>
    <w:uiPriority w:val="99"/>
    <w:semiHidden/>
    <w:unhideWhenUsed/>
    <w:rsid w:val="00E01660"/>
    <w:rPr>
      <w:u w:val="dotted"/>
    </w:rPr>
  </w:style>
  <w:style w:type="character" w:styleId="SmartLink">
    <w:name w:val="Smart Link"/>
    <w:basedOn w:val="DefaultParagraphFont"/>
    <w:uiPriority w:val="99"/>
    <w:semiHidden/>
    <w:unhideWhenUsed/>
    <w:rsid w:val="00E01660"/>
    <w:rPr>
      <w:color w:val="0000FF" w:themeColor="hyperlink"/>
      <w:u w:val="single"/>
      <w:shd w:val="clear" w:color="auto" w:fill="E1DFDD"/>
    </w:rPr>
  </w:style>
  <w:style w:type="character" w:styleId="UnresolvedMention">
    <w:name w:val="Unresolved Mention"/>
    <w:basedOn w:val="DefaultParagraphFont"/>
    <w:uiPriority w:val="99"/>
    <w:semiHidden/>
    <w:unhideWhenUsed/>
    <w:rsid w:val="00E0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pbn.tvm@gmail.com" TargetMode="External"/><Relationship Id="rId18" Type="http://schemas.openxmlformats.org/officeDocument/2006/relationships/header" Target="header3.xml"/><Relationship Id="rId26" Type="http://schemas.openxmlformats.org/officeDocument/2006/relationships/hyperlink" Target="https://arxiv.org/abs/1710.03184" TargetMode="External"/><Relationship Id="rId21" Type="http://schemas.openxmlformats.org/officeDocument/2006/relationships/header" Target="header6.xml"/><Relationship Id="rId34" Type="http://schemas.openxmlformats.org/officeDocument/2006/relationships/hyperlink" Target="http://proceedings.mlr.press/v80/yona18a.html" TargetMode="External"/><Relationship Id="rId7" Type="http://schemas.openxmlformats.org/officeDocument/2006/relationships/settings" Target="settings.xml"/><Relationship Id="rId12" Type="http://schemas.openxmlformats.org/officeDocument/2006/relationships/hyperlink" Target="mailto:luis.oala@hhi.fraunhofer.de" TargetMode="External"/><Relationship Id="rId17" Type="http://schemas.openxmlformats.org/officeDocument/2006/relationships/header" Target="header2.xml"/><Relationship Id="rId25" Type="http://schemas.openxmlformats.org/officeDocument/2006/relationships/hyperlink" Target="https://arxiv.org/abs/1802.04422v1" TargetMode="External"/><Relationship Id="rId33" Type="http://schemas.openxmlformats.org/officeDocument/2006/relationships/hyperlink" Target="http://proceedings.mlr.press/v80/yona18a.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yperlink" Target="https://arxiv.org/abs/1611.038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drive.google.com/file/d/1vhkLBfDUtsd9hXfbXz8QwFo8GYGZyAWP/view" TargetMode="External"/><Relationship Id="rId32" Type="http://schemas.openxmlformats.org/officeDocument/2006/relationships/hyperlink" Target="https://arxiv.org/abs/1710.06876v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homas.wiegand@hhi.fraunhofer.de" TargetMode="External"/><Relationship Id="rId23" Type="http://schemas.openxmlformats.org/officeDocument/2006/relationships/hyperlink" Target="https://arxiv.org/abs/1810.01943v1" TargetMode="External"/><Relationship Id="rId28" Type="http://schemas.openxmlformats.org/officeDocument/2006/relationships/hyperlink" Target="https://drive.google.com/file/d/1jKSbnAg7NPotjhvNb8o4YXyjcjF8RTJW/vie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usaid.gov/sites/default/files/documents/15396/AI-ML-in-Develop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baird@philips.com" TargetMode="External"/><Relationship Id="rId22" Type="http://schemas.openxmlformats.org/officeDocument/2006/relationships/hyperlink" Target="https://doi.org/10.1145/3287560.3287588" TargetMode="External"/><Relationship Id="rId27" Type="http://schemas.openxmlformats.org/officeDocument/2006/relationships/hyperlink" Target="https://arxiv.org/abs/1812.05239v2" TargetMode="External"/><Relationship Id="rId30" Type="http://schemas.openxmlformats.org/officeDocument/2006/relationships/hyperlink" Target="https://www.usaid.gov/sites/default/files/documents/15396/AI-ML-in-Development.pdf"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943852-4A26-43BC-8AA4-AA23F7B7A1CC}"/>
</file>

<file path=customXml/itemProps2.xml><?xml version="1.0" encoding="utf-8"?>
<ds:datastoreItem xmlns:ds="http://schemas.openxmlformats.org/officeDocument/2006/customXml" ds:itemID="{054DDA50-7D5F-471E-A06B-7DDEB6886BA1}"/>
</file>

<file path=customXml/itemProps3.xml><?xml version="1.0" encoding="utf-8"?>
<ds:datastoreItem xmlns:ds="http://schemas.openxmlformats.org/officeDocument/2006/customXml" ds:itemID="{23B19ED9-94B7-4E1D-8C5B-785F9312FD2D}"/>
</file>

<file path=customXml/itemProps4.xml><?xml version="1.0" encoding="utf-8"?>
<ds:datastoreItem xmlns:ds="http://schemas.openxmlformats.org/officeDocument/2006/customXml" ds:itemID="{16D7B1EB-30CF-410D-BC6F-6EA561545C7E}"/>
</file>

<file path=docProps/app.xml><?xml version="1.0" encoding="utf-8"?>
<Properties xmlns="http://schemas.openxmlformats.org/officeDocument/2006/extended-properties" xmlns:vt="http://schemas.openxmlformats.org/officeDocument/2006/docPropsVTypes">
  <Template>Normal.dotm</Template>
  <TotalTime>2798</TotalTime>
  <Pages>27</Pages>
  <Words>7628</Words>
  <Characters>48136</Characters>
  <Application>Microsoft Office Word</Application>
  <DocSecurity>0</DocSecurity>
  <Lines>1203</Lines>
  <Paragraphs>671</Paragraphs>
  <ScaleCrop>false</ScaleCrop>
  <HeadingPairs>
    <vt:vector size="2" baseType="variant">
      <vt:variant>
        <vt:lpstr>Title</vt:lpstr>
      </vt:variant>
      <vt:variant>
        <vt:i4>1</vt:i4>
      </vt:variant>
    </vt:vector>
  </HeadingPairs>
  <TitlesOfParts>
    <vt:vector size="1" baseType="lpstr">
      <vt:lpstr>Mapping of IMDRF essential principles to AI for health software</vt:lpstr>
    </vt:vector>
  </TitlesOfParts>
  <Manager>ITU-T</Manager>
  <Company>International Telecommunication Union (ITU)</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IMDRF essential principles to AI for health software</dc:title>
  <dc:subject/>
  <dc:creator>Fraunhofer HHI, WG-DAISAM</dc:creator>
  <dc:description>FG-AI4H-G-038  For: New Delhi, 13-15 November 2019_x000d_Document date: _x000d_Saved by STUDIOXPS at 23:55:32 on 2019-11-08</dc:description>
  <cp:lastModifiedBy>TSB</cp:lastModifiedBy>
  <cp:revision>320</cp:revision>
  <cp:lastPrinted>2011-04-05T14:28:00Z</cp:lastPrinted>
  <dcterms:created xsi:type="dcterms:W3CDTF">2019-10-13T13:59:00Z</dcterms:created>
  <dcterms:modified xsi:type="dcterms:W3CDTF">2019-11-08T23:13:00Z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International Telecommunication Union (ITU)</vt:lpwstr>
  </property>
  <property fmtid="{D5CDD505-2E9C-101B-9397-08002B2CF9AE}" pid="4" name="ContentTypeId">
    <vt:lpwstr>0x0101002D863A2280E3F84C93CB7D95B3AE289B</vt:lpwstr>
  </property>
  <property fmtid="{D5CDD505-2E9C-101B-9397-08002B2CF9AE}" pid="5" name="DocSecurity">
    <vt:i4>0</vt:i4>
  </property>
  <property fmtid="{D5CDD505-2E9C-101B-9397-08002B2CF9AE}" pid="6" name="Docauthor">
    <vt:lpwstr>Fraunhofer HHI, WG-DAISAM</vt:lpwstr>
  </property>
  <property fmtid="{D5CDD505-2E9C-101B-9397-08002B2CF9AE}" pid="7" name="Docbluepink">
    <vt:lpwstr>WG-DAISAM</vt:lpwstr>
  </property>
  <property fmtid="{D5CDD505-2E9C-101B-9397-08002B2CF9AE}" pid="8" name="Docdate">
    <vt:lpwstr/>
  </property>
  <property fmtid="{D5CDD505-2E9C-101B-9397-08002B2CF9AE}" pid="9" name="Docdest">
    <vt:lpwstr>New Delhi, 13-15 November 2019</vt:lpwstr>
  </property>
  <property fmtid="{D5CDD505-2E9C-101B-9397-08002B2CF9AE}" pid="10" name="Docnum">
    <vt:lpwstr>FG-AI4H-G-038</vt:lpwstr>
  </property>
  <property fmtid="{D5CDD505-2E9C-101B-9397-08002B2CF9AE}" pid="11" name="Docorlang">
    <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