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850"/>
        <w:gridCol w:w="3828"/>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68B2539E" w:rsidR="00E03557" w:rsidRPr="00852AAD" w:rsidRDefault="00BC1D31" w:rsidP="00B16660">
            <w:pPr>
              <w:pStyle w:val="Docnumber"/>
            </w:pPr>
            <w:r>
              <w:t>FG-AI4H</w:t>
            </w:r>
            <w:r w:rsidR="00E03557">
              <w:t>-</w:t>
            </w:r>
            <w:r w:rsidR="00007288">
              <w:t>G</w:t>
            </w:r>
            <w:r>
              <w:t>-</w:t>
            </w:r>
            <w:r w:rsidR="00B16660">
              <w:t>034</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26F24C59" w:rsidR="00BC1D31" w:rsidRPr="00123B21" w:rsidRDefault="004411E0" w:rsidP="002E6647">
            <w:r>
              <w:t>Plenary</w:t>
            </w:r>
          </w:p>
        </w:tc>
        <w:tc>
          <w:tcPr>
            <w:tcW w:w="4678" w:type="dxa"/>
            <w:gridSpan w:val="2"/>
          </w:tcPr>
          <w:p w14:paraId="4ADB1E42" w14:textId="67C459E4" w:rsidR="00BC1D31" w:rsidRPr="00123B21" w:rsidRDefault="00007288" w:rsidP="00007288">
            <w:pPr>
              <w:jc w:val="right"/>
            </w:pPr>
            <w:r>
              <w:t>New Delhi</w:t>
            </w:r>
            <w:r w:rsidR="00B00A54">
              <w:t xml:space="preserve">, </w:t>
            </w:r>
            <w:r w:rsidR="00E44C0E">
              <w:t>13</w:t>
            </w:r>
            <w:r>
              <w:t>-15 November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301A9FA1" w:rsidR="00BC1D31" w:rsidRPr="00123B21" w:rsidRDefault="004411E0" w:rsidP="002E6647">
            <w:bookmarkStart w:id="9" w:name="_GoBack"/>
            <w:r w:rsidRPr="004411E0">
              <w:t>Inspired Ideas</w:t>
            </w:r>
            <w:r>
              <w:t xml:space="preserve"> (Tanzania), </w:t>
            </w:r>
            <w:r w:rsidRPr="004411E0">
              <w:t>University of Oslo</w:t>
            </w:r>
            <w:r>
              <w:t xml:space="preserve"> (Norway)</w:t>
            </w:r>
            <w:bookmarkEnd w:id="9"/>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10" w:name="dtitle1" w:colFirst="1" w:colLast="1"/>
            <w:bookmarkEnd w:id="8"/>
            <w:r w:rsidRPr="00E03557">
              <w:rPr>
                <w:b/>
                <w:bCs/>
              </w:rPr>
              <w:t>Title:</w:t>
            </w:r>
          </w:p>
        </w:tc>
        <w:tc>
          <w:tcPr>
            <w:tcW w:w="7940" w:type="dxa"/>
            <w:gridSpan w:val="3"/>
          </w:tcPr>
          <w:p w14:paraId="0EC1DE32" w14:textId="46475411" w:rsidR="00BC1D31" w:rsidRPr="00123B21" w:rsidRDefault="009A59F8" w:rsidP="002E6647">
            <w:r>
              <w:rPr>
                <w:rFonts w:eastAsia="Times New Roman"/>
              </w:rPr>
              <w:t>Draft</w:t>
            </w:r>
            <w:r w:rsidR="004411E0">
              <w:rPr>
                <w:rFonts w:eastAsia="Times New Roman"/>
              </w:rPr>
              <w:t xml:space="preserve"> </w:t>
            </w:r>
            <w:proofErr w:type="spellStart"/>
            <w:r w:rsidR="004411E0">
              <w:rPr>
                <w:rFonts w:eastAsia="Times New Roman"/>
              </w:rPr>
              <w:t>ToR</w:t>
            </w:r>
            <w:proofErr w:type="spellEnd"/>
            <w:r w:rsidR="004411E0">
              <w:rPr>
                <w:rFonts w:eastAsia="Times New Roman"/>
              </w:rPr>
              <w:t xml:space="preserve"> for</w:t>
            </w:r>
            <w:r>
              <w:rPr>
                <w:rFonts w:eastAsia="Times New Roman"/>
              </w:rPr>
              <w:t xml:space="preserve"> </w:t>
            </w:r>
            <w:proofErr w:type="gramStart"/>
            <w:r w:rsidR="004411E0">
              <w:rPr>
                <w:rFonts w:eastAsia="Times New Roman"/>
              </w:rPr>
              <w:t>a</w:t>
            </w:r>
            <w:proofErr w:type="gramEnd"/>
            <w:r w:rsidR="004411E0">
              <w:rPr>
                <w:rFonts w:eastAsia="Times New Roman"/>
              </w:rPr>
              <w:t xml:space="preserve"> FG-AI4H </w:t>
            </w:r>
            <w:r>
              <w:rPr>
                <w:rFonts w:eastAsia="Times New Roman"/>
              </w:rPr>
              <w:t>Working Group on Ethics</w:t>
            </w:r>
            <w:r w:rsidR="004411E0">
              <w:rPr>
                <w:rFonts w:eastAsia="Times New Roman"/>
              </w:rPr>
              <w:t xml:space="preserve"> (WG-Ethics)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10"/>
            <w:r w:rsidRPr="00E03557">
              <w:rPr>
                <w:b/>
                <w:bCs/>
              </w:rPr>
              <w:t>Purpose:</w:t>
            </w:r>
          </w:p>
        </w:tc>
        <w:tc>
          <w:tcPr>
            <w:tcW w:w="7940" w:type="dxa"/>
            <w:gridSpan w:val="3"/>
            <w:tcBorders>
              <w:bottom w:val="single" w:sz="6" w:space="0" w:color="auto"/>
            </w:tcBorders>
          </w:tcPr>
          <w:p w14:paraId="4AB715E3" w14:textId="3421D4DB" w:rsidR="00E03557" w:rsidRPr="00BC1D31" w:rsidRDefault="009A59F8" w:rsidP="002E6647">
            <w:pPr>
              <w:rPr>
                <w:highlight w:val="yellow"/>
              </w:rPr>
            </w:pPr>
            <w:r w:rsidRPr="009A59F8">
              <w:rPr>
                <w:lang w:val="en-US"/>
              </w:rPr>
              <w:t>Discussion</w:t>
            </w:r>
          </w:p>
        </w:tc>
      </w:tr>
      <w:bookmarkEnd w:id="0"/>
      <w:bookmarkEnd w:id="11"/>
      <w:tr w:rsidR="009A59F8" w:rsidRPr="00E03557" w14:paraId="487F5750" w14:textId="77777777" w:rsidTr="009A59F8">
        <w:trPr>
          <w:cantSplit/>
          <w:jc w:val="center"/>
        </w:trPr>
        <w:tc>
          <w:tcPr>
            <w:tcW w:w="1700" w:type="dxa"/>
            <w:gridSpan w:val="2"/>
            <w:tcBorders>
              <w:top w:val="single" w:sz="6" w:space="0" w:color="auto"/>
              <w:bottom w:val="single" w:sz="6" w:space="0" w:color="auto"/>
            </w:tcBorders>
          </w:tcPr>
          <w:p w14:paraId="70A3F5E0" w14:textId="77777777" w:rsidR="009A59F8" w:rsidRPr="00E03557" w:rsidRDefault="009A59F8" w:rsidP="009A59F8">
            <w:pPr>
              <w:rPr>
                <w:b/>
                <w:bCs/>
              </w:rPr>
            </w:pPr>
            <w:r w:rsidRPr="00E03557">
              <w:rPr>
                <w:b/>
                <w:bCs/>
              </w:rPr>
              <w:t>Contact:</w:t>
            </w:r>
          </w:p>
        </w:tc>
        <w:tc>
          <w:tcPr>
            <w:tcW w:w="4112" w:type="dxa"/>
            <w:gridSpan w:val="2"/>
            <w:tcBorders>
              <w:top w:val="single" w:sz="6" w:space="0" w:color="auto"/>
              <w:bottom w:val="single" w:sz="6" w:space="0" w:color="auto"/>
            </w:tcBorders>
          </w:tcPr>
          <w:p w14:paraId="5D1C7C66" w14:textId="1AE9FC31" w:rsidR="009A59F8" w:rsidRPr="004411E0" w:rsidRDefault="009A59F8" w:rsidP="004411E0">
            <w:pPr>
              <w:rPr>
                <w:highlight w:val="yellow"/>
              </w:rPr>
            </w:pPr>
            <w:r w:rsidRPr="004411E0">
              <w:t>Ally Salim Jr</w:t>
            </w:r>
            <w:r w:rsidR="004411E0">
              <w:br/>
            </w:r>
            <w:r w:rsidRPr="004411E0">
              <w:t>Inspired Ideas</w:t>
            </w:r>
            <w:r w:rsidRPr="004411E0">
              <w:br/>
              <w:t>Tanzania</w:t>
            </w:r>
          </w:p>
        </w:tc>
        <w:tc>
          <w:tcPr>
            <w:tcW w:w="3828" w:type="dxa"/>
            <w:tcBorders>
              <w:top w:val="single" w:sz="6" w:space="0" w:color="auto"/>
              <w:bottom w:val="single" w:sz="6" w:space="0" w:color="auto"/>
            </w:tcBorders>
          </w:tcPr>
          <w:p w14:paraId="28DD2FCB" w14:textId="2B42E999" w:rsidR="009A59F8" w:rsidRPr="004411E0" w:rsidRDefault="009A59F8" w:rsidP="004411E0">
            <w:pPr>
              <w:rPr>
                <w:highlight w:val="yellow"/>
              </w:rPr>
            </w:pPr>
            <w:r w:rsidRPr="004411E0">
              <w:t>Tel: +255 (0) 766439764</w:t>
            </w:r>
            <w:r w:rsidR="004411E0">
              <w:br/>
            </w:r>
            <w:r w:rsidRPr="004411E0">
              <w:t xml:space="preserve">Email: </w:t>
            </w:r>
            <w:hyperlink r:id="rId11">
              <w:r w:rsidRPr="004411E0">
                <w:rPr>
                  <w:rStyle w:val="Hyperlink"/>
                </w:rPr>
                <w:t>ally@inspiredideas.io</w:t>
              </w:r>
            </w:hyperlink>
          </w:p>
        </w:tc>
      </w:tr>
      <w:tr w:rsidR="009A59F8" w:rsidRPr="00E03557" w14:paraId="0A01ADF7" w14:textId="77777777" w:rsidTr="009A59F8">
        <w:trPr>
          <w:cantSplit/>
          <w:jc w:val="center"/>
        </w:trPr>
        <w:tc>
          <w:tcPr>
            <w:tcW w:w="1700" w:type="dxa"/>
            <w:gridSpan w:val="2"/>
            <w:tcBorders>
              <w:top w:val="single" w:sz="6" w:space="0" w:color="auto"/>
              <w:bottom w:val="single" w:sz="6" w:space="0" w:color="auto"/>
            </w:tcBorders>
          </w:tcPr>
          <w:p w14:paraId="5845665D" w14:textId="77777777" w:rsidR="009A59F8" w:rsidRPr="00E03557" w:rsidRDefault="009A59F8" w:rsidP="009A59F8">
            <w:pPr>
              <w:rPr>
                <w:b/>
                <w:bCs/>
              </w:rPr>
            </w:pPr>
            <w:r w:rsidRPr="00E03557">
              <w:rPr>
                <w:b/>
                <w:bCs/>
              </w:rPr>
              <w:t>Contact:</w:t>
            </w:r>
          </w:p>
        </w:tc>
        <w:tc>
          <w:tcPr>
            <w:tcW w:w="4112" w:type="dxa"/>
            <w:gridSpan w:val="2"/>
            <w:tcBorders>
              <w:top w:val="single" w:sz="6" w:space="0" w:color="auto"/>
              <w:bottom w:val="single" w:sz="6" w:space="0" w:color="auto"/>
            </w:tcBorders>
          </w:tcPr>
          <w:p w14:paraId="7974D081" w14:textId="4FB5F11C" w:rsidR="009A59F8" w:rsidRPr="004411E0" w:rsidRDefault="009A59F8" w:rsidP="004411E0">
            <w:pPr>
              <w:rPr>
                <w:highlight w:val="yellow"/>
              </w:rPr>
            </w:pPr>
            <w:r w:rsidRPr="004411E0">
              <w:t>Megan Allen</w:t>
            </w:r>
            <w:r w:rsidR="004411E0">
              <w:br/>
            </w:r>
            <w:r w:rsidRPr="004411E0">
              <w:t>Inspired Ideas</w:t>
            </w:r>
            <w:r w:rsidRPr="004411E0">
              <w:br/>
              <w:t>Tanzania</w:t>
            </w:r>
          </w:p>
        </w:tc>
        <w:tc>
          <w:tcPr>
            <w:tcW w:w="3828" w:type="dxa"/>
            <w:tcBorders>
              <w:top w:val="single" w:sz="6" w:space="0" w:color="auto"/>
              <w:bottom w:val="single" w:sz="6" w:space="0" w:color="auto"/>
            </w:tcBorders>
          </w:tcPr>
          <w:p w14:paraId="116FD316" w14:textId="3104D3AA" w:rsidR="009A59F8" w:rsidRPr="004411E0" w:rsidRDefault="009A59F8" w:rsidP="004411E0">
            <w:pPr>
              <w:rPr>
                <w:highlight w:val="yellow"/>
              </w:rPr>
            </w:pPr>
            <w:r w:rsidRPr="004411E0">
              <w:t>Tel: +255 (0) 626608190</w:t>
            </w:r>
            <w:r w:rsidR="004411E0">
              <w:br/>
            </w:r>
            <w:r w:rsidRPr="004411E0">
              <w:t xml:space="preserve">Email: </w:t>
            </w:r>
            <w:hyperlink r:id="rId12">
              <w:r w:rsidRPr="004411E0">
                <w:rPr>
                  <w:rStyle w:val="Hyperlink"/>
                </w:rPr>
                <w:t>megan@inspiredideas.io</w:t>
              </w:r>
            </w:hyperlink>
            <w:r w:rsidR="004411E0">
              <w:br/>
            </w:r>
          </w:p>
        </w:tc>
      </w:tr>
      <w:tr w:rsidR="009A59F8" w:rsidRPr="00E03557" w14:paraId="74F8B90B" w14:textId="77777777" w:rsidTr="009A59F8">
        <w:trPr>
          <w:cantSplit/>
          <w:jc w:val="center"/>
        </w:trPr>
        <w:tc>
          <w:tcPr>
            <w:tcW w:w="1700" w:type="dxa"/>
            <w:gridSpan w:val="2"/>
            <w:tcBorders>
              <w:top w:val="single" w:sz="6" w:space="0" w:color="auto"/>
              <w:bottom w:val="single" w:sz="6" w:space="0" w:color="auto"/>
            </w:tcBorders>
          </w:tcPr>
          <w:p w14:paraId="5A047C41" w14:textId="18904062" w:rsidR="009A59F8" w:rsidRPr="00E03557" w:rsidRDefault="009A59F8" w:rsidP="009A59F8">
            <w:pPr>
              <w:rPr>
                <w:b/>
                <w:bCs/>
              </w:rPr>
            </w:pPr>
            <w:r w:rsidRPr="00E03557">
              <w:rPr>
                <w:b/>
                <w:bCs/>
              </w:rPr>
              <w:t>Contact:</w:t>
            </w:r>
          </w:p>
        </w:tc>
        <w:tc>
          <w:tcPr>
            <w:tcW w:w="4112" w:type="dxa"/>
            <w:gridSpan w:val="2"/>
            <w:tcBorders>
              <w:top w:val="single" w:sz="6" w:space="0" w:color="auto"/>
              <w:bottom w:val="single" w:sz="6" w:space="0" w:color="auto"/>
            </w:tcBorders>
          </w:tcPr>
          <w:p w14:paraId="791FA8EB" w14:textId="328EA33E" w:rsidR="009A59F8" w:rsidRPr="004411E0" w:rsidRDefault="009A59F8" w:rsidP="004411E0">
            <w:r w:rsidRPr="004411E0">
              <w:t xml:space="preserve">Tom </w:t>
            </w:r>
            <w:proofErr w:type="spellStart"/>
            <w:r w:rsidRPr="004411E0">
              <w:t>Neumark</w:t>
            </w:r>
            <w:proofErr w:type="spellEnd"/>
            <w:r w:rsidRPr="004411E0">
              <w:br/>
              <w:t>University of Oslo</w:t>
            </w:r>
            <w:r w:rsidRPr="004411E0">
              <w:br/>
              <w:t>Norway</w:t>
            </w:r>
          </w:p>
        </w:tc>
        <w:tc>
          <w:tcPr>
            <w:tcW w:w="3828" w:type="dxa"/>
            <w:tcBorders>
              <w:top w:val="single" w:sz="6" w:space="0" w:color="auto"/>
              <w:bottom w:val="single" w:sz="6" w:space="0" w:color="auto"/>
            </w:tcBorders>
          </w:tcPr>
          <w:p w14:paraId="4EA0415F" w14:textId="225CEC79" w:rsidR="009A59F8" w:rsidRPr="004411E0" w:rsidRDefault="009A59F8" w:rsidP="004411E0">
            <w:r w:rsidRPr="004411E0">
              <w:t xml:space="preserve">Email: </w:t>
            </w:r>
            <w:hyperlink r:id="rId13">
              <w:r w:rsidRPr="004411E0">
                <w:rPr>
                  <w:rStyle w:val="Hyperlink"/>
                </w:rPr>
                <w:t>thomas.neumark@sum.uio.no</w:t>
              </w:r>
            </w:hyperlink>
            <w:r w:rsidR="004411E0">
              <w:br/>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8EEAE18" w:rsidR="00E03557" w:rsidRPr="00BC1D31" w:rsidRDefault="009A59F8" w:rsidP="002E6647">
            <w:pPr>
              <w:rPr>
                <w:highlight w:val="yellow"/>
              </w:rPr>
            </w:pPr>
            <w:r w:rsidRPr="009A59F8">
              <w:t>At the FG-AI4H meeting in Zanzibar, the idea to create a working group on ethics was introduced. This document contains the proposed Terms of Reference for the FG-AI4H Working Group on Ethics (WG‑Ethics). This document is provided for discussion, refinement, and approval by the FG-AI4H meeting in New Delhi.</w:t>
            </w:r>
          </w:p>
        </w:tc>
      </w:tr>
    </w:tbl>
    <w:p w14:paraId="44BCD668" w14:textId="03272A4E" w:rsidR="009A59F8" w:rsidRPr="009A59F8" w:rsidRDefault="009A59F8" w:rsidP="004411E0">
      <w:pPr>
        <w:pStyle w:val="Heading1"/>
        <w:rPr>
          <w:lang w:val="en"/>
        </w:rPr>
      </w:pPr>
      <w:r w:rsidRPr="009A59F8">
        <w:rPr>
          <w:lang w:val="en"/>
        </w:rPr>
        <w:t>1</w:t>
      </w:r>
      <w:r w:rsidR="004411E0">
        <w:rPr>
          <w:lang w:val="en"/>
        </w:rPr>
        <w:tab/>
      </w:r>
      <w:r w:rsidRPr="009A59F8">
        <w:rPr>
          <w:lang w:val="en"/>
        </w:rPr>
        <w:t xml:space="preserve">Scope and </w:t>
      </w:r>
      <w:r w:rsidR="004411E0" w:rsidRPr="009A59F8">
        <w:rPr>
          <w:lang w:val="en"/>
        </w:rPr>
        <w:t>description</w:t>
      </w:r>
    </w:p>
    <w:p w14:paraId="1B7A2AC7" w14:textId="77777777" w:rsidR="009A59F8" w:rsidRPr="009A59F8" w:rsidRDefault="009A59F8" w:rsidP="009A59F8">
      <w:pPr>
        <w:rPr>
          <w:lang w:val="en"/>
        </w:rPr>
      </w:pPr>
      <w:r w:rsidRPr="009A59F8">
        <w:rPr>
          <w:lang w:val="en"/>
        </w:rPr>
        <w:t xml:space="preserve">The Working Group on </w:t>
      </w:r>
      <w:r w:rsidRPr="009A59F8">
        <w:rPr>
          <w:i/>
          <w:lang w:val="en"/>
        </w:rPr>
        <w:t>Ethics</w:t>
      </w:r>
      <w:r w:rsidRPr="009A59F8">
        <w:rPr>
          <w:lang w:val="en"/>
        </w:rPr>
        <w:t xml:space="preserve"> focuses on understanding ethical considerations and practices related to the development of AI for health. As Topic Groups design, develop, and deploy benchmarked, technically robust technologies, there are ethical concerns and potential unintended consequences that need to be considered. Recently, </w:t>
      </w:r>
      <w:proofErr w:type="gramStart"/>
      <w:r w:rsidRPr="009A59F8">
        <w:rPr>
          <w:lang w:val="en"/>
        </w:rPr>
        <w:t>a number of</w:t>
      </w:r>
      <w:proofErr w:type="gramEnd"/>
      <w:r w:rsidRPr="009A59F8">
        <w:rPr>
          <w:lang w:val="en"/>
        </w:rPr>
        <w:t xml:space="preserve"> guidelines on AI ethics have been published, however they are often broad and not always practical across the scope of the work happening within the FG. This WG was created to understand and outline key ethical considerations that are relevant to the FGAI4H, and to work with TG drivers to develop and recommend practical measures that can be implemented during and after the benchmarking process.</w:t>
      </w:r>
    </w:p>
    <w:p w14:paraId="38C7C359" w14:textId="77777777" w:rsidR="009A59F8" w:rsidRPr="009A59F8" w:rsidRDefault="009A59F8" w:rsidP="009A59F8">
      <w:pPr>
        <w:rPr>
          <w:lang w:val="en"/>
        </w:rPr>
      </w:pPr>
      <w:r w:rsidRPr="009A59F8">
        <w:rPr>
          <w:lang w:val="en"/>
        </w:rPr>
        <w:t xml:space="preserve">The Working Group aims to achieve the following goals: </w:t>
      </w:r>
    </w:p>
    <w:p w14:paraId="629E09DE" w14:textId="77777777" w:rsidR="009A59F8" w:rsidRPr="009A59F8" w:rsidRDefault="009A59F8" w:rsidP="004411E0">
      <w:pPr>
        <w:numPr>
          <w:ilvl w:val="0"/>
          <w:numId w:val="28"/>
        </w:numPr>
        <w:overflowPunct w:val="0"/>
        <w:autoSpaceDE w:val="0"/>
        <w:autoSpaceDN w:val="0"/>
        <w:adjustRightInd w:val="0"/>
        <w:ind w:left="567" w:hanging="567"/>
        <w:textAlignment w:val="baseline"/>
        <w:rPr>
          <w:lang w:val="en"/>
        </w:rPr>
      </w:pPr>
      <w:r w:rsidRPr="009A59F8">
        <w:rPr>
          <w:lang w:val="en"/>
        </w:rPr>
        <w:t>Guide the FG in navigating various ethical considerations relevant to AI for health</w:t>
      </w:r>
    </w:p>
    <w:p w14:paraId="63ED7000" w14:textId="77777777" w:rsidR="009A59F8" w:rsidRPr="009A59F8" w:rsidRDefault="009A59F8" w:rsidP="004411E0">
      <w:pPr>
        <w:numPr>
          <w:ilvl w:val="0"/>
          <w:numId w:val="28"/>
        </w:numPr>
        <w:overflowPunct w:val="0"/>
        <w:autoSpaceDE w:val="0"/>
        <w:autoSpaceDN w:val="0"/>
        <w:adjustRightInd w:val="0"/>
        <w:ind w:left="567" w:hanging="567"/>
        <w:textAlignment w:val="baseline"/>
        <w:rPr>
          <w:lang w:val="en"/>
        </w:rPr>
      </w:pPr>
      <w:r w:rsidRPr="009A59F8">
        <w:rPr>
          <w:lang w:val="en"/>
        </w:rPr>
        <w:t>Develop a high-level and useful guideline of what AI developers and TG drivers should consider throughout the development process</w:t>
      </w:r>
    </w:p>
    <w:p w14:paraId="26EE8E7D" w14:textId="77777777" w:rsidR="009A59F8" w:rsidRPr="009A59F8" w:rsidRDefault="009A59F8" w:rsidP="004411E0">
      <w:pPr>
        <w:numPr>
          <w:ilvl w:val="0"/>
          <w:numId w:val="28"/>
        </w:numPr>
        <w:overflowPunct w:val="0"/>
        <w:autoSpaceDE w:val="0"/>
        <w:autoSpaceDN w:val="0"/>
        <w:adjustRightInd w:val="0"/>
        <w:ind w:left="567" w:hanging="567"/>
        <w:textAlignment w:val="baseline"/>
        <w:rPr>
          <w:lang w:val="en"/>
        </w:rPr>
      </w:pPr>
      <w:r w:rsidRPr="009A59F8">
        <w:rPr>
          <w:lang w:val="en"/>
        </w:rPr>
        <w:t>Improve the awareness of FG members to the issues of ethics and how they can be addressed, as well as increase awareness of ethicists to the work of the FG-AI4H</w:t>
      </w:r>
    </w:p>
    <w:p w14:paraId="28DD06C3" w14:textId="77777777" w:rsidR="009A59F8" w:rsidRPr="009A59F8" w:rsidRDefault="009A59F8" w:rsidP="004411E0">
      <w:pPr>
        <w:numPr>
          <w:ilvl w:val="0"/>
          <w:numId w:val="28"/>
        </w:numPr>
        <w:overflowPunct w:val="0"/>
        <w:autoSpaceDE w:val="0"/>
        <w:autoSpaceDN w:val="0"/>
        <w:adjustRightInd w:val="0"/>
        <w:ind w:left="567" w:hanging="567"/>
        <w:textAlignment w:val="baseline"/>
        <w:rPr>
          <w:lang w:val="en"/>
        </w:rPr>
      </w:pPr>
      <w:r w:rsidRPr="009A59F8">
        <w:rPr>
          <w:lang w:val="en"/>
        </w:rPr>
        <w:t>Build ethical considerations into the FG-AI4H evaluation process</w:t>
      </w:r>
    </w:p>
    <w:p w14:paraId="425926E7" w14:textId="51A4F844" w:rsidR="009A59F8" w:rsidRPr="009A59F8" w:rsidRDefault="009A59F8" w:rsidP="004411E0">
      <w:pPr>
        <w:pStyle w:val="Heading1"/>
        <w:rPr>
          <w:lang w:val="en"/>
        </w:rPr>
      </w:pPr>
      <w:bookmarkStart w:id="12" w:name="_wki2e3mn4m2o" w:colFirst="0" w:colLast="0"/>
      <w:bookmarkEnd w:id="12"/>
      <w:r w:rsidRPr="009A59F8">
        <w:rPr>
          <w:lang w:val="en"/>
        </w:rPr>
        <w:lastRenderedPageBreak/>
        <w:t>2</w:t>
      </w:r>
      <w:r w:rsidR="004411E0">
        <w:rPr>
          <w:lang w:val="en"/>
        </w:rPr>
        <w:tab/>
      </w:r>
      <w:r w:rsidRPr="009A59F8">
        <w:rPr>
          <w:lang w:val="en"/>
        </w:rPr>
        <w:t>Specific issues to be addressed</w:t>
      </w:r>
    </w:p>
    <w:p w14:paraId="7136515E" w14:textId="77777777" w:rsidR="009A59F8" w:rsidRPr="009A59F8" w:rsidRDefault="009A59F8" w:rsidP="009A59F8">
      <w:pPr>
        <w:rPr>
          <w:lang w:val="en"/>
        </w:rPr>
      </w:pPr>
      <w:r w:rsidRPr="009A59F8">
        <w:rPr>
          <w:lang w:val="en"/>
        </w:rPr>
        <w:t xml:space="preserve">The WG aims to address issues related to ethics in the development, benchmarking, and deployment of AI tools for health. For example, the WG will focus on understanding and addressing what ethical aspects need to be considered in the development of AI tools, including, but not limited to: </w:t>
      </w:r>
    </w:p>
    <w:p w14:paraId="4BDC811A" w14:textId="77777777" w:rsidR="009A59F8" w:rsidRPr="009A59F8" w:rsidRDefault="009A59F8" w:rsidP="004411E0">
      <w:pPr>
        <w:numPr>
          <w:ilvl w:val="0"/>
          <w:numId w:val="27"/>
        </w:numPr>
        <w:overflowPunct w:val="0"/>
        <w:autoSpaceDE w:val="0"/>
        <w:autoSpaceDN w:val="0"/>
        <w:adjustRightInd w:val="0"/>
        <w:ind w:left="567" w:hanging="567"/>
        <w:textAlignment w:val="baseline"/>
        <w:rPr>
          <w:lang w:val="en"/>
        </w:rPr>
      </w:pPr>
      <w:r w:rsidRPr="009A59F8">
        <w:rPr>
          <w:lang w:val="en"/>
        </w:rPr>
        <w:t>How we recognize, address, and overcome systemic bias</w:t>
      </w:r>
    </w:p>
    <w:p w14:paraId="6551A952" w14:textId="77777777" w:rsidR="009A59F8" w:rsidRPr="009A59F8" w:rsidRDefault="009A59F8" w:rsidP="004411E0">
      <w:pPr>
        <w:numPr>
          <w:ilvl w:val="0"/>
          <w:numId w:val="27"/>
        </w:numPr>
        <w:overflowPunct w:val="0"/>
        <w:autoSpaceDE w:val="0"/>
        <w:autoSpaceDN w:val="0"/>
        <w:adjustRightInd w:val="0"/>
        <w:ind w:left="567" w:hanging="567"/>
        <w:textAlignment w:val="baseline"/>
        <w:rPr>
          <w:lang w:val="en"/>
        </w:rPr>
      </w:pPr>
      <w:r w:rsidRPr="009A59F8">
        <w:rPr>
          <w:lang w:val="en"/>
        </w:rPr>
        <w:t>Transparency and explicability of algorithms</w:t>
      </w:r>
    </w:p>
    <w:p w14:paraId="08D997B1" w14:textId="77777777" w:rsidR="009A59F8" w:rsidRPr="009A59F8" w:rsidRDefault="009A59F8" w:rsidP="004411E0">
      <w:pPr>
        <w:numPr>
          <w:ilvl w:val="0"/>
          <w:numId w:val="27"/>
        </w:numPr>
        <w:overflowPunct w:val="0"/>
        <w:autoSpaceDE w:val="0"/>
        <w:autoSpaceDN w:val="0"/>
        <w:adjustRightInd w:val="0"/>
        <w:ind w:left="567" w:hanging="567"/>
        <w:textAlignment w:val="baseline"/>
        <w:rPr>
          <w:lang w:val="en"/>
        </w:rPr>
      </w:pPr>
      <w:r w:rsidRPr="009A59F8">
        <w:rPr>
          <w:lang w:val="en"/>
        </w:rPr>
        <w:t>Availability and use of “</w:t>
      </w:r>
      <w:r w:rsidRPr="009A59F8">
        <w:rPr>
          <w:i/>
          <w:lang w:val="en"/>
        </w:rPr>
        <w:t>fair</w:t>
      </w:r>
      <w:r w:rsidRPr="009A59F8">
        <w:rPr>
          <w:lang w:val="en"/>
        </w:rPr>
        <w:t>” data</w:t>
      </w:r>
    </w:p>
    <w:p w14:paraId="1E9D202B" w14:textId="77777777" w:rsidR="009A59F8" w:rsidRPr="009A59F8" w:rsidRDefault="009A59F8" w:rsidP="004411E0">
      <w:pPr>
        <w:numPr>
          <w:ilvl w:val="0"/>
          <w:numId w:val="27"/>
        </w:numPr>
        <w:overflowPunct w:val="0"/>
        <w:autoSpaceDE w:val="0"/>
        <w:autoSpaceDN w:val="0"/>
        <w:adjustRightInd w:val="0"/>
        <w:ind w:left="567" w:hanging="567"/>
        <w:textAlignment w:val="baseline"/>
        <w:rPr>
          <w:lang w:val="en"/>
        </w:rPr>
      </w:pPr>
      <w:r w:rsidRPr="009A59F8">
        <w:rPr>
          <w:lang w:val="en"/>
        </w:rPr>
        <w:t>Data governance and privacy of users who utilize the systems</w:t>
      </w:r>
    </w:p>
    <w:p w14:paraId="0CE7D450" w14:textId="77777777" w:rsidR="009A59F8" w:rsidRPr="009A59F8" w:rsidRDefault="009A59F8" w:rsidP="004411E0">
      <w:pPr>
        <w:numPr>
          <w:ilvl w:val="0"/>
          <w:numId w:val="27"/>
        </w:numPr>
        <w:overflowPunct w:val="0"/>
        <w:autoSpaceDE w:val="0"/>
        <w:autoSpaceDN w:val="0"/>
        <w:adjustRightInd w:val="0"/>
        <w:ind w:left="567" w:hanging="567"/>
        <w:textAlignment w:val="baseline"/>
        <w:rPr>
          <w:lang w:val="en"/>
        </w:rPr>
      </w:pPr>
      <w:r w:rsidRPr="009A59F8">
        <w:rPr>
          <w:lang w:val="en"/>
        </w:rPr>
        <w:t>Centering humans and their social and cultural lives</w:t>
      </w:r>
    </w:p>
    <w:p w14:paraId="34C8A780" w14:textId="77777777" w:rsidR="009A59F8" w:rsidRPr="009A59F8" w:rsidRDefault="009A59F8" w:rsidP="004411E0">
      <w:pPr>
        <w:numPr>
          <w:ilvl w:val="0"/>
          <w:numId w:val="27"/>
        </w:numPr>
        <w:overflowPunct w:val="0"/>
        <w:autoSpaceDE w:val="0"/>
        <w:autoSpaceDN w:val="0"/>
        <w:adjustRightInd w:val="0"/>
        <w:ind w:left="567" w:hanging="567"/>
        <w:textAlignment w:val="baseline"/>
        <w:rPr>
          <w:lang w:val="en"/>
        </w:rPr>
      </w:pPr>
      <w:r w:rsidRPr="009A59F8">
        <w:rPr>
          <w:lang w:val="en"/>
        </w:rPr>
        <w:t>Individual, societal, and environmental well-being</w:t>
      </w:r>
    </w:p>
    <w:p w14:paraId="10CEBA50" w14:textId="4D66EB7A" w:rsidR="009A59F8" w:rsidRPr="009A59F8" w:rsidRDefault="009A59F8" w:rsidP="004411E0">
      <w:pPr>
        <w:pStyle w:val="Heading1"/>
        <w:rPr>
          <w:lang w:val="en"/>
        </w:rPr>
      </w:pPr>
      <w:bookmarkStart w:id="13" w:name="_fj722z3l6gvs" w:colFirst="0" w:colLast="0"/>
      <w:bookmarkEnd w:id="13"/>
      <w:r w:rsidRPr="009A59F8">
        <w:rPr>
          <w:lang w:val="en"/>
        </w:rPr>
        <w:t>3</w:t>
      </w:r>
      <w:r w:rsidR="004411E0">
        <w:rPr>
          <w:lang w:val="en"/>
        </w:rPr>
        <w:tab/>
      </w:r>
      <w:r w:rsidRPr="009A59F8">
        <w:rPr>
          <w:lang w:val="en"/>
        </w:rPr>
        <w:t>Deliverables</w:t>
      </w:r>
    </w:p>
    <w:p w14:paraId="65CE363F" w14:textId="77777777" w:rsidR="009A59F8" w:rsidRPr="009A59F8" w:rsidRDefault="009A59F8" w:rsidP="009A59F8">
      <w:pPr>
        <w:rPr>
          <w:lang w:val="en"/>
        </w:rPr>
      </w:pPr>
      <w:r w:rsidRPr="009A59F8">
        <w:rPr>
          <w:lang w:val="en"/>
        </w:rPr>
        <w:t xml:space="preserve">The working group is to deliver the following: </w:t>
      </w:r>
    </w:p>
    <w:p w14:paraId="33040F04" w14:textId="77777777" w:rsidR="009A59F8" w:rsidRPr="009A59F8" w:rsidRDefault="009A59F8" w:rsidP="004411E0">
      <w:pPr>
        <w:numPr>
          <w:ilvl w:val="0"/>
          <w:numId w:val="26"/>
        </w:numPr>
        <w:overflowPunct w:val="0"/>
        <w:autoSpaceDE w:val="0"/>
        <w:autoSpaceDN w:val="0"/>
        <w:adjustRightInd w:val="0"/>
        <w:ind w:left="567" w:hanging="567"/>
        <w:textAlignment w:val="baseline"/>
        <w:rPr>
          <w:lang w:val="en"/>
        </w:rPr>
      </w:pPr>
      <w:r w:rsidRPr="009A59F8">
        <w:rPr>
          <w:lang w:val="en"/>
        </w:rPr>
        <w:t>Overview of the relevant ethical considerations that cut across the various TGs</w:t>
      </w:r>
    </w:p>
    <w:p w14:paraId="3DC0D728" w14:textId="77777777" w:rsidR="009A59F8" w:rsidRPr="009A59F8" w:rsidRDefault="009A59F8" w:rsidP="004411E0">
      <w:pPr>
        <w:numPr>
          <w:ilvl w:val="0"/>
          <w:numId w:val="26"/>
        </w:numPr>
        <w:overflowPunct w:val="0"/>
        <w:autoSpaceDE w:val="0"/>
        <w:autoSpaceDN w:val="0"/>
        <w:adjustRightInd w:val="0"/>
        <w:ind w:left="567" w:hanging="567"/>
        <w:textAlignment w:val="baseline"/>
        <w:rPr>
          <w:lang w:val="en"/>
        </w:rPr>
      </w:pPr>
      <w:r w:rsidRPr="009A59F8">
        <w:rPr>
          <w:lang w:val="en"/>
        </w:rPr>
        <w:t>Recommendations for ethical guidelines and practical measures that are specific to the various TGs</w:t>
      </w:r>
    </w:p>
    <w:p w14:paraId="2A0AF70B" w14:textId="77777777" w:rsidR="009A59F8" w:rsidRPr="009A59F8" w:rsidRDefault="009A59F8" w:rsidP="004411E0">
      <w:pPr>
        <w:numPr>
          <w:ilvl w:val="0"/>
          <w:numId w:val="26"/>
        </w:numPr>
        <w:overflowPunct w:val="0"/>
        <w:autoSpaceDE w:val="0"/>
        <w:autoSpaceDN w:val="0"/>
        <w:adjustRightInd w:val="0"/>
        <w:ind w:left="567" w:hanging="567"/>
        <w:textAlignment w:val="baseline"/>
        <w:rPr>
          <w:lang w:val="en"/>
        </w:rPr>
      </w:pPr>
      <w:r w:rsidRPr="009A59F8">
        <w:rPr>
          <w:lang w:val="en"/>
        </w:rPr>
        <w:t>Ethical framework and process for evaluating the design, development, and use of AI tools that is implementable for the various TGs</w:t>
      </w:r>
    </w:p>
    <w:p w14:paraId="01B42EDA" w14:textId="77777777" w:rsidR="009A59F8" w:rsidRPr="009A59F8" w:rsidRDefault="009A59F8" w:rsidP="004411E0">
      <w:pPr>
        <w:numPr>
          <w:ilvl w:val="0"/>
          <w:numId w:val="26"/>
        </w:numPr>
        <w:overflowPunct w:val="0"/>
        <w:autoSpaceDE w:val="0"/>
        <w:autoSpaceDN w:val="0"/>
        <w:adjustRightInd w:val="0"/>
        <w:ind w:left="567" w:hanging="567"/>
        <w:textAlignment w:val="baseline"/>
        <w:rPr>
          <w:lang w:val="en"/>
        </w:rPr>
      </w:pPr>
      <w:r w:rsidRPr="009A59F8">
        <w:rPr>
          <w:lang w:val="en"/>
        </w:rPr>
        <w:t>Progress reports to the Focus Group</w:t>
      </w:r>
    </w:p>
    <w:p w14:paraId="78760A1A" w14:textId="2996A0C2" w:rsidR="009A59F8" w:rsidRPr="009A59F8" w:rsidRDefault="009A59F8" w:rsidP="004411E0">
      <w:pPr>
        <w:pStyle w:val="Heading1"/>
        <w:rPr>
          <w:lang w:val="en"/>
        </w:rPr>
      </w:pPr>
      <w:bookmarkStart w:id="14" w:name="_zi3ibx6khqeg" w:colFirst="0" w:colLast="0"/>
      <w:bookmarkEnd w:id="14"/>
      <w:r w:rsidRPr="009A59F8">
        <w:rPr>
          <w:lang w:val="en"/>
        </w:rPr>
        <w:t>4</w:t>
      </w:r>
      <w:r w:rsidR="004411E0">
        <w:rPr>
          <w:lang w:val="en"/>
        </w:rPr>
        <w:tab/>
      </w:r>
      <w:r w:rsidRPr="009A59F8">
        <w:rPr>
          <w:lang w:val="en"/>
        </w:rPr>
        <w:t>Relationships</w:t>
      </w:r>
    </w:p>
    <w:p w14:paraId="636E8E64" w14:textId="77777777" w:rsidR="009A59F8" w:rsidRPr="009A59F8" w:rsidRDefault="009A59F8" w:rsidP="004411E0">
      <w:pPr>
        <w:numPr>
          <w:ilvl w:val="0"/>
          <w:numId w:val="25"/>
        </w:numPr>
        <w:overflowPunct w:val="0"/>
        <w:autoSpaceDE w:val="0"/>
        <w:autoSpaceDN w:val="0"/>
        <w:adjustRightInd w:val="0"/>
        <w:ind w:left="567" w:hanging="567"/>
        <w:textAlignment w:val="baseline"/>
        <w:rPr>
          <w:lang w:val="en"/>
        </w:rPr>
      </w:pPr>
      <w:r w:rsidRPr="009A59F8">
        <w:rPr>
          <w:lang w:val="en"/>
        </w:rPr>
        <w:t>Topic Group and Working Group drivers (members of FG-AI4H)</w:t>
      </w:r>
    </w:p>
    <w:p w14:paraId="23598858" w14:textId="057ED2EE" w:rsidR="009A59F8" w:rsidRPr="009A59F8" w:rsidRDefault="009A59F8" w:rsidP="004411E0">
      <w:pPr>
        <w:numPr>
          <w:ilvl w:val="0"/>
          <w:numId w:val="25"/>
        </w:numPr>
        <w:overflowPunct w:val="0"/>
        <w:autoSpaceDE w:val="0"/>
        <w:autoSpaceDN w:val="0"/>
        <w:adjustRightInd w:val="0"/>
        <w:ind w:left="567" w:hanging="567"/>
        <w:textAlignment w:val="baseline"/>
        <w:rPr>
          <w:lang w:val="en"/>
        </w:rPr>
      </w:pPr>
      <w:r w:rsidRPr="009A59F8">
        <w:rPr>
          <w:lang w:val="en"/>
        </w:rPr>
        <w:t>ITU secretariat and operations</w:t>
      </w:r>
    </w:p>
    <w:p w14:paraId="3CD04EAB" w14:textId="77777777" w:rsidR="009A59F8" w:rsidRPr="009A59F8" w:rsidRDefault="009A59F8" w:rsidP="004411E0">
      <w:pPr>
        <w:numPr>
          <w:ilvl w:val="0"/>
          <w:numId w:val="25"/>
        </w:numPr>
        <w:overflowPunct w:val="0"/>
        <w:autoSpaceDE w:val="0"/>
        <w:autoSpaceDN w:val="0"/>
        <w:adjustRightInd w:val="0"/>
        <w:ind w:left="567" w:hanging="567"/>
        <w:textAlignment w:val="baseline"/>
        <w:rPr>
          <w:lang w:val="en"/>
        </w:rPr>
      </w:pPr>
      <w:r w:rsidRPr="009A59F8">
        <w:rPr>
          <w:lang w:val="en"/>
        </w:rPr>
        <w:t>Other experts in the relevant field</w:t>
      </w:r>
    </w:p>
    <w:p w14:paraId="55F73D8B" w14:textId="617CADE1" w:rsidR="009A59F8" w:rsidRPr="00696551" w:rsidRDefault="009A59F8" w:rsidP="004411E0">
      <w:pPr>
        <w:numPr>
          <w:ilvl w:val="0"/>
          <w:numId w:val="25"/>
        </w:numPr>
        <w:overflowPunct w:val="0"/>
        <w:autoSpaceDE w:val="0"/>
        <w:autoSpaceDN w:val="0"/>
        <w:adjustRightInd w:val="0"/>
        <w:ind w:left="567" w:hanging="567"/>
        <w:textAlignment w:val="baseline"/>
        <w:rPr>
          <w:lang w:val="en"/>
        </w:rPr>
      </w:pPr>
      <w:r w:rsidRPr="009A59F8">
        <w:rPr>
          <w:lang w:val="en"/>
        </w:rPr>
        <w:t>Workshop hosts (academic institutions, industry, and other related parties)</w:t>
      </w:r>
    </w:p>
    <w:p w14:paraId="02164B37" w14:textId="77777777" w:rsidR="009A59F8" w:rsidRDefault="009A59F8" w:rsidP="00BC1D31"/>
    <w:p w14:paraId="6E9573DA" w14:textId="6E997A21" w:rsidR="00BC1D31" w:rsidRPr="00AB258E" w:rsidRDefault="00BC1D31" w:rsidP="00696551">
      <w:pPr>
        <w:spacing w:after="20"/>
        <w:jc w:val="center"/>
      </w:pPr>
      <w:r>
        <w:t>____________________________</w:t>
      </w:r>
    </w:p>
    <w:sectPr w:rsidR="00BC1D31" w:rsidRPr="00AB258E" w:rsidSect="007B7733">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44D5B" w14:textId="77777777" w:rsidR="004C2EC8" w:rsidRDefault="004C2EC8" w:rsidP="007B7733">
      <w:pPr>
        <w:spacing w:before="0"/>
      </w:pPr>
      <w:r>
        <w:separator/>
      </w:r>
    </w:p>
  </w:endnote>
  <w:endnote w:type="continuationSeparator" w:id="0">
    <w:p w14:paraId="09BA2132" w14:textId="77777777" w:rsidR="004C2EC8" w:rsidRDefault="004C2EC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76729" w14:textId="77777777" w:rsidR="004C2EC8" w:rsidRDefault="004C2EC8" w:rsidP="007B7733">
      <w:pPr>
        <w:spacing w:before="0"/>
      </w:pPr>
      <w:r>
        <w:separator/>
      </w:r>
    </w:p>
  </w:footnote>
  <w:footnote w:type="continuationSeparator" w:id="0">
    <w:p w14:paraId="32922B6F" w14:textId="77777777" w:rsidR="004C2EC8" w:rsidRDefault="004C2EC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5D274273" w:rsidR="007B7733" w:rsidRDefault="007B7733" w:rsidP="005E2231">
    <w:pPr>
      <w:pStyle w:val="Header"/>
      <w:rPr>
        <w:lang w:val="pt-BR"/>
      </w:rPr>
    </w:pPr>
    <w:r>
      <w:t xml:space="preserve">- </w:t>
    </w:r>
    <w:r>
      <w:fldChar w:fldCharType="begin"/>
    </w:r>
    <w:r>
      <w:instrText xml:space="preserve"> PAGE  \* MERGEFORMAT </w:instrText>
    </w:r>
    <w:r>
      <w:fldChar w:fldCharType="separate"/>
    </w:r>
    <w:r w:rsidR="00365BBC">
      <w:rPr>
        <w:noProof/>
      </w:rPr>
      <w:t>2</w:t>
    </w:r>
    <w:r>
      <w:rPr>
        <w:noProof/>
      </w:rPr>
      <w:fldChar w:fldCharType="end"/>
    </w:r>
    <w:r>
      <w:rPr>
        <w:lang w:val="pt-BR"/>
      </w:rPr>
      <w:t xml:space="preserve"> -</w:t>
    </w:r>
  </w:p>
  <w:p w14:paraId="07A7B8FD" w14:textId="5E528F9D"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B6DD4">
      <w:rPr>
        <w:noProof/>
      </w:rPr>
      <w:t>FG-AI4H-G-034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2766247"/>
    <w:multiLevelType w:val="multilevel"/>
    <w:tmpl w:val="147E6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0C03C2"/>
    <w:multiLevelType w:val="hybridMultilevel"/>
    <w:tmpl w:val="A032329C"/>
    <w:lvl w:ilvl="0" w:tplc="23B06F1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255C65B2"/>
    <w:multiLevelType w:val="multilevel"/>
    <w:tmpl w:val="71FAF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00604A"/>
    <w:multiLevelType w:val="multilevel"/>
    <w:tmpl w:val="A69AD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1235739"/>
    <w:multiLevelType w:val="multilevel"/>
    <w:tmpl w:val="B69AC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5FB6756"/>
    <w:multiLevelType w:val="hybridMultilevel"/>
    <w:tmpl w:val="1298A242"/>
    <w:lvl w:ilvl="0" w:tplc="23B06F1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76F4429B"/>
    <w:multiLevelType w:val="hybridMultilevel"/>
    <w:tmpl w:val="05FCFD8E"/>
    <w:lvl w:ilvl="0" w:tplc="23B06F1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79021C85"/>
    <w:multiLevelType w:val="hybridMultilevel"/>
    <w:tmpl w:val="B07CF854"/>
    <w:lvl w:ilvl="0" w:tplc="23B06F1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5"/>
  </w:num>
  <w:num w:numId="23">
    <w:abstractNumId w:val="14"/>
  </w:num>
  <w:num w:numId="24">
    <w:abstractNumId w:val="11"/>
  </w:num>
  <w:num w:numId="25">
    <w:abstractNumId w:val="12"/>
  </w:num>
  <w:num w:numId="26">
    <w:abstractNumId w:val="17"/>
  </w:num>
  <w:num w:numId="27">
    <w:abstractNumId w:val="1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179E"/>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07FA7"/>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5BBC"/>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11E0"/>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2EC8"/>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96551"/>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59F8"/>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660"/>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4B9B"/>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B6DD4"/>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4411E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4411E0"/>
    <w:pPr>
      <w:spacing w:before="240"/>
      <w:outlineLvl w:val="1"/>
    </w:pPr>
  </w:style>
  <w:style w:type="paragraph" w:styleId="Heading3">
    <w:name w:val="heading 3"/>
    <w:basedOn w:val="Heading1"/>
    <w:next w:val="Normal"/>
    <w:link w:val="Heading3Char"/>
    <w:rsid w:val="004411E0"/>
    <w:pPr>
      <w:spacing w:before="160"/>
      <w:outlineLvl w:val="2"/>
    </w:pPr>
  </w:style>
  <w:style w:type="paragraph" w:styleId="Heading4">
    <w:name w:val="heading 4"/>
    <w:basedOn w:val="Heading3"/>
    <w:next w:val="Normal"/>
    <w:link w:val="Heading4Char"/>
    <w:qFormat/>
    <w:rsid w:val="004411E0"/>
    <w:pPr>
      <w:tabs>
        <w:tab w:val="clear" w:pos="794"/>
        <w:tab w:val="left" w:pos="1021"/>
      </w:tabs>
      <w:ind w:left="1021" w:hanging="1021"/>
      <w:outlineLvl w:val="3"/>
    </w:pPr>
  </w:style>
  <w:style w:type="paragraph" w:styleId="Heading5">
    <w:name w:val="heading 5"/>
    <w:basedOn w:val="Heading4"/>
    <w:next w:val="Normal"/>
    <w:link w:val="Heading5Char"/>
    <w:qFormat/>
    <w:rsid w:val="004411E0"/>
    <w:pPr>
      <w:outlineLvl w:val="4"/>
    </w:pPr>
  </w:style>
  <w:style w:type="paragraph" w:styleId="Heading6">
    <w:name w:val="heading 6"/>
    <w:basedOn w:val="Heading4"/>
    <w:next w:val="Normal"/>
    <w:link w:val="Heading6Char"/>
    <w:rsid w:val="004411E0"/>
    <w:pPr>
      <w:tabs>
        <w:tab w:val="clear" w:pos="1021"/>
        <w:tab w:val="clear" w:pos="1191"/>
      </w:tabs>
      <w:ind w:left="1588" w:hanging="1588"/>
      <w:outlineLvl w:val="5"/>
    </w:pPr>
  </w:style>
  <w:style w:type="paragraph" w:styleId="Heading7">
    <w:name w:val="heading 7"/>
    <w:basedOn w:val="Heading6"/>
    <w:next w:val="Normal"/>
    <w:link w:val="Heading7Char"/>
    <w:rsid w:val="004411E0"/>
    <w:pPr>
      <w:outlineLvl w:val="6"/>
    </w:pPr>
  </w:style>
  <w:style w:type="paragraph" w:styleId="Heading8">
    <w:name w:val="heading 8"/>
    <w:basedOn w:val="Heading6"/>
    <w:next w:val="Normal"/>
    <w:link w:val="Heading8Char"/>
    <w:rsid w:val="004411E0"/>
    <w:pPr>
      <w:outlineLvl w:val="7"/>
    </w:pPr>
  </w:style>
  <w:style w:type="paragraph" w:styleId="Heading9">
    <w:name w:val="heading 9"/>
    <w:basedOn w:val="Heading6"/>
    <w:next w:val="Normal"/>
    <w:link w:val="Heading9Char"/>
    <w:rsid w:val="004411E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Times New Roman"/>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link w:val="Heading2"/>
    <w:rsid w:val="00BB46A0"/>
    <w:rPr>
      <w:rFonts w:eastAsia="Times New Roman"/>
      <w:b/>
      <w:sz w:val="24"/>
      <w:lang w:val="en-GB"/>
    </w:rPr>
  </w:style>
  <w:style w:type="character" w:customStyle="1" w:styleId="Heading3Char">
    <w:name w:val="Heading 3 Char"/>
    <w:link w:val="Heading3"/>
    <w:rsid w:val="00BB46A0"/>
    <w:rPr>
      <w:rFonts w:eastAsia="Times New Roman"/>
      <w:b/>
      <w:sz w:val="24"/>
      <w:lang w:val="en-GB"/>
    </w:rPr>
  </w:style>
  <w:style w:type="character" w:customStyle="1" w:styleId="Heading4Char">
    <w:name w:val="Heading 4 Char"/>
    <w:link w:val="Heading4"/>
    <w:rsid w:val="00BB46A0"/>
    <w:rPr>
      <w:rFonts w:eastAsia="Times New Roman"/>
      <w:b/>
      <w:sz w:val="24"/>
      <w:lang w:val="en-GB"/>
    </w:rPr>
  </w:style>
  <w:style w:type="character" w:customStyle="1" w:styleId="Heading5Char">
    <w:name w:val="Heading 5 Char"/>
    <w:link w:val="Heading5"/>
    <w:rsid w:val="00BB46A0"/>
    <w:rPr>
      <w:rFonts w:eastAsia="Times New Roman"/>
      <w:b/>
      <w:sz w:val="24"/>
      <w:lang w:val="en-GB"/>
    </w:rPr>
  </w:style>
  <w:style w:type="character" w:customStyle="1" w:styleId="Heading6Char">
    <w:name w:val="Heading 6 Char"/>
    <w:link w:val="Heading6"/>
    <w:rsid w:val="00BB46A0"/>
    <w:rPr>
      <w:rFonts w:eastAsia="Times New Roman"/>
      <w:b/>
      <w:sz w:val="24"/>
      <w:lang w:val="en-GB"/>
    </w:rPr>
  </w:style>
  <w:style w:type="character" w:customStyle="1" w:styleId="Heading7Char">
    <w:name w:val="Heading 7 Char"/>
    <w:link w:val="Heading7"/>
    <w:rsid w:val="00BB46A0"/>
    <w:rPr>
      <w:rFonts w:eastAsia="Times New Roman"/>
      <w:b/>
      <w:sz w:val="24"/>
      <w:lang w:val="en-GB"/>
    </w:rPr>
  </w:style>
  <w:style w:type="character" w:customStyle="1" w:styleId="Heading8Char">
    <w:name w:val="Heading 8 Char"/>
    <w:link w:val="Heading8"/>
    <w:rsid w:val="00BB46A0"/>
    <w:rPr>
      <w:rFonts w:eastAsia="Times New Roman"/>
      <w:b/>
      <w:sz w:val="24"/>
      <w:lang w:val="en-GB"/>
    </w:rPr>
  </w:style>
  <w:style w:type="character" w:customStyle="1" w:styleId="Heading9Char">
    <w:name w:val="Heading 9 Char"/>
    <w:link w:val="Heading9"/>
    <w:rsid w:val="00BB46A0"/>
    <w:rPr>
      <w:rFonts w:eastAsia="Times New Roman"/>
      <w:b/>
      <w:sz w:val="24"/>
      <w:lang w:val="en-GB"/>
    </w:rPr>
  </w:style>
  <w:style w:type="paragraph" w:customStyle="1" w:styleId="Headingb">
    <w:name w:val="Heading_b"/>
    <w:basedOn w:val="Normal"/>
    <w:next w:val="Normal"/>
    <w:qFormat/>
    <w:rsid w:val="004411E0"/>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4411E0"/>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411E0"/>
    <w:rPr>
      <w:rFonts w:eastAsiaTheme="minorHAnsi"/>
      <w:b/>
      <w:bCs/>
      <w:lang w:eastAsia="ja-JP"/>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Hashtag">
    <w:name w:val="Hashtag"/>
    <w:basedOn w:val="DefaultParagraphFont"/>
    <w:uiPriority w:val="99"/>
    <w:semiHidden/>
    <w:unhideWhenUsed/>
    <w:rsid w:val="004411E0"/>
    <w:rPr>
      <w:color w:val="2B579A"/>
      <w:shd w:val="clear" w:color="auto" w:fill="E1DFDD"/>
    </w:rPr>
  </w:style>
  <w:style w:type="character" w:styleId="Mention">
    <w:name w:val="Mention"/>
    <w:basedOn w:val="DefaultParagraphFont"/>
    <w:uiPriority w:val="99"/>
    <w:semiHidden/>
    <w:unhideWhenUsed/>
    <w:rsid w:val="004411E0"/>
    <w:rPr>
      <w:color w:val="2B579A"/>
      <w:shd w:val="clear" w:color="auto" w:fill="E1DFDD"/>
    </w:rPr>
  </w:style>
  <w:style w:type="character" w:styleId="SmartHyperlink">
    <w:name w:val="Smart Hyperlink"/>
    <w:basedOn w:val="DefaultParagraphFont"/>
    <w:uiPriority w:val="99"/>
    <w:semiHidden/>
    <w:unhideWhenUsed/>
    <w:rsid w:val="004411E0"/>
    <w:rPr>
      <w:u w:val="dotted"/>
    </w:rPr>
  </w:style>
  <w:style w:type="character" w:styleId="SmartLink">
    <w:name w:val="Smart Link"/>
    <w:basedOn w:val="DefaultParagraphFont"/>
    <w:uiPriority w:val="99"/>
    <w:semiHidden/>
    <w:unhideWhenUsed/>
    <w:rsid w:val="004411E0"/>
    <w:rPr>
      <w:color w:val="0563C1" w:themeColor="hyperlink"/>
      <w:u w:val="single"/>
      <w:shd w:val="clear" w:color="auto" w:fill="E1DFDD"/>
    </w:rPr>
  </w:style>
  <w:style w:type="character" w:styleId="UnresolvedMention">
    <w:name w:val="Unresolved Mention"/>
    <w:basedOn w:val="DefaultParagraphFont"/>
    <w:uiPriority w:val="99"/>
    <w:semiHidden/>
    <w:unhideWhenUsed/>
    <w:rsid w:val="00441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homas.neumark@sum.uio.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gan@inspiredideas.i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ly@inspiredideas.i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83654F-A473-4028-80E1-1FAD036391DC}"/>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31</TotalTime>
  <Pages>2</Pages>
  <Words>541</Words>
  <Characters>3142</Characters>
  <Application>Microsoft Office Word</Application>
  <DocSecurity>0</DocSecurity>
  <Lines>95</Lines>
  <Paragraphs>65</Paragraphs>
  <ScaleCrop>false</ScaleCrop>
  <HeadingPairs>
    <vt:vector size="2" baseType="variant">
      <vt:variant>
        <vt:lpstr>Title</vt:lpstr>
      </vt:variant>
      <vt:variant>
        <vt:i4>1</vt:i4>
      </vt:variant>
    </vt:vector>
  </HeadingPairs>
  <TitlesOfParts>
    <vt:vector size="1" baseType="lpstr">
      <vt:lpstr>Draft ToR for a FG-AI4H Working Group on Ethics (WG-Ethics)</vt:lpstr>
    </vt:vector>
  </TitlesOfParts>
  <Manager>ITU-T</Manager>
  <Company>International Telecommunication Union (ITU)</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ToR for a FG-AI4H Working Group on Ethics (WG-Ethics)</dc:title>
  <dc:subject/>
  <dc:creator>Inspired Ideas (Tanzania), University of Oslo (Norway)</dc:creator>
  <cp:keywords>Ethics; AI4H</cp:keywords>
  <dc:description>FG-AI4H-G-034  For: New Delhi, 13-15 November 2019_x000d_Document date: ITU-T Focus Group on AI for Health_x000d_Saved by ITU51013388 at 18:52:37 on 05/11/2019</dc:description>
  <cp:lastModifiedBy>SGD</cp:lastModifiedBy>
  <cp:revision>24</cp:revision>
  <cp:lastPrinted>2011-04-05T14:28:00Z</cp:lastPrinted>
  <dcterms:created xsi:type="dcterms:W3CDTF">2019-04-09T13:22:00Z</dcterms:created>
  <dcterms:modified xsi:type="dcterms:W3CDTF">2019-11-05T17:53:00Z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FG-AI4H-G-034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Inspired Ideas (Tanzania), University of Oslo (Norway)</vt:lpwstr>
  </property>
</Properties>
</file>