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08"/>
        <w:gridCol w:w="397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C72D24B" w:rsidR="00E03557" w:rsidRPr="00852AAD" w:rsidRDefault="00BC1D31" w:rsidP="00FF25E1">
            <w:pPr>
              <w:pStyle w:val="Docnumber"/>
            </w:pPr>
            <w:r>
              <w:t>FG-AI4H</w:t>
            </w:r>
            <w:r w:rsidR="00E03557">
              <w:t>-</w:t>
            </w:r>
            <w:r w:rsidR="00007288">
              <w:t>G</w:t>
            </w:r>
            <w:r>
              <w:t>-</w:t>
            </w:r>
            <w:r w:rsidR="00FF25E1">
              <w:t>023</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09B71B37" w:rsidR="00BC1D31" w:rsidRPr="00123B21" w:rsidRDefault="00FF25E1" w:rsidP="002E6647">
            <w:r>
              <w:t>Plenary</w:t>
            </w:r>
          </w:p>
        </w:tc>
        <w:tc>
          <w:tcPr>
            <w:tcW w:w="4678" w:type="dxa"/>
            <w:gridSpan w:val="2"/>
          </w:tcPr>
          <w:p w14:paraId="4ADB1E42" w14:textId="67C459E4" w:rsidR="00BC1D31" w:rsidRPr="00123B21" w:rsidRDefault="00007288" w:rsidP="00007288">
            <w:pPr>
              <w:jc w:val="right"/>
            </w:pPr>
            <w:r>
              <w:t>New Delhi</w:t>
            </w:r>
            <w:r w:rsidR="00B00A54">
              <w:t xml:space="preserve">, </w:t>
            </w:r>
            <w:r w:rsidR="00E44C0E">
              <w:t>13</w:t>
            </w:r>
            <w:r>
              <w:t>-15 November</w:t>
            </w:r>
            <w:r w:rsidR="00BC1D31" w:rsidRPr="00401AE5">
              <w:t xml:space="preserve"> </w:t>
            </w:r>
            <w:r w:rsidR="00401AE5" w:rsidRPr="00401AE5">
              <w:t>2019</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FF25E1" w:rsidRPr="00E03557" w14:paraId="19F83BB5" w14:textId="77777777" w:rsidTr="002E6647">
        <w:trPr>
          <w:cantSplit/>
          <w:jc w:val="center"/>
        </w:trPr>
        <w:tc>
          <w:tcPr>
            <w:tcW w:w="1700" w:type="dxa"/>
            <w:gridSpan w:val="2"/>
          </w:tcPr>
          <w:p w14:paraId="0A9EB858" w14:textId="77777777" w:rsidR="00FF25E1" w:rsidRPr="00E03557" w:rsidRDefault="00FF25E1" w:rsidP="00FF25E1">
            <w:pPr>
              <w:rPr>
                <w:b/>
                <w:bCs/>
              </w:rPr>
            </w:pPr>
            <w:bookmarkStart w:id="8" w:name="dsource" w:colFirst="1" w:colLast="1"/>
            <w:bookmarkEnd w:id="7"/>
            <w:r w:rsidRPr="00E03557">
              <w:rPr>
                <w:b/>
                <w:bCs/>
              </w:rPr>
              <w:t>Source:</w:t>
            </w:r>
          </w:p>
        </w:tc>
        <w:tc>
          <w:tcPr>
            <w:tcW w:w="7940" w:type="dxa"/>
            <w:gridSpan w:val="3"/>
          </w:tcPr>
          <w:p w14:paraId="0612CABC" w14:textId="2C081054" w:rsidR="00FF25E1" w:rsidRPr="00123B21" w:rsidRDefault="00FF25E1" w:rsidP="00FF25E1">
            <w:r>
              <w:t>minoHealth AI Labs</w:t>
            </w:r>
          </w:p>
        </w:tc>
      </w:tr>
      <w:tr w:rsidR="00FF25E1" w:rsidRPr="00E03557" w14:paraId="3E75D40B" w14:textId="77777777" w:rsidTr="002E6647">
        <w:trPr>
          <w:cantSplit/>
          <w:jc w:val="center"/>
        </w:trPr>
        <w:tc>
          <w:tcPr>
            <w:tcW w:w="1700" w:type="dxa"/>
            <w:gridSpan w:val="2"/>
          </w:tcPr>
          <w:p w14:paraId="63174513" w14:textId="77777777" w:rsidR="00FF25E1" w:rsidRPr="00E03557" w:rsidRDefault="00FF25E1" w:rsidP="00FF25E1">
            <w:bookmarkStart w:id="9" w:name="dtitle1" w:colFirst="1" w:colLast="1"/>
            <w:bookmarkEnd w:id="8"/>
            <w:r w:rsidRPr="00E03557">
              <w:rPr>
                <w:b/>
                <w:bCs/>
              </w:rPr>
              <w:t>Title:</w:t>
            </w:r>
          </w:p>
        </w:tc>
        <w:tc>
          <w:tcPr>
            <w:tcW w:w="7940" w:type="dxa"/>
            <w:gridSpan w:val="3"/>
          </w:tcPr>
          <w:p w14:paraId="0EC1DE32" w14:textId="0A3827BD" w:rsidR="00FF25E1" w:rsidRPr="00123B21" w:rsidRDefault="00FF25E1" w:rsidP="00FF25E1">
            <w:r>
              <w:t>New Topic Group: A Stan</w:t>
            </w:r>
            <w:r w:rsidR="00B67C76">
              <w:t>dardized radiograph-agnostic framework and platform for evaluating</w:t>
            </w:r>
            <w:r>
              <w:t xml:space="preserve"> AI </w:t>
            </w:r>
            <w:r w:rsidR="00B67C76">
              <w:t xml:space="preserve">radiological systems </w:t>
            </w:r>
          </w:p>
        </w:tc>
      </w:tr>
      <w:tr w:rsidR="00FF25E1" w:rsidRPr="00E03557" w14:paraId="6CCF8811" w14:textId="77777777" w:rsidTr="002E6647">
        <w:trPr>
          <w:cantSplit/>
          <w:jc w:val="center"/>
        </w:trPr>
        <w:tc>
          <w:tcPr>
            <w:tcW w:w="1700" w:type="dxa"/>
            <w:gridSpan w:val="2"/>
            <w:tcBorders>
              <w:bottom w:val="single" w:sz="6" w:space="0" w:color="auto"/>
            </w:tcBorders>
          </w:tcPr>
          <w:p w14:paraId="49548675" w14:textId="77777777" w:rsidR="00FF25E1" w:rsidRPr="00E03557" w:rsidRDefault="00FF25E1" w:rsidP="00FF25E1">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3FC39A8D" w:rsidR="00FF25E1" w:rsidRPr="00BC1D31" w:rsidRDefault="00FF25E1" w:rsidP="00FF25E1">
            <w:pPr>
              <w:rPr>
                <w:highlight w:val="yellow"/>
              </w:rPr>
            </w:pPr>
            <w:r w:rsidRPr="00FF25E1">
              <w:rPr>
                <w:lang w:val="en-US"/>
              </w:rPr>
              <w:t>Discussion</w:t>
            </w:r>
          </w:p>
        </w:tc>
      </w:tr>
      <w:bookmarkEnd w:id="0"/>
      <w:bookmarkEnd w:id="10"/>
      <w:tr w:rsidR="00FF25E1" w:rsidRPr="00E03557" w14:paraId="487F5750" w14:textId="77777777" w:rsidTr="00B67C76">
        <w:trPr>
          <w:cantSplit/>
          <w:jc w:val="center"/>
        </w:trPr>
        <w:tc>
          <w:tcPr>
            <w:tcW w:w="1700" w:type="dxa"/>
            <w:gridSpan w:val="2"/>
            <w:tcBorders>
              <w:top w:val="single" w:sz="6" w:space="0" w:color="auto"/>
              <w:bottom w:val="single" w:sz="6" w:space="0" w:color="auto"/>
            </w:tcBorders>
          </w:tcPr>
          <w:p w14:paraId="70A3F5E0" w14:textId="77777777" w:rsidR="00FF25E1" w:rsidRPr="00E03557" w:rsidRDefault="00FF25E1" w:rsidP="00FF25E1">
            <w:pPr>
              <w:rPr>
                <w:b/>
                <w:bCs/>
              </w:rPr>
            </w:pPr>
            <w:r w:rsidRPr="00E03557">
              <w:rPr>
                <w:b/>
                <w:bCs/>
              </w:rPr>
              <w:t>Contact:</w:t>
            </w:r>
          </w:p>
        </w:tc>
        <w:tc>
          <w:tcPr>
            <w:tcW w:w="3970" w:type="dxa"/>
            <w:gridSpan w:val="2"/>
            <w:tcBorders>
              <w:top w:val="single" w:sz="6" w:space="0" w:color="auto"/>
              <w:bottom w:val="single" w:sz="6" w:space="0" w:color="auto"/>
            </w:tcBorders>
          </w:tcPr>
          <w:p w14:paraId="5D1C7C66" w14:textId="6168E125" w:rsidR="00FF25E1" w:rsidRPr="00BC1D31" w:rsidRDefault="00FF25E1" w:rsidP="00FF25E1">
            <w:pPr>
              <w:rPr>
                <w:highlight w:val="yellow"/>
              </w:rPr>
            </w:pPr>
            <w:r>
              <w:t>Darlington Ahiale Akogo</w:t>
            </w:r>
            <w:r>
              <w:br/>
              <w:t>minoHealth AI Labs</w:t>
            </w:r>
            <w:r>
              <w:br/>
              <w:t>Ghana</w:t>
            </w:r>
          </w:p>
        </w:tc>
        <w:tc>
          <w:tcPr>
            <w:tcW w:w="3970" w:type="dxa"/>
            <w:tcBorders>
              <w:top w:val="single" w:sz="6" w:space="0" w:color="auto"/>
              <w:bottom w:val="single" w:sz="6" w:space="0" w:color="auto"/>
            </w:tcBorders>
          </w:tcPr>
          <w:p w14:paraId="28DD2FCB" w14:textId="3DB13257" w:rsidR="00FF25E1" w:rsidRPr="00BC1D31" w:rsidRDefault="00FF25E1" w:rsidP="00FF25E1">
            <w:pPr>
              <w:rPr>
                <w:highlight w:val="yellow"/>
              </w:rPr>
            </w:pPr>
            <w:r>
              <w:t xml:space="preserve">Tel: </w:t>
            </w:r>
            <w:r>
              <w:tab/>
              <w:t>+233 50 404 9188</w:t>
            </w:r>
            <w:r>
              <w:br/>
              <w:t xml:space="preserve">Email: </w:t>
            </w:r>
            <w:r>
              <w:tab/>
            </w:r>
            <w:hyperlink r:id="rId11" w:history="1">
              <w:r w:rsidRPr="00436F78">
                <w:rPr>
                  <w:rStyle w:val="Hyperlink"/>
                </w:rPr>
                <w:t>darlington@gudra-studio.com</w:t>
              </w:r>
            </w:hyperlink>
            <w:r>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40B9D485" w:rsidR="00E03557" w:rsidRPr="00BC1D31" w:rsidRDefault="00FF25E1" w:rsidP="002E6647">
            <w:pPr>
              <w:rPr>
                <w:highlight w:val="yellow"/>
              </w:rPr>
            </w:pPr>
            <w:r>
              <w:t>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w:t>
            </w:r>
          </w:p>
        </w:tc>
      </w:tr>
    </w:tbl>
    <w:p w14:paraId="2AEBBEA2" w14:textId="35F66F37" w:rsidR="00FF25E1" w:rsidRDefault="00FF25E1" w:rsidP="00E03557"/>
    <w:p w14:paraId="4A155949" w14:textId="77777777" w:rsidR="00FF25E1" w:rsidRDefault="00FF25E1">
      <w:pPr>
        <w:spacing w:before="0"/>
      </w:pPr>
      <w:r>
        <w:br w:type="page"/>
      </w:r>
    </w:p>
    <w:p w14:paraId="2FE3B003" w14:textId="77777777" w:rsidR="00FF25E1" w:rsidRDefault="00FF25E1" w:rsidP="00FF25E1">
      <w:r>
        <w:rPr>
          <w:b/>
        </w:rPr>
        <w:lastRenderedPageBreak/>
        <w:t>Overview</w:t>
      </w:r>
      <w:r>
        <w:t xml:space="preserve"> </w:t>
      </w:r>
    </w:p>
    <w:p w14:paraId="4CE4257A" w14:textId="77777777" w:rsidR="00FF25E1" w:rsidRDefault="00FF25E1" w:rsidP="00FF25E1">
      <w:r>
        <w:t>An estimated 3.6 billion diagnostic medical examinations, such as X-rays, are performed worldwide every year. Advances in radiology technology has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677E909C" w14:textId="77777777" w:rsidR="00FF25E1" w:rsidRDefault="00FF25E1" w:rsidP="00FF25E1"/>
    <w:p w14:paraId="7D7EA1F6" w14:textId="5975CBBA" w:rsidR="00FF25E1" w:rsidRDefault="00FF25E1" w:rsidP="00FF25E1">
      <w:pPr>
        <w:rPr>
          <w:i/>
        </w:rPr>
      </w:pPr>
      <w:r>
        <w:rPr>
          <w:b/>
          <w:i/>
        </w:rPr>
        <w:t xml:space="preserve">Challenges </w:t>
      </w:r>
      <w:r w:rsidR="00B67C76">
        <w:rPr>
          <w:b/>
          <w:i/>
        </w:rPr>
        <w:t xml:space="preserve">facing </w:t>
      </w:r>
      <w:r>
        <w:rPr>
          <w:b/>
          <w:i/>
        </w:rPr>
        <w:t>Radiology</w:t>
      </w:r>
    </w:p>
    <w:p w14:paraId="7E184CC7" w14:textId="77777777" w:rsidR="00FF25E1" w:rsidRDefault="00FF25E1" w:rsidP="00FF25E1">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05467C96" w14:textId="77777777" w:rsidR="00FF25E1" w:rsidRDefault="00FF25E1" w:rsidP="00FF25E1"/>
    <w:p w14:paraId="7C263791" w14:textId="2780F397" w:rsidR="00FF25E1" w:rsidRDefault="00FF25E1" w:rsidP="00FF25E1">
      <w:pPr>
        <w:rPr>
          <w:i/>
        </w:rPr>
      </w:pPr>
      <w:r>
        <w:rPr>
          <w:b/>
          <w:i/>
        </w:rPr>
        <w:t xml:space="preserve">Artificial </w:t>
      </w:r>
      <w:r w:rsidR="00B67C76">
        <w:rPr>
          <w:b/>
          <w:i/>
        </w:rPr>
        <w:t xml:space="preserve">intelligence in </w:t>
      </w:r>
      <w:r>
        <w:rPr>
          <w:b/>
          <w:i/>
        </w:rPr>
        <w:t>Radiology</w:t>
      </w:r>
    </w:p>
    <w:p w14:paraId="612EB4E7" w14:textId="77777777" w:rsidR="00FF25E1" w:rsidRDefault="00FF25E1" w:rsidP="00FF25E1">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57DEEC3D" w14:textId="77777777" w:rsidR="00FF25E1" w:rsidRDefault="00FF25E1" w:rsidP="00FF25E1"/>
    <w:p w14:paraId="1E19D6B3" w14:textId="1EA6C0FF" w:rsidR="00FF25E1" w:rsidRDefault="00FF25E1" w:rsidP="00FF25E1">
      <w:pPr>
        <w:rPr>
          <w:i/>
        </w:rPr>
      </w:pPr>
      <w:r>
        <w:rPr>
          <w:b/>
          <w:i/>
        </w:rPr>
        <w:lastRenderedPageBreak/>
        <w:t xml:space="preserve">Research </w:t>
      </w:r>
      <w:r w:rsidR="00B67C76">
        <w:rPr>
          <w:b/>
          <w:i/>
        </w:rPr>
        <w:t xml:space="preserve">data </w:t>
      </w:r>
    </w:p>
    <w:p w14:paraId="604E5223" w14:textId="2196F638" w:rsidR="00FF25E1" w:rsidRDefault="00FF25E1" w:rsidP="00FF25E1">
      <w:r>
        <w:t>One key focus of deep learning radiological applications is breast cancer detection via mammograms. The CBIS-DDSM (Curated Breast Imaging Subset of Digital Database for Screening Mammography) is one of the key repositories publicly available. It contains 10,239 images and grouped under the labels; Benign, Benign Without Callback and Malignant. Another 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w:t>
      </w:r>
      <w:r w:rsidR="00B67C76">
        <w:t xml:space="preserve"> </w:t>
      </w:r>
      <w:r>
        <w:t>Each imaging study contain a frontal view and a lateral view. MIMIC-CXR dataset also contains 14 observations. There is also chest x-ray dataset from the NIH Clinical Center that contains 100,000 x-rays from over 30,000 patients, including many with advanced lung disease. That leads to a total of 696,236 publicly available x-ray images for 12 thoracic conditions.</w:t>
      </w:r>
    </w:p>
    <w:p w14:paraId="37B20300" w14:textId="77777777" w:rsidR="00FF25E1" w:rsidRDefault="00FF25E1" w:rsidP="00FF25E1"/>
    <w:p w14:paraId="4329DB43" w14:textId="77777777" w:rsidR="00FF25E1" w:rsidRDefault="00FF25E1" w:rsidP="00FF25E1">
      <w:pPr>
        <w:rPr>
          <w:b/>
        </w:rPr>
      </w:pPr>
    </w:p>
    <w:p w14:paraId="37CD5F06" w14:textId="0FC9B175" w:rsidR="00FF25E1" w:rsidRDefault="00FF25E1" w:rsidP="00FF25E1">
      <w:pPr>
        <w:rPr>
          <w:i/>
        </w:rPr>
      </w:pPr>
      <w:r>
        <w:rPr>
          <w:b/>
          <w:i/>
        </w:rPr>
        <w:t xml:space="preserve">Challenges </w:t>
      </w:r>
      <w:r w:rsidR="00B67C76">
        <w:rPr>
          <w:b/>
          <w:i/>
        </w:rPr>
        <w:t xml:space="preserve">facing </w:t>
      </w:r>
      <w:r>
        <w:rPr>
          <w:b/>
          <w:i/>
        </w:rPr>
        <w:t xml:space="preserve">AI </w:t>
      </w:r>
      <w:r w:rsidR="00B67C76">
        <w:rPr>
          <w:b/>
          <w:i/>
        </w:rPr>
        <w:t>in radiology</w:t>
      </w:r>
    </w:p>
    <w:p w14:paraId="5CC3402C" w14:textId="77777777" w:rsidR="00FF25E1" w:rsidRDefault="00FF25E1" w:rsidP="00FF25E1">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4981AD67" w14:textId="77777777" w:rsidR="00FF25E1" w:rsidRDefault="00FF25E1" w:rsidP="00FF25E1"/>
    <w:p w14:paraId="0EE624F5" w14:textId="77777777" w:rsidR="00FF25E1" w:rsidRDefault="00FF25E1" w:rsidP="00FF25E1"/>
    <w:p w14:paraId="2E248AFE" w14:textId="77777777" w:rsidR="00FF25E1" w:rsidRDefault="00FF25E1" w:rsidP="00FF25E1"/>
    <w:p w14:paraId="4AF510C2" w14:textId="77777777" w:rsidR="00FF25E1" w:rsidRDefault="00FF25E1" w:rsidP="00FF25E1">
      <w:pPr>
        <w:jc w:val="center"/>
      </w:pPr>
      <w:r>
        <w:rPr>
          <w:noProof/>
        </w:rPr>
        <w:drawing>
          <wp:inline distT="114300" distB="114300" distL="114300" distR="114300" wp14:anchorId="5A5BCF79" wp14:editId="0F333FE2">
            <wp:extent cx="5314950" cy="4289431"/>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2"/>
                    <a:srcRect l="23253" t="5938" r="23732"/>
                    <a:stretch>
                      <a:fillRect/>
                    </a:stretch>
                  </pic:blipFill>
                  <pic:spPr>
                    <a:xfrm>
                      <a:off x="0" y="0"/>
                      <a:ext cx="5314950" cy="4289431"/>
                    </a:xfrm>
                    <a:prstGeom prst="rect">
                      <a:avLst/>
                    </a:prstGeom>
                    <a:ln/>
                  </pic:spPr>
                </pic:pic>
              </a:graphicData>
            </a:graphic>
          </wp:inline>
        </w:drawing>
      </w:r>
    </w:p>
    <w:p w14:paraId="3690BE31" w14:textId="77777777" w:rsidR="00FF25E1" w:rsidRDefault="00FF25E1" w:rsidP="00B67C76">
      <w:pPr>
        <w:pStyle w:val="FigureNotitle"/>
      </w:pPr>
      <w:r>
        <w:t>Figure 1: A prototype of the radiograph-agnostic precision evaluation platform.</w:t>
      </w:r>
    </w:p>
    <w:p w14:paraId="69DD1DDD" w14:textId="77777777" w:rsidR="00FF25E1" w:rsidRDefault="00FF25E1" w:rsidP="00FF25E1"/>
    <w:p w14:paraId="62CF8CBC" w14:textId="77777777" w:rsidR="00FF25E1" w:rsidRDefault="00FF25E1" w:rsidP="00FF25E1">
      <w:pPr>
        <w:rPr>
          <w:b/>
        </w:rPr>
      </w:pPr>
      <w:r>
        <w:rPr>
          <w:b/>
        </w:rPr>
        <w:t>Benchmarking Solution</w:t>
      </w:r>
    </w:p>
    <w:p w14:paraId="4F570640" w14:textId="77777777" w:rsidR="00FF25E1" w:rsidRDefault="00FF25E1" w:rsidP="00FF25E1">
      <w:r>
        <w:t>We are proposing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5897AC0D" w14:textId="77777777" w:rsidR="00FF25E1" w:rsidRDefault="00FF25E1" w:rsidP="00FF25E1"/>
    <w:p w14:paraId="4DB050A7" w14:textId="77777777" w:rsidR="00FF25E1" w:rsidRDefault="00FF25E1" w:rsidP="00FF25E1">
      <w:r>
        <w:rPr>
          <w:noProof/>
        </w:rPr>
        <w:drawing>
          <wp:inline distT="114300" distB="114300" distL="114300" distR="114300" wp14:anchorId="3C267C4C" wp14:editId="2B7B361E">
            <wp:extent cx="6122670" cy="5257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122670" cy="5257800"/>
                    </a:xfrm>
                    <a:prstGeom prst="rect">
                      <a:avLst/>
                    </a:prstGeom>
                    <a:ln/>
                  </pic:spPr>
                </pic:pic>
              </a:graphicData>
            </a:graphic>
          </wp:inline>
        </w:drawing>
      </w:r>
    </w:p>
    <w:p w14:paraId="00130005" w14:textId="77777777" w:rsidR="00FF25E1" w:rsidRDefault="00FF25E1" w:rsidP="00B67C76">
      <w:pPr>
        <w:pStyle w:val="FigureNotitle"/>
      </w:pPr>
      <w:r>
        <w:t>Figure 2: The ‘Location’ category with its sub-categories and the metrics used.</w:t>
      </w:r>
    </w:p>
    <w:p w14:paraId="73F48220" w14:textId="77777777" w:rsidR="00FF25E1" w:rsidRDefault="00FF25E1" w:rsidP="00FF25E1"/>
    <w:p w14:paraId="0630FC51" w14:textId="77777777" w:rsidR="00FF25E1" w:rsidRDefault="00FF25E1" w:rsidP="00FF25E1">
      <w:pPr>
        <w:rPr>
          <w:b/>
          <w:i/>
        </w:rPr>
      </w:pPr>
      <w:r>
        <w:rPr>
          <w:b/>
          <w:i/>
        </w:rPr>
        <w:t>Evaluation Metrics</w:t>
      </w:r>
    </w:p>
    <w:p w14:paraId="204C65E7" w14:textId="73EB625A" w:rsidR="00FF25E1" w:rsidRDefault="00FF25E1" w:rsidP="00FF25E1">
      <w:r>
        <w:t>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(Specificity). Though originally for binary classification, the ROC curve and AUC score can be generalised to multi-class classification.</w:t>
      </w:r>
      <w:r w:rsidR="00B67C76">
        <w:t xml:space="preserve"> </w:t>
      </w:r>
    </w:p>
    <w:p w14:paraId="2DEE046B" w14:textId="77777777" w:rsidR="00FF25E1" w:rsidRDefault="00FF25E1" w:rsidP="00FF25E1">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1F2C4AE0" w14:textId="77777777" w:rsidR="00FF25E1" w:rsidRDefault="00FF25E1" w:rsidP="00FF25E1"/>
    <w:p w14:paraId="01412A3A" w14:textId="77777777" w:rsidR="00FF25E1" w:rsidRDefault="00FF25E1" w:rsidP="00FF25E1">
      <w:r>
        <w:rPr>
          <w:noProof/>
        </w:rPr>
        <w:drawing>
          <wp:inline distT="114300" distB="114300" distL="114300" distR="114300" wp14:anchorId="30D7F3D1" wp14:editId="67B16760">
            <wp:extent cx="6122670" cy="5842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122670" cy="5842000"/>
                    </a:xfrm>
                    <a:prstGeom prst="rect">
                      <a:avLst/>
                    </a:prstGeom>
                    <a:ln/>
                  </pic:spPr>
                </pic:pic>
              </a:graphicData>
            </a:graphic>
          </wp:inline>
        </w:drawing>
      </w:r>
    </w:p>
    <w:p w14:paraId="3BFDA50C" w14:textId="77777777" w:rsidR="00FF25E1" w:rsidRDefault="00FF25E1" w:rsidP="00B67C76">
      <w:pPr>
        <w:pStyle w:val="FigureNotitle"/>
      </w:pPr>
      <w:r>
        <w:t>Figure 3: Each sub-category would feature demographics intersection performances too.</w:t>
      </w:r>
    </w:p>
    <w:p w14:paraId="0CB19D1F" w14:textId="77777777" w:rsidR="00FF25E1" w:rsidRDefault="00FF25E1" w:rsidP="00FF25E1"/>
    <w:p w14:paraId="14E57273" w14:textId="77777777" w:rsidR="00FF25E1" w:rsidRDefault="00FF25E1" w:rsidP="00FF25E1">
      <w:pPr>
        <w:rPr>
          <w:b/>
          <w:i/>
        </w:rPr>
      </w:pPr>
    </w:p>
    <w:p w14:paraId="4164647E" w14:textId="77777777" w:rsidR="00FF25E1" w:rsidRDefault="00FF25E1" w:rsidP="00FF25E1">
      <w:pPr>
        <w:rPr>
          <w:b/>
          <w:sz w:val="22"/>
          <w:szCs w:val="22"/>
        </w:rPr>
      </w:pPr>
      <w:r>
        <w:rPr>
          <w:b/>
          <w:i/>
        </w:rPr>
        <w:t>Benchmark Categorizations</w:t>
      </w:r>
      <w:r>
        <w:rPr>
          <w:b/>
          <w:sz w:val="22"/>
          <w:szCs w:val="22"/>
        </w:rPr>
        <w:t xml:space="preserve"> </w:t>
      </w:r>
    </w:p>
    <w:p w14:paraId="437010E3" w14:textId="78A8B2CF" w:rsidR="00FF25E1" w:rsidRDefault="00FF25E1" w:rsidP="00FF25E1">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w:t>
      </w:r>
      <w:r w:rsidR="00B67C76">
        <w:t>e.g.</w:t>
      </w:r>
      <w:r>
        <w:t xml:space="preserve">. West Africa, South East Asia, Northern Europe). This would help the developers see how ready their AI system is to be deployed in </w:t>
      </w:r>
      <w:r w:rsidR="00B67C76">
        <w:t>neighbouring</w:t>
      </w:r>
      <w:r>
        <w:t xml:space="preserve">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3D44A982" w14:textId="27880998" w:rsidR="00FF25E1" w:rsidRDefault="00FF25E1" w:rsidP="00FF25E1">
      <w:r>
        <w:t>Under ‘Gender’, there would be two main sub-categories, Male and Female,</w:t>
      </w:r>
      <w:r w:rsidR="00B67C76">
        <w:t xml:space="preserve"> </w:t>
      </w:r>
      <w:r>
        <w:t>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affects one gender would not feature the ‘Gender’ category.</w:t>
      </w:r>
    </w:p>
    <w:p w14:paraId="0E27C04A" w14:textId="5D269F9F" w:rsidR="00FF25E1" w:rsidRDefault="00FF25E1" w:rsidP="00FF25E1">
      <w:r>
        <w:t>The ‘Age’ category would feature various age groups as sub-categories. Age groups that aren’t featured within certain datasets and conditions would not be shown for those specific conditions. Similar to the other categories, an AI system’s performance on each of the age groups would be shown and it</w:t>
      </w:r>
      <w:r w:rsidR="00B67C76">
        <w:t xml:space="preserve"> woul</w:t>
      </w:r>
      <w:r>
        <w:t>d also feature ‘Male’ and ‘Female’ AUC score under each age group.</w:t>
      </w:r>
    </w:p>
    <w:p w14:paraId="2608851E" w14:textId="77777777" w:rsidR="00FF25E1" w:rsidRDefault="00FF25E1" w:rsidP="00FF25E1">
      <w:r>
        <w:t>This concept of ‘Precision Evaluation’ is to precisely assess how well an AI system generalises across demographics.</w:t>
      </w:r>
    </w:p>
    <w:p w14:paraId="2FE78626" w14:textId="77777777" w:rsidR="00FF25E1" w:rsidRDefault="00FF25E1" w:rsidP="00FF25E1"/>
    <w:p w14:paraId="601226C3" w14:textId="77777777" w:rsidR="00FF25E1" w:rsidRDefault="00FF25E1" w:rsidP="00FF25E1">
      <w:r>
        <w:rPr>
          <w:noProof/>
        </w:rPr>
        <w:drawing>
          <wp:inline distT="114300" distB="114300" distL="114300" distR="114300" wp14:anchorId="1BD7AE89" wp14:editId="3C4F7D62">
            <wp:extent cx="6124575" cy="283273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b="46075"/>
                    <a:stretch>
                      <a:fillRect/>
                    </a:stretch>
                  </pic:blipFill>
                  <pic:spPr>
                    <a:xfrm>
                      <a:off x="0" y="0"/>
                      <a:ext cx="6124575" cy="2832735"/>
                    </a:xfrm>
                    <a:prstGeom prst="rect">
                      <a:avLst/>
                    </a:prstGeom>
                    <a:ln/>
                  </pic:spPr>
                </pic:pic>
              </a:graphicData>
            </a:graphic>
          </wp:inline>
        </w:drawing>
      </w:r>
    </w:p>
    <w:p w14:paraId="3365E134" w14:textId="77777777" w:rsidR="00FF25E1" w:rsidRDefault="00FF25E1" w:rsidP="00B67C76">
      <w:pPr>
        <w:pStyle w:val="FigureNotitle"/>
      </w:pPr>
      <w:r>
        <w:t>Figure 4: The ‘Gender’ category.</w:t>
      </w:r>
    </w:p>
    <w:p w14:paraId="5D32C06B" w14:textId="1D294B70" w:rsidR="00FF25E1" w:rsidRDefault="00FF25E1" w:rsidP="00FF25E1">
      <w:pPr>
        <w:rPr>
          <w:b/>
          <w:i/>
        </w:rPr>
      </w:pPr>
    </w:p>
    <w:p w14:paraId="7F0CA268" w14:textId="77777777" w:rsidR="00FF25E1" w:rsidRDefault="00FF25E1" w:rsidP="00FF25E1">
      <w:pPr>
        <w:rPr>
          <w:i/>
        </w:rPr>
      </w:pPr>
      <w:r>
        <w:rPr>
          <w:b/>
          <w:i/>
        </w:rPr>
        <w:t>Evaluation Data</w:t>
      </w:r>
    </w:p>
    <w:p w14:paraId="22BF724F" w14:textId="77777777" w:rsidR="00FF25E1" w:rsidRDefault="00FF25E1" w:rsidP="00FF25E1">
      <w:r>
        <w:t>The goal is to ensure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patient’s gender, age and imaging facility’s location. This would allow for the proposed Precision Evaluation framework.</w:t>
      </w:r>
    </w:p>
    <w:p w14:paraId="2591045D" w14:textId="77777777" w:rsidR="00FF25E1" w:rsidRDefault="00FF25E1" w:rsidP="00FF25E1"/>
    <w:p w14:paraId="47611816" w14:textId="77777777" w:rsidR="00FF25E1" w:rsidRDefault="00FF25E1" w:rsidP="00FF25E1">
      <w:pPr>
        <w:rPr>
          <w:i/>
        </w:rPr>
      </w:pPr>
      <w:r>
        <w:rPr>
          <w:b/>
          <w:i/>
        </w:rPr>
        <w:t>The Panel of Expert Radiologists</w:t>
      </w:r>
    </w:p>
    <w:p w14:paraId="72E5D596" w14:textId="07B5EB1F" w:rsidR="00FF25E1" w:rsidRDefault="00FF25E1" w:rsidP="00FF25E1">
      <w:r>
        <w:t xml:space="preserve">To ensure quality, </w:t>
      </w:r>
      <w:r w:rsidR="00B67C76">
        <w:t>submitted</w:t>
      </w:r>
      <w:r>
        <w:t xml:space="preserve">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763FD446" w14:textId="77777777" w:rsidR="00FF25E1" w:rsidRDefault="00FF25E1" w:rsidP="00FF25E1">
      <w:pPr>
        <w:rPr>
          <w:b/>
        </w:rPr>
      </w:pPr>
    </w:p>
    <w:p w14:paraId="09BF7A25" w14:textId="77777777" w:rsidR="00FF25E1" w:rsidRDefault="00FF25E1" w:rsidP="00FF25E1">
      <w:pPr>
        <w:rPr>
          <w:b/>
          <w:i/>
        </w:rPr>
      </w:pPr>
      <w:r>
        <w:rPr>
          <w:b/>
          <w:i/>
        </w:rPr>
        <w:t>Test Radiologists</w:t>
      </w:r>
    </w:p>
    <w:p w14:paraId="11BD8289" w14:textId="77777777" w:rsidR="00FF25E1" w:rsidRDefault="00FF25E1" w:rsidP="00FF25E1">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 This would more appropriately help us estimate how well an AI system performs when compared with the level of performance of standalone radiologists within each specific region.</w:t>
      </w:r>
    </w:p>
    <w:p w14:paraId="2E4571E0" w14:textId="77777777" w:rsidR="00FF25E1" w:rsidRDefault="00FF25E1" w:rsidP="00FF25E1">
      <w:pPr>
        <w:rPr>
          <w:b/>
        </w:rPr>
      </w:pPr>
    </w:p>
    <w:p w14:paraId="392E6961" w14:textId="77777777" w:rsidR="00FF25E1" w:rsidRDefault="00FF25E1" w:rsidP="00FF25E1">
      <w:r>
        <w:rPr>
          <w:b/>
        </w:rPr>
        <w:t xml:space="preserve">Evaluation Data Availability </w:t>
      </w:r>
    </w:p>
    <w:p w14:paraId="448D8142" w14:textId="77777777" w:rsidR="00FF25E1" w:rsidRDefault="00FF25E1" w:rsidP="00FF25E1">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03A4A4B6" w14:textId="77777777" w:rsidR="00FF25E1" w:rsidRDefault="00FF25E1" w:rsidP="00FF25E1">
      <w:pPr>
        <w:rPr>
          <w:b/>
        </w:rPr>
      </w:pPr>
    </w:p>
    <w:p w14:paraId="5E4F8486" w14:textId="77777777" w:rsidR="00FF25E1" w:rsidRDefault="00FF25E1" w:rsidP="00FF25E1">
      <w:pPr>
        <w:rPr>
          <w:b/>
        </w:rPr>
      </w:pPr>
      <w:r>
        <w:rPr>
          <w:b/>
        </w:rPr>
        <w:t xml:space="preserve">Feasibility </w:t>
      </w:r>
    </w:p>
    <w:p w14:paraId="2B9C018A" w14:textId="77777777" w:rsidR="00FF25E1" w:rsidRDefault="00FF25E1" w:rsidP="00FF25E1">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1AF3E473" w14:textId="77777777" w:rsidR="00FF25E1" w:rsidRDefault="00FF25E1" w:rsidP="00FF25E1"/>
    <w:p w14:paraId="198FD709" w14:textId="77777777" w:rsidR="00FF25E1" w:rsidRDefault="00FF25E1" w:rsidP="00FF25E1">
      <w:r>
        <w:rPr>
          <w:b/>
        </w:rPr>
        <w:t>Privacy and Security</w:t>
      </w:r>
      <w:r>
        <w:t xml:space="preserve"> </w:t>
      </w:r>
    </w:p>
    <w:p w14:paraId="3E394425" w14:textId="77777777" w:rsidR="00FF25E1" w:rsidRDefault="00FF25E1" w:rsidP="00FF25E1">
      <w:r>
        <w:t xml:space="preserve">Anonymised data can be de-anonymised using techniques like linkage attacks. Linkage attacks involves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location to just ‘Country’. To add additional security measures as far as the panel of expert radiologists has access to such demographics data, we can explore variations of Differential Privacy. </w:t>
      </w:r>
    </w:p>
    <w:p w14:paraId="35F80B0C" w14:textId="77777777" w:rsidR="00FF25E1" w:rsidRDefault="00FF25E1" w:rsidP="00FF25E1">
      <w:r>
        <w:t>Also, we are ensuring a secure system by demanding that developers and organisations that require a standardised evaluation of their A.I systems register before they’d be allowed to. The registration process can including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radiologists’ would have to register and be verified before allowed to contribute to the platform.</w:t>
      </w:r>
    </w:p>
    <w:p w14:paraId="07CC8967" w14:textId="77777777" w:rsidR="00FF25E1" w:rsidRDefault="00FF25E1" w:rsidP="00FF25E1"/>
    <w:p w14:paraId="4CBFF72E" w14:textId="77777777" w:rsidR="00FF25E1" w:rsidRDefault="00FF25E1" w:rsidP="00FF25E1">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7B7A737A" w14:textId="77777777" w:rsidR="00FF25E1" w:rsidRDefault="00FF25E1" w:rsidP="00FF25E1"/>
    <w:p w14:paraId="23AD125F" w14:textId="77777777" w:rsidR="00FF25E1" w:rsidRDefault="00FF25E1" w:rsidP="00FF25E1">
      <w:pPr>
        <w:rPr>
          <w:b/>
        </w:rPr>
      </w:pPr>
      <w:r>
        <w:rPr>
          <w:b/>
        </w:rPr>
        <w:t>Impact</w:t>
      </w:r>
    </w:p>
    <w:p w14:paraId="41A69483" w14:textId="77777777" w:rsidR="00FF25E1" w:rsidRDefault="00FF25E1" w:rsidP="00FF25E1">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neighboring countries then eventually have it across the globe, they can tell how well their current version would perform at each point of such growth and scaling.</w:t>
      </w:r>
    </w:p>
    <w:p w14:paraId="3BBB8AD0" w14:textId="3979F18A" w:rsidR="00FF25E1" w:rsidRDefault="00FF25E1" w:rsidP="00FF25E1"/>
    <w:p w14:paraId="24C92D53" w14:textId="77777777" w:rsidR="00FF25E1" w:rsidRDefault="00FF25E1" w:rsidP="00FF25E1"/>
    <w:p w14:paraId="54DC81DF" w14:textId="77777777" w:rsidR="00FF25E1" w:rsidRDefault="00FF25E1" w:rsidP="00FF25E1">
      <w:pPr>
        <w:rPr>
          <w:b/>
        </w:rPr>
      </w:pPr>
      <w:r>
        <w:rPr>
          <w:b/>
        </w:rPr>
        <w:t>References</w:t>
      </w:r>
    </w:p>
    <w:p w14:paraId="2A6F351C" w14:textId="77777777" w:rsidR="00FF25E1" w:rsidRDefault="00FF25E1" w:rsidP="00FF25E1">
      <w:r>
        <w:t xml:space="preserve">Andre Esteva, Brett Kuprel, Roberto A. Novoa, Justin Ko, Susan M. Swetter, Helen M. Blau &amp; Sebastian Thrun (2017) Dermatologist-level classification of skin cancer with deep neural networks. Nature volume 542, pages 115–118 </w:t>
      </w:r>
    </w:p>
    <w:p w14:paraId="075538A2" w14:textId="77777777" w:rsidR="00FF25E1" w:rsidRDefault="00FF25E1" w:rsidP="00FF25E1">
      <w:r>
        <w:t xml:space="preserve">Arleo, Elizabeth &amp; Hendrick, R. Edward &amp; Helvie, Mark &amp; Sickles, Edward. (2017). Comparison of recommendations for screening mammography using CISNET models. Cancer. 123. 10.1002/cncr.30842. </w:t>
      </w:r>
    </w:p>
    <w:p w14:paraId="6B6A60F0" w14:textId="77777777" w:rsidR="00FF25E1" w:rsidRDefault="00FF25E1" w:rsidP="00FF25E1">
      <w:r>
        <w:t xml:space="preserve">Bien N, Rajpurkar P, Ball RL, Irvin J, Park AK, Jones E, et al. AI-assisted diagnosis for knee MR: Development and retrospective validation. PLoS Med. 2018;15(11):e1002699. </w:t>
      </w:r>
      <w:hyperlink r:id="rId16">
        <w:r>
          <w:rPr>
            <w:color w:val="1155CC"/>
            <w:u w:val="single"/>
          </w:rPr>
          <w:t>https://doi.org/10.1371/journal.pmed.1002699</w:t>
        </w:r>
      </w:hyperlink>
    </w:p>
    <w:p w14:paraId="6B15B8F7" w14:textId="77777777" w:rsidR="00FF25E1" w:rsidRDefault="00FF25E1" w:rsidP="00FF25E1">
      <w:r>
        <w:t xml:space="preserve">CBIS-DDSM. </w:t>
      </w:r>
      <w:hyperlink r:id="rId17">
        <w:r>
          <w:rPr>
            <w:color w:val="1155CC"/>
            <w:u w:val="single"/>
          </w:rPr>
          <w:t>https://wiki.cancerimagingarchive.net/display/Public/CBIS-DDSM</w:t>
        </w:r>
      </w:hyperlink>
    </w:p>
    <w:p w14:paraId="3B65DD95" w14:textId="6B4479B4" w:rsidR="00FF25E1" w:rsidRDefault="00FF25E1" w:rsidP="00FF25E1">
      <w:r>
        <w:t xml:space="preserve">CheXpert. </w:t>
      </w:r>
      <w:hyperlink r:id="rId18">
        <w:r>
          <w:rPr>
            <w:color w:val="1155CC"/>
            <w:u w:val="single"/>
          </w:rPr>
          <w:t>https://stanfordmlgroup.github.io/competitions/chexpert/</w:t>
        </w:r>
      </w:hyperlink>
      <w:r>
        <w:t>. https://arxiv.org/abs/1901.07031</w:t>
      </w:r>
      <w:r w:rsidR="00B67C76">
        <w:t xml:space="preserve"> </w:t>
      </w:r>
    </w:p>
    <w:p w14:paraId="4DF26EBA" w14:textId="77777777" w:rsidR="00FF25E1" w:rsidRDefault="00FF25E1" w:rsidP="00FF25E1">
      <w:r>
        <w:t xml:space="preserve">Clinical Radiology UK Workforce Census Report 2018 </w:t>
      </w:r>
      <w:hyperlink r:id="rId19">
        <w:r>
          <w:rPr>
            <w:color w:val="1155CC"/>
            <w:u w:val="single"/>
          </w:rPr>
          <w:t>https://www.rcr.ac.uk/publication/clinical-radiology-uk-workforce-census-report-2018</w:t>
        </w:r>
      </w:hyperlink>
    </w:p>
    <w:p w14:paraId="688EA7FD" w14:textId="77777777" w:rsidR="00FF25E1" w:rsidRDefault="00FF25E1" w:rsidP="00FF25E1">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43CF8D9F" w14:textId="77777777" w:rsidR="00FF25E1" w:rsidRDefault="00FF25E1" w:rsidP="00FF25E1">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0C78D825" w14:textId="77777777" w:rsidR="00FF25E1" w:rsidRDefault="00FF25E1" w:rsidP="00FF25E1">
      <w:r>
        <w:t xml:space="preserve">MIMIC-CXR Dataset: </w:t>
      </w:r>
      <w:hyperlink r:id="rId20">
        <w:r>
          <w:rPr>
            <w:color w:val="1155CC"/>
            <w:u w:val="single"/>
          </w:rPr>
          <w:t>https://archive.physionet.org/physiobank/database/mimiccxr/</w:t>
        </w:r>
      </w:hyperlink>
    </w:p>
    <w:p w14:paraId="1308AC95" w14:textId="77777777" w:rsidR="00FF25E1" w:rsidRDefault="00B67C76" w:rsidP="00FF25E1">
      <w:hyperlink r:id="rId21">
        <w:r w:rsidR="00FF25E1">
          <w:rPr>
            <w:color w:val="1155CC"/>
            <w:u w:val="single"/>
          </w:rPr>
          <w:t>https://arxiv.org/abs/1901.07042</w:t>
        </w:r>
      </w:hyperlink>
    </w:p>
    <w:p w14:paraId="4ED178E4" w14:textId="77777777" w:rsidR="00FF25E1" w:rsidRDefault="00FF25E1" w:rsidP="00FF25E1">
      <w:r>
        <w:t xml:space="preserve">NIH Chest XRay: </w:t>
      </w:r>
      <w:hyperlink r:id="rId22">
        <w:r>
          <w:rPr>
            <w:color w:val="1155CC"/>
            <w:u w:val="single"/>
          </w:rPr>
          <w:t>https://www.nih.gov/news-events/news-releases/nih-clinical-center-provides-one-largest-publicly-available-chest-x-ray-datasets-scientific-community</w:t>
        </w:r>
      </w:hyperlink>
      <w:r>
        <w:t xml:space="preserve">. </w:t>
      </w:r>
      <w:hyperlink r:id="rId23">
        <w:r>
          <w:rPr>
            <w:color w:val="1155CC"/>
            <w:u w:val="single"/>
          </w:rPr>
          <w:t>https://nihcc.app.box.com/v/ChestXray-NIHCC</w:t>
        </w:r>
      </w:hyperlink>
    </w:p>
    <w:p w14:paraId="55179579" w14:textId="77777777" w:rsidR="00FF25E1" w:rsidRDefault="00FF25E1" w:rsidP="00FF25E1">
      <w:r>
        <w:t xml:space="preserve">RAD-AID in Liberia. </w:t>
      </w:r>
      <w:hyperlink r:id="rId24">
        <w:r>
          <w:rPr>
            <w:color w:val="1155CC"/>
            <w:u w:val="single"/>
          </w:rPr>
          <w:t>https://www.rad-aid.org/countries/africa/liberia/</w:t>
        </w:r>
      </w:hyperlink>
    </w:p>
    <w:p w14:paraId="04CE2A36" w14:textId="77777777" w:rsidR="00FF25E1" w:rsidRDefault="00FF25E1" w:rsidP="00FF25E1">
      <w:r>
        <w:t>Rajpurkar P, Irvin J, Ball RL, Zhu K, Yang B, Mehta H, et al. Deep learning for chest radiograph diagnosis: A retrospective comparison of CheXNeXt to practicing radiologists. PLoS Med. 2018;15(11):e1002686. https://doi.org/10.1371/journal.pmed.1002686</w:t>
      </w:r>
    </w:p>
    <w:p w14:paraId="743618A1" w14:textId="77777777" w:rsidR="00FF25E1" w:rsidRDefault="00FF25E1" w:rsidP="00FF25E1">
      <w:r>
        <w:t xml:space="preserve">UCSF: Digital X-Ray On-The-Go in Kenya. </w:t>
      </w:r>
      <w:hyperlink r:id="rId25">
        <w:r>
          <w:rPr>
            <w:color w:val="1155CC"/>
            <w:u w:val="single"/>
          </w:rPr>
          <w:t>https://radiology.ucsf.edu/blog/digital-x-ray-go-kenya</w:t>
        </w:r>
      </w:hyperlink>
    </w:p>
    <w:p w14:paraId="25653030" w14:textId="77777777" w:rsidR="00E03557" w:rsidRDefault="00E03557" w:rsidP="00E03557"/>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bookmarkStart w:id="11" w:name="_GoBack"/>
      <w:bookmarkEnd w:id="11"/>
    </w:p>
    <w:sectPr w:rsidR="00BC1D31" w:rsidRPr="00AB258E" w:rsidSect="007B7733">
      <w:headerReference w:type="default" r:id="rId2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80C72" w14:textId="77777777" w:rsidR="00004FE0" w:rsidRDefault="00004FE0" w:rsidP="007B7733">
      <w:pPr>
        <w:spacing w:before="0"/>
      </w:pPr>
      <w:r>
        <w:separator/>
      </w:r>
    </w:p>
  </w:endnote>
  <w:endnote w:type="continuationSeparator" w:id="0">
    <w:p w14:paraId="4D19987C" w14:textId="77777777" w:rsidR="00004FE0" w:rsidRDefault="00004FE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A97E7" w14:textId="77777777" w:rsidR="00004FE0" w:rsidRDefault="00004FE0" w:rsidP="007B7733">
      <w:pPr>
        <w:spacing w:before="0"/>
      </w:pPr>
      <w:r>
        <w:separator/>
      </w:r>
    </w:p>
  </w:footnote>
  <w:footnote w:type="continuationSeparator" w:id="0">
    <w:p w14:paraId="52A26ABB" w14:textId="77777777" w:rsidR="00004FE0" w:rsidRDefault="00004FE0"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6B87C1F1" w:rsidR="007B7733" w:rsidRDefault="007B7733" w:rsidP="005E2231">
    <w:pPr>
      <w:pStyle w:val="Header"/>
      <w:rPr>
        <w:lang w:val="pt-BR"/>
      </w:rPr>
    </w:pPr>
    <w:r>
      <w:t xml:space="preserve">- </w:t>
    </w:r>
    <w:r>
      <w:fldChar w:fldCharType="begin"/>
    </w:r>
    <w:r>
      <w:instrText xml:space="preserve"> PAGE  \* MERGEFORMAT </w:instrText>
    </w:r>
    <w:r>
      <w:fldChar w:fldCharType="separate"/>
    </w:r>
    <w:r w:rsidR="00871CFA">
      <w:rPr>
        <w:noProof/>
      </w:rPr>
      <w:t>10</w:t>
    </w:r>
    <w:r>
      <w:rPr>
        <w:noProof/>
      </w:rPr>
      <w:fldChar w:fldCharType="end"/>
    </w:r>
    <w:r>
      <w:rPr>
        <w:lang w:val="pt-BR"/>
      </w:rPr>
      <w:t xml:space="preserve"> -</w:t>
    </w:r>
  </w:p>
  <w:p w14:paraId="07A7B8FD" w14:textId="3F3E91DB"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67C76">
      <w:rPr>
        <w:noProof/>
      </w:rPr>
      <w:t>FG-AI4H-G-023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05E"/>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1CFA"/>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193E"/>
    <w:rsid w:val="00B451A9"/>
    <w:rsid w:val="00B46698"/>
    <w:rsid w:val="00B475B3"/>
    <w:rsid w:val="00B54C4B"/>
    <w:rsid w:val="00B641D0"/>
    <w:rsid w:val="00B648E0"/>
    <w:rsid w:val="00B67496"/>
    <w:rsid w:val="00B67C7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25E1"/>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stanfordmlgroup.github.io/competitions/chexper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rxiv.org/abs/1901.07042" TargetMode="Externa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iki.cancerimagingarchive.net/display/Public/CBIS-DDSM" TargetMode="External"/><Relationship Id="rId25" Type="http://schemas.openxmlformats.org/officeDocument/2006/relationships/hyperlink" Target="https://radiology.ucsf.edu/blog/digital-x-ray-go-kenya" TargetMode="External"/><Relationship Id="rId2" Type="http://schemas.openxmlformats.org/officeDocument/2006/relationships/customXml" Target="../customXml/item2.xml"/><Relationship Id="rId16" Type="http://schemas.openxmlformats.org/officeDocument/2006/relationships/hyperlink" Target="https://doi.org/10.1371/journal.pmed.1002699" TargetMode="External"/><Relationship Id="rId20" Type="http://schemas.openxmlformats.org/officeDocument/2006/relationships/hyperlink" Target="https://archive.physionet.org/physiobank/database/mimiccx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rlington@gudra-studio.com" TargetMode="External"/><Relationship Id="rId24" Type="http://schemas.openxmlformats.org/officeDocument/2006/relationships/hyperlink" Target="https://www.rad-aid.org/countries/africa/liberia/"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nihcc.app.box.com/v/ChestXray-NIHCC/file/256057377774" TargetMode="External"/><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s://www.rcr.ac.uk/publication/clinical-radiology-uk-workforce-census-report-201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nih.gov/news-events/news-releases/nih-clinical-center-provides-one-largest-publicly-available-chest-x-ray-datasets-scientific-communit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64DFC0-8E0D-4F5C-8813-2237691540F8}"/>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27</TotalTime>
  <Pages>10</Pages>
  <Words>3306</Words>
  <Characters>19474</Characters>
  <Application>Microsoft Office Word</Application>
  <DocSecurity>0</DocSecurity>
  <Lines>325</Lines>
  <Paragraphs>77</Paragraphs>
  <ScaleCrop>false</ScaleCrop>
  <HeadingPairs>
    <vt:vector size="2" baseType="variant">
      <vt:variant>
        <vt:lpstr>Title</vt:lpstr>
      </vt:variant>
      <vt:variant>
        <vt:i4>1</vt:i4>
      </vt:variant>
    </vt:vector>
  </HeadingPairs>
  <TitlesOfParts>
    <vt:vector size="1" baseType="lpstr">
      <vt:lpstr>New Topic Group: A Standardized Radiograph-Agnostic Framework and Platform For Evaluating AI Radiological Systems</vt:lpstr>
    </vt:vector>
  </TitlesOfParts>
  <Manager>ITU-T</Manager>
  <Company>International Telecommunication Union (ITU)</Company>
  <LinksUpToDate>false</LinksUpToDate>
  <CharactersWithSpaces>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Topic Group: A Standardized radiograph-agnostic framework and platform for evaluating AI radiological systems</dc:title>
  <dc:subject/>
  <dc:creator>minoHealth AI Labs</dc:creator>
  <cp:keywords/>
  <dc:description>FG-AI4H-G-023  For: New Delhi, 13-15 November 2019_x000d_Document date: ITU-T Focus Group on AI for Health_x000d_Saved by ITU51013388 at 19:47:23 on 21/10/2019</dc:description>
  <cp:lastModifiedBy>SG16</cp:lastModifiedBy>
  <cp:revision>21</cp:revision>
  <cp:lastPrinted>2011-04-05T14:28:00Z</cp:lastPrinted>
  <dcterms:created xsi:type="dcterms:W3CDTF">2019-04-09T13:22:00Z</dcterms:created>
  <dcterms:modified xsi:type="dcterms:W3CDTF">2019-10-21T17:47:00Z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FG-AI4H-G-023</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Delhi, 13-15 November 2019</vt:lpwstr>
  </property>
  <property fmtid="{D5CDD505-2E9C-101B-9397-08002B2CF9AE}" pid="8" name="Docauthor">
    <vt:lpwstr>minoHealth AI Labs</vt:lpwstr>
  </property>
</Properties>
</file>