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850"/>
        <w:gridCol w:w="3828"/>
      </w:tblGrid>
      <w:tr w:rsidRPr="00E03557" w:rsidR="00E03557" w:rsidTr="7926CA1D" w14:paraId="42396BB7" w14:textId="77777777">
        <w:trPr>
          <w:cantSplit/>
          <w:jc w:val="center"/>
        </w:trPr>
        <w:tc>
          <w:tcPr>
            <w:tcW w:w="1133" w:type="dxa"/>
            <w:vMerge w:val="restart"/>
            <w:tcMar/>
            <w:vAlign w:val="center"/>
          </w:tcPr>
          <w:p w:rsidRPr="00E03557" w:rsidR="00E03557" w:rsidP="00E03557" w:rsidRDefault="00BC1D31" w14:paraId="624632D4" w14:textId="77777777">
            <w:pPr>
              <w:jc w:val="center"/>
              <w:rPr>
                <w:sz w:val="20"/>
                <w:szCs w:val="20"/>
              </w:rPr>
            </w:pPr>
            <w:bookmarkStart w:name="dnum" w:colFirst="2" w:colLast="2" w:id="0"/>
            <w:bookmarkStart w:name="dsg" w:colFirst="1" w:colLast="1" w:id="1"/>
            <w:bookmarkStart w:name="dtableau" w:id="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Mar/>
          </w:tcPr>
          <w:p w:rsidRPr="00E03557" w:rsidR="00E03557" w:rsidP="00E03557" w:rsidRDefault="00E03557" w14:paraId="3A18DF09" w14:textId="77777777">
            <w:pPr>
              <w:rPr>
                <w:sz w:val="16"/>
                <w:szCs w:val="16"/>
              </w:rPr>
            </w:pPr>
            <w:r w:rsidRPr="00E03557">
              <w:rPr>
                <w:sz w:val="16"/>
                <w:szCs w:val="16"/>
              </w:rPr>
              <w:t>INTERNATIONAL TELECOMMUNICATION UNION</w:t>
            </w:r>
          </w:p>
          <w:p w:rsidRPr="00E03557" w:rsidR="00E03557" w:rsidP="00E03557" w:rsidRDefault="00E03557" w14:paraId="673124F3" w14:textId="77777777">
            <w:pPr>
              <w:rPr>
                <w:b/>
                <w:bCs/>
                <w:sz w:val="26"/>
                <w:szCs w:val="26"/>
              </w:rPr>
            </w:pPr>
            <w:r w:rsidRPr="00E03557">
              <w:rPr>
                <w:b/>
                <w:bCs/>
                <w:sz w:val="26"/>
                <w:szCs w:val="26"/>
              </w:rPr>
              <w:t>TELECOMMUNICATION</w:t>
            </w:r>
            <w:r w:rsidRPr="00E03557">
              <w:rPr>
                <w:b/>
                <w:bCs/>
                <w:sz w:val="26"/>
                <w:szCs w:val="26"/>
              </w:rPr>
              <w:br/>
            </w:r>
            <w:r w:rsidRPr="00E03557">
              <w:rPr>
                <w:b/>
                <w:bCs/>
                <w:sz w:val="26"/>
                <w:szCs w:val="26"/>
              </w:rPr>
              <w:t>STANDARDIZATION SECTOR</w:t>
            </w:r>
          </w:p>
          <w:p w:rsidRPr="00E03557" w:rsidR="00E03557" w:rsidP="00E03557" w:rsidRDefault="00E03557" w14:paraId="63635F75" w14:textId="77777777">
            <w:pPr>
              <w:rPr>
                <w:sz w:val="20"/>
                <w:szCs w:val="20"/>
              </w:rPr>
            </w:pPr>
            <w:r w:rsidRPr="00E03557">
              <w:rPr>
                <w:sz w:val="20"/>
                <w:szCs w:val="20"/>
              </w:rPr>
              <w:t>STUDY PERIOD 2017-2020</w:t>
            </w:r>
          </w:p>
        </w:tc>
        <w:tc>
          <w:tcPr>
            <w:tcW w:w="4678" w:type="dxa"/>
            <w:gridSpan w:val="2"/>
            <w:tcMar/>
          </w:tcPr>
          <w:p w:rsidRPr="00852AAD" w:rsidR="00E03557" w:rsidP="00047AD5" w:rsidRDefault="00BC1D31" w14:paraId="7651FBE5" w14:textId="0BD3FF83">
            <w:pPr>
              <w:pStyle w:val="Docnumber"/>
            </w:pPr>
            <w:r>
              <w:t>FG-AI4H</w:t>
            </w:r>
            <w:r w:rsidR="00E03557">
              <w:t>-</w:t>
            </w:r>
            <w:r w:rsidR="00B00A54">
              <w:t>F</w:t>
            </w:r>
            <w:r>
              <w:t>-</w:t>
            </w:r>
            <w:r w:rsidR="00047AD5">
              <w:t>10</w:t>
            </w:r>
            <w:r w:rsidR="00E9466F">
              <w:t>5</w:t>
            </w:r>
          </w:p>
        </w:tc>
      </w:tr>
      <w:bookmarkEnd w:id="0"/>
      <w:tr w:rsidRPr="00E03557" w:rsidR="00E03557" w:rsidTr="7926CA1D" w14:paraId="68F2E283" w14:textId="77777777">
        <w:trPr>
          <w:cantSplit/>
          <w:jc w:val="center"/>
        </w:trPr>
        <w:tc>
          <w:tcPr>
            <w:tcW w:w="1133" w:type="dxa"/>
            <w:vMerge/>
          </w:tcPr>
          <w:p w:rsidRPr="00E03557" w:rsidR="00E03557" w:rsidP="00E03557" w:rsidRDefault="00E03557" w14:paraId="2FE61822" w14:textId="77777777">
            <w:pPr>
              <w:rPr>
                <w:smallCaps/>
                <w:sz w:val="20"/>
              </w:rPr>
            </w:pPr>
          </w:p>
        </w:tc>
        <w:tc>
          <w:tcPr>
            <w:tcW w:w="3829" w:type="dxa"/>
            <w:gridSpan w:val="2"/>
            <w:vMerge/>
          </w:tcPr>
          <w:p w:rsidRPr="00E03557" w:rsidR="00E03557" w:rsidP="00E03557" w:rsidRDefault="00E03557" w14:paraId="2938A339" w14:textId="77777777">
            <w:pPr>
              <w:rPr>
                <w:smallCaps/>
                <w:sz w:val="20"/>
              </w:rPr>
            </w:pPr>
            <w:bookmarkStart w:name="ddate" w:colFirst="2" w:colLast="2" w:id="3"/>
          </w:p>
        </w:tc>
        <w:tc>
          <w:tcPr>
            <w:tcW w:w="4678" w:type="dxa"/>
            <w:gridSpan w:val="2"/>
            <w:tcMar/>
          </w:tcPr>
          <w:p w:rsidRPr="00E03557" w:rsidR="00E03557" w:rsidP="002E6647" w:rsidRDefault="00BA5199" w14:paraId="7CDA977F" w14:textId="77777777">
            <w:pPr>
              <w:jc w:val="right"/>
              <w:rPr>
                <w:b/>
                <w:bCs/>
                <w:sz w:val="28"/>
                <w:szCs w:val="28"/>
              </w:rPr>
            </w:pPr>
            <w:r>
              <w:rPr>
                <w:b/>
                <w:bCs/>
                <w:sz w:val="28"/>
                <w:szCs w:val="28"/>
              </w:rPr>
              <w:t xml:space="preserve">ITU-T </w:t>
            </w:r>
            <w:r w:rsidR="00BC1D31">
              <w:rPr>
                <w:b/>
                <w:bCs/>
                <w:sz w:val="28"/>
                <w:szCs w:val="28"/>
              </w:rPr>
              <w:t>Focus Group on AI for Health</w:t>
            </w:r>
          </w:p>
        </w:tc>
      </w:tr>
      <w:tr w:rsidRPr="00E03557" w:rsidR="00E03557" w:rsidTr="7926CA1D" w14:paraId="7D8EA8AA" w14:textId="77777777">
        <w:trPr>
          <w:cantSplit/>
          <w:jc w:val="center"/>
        </w:trPr>
        <w:tc>
          <w:tcPr>
            <w:tcW w:w="1133" w:type="dxa"/>
            <w:vMerge/>
            <w:tcBorders>
              <w:bottom w:val="single" w:color="auto" w:sz="12" w:space="0"/>
            </w:tcBorders>
          </w:tcPr>
          <w:p w:rsidRPr="00E03557" w:rsidR="00E03557" w:rsidP="00E03557" w:rsidRDefault="00E03557" w14:paraId="48E8B3B3" w14:textId="77777777">
            <w:pPr>
              <w:rPr>
                <w:b/>
                <w:bCs/>
                <w:sz w:val="26"/>
              </w:rPr>
            </w:pPr>
          </w:p>
        </w:tc>
        <w:tc>
          <w:tcPr>
            <w:tcW w:w="3829" w:type="dxa"/>
            <w:gridSpan w:val="2"/>
            <w:vMerge/>
            <w:tcBorders>
              <w:bottom w:val="single" w:color="auto" w:sz="12" w:space="0"/>
            </w:tcBorders>
          </w:tcPr>
          <w:p w:rsidRPr="00E03557" w:rsidR="00E03557" w:rsidP="00E03557" w:rsidRDefault="00E03557" w14:paraId="2242BA63" w14:textId="77777777">
            <w:pPr>
              <w:rPr>
                <w:b/>
                <w:bCs/>
                <w:sz w:val="26"/>
              </w:rPr>
            </w:pPr>
            <w:bookmarkStart w:name="dorlang" w:colFirst="2" w:colLast="2" w:id="4"/>
            <w:bookmarkEnd w:id="3"/>
          </w:p>
        </w:tc>
        <w:tc>
          <w:tcPr>
            <w:tcW w:w="4678" w:type="dxa"/>
            <w:gridSpan w:val="2"/>
            <w:tcBorders>
              <w:bottom w:val="single" w:color="auto" w:sz="12" w:space="0"/>
            </w:tcBorders>
            <w:tcMar/>
          </w:tcPr>
          <w:p w:rsidRPr="00E03557" w:rsidR="00E03557" w:rsidP="002E6647" w:rsidRDefault="00E03557" w14:paraId="74F53211" w14:textId="77777777">
            <w:pPr>
              <w:jc w:val="right"/>
              <w:rPr>
                <w:b/>
                <w:bCs/>
                <w:sz w:val="28"/>
                <w:szCs w:val="28"/>
              </w:rPr>
            </w:pPr>
            <w:r w:rsidRPr="00E03557">
              <w:rPr>
                <w:b/>
                <w:bCs/>
                <w:sz w:val="28"/>
                <w:szCs w:val="28"/>
              </w:rPr>
              <w:t>Original: English</w:t>
            </w:r>
          </w:p>
        </w:tc>
      </w:tr>
      <w:tr w:rsidRPr="00E03557" w:rsidR="00BC1D31" w:rsidTr="7926CA1D" w14:paraId="5324B041" w14:textId="77777777">
        <w:trPr>
          <w:cantSplit/>
          <w:jc w:val="center"/>
        </w:trPr>
        <w:tc>
          <w:tcPr>
            <w:tcW w:w="1700" w:type="dxa"/>
            <w:gridSpan w:val="2"/>
            <w:tcMar/>
          </w:tcPr>
          <w:p w:rsidRPr="00E03557" w:rsidR="00BC1D31" w:rsidP="002E6647" w:rsidRDefault="00BC1D31" w14:paraId="64E97093" w14:textId="77777777">
            <w:pPr>
              <w:rPr>
                <w:b/>
                <w:bCs/>
              </w:rPr>
            </w:pPr>
            <w:bookmarkStart w:name="dbluepink" w:colFirst="1" w:colLast="1" w:id="5"/>
            <w:bookmarkStart w:name="dmeeting" w:colFirst="2" w:colLast="2" w:id="6"/>
            <w:bookmarkEnd w:id="1"/>
            <w:bookmarkEnd w:id="4"/>
            <w:r>
              <w:rPr>
                <w:b/>
                <w:bCs/>
              </w:rPr>
              <w:t>WG</w:t>
            </w:r>
            <w:r w:rsidRPr="00E03557">
              <w:rPr>
                <w:b/>
                <w:bCs/>
              </w:rPr>
              <w:t>(s):</w:t>
            </w:r>
          </w:p>
        </w:tc>
        <w:tc>
          <w:tcPr>
            <w:tcW w:w="3262" w:type="dxa"/>
            <w:tcMar/>
          </w:tcPr>
          <w:p w:rsidRPr="00123B21" w:rsidR="00BC1D31" w:rsidP="002E6647" w:rsidRDefault="00047AD5" w14:paraId="6A90AA1E" w14:textId="3FF4F8EA">
            <w:r>
              <w:t>Plenary</w:t>
            </w:r>
          </w:p>
        </w:tc>
        <w:tc>
          <w:tcPr>
            <w:tcW w:w="4678" w:type="dxa"/>
            <w:gridSpan w:val="2"/>
            <w:tcMar/>
          </w:tcPr>
          <w:p w:rsidRPr="00123B21" w:rsidR="00BC1D31" w:rsidP="002E6647" w:rsidRDefault="00B00A54" w14:paraId="4ADB1E42" w14:textId="70444419">
            <w:pPr>
              <w:jc w:val="right"/>
            </w:pPr>
            <w:r>
              <w:t>Zanzibar, 3-5 September</w:t>
            </w:r>
            <w:r w:rsidRPr="00401AE5" w:rsidR="00BC1D31">
              <w:t xml:space="preserve"> </w:t>
            </w:r>
            <w:r w:rsidRPr="00401AE5" w:rsidR="00401AE5">
              <w:t>2019</w:t>
            </w:r>
          </w:p>
        </w:tc>
      </w:tr>
      <w:tr w:rsidRPr="00E03557" w:rsidR="00E03557" w:rsidTr="7926CA1D" w14:paraId="7A2222D1" w14:textId="77777777">
        <w:trPr>
          <w:cantSplit/>
          <w:jc w:val="center"/>
        </w:trPr>
        <w:tc>
          <w:tcPr>
            <w:tcW w:w="9640" w:type="dxa"/>
            <w:gridSpan w:val="5"/>
            <w:tcMar/>
          </w:tcPr>
          <w:p w:rsidRPr="00E03557" w:rsidR="00E03557" w:rsidP="00E03557" w:rsidRDefault="00BC1D31" w14:paraId="418A8521" w14:textId="77777777">
            <w:pPr>
              <w:jc w:val="center"/>
              <w:rPr>
                <w:b/>
                <w:bCs/>
              </w:rPr>
            </w:pPr>
            <w:bookmarkStart w:name="dtitle" w:colFirst="0" w:colLast="0" w:id="7"/>
            <w:bookmarkEnd w:id="5"/>
            <w:bookmarkEnd w:id="6"/>
            <w:r w:rsidRPr="00123B21">
              <w:rPr>
                <w:b/>
                <w:bCs/>
              </w:rPr>
              <w:t>DOCUMENT</w:t>
            </w:r>
          </w:p>
        </w:tc>
      </w:tr>
      <w:tr w:rsidRPr="00E03557" w:rsidR="00BC1D31" w:rsidTr="7926CA1D" w14:paraId="19F83BB5" w14:textId="77777777">
        <w:trPr>
          <w:cantSplit/>
          <w:jc w:val="center"/>
        </w:trPr>
        <w:tc>
          <w:tcPr>
            <w:tcW w:w="1700" w:type="dxa"/>
            <w:gridSpan w:val="2"/>
            <w:tcMar/>
          </w:tcPr>
          <w:p w:rsidRPr="00E03557" w:rsidR="00BC1D31" w:rsidP="002E6647" w:rsidRDefault="00BC1D31" w14:paraId="0A9EB858" w14:textId="77777777">
            <w:pPr>
              <w:rPr>
                <w:b/>
                <w:bCs/>
              </w:rPr>
            </w:pPr>
            <w:bookmarkStart w:name="dsource" w:colFirst="1" w:colLast="1" w:id="8"/>
            <w:bookmarkEnd w:id="7"/>
            <w:r w:rsidRPr="00E03557">
              <w:rPr>
                <w:b/>
                <w:bCs/>
              </w:rPr>
              <w:t>Source:</w:t>
            </w:r>
          </w:p>
        </w:tc>
        <w:tc>
          <w:tcPr>
            <w:tcW w:w="7940" w:type="dxa"/>
            <w:gridSpan w:val="3"/>
            <w:tcMar/>
          </w:tcPr>
          <w:p w:rsidRPr="00123B21" w:rsidR="00BC1D31" w:rsidP="002E6647" w:rsidRDefault="00047AD5" w14:paraId="0612CABC" w14:noSpellErr="1" w14:textId="42F37E11">
            <w:r w:rsidR="7926CA1D">
              <w:rPr/>
              <w:t>FG-AI4H</w:t>
            </w:r>
          </w:p>
        </w:tc>
      </w:tr>
      <w:tr w:rsidRPr="00E03557" w:rsidR="00BC1D31" w:rsidTr="7926CA1D" w14:paraId="3E75D40B" w14:textId="77777777">
        <w:trPr>
          <w:cantSplit/>
          <w:jc w:val="center"/>
        </w:trPr>
        <w:tc>
          <w:tcPr>
            <w:tcW w:w="1700" w:type="dxa"/>
            <w:gridSpan w:val="2"/>
            <w:tcMar/>
          </w:tcPr>
          <w:p w:rsidRPr="00E03557" w:rsidR="00BC1D31" w:rsidP="002E6647" w:rsidRDefault="00BC1D31" w14:paraId="63174513" w14:textId="77777777">
            <w:bookmarkStart w:name="dtitle1" w:colFirst="1" w:colLast="1" w:id="9"/>
            <w:bookmarkEnd w:id="8"/>
            <w:r w:rsidRPr="00E03557">
              <w:rPr>
                <w:b/>
                <w:bCs/>
              </w:rPr>
              <w:t>Title:</w:t>
            </w:r>
          </w:p>
        </w:tc>
        <w:tc>
          <w:tcPr>
            <w:tcW w:w="7940" w:type="dxa"/>
            <w:gridSpan w:val="3"/>
            <w:tcMar/>
          </w:tcPr>
          <w:p w:rsidRPr="00123B21" w:rsidR="00BC1D31" w:rsidP="002E6647" w:rsidRDefault="00047AD5" w14:paraId="0EC1DE32" w14:textId="773B4BD0">
            <w:r w:rsidRPr="004E14F3">
              <w:t>Working Group on Experts; Terms of Reference</w:t>
            </w:r>
          </w:p>
        </w:tc>
      </w:tr>
      <w:tr w:rsidRPr="00E03557" w:rsidR="00E03557" w:rsidTr="7926CA1D" w14:paraId="6CCF8811" w14:textId="77777777">
        <w:trPr>
          <w:cantSplit/>
          <w:jc w:val="center"/>
        </w:trPr>
        <w:tc>
          <w:tcPr>
            <w:tcW w:w="1700" w:type="dxa"/>
            <w:gridSpan w:val="2"/>
            <w:tcBorders>
              <w:bottom w:val="single" w:color="auto" w:sz="6" w:space="0"/>
            </w:tcBorders>
            <w:tcMar/>
          </w:tcPr>
          <w:p w:rsidRPr="00E03557" w:rsidR="00E03557" w:rsidP="002E6647" w:rsidRDefault="00E03557" w14:paraId="49548675" w14:textId="77777777">
            <w:pPr>
              <w:rPr>
                <w:b/>
                <w:bCs/>
              </w:rPr>
            </w:pPr>
            <w:bookmarkStart w:name="dpurpose" w:colFirst="1" w:colLast="1" w:id="10"/>
            <w:bookmarkEnd w:id="9"/>
            <w:r w:rsidRPr="00E03557">
              <w:rPr>
                <w:b/>
                <w:bCs/>
              </w:rPr>
              <w:t>Purpose:</w:t>
            </w:r>
          </w:p>
        </w:tc>
        <w:tc>
          <w:tcPr>
            <w:tcW w:w="7940" w:type="dxa"/>
            <w:gridSpan w:val="3"/>
            <w:tcBorders>
              <w:bottom w:val="single" w:color="auto" w:sz="6" w:space="0"/>
            </w:tcBorders>
            <w:tcMar/>
          </w:tcPr>
          <w:p w:rsidRPr="00BC1D31" w:rsidR="00E03557" w:rsidP="002E6647" w:rsidRDefault="00047AD5" w14:paraId="4AB715E3" w14:textId="1CB1B1B1">
            <w:pPr>
              <w:rPr>
                <w:highlight w:val="yellow"/>
              </w:rPr>
            </w:pPr>
            <w:r w:rsidRPr="004E14F3">
              <w:t>Discussion</w:t>
            </w:r>
          </w:p>
        </w:tc>
      </w:tr>
      <w:bookmarkEnd w:id="2"/>
      <w:bookmarkEnd w:id="10"/>
      <w:tr w:rsidRPr="00E03557" w:rsidR="00047AD5" w:rsidTr="7926CA1D" w14:paraId="487F5750" w14:textId="77777777">
        <w:trPr>
          <w:cantSplit/>
          <w:jc w:val="center"/>
        </w:trPr>
        <w:tc>
          <w:tcPr>
            <w:tcW w:w="1700" w:type="dxa"/>
            <w:gridSpan w:val="2"/>
            <w:tcBorders>
              <w:top w:val="single" w:color="auto" w:sz="6" w:space="0"/>
              <w:bottom w:val="single" w:color="auto" w:sz="6" w:space="0"/>
            </w:tcBorders>
            <w:tcMar/>
          </w:tcPr>
          <w:p w:rsidRPr="00E03557" w:rsidR="00047AD5" w:rsidP="00047AD5" w:rsidRDefault="00047AD5" w14:paraId="70A3F5E0" w14:textId="0327B31E">
            <w:pPr>
              <w:rPr>
                <w:b/>
                <w:bCs/>
              </w:rPr>
            </w:pPr>
            <w:r w:rsidRPr="004E14F3">
              <w:rPr>
                <w:b/>
                <w:bCs/>
              </w:rPr>
              <w:t>Contact:</w:t>
            </w:r>
          </w:p>
        </w:tc>
        <w:tc>
          <w:tcPr>
            <w:tcW w:w="4112" w:type="dxa"/>
            <w:gridSpan w:val="2"/>
            <w:tcBorders>
              <w:top w:val="single" w:color="auto" w:sz="6" w:space="0"/>
              <w:bottom w:val="single" w:color="auto" w:sz="6" w:space="0"/>
            </w:tcBorders>
            <w:tcMar/>
          </w:tcPr>
          <w:p w:rsidRPr="00BC1D31" w:rsidR="00047AD5" w:rsidP="00047AD5" w:rsidRDefault="00047AD5" w14:paraId="5D1C7C66" w14:textId="5629D1C1">
            <w:pPr>
              <w:rPr>
                <w:highlight w:val="yellow"/>
              </w:rPr>
            </w:pPr>
            <w:r w:rsidRPr="004E14F3">
              <w:t>Thomas Wiegand</w:t>
            </w:r>
            <w:r w:rsidRPr="004E14F3">
              <w:br/>
            </w:r>
            <w:r w:rsidRPr="004E14F3">
              <w:t>Fraunhofer HHI</w:t>
            </w:r>
            <w:r>
              <w:t xml:space="preserve">, </w:t>
            </w:r>
            <w:r w:rsidRPr="004E14F3">
              <w:t>Germany</w:t>
            </w:r>
          </w:p>
        </w:tc>
        <w:tc>
          <w:tcPr>
            <w:tcW w:w="3828" w:type="dxa"/>
            <w:tcBorders>
              <w:top w:val="single" w:color="auto" w:sz="6" w:space="0"/>
              <w:bottom w:val="single" w:color="auto" w:sz="6" w:space="0"/>
            </w:tcBorders>
            <w:tcMar/>
          </w:tcPr>
          <w:p w:rsidRPr="00BC1D31" w:rsidR="00047AD5" w:rsidP="00047AD5" w:rsidRDefault="00047AD5" w14:paraId="28DD2FCB" w14:textId="20B87815">
            <w:pPr>
              <w:rPr>
                <w:highlight w:val="yellow"/>
              </w:rPr>
            </w:pPr>
            <w:r w:rsidRPr="004E14F3">
              <w:t xml:space="preserve">Email: </w:t>
            </w:r>
            <w:hyperlink w:history="1" r:id="rId11">
              <w:r w:rsidRPr="004E14F3">
                <w:rPr>
                  <w:rStyle w:val="Hyperlink"/>
                </w:rPr>
                <w:t>thomas.wiegand@hhi.fraunhofer.de</w:t>
              </w:r>
            </w:hyperlink>
          </w:p>
        </w:tc>
      </w:tr>
      <w:tr w:rsidRPr="00E03557" w:rsidR="00047AD5" w:rsidTr="7926CA1D" w14:paraId="0A01ADF7" w14:textId="77777777">
        <w:trPr>
          <w:cantSplit/>
          <w:jc w:val="center"/>
        </w:trPr>
        <w:tc>
          <w:tcPr>
            <w:tcW w:w="1700" w:type="dxa"/>
            <w:gridSpan w:val="2"/>
            <w:tcBorders>
              <w:top w:val="single" w:color="auto" w:sz="6" w:space="0"/>
              <w:bottom w:val="single" w:color="auto" w:sz="6" w:space="0"/>
            </w:tcBorders>
            <w:tcMar/>
          </w:tcPr>
          <w:p w:rsidRPr="00E03557" w:rsidR="00047AD5" w:rsidP="00047AD5" w:rsidRDefault="00047AD5" w14:paraId="5845665D" w14:textId="37DAD7EA">
            <w:pPr>
              <w:rPr>
                <w:b/>
                <w:bCs/>
              </w:rPr>
            </w:pPr>
            <w:r w:rsidRPr="004E14F3">
              <w:rPr>
                <w:b/>
                <w:bCs/>
              </w:rPr>
              <w:t>Contact:</w:t>
            </w:r>
          </w:p>
        </w:tc>
        <w:tc>
          <w:tcPr>
            <w:tcW w:w="4112" w:type="dxa"/>
            <w:gridSpan w:val="2"/>
            <w:tcBorders>
              <w:top w:val="single" w:color="auto" w:sz="6" w:space="0"/>
              <w:bottom w:val="single" w:color="auto" w:sz="6" w:space="0"/>
            </w:tcBorders>
            <w:tcMar/>
          </w:tcPr>
          <w:p w:rsidRPr="00BC1D31" w:rsidR="00047AD5" w:rsidP="00047AD5" w:rsidRDefault="00047AD5" w14:paraId="7974D081" w14:textId="6CCB0868">
            <w:pPr>
              <w:rPr>
                <w:highlight w:val="yellow"/>
              </w:rPr>
            </w:pPr>
            <w:r w:rsidRPr="004E14F3">
              <w:t>Monique Kuglitsch</w:t>
            </w:r>
            <w:r w:rsidRPr="004E14F3">
              <w:br/>
            </w:r>
            <w:r w:rsidRPr="004E14F3">
              <w:t>Fraunhofer HHI</w:t>
            </w:r>
            <w:r>
              <w:t xml:space="preserve">, </w:t>
            </w:r>
            <w:r w:rsidRPr="004E14F3">
              <w:t>Germany</w:t>
            </w:r>
          </w:p>
        </w:tc>
        <w:tc>
          <w:tcPr>
            <w:tcW w:w="3828" w:type="dxa"/>
            <w:tcBorders>
              <w:top w:val="single" w:color="auto" w:sz="6" w:space="0"/>
              <w:bottom w:val="single" w:color="auto" w:sz="6" w:space="0"/>
            </w:tcBorders>
            <w:tcMar/>
          </w:tcPr>
          <w:p w:rsidRPr="00BC1D31" w:rsidR="00047AD5" w:rsidP="00047AD5" w:rsidRDefault="00047AD5" w14:paraId="116FD316" w14:textId="7985AF91">
            <w:pPr>
              <w:rPr>
                <w:highlight w:val="yellow"/>
              </w:rPr>
            </w:pPr>
            <w:bookmarkStart w:name="_Hlk18314675" w:id="11"/>
            <w:r w:rsidRPr="004E14F3">
              <w:t xml:space="preserve">Email: </w:t>
            </w:r>
            <w:bookmarkEnd w:id="11"/>
            <w:r w:rsidRPr="004E14F3">
              <w:fldChar w:fldCharType="begin"/>
            </w:r>
            <w:r w:rsidRPr="004E14F3">
              <w:instrText xml:space="preserve"> HYPERLINK "mailto:monique.kuglitsch@hhi.fraunhofer.de" </w:instrText>
            </w:r>
            <w:r w:rsidRPr="004E14F3">
              <w:fldChar w:fldCharType="separate"/>
            </w:r>
            <w:r w:rsidRPr="004E14F3">
              <w:rPr>
                <w:rStyle w:val="Hyperlink"/>
              </w:rPr>
              <w:t>monique.kuglitsch@hhi.fraunhofer.de</w:t>
            </w:r>
            <w:r w:rsidRPr="004E14F3">
              <w:fldChar w:fldCharType="end"/>
            </w:r>
          </w:p>
        </w:tc>
      </w:tr>
      <w:tr w:rsidRPr="00E03557" w:rsidR="00047AD5" w:rsidTr="7926CA1D" w14:paraId="76B4FB64" w14:textId="77777777">
        <w:trPr>
          <w:cantSplit/>
          <w:jc w:val="center"/>
        </w:trPr>
        <w:tc>
          <w:tcPr>
            <w:tcW w:w="1700" w:type="dxa"/>
            <w:gridSpan w:val="2"/>
            <w:tcBorders>
              <w:top w:val="single" w:color="auto" w:sz="6" w:space="0"/>
              <w:bottom w:val="single" w:color="auto" w:sz="6" w:space="0"/>
            </w:tcBorders>
            <w:tcMar/>
          </w:tcPr>
          <w:p w:rsidRPr="004E14F3" w:rsidR="00047AD5" w:rsidP="00047AD5" w:rsidRDefault="00047AD5" w14:paraId="22D8BC00" w14:textId="12EE2868">
            <w:pPr>
              <w:rPr>
                <w:b/>
                <w:bCs/>
              </w:rPr>
            </w:pPr>
            <w:r w:rsidRPr="004E14F3">
              <w:rPr>
                <w:b/>
                <w:bCs/>
              </w:rPr>
              <w:t>Contact:</w:t>
            </w:r>
          </w:p>
        </w:tc>
        <w:tc>
          <w:tcPr>
            <w:tcW w:w="4112" w:type="dxa"/>
            <w:gridSpan w:val="2"/>
            <w:tcBorders>
              <w:top w:val="single" w:color="auto" w:sz="6" w:space="0"/>
              <w:bottom w:val="single" w:color="auto" w:sz="6" w:space="0"/>
            </w:tcBorders>
            <w:tcMar/>
          </w:tcPr>
          <w:p w:rsidRPr="004E14F3" w:rsidR="00047AD5" w:rsidP="00047AD5" w:rsidRDefault="00047AD5" w14:paraId="6FB119B3" w14:textId="5590E676">
            <w:r w:rsidRPr="004E14F3">
              <w:t xml:space="preserve">Per </w:t>
            </w:r>
            <w:proofErr w:type="spellStart"/>
            <w:r w:rsidRPr="004E14F3">
              <w:t>Hasvold</w:t>
            </w:r>
            <w:proofErr w:type="spellEnd"/>
            <w:r w:rsidRPr="004E14F3">
              <w:br/>
            </w:r>
            <w:r w:rsidRPr="004E14F3">
              <w:t>WHO</w:t>
            </w:r>
            <w:r>
              <w:t xml:space="preserve">, </w:t>
            </w:r>
            <w:r w:rsidRPr="004E14F3">
              <w:t>Switzerland</w:t>
            </w:r>
          </w:p>
        </w:tc>
        <w:tc>
          <w:tcPr>
            <w:tcW w:w="3828" w:type="dxa"/>
            <w:tcBorders>
              <w:top w:val="single" w:color="auto" w:sz="6" w:space="0"/>
              <w:bottom w:val="single" w:color="auto" w:sz="6" w:space="0"/>
            </w:tcBorders>
            <w:tcMar/>
          </w:tcPr>
          <w:p w:rsidRPr="004E14F3" w:rsidR="00047AD5" w:rsidP="00047AD5" w:rsidRDefault="00047AD5" w14:paraId="7833CFBA" w14:textId="32E61E0D">
            <w:r w:rsidRPr="004E14F3">
              <w:t xml:space="preserve">Email: </w:t>
            </w:r>
            <w:hyperlink w:history="1" r:id="rId12">
              <w:r w:rsidRPr="004E14F3">
                <w:rPr>
                  <w:rStyle w:val="Hyperlink"/>
                </w:rPr>
                <w:t>hasvoldp@who.int</w:t>
              </w:r>
            </w:hyperlink>
          </w:p>
        </w:tc>
      </w:tr>
    </w:tbl>
    <w:p w:rsidRPr="00852AAD" w:rsidR="00E03557" w:rsidP="00E03557" w:rsidRDefault="00E03557" w14:paraId="7D7B8E54" w14:textId="777777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Pr="00E03557" w:rsidR="00E03557" w:rsidTr="002E6647" w14:paraId="577E7F70" w14:textId="77777777">
        <w:trPr>
          <w:cantSplit/>
          <w:jc w:val="center"/>
        </w:trPr>
        <w:tc>
          <w:tcPr>
            <w:tcW w:w="1701" w:type="dxa"/>
          </w:tcPr>
          <w:p w:rsidRPr="00E03557" w:rsidR="00E03557" w:rsidP="002E6647" w:rsidRDefault="00E03557" w14:paraId="0810362A" w14:textId="77777777">
            <w:pPr>
              <w:rPr>
                <w:b/>
                <w:bCs/>
              </w:rPr>
            </w:pPr>
            <w:r w:rsidRPr="00E03557">
              <w:rPr>
                <w:b/>
                <w:bCs/>
              </w:rPr>
              <w:t>Abstract:</w:t>
            </w:r>
          </w:p>
        </w:tc>
        <w:tc>
          <w:tcPr>
            <w:tcW w:w="7939" w:type="dxa"/>
          </w:tcPr>
          <w:p w:rsidRPr="00BC1D31" w:rsidR="00E03557" w:rsidP="002E6647" w:rsidRDefault="00047AD5" w14:paraId="70FA904B" w14:textId="1D74550C">
            <w:pPr>
              <w:rPr>
                <w:highlight w:val="yellow"/>
              </w:rPr>
            </w:pPr>
            <w:r w:rsidRPr="004E14F3">
              <w:t xml:space="preserve">This document contains the Terms of Reference for the FG-AI4H Working Group on Experts (WG – Experts). </w:t>
            </w:r>
            <w:r>
              <w:t xml:space="preserve">Two documents are attached to the </w:t>
            </w:r>
            <w:proofErr w:type="spellStart"/>
            <w:r>
              <w:t>ToR</w:t>
            </w:r>
            <w:proofErr w:type="spellEnd"/>
            <w:r>
              <w:t xml:space="preserve">: an application form and a declaration of conflict of interests for experts. </w:t>
            </w:r>
            <w:r w:rsidRPr="004E14F3">
              <w:t xml:space="preserve">This document </w:t>
            </w:r>
            <w:r w:rsidR="000E2A4B">
              <w:t xml:space="preserve">was approved after discussions at </w:t>
            </w:r>
            <w:r w:rsidRPr="004E14F3" w:rsidR="000E2A4B">
              <w:t xml:space="preserve">FG-AI4H meeting in </w:t>
            </w:r>
            <w:r w:rsidR="000E2A4B">
              <w:t>Zanzibar and a 2-week consultation</w:t>
            </w:r>
            <w:r w:rsidRPr="004E14F3">
              <w:t xml:space="preserve"> </w:t>
            </w:r>
            <w:r w:rsidR="000E2A4B">
              <w:t>via the general FG-AI4H e-mail reflector</w:t>
            </w:r>
            <w:r w:rsidRPr="004E14F3">
              <w:t>.</w:t>
            </w:r>
          </w:p>
        </w:tc>
      </w:tr>
    </w:tbl>
    <w:p w:rsidR="00047AD5" w:rsidP="00E03557" w:rsidRDefault="00047AD5" w14:paraId="2AEBBEA2" w14:textId="49F88EF9"/>
    <w:p w:rsidR="00047AD5" w:rsidRDefault="00047AD5" w14:paraId="5F91CF21" w14:textId="77777777">
      <w:pPr>
        <w:spacing w:before="0"/>
      </w:pPr>
      <w:r>
        <w:br w:type="page"/>
      </w:r>
      <w:bookmarkStart w:name="_GoBack" w:id="12"/>
      <w:bookmarkEnd w:id="12"/>
    </w:p>
    <w:p w:rsidR="00E03557" w:rsidP="00E03557" w:rsidRDefault="00E03557" w14:paraId="4720A220" w14:textId="77777777"/>
    <w:p w:rsidRPr="004E14F3" w:rsidR="00047AD5" w:rsidP="00047AD5" w:rsidRDefault="00047AD5" w14:paraId="76F2DEEC" w14:textId="77777777">
      <w:pPr>
        <w:pStyle w:val="Heading1"/>
        <w:numPr>
          <w:ilvl w:val="0"/>
          <w:numId w:val="1"/>
        </w:numPr>
      </w:pPr>
      <w:r w:rsidRPr="004E14F3">
        <w:t>Motivation</w:t>
      </w:r>
    </w:p>
    <w:p w:rsidRPr="004E14F3" w:rsidR="00047AD5" w:rsidP="00047AD5" w:rsidRDefault="00047AD5" w14:paraId="5E5EED15" w14:textId="77777777">
      <w:r w:rsidRPr="004E14F3">
        <w:t xml:space="preserve">The Focus Group on “Artificial Intelligence for Health” (FG-AI4H), a collaboration between the World Health Organization and International Telecommunication Union, is developing a framework for the standardized benchmarking of AI technology for health. FG-AI4H operates at the interface of multiple fields </w:t>
      </w:r>
      <w:proofErr w:type="gramStart"/>
      <w:r w:rsidRPr="004E14F3">
        <w:t>including:</w:t>
      </w:r>
      <w:proofErr w:type="gramEnd"/>
      <w:r w:rsidRPr="004E14F3">
        <w:t xml:space="preserve"> machine learning/AI, medicine, public health, regulation, statistics, and ethics. FG-AI4H activities are partitioned into topic groups (TG; i.e., groups dedicated to specific health topics that could benefit from AI; e.g., dermatology) and working groups (WG; i.e., groups dedicated to overarching themes; e.g., regulatory considerations). To support FG-AI4H leadership, a roster of external experts is sought. These experts will provide FG-AI4H leadership with an independent overview of activities in the various TGs and WGs. In addition, these experts will offer guidance and support to the TGs and WGs. The roster of external experts is referred to as the Working Group on Experts (WG – Experts).</w:t>
      </w:r>
    </w:p>
    <w:p w:rsidRPr="004E14F3" w:rsidR="00047AD5" w:rsidP="00047AD5" w:rsidRDefault="00047AD5" w14:paraId="7ABA2773" w14:textId="77777777">
      <w:pPr>
        <w:pStyle w:val="Heading1"/>
        <w:numPr>
          <w:ilvl w:val="0"/>
          <w:numId w:val="1"/>
        </w:numPr>
        <w:rPr>
          <w:rFonts w:eastAsia="Times New Roman"/>
          <w:lang w:eastAsia="en-US"/>
        </w:rPr>
      </w:pPr>
      <w:r w:rsidRPr="004E14F3">
        <w:t>Scope</w:t>
      </w:r>
    </w:p>
    <w:p w:rsidRPr="004E14F3" w:rsidR="00047AD5" w:rsidP="00047AD5" w:rsidRDefault="00047AD5" w14:paraId="52886B66" w14:textId="77777777">
      <w:r w:rsidRPr="004E14F3">
        <w:t xml:space="preserve">The main objective of WG – Experts is to provide an independent overview of activities in the various TGs and WGs for FG-AI4H leadership. In addition, these experts will provide various forms of support to the TGs and WGs. </w:t>
      </w:r>
    </w:p>
    <w:p w:rsidRPr="004E14F3" w:rsidR="00047AD5" w:rsidP="00047AD5" w:rsidRDefault="00047AD5" w14:paraId="568D1560" w14:textId="77777777">
      <w:r w:rsidRPr="004E14F3">
        <w:t xml:space="preserve">According to the background of a given expert, he/she will be assigned to one (or multiple) TG(s) and/or WG(s) by FG-AI4H leadership. To stay engaged in the TG(s) and/or WG(s), the experts will participate in regular teleconferences. In addition, the experts will have regular contact (either via email or teleconference) with FG-AI4H leadership. Finally, it is expected that the experts will attend a minimum of three FG-AI4H workshops/meetings per year. </w:t>
      </w:r>
    </w:p>
    <w:p w:rsidRPr="004E14F3" w:rsidR="00047AD5" w:rsidP="00047AD5" w:rsidRDefault="00047AD5" w14:paraId="7D79DE3C" w14:textId="77777777">
      <w:r w:rsidRPr="004E14F3">
        <w:t xml:space="preserve">Because new WGs and TGs are regularly added to the focus group, identification and evaluation of experts will be a continuous process. Once nominated, experts will serve 2-year terms (with the possibility for 2-year extensions). Experts are volunteers; there will be no financial compensation. </w:t>
      </w:r>
    </w:p>
    <w:p w:rsidRPr="004E14F3" w:rsidR="00047AD5" w:rsidP="00047AD5" w:rsidRDefault="00047AD5" w14:paraId="474FA63F" w14:textId="77777777">
      <w:r w:rsidRPr="004E14F3">
        <w:t>Please note that is expected that experts will have no conflicts of interest and will consistently demonstrate professionalism.</w:t>
      </w:r>
    </w:p>
    <w:p w:rsidRPr="004E14F3" w:rsidR="00047AD5" w:rsidP="00047AD5" w:rsidRDefault="00047AD5" w14:paraId="55A9A1DE" w14:textId="77777777">
      <w:r w:rsidRPr="004E14F3">
        <w:t>The position of WG – Experts within the FG-AI4H organizational structure is shown in Figure 1.</w:t>
      </w:r>
    </w:p>
    <w:p w:rsidRPr="004E14F3" w:rsidR="00047AD5" w:rsidP="00047AD5" w:rsidRDefault="00047AD5" w14:paraId="67B39976" w14:textId="77777777">
      <w:pPr>
        <w:pStyle w:val="Figure"/>
      </w:pPr>
      <w:r w:rsidRPr="004E14F3">
        <w:rPr>
          <w:noProof/>
          <w:lang w:eastAsia="en-GB"/>
        </w:rPr>
        <w:drawing>
          <wp:inline distT="0" distB="0" distL="0" distR="0" wp14:anchorId="4B3AB590" wp14:editId="26542B68">
            <wp:extent cx="5058000" cy="284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s from Organigram_new.pd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58000" cy="2844000"/>
                    </a:xfrm>
                    <a:prstGeom prst="rect">
                      <a:avLst/>
                    </a:prstGeom>
                  </pic:spPr>
                </pic:pic>
              </a:graphicData>
            </a:graphic>
          </wp:inline>
        </w:drawing>
      </w:r>
    </w:p>
    <w:p w:rsidRPr="004E14F3" w:rsidR="00047AD5" w:rsidP="00047AD5" w:rsidRDefault="00047AD5" w14:paraId="70133F92" w14:textId="77777777">
      <w:pPr>
        <w:pStyle w:val="FigureNotitle"/>
      </w:pPr>
      <w:r w:rsidRPr="004E14F3">
        <w:t xml:space="preserve">Figure 1 – Position of WG-Experts within the FG-AI4H organizational structure </w:t>
      </w:r>
    </w:p>
    <w:p w:rsidRPr="004E14F3" w:rsidR="00047AD5" w:rsidP="00047AD5" w:rsidRDefault="00047AD5" w14:paraId="2D7ABFF9" w14:textId="77777777">
      <w:pPr>
        <w:pStyle w:val="Heading1"/>
        <w:numPr>
          <w:ilvl w:val="0"/>
          <w:numId w:val="1"/>
        </w:numPr>
      </w:pPr>
      <w:r w:rsidRPr="004E14F3">
        <w:lastRenderedPageBreak/>
        <w:t xml:space="preserve">Specific issues to be addressed </w:t>
      </w:r>
    </w:p>
    <w:p w:rsidRPr="004E14F3" w:rsidR="00047AD5" w:rsidP="00047AD5" w:rsidRDefault="00047AD5" w14:paraId="592377B7" w14:textId="77777777">
      <w:r w:rsidRPr="004E14F3">
        <w:t>Experts will provide FG-AI4H leadership with an objective and independent review of activities in the TG(s) and/or WG(s). For the TG and/or WG drivers, experts will provide constructive criticism, advice, moderation, and/or other forms of support (as needed).</w:t>
      </w:r>
    </w:p>
    <w:p w:rsidRPr="004E14F3" w:rsidR="00047AD5" w:rsidP="00047AD5" w:rsidRDefault="00047AD5" w14:paraId="40B49387" w14:textId="77777777">
      <w:pPr>
        <w:pStyle w:val="Heading1"/>
        <w:numPr>
          <w:ilvl w:val="0"/>
          <w:numId w:val="1"/>
        </w:numPr>
      </w:pPr>
      <w:r w:rsidRPr="004E14F3">
        <w:t>Deliverables</w:t>
      </w:r>
    </w:p>
    <w:p w:rsidRPr="004E14F3" w:rsidR="00047AD5" w:rsidP="00047AD5" w:rsidRDefault="00047AD5" w14:paraId="6A8C7908" w14:textId="77777777">
      <w:pPr>
        <w:numPr>
          <w:ilvl w:val="0"/>
          <w:numId w:val="21"/>
        </w:numPr>
        <w:overflowPunct w:val="0"/>
        <w:autoSpaceDE w:val="0"/>
        <w:autoSpaceDN w:val="0"/>
        <w:adjustRightInd w:val="0"/>
        <w:ind w:left="567" w:hanging="567"/>
        <w:textAlignment w:val="baseline"/>
      </w:pPr>
      <w:r w:rsidRPr="004E14F3">
        <w:t>Providing replies or feedback to any issues raised by FG-AI4H leadership and the TG and/or WG drivers (as needed).</w:t>
      </w:r>
    </w:p>
    <w:p w:rsidRPr="004E14F3" w:rsidR="00047AD5" w:rsidP="00047AD5" w:rsidRDefault="00047AD5" w14:paraId="2A0C23B0" w14:textId="77777777">
      <w:pPr>
        <w:numPr>
          <w:ilvl w:val="0"/>
          <w:numId w:val="21"/>
        </w:numPr>
        <w:overflowPunct w:val="0"/>
        <w:autoSpaceDE w:val="0"/>
        <w:autoSpaceDN w:val="0"/>
        <w:adjustRightInd w:val="0"/>
        <w:ind w:left="567" w:hanging="567"/>
        <w:textAlignment w:val="baseline"/>
      </w:pPr>
      <w:r w:rsidRPr="004E14F3">
        <w:t>Providing regular status reports to the FG-AI4H leadership and the TG and/or WG drivers (as needed).</w:t>
      </w:r>
    </w:p>
    <w:p w:rsidRPr="004E14F3" w:rsidR="00047AD5" w:rsidP="00047AD5" w:rsidRDefault="00047AD5" w14:paraId="2EC1F37A" w14:textId="77777777">
      <w:pPr>
        <w:pStyle w:val="ListParagraph"/>
      </w:pPr>
    </w:p>
    <w:p w:rsidRPr="004E14F3" w:rsidR="00047AD5" w:rsidP="00047AD5" w:rsidRDefault="00047AD5" w14:paraId="61A64F4F" w14:textId="77777777">
      <w:pPr>
        <w:pStyle w:val="Heading1"/>
        <w:numPr>
          <w:ilvl w:val="0"/>
          <w:numId w:val="1"/>
        </w:numPr>
      </w:pPr>
      <w:r w:rsidRPr="004E14F3">
        <w:t>Relationships</w:t>
      </w:r>
    </w:p>
    <w:p w:rsidRPr="004E14F3" w:rsidR="00047AD5" w:rsidP="00047AD5" w:rsidRDefault="00047AD5" w14:paraId="443D682F" w14:textId="77777777">
      <w:pPr>
        <w:numPr>
          <w:ilvl w:val="0"/>
          <w:numId w:val="22"/>
        </w:numPr>
        <w:overflowPunct w:val="0"/>
        <w:autoSpaceDE w:val="0"/>
        <w:autoSpaceDN w:val="0"/>
        <w:adjustRightInd w:val="0"/>
        <w:ind w:left="567" w:hanging="567"/>
        <w:textAlignment w:val="baseline"/>
      </w:pPr>
      <w:r w:rsidRPr="004E14F3">
        <w:t>FG-AI4H leadership</w:t>
      </w:r>
    </w:p>
    <w:p w:rsidRPr="004E14F3" w:rsidR="00047AD5" w:rsidP="00047AD5" w:rsidRDefault="00047AD5" w14:paraId="02D2AECA" w14:textId="77777777">
      <w:pPr>
        <w:numPr>
          <w:ilvl w:val="0"/>
          <w:numId w:val="22"/>
        </w:numPr>
        <w:overflowPunct w:val="0"/>
        <w:autoSpaceDE w:val="0"/>
        <w:autoSpaceDN w:val="0"/>
        <w:adjustRightInd w:val="0"/>
        <w:ind w:left="567" w:hanging="567"/>
        <w:textAlignment w:val="baseline"/>
      </w:pPr>
      <w:r w:rsidRPr="004E14F3">
        <w:t>TG and WG drivers (as relevant)</w:t>
      </w:r>
    </w:p>
    <w:p w:rsidRPr="004E14F3" w:rsidR="00047AD5" w:rsidP="00047AD5" w:rsidRDefault="00047AD5" w14:paraId="67883B72" w14:textId="77777777">
      <w:pPr>
        <w:numPr>
          <w:ilvl w:val="0"/>
          <w:numId w:val="22"/>
        </w:numPr>
        <w:overflowPunct w:val="0"/>
        <w:autoSpaceDE w:val="0"/>
        <w:autoSpaceDN w:val="0"/>
        <w:adjustRightInd w:val="0"/>
        <w:ind w:left="567" w:hanging="567"/>
        <w:textAlignment w:val="baseline"/>
      </w:pPr>
      <w:r w:rsidRPr="004E14F3">
        <w:t>ITU secretariat</w:t>
      </w:r>
    </w:p>
    <w:p w:rsidRPr="004E14F3" w:rsidR="00047AD5" w:rsidP="00047AD5" w:rsidRDefault="00047AD5" w14:paraId="705D69DE" w14:textId="77777777">
      <w:pPr>
        <w:numPr>
          <w:ilvl w:val="0"/>
          <w:numId w:val="22"/>
        </w:numPr>
        <w:overflowPunct w:val="0"/>
        <w:autoSpaceDE w:val="0"/>
        <w:autoSpaceDN w:val="0"/>
        <w:adjustRightInd w:val="0"/>
        <w:ind w:left="567" w:hanging="567"/>
        <w:textAlignment w:val="baseline"/>
      </w:pPr>
      <w:r w:rsidRPr="004E14F3">
        <w:t>WHO representatives</w:t>
      </w:r>
    </w:p>
    <w:p w:rsidRPr="004E14F3" w:rsidR="00047AD5" w:rsidP="00047AD5" w:rsidRDefault="00047AD5" w14:paraId="4AB3583E" w14:textId="77777777">
      <w:pPr>
        <w:numPr>
          <w:ilvl w:val="0"/>
          <w:numId w:val="22"/>
        </w:numPr>
        <w:overflowPunct w:val="0"/>
        <w:autoSpaceDE w:val="0"/>
        <w:autoSpaceDN w:val="0"/>
        <w:adjustRightInd w:val="0"/>
        <w:ind w:left="567" w:hanging="567"/>
        <w:textAlignment w:val="baseline"/>
      </w:pPr>
      <w:r w:rsidRPr="004E14F3">
        <w:t>Other experts in the relevant field</w:t>
      </w:r>
    </w:p>
    <w:p w:rsidRPr="004E14F3" w:rsidR="00047AD5" w:rsidP="00047AD5" w:rsidRDefault="00047AD5" w14:paraId="5D4D2042" w14:textId="77777777">
      <w:pPr>
        <w:numPr>
          <w:ilvl w:val="0"/>
          <w:numId w:val="22"/>
        </w:numPr>
        <w:overflowPunct w:val="0"/>
        <w:autoSpaceDE w:val="0"/>
        <w:autoSpaceDN w:val="0"/>
        <w:adjustRightInd w:val="0"/>
        <w:ind w:left="567" w:hanging="567"/>
        <w:textAlignment w:val="baseline"/>
      </w:pPr>
      <w:r w:rsidRPr="004E14F3">
        <w:t>Workshop hosts (as relevant)</w:t>
      </w:r>
    </w:p>
    <w:p w:rsidR="00047AD5" w:rsidP="00047AD5" w:rsidRDefault="00047AD5" w14:paraId="72DB66BB" w14:textId="77777777">
      <w:pPr>
        <w:numPr>
          <w:ilvl w:val="0"/>
          <w:numId w:val="22"/>
        </w:numPr>
        <w:overflowPunct w:val="0"/>
        <w:autoSpaceDE w:val="0"/>
        <w:autoSpaceDN w:val="0"/>
        <w:adjustRightInd w:val="0"/>
        <w:ind w:left="567" w:hanging="567"/>
        <w:textAlignment w:val="baseline"/>
      </w:pPr>
      <w:r w:rsidRPr="004E14F3">
        <w:t xml:space="preserve">FG-AI4H partners (e.g., World Health Organization, International Telecommunication Union, International Association of National Public Health Institutes, </w:t>
      </w:r>
      <w:proofErr w:type="spellStart"/>
      <w:r w:rsidRPr="004E14F3">
        <w:t>InterAcademy</w:t>
      </w:r>
      <w:proofErr w:type="spellEnd"/>
      <w:r w:rsidRPr="004E14F3">
        <w:t xml:space="preserve"> Partnership, and International Hospital Federation) (as relevant)</w:t>
      </w:r>
    </w:p>
    <w:p w:rsidR="00047AD5" w:rsidP="00047AD5" w:rsidRDefault="00047AD5" w14:paraId="6600FD35" w14:textId="77777777">
      <w:pPr>
        <w:overflowPunct w:val="0"/>
        <w:autoSpaceDE w:val="0"/>
        <w:autoSpaceDN w:val="0"/>
        <w:adjustRightInd w:val="0"/>
        <w:textAlignment w:val="baseline"/>
      </w:pPr>
    </w:p>
    <w:p w:rsidR="00047AD5" w:rsidP="00047AD5" w:rsidRDefault="00047AD5" w14:paraId="4EFEBC09" w14:textId="77777777">
      <w:pPr>
        <w:pStyle w:val="Headingb"/>
      </w:pPr>
      <w:r>
        <w:t>Attachments:</w:t>
      </w:r>
    </w:p>
    <w:p w:rsidRPr="002D62CB" w:rsidR="00047AD5" w:rsidP="00047AD5" w:rsidRDefault="00C836EA" w14:paraId="1D8080AF" w14:textId="6D22FEAF">
      <w:pPr>
        <w:numPr>
          <w:ilvl w:val="0"/>
          <w:numId w:val="23"/>
        </w:numPr>
        <w:overflowPunct w:val="0"/>
        <w:autoSpaceDE w:val="0"/>
        <w:autoSpaceDN w:val="0"/>
        <w:adjustRightInd w:val="0"/>
        <w:ind w:left="567" w:hanging="567"/>
        <w:textAlignment w:val="baseline"/>
      </w:pPr>
      <w:hyperlink w:tgtFrame="_blank" w:history="1" r:id="rId14">
        <w:r w:rsidRPr="002D62CB" w:rsidR="00047AD5">
          <w:rPr>
            <w:rStyle w:val="Hyperlink"/>
          </w:rPr>
          <w:t>FGAI4H-F-</w:t>
        </w:r>
        <w:r w:rsidR="00136364">
          <w:rPr>
            <w:rStyle w:val="Hyperlink"/>
          </w:rPr>
          <w:t>10</w:t>
        </w:r>
        <w:r w:rsidR="00E9466F">
          <w:rPr>
            <w:rStyle w:val="Hyperlink"/>
          </w:rPr>
          <w:t>5</w:t>
        </w:r>
        <w:r w:rsidR="00136364">
          <w:rPr>
            <w:rStyle w:val="Hyperlink"/>
          </w:rPr>
          <w:t>-</w:t>
        </w:r>
        <w:r w:rsidRPr="002D62CB" w:rsidR="00047AD5">
          <w:rPr>
            <w:rStyle w:val="Hyperlink"/>
          </w:rPr>
          <w:t>A01</w:t>
        </w:r>
      </w:hyperlink>
      <w:r w:rsidR="00047AD5">
        <w:t xml:space="preserve"> – Draft application form for AI4H experts</w:t>
      </w:r>
    </w:p>
    <w:p w:rsidRPr="002D62CB" w:rsidR="00047AD5" w:rsidP="00047AD5" w:rsidRDefault="00C836EA" w14:paraId="65D58420" w14:textId="45BE8738">
      <w:pPr>
        <w:numPr>
          <w:ilvl w:val="0"/>
          <w:numId w:val="23"/>
        </w:numPr>
        <w:overflowPunct w:val="0"/>
        <w:autoSpaceDE w:val="0"/>
        <w:autoSpaceDN w:val="0"/>
        <w:adjustRightInd w:val="0"/>
        <w:ind w:left="567" w:hanging="567"/>
        <w:textAlignment w:val="baseline"/>
      </w:pPr>
      <w:hyperlink w:tgtFrame="_blank" w:history="1" r:id="rId15">
        <w:r w:rsidRPr="002D62CB" w:rsidR="00047AD5">
          <w:rPr>
            <w:rStyle w:val="Hyperlink"/>
          </w:rPr>
          <w:t>FGAI4H-F-</w:t>
        </w:r>
        <w:r w:rsidR="00136364">
          <w:rPr>
            <w:rStyle w:val="Hyperlink"/>
          </w:rPr>
          <w:t>10</w:t>
        </w:r>
        <w:r w:rsidR="00E9466F">
          <w:rPr>
            <w:rStyle w:val="Hyperlink"/>
          </w:rPr>
          <w:t>5</w:t>
        </w:r>
        <w:r w:rsidRPr="002D62CB" w:rsidR="00047AD5">
          <w:rPr>
            <w:rStyle w:val="Hyperlink"/>
          </w:rPr>
          <w:t>-A02</w:t>
        </w:r>
      </w:hyperlink>
      <w:r w:rsidRPr="003532A8" w:rsidR="00047AD5">
        <w:t xml:space="preserve"> </w:t>
      </w:r>
      <w:r w:rsidR="00047AD5">
        <w:t>– Draft declaration of interest form for AI4H experts</w:t>
      </w:r>
    </w:p>
    <w:p w:rsidR="003429F2" w:rsidP="00404076" w:rsidRDefault="00BC1D31" w14:paraId="1E8850EE" w14:textId="77777777">
      <w:pPr>
        <w:spacing w:after="20"/>
        <w:jc w:val="center"/>
      </w:pPr>
      <w:r>
        <w:t>____________________________</w:t>
      </w:r>
    </w:p>
    <w:p w:rsidRPr="00AB258E" w:rsidR="00BC1D31" w:rsidP="00BC1D31" w:rsidRDefault="00BC1D31" w14:paraId="6E9573DA" w14:textId="77777777"/>
    <w:sectPr w:rsidRPr="00AB258E" w:rsidR="00BC1D31" w:rsidSect="007B7733">
      <w:headerReference w:type="default" r:id="rId16"/>
      <w:pgSz w:w="11907" w:h="16840" w:orient="portrait"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6EA" w:rsidP="007B7733" w:rsidRDefault="00C836EA" w14:paraId="4F42CFFC" w14:textId="77777777">
      <w:pPr>
        <w:spacing w:before="0"/>
      </w:pPr>
      <w:r>
        <w:separator/>
      </w:r>
    </w:p>
  </w:endnote>
  <w:endnote w:type="continuationSeparator" w:id="0">
    <w:p w:rsidR="00C836EA" w:rsidP="007B7733" w:rsidRDefault="00C836EA" w14:paraId="00226B7C"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6EA" w:rsidP="007B7733" w:rsidRDefault="00C836EA" w14:paraId="67139940" w14:textId="77777777">
      <w:pPr>
        <w:spacing w:before="0"/>
      </w:pPr>
      <w:r>
        <w:separator/>
      </w:r>
    </w:p>
  </w:footnote>
  <w:footnote w:type="continuationSeparator" w:id="0">
    <w:p w:rsidR="00C836EA" w:rsidP="007B7733" w:rsidRDefault="00C836EA" w14:paraId="58A8203C"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733" w:rsidP="005E2231" w:rsidRDefault="007B7733" w14:paraId="3031F599" w14:textId="5E927228">
    <w:pPr>
      <w:pStyle w:val="Header"/>
      <w:rPr>
        <w:lang w:val="pt-BR"/>
      </w:rPr>
    </w:pPr>
    <w:r>
      <w:t xml:space="preserve">- </w:t>
    </w:r>
    <w:r>
      <w:fldChar w:fldCharType="begin"/>
    </w:r>
    <w:r>
      <w:instrText xml:space="preserve"> PAGE  \* MERGEFORMAT </w:instrText>
    </w:r>
    <w:r>
      <w:fldChar w:fldCharType="separate"/>
    </w:r>
    <w:r w:rsidR="00136364">
      <w:rPr>
        <w:noProof/>
      </w:rPr>
      <w:t>2</w:t>
    </w:r>
    <w:r>
      <w:rPr>
        <w:noProof/>
      </w:rPr>
      <w:fldChar w:fldCharType="end"/>
    </w:r>
    <w:r>
      <w:rPr>
        <w:lang w:val="pt-BR"/>
      </w:rPr>
      <w:t xml:space="preserve"> -</w:t>
    </w:r>
  </w:p>
  <w:p w:rsidRPr="007336C4" w:rsidR="007B7733" w:rsidP="005E2231" w:rsidRDefault="007B7733" w14:paraId="07A7B8FD" w14:textId="5740E031">
    <w:pPr>
      <w:pStyle w:val="Header"/>
    </w:pPr>
    <w:r>
      <w:rPr>
        <w:noProof/>
      </w:rPr>
      <w:fldChar w:fldCharType="begin"/>
    </w:r>
    <w:r>
      <w:rPr>
        <w:noProof/>
      </w:rPr>
      <w:instrText xml:space="preserve"> STYLEREF  Docnumber  \* MERGEFORMAT </w:instrText>
    </w:r>
    <w:r>
      <w:rPr>
        <w:noProof/>
      </w:rPr>
      <w:fldChar w:fldCharType="separate"/>
    </w:r>
    <w:r w:rsidR="000E2A4B">
      <w:rPr>
        <w:noProof/>
      </w:rPr>
      <w:t>FG-AI4H-F-105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233AFC"/>
    <w:multiLevelType w:val="hybridMultilevel"/>
    <w:tmpl w:val="2214CD28"/>
    <w:lvl w:ilvl="0" w:tplc="20AEFC00">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12" w15:restartNumberingAfterBreak="0">
    <w:nsid w:val="0FA30525"/>
    <w:multiLevelType w:val="hybridMultilevel"/>
    <w:tmpl w:val="377A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0D2C42"/>
    <w:multiLevelType w:val="hybridMultilevel"/>
    <w:tmpl w:val="3CDAC4B2"/>
    <w:lvl w:ilvl="0" w:tplc="20AEFC00">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47AD5"/>
    <w:rsid w:val="00050A24"/>
    <w:rsid w:val="00055464"/>
    <w:rsid w:val="0006330F"/>
    <w:rsid w:val="00063556"/>
    <w:rsid w:val="000661D3"/>
    <w:rsid w:val="00066B70"/>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2A4B"/>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4ED8"/>
    <w:rsid w:val="00136364"/>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2E15"/>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6EA"/>
    <w:rsid w:val="00C839F2"/>
    <w:rsid w:val="00C8468B"/>
    <w:rsid w:val="00C939FC"/>
    <w:rsid w:val="00C9502D"/>
    <w:rsid w:val="00C97908"/>
    <w:rsid w:val="00CA0B6A"/>
    <w:rsid w:val="00CA0E12"/>
    <w:rsid w:val="00CA1EC3"/>
    <w:rsid w:val="00CA318C"/>
    <w:rsid w:val="00CA577E"/>
    <w:rsid w:val="00CA6505"/>
    <w:rsid w:val="00CA7227"/>
    <w:rsid w:val="00CB4E3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5134"/>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466F"/>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 w:val="7926CA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lsdException w:name="heading 2" w:uiPriority="0" w:semiHidden="1" w:unhideWhenUsed="1"/>
    <w:lsdException w:name="heading 3" w:uiPriority="0" w:semiHidden="1" w:unhideWhenUsed="1"/>
    <w:lsdException w:name="heading 4" w:uiPriority="0" w:semiHidden="1" w:unhideWhenUsed="1" w:qFormat="1"/>
    <w:lsdException w:name="heading 5" w:uiPriority="0" w:semiHidden="1" w:unhideWhenUsed="1" w:qFormat="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rrectionSeparatorBegin" w:customStyle="1">
    <w:name w:val="Correction Separator Begin"/>
    <w:basedOn w:val="Normal"/>
    <w:rsid w:val="007B7733"/>
    <w:pPr>
      <w:keepNext/>
      <w:pBdr>
        <w:bottom w:val="single" w:color="auto" w:sz="12" w:space="1"/>
      </w:pBdr>
      <w:spacing w:before="240" w:after="240"/>
      <w:ind w:left="1440" w:right="1440"/>
      <w:jc w:val="center"/>
    </w:pPr>
    <w:rPr>
      <w:rFonts w:eastAsia="Times New Roman"/>
      <w:b/>
      <w:i/>
      <w:sz w:val="20"/>
      <w:szCs w:val="20"/>
      <w:lang w:val="en-US" w:eastAsia="en-US"/>
    </w:rPr>
  </w:style>
  <w:style w:type="paragraph" w:styleId="CorrectionSeparatorEnd" w:customStyle="1">
    <w:name w:val="Correction Separator End"/>
    <w:basedOn w:val="Normal"/>
    <w:rsid w:val="007B7733"/>
    <w:pPr>
      <w:pBdr>
        <w:top w:val="single" w:color="auto" w:sz="12" w:space="1"/>
      </w:pBdr>
      <w:spacing w:before="240" w:after="240"/>
      <w:ind w:left="1440" w:right="1440"/>
      <w:jc w:val="center"/>
    </w:pPr>
    <w:rPr>
      <w:rFonts w:eastAsia="Times New Roman"/>
      <w:b/>
      <w:i/>
      <w:sz w:val="20"/>
      <w:szCs w:val="20"/>
      <w:lang w:val="en-US" w:eastAsia="en-US"/>
    </w:rPr>
  </w:style>
  <w:style w:type="paragraph" w:styleId="Figure" w:customStyle="1">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FigureNotitle" w:customStyle="1">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styleId="Heading1Char" w:customStyle="1">
    <w:name w:val="Heading 1 Char"/>
    <w:link w:val="Heading1"/>
    <w:rsid w:val="00BB46A0"/>
    <w:rPr>
      <w:rFonts w:ascii="Times New Roman" w:hAnsi="Times New Roman" w:eastAsia="MS Mincho" w:cs="Arial"/>
      <w:b/>
      <w:bCs/>
      <w:kern w:val="32"/>
      <w:sz w:val="24"/>
      <w:szCs w:val="32"/>
      <w:lang w:val="en-GB" w:eastAsia="ja-JP"/>
    </w:rPr>
  </w:style>
  <w:style w:type="paragraph" w:styleId="Heading1Centered" w:customStyle="1">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styleId="Heading2Char" w:customStyle="1">
    <w:name w:val="Heading 2 Char"/>
    <w:link w:val="Heading2"/>
    <w:rsid w:val="00BB46A0"/>
    <w:rPr>
      <w:rFonts w:ascii="Times New Roman" w:hAnsi="Times New Roman" w:eastAsia="MS Mincho" w:cs="Arial"/>
      <w:b/>
      <w:bCs/>
      <w:iCs/>
      <w:sz w:val="24"/>
      <w:szCs w:val="28"/>
      <w:lang w:val="en-GB" w:eastAsia="ja-JP"/>
    </w:rPr>
  </w:style>
  <w:style w:type="character" w:styleId="Heading3Char" w:customStyle="1">
    <w:name w:val="Heading 3 Char"/>
    <w:link w:val="Heading3"/>
    <w:rsid w:val="00BB46A0"/>
    <w:rPr>
      <w:rFonts w:ascii="Times New Roman" w:hAnsi="Times New Roman" w:eastAsia="MS Mincho" w:cs="Arial"/>
      <w:b/>
      <w:bCs/>
      <w:sz w:val="24"/>
      <w:szCs w:val="26"/>
      <w:lang w:val="en-GB" w:eastAsia="ja-JP"/>
    </w:rPr>
  </w:style>
  <w:style w:type="character" w:styleId="Heading4Char" w:customStyle="1">
    <w:name w:val="Heading 4 Char"/>
    <w:link w:val="Heading4"/>
    <w:rsid w:val="00BB46A0"/>
    <w:rPr>
      <w:rFonts w:ascii="Times New Roman" w:hAnsi="Times New Roman" w:eastAsia="MS Mincho" w:cs="Times New Roman"/>
      <w:b/>
      <w:bCs/>
      <w:sz w:val="24"/>
      <w:szCs w:val="28"/>
      <w:lang w:val="en-GB" w:eastAsia="ja-JP"/>
    </w:rPr>
  </w:style>
  <w:style w:type="character" w:styleId="Heading5Char" w:customStyle="1">
    <w:name w:val="Heading 5 Char"/>
    <w:link w:val="Heading5"/>
    <w:rsid w:val="00BB46A0"/>
    <w:rPr>
      <w:rFonts w:ascii="Times New Roman" w:hAnsi="Times New Roman" w:eastAsia="MS Mincho" w:cs="Times New Roman"/>
      <w:b/>
      <w:bCs/>
      <w:i/>
      <w:iCs/>
      <w:sz w:val="24"/>
      <w:szCs w:val="26"/>
      <w:lang w:val="en-GB" w:eastAsia="ja-JP"/>
    </w:rPr>
  </w:style>
  <w:style w:type="character" w:styleId="Heading6Char" w:customStyle="1">
    <w:name w:val="Heading 6 Char"/>
    <w:link w:val="Heading6"/>
    <w:rsid w:val="00BB46A0"/>
    <w:rPr>
      <w:rFonts w:ascii="Times New Roman" w:hAnsi="Times New Roman" w:eastAsia="MS Mincho" w:cs="Times New Roman"/>
      <w:b/>
      <w:bCs/>
      <w:sz w:val="24"/>
      <w:lang w:val="en-GB" w:eastAsia="ja-JP"/>
    </w:rPr>
  </w:style>
  <w:style w:type="character" w:styleId="Heading7Char" w:customStyle="1">
    <w:name w:val="Heading 7 Char"/>
    <w:link w:val="Heading7"/>
    <w:rsid w:val="00BB46A0"/>
    <w:rPr>
      <w:rFonts w:ascii="Times New Roman" w:hAnsi="Times New Roman" w:eastAsia="MS Mincho" w:cs="Times New Roman"/>
      <w:sz w:val="24"/>
      <w:szCs w:val="24"/>
      <w:lang w:val="en-GB" w:eastAsia="ja-JP"/>
    </w:rPr>
  </w:style>
  <w:style w:type="character" w:styleId="Heading8Char" w:customStyle="1">
    <w:name w:val="Heading 8 Char"/>
    <w:link w:val="Heading8"/>
    <w:rsid w:val="00BB46A0"/>
    <w:rPr>
      <w:rFonts w:ascii="Times New Roman" w:hAnsi="Times New Roman" w:eastAsia="MS Mincho" w:cs="Times New Roman"/>
      <w:i/>
      <w:iCs/>
      <w:sz w:val="24"/>
      <w:szCs w:val="24"/>
      <w:lang w:val="en-GB" w:eastAsia="ja-JP"/>
    </w:rPr>
  </w:style>
  <w:style w:type="character" w:styleId="Heading9Char" w:customStyle="1">
    <w:name w:val="Heading 9 Char"/>
    <w:link w:val="Heading9"/>
    <w:rsid w:val="00BB46A0"/>
    <w:rPr>
      <w:rFonts w:ascii="Times New Roman" w:hAnsi="Times New Roman" w:eastAsia="MS Mincho" w:cs="Arial"/>
      <w:sz w:val="24"/>
      <w:lang w:val="en-GB" w:eastAsia="ja-JP"/>
    </w:rPr>
  </w:style>
  <w:style w:type="paragraph" w:styleId="Headingb" w:customStyle="1">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styleId="Headingi" w:customStyle="1">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styleId="LSDeadline" w:customStyle="1">
    <w:name w:val="LSDeadline"/>
    <w:basedOn w:val="LSForAction"/>
    <w:next w:val="Normal"/>
    <w:rsid w:val="00CB588D"/>
    <w:rPr>
      <w:bCs w:val="0"/>
    </w:rPr>
  </w:style>
  <w:style w:type="paragraph" w:styleId="LSSource" w:customStyle="1">
    <w:name w:val="LSSource"/>
    <w:basedOn w:val="LSForAction"/>
    <w:next w:val="Normal"/>
    <w:rsid w:val="00CB588D"/>
    <w:rPr>
      <w:rFonts w:eastAsia="Calibri"/>
      <w:bCs w:val="0"/>
    </w:rPr>
  </w:style>
  <w:style w:type="paragraph" w:styleId="LSTitle" w:customStyle="1">
    <w:name w:val="LSTitle"/>
    <w:basedOn w:val="LSForAction"/>
    <w:next w:val="Normal"/>
    <w:rsid w:val="00CB588D"/>
    <w:rPr>
      <w:rFonts w:eastAsia="Calibri"/>
      <w:bCs w:val="0"/>
    </w:rPr>
  </w:style>
  <w:style w:type="paragraph" w:styleId="Note" w:customStyle="1">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RecNo" w:customStyle="1">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Rectitle" w:customStyle="1">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styleId="Reftext" w:customStyle="1">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styleId="TableNotitle" w:customStyle="1">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styleId="Normalbeforetable" w:customStyle="1">
    <w:name w:val="Normal before table"/>
    <w:basedOn w:val="Normal"/>
    <w:rsid w:val="007B7733"/>
    <w:pPr>
      <w:keepNext/>
      <w:spacing w:after="120"/>
    </w:pPr>
    <w:rPr>
      <w:rFonts w:eastAsia="????"/>
      <w:lang w:eastAsia="en-US"/>
    </w:rPr>
  </w:style>
  <w:style w:type="paragraph" w:styleId="Tablehead" w:customStyle="1">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Tablelegend" w:customStyle="1">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abletext" w:customStyle="1">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Headingib" w:customStyle="1">
    <w:name w:val="Heading_ib"/>
    <w:basedOn w:val="Headingi"/>
    <w:next w:val="Normal"/>
    <w:qFormat/>
    <w:rsid w:val="007B7733"/>
    <w:rPr>
      <w:b/>
      <w:bCs/>
    </w:rPr>
  </w:style>
  <w:style w:type="paragraph" w:styleId="References" w:customStyle="1">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styleId="NormalITU" w:customStyle="1">
    <w:name w:val="Normal_ITU"/>
    <w:basedOn w:val="Normal"/>
    <w:rsid w:val="00C02937"/>
    <w:pPr>
      <w:autoSpaceDE w:val="0"/>
      <w:autoSpaceDN w:val="0"/>
      <w:adjustRightInd w:val="0"/>
    </w:pPr>
    <w:rPr>
      <w:rFonts w:cs="Arial"/>
      <w:szCs w:val="20"/>
      <w:lang w:val="en-US" w:eastAsia="en-US"/>
    </w:rPr>
  </w:style>
  <w:style w:type="paragraph" w:styleId="AnnexNotitle" w:customStyle="1">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styleId="AppendixNotitle" w:customStyle="1">
    <w:name w:val="Appendix_No &amp; title"/>
    <w:basedOn w:val="AnnexNotitle"/>
    <w:next w:val="Normal"/>
    <w:rsid w:val="007B7733"/>
  </w:style>
  <w:style w:type="paragraph" w:styleId="Figurelegend" w:customStyle="1">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styleId="Title1" w:customSty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styleId="Title2" w:customStyle="1">
    <w:name w:val="Title 2"/>
    <w:basedOn w:val="Title1"/>
    <w:next w:val="Normal"/>
    <w:rsid w:val="00167647"/>
  </w:style>
  <w:style w:type="paragraph" w:styleId="Title3" w:customStyle="1">
    <w:name w:val="Title 3"/>
    <w:basedOn w:val="Title2"/>
    <w:next w:val="Normal"/>
    <w:rsid w:val="00167647"/>
    <w:rPr>
      <w:caps w:val="0"/>
    </w:rPr>
  </w:style>
  <w:style w:type="paragraph" w:styleId="Title4" w:customStyle="1">
    <w:name w:val="Title 4"/>
    <w:basedOn w:val="Title3"/>
    <w:next w:val="Heading1"/>
    <w:rsid w:val="00167647"/>
    <w:rPr>
      <w:b/>
    </w:rPr>
  </w:style>
  <w:style w:type="paragraph" w:styleId="Formal" w:customStyle="1">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SimSun"/>
      <w:noProof/>
      <w:sz w:val="20"/>
      <w:szCs w:val="20"/>
      <w:lang w:val="en-US" w:eastAsia="en-US"/>
    </w:rPr>
  </w:style>
  <w:style w:type="paragraph" w:styleId="Docnumber" w:customStyle="1">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styleId="DocnumberChar" w:customStyle="1">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styleId="HeaderChar" w:customStyle="1">
    <w:name w:val="Header Char"/>
    <w:basedOn w:val="DefaultParagraphFont"/>
    <w:link w:val="Header"/>
    <w:rsid w:val="007B7733"/>
    <w:rPr>
      <w:rFonts w:eastAsia="Times New Roman"/>
      <w:sz w:val="18"/>
      <w:lang w:val="en-GB"/>
    </w:rPr>
  </w:style>
  <w:style w:type="character" w:styleId="ReftextArial9pt" w:customStyle="1">
    <w:name w:val="Ref_text Arial 9 pt"/>
    <w:rsid w:val="007B7733"/>
    <w:rPr>
      <w:rFonts w:ascii="Arial" w:hAnsi="Arial" w:cs="Arial"/>
      <w:sz w:val="18"/>
      <w:szCs w:val="18"/>
    </w:rPr>
  </w:style>
  <w:style w:type="paragraph" w:styleId="LSForAction" w:customStyle="1">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styleId="LSForComment" w:customStyle="1">
    <w:name w:val="LSForComment"/>
    <w:basedOn w:val="LSForAction"/>
    <w:next w:val="Normal"/>
    <w:rsid w:val="00CB588D"/>
  </w:style>
  <w:style w:type="paragraph" w:styleId="LSForInfo" w:customStyle="1">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styleId="enumlev1" w:customStyle="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styleId="FooterChar" w:customStyle="1">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styleId="FootnoteTextChar" w:customStyle="1">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733"/>
    <w:rPr>
      <w:rFonts w:ascii="Segoe UI" w:hAnsi="Segoe UI" w:cs="Segoe UI" w:eastAsiaTheme="minorHAns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color="5B9BD5" w:themeColor="accent1" w:sz="2" w:space="10" w:frame="1"/>
        <w:left w:val="single" w:color="5B9BD5" w:themeColor="accent1" w:sz="2" w:space="10" w:frame="1"/>
        <w:bottom w:val="single" w:color="5B9BD5" w:themeColor="accent1" w:sz="2" w:space="10" w:frame="1"/>
        <w:right w:val="single" w:color="5B9BD5" w:themeColor="accent1" w:sz="2" w:space="10" w:frame="1"/>
      </w:pBdr>
      <w:ind w:left="1152" w:right="1152"/>
    </w:pPr>
    <w:rPr>
      <w:rFonts w:asciiTheme="minorHAnsi" w:hAnsiTheme="minorHAnsi" w:eastAsiaTheme="minorEastAsia"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styleId="BodyTextChar" w:customStyle="1">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styleId="BodyText2Char" w:customStyle="1">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styleId="BodyText3Char" w:customStyle="1">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styleId="BodyTextFirstIndentChar" w:customStyle="1">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styleId="BodyTextIndentChar" w:customStyle="1">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styleId="BodyTextFirstIndent2Char" w:customStyle="1">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styleId="BodyTextIndent2Char" w:customStyle="1">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styleId="ClosingChar" w:customStyle="1">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styleId="CommentTextChar" w:customStyle="1">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styleId="CommentSubjectChar" w:customStyle="1">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styleId="DateChar" w:customStyle="1">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7B7733"/>
    <w:rPr>
      <w:rFonts w:ascii="Segoe UI" w:hAnsi="Segoe UI" w:cs="Segoe UI" w:eastAsiaTheme="minorHAns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styleId="E-mailSignatureChar" w:customStyle="1">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styleId="EndnoteTextChar" w:customStyle="1">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Space="180" w:wrap="auto" w:hAnchor="page" w:xAlign="center" w:yAlign="bottom" w:hRule="exact"/>
      <w:spacing w:before="0"/>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7B7733"/>
    <w:pPr>
      <w:spacing w:before="0"/>
    </w:pPr>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ashtag1" w:customStyle="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styleId="HTMLAddressChar" w:customStyle="1">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7B7733"/>
    <w:rPr>
      <w:rFonts w:ascii="Consolas" w:hAnsi="Consolas" w:eastAsiaTheme="minorHAnsi"/>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hAnsiTheme="majorHAnsi" w:eastAsiaTheme="majorEastAsia"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eastAsiaTheme="minorHAnsi"/>
      <w:lang w:val="en-GB" w:eastAsia="ja-JP"/>
    </w:rPr>
  </w:style>
  <w:style w:type="character" w:styleId="MacroTextChar" w:customStyle="1">
    <w:name w:val="Macro Text Char"/>
    <w:basedOn w:val="DefaultParagraphFont"/>
    <w:link w:val="MacroText"/>
    <w:uiPriority w:val="99"/>
    <w:semiHidden/>
    <w:rsid w:val="007B7733"/>
    <w:rPr>
      <w:rFonts w:ascii="Consolas" w:hAnsi="Consolas" w:eastAsiaTheme="minorHAnsi"/>
      <w:lang w:val="en-GB" w:eastAsia="ja-JP"/>
    </w:rPr>
  </w:style>
  <w:style w:type="character" w:styleId="Mention1" w:customStyle="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color="auto" w:sz="6" w:space="1"/>
        <w:left w:val="single" w:color="auto" w:sz="6" w:space="1"/>
        <w:bottom w:val="single" w:color="auto" w:sz="6" w:space="1"/>
        <w:right w:val="single" w:color="auto" w:sz="6" w:space="1"/>
      </w:pBdr>
      <w:shd w:val="pct20" w:color="auto" w:fill="auto"/>
      <w:spacing w:before="0"/>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7B7733"/>
    <w:rPr>
      <w:rFonts w:asciiTheme="majorHAnsi" w:hAnsiTheme="majorHAnsi" w:eastAsiaTheme="majorEastAsia"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styleId="NoteHeadingChar" w:customStyle="1">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styleId="PlainTextChar" w:customStyle="1">
    <w:name w:val="Plain Text Char"/>
    <w:basedOn w:val="DefaultParagraphFont"/>
    <w:link w:val="PlainText"/>
    <w:uiPriority w:val="99"/>
    <w:semiHidden/>
    <w:rsid w:val="007B7733"/>
    <w:rPr>
      <w:rFonts w:ascii="Consolas" w:hAnsi="Consolas" w:eastAsiaTheme="minorHAnsi"/>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styleId="SalutationChar" w:customStyle="1">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styleId="SignatureChar" w:customStyle="1">
    <w:name w:val="Signature Char"/>
    <w:basedOn w:val="DefaultParagraphFont"/>
    <w:link w:val="Signature"/>
    <w:uiPriority w:val="99"/>
    <w:semiHidden/>
    <w:rsid w:val="007B7733"/>
    <w:rPr>
      <w:rFonts w:eastAsiaTheme="minorHAnsi"/>
      <w:sz w:val="24"/>
      <w:szCs w:val="24"/>
      <w:lang w:val="en-GB" w:eastAsia="ja-JP"/>
    </w:rPr>
  </w:style>
  <w:style w:type="character" w:styleId="SmartHyperlink1" w:customStyle="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7B7733"/>
    <w:rPr>
      <w:rFonts w:asciiTheme="minorHAnsi" w:hAnsiTheme="minorHAnsi" w:eastAsiaTheme="minorEastAsia"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7733"/>
    <w:rPr>
      <w:rFonts w:asciiTheme="majorHAnsi" w:hAnsiTheme="majorHAnsi" w:eastAsiaTheme="majorEastAsia"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hAnsiTheme="majorHAnsi" w:eastAsiaTheme="majorEastAsia"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hAnsiTheme="majorHAnsi" w:eastAsiaTheme="majorEastAsia" w:cstheme="majorBidi"/>
      <w:b w:val="0"/>
      <w:bCs w:val="0"/>
      <w:color w:val="2E74B5" w:themeColor="accent1" w:themeShade="BF"/>
      <w:kern w:val="0"/>
      <w:sz w:val="32"/>
    </w:rPr>
  </w:style>
  <w:style w:type="character" w:styleId="UnresolvedMention1" w:customStyle="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emf"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hasvoldp@who.int"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thomas.wiegand@hhi.fraunhofer.de" TargetMode="External" Id="rId11" /><Relationship Type="http://schemas.openxmlformats.org/officeDocument/2006/relationships/styles" Target="styles.xml" Id="rId5" /><Relationship Type="http://schemas.openxmlformats.org/officeDocument/2006/relationships/hyperlink" Target="https://extranet.itu.int/sites/itu-t/focusgroups/ai4h/docs/FGAI4H-F-105-A02.docx" TargetMode="External" Id="rId15" /><Relationship Type="http://schemas.openxmlformats.org/officeDocument/2006/relationships/image" Target="media/image1.gi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xtranet.itu.int/sites/itu-t/focusgroups/ai4h/docs/FGAI4H-F-105-A01.docx"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FFA5FE-2E69-43E3-8321-34DEE57E369B}"/>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ITU-T</ap:Manager>
  <ap:Company>International Telecommunication Union (ITU)</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Group on Experts; Terms of Reference</dc:title>
  <dc:subject/>
  <dc:creator>FG-AI4H Chair</dc:creator>
  <cp:keywords/>
  <dc:description>FG-AI4H-F-105  For: Zanzibar, 3-5 September 2019Document date: ITU-T Focus Group on AI for HealthSaved by ITU51013830 at 12:26:08 on 21/10/2019</dc:description>
  <cp:lastModifiedBy>Campos, Simao</cp:lastModifiedBy>
  <cp:revision>16</cp:revision>
  <cp:lastPrinted>2011-04-05T14:28:00Z</cp:lastPrinted>
  <dcterms:created xsi:type="dcterms:W3CDTF">2019-04-09T13:22:00Z</dcterms:created>
  <dcterms:modified xsi:type="dcterms:W3CDTF">2019-10-21T18:05:15Z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FG-AI4H-F-103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3-5 September 2019</vt:lpwstr>
  </property>
  <property fmtid="{D5CDD505-2E9C-101B-9397-08002B2CF9AE}" pid="8" name="Docauthor">
    <vt:lpwstr>FG-AI4H Chair</vt:lpwstr>
  </property>
</Properties>
</file>