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568"/>
        <w:gridCol w:w="3262"/>
        <w:gridCol w:w="141"/>
        <w:gridCol w:w="4537"/>
      </w:tblGrid>
      <w:tr w:rsidR="00E03557" w:rsidRPr="00E03557" w14:paraId="2F006451" w14:textId="77777777" w:rsidTr="00812F42">
        <w:trPr>
          <w:cantSplit/>
          <w:jc w:val="center"/>
        </w:trPr>
        <w:tc>
          <w:tcPr>
            <w:tcW w:w="1132" w:type="dxa"/>
            <w:vMerge w:val="restart"/>
            <w:vAlign w:val="center"/>
          </w:tcPr>
          <w:p w14:paraId="44EC6D02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5DE16191" wp14:editId="2A68EC6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gridSpan w:val="2"/>
            <w:vMerge w:val="restart"/>
          </w:tcPr>
          <w:p w14:paraId="3D1EBC92" w14:textId="77777777" w:rsidR="00E03557" w:rsidRPr="00DA2704" w:rsidRDefault="00E03557" w:rsidP="00E03557">
            <w:pPr>
              <w:rPr>
                <w:sz w:val="16"/>
                <w:szCs w:val="16"/>
                <w:lang w:val="en-US"/>
              </w:rPr>
            </w:pPr>
            <w:r w:rsidRPr="00DA2704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5F34F485" w14:textId="77777777" w:rsidR="00E03557" w:rsidRPr="00DA2704" w:rsidRDefault="00E03557" w:rsidP="00E0355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DA2704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DA2704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D957719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3A06B952" w14:textId="281EEF1B" w:rsidR="00E03557" w:rsidRPr="00852AAD" w:rsidRDefault="00BC1D31" w:rsidP="00202372">
            <w:pPr>
              <w:pStyle w:val="Docnumber"/>
            </w:pPr>
            <w:r>
              <w:t>FG-AI4H</w:t>
            </w:r>
            <w:r w:rsidR="00E03557">
              <w:t>-</w:t>
            </w:r>
            <w:r w:rsidR="00812F42">
              <w:t>E</w:t>
            </w:r>
            <w:r>
              <w:t>-</w:t>
            </w:r>
            <w:r w:rsidR="001A7FAA">
              <w:t>0</w:t>
            </w:r>
            <w:r w:rsidR="00DA2704" w:rsidRPr="001A7FAA">
              <w:t>30</w:t>
            </w:r>
            <w:r w:rsidR="008D7A86">
              <w:t>-R</w:t>
            </w:r>
            <w:r w:rsidR="003C4A6F">
              <w:t>0</w:t>
            </w:r>
            <w:r w:rsidR="008D7A86">
              <w:t>1</w:t>
            </w:r>
          </w:p>
        </w:tc>
      </w:tr>
      <w:bookmarkEnd w:id="2"/>
      <w:tr w:rsidR="00E03557" w:rsidRPr="00DA2704" w14:paraId="29E8AEB4" w14:textId="77777777" w:rsidTr="00812F42">
        <w:trPr>
          <w:cantSplit/>
          <w:jc w:val="center"/>
        </w:trPr>
        <w:tc>
          <w:tcPr>
            <w:tcW w:w="1132" w:type="dxa"/>
            <w:vMerge/>
          </w:tcPr>
          <w:p w14:paraId="3D1555FC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30" w:type="dxa"/>
            <w:gridSpan w:val="2"/>
            <w:vMerge/>
          </w:tcPr>
          <w:p w14:paraId="769087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21A09E61" w14:textId="77777777" w:rsidR="00E03557" w:rsidRPr="00DA2704" w:rsidRDefault="00BA5199" w:rsidP="00BC1D31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DA2704">
              <w:rPr>
                <w:b/>
                <w:bCs/>
                <w:sz w:val="28"/>
                <w:szCs w:val="28"/>
                <w:lang w:val="en-US"/>
              </w:rPr>
              <w:t xml:space="preserve">ITU-T </w:t>
            </w:r>
            <w:r w:rsidR="00BC1D31" w:rsidRPr="00DA2704">
              <w:rPr>
                <w:b/>
                <w:bCs/>
                <w:sz w:val="28"/>
                <w:szCs w:val="28"/>
                <w:lang w:val="en-US"/>
              </w:rPr>
              <w:t>Focus Group on AI for Health</w:t>
            </w:r>
          </w:p>
        </w:tc>
      </w:tr>
      <w:tr w:rsidR="00E03557" w:rsidRPr="00E03557" w14:paraId="6F9F6223" w14:textId="77777777" w:rsidTr="00812F42">
        <w:trPr>
          <w:cantSplit/>
          <w:jc w:val="center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E830375" w14:textId="77777777" w:rsidR="00E03557" w:rsidRPr="00DA2704" w:rsidRDefault="00E03557" w:rsidP="00E03557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830" w:type="dxa"/>
            <w:gridSpan w:val="2"/>
            <w:vMerge/>
            <w:tcBorders>
              <w:bottom w:val="single" w:sz="12" w:space="0" w:color="auto"/>
            </w:tcBorders>
          </w:tcPr>
          <w:p w14:paraId="63289810" w14:textId="77777777" w:rsidR="00E03557" w:rsidRPr="00DA2704" w:rsidRDefault="00E03557" w:rsidP="00E03557">
            <w:pPr>
              <w:rPr>
                <w:b/>
                <w:bCs/>
                <w:sz w:val="26"/>
                <w:lang w:val="en-US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275E819E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63DEF4F2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5084CD74" w14:textId="77777777" w:rsidR="00BC1D31" w:rsidRPr="00E03557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11CAB4FC" w14:textId="718A3AFC" w:rsidR="00BC1D31" w:rsidRPr="00123B21" w:rsidRDefault="00741927" w:rsidP="00404076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14:paraId="288DD2DB" w14:textId="2EFA4F15" w:rsidR="00BC1D31" w:rsidRPr="00123B21" w:rsidRDefault="00812F42" w:rsidP="00404076">
            <w:pPr>
              <w:jc w:val="right"/>
            </w:pPr>
            <w:r>
              <w:t>Geneva</w:t>
            </w:r>
            <w:r w:rsidR="00EB773F" w:rsidRPr="00EB773F">
              <w:t xml:space="preserve">, </w:t>
            </w:r>
            <w:r>
              <w:t xml:space="preserve">30 May - </w:t>
            </w:r>
            <w:r w:rsidR="00EB773F" w:rsidRPr="00EB773F">
              <w:t xml:space="preserve">1 </w:t>
            </w:r>
            <w:r>
              <w:t>June</w:t>
            </w:r>
            <w:r w:rsidR="00EB773F" w:rsidRPr="00EB773F">
              <w:t xml:space="preserve"> 201</w:t>
            </w:r>
            <w:r>
              <w:t>9</w:t>
            </w:r>
          </w:p>
        </w:tc>
      </w:tr>
      <w:tr w:rsidR="00E03557" w:rsidRPr="00E03557" w14:paraId="5A830C9D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7B67DC80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7C30E508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7087D573" w14:textId="77777777" w:rsidR="00BC1D31" w:rsidRPr="00E03557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261484A1" w14:textId="5DF0A276" w:rsidR="00BC1D31" w:rsidRPr="00123B21" w:rsidRDefault="001A7FAA" w:rsidP="00404076">
            <w:r>
              <w:t>Chairman FG-AI4H</w:t>
            </w:r>
          </w:p>
        </w:tc>
      </w:tr>
      <w:tr w:rsidR="00BC1D31" w:rsidRPr="00DA2704" w14:paraId="439E69EA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7ACF6E38" w14:textId="77777777" w:rsidR="00BC1D31" w:rsidRPr="00E03557" w:rsidRDefault="00BC1D31" w:rsidP="00BC1D31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02C4668A" w14:textId="37EB312D" w:rsidR="00BC1D31" w:rsidRPr="00DA2704" w:rsidRDefault="001A7FAA" w:rsidP="005937D4">
            <w:pPr>
              <w:rPr>
                <w:lang w:val="en-US"/>
              </w:rPr>
            </w:pPr>
            <w:r>
              <w:rPr>
                <w:lang w:val="en-US"/>
              </w:rPr>
              <w:t>Future FG processes discussion</w:t>
            </w:r>
          </w:p>
        </w:tc>
      </w:tr>
      <w:tr w:rsidR="00812F42" w14:paraId="22635026" w14:textId="77777777" w:rsidTr="006E3CE2">
        <w:tblPrEx>
          <w:tblCellMar>
            <w:left w:w="10" w:type="dxa"/>
            <w:right w:w="10" w:type="dxa"/>
          </w:tblCellMar>
        </w:tblPrEx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B716B8" w14:textId="77777777" w:rsidR="00812F42" w:rsidRDefault="00812F42" w:rsidP="006E3CE2">
            <w:pPr>
              <w:rPr>
                <w:b/>
                <w:bCs/>
              </w:rPr>
            </w:pPr>
            <w:bookmarkStart w:id="10" w:name="dpurpose" w:colFirst="1" w:colLast="1"/>
            <w:bookmarkEnd w:id="9"/>
            <w:r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F7B8A" w14:textId="77777777" w:rsidR="00812F42" w:rsidRDefault="00812F42" w:rsidP="006E3CE2">
            <w:r>
              <w:rPr>
                <w:lang w:val="en-US"/>
              </w:rPr>
              <w:t>Discussion</w:t>
            </w:r>
          </w:p>
        </w:tc>
      </w:tr>
      <w:bookmarkEnd w:id="0"/>
      <w:bookmarkEnd w:id="10"/>
      <w:tr w:rsidR="00812F42" w:rsidRPr="00DA2704" w14:paraId="08795B2C" w14:textId="77777777" w:rsidTr="001A7FAA">
        <w:tblPrEx>
          <w:tblCellMar>
            <w:left w:w="10" w:type="dxa"/>
            <w:right w:w="10" w:type="dxa"/>
          </w:tblCellMar>
        </w:tblPrEx>
        <w:trPr>
          <w:cantSplit/>
          <w:trHeight w:val="1077"/>
          <w:jc w:val="center"/>
        </w:trPr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0694C0" w14:textId="77777777" w:rsidR="00812F42" w:rsidRDefault="00812F42" w:rsidP="006E3CE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56683" w14:textId="0FF2755F" w:rsidR="00812F42" w:rsidRDefault="001A7FAA" w:rsidP="00812F42">
            <w:r>
              <w:t>Thomas Wiegand</w:t>
            </w:r>
            <w:r>
              <w:br/>
              <w:t>Fraunhofer Heinrich-Hertz-</w:t>
            </w:r>
            <w:proofErr w:type="spellStart"/>
            <w:r>
              <w:t>Institut</w:t>
            </w:r>
            <w:proofErr w:type="spellEnd"/>
            <w:r>
              <w:t>, Germany</w:t>
            </w:r>
          </w:p>
        </w:tc>
        <w:tc>
          <w:tcPr>
            <w:tcW w:w="453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A847C" w14:textId="31E93157" w:rsidR="00812F42" w:rsidRPr="006E3CE2" w:rsidRDefault="001A7FAA" w:rsidP="006E3CE2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2" w:history="1">
              <w:r w:rsidRPr="00D33E0A">
                <w:rPr>
                  <w:rStyle w:val="Hyperlink"/>
                  <w:lang w:val="en-US"/>
                </w:rPr>
                <w:t>thomas.wiegand@hhi.fraunhofer.de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1A7FAA" w:rsidRPr="00DA2704" w14:paraId="0E0D0A20" w14:textId="77777777" w:rsidTr="001A7FAA">
        <w:tblPrEx>
          <w:tblCellMar>
            <w:left w:w="10" w:type="dxa"/>
            <w:right w:w="10" w:type="dxa"/>
          </w:tblCellMar>
        </w:tblPrEx>
        <w:trPr>
          <w:cantSplit/>
          <w:trHeight w:val="1077"/>
          <w:jc w:val="center"/>
        </w:trPr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3AA8FD" w14:textId="65DF4D48" w:rsidR="001A7FAA" w:rsidRDefault="001A7FAA" w:rsidP="001A7FAA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1C95A" w14:textId="62AD3FA7" w:rsidR="001A7FAA" w:rsidRDefault="001A7FAA" w:rsidP="001A7FAA">
            <w:r>
              <w:t>Monique Kuglitsch</w:t>
            </w:r>
            <w:r>
              <w:br/>
              <w:t>Fraunhofer Heinrich-Hertz-</w:t>
            </w:r>
            <w:proofErr w:type="spellStart"/>
            <w:r>
              <w:t>Institut</w:t>
            </w:r>
            <w:proofErr w:type="spellEnd"/>
            <w:r>
              <w:t>, Germany</w:t>
            </w:r>
          </w:p>
        </w:tc>
        <w:tc>
          <w:tcPr>
            <w:tcW w:w="453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65A90" w14:textId="0F4B69C3" w:rsidR="001A7FAA" w:rsidRPr="006E3CE2" w:rsidRDefault="001A7FAA" w:rsidP="001A7FAA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6E3CE2">
              <w:rPr>
                <w:lang w:val="en-US"/>
              </w:rPr>
              <w:t xml:space="preserve">: </w:t>
            </w:r>
            <w:hyperlink r:id="rId13" w:history="1">
              <w:r w:rsidRPr="006E3CE2">
                <w:rPr>
                  <w:rStyle w:val="Hyperlink"/>
                  <w:lang w:val="en-US"/>
                </w:rPr>
                <w:t>monique.kuglitsch@hhi.fraunhofer.de</w:t>
              </w:r>
            </w:hyperlink>
          </w:p>
        </w:tc>
      </w:tr>
    </w:tbl>
    <w:p w14:paraId="23A92EA5" w14:textId="7670AB83" w:rsidR="001A7FAA" w:rsidRDefault="001A7FAA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7940"/>
      </w:tblGrid>
      <w:tr w:rsidR="00E03557" w:rsidRPr="00DA2704" w14:paraId="546E0D71" w14:textId="77777777" w:rsidTr="00812F42">
        <w:trPr>
          <w:cantSplit/>
          <w:jc w:val="center"/>
        </w:trPr>
        <w:tc>
          <w:tcPr>
            <w:tcW w:w="1700" w:type="dxa"/>
          </w:tcPr>
          <w:p w14:paraId="3905A3B0" w14:textId="1F30869E" w:rsidR="00E03557" w:rsidRPr="00D95B4C" w:rsidRDefault="00E03557" w:rsidP="00E03557">
            <w:pPr>
              <w:rPr>
                <w:b/>
                <w:bCs/>
              </w:rPr>
            </w:pPr>
            <w:r w:rsidRPr="00D95B4C">
              <w:rPr>
                <w:b/>
                <w:bCs/>
              </w:rPr>
              <w:t>Abstract:</w:t>
            </w:r>
          </w:p>
        </w:tc>
        <w:tc>
          <w:tcPr>
            <w:tcW w:w="7940" w:type="dxa"/>
          </w:tcPr>
          <w:p w14:paraId="28656204" w14:textId="5A5355F5" w:rsidR="00E03557" w:rsidRPr="00D95B4C" w:rsidRDefault="00812F42" w:rsidP="00BC1D31">
            <w:pPr>
              <w:rPr>
                <w:highlight w:val="yellow"/>
                <w:lang w:val="en-US"/>
              </w:rPr>
            </w:pPr>
            <w:r w:rsidRPr="00D95B4C">
              <w:rPr>
                <w:lang w:val="en-US"/>
              </w:rPr>
              <w:t xml:space="preserve">This document </w:t>
            </w:r>
            <w:r w:rsidR="00FB67F7" w:rsidRPr="00D95B4C">
              <w:rPr>
                <w:lang w:val="en-US"/>
              </w:rPr>
              <w:t>enumerates</w:t>
            </w:r>
            <w:r w:rsidRPr="00D95B4C">
              <w:rPr>
                <w:lang w:val="en-US"/>
              </w:rPr>
              <w:t xml:space="preserve"> </w:t>
            </w:r>
            <w:r w:rsidR="00FB67F7" w:rsidRPr="00D95B4C">
              <w:rPr>
                <w:lang w:val="en-US"/>
              </w:rPr>
              <w:t>the</w:t>
            </w:r>
            <w:r w:rsidRPr="00D95B4C">
              <w:rPr>
                <w:lang w:val="en-US"/>
              </w:rPr>
              <w:t xml:space="preserve"> next steps </w:t>
            </w:r>
            <w:r w:rsidR="00FB67F7" w:rsidRPr="00D95B4C">
              <w:rPr>
                <w:lang w:val="en-US"/>
              </w:rPr>
              <w:t xml:space="preserve">to be followed by </w:t>
            </w:r>
            <w:r w:rsidRPr="00D95B4C">
              <w:rPr>
                <w:lang w:val="en-US"/>
              </w:rPr>
              <w:t xml:space="preserve">FG-AI4H </w:t>
            </w:r>
            <w:r w:rsidR="006E3CE2" w:rsidRPr="00D95B4C">
              <w:rPr>
                <w:lang w:val="en-US"/>
              </w:rPr>
              <w:t>as discussed during t</w:t>
            </w:r>
            <w:r w:rsidR="00FB67F7" w:rsidRPr="00D95B4C">
              <w:rPr>
                <w:lang w:val="en-US"/>
              </w:rPr>
              <w:t xml:space="preserve">he </w:t>
            </w:r>
            <w:r w:rsidRPr="00D95B4C">
              <w:rPr>
                <w:lang w:val="en-US"/>
              </w:rPr>
              <w:t>meeting in Geneva, Switzerland.</w:t>
            </w:r>
          </w:p>
        </w:tc>
      </w:tr>
    </w:tbl>
    <w:p w14:paraId="1D0687A9" w14:textId="77777777" w:rsidR="00E03557" w:rsidRPr="00D95B4C" w:rsidRDefault="00E03557" w:rsidP="00E03557">
      <w:pPr>
        <w:rPr>
          <w:lang w:val="en-US"/>
        </w:rPr>
      </w:pPr>
    </w:p>
    <w:p w14:paraId="274CD8CC" w14:textId="7AF559CF" w:rsidR="00FB67F7" w:rsidRPr="00DA2704" w:rsidRDefault="00914717" w:rsidP="00E02838">
      <w:pPr>
        <w:rPr>
          <w:lang w:val="en-US"/>
        </w:rPr>
      </w:pPr>
      <w:bookmarkStart w:id="11" w:name="_GoBack"/>
      <w:bookmarkEnd w:id="11"/>
      <w:r>
        <w:rPr>
          <w:lang w:val="en-US"/>
        </w:rPr>
        <w:t>The following is a list of issues and actions that arose from the discussions of E-030</w:t>
      </w:r>
      <w:r w:rsidR="00FB67F7" w:rsidRPr="00DA2704">
        <w:rPr>
          <w:lang w:val="en-US"/>
        </w:rPr>
        <w:t>.</w:t>
      </w:r>
    </w:p>
    <w:p w14:paraId="61BFF2CA" w14:textId="77777777" w:rsidR="00B92C73" w:rsidRPr="00D95B4C" w:rsidRDefault="00B92C73" w:rsidP="00B92C73">
      <w:pPr>
        <w:pStyle w:val="ListParagraph"/>
        <w:ind w:left="1440"/>
        <w:rPr>
          <w:rFonts w:eastAsia="Times New Roman"/>
          <w:color w:val="000000"/>
          <w:lang w:val="en-US" w:eastAsia="en-US"/>
        </w:rPr>
      </w:pPr>
    </w:p>
    <w:p w14:paraId="448D46ED" w14:textId="77777777" w:rsidR="00DE7A99" w:rsidRPr="00660430" w:rsidRDefault="00DE7A99" w:rsidP="00DE7A99">
      <w:pPr>
        <w:pStyle w:val="ListParagraph"/>
        <w:numPr>
          <w:ilvl w:val="0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rFonts w:eastAsia="Times New Roman"/>
          <w:color w:val="000000"/>
          <w:lang w:val="en-US" w:eastAsia="en-US"/>
        </w:rPr>
        <w:t xml:space="preserve">Soliciting </w:t>
      </w:r>
      <w:r w:rsidRPr="00D95B4C">
        <w:rPr>
          <w:rFonts w:eastAsia="Times New Roman"/>
          <w:b/>
          <w:color w:val="000000"/>
          <w:lang w:val="en-US" w:eastAsia="en-US"/>
        </w:rPr>
        <w:t xml:space="preserve">health </w:t>
      </w:r>
      <w:r>
        <w:rPr>
          <w:rFonts w:eastAsia="Times New Roman"/>
          <w:b/>
          <w:color w:val="000000"/>
          <w:lang w:val="en-US" w:eastAsia="en-US"/>
        </w:rPr>
        <w:t>topic</w:t>
      </w:r>
      <w:r w:rsidRPr="00D95B4C">
        <w:rPr>
          <w:rFonts w:eastAsia="Times New Roman"/>
          <w:b/>
          <w:color w:val="000000"/>
          <w:lang w:val="en-US" w:eastAsia="en-US"/>
        </w:rPr>
        <w:t>s</w:t>
      </w:r>
      <w:r w:rsidRPr="00D95B4C">
        <w:rPr>
          <w:rFonts w:eastAsia="Times New Roman"/>
          <w:color w:val="000000"/>
          <w:lang w:val="en-US" w:eastAsia="en-US"/>
        </w:rPr>
        <w:t xml:space="preserve"> that meet our requirements (e.g., global impact, availability of data, </w:t>
      </w:r>
      <w:r>
        <w:rPr>
          <w:rFonts w:eastAsia="Times New Roman"/>
          <w:color w:val="000000"/>
          <w:lang w:val="en-US" w:eastAsia="en-US"/>
        </w:rPr>
        <w:t xml:space="preserve">and </w:t>
      </w:r>
      <w:r w:rsidRPr="00D95B4C">
        <w:rPr>
          <w:rFonts w:eastAsia="Times New Roman"/>
          <w:color w:val="000000"/>
          <w:lang w:val="en-US" w:eastAsia="en-US"/>
        </w:rPr>
        <w:t>consideration of causal effects)</w:t>
      </w:r>
      <w:r>
        <w:rPr>
          <w:rFonts w:eastAsia="Times New Roman"/>
          <w:color w:val="000000"/>
          <w:lang w:val="en-US" w:eastAsia="en-US"/>
        </w:rPr>
        <w:t>.</w:t>
      </w:r>
      <w:r w:rsidRPr="00D95B4C">
        <w:rPr>
          <w:rFonts w:eastAsia="Times New Roman"/>
          <w:color w:val="000000"/>
          <w:lang w:val="en-US" w:eastAsia="en-US"/>
        </w:rPr>
        <w:t xml:space="preserve"> </w:t>
      </w:r>
      <w:r w:rsidRPr="00660430">
        <w:rPr>
          <w:color w:val="000000"/>
          <w:lang w:val="en-US"/>
        </w:rPr>
        <w:t xml:space="preserve">Sameer </w:t>
      </w:r>
      <w:r>
        <w:rPr>
          <w:color w:val="000000"/>
          <w:lang w:val="en-US"/>
        </w:rPr>
        <w:t>will</w:t>
      </w:r>
      <w:r w:rsidRPr="00660430">
        <w:rPr>
          <w:color w:val="000000"/>
          <w:lang w:val="en-US"/>
        </w:rPr>
        <w:t xml:space="preserve"> create a scoping document about the health topics in a broader context (using WHO format). </w:t>
      </w:r>
      <w:r>
        <w:rPr>
          <w:color w:val="000000"/>
          <w:lang w:val="en-US"/>
        </w:rPr>
        <w:t>Alternatively</w:t>
      </w:r>
      <w:r w:rsidRPr="00660430">
        <w:rPr>
          <w:color w:val="000000"/>
          <w:lang w:val="en-US"/>
        </w:rPr>
        <w:t>, could be structured as:</w:t>
      </w:r>
    </w:p>
    <w:p w14:paraId="7AE6C1E5" w14:textId="77777777" w:rsidR="00DE7A99" w:rsidRPr="00660430" w:rsidRDefault="00DE7A99" w:rsidP="00DE7A99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660430">
        <w:rPr>
          <w:color w:val="000000"/>
          <w:lang w:val="en-US"/>
        </w:rPr>
        <w:t>Methods in medicine</w:t>
      </w:r>
    </w:p>
    <w:p w14:paraId="01A95931" w14:textId="77777777" w:rsidR="00DE7A99" w:rsidRPr="00660430" w:rsidRDefault="00DE7A99" w:rsidP="00DE7A99">
      <w:pPr>
        <w:pStyle w:val="ListParagraph"/>
        <w:numPr>
          <w:ilvl w:val="2"/>
          <w:numId w:val="25"/>
        </w:numPr>
        <w:ind w:left="2340" w:hanging="360"/>
        <w:rPr>
          <w:rFonts w:eastAsia="Times New Roman"/>
          <w:color w:val="000000"/>
          <w:lang w:val="en-US" w:eastAsia="en-US"/>
        </w:rPr>
      </w:pPr>
      <w:r w:rsidRPr="00660430">
        <w:rPr>
          <w:color w:val="000000"/>
          <w:lang w:val="en-US"/>
        </w:rPr>
        <w:t>Diagnosis and detection</w:t>
      </w:r>
    </w:p>
    <w:p w14:paraId="58CF6EF6" w14:textId="77777777" w:rsidR="00DE7A99" w:rsidRPr="00660430" w:rsidRDefault="00DE7A99" w:rsidP="00DE7A99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660430">
        <w:rPr>
          <w:color w:val="000000"/>
          <w:lang w:val="en-US"/>
        </w:rPr>
        <w:t>Types of diseases or lifestyle choices</w:t>
      </w:r>
    </w:p>
    <w:p w14:paraId="28E0BC1F" w14:textId="77777777" w:rsidR="00DE7A99" w:rsidRPr="00660430" w:rsidRDefault="00DE7A99" w:rsidP="00DE7A99">
      <w:pPr>
        <w:pStyle w:val="ListParagraph"/>
        <w:numPr>
          <w:ilvl w:val="2"/>
          <w:numId w:val="25"/>
        </w:numPr>
        <w:ind w:left="2340" w:hanging="360"/>
        <w:rPr>
          <w:color w:val="000000"/>
          <w:lang w:val="en-US"/>
        </w:rPr>
      </w:pPr>
      <w:r w:rsidRPr="00660430">
        <w:rPr>
          <w:color w:val="000000"/>
          <w:lang w:val="en-US"/>
        </w:rPr>
        <w:t>Malaria</w:t>
      </w:r>
    </w:p>
    <w:p w14:paraId="509DADA7" w14:textId="77777777" w:rsidR="00DE7A99" w:rsidRPr="00660430" w:rsidRDefault="00DE7A99" w:rsidP="00DE7A99">
      <w:pPr>
        <w:pStyle w:val="ListParagraph"/>
        <w:numPr>
          <w:ilvl w:val="2"/>
          <w:numId w:val="25"/>
        </w:numPr>
        <w:ind w:left="2340" w:hanging="360"/>
        <w:rPr>
          <w:color w:val="000000"/>
          <w:lang w:val="en-US"/>
        </w:rPr>
      </w:pPr>
      <w:r w:rsidRPr="00660430">
        <w:rPr>
          <w:color w:val="000000"/>
          <w:lang w:val="en-US"/>
        </w:rPr>
        <w:t>HIV/AIDS</w:t>
      </w:r>
    </w:p>
    <w:p w14:paraId="4C1BC8F1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Devices</w:t>
      </w:r>
    </w:p>
    <w:p w14:paraId="60F8A741" w14:textId="77777777" w:rsidR="00DE7A99" w:rsidRPr="00660430" w:rsidRDefault="00DE7A99" w:rsidP="00DE7A99">
      <w:pPr>
        <w:pStyle w:val="ListParagraph"/>
        <w:numPr>
          <w:ilvl w:val="2"/>
          <w:numId w:val="25"/>
        </w:numPr>
        <w:ind w:left="2340" w:hanging="360"/>
        <w:rPr>
          <w:color w:val="000000"/>
          <w:lang w:val="en-US"/>
        </w:rPr>
      </w:pPr>
      <w:r w:rsidRPr="00660430">
        <w:rPr>
          <w:color w:val="000000"/>
          <w:lang w:val="en-US"/>
        </w:rPr>
        <w:t>Self-health apps</w:t>
      </w:r>
    </w:p>
    <w:p w14:paraId="3E35636C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Pharmaceuticals</w:t>
      </w:r>
    </w:p>
    <w:p w14:paraId="2133F4E9" w14:textId="77777777" w:rsidR="00DE7A99" w:rsidRPr="00660430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Aging</w:t>
      </w:r>
    </w:p>
    <w:p w14:paraId="5497253C" w14:textId="77777777" w:rsidR="00EE76C8" w:rsidRPr="00D95B4C" w:rsidRDefault="00EE76C8" w:rsidP="00EE76C8">
      <w:pPr>
        <w:pStyle w:val="ListParagraph"/>
        <w:rPr>
          <w:rFonts w:eastAsia="Times New Roman"/>
          <w:color w:val="000000"/>
          <w:lang w:val="en-US" w:eastAsia="en-US"/>
        </w:rPr>
      </w:pPr>
    </w:p>
    <w:p w14:paraId="387CAAEC" w14:textId="77777777" w:rsidR="00DE7A99" w:rsidRPr="00660430" w:rsidRDefault="00DE7A99" w:rsidP="00DE7A99">
      <w:pPr>
        <w:pStyle w:val="ListParagraph"/>
        <w:numPr>
          <w:ilvl w:val="0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rFonts w:eastAsia="Times New Roman"/>
          <w:color w:val="000000"/>
          <w:lang w:val="en-US" w:eastAsia="en-US"/>
        </w:rPr>
        <w:t xml:space="preserve">Creating </w:t>
      </w:r>
      <w:r>
        <w:rPr>
          <w:rFonts w:eastAsia="Times New Roman"/>
          <w:color w:val="000000"/>
          <w:lang w:val="en-US" w:eastAsia="en-US"/>
        </w:rPr>
        <w:t>(</w:t>
      </w:r>
      <w:r w:rsidRPr="00660430">
        <w:rPr>
          <w:rFonts w:eastAsia="Times New Roman"/>
          <w:color w:val="000000"/>
          <w:lang w:val="en-US" w:eastAsia="en-US"/>
        </w:rPr>
        <w:t>terms of reference</w:t>
      </w:r>
      <w:r w:rsidRPr="00D95B4C">
        <w:rPr>
          <w:rFonts w:eastAsia="Times New Roman"/>
          <w:color w:val="000000"/>
          <w:lang w:val="en-US" w:eastAsia="en-US"/>
        </w:rPr>
        <w:t xml:space="preserve"> for</w:t>
      </w:r>
      <w:r>
        <w:rPr>
          <w:rFonts w:eastAsia="Times New Roman"/>
          <w:color w:val="000000"/>
          <w:lang w:val="en-US" w:eastAsia="en-US"/>
        </w:rPr>
        <w:t>)</w:t>
      </w:r>
      <w:r w:rsidRPr="00D95B4C">
        <w:rPr>
          <w:rFonts w:eastAsia="Times New Roman"/>
          <w:color w:val="000000"/>
          <w:lang w:val="en-US" w:eastAsia="en-US"/>
        </w:rPr>
        <w:t xml:space="preserve"> </w:t>
      </w:r>
      <w:r w:rsidRPr="00660430">
        <w:rPr>
          <w:rFonts w:eastAsia="Times New Roman"/>
          <w:b/>
          <w:color w:val="000000"/>
          <w:lang w:val="en-US" w:eastAsia="en-US"/>
        </w:rPr>
        <w:t>Working Group on Ethics</w:t>
      </w:r>
      <w:r>
        <w:rPr>
          <w:rFonts w:eastAsia="Times New Roman"/>
          <w:b/>
          <w:color w:val="000000"/>
          <w:lang w:val="en-US" w:eastAsia="en-US"/>
        </w:rPr>
        <w:t xml:space="preserve"> </w:t>
      </w:r>
      <w:r w:rsidRPr="00660430">
        <w:rPr>
          <w:color w:val="000000"/>
          <w:lang w:val="en-US"/>
        </w:rPr>
        <w:t>(chair</w:t>
      </w:r>
      <w:r>
        <w:rPr>
          <w:color w:val="000000"/>
          <w:lang w:val="en-US"/>
        </w:rPr>
        <w:t xml:space="preserve"> and vice chair to be determined</w:t>
      </w:r>
      <w:r w:rsidRPr="00660430">
        <w:rPr>
          <w:color w:val="000000"/>
          <w:lang w:val="en-US"/>
        </w:rPr>
        <w:t>)</w:t>
      </w:r>
      <w:r>
        <w:rPr>
          <w:color w:val="000000"/>
          <w:lang w:val="en-US"/>
        </w:rPr>
        <w:t xml:space="preserve">. </w:t>
      </w:r>
      <w:r w:rsidRPr="00660430">
        <w:rPr>
          <w:color w:val="000000"/>
          <w:lang w:val="en-US"/>
        </w:rPr>
        <w:t>Working Group should provide:</w:t>
      </w:r>
    </w:p>
    <w:p w14:paraId="21B5F8AD" w14:textId="77777777" w:rsidR="00DE7A99" w:rsidRPr="00660430" w:rsidRDefault="00DE7A99" w:rsidP="00DE7A99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660430">
        <w:rPr>
          <w:color w:val="000000"/>
          <w:lang w:val="en-US"/>
        </w:rPr>
        <w:t xml:space="preserve">Document on generic ethical considerations and requirements for handling data within the Focus Group (and consider </w:t>
      </w:r>
      <w:r w:rsidRPr="00660430">
        <w:rPr>
          <w:i/>
          <w:color w:val="000000"/>
          <w:lang w:val="en-US"/>
        </w:rPr>
        <w:t>Data Handling Policy</w:t>
      </w:r>
      <w:r w:rsidRPr="00660430">
        <w:rPr>
          <w:color w:val="000000"/>
          <w:lang w:val="en-US"/>
        </w:rPr>
        <w:t xml:space="preserve"> document)</w:t>
      </w:r>
    </w:p>
    <w:p w14:paraId="5D11CFA0" w14:textId="77777777" w:rsidR="00DE7A99" w:rsidRPr="00660430" w:rsidRDefault="00DE7A99" w:rsidP="00DE7A99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660430">
        <w:rPr>
          <w:color w:val="000000"/>
          <w:lang w:val="en-US"/>
        </w:rPr>
        <w:t>Ethical assessment for each AI for health topic</w:t>
      </w:r>
    </w:p>
    <w:p w14:paraId="0F57119B" w14:textId="77777777" w:rsidR="00DE7A99" w:rsidRDefault="00DE7A99" w:rsidP="00DE7A99">
      <w:pPr>
        <w:pStyle w:val="ListParagraph"/>
        <w:numPr>
          <w:ilvl w:val="3"/>
          <w:numId w:val="26"/>
        </w:num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Data sourcing and labeling</w:t>
      </w:r>
    </w:p>
    <w:p w14:paraId="1A4B310A" w14:textId="77777777" w:rsidR="00DE7A99" w:rsidRDefault="00DE7A99" w:rsidP="00DE7A99">
      <w:pPr>
        <w:pStyle w:val="ListParagraph"/>
        <w:numPr>
          <w:ilvl w:val="3"/>
          <w:numId w:val="26"/>
        </w:num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AI-based prediction quality, uncertainty, and explainability</w:t>
      </w:r>
    </w:p>
    <w:p w14:paraId="51A51C48" w14:textId="77777777" w:rsidR="00DE7A99" w:rsidRPr="00660430" w:rsidRDefault="00DE7A99" w:rsidP="00DE7A99">
      <w:pPr>
        <w:pStyle w:val="ListParagraph"/>
        <w:numPr>
          <w:ilvl w:val="3"/>
          <w:numId w:val="26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Implications of AI output</w:t>
      </w:r>
    </w:p>
    <w:p w14:paraId="463AD338" w14:textId="77777777" w:rsidR="00DE7A99" w:rsidRDefault="00DE7A99" w:rsidP="00DE7A99">
      <w:pPr>
        <w:pStyle w:val="ListParagraph"/>
        <w:numPr>
          <w:ilvl w:val="3"/>
          <w:numId w:val="26"/>
        </w:num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Deployment (are AI methods based on individual? are patients aggregated?)</w:t>
      </w:r>
    </w:p>
    <w:p w14:paraId="59C5D5BF" w14:textId="77777777" w:rsidR="00DE7A99" w:rsidRPr="00660430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Suggestions on how Focus Group activities could be more ethical</w:t>
      </w:r>
    </w:p>
    <w:p w14:paraId="15A5E864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Statements to be included in TDDs</w:t>
      </w:r>
      <w:r>
        <w:rPr>
          <w:color w:val="000000"/>
          <w:lang w:val="en-US"/>
        </w:rPr>
        <w:t xml:space="preserve"> indicating</w:t>
      </w:r>
      <w:r w:rsidRPr="00660430">
        <w:rPr>
          <w:color w:val="000000"/>
          <w:lang w:val="en-US"/>
        </w:rPr>
        <w:t xml:space="preserve"> that </w:t>
      </w:r>
      <w:r>
        <w:rPr>
          <w:color w:val="000000"/>
          <w:lang w:val="en-US"/>
        </w:rPr>
        <w:t xml:space="preserve">a given </w:t>
      </w:r>
      <w:r w:rsidRPr="00660430">
        <w:rPr>
          <w:color w:val="000000"/>
          <w:lang w:val="en-US"/>
        </w:rPr>
        <w:t>topic has been looked at from an ethical perspectiv</w:t>
      </w:r>
      <w:r>
        <w:rPr>
          <w:color w:val="000000"/>
          <w:lang w:val="en-US"/>
        </w:rPr>
        <w:t>e</w:t>
      </w:r>
    </w:p>
    <w:p w14:paraId="18D0FC4D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lastRenderedPageBreak/>
        <w:t>Meetings, workshops, and online communications</w:t>
      </w:r>
    </w:p>
    <w:p w14:paraId="246BE3C0" w14:textId="0CBB8CB6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Outreach to share best practice</w:t>
      </w:r>
    </w:p>
    <w:p w14:paraId="1211EA0D" w14:textId="77777777" w:rsidR="00DE7A99" w:rsidRPr="00660430" w:rsidRDefault="00DE7A99" w:rsidP="00DE7A99">
      <w:pPr>
        <w:rPr>
          <w:lang w:val="en-US"/>
        </w:rPr>
      </w:pPr>
    </w:p>
    <w:p w14:paraId="43DF0537" w14:textId="77777777" w:rsidR="00DE7A99" w:rsidRDefault="00DE7A99" w:rsidP="00DE7A99">
      <w:pPr>
        <w:pStyle w:val="ListParagraph"/>
        <w:numPr>
          <w:ilvl w:val="0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Creating (terms of reference for) </w:t>
      </w:r>
      <w:r w:rsidRPr="00660430">
        <w:rPr>
          <w:b/>
          <w:color w:val="000000"/>
          <w:lang w:val="en-US"/>
        </w:rPr>
        <w:t>Working Group on</w:t>
      </w:r>
      <w:r w:rsidRPr="00983D76">
        <w:rPr>
          <w:color w:val="000000"/>
          <w:lang w:val="en-US"/>
        </w:rPr>
        <w:t xml:space="preserve"> </w:t>
      </w:r>
      <w:r w:rsidRPr="00660430">
        <w:rPr>
          <w:b/>
          <w:color w:val="000000"/>
          <w:lang w:val="en-US"/>
        </w:rPr>
        <w:t>D</w:t>
      </w:r>
      <w:r w:rsidRPr="00983D76">
        <w:rPr>
          <w:b/>
          <w:color w:val="000000"/>
          <w:lang w:val="en-US"/>
        </w:rPr>
        <w:t xml:space="preserve">ata </w:t>
      </w:r>
      <w:r>
        <w:rPr>
          <w:b/>
          <w:color w:val="000000"/>
          <w:lang w:val="en-US"/>
        </w:rPr>
        <w:t xml:space="preserve">and AI Solution </w:t>
      </w:r>
      <w:r w:rsidRPr="00983D76">
        <w:rPr>
          <w:b/>
          <w:color w:val="000000"/>
          <w:lang w:val="en-US"/>
        </w:rPr>
        <w:t>Quality</w:t>
      </w:r>
      <w:r w:rsidRPr="00660430">
        <w:rPr>
          <w:color w:val="000000"/>
          <w:lang w:val="en-US"/>
        </w:rPr>
        <w:t xml:space="preserve"> (chair: </w:t>
      </w:r>
      <w:r w:rsidRPr="00983D76">
        <w:rPr>
          <w:color w:val="000000"/>
          <w:lang w:val="en-US"/>
        </w:rPr>
        <w:t>Pat Baird</w:t>
      </w:r>
      <w:r w:rsidRPr="00660430">
        <w:rPr>
          <w:color w:val="000000"/>
          <w:lang w:val="en-US"/>
        </w:rPr>
        <w:t>; vice chair</w:t>
      </w:r>
      <w:r w:rsidRPr="00983D76">
        <w:rPr>
          <w:color w:val="000000"/>
          <w:lang w:val="en-US"/>
        </w:rPr>
        <w:t>:</w:t>
      </w:r>
      <w:r w:rsidRPr="00660430">
        <w:rPr>
          <w:color w:val="000000"/>
          <w:lang w:val="en-US"/>
        </w:rPr>
        <w:t xml:space="preserve"> </w:t>
      </w:r>
      <w:r w:rsidRPr="00983D76">
        <w:rPr>
          <w:color w:val="000000"/>
          <w:lang w:val="en-US"/>
        </w:rPr>
        <w:t xml:space="preserve">Luis </w:t>
      </w:r>
      <w:proofErr w:type="spellStart"/>
      <w:r w:rsidRPr="00983D76">
        <w:rPr>
          <w:color w:val="000000"/>
          <w:lang w:val="en-US"/>
        </w:rPr>
        <w:t>Oala</w:t>
      </w:r>
      <w:proofErr w:type="spellEnd"/>
      <w:r w:rsidRPr="00983D76">
        <w:rPr>
          <w:color w:val="000000"/>
          <w:lang w:val="en-US"/>
        </w:rPr>
        <w:t>)</w:t>
      </w:r>
      <w:r>
        <w:rPr>
          <w:color w:val="000000"/>
          <w:lang w:val="en-US"/>
        </w:rPr>
        <w:t xml:space="preserve">. </w:t>
      </w:r>
      <w:r w:rsidRPr="00660430">
        <w:rPr>
          <w:color w:val="000000"/>
          <w:lang w:val="en-US"/>
        </w:rPr>
        <w:t>Working Group should</w:t>
      </w:r>
      <w:r>
        <w:rPr>
          <w:color w:val="000000"/>
          <w:lang w:val="en-US"/>
        </w:rPr>
        <w:t xml:space="preserve"> address</w:t>
      </w:r>
      <w:r w:rsidRPr="00660430">
        <w:rPr>
          <w:color w:val="000000"/>
          <w:lang w:val="en-US"/>
        </w:rPr>
        <w:t xml:space="preserve">: </w:t>
      </w:r>
    </w:p>
    <w:p w14:paraId="5DD7EB71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Data quality</w:t>
      </w:r>
    </w:p>
    <w:p w14:paraId="3F702D6F" w14:textId="77777777" w:rsidR="00DE7A99" w:rsidRPr="00660430" w:rsidRDefault="00DE7A99" w:rsidP="00DE7A99">
      <w:pPr>
        <w:pStyle w:val="ListParagraph"/>
        <w:numPr>
          <w:ilvl w:val="0"/>
          <w:numId w:val="28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 xml:space="preserve">Determine metrics/characteristics for assessing data quality </w:t>
      </w:r>
      <w:r w:rsidRPr="00660430">
        <w:rPr>
          <w:rFonts w:eastAsia="Times New Roman"/>
          <w:color w:val="000000"/>
          <w:lang w:val="en-US" w:eastAsia="en-US"/>
        </w:rPr>
        <w:t xml:space="preserve">(and consider </w:t>
      </w:r>
      <w:r w:rsidRPr="00660430">
        <w:rPr>
          <w:rFonts w:eastAsia="Times New Roman"/>
          <w:i/>
          <w:color w:val="000000"/>
          <w:lang w:val="en-US" w:eastAsia="en-US"/>
        </w:rPr>
        <w:t>Data Handling Policy</w:t>
      </w:r>
      <w:r w:rsidRPr="00660430">
        <w:rPr>
          <w:rFonts w:eastAsia="Times New Roman"/>
          <w:color w:val="000000"/>
          <w:lang w:val="en-US" w:eastAsia="en-US"/>
        </w:rPr>
        <w:t xml:space="preserve"> document)</w:t>
      </w:r>
    </w:p>
    <w:p w14:paraId="4D8BDDEE" w14:textId="77777777" w:rsidR="00DE7A99" w:rsidRPr="00660430" w:rsidRDefault="00DE7A99" w:rsidP="00DE7A99">
      <w:pPr>
        <w:pStyle w:val="ListParagraph"/>
        <w:numPr>
          <w:ilvl w:val="0"/>
          <w:numId w:val="28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Prepare a document and software tools to assess quality of data</w:t>
      </w:r>
    </w:p>
    <w:p w14:paraId="09CDCECD" w14:textId="77777777" w:rsidR="00DE7A99" w:rsidRPr="00660430" w:rsidRDefault="00DE7A99" w:rsidP="00DE7A99">
      <w:pPr>
        <w:pStyle w:val="ListParagraph"/>
        <w:numPr>
          <w:ilvl w:val="0"/>
          <w:numId w:val="28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Study available public datasets</w:t>
      </w:r>
    </w:p>
    <w:p w14:paraId="3783520F" w14:textId="77777777" w:rsidR="00DE7A99" w:rsidRPr="00660430" w:rsidRDefault="00DE7A99" w:rsidP="00DE7A99">
      <w:pPr>
        <w:pStyle w:val="ListParagraph"/>
        <w:numPr>
          <w:ilvl w:val="0"/>
          <w:numId w:val="28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Liaise with Working Group on Regulation</w:t>
      </w:r>
    </w:p>
    <w:p w14:paraId="43EFDD25" w14:textId="77777777" w:rsidR="00DE7A99" w:rsidRDefault="00DE7A99" w:rsidP="00DE7A99">
      <w:pPr>
        <w:pStyle w:val="ListParagraph"/>
        <w:numPr>
          <w:ilvl w:val="0"/>
          <w:numId w:val="28"/>
        </w:numPr>
      </w:pPr>
      <w:r w:rsidRPr="00660430">
        <w:rPr>
          <w:color w:val="000000"/>
          <w:lang w:val="en-US"/>
        </w:rPr>
        <w:t>Provide recommendations on data collection for health topics</w:t>
      </w:r>
    </w:p>
    <w:p w14:paraId="6403AA28" w14:textId="77777777" w:rsidR="00DE7A99" w:rsidRPr="00660430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660430">
        <w:rPr>
          <w:color w:val="000000"/>
        </w:rPr>
        <w:t>AI solution quality</w:t>
      </w:r>
    </w:p>
    <w:p w14:paraId="7BA3B8F0" w14:textId="77777777" w:rsidR="00DE7A99" w:rsidRPr="00660430" w:rsidRDefault="00DE7A99" w:rsidP="00DE7A99">
      <w:pPr>
        <w:pStyle w:val="ListParagraph"/>
        <w:numPr>
          <w:ilvl w:val="0"/>
          <w:numId w:val="27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Solicit reports on how AI solutions are trained</w:t>
      </w:r>
    </w:p>
    <w:p w14:paraId="52FACB6B" w14:textId="77777777" w:rsidR="00DE7A99" w:rsidRPr="00660430" w:rsidRDefault="00DE7A99" w:rsidP="00DE7A99">
      <w:pPr>
        <w:pStyle w:val="ListParagraph"/>
        <w:numPr>
          <w:ilvl w:val="0"/>
          <w:numId w:val="27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Address how we will handle AI solutions that modify with time</w:t>
      </w:r>
    </w:p>
    <w:p w14:paraId="7A5AA800" w14:textId="77777777" w:rsidR="00DE7A99" w:rsidRPr="00660430" w:rsidRDefault="00DE7A99" w:rsidP="00DE7A99">
      <w:pPr>
        <w:pStyle w:val="ListParagraph"/>
        <w:numPr>
          <w:ilvl w:val="0"/>
          <w:numId w:val="27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Choose performance measurements/metrics</w:t>
      </w:r>
    </w:p>
    <w:p w14:paraId="02EC09EE" w14:textId="77777777" w:rsidR="00DE7A99" w:rsidRPr="00660430" w:rsidRDefault="00DE7A99" w:rsidP="00DE7A99">
      <w:pPr>
        <w:pStyle w:val="ListParagraph"/>
        <w:numPr>
          <w:ilvl w:val="0"/>
          <w:numId w:val="27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Select methods for quantifying robustness and uncertainty (and determine desired and/or acceptable levels)</w:t>
      </w:r>
    </w:p>
    <w:p w14:paraId="3445A1BD" w14:textId="77777777" w:rsidR="00DE7A99" w:rsidRPr="00660430" w:rsidRDefault="00DE7A99" w:rsidP="00DE7A99">
      <w:pPr>
        <w:pStyle w:val="ListParagraph"/>
        <w:numPr>
          <w:ilvl w:val="0"/>
          <w:numId w:val="27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Find methods for explainability and generalizability that serve our purposes</w:t>
      </w:r>
    </w:p>
    <w:p w14:paraId="6E5AA4EE" w14:textId="77777777" w:rsidR="00DE7A99" w:rsidRPr="00660430" w:rsidRDefault="00DE7A99" w:rsidP="00DE7A99">
      <w:pPr>
        <w:pStyle w:val="ListParagraph"/>
        <w:numPr>
          <w:ilvl w:val="0"/>
          <w:numId w:val="27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Organize workshops that address specific questions regarding AI and health</w:t>
      </w:r>
    </w:p>
    <w:p w14:paraId="26762411" w14:textId="77777777" w:rsidR="00DE7A99" w:rsidRPr="00D95B4C" w:rsidRDefault="00DE7A99" w:rsidP="00DE7A99">
      <w:pPr>
        <w:pStyle w:val="ListParagraph"/>
        <w:ind w:left="2160"/>
        <w:rPr>
          <w:color w:val="000000"/>
          <w:lang w:val="en-US"/>
        </w:rPr>
      </w:pPr>
    </w:p>
    <w:p w14:paraId="66B44949" w14:textId="77777777" w:rsidR="00B92C73" w:rsidRPr="00D95B4C" w:rsidRDefault="00B92C73" w:rsidP="00B92C73">
      <w:pPr>
        <w:pStyle w:val="ListParagraph"/>
        <w:ind w:left="1440"/>
        <w:rPr>
          <w:color w:val="000000"/>
          <w:lang w:val="en-US"/>
        </w:rPr>
      </w:pPr>
    </w:p>
    <w:p w14:paraId="0DEB5246" w14:textId="77777777" w:rsidR="00DE7A99" w:rsidRDefault="00DE7A99" w:rsidP="00DE7A99">
      <w:pPr>
        <w:pStyle w:val="ListParagraph"/>
        <w:numPr>
          <w:ilvl w:val="0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Creating (terms of referen</w:t>
      </w:r>
      <w:r w:rsidRPr="00983D76">
        <w:rPr>
          <w:color w:val="000000"/>
          <w:lang w:val="en-US"/>
        </w:rPr>
        <w:t xml:space="preserve">ce for) </w:t>
      </w:r>
      <w:r w:rsidRPr="00660430">
        <w:rPr>
          <w:b/>
          <w:color w:val="000000"/>
          <w:lang w:val="en-US"/>
        </w:rPr>
        <w:t>Working Group on Data Handling</w:t>
      </w:r>
      <w:r w:rsidRPr="00660430">
        <w:rPr>
          <w:color w:val="000000"/>
          <w:lang w:val="en-US"/>
        </w:rPr>
        <w:t xml:space="preserve"> (chair: Marc Lecoultre</w:t>
      </w:r>
      <w:r w:rsidRPr="00983D76">
        <w:rPr>
          <w:color w:val="000000"/>
          <w:lang w:val="en-US"/>
        </w:rPr>
        <w:t xml:space="preserve">; vice chair: Ferhat </w:t>
      </w:r>
      <w:proofErr w:type="spellStart"/>
      <w:r w:rsidRPr="00983D76">
        <w:rPr>
          <w:color w:val="000000"/>
          <w:lang w:val="en-US"/>
        </w:rPr>
        <w:t>Kerif</w:t>
      </w:r>
      <w:proofErr w:type="spellEnd"/>
      <w:r w:rsidRPr="00660430">
        <w:rPr>
          <w:color w:val="000000"/>
          <w:lang w:val="en-US"/>
        </w:rPr>
        <w:t>)</w:t>
      </w:r>
      <w:r>
        <w:rPr>
          <w:color w:val="000000"/>
          <w:lang w:val="en-US"/>
        </w:rPr>
        <w:t xml:space="preserve">. </w:t>
      </w:r>
      <w:r w:rsidRPr="00660430">
        <w:rPr>
          <w:color w:val="000000"/>
          <w:lang w:val="en-US"/>
        </w:rPr>
        <w:t>Working Group should address:</w:t>
      </w:r>
    </w:p>
    <w:p w14:paraId="17C00E17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660430">
        <w:rPr>
          <w:color w:val="000000"/>
          <w:lang w:val="en-US"/>
        </w:rPr>
        <w:t>ata transfer</w:t>
      </w:r>
    </w:p>
    <w:p w14:paraId="3DE946D9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Data e</w:t>
      </w:r>
      <w:r w:rsidRPr="00660430">
        <w:rPr>
          <w:color w:val="000000"/>
          <w:lang w:val="en-US"/>
        </w:rPr>
        <w:t xml:space="preserve">ncryption </w:t>
      </w:r>
    </w:p>
    <w:p w14:paraId="394FB90A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Data u</w:t>
      </w:r>
      <w:r w:rsidRPr="00660430">
        <w:rPr>
          <w:color w:val="000000"/>
          <w:lang w:val="en-US"/>
        </w:rPr>
        <w:t>sage (who can use and manipulate data)</w:t>
      </w:r>
    </w:p>
    <w:p w14:paraId="427A960A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660430">
        <w:rPr>
          <w:color w:val="000000"/>
          <w:lang w:val="en-US"/>
        </w:rPr>
        <w:t xml:space="preserve">ata splitting </w:t>
      </w:r>
    </w:p>
    <w:p w14:paraId="73DADC90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660430">
        <w:rPr>
          <w:color w:val="000000"/>
          <w:lang w:val="en-US"/>
        </w:rPr>
        <w:t>ata aggregation</w:t>
      </w:r>
    </w:p>
    <w:p w14:paraId="2E4C85D6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660430">
        <w:rPr>
          <w:color w:val="000000"/>
          <w:lang w:val="en-US"/>
        </w:rPr>
        <w:t>ata provenance</w:t>
      </w:r>
    </w:p>
    <w:p w14:paraId="48B73098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660430">
        <w:rPr>
          <w:color w:val="000000"/>
          <w:lang w:val="en-US"/>
        </w:rPr>
        <w:t>ata normalization</w:t>
      </w:r>
    </w:p>
    <w:p w14:paraId="36D0067E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660430">
        <w:rPr>
          <w:color w:val="000000"/>
          <w:lang w:val="en-US"/>
        </w:rPr>
        <w:t>ata lifecycle</w:t>
      </w:r>
    </w:p>
    <w:p w14:paraId="6595F05B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660430">
        <w:rPr>
          <w:color w:val="000000"/>
          <w:lang w:val="en-US"/>
        </w:rPr>
        <w:t xml:space="preserve">ata ownership </w:t>
      </w:r>
    </w:p>
    <w:p w14:paraId="4432B211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660430">
        <w:rPr>
          <w:color w:val="000000"/>
          <w:lang w:val="en-US"/>
        </w:rPr>
        <w:t xml:space="preserve">ata storage </w:t>
      </w:r>
    </w:p>
    <w:p w14:paraId="67E61C4D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660430">
        <w:rPr>
          <w:color w:val="000000"/>
          <w:lang w:val="en-US"/>
        </w:rPr>
        <w:t>ata processing</w:t>
      </w:r>
    </w:p>
    <w:p w14:paraId="01D8A5EB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B</w:t>
      </w:r>
      <w:r w:rsidRPr="00660430">
        <w:rPr>
          <w:color w:val="000000"/>
          <w:lang w:val="en-US"/>
        </w:rPr>
        <w:t>enchmarking</w:t>
      </w:r>
    </w:p>
    <w:p w14:paraId="6F61EA15" w14:textId="77777777" w:rsidR="00DE7A99" w:rsidRDefault="00DE7A99" w:rsidP="00DE7A99">
      <w:pPr>
        <w:pStyle w:val="ListParagraph"/>
        <w:numPr>
          <w:ilvl w:val="2"/>
          <w:numId w:val="25"/>
        </w:numPr>
        <w:ind w:left="2340" w:hanging="360"/>
        <w:rPr>
          <w:color w:val="000000"/>
          <w:lang w:val="en-US"/>
        </w:rPr>
      </w:pPr>
      <w:r>
        <w:rPr>
          <w:color w:val="000000"/>
          <w:lang w:val="en-US"/>
        </w:rPr>
        <w:t>Addressing issues with benchmarking software (</w:t>
      </w:r>
      <w:proofErr w:type="spellStart"/>
      <w:r>
        <w:rPr>
          <w:color w:val="000000"/>
          <w:lang w:val="en-US"/>
        </w:rPr>
        <w:t>AIcrowd</w:t>
      </w:r>
      <w:proofErr w:type="spellEnd"/>
      <w:r>
        <w:rPr>
          <w:color w:val="000000"/>
          <w:lang w:val="en-US"/>
        </w:rPr>
        <w:t>)</w:t>
      </w:r>
    </w:p>
    <w:p w14:paraId="1A5E0CF0" w14:textId="77777777" w:rsidR="00DE7A99" w:rsidRDefault="00DE7A99" w:rsidP="00DE7A99">
      <w:pPr>
        <w:pStyle w:val="ListParagraph"/>
        <w:numPr>
          <w:ilvl w:val="3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Accessing back-end of program</w:t>
      </w:r>
    </w:p>
    <w:p w14:paraId="25230D8F" w14:textId="77777777" w:rsidR="00DE7A99" w:rsidRDefault="00DE7A99" w:rsidP="00DE7A99">
      <w:pPr>
        <w:pStyle w:val="ListParagraph"/>
        <w:numPr>
          <w:ilvl w:val="3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Finding work-around for high-dimensional data</w:t>
      </w:r>
    </w:p>
    <w:p w14:paraId="4CCBED88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AI solution submission</w:t>
      </w:r>
    </w:p>
    <w:p w14:paraId="4664584B" w14:textId="77777777" w:rsidR="00DE7A99" w:rsidRPr="00660430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660430">
        <w:rPr>
          <w:color w:val="000000"/>
          <w:lang w:val="en-US"/>
        </w:rPr>
        <w:t>…and other aspects listed in B-105</w:t>
      </w:r>
    </w:p>
    <w:p w14:paraId="129BFF94" w14:textId="77777777" w:rsidR="00DE7A99" w:rsidRPr="00D95B4C" w:rsidRDefault="00DE7A99" w:rsidP="00DE7A99">
      <w:pPr>
        <w:pStyle w:val="ListParagraph"/>
      </w:pPr>
    </w:p>
    <w:p w14:paraId="378B72E2" w14:textId="77777777" w:rsidR="00160DF4" w:rsidRPr="00D95B4C" w:rsidRDefault="00160DF4" w:rsidP="00160DF4">
      <w:pPr>
        <w:pStyle w:val="ListParagraph"/>
        <w:ind w:left="1440"/>
        <w:rPr>
          <w:color w:val="000000"/>
          <w:lang w:val="en-US"/>
        </w:rPr>
      </w:pPr>
    </w:p>
    <w:p w14:paraId="0779601D" w14:textId="4589E7D8" w:rsidR="00160DF4" w:rsidRPr="00D95B4C" w:rsidRDefault="00160DF4" w:rsidP="00160DF4">
      <w:pPr>
        <w:pStyle w:val="ListParagraph"/>
        <w:numPr>
          <w:ilvl w:val="0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Addressing issues with </w:t>
      </w:r>
      <w:r w:rsidRPr="00D95B4C">
        <w:rPr>
          <w:b/>
          <w:color w:val="000000"/>
          <w:lang w:val="en-US"/>
        </w:rPr>
        <w:t>benchmarking software</w:t>
      </w:r>
      <w:r w:rsidRPr="00D95B4C">
        <w:rPr>
          <w:color w:val="000000"/>
          <w:lang w:val="en-US"/>
        </w:rPr>
        <w:t xml:space="preserve"> (</w:t>
      </w:r>
      <w:proofErr w:type="spellStart"/>
      <w:r w:rsidRPr="00D95B4C">
        <w:rPr>
          <w:color w:val="000000"/>
          <w:lang w:val="en-US"/>
        </w:rPr>
        <w:t>A</w:t>
      </w:r>
      <w:r w:rsidR="001A7FAA">
        <w:rPr>
          <w:color w:val="000000"/>
          <w:lang w:val="en-US"/>
        </w:rPr>
        <w:t>I</w:t>
      </w:r>
      <w:r w:rsidRPr="00D95B4C">
        <w:rPr>
          <w:color w:val="000000"/>
          <w:lang w:val="en-US"/>
        </w:rPr>
        <w:t>crowd</w:t>
      </w:r>
      <w:proofErr w:type="spellEnd"/>
      <w:r w:rsidRPr="00D95B4C">
        <w:rPr>
          <w:color w:val="000000"/>
          <w:lang w:val="en-US"/>
        </w:rPr>
        <w:t>)</w:t>
      </w:r>
    </w:p>
    <w:p w14:paraId="5C56A7A9" w14:textId="067ECBE0" w:rsidR="00160DF4" w:rsidRPr="00D95B4C" w:rsidRDefault="00160DF4" w:rsidP="00160DF4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>Accessing back-end of program</w:t>
      </w:r>
    </w:p>
    <w:p w14:paraId="49600E91" w14:textId="3DC29A7D" w:rsidR="00160DF4" w:rsidRPr="00D95B4C" w:rsidRDefault="00160DF4" w:rsidP="00160DF4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Finding a work-around for high-dimensional data </w:t>
      </w:r>
    </w:p>
    <w:p w14:paraId="27EFCFD9" w14:textId="77777777" w:rsidR="009D3015" w:rsidRPr="00D95B4C" w:rsidRDefault="009D3015" w:rsidP="009D3015">
      <w:pPr>
        <w:pStyle w:val="ListParagraph"/>
        <w:ind w:left="1440"/>
        <w:rPr>
          <w:color w:val="000000"/>
          <w:lang w:val="en-US"/>
        </w:rPr>
      </w:pPr>
    </w:p>
    <w:p w14:paraId="0E28D0DF" w14:textId="77777777" w:rsidR="00DE7A99" w:rsidRPr="00D95B4C" w:rsidRDefault="00DE7A99" w:rsidP="00DE7A99">
      <w:pPr>
        <w:pStyle w:val="ListParagraph"/>
        <w:numPr>
          <w:ilvl w:val="0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 xml:space="preserve">Recruiting </w:t>
      </w:r>
      <w:r w:rsidRPr="00D95B4C">
        <w:rPr>
          <w:b/>
          <w:color w:val="000000"/>
          <w:lang w:val="en-US"/>
        </w:rPr>
        <w:t>experts</w:t>
      </w:r>
      <w:r w:rsidRPr="00D95B4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(rapporteurs, reviewers)</w:t>
      </w:r>
    </w:p>
    <w:p w14:paraId="4EE1A412" w14:textId="77777777" w:rsidR="00DE7A99" w:rsidRPr="00D95B4C" w:rsidRDefault="00DE7A99" w:rsidP="00DE7A99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 xml:space="preserve">Identifying experts </w:t>
      </w:r>
      <w:r>
        <w:rPr>
          <w:color w:val="000000"/>
          <w:lang w:val="en-US"/>
        </w:rPr>
        <w:t>in the fields of health, AI, statistics, social sciences, ethics, and governance</w:t>
      </w:r>
      <w:r w:rsidRPr="00D95B4C">
        <w:rPr>
          <w:color w:val="000000"/>
          <w:lang w:val="en-US"/>
        </w:rPr>
        <w:t xml:space="preserve"> to devote time to our activities and to compose expert panels </w:t>
      </w:r>
    </w:p>
    <w:p w14:paraId="4160350F" w14:textId="77777777" w:rsidR="00DE7A99" w:rsidRPr="00660430" w:rsidRDefault="00DE7A99" w:rsidP="00DE7A99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 xml:space="preserve">Recruiting experts </w:t>
      </w:r>
    </w:p>
    <w:p w14:paraId="22E05738" w14:textId="77777777" w:rsidR="00DE7A99" w:rsidRPr="00660430" w:rsidRDefault="00DE7A99" w:rsidP="00DE7A99">
      <w:pPr>
        <w:pStyle w:val="ListParagraph"/>
        <w:numPr>
          <w:ilvl w:val="2"/>
          <w:numId w:val="25"/>
        </w:numPr>
        <w:ind w:left="2340" w:hanging="360"/>
        <w:rPr>
          <w:rFonts w:eastAsia="Times New Roman"/>
          <w:color w:val="000000"/>
          <w:lang w:val="en-US" w:eastAsia="en-US"/>
        </w:rPr>
      </w:pPr>
      <w:r>
        <w:rPr>
          <w:color w:val="000000"/>
          <w:lang w:val="en-US"/>
        </w:rPr>
        <w:t xml:space="preserve">Advertising in journals, conferences, social media etc. </w:t>
      </w:r>
    </w:p>
    <w:p w14:paraId="137EBFDC" w14:textId="77777777" w:rsidR="00DE7A99" w:rsidRPr="00660430" w:rsidRDefault="00DE7A99" w:rsidP="00DE7A99">
      <w:pPr>
        <w:pStyle w:val="ListParagraph"/>
        <w:numPr>
          <w:ilvl w:val="2"/>
          <w:numId w:val="25"/>
        </w:numPr>
        <w:ind w:left="2340" w:hanging="360"/>
        <w:rPr>
          <w:rFonts w:eastAsia="Times New Roman"/>
          <w:color w:val="000000"/>
          <w:lang w:val="en-US" w:eastAsia="en-US"/>
        </w:rPr>
      </w:pPr>
      <w:r>
        <w:rPr>
          <w:color w:val="000000"/>
          <w:lang w:val="en-US"/>
        </w:rPr>
        <w:lastRenderedPageBreak/>
        <w:t>Deploying our network of partners and extend to global participation</w:t>
      </w:r>
    </w:p>
    <w:p w14:paraId="00931D76" w14:textId="77777777" w:rsidR="00DE7A99" w:rsidRPr="00660430" w:rsidRDefault="00DE7A99" w:rsidP="00DE7A99">
      <w:pPr>
        <w:pStyle w:val="ListParagraph"/>
        <w:numPr>
          <w:ilvl w:val="2"/>
          <w:numId w:val="25"/>
        </w:numPr>
        <w:ind w:left="2340" w:hanging="360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Seeking equal representation (gender, race, seniority, geography, etc.)</w:t>
      </w:r>
    </w:p>
    <w:p w14:paraId="26DDF6BC" w14:textId="77777777" w:rsidR="00DE7A99" w:rsidRDefault="00DE7A99" w:rsidP="00DE7A99">
      <w:pPr>
        <w:pStyle w:val="ListParagraph"/>
        <w:numPr>
          <w:ilvl w:val="2"/>
          <w:numId w:val="25"/>
        </w:numPr>
        <w:ind w:left="2340" w:hanging="360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Developing a description of our expectations from the experts</w:t>
      </w:r>
    </w:p>
    <w:p w14:paraId="2C4F4CFC" w14:textId="77777777" w:rsidR="00DE7A99" w:rsidRPr="00660430" w:rsidRDefault="00DE7A99" w:rsidP="00DE7A99">
      <w:pPr>
        <w:pStyle w:val="ListParagraph"/>
        <w:numPr>
          <w:ilvl w:val="2"/>
          <w:numId w:val="25"/>
        </w:numPr>
        <w:ind w:left="2340" w:hanging="360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Producing an application form and portal</w:t>
      </w:r>
    </w:p>
    <w:p w14:paraId="794937D9" w14:textId="77777777" w:rsidR="00DE7A99" w:rsidRPr="00D95B4C" w:rsidRDefault="00DE7A99" w:rsidP="00DE7A99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 xml:space="preserve">Vetting experts </w:t>
      </w:r>
    </w:p>
    <w:p w14:paraId="08F06F4B" w14:textId="77777777" w:rsidR="00DE7A99" w:rsidRDefault="00DE7A99" w:rsidP="00DE7A99">
      <w:pPr>
        <w:pStyle w:val="ListParagraph"/>
        <w:numPr>
          <w:ilvl w:val="2"/>
          <w:numId w:val="25"/>
        </w:numPr>
        <w:ind w:left="2340" w:hanging="360"/>
        <w:rPr>
          <w:color w:val="000000"/>
          <w:lang w:val="en-US"/>
        </w:rPr>
      </w:pPr>
      <w:r>
        <w:rPr>
          <w:color w:val="000000"/>
          <w:lang w:val="en-US"/>
        </w:rPr>
        <w:t>Conflict of interest statement</w:t>
      </w:r>
    </w:p>
    <w:p w14:paraId="0AEA37E3" w14:textId="77777777" w:rsidR="00DE7A99" w:rsidRDefault="00DE7A99" w:rsidP="00DE7A99">
      <w:pPr>
        <w:pStyle w:val="ListParagraph"/>
        <w:numPr>
          <w:ilvl w:val="2"/>
          <w:numId w:val="25"/>
        </w:numPr>
        <w:ind w:left="2340" w:hanging="360"/>
        <w:rPr>
          <w:color w:val="000000"/>
          <w:lang w:val="en-US"/>
        </w:rPr>
      </w:pPr>
      <w:r>
        <w:rPr>
          <w:color w:val="000000"/>
          <w:lang w:val="en-US"/>
        </w:rPr>
        <w:t>Resume/CV</w:t>
      </w:r>
    </w:p>
    <w:p w14:paraId="566EB650" w14:textId="77777777" w:rsidR="00DE7A99" w:rsidRDefault="00DE7A99" w:rsidP="00DE7A99">
      <w:pPr>
        <w:pStyle w:val="ListParagraph"/>
        <w:numPr>
          <w:ilvl w:val="2"/>
          <w:numId w:val="25"/>
        </w:numPr>
        <w:ind w:left="2340" w:hanging="360"/>
        <w:rPr>
          <w:color w:val="000000"/>
          <w:lang w:val="en-US"/>
        </w:rPr>
      </w:pPr>
      <w:r>
        <w:rPr>
          <w:color w:val="000000"/>
          <w:lang w:val="en-US"/>
        </w:rPr>
        <w:t>References</w:t>
      </w:r>
    </w:p>
    <w:p w14:paraId="7054F366" w14:textId="77777777" w:rsidR="00DE7A99" w:rsidRDefault="00DE7A99" w:rsidP="00DE7A99">
      <w:pPr>
        <w:pStyle w:val="ListParagraph"/>
        <w:numPr>
          <w:ilvl w:val="2"/>
          <w:numId w:val="25"/>
        </w:numPr>
        <w:ind w:left="2340" w:hanging="360"/>
        <w:rPr>
          <w:color w:val="000000"/>
          <w:lang w:val="en-US"/>
        </w:rPr>
      </w:pPr>
      <w:r>
        <w:rPr>
          <w:color w:val="000000"/>
          <w:lang w:val="en-US"/>
        </w:rPr>
        <w:t>Set up a review board</w:t>
      </w:r>
    </w:p>
    <w:p w14:paraId="060A962E" w14:textId="77777777" w:rsidR="00DE7A99" w:rsidRPr="00660430" w:rsidRDefault="00DE7A99" w:rsidP="00DE7A99">
      <w:pPr>
        <w:pStyle w:val="ListParagraph"/>
        <w:numPr>
          <w:ilvl w:val="2"/>
          <w:numId w:val="25"/>
        </w:numPr>
        <w:ind w:left="2340" w:hanging="360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Process for assignment to Topic Groups</w:t>
      </w:r>
    </w:p>
    <w:p w14:paraId="5A20218D" w14:textId="1FBD5370" w:rsidR="009279F9" w:rsidRPr="009279F9" w:rsidRDefault="009279F9" w:rsidP="009279F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Collect glossary of terms</w:t>
      </w:r>
    </w:p>
    <w:p w14:paraId="2335EB6F" w14:textId="77777777" w:rsidR="0094054D" w:rsidRDefault="0094054D" w:rsidP="0094054D">
      <w:pPr>
        <w:pStyle w:val="ListParagraph"/>
        <w:rPr>
          <w:color w:val="000000"/>
          <w:lang w:val="en-US"/>
        </w:rPr>
      </w:pPr>
    </w:p>
    <w:p w14:paraId="698269D0" w14:textId="77777777" w:rsidR="00DE7A99" w:rsidRPr="00D95B4C" w:rsidRDefault="00DE7A99" w:rsidP="00DE7A99">
      <w:pPr>
        <w:pStyle w:val="ListParagraph"/>
        <w:numPr>
          <w:ilvl w:val="0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Facilitating </w:t>
      </w:r>
      <w:r w:rsidRPr="00D95B4C">
        <w:rPr>
          <w:b/>
          <w:color w:val="000000"/>
          <w:lang w:val="en-US"/>
        </w:rPr>
        <w:t>communication</w:t>
      </w:r>
      <w:r w:rsidRPr="00D95B4C">
        <w:rPr>
          <w:color w:val="000000"/>
          <w:lang w:val="en-US"/>
        </w:rPr>
        <w:t xml:space="preserve"> within the FG-AI4H structure</w:t>
      </w:r>
    </w:p>
    <w:p w14:paraId="4B222E39" w14:textId="77777777" w:rsidR="00DE7A99" w:rsidRPr="00D95B4C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We need to ensure that all experts, topic group drivers, and topic group members have access to equipment and technology that will facilitation online cooperation </w:t>
      </w:r>
      <w:r>
        <w:rPr>
          <w:color w:val="000000"/>
          <w:lang w:val="en-US"/>
        </w:rPr>
        <w:t xml:space="preserve">(including document sharing) </w:t>
      </w:r>
      <w:r w:rsidRPr="00D95B4C">
        <w:rPr>
          <w:color w:val="000000"/>
          <w:lang w:val="en-US"/>
        </w:rPr>
        <w:t>and virtual meetings; ITU seems equipped to address this</w:t>
      </w:r>
    </w:p>
    <w:p w14:paraId="79541C7E" w14:textId="77777777" w:rsidR="00DE7A99" w:rsidRPr="00D95B4C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We need to define our expectations </w:t>
      </w:r>
      <w:proofErr w:type="gramStart"/>
      <w:r w:rsidRPr="00D95B4C">
        <w:rPr>
          <w:color w:val="000000"/>
          <w:lang w:val="en-US"/>
        </w:rPr>
        <w:t>with regard to</w:t>
      </w:r>
      <w:proofErr w:type="gramEnd"/>
      <w:r w:rsidRPr="00D95B4C">
        <w:rPr>
          <w:color w:val="000000"/>
          <w:lang w:val="en-US"/>
        </w:rPr>
        <w:t xml:space="preserve"> the types of documentation that each topic group should prepare</w:t>
      </w:r>
    </w:p>
    <w:p w14:paraId="2AD5FB2C" w14:textId="77777777" w:rsidR="00DE7A99" w:rsidRPr="00D95B4C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>We need to modernize the Focus Group (and Topic Group) website(s) and ensure that it is (they are) continuously updated</w:t>
      </w:r>
    </w:p>
    <w:p w14:paraId="4D959FE1" w14:textId="77777777" w:rsidR="00DE7A99" w:rsidRDefault="00DE7A99" w:rsidP="00DE7A99">
      <w:pPr>
        <w:pStyle w:val="ListParagraph"/>
        <w:numPr>
          <w:ilvl w:val="1"/>
          <w:numId w:val="25"/>
        </w:numPr>
      </w:pPr>
      <w:r w:rsidRPr="00D95B4C">
        <w:t>We need to circulate relevant documents (meeting reports, agendas, etc.) to the Focus Group mailing list so that all participants remain aware of developments</w:t>
      </w:r>
    </w:p>
    <w:p w14:paraId="60E6BCB2" w14:textId="486CD576" w:rsidR="00DE7A99" w:rsidRPr="00DE7A99" w:rsidRDefault="00DE7A99" w:rsidP="00DE7A99">
      <w:pPr>
        <w:pStyle w:val="ListParagraph"/>
        <w:numPr>
          <w:ilvl w:val="1"/>
          <w:numId w:val="25"/>
        </w:numPr>
      </w:pPr>
      <w:r w:rsidRPr="00DE7A99">
        <w:rPr>
          <w:lang w:val="en-US"/>
        </w:rPr>
        <w:t>Identify and rais</w:t>
      </w:r>
      <w:r>
        <w:rPr>
          <w:lang w:val="en-US"/>
        </w:rPr>
        <w:t>e</w:t>
      </w:r>
      <w:r w:rsidRPr="00DE7A99">
        <w:rPr>
          <w:lang w:val="en-US"/>
        </w:rPr>
        <w:t xml:space="preserve"> awareness concerning </w:t>
      </w:r>
      <w:r w:rsidRPr="00DE7A99">
        <w:rPr>
          <w:b/>
          <w:lang w:val="en-US"/>
        </w:rPr>
        <w:t>conflicting terminologies</w:t>
      </w:r>
    </w:p>
    <w:p w14:paraId="30B3459C" w14:textId="615CE1A0" w:rsidR="00DE7A99" w:rsidRDefault="00DE7A99" w:rsidP="00DE7A99">
      <w:pPr>
        <w:pStyle w:val="ListParagraph"/>
        <w:numPr>
          <w:ilvl w:val="2"/>
          <w:numId w:val="29"/>
        </w:numPr>
      </w:pPr>
      <w:r>
        <w:t>Produc</w:t>
      </w:r>
      <w:r>
        <w:t>e</w:t>
      </w:r>
      <w:r>
        <w:t xml:space="preserve"> glossary of terminology</w:t>
      </w:r>
      <w:r>
        <w:t xml:space="preserve"> indicating the varied use across different communities</w:t>
      </w:r>
    </w:p>
    <w:p w14:paraId="5E48CBCF" w14:textId="77777777" w:rsidR="0094054D" w:rsidRPr="00D95B4C" w:rsidRDefault="0094054D" w:rsidP="0094054D">
      <w:pPr>
        <w:pStyle w:val="ListParagraph"/>
        <w:rPr>
          <w:color w:val="000000"/>
          <w:lang w:val="en-US"/>
        </w:rPr>
      </w:pPr>
    </w:p>
    <w:p w14:paraId="6612B916" w14:textId="77777777" w:rsidR="00DE7A99" w:rsidRDefault="00DE7A99" w:rsidP="00DE7A99">
      <w:pPr>
        <w:pStyle w:val="ListParagraph"/>
        <w:numPr>
          <w:ilvl w:val="0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Outsourcing creation of</w:t>
      </w:r>
      <w:r w:rsidRPr="00D95B4C">
        <w:rPr>
          <w:color w:val="000000"/>
          <w:lang w:val="en-US"/>
        </w:rPr>
        <w:t xml:space="preserve"> a document that </w:t>
      </w:r>
      <w:r>
        <w:rPr>
          <w:color w:val="000000"/>
          <w:lang w:val="en-US"/>
        </w:rPr>
        <w:t xml:space="preserve">facilitates </w:t>
      </w:r>
      <w:r w:rsidRPr="00D95B4C">
        <w:rPr>
          <w:b/>
          <w:color w:val="000000"/>
          <w:lang w:val="en-US"/>
        </w:rPr>
        <w:t>ITU online registration</w:t>
      </w:r>
      <w:r w:rsidRPr="00D95B4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for</w:t>
      </w:r>
      <w:r w:rsidRPr="00D95B4C">
        <w:rPr>
          <w:color w:val="000000"/>
          <w:lang w:val="en-US"/>
        </w:rPr>
        <w:t xml:space="preserve"> join</w:t>
      </w:r>
      <w:r>
        <w:rPr>
          <w:color w:val="000000"/>
          <w:lang w:val="en-US"/>
        </w:rPr>
        <w:t>ing</w:t>
      </w:r>
      <w:r w:rsidRPr="00D95B4C">
        <w:rPr>
          <w:color w:val="000000"/>
          <w:lang w:val="en-US"/>
        </w:rPr>
        <w:t xml:space="preserve"> Focus Group</w:t>
      </w:r>
      <w:r>
        <w:rPr>
          <w:color w:val="000000"/>
          <w:lang w:val="en-US"/>
        </w:rPr>
        <w:t>. Document should:</w:t>
      </w:r>
    </w:p>
    <w:p w14:paraId="775378CD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Show steps (screenshots) for creating</w:t>
      </w:r>
      <w:r w:rsidRPr="00660430">
        <w:rPr>
          <w:color w:val="000000"/>
          <w:lang w:val="en-US"/>
        </w:rPr>
        <w:t xml:space="preserve"> new user account </w:t>
      </w:r>
    </w:p>
    <w:p w14:paraId="584E3B52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Indicate that participating in the Focus Group only requires an ITU user account</w:t>
      </w:r>
    </w:p>
    <w:p w14:paraId="4C469387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Be prominent on Focus Group website</w:t>
      </w:r>
    </w:p>
    <w:p w14:paraId="4A967A9C" w14:textId="77777777" w:rsidR="00DE7A99" w:rsidRDefault="00DE7A99" w:rsidP="00DE7A99">
      <w:pPr>
        <w:pStyle w:val="ListParagraph"/>
        <w:ind w:left="2160"/>
        <w:rPr>
          <w:color w:val="000000"/>
          <w:lang w:val="en-US"/>
        </w:rPr>
      </w:pPr>
    </w:p>
    <w:p w14:paraId="09EA80FA" w14:textId="77777777" w:rsidR="00DE7A99" w:rsidRDefault="00DE7A99" w:rsidP="00DE7A99">
      <w:pPr>
        <w:pStyle w:val="ListParagraph"/>
        <w:numPr>
          <w:ilvl w:val="0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Creating documents with guidelines on </w:t>
      </w:r>
      <w:r w:rsidRPr="00660430">
        <w:rPr>
          <w:b/>
          <w:color w:val="000000"/>
          <w:lang w:val="en-US"/>
        </w:rPr>
        <w:t>how to participate</w:t>
      </w:r>
      <w:r>
        <w:rPr>
          <w:color w:val="000000"/>
          <w:lang w:val="en-US"/>
        </w:rPr>
        <w:t xml:space="preserve"> in Topic Groups regarding:</w:t>
      </w:r>
    </w:p>
    <w:p w14:paraId="0462A32F" w14:textId="77777777" w:rsidR="00DE7A99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Data donation</w:t>
      </w:r>
    </w:p>
    <w:p w14:paraId="571AE391" w14:textId="77777777" w:rsidR="00DE7A99" w:rsidRPr="00660430" w:rsidRDefault="00DE7A99" w:rsidP="00DE7A9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Health topics (in relation to scoping document; an adjustment of call for proposals document possibly using IRB format)</w:t>
      </w:r>
    </w:p>
    <w:p w14:paraId="78B4D2FE" w14:textId="77777777" w:rsidR="0094054D" w:rsidRPr="00D95B4C" w:rsidRDefault="0094054D" w:rsidP="0094054D">
      <w:pPr>
        <w:pStyle w:val="ListParagraph"/>
        <w:rPr>
          <w:color w:val="000000"/>
          <w:lang w:val="en-US"/>
        </w:rPr>
      </w:pPr>
    </w:p>
    <w:p w14:paraId="287ECBC8" w14:textId="5EF0DED3" w:rsidR="00FB67F7" w:rsidRPr="00160DF4" w:rsidRDefault="001A7FAA" w:rsidP="001A7FAA">
      <w:pPr>
        <w:jc w:val="center"/>
        <w:rPr>
          <w:lang w:val="en-US"/>
        </w:rPr>
      </w:pPr>
      <w:r>
        <w:rPr>
          <w:lang w:val="en-US"/>
        </w:rPr>
        <w:t>_________________</w:t>
      </w:r>
    </w:p>
    <w:sectPr w:rsidR="00FB67F7" w:rsidRPr="00160DF4" w:rsidSect="0094054D">
      <w:headerReference w:type="default" r:id="rId14"/>
      <w:pgSz w:w="11907" w:h="16840" w:code="9"/>
      <w:pgMar w:top="1134" w:right="1134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44FA" w14:textId="77777777" w:rsidR="007A2FBB" w:rsidRDefault="007A2FBB" w:rsidP="007B7733">
      <w:r>
        <w:separator/>
      </w:r>
    </w:p>
  </w:endnote>
  <w:endnote w:type="continuationSeparator" w:id="0">
    <w:p w14:paraId="7E54114E" w14:textId="77777777" w:rsidR="007A2FBB" w:rsidRDefault="007A2FBB" w:rsidP="007B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B0F0" w14:textId="77777777" w:rsidR="007A2FBB" w:rsidRDefault="007A2FBB" w:rsidP="007B7733">
      <w:r>
        <w:separator/>
      </w:r>
    </w:p>
  </w:footnote>
  <w:footnote w:type="continuationSeparator" w:id="0">
    <w:p w14:paraId="09C2CA98" w14:textId="77777777" w:rsidR="007A2FBB" w:rsidRDefault="007A2FBB" w:rsidP="007B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572E" w14:textId="77777777" w:rsidR="006E3CE2" w:rsidRDefault="006E3CE2" w:rsidP="006E3CE2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B947054" w14:textId="650E74EE" w:rsidR="006E3CE2" w:rsidRPr="007336C4" w:rsidRDefault="006E3CE2" w:rsidP="006E3CE2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14717">
      <w:rPr>
        <w:noProof/>
      </w:rPr>
      <w:t>FG-AI4H-E-030-R01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E10BA8"/>
    <w:multiLevelType w:val="hybridMultilevel"/>
    <w:tmpl w:val="8B86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3BA4"/>
    <w:multiLevelType w:val="hybridMultilevel"/>
    <w:tmpl w:val="BD5C2846"/>
    <w:lvl w:ilvl="0" w:tplc="6416FA3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343CE"/>
    <w:multiLevelType w:val="hybridMultilevel"/>
    <w:tmpl w:val="8B86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C2F0D"/>
    <w:multiLevelType w:val="hybridMultilevel"/>
    <w:tmpl w:val="5E70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874A1"/>
    <w:multiLevelType w:val="hybridMultilevel"/>
    <w:tmpl w:val="31FA8EFC"/>
    <w:lvl w:ilvl="0" w:tplc="6416FA3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676B3"/>
    <w:multiLevelType w:val="hybridMultilevel"/>
    <w:tmpl w:val="12F0EF2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88D1E5D"/>
    <w:multiLevelType w:val="hybridMultilevel"/>
    <w:tmpl w:val="5E847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1B">
      <w:start w:val="1"/>
      <w:numFmt w:val="lowerRoman"/>
      <w:lvlText w:val="%4."/>
      <w:lvlJc w:val="righ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71F24"/>
    <w:multiLevelType w:val="hybridMultilevel"/>
    <w:tmpl w:val="5B7AC128"/>
    <w:lvl w:ilvl="0" w:tplc="6416FA3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0278F0"/>
    <w:multiLevelType w:val="hybridMultilevel"/>
    <w:tmpl w:val="C2C0D66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5"/>
  </w:num>
  <w:num w:numId="23">
    <w:abstractNumId w:val="18"/>
  </w:num>
  <w:num w:numId="24">
    <w:abstractNumId w:val="14"/>
  </w:num>
  <w:num w:numId="25">
    <w:abstractNumId w:val="13"/>
  </w:num>
  <w:num w:numId="26">
    <w:abstractNumId w:val="17"/>
  </w:num>
  <w:num w:numId="27">
    <w:abstractNumId w:val="16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01521"/>
    <w:rsid w:val="00006289"/>
    <w:rsid w:val="0001104D"/>
    <w:rsid w:val="00012EB5"/>
    <w:rsid w:val="00017655"/>
    <w:rsid w:val="00017FE7"/>
    <w:rsid w:val="0002271F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0D7B"/>
    <w:rsid w:val="0006330F"/>
    <w:rsid w:val="00063556"/>
    <w:rsid w:val="0006611C"/>
    <w:rsid w:val="000661D3"/>
    <w:rsid w:val="000711E6"/>
    <w:rsid w:val="000769E6"/>
    <w:rsid w:val="00077E88"/>
    <w:rsid w:val="0008099A"/>
    <w:rsid w:val="000842F4"/>
    <w:rsid w:val="00085268"/>
    <w:rsid w:val="000912C8"/>
    <w:rsid w:val="00092930"/>
    <w:rsid w:val="00096D82"/>
    <w:rsid w:val="00097D70"/>
    <w:rsid w:val="000A1971"/>
    <w:rsid w:val="000A31CB"/>
    <w:rsid w:val="000A6010"/>
    <w:rsid w:val="000B286A"/>
    <w:rsid w:val="000B594B"/>
    <w:rsid w:val="000B748C"/>
    <w:rsid w:val="000C1868"/>
    <w:rsid w:val="000C5FD9"/>
    <w:rsid w:val="000D316B"/>
    <w:rsid w:val="000D7A19"/>
    <w:rsid w:val="000E4B89"/>
    <w:rsid w:val="000E4E82"/>
    <w:rsid w:val="000E61EF"/>
    <w:rsid w:val="000E6414"/>
    <w:rsid w:val="000F2E95"/>
    <w:rsid w:val="000F67F1"/>
    <w:rsid w:val="000F685C"/>
    <w:rsid w:val="001015F6"/>
    <w:rsid w:val="00103F3E"/>
    <w:rsid w:val="00106AAB"/>
    <w:rsid w:val="00110480"/>
    <w:rsid w:val="001113C7"/>
    <w:rsid w:val="00112783"/>
    <w:rsid w:val="00114606"/>
    <w:rsid w:val="00115CCF"/>
    <w:rsid w:val="00117EA5"/>
    <w:rsid w:val="0012002D"/>
    <w:rsid w:val="001214FA"/>
    <w:rsid w:val="00122669"/>
    <w:rsid w:val="00123A2B"/>
    <w:rsid w:val="001266E6"/>
    <w:rsid w:val="00131282"/>
    <w:rsid w:val="00131D86"/>
    <w:rsid w:val="00134BB5"/>
    <w:rsid w:val="00137C00"/>
    <w:rsid w:val="00137E61"/>
    <w:rsid w:val="00137EEC"/>
    <w:rsid w:val="0014173D"/>
    <w:rsid w:val="001422B0"/>
    <w:rsid w:val="00146FED"/>
    <w:rsid w:val="00147EE6"/>
    <w:rsid w:val="001528E6"/>
    <w:rsid w:val="0015581C"/>
    <w:rsid w:val="00155DD6"/>
    <w:rsid w:val="00156D75"/>
    <w:rsid w:val="00157413"/>
    <w:rsid w:val="001605F4"/>
    <w:rsid w:val="00160DF4"/>
    <w:rsid w:val="00161BAB"/>
    <w:rsid w:val="00164F17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87C87"/>
    <w:rsid w:val="001942EC"/>
    <w:rsid w:val="001945B8"/>
    <w:rsid w:val="00196438"/>
    <w:rsid w:val="001A03CC"/>
    <w:rsid w:val="001A06B7"/>
    <w:rsid w:val="001A1E05"/>
    <w:rsid w:val="001A46A5"/>
    <w:rsid w:val="001A6E14"/>
    <w:rsid w:val="001A79B0"/>
    <w:rsid w:val="001A7FAA"/>
    <w:rsid w:val="001B4799"/>
    <w:rsid w:val="001B4A85"/>
    <w:rsid w:val="001B5B1F"/>
    <w:rsid w:val="001B6819"/>
    <w:rsid w:val="001B6D84"/>
    <w:rsid w:val="001C01DD"/>
    <w:rsid w:val="001C06CA"/>
    <w:rsid w:val="001C303F"/>
    <w:rsid w:val="001D240C"/>
    <w:rsid w:val="001D505A"/>
    <w:rsid w:val="001D5206"/>
    <w:rsid w:val="001D5900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372"/>
    <w:rsid w:val="002027A2"/>
    <w:rsid w:val="00202AA7"/>
    <w:rsid w:val="002132CE"/>
    <w:rsid w:val="00213C1C"/>
    <w:rsid w:val="002157FB"/>
    <w:rsid w:val="00216499"/>
    <w:rsid w:val="0022194A"/>
    <w:rsid w:val="00222121"/>
    <w:rsid w:val="00223009"/>
    <w:rsid w:val="00226A0F"/>
    <w:rsid w:val="00227EFF"/>
    <w:rsid w:val="00230922"/>
    <w:rsid w:val="002313E5"/>
    <w:rsid w:val="002313F5"/>
    <w:rsid w:val="002341B0"/>
    <w:rsid w:val="00242B8D"/>
    <w:rsid w:val="0024508D"/>
    <w:rsid w:val="00255781"/>
    <w:rsid w:val="0025649A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0BB7"/>
    <w:rsid w:val="00281AC7"/>
    <w:rsid w:val="0028651A"/>
    <w:rsid w:val="00287355"/>
    <w:rsid w:val="00292D52"/>
    <w:rsid w:val="002A6E11"/>
    <w:rsid w:val="002B27EF"/>
    <w:rsid w:val="002B4844"/>
    <w:rsid w:val="002B49FE"/>
    <w:rsid w:val="002B4C67"/>
    <w:rsid w:val="002C69A4"/>
    <w:rsid w:val="002C6A7F"/>
    <w:rsid w:val="002D0947"/>
    <w:rsid w:val="002D0969"/>
    <w:rsid w:val="002D1C10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434"/>
    <w:rsid w:val="002F6AD3"/>
    <w:rsid w:val="00303293"/>
    <w:rsid w:val="00306040"/>
    <w:rsid w:val="003102A3"/>
    <w:rsid w:val="00310F96"/>
    <w:rsid w:val="00313698"/>
    <w:rsid w:val="00314E84"/>
    <w:rsid w:val="00315755"/>
    <w:rsid w:val="00317E79"/>
    <w:rsid w:val="00322BAC"/>
    <w:rsid w:val="00327081"/>
    <w:rsid w:val="003331EE"/>
    <w:rsid w:val="00335A28"/>
    <w:rsid w:val="00337560"/>
    <w:rsid w:val="00341545"/>
    <w:rsid w:val="003429F2"/>
    <w:rsid w:val="00342E64"/>
    <w:rsid w:val="00343245"/>
    <w:rsid w:val="00343BA0"/>
    <w:rsid w:val="00346B76"/>
    <w:rsid w:val="00347D06"/>
    <w:rsid w:val="00347FFC"/>
    <w:rsid w:val="00350363"/>
    <w:rsid w:val="00350AC2"/>
    <w:rsid w:val="00352738"/>
    <w:rsid w:val="003532BC"/>
    <w:rsid w:val="00357B31"/>
    <w:rsid w:val="00357CE5"/>
    <w:rsid w:val="0036170A"/>
    <w:rsid w:val="003638DA"/>
    <w:rsid w:val="00363C83"/>
    <w:rsid w:val="003666B3"/>
    <w:rsid w:val="003676EB"/>
    <w:rsid w:val="0037050B"/>
    <w:rsid w:val="00370AB3"/>
    <w:rsid w:val="00370CF4"/>
    <w:rsid w:val="0037341A"/>
    <w:rsid w:val="003746F1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2ED"/>
    <w:rsid w:val="003B53B3"/>
    <w:rsid w:val="003C2D87"/>
    <w:rsid w:val="003C4A6F"/>
    <w:rsid w:val="003D0967"/>
    <w:rsid w:val="003D2C2B"/>
    <w:rsid w:val="003D3C3E"/>
    <w:rsid w:val="003D58F8"/>
    <w:rsid w:val="003D7964"/>
    <w:rsid w:val="003E0EA5"/>
    <w:rsid w:val="003E152B"/>
    <w:rsid w:val="003E21BA"/>
    <w:rsid w:val="003E440C"/>
    <w:rsid w:val="003F104E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98B"/>
    <w:rsid w:val="00412A4D"/>
    <w:rsid w:val="00412A89"/>
    <w:rsid w:val="00413D0A"/>
    <w:rsid w:val="004143C4"/>
    <w:rsid w:val="00415CC9"/>
    <w:rsid w:val="00422C23"/>
    <w:rsid w:val="00422CA9"/>
    <w:rsid w:val="00424266"/>
    <w:rsid w:val="0042468A"/>
    <w:rsid w:val="00425055"/>
    <w:rsid w:val="00432526"/>
    <w:rsid w:val="00434345"/>
    <w:rsid w:val="00435BA6"/>
    <w:rsid w:val="0043687A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5916"/>
    <w:rsid w:val="00457D5D"/>
    <w:rsid w:val="00460665"/>
    <w:rsid w:val="004607FB"/>
    <w:rsid w:val="00460ED4"/>
    <w:rsid w:val="0046182A"/>
    <w:rsid w:val="004627A5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851FC"/>
    <w:rsid w:val="0049344C"/>
    <w:rsid w:val="004A019C"/>
    <w:rsid w:val="004A0650"/>
    <w:rsid w:val="004A19CE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140A"/>
    <w:rsid w:val="004D217C"/>
    <w:rsid w:val="004D4BEE"/>
    <w:rsid w:val="004D53AD"/>
    <w:rsid w:val="004D5D51"/>
    <w:rsid w:val="004D7C11"/>
    <w:rsid w:val="004E1070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301E"/>
    <w:rsid w:val="00534077"/>
    <w:rsid w:val="00534BCD"/>
    <w:rsid w:val="00542167"/>
    <w:rsid w:val="0054509D"/>
    <w:rsid w:val="00547338"/>
    <w:rsid w:val="00547A8B"/>
    <w:rsid w:val="005526EC"/>
    <w:rsid w:val="00552A02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37D4"/>
    <w:rsid w:val="00595B88"/>
    <w:rsid w:val="005A2A95"/>
    <w:rsid w:val="005A2CFB"/>
    <w:rsid w:val="005B0D58"/>
    <w:rsid w:val="005B1C8B"/>
    <w:rsid w:val="005B29FD"/>
    <w:rsid w:val="005B5835"/>
    <w:rsid w:val="005B66FC"/>
    <w:rsid w:val="005C083A"/>
    <w:rsid w:val="005C1D1A"/>
    <w:rsid w:val="005C6264"/>
    <w:rsid w:val="005C70AD"/>
    <w:rsid w:val="005D022B"/>
    <w:rsid w:val="005D3503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6A3B"/>
    <w:rsid w:val="005E7AFD"/>
    <w:rsid w:val="005F23F2"/>
    <w:rsid w:val="005F3636"/>
    <w:rsid w:val="005F4B8F"/>
    <w:rsid w:val="005F6550"/>
    <w:rsid w:val="005F6894"/>
    <w:rsid w:val="005F6B17"/>
    <w:rsid w:val="005F75AE"/>
    <w:rsid w:val="006041E5"/>
    <w:rsid w:val="0060474D"/>
    <w:rsid w:val="00616390"/>
    <w:rsid w:val="00620D85"/>
    <w:rsid w:val="00620ED5"/>
    <w:rsid w:val="00621FC0"/>
    <w:rsid w:val="006246ED"/>
    <w:rsid w:val="00627024"/>
    <w:rsid w:val="006334FD"/>
    <w:rsid w:val="006336BF"/>
    <w:rsid w:val="006338C5"/>
    <w:rsid w:val="00634310"/>
    <w:rsid w:val="006401EA"/>
    <w:rsid w:val="00640CC0"/>
    <w:rsid w:val="00641D2A"/>
    <w:rsid w:val="006440F8"/>
    <w:rsid w:val="006519F2"/>
    <w:rsid w:val="00652934"/>
    <w:rsid w:val="00652ECA"/>
    <w:rsid w:val="006549D9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97C01"/>
    <w:rsid w:val="006A20A8"/>
    <w:rsid w:val="006A2774"/>
    <w:rsid w:val="006A3DF0"/>
    <w:rsid w:val="006A43C1"/>
    <w:rsid w:val="006A5065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C77CD"/>
    <w:rsid w:val="006D0765"/>
    <w:rsid w:val="006D10AA"/>
    <w:rsid w:val="006D1F7B"/>
    <w:rsid w:val="006D288E"/>
    <w:rsid w:val="006D6A9B"/>
    <w:rsid w:val="006E1652"/>
    <w:rsid w:val="006E28EE"/>
    <w:rsid w:val="006E3CE2"/>
    <w:rsid w:val="006E3E05"/>
    <w:rsid w:val="006E550A"/>
    <w:rsid w:val="006E7742"/>
    <w:rsid w:val="006E7AB0"/>
    <w:rsid w:val="006F0630"/>
    <w:rsid w:val="006F0E02"/>
    <w:rsid w:val="006F117E"/>
    <w:rsid w:val="006F23C0"/>
    <w:rsid w:val="006F6A15"/>
    <w:rsid w:val="0070068E"/>
    <w:rsid w:val="00700B29"/>
    <w:rsid w:val="00703038"/>
    <w:rsid w:val="00703C88"/>
    <w:rsid w:val="00707C72"/>
    <w:rsid w:val="0071032C"/>
    <w:rsid w:val="007108D3"/>
    <w:rsid w:val="0071243A"/>
    <w:rsid w:val="00712802"/>
    <w:rsid w:val="007139EE"/>
    <w:rsid w:val="007164A1"/>
    <w:rsid w:val="00721216"/>
    <w:rsid w:val="00721FE0"/>
    <w:rsid w:val="007231AD"/>
    <w:rsid w:val="007238CA"/>
    <w:rsid w:val="00723B74"/>
    <w:rsid w:val="007262D6"/>
    <w:rsid w:val="00726B8B"/>
    <w:rsid w:val="007274AF"/>
    <w:rsid w:val="00741927"/>
    <w:rsid w:val="0074553A"/>
    <w:rsid w:val="00746BCB"/>
    <w:rsid w:val="007472FB"/>
    <w:rsid w:val="00753305"/>
    <w:rsid w:val="00753F94"/>
    <w:rsid w:val="00755A6D"/>
    <w:rsid w:val="00761CA4"/>
    <w:rsid w:val="00762E3F"/>
    <w:rsid w:val="00764015"/>
    <w:rsid w:val="00766B94"/>
    <w:rsid w:val="0077007E"/>
    <w:rsid w:val="0077101F"/>
    <w:rsid w:val="00771B16"/>
    <w:rsid w:val="00774F2B"/>
    <w:rsid w:val="007760D0"/>
    <w:rsid w:val="00780AF7"/>
    <w:rsid w:val="00783489"/>
    <w:rsid w:val="007862F5"/>
    <w:rsid w:val="0078663F"/>
    <w:rsid w:val="0078767C"/>
    <w:rsid w:val="00792400"/>
    <w:rsid w:val="007934A7"/>
    <w:rsid w:val="007935B0"/>
    <w:rsid w:val="00793CD3"/>
    <w:rsid w:val="00794834"/>
    <w:rsid w:val="0079581B"/>
    <w:rsid w:val="00796096"/>
    <w:rsid w:val="00796FCB"/>
    <w:rsid w:val="007977C4"/>
    <w:rsid w:val="007A096C"/>
    <w:rsid w:val="007A2FBB"/>
    <w:rsid w:val="007A4E4C"/>
    <w:rsid w:val="007A522A"/>
    <w:rsid w:val="007A7398"/>
    <w:rsid w:val="007B3431"/>
    <w:rsid w:val="007B40F5"/>
    <w:rsid w:val="007B7733"/>
    <w:rsid w:val="007C11F2"/>
    <w:rsid w:val="007C2844"/>
    <w:rsid w:val="007C7042"/>
    <w:rsid w:val="007D2F0F"/>
    <w:rsid w:val="007D2F42"/>
    <w:rsid w:val="007D431E"/>
    <w:rsid w:val="007D7074"/>
    <w:rsid w:val="007D7717"/>
    <w:rsid w:val="007E1D1A"/>
    <w:rsid w:val="007E2E5C"/>
    <w:rsid w:val="007F107B"/>
    <w:rsid w:val="007F5562"/>
    <w:rsid w:val="008062A5"/>
    <w:rsid w:val="00807B28"/>
    <w:rsid w:val="00811118"/>
    <w:rsid w:val="00811469"/>
    <w:rsid w:val="00812F42"/>
    <w:rsid w:val="00814C73"/>
    <w:rsid w:val="00821E6D"/>
    <w:rsid w:val="00823B5F"/>
    <w:rsid w:val="00823E8E"/>
    <w:rsid w:val="00831BDA"/>
    <w:rsid w:val="0083402B"/>
    <w:rsid w:val="00840CDC"/>
    <w:rsid w:val="0084145B"/>
    <w:rsid w:val="00842892"/>
    <w:rsid w:val="00846658"/>
    <w:rsid w:val="00847782"/>
    <w:rsid w:val="00850AFE"/>
    <w:rsid w:val="00852B99"/>
    <w:rsid w:val="0085461B"/>
    <w:rsid w:val="00855010"/>
    <w:rsid w:val="008558AC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5643"/>
    <w:rsid w:val="00877486"/>
    <w:rsid w:val="008800C6"/>
    <w:rsid w:val="00880A50"/>
    <w:rsid w:val="00882DF8"/>
    <w:rsid w:val="0088492F"/>
    <w:rsid w:val="00885F1A"/>
    <w:rsid w:val="008879EF"/>
    <w:rsid w:val="00887A32"/>
    <w:rsid w:val="0089140E"/>
    <w:rsid w:val="00891EC9"/>
    <w:rsid w:val="00893909"/>
    <w:rsid w:val="00894717"/>
    <w:rsid w:val="00895BC0"/>
    <w:rsid w:val="008A20A2"/>
    <w:rsid w:val="008A505C"/>
    <w:rsid w:val="008A79CD"/>
    <w:rsid w:val="008A7C9E"/>
    <w:rsid w:val="008B1D6B"/>
    <w:rsid w:val="008B2841"/>
    <w:rsid w:val="008B2FC9"/>
    <w:rsid w:val="008B38ED"/>
    <w:rsid w:val="008B3D3F"/>
    <w:rsid w:val="008C25C8"/>
    <w:rsid w:val="008C2962"/>
    <w:rsid w:val="008C2F86"/>
    <w:rsid w:val="008C38B8"/>
    <w:rsid w:val="008C5677"/>
    <w:rsid w:val="008C71ED"/>
    <w:rsid w:val="008D2C1B"/>
    <w:rsid w:val="008D31AC"/>
    <w:rsid w:val="008D3778"/>
    <w:rsid w:val="008D7A86"/>
    <w:rsid w:val="008E3321"/>
    <w:rsid w:val="008E3FAA"/>
    <w:rsid w:val="008E3FD0"/>
    <w:rsid w:val="008E514C"/>
    <w:rsid w:val="008E5942"/>
    <w:rsid w:val="008E7D3D"/>
    <w:rsid w:val="008F1BAC"/>
    <w:rsid w:val="008F24C6"/>
    <w:rsid w:val="008F55EA"/>
    <w:rsid w:val="008F6E82"/>
    <w:rsid w:val="008F7D58"/>
    <w:rsid w:val="00900222"/>
    <w:rsid w:val="00901B12"/>
    <w:rsid w:val="0090354F"/>
    <w:rsid w:val="00906CD8"/>
    <w:rsid w:val="009142BB"/>
    <w:rsid w:val="00914717"/>
    <w:rsid w:val="009168AF"/>
    <w:rsid w:val="009177BB"/>
    <w:rsid w:val="00920E41"/>
    <w:rsid w:val="00921601"/>
    <w:rsid w:val="009232E9"/>
    <w:rsid w:val="0092642F"/>
    <w:rsid w:val="00926E88"/>
    <w:rsid w:val="009279F9"/>
    <w:rsid w:val="00932726"/>
    <w:rsid w:val="0093606E"/>
    <w:rsid w:val="0094054D"/>
    <w:rsid w:val="00943499"/>
    <w:rsid w:val="00944925"/>
    <w:rsid w:val="00944AAC"/>
    <w:rsid w:val="0094660D"/>
    <w:rsid w:val="0094785D"/>
    <w:rsid w:val="00951D2A"/>
    <w:rsid w:val="00953111"/>
    <w:rsid w:val="00955E8A"/>
    <w:rsid w:val="00956489"/>
    <w:rsid w:val="00956716"/>
    <w:rsid w:val="00956FD7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94"/>
    <w:rsid w:val="009847FC"/>
    <w:rsid w:val="00990EE2"/>
    <w:rsid w:val="00993F54"/>
    <w:rsid w:val="009961B2"/>
    <w:rsid w:val="009A0558"/>
    <w:rsid w:val="009A0FF0"/>
    <w:rsid w:val="009A629B"/>
    <w:rsid w:val="009B20B2"/>
    <w:rsid w:val="009B3D53"/>
    <w:rsid w:val="009B5167"/>
    <w:rsid w:val="009B6184"/>
    <w:rsid w:val="009B7695"/>
    <w:rsid w:val="009B7E00"/>
    <w:rsid w:val="009B7E38"/>
    <w:rsid w:val="009C17D4"/>
    <w:rsid w:val="009C1C09"/>
    <w:rsid w:val="009C35C9"/>
    <w:rsid w:val="009C3E89"/>
    <w:rsid w:val="009C7254"/>
    <w:rsid w:val="009C7DBA"/>
    <w:rsid w:val="009C7F12"/>
    <w:rsid w:val="009D1404"/>
    <w:rsid w:val="009D1536"/>
    <w:rsid w:val="009D1ABE"/>
    <w:rsid w:val="009D2D99"/>
    <w:rsid w:val="009D3015"/>
    <w:rsid w:val="009D43A1"/>
    <w:rsid w:val="009D4B30"/>
    <w:rsid w:val="009D5964"/>
    <w:rsid w:val="009E05FB"/>
    <w:rsid w:val="009E1F15"/>
    <w:rsid w:val="009E2EB0"/>
    <w:rsid w:val="009E3847"/>
    <w:rsid w:val="009E45A6"/>
    <w:rsid w:val="009E4C27"/>
    <w:rsid w:val="009E5F5B"/>
    <w:rsid w:val="009E6409"/>
    <w:rsid w:val="009E77F0"/>
    <w:rsid w:val="009E7BCC"/>
    <w:rsid w:val="009F6454"/>
    <w:rsid w:val="00A01EE1"/>
    <w:rsid w:val="00A02421"/>
    <w:rsid w:val="00A10A16"/>
    <w:rsid w:val="00A113F2"/>
    <w:rsid w:val="00A12E8B"/>
    <w:rsid w:val="00A24092"/>
    <w:rsid w:val="00A257D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3311"/>
    <w:rsid w:val="00A44E77"/>
    <w:rsid w:val="00A46AE4"/>
    <w:rsid w:val="00A5127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531C"/>
    <w:rsid w:val="00A90A92"/>
    <w:rsid w:val="00A91B6A"/>
    <w:rsid w:val="00A938DD"/>
    <w:rsid w:val="00A9519D"/>
    <w:rsid w:val="00A952C4"/>
    <w:rsid w:val="00AA106F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4B4C"/>
    <w:rsid w:val="00AC6353"/>
    <w:rsid w:val="00AC7AAE"/>
    <w:rsid w:val="00AD0060"/>
    <w:rsid w:val="00AD13AC"/>
    <w:rsid w:val="00AD1E9E"/>
    <w:rsid w:val="00AD1ECD"/>
    <w:rsid w:val="00AD2ADF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01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34E5"/>
    <w:rsid w:val="00B451A9"/>
    <w:rsid w:val="00B46698"/>
    <w:rsid w:val="00B475B3"/>
    <w:rsid w:val="00B54C4B"/>
    <w:rsid w:val="00B5671B"/>
    <w:rsid w:val="00B62815"/>
    <w:rsid w:val="00B641D0"/>
    <w:rsid w:val="00B648E0"/>
    <w:rsid w:val="00B67496"/>
    <w:rsid w:val="00B72441"/>
    <w:rsid w:val="00B8109D"/>
    <w:rsid w:val="00B8179B"/>
    <w:rsid w:val="00B84329"/>
    <w:rsid w:val="00B84411"/>
    <w:rsid w:val="00B846A3"/>
    <w:rsid w:val="00B912E0"/>
    <w:rsid w:val="00B9268E"/>
    <w:rsid w:val="00B92C73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1FB3"/>
    <w:rsid w:val="00BB2183"/>
    <w:rsid w:val="00BB411B"/>
    <w:rsid w:val="00BB46A0"/>
    <w:rsid w:val="00BB567A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399E"/>
    <w:rsid w:val="00BE735C"/>
    <w:rsid w:val="00BF0878"/>
    <w:rsid w:val="00BF3358"/>
    <w:rsid w:val="00BF5690"/>
    <w:rsid w:val="00BF5ECB"/>
    <w:rsid w:val="00BF639B"/>
    <w:rsid w:val="00C0104E"/>
    <w:rsid w:val="00C0288C"/>
    <w:rsid w:val="00C02937"/>
    <w:rsid w:val="00C0323E"/>
    <w:rsid w:val="00C036F7"/>
    <w:rsid w:val="00C03E5B"/>
    <w:rsid w:val="00C04058"/>
    <w:rsid w:val="00C05521"/>
    <w:rsid w:val="00C06B27"/>
    <w:rsid w:val="00C076C1"/>
    <w:rsid w:val="00C10877"/>
    <w:rsid w:val="00C13153"/>
    <w:rsid w:val="00C142A5"/>
    <w:rsid w:val="00C16FA2"/>
    <w:rsid w:val="00C17C6B"/>
    <w:rsid w:val="00C20A23"/>
    <w:rsid w:val="00C24E33"/>
    <w:rsid w:val="00C27945"/>
    <w:rsid w:val="00C31D81"/>
    <w:rsid w:val="00C352EA"/>
    <w:rsid w:val="00C40D49"/>
    <w:rsid w:val="00C41045"/>
    <w:rsid w:val="00C42100"/>
    <w:rsid w:val="00C43515"/>
    <w:rsid w:val="00C44450"/>
    <w:rsid w:val="00C44893"/>
    <w:rsid w:val="00C44CF4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3E4"/>
    <w:rsid w:val="00C6485D"/>
    <w:rsid w:val="00C64E15"/>
    <w:rsid w:val="00C672A3"/>
    <w:rsid w:val="00C6790C"/>
    <w:rsid w:val="00C802CE"/>
    <w:rsid w:val="00C81734"/>
    <w:rsid w:val="00C83124"/>
    <w:rsid w:val="00C834CC"/>
    <w:rsid w:val="00C839F2"/>
    <w:rsid w:val="00C8468B"/>
    <w:rsid w:val="00C8650E"/>
    <w:rsid w:val="00C939FC"/>
    <w:rsid w:val="00C9502D"/>
    <w:rsid w:val="00C97908"/>
    <w:rsid w:val="00CA0B6A"/>
    <w:rsid w:val="00CA0E12"/>
    <w:rsid w:val="00CA1EC3"/>
    <w:rsid w:val="00CA318C"/>
    <w:rsid w:val="00CA4209"/>
    <w:rsid w:val="00CA577E"/>
    <w:rsid w:val="00CA6505"/>
    <w:rsid w:val="00CA700F"/>
    <w:rsid w:val="00CA7227"/>
    <w:rsid w:val="00CB4FD1"/>
    <w:rsid w:val="00CB588D"/>
    <w:rsid w:val="00CB6D6C"/>
    <w:rsid w:val="00CB7D42"/>
    <w:rsid w:val="00CC04F4"/>
    <w:rsid w:val="00CC37DB"/>
    <w:rsid w:val="00CC3EC7"/>
    <w:rsid w:val="00CC795E"/>
    <w:rsid w:val="00CD0289"/>
    <w:rsid w:val="00CD24B3"/>
    <w:rsid w:val="00CD3809"/>
    <w:rsid w:val="00CD4ACC"/>
    <w:rsid w:val="00CE2E7F"/>
    <w:rsid w:val="00CE6614"/>
    <w:rsid w:val="00CE7EF1"/>
    <w:rsid w:val="00CF1AB3"/>
    <w:rsid w:val="00CF1EE9"/>
    <w:rsid w:val="00CF1F92"/>
    <w:rsid w:val="00CF2689"/>
    <w:rsid w:val="00CF3243"/>
    <w:rsid w:val="00CF44F8"/>
    <w:rsid w:val="00D002DE"/>
    <w:rsid w:val="00D0442B"/>
    <w:rsid w:val="00D0529F"/>
    <w:rsid w:val="00D05E74"/>
    <w:rsid w:val="00D06403"/>
    <w:rsid w:val="00D11F7F"/>
    <w:rsid w:val="00D22FC6"/>
    <w:rsid w:val="00D23AC9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BD3"/>
    <w:rsid w:val="00D53F49"/>
    <w:rsid w:val="00D561D6"/>
    <w:rsid w:val="00D57B74"/>
    <w:rsid w:val="00D655F3"/>
    <w:rsid w:val="00D671C7"/>
    <w:rsid w:val="00D672BA"/>
    <w:rsid w:val="00D6768B"/>
    <w:rsid w:val="00D67CAA"/>
    <w:rsid w:val="00D70D16"/>
    <w:rsid w:val="00D72F49"/>
    <w:rsid w:val="00D74841"/>
    <w:rsid w:val="00D77691"/>
    <w:rsid w:val="00D80ACE"/>
    <w:rsid w:val="00D816A5"/>
    <w:rsid w:val="00D816D3"/>
    <w:rsid w:val="00D84CB7"/>
    <w:rsid w:val="00D91255"/>
    <w:rsid w:val="00D93DA6"/>
    <w:rsid w:val="00D942F3"/>
    <w:rsid w:val="00D95B4C"/>
    <w:rsid w:val="00D97365"/>
    <w:rsid w:val="00D97E90"/>
    <w:rsid w:val="00DA080F"/>
    <w:rsid w:val="00DA15E2"/>
    <w:rsid w:val="00DA1DE9"/>
    <w:rsid w:val="00DA2704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0E1"/>
    <w:rsid w:val="00DD514A"/>
    <w:rsid w:val="00DD7CC3"/>
    <w:rsid w:val="00DE2BD6"/>
    <w:rsid w:val="00DE363D"/>
    <w:rsid w:val="00DE415F"/>
    <w:rsid w:val="00DE68D8"/>
    <w:rsid w:val="00DE7A99"/>
    <w:rsid w:val="00DE7E61"/>
    <w:rsid w:val="00DF0D9F"/>
    <w:rsid w:val="00DF1FFD"/>
    <w:rsid w:val="00DF3547"/>
    <w:rsid w:val="00DF6239"/>
    <w:rsid w:val="00DF7859"/>
    <w:rsid w:val="00E00C83"/>
    <w:rsid w:val="00E016C3"/>
    <w:rsid w:val="00E016E9"/>
    <w:rsid w:val="00E01A5E"/>
    <w:rsid w:val="00E01DAD"/>
    <w:rsid w:val="00E02838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35D1"/>
    <w:rsid w:val="00E50C94"/>
    <w:rsid w:val="00E52824"/>
    <w:rsid w:val="00E52D35"/>
    <w:rsid w:val="00E5305A"/>
    <w:rsid w:val="00E628BB"/>
    <w:rsid w:val="00E62B7F"/>
    <w:rsid w:val="00E644AE"/>
    <w:rsid w:val="00E67851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0834"/>
    <w:rsid w:val="00EB22C2"/>
    <w:rsid w:val="00EB2D68"/>
    <w:rsid w:val="00EB5397"/>
    <w:rsid w:val="00EB6D19"/>
    <w:rsid w:val="00EB6E6A"/>
    <w:rsid w:val="00EB773F"/>
    <w:rsid w:val="00EC00CA"/>
    <w:rsid w:val="00EC2769"/>
    <w:rsid w:val="00EC3D43"/>
    <w:rsid w:val="00EC4AAC"/>
    <w:rsid w:val="00EC5DB3"/>
    <w:rsid w:val="00EC717D"/>
    <w:rsid w:val="00EC7452"/>
    <w:rsid w:val="00EC784D"/>
    <w:rsid w:val="00ED4081"/>
    <w:rsid w:val="00ED5BA8"/>
    <w:rsid w:val="00ED5D63"/>
    <w:rsid w:val="00EE76C8"/>
    <w:rsid w:val="00EF23EE"/>
    <w:rsid w:val="00EF32A4"/>
    <w:rsid w:val="00EF39B8"/>
    <w:rsid w:val="00EF3E94"/>
    <w:rsid w:val="00EF591D"/>
    <w:rsid w:val="00EF6ACC"/>
    <w:rsid w:val="00F01F9E"/>
    <w:rsid w:val="00F02A93"/>
    <w:rsid w:val="00F03019"/>
    <w:rsid w:val="00F104F7"/>
    <w:rsid w:val="00F127BF"/>
    <w:rsid w:val="00F13B70"/>
    <w:rsid w:val="00F1457C"/>
    <w:rsid w:val="00F150E2"/>
    <w:rsid w:val="00F154A1"/>
    <w:rsid w:val="00F208FE"/>
    <w:rsid w:val="00F226EE"/>
    <w:rsid w:val="00F22907"/>
    <w:rsid w:val="00F303CD"/>
    <w:rsid w:val="00F31420"/>
    <w:rsid w:val="00F31F9C"/>
    <w:rsid w:val="00F3586C"/>
    <w:rsid w:val="00F35C9D"/>
    <w:rsid w:val="00F36239"/>
    <w:rsid w:val="00F36F66"/>
    <w:rsid w:val="00F412E9"/>
    <w:rsid w:val="00F41AE8"/>
    <w:rsid w:val="00F42337"/>
    <w:rsid w:val="00F4765B"/>
    <w:rsid w:val="00F536C7"/>
    <w:rsid w:val="00F57B8B"/>
    <w:rsid w:val="00F60788"/>
    <w:rsid w:val="00F627E9"/>
    <w:rsid w:val="00F65790"/>
    <w:rsid w:val="00F67057"/>
    <w:rsid w:val="00F7136F"/>
    <w:rsid w:val="00F72643"/>
    <w:rsid w:val="00F72C7D"/>
    <w:rsid w:val="00F731D9"/>
    <w:rsid w:val="00F736E6"/>
    <w:rsid w:val="00F7542E"/>
    <w:rsid w:val="00F75817"/>
    <w:rsid w:val="00F80F4D"/>
    <w:rsid w:val="00F82906"/>
    <w:rsid w:val="00F840F4"/>
    <w:rsid w:val="00F873DF"/>
    <w:rsid w:val="00F94445"/>
    <w:rsid w:val="00F96940"/>
    <w:rsid w:val="00F96EBF"/>
    <w:rsid w:val="00FA1AF9"/>
    <w:rsid w:val="00FA57E6"/>
    <w:rsid w:val="00FA6F95"/>
    <w:rsid w:val="00FB2166"/>
    <w:rsid w:val="00FB2B0A"/>
    <w:rsid w:val="00FB67F7"/>
    <w:rsid w:val="00FC1B22"/>
    <w:rsid w:val="00FC253A"/>
    <w:rsid w:val="00FC2EC0"/>
    <w:rsid w:val="00FC4278"/>
    <w:rsid w:val="00FC7293"/>
    <w:rsid w:val="00FC73A2"/>
    <w:rsid w:val="00FC7ACB"/>
    <w:rsid w:val="00FD74F2"/>
    <w:rsid w:val="00FE3E49"/>
    <w:rsid w:val="00FE4A68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53631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7FAA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jc w:val="both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jc w:val="both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jc w:val="both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jc w:val="both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jc w:val="both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jc w:val="both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jc w:val="both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jc w:val="both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jc w:val="both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1A7FA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7FA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7F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7FA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1A7FA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7FA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1A7FAA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1A7F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1A7F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7F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7FA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7F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1A7FA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7FA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7FAA"/>
    <w:pPr>
      <w:ind w:left="2269"/>
    </w:pPr>
  </w:style>
  <w:style w:type="paragraph" w:customStyle="1" w:styleId="Normalbeforetable">
    <w:name w:val="Normal before table"/>
    <w:basedOn w:val="Normal"/>
    <w:rsid w:val="001A7FAA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1A7FA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7F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1A7F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1A7FAA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  <w:jc w:val="both"/>
    </w:pPr>
    <w:rPr>
      <w:rFonts w:cs="Arial"/>
      <w:szCs w:val="20"/>
      <w:lang w:val="en-US"/>
    </w:rPr>
  </w:style>
  <w:style w:type="paragraph" w:customStyle="1" w:styleId="AnnexNotitle">
    <w:name w:val="Annex_No &amp; title"/>
    <w:basedOn w:val="Normal"/>
    <w:next w:val="Normal"/>
    <w:rsid w:val="001A7F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7FAA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sz w:val="18"/>
      <w:szCs w:val="20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  <w:szCs w:val="20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1A7F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1A7FAA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1A7FA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7FAA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1A7FAA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bCs w:val="0"/>
      <w:szCs w:val="20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eastAsia="Batang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after="200"/>
      <w:jc w:val="both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pPr>
      <w:jc w:val="both"/>
    </w:p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  <w:jc w:val="both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ind w:left="4320"/>
      <w:jc w:val="both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  <w:pPr>
      <w:jc w:val="both"/>
    </w:pPr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jc w:val="both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jc w:val="both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jc w:val="both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jc w:val="both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jc w:val="both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ind w:left="240" w:hanging="240"/>
      <w:jc w:val="both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ind w:left="480" w:hanging="240"/>
      <w:jc w:val="both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ind w:left="720" w:hanging="240"/>
      <w:jc w:val="both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ind w:left="960" w:hanging="240"/>
      <w:jc w:val="both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ind w:left="1200" w:hanging="240"/>
      <w:jc w:val="both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ind w:left="1440" w:hanging="240"/>
      <w:jc w:val="both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ind w:left="1680" w:hanging="240"/>
      <w:jc w:val="both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ind w:left="1920" w:hanging="240"/>
      <w:jc w:val="both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ind w:left="2160" w:hanging="240"/>
      <w:jc w:val="both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pPr>
      <w:jc w:val="both"/>
    </w:pPr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  <w:jc w:val="both"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  <w:jc w:val="both"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  <w:jc w:val="both"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  <w:jc w:val="both"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  <w:jc w:val="both"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  <w:jc w:val="both"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tabs>
        <w:tab w:val="clear" w:pos="720"/>
      </w:tabs>
      <w:ind w:left="1800"/>
      <w:contextualSpacing/>
      <w:jc w:val="both"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  <w:jc w:val="both"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  <w:jc w:val="both"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  <w:jc w:val="both"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  <w:jc w:val="both"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  <w:jc w:val="both"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  <w:jc w:val="both"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  <w:jc w:val="both"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  <w:jc w:val="both"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  <w:jc w:val="both"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  <w:jc w:val="both"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  <w:jc w:val="both"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  <w:jc w:val="both"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  <w:jc w:val="both"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  <w:jc w:val="both"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7B7733"/>
    <w:pPr>
      <w:jc w:val="both"/>
    </w:pPr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  <w:jc w:val="both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jc w:val="both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jc w:val="both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  <w:pPr>
      <w:jc w:val="both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ind w:left="4320"/>
      <w:jc w:val="both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  <w:jc w:val="both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pPr>
      <w:jc w:val="both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  <w:jc w:val="both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  <w:jc w:val="both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  <w:jc w:val="both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  <w:jc w:val="both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  <w:jc w:val="both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  <w:jc w:val="both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C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2F42"/>
    <w:rPr>
      <w:color w:val="605E5C"/>
      <w:shd w:val="clear" w:color="auto" w:fill="E1DFDD"/>
    </w:rPr>
  </w:style>
  <w:style w:type="character" w:styleId="Hashtag">
    <w:name w:val="Hashtag"/>
    <w:basedOn w:val="DefaultParagraphFont"/>
    <w:uiPriority w:val="99"/>
    <w:semiHidden/>
    <w:unhideWhenUsed/>
    <w:rsid w:val="001A7FAA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1A7FAA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1A7FA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A7F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que.kuglitsch@hhi.fraunhofer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as.wiegand@hhi.fraunhofer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18FD0-C0FD-4910-8215-B28B7261FC1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4436F92B-7CBD-468A-BAF9-5DA9A29964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838</Words>
  <Characters>4899</Characters>
  <Application>Microsoft Office Word</Application>
  <DocSecurity>0</DocSecurity>
  <Lines>153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FG processes discussion - After discussions</dc:title>
  <dc:subject/>
  <dc:creator>Chairman FG-AI4H</dc:creator>
  <cp:keywords/>
  <dc:description>FG-AI4H-E-030-R01  For: Geneva, 30 May - 1 June 2019_x000d_Document date: ITU-T Focus Group on AI for Health_x000d_Saved by ITU51013388 at 17:12:17 on 13/06/2019</dc:description>
  <cp:lastModifiedBy>Revision</cp:lastModifiedBy>
  <cp:revision>8</cp:revision>
  <cp:lastPrinted>2011-04-05T14:28:00Z</cp:lastPrinted>
  <dcterms:created xsi:type="dcterms:W3CDTF">2019-06-13T15:00:00Z</dcterms:created>
  <dcterms:modified xsi:type="dcterms:W3CDTF">2019-06-13T15:13:00Z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FG-AI4H-E-030-R01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Geneva, 30 May - 1 June 2019</vt:lpwstr>
  </property>
  <property fmtid="{D5CDD505-2E9C-101B-9397-08002B2CF9AE}" pid="8" name="Docauthor">
    <vt:lpwstr>Chairman FG-AI4H</vt:lpwstr>
  </property>
</Properties>
</file>