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2"/>
        <w:gridCol w:w="568"/>
        <w:gridCol w:w="3262"/>
        <w:gridCol w:w="992"/>
        <w:gridCol w:w="3686"/>
      </w:tblGrid>
      <w:tr w:rsidR="00E03557" w:rsidRPr="00E03557" w14:paraId="63870A46" w14:textId="77777777" w:rsidTr="008D00A2">
        <w:trPr>
          <w:cantSplit/>
          <w:jc w:val="center"/>
        </w:trPr>
        <w:tc>
          <w:tcPr>
            <w:tcW w:w="1132" w:type="dxa"/>
            <w:vMerge w:val="restart"/>
            <w:vAlign w:val="center"/>
          </w:tcPr>
          <w:p w14:paraId="1DB94200"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14:anchorId="5407DA8C" wp14:editId="4C580AAB">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30" w:type="dxa"/>
            <w:gridSpan w:val="2"/>
            <w:vMerge w:val="restart"/>
          </w:tcPr>
          <w:p w14:paraId="6725BEEF" w14:textId="77777777" w:rsidR="00E03557" w:rsidRPr="00E03557" w:rsidRDefault="00E03557" w:rsidP="00E03557">
            <w:pPr>
              <w:rPr>
                <w:sz w:val="16"/>
                <w:szCs w:val="16"/>
              </w:rPr>
            </w:pPr>
            <w:r w:rsidRPr="00E03557">
              <w:rPr>
                <w:sz w:val="16"/>
                <w:szCs w:val="16"/>
              </w:rPr>
              <w:t>INTERNATIONAL TELECOMMUNICATION UNION</w:t>
            </w:r>
          </w:p>
          <w:p w14:paraId="2E1AB4DC"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51993430"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7D73EE39" w14:textId="5B639CD4" w:rsidR="00E03557" w:rsidRPr="00852AAD" w:rsidRDefault="00BC1D31" w:rsidP="00B40DC7">
            <w:pPr>
              <w:pStyle w:val="Docnumber"/>
            </w:pPr>
            <w:r>
              <w:t>FG-AI4H</w:t>
            </w:r>
            <w:r w:rsidR="00E03557">
              <w:t>-</w:t>
            </w:r>
            <w:r w:rsidR="00B133B9">
              <w:rPr>
                <w:rFonts w:hint="eastAsia"/>
                <w:lang w:eastAsia="zh-CN"/>
              </w:rPr>
              <w:t>C</w:t>
            </w:r>
            <w:r>
              <w:t>-</w:t>
            </w:r>
            <w:r w:rsidR="00B40DC7">
              <w:t>022</w:t>
            </w:r>
          </w:p>
        </w:tc>
      </w:tr>
      <w:bookmarkEnd w:id="2"/>
      <w:tr w:rsidR="00E03557" w:rsidRPr="00E03557" w14:paraId="5912F50B" w14:textId="77777777" w:rsidTr="008D00A2">
        <w:trPr>
          <w:cantSplit/>
          <w:jc w:val="center"/>
        </w:trPr>
        <w:tc>
          <w:tcPr>
            <w:tcW w:w="1132" w:type="dxa"/>
            <w:vMerge/>
          </w:tcPr>
          <w:p w14:paraId="4EA20C26" w14:textId="77777777" w:rsidR="00E03557" w:rsidRPr="00E03557" w:rsidRDefault="00E03557" w:rsidP="00E03557">
            <w:pPr>
              <w:rPr>
                <w:smallCaps/>
                <w:sz w:val="20"/>
              </w:rPr>
            </w:pPr>
          </w:p>
        </w:tc>
        <w:tc>
          <w:tcPr>
            <w:tcW w:w="3830" w:type="dxa"/>
            <w:gridSpan w:val="2"/>
            <w:vMerge/>
          </w:tcPr>
          <w:p w14:paraId="39B8FD26" w14:textId="77777777" w:rsidR="00E03557" w:rsidRPr="00E03557" w:rsidRDefault="00E03557" w:rsidP="00E03557">
            <w:pPr>
              <w:rPr>
                <w:smallCaps/>
                <w:sz w:val="20"/>
              </w:rPr>
            </w:pPr>
            <w:bookmarkStart w:id="3" w:name="ddate" w:colFirst="2" w:colLast="2"/>
          </w:p>
        </w:tc>
        <w:tc>
          <w:tcPr>
            <w:tcW w:w="4678" w:type="dxa"/>
            <w:gridSpan w:val="2"/>
          </w:tcPr>
          <w:p w14:paraId="08D47180"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5C1423B0" w14:textId="77777777" w:rsidTr="008D00A2">
        <w:trPr>
          <w:cantSplit/>
          <w:jc w:val="center"/>
        </w:trPr>
        <w:tc>
          <w:tcPr>
            <w:tcW w:w="1132" w:type="dxa"/>
            <w:vMerge/>
            <w:tcBorders>
              <w:bottom w:val="single" w:sz="12" w:space="0" w:color="auto"/>
            </w:tcBorders>
          </w:tcPr>
          <w:p w14:paraId="474F9404" w14:textId="77777777" w:rsidR="00E03557" w:rsidRPr="00E03557" w:rsidRDefault="00E03557" w:rsidP="00E03557">
            <w:pPr>
              <w:rPr>
                <w:b/>
                <w:bCs/>
                <w:sz w:val="26"/>
              </w:rPr>
            </w:pPr>
          </w:p>
        </w:tc>
        <w:tc>
          <w:tcPr>
            <w:tcW w:w="3830" w:type="dxa"/>
            <w:gridSpan w:val="2"/>
            <w:vMerge/>
            <w:tcBorders>
              <w:bottom w:val="single" w:sz="12" w:space="0" w:color="auto"/>
            </w:tcBorders>
          </w:tcPr>
          <w:p w14:paraId="52EE424E"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197296E9"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7CE4B546" w14:textId="77777777" w:rsidTr="00590D62">
        <w:trPr>
          <w:cantSplit/>
          <w:jc w:val="center"/>
        </w:trPr>
        <w:tc>
          <w:tcPr>
            <w:tcW w:w="1700" w:type="dxa"/>
            <w:gridSpan w:val="2"/>
          </w:tcPr>
          <w:p w14:paraId="0BA9F5E0" w14:textId="77777777" w:rsidR="00BC1D31" w:rsidRPr="00E03557" w:rsidRDefault="00BC1D31" w:rsidP="00BC1D31">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vAlign w:val="center"/>
          </w:tcPr>
          <w:p w14:paraId="124A4B2C" w14:textId="77777777" w:rsidR="00BC1D31" w:rsidRPr="00123B21" w:rsidRDefault="008A19A5" w:rsidP="00404076">
            <w:r w:rsidRPr="008A5EC0">
              <w:rPr>
                <w:rFonts w:hint="eastAsia"/>
              </w:rPr>
              <w:t>Plenary</w:t>
            </w:r>
          </w:p>
        </w:tc>
        <w:tc>
          <w:tcPr>
            <w:tcW w:w="4678" w:type="dxa"/>
            <w:gridSpan w:val="2"/>
            <w:vAlign w:val="center"/>
          </w:tcPr>
          <w:p w14:paraId="4732A4AF" w14:textId="59661B33" w:rsidR="00BC1D31" w:rsidRPr="00123B21" w:rsidRDefault="008A19A5" w:rsidP="008A19A5">
            <w:pPr>
              <w:wordWrap w:val="0"/>
              <w:jc w:val="right"/>
            </w:pPr>
            <w:r w:rsidRPr="008A5EC0">
              <w:rPr>
                <w:rFonts w:hint="eastAsia"/>
              </w:rPr>
              <w:t>Lausanne</w:t>
            </w:r>
            <w:r w:rsidR="00BC1D31">
              <w:t xml:space="preserve">, </w:t>
            </w:r>
            <w:r w:rsidRPr="008A5EC0">
              <w:rPr>
                <w:rFonts w:hint="eastAsia"/>
              </w:rPr>
              <w:t>23</w:t>
            </w:r>
            <w:r w:rsidRPr="008A5EC0">
              <w:t>-</w:t>
            </w:r>
            <w:r w:rsidRPr="008A5EC0">
              <w:rPr>
                <w:rFonts w:hint="eastAsia"/>
              </w:rPr>
              <w:t>25</w:t>
            </w:r>
            <w:r w:rsidRPr="008A5EC0">
              <w:t xml:space="preserve"> </w:t>
            </w:r>
            <w:r w:rsidRPr="008A5EC0">
              <w:rPr>
                <w:rFonts w:hint="eastAsia"/>
              </w:rPr>
              <w:t>January</w:t>
            </w:r>
            <w:r w:rsidR="003A6908">
              <w:t xml:space="preserve"> </w:t>
            </w:r>
            <w:r w:rsidRPr="008A5EC0">
              <w:rPr>
                <w:rFonts w:hint="eastAsia"/>
              </w:rPr>
              <w:t>2019</w:t>
            </w:r>
          </w:p>
        </w:tc>
      </w:tr>
      <w:tr w:rsidR="00E03557" w:rsidRPr="00E03557" w14:paraId="5FEDC6F2" w14:textId="77777777" w:rsidTr="00E03557">
        <w:trPr>
          <w:cantSplit/>
          <w:jc w:val="center"/>
        </w:trPr>
        <w:tc>
          <w:tcPr>
            <w:tcW w:w="9640" w:type="dxa"/>
            <w:gridSpan w:val="5"/>
          </w:tcPr>
          <w:p w14:paraId="6D0B2740"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5F81DDEC" w14:textId="77777777" w:rsidTr="00590D62">
        <w:trPr>
          <w:cantSplit/>
          <w:jc w:val="center"/>
        </w:trPr>
        <w:tc>
          <w:tcPr>
            <w:tcW w:w="1700" w:type="dxa"/>
            <w:gridSpan w:val="2"/>
          </w:tcPr>
          <w:p w14:paraId="3FF62621" w14:textId="77777777"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14:paraId="61218F43" w14:textId="77777777" w:rsidR="00BC1D31" w:rsidRPr="00123B21" w:rsidRDefault="00CC6112" w:rsidP="00404076">
            <w:r w:rsidRPr="008A5EC0">
              <w:rPr>
                <w:rFonts w:hint="eastAsia"/>
              </w:rPr>
              <w:t>Baidu</w:t>
            </w:r>
          </w:p>
        </w:tc>
      </w:tr>
      <w:tr w:rsidR="00BC1D31" w:rsidRPr="00E03557" w14:paraId="4F9091BF" w14:textId="77777777" w:rsidTr="00590D62">
        <w:trPr>
          <w:cantSplit/>
          <w:jc w:val="center"/>
        </w:trPr>
        <w:tc>
          <w:tcPr>
            <w:tcW w:w="1700" w:type="dxa"/>
            <w:gridSpan w:val="2"/>
          </w:tcPr>
          <w:p w14:paraId="142B85BF" w14:textId="77777777" w:rsidR="00BC1D31" w:rsidRPr="00E03557" w:rsidRDefault="00BC1D31" w:rsidP="00BC1D31">
            <w:bookmarkStart w:id="9" w:name="dtitle1" w:colFirst="1" w:colLast="1"/>
            <w:bookmarkEnd w:id="8"/>
            <w:r w:rsidRPr="00E03557">
              <w:rPr>
                <w:b/>
                <w:bCs/>
              </w:rPr>
              <w:t>Title:</w:t>
            </w:r>
          </w:p>
        </w:tc>
        <w:tc>
          <w:tcPr>
            <w:tcW w:w="7940" w:type="dxa"/>
            <w:gridSpan w:val="3"/>
            <w:vAlign w:val="center"/>
          </w:tcPr>
          <w:p w14:paraId="64B6B026" w14:textId="2C6AE91F" w:rsidR="00033584" w:rsidRPr="007D4E81" w:rsidRDefault="00033584" w:rsidP="00B133B9">
            <w:r w:rsidRPr="00302875">
              <w:t>Proposal to set up a project on AI Retinal Image analysis</w:t>
            </w:r>
            <w:r w:rsidRPr="00302875">
              <w:rPr>
                <w:color w:val="FF0000"/>
              </w:rPr>
              <w:t xml:space="preserve"> </w:t>
            </w:r>
          </w:p>
        </w:tc>
      </w:tr>
      <w:tr w:rsidR="00E03557" w:rsidRPr="00E03557" w14:paraId="3687F9A4" w14:textId="77777777" w:rsidTr="00590D62">
        <w:trPr>
          <w:cantSplit/>
          <w:jc w:val="center"/>
        </w:trPr>
        <w:tc>
          <w:tcPr>
            <w:tcW w:w="1700" w:type="dxa"/>
            <w:gridSpan w:val="2"/>
            <w:tcBorders>
              <w:bottom w:val="single" w:sz="6" w:space="0" w:color="auto"/>
            </w:tcBorders>
          </w:tcPr>
          <w:p w14:paraId="78343476" w14:textId="77777777" w:rsidR="00E03557" w:rsidRPr="00E03557" w:rsidRDefault="00E03557" w:rsidP="00E0355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05CD782D" w14:textId="77777777" w:rsidR="00E03557" w:rsidRPr="00BC1D31" w:rsidRDefault="00CC6112" w:rsidP="00BC1D31">
            <w:pPr>
              <w:rPr>
                <w:highlight w:val="yellow"/>
              </w:rPr>
            </w:pPr>
            <w:r w:rsidRPr="008A5EC0">
              <w:t>Discussion</w:t>
            </w:r>
          </w:p>
        </w:tc>
      </w:tr>
      <w:bookmarkEnd w:id="0"/>
      <w:bookmarkEnd w:id="10"/>
      <w:tr w:rsidR="00BC1D31" w:rsidRPr="00E03557" w14:paraId="35828142" w14:textId="77777777" w:rsidTr="008D00A2">
        <w:trPr>
          <w:cantSplit/>
          <w:jc w:val="center"/>
        </w:trPr>
        <w:tc>
          <w:tcPr>
            <w:tcW w:w="1700" w:type="dxa"/>
            <w:gridSpan w:val="2"/>
            <w:tcBorders>
              <w:top w:val="single" w:sz="6" w:space="0" w:color="auto"/>
              <w:bottom w:val="single" w:sz="6" w:space="0" w:color="auto"/>
            </w:tcBorders>
          </w:tcPr>
          <w:p w14:paraId="1980D143" w14:textId="77777777" w:rsidR="00BC1D31" w:rsidRPr="00E03557" w:rsidRDefault="00BC1D31" w:rsidP="00BC1D31">
            <w:pPr>
              <w:rPr>
                <w:b/>
                <w:bCs/>
              </w:rPr>
            </w:pPr>
            <w:r w:rsidRPr="00E03557">
              <w:rPr>
                <w:b/>
                <w:bCs/>
              </w:rPr>
              <w:t>Contact:</w:t>
            </w:r>
          </w:p>
        </w:tc>
        <w:tc>
          <w:tcPr>
            <w:tcW w:w="4254" w:type="dxa"/>
            <w:gridSpan w:val="2"/>
            <w:tcBorders>
              <w:top w:val="single" w:sz="6" w:space="0" w:color="auto"/>
              <w:bottom w:val="single" w:sz="6" w:space="0" w:color="auto"/>
            </w:tcBorders>
            <w:vAlign w:val="center"/>
          </w:tcPr>
          <w:p w14:paraId="7DE8B228" w14:textId="77777777" w:rsidR="00BC1D31" w:rsidRPr="008D00A2" w:rsidRDefault="00CC6112" w:rsidP="008D00A2">
            <w:r w:rsidRPr="008D00A2">
              <w:t>Yanwu XU</w:t>
            </w:r>
            <w:r w:rsidR="00BC1D31" w:rsidRPr="008D00A2">
              <w:br/>
            </w:r>
            <w:r w:rsidRPr="008D00A2">
              <w:t>Artificial Intelligence</w:t>
            </w:r>
            <w:r w:rsidR="0022789A" w:rsidRPr="008D00A2">
              <w:t xml:space="preserve"> Innovation Business</w:t>
            </w:r>
            <w:r w:rsidRPr="008D00A2">
              <w:t xml:space="preserve">, </w:t>
            </w:r>
            <w:r w:rsidR="0022789A" w:rsidRPr="008D00A2">
              <w:t>Bai</w:t>
            </w:r>
            <w:r w:rsidRPr="008D00A2">
              <w:t>du</w:t>
            </w:r>
            <w:r w:rsidR="00BC1D31" w:rsidRPr="008D00A2">
              <w:br/>
            </w:r>
            <w:r w:rsidRPr="008D00A2">
              <w:t>China</w:t>
            </w:r>
          </w:p>
        </w:tc>
        <w:tc>
          <w:tcPr>
            <w:tcW w:w="3686" w:type="dxa"/>
            <w:tcBorders>
              <w:top w:val="single" w:sz="6" w:space="0" w:color="auto"/>
              <w:bottom w:val="single" w:sz="6" w:space="0" w:color="auto"/>
            </w:tcBorders>
            <w:vAlign w:val="center"/>
          </w:tcPr>
          <w:p w14:paraId="630798EC" w14:textId="6FABB270" w:rsidR="00BC1D31" w:rsidRPr="008D00A2" w:rsidRDefault="00CC6112" w:rsidP="008D00A2">
            <w:r w:rsidRPr="008D00A2">
              <w:t xml:space="preserve">Tel: </w:t>
            </w:r>
            <w:r w:rsidRPr="008D00A2">
              <w:tab/>
              <w:t>+</w:t>
            </w:r>
            <w:r w:rsidR="0022789A" w:rsidRPr="008D00A2">
              <w:t>0086 13918541815</w:t>
            </w:r>
            <w:r w:rsidR="00BC1D31" w:rsidRPr="008D00A2">
              <w:br/>
            </w:r>
            <w:r w:rsidR="00B32A3D" w:rsidRPr="008D00A2">
              <w:t xml:space="preserve">Fax: </w:t>
            </w:r>
            <w:r w:rsidR="00B32A3D" w:rsidRPr="008D00A2">
              <w:tab/>
              <w:t>+0086</w:t>
            </w:r>
            <w:r w:rsidR="00E31753" w:rsidRPr="008D00A2">
              <w:t xml:space="preserve"> 10 59922186</w:t>
            </w:r>
            <w:r w:rsidR="00BC1D31" w:rsidRPr="008D00A2">
              <w:br/>
            </w:r>
            <w:r w:rsidR="0022789A" w:rsidRPr="008D00A2">
              <w:t xml:space="preserve">Email: </w:t>
            </w:r>
            <w:r w:rsidR="0022789A" w:rsidRPr="008D00A2">
              <w:tab/>
            </w:r>
            <w:hyperlink r:id="rId12" w:history="1">
              <w:r w:rsidR="008D00A2" w:rsidRPr="008D00A2">
                <w:rPr>
                  <w:rStyle w:val="Hyperlink"/>
                </w:rPr>
                <w:t>xuyanwu@baidu.com</w:t>
              </w:r>
            </w:hyperlink>
          </w:p>
        </w:tc>
      </w:tr>
      <w:tr w:rsidR="00BC1D31" w:rsidRPr="00705B5C" w14:paraId="6ADC15CA" w14:textId="77777777" w:rsidTr="008D00A2">
        <w:trPr>
          <w:cantSplit/>
          <w:jc w:val="center"/>
        </w:trPr>
        <w:tc>
          <w:tcPr>
            <w:tcW w:w="1700" w:type="dxa"/>
            <w:gridSpan w:val="2"/>
            <w:tcBorders>
              <w:top w:val="single" w:sz="6" w:space="0" w:color="auto"/>
              <w:bottom w:val="single" w:sz="6" w:space="0" w:color="auto"/>
            </w:tcBorders>
          </w:tcPr>
          <w:p w14:paraId="6AA58D8D" w14:textId="77777777" w:rsidR="00BC1D31" w:rsidRPr="008A5EC0" w:rsidRDefault="00BC1D31" w:rsidP="00BC1D31">
            <w:pPr>
              <w:rPr>
                <w:b/>
                <w:bCs/>
              </w:rPr>
            </w:pPr>
            <w:r w:rsidRPr="008A5EC0">
              <w:rPr>
                <w:b/>
                <w:bCs/>
              </w:rPr>
              <w:t>Contact:</w:t>
            </w:r>
          </w:p>
        </w:tc>
        <w:tc>
          <w:tcPr>
            <w:tcW w:w="4254" w:type="dxa"/>
            <w:gridSpan w:val="2"/>
            <w:tcBorders>
              <w:top w:val="single" w:sz="6" w:space="0" w:color="auto"/>
              <w:bottom w:val="single" w:sz="6" w:space="0" w:color="auto"/>
            </w:tcBorders>
            <w:vAlign w:val="center"/>
          </w:tcPr>
          <w:p w14:paraId="6C344C7C" w14:textId="77777777" w:rsidR="00BC1D31" w:rsidRPr="008D00A2" w:rsidRDefault="0022789A" w:rsidP="008D00A2">
            <w:r w:rsidRPr="008D00A2">
              <w:t>Jingyu WANG</w:t>
            </w:r>
            <w:r w:rsidR="00BC1D31" w:rsidRPr="008D00A2">
              <w:br/>
            </w:r>
            <w:r w:rsidRPr="008D00A2">
              <w:t>Artificial Intelligence Group, Baidu</w:t>
            </w:r>
            <w:r w:rsidR="00BC1D31" w:rsidRPr="008D00A2">
              <w:br/>
            </w:r>
            <w:r w:rsidRPr="008D00A2">
              <w:t>China</w:t>
            </w:r>
          </w:p>
        </w:tc>
        <w:tc>
          <w:tcPr>
            <w:tcW w:w="3686" w:type="dxa"/>
            <w:tcBorders>
              <w:top w:val="single" w:sz="6" w:space="0" w:color="auto"/>
              <w:bottom w:val="single" w:sz="6" w:space="0" w:color="auto"/>
            </w:tcBorders>
            <w:vAlign w:val="center"/>
          </w:tcPr>
          <w:p w14:paraId="2D673153" w14:textId="1AD38849" w:rsidR="00BC1D31" w:rsidRPr="008D00A2" w:rsidRDefault="0010720A" w:rsidP="008D00A2">
            <w:r w:rsidRPr="008D00A2">
              <w:t xml:space="preserve">Tel: </w:t>
            </w:r>
            <w:r w:rsidRPr="008D00A2">
              <w:tab/>
              <w:t>+0086 13521469630</w:t>
            </w:r>
            <w:r w:rsidR="00BC1D31" w:rsidRPr="008D00A2">
              <w:br/>
            </w:r>
            <w:r w:rsidRPr="008D00A2">
              <w:t xml:space="preserve">Fax: </w:t>
            </w:r>
            <w:r w:rsidRPr="008D00A2">
              <w:tab/>
              <w:t>+0086 10 59922189</w:t>
            </w:r>
            <w:r w:rsidR="00BC1D31" w:rsidRPr="008D00A2">
              <w:br/>
            </w:r>
            <w:r w:rsidRPr="008D00A2">
              <w:t xml:space="preserve">Email: </w:t>
            </w:r>
            <w:r w:rsidRPr="008D00A2">
              <w:tab/>
            </w:r>
            <w:hyperlink r:id="rId13" w:history="1">
              <w:r w:rsidR="008D00A2" w:rsidRPr="008D00A2">
                <w:rPr>
                  <w:rStyle w:val="Hyperlink"/>
                </w:rPr>
                <w:t>wangjingyu07@baidu.com</w:t>
              </w:r>
            </w:hyperlink>
          </w:p>
        </w:tc>
      </w:tr>
      <w:tr w:rsidR="00705B5C" w:rsidRPr="0020314C" w14:paraId="1AD4CC42" w14:textId="77777777" w:rsidTr="008D00A2">
        <w:trPr>
          <w:cantSplit/>
          <w:jc w:val="center"/>
        </w:trPr>
        <w:tc>
          <w:tcPr>
            <w:tcW w:w="1700" w:type="dxa"/>
            <w:gridSpan w:val="2"/>
            <w:tcBorders>
              <w:top w:val="single" w:sz="6" w:space="0" w:color="auto"/>
              <w:bottom w:val="single" w:sz="6" w:space="0" w:color="auto"/>
            </w:tcBorders>
          </w:tcPr>
          <w:p w14:paraId="0243B946" w14:textId="77777777" w:rsidR="00705B5C" w:rsidRPr="008F7104" w:rsidRDefault="00705B5C" w:rsidP="005A7905">
            <w:pPr>
              <w:rPr>
                <w:b/>
                <w:bCs/>
              </w:rPr>
            </w:pPr>
            <w:r w:rsidRPr="008F7104">
              <w:rPr>
                <w:b/>
                <w:bCs/>
              </w:rPr>
              <w:t>Contact:</w:t>
            </w:r>
          </w:p>
        </w:tc>
        <w:tc>
          <w:tcPr>
            <w:tcW w:w="4254" w:type="dxa"/>
            <w:gridSpan w:val="2"/>
            <w:tcBorders>
              <w:top w:val="single" w:sz="6" w:space="0" w:color="auto"/>
              <w:bottom w:val="single" w:sz="6" w:space="0" w:color="auto"/>
            </w:tcBorders>
          </w:tcPr>
          <w:p w14:paraId="7B2754AB" w14:textId="77777777" w:rsidR="00705B5C" w:rsidRPr="008D00A2" w:rsidRDefault="003365A0" w:rsidP="008D00A2">
            <w:sdt>
              <w:sdtPr>
                <w:alias w:val="ContactNameOrgCountry"/>
                <w:tag w:val="ContactNameOrgCountry"/>
                <w:id w:val="997003386"/>
                <w:placeholder>
                  <w:docPart w:val="2BC8CA1DB0AF4908AB0C757C5329807F"/>
                </w:placeholder>
                <w:text w:multiLine="1"/>
              </w:sdtPr>
              <w:sdtEndPr/>
              <w:sdtContent>
                <w:r w:rsidR="00705B5C" w:rsidRPr="008D00A2">
                  <w:t>Shan Xu</w:t>
                </w:r>
                <w:r w:rsidR="00705B5C" w:rsidRPr="008D00A2">
                  <w:br/>
                  <w:t>CAICT</w:t>
                </w:r>
                <w:r w:rsidR="00705B5C" w:rsidRPr="008D00A2">
                  <w:br/>
                  <w:t>China</w:t>
                </w:r>
              </w:sdtContent>
            </w:sdt>
          </w:p>
        </w:tc>
        <w:sdt>
          <w:sdtPr>
            <w:alias w:val="ContactTelFaxEmail"/>
            <w:tag w:val="ContactTelFaxEmail"/>
            <w:id w:val="1050803327"/>
            <w:placeholder>
              <w:docPart w:val="34F220AAE6A94ADFB2B81FBF561B8FB5"/>
            </w:placeholder>
          </w:sdtPr>
          <w:sdtEndPr/>
          <w:sdtContent>
            <w:tc>
              <w:tcPr>
                <w:tcW w:w="3686" w:type="dxa"/>
                <w:tcBorders>
                  <w:top w:val="single" w:sz="6" w:space="0" w:color="auto"/>
                  <w:bottom w:val="single" w:sz="6" w:space="0" w:color="auto"/>
                </w:tcBorders>
              </w:tcPr>
              <w:p w14:paraId="2EE824B4" w14:textId="056D1737" w:rsidR="00705B5C" w:rsidRPr="008D00A2" w:rsidRDefault="00705B5C" w:rsidP="008D00A2">
                <w:r w:rsidRPr="008D00A2">
                  <w:t>Tel:      +0</w:t>
                </w:r>
                <w:r w:rsidR="00B133B9" w:rsidRPr="008D00A2">
                  <w:t>086</w:t>
                </w:r>
                <w:r w:rsidR="00B133B9" w:rsidRPr="008D00A2">
                  <w:rPr>
                    <w:rFonts w:hint="eastAsia"/>
                  </w:rPr>
                  <w:t xml:space="preserve"> 15650716932</w:t>
                </w:r>
                <w:r w:rsidRPr="008D00A2">
                  <w:br/>
                  <w:t xml:space="preserve">E-mail: </w:t>
                </w:r>
                <w:hyperlink r:id="rId14" w:history="1">
                  <w:r w:rsidR="008D00A2" w:rsidRPr="008D00A2">
                    <w:rPr>
                      <w:rStyle w:val="Hyperlink"/>
                    </w:rPr>
                    <w:t>xushan@caict.com</w:t>
                  </w:r>
                </w:hyperlink>
                <w:r w:rsidR="008D00A2" w:rsidRPr="008D00A2">
                  <w:t xml:space="preserve"> </w:t>
                </w:r>
              </w:p>
            </w:tc>
          </w:sdtContent>
        </w:sdt>
      </w:tr>
    </w:tbl>
    <w:p w14:paraId="183CE20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0C82A419" w14:textId="77777777" w:rsidTr="00E03557">
        <w:trPr>
          <w:cantSplit/>
          <w:jc w:val="center"/>
        </w:trPr>
        <w:tc>
          <w:tcPr>
            <w:tcW w:w="1701" w:type="dxa"/>
          </w:tcPr>
          <w:p w14:paraId="72B78233" w14:textId="77777777" w:rsidR="00E03557" w:rsidRPr="00E03557" w:rsidRDefault="00E03557" w:rsidP="00E03557">
            <w:pPr>
              <w:rPr>
                <w:b/>
                <w:bCs/>
              </w:rPr>
            </w:pPr>
            <w:r w:rsidRPr="00E03557">
              <w:rPr>
                <w:b/>
                <w:bCs/>
              </w:rPr>
              <w:t>Abstract:</w:t>
            </w:r>
          </w:p>
        </w:tc>
        <w:tc>
          <w:tcPr>
            <w:tcW w:w="7939" w:type="dxa"/>
          </w:tcPr>
          <w:p w14:paraId="050ADB10" w14:textId="7FD800FB" w:rsidR="006C0F59" w:rsidRPr="008820A5" w:rsidRDefault="006C0F59">
            <w:pPr>
              <w:rPr>
                <w:rFonts w:eastAsia="MS Mincho"/>
              </w:rPr>
            </w:pPr>
            <w:r w:rsidRPr="008820A5">
              <w:t>This submission is in response to the ITU-T Focus Group on Artificial Intelligence for Health</w:t>
            </w:r>
            <w:r w:rsidR="00F8327D">
              <w:t xml:space="preserve"> </w:t>
            </w:r>
            <w:r w:rsidRPr="008820A5">
              <w:t>(AI4H)’s call for proposal on use cases and data.</w:t>
            </w:r>
            <w:r w:rsidR="008C2B08" w:rsidRPr="008820A5">
              <w:rPr>
                <w:rFonts w:eastAsia="MS Mincho"/>
              </w:rPr>
              <w:t xml:space="preserve"> It presents a</w:t>
            </w:r>
            <w:r w:rsidR="00705B5C">
              <w:rPr>
                <w:rFonts w:eastAsia="MS Mincho"/>
              </w:rPr>
              <w:t xml:space="preserve">n </w:t>
            </w:r>
            <w:r w:rsidR="00705B5C" w:rsidRPr="00705B5C">
              <w:rPr>
                <w:rFonts w:eastAsia="MS Mincho"/>
              </w:rPr>
              <w:t>initial feasibility analysis</w:t>
            </w:r>
            <w:r w:rsidR="00705B5C">
              <w:rPr>
                <w:rFonts w:eastAsia="MS Mincho"/>
              </w:rPr>
              <w:t xml:space="preserve"> of</w:t>
            </w:r>
            <w:r w:rsidR="008C2B08" w:rsidRPr="008820A5">
              <w:rPr>
                <w:rFonts w:eastAsia="MS Mincho"/>
              </w:rPr>
              <w:t xml:space="preserve"> </w:t>
            </w:r>
            <w:r w:rsidR="00705B5C">
              <w:rPr>
                <w:rFonts w:eastAsia="MS Mincho"/>
              </w:rPr>
              <w:t xml:space="preserve">establishing an </w:t>
            </w:r>
            <w:r w:rsidR="00705B5C" w:rsidRPr="008820A5">
              <w:rPr>
                <w:rFonts w:eastAsia="MS Mincho"/>
              </w:rPr>
              <w:t xml:space="preserve">AI retinal analysis </w:t>
            </w:r>
            <w:r w:rsidR="00705B5C">
              <w:rPr>
                <w:rFonts w:eastAsia="MS Mincho"/>
              </w:rPr>
              <w:t xml:space="preserve">  </w:t>
            </w:r>
            <w:r w:rsidR="00705B5C" w:rsidRPr="008820A5">
              <w:rPr>
                <w:rFonts w:eastAsia="MS Mincho"/>
              </w:rPr>
              <w:t>system</w:t>
            </w:r>
            <w:r w:rsidR="00705B5C">
              <w:rPr>
                <w:rFonts w:eastAsia="MS Mincho"/>
              </w:rPr>
              <w:t xml:space="preserve"> f</w:t>
            </w:r>
            <w:r w:rsidR="00705B5C" w:rsidRPr="00705B5C">
              <w:rPr>
                <w:rFonts w:eastAsia="MS Mincho"/>
              </w:rPr>
              <w:t xml:space="preserve">rom both technical and evaluation </w:t>
            </w:r>
            <w:r w:rsidR="00705B5C">
              <w:rPr>
                <w:rFonts w:eastAsia="MS Mincho"/>
              </w:rPr>
              <w:t xml:space="preserve">perspective. </w:t>
            </w:r>
            <w:r w:rsidR="008C2B08" w:rsidRPr="008820A5">
              <w:rPr>
                <w:rFonts w:eastAsia="MS Mincho"/>
              </w:rPr>
              <w:t xml:space="preserve">The general </w:t>
            </w:r>
            <w:r w:rsidR="00204C5C">
              <w:rPr>
                <w:rFonts w:eastAsia="MS Mincho"/>
              </w:rPr>
              <w:t>interpretable</w:t>
            </w:r>
            <w:r w:rsidR="008C2B08" w:rsidRPr="008820A5">
              <w:rPr>
                <w:rFonts w:eastAsia="MS Mincho"/>
              </w:rPr>
              <w:t xml:space="preserve"> architecture </w:t>
            </w:r>
            <w:r w:rsidR="008820A5" w:rsidRPr="008820A5">
              <w:rPr>
                <w:rFonts w:eastAsia="MS Mincho"/>
              </w:rPr>
              <w:t xml:space="preserve">and </w:t>
            </w:r>
            <w:r w:rsidR="008C2B08" w:rsidRPr="008820A5">
              <w:rPr>
                <w:rFonts w:eastAsia="MS Mincho"/>
              </w:rPr>
              <w:t>models</w:t>
            </w:r>
            <w:r w:rsidR="006D1463">
              <w:rPr>
                <w:rFonts w:eastAsia="MS Mincho"/>
              </w:rPr>
              <w:t xml:space="preserve"> for detecting diseases, including</w:t>
            </w:r>
            <w:r w:rsidR="008C2B08" w:rsidRPr="008820A5">
              <w:rPr>
                <w:rFonts w:eastAsia="MS Mincho"/>
              </w:rPr>
              <w:t xml:space="preserve"> diabetic retinopathy (DR), glaucoma (GC), and age-related macular degeneration (AMD)</w:t>
            </w:r>
            <w:r w:rsidR="006D1463">
              <w:rPr>
                <w:rFonts w:eastAsia="MS Mincho"/>
              </w:rPr>
              <w:t>,</w:t>
            </w:r>
            <w:r w:rsidR="008820A5" w:rsidRPr="008820A5">
              <w:rPr>
                <w:rFonts w:eastAsia="MS Mincho"/>
              </w:rPr>
              <w:t xml:space="preserve"> will be discussed</w:t>
            </w:r>
            <w:r w:rsidR="008C2B08" w:rsidRPr="008820A5">
              <w:rPr>
                <w:rFonts w:eastAsia="MS Mincho"/>
              </w:rPr>
              <w:t>. Additionally, a retinal image quality assessment module</w:t>
            </w:r>
            <w:r w:rsidR="00204C5C">
              <w:rPr>
                <w:rFonts w:eastAsia="MS Mincho"/>
              </w:rPr>
              <w:t xml:space="preserve"> is also proposed to</w:t>
            </w:r>
            <w:r w:rsidR="008C2B08" w:rsidRPr="008820A5">
              <w:rPr>
                <w:rFonts w:eastAsia="MS Mincho"/>
              </w:rPr>
              <w:t xml:space="preserve"> ensur</w:t>
            </w:r>
            <w:r w:rsidR="00204C5C">
              <w:rPr>
                <w:rFonts w:eastAsia="MS Mincho"/>
              </w:rPr>
              <w:t xml:space="preserve">e that the </w:t>
            </w:r>
            <w:r w:rsidR="008C2B08" w:rsidRPr="008820A5">
              <w:rPr>
                <w:rFonts w:eastAsia="MS Mincho"/>
              </w:rPr>
              <w:t xml:space="preserve">eye-disease detection models </w:t>
            </w:r>
            <w:r w:rsidR="00204C5C">
              <w:rPr>
                <w:rFonts w:eastAsia="MS Mincho"/>
              </w:rPr>
              <w:t xml:space="preserve">can be used for </w:t>
            </w:r>
            <w:r w:rsidR="00204C5C" w:rsidRPr="008820A5">
              <w:rPr>
                <w:rFonts w:eastAsia="MS Mincho"/>
              </w:rPr>
              <w:t>various</w:t>
            </w:r>
            <w:r w:rsidR="008C2B08" w:rsidRPr="008820A5">
              <w:rPr>
                <w:rFonts w:eastAsia="MS Mincho"/>
              </w:rPr>
              <w:t xml:space="preserve"> real-world tasks</w:t>
            </w:r>
            <w:r w:rsidR="00204C5C">
              <w:rPr>
                <w:rFonts w:eastAsia="MS Mincho"/>
              </w:rPr>
              <w:t xml:space="preserve"> and</w:t>
            </w:r>
            <w:r w:rsidR="00204C5C" w:rsidRPr="008820A5">
              <w:rPr>
                <w:rFonts w:eastAsia="MS Mincho"/>
              </w:rPr>
              <w:t xml:space="preserve"> situations</w:t>
            </w:r>
            <w:r w:rsidR="008C2B08" w:rsidRPr="008820A5">
              <w:rPr>
                <w:rFonts w:eastAsia="MS Mincho"/>
              </w:rPr>
              <w:t>.</w:t>
            </w:r>
            <w:r w:rsidR="008C2B08">
              <w:rPr>
                <w:rFonts w:eastAsia="MS Mincho"/>
              </w:rPr>
              <w:t xml:space="preserve"> </w:t>
            </w:r>
          </w:p>
        </w:tc>
      </w:tr>
    </w:tbl>
    <w:p w14:paraId="23040E46" w14:textId="77777777" w:rsidR="00C669EB" w:rsidRDefault="00C669EB" w:rsidP="002C16E5">
      <w:pPr>
        <w:pStyle w:val="Headingb"/>
        <w:rPr>
          <w:rFonts w:eastAsia="MS Mincho"/>
        </w:rPr>
      </w:pPr>
    </w:p>
    <w:p w14:paraId="6DA45D15" w14:textId="77777777" w:rsidR="00C669EB" w:rsidRDefault="00C669EB" w:rsidP="00C669EB">
      <w:pPr>
        <w:rPr>
          <w:b/>
          <w:szCs w:val="20"/>
        </w:rPr>
      </w:pPr>
      <w:r w:rsidRPr="00C669EB">
        <w:rPr>
          <w:b/>
          <w:szCs w:val="20"/>
        </w:rPr>
        <w:t xml:space="preserve">Overview </w:t>
      </w:r>
    </w:p>
    <w:p w14:paraId="24ABF0D1" w14:textId="79FC1655" w:rsidR="00746422" w:rsidRPr="008A5EC0" w:rsidRDefault="00BE242A" w:rsidP="00746422">
      <w:pPr>
        <w:rPr>
          <w:rFonts w:eastAsiaTheme="minorEastAsia"/>
        </w:rPr>
      </w:pPr>
      <w:r w:rsidRPr="008A5EC0">
        <w:rPr>
          <w:rFonts w:eastAsiaTheme="minorEastAsia"/>
        </w:rPr>
        <w:t>Deep-learning algorithms have shown promise in</w:t>
      </w:r>
      <w:r w:rsidR="00BF6B9B">
        <w:rPr>
          <w:rFonts w:eastAsiaTheme="minorEastAsia"/>
        </w:rPr>
        <w:t xml:space="preserve"> detecting</w:t>
      </w:r>
      <w:r w:rsidRPr="008A5EC0">
        <w:t xml:space="preserve"> diabetic retinopathy (DR), glaucoma (GC), and age-related macular degeneration (AMD). </w:t>
      </w:r>
      <w:r w:rsidR="00F06B8D" w:rsidRPr="008A5EC0">
        <w:rPr>
          <w:rFonts w:eastAsiaTheme="minorEastAsia"/>
        </w:rPr>
        <w:t xml:space="preserve">Some 285 million people around the world are estimated to live with a form of sight loss, and eye disease is the biggest cause of this condition. If </w:t>
      </w:r>
      <w:r w:rsidR="00FA67C1">
        <w:rPr>
          <w:rFonts w:eastAsiaTheme="minorEastAsia"/>
        </w:rPr>
        <w:t xml:space="preserve">AI </w:t>
      </w:r>
      <w:r w:rsidR="00F06B8D" w:rsidRPr="008A5EC0">
        <w:rPr>
          <w:rFonts w:eastAsiaTheme="minorEastAsia"/>
        </w:rPr>
        <w:t>algorithms can help triage patients by directing doctors to those most in need of care, it could be incredibly beneficial.</w:t>
      </w:r>
    </w:p>
    <w:p w14:paraId="734259E4" w14:textId="6C73A260" w:rsidR="00BE242A" w:rsidRPr="008A5EC0" w:rsidRDefault="00BE242A" w:rsidP="00BE242A">
      <w:pPr>
        <w:rPr>
          <w:rFonts w:eastAsiaTheme="minorEastAsia"/>
        </w:rPr>
      </w:pPr>
      <w:r w:rsidRPr="008A5EC0">
        <w:rPr>
          <w:rFonts w:eastAsiaTheme="minorEastAsia"/>
        </w:rPr>
        <w:t>Deep learning-based screening programs offer at least four potential benefits</w:t>
      </w:r>
      <w:r w:rsidR="00244A0E">
        <w:rPr>
          <w:rFonts w:eastAsiaTheme="minorEastAsia"/>
        </w:rPr>
        <w:t xml:space="preserve"> [1]</w:t>
      </w:r>
      <w:r w:rsidRPr="008A5EC0">
        <w:rPr>
          <w:rFonts w:eastAsiaTheme="minorEastAsia"/>
        </w:rPr>
        <w:t>.</w:t>
      </w:r>
    </w:p>
    <w:p w14:paraId="537F631B" w14:textId="77777777" w:rsidR="00BE242A" w:rsidRPr="008A5EC0" w:rsidRDefault="00BE242A" w:rsidP="00E81D49">
      <w:pPr>
        <w:pStyle w:val="ListParagraph"/>
        <w:numPr>
          <w:ilvl w:val="0"/>
          <w:numId w:val="30"/>
        </w:numPr>
        <w:rPr>
          <w:rFonts w:eastAsiaTheme="minorEastAsia"/>
        </w:rPr>
      </w:pPr>
      <w:r w:rsidRPr="008A5EC0">
        <w:rPr>
          <w:rFonts w:eastAsiaTheme="minorEastAsia" w:hint="eastAsia"/>
        </w:rPr>
        <w:t>Increase efficiency and coverage.</w:t>
      </w:r>
    </w:p>
    <w:p w14:paraId="5909F692" w14:textId="77777777" w:rsidR="00BE242A" w:rsidRPr="008A5EC0" w:rsidRDefault="00BE242A" w:rsidP="00E81D49">
      <w:pPr>
        <w:pStyle w:val="ListParagraph"/>
        <w:numPr>
          <w:ilvl w:val="0"/>
          <w:numId w:val="30"/>
        </w:numPr>
        <w:rPr>
          <w:rFonts w:eastAsiaTheme="minorEastAsia"/>
        </w:rPr>
      </w:pPr>
      <w:r w:rsidRPr="008A5EC0">
        <w:rPr>
          <w:rFonts w:eastAsiaTheme="minorEastAsia"/>
        </w:rPr>
        <w:t>Reduce barriers to access in areas where an eye-care provider may not be available.</w:t>
      </w:r>
    </w:p>
    <w:p w14:paraId="6E45313A" w14:textId="77777777" w:rsidR="00BE242A" w:rsidRPr="008A5EC0" w:rsidRDefault="00BE242A" w:rsidP="00E81D49">
      <w:pPr>
        <w:pStyle w:val="ListParagraph"/>
        <w:numPr>
          <w:ilvl w:val="0"/>
          <w:numId w:val="30"/>
        </w:numPr>
        <w:rPr>
          <w:rFonts w:eastAsiaTheme="minorEastAsia"/>
        </w:rPr>
      </w:pPr>
      <w:r w:rsidRPr="008A5EC0">
        <w:rPr>
          <w:rFonts w:eastAsiaTheme="minorEastAsia"/>
        </w:rPr>
        <w:t>Provide earlier detection of referable eye disease.</w:t>
      </w:r>
    </w:p>
    <w:p w14:paraId="6F7E7760" w14:textId="77777777" w:rsidR="00BE242A" w:rsidRPr="008A5EC0" w:rsidRDefault="00BE242A" w:rsidP="00E81D49">
      <w:pPr>
        <w:pStyle w:val="ListParagraph"/>
        <w:numPr>
          <w:ilvl w:val="0"/>
          <w:numId w:val="30"/>
        </w:numPr>
        <w:rPr>
          <w:rFonts w:eastAsiaTheme="minorEastAsia"/>
        </w:rPr>
      </w:pPr>
      <w:r w:rsidRPr="008A5EC0">
        <w:rPr>
          <w:rFonts w:eastAsiaTheme="minorEastAsia"/>
        </w:rPr>
        <w:t>Decrease overall health-care costs through earlier intervention in treatable disease rather than resorting to more costly interventions in more advanced pathology.</w:t>
      </w:r>
    </w:p>
    <w:p w14:paraId="364E31D7" w14:textId="7EACDDFA" w:rsidR="00594304" w:rsidRDefault="00594304" w:rsidP="00746422">
      <w:pPr>
        <w:rPr>
          <w:rFonts w:eastAsia="MS Mincho"/>
        </w:rPr>
      </w:pPr>
      <w:r>
        <w:rPr>
          <w:rFonts w:eastAsia="MS Mincho"/>
        </w:rPr>
        <w:lastRenderedPageBreak/>
        <w:t>This proposal presents a solution by using</w:t>
      </w:r>
      <w:r w:rsidRPr="00594304">
        <w:rPr>
          <w:rFonts w:eastAsia="MS Mincho"/>
        </w:rPr>
        <w:t xml:space="preserve"> AI technology for retinal image </w:t>
      </w:r>
      <w:r w:rsidR="00FA67C1">
        <w:rPr>
          <w:rFonts w:eastAsia="MS Mincho"/>
        </w:rPr>
        <w:t>analysis. The general algorithm</w:t>
      </w:r>
      <w:r w:rsidRPr="00594304">
        <w:rPr>
          <w:rFonts w:eastAsia="MS Mincho"/>
        </w:rPr>
        <w:t xml:space="preserve"> architecture will be discuss</w:t>
      </w:r>
      <w:r w:rsidR="008A5EC0">
        <w:rPr>
          <w:rFonts w:eastAsia="MS Mincho"/>
        </w:rPr>
        <w:t xml:space="preserve">ed first. </w:t>
      </w:r>
      <w:r w:rsidR="00FA67C1">
        <w:rPr>
          <w:rFonts w:eastAsia="MS Mincho"/>
        </w:rPr>
        <w:t>D</w:t>
      </w:r>
      <w:r w:rsidRPr="00594304">
        <w:rPr>
          <w:rFonts w:eastAsia="MS Mincho"/>
        </w:rPr>
        <w:t>etection models</w:t>
      </w:r>
      <w:r w:rsidR="00FA67C1">
        <w:rPr>
          <w:rFonts w:eastAsia="MS Mincho"/>
        </w:rPr>
        <w:t xml:space="preserve"> are then presented, including</w:t>
      </w:r>
      <w:r w:rsidRPr="00594304">
        <w:rPr>
          <w:rFonts w:eastAsia="MS Mincho"/>
        </w:rPr>
        <w:t xml:space="preserve"> diabetic retinopathy (DR), glaucoma (GC), and age-related macular degeneration (AMD). Additionally, a retinal image quality assessment module for ensuring the usability of eye-disease detection models under various situations in real-</w:t>
      </w:r>
      <w:r>
        <w:rPr>
          <w:rFonts w:eastAsia="MS Mincho"/>
        </w:rPr>
        <w:t>world tasks is proposed. The</w:t>
      </w:r>
      <w:r w:rsidRPr="00594304">
        <w:rPr>
          <w:rFonts w:eastAsia="MS Mincho"/>
        </w:rPr>
        <w:t xml:space="preserve"> AI algorithm integrates valuable clinical knowledge with </w:t>
      </w:r>
      <w:r w:rsidR="005569F8">
        <w:rPr>
          <w:rFonts w:eastAsia="MS Mincho"/>
        </w:rPr>
        <w:t xml:space="preserve">deep-learning based </w:t>
      </w:r>
      <w:r w:rsidRPr="00594304">
        <w:rPr>
          <w:rFonts w:eastAsia="MS Mincho"/>
        </w:rPr>
        <w:t>end-to-end disease detection via interpretable modules. This yield benefits from both data-driven features and clinical experiences for retinal image analysis. We then provide experimental results and real-world efficacy proofing applications of the a</w:t>
      </w:r>
      <w:r>
        <w:rPr>
          <w:rFonts w:eastAsia="MS Mincho"/>
        </w:rPr>
        <w:t>lgorithms. The proposal</w:t>
      </w:r>
      <w:r w:rsidRPr="00594304">
        <w:rPr>
          <w:rFonts w:eastAsia="MS Mincho"/>
        </w:rPr>
        <w:t xml:space="preserve"> conclud</w:t>
      </w:r>
      <w:r w:rsidR="008A5EC0">
        <w:rPr>
          <w:rFonts w:eastAsia="MS Mincho"/>
        </w:rPr>
        <w:t>es with an evaluation of</w:t>
      </w:r>
      <w:r w:rsidRPr="00594304">
        <w:rPr>
          <w:rFonts w:eastAsia="MS Mincho"/>
        </w:rPr>
        <w:t xml:space="preserve"> AI retinal analysis syst</w:t>
      </w:r>
      <w:r w:rsidR="008A5EC0">
        <w:rPr>
          <w:rFonts w:eastAsia="MS Mincho"/>
        </w:rPr>
        <w:t>em</w:t>
      </w:r>
      <w:r w:rsidRPr="00594304">
        <w:rPr>
          <w:rFonts w:eastAsia="MS Mincho"/>
        </w:rPr>
        <w:t>.</w:t>
      </w:r>
    </w:p>
    <w:p w14:paraId="70DADA12" w14:textId="77777777" w:rsidR="00594304" w:rsidRDefault="00594304" w:rsidP="00594304">
      <w:r>
        <w:t xml:space="preserve">The general </w:t>
      </w:r>
      <w:bookmarkStart w:id="11" w:name="17dp8vu" w:colFirst="0" w:colLast="0"/>
      <w:bookmarkStart w:id="12" w:name="3rdcrjn" w:colFirst="0" w:colLast="0"/>
      <w:bookmarkEnd w:id="11"/>
      <w:bookmarkEnd w:id="12"/>
      <w:r w:rsidR="008A5EC0">
        <w:t>architecture of our</w:t>
      </w:r>
      <w:r>
        <w:t xml:space="preserve"> AI retinal algorithm (shown in Figure 1) consists of three main modules: </w:t>
      </w:r>
    </w:p>
    <w:p w14:paraId="16ECE3FF" w14:textId="0A3EA545" w:rsidR="00594304" w:rsidRDefault="00594304" w:rsidP="00594304">
      <w:pPr>
        <w:numPr>
          <w:ilvl w:val="0"/>
          <w:numId w:val="22"/>
        </w:numPr>
        <w:pBdr>
          <w:top w:val="nil"/>
          <w:left w:val="nil"/>
          <w:bottom w:val="nil"/>
          <w:right w:val="nil"/>
          <w:between w:val="nil"/>
        </w:pBdr>
      </w:pPr>
      <w:r>
        <w:rPr>
          <w:i/>
          <w:color w:val="000000"/>
        </w:rPr>
        <w:t>Image quality assessment module.</w:t>
      </w:r>
      <w:r>
        <w:rPr>
          <w:color w:val="000000"/>
        </w:rPr>
        <w:t xml:space="preserve"> </w:t>
      </w:r>
      <w:r w:rsidR="000D1767">
        <w:rPr>
          <w:color w:val="000000"/>
        </w:rPr>
        <w:t xml:space="preserve">The </w:t>
      </w:r>
      <w:r>
        <w:rPr>
          <w:color w:val="000000"/>
        </w:rPr>
        <w:t xml:space="preserve">fundus </w:t>
      </w:r>
      <w:r w:rsidR="000D1767">
        <w:rPr>
          <w:color w:val="000000"/>
        </w:rPr>
        <w:t xml:space="preserve">images </w:t>
      </w:r>
      <w:r>
        <w:rPr>
          <w:color w:val="000000"/>
        </w:rPr>
        <w:t xml:space="preserve">typically come from different types of retinal cameras under various </w:t>
      </w:r>
      <w:r>
        <w:t>conditions</w:t>
      </w:r>
      <w:r>
        <w:rPr>
          <w:color w:val="000000"/>
        </w:rPr>
        <w:t xml:space="preserve">. As a result, the images may contain undesirable </w:t>
      </w:r>
      <w:r w:rsidR="005B5F92">
        <w:rPr>
          <w:color w:val="000000"/>
        </w:rPr>
        <w:t>artefacts</w:t>
      </w:r>
      <w:r>
        <w:rPr>
          <w:color w:val="000000"/>
        </w:rPr>
        <w:t xml:space="preserve"> (e.g. background noise), lack focus, exhibit uneven illumination or under-/overexposure, etc. Image quality plays a critical role in retinal image analysis during clinical examination</w:t>
      </w:r>
      <w:r w:rsidR="00244A0E">
        <w:rPr>
          <w:color w:val="000000"/>
        </w:rPr>
        <w:t xml:space="preserve"> [2]</w:t>
      </w:r>
      <w:r>
        <w:rPr>
          <w:color w:val="000000"/>
        </w:rPr>
        <w:t xml:space="preserve">. Baidu utilizes an image quality assessment module to automatically evaluate the quality of a fundus image. The module strives to assess whether input images are suitable for follow-up AI algorithms to detect eye diseases. In the event the input image fails to pass this assessment module, the patient will be requested to </w:t>
      </w:r>
      <w:r w:rsidR="000D1767">
        <w:rPr>
          <w:color w:val="000000"/>
        </w:rPr>
        <w:t xml:space="preserve">retake another </w:t>
      </w:r>
      <w:r>
        <w:rPr>
          <w:color w:val="000000"/>
        </w:rPr>
        <w:t>picture.</w:t>
      </w:r>
    </w:p>
    <w:p w14:paraId="18F36011" w14:textId="77777777" w:rsidR="00594304" w:rsidRDefault="00594304" w:rsidP="00594304">
      <w:pPr>
        <w:numPr>
          <w:ilvl w:val="0"/>
          <w:numId w:val="22"/>
        </w:numPr>
        <w:pBdr>
          <w:top w:val="nil"/>
          <w:left w:val="nil"/>
          <w:bottom w:val="nil"/>
          <w:right w:val="nil"/>
          <w:between w:val="nil"/>
        </w:pBdr>
        <w:rPr>
          <w:color w:val="000000"/>
        </w:rPr>
      </w:pPr>
      <w:r>
        <w:rPr>
          <w:i/>
          <w:color w:val="000000"/>
        </w:rPr>
        <w:t>Disease detection module.</w:t>
      </w:r>
      <w:r>
        <w:rPr>
          <w:color w:val="000000"/>
        </w:rPr>
        <w:t xml:space="preserve"> This module describes several eye</w:t>
      </w:r>
      <w:r>
        <w:t>-</w:t>
      </w:r>
      <w:r>
        <w:rPr>
          <w:color w:val="000000"/>
        </w:rPr>
        <w:t xml:space="preserve">disease detection algorithms, which assess whether an input image has the target diseases. The disease detection algorithms are developed in parallel. To date, AI algorithms for detecting diabetic retinopathy (DR), glaucoma (GC), and age-related macular degeneration (AMD) have been developed. </w:t>
      </w:r>
    </w:p>
    <w:p w14:paraId="4BB92904" w14:textId="0CA12982" w:rsidR="00594304" w:rsidRPr="00244A0E" w:rsidRDefault="00594304" w:rsidP="00594304">
      <w:pPr>
        <w:numPr>
          <w:ilvl w:val="0"/>
          <w:numId w:val="22"/>
        </w:numPr>
        <w:pBdr>
          <w:top w:val="nil"/>
          <w:left w:val="nil"/>
          <w:bottom w:val="nil"/>
          <w:right w:val="nil"/>
          <w:between w:val="nil"/>
        </w:pBdr>
        <w:rPr>
          <w:color w:val="000000"/>
        </w:rPr>
      </w:pPr>
      <w:r>
        <w:rPr>
          <w:i/>
          <w:color w:val="000000"/>
        </w:rPr>
        <w:t>Interpretable module</w:t>
      </w:r>
      <w:r>
        <w:rPr>
          <w:color w:val="000000"/>
        </w:rPr>
        <w:t>. A medical report relies on reliable interpretation of an AI-based disease conclusion. Therefore, this module is designed to provide evidentiary support for the disease-detection module. As most eye diseases are determined based on the type of lesion</w:t>
      </w:r>
      <w:r w:rsidR="005B5F92">
        <w:rPr>
          <w:color w:val="000000"/>
        </w:rPr>
        <w:t>s</w:t>
      </w:r>
      <w:r>
        <w:rPr>
          <w:color w:val="000000"/>
        </w:rPr>
        <w:t xml:space="preserve"> at specific areas in the retina, the</w:t>
      </w:r>
      <w:r>
        <w:rPr>
          <w:i/>
          <w:color w:val="000000"/>
        </w:rPr>
        <w:t xml:space="preserve"> </w:t>
      </w:r>
      <w:r>
        <w:rPr>
          <w:color w:val="000000"/>
        </w:rPr>
        <w:t xml:space="preserve">interpretable module conducts lesion detection (e.g. differentiating micro-aneurysms, </w:t>
      </w:r>
      <w:r w:rsidR="005B5F92">
        <w:rPr>
          <w:color w:val="000000"/>
        </w:rPr>
        <w:t>haemorrhage</w:t>
      </w:r>
      <w:r>
        <w:rPr>
          <w:color w:val="000000"/>
        </w:rPr>
        <w:t>, exudates, etc.) and critical area of interest (AOI) extraction (e.g. optical disk &amp; cup, macular region, blood vessels, etc.) from the retinal images. This module is embedded in</w:t>
      </w:r>
      <w:r w:rsidR="006C2DE0">
        <w:rPr>
          <w:color w:val="000000"/>
        </w:rPr>
        <w:t>to</w:t>
      </w:r>
      <w:r>
        <w:rPr>
          <w:color w:val="000000"/>
        </w:rPr>
        <w:t xml:space="preserve"> both quality assessment and disease detection modules, which align</w:t>
      </w:r>
      <w:r w:rsidR="006C2DE0">
        <w:rPr>
          <w:color w:val="000000"/>
        </w:rPr>
        <w:t>s</w:t>
      </w:r>
      <w:r>
        <w:rPr>
          <w:color w:val="000000"/>
        </w:rPr>
        <w:t xml:space="preserve"> clinical experiences with massive data-driven features to make each module more interpretable and more confident.</w:t>
      </w:r>
    </w:p>
    <w:p w14:paraId="71B72CA6" w14:textId="77777777" w:rsidR="00244A0E" w:rsidRDefault="00244A0E" w:rsidP="00244A0E">
      <w:pPr>
        <w:pBdr>
          <w:top w:val="nil"/>
          <w:left w:val="nil"/>
          <w:bottom w:val="nil"/>
          <w:right w:val="nil"/>
          <w:between w:val="nil"/>
        </w:pBdr>
        <w:rPr>
          <w:color w:val="000000"/>
        </w:rPr>
      </w:pPr>
    </w:p>
    <w:p w14:paraId="19676B2D" w14:textId="77777777" w:rsidR="00594304" w:rsidRDefault="00594304" w:rsidP="00244A0E">
      <w:pPr>
        <w:jc w:val="center"/>
      </w:pPr>
      <w:r>
        <w:rPr>
          <w:noProof/>
          <w:lang w:eastAsia="zh-CN"/>
        </w:rPr>
        <w:lastRenderedPageBreak/>
        <w:drawing>
          <wp:inline distT="0" distB="0" distL="0" distR="0" wp14:anchorId="29DF49CC" wp14:editId="2E2769A9">
            <wp:extent cx="3442063" cy="3272971"/>
            <wp:effectExtent l="0" t="0" r="0" b="381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3445686" cy="3276416"/>
                    </a:xfrm>
                    <a:prstGeom prst="rect">
                      <a:avLst/>
                    </a:prstGeom>
                    <a:ln/>
                  </pic:spPr>
                </pic:pic>
              </a:graphicData>
            </a:graphic>
          </wp:inline>
        </w:drawing>
      </w:r>
    </w:p>
    <w:p w14:paraId="786D7B34" w14:textId="46368084" w:rsidR="00594304" w:rsidRPr="00D15572" w:rsidRDefault="00594304" w:rsidP="00D15572">
      <w:pPr>
        <w:pBdr>
          <w:top w:val="nil"/>
          <w:left w:val="nil"/>
          <w:bottom w:val="nil"/>
          <w:right w:val="nil"/>
          <w:between w:val="nil"/>
        </w:pBdr>
        <w:rPr>
          <w:sz w:val="20"/>
          <w:szCs w:val="20"/>
        </w:rPr>
      </w:pPr>
      <w:bookmarkStart w:id="13" w:name="_44sinio" w:colFirst="0" w:colLast="0"/>
      <w:bookmarkEnd w:id="13"/>
      <w:r>
        <w:rPr>
          <w:b/>
          <w:sz w:val="20"/>
          <w:szCs w:val="20"/>
        </w:rPr>
        <w:t>Figure 1.</w:t>
      </w:r>
      <w:r>
        <w:rPr>
          <w:sz w:val="20"/>
          <w:szCs w:val="20"/>
        </w:rPr>
        <w:t xml:space="preserve"> Overview of </w:t>
      </w:r>
      <w:r w:rsidR="00B242ED">
        <w:rPr>
          <w:sz w:val="20"/>
          <w:szCs w:val="20"/>
        </w:rPr>
        <w:t xml:space="preserve">the </w:t>
      </w:r>
      <w:r>
        <w:rPr>
          <w:sz w:val="20"/>
          <w:szCs w:val="20"/>
        </w:rPr>
        <w:t>AI retinal algorithm architecture. DR, GC and AMD refer to diabetic retinopathy, glaucoma</w:t>
      </w:r>
      <w:r w:rsidR="00B242ED">
        <w:rPr>
          <w:sz w:val="20"/>
          <w:szCs w:val="20"/>
        </w:rPr>
        <w:t>,</w:t>
      </w:r>
      <w:r>
        <w:rPr>
          <w:sz w:val="20"/>
          <w:szCs w:val="20"/>
        </w:rPr>
        <w:t xml:space="preserve"> and age-related macular degeneration, respectively. </w:t>
      </w:r>
    </w:p>
    <w:p w14:paraId="1B1C802A" w14:textId="77777777" w:rsidR="008A5EC0" w:rsidRPr="00594304" w:rsidRDefault="008A5EC0" w:rsidP="00C669EB">
      <w:pPr>
        <w:rPr>
          <w:rFonts w:eastAsia="MS Mincho"/>
        </w:rPr>
      </w:pPr>
    </w:p>
    <w:p w14:paraId="2F6D91EB" w14:textId="77777777" w:rsidR="002C16E5" w:rsidRPr="00323E89" w:rsidRDefault="002C16E5" w:rsidP="00C669EB">
      <w:pPr>
        <w:pStyle w:val="Heading1"/>
        <w:numPr>
          <w:ilvl w:val="0"/>
          <w:numId w:val="0"/>
        </w:numPr>
        <w:ind w:left="432" w:hanging="432"/>
      </w:pPr>
      <w:r w:rsidRPr="00323E89">
        <w:t>Impact</w:t>
      </w:r>
    </w:p>
    <w:p w14:paraId="1983A2DD" w14:textId="16E9D800" w:rsidR="002C16E5" w:rsidRDefault="00E94632" w:rsidP="002C16E5">
      <w:pPr>
        <w:rPr>
          <w:color w:val="000000"/>
        </w:rPr>
      </w:pPr>
      <w:r>
        <w:rPr>
          <w:color w:val="000000"/>
        </w:rPr>
        <w:t xml:space="preserve">This section </w:t>
      </w:r>
      <w:r w:rsidR="002C16E5" w:rsidRPr="00323E89">
        <w:rPr>
          <w:color w:val="000000"/>
        </w:rPr>
        <w:t>explain</w:t>
      </w:r>
      <w:r>
        <w:rPr>
          <w:color w:val="000000"/>
        </w:rPr>
        <w:t xml:space="preserve">s </w:t>
      </w:r>
      <w:r w:rsidR="002C16E5" w:rsidRPr="00323E89">
        <w:rPr>
          <w:color w:val="000000"/>
        </w:rPr>
        <w:t xml:space="preserve">the significance of the problem </w:t>
      </w:r>
      <w:r>
        <w:rPr>
          <w:color w:val="000000"/>
        </w:rPr>
        <w:t>we are going to solve</w:t>
      </w:r>
      <w:r w:rsidR="002C16E5" w:rsidRPr="00323E89">
        <w:rPr>
          <w:color w:val="000000"/>
        </w:rPr>
        <w:t xml:space="preserve">. </w:t>
      </w:r>
      <w:r w:rsidRPr="008820A5">
        <w:rPr>
          <w:rFonts w:eastAsia="MS Mincho"/>
        </w:rPr>
        <w:t xml:space="preserve">The general </w:t>
      </w:r>
      <w:r>
        <w:rPr>
          <w:rFonts w:eastAsia="MS Mincho"/>
        </w:rPr>
        <w:t>interpretable</w:t>
      </w:r>
      <w:r w:rsidRPr="008820A5">
        <w:rPr>
          <w:rFonts w:eastAsia="MS Mincho"/>
        </w:rPr>
        <w:t xml:space="preserve"> architecture and models</w:t>
      </w:r>
      <w:r>
        <w:rPr>
          <w:rFonts w:eastAsia="MS Mincho"/>
        </w:rPr>
        <w:t xml:space="preserve"> are built for detecting diseases, including</w:t>
      </w:r>
      <w:r w:rsidRPr="008820A5">
        <w:rPr>
          <w:rFonts w:eastAsia="MS Mincho"/>
        </w:rPr>
        <w:t xml:space="preserve"> diabetic retinopathy (DR), glaucoma (GC), and age-related macular degeneration (AMD)</w:t>
      </w:r>
      <w:r>
        <w:rPr>
          <w:rFonts w:eastAsia="MS Mincho"/>
        </w:rPr>
        <w:t xml:space="preserve">. </w:t>
      </w:r>
      <w:r>
        <w:rPr>
          <w:color w:val="000000"/>
        </w:rPr>
        <w:t>T</w:t>
      </w:r>
      <w:r w:rsidRPr="00323E89">
        <w:rPr>
          <w:color w:val="000000"/>
        </w:rPr>
        <w:t xml:space="preserve">he potential impact of the project </w:t>
      </w:r>
      <w:r>
        <w:rPr>
          <w:color w:val="000000"/>
        </w:rPr>
        <w:t>can be described as the following three parts.</w:t>
      </w:r>
      <w:r w:rsidR="002C16E5" w:rsidRPr="00AB24F1">
        <w:rPr>
          <w:color w:val="000000"/>
        </w:rPr>
        <w:t xml:space="preserve"> </w:t>
      </w:r>
    </w:p>
    <w:p w14:paraId="459F2588" w14:textId="77777777" w:rsidR="00E94632" w:rsidRDefault="00E94632" w:rsidP="002C16E5">
      <w:pPr>
        <w:rPr>
          <w:color w:val="000000"/>
        </w:rPr>
      </w:pPr>
    </w:p>
    <w:p w14:paraId="6A0BBE7E" w14:textId="49899AB3" w:rsidR="00D17622" w:rsidRPr="00323E89" w:rsidRDefault="008C2B08" w:rsidP="002C16E5">
      <w:pPr>
        <w:rPr>
          <w:rFonts w:eastAsia="MS Mincho"/>
          <w:b/>
          <w:i/>
        </w:rPr>
      </w:pPr>
      <w:r w:rsidRPr="00323E89">
        <w:rPr>
          <w:rFonts w:eastAsia="MS Mincho"/>
          <w:b/>
          <w:i/>
        </w:rPr>
        <w:t>Diabetic R</w:t>
      </w:r>
      <w:r w:rsidR="00D17622" w:rsidRPr="00323E89">
        <w:rPr>
          <w:rFonts w:eastAsia="MS Mincho"/>
          <w:b/>
          <w:i/>
        </w:rPr>
        <w:t>etinopathy (DR)</w:t>
      </w:r>
    </w:p>
    <w:p w14:paraId="0C9241D4" w14:textId="54661451" w:rsidR="00065DFF" w:rsidRPr="00B6461B" w:rsidRDefault="00BE242A" w:rsidP="00BE242A">
      <w:pPr>
        <w:rPr>
          <w:rFonts w:eastAsiaTheme="minorEastAsia"/>
        </w:rPr>
      </w:pPr>
      <w:r w:rsidRPr="00065DFF">
        <w:rPr>
          <w:rFonts w:eastAsiaTheme="minorEastAsia"/>
        </w:rPr>
        <w:t xml:space="preserve">Diabetes is a </w:t>
      </w:r>
      <w:r w:rsidR="004B4748" w:rsidRPr="00065DFF">
        <w:rPr>
          <w:rFonts w:eastAsiaTheme="minorEastAsia"/>
        </w:rPr>
        <w:t>growing epidemic both in</w:t>
      </w:r>
      <w:r w:rsidR="00065DFF" w:rsidRPr="00065DFF">
        <w:rPr>
          <w:rFonts w:eastAsiaTheme="minorEastAsia"/>
        </w:rPr>
        <w:t xml:space="preserve"> U.S.</w:t>
      </w:r>
      <w:r w:rsidRPr="00065DFF">
        <w:rPr>
          <w:rFonts w:eastAsiaTheme="minorEastAsia"/>
        </w:rPr>
        <w:t xml:space="preserve"> and internationally. Current estimates show that more than 30 million Americans have diabetes</w:t>
      </w:r>
      <w:r w:rsidR="00AD77E4">
        <w:rPr>
          <w:rFonts w:eastAsiaTheme="minorEastAsia"/>
        </w:rPr>
        <w:t xml:space="preserve"> [3]</w:t>
      </w:r>
      <w:r w:rsidRPr="00065DFF">
        <w:rPr>
          <w:rFonts w:eastAsiaTheme="minorEastAsia"/>
        </w:rPr>
        <w:t>; this number e</w:t>
      </w:r>
      <w:r w:rsidR="00065DFF">
        <w:rPr>
          <w:rFonts w:eastAsiaTheme="minorEastAsia"/>
        </w:rPr>
        <w:t>xceeds 400 million worldwide.</w:t>
      </w:r>
      <w:r w:rsidRPr="00065DFF">
        <w:rPr>
          <w:rFonts w:eastAsiaTheme="minorEastAsia"/>
        </w:rPr>
        <w:t xml:space="preserve"> Both of these figures continue to rise at staggering rates that surpass most predictive models</w:t>
      </w:r>
      <w:r w:rsidR="00214484">
        <w:rPr>
          <w:rFonts w:eastAsiaTheme="minorEastAsia"/>
        </w:rPr>
        <w:t xml:space="preserve"> [1]</w:t>
      </w:r>
      <w:r w:rsidRPr="00065DFF">
        <w:rPr>
          <w:rFonts w:eastAsiaTheme="minorEastAsia"/>
        </w:rPr>
        <w:t xml:space="preserve">. Despite well-established guidelines for screening and potential early detection of DR by an eye-care provider, 30 to 50 percent of people with diabetes do not adhere to these recommendations for a multitude of reasons. </w:t>
      </w:r>
    </w:p>
    <w:p w14:paraId="49ED8E39" w14:textId="05BFAA12" w:rsidR="00617098" w:rsidRPr="008D00A2" w:rsidRDefault="00617098" w:rsidP="008D00A2"/>
    <w:p w14:paraId="4CC14E7F" w14:textId="1F4C6915" w:rsidR="00065DFF" w:rsidRPr="00323E89" w:rsidRDefault="00D17622" w:rsidP="00D17622">
      <w:pPr>
        <w:rPr>
          <w:rFonts w:eastAsia="MS Mincho"/>
          <w:b/>
          <w:i/>
        </w:rPr>
      </w:pPr>
      <w:r w:rsidRPr="00323E89">
        <w:rPr>
          <w:rFonts w:eastAsia="MS Mincho"/>
          <w:b/>
          <w:i/>
        </w:rPr>
        <w:t>Glaucoma(GC)</w:t>
      </w:r>
    </w:p>
    <w:p w14:paraId="74D74119" w14:textId="3DC8B884" w:rsidR="00D17622" w:rsidRDefault="00D17622" w:rsidP="00D17622">
      <w:r>
        <w:t>There are nearly 40 million blind people in the world today, according to World Health Organization</w:t>
      </w:r>
      <w:r w:rsidR="00214484">
        <w:t xml:space="preserve"> [9]</w:t>
      </w:r>
      <w:r>
        <w:t>. Another 285 million have visual impairment. Globally, 8% of all blindness is attributable to glaucoma</w:t>
      </w:r>
      <w:r>
        <w:rPr>
          <w:rFonts w:hint="eastAsia"/>
        </w:rPr>
        <w:t xml:space="preserve">, </w:t>
      </w:r>
      <w:r w:rsidRPr="006D24C0">
        <w:t>is the leading cause of global irreversible blindness</w:t>
      </w:r>
      <w:r w:rsidR="00214484">
        <w:t xml:space="preserve"> [10]</w:t>
      </w:r>
      <w:r>
        <w:t xml:space="preserve">. There were 60 million people with glaucoma in the world in 2010 and will be nearly 80 million by 2020. Of these 60 million, 7.4 million were bilaterally blind from glaucoma in 2010 and 11.2 million14%will be bilaterally blind in 2020. </w:t>
      </w:r>
    </w:p>
    <w:p w14:paraId="00E95026" w14:textId="2585BDD5" w:rsidR="00D17622" w:rsidRDefault="00D17622" w:rsidP="00D17622">
      <w:r>
        <w:t>In China, according to a study, i</w:t>
      </w:r>
      <w:r w:rsidRPr="005559EE">
        <w:t xml:space="preserve">t was estimated that 9.4 million </w:t>
      </w:r>
      <w:r>
        <w:t xml:space="preserve">(2.6%) </w:t>
      </w:r>
      <w:r w:rsidRPr="005559EE">
        <w:t>people aged 40 years and older have glaucomatous optic neuropathy</w:t>
      </w:r>
      <w:r w:rsidR="00214484">
        <w:t xml:space="preserve"> [11]</w:t>
      </w:r>
      <w:r w:rsidRPr="005559EE">
        <w:t>. Of this number, 5.2 million (55%) are blind in at least one eye and 1.7 million (18.1%) are blind in both eyes.</w:t>
      </w:r>
    </w:p>
    <w:p w14:paraId="26516363" w14:textId="3CF7FD1F" w:rsidR="006F2E64" w:rsidRPr="000717A3" w:rsidRDefault="006F2E64" w:rsidP="00D17622">
      <w:pPr>
        <w:rPr>
          <w:rFonts w:ascii="Microsoft YaHei" w:eastAsia="Microsoft YaHei" w:hAnsi="Microsoft YaHei" w:cs="Microsoft YaHei"/>
        </w:rPr>
      </w:pPr>
    </w:p>
    <w:p w14:paraId="52351112" w14:textId="77777777" w:rsidR="00D17622" w:rsidRPr="00323E89" w:rsidRDefault="00D17622" w:rsidP="00D17622">
      <w:pPr>
        <w:rPr>
          <w:rFonts w:eastAsia="MS Mincho"/>
          <w:b/>
          <w:i/>
        </w:rPr>
      </w:pPr>
      <w:r w:rsidRPr="00323E89">
        <w:rPr>
          <w:b/>
          <w:i/>
        </w:rPr>
        <w:lastRenderedPageBreak/>
        <w:t>Age-related Macular Degeneration (AMD)</w:t>
      </w:r>
    </w:p>
    <w:p w14:paraId="58DCB807" w14:textId="6F25E177" w:rsidR="00D17622" w:rsidRDefault="00D17622" w:rsidP="00D17622">
      <w:r>
        <w:t>According to Lancet research, the number of people living with macular degeneration is expected to reach 196 million worldwide by 2020 and increase to 288 million by 2040</w:t>
      </w:r>
      <w:r w:rsidR="00214484">
        <w:t xml:space="preserve"> [16]</w:t>
      </w:r>
      <w:r>
        <w:t>.</w:t>
      </w:r>
      <w:r>
        <w:rPr>
          <w:rFonts w:hint="eastAsia"/>
        </w:rPr>
        <w:t xml:space="preserve"> </w:t>
      </w:r>
      <w:r w:rsidR="008E11E9">
        <w:t xml:space="preserve">And </w:t>
      </w:r>
      <w:r>
        <w:t xml:space="preserve">AMD </w:t>
      </w:r>
      <w:r w:rsidRPr="0040314A">
        <w:t xml:space="preserve">is a leading cause </w:t>
      </w:r>
      <w:r>
        <w:t xml:space="preserve">(3rd) </w:t>
      </w:r>
      <w:r w:rsidRPr="0040314A">
        <w:t>of vision loss</w:t>
      </w:r>
      <w:r>
        <w:t xml:space="preserve"> worldwide,</w:t>
      </w:r>
      <w:r w:rsidRPr="00F06A0D">
        <w:t xml:space="preserve"> </w:t>
      </w:r>
      <w:r>
        <w:t>by</w:t>
      </w:r>
      <w:r w:rsidRPr="00F06A0D">
        <w:t xml:space="preserve"> 2010, it has been responsible for approximately 5% of all blindness globally</w:t>
      </w:r>
      <w:r w:rsidR="00214484">
        <w:t xml:space="preserve"> [17]</w:t>
      </w:r>
      <w:r>
        <w:t>.</w:t>
      </w:r>
      <w:r w:rsidRPr="0040314A">
        <w:t xml:space="preserve"> </w:t>
      </w:r>
      <w:r>
        <w:t xml:space="preserve">Age </w:t>
      </w:r>
      <w:r w:rsidR="008E11E9">
        <w:t>is a prominent risk factor for AMD</w:t>
      </w:r>
      <w:r>
        <w:t xml:space="preserve">. The risk of getting advanced </w:t>
      </w:r>
      <w:r w:rsidR="008E11E9">
        <w:t>AMD</w:t>
      </w:r>
      <w:r>
        <w:t xml:space="preserve"> increases from 2% for those ages 50-59, to nearly 30% for those over the age of 75. Studies suggest in China </w:t>
      </w:r>
      <w:r w:rsidRPr="00F06A0D">
        <w:t xml:space="preserve">the prevalence of early AMD in Chinese persons </w:t>
      </w:r>
      <w:r>
        <w:t>aged 50 years or older was 9.5%</w:t>
      </w:r>
      <w:r w:rsidRPr="00F06A0D">
        <w:t xml:space="preserve"> and that of late AMD was 1.0%</w:t>
      </w:r>
      <w:r w:rsidR="00214484">
        <w:t xml:space="preserve"> [18]</w:t>
      </w:r>
      <w:r>
        <w:t>.</w:t>
      </w:r>
    </w:p>
    <w:p w14:paraId="6708EF75" w14:textId="77777777" w:rsidR="004B38D2" w:rsidRPr="001A6219" w:rsidRDefault="004B38D2" w:rsidP="002C16E5">
      <w:pPr>
        <w:rPr>
          <w:rFonts w:eastAsia="MS Mincho"/>
          <w:color w:val="000000"/>
        </w:rPr>
      </w:pPr>
    </w:p>
    <w:p w14:paraId="33A628C0" w14:textId="40EF4A12" w:rsidR="002C16E5" w:rsidRDefault="002C16E5" w:rsidP="00C669EB">
      <w:pPr>
        <w:pStyle w:val="Heading1"/>
        <w:numPr>
          <w:ilvl w:val="0"/>
          <w:numId w:val="0"/>
        </w:numPr>
        <w:ind w:left="432" w:hanging="432"/>
      </w:pPr>
      <w:r>
        <w:t>Existing Work</w:t>
      </w:r>
    </w:p>
    <w:p w14:paraId="36F96F21" w14:textId="7D1894EF" w:rsidR="000A5274" w:rsidRDefault="00A8371E" w:rsidP="00302875">
      <w:pPr>
        <w:rPr>
          <w:rFonts w:eastAsiaTheme="minorEastAsia"/>
        </w:rPr>
      </w:pPr>
      <w:r>
        <w:rPr>
          <w:rFonts w:eastAsiaTheme="minorEastAsia"/>
        </w:rPr>
        <w:t>This</w:t>
      </w:r>
      <w:r w:rsidRPr="00A8371E">
        <w:rPr>
          <w:rFonts w:eastAsiaTheme="minorEastAsia"/>
        </w:rPr>
        <w:t xml:space="preserve"> project </w:t>
      </w:r>
      <w:r>
        <w:rPr>
          <w:rFonts w:eastAsiaTheme="minorEastAsia"/>
        </w:rPr>
        <w:t xml:space="preserve">is not </w:t>
      </w:r>
      <w:r w:rsidRPr="00A8371E">
        <w:rPr>
          <w:rFonts w:eastAsiaTheme="minorEastAsia"/>
        </w:rPr>
        <w:t>start</w:t>
      </w:r>
      <w:r>
        <w:rPr>
          <w:rFonts w:eastAsiaTheme="minorEastAsia"/>
        </w:rPr>
        <w:t xml:space="preserve">ing from scratch. </w:t>
      </w:r>
      <w:r w:rsidRPr="00A8371E">
        <w:rPr>
          <w:rFonts w:eastAsiaTheme="minorEastAsia"/>
        </w:rPr>
        <w:t xml:space="preserve">There are </w:t>
      </w:r>
      <w:r>
        <w:rPr>
          <w:rFonts w:eastAsiaTheme="minorEastAsia"/>
        </w:rPr>
        <w:t>lots of</w:t>
      </w:r>
      <w:r w:rsidRPr="00A8371E">
        <w:rPr>
          <w:rFonts w:eastAsiaTheme="minorEastAsia"/>
        </w:rPr>
        <w:t xml:space="preserve"> experiences that can be used as a basis.</w:t>
      </w:r>
    </w:p>
    <w:p w14:paraId="331696C0" w14:textId="77777777" w:rsidR="008B4E08" w:rsidRPr="00302875" w:rsidRDefault="008B4E08" w:rsidP="00302875">
      <w:pPr>
        <w:rPr>
          <w:rFonts w:eastAsiaTheme="minorEastAsia"/>
        </w:rPr>
      </w:pPr>
    </w:p>
    <w:p w14:paraId="50736A8F" w14:textId="0B15839C" w:rsidR="000A5274" w:rsidRDefault="000A5274" w:rsidP="002C16E5">
      <w:pPr>
        <w:rPr>
          <w:color w:val="000000"/>
        </w:rPr>
      </w:pPr>
      <w:r w:rsidRPr="00323E89">
        <w:rPr>
          <w:rFonts w:eastAsia="MS Mincho"/>
          <w:b/>
          <w:i/>
        </w:rPr>
        <w:t>Diabetic Retinopathy (DR)</w:t>
      </w:r>
    </w:p>
    <w:p w14:paraId="518C0465" w14:textId="18F3ED9C" w:rsidR="000A5274" w:rsidRDefault="000A5274" w:rsidP="000A5274">
      <w:pPr>
        <w:rPr>
          <w:rFonts w:eastAsiaTheme="minorEastAsia"/>
        </w:rPr>
      </w:pPr>
      <w:r w:rsidRPr="00E2323C">
        <w:rPr>
          <w:rFonts w:eastAsiaTheme="minorEastAsia"/>
        </w:rPr>
        <w:t>Publicly available datasets include the EyePACS dataset (around 90,000 fundus images, 5 levels of severity), MESSIDOR dataset (1,200 images, 4 levels of severity), the DIARETDB dataset (around 200 images marked with lesions), etc. By now IDx-DR is the first FDA approved device for AI DR screening [</w:t>
      </w:r>
      <w:r>
        <w:rPr>
          <w:rFonts w:eastAsiaTheme="minorEastAsia"/>
        </w:rPr>
        <w:t>7</w:t>
      </w:r>
      <w:r w:rsidRPr="00E2323C">
        <w:rPr>
          <w:rFonts w:eastAsiaTheme="minorEastAsia"/>
        </w:rPr>
        <w:t xml:space="preserve">]. Based on a customized CNN architecture and lesion characteristics, this device can achieve a sensitivity of 96.8% and a specificity of 87%. The best reported performance on binary classification </w:t>
      </w:r>
      <w:r w:rsidR="008B4E08" w:rsidRPr="008B4E08">
        <w:rPr>
          <w:rFonts w:eastAsiaTheme="minorEastAsia"/>
        </w:rPr>
        <w:t>of no DR/non-referable DR vs. referable DR</w:t>
      </w:r>
      <w:r w:rsidR="008B4E08" w:rsidRPr="00E2323C">
        <w:rPr>
          <w:rFonts w:eastAsiaTheme="minorEastAsia"/>
        </w:rPr>
        <w:t xml:space="preserve"> </w:t>
      </w:r>
      <w:r w:rsidRPr="00E2323C">
        <w:rPr>
          <w:rFonts w:eastAsiaTheme="minorEastAsia"/>
        </w:rPr>
        <w:t xml:space="preserve">is a sensitivity of </w:t>
      </w:r>
      <w:r>
        <w:rPr>
          <w:rFonts w:eastAsiaTheme="minorEastAsia"/>
        </w:rPr>
        <w:t>94% and specificity of 98% by [4</w:t>
      </w:r>
      <w:r w:rsidRPr="00E2323C">
        <w:rPr>
          <w:rFonts w:eastAsiaTheme="minorEastAsia"/>
        </w:rPr>
        <w:t xml:space="preserve">]. This work combined features both from deep ResNet and from meta-data, and classified the features with a gradient boosting decision tree. For five level classification </w:t>
      </w:r>
      <w:r w:rsidR="008B4E08" w:rsidRPr="008B4E08">
        <w:rPr>
          <w:rFonts w:eastAsiaTheme="minorEastAsia"/>
        </w:rPr>
        <w:t>of no DR, mild, moderate, severe non-proliferative DR, and proliferative DR</w:t>
      </w:r>
      <w:r w:rsidRPr="00E2323C">
        <w:rPr>
          <w:rFonts w:eastAsiaTheme="minorEastAsia"/>
        </w:rPr>
        <w:t xml:space="preserve"> [</w:t>
      </w:r>
      <w:r>
        <w:rPr>
          <w:rFonts w:eastAsiaTheme="minorEastAsia"/>
        </w:rPr>
        <w:t>5, 6, 8</w:t>
      </w:r>
      <w:r w:rsidRPr="00E2323C">
        <w:rPr>
          <w:rFonts w:eastAsiaTheme="minorEastAsia"/>
        </w:rPr>
        <w:t>], the best accuracy reported is 96% by a combination of GoogleNet and ResNet model [</w:t>
      </w:r>
      <w:r>
        <w:rPr>
          <w:rFonts w:eastAsiaTheme="minorEastAsia"/>
        </w:rPr>
        <w:t>5</w:t>
      </w:r>
      <w:r w:rsidRPr="00E2323C">
        <w:rPr>
          <w:rFonts w:eastAsiaTheme="minorEastAsia"/>
        </w:rPr>
        <w:t>].</w:t>
      </w:r>
    </w:p>
    <w:p w14:paraId="5D7E5724" w14:textId="77777777" w:rsidR="000A5274" w:rsidRDefault="000A5274" w:rsidP="000A5274">
      <w:pPr>
        <w:rPr>
          <w:rFonts w:eastAsiaTheme="minorEastAsia"/>
        </w:rPr>
      </w:pPr>
    </w:p>
    <w:p w14:paraId="4EBCD1CD" w14:textId="77777777" w:rsidR="000A5274" w:rsidRPr="00323E89" w:rsidRDefault="000A5274" w:rsidP="000A5274">
      <w:pPr>
        <w:rPr>
          <w:rFonts w:eastAsia="MS Mincho"/>
          <w:b/>
          <w:i/>
        </w:rPr>
      </w:pPr>
      <w:r w:rsidRPr="00323E89">
        <w:rPr>
          <w:rFonts w:eastAsia="MS Mincho"/>
          <w:b/>
          <w:i/>
        </w:rPr>
        <w:t>Glaucoma(GC)</w:t>
      </w:r>
    </w:p>
    <w:p w14:paraId="66273FF4" w14:textId="0DFB6BD2" w:rsidR="000A5274" w:rsidRDefault="000A5274" w:rsidP="000A5274">
      <w:r w:rsidRPr="007D59AD">
        <w:t>Existing datasets include Online retinal fundus image dataset for glaucoma Analysis (ORIGA, 650 fundus images), Retinal fundus images for glaucoma analysis (RIGA, 760 images), ACHIKO-K (258 images), DRISHTI-GS (100 images mainly for optic disk and cup segmentation), etc. AI practice on suspected glaucoma classification generally follow two approaches, i.e. an end-to-end whole image classification [1</w:t>
      </w:r>
      <w:r>
        <w:t>2</w:t>
      </w:r>
      <w:r w:rsidRPr="007D59AD">
        <w:t xml:space="preserve">, </w:t>
      </w:r>
      <w:r>
        <w:t>13</w:t>
      </w:r>
      <w:r w:rsidRPr="007D59AD">
        <w:t xml:space="preserve">], or a classification based on optic disk and cup information </w:t>
      </w:r>
      <w:r>
        <w:t>[14, 15</w:t>
      </w:r>
      <w:r w:rsidRPr="007D59AD">
        <w:t>]. For the end-to-end approach, [1</w:t>
      </w:r>
      <w:r>
        <w:t>2</w:t>
      </w:r>
      <w:r w:rsidRPr="007D59AD">
        <w:t>] reported a resulting AUC of 0.986 by training an inception-v3 network on their private dataset of 48000+ images. [</w:t>
      </w:r>
      <w:r>
        <w:t>15</w:t>
      </w:r>
      <w:r w:rsidRPr="007D59AD">
        <w:t xml:space="preserve">] set up a multitask deep CNN model based on a U-net sharing features for the glaucoma classification task and the </w:t>
      </w:r>
      <w:r>
        <w:t>disc and cup segmentation task, achieving</w:t>
      </w:r>
      <w:r w:rsidRPr="007D59AD">
        <w:t xml:space="preserve"> an AUC of 0.95 while providing some medical interpretability.</w:t>
      </w:r>
    </w:p>
    <w:p w14:paraId="6893FC08" w14:textId="77777777" w:rsidR="000A5274" w:rsidRPr="007D59AD" w:rsidRDefault="000A5274" w:rsidP="000A5274"/>
    <w:p w14:paraId="553FFA2A" w14:textId="77777777" w:rsidR="000A5274" w:rsidRPr="00323E89" w:rsidRDefault="000A5274" w:rsidP="000A5274">
      <w:pPr>
        <w:rPr>
          <w:rFonts w:eastAsia="MS Mincho"/>
          <w:b/>
          <w:i/>
        </w:rPr>
      </w:pPr>
      <w:r w:rsidRPr="00323E89">
        <w:rPr>
          <w:b/>
          <w:i/>
        </w:rPr>
        <w:t>Age-related Macular Degeneration (AMD)</w:t>
      </w:r>
    </w:p>
    <w:p w14:paraId="2EB8734A" w14:textId="77777777" w:rsidR="000A5274" w:rsidRPr="007D59AD" w:rsidRDefault="000A5274" w:rsidP="000A5274">
      <w:r w:rsidRPr="007D59AD">
        <w:t xml:space="preserve">Currently, most existing work of detecting AMD in fundus images address the problem as a binary classification between no/early stage AMD and intermediate/advanced stage AMD. The two commonly used datasets are the Age-Related Eye Disease Study (AREDS) dataset, which consists of fundus images from around 4,700 participants, and the Cooperative Health Research in the Region of Augsburg (KORA) dataset, which consists of fundus images from 2,840 patients. </w:t>
      </w:r>
      <w:r>
        <w:t xml:space="preserve">Most </w:t>
      </w:r>
      <w:r w:rsidRPr="007D59AD">
        <w:t>state-of-the-art methods for AMD</w:t>
      </w:r>
      <w:r w:rsidRPr="007D59AD">
        <w:rPr>
          <w:rFonts w:hint="eastAsia"/>
        </w:rPr>
        <w:t xml:space="preserve"> </w:t>
      </w:r>
      <w:r w:rsidRPr="007D59AD">
        <w:t>binary classification are in one of the three following categories:</w:t>
      </w:r>
    </w:p>
    <w:p w14:paraId="752BAE0E" w14:textId="77777777" w:rsidR="000A5274" w:rsidRPr="007D59AD" w:rsidRDefault="000A5274" w:rsidP="008D00A2">
      <w:pPr>
        <w:numPr>
          <w:ilvl w:val="0"/>
          <w:numId w:val="33"/>
        </w:numPr>
        <w:overflowPunct w:val="0"/>
        <w:autoSpaceDE w:val="0"/>
        <w:autoSpaceDN w:val="0"/>
        <w:adjustRightInd w:val="0"/>
        <w:ind w:left="567" w:hanging="567"/>
        <w:textAlignment w:val="baseline"/>
      </w:pPr>
      <w:r w:rsidRPr="007D59AD">
        <w:t>Using CNNs of existing architectures such as GoogleNet, VGG, etc. [</w:t>
      </w:r>
      <w:r>
        <w:t>19</w:t>
      </w:r>
      <w:r w:rsidRPr="007D59AD">
        <w:t xml:space="preserve">, </w:t>
      </w:r>
      <w:r>
        <w:t>22</w:t>
      </w:r>
      <w:r w:rsidRPr="007D59AD">
        <w:t>]. The best reported performance of this type of method is 94.3% accuracy [</w:t>
      </w:r>
      <w:r>
        <w:t>19</w:t>
      </w:r>
      <w:r w:rsidRPr="007D59AD">
        <w:t>], using an ensemble of several CNNs.</w:t>
      </w:r>
    </w:p>
    <w:p w14:paraId="27C13690" w14:textId="77777777" w:rsidR="000A5274" w:rsidRPr="007D59AD" w:rsidRDefault="000A5274" w:rsidP="008D00A2">
      <w:pPr>
        <w:numPr>
          <w:ilvl w:val="0"/>
          <w:numId w:val="33"/>
        </w:numPr>
        <w:overflowPunct w:val="0"/>
        <w:autoSpaceDE w:val="0"/>
        <w:autoSpaceDN w:val="0"/>
        <w:adjustRightInd w:val="0"/>
        <w:ind w:left="567" w:hanging="567"/>
        <w:textAlignment w:val="baseline"/>
      </w:pPr>
      <w:r w:rsidRPr="007D59AD">
        <w:lastRenderedPageBreak/>
        <w:t>Using customized deep CNN models [</w:t>
      </w:r>
      <w:r>
        <w:t>20</w:t>
      </w:r>
      <w:r w:rsidRPr="007D59AD">
        <w:t xml:space="preserve">, </w:t>
      </w:r>
      <w:r>
        <w:t>21, 23</w:t>
      </w:r>
      <w:r w:rsidRPr="007D59AD">
        <w:t xml:space="preserve">]. </w:t>
      </w:r>
      <w:r>
        <w:t>The b</w:t>
      </w:r>
      <w:r w:rsidRPr="007D59AD">
        <w:t>est reported result is an AUC of 0.96 and an accuracy of 91.6% on AREDS dataset.</w:t>
      </w:r>
    </w:p>
    <w:p w14:paraId="3A57064F" w14:textId="77777777" w:rsidR="000A5274" w:rsidRPr="007D59AD" w:rsidRDefault="000A5274" w:rsidP="008D00A2">
      <w:pPr>
        <w:numPr>
          <w:ilvl w:val="0"/>
          <w:numId w:val="33"/>
        </w:numPr>
        <w:overflowPunct w:val="0"/>
        <w:autoSpaceDE w:val="0"/>
        <w:autoSpaceDN w:val="0"/>
        <w:adjustRightInd w:val="0"/>
        <w:ind w:left="567" w:hanging="567"/>
        <w:textAlignment w:val="baseline"/>
      </w:pPr>
      <w:r w:rsidRPr="007D59AD">
        <w:t>Using deep image features from pretrained CNN model and then classify with SVM or Random Forest model [</w:t>
      </w:r>
      <w:r>
        <w:t>24, 25</w:t>
      </w:r>
      <w:r w:rsidRPr="007D59AD">
        <w:t xml:space="preserve">]. </w:t>
      </w:r>
      <w:r>
        <w:t>The b</w:t>
      </w:r>
      <w:r w:rsidRPr="007D59AD">
        <w:t xml:space="preserve">est reported accuracy is 93.4%. </w:t>
      </w:r>
    </w:p>
    <w:p w14:paraId="38CEA14F" w14:textId="77777777" w:rsidR="002C16E5" w:rsidRPr="00C001FF" w:rsidRDefault="002C16E5" w:rsidP="00C669EB">
      <w:pPr>
        <w:pStyle w:val="Heading1"/>
        <w:numPr>
          <w:ilvl w:val="0"/>
          <w:numId w:val="0"/>
        </w:numPr>
        <w:ind w:left="432" w:hanging="432"/>
      </w:pPr>
      <w:r w:rsidRPr="00C001FF">
        <w:t>Feasibility</w:t>
      </w:r>
    </w:p>
    <w:p w14:paraId="70172DF5" w14:textId="77777777" w:rsidR="000A5274" w:rsidRDefault="000A5274" w:rsidP="000A5274">
      <w:r>
        <w:t>Currently, Baidu has established automatic detection of DR, AMD and GC through retinal fundus image analysis. Future directions include detection of all diseases that can be detected early by retinal imaging. To achieve this goal, Baidu is expending its collaborations to more hospitals and ophthalmologists. A large-scale fundus image tagging system for more detailed objective clinical annotation is also under development.</w:t>
      </w:r>
    </w:p>
    <w:p w14:paraId="444AF6BB" w14:textId="77777777" w:rsidR="000A5274" w:rsidRDefault="000A5274" w:rsidP="000A5274">
      <w:r>
        <w:t xml:space="preserve">In Baidu, the base component guarantees big data storage, processing, and security capacity. The AI technique component will integrate various Baidu AI technologies for reinvigorating retinal imaging, including knowledge graph, voice recognition, face recognition, etc. These extra technologies dramatically enhance the user experience and facilitate the incorporation of the AI retinal image analysis algorithms into an AI retina robot. </w:t>
      </w:r>
    </w:p>
    <w:p w14:paraId="0AE83EFA" w14:textId="77777777" w:rsidR="000A5274" w:rsidRDefault="000A5274" w:rsidP="000A5274">
      <w:r>
        <w:t xml:space="preserve">Baidu’s </w:t>
      </w:r>
      <w:r>
        <w:rPr>
          <w:color w:val="222222"/>
          <w:sz w:val="23"/>
          <w:szCs w:val="23"/>
          <w:highlight w:val="white"/>
        </w:rPr>
        <w:t xml:space="preserve">DR algorithm is currently being </w:t>
      </w:r>
      <w:r>
        <w:t xml:space="preserve">applied in </w:t>
      </w:r>
      <w:r>
        <w:rPr>
          <w:color w:val="222222"/>
          <w:sz w:val="23"/>
          <w:szCs w:val="23"/>
          <w:highlight w:val="white"/>
        </w:rPr>
        <w:t xml:space="preserve">one of its partner companies, which </w:t>
      </w:r>
      <w:r>
        <w:t xml:space="preserve">owns 22 eye-disease screening centres in 18 cities of 8 provinces in China. The DR algorithm achieves over 90% on both sensitivity and specificity measures. The sensitivity and specificity results from the real-world screening centres, which apply Baidu’s algorithm, is anticipated to be 92.1% and 90.3%, respectively. </w:t>
      </w:r>
    </w:p>
    <w:p w14:paraId="26CB9399" w14:textId="58A12FFC" w:rsidR="000A5274" w:rsidRPr="000A5274" w:rsidRDefault="000A5274" w:rsidP="002C16E5">
      <w:pPr>
        <w:rPr>
          <w:color w:val="000000"/>
        </w:rPr>
      </w:pPr>
      <w:r>
        <w:t xml:space="preserve">The application of Baidu’s AI algorithm in real-world scenarios creates a positive feedback loop for improving both the algorithm performance and the data collection process. The algorithm can improve when more training data is available. Similarly, the data collection is made easier when the algorithm performs well so that can expand to more application scenarios. </w:t>
      </w:r>
    </w:p>
    <w:p w14:paraId="24A6CD76" w14:textId="7AE21BE9" w:rsidR="000A5274" w:rsidRPr="00302875" w:rsidRDefault="000717A3" w:rsidP="002C16E5">
      <w:pPr>
        <w:rPr>
          <w:rFonts w:eastAsiaTheme="minorEastAsia"/>
          <w:color w:val="000000"/>
          <w:highlight w:val="yellow"/>
        </w:rPr>
      </w:pPr>
      <w:r w:rsidRPr="00C001FF">
        <w:rPr>
          <w:color w:val="000000"/>
        </w:rPr>
        <w:t xml:space="preserve">Based on Baidu’s current AI research ability, big data infrastructure, </w:t>
      </w:r>
      <w:r w:rsidRPr="00C001FF">
        <w:rPr>
          <w:rFonts w:hint="eastAsia"/>
          <w:color w:val="000000"/>
        </w:rPr>
        <w:t>sufficient</w:t>
      </w:r>
      <w:r w:rsidRPr="00C001FF">
        <w:rPr>
          <w:color w:val="000000"/>
        </w:rPr>
        <w:t xml:space="preserve"> </w:t>
      </w:r>
      <w:r w:rsidRPr="00C001FF">
        <w:rPr>
          <w:rFonts w:hint="eastAsia"/>
          <w:color w:val="000000"/>
        </w:rPr>
        <w:t>funds</w:t>
      </w:r>
      <w:r w:rsidR="0050618D">
        <w:rPr>
          <w:rFonts w:ascii="SimSun" w:eastAsia="SimSun" w:hAnsi="SimSun" w:cs="SimSun"/>
          <w:color w:val="000000"/>
        </w:rPr>
        <w:t>,</w:t>
      </w:r>
      <w:r w:rsidR="00C001FF">
        <w:rPr>
          <w:color w:val="000000"/>
        </w:rPr>
        <w:t xml:space="preserve">and close cooperation with top ophthalmic hospitals </w:t>
      </w:r>
      <w:r w:rsidRPr="00C001FF">
        <w:rPr>
          <w:color w:val="000000"/>
        </w:rPr>
        <w:t xml:space="preserve">and </w:t>
      </w:r>
      <w:r w:rsidR="00D15572" w:rsidRPr="00C001FF">
        <w:rPr>
          <w:color w:val="000000"/>
        </w:rPr>
        <w:t>fundus camera manufactures</w:t>
      </w:r>
      <w:r w:rsidRPr="00C001FF">
        <w:rPr>
          <w:color w:val="000000"/>
        </w:rPr>
        <w:t xml:space="preserve">, this </w:t>
      </w:r>
      <w:r w:rsidR="003729D8" w:rsidRPr="00C001FF">
        <w:rPr>
          <w:rFonts w:hint="eastAsia"/>
          <w:color w:val="000000"/>
        </w:rPr>
        <w:t>AI</w:t>
      </w:r>
      <w:r w:rsidRPr="00C001FF">
        <w:rPr>
          <w:color w:val="000000"/>
        </w:rPr>
        <w:t xml:space="preserve"> retinal disease detection project is feasible.</w:t>
      </w:r>
    </w:p>
    <w:p w14:paraId="6130B160" w14:textId="77777777" w:rsidR="002C16E5" w:rsidRPr="001A6219" w:rsidRDefault="002C16E5" w:rsidP="00C669EB">
      <w:pPr>
        <w:pStyle w:val="Heading1"/>
        <w:numPr>
          <w:ilvl w:val="0"/>
          <w:numId w:val="0"/>
        </w:numPr>
        <w:ind w:left="432" w:hanging="432"/>
      </w:pPr>
      <w:r w:rsidRPr="001A6219">
        <w:t>Data Availability</w:t>
      </w:r>
    </w:p>
    <w:p w14:paraId="25D883ED" w14:textId="77777777" w:rsidR="0047708B" w:rsidRPr="007701CF" w:rsidRDefault="009A78FE" w:rsidP="0047708B">
      <w:pPr>
        <w:rPr>
          <w:rFonts w:eastAsia="MS Mincho"/>
        </w:rPr>
      </w:pPr>
      <w:r>
        <w:t>To evaluate the effectiveness of our algorithms, experimental results</w:t>
      </w:r>
      <w:r w:rsidR="00AB5D2D">
        <w:t xml:space="preserve"> on several datasets</w:t>
      </w:r>
      <w:r>
        <w:t xml:space="preserve"> and real-</w:t>
      </w:r>
      <w:r w:rsidR="004B563D">
        <w:t>world application performance are</w:t>
      </w:r>
      <w:r>
        <w:t xml:space="preserve"> provided.</w:t>
      </w:r>
      <w:r w:rsidR="004D2C98">
        <w:t xml:space="preserve"> </w:t>
      </w:r>
      <w:r w:rsidR="0047708B">
        <w:t>The dataset consists of 30,000 images from several hospital partners. Each fundus image is annotated by at least three ophthalmologists, and the final disease label of each fundus image is confirmed by all annotators.  Each image is assessed for overall image quality (fully gradable, partially gradable or non-gradable) and gradability (gradable/non-gradable) for DR/AMD/GC. If the overall image quality was graded as low or medium, the grader was asked to further provide label information about brightness/contrast (poor or normal), focus (in or out-of focus), and illumination (even or uneven). The gradability of DR, AMD, and GC are each assessed by a domain expert for the disease.</w:t>
      </w:r>
    </w:p>
    <w:p w14:paraId="15A95127" w14:textId="1000890D" w:rsidR="008F4E25" w:rsidRPr="008D00A2" w:rsidRDefault="00DD03F4" w:rsidP="009A78FE">
      <w:r w:rsidRPr="004E450D">
        <w:rPr>
          <w:color w:val="000000" w:themeColor="text1"/>
        </w:rPr>
        <w:t>W</w:t>
      </w:r>
      <w:r w:rsidR="00667B0E" w:rsidRPr="004E450D">
        <w:rPr>
          <w:color w:val="000000" w:themeColor="text1"/>
        </w:rPr>
        <w:t>e</w:t>
      </w:r>
      <w:r w:rsidR="00E31753" w:rsidRPr="004E450D">
        <w:rPr>
          <w:color w:val="000000" w:themeColor="text1"/>
        </w:rPr>
        <w:t>, Baidu and</w:t>
      </w:r>
      <w:r w:rsidR="007B31EE" w:rsidRPr="004E450D">
        <w:rPr>
          <w:color w:val="000000" w:themeColor="text1"/>
        </w:rPr>
        <w:t xml:space="preserve"> one of</w:t>
      </w:r>
      <w:r w:rsidR="00E31753" w:rsidRPr="004E450D">
        <w:rPr>
          <w:color w:val="000000" w:themeColor="text1"/>
        </w:rPr>
        <w:t xml:space="preserve"> its major clinical partners,</w:t>
      </w:r>
      <w:r w:rsidR="007B31EE" w:rsidRPr="004E450D">
        <w:rPr>
          <w:color w:val="000000" w:themeColor="text1"/>
        </w:rPr>
        <w:t xml:space="preserve"> Zhongshan Ophthalmic Centre, Sun Yat-sen University, China,</w:t>
      </w:r>
      <w:r w:rsidR="00E31753" w:rsidRPr="004E450D">
        <w:rPr>
          <w:color w:val="000000" w:themeColor="text1"/>
        </w:rPr>
        <w:t xml:space="preserve"> </w:t>
      </w:r>
      <w:r w:rsidR="007B31EE" w:rsidRPr="004E450D">
        <w:rPr>
          <w:color w:val="000000" w:themeColor="text1"/>
        </w:rPr>
        <w:t>have</w:t>
      </w:r>
      <w:r w:rsidRPr="004E450D">
        <w:rPr>
          <w:color w:val="000000" w:themeColor="text1"/>
        </w:rPr>
        <w:t xml:space="preserve"> </w:t>
      </w:r>
      <w:r w:rsidR="00E31753" w:rsidRPr="004E450D">
        <w:rPr>
          <w:color w:val="000000" w:themeColor="text1"/>
        </w:rPr>
        <w:t>shar</w:t>
      </w:r>
      <w:r w:rsidR="007B31EE" w:rsidRPr="004E450D">
        <w:rPr>
          <w:color w:val="000000" w:themeColor="text1"/>
        </w:rPr>
        <w:t>ed 3</w:t>
      </w:r>
      <w:r w:rsidR="00E31753" w:rsidRPr="004E450D">
        <w:rPr>
          <w:color w:val="000000" w:themeColor="text1"/>
        </w:rPr>
        <w:t xml:space="preserve"> well annotated</w:t>
      </w:r>
      <w:r w:rsidR="007701CF" w:rsidRPr="004E450D">
        <w:rPr>
          <w:color w:val="000000" w:themeColor="text1"/>
        </w:rPr>
        <w:t xml:space="preserve"> </w:t>
      </w:r>
      <w:r w:rsidR="00E31753" w:rsidRPr="004E450D">
        <w:rPr>
          <w:color w:val="000000" w:themeColor="text1"/>
        </w:rPr>
        <w:t xml:space="preserve">fundus disease </w:t>
      </w:r>
      <w:r w:rsidR="007701CF" w:rsidRPr="004E450D">
        <w:rPr>
          <w:color w:val="000000" w:themeColor="text1"/>
        </w:rPr>
        <w:t xml:space="preserve">datasets </w:t>
      </w:r>
      <w:r w:rsidR="00E31753" w:rsidRPr="004E450D">
        <w:rPr>
          <w:color w:val="000000" w:themeColor="text1"/>
        </w:rPr>
        <w:t xml:space="preserve">to public, through a serial of </w:t>
      </w:r>
      <w:r w:rsidRPr="004E450D">
        <w:rPr>
          <w:color w:val="000000" w:themeColor="text1"/>
        </w:rPr>
        <w:t xml:space="preserve">online </w:t>
      </w:r>
      <w:r w:rsidR="00E31753" w:rsidRPr="004E450D">
        <w:rPr>
          <w:color w:val="000000" w:themeColor="text1"/>
        </w:rPr>
        <w:t xml:space="preserve">challenges, named </w:t>
      </w:r>
      <w:r w:rsidR="007B31EE" w:rsidRPr="004E450D">
        <w:rPr>
          <w:color w:val="000000" w:themeColor="text1"/>
        </w:rPr>
        <w:t xml:space="preserve">iChallenge. </w:t>
      </w:r>
      <w:r w:rsidRPr="004E450D">
        <w:rPr>
          <w:color w:val="000000" w:themeColor="text1"/>
        </w:rPr>
        <w:t xml:space="preserve"> </w:t>
      </w:r>
      <w:r w:rsidR="007B31EE" w:rsidRPr="004E450D">
        <w:rPr>
          <w:color w:val="000000" w:themeColor="text1"/>
        </w:rPr>
        <w:t xml:space="preserve">iChallenge aims </w:t>
      </w:r>
      <w:r w:rsidR="00BA0266" w:rsidRPr="004E450D">
        <w:rPr>
          <w:color w:val="000000" w:themeColor="text1"/>
        </w:rPr>
        <w:t>to</w:t>
      </w:r>
      <w:r w:rsidRPr="004E450D">
        <w:rPr>
          <w:color w:val="000000" w:themeColor="text1"/>
        </w:rPr>
        <w:t xml:space="preserve"> invite experts </w:t>
      </w:r>
      <w:r w:rsidR="005F2093" w:rsidRPr="004E450D">
        <w:rPr>
          <w:color w:val="000000" w:themeColor="text1"/>
        </w:rPr>
        <w:t xml:space="preserve">and practitioners </w:t>
      </w:r>
      <w:r w:rsidRPr="004E450D">
        <w:rPr>
          <w:color w:val="000000" w:themeColor="text1"/>
        </w:rPr>
        <w:t xml:space="preserve">from research </w:t>
      </w:r>
      <w:r w:rsidR="00245711" w:rsidRPr="004E450D">
        <w:rPr>
          <w:color w:val="000000" w:themeColor="text1"/>
        </w:rPr>
        <w:t>society</w:t>
      </w:r>
      <w:r w:rsidRPr="004E450D">
        <w:rPr>
          <w:color w:val="000000" w:themeColor="text1"/>
        </w:rPr>
        <w:t xml:space="preserve"> as well as </w:t>
      </w:r>
      <w:r w:rsidR="00914C53" w:rsidRPr="004E450D">
        <w:rPr>
          <w:color w:val="000000" w:themeColor="text1"/>
        </w:rPr>
        <w:t>industrial community</w:t>
      </w:r>
      <w:r w:rsidRPr="004E450D">
        <w:rPr>
          <w:color w:val="000000" w:themeColor="text1"/>
        </w:rPr>
        <w:t xml:space="preserve"> to participate</w:t>
      </w:r>
      <w:r w:rsidR="00A8203A" w:rsidRPr="004E450D">
        <w:rPr>
          <w:color w:val="000000" w:themeColor="text1"/>
        </w:rPr>
        <w:t xml:space="preserve"> in</w:t>
      </w:r>
      <w:r w:rsidRPr="004E450D">
        <w:rPr>
          <w:color w:val="000000" w:themeColor="text1"/>
        </w:rPr>
        <w:t xml:space="preserve"> by developing and testing existing and novel </w:t>
      </w:r>
      <w:r w:rsidR="007B31EE" w:rsidRPr="004E450D">
        <w:rPr>
          <w:color w:val="000000" w:themeColor="text1"/>
        </w:rPr>
        <w:t>AI</w:t>
      </w:r>
      <w:r w:rsidRPr="004E450D">
        <w:rPr>
          <w:color w:val="000000" w:themeColor="text1"/>
        </w:rPr>
        <w:t xml:space="preserve"> algorithms. </w:t>
      </w:r>
      <w:r w:rsidR="00A01506" w:rsidRPr="004E450D">
        <w:rPr>
          <w:color w:val="000000" w:themeColor="text1"/>
        </w:rPr>
        <w:t>The current on-going challenges are iChallenge-G</w:t>
      </w:r>
      <w:r w:rsidR="00BA0266" w:rsidRPr="004E450D">
        <w:rPr>
          <w:color w:val="000000" w:themeColor="text1"/>
        </w:rPr>
        <w:t>O</w:t>
      </w:r>
      <w:r w:rsidR="00A01506" w:rsidRPr="004E450D">
        <w:rPr>
          <w:color w:val="000000" w:themeColor="text1"/>
        </w:rPr>
        <w:t>N,</w:t>
      </w:r>
      <w:r w:rsidR="00BA0266" w:rsidRPr="004E450D">
        <w:rPr>
          <w:color w:val="000000" w:themeColor="text1"/>
        </w:rPr>
        <w:t xml:space="preserve"> iChallenge-AMD</w:t>
      </w:r>
      <w:r w:rsidR="00A01506" w:rsidRPr="004E450D">
        <w:rPr>
          <w:color w:val="000000" w:themeColor="text1"/>
        </w:rPr>
        <w:t>, and iChallenge-PM</w:t>
      </w:r>
      <w:r w:rsidR="00BA0266" w:rsidRPr="004E450D">
        <w:rPr>
          <w:color w:val="000000" w:themeColor="text1"/>
        </w:rPr>
        <w:t xml:space="preserve">. They are </w:t>
      </w:r>
      <w:r w:rsidR="005D11F2" w:rsidRPr="004E450D">
        <w:rPr>
          <w:color w:val="000000" w:themeColor="text1"/>
        </w:rPr>
        <w:t xml:space="preserve">now available </w:t>
      </w:r>
      <w:r w:rsidR="000C6235" w:rsidRPr="004E450D">
        <w:rPr>
          <w:color w:val="000000" w:themeColor="text1"/>
        </w:rPr>
        <w:t>on</w:t>
      </w:r>
      <w:r w:rsidR="00BA0266" w:rsidRPr="004E450D">
        <w:rPr>
          <w:color w:val="000000" w:themeColor="text1"/>
        </w:rPr>
        <w:t xml:space="preserve"> Baidu Research Open-Access Dataset (BROAD) </w:t>
      </w:r>
      <w:r w:rsidR="00BA0266" w:rsidRPr="008D00A2">
        <w:t>(</w:t>
      </w:r>
      <w:hyperlink r:id="rId16" w:history="1">
        <w:r w:rsidR="00651409" w:rsidRPr="008D00A2">
          <w:rPr>
            <w:rStyle w:val="Hyperlink"/>
          </w:rPr>
          <w:t>http://ichallenge.baidu.com)</w:t>
        </w:r>
      </w:hyperlink>
      <w:r w:rsidR="00BA0266" w:rsidRPr="008D00A2">
        <w:t>.</w:t>
      </w:r>
    </w:p>
    <w:p w14:paraId="0F4AC7E8" w14:textId="6FA4DBB1" w:rsidR="003A09FB" w:rsidRPr="004E450D" w:rsidRDefault="00651409" w:rsidP="009A78FE">
      <w:pPr>
        <w:rPr>
          <w:color w:val="000000" w:themeColor="text1"/>
        </w:rPr>
      </w:pPr>
      <w:r w:rsidRPr="004E450D">
        <w:rPr>
          <w:color w:val="000000" w:themeColor="text1"/>
        </w:rPr>
        <w:t>For iChallenge-G</w:t>
      </w:r>
      <w:r w:rsidR="001F3CB4" w:rsidRPr="004E450D">
        <w:rPr>
          <w:color w:val="000000" w:themeColor="text1"/>
        </w:rPr>
        <w:t>O</w:t>
      </w:r>
      <w:r w:rsidRPr="004E450D">
        <w:rPr>
          <w:color w:val="000000" w:themeColor="text1"/>
        </w:rPr>
        <w:t>N</w:t>
      </w:r>
      <w:r w:rsidR="003A09FB" w:rsidRPr="004E450D">
        <w:rPr>
          <w:color w:val="000000" w:themeColor="text1"/>
        </w:rPr>
        <w:t>,</w:t>
      </w:r>
      <w:r w:rsidR="00BA0266" w:rsidRPr="004E450D">
        <w:rPr>
          <w:color w:val="000000" w:themeColor="text1"/>
        </w:rPr>
        <w:t xml:space="preserve"> </w:t>
      </w:r>
      <w:r w:rsidRPr="004E450D">
        <w:rPr>
          <w:color w:val="000000" w:themeColor="text1"/>
        </w:rPr>
        <w:t>we made available a</w:t>
      </w:r>
      <w:r w:rsidR="001F3CB4" w:rsidRPr="004E450D">
        <w:rPr>
          <w:color w:val="000000" w:themeColor="text1"/>
        </w:rPr>
        <w:t xml:space="preserve"> dataset of 1200 annotated retinal fundus images</w:t>
      </w:r>
      <w:r w:rsidR="004B57B0" w:rsidRPr="004E450D">
        <w:rPr>
          <w:color w:val="000000" w:themeColor="text1"/>
        </w:rPr>
        <w:t xml:space="preserve"> from both non-glaucoma subjects and glaucoma patients</w:t>
      </w:r>
      <w:r w:rsidR="001F3CB4" w:rsidRPr="004E450D">
        <w:rPr>
          <w:color w:val="000000" w:themeColor="text1"/>
        </w:rPr>
        <w:t xml:space="preserve">. </w:t>
      </w:r>
      <w:r w:rsidR="003014B3" w:rsidRPr="004E450D">
        <w:rPr>
          <w:color w:val="000000" w:themeColor="text1"/>
        </w:rPr>
        <w:t xml:space="preserve">The dataset is split 1:1:1 into 3 subsets equally for training, offline validation and onsite test, stratified to have equal glaucoma presence </w:t>
      </w:r>
      <w:r w:rsidR="003014B3" w:rsidRPr="004E450D">
        <w:rPr>
          <w:color w:val="000000" w:themeColor="text1"/>
        </w:rPr>
        <w:lastRenderedPageBreak/>
        <w:t>percentage. Training set with a total of 400 colo</w:t>
      </w:r>
      <w:r w:rsidR="00D63139" w:rsidRPr="004E450D">
        <w:rPr>
          <w:color w:val="000000" w:themeColor="text1"/>
        </w:rPr>
        <w:t>u</w:t>
      </w:r>
      <w:r w:rsidRPr="004E450D">
        <w:rPr>
          <w:color w:val="000000" w:themeColor="text1"/>
        </w:rPr>
        <w:t xml:space="preserve">r fundus images are </w:t>
      </w:r>
      <w:r w:rsidR="003014B3" w:rsidRPr="004E450D">
        <w:rPr>
          <w:color w:val="000000" w:themeColor="text1"/>
        </w:rPr>
        <w:t>provided together with the corresponding glaucoma status and the unified manual pixel-wise annotations (a.k.a. ground truth). Testing consists of 800 colo</w:t>
      </w:r>
      <w:r w:rsidR="00F337F8" w:rsidRPr="004E450D">
        <w:rPr>
          <w:color w:val="000000" w:themeColor="text1"/>
        </w:rPr>
        <w:t>u</w:t>
      </w:r>
      <w:r w:rsidR="003014B3" w:rsidRPr="004E450D">
        <w:rPr>
          <w:color w:val="000000" w:themeColor="text1"/>
        </w:rPr>
        <w:t>r fundus images and is further split into 400 off-site validation set images and 400 on-site test set images.</w:t>
      </w:r>
      <w:r w:rsidR="00D63139" w:rsidRPr="004E450D">
        <w:rPr>
          <w:color w:val="000000" w:themeColor="text1"/>
        </w:rPr>
        <w:t xml:space="preserve"> </w:t>
      </w:r>
      <w:r w:rsidR="00E876CB" w:rsidRPr="004E450D">
        <w:rPr>
          <w:color w:val="000000" w:themeColor="text1"/>
        </w:rPr>
        <w:t xml:space="preserve">This challenge consists of </w:t>
      </w:r>
      <w:r w:rsidR="003A09FB" w:rsidRPr="004E450D">
        <w:rPr>
          <w:color w:val="000000" w:themeColor="text1"/>
        </w:rPr>
        <w:t>three</w:t>
      </w:r>
      <w:r w:rsidR="00E876CB" w:rsidRPr="004E450D">
        <w:rPr>
          <w:color w:val="000000" w:themeColor="text1"/>
        </w:rPr>
        <w:t xml:space="preserve"> tasks:</w:t>
      </w:r>
    </w:p>
    <w:p w14:paraId="34F01274" w14:textId="5ECD0F3A" w:rsidR="003A09FB" w:rsidRPr="004E450D" w:rsidRDefault="00E876CB" w:rsidP="009A78FE">
      <w:pPr>
        <w:rPr>
          <w:color w:val="000000" w:themeColor="text1"/>
        </w:rPr>
      </w:pPr>
      <w:r w:rsidRPr="00302875">
        <w:rPr>
          <w:i/>
          <w:color w:val="000000" w:themeColor="text1"/>
        </w:rPr>
        <w:t>1)</w:t>
      </w:r>
      <w:r w:rsidR="00CF21A1" w:rsidRPr="00302875">
        <w:rPr>
          <w:i/>
          <w:color w:val="000000" w:themeColor="text1"/>
        </w:rPr>
        <w:t xml:space="preserve"> </w:t>
      </w:r>
      <w:r w:rsidR="004A6AB4" w:rsidRPr="00302875">
        <w:rPr>
          <w:i/>
          <w:color w:val="000000" w:themeColor="text1"/>
        </w:rPr>
        <w:t>Classification of g</w:t>
      </w:r>
      <w:r w:rsidR="003A09FB" w:rsidRPr="00302875">
        <w:rPr>
          <w:i/>
          <w:color w:val="000000" w:themeColor="text1"/>
        </w:rPr>
        <w:t>laucoma.</w:t>
      </w:r>
      <w:r w:rsidR="003A09FB" w:rsidRPr="004E450D">
        <w:rPr>
          <w:color w:val="000000" w:themeColor="text1"/>
        </w:rPr>
        <w:t xml:space="preserve"> </w:t>
      </w:r>
      <w:r w:rsidRPr="004E450D">
        <w:rPr>
          <w:color w:val="000000" w:themeColor="text1"/>
        </w:rPr>
        <w:t xml:space="preserve">The reference standard for glaucoma presence obtained from the health records, which is not based on fundus image </w:t>
      </w:r>
      <w:r w:rsidR="00723B80" w:rsidRPr="004E450D">
        <w:rPr>
          <w:color w:val="000000" w:themeColor="text1"/>
        </w:rPr>
        <w:t>only</w:t>
      </w:r>
      <w:r w:rsidRPr="004E450D">
        <w:rPr>
          <w:color w:val="000000" w:themeColor="text1"/>
        </w:rPr>
        <w:t xml:space="preserve">, but also take OCT, Visual Field, and other facts into consideration. </w:t>
      </w:r>
    </w:p>
    <w:p w14:paraId="5C2F1CF8" w14:textId="493A2117" w:rsidR="00E876CB" w:rsidRPr="004E450D" w:rsidRDefault="00E876CB" w:rsidP="009A78FE">
      <w:pPr>
        <w:rPr>
          <w:color w:val="000000" w:themeColor="text1"/>
        </w:rPr>
      </w:pPr>
      <w:r w:rsidRPr="00302875">
        <w:rPr>
          <w:i/>
          <w:color w:val="000000" w:themeColor="text1"/>
        </w:rPr>
        <w:t xml:space="preserve">2) </w:t>
      </w:r>
      <w:r w:rsidR="004A6AB4" w:rsidRPr="00302875">
        <w:rPr>
          <w:i/>
          <w:color w:val="000000" w:themeColor="text1"/>
        </w:rPr>
        <w:t>Segmentation of o</w:t>
      </w:r>
      <w:r w:rsidR="003A09FB" w:rsidRPr="00302875">
        <w:rPr>
          <w:i/>
          <w:color w:val="000000" w:themeColor="text1"/>
        </w:rPr>
        <w:t>ptic disc and cup.</w:t>
      </w:r>
      <w:r w:rsidR="003A09FB" w:rsidRPr="004E450D">
        <w:rPr>
          <w:color w:val="000000" w:themeColor="text1"/>
        </w:rPr>
        <w:t xml:space="preserve"> </w:t>
      </w:r>
      <w:r w:rsidRPr="004E450D">
        <w:rPr>
          <w:color w:val="000000" w:themeColor="text1"/>
        </w:rPr>
        <w:t xml:space="preserve">Manual pixel-wise annotations of the optic disc and cup were obtained by </w:t>
      </w:r>
      <w:r w:rsidR="00723B80" w:rsidRPr="004E450D">
        <w:rPr>
          <w:color w:val="000000" w:themeColor="text1"/>
        </w:rPr>
        <w:t>7</w:t>
      </w:r>
      <w:r w:rsidR="00651409" w:rsidRPr="004E450D">
        <w:rPr>
          <w:color w:val="000000" w:themeColor="text1"/>
        </w:rPr>
        <w:t xml:space="preserve"> </w:t>
      </w:r>
      <w:r w:rsidRPr="004E450D">
        <w:rPr>
          <w:color w:val="000000" w:themeColor="text1"/>
        </w:rPr>
        <w:t xml:space="preserve">independent </w:t>
      </w:r>
      <w:r w:rsidR="00CF21A1" w:rsidRPr="004E450D">
        <w:rPr>
          <w:color w:val="000000" w:themeColor="text1"/>
        </w:rPr>
        <w:t>glaucoma</w:t>
      </w:r>
      <w:r w:rsidRPr="004E450D">
        <w:rPr>
          <w:color w:val="000000" w:themeColor="text1"/>
        </w:rPr>
        <w:t xml:space="preserve"> </w:t>
      </w:r>
      <w:r w:rsidR="00CF21A1" w:rsidRPr="004E450D">
        <w:rPr>
          <w:color w:val="000000" w:themeColor="text1"/>
        </w:rPr>
        <w:t>specialists</w:t>
      </w:r>
      <w:r w:rsidRPr="004E450D">
        <w:rPr>
          <w:color w:val="000000" w:themeColor="text1"/>
        </w:rPr>
        <w:t xml:space="preserve"> from Zhongshan Ophthalmic </w:t>
      </w:r>
      <w:r w:rsidR="000C7248" w:rsidRPr="004E450D">
        <w:rPr>
          <w:color w:val="000000" w:themeColor="text1"/>
        </w:rPr>
        <w:t>Centre</w:t>
      </w:r>
      <w:r w:rsidRPr="004E450D">
        <w:rPr>
          <w:color w:val="000000" w:themeColor="text1"/>
        </w:rPr>
        <w:t xml:space="preserve">, Sun Yat-sen University, China. The reference standard for the segmentation task was created from the </w:t>
      </w:r>
      <w:r w:rsidR="00F7464A" w:rsidRPr="004E450D">
        <w:rPr>
          <w:color w:val="000000" w:themeColor="text1"/>
        </w:rPr>
        <w:t>7</w:t>
      </w:r>
      <w:r w:rsidRPr="004E450D">
        <w:rPr>
          <w:color w:val="000000" w:themeColor="text1"/>
        </w:rPr>
        <w:t xml:space="preserve"> annotations, which were merged into single annotation by another </w:t>
      </w:r>
      <w:r w:rsidR="00CF21A1" w:rsidRPr="004E450D">
        <w:rPr>
          <w:color w:val="000000" w:themeColor="text1"/>
        </w:rPr>
        <w:t>senior</w:t>
      </w:r>
      <w:r w:rsidRPr="004E450D">
        <w:rPr>
          <w:color w:val="000000" w:themeColor="text1"/>
        </w:rPr>
        <w:t xml:space="preserve"> </w:t>
      </w:r>
      <w:r w:rsidR="00CF21A1" w:rsidRPr="004E450D">
        <w:rPr>
          <w:color w:val="000000" w:themeColor="text1"/>
        </w:rPr>
        <w:t>glaucoma</w:t>
      </w:r>
      <w:r w:rsidRPr="004E450D">
        <w:rPr>
          <w:color w:val="000000" w:themeColor="text1"/>
        </w:rPr>
        <w:t xml:space="preserve"> </w:t>
      </w:r>
      <w:r w:rsidR="00CF21A1" w:rsidRPr="004E450D">
        <w:rPr>
          <w:color w:val="000000" w:themeColor="text1"/>
        </w:rPr>
        <w:t>specialist</w:t>
      </w:r>
      <w:r w:rsidRPr="004E450D">
        <w:rPr>
          <w:color w:val="000000" w:themeColor="text1"/>
        </w:rPr>
        <w:t xml:space="preserve">. </w:t>
      </w:r>
    </w:p>
    <w:p w14:paraId="2CE0698E" w14:textId="1F6A14B9" w:rsidR="003A09FB" w:rsidRPr="004E450D" w:rsidRDefault="003A09FB" w:rsidP="009A78FE">
      <w:pPr>
        <w:rPr>
          <w:color w:val="000000" w:themeColor="text1"/>
        </w:rPr>
      </w:pPr>
      <w:r w:rsidRPr="00302875">
        <w:rPr>
          <w:i/>
          <w:color w:val="000000" w:themeColor="text1"/>
        </w:rPr>
        <w:t xml:space="preserve">3) </w:t>
      </w:r>
      <w:r w:rsidR="004A6AB4" w:rsidRPr="00302875">
        <w:rPr>
          <w:i/>
          <w:color w:val="000000" w:themeColor="text1"/>
        </w:rPr>
        <w:t>Localization of f</w:t>
      </w:r>
      <w:r w:rsidRPr="00302875">
        <w:rPr>
          <w:i/>
          <w:color w:val="000000" w:themeColor="text1"/>
        </w:rPr>
        <w:t>ovea</w:t>
      </w:r>
      <w:r w:rsidR="004A6AB4" w:rsidRPr="00302875">
        <w:rPr>
          <w:i/>
          <w:color w:val="000000" w:themeColor="text1"/>
        </w:rPr>
        <w:t xml:space="preserve"> (macular center)</w:t>
      </w:r>
      <w:r w:rsidRPr="00302875">
        <w:rPr>
          <w:i/>
          <w:color w:val="000000" w:themeColor="text1"/>
        </w:rPr>
        <w:t xml:space="preserve">. </w:t>
      </w:r>
      <w:r w:rsidRPr="004E450D">
        <w:rPr>
          <w:color w:val="000000" w:themeColor="text1"/>
        </w:rPr>
        <w:t xml:space="preserve">Manual pixel-wise annotations of the fovea were obtained by 7 independent </w:t>
      </w:r>
      <w:r w:rsidR="00CF21A1" w:rsidRPr="004E450D">
        <w:rPr>
          <w:color w:val="000000" w:themeColor="text1"/>
        </w:rPr>
        <w:t>glaucoma specialists</w:t>
      </w:r>
      <w:r w:rsidRPr="004E450D">
        <w:rPr>
          <w:color w:val="000000" w:themeColor="text1"/>
        </w:rPr>
        <w:t>. The reference standard for localization task was created by using the average of selected annotations from the 7 annotat</w:t>
      </w:r>
      <w:r w:rsidR="00651409" w:rsidRPr="004E450D">
        <w:rPr>
          <w:color w:val="000000" w:themeColor="text1"/>
        </w:rPr>
        <w:t>ions, for each individual image</w:t>
      </w:r>
      <w:r w:rsidRPr="004E450D">
        <w:rPr>
          <w:color w:val="000000" w:themeColor="text1"/>
        </w:rPr>
        <w:t xml:space="preserve"> by another independent </w:t>
      </w:r>
      <w:r w:rsidR="00CF21A1" w:rsidRPr="004E450D">
        <w:rPr>
          <w:color w:val="000000" w:themeColor="text1"/>
        </w:rPr>
        <w:t>glaucoma specialist</w:t>
      </w:r>
      <w:r w:rsidRPr="004E450D">
        <w:rPr>
          <w:color w:val="000000" w:themeColor="text1"/>
        </w:rPr>
        <w:t>.</w:t>
      </w:r>
    </w:p>
    <w:p w14:paraId="74077010" w14:textId="1A03BE48" w:rsidR="003A09FB" w:rsidRPr="004E450D" w:rsidRDefault="003A09FB" w:rsidP="009A78FE">
      <w:pPr>
        <w:rPr>
          <w:color w:val="000000" w:themeColor="text1"/>
        </w:rPr>
      </w:pPr>
      <w:r w:rsidRPr="004E450D">
        <w:rPr>
          <w:color w:val="000000" w:themeColor="text1"/>
        </w:rPr>
        <w:t>For iChallenge-AMD, we made available a dataset of 1200 annotated retinal fundus images from both non-AMD subjects (</w:t>
      </w:r>
      <w:r w:rsidR="000C7248" w:rsidRPr="004E450D">
        <w:rPr>
          <w:rFonts w:hint="eastAsia"/>
          <w:color w:val="000000" w:themeColor="text1"/>
        </w:rPr>
        <w:t>~</w:t>
      </w:r>
      <w:r w:rsidRPr="004E450D">
        <w:rPr>
          <w:color w:val="000000" w:themeColor="text1"/>
        </w:rPr>
        <w:t>77%) and AMD patients (</w:t>
      </w:r>
      <w:r w:rsidR="000C7248" w:rsidRPr="004E450D">
        <w:rPr>
          <w:rFonts w:hint="eastAsia"/>
          <w:color w:val="000000" w:themeColor="text1"/>
        </w:rPr>
        <w:t>~</w:t>
      </w:r>
      <w:r w:rsidRPr="004E450D">
        <w:rPr>
          <w:color w:val="000000" w:themeColor="text1"/>
        </w:rPr>
        <w:t xml:space="preserve">23%). Labels of AMD/non-AMD, disc boundaries and fovea locations, as well as boundaries of kinds of lesions are provided to train models for automated AMD assessment. This challenge </w:t>
      </w:r>
      <w:r w:rsidR="00651409" w:rsidRPr="004E450D">
        <w:rPr>
          <w:color w:val="000000" w:themeColor="text1"/>
        </w:rPr>
        <w:t xml:space="preserve">also </w:t>
      </w:r>
      <w:r w:rsidR="004422F7" w:rsidRPr="004E450D">
        <w:rPr>
          <w:color w:val="000000" w:themeColor="text1"/>
        </w:rPr>
        <w:t>gives</w:t>
      </w:r>
      <w:r w:rsidRPr="004E450D">
        <w:rPr>
          <w:color w:val="000000" w:themeColor="text1"/>
        </w:rPr>
        <w:t xml:space="preserve"> t</w:t>
      </w:r>
      <w:r w:rsidR="00651409" w:rsidRPr="004E450D">
        <w:rPr>
          <w:color w:val="000000" w:themeColor="text1"/>
        </w:rPr>
        <w:t>hree</w:t>
      </w:r>
      <w:r w:rsidRPr="004E450D">
        <w:rPr>
          <w:color w:val="000000" w:themeColor="text1"/>
        </w:rPr>
        <w:t xml:space="preserve"> tasks</w:t>
      </w:r>
      <w:r w:rsidR="004422F7" w:rsidRPr="004E450D">
        <w:rPr>
          <w:color w:val="000000" w:themeColor="text1"/>
        </w:rPr>
        <w:t xml:space="preserve"> for participants:</w:t>
      </w:r>
    </w:p>
    <w:p w14:paraId="33235D08" w14:textId="7B88D70D" w:rsidR="004422F7" w:rsidRPr="004E450D" w:rsidRDefault="004422F7" w:rsidP="004422F7">
      <w:pPr>
        <w:rPr>
          <w:rFonts w:eastAsiaTheme="minorEastAsia"/>
          <w:color w:val="000000" w:themeColor="text1"/>
        </w:rPr>
      </w:pPr>
      <w:r w:rsidRPr="004E450D">
        <w:rPr>
          <w:rFonts w:eastAsiaTheme="minorEastAsia"/>
          <w:color w:val="000000" w:themeColor="text1"/>
        </w:rPr>
        <w:t xml:space="preserve">1) Classification of AMD and non-AMD fundus images. The reference standard for AMD presence obtained from the health records, which is not based on fundus image </w:t>
      </w:r>
      <w:r w:rsidR="00723B80" w:rsidRPr="004E450D">
        <w:rPr>
          <w:rFonts w:eastAsiaTheme="minorEastAsia"/>
          <w:color w:val="000000" w:themeColor="text1"/>
        </w:rPr>
        <w:t>only</w:t>
      </w:r>
      <w:r w:rsidRPr="004E450D">
        <w:rPr>
          <w:rFonts w:eastAsiaTheme="minorEastAsia"/>
          <w:color w:val="000000" w:themeColor="text1"/>
        </w:rPr>
        <w:t xml:space="preserve">, but also take OCT, Visual Field, and other facts into consideration. </w:t>
      </w:r>
    </w:p>
    <w:p w14:paraId="69B1CB8B" w14:textId="33B5A55D" w:rsidR="00651409" w:rsidRPr="004E450D" w:rsidRDefault="004422F7" w:rsidP="004422F7">
      <w:pPr>
        <w:rPr>
          <w:rFonts w:eastAsiaTheme="minorEastAsia"/>
          <w:color w:val="000000" w:themeColor="text1"/>
        </w:rPr>
      </w:pPr>
      <w:r w:rsidRPr="004E450D">
        <w:rPr>
          <w:rFonts w:eastAsiaTheme="minorEastAsia" w:hint="eastAsia"/>
          <w:color w:val="000000" w:themeColor="text1"/>
        </w:rPr>
        <w:t>2</w:t>
      </w:r>
      <w:r w:rsidRPr="004E450D">
        <w:rPr>
          <w:rFonts w:eastAsiaTheme="minorEastAsia"/>
          <w:color w:val="000000" w:themeColor="text1"/>
        </w:rPr>
        <w:t xml:space="preserve">) Localization of disc and fovea. Manual pixel-wise annotations of the optic disc and fovea were obtained by </w:t>
      </w:r>
      <w:r w:rsidR="00723B80" w:rsidRPr="004E450D">
        <w:rPr>
          <w:rFonts w:eastAsiaTheme="minorEastAsia"/>
          <w:color w:val="000000" w:themeColor="text1"/>
        </w:rPr>
        <w:t>7</w:t>
      </w:r>
      <w:r w:rsidRPr="004E450D">
        <w:rPr>
          <w:rFonts w:eastAsiaTheme="minorEastAsia"/>
          <w:color w:val="000000" w:themeColor="text1"/>
        </w:rPr>
        <w:t xml:space="preserve"> independent </w:t>
      </w:r>
      <w:r w:rsidR="00723B80" w:rsidRPr="004E450D">
        <w:rPr>
          <w:rFonts w:eastAsiaTheme="minorEastAsia"/>
          <w:color w:val="000000" w:themeColor="text1"/>
        </w:rPr>
        <w:t xml:space="preserve">ophthalmologists </w:t>
      </w:r>
      <w:r w:rsidRPr="004E450D">
        <w:rPr>
          <w:rFonts w:eastAsiaTheme="minorEastAsia"/>
          <w:color w:val="000000" w:themeColor="text1"/>
        </w:rPr>
        <w:t xml:space="preserve">from Zhongshan Ophthalmic </w:t>
      </w:r>
      <w:r w:rsidR="000C7248" w:rsidRPr="004E450D">
        <w:rPr>
          <w:rFonts w:eastAsiaTheme="minorEastAsia"/>
          <w:color w:val="000000" w:themeColor="text1"/>
        </w:rPr>
        <w:t>Centre</w:t>
      </w:r>
      <w:r w:rsidRPr="004E450D">
        <w:rPr>
          <w:rFonts w:eastAsiaTheme="minorEastAsia"/>
          <w:color w:val="000000" w:themeColor="text1"/>
        </w:rPr>
        <w:t>, Sun Yat-sen University, China. The reference standard for the segmentation task was created from the seven annotations, which were merged into</w:t>
      </w:r>
      <w:r w:rsidR="00293AC9" w:rsidRPr="004E450D">
        <w:rPr>
          <w:rFonts w:eastAsiaTheme="minorEastAsia"/>
          <w:color w:val="000000" w:themeColor="text1"/>
        </w:rPr>
        <w:t xml:space="preserve"> a</w:t>
      </w:r>
      <w:r w:rsidRPr="004E450D">
        <w:rPr>
          <w:rFonts w:eastAsiaTheme="minorEastAsia"/>
          <w:color w:val="000000" w:themeColor="text1"/>
        </w:rPr>
        <w:t xml:space="preserve"> single annotation by another </w:t>
      </w:r>
      <w:r w:rsidR="00723B80" w:rsidRPr="004E450D">
        <w:rPr>
          <w:rFonts w:eastAsiaTheme="minorEastAsia"/>
          <w:color w:val="000000" w:themeColor="text1"/>
        </w:rPr>
        <w:t>senior</w:t>
      </w:r>
      <w:r w:rsidRPr="004E450D">
        <w:rPr>
          <w:rFonts w:eastAsiaTheme="minorEastAsia"/>
          <w:color w:val="000000" w:themeColor="text1"/>
        </w:rPr>
        <w:t xml:space="preserve"> </w:t>
      </w:r>
      <w:r w:rsidR="00723B80" w:rsidRPr="004E450D">
        <w:rPr>
          <w:rFonts w:eastAsiaTheme="minorEastAsia"/>
          <w:color w:val="000000" w:themeColor="text1"/>
        </w:rPr>
        <w:t>specialist</w:t>
      </w:r>
      <w:r w:rsidRPr="004E450D">
        <w:rPr>
          <w:rFonts w:eastAsiaTheme="minorEastAsia"/>
          <w:color w:val="000000" w:themeColor="text1"/>
        </w:rPr>
        <w:t xml:space="preserve">. </w:t>
      </w:r>
    </w:p>
    <w:p w14:paraId="4A3B2F70" w14:textId="2CE2AD9E" w:rsidR="00651409" w:rsidRPr="004E450D" w:rsidRDefault="00651409" w:rsidP="004422F7">
      <w:pPr>
        <w:rPr>
          <w:color w:val="000000" w:themeColor="text1"/>
        </w:rPr>
      </w:pPr>
      <w:r w:rsidRPr="004E450D">
        <w:rPr>
          <w:rFonts w:eastAsiaTheme="minorEastAsia" w:hint="eastAsia"/>
          <w:color w:val="000000" w:themeColor="text1"/>
        </w:rPr>
        <w:t xml:space="preserve">3) </w:t>
      </w:r>
      <w:r w:rsidRPr="004E450D">
        <w:rPr>
          <w:color w:val="000000" w:themeColor="text1"/>
        </w:rPr>
        <w:t>Segmentation of lesions related to AMD.</w:t>
      </w:r>
      <w:r w:rsidR="00724D03" w:rsidRPr="004E450D">
        <w:rPr>
          <w:color w:val="000000" w:themeColor="text1"/>
        </w:rPr>
        <w:t xml:space="preserve"> </w:t>
      </w:r>
      <w:r w:rsidR="00293AC9" w:rsidRPr="004E450D">
        <w:rPr>
          <w:color w:val="000000" w:themeColor="text1"/>
        </w:rPr>
        <w:t>Four typical kinds of lesions related to AMD and an individual lesion class of “</w:t>
      </w:r>
      <w:r w:rsidR="00293AC9" w:rsidRPr="004E450D">
        <w:rPr>
          <w:rFonts w:hint="eastAsia"/>
          <w:color w:val="000000" w:themeColor="text1"/>
        </w:rPr>
        <w:t>other</w:t>
      </w:r>
      <w:r w:rsidR="00293AC9" w:rsidRPr="004E450D">
        <w:rPr>
          <w:color w:val="000000" w:themeColor="text1"/>
        </w:rPr>
        <w:t xml:space="preserve">s” are annotated on each image </w:t>
      </w:r>
      <w:r w:rsidR="00293AC9" w:rsidRPr="004E450D">
        <w:rPr>
          <w:rFonts w:eastAsiaTheme="minorEastAsia"/>
          <w:color w:val="000000" w:themeColor="text1"/>
        </w:rPr>
        <w:t>by the 7 ophthalmologists. Similarly, the reference standard for the segmentation task was created by merging the seven annotations into a single annotation, which is done by an independent senior specialist.</w:t>
      </w:r>
    </w:p>
    <w:p w14:paraId="1F0CA371" w14:textId="0B57F11F" w:rsidR="00651409" w:rsidRPr="004E450D" w:rsidRDefault="004935AE" w:rsidP="004422F7">
      <w:pPr>
        <w:rPr>
          <w:rFonts w:eastAsiaTheme="minorEastAsia"/>
          <w:color w:val="000000" w:themeColor="text1"/>
        </w:rPr>
      </w:pPr>
      <w:r w:rsidRPr="004E450D">
        <w:rPr>
          <w:rFonts w:eastAsiaTheme="minorEastAsia" w:hint="eastAsia"/>
          <w:color w:val="000000" w:themeColor="text1"/>
        </w:rPr>
        <w:t xml:space="preserve">Similarly, we recently </w:t>
      </w:r>
      <w:r w:rsidR="00B55145" w:rsidRPr="004E450D">
        <w:rPr>
          <w:rFonts w:eastAsiaTheme="minorEastAsia"/>
          <w:color w:val="000000" w:themeColor="text1"/>
        </w:rPr>
        <w:t>released the dataset for pathological myopia (PM). This dataset also consists of 1200 color images</w:t>
      </w:r>
      <w:r w:rsidR="00CE6DF2" w:rsidRPr="004E450D">
        <w:rPr>
          <w:rFonts w:eastAsiaTheme="minorEastAsia"/>
          <w:color w:val="000000" w:themeColor="text1"/>
        </w:rPr>
        <w:t xml:space="preserve"> and has 3 major tasks, i.e., 1) classification of PM, HM (high myopias) and others/normal; 2) localization of disc boundary and fovea; 3) segmentation of OM related lesions. Currently, only 400 training images of the classification task are released, the annotations for the other two tasks on the training set will be released by Jan 31.</w:t>
      </w:r>
    </w:p>
    <w:p w14:paraId="7C28D8D5" w14:textId="60354B8C" w:rsidR="00E85DA3" w:rsidRPr="004E450D" w:rsidRDefault="00293AC9" w:rsidP="004422F7">
      <w:pPr>
        <w:rPr>
          <w:rFonts w:eastAsiaTheme="minorEastAsia"/>
          <w:color w:val="000000" w:themeColor="text1"/>
        </w:rPr>
      </w:pPr>
      <w:r w:rsidRPr="004E450D">
        <w:rPr>
          <w:color w:val="000000" w:themeColor="text1"/>
        </w:rPr>
        <w:t xml:space="preserve">The </w:t>
      </w:r>
      <w:r w:rsidR="00E85DA3" w:rsidRPr="004E450D">
        <w:rPr>
          <w:color w:val="000000" w:themeColor="text1"/>
        </w:rPr>
        <w:t xml:space="preserve">iChallenge </w:t>
      </w:r>
      <w:r w:rsidR="004935AE" w:rsidRPr="004E450D">
        <w:rPr>
          <w:color w:val="000000" w:themeColor="text1"/>
        </w:rPr>
        <w:t>has three</w:t>
      </w:r>
      <w:r w:rsidRPr="004E450D">
        <w:rPr>
          <w:color w:val="000000" w:themeColor="text1"/>
        </w:rPr>
        <w:t xml:space="preserve"> major features, comparing to other eye image datasets and challenge platforms, which offers </w:t>
      </w:r>
      <w:r w:rsidR="00E85DA3" w:rsidRPr="004E450D">
        <w:rPr>
          <w:color w:val="000000" w:themeColor="text1"/>
        </w:rPr>
        <w:t xml:space="preserve">1) </w:t>
      </w:r>
      <w:r w:rsidR="001A5D29" w:rsidRPr="004E450D">
        <w:rPr>
          <w:color w:val="000000" w:themeColor="text1"/>
        </w:rPr>
        <w:t>free</w:t>
      </w:r>
      <w:r w:rsidR="00651409" w:rsidRPr="004E450D">
        <w:rPr>
          <w:color w:val="000000" w:themeColor="text1"/>
        </w:rPr>
        <w:t xml:space="preserve"> online computation res</w:t>
      </w:r>
      <w:r w:rsidR="00E85DA3" w:rsidRPr="004E450D">
        <w:rPr>
          <w:color w:val="000000" w:themeColor="text1"/>
        </w:rPr>
        <w:t>our</w:t>
      </w:r>
      <w:r w:rsidR="00651409" w:rsidRPr="004E450D">
        <w:rPr>
          <w:color w:val="000000" w:themeColor="text1"/>
        </w:rPr>
        <w:t>c</w:t>
      </w:r>
      <w:r w:rsidR="00E85DA3" w:rsidRPr="004E450D">
        <w:rPr>
          <w:color w:val="000000" w:themeColor="text1"/>
        </w:rPr>
        <w:t>e</w:t>
      </w:r>
      <w:r w:rsidR="00651409" w:rsidRPr="004E450D">
        <w:rPr>
          <w:color w:val="000000" w:themeColor="text1"/>
        </w:rPr>
        <w:t>s</w:t>
      </w:r>
      <w:r w:rsidR="00E85DA3" w:rsidRPr="004E450D">
        <w:rPr>
          <w:color w:val="000000" w:themeColor="text1"/>
        </w:rPr>
        <w:t xml:space="preserve"> (on Baidu AI Studio); </w:t>
      </w:r>
      <w:r w:rsidR="00651409" w:rsidRPr="004E450D">
        <w:rPr>
          <w:color w:val="000000" w:themeColor="text1"/>
        </w:rPr>
        <w:t>2</w:t>
      </w:r>
      <w:r w:rsidR="00E85DA3" w:rsidRPr="004E450D">
        <w:rPr>
          <w:color w:val="000000" w:themeColor="text1"/>
        </w:rPr>
        <w:t>) automated performance evaluation, limited to 2 submissions per day per account</w:t>
      </w:r>
      <w:r w:rsidR="004935AE" w:rsidRPr="004E450D">
        <w:rPr>
          <w:color w:val="000000" w:themeColor="text1"/>
        </w:rPr>
        <w:t>; 3) onsite challenge with cash awards which also allows participants to present their work in top medical image conferences (e.g. MICCAI and ISBI).</w:t>
      </w:r>
      <w:r w:rsidR="00E85DA3" w:rsidRPr="004E450D">
        <w:rPr>
          <w:color w:val="000000" w:themeColor="text1"/>
        </w:rPr>
        <w:t xml:space="preserve">We </w:t>
      </w:r>
      <w:r w:rsidR="00651409" w:rsidRPr="004E450D">
        <w:rPr>
          <w:color w:val="000000" w:themeColor="text1"/>
        </w:rPr>
        <w:t>have</w:t>
      </w:r>
      <w:r w:rsidR="00E85DA3" w:rsidRPr="004E450D">
        <w:rPr>
          <w:color w:val="000000" w:themeColor="text1"/>
        </w:rPr>
        <w:t xml:space="preserve"> committed to provide these datasets at no cost for research and personal uses</w:t>
      </w:r>
      <w:r w:rsidRPr="004E450D">
        <w:rPr>
          <w:color w:val="000000" w:themeColor="text1"/>
        </w:rPr>
        <w:t>, and at least a new dataset will be provided every 6 months in the next 3 years.</w:t>
      </w:r>
    </w:p>
    <w:p w14:paraId="02B075D3" w14:textId="77777777" w:rsidR="002C16E5" w:rsidRPr="00AB24F1" w:rsidRDefault="002C16E5" w:rsidP="00C669EB">
      <w:pPr>
        <w:pStyle w:val="Heading1"/>
        <w:numPr>
          <w:ilvl w:val="0"/>
          <w:numId w:val="0"/>
        </w:numPr>
        <w:ind w:left="432" w:hanging="432"/>
      </w:pPr>
      <w:r w:rsidRPr="00AB24F1">
        <w:lastRenderedPageBreak/>
        <w:t>Benchmarking</w:t>
      </w:r>
    </w:p>
    <w:p w14:paraId="131D8523" w14:textId="2576A641" w:rsidR="0047708B" w:rsidRDefault="0047708B" w:rsidP="008D00A2">
      <w:pPr>
        <w:keepNext/>
        <w:rPr>
          <w:color w:val="000000"/>
        </w:rPr>
      </w:pPr>
      <w:r>
        <w:rPr>
          <w:rFonts w:asciiTheme="minorEastAsia" w:eastAsiaTheme="minorEastAsia" w:hAnsiTheme="minorEastAsia" w:hint="eastAsia"/>
          <w:color w:val="000000"/>
        </w:rPr>
        <w:t>T</w:t>
      </w:r>
      <w:r w:rsidR="002C16E5" w:rsidRPr="00AB24F1">
        <w:rPr>
          <w:color w:val="000000"/>
        </w:rPr>
        <w:t xml:space="preserve">he benchmarking process </w:t>
      </w:r>
      <w:r>
        <w:rPr>
          <w:color w:val="000000"/>
        </w:rPr>
        <w:t>can be described as the following three parts, including the evaluation of data, algorithm and interpre</w:t>
      </w:r>
      <w:r w:rsidR="002C16E5" w:rsidRPr="00AB24F1">
        <w:rPr>
          <w:color w:val="000000"/>
        </w:rPr>
        <w:t>t</w:t>
      </w:r>
      <w:r>
        <w:rPr>
          <w:color w:val="000000"/>
        </w:rPr>
        <w:t>ation.</w:t>
      </w:r>
      <w:r w:rsidR="002C16E5" w:rsidRPr="00AB24F1">
        <w:rPr>
          <w:color w:val="000000"/>
        </w:rPr>
        <w:t xml:space="preserve"> </w:t>
      </w:r>
    </w:p>
    <w:p w14:paraId="46A4D0E1" w14:textId="53D4D485" w:rsidR="002C16E5" w:rsidRDefault="002C16E5" w:rsidP="008D00A2">
      <w:pPr>
        <w:keepNext/>
        <w:rPr>
          <w:color w:val="000000"/>
        </w:rPr>
      </w:pPr>
    </w:p>
    <w:p w14:paraId="017D6EE7" w14:textId="77777777" w:rsidR="00157822" w:rsidRDefault="00157822" w:rsidP="008D00A2">
      <w:pPr>
        <w:pStyle w:val="Headingib"/>
      </w:pPr>
      <w:r w:rsidRPr="00192354">
        <w:t>IQA module</w:t>
      </w:r>
      <w:r>
        <w:t xml:space="preserve">  </w:t>
      </w:r>
    </w:p>
    <w:p w14:paraId="124FE5AB" w14:textId="44144D3D" w:rsidR="00BA57B9" w:rsidRDefault="00192354" w:rsidP="00BA57B9">
      <w:r>
        <w:t>We</w:t>
      </w:r>
      <w:r w:rsidR="00BA57B9">
        <w:t xml:space="preserve"> proposed </w:t>
      </w:r>
      <w:r w:rsidR="00BA57B9" w:rsidRPr="00157822">
        <w:rPr>
          <w:i/>
        </w:rPr>
        <w:t>IQA module</w:t>
      </w:r>
      <w:r w:rsidR="00BA57B9" w:rsidRPr="00157822">
        <w:t xml:space="preserve"> </w:t>
      </w:r>
      <w:r w:rsidR="00BA57B9">
        <w:t>has the following features:</w:t>
      </w:r>
    </w:p>
    <w:p w14:paraId="1E2A7A8F" w14:textId="77777777" w:rsidR="00BA57B9" w:rsidRPr="00BA57B9" w:rsidRDefault="00BA57B9" w:rsidP="00BA57B9">
      <w:pPr>
        <w:numPr>
          <w:ilvl w:val="0"/>
          <w:numId w:val="25"/>
        </w:numPr>
        <w:pBdr>
          <w:top w:val="nil"/>
          <w:left w:val="nil"/>
          <w:bottom w:val="nil"/>
          <w:right w:val="nil"/>
          <w:between w:val="nil"/>
        </w:pBdr>
      </w:pPr>
      <w:r>
        <w:t xml:space="preserve">Descriptive IQA: Identifies </w:t>
      </w:r>
      <w:r>
        <w:rPr>
          <w:color w:val="000000"/>
        </w:rPr>
        <w:t>image quality in terms of brightness/contrast, focus, and illumination</w:t>
      </w:r>
      <w:r>
        <w:t xml:space="preserve">. </w:t>
      </w:r>
      <w:r>
        <w:rPr>
          <w:color w:val="000000"/>
        </w:rPr>
        <w:t xml:space="preserve">This enables the photographer </w:t>
      </w:r>
      <w:r>
        <w:t xml:space="preserve">to </w:t>
      </w:r>
      <w:r>
        <w:rPr>
          <w:color w:val="000000"/>
        </w:rPr>
        <w:t>adjust accordingly</w:t>
      </w:r>
      <w:r>
        <w:t xml:space="preserve"> </w:t>
      </w:r>
      <w:r>
        <w:rPr>
          <w:color w:val="000000"/>
        </w:rPr>
        <w:t xml:space="preserve">to improve </w:t>
      </w:r>
      <w:r>
        <w:t xml:space="preserve">image quality. </w:t>
      </w:r>
      <w:bookmarkStart w:id="14" w:name="_z337ya" w:colFirst="0" w:colLast="0"/>
      <w:bookmarkEnd w:id="14"/>
      <w:r>
        <w:t>This process involves three key assessment tasks</w:t>
      </w:r>
      <w:r>
        <w:rPr>
          <w:rFonts w:eastAsiaTheme="minorEastAsia" w:hint="eastAsia"/>
        </w:rPr>
        <w:t xml:space="preserve">: </w:t>
      </w:r>
      <w:r>
        <w:rPr>
          <w:rFonts w:eastAsiaTheme="minorEastAsia"/>
        </w:rPr>
        <w:t>focus and clarity assessment, brightness and contrast assessment, illumination evenness assessment.</w:t>
      </w:r>
    </w:p>
    <w:p w14:paraId="5EAC8495" w14:textId="77777777" w:rsidR="00BA57B9" w:rsidRPr="00BA57B9" w:rsidRDefault="00BA57B9" w:rsidP="00BA57B9">
      <w:pPr>
        <w:numPr>
          <w:ilvl w:val="0"/>
          <w:numId w:val="25"/>
        </w:numPr>
        <w:pBdr>
          <w:top w:val="nil"/>
          <w:left w:val="nil"/>
          <w:bottom w:val="nil"/>
          <w:right w:val="nil"/>
          <w:between w:val="nil"/>
        </w:pBdr>
      </w:pPr>
      <w:r>
        <w:t xml:space="preserve">Disease-Specific IQA: </w:t>
      </w:r>
      <w:r w:rsidRPr="00BA57B9">
        <w:rPr>
          <w:color w:val="000000"/>
        </w:rPr>
        <w:t xml:space="preserve">Determines </w:t>
      </w:r>
      <w:r>
        <w:t>if an</w:t>
      </w:r>
      <w:r w:rsidRPr="00BA57B9">
        <w:rPr>
          <w:color w:val="000000"/>
        </w:rPr>
        <w:t xml:space="preserve"> image is gradable for different diseases. The IQA module provides a unique gradability score for each disease classification and lesion detection task</w:t>
      </w:r>
      <w:r>
        <w:rPr>
          <w:color w:val="000000"/>
        </w:rPr>
        <w:t>.</w:t>
      </w:r>
    </w:p>
    <w:p w14:paraId="0A0E55B4" w14:textId="77777777" w:rsidR="009716AA" w:rsidRDefault="009716AA" w:rsidP="002C16E5">
      <w:pPr>
        <w:rPr>
          <w:rFonts w:eastAsia="MS Mincho"/>
        </w:rPr>
      </w:pPr>
    </w:p>
    <w:p w14:paraId="118AFA93" w14:textId="1BBB8EC1" w:rsidR="00192354" w:rsidRDefault="00192354" w:rsidP="008D00A2">
      <w:pPr>
        <w:pStyle w:val="Headingib"/>
      </w:pPr>
      <w:r w:rsidRPr="00192354">
        <w:t>Detection Algorithm</w:t>
      </w:r>
    </w:p>
    <w:p w14:paraId="5F40A835" w14:textId="60F17E67" w:rsidR="007279DF" w:rsidRDefault="004E450D" w:rsidP="007279DF">
      <w:r>
        <w:t>The b</w:t>
      </w:r>
      <w:r w:rsidR="007279DF" w:rsidRPr="0010797B">
        <w:t xml:space="preserve">enchmarking of </w:t>
      </w:r>
      <w:r w:rsidR="007279DF">
        <w:t xml:space="preserve">the algorithms for detecting DR, </w:t>
      </w:r>
      <w:r w:rsidR="00013451">
        <w:t>GC</w:t>
      </w:r>
      <w:r w:rsidR="007279DF">
        <w:t xml:space="preserve">, AMD </w:t>
      </w:r>
      <w:r w:rsidR="007279DF" w:rsidRPr="0010797B">
        <w:t xml:space="preserve">would be done on a sufficiently large data set. </w:t>
      </w:r>
    </w:p>
    <w:p w14:paraId="7703B8C0" w14:textId="19013574" w:rsidR="007279DF" w:rsidRPr="0010797B" w:rsidRDefault="007279DF" w:rsidP="007279DF">
      <w:r w:rsidRPr="0010797B">
        <w:t xml:space="preserve">The images are assigned into five DR stages (i.e., none, mild, moderate, severe, or proliferative). In the binary DR classification task, moderate, severe, and proliferative DR are considered as referable DR, while none and mild are deemed non-referable. Licensed ophthalmologists are hired to grade the images from the dataset to ensure the grading standards are consistent with accepted literature </w:t>
      </w:r>
      <w:r w:rsidR="00EC738C">
        <w:t>[26]</w:t>
      </w:r>
      <w:r w:rsidRPr="0010797B">
        <w:t>.</w:t>
      </w:r>
    </w:p>
    <w:p w14:paraId="62CD9910" w14:textId="3B6FC9ED" w:rsidR="00192354" w:rsidRDefault="007279DF" w:rsidP="007279DF">
      <w:r w:rsidRPr="007279DF">
        <w:t xml:space="preserve">To train and test the glaucoma classifier, a large fundus image dataset was collected from several partner hospitals. Each image is </w:t>
      </w:r>
      <w:r w:rsidR="000C7248" w:rsidRPr="007279DF">
        <w:t>labelled</w:t>
      </w:r>
      <w:r w:rsidRPr="007279DF">
        <w:t xml:space="preserve"> as a suspicious glaucoma case or a non-suspicious glaucoma case. This dataset is subdivided into three parts: the training set, the validation set</w:t>
      </w:r>
      <w:r w:rsidR="000C7248">
        <w:t xml:space="preserve"> </w:t>
      </w:r>
      <w:r w:rsidRPr="007279DF">
        <w:t>and the testing set.</w:t>
      </w:r>
    </w:p>
    <w:p w14:paraId="28246F97" w14:textId="746E30B5" w:rsidR="007279DF" w:rsidRDefault="007279DF" w:rsidP="007279DF">
      <w:r w:rsidRPr="007279DF">
        <w:t>In Detection Algorithm</w:t>
      </w:r>
      <w:r w:rsidRPr="007279DF">
        <w:rPr>
          <w:rFonts w:hint="eastAsia"/>
        </w:rPr>
        <w:t xml:space="preserve"> of </w:t>
      </w:r>
      <w:r w:rsidRPr="007279DF">
        <w:t>Age-related Macular Degeneration</w:t>
      </w:r>
      <w:r>
        <w:t xml:space="preserve"> u</w:t>
      </w:r>
      <w:r w:rsidRPr="007279DF">
        <w:t>s</w:t>
      </w:r>
      <w:r>
        <w:t>e</w:t>
      </w:r>
      <w:r w:rsidRPr="007279DF">
        <w:t xml:space="preserve"> five-fold cross validation.</w:t>
      </w:r>
    </w:p>
    <w:p w14:paraId="63D835C4" w14:textId="328EB7DF" w:rsidR="007279DF" w:rsidRDefault="007279DF" w:rsidP="007279DF">
      <w:r w:rsidRPr="006C0F59">
        <w:t>In all the algorithms,</w:t>
      </w:r>
      <w:r w:rsidR="00157822" w:rsidRPr="006C0F59">
        <w:t xml:space="preserve"> the following key metrics </w:t>
      </w:r>
      <w:r w:rsidR="000C7248">
        <w:t>were</w:t>
      </w:r>
      <w:r w:rsidR="00157822" w:rsidRPr="006C0F59">
        <w:t xml:space="preserve"> used for benchmarking: </w:t>
      </w:r>
      <w:r w:rsidR="003729D8">
        <w:t>a</w:t>
      </w:r>
      <w:r w:rsidR="00D15572">
        <w:t xml:space="preserve">rea </w:t>
      </w:r>
      <w:r w:rsidR="003729D8">
        <w:t>u</w:t>
      </w:r>
      <w:r w:rsidR="00D15572">
        <w:t xml:space="preserve">nder the </w:t>
      </w:r>
      <w:r w:rsidR="003729D8">
        <w:t>Receiver Operating Characteristics (ROC)</w:t>
      </w:r>
      <w:r w:rsidR="00D15572">
        <w:t xml:space="preserve"> </w:t>
      </w:r>
      <w:r w:rsidR="003729D8">
        <w:t>c</w:t>
      </w:r>
      <w:r w:rsidR="00D15572">
        <w:t>urve</w:t>
      </w:r>
      <w:r w:rsidR="003729D8">
        <w:t xml:space="preserve"> or AUC</w:t>
      </w:r>
      <w:r w:rsidR="00157822" w:rsidRPr="006C0F59">
        <w:t>, sensitivity</w:t>
      </w:r>
      <w:r w:rsidR="003729D8">
        <w:t>,</w:t>
      </w:r>
      <w:r w:rsidR="00157822" w:rsidRPr="006C0F59">
        <w:t xml:space="preserve"> and specificity.</w:t>
      </w:r>
      <w:r w:rsidR="00D15572">
        <w:t xml:space="preserve"> </w:t>
      </w:r>
      <w:r w:rsidR="00D15572">
        <w:rPr>
          <w:rFonts w:hint="eastAsia"/>
        </w:rPr>
        <w:t>The</w:t>
      </w:r>
      <w:r w:rsidR="00D15572">
        <w:t xml:space="preserve"> sensitivity </w:t>
      </w:r>
      <w:r w:rsidR="003729D8">
        <w:rPr>
          <w:rFonts w:hint="eastAsia"/>
        </w:rPr>
        <w:t>is</w:t>
      </w:r>
      <w:r w:rsidR="003729D8">
        <w:t xml:space="preserve"> the </w:t>
      </w:r>
      <w:r w:rsidR="003729D8" w:rsidRPr="003729D8">
        <w:t>proportion of positive</w:t>
      </w:r>
      <w:r w:rsidR="003729D8">
        <w:t xml:space="preserve"> (disease)</w:t>
      </w:r>
      <w:r w:rsidR="003729D8" w:rsidRPr="003729D8">
        <w:t xml:space="preserve"> results which are classified properly as positive</w:t>
      </w:r>
      <w:r w:rsidR="003729D8">
        <w:t xml:space="preserve">, i.e., True Positive/(True Positive + False Negative). The specificity is </w:t>
      </w:r>
      <w:r w:rsidR="003729D8" w:rsidRPr="003729D8">
        <w:t>the proportion of negative</w:t>
      </w:r>
      <w:r w:rsidR="003729D8">
        <w:t xml:space="preserve"> (normal)</w:t>
      </w:r>
      <w:r w:rsidR="003729D8" w:rsidRPr="003729D8">
        <w:t xml:space="preserve"> results which are classified properly as negative</w:t>
      </w:r>
      <w:r w:rsidR="003729D8">
        <w:t>, i.e., True Negative/(True Negative + False Positive). The ROC curve is constructed by selecting different operating points of the model to get sensitivity and specificity pairs and plotted on a graph, and the area under the curve can be computed accordingly.</w:t>
      </w:r>
    </w:p>
    <w:p w14:paraId="0D7886E6" w14:textId="77777777" w:rsidR="0047708B" w:rsidRDefault="003365A0" w:rsidP="008D00A2">
      <w:pPr>
        <w:pStyle w:val="Headingib"/>
        <w:rPr>
          <w:rFonts w:eastAsia="MS Mincho"/>
        </w:rPr>
      </w:pPr>
      <w:hyperlink w:anchor="_vx1227">
        <w:r w:rsidR="009716AA" w:rsidRPr="009716AA">
          <w:rPr>
            <w:color w:val="000000"/>
          </w:rPr>
          <w:t>Interpretable module</w:t>
        </w:r>
      </w:hyperlink>
      <w:r w:rsidR="009716AA" w:rsidRPr="009716AA">
        <w:rPr>
          <w:rFonts w:eastAsia="MS Mincho"/>
        </w:rPr>
        <w:t xml:space="preserve"> </w:t>
      </w:r>
    </w:p>
    <w:p w14:paraId="42DBFB67" w14:textId="24B6F947" w:rsidR="009716AA" w:rsidRPr="00713176" w:rsidRDefault="0047708B" w:rsidP="002C16E5">
      <w:pPr>
        <w:rPr>
          <w:rFonts w:eastAsia="MS Mincho"/>
        </w:rPr>
      </w:pPr>
      <w:r>
        <w:rPr>
          <w:rFonts w:eastAsia="MS Mincho"/>
        </w:rPr>
        <w:t xml:space="preserve">This module </w:t>
      </w:r>
      <w:r w:rsidR="009716AA" w:rsidRPr="009716AA">
        <w:rPr>
          <w:rFonts w:eastAsia="MS Mincho"/>
        </w:rPr>
        <w:t xml:space="preserve">analyses eye diseases in a fine-grain scale and provides convincing evidence for disease detection. Notably, this module is embedded in each aforementioned disease detection algorithm, including DR lesion detection, AMD drusen and neovascularization detection, and GC optic disc/cup segmentation. Additionally, key structure (e.g. optic disc region, macular region, blood vessels, etc.) extraction </w:t>
      </w:r>
      <w:r w:rsidR="00E605A7">
        <w:rPr>
          <w:rFonts w:eastAsia="MS Mincho"/>
        </w:rPr>
        <w:t xml:space="preserve">is </w:t>
      </w:r>
      <w:r w:rsidR="009716AA" w:rsidRPr="009716AA">
        <w:rPr>
          <w:rFonts w:eastAsia="MS Mincho"/>
        </w:rPr>
        <w:t>also</w:t>
      </w:r>
      <w:r w:rsidR="00E605A7">
        <w:rPr>
          <w:rFonts w:eastAsia="MS Mincho"/>
        </w:rPr>
        <w:t xml:space="preserve"> </w:t>
      </w:r>
      <w:r w:rsidR="009716AA" w:rsidRPr="009716AA">
        <w:rPr>
          <w:rFonts w:eastAsia="MS Mincho"/>
        </w:rPr>
        <w:t>included in the interpretable module, providing valuable information for image quality assessment.</w:t>
      </w:r>
    </w:p>
    <w:p w14:paraId="0C56B67E" w14:textId="77777777" w:rsidR="002C16E5" w:rsidRPr="00AB24F1" w:rsidRDefault="002C16E5" w:rsidP="00C669EB">
      <w:pPr>
        <w:pStyle w:val="Heading1"/>
        <w:numPr>
          <w:ilvl w:val="0"/>
          <w:numId w:val="0"/>
        </w:numPr>
        <w:ind w:left="432" w:hanging="432"/>
      </w:pPr>
      <w:r w:rsidRPr="00AB24F1">
        <w:lastRenderedPageBreak/>
        <w:t>Organizer Details</w:t>
      </w:r>
    </w:p>
    <w:p w14:paraId="2639F7BD" w14:textId="7F4A91C8" w:rsidR="00D35078" w:rsidRDefault="00AF04E1" w:rsidP="00D35078">
      <w:r>
        <w:t xml:space="preserve">The </w:t>
      </w:r>
      <w:r w:rsidR="006C0F59">
        <w:t>document is proposed by</w:t>
      </w:r>
      <w:r>
        <w:t xml:space="preserve"> Baidu</w:t>
      </w:r>
      <w:r w:rsidR="006C0F59">
        <w:t>, which is</w:t>
      </w:r>
      <w:r>
        <w:t xml:space="preserve"> an international company with leading AI technology and platforms. Our retinal algorithms focus not only on inputting an image and outputting several eye-disease risks, but also building a powerful AI retina</w:t>
      </w:r>
      <w:r w:rsidR="003D3E32">
        <w:t xml:space="preserve">l </w:t>
      </w:r>
      <w:r>
        <w:t xml:space="preserve">system that integrates all related AI capacity to provide better service and enhance the end-user experience. </w:t>
      </w:r>
      <w:r w:rsidR="00D35078">
        <w:t>The AI retina</w:t>
      </w:r>
      <w:r w:rsidR="003D3E32">
        <w:t>l</w:t>
      </w:r>
      <w:r w:rsidR="00D35078">
        <w:t xml:space="preserve"> system aims to build a personal eye-health management and analysis platform for each user. Baidu’s mission is to defend people’s eyes and global health</w:t>
      </w:r>
      <w:r w:rsidR="003D3E32">
        <w:t xml:space="preserve"> with AI</w:t>
      </w:r>
      <w:r w:rsidR="00D35078">
        <w:t>.</w:t>
      </w:r>
    </w:p>
    <w:p w14:paraId="18E1E3C1" w14:textId="1FC134EE" w:rsidR="00D35078" w:rsidRDefault="00D35078" w:rsidP="00D35078">
      <w:r>
        <w:t xml:space="preserve">Since 2016, Baidu has positioned </w:t>
      </w:r>
      <w:r w:rsidR="003D3E32">
        <w:t>AI</w:t>
      </w:r>
      <w:r>
        <w:t xml:space="preserve"> as a strategic driver for the development of its business. Under the strategy of “strengthening the mobile foundation and leading in AI”, Baidu has steadily improved its AI ecosystem, with productization and commercialization continuing to accelerate.</w:t>
      </w:r>
    </w:p>
    <w:p w14:paraId="2CEB31A4" w14:textId="77777777" w:rsidR="00AF04E1" w:rsidRPr="00D35078" w:rsidRDefault="00D35078" w:rsidP="00D35078">
      <w:r>
        <w:t>As integral components to its overall AI ecosystem, Baidu has developed two open ecosystems - the Apollo open autonomous driving platform and DuerOS, the company’s conversational AI     system, which operates in two important scenarios – intelligent driving and smart homes. So far, with its latest iteration – “Apollo 3.0”, Baidu’s autonomous driving platform has brought together over 130 partners and has been granted the first batches of licenses for autonomous driving public road tests from Beijing, Chongqing and Fujian. In the smart living field, Baidu has co-launched over 160 DuerOS-powered hardware products, covering smart speakers, children’s wearables, televisions, automobiles, hotels and other vertical businesses. In September 2018, the install base of DuerOS reached 141 million devices with over 800 million voice queries.</w:t>
      </w:r>
      <w:r w:rsidRPr="00D35078">
        <w:t xml:space="preserve"> After years of commercial exploration, Baidu has formed a comprehensive AI ecosystem and is now at the forefront of the AI industry in terms of fundamental technological capability, speed of productization and commercialization, and “open” strategy. In the future, Baidu will continue to enhance user experience and accelerate the development of AI applications through the strategy of “strengthening the mobile foundation and leading in AI”.</w:t>
      </w:r>
    </w:p>
    <w:p w14:paraId="55DC21D7" w14:textId="77777777" w:rsidR="00AF04E1" w:rsidRDefault="00AF04E1" w:rsidP="002C16E5">
      <w:pPr>
        <w:rPr>
          <w:rFonts w:eastAsiaTheme="minorEastAsia"/>
          <w:color w:val="000000"/>
        </w:rPr>
      </w:pPr>
    </w:p>
    <w:p w14:paraId="20449E0E" w14:textId="5A263E36" w:rsidR="00192445" w:rsidRPr="00B40DC7" w:rsidRDefault="00192445" w:rsidP="00192445">
      <w:pPr>
        <w:rPr>
          <w:rFonts w:eastAsiaTheme="minorEastAsia"/>
          <w:b/>
          <w:color w:val="000000" w:themeColor="text1"/>
          <w:lang w:val="fr-CH"/>
        </w:rPr>
      </w:pPr>
      <w:r w:rsidRPr="00B40DC7">
        <w:rPr>
          <w:rFonts w:eastAsiaTheme="minorEastAsia"/>
          <w:b/>
          <w:color w:val="000000" w:themeColor="text1"/>
          <w:lang w:val="fr-CH"/>
        </w:rPr>
        <w:t>Source</w:t>
      </w:r>
      <w:r w:rsidR="00BD591C" w:rsidRPr="00B40DC7">
        <w:rPr>
          <w:rFonts w:eastAsiaTheme="minorEastAsia" w:hint="eastAsia"/>
          <w:b/>
          <w:color w:val="000000" w:themeColor="text1"/>
          <w:lang w:val="fr-CH"/>
        </w:rPr>
        <w:t>s</w:t>
      </w:r>
      <w:r w:rsidRPr="00B40DC7">
        <w:rPr>
          <w:rFonts w:eastAsiaTheme="minorEastAsia"/>
          <w:b/>
          <w:color w:val="000000" w:themeColor="text1"/>
          <w:lang w:val="fr-CH"/>
        </w:rPr>
        <w:t>:</w:t>
      </w:r>
    </w:p>
    <w:p w14:paraId="037035DD" w14:textId="47EF5DD8" w:rsidR="00192445" w:rsidRPr="00B40DC7" w:rsidRDefault="00192445" w:rsidP="008D00A2">
      <w:pPr>
        <w:rPr>
          <w:lang w:val="fr-CH"/>
        </w:rPr>
      </w:pPr>
      <w:r w:rsidRPr="00B40DC7">
        <w:rPr>
          <w:lang w:val="fr-CH"/>
        </w:rPr>
        <w:t xml:space="preserve">[1] </w:t>
      </w:r>
      <w:hyperlink r:id="rId17" w:history="1">
        <w:r w:rsidR="008D00A2" w:rsidRPr="00B40DC7">
          <w:rPr>
            <w:rStyle w:val="Hyperlink"/>
            <w:lang w:val="fr-CH"/>
          </w:rPr>
          <w:t>http://www.retina-specialist.com/article/where-is-deep-learning-in-retina-headed-1-1</w:t>
        </w:r>
      </w:hyperlink>
    </w:p>
    <w:p w14:paraId="02CF0A4C" w14:textId="04E7D85D" w:rsidR="00192445" w:rsidRPr="00BD591C" w:rsidRDefault="00192445" w:rsidP="00192445">
      <w:pPr>
        <w:pBdr>
          <w:top w:val="nil"/>
          <w:left w:val="nil"/>
          <w:bottom w:val="nil"/>
          <w:right w:val="nil"/>
          <w:between w:val="nil"/>
        </w:pBdr>
        <w:rPr>
          <w:color w:val="000000"/>
        </w:rPr>
      </w:pPr>
      <w:r w:rsidRPr="00B40DC7">
        <w:rPr>
          <w:rFonts w:hint="eastAsia"/>
          <w:color w:val="000000"/>
          <w:lang w:val="es-ES"/>
        </w:rPr>
        <w:t>[</w:t>
      </w:r>
      <w:r w:rsidRPr="00B40DC7">
        <w:rPr>
          <w:color w:val="000000"/>
          <w:lang w:val="es-ES"/>
        </w:rPr>
        <w:t>2</w:t>
      </w:r>
      <w:r w:rsidRPr="00B40DC7">
        <w:rPr>
          <w:rFonts w:hint="eastAsia"/>
          <w:color w:val="000000"/>
          <w:lang w:val="es-ES"/>
        </w:rPr>
        <w:t>]</w:t>
      </w:r>
      <w:r w:rsidR="00D80154" w:rsidRPr="00B40DC7">
        <w:rPr>
          <w:color w:val="000000"/>
          <w:lang w:val="es-ES"/>
        </w:rPr>
        <w:t xml:space="preserve"> A</w:t>
      </w:r>
      <w:r w:rsidR="00055CC7" w:rsidRPr="00B40DC7">
        <w:rPr>
          <w:color w:val="000000"/>
          <w:lang w:val="es-ES"/>
        </w:rPr>
        <w:t>.</w:t>
      </w:r>
      <w:r w:rsidR="00D80154" w:rsidRPr="00B40DC7">
        <w:rPr>
          <w:color w:val="000000"/>
          <w:lang w:val="es-ES"/>
        </w:rPr>
        <w:t xml:space="preserve"> Galdran., T. Araújo, A. Mendonça, A. Campilho. </w:t>
      </w:r>
      <w:r w:rsidR="00D80154" w:rsidRPr="00BD591C">
        <w:rPr>
          <w:color w:val="000000"/>
        </w:rPr>
        <w:t>Retinal Image Quality Assessment by Mean-Subtracted Cont</w:t>
      </w:r>
      <w:r w:rsidR="00DB1D3D" w:rsidRPr="00BD591C">
        <w:rPr>
          <w:color w:val="000000"/>
        </w:rPr>
        <w:t>rast-Normalized Coefficients,</w:t>
      </w:r>
      <w:r w:rsidR="00D80154" w:rsidRPr="00BD591C">
        <w:t xml:space="preserve"> </w:t>
      </w:r>
      <w:r w:rsidR="00DB1D3D" w:rsidRPr="00BD591C">
        <w:rPr>
          <w:color w:val="000000"/>
        </w:rPr>
        <w:t>i</w:t>
      </w:r>
      <w:r w:rsidR="00D80154" w:rsidRPr="00BD591C">
        <w:rPr>
          <w:color w:val="000000"/>
        </w:rPr>
        <w:t>n</w:t>
      </w:r>
      <w:r w:rsidR="00DB1D3D" w:rsidRPr="00BD591C">
        <w:rPr>
          <w:color w:val="000000"/>
        </w:rPr>
        <w:t>:</w:t>
      </w:r>
      <w:r w:rsidR="00D80154" w:rsidRPr="00BD591C">
        <w:rPr>
          <w:color w:val="000000"/>
        </w:rPr>
        <w:t xml:space="preserve"> European Congress on Computational Methods in Applied Sciences and Engineering Springer 2017 </w:t>
      </w:r>
      <w:r w:rsidR="00953826" w:rsidRPr="00BD591C">
        <w:rPr>
          <w:color w:val="000000"/>
        </w:rPr>
        <w:t xml:space="preserve">pp. </w:t>
      </w:r>
      <w:r w:rsidR="00D80154" w:rsidRPr="00BD591C">
        <w:rPr>
          <w:color w:val="000000"/>
        </w:rPr>
        <w:t>844–853.</w:t>
      </w:r>
    </w:p>
    <w:p w14:paraId="5BCAC320" w14:textId="77777777" w:rsidR="00192445" w:rsidRPr="00BD591C" w:rsidRDefault="00192445" w:rsidP="00192445">
      <w:pPr>
        <w:pBdr>
          <w:top w:val="nil"/>
          <w:left w:val="nil"/>
          <w:bottom w:val="nil"/>
          <w:right w:val="nil"/>
          <w:between w:val="nil"/>
        </w:pBdr>
        <w:rPr>
          <w:color w:val="000000"/>
        </w:rPr>
      </w:pPr>
      <w:r w:rsidRPr="00BD591C">
        <w:rPr>
          <w:rFonts w:eastAsiaTheme="minorEastAsia" w:hint="eastAsia"/>
          <w:color w:val="000000" w:themeColor="text1"/>
        </w:rPr>
        <w:t>[</w:t>
      </w:r>
      <w:r w:rsidRPr="00BD591C">
        <w:rPr>
          <w:rFonts w:eastAsiaTheme="minorEastAsia"/>
          <w:color w:val="000000" w:themeColor="text1"/>
        </w:rPr>
        <w:t>3</w:t>
      </w:r>
      <w:r w:rsidRPr="00BD591C">
        <w:rPr>
          <w:rFonts w:eastAsiaTheme="minorEastAsia" w:hint="eastAsia"/>
          <w:color w:val="000000" w:themeColor="text1"/>
        </w:rPr>
        <w:t>]</w:t>
      </w:r>
      <w:r w:rsidRPr="00BD591C">
        <w:rPr>
          <w:rFonts w:eastAsiaTheme="minorEastAsia" w:hint="eastAsia"/>
          <w:b/>
          <w:color w:val="000000" w:themeColor="text1"/>
        </w:rPr>
        <w:t xml:space="preserve"> </w:t>
      </w:r>
      <w:hyperlink r:id="rId18" w:history="1">
        <w:r w:rsidRPr="00BD591C">
          <w:rPr>
            <w:rStyle w:val="Hyperlink"/>
            <w:rFonts w:eastAsiaTheme="minorEastAsia"/>
          </w:rPr>
          <w:t>https://www.cdc.gov/diabetes/pdfs/data/statistics/national-diabetes-statistics-report.pdf</w:t>
        </w:r>
      </w:hyperlink>
    </w:p>
    <w:p w14:paraId="0CAC8157" w14:textId="77777777" w:rsidR="00192445" w:rsidRPr="00BD591C" w:rsidRDefault="00192445" w:rsidP="00192445">
      <w:pPr>
        <w:rPr>
          <w:rFonts w:eastAsiaTheme="minorEastAsia"/>
        </w:rPr>
      </w:pPr>
      <w:r w:rsidRPr="00BD591C">
        <w:rPr>
          <w:rFonts w:eastAsiaTheme="minorEastAsia"/>
        </w:rPr>
        <w:t>[4] R. Gargeya, T. Leng, Automated identification of diabetic retinopathy using deep learning, Ophthalmology 124 (7) (2017) 962–969.</w:t>
      </w:r>
    </w:p>
    <w:p w14:paraId="50EAA180" w14:textId="77777777" w:rsidR="00192445" w:rsidRPr="00BD591C" w:rsidRDefault="00192445" w:rsidP="00192445">
      <w:pPr>
        <w:rPr>
          <w:rFonts w:eastAsiaTheme="minorEastAsia"/>
        </w:rPr>
      </w:pPr>
      <w:r w:rsidRPr="00BD591C">
        <w:rPr>
          <w:rFonts w:eastAsiaTheme="minorEastAsia"/>
        </w:rPr>
        <w:t>[5] H. Takahashi, H. Tampo, Y. Arai, Y. Inoue, H. Kawashima, Applying artificial intelligence to disease staging: Deep learning for improved staging of diabetic retinopathy, PloS one 12 (6) (2017) e0179790.</w:t>
      </w:r>
    </w:p>
    <w:p w14:paraId="54427C7F" w14:textId="0B0EBB01" w:rsidR="00192445" w:rsidRPr="00BD591C" w:rsidRDefault="00192445" w:rsidP="00192445">
      <w:pPr>
        <w:rPr>
          <w:rFonts w:eastAsiaTheme="minorEastAsia"/>
        </w:rPr>
      </w:pPr>
      <w:r w:rsidRPr="00BD591C">
        <w:rPr>
          <w:rFonts w:eastAsiaTheme="minorEastAsia"/>
        </w:rPr>
        <w:t xml:space="preserve">[6] </w:t>
      </w:r>
      <w:r w:rsidR="00820E4A" w:rsidRPr="00BD591C">
        <w:rPr>
          <w:rFonts w:eastAsiaTheme="minorEastAsia"/>
        </w:rPr>
        <w:t>G. García</w:t>
      </w:r>
      <w:r w:rsidRPr="00BD591C">
        <w:rPr>
          <w:rFonts w:eastAsiaTheme="minorEastAsia"/>
        </w:rPr>
        <w:t xml:space="preserve">, J. Gallardo, A. Mauricio, </w:t>
      </w:r>
      <w:r w:rsidR="00820E4A" w:rsidRPr="00BD591C">
        <w:rPr>
          <w:rFonts w:eastAsiaTheme="minorEastAsia"/>
        </w:rPr>
        <w:t>J</w:t>
      </w:r>
      <w:r w:rsidR="001B56FE" w:rsidRPr="00BD591C">
        <w:rPr>
          <w:rFonts w:eastAsiaTheme="minorEastAsia"/>
        </w:rPr>
        <w:t>.</w:t>
      </w:r>
      <w:r w:rsidR="00820E4A" w:rsidRPr="00BD591C">
        <w:t xml:space="preserve"> </w:t>
      </w:r>
      <w:r w:rsidR="00820E4A" w:rsidRPr="00BD591C">
        <w:rPr>
          <w:rFonts w:eastAsiaTheme="minorEastAsia"/>
        </w:rPr>
        <w:t>López</w:t>
      </w:r>
      <w:r w:rsidR="001B56FE" w:rsidRPr="00BD591C">
        <w:rPr>
          <w:rFonts w:eastAsiaTheme="minorEastAsia"/>
        </w:rPr>
        <w:t>,</w:t>
      </w:r>
      <w:r w:rsidRPr="00BD591C">
        <w:rPr>
          <w:rFonts w:eastAsiaTheme="minorEastAsia"/>
        </w:rPr>
        <w:t xml:space="preserve"> C. Del Carpio, Detection of diabetic retinopathy based on a convolutional neural network using retinal fundus images, in: International Conference on Artificial Neural Networks, Springer, 2017, pp. 635–642.</w:t>
      </w:r>
    </w:p>
    <w:p w14:paraId="15AEFB8A" w14:textId="5C948A3B" w:rsidR="00192445" w:rsidRPr="00BD591C" w:rsidRDefault="00192445" w:rsidP="00192445">
      <w:pPr>
        <w:rPr>
          <w:rFonts w:eastAsiaTheme="minorEastAsia"/>
        </w:rPr>
      </w:pPr>
      <w:r w:rsidRPr="00BD591C">
        <w:rPr>
          <w:rFonts w:eastAsiaTheme="minorEastAsia"/>
        </w:rPr>
        <w:t xml:space="preserve">[7] </w:t>
      </w:r>
      <w:r w:rsidR="003E3C00" w:rsidRPr="00BD591C">
        <w:rPr>
          <w:rFonts w:eastAsiaTheme="minorEastAsia"/>
        </w:rPr>
        <w:t>M. Abràmoff</w:t>
      </w:r>
      <w:r w:rsidRPr="00BD591C">
        <w:rPr>
          <w:rFonts w:eastAsiaTheme="minorEastAsia"/>
        </w:rPr>
        <w:t>, Y. Lou, A. Erginay, W. Clarida, R. Amelon, J. Folk, M. Niemeijer, Improved automated detection of diabetic retinopathy on a publicly available dataset through integration of deep learning, Investigative ophthalmology &amp; visual science 57 (13) (2016) 5200–5206.</w:t>
      </w:r>
      <w:r w:rsidRPr="00BD591C">
        <w:rPr>
          <w:rFonts w:eastAsiaTheme="minorEastAsia"/>
        </w:rPr>
        <w:cr/>
        <w:t>38</w:t>
      </w:r>
    </w:p>
    <w:p w14:paraId="74F4AA15" w14:textId="77777777" w:rsidR="00192445" w:rsidRPr="008D00A2" w:rsidRDefault="00192445" w:rsidP="008D00A2">
      <w:r w:rsidRPr="008D00A2">
        <w:t>[8] V. Gulshan, L. Peng, M. Coram, M. Stumpe, D. Wu, A. Narayanaswamy, S. Venugopalan, K. Widner, T. Madams, J. Cuadros, et al., Development and validation of a deep learning algorithm for detection of diabetic retinopathy in retinal fundus photographs, Jama 316 (22) (2016) 2402–2410.</w:t>
      </w:r>
    </w:p>
    <w:p w14:paraId="692DD65F" w14:textId="5F54F612" w:rsidR="00192445" w:rsidRPr="00B40DC7" w:rsidRDefault="00192445" w:rsidP="008D00A2">
      <w:pPr>
        <w:rPr>
          <w:lang w:val="es-ES"/>
        </w:rPr>
      </w:pPr>
      <w:r w:rsidRPr="00B40DC7">
        <w:rPr>
          <w:lang w:val="es-ES"/>
        </w:rPr>
        <w:t xml:space="preserve">[9] </w:t>
      </w:r>
      <w:hyperlink r:id="rId19" w:history="1">
        <w:r w:rsidRPr="00B40DC7">
          <w:rPr>
            <w:rStyle w:val="Hyperlink"/>
            <w:lang w:val="es-ES"/>
          </w:rPr>
          <w:t>https://www.aaojournal.org/article/S0161-6420(14)00433-3/abstract</w:t>
        </w:r>
      </w:hyperlink>
      <w:r w:rsidRPr="00B40DC7">
        <w:rPr>
          <w:lang w:val="es-ES"/>
        </w:rPr>
        <w:t xml:space="preserve"> (global)</w:t>
      </w:r>
    </w:p>
    <w:p w14:paraId="1E85E656" w14:textId="77777777" w:rsidR="00192445" w:rsidRPr="00B40DC7" w:rsidRDefault="00192445" w:rsidP="008D00A2">
      <w:pPr>
        <w:rPr>
          <w:lang w:val="es-ES"/>
        </w:rPr>
      </w:pPr>
      <w:r w:rsidRPr="00B40DC7">
        <w:rPr>
          <w:lang w:val="es-ES"/>
        </w:rPr>
        <w:lastRenderedPageBreak/>
        <w:t xml:space="preserve">[10] </w:t>
      </w:r>
      <w:hyperlink r:id="rId20" w:history="1">
        <w:r w:rsidRPr="00B40DC7">
          <w:rPr>
            <w:rStyle w:val="Hyperlink"/>
            <w:lang w:val="es-ES"/>
          </w:rPr>
          <w:t>https://www.glaucoma.org/glaucoma/glaucoma-facts-and-stats.php</w:t>
        </w:r>
      </w:hyperlink>
      <w:r w:rsidRPr="00B40DC7">
        <w:rPr>
          <w:lang w:val="es-ES"/>
        </w:rPr>
        <w:t xml:space="preserve"> (global)</w:t>
      </w:r>
    </w:p>
    <w:p w14:paraId="11E23355" w14:textId="77777777" w:rsidR="00192445" w:rsidRPr="008D00A2" w:rsidRDefault="00192445" w:rsidP="008D00A2">
      <w:r w:rsidRPr="008D00A2">
        <w:t xml:space="preserve">[11] </w:t>
      </w:r>
      <w:hyperlink r:id="rId21" w:history="1">
        <w:r w:rsidRPr="008D00A2">
          <w:rPr>
            <w:rStyle w:val="Hyperlink"/>
          </w:rPr>
          <w:t>https://bjo.bmj.com/content/85/11/1277</w:t>
        </w:r>
      </w:hyperlink>
      <w:r w:rsidRPr="008D00A2">
        <w:t xml:space="preserve"> (C</w:t>
      </w:r>
      <w:r w:rsidRPr="008D00A2">
        <w:rPr>
          <w:rFonts w:hint="eastAsia"/>
        </w:rPr>
        <w:t>h</w:t>
      </w:r>
      <w:r w:rsidRPr="008D00A2">
        <w:t>ina)</w:t>
      </w:r>
    </w:p>
    <w:p w14:paraId="2DD7FF4C" w14:textId="77777777" w:rsidR="00192445" w:rsidRPr="008D00A2" w:rsidRDefault="00192445" w:rsidP="008D00A2">
      <w:r w:rsidRPr="008D00A2">
        <w:t>[12] L. Zhixi, Y. He, S. Keel, W. Meng, R. Chang, M. He, Efficacy of a deep learning system for detecting glaucomatous optic neuropathy based on color fundus photographs, Ophthalmology 125 (8) (2018) 1199–1206. doi:10.1016/j.ophtha.2018.01.023.</w:t>
      </w:r>
    </w:p>
    <w:p w14:paraId="5269E205" w14:textId="77777777" w:rsidR="00192445" w:rsidRPr="008D00A2" w:rsidRDefault="00192445" w:rsidP="008D00A2">
      <w:r w:rsidRPr="008D00A2">
        <w:t>[13] C. Xiangyu, X. Yanwu, W. Damon, W. Tien, L. Jiang, Glaucoma detection based on deep convolutional neural network. (Aug 2015). URL https://www.ncbi.nlm.nih.gov/pubmed/26736362/</w:t>
      </w:r>
    </w:p>
    <w:p w14:paraId="4310CABC" w14:textId="5318B892" w:rsidR="00192445" w:rsidRPr="008D00A2" w:rsidRDefault="00192445" w:rsidP="008D00A2">
      <w:r w:rsidRPr="008D00A2">
        <w:t>[14] H. Fu, J. Cheng, Y. Xu, C. Zhang,</w:t>
      </w:r>
      <w:r w:rsidR="004E450D" w:rsidRPr="008D00A2">
        <w:t xml:space="preserve"> D. Wong, J. Liu, X. Cao, Disc-</w:t>
      </w:r>
      <w:r w:rsidRPr="008D00A2">
        <w:t>aware ensemble network for glaucoma screening from fundus image, IEEE Transactions on Medical Imaging.</w:t>
      </w:r>
    </w:p>
    <w:p w14:paraId="763E5DDE" w14:textId="77777777" w:rsidR="00192445" w:rsidRPr="008D00A2" w:rsidRDefault="00192445" w:rsidP="008D00A2">
      <w:r w:rsidRPr="008D00A2">
        <w:t>[15] A. Chakravarty, J. Sivswamy, A deep learning based joint segmentation and classification framework for glaucoma assesment in retinal color fundus images, arXiv preprint arXiv:1808.01355.</w:t>
      </w:r>
    </w:p>
    <w:p w14:paraId="51A40A1B" w14:textId="77777777" w:rsidR="00192445" w:rsidRPr="00B40DC7" w:rsidRDefault="00192445" w:rsidP="008D00A2">
      <w:pPr>
        <w:rPr>
          <w:lang w:val="es-ES"/>
        </w:rPr>
      </w:pPr>
      <w:r w:rsidRPr="00B40DC7">
        <w:rPr>
          <w:lang w:val="es-ES"/>
        </w:rPr>
        <w:t xml:space="preserve">[16] </w:t>
      </w:r>
      <w:hyperlink r:id="rId22" w:history="1">
        <w:r w:rsidRPr="00B40DC7">
          <w:rPr>
            <w:rStyle w:val="Hyperlink"/>
            <w:lang w:val="es-ES"/>
          </w:rPr>
          <w:t>https://www.thelancet.com/journals/langlo/article/PIIS2214-109X(13)70145-1/fulltext</w:t>
        </w:r>
      </w:hyperlink>
      <w:r w:rsidRPr="00B40DC7">
        <w:rPr>
          <w:lang w:val="es-ES"/>
        </w:rPr>
        <w:t xml:space="preserve"> (global)</w:t>
      </w:r>
    </w:p>
    <w:p w14:paraId="1D247C69" w14:textId="77777777" w:rsidR="00192445" w:rsidRPr="00B40DC7" w:rsidRDefault="00192445" w:rsidP="008D00A2">
      <w:pPr>
        <w:rPr>
          <w:lang w:val="es-ES"/>
        </w:rPr>
      </w:pPr>
      <w:r w:rsidRPr="00B40DC7">
        <w:rPr>
          <w:lang w:val="es-ES"/>
        </w:rPr>
        <w:t xml:space="preserve">[17] </w:t>
      </w:r>
      <w:hyperlink r:id="rId23" w:history="1">
        <w:r w:rsidRPr="00B40DC7">
          <w:rPr>
            <w:rStyle w:val="Hyperlink"/>
            <w:lang w:val="es-ES"/>
          </w:rPr>
          <w:t>https://www.brightfocus.org/macular/article/age-related-macular-facts-figures</w:t>
        </w:r>
      </w:hyperlink>
      <w:r w:rsidRPr="00B40DC7">
        <w:rPr>
          <w:lang w:val="es-ES"/>
        </w:rPr>
        <w:t xml:space="preserve"> (global)</w:t>
      </w:r>
    </w:p>
    <w:p w14:paraId="1BC59061" w14:textId="77777777" w:rsidR="00192445" w:rsidRPr="008D00A2" w:rsidRDefault="00192445" w:rsidP="008D00A2">
      <w:r w:rsidRPr="008D00A2">
        <w:t xml:space="preserve">[18] </w:t>
      </w:r>
      <w:hyperlink r:id="rId24" w:history="1">
        <w:r w:rsidRPr="008D00A2">
          <w:rPr>
            <w:rStyle w:val="Hyperlink"/>
          </w:rPr>
          <w:t>https://www.ncbi.nlm.nih.gov/pubmed/29302323</w:t>
        </w:r>
      </w:hyperlink>
      <w:r w:rsidRPr="008D00A2">
        <w:t xml:space="preserve"> (China)</w:t>
      </w:r>
    </w:p>
    <w:p w14:paraId="18F8936E" w14:textId="721AA084" w:rsidR="00192445" w:rsidRPr="008D00A2" w:rsidRDefault="00192445" w:rsidP="008D00A2">
      <w:r w:rsidRPr="008D00A2">
        <w:t>[19] F. Grassmann, J. Mengelkamp, C. Brandl, S. Harsch, M. Zimmermann, B. Linkohr, A. Peters, I. Heid, C. Palm, B. Weber, A deep learning algorithm for prediction of age-related eye disease study severity scale for age-related macular degeneration from color fundus photography, Ophthalmology.</w:t>
      </w:r>
    </w:p>
    <w:p w14:paraId="133CA5E0" w14:textId="77777777" w:rsidR="00192445" w:rsidRPr="008D00A2" w:rsidRDefault="00192445" w:rsidP="008D00A2">
      <w:r w:rsidRPr="008D00A2">
        <w:t>[20] P. Burlina, N. Joshi, M. Pekala, K. Pacheco, D. Freund, N. Bressler, Automated grading of age-related macular degeneration from color fundus images using deep convolutional neural networks, JAMA ophthalmology 135 (11) (2017) 1170–1176.</w:t>
      </w:r>
    </w:p>
    <w:p w14:paraId="18B43DB9" w14:textId="77777777" w:rsidR="00192445" w:rsidRPr="008D00A2" w:rsidRDefault="00192445" w:rsidP="008D00A2">
      <w:r w:rsidRPr="008D00A2">
        <w:t>[21] J. Tan, S. Bhandary, S. Sivaprasad, Y. Hagiwara, A. Bagchi, U. Raghavendra, A. Rao, B. Raju, N. Shetty, A. Gertych, et al., Age- related macular degeneration detection using deep convolutional neural network, Future Generation Computer Systems 87 (2018) 127–135.</w:t>
      </w:r>
    </w:p>
    <w:p w14:paraId="55B09049" w14:textId="77777777" w:rsidR="00192445" w:rsidRPr="008D00A2" w:rsidRDefault="00192445" w:rsidP="008D00A2">
      <w:r w:rsidRPr="008D00A2">
        <w:t>[22] A. Govindaiah, M. Hussain, R. Smith, A. Bhuiyan, Deep convolutional neural network based screening and assessment of age-related macular degeneration from fundus images, in: Biomedical Imaging (ISBI 2018), 2018 IEEE 15th International Symposium on, IEEE, 2018, pp. 1525– 1528.</w:t>
      </w:r>
    </w:p>
    <w:p w14:paraId="719C358E" w14:textId="1A7FFCB8" w:rsidR="00192445" w:rsidRPr="008D00A2" w:rsidRDefault="00192445" w:rsidP="008D00A2">
      <w:r w:rsidRPr="008D00A2">
        <w:t>[23] S. Matsuba, H. Tabuchi, H. Ohsugi, H. Enno, N. Ishitobi, H. Masumoto, Y. Kiuchi, Accuracy of ultra-wide-field fundus ophthalmoscopy-assisted deep learning, a machine-learning technology, for detecting age-related macular degen</w:t>
      </w:r>
      <w:r w:rsidR="004E450D" w:rsidRPr="008D00A2">
        <w:t>eration, International ophthal</w:t>
      </w:r>
      <w:r w:rsidRPr="008D00A2">
        <w:t>mology (2018) 1–7.</w:t>
      </w:r>
    </w:p>
    <w:p w14:paraId="10BF7E27" w14:textId="77777777" w:rsidR="00192445" w:rsidRPr="008D00A2" w:rsidRDefault="00192445" w:rsidP="008D00A2">
      <w:r w:rsidRPr="008D00A2">
        <w:rPr>
          <w:rFonts w:hint="eastAsia"/>
        </w:rPr>
        <w:t>[</w:t>
      </w:r>
      <w:r w:rsidRPr="008D00A2">
        <w:t>24] A. Horta, N. Joshi, M. Pekala, K. Pacheco, J. Kong, N. Bressler, D. Fre- und, P. Burlina, A hybrid approach for incorporating deep visual fea- tures and side channel information with applications to amd detection, in: Machine Learning and Applications (ICMLA), 2017 16th IEEE International Conference on, IEEE, 2017, pp. 716–720.</w:t>
      </w:r>
    </w:p>
    <w:p w14:paraId="45437DED" w14:textId="596396F5" w:rsidR="00192445" w:rsidRPr="008D00A2" w:rsidRDefault="00192445" w:rsidP="008D00A2">
      <w:r w:rsidRPr="008D00A2">
        <w:t>[25] P. Burlina, K. Pacheco, N. Joshi, D. Freund, N. Bressler, Comparing humans and deep learning performance for grading amd: A study in using universal deep features and transfer learning for automated amd analysis, Computers in biology and medicine 82 (2017) 80–86.</w:t>
      </w:r>
    </w:p>
    <w:p w14:paraId="77BAF0A4" w14:textId="1287C151" w:rsidR="00EC738C" w:rsidRPr="008D00A2" w:rsidRDefault="00EC738C" w:rsidP="008D00A2">
      <w:r w:rsidRPr="008D00A2">
        <w:t xml:space="preserve">[26] </w:t>
      </w:r>
      <w:r w:rsidR="00820E4A" w:rsidRPr="008D00A2">
        <w:t xml:space="preserve">M. </w:t>
      </w:r>
      <w:r w:rsidR="00725F32" w:rsidRPr="008D00A2">
        <w:t xml:space="preserve">van Grinsven, </w:t>
      </w:r>
      <w:r w:rsidR="00820E4A" w:rsidRPr="008D00A2">
        <w:t xml:space="preserve">B. </w:t>
      </w:r>
      <w:r w:rsidR="00725F32" w:rsidRPr="008D00A2">
        <w:t xml:space="preserve">van Ginneken, </w:t>
      </w:r>
      <w:r w:rsidR="00820E4A" w:rsidRPr="008D00A2">
        <w:t xml:space="preserve">C. </w:t>
      </w:r>
      <w:r w:rsidR="00725F32" w:rsidRPr="008D00A2">
        <w:t xml:space="preserve">Hoyng, </w:t>
      </w:r>
      <w:r w:rsidR="00820E4A" w:rsidRPr="008D00A2">
        <w:t xml:space="preserve">T. </w:t>
      </w:r>
      <w:r w:rsidR="00725F32" w:rsidRPr="008D00A2">
        <w:t>Theelen</w:t>
      </w:r>
      <w:r w:rsidR="00820E4A" w:rsidRPr="008D00A2">
        <w:t>,</w:t>
      </w:r>
      <w:r w:rsidR="00725F32" w:rsidRPr="008D00A2">
        <w:t xml:space="preserve"> </w:t>
      </w:r>
      <w:r w:rsidR="00820E4A" w:rsidRPr="008D00A2">
        <w:t xml:space="preserve">C. </w:t>
      </w:r>
      <w:r w:rsidR="00725F32" w:rsidRPr="008D00A2">
        <w:t>Sánchez</w:t>
      </w:r>
      <w:r w:rsidR="00820E4A" w:rsidRPr="008D00A2">
        <w:t>.</w:t>
      </w:r>
      <w:r w:rsidR="00725F32" w:rsidRPr="008D00A2">
        <w:t xml:space="preserve"> Fast convolutional neural network training using selective data sampling: application to hemorrhage detection in color fundus images. IEEE transactions on medical imaging, 35(5) (2016) 1273-1284.</w:t>
      </w:r>
    </w:p>
    <w:p w14:paraId="5A35365D" w14:textId="77777777" w:rsidR="003429F2" w:rsidRDefault="00BC1D31" w:rsidP="00404076">
      <w:pPr>
        <w:spacing w:after="20"/>
        <w:jc w:val="center"/>
      </w:pPr>
      <w:r>
        <w:t>____________________________</w:t>
      </w:r>
    </w:p>
    <w:p w14:paraId="46736574" w14:textId="77777777" w:rsidR="00BC1D31" w:rsidRPr="00AB258E" w:rsidRDefault="00BC1D31" w:rsidP="00BC1D31">
      <w:bookmarkStart w:id="15" w:name="_GoBack"/>
      <w:bookmarkEnd w:id="15"/>
    </w:p>
    <w:sectPr w:rsidR="00BC1D31" w:rsidRPr="00AB258E" w:rsidSect="008D00A2">
      <w:headerReference w:type="default" r:id="rId25"/>
      <w:pgSz w:w="11907" w:h="16840" w:code="9"/>
      <w:pgMar w:top="1134" w:right="1134" w:bottom="993"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2077E" w14:textId="77777777" w:rsidR="003365A0" w:rsidRDefault="003365A0" w:rsidP="007B7733">
      <w:r>
        <w:separator/>
      </w:r>
    </w:p>
  </w:endnote>
  <w:endnote w:type="continuationSeparator" w:id="0">
    <w:p w14:paraId="169556B1" w14:textId="77777777" w:rsidR="003365A0" w:rsidRDefault="003365A0" w:rsidP="007B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Microsoft YaHei">
    <w:altName w:val="微软雅黑"/>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7837D" w14:textId="77777777" w:rsidR="003365A0" w:rsidRDefault="003365A0" w:rsidP="007B7733">
      <w:r>
        <w:separator/>
      </w:r>
    </w:p>
  </w:footnote>
  <w:footnote w:type="continuationSeparator" w:id="0">
    <w:p w14:paraId="5F2540EA" w14:textId="77777777" w:rsidR="003365A0" w:rsidRDefault="003365A0" w:rsidP="007B7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5548F" w14:textId="68BC52BC" w:rsidR="000717A3" w:rsidRDefault="000717A3" w:rsidP="005B28B8">
    <w:pPr>
      <w:pStyle w:val="Header"/>
      <w:rPr>
        <w:lang w:val="pt-BR"/>
      </w:rPr>
    </w:pPr>
    <w:r>
      <w:t xml:space="preserve">- </w:t>
    </w:r>
    <w:r>
      <w:fldChar w:fldCharType="begin"/>
    </w:r>
    <w:r>
      <w:instrText xml:space="preserve"> PAGE  \* MERGEFORMAT </w:instrText>
    </w:r>
    <w:r>
      <w:fldChar w:fldCharType="separate"/>
    </w:r>
    <w:r w:rsidR="00051472">
      <w:rPr>
        <w:noProof/>
      </w:rPr>
      <w:t>2</w:t>
    </w:r>
    <w:r>
      <w:rPr>
        <w:noProof/>
      </w:rPr>
      <w:fldChar w:fldCharType="end"/>
    </w:r>
    <w:r>
      <w:rPr>
        <w:lang w:val="pt-BR"/>
      </w:rPr>
      <w:t xml:space="preserve"> -</w:t>
    </w:r>
  </w:p>
  <w:p w14:paraId="5999E962" w14:textId="19710AA0" w:rsidR="000717A3" w:rsidRPr="007336C4" w:rsidRDefault="000717A3" w:rsidP="005B28B8">
    <w:pPr>
      <w:pStyle w:val="Header"/>
    </w:pPr>
    <w:r>
      <w:rPr>
        <w:noProof/>
      </w:rPr>
      <w:fldChar w:fldCharType="begin"/>
    </w:r>
    <w:r>
      <w:rPr>
        <w:noProof/>
      </w:rPr>
      <w:instrText xml:space="preserve"> STYLEREF  Docnumber  \* MERGEFORMAT </w:instrText>
    </w:r>
    <w:r>
      <w:rPr>
        <w:noProof/>
      </w:rPr>
      <w:fldChar w:fldCharType="separate"/>
    </w:r>
    <w:r w:rsidR="00051472">
      <w:rPr>
        <w:noProof/>
      </w:rPr>
      <w:t>FG-AI4H-C-022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50B69"/>
    <w:multiLevelType w:val="hybridMultilevel"/>
    <w:tmpl w:val="C74095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4A6222"/>
    <w:multiLevelType w:val="hybridMultilevel"/>
    <w:tmpl w:val="19A2CB9A"/>
    <w:lvl w:ilvl="0" w:tplc="4FB6614C">
      <w:start w:val="1"/>
      <w:numFmt w:val="bullet"/>
      <w:lvlText w:val=""/>
      <w:lvlJc w:val="left"/>
      <w:pPr>
        <w:ind w:left="420" w:hanging="420"/>
      </w:pPr>
      <w:rPr>
        <w:rFonts w:ascii="Wingdings" w:hAnsi="Wingdings" w:hint="default"/>
        <w:sz w:val="1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8A47D6"/>
    <w:multiLevelType w:val="hybridMultilevel"/>
    <w:tmpl w:val="6582C8DA"/>
    <w:lvl w:ilvl="0" w:tplc="02862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595AF5"/>
    <w:multiLevelType w:val="multilevel"/>
    <w:tmpl w:val="48A66EC0"/>
    <w:lvl w:ilvl="0">
      <w:start w:val="1"/>
      <w:numFmt w:val="decimal"/>
      <w:lvlText w:val="%1."/>
      <w:lvlJc w:val="right"/>
      <w:pPr>
        <w:ind w:left="360" w:hanging="360"/>
      </w:pPr>
      <w:rPr>
        <w:b/>
      </w:rPr>
    </w:lvl>
    <w:lvl w:ilvl="1">
      <w:start w:val="1"/>
      <w:numFmt w:val="decimal"/>
      <w:lvlText w:val="%1.%2."/>
      <w:lvlJc w:val="right"/>
      <w:pPr>
        <w:ind w:left="840" w:hanging="420"/>
      </w:pPr>
    </w:lvl>
    <w:lvl w:ilvl="2">
      <w:start w:val="1"/>
      <w:numFmt w:val="decimal"/>
      <w:lvlText w:val="%1.%2.%3."/>
      <w:lvlJc w:val="right"/>
      <w:pPr>
        <w:ind w:left="1260" w:hanging="420"/>
      </w:pPr>
    </w:lvl>
    <w:lvl w:ilvl="3">
      <w:start w:val="1"/>
      <w:numFmt w:val="decimal"/>
      <w:lvlText w:val="%1.%2.%3.%4."/>
      <w:lvlJc w:val="right"/>
      <w:pPr>
        <w:ind w:left="1680" w:hanging="420"/>
      </w:pPr>
    </w:lvl>
    <w:lvl w:ilvl="4">
      <w:start w:val="1"/>
      <w:numFmt w:val="decimal"/>
      <w:lvlText w:val="%1.%2.%3.%4.%5."/>
      <w:lvlJc w:val="right"/>
      <w:pPr>
        <w:ind w:left="2100" w:hanging="420"/>
      </w:pPr>
    </w:lvl>
    <w:lvl w:ilvl="5">
      <w:start w:val="1"/>
      <w:numFmt w:val="decimal"/>
      <w:lvlText w:val="%1.%2.%3.%4.%5.%6."/>
      <w:lvlJc w:val="right"/>
      <w:pPr>
        <w:ind w:left="2520" w:hanging="420"/>
      </w:pPr>
    </w:lvl>
    <w:lvl w:ilvl="6">
      <w:start w:val="1"/>
      <w:numFmt w:val="decimal"/>
      <w:lvlText w:val="%1.%2.%3.%4.%5.%6.%7."/>
      <w:lvlJc w:val="right"/>
      <w:pPr>
        <w:ind w:left="2940" w:hanging="420"/>
      </w:pPr>
    </w:lvl>
    <w:lvl w:ilvl="7">
      <w:start w:val="1"/>
      <w:numFmt w:val="decimal"/>
      <w:lvlText w:val="%1.%2.%3.%4.%5.%6.%7.%8."/>
      <w:lvlJc w:val="right"/>
      <w:pPr>
        <w:ind w:left="3360" w:hanging="420"/>
      </w:pPr>
    </w:lvl>
    <w:lvl w:ilvl="8">
      <w:start w:val="1"/>
      <w:numFmt w:val="decimal"/>
      <w:lvlText w:val="%1.%2.%3.%4.%5.%6.%7.%8.%9."/>
      <w:lvlJc w:val="right"/>
      <w:pPr>
        <w:ind w:left="3780" w:hanging="420"/>
      </w:pPr>
    </w:lvl>
  </w:abstractNum>
  <w:abstractNum w:abstractNumId="15" w15:restartNumberingAfterBreak="0">
    <w:nsid w:val="55BF5493"/>
    <w:multiLevelType w:val="hybridMultilevel"/>
    <w:tmpl w:val="EEE2E182"/>
    <w:lvl w:ilvl="0" w:tplc="2850C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B2264F"/>
    <w:multiLevelType w:val="multilevel"/>
    <w:tmpl w:val="DB5E5552"/>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8A57C05"/>
    <w:multiLevelType w:val="hybridMultilevel"/>
    <w:tmpl w:val="E568557A"/>
    <w:lvl w:ilvl="0" w:tplc="1F685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A4544C"/>
    <w:multiLevelType w:val="hybridMultilevel"/>
    <w:tmpl w:val="684C8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566762"/>
    <w:multiLevelType w:val="multilevel"/>
    <w:tmpl w:val="C162752E"/>
    <w:lvl w:ilvl="0">
      <w:start w:val="1"/>
      <w:numFmt w:val="lowerLetter"/>
      <w:lvlText w:val="%1)"/>
      <w:lvlJc w:val="left"/>
      <w:pPr>
        <w:ind w:left="84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05C5730"/>
    <w:multiLevelType w:val="hybridMultilevel"/>
    <w:tmpl w:val="46E079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71B0DF1"/>
    <w:multiLevelType w:val="hybridMultilevel"/>
    <w:tmpl w:val="EE085CA4"/>
    <w:lvl w:ilvl="0" w:tplc="FE84C9DE">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AA0C17"/>
    <w:multiLevelType w:val="multilevel"/>
    <w:tmpl w:val="FADC5A98"/>
    <w:lvl w:ilvl="0">
      <w:start w:val="1"/>
      <w:numFmt w:val="lowerLetter"/>
      <w:lvlText w:val="%1)"/>
      <w:lvlJc w:val="left"/>
      <w:pPr>
        <w:ind w:left="84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6"/>
  </w:num>
  <w:num w:numId="23">
    <w:abstractNumId w:val="21"/>
  </w:num>
  <w:num w:numId="24">
    <w:abstractNumId w:val="19"/>
  </w:num>
  <w:num w:numId="25">
    <w:abstractNumId w:val="23"/>
  </w:num>
  <w:num w:numId="26">
    <w:abstractNumId w:val="14"/>
  </w:num>
  <w:num w:numId="27">
    <w:abstractNumId w:val="20"/>
  </w:num>
  <w:num w:numId="28">
    <w:abstractNumId w:val="11"/>
  </w:num>
  <w:num w:numId="29">
    <w:abstractNumId w:val="22"/>
  </w:num>
  <w:num w:numId="30">
    <w:abstractNumId w:val="12"/>
  </w:num>
  <w:num w:numId="31">
    <w:abstractNumId w:val="15"/>
  </w:num>
  <w:num w:numId="32">
    <w:abstractNumId w:val="1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1104D"/>
    <w:rsid w:val="00012EB5"/>
    <w:rsid w:val="00013451"/>
    <w:rsid w:val="00017655"/>
    <w:rsid w:val="00017FE7"/>
    <w:rsid w:val="00022B29"/>
    <w:rsid w:val="00025502"/>
    <w:rsid w:val="00027A32"/>
    <w:rsid w:val="00030DBC"/>
    <w:rsid w:val="0003117B"/>
    <w:rsid w:val="0003257A"/>
    <w:rsid w:val="00033584"/>
    <w:rsid w:val="0004197C"/>
    <w:rsid w:val="0004493F"/>
    <w:rsid w:val="00050A24"/>
    <w:rsid w:val="00051472"/>
    <w:rsid w:val="00055464"/>
    <w:rsid w:val="00055CC7"/>
    <w:rsid w:val="0006330F"/>
    <w:rsid w:val="00063556"/>
    <w:rsid w:val="00065DFF"/>
    <w:rsid w:val="000661D3"/>
    <w:rsid w:val="000717A3"/>
    <w:rsid w:val="00075BE7"/>
    <w:rsid w:val="000769E6"/>
    <w:rsid w:val="00077E88"/>
    <w:rsid w:val="0008099A"/>
    <w:rsid w:val="000842F4"/>
    <w:rsid w:val="00085268"/>
    <w:rsid w:val="00092930"/>
    <w:rsid w:val="00096D82"/>
    <w:rsid w:val="00097D70"/>
    <w:rsid w:val="000A1971"/>
    <w:rsid w:val="000A31CB"/>
    <w:rsid w:val="000A5274"/>
    <w:rsid w:val="000B286A"/>
    <w:rsid w:val="000B594B"/>
    <w:rsid w:val="000B748C"/>
    <w:rsid w:val="000C1868"/>
    <w:rsid w:val="000C5FD9"/>
    <w:rsid w:val="000C6235"/>
    <w:rsid w:val="000C7248"/>
    <w:rsid w:val="000D1767"/>
    <w:rsid w:val="000D7A19"/>
    <w:rsid w:val="000E4E82"/>
    <w:rsid w:val="000E4F35"/>
    <w:rsid w:val="000E6414"/>
    <w:rsid w:val="000F0DF0"/>
    <w:rsid w:val="000F2E95"/>
    <w:rsid w:val="000F5CC0"/>
    <w:rsid w:val="000F67F1"/>
    <w:rsid w:val="00103F3E"/>
    <w:rsid w:val="00106AAB"/>
    <w:rsid w:val="0010720A"/>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57822"/>
    <w:rsid w:val="001605F4"/>
    <w:rsid w:val="00161BAB"/>
    <w:rsid w:val="0016529A"/>
    <w:rsid w:val="001664ED"/>
    <w:rsid w:val="00166E75"/>
    <w:rsid w:val="00166F8A"/>
    <w:rsid w:val="00167647"/>
    <w:rsid w:val="00172670"/>
    <w:rsid w:val="00176C2F"/>
    <w:rsid w:val="00184A3C"/>
    <w:rsid w:val="001862D2"/>
    <w:rsid w:val="001871E3"/>
    <w:rsid w:val="001872B3"/>
    <w:rsid w:val="00192354"/>
    <w:rsid w:val="00192445"/>
    <w:rsid w:val="001942EC"/>
    <w:rsid w:val="001945B8"/>
    <w:rsid w:val="00196438"/>
    <w:rsid w:val="001A03CC"/>
    <w:rsid w:val="001A1E05"/>
    <w:rsid w:val="001A5D29"/>
    <w:rsid w:val="001A6219"/>
    <w:rsid w:val="001A6E14"/>
    <w:rsid w:val="001A79B0"/>
    <w:rsid w:val="001B4799"/>
    <w:rsid w:val="001B4A85"/>
    <w:rsid w:val="001B56FE"/>
    <w:rsid w:val="001B6D84"/>
    <w:rsid w:val="001C01DD"/>
    <w:rsid w:val="001C06CA"/>
    <w:rsid w:val="001C303F"/>
    <w:rsid w:val="001D0F40"/>
    <w:rsid w:val="001D1F68"/>
    <w:rsid w:val="001D240C"/>
    <w:rsid w:val="001D505A"/>
    <w:rsid w:val="001D5206"/>
    <w:rsid w:val="001D6401"/>
    <w:rsid w:val="001E031A"/>
    <w:rsid w:val="001E2213"/>
    <w:rsid w:val="001E2CE2"/>
    <w:rsid w:val="001E3A97"/>
    <w:rsid w:val="001E58AB"/>
    <w:rsid w:val="001E5965"/>
    <w:rsid w:val="001E5E42"/>
    <w:rsid w:val="001E6C93"/>
    <w:rsid w:val="001E7D6A"/>
    <w:rsid w:val="001F0D74"/>
    <w:rsid w:val="001F3CB4"/>
    <w:rsid w:val="001F5DA4"/>
    <w:rsid w:val="00201267"/>
    <w:rsid w:val="002027A2"/>
    <w:rsid w:val="00202AA7"/>
    <w:rsid w:val="00204C5C"/>
    <w:rsid w:val="0021072C"/>
    <w:rsid w:val="00213C1C"/>
    <w:rsid w:val="00214484"/>
    <w:rsid w:val="002157FB"/>
    <w:rsid w:val="00216499"/>
    <w:rsid w:val="0022194A"/>
    <w:rsid w:val="00222121"/>
    <w:rsid w:val="00223009"/>
    <w:rsid w:val="00226A0F"/>
    <w:rsid w:val="0022789A"/>
    <w:rsid w:val="00230922"/>
    <w:rsid w:val="002313E5"/>
    <w:rsid w:val="002341B0"/>
    <w:rsid w:val="00242B8D"/>
    <w:rsid w:val="00244A0E"/>
    <w:rsid w:val="00245711"/>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93AC9"/>
    <w:rsid w:val="002A6E11"/>
    <w:rsid w:val="002B27EF"/>
    <w:rsid w:val="002B4844"/>
    <w:rsid w:val="002B49FE"/>
    <w:rsid w:val="002B4C67"/>
    <w:rsid w:val="002C16E5"/>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14B3"/>
    <w:rsid w:val="00302875"/>
    <w:rsid w:val="0030583C"/>
    <w:rsid w:val="00306040"/>
    <w:rsid w:val="003102A3"/>
    <w:rsid w:val="00310F96"/>
    <w:rsid w:val="00314E84"/>
    <w:rsid w:val="00315755"/>
    <w:rsid w:val="00323E89"/>
    <w:rsid w:val="00324014"/>
    <w:rsid w:val="00327081"/>
    <w:rsid w:val="003331EE"/>
    <w:rsid w:val="00335A28"/>
    <w:rsid w:val="003365A0"/>
    <w:rsid w:val="00337560"/>
    <w:rsid w:val="00337B9B"/>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29D8"/>
    <w:rsid w:val="0037341A"/>
    <w:rsid w:val="00376609"/>
    <w:rsid w:val="00377C74"/>
    <w:rsid w:val="0038320B"/>
    <w:rsid w:val="00383C8F"/>
    <w:rsid w:val="00387228"/>
    <w:rsid w:val="003A007F"/>
    <w:rsid w:val="003A09FB"/>
    <w:rsid w:val="003A121C"/>
    <w:rsid w:val="003A229D"/>
    <w:rsid w:val="003A6908"/>
    <w:rsid w:val="003A76F6"/>
    <w:rsid w:val="003B197C"/>
    <w:rsid w:val="003B1D28"/>
    <w:rsid w:val="003B2A40"/>
    <w:rsid w:val="003B5338"/>
    <w:rsid w:val="003B53B3"/>
    <w:rsid w:val="003C3472"/>
    <w:rsid w:val="003D0967"/>
    <w:rsid w:val="003D2C2B"/>
    <w:rsid w:val="003D3C3E"/>
    <w:rsid w:val="003D3E32"/>
    <w:rsid w:val="003D58F8"/>
    <w:rsid w:val="003D72DB"/>
    <w:rsid w:val="003D7964"/>
    <w:rsid w:val="003E152B"/>
    <w:rsid w:val="003E1BF9"/>
    <w:rsid w:val="003E21BA"/>
    <w:rsid w:val="003E3C00"/>
    <w:rsid w:val="003E440C"/>
    <w:rsid w:val="003E6FF4"/>
    <w:rsid w:val="003F0572"/>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22F7"/>
    <w:rsid w:val="00444079"/>
    <w:rsid w:val="00444228"/>
    <w:rsid w:val="00444784"/>
    <w:rsid w:val="004454D3"/>
    <w:rsid w:val="00446162"/>
    <w:rsid w:val="00446B1C"/>
    <w:rsid w:val="00452887"/>
    <w:rsid w:val="0045405F"/>
    <w:rsid w:val="00454C7C"/>
    <w:rsid w:val="00455102"/>
    <w:rsid w:val="00457654"/>
    <w:rsid w:val="00460665"/>
    <w:rsid w:val="004607FB"/>
    <w:rsid w:val="00460ED4"/>
    <w:rsid w:val="0046182A"/>
    <w:rsid w:val="00462B6A"/>
    <w:rsid w:val="00464CC7"/>
    <w:rsid w:val="00465632"/>
    <w:rsid w:val="004669B1"/>
    <w:rsid w:val="00466AC2"/>
    <w:rsid w:val="00466E34"/>
    <w:rsid w:val="004717A9"/>
    <w:rsid w:val="00473548"/>
    <w:rsid w:val="004753D9"/>
    <w:rsid w:val="00475F2C"/>
    <w:rsid w:val="0047708B"/>
    <w:rsid w:val="00477426"/>
    <w:rsid w:val="004806F0"/>
    <w:rsid w:val="00480BF5"/>
    <w:rsid w:val="00481970"/>
    <w:rsid w:val="00481B8F"/>
    <w:rsid w:val="00483B57"/>
    <w:rsid w:val="00484E9E"/>
    <w:rsid w:val="004935AE"/>
    <w:rsid w:val="004A019C"/>
    <w:rsid w:val="004A460E"/>
    <w:rsid w:val="004A5D11"/>
    <w:rsid w:val="004A66F3"/>
    <w:rsid w:val="004A6AB4"/>
    <w:rsid w:val="004A7E65"/>
    <w:rsid w:val="004B1BCD"/>
    <w:rsid w:val="004B34BB"/>
    <w:rsid w:val="004B38D2"/>
    <w:rsid w:val="004B3BD0"/>
    <w:rsid w:val="004B4317"/>
    <w:rsid w:val="004B4748"/>
    <w:rsid w:val="004B5105"/>
    <w:rsid w:val="004B563D"/>
    <w:rsid w:val="004B57B0"/>
    <w:rsid w:val="004C2E42"/>
    <w:rsid w:val="004C3990"/>
    <w:rsid w:val="004C5F5E"/>
    <w:rsid w:val="004C6C19"/>
    <w:rsid w:val="004D054B"/>
    <w:rsid w:val="004D0FFC"/>
    <w:rsid w:val="004D217C"/>
    <w:rsid w:val="004D2C98"/>
    <w:rsid w:val="004D53AD"/>
    <w:rsid w:val="004D5D51"/>
    <w:rsid w:val="004E1D1B"/>
    <w:rsid w:val="004E450D"/>
    <w:rsid w:val="004E7413"/>
    <w:rsid w:val="004F18BB"/>
    <w:rsid w:val="004F467F"/>
    <w:rsid w:val="004F4EB6"/>
    <w:rsid w:val="00500C55"/>
    <w:rsid w:val="00502C16"/>
    <w:rsid w:val="00504261"/>
    <w:rsid w:val="0050618D"/>
    <w:rsid w:val="005066E7"/>
    <w:rsid w:val="00507D55"/>
    <w:rsid w:val="005111C9"/>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569F8"/>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4304"/>
    <w:rsid w:val="005A2A95"/>
    <w:rsid w:val="005A6E4A"/>
    <w:rsid w:val="005B0D58"/>
    <w:rsid w:val="005B1C8B"/>
    <w:rsid w:val="005B28B8"/>
    <w:rsid w:val="005B29FD"/>
    <w:rsid w:val="005B5835"/>
    <w:rsid w:val="005B5F92"/>
    <w:rsid w:val="005B66FC"/>
    <w:rsid w:val="005C083A"/>
    <w:rsid w:val="005C6264"/>
    <w:rsid w:val="005D11F2"/>
    <w:rsid w:val="005D29C4"/>
    <w:rsid w:val="005D3BE6"/>
    <w:rsid w:val="005D572B"/>
    <w:rsid w:val="005D633F"/>
    <w:rsid w:val="005D6FA8"/>
    <w:rsid w:val="005D7328"/>
    <w:rsid w:val="005E3DA5"/>
    <w:rsid w:val="005E4B83"/>
    <w:rsid w:val="005E51E1"/>
    <w:rsid w:val="005E5474"/>
    <w:rsid w:val="005E7AFD"/>
    <w:rsid w:val="005F2093"/>
    <w:rsid w:val="005F23F2"/>
    <w:rsid w:val="005F3636"/>
    <w:rsid w:val="005F4B8F"/>
    <w:rsid w:val="005F6550"/>
    <w:rsid w:val="005F6894"/>
    <w:rsid w:val="005F6B17"/>
    <w:rsid w:val="006041E5"/>
    <w:rsid w:val="0060474D"/>
    <w:rsid w:val="00612BE4"/>
    <w:rsid w:val="006152A0"/>
    <w:rsid w:val="00616390"/>
    <w:rsid w:val="00617098"/>
    <w:rsid w:val="00621FC0"/>
    <w:rsid w:val="006246ED"/>
    <w:rsid w:val="00627024"/>
    <w:rsid w:val="00631A80"/>
    <w:rsid w:val="006334FD"/>
    <w:rsid w:val="006336BF"/>
    <w:rsid w:val="006401EA"/>
    <w:rsid w:val="00641D2A"/>
    <w:rsid w:val="006440F8"/>
    <w:rsid w:val="00646DA2"/>
    <w:rsid w:val="00651409"/>
    <w:rsid w:val="00652934"/>
    <w:rsid w:val="00656BDC"/>
    <w:rsid w:val="00657999"/>
    <w:rsid w:val="0066061E"/>
    <w:rsid w:val="00661C0F"/>
    <w:rsid w:val="00667B0E"/>
    <w:rsid w:val="00667CAF"/>
    <w:rsid w:val="00670127"/>
    <w:rsid w:val="00671B96"/>
    <w:rsid w:val="00672840"/>
    <w:rsid w:val="00672A32"/>
    <w:rsid w:val="00672C0A"/>
    <w:rsid w:val="00673355"/>
    <w:rsid w:val="006733BC"/>
    <w:rsid w:val="00680ED7"/>
    <w:rsid w:val="006851ED"/>
    <w:rsid w:val="006871D2"/>
    <w:rsid w:val="00691155"/>
    <w:rsid w:val="0069505A"/>
    <w:rsid w:val="0069505B"/>
    <w:rsid w:val="006A20A8"/>
    <w:rsid w:val="006A2774"/>
    <w:rsid w:val="006A3DF0"/>
    <w:rsid w:val="006A43C1"/>
    <w:rsid w:val="006B1676"/>
    <w:rsid w:val="006B1D1B"/>
    <w:rsid w:val="006B5FAD"/>
    <w:rsid w:val="006C0F59"/>
    <w:rsid w:val="006C20B0"/>
    <w:rsid w:val="006C2430"/>
    <w:rsid w:val="006C2AC8"/>
    <w:rsid w:val="006C2DE0"/>
    <w:rsid w:val="006C40DE"/>
    <w:rsid w:val="006C538F"/>
    <w:rsid w:val="006C6EAE"/>
    <w:rsid w:val="006C72D3"/>
    <w:rsid w:val="006D0765"/>
    <w:rsid w:val="006D1463"/>
    <w:rsid w:val="006D1F7B"/>
    <w:rsid w:val="006D6A9B"/>
    <w:rsid w:val="006E1652"/>
    <w:rsid w:val="006E3E05"/>
    <w:rsid w:val="006E550A"/>
    <w:rsid w:val="006E7742"/>
    <w:rsid w:val="006E7AB0"/>
    <w:rsid w:val="006F117E"/>
    <w:rsid w:val="006F2E64"/>
    <w:rsid w:val="006F4191"/>
    <w:rsid w:val="006F6A15"/>
    <w:rsid w:val="0070068E"/>
    <w:rsid w:val="00705B5C"/>
    <w:rsid w:val="00707C72"/>
    <w:rsid w:val="0071032C"/>
    <w:rsid w:val="0071243A"/>
    <w:rsid w:val="00712802"/>
    <w:rsid w:val="00713176"/>
    <w:rsid w:val="007139EE"/>
    <w:rsid w:val="007164A1"/>
    <w:rsid w:val="00721FE0"/>
    <w:rsid w:val="007231AD"/>
    <w:rsid w:val="007238CA"/>
    <w:rsid w:val="00723B74"/>
    <w:rsid w:val="00723B80"/>
    <w:rsid w:val="00724D03"/>
    <w:rsid w:val="00725F32"/>
    <w:rsid w:val="007262D6"/>
    <w:rsid w:val="00726B8B"/>
    <w:rsid w:val="007279DF"/>
    <w:rsid w:val="0074553A"/>
    <w:rsid w:val="00746422"/>
    <w:rsid w:val="007472FB"/>
    <w:rsid w:val="00753305"/>
    <w:rsid w:val="00753F94"/>
    <w:rsid w:val="00755A6D"/>
    <w:rsid w:val="00755FD4"/>
    <w:rsid w:val="00761CA4"/>
    <w:rsid w:val="00762E3F"/>
    <w:rsid w:val="00764015"/>
    <w:rsid w:val="00766B94"/>
    <w:rsid w:val="007701CF"/>
    <w:rsid w:val="0077101F"/>
    <w:rsid w:val="00771B16"/>
    <w:rsid w:val="00774F2B"/>
    <w:rsid w:val="007760D0"/>
    <w:rsid w:val="00780AF7"/>
    <w:rsid w:val="00783489"/>
    <w:rsid w:val="007862F5"/>
    <w:rsid w:val="0078663F"/>
    <w:rsid w:val="0078752E"/>
    <w:rsid w:val="007935B0"/>
    <w:rsid w:val="00793CD3"/>
    <w:rsid w:val="00794834"/>
    <w:rsid w:val="0079581B"/>
    <w:rsid w:val="00796096"/>
    <w:rsid w:val="00796FCB"/>
    <w:rsid w:val="007977C4"/>
    <w:rsid w:val="007A096C"/>
    <w:rsid w:val="007A4E4C"/>
    <w:rsid w:val="007A522A"/>
    <w:rsid w:val="007A7398"/>
    <w:rsid w:val="007B31EE"/>
    <w:rsid w:val="007B3431"/>
    <w:rsid w:val="007B40F5"/>
    <w:rsid w:val="007B7733"/>
    <w:rsid w:val="007C11F2"/>
    <w:rsid w:val="007C3048"/>
    <w:rsid w:val="007C7042"/>
    <w:rsid w:val="007D2F0F"/>
    <w:rsid w:val="007D2F42"/>
    <w:rsid w:val="007D4E81"/>
    <w:rsid w:val="007D59AD"/>
    <w:rsid w:val="007D7074"/>
    <w:rsid w:val="007E1D1A"/>
    <w:rsid w:val="007F107B"/>
    <w:rsid w:val="007F5562"/>
    <w:rsid w:val="008062A5"/>
    <w:rsid w:val="00807B28"/>
    <w:rsid w:val="00811118"/>
    <w:rsid w:val="00814C73"/>
    <w:rsid w:val="00820E4A"/>
    <w:rsid w:val="00821E6D"/>
    <w:rsid w:val="00823B5F"/>
    <w:rsid w:val="00823E8E"/>
    <w:rsid w:val="0083180A"/>
    <w:rsid w:val="00831BDA"/>
    <w:rsid w:val="008339A6"/>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724A"/>
    <w:rsid w:val="008709E6"/>
    <w:rsid w:val="00870CFD"/>
    <w:rsid w:val="008726B0"/>
    <w:rsid w:val="00877486"/>
    <w:rsid w:val="008800C6"/>
    <w:rsid w:val="008820A5"/>
    <w:rsid w:val="00882DF8"/>
    <w:rsid w:val="0088492F"/>
    <w:rsid w:val="008879EF"/>
    <w:rsid w:val="00887A32"/>
    <w:rsid w:val="0089140E"/>
    <w:rsid w:val="00891EC9"/>
    <w:rsid w:val="0089388E"/>
    <w:rsid w:val="00893909"/>
    <w:rsid w:val="00894717"/>
    <w:rsid w:val="008A0488"/>
    <w:rsid w:val="008A19A5"/>
    <w:rsid w:val="008A20A2"/>
    <w:rsid w:val="008A5EC0"/>
    <w:rsid w:val="008A79CD"/>
    <w:rsid w:val="008A7C9E"/>
    <w:rsid w:val="008B0DC0"/>
    <w:rsid w:val="008B1D6B"/>
    <w:rsid w:val="008B2841"/>
    <w:rsid w:val="008B2FC9"/>
    <w:rsid w:val="008B3D3F"/>
    <w:rsid w:val="008B4E08"/>
    <w:rsid w:val="008C25C8"/>
    <w:rsid w:val="008C2962"/>
    <w:rsid w:val="008C2B08"/>
    <w:rsid w:val="008C2F86"/>
    <w:rsid w:val="008C3681"/>
    <w:rsid w:val="008C38B8"/>
    <w:rsid w:val="008C5677"/>
    <w:rsid w:val="008C71ED"/>
    <w:rsid w:val="008D00A2"/>
    <w:rsid w:val="008D298D"/>
    <w:rsid w:val="008D31AC"/>
    <w:rsid w:val="008D3778"/>
    <w:rsid w:val="008E11E9"/>
    <w:rsid w:val="008E3321"/>
    <w:rsid w:val="008E3FAA"/>
    <w:rsid w:val="008E3FD0"/>
    <w:rsid w:val="008E5942"/>
    <w:rsid w:val="008E7D3D"/>
    <w:rsid w:val="008F24C6"/>
    <w:rsid w:val="008F4E25"/>
    <w:rsid w:val="008F4F1B"/>
    <w:rsid w:val="008F55EA"/>
    <w:rsid w:val="008F6E82"/>
    <w:rsid w:val="008F7D58"/>
    <w:rsid w:val="00900222"/>
    <w:rsid w:val="0090354F"/>
    <w:rsid w:val="00906CD8"/>
    <w:rsid w:val="00911D7A"/>
    <w:rsid w:val="009142BB"/>
    <w:rsid w:val="00914C53"/>
    <w:rsid w:val="009168AF"/>
    <w:rsid w:val="009177BB"/>
    <w:rsid w:val="00920E41"/>
    <w:rsid w:val="00921601"/>
    <w:rsid w:val="009232E9"/>
    <w:rsid w:val="0092642F"/>
    <w:rsid w:val="00926E88"/>
    <w:rsid w:val="00932726"/>
    <w:rsid w:val="0093606E"/>
    <w:rsid w:val="00944925"/>
    <w:rsid w:val="00944AAC"/>
    <w:rsid w:val="009451F4"/>
    <w:rsid w:val="0094660D"/>
    <w:rsid w:val="00951D2A"/>
    <w:rsid w:val="00953111"/>
    <w:rsid w:val="00953826"/>
    <w:rsid w:val="00955E8A"/>
    <w:rsid w:val="00956489"/>
    <w:rsid w:val="00957B16"/>
    <w:rsid w:val="00960F92"/>
    <w:rsid w:val="00964783"/>
    <w:rsid w:val="00964FDC"/>
    <w:rsid w:val="009659E4"/>
    <w:rsid w:val="00970F82"/>
    <w:rsid w:val="009716AA"/>
    <w:rsid w:val="009762E7"/>
    <w:rsid w:val="00976863"/>
    <w:rsid w:val="0098004D"/>
    <w:rsid w:val="00980114"/>
    <w:rsid w:val="00980403"/>
    <w:rsid w:val="009847FC"/>
    <w:rsid w:val="00993F54"/>
    <w:rsid w:val="009961B2"/>
    <w:rsid w:val="009A0558"/>
    <w:rsid w:val="009A0FF0"/>
    <w:rsid w:val="009A629B"/>
    <w:rsid w:val="009A78FE"/>
    <w:rsid w:val="009B14DA"/>
    <w:rsid w:val="009B20B2"/>
    <w:rsid w:val="009B3D53"/>
    <w:rsid w:val="009B7695"/>
    <w:rsid w:val="009B7E38"/>
    <w:rsid w:val="009C17D4"/>
    <w:rsid w:val="009C1C09"/>
    <w:rsid w:val="009C5CFD"/>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506"/>
    <w:rsid w:val="00A01EE1"/>
    <w:rsid w:val="00A02421"/>
    <w:rsid w:val="00A10A16"/>
    <w:rsid w:val="00A113F2"/>
    <w:rsid w:val="00A12E8B"/>
    <w:rsid w:val="00A143C1"/>
    <w:rsid w:val="00A23A46"/>
    <w:rsid w:val="00A24881"/>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203A"/>
    <w:rsid w:val="00A827DA"/>
    <w:rsid w:val="00A8371E"/>
    <w:rsid w:val="00A90A92"/>
    <w:rsid w:val="00A91B6A"/>
    <w:rsid w:val="00A9519D"/>
    <w:rsid w:val="00A952C4"/>
    <w:rsid w:val="00AA14F4"/>
    <w:rsid w:val="00AA2313"/>
    <w:rsid w:val="00AA3B47"/>
    <w:rsid w:val="00AA710D"/>
    <w:rsid w:val="00AA7BFE"/>
    <w:rsid w:val="00AB258E"/>
    <w:rsid w:val="00AB274D"/>
    <w:rsid w:val="00AB5D2D"/>
    <w:rsid w:val="00AC20C3"/>
    <w:rsid w:val="00AC2669"/>
    <w:rsid w:val="00AC3107"/>
    <w:rsid w:val="00AC6353"/>
    <w:rsid w:val="00AC7AAE"/>
    <w:rsid w:val="00AD0060"/>
    <w:rsid w:val="00AD1E9E"/>
    <w:rsid w:val="00AD1ECD"/>
    <w:rsid w:val="00AD5160"/>
    <w:rsid w:val="00AD5EBC"/>
    <w:rsid w:val="00AD70AE"/>
    <w:rsid w:val="00AD718C"/>
    <w:rsid w:val="00AD77E4"/>
    <w:rsid w:val="00AD7AD8"/>
    <w:rsid w:val="00AE06BF"/>
    <w:rsid w:val="00AE14EC"/>
    <w:rsid w:val="00AE1BBA"/>
    <w:rsid w:val="00AE2CD6"/>
    <w:rsid w:val="00AE55AB"/>
    <w:rsid w:val="00AE5A26"/>
    <w:rsid w:val="00AE6929"/>
    <w:rsid w:val="00AF031A"/>
    <w:rsid w:val="00AF04E1"/>
    <w:rsid w:val="00AF0E98"/>
    <w:rsid w:val="00AF4B26"/>
    <w:rsid w:val="00B00BB8"/>
    <w:rsid w:val="00B02348"/>
    <w:rsid w:val="00B04944"/>
    <w:rsid w:val="00B060E3"/>
    <w:rsid w:val="00B10963"/>
    <w:rsid w:val="00B1257A"/>
    <w:rsid w:val="00B12D14"/>
    <w:rsid w:val="00B12F9E"/>
    <w:rsid w:val="00B133B9"/>
    <w:rsid w:val="00B1358A"/>
    <w:rsid w:val="00B1425A"/>
    <w:rsid w:val="00B14E45"/>
    <w:rsid w:val="00B15915"/>
    <w:rsid w:val="00B16E08"/>
    <w:rsid w:val="00B17455"/>
    <w:rsid w:val="00B21F02"/>
    <w:rsid w:val="00B22D44"/>
    <w:rsid w:val="00B242CB"/>
    <w:rsid w:val="00B242ED"/>
    <w:rsid w:val="00B250FE"/>
    <w:rsid w:val="00B32463"/>
    <w:rsid w:val="00B32A3D"/>
    <w:rsid w:val="00B33205"/>
    <w:rsid w:val="00B33913"/>
    <w:rsid w:val="00B33DFA"/>
    <w:rsid w:val="00B40DC7"/>
    <w:rsid w:val="00B451A9"/>
    <w:rsid w:val="00B46698"/>
    <w:rsid w:val="00B475B3"/>
    <w:rsid w:val="00B54C4B"/>
    <w:rsid w:val="00B55145"/>
    <w:rsid w:val="00B63F0F"/>
    <w:rsid w:val="00B641D0"/>
    <w:rsid w:val="00B6461B"/>
    <w:rsid w:val="00B648E0"/>
    <w:rsid w:val="00B67496"/>
    <w:rsid w:val="00B72298"/>
    <w:rsid w:val="00B8109D"/>
    <w:rsid w:val="00B8179B"/>
    <w:rsid w:val="00B84329"/>
    <w:rsid w:val="00B846A3"/>
    <w:rsid w:val="00B85959"/>
    <w:rsid w:val="00B912E0"/>
    <w:rsid w:val="00B9268E"/>
    <w:rsid w:val="00B94B9A"/>
    <w:rsid w:val="00B959B9"/>
    <w:rsid w:val="00B974E8"/>
    <w:rsid w:val="00B9764D"/>
    <w:rsid w:val="00BA0266"/>
    <w:rsid w:val="00BA2256"/>
    <w:rsid w:val="00BA2B4C"/>
    <w:rsid w:val="00BA3F2D"/>
    <w:rsid w:val="00BA451B"/>
    <w:rsid w:val="00BA5199"/>
    <w:rsid w:val="00BA57B9"/>
    <w:rsid w:val="00BB0838"/>
    <w:rsid w:val="00BB2183"/>
    <w:rsid w:val="00BB411B"/>
    <w:rsid w:val="00BB46A0"/>
    <w:rsid w:val="00BB7122"/>
    <w:rsid w:val="00BC031E"/>
    <w:rsid w:val="00BC1D31"/>
    <w:rsid w:val="00BC1F8A"/>
    <w:rsid w:val="00BC27D4"/>
    <w:rsid w:val="00BC41A0"/>
    <w:rsid w:val="00BD0091"/>
    <w:rsid w:val="00BD06A6"/>
    <w:rsid w:val="00BD3ACE"/>
    <w:rsid w:val="00BD591C"/>
    <w:rsid w:val="00BD6C74"/>
    <w:rsid w:val="00BE242A"/>
    <w:rsid w:val="00BE735C"/>
    <w:rsid w:val="00BF0878"/>
    <w:rsid w:val="00BF153D"/>
    <w:rsid w:val="00BF3358"/>
    <w:rsid w:val="00BF5690"/>
    <w:rsid w:val="00BF639B"/>
    <w:rsid w:val="00BF6B9B"/>
    <w:rsid w:val="00C001FF"/>
    <w:rsid w:val="00C0104E"/>
    <w:rsid w:val="00C02937"/>
    <w:rsid w:val="00C0323E"/>
    <w:rsid w:val="00C036F7"/>
    <w:rsid w:val="00C03E5B"/>
    <w:rsid w:val="00C04058"/>
    <w:rsid w:val="00C06B27"/>
    <w:rsid w:val="00C076C1"/>
    <w:rsid w:val="00C10877"/>
    <w:rsid w:val="00C13153"/>
    <w:rsid w:val="00C142A5"/>
    <w:rsid w:val="00C16FA2"/>
    <w:rsid w:val="00C24E33"/>
    <w:rsid w:val="00C26949"/>
    <w:rsid w:val="00C27945"/>
    <w:rsid w:val="00C30EC0"/>
    <w:rsid w:val="00C31D81"/>
    <w:rsid w:val="00C352EA"/>
    <w:rsid w:val="00C40D49"/>
    <w:rsid w:val="00C42100"/>
    <w:rsid w:val="00C43515"/>
    <w:rsid w:val="00C44450"/>
    <w:rsid w:val="00C44893"/>
    <w:rsid w:val="00C44E1B"/>
    <w:rsid w:val="00C45A8B"/>
    <w:rsid w:val="00C45C0E"/>
    <w:rsid w:val="00C4740B"/>
    <w:rsid w:val="00C4763B"/>
    <w:rsid w:val="00C603DE"/>
    <w:rsid w:val="00C61742"/>
    <w:rsid w:val="00C61D2C"/>
    <w:rsid w:val="00C62383"/>
    <w:rsid w:val="00C63CB5"/>
    <w:rsid w:val="00C6485D"/>
    <w:rsid w:val="00C64E15"/>
    <w:rsid w:val="00C65357"/>
    <w:rsid w:val="00C669EB"/>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6112"/>
    <w:rsid w:val="00CC6EF2"/>
    <w:rsid w:val="00CC795E"/>
    <w:rsid w:val="00CD0289"/>
    <w:rsid w:val="00CD24B3"/>
    <w:rsid w:val="00CD3809"/>
    <w:rsid w:val="00CD4ACC"/>
    <w:rsid w:val="00CE2E7F"/>
    <w:rsid w:val="00CE6DF2"/>
    <w:rsid w:val="00CF1AB3"/>
    <w:rsid w:val="00CF1F92"/>
    <w:rsid w:val="00CF21A1"/>
    <w:rsid w:val="00CF3243"/>
    <w:rsid w:val="00CF44F8"/>
    <w:rsid w:val="00CF608A"/>
    <w:rsid w:val="00D002DE"/>
    <w:rsid w:val="00D0442B"/>
    <w:rsid w:val="00D06403"/>
    <w:rsid w:val="00D11F7F"/>
    <w:rsid w:val="00D15572"/>
    <w:rsid w:val="00D17622"/>
    <w:rsid w:val="00D22FC6"/>
    <w:rsid w:val="00D25E27"/>
    <w:rsid w:val="00D268CE"/>
    <w:rsid w:val="00D305B5"/>
    <w:rsid w:val="00D32900"/>
    <w:rsid w:val="00D34EC4"/>
    <w:rsid w:val="00D35078"/>
    <w:rsid w:val="00D42D8D"/>
    <w:rsid w:val="00D43B84"/>
    <w:rsid w:val="00D45DE4"/>
    <w:rsid w:val="00D50156"/>
    <w:rsid w:val="00D50BAD"/>
    <w:rsid w:val="00D50DD7"/>
    <w:rsid w:val="00D5167B"/>
    <w:rsid w:val="00D51AFF"/>
    <w:rsid w:val="00D53F49"/>
    <w:rsid w:val="00D561D6"/>
    <w:rsid w:val="00D63139"/>
    <w:rsid w:val="00D671C7"/>
    <w:rsid w:val="00D672BA"/>
    <w:rsid w:val="00D6768B"/>
    <w:rsid w:val="00D67CAA"/>
    <w:rsid w:val="00D70D16"/>
    <w:rsid w:val="00D72F49"/>
    <w:rsid w:val="00D80154"/>
    <w:rsid w:val="00D80ACE"/>
    <w:rsid w:val="00D816A5"/>
    <w:rsid w:val="00D816D3"/>
    <w:rsid w:val="00D84CB7"/>
    <w:rsid w:val="00D91255"/>
    <w:rsid w:val="00D93DA6"/>
    <w:rsid w:val="00D942F3"/>
    <w:rsid w:val="00D94B90"/>
    <w:rsid w:val="00D97365"/>
    <w:rsid w:val="00D97E90"/>
    <w:rsid w:val="00DA080F"/>
    <w:rsid w:val="00DA15E2"/>
    <w:rsid w:val="00DA1DE9"/>
    <w:rsid w:val="00DA2BE1"/>
    <w:rsid w:val="00DA50CD"/>
    <w:rsid w:val="00DA59D4"/>
    <w:rsid w:val="00DA7C58"/>
    <w:rsid w:val="00DB1D3D"/>
    <w:rsid w:val="00DB4F52"/>
    <w:rsid w:val="00DB511E"/>
    <w:rsid w:val="00DB676C"/>
    <w:rsid w:val="00DC0691"/>
    <w:rsid w:val="00DC08E9"/>
    <w:rsid w:val="00DC0A63"/>
    <w:rsid w:val="00DC5217"/>
    <w:rsid w:val="00DC5E4D"/>
    <w:rsid w:val="00DD03F4"/>
    <w:rsid w:val="00DD136D"/>
    <w:rsid w:val="00DD2F98"/>
    <w:rsid w:val="00DD514A"/>
    <w:rsid w:val="00DD7CC3"/>
    <w:rsid w:val="00DE2BD6"/>
    <w:rsid w:val="00DE415F"/>
    <w:rsid w:val="00DE68D8"/>
    <w:rsid w:val="00DE7E61"/>
    <w:rsid w:val="00DE7EC9"/>
    <w:rsid w:val="00DF1FFD"/>
    <w:rsid w:val="00DF6239"/>
    <w:rsid w:val="00DF7859"/>
    <w:rsid w:val="00E00C83"/>
    <w:rsid w:val="00E00CE7"/>
    <w:rsid w:val="00E016C3"/>
    <w:rsid w:val="00E016E9"/>
    <w:rsid w:val="00E01A5E"/>
    <w:rsid w:val="00E01DAD"/>
    <w:rsid w:val="00E02E8F"/>
    <w:rsid w:val="00E03557"/>
    <w:rsid w:val="00E041DB"/>
    <w:rsid w:val="00E05A81"/>
    <w:rsid w:val="00E133E2"/>
    <w:rsid w:val="00E1467B"/>
    <w:rsid w:val="00E150D6"/>
    <w:rsid w:val="00E168D1"/>
    <w:rsid w:val="00E16A67"/>
    <w:rsid w:val="00E203FE"/>
    <w:rsid w:val="00E223A9"/>
    <w:rsid w:val="00E2323C"/>
    <w:rsid w:val="00E232FF"/>
    <w:rsid w:val="00E254A6"/>
    <w:rsid w:val="00E27939"/>
    <w:rsid w:val="00E27E41"/>
    <w:rsid w:val="00E31753"/>
    <w:rsid w:val="00E34BBF"/>
    <w:rsid w:val="00E35418"/>
    <w:rsid w:val="00E36F50"/>
    <w:rsid w:val="00E50C94"/>
    <w:rsid w:val="00E52824"/>
    <w:rsid w:val="00E52D35"/>
    <w:rsid w:val="00E5305A"/>
    <w:rsid w:val="00E53268"/>
    <w:rsid w:val="00E605A7"/>
    <w:rsid w:val="00E628BB"/>
    <w:rsid w:val="00E62B7F"/>
    <w:rsid w:val="00E75037"/>
    <w:rsid w:val="00E7755F"/>
    <w:rsid w:val="00E77DE2"/>
    <w:rsid w:val="00E809A7"/>
    <w:rsid w:val="00E81D49"/>
    <w:rsid w:val="00E85AB7"/>
    <w:rsid w:val="00E85DA3"/>
    <w:rsid w:val="00E86A5D"/>
    <w:rsid w:val="00E86AE9"/>
    <w:rsid w:val="00E876CB"/>
    <w:rsid w:val="00E908D6"/>
    <w:rsid w:val="00E93343"/>
    <w:rsid w:val="00E94632"/>
    <w:rsid w:val="00E95565"/>
    <w:rsid w:val="00E9664D"/>
    <w:rsid w:val="00E9679B"/>
    <w:rsid w:val="00EA1377"/>
    <w:rsid w:val="00EA4AEB"/>
    <w:rsid w:val="00EA4E00"/>
    <w:rsid w:val="00EA51DE"/>
    <w:rsid w:val="00EA6BD4"/>
    <w:rsid w:val="00EA6C7B"/>
    <w:rsid w:val="00EA6E19"/>
    <w:rsid w:val="00EA6FA7"/>
    <w:rsid w:val="00EA76F0"/>
    <w:rsid w:val="00EB000D"/>
    <w:rsid w:val="00EB22C2"/>
    <w:rsid w:val="00EB2D68"/>
    <w:rsid w:val="00EB5397"/>
    <w:rsid w:val="00EB6D19"/>
    <w:rsid w:val="00EB6E6A"/>
    <w:rsid w:val="00EC00CA"/>
    <w:rsid w:val="00EC2769"/>
    <w:rsid w:val="00EC4AAC"/>
    <w:rsid w:val="00EC738C"/>
    <w:rsid w:val="00EC7452"/>
    <w:rsid w:val="00EC784D"/>
    <w:rsid w:val="00ED175D"/>
    <w:rsid w:val="00ED4081"/>
    <w:rsid w:val="00ED5BA8"/>
    <w:rsid w:val="00EE0F44"/>
    <w:rsid w:val="00EF23EE"/>
    <w:rsid w:val="00EF32A4"/>
    <w:rsid w:val="00EF39B8"/>
    <w:rsid w:val="00EF3E94"/>
    <w:rsid w:val="00EF591D"/>
    <w:rsid w:val="00F01F9E"/>
    <w:rsid w:val="00F02A93"/>
    <w:rsid w:val="00F03019"/>
    <w:rsid w:val="00F06B8D"/>
    <w:rsid w:val="00F104F7"/>
    <w:rsid w:val="00F127BF"/>
    <w:rsid w:val="00F13B70"/>
    <w:rsid w:val="00F146DA"/>
    <w:rsid w:val="00F150E2"/>
    <w:rsid w:val="00F154A1"/>
    <w:rsid w:val="00F208FE"/>
    <w:rsid w:val="00F226EE"/>
    <w:rsid w:val="00F303CD"/>
    <w:rsid w:val="00F3173B"/>
    <w:rsid w:val="00F31F9C"/>
    <w:rsid w:val="00F337F8"/>
    <w:rsid w:val="00F3586C"/>
    <w:rsid w:val="00F35C9D"/>
    <w:rsid w:val="00F36239"/>
    <w:rsid w:val="00F36F66"/>
    <w:rsid w:val="00F412E9"/>
    <w:rsid w:val="00F41AE8"/>
    <w:rsid w:val="00F46164"/>
    <w:rsid w:val="00F4765B"/>
    <w:rsid w:val="00F57B8B"/>
    <w:rsid w:val="00F60788"/>
    <w:rsid w:val="00F627E9"/>
    <w:rsid w:val="00F65790"/>
    <w:rsid w:val="00F67057"/>
    <w:rsid w:val="00F72643"/>
    <w:rsid w:val="00F731D9"/>
    <w:rsid w:val="00F736E6"/>
    <w:rsid w:val="00F7464A"/>
    <w:rsid w:val="00F80F4D"/>
    <w:rsid w:val="00F82906"/>
    <w:rsid w:val="00F8327D"/>
    <w:rsid w:val="00F873DF"/>
    <w:rsid w:val="00F94445"/>
    <w:rsid w:val="00F96940"/>
    <w:rsid w:val="00FA1AF9"/>
    <w:rsid w:val="00FA57E6"/>
    <w:rsid w:val="00FA67C1"/>
    <w:rsid w:val="00FA6F95"/>
    <w:rsid w:val="00FB2166"/>
    <w:rsid w:val="00FB6F3E"/>
    <w:rsid w:val="00FC1916"/>
    <w:rsid w:val="00FC1B22"/>
    <w:rsid w:val="00FC253A"/>
    <w:rsid w:val="00FC4278"/>
    <w:rsid w:val="00FC7293"/>
    <w:rsid w:val="00FC73A2"/>
    <w:rsid w:val="00FC7ACB"/>
    <w:rsid w:val="00FD656F"/>
    <w:rsid w:val="00FF2BD0"/>
    <w:rsid w:val="00FF4788"/>
    <w:rsid w:val="00FF4AC9"/>
    <w:rsid w:val="00FF55C6"/>
    <w:rsid w:val="00FF623F"/>
    <w:rsid w:val="00FF64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6EF3C"/>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00A2"/>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8D00A2"/>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D00A2"/>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D00A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D00A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8D00A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D00A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8D00A2"/>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8D00A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8D00A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D00A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D00A2"/>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8D00A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8D00A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D00A2"/>
    <w:pPr>
      <w:tabs>
        <w:tab w:val="clear" w:pos="964"/>
      </w:tabs>
      <w:spacing w:before="80"/>
      <w:ind w:left="1531" w:hanging="851"/>
    </w:pPr>
  </w:style>
  <w:style w:type="paragraph" w:styleId="TOC3">
    <w:name w:val="toc 3"/>
    <w:basedOn w:val="TOC2"/>
    <w:rsid w:val="008D00A2"/>
    <w:pPr>
      <w:ind w:left="2269"/>
    </w:pPr>
  </w:style>
  <w:style w:type="paragraph" w:customStyle="1" w:styleId="Normalbeforetable">
    <w:name w:val="Normal before table"/>
    <w:basedOn w:val="Normal"/>
    <w:rsid w:val="008D00A2"/>
    <w:pPr>
      <w:keepNext/>
      <w:spacing w:after="120"/>
    </w:pPr>
    <w:rPr>
      <w:rFonts w:eastAsia="????"/>
      <w:lang w:eastAsia="en-US"/>
    </w:rPr>
  </w:style>
  <w:style w:type="paragraph" w:customStyle="1" w:styleId="Tablehead">
    <w:name w:val="Table_head"/>
    <w:basedOn w:val="Normal"/>
    <w:next w:val="Normal"/>
    <w:rsid w:val="008D00A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D00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8D00A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8D00A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szCs w:val="20"/>
    </w:rPr>
  </w:style>
  <w:style w:type="paragraph" w:customStyle="1" w:styleId="NormalITU">
    <w:name w:val="Normal_ITU"/>
    <w:basedOn w:val="Normal"/>
    <w:rsid w:val="00C02937"/>
    <w:pPr>
      <w:autoSpaceDE w:val="0"/>
      <w:autoSpaceDN w:val="0"/>
      <w:adjustRightInd w:val="0"/>
    </w:pPr>
    <w:rPr>
      <w:rFonts w:cs="Arial"/>
      <w:szCs w:val="20"/>
      <w:lang w:eastAsia="en-US"/>
    </w:rPr>
  </w:style>
  <w:style w:type="paragraph" w:customStyle="1" w:styleId="AnnexNotitle">
    <w:name w:val="Annex_No &amp; title"/>
    <w:basedOn w:val="Normal"/>
    <w:next w:val="Normal"/>
    <w:rsid w:val="008D00A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D00A2"/>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8D00A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8D00A2"/>
    <w:pPr>
      <w:tabs>
        <w:tab w:val="right" w:leader="dot" w:pos="9639"/>
      </w:tabs>
    </w:pPr>
    <w:rPr>
      <w:rFonts w:eastAsia="MS Mincho"/>
    </w:rPr>
  </w:style>
  <w:style w:type="paragraph" w:styleId="Header">
    <w:name w:val="header"/>
    <w:basedOn w:val="Normal"/>
    <w:link w:val="HeaderChar"/>
    <w:rsid w:val="008D00A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D00A2"/>
    <w:rPr>
      <w:rFonts w:eastAsia="Times New Roman"/>
      <w:sz w:val="18"/>
      <w:lang w:val="en-GB"/>
    </w:rPr>
  </w:style>
  <w:style w:type="character" w:customStyle="1" w:styleId="ReftextArial9pt">
    <w:name w:val="Ref_text Arial 9 pt"/>
    <w:rsid w:val="008D00A2"/>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1">
    <w:name w:val="井号标签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ind w:left="240" w:hanging="240"/>
    </w:pPr>
  </w:style>
  <w:style w:type="paragraph" w:styleId="Index2">
    <w:name w:val="index 2"/>
    <w:basedOn w:val="Normal"/>
    <w:next w:val="Normal"/>
    <w:autoRedefine/>
    <w:uiPriority w:val="99"/>
    <w:semiHidden/>
    <w:unhideWhenUsed/>
    <w:rsid w:val="007B7733"/>
    <w:pPr>
      <w:ind w:left="480" w:hanging="240"/>
    </w:pPr>
  </w:style>
  <w:style w:type="paragraph" w:styleId="Index3">
    <w:name w:val="index 3"/>
    <w:basedOn w:val="Normal"/>
    <w:next w:val="Normal"/>
    <w:autoRedefine/>
    <w:uiPriority w:val="99"/>
    <w:semiHidden/>
    <w:unhideWhenUsed/>
    <w:rsid w:val="007B7733"/>
    <w:pPr>
      <w:ind w:left="720" w:hanging="240"/>
    </w:pPr>
  </w:style>
  <w:style w:type="paragraph" w:styleId="Index4">
    <w:name w:val="index 4"/>
    <w:basedOn w:val="Normal"/>
    <w:next w:val="Normal"/>
    <w:autoRedefine/>
    <w:uiPriority w:val="99"/>
    <w:semiHidden/>
    <w:unhideWhenUsed/>
    <w:rsid w:val="007B7733"/>
    <w:pPr>
      <w:ind w:left="960" w:hanging="240"/>
    </w:pPr>
  </w:style>
  <w:style w:type="paragraph" w:styleId="Index5">
    <w:name w:val="index 5"/>
    <w:basedOn w:val="Normal"/>
    <w:next w:val="Normal"/>
    <w:autoRedefine/>
    <w:uiPriority w:val="99"/>
    <w:semiHidden/>
    <w:unhideWhenUsed/>
    <w:rsid w:val="007B7733"/>
    <w:pPr>
      <w:ind w:left="1200" w:hanging="240"/>
    </w:pPr>
  </w:style>
  <w:style w:type="paragraph" w:styleId="Index6">
    <w:name w:val="index 6"/>
    <w:basedOn w:val="Normal"/>
    <w:next w:val="Normal"/>
    <w:autoRedefine/>
    <w:uiPriority w:val="99"/>
    <w:semiHidden/>
    <w:unhideWhenUsed/>
    <w:rsid w:val="007B7733"/>
    <w:pPr>
      <w:ind w:left="1440" w:hanging="240"/>
    </w:pPr>
  </w:style>
  <w:style w:type="paragraph" w:styleId="Index7">
    <w:name w:val="index 7"/>
    <w:basedOn w:val="Normal"/>
    <w:next w:val="Normal"/>
    <w:autoRedefine/>
    <w:uiPriority w:val="99"/>
    <w:semiHidden/>
    <w:unhideWhenUsed/>
    <w:rsid w:val="007B7733"/>
    <w:pPr>
      <w:ind w:left="1680" w:hanging="240"/>
    </w:pPr>
  </w:style>
  <w:style w:type="paragraph" w:styleId="Index8">
    <w:name w:val="index 8"/>
    <w:basedOn w:val="Normal"/>
    <w:next w:val="Normal"/>
    <w:autoRedefine/>
    <w:uiPriority w:val="99"/>
    <w:semiHidden/>
    <w:unhideWhenUsed/>
    <w:rsid w:val="007B7733"/>
    <w:pPr>
      <w:ind w:left="1920" w:hanging="240"/>
    </w:pPr>
  </w:style>
  <w:style w:type="paragraph" w:styleId="Index9">
    <w:name w:val="index 9"/>
    <w:basedOn w:val="Normal"/>
    <w:next w:val="Normal"/>
    <w:autoRedefine/>
    <w:uiPriority w:val="99"/>
    <w:semiHidden/>
    <w:unhideWhenUsed/>
    <w:rsid w:val="007B7733"/>
    <w:pPr>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10">
    <w:name w:val="@他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11">
    <w:name w:val="智能超链接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12">
    <w:name w:val="未处理的提及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2C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D77E4"/>
    <w:rPr>
      <w:color w:val="808080"/>
      <w:shd w:val="clear" w:color="auto" w:fill="E6E6E6"/>
    </w:rPr>
  </w:style>
  <w:style w:type="character" w:customStyle="1" w:styleId="UnresolvedMention">
    <w:name w:val="Unresolved Mention"/>
    <w:basedOn w:val="DefaultParagraphFont"/>
    <w:uiPriority w:val="99"/>
    <w:semiHidden/>
    <w:unhideWhenUsed/>
    <w:rsid w:val="008D00A2"/>
    <w:rPr>
      <w:color w:val="808080"/>
      <w:shd w:val="clear" w:color="auto" w:fill="E6E6E6"/>
    </w:rPr>
  </w:style>
  <w:style w:type="character" w:customStyle="1" w:styleId="Hashtag">
    <w:name w:val="Hashtag"/>
    <w:basedOn w:val="DefaultParagraphFont"/>
    <w:uiPriority w:val="99"/>
    <w:semiHidden/>
    <w:unhideWhenUsed/>
    <w:rsid w:val="008D00A2"/>
    <w:rPr>
      <w:color w:val="2B579A"/>
      <w:shd w:val="clear" w:color="auto" w:fill="E6E6E6"/>
    </w:rPr>
  </w:style>
  <w:style w:type="character" w:customStyle="1" w:styleId="Mention">
    <w:name w:val="Mention"/>
    <w:basedOn w:val="DefaultParagraphFont"/>
    <w:uiPriority w:val="99"/>
    <w:semiHidden/>
    <w:unhideWhenUsed/>
    <w:rsid w:val="008D00A2"/>
    <w:rPr>
      <w:color w:val="2B579A"/>
      <w:shd w:val="clear" w:color="auto" w:fill="E6E6E6"/>
    </w:rPr>
  </w:style>
  <w:style w:type="character" w:customStyle="1" w:styleId="SmartHyperlink">
    <w:name w:val="Smart Hyperlink"/>
    <w:basedOn w:val="DefaultParagraphFont"/>
    <w:uiPriority w:val="99"/>
    <w:semiHidden/>
    <w:unhideWhenUsed/>
    <w:rsid w:val="008D00A2"/>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5337">
      <w:bodyDiv w:val="1"/>
      <w:marLeft w:val="0"/>
      <w:marRight w:val="0"/>
      <w:marTop w:val="0"/>
      <w:marBottom w:val="0"/>
      <w:divBdr>
        <w:top w:val="none" w:sz="0" w:space="0" w:color="auto"/>
        <w:left w:val="none" w:sz="0" w:space="0" w:color="auto"/>
        <w:bottom w:val="none" w:sz="0" w:space="0" w:color="auto"/>
        <w:right w:val="none" w:sz="0" w:space="0" w:color="auto"/>
      </w:divBdr>
      <w:divsChild>
        <w:div w:id="791363078">
          <w:marLeft w:val="0"/>
          <w:marRight w:val="0"/>
          <w:marTop w:val="0"/>
          <w:marBottom w:val="0"/>
          <w:divBdr>
            <w:top w:val="none" w:sz="0" w:space="0" w:color="auto"/>
            <w:left w:val="none" w:sz="0" w:space="0" w:color="auto"/>
            <w:bottom w:val="none" w:sz="0" w:space="0" w:color="auto"/>
            <w:right w:val="none" w:sz="0" w:space="0" w:color="auto"/>
          </w:divBdr>
          <w:divsChild>
            <w:div w:id="448400339">
              <w:marLeft w:val="0"/>
              <w:marRight w:val="0"/>
              <w:marTop w:val="0"/>
              <w:marBottom w:val="0"/>
              <w:divBdr>
                <w:top w:val="none" w:sz="0" w:space="0" w:color="auto"/>
                <w:left w:val="none" w:sz="0" w:space="0" w:color="auto"/>
                <w:bottom w:val="none" w:sz="0" w:space="0" w:color="auto"/>
                <w:right w:val="none" w:sz="0" w:space="0" w:color="auto"/>
              </w:divBdr>
              <w:divsChild>
                <w:div w:id="9761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4587">
      <w:bodyDiv w:val="1"/>
      <w:marLeft w:val="0"/>
      <w:marRight w:val="0"/>
      <w:marTop w:val="0"/>
      <w:marBottom w:val="0"/>
      <w:divBdr>
        <w:top w:val="none" w:sz="0" w:space="0" w:color="auto"/>
        <w:left w:val="none" w:sz="0" w:space="0" w:color="auto"/>
        <w:bottom w:val="none" w:sz="0" w:space="0" w:color="auto"/>
        <w:right w:val="none" w:sz="0" w:space="0" w:color="auto"/>
      </w:divBdr>
      <w:divsChild>
        <w:div w:id="2133353149">
          <w:marLeft w:val="0"/>
          <w:marRight w:val="0"/>
          <w:marTop w:val="0"/>
          <w:marBottom w:val="0"/>
          <w:divBdr>
            <w:top w:val="none" w:sz="0" w:space="0" w:color="auto"/>
            <w:left w:val="none" w:sz="0" w:space="0" w:color="auto"/>
            <w:bottom w:val="none" w:sz="0" w:space="0" w:color="auto"/>
            <w:right w:val="none" w:sz="0" w:space="0" w:color="auto"/>
          </w:divBdr>
          <w:divsChild>
            <w:div w:id="1722943118">
              <w:marLeft w:val="0"/>
              <w:marRight w:val="0"/>
              <w:marTop w:val="0"/>
              <w:marBottom w:val="0"/>
              <w:divBdr>
                <w:top w:val="none" w:sz="0" w:space="0" w:color="auto"/>
                <w:left w:val="none" w:sz="0" w:space="0" w:color="auto"/>
                <w:bottom w:val="none" w:sz="0" w:space="0" w:color="auto"/>
                <w:right w:val="none" w:sz="0" w:space="0" w:color="auto"/>
              </w:divBdr>
              <w:divsChild>
                <w:div w:id="21184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04497">
      <w:bodyDiv w:val="1"/>
      <w:marLeft w:val="0"/>
      <w:marRight w:val="0"/>
      <w:marTop w:val="0"/>
      <w:marBottom w:val="0"/>
      <w:divBdr>
        <w:top w:val="none" w:sz="0" w:space="0" w:color="auto"/>
        <w:left w:val="none" w:sz="0" w:space="0" w:color="auto"/>
        <w:bottom w:val="none" w:sz="0" w:space="0" w:color="auto"/>
        <w:right w:val="none" w:sz="0" w:space="0" w:color="auto"/>
      </w:divBdr>
      <w:divsChild>
        <w:div w:id="2011060862">
          <w:marLeft w:val="0"/>
          <w:marRight w:val="0"/>
          <w:marTop w:val="0"/>
          <w:marBottom w:val="0"/>
          <w:divBdr>
            <w:top w:val="none" w:sz="0" w:space="0" w:color="auto"/>
            <w:left w:val="none" w:sz="0" w:space="0" w:color="auto"/>
            <w:bottom w:val="none" w:sz="0" w:space="0" w:color="auto"/>
            <w:right w:val="none" w:sz="0" w:space="0" w:color="auto"/>
          </w:divBdr>
          <w:divsChild>
            <w:div w:id="22025364">
              <w:marLeft w:val="0"/>
              <w:marRight w:val="0"/>
              <w:marTop w:val="0"/>
              <w:marBottom w:val="0"/>
              <w:divBdr>
                <w:top w:val="none" w:sz="0" w:space="0" w:color="auto"/>
                <w:left w:val="none" w:sz="0" w:space="0" w:color="auto"/>
                <w:bottom w:val="none" w:sz="0" w:space="0" w:color="auto"/>
                <w:right w:val="none" w:sz="0" w:space="0" w:color="auto"/>
              </w:divBdr>
              <w:divsChild>
                <w:div w:id="14474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5318">
      <w:bodyDiv w:val="1"/>
      <w:marLeft w:val="0"/>
      <w:marRight w:val="0"/>
      <w:marTop w:val="0"/>
      <w:marBottom w:val="0"/>
      <w:divBdr>
        <w:top w:val="none" w:sz="0" w:space="0" w:color="auto"/>
        <w:left w:val="none" w:sz="0" w:space="0" w:color="auto"/>
        <w:bottom w:val="none" w:sz="0" w:space="0" w:color="auto"/>
        <w:right w:val="none" w:sz="0" w:space="0" w:color="auto"/>
      </w:divBdr>
      <w:divsChild>
        <w:div w:id="237906815">
          <w:marLeft w:val="0"/>
          <w:marRight w:val="0"/>
          <w:marTop w:val="0"/>
          <w:marBottom w:val="0"/>
          <w:divBdr>
            <w:top w:val="none" w:sz="0" w:space="0" w:color="auto"/>
            <w:left w:val="none" w:sz="0" w:space="0" w:color="auto"/>
            <w:bottom w:val="none" w:sz="0" w:space="0" w:color="auto"/>
            <w:right w:val="none" w:sz="0" w:space="0" w:color="auto"/>
          </w:divBdr>
          <w:divsChild>
            <w:div w:id="796025556">
              <w:marLeft w:val="0"/>
              <w:marRight w:val="0"/>
              <w:marTop w:val="0"/>
              <w:marBottom w:val="0"/>
              <w:divBdr>
                <w:top w:val="none" w:sz="0" w:space="0" w:color="auto"/>
                <w:left w:val="none" w:sz="0" w:space="0" w:color="auto"/>
                <w:bottom w:val="none" w:sz="0" w:space="0" w:color="auto"/>
                <w:right w:val="none" w:sz="0" w:space="0" w:color="auto"/>
              </w:divBdr>
              <w:divsChild>
                <w:div w:id="5788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4694">
      <w:bodyDiv w:val="1"/>
      <w:marLeft w:val="0"/>
      <w:marRight w:val="0"/>
      <w:marTop w:val="0"/>
      <w:marBottom w:val="0"/>
      <w:divBdr>
        <w:top w:val="none" w:sz="0" w:space="0" w:color="auto"/>
        <w:left w:val="none" w:sz="0" w:space="0" w:color="auto"/>
        <w:bottom w:val="none" w:sz="0" w:space="0" w:color="auto"/>
        <w:right w:val="none" w:sz="0" w:space="0" w:color="auto"/>
      </w:divBdr>
    </w:div>
    <w:div w:id="922950148">
      <w:bodyDiv w:val="1"/>
      <w:marLeft w:val="0"/>
      <w:marRight w:val="0"/>
      <w:marTop w:val="0"/>
      <w:marBottom w:val="0"/>
      <w:divBdr>
        <w:top w:val="none" w:sz="0" w:space="0" w:color="auto"/>
        <w:left w:val="none" w:sz="0" w:space="0" w:color="auto"/>
        <w:bottom w:val="none" w:sz="0" w:space="0" w:color="auto"/>
        <w:right w:val="none" w:sz="0" w:space="0" w:color="auto"/>
      </w:divBdr>
      <w:divsChild>
        <w:div w:id="463817031">
          <w:marLeft w:val="0"/>
          <w:marRight w:val="0"/>
          <w:marTop w:val="0"/>
          <w:marBottom w:val="0"/>
          <w:divBdr>
            <w:top w:val="none" w:sz="0" w:space="0" w:color="auto"/>
            <w:left w:val="none" w:sz="0" w:space="0" w:color="auto"/>
            <w:bottom w:val="none" w:sz="0" w:space="0" w:color="auto"/>
            <w:right w:val="none" w:sz="0" w:space="0" w:color="auto"/>
          </w:divBdr>
          <w:divsChild>
            <w:div w:id="2047563392">
              <w:marLeft w:val="0"/>
              <w:marRight w:val="0"/>
              <w:marTop w:val="0"/>
              <w:marBottom w:val="0"/>
              <w:divBdr>
                <w:top w:val="none" w:sz="0" w:space="0" w:color="auto"/>
                <w:left w:val="none" w:sz="0" w:space="0" w:color="auto"/>
                <w:bottom w:val="none" w:sz="0" w:space="0" w:color="auto"/>
                <w:right w:val="none" w:sz="0" w:space="0" w:color="auto"/>
              </w:divBdr>
              <w:divsChild>
                <w:div w:id="16306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7754">
      <w:bodyDiv w:val="1"/>
      <w:marLeft w:val="0"/>
      <w:marRight w:val="0"/>
      <w:marTop w:val="0"/>
      <w:marBottom w:val="0"/>
      <w:divBdr>
        <w:top w:val="none" w:sz="0" w:space="0" w:color="auto"/>
        <w:left w:val="none" w:sz="0" w:space="0" w:color="auto"/>
        <w:bottom w:val="none" w:sz="0" w:space="0" w:color="auto"/>
        <w:right w:val="none" w:sz="0" w:space="0" w:color="auto"/>
      </w:divBdr>
      <w:divsChild>
        <w:div w:id="1918633826">
          <w:marLeft w:val="0"/>
          <w:marRight w:val="0"/>
          <w:marTop w:val="0"/>
          <w:marBottom w:val="0"/>
          <w:divBdr>
            <w:top w:val="none" w:sz="0" w:space="0" w:color="auto"/>
            <w:left w:val="none" w:sz="0" w:space="0" w:color="auto"/>
            <w:bottom w:val="none" w:sz="0" w:space="0" w:color="auto"/>
            <w:right w:val="none" w:sz="0" w:space="0" w:color="auto"/>
          </w:divBdr>
          <w:divsChild>
            <w:div w:id="914096575">
              <w:marLeft w:val="0"/>
              <w:marRight w:val="0"/>
              <w:marTop w:val="0"/>
              <w:marBottom w:val="0"/>
              <w:divBdr>
                <w:top w:val="none" w:sz="0" w:space="0" w:color="auto"/>
                <w:left w:val="none" w:sz="0" w:space="0" w:color="auto"/>
                <w:bottom w:val="none" w:sz="0" w:space="0" w:color="auto"/>
                <w:right w:val="none" w:sz="0" w:space="0" w:color="auto"/>
              </w:divBdr>
              <w:divsChild>
                <w:div w:id="82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37525">
      <w:bodyDiv w:val="1"/>
      <w:marLeft w:val="0"/>
      <w:marRight w:val="0"/>
      <w:marTop w:val="0"/>
      <w:marBottom w:val="0"/>
      <w:divBdr>
        <w:top w:val="none" w:sz="0" w:space="0" w:color="auto"/>
        <w:left w:val="none" w:sz="0" w:space="0" w:color="auto"/>
        <w:bottom w:val="none" w:sz="0" w:space="0" w:color="auto"/>
        <w:right w:val="none" w:sz="0" w:space="0" w:color="auto"/>
      </w:divBdr>
      <w:divsChild>
        <w:div w:id="1013728276">
          <w:marLeft w:val="0"/>
          <w:marRight w:val="0"/>
          <w:marTop w:val="0"/>
          <w:marBottom w:val="0"/>
          <w:divBdr>
            <w:top w:val="none" w:sz="0" w:space="0" w:color="auto"/>
            <w:left w:val="none" w:sz="0" w:space="0" w:color="auto"/>
            <w:bottom w:val="none" w:sz="0" w:space="0" w:color="auto"/>
            <w:right w:val="none" w:sz="0" w:space="0" w:color="auto"/>
          </w:divBdr>
          <w:divsChild>
            <w:div w:id="1873377657">
              <w:marLeft w:val="0"/>
              <w:marRight w:val="0"/>
              <w:marTop w:val="0"/>
              <w:marBottom w:val="0"/>
              <w:divBdr>
                <w:top w:val="none" w:sz="0" w:space="0" w:color="auto"/>
                <w:left w:val="none" w:sz="0" w:space="0" w:color="auto"/>
                <w:bottom w:val="none" w:sz="0" w:space="0" w:color="auto"/>
                <w:right w:val="none" w:sz="0" w:space="0" w:color="auto"/>
              </w:divBdr>
              <w:divsChild>
                <w:div w:id="17232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58793">
      <w:bodyDiv w:val="1"/>
      <w:marLeft w:val="0"/>
      <w:marRight w:val="0"/>
      <w:marTop w:val="0"/>
      <w:marBottom w:val="0"/>
      <w:divBdr>
        <w:top w:val="none" w:sz="0" w:space="0" w:color="auto"/>
        <w:left w:val="none" w:sz="0" w:space="0" w:color="auto"/>
        <w:bottom w:val="none" w:sz="0" w:space="0" w:color="auto"/>
        <w:right w:val="none" w:sz="0" w:space="0" w:color="auto"/>
      </w:divBdr>
      <w:divsChild>
        <w:div w:id="559680571">
          <w:marLeft w:val="0"/>
          <w:marRight w:val="0"/>
          <w:marTop w:val="0"/>
          <w:marBottom w:val="0"/>
          <w:divBdr>
            <w:top w:val="none" w:sz="0" w:space="0" w:color="auto"/>
            <w:left w:val="none" w:sz="0" w:space="0" w:color="auto"/>
            <w:bottom w:val="none" w:sz="0" w:space="0" w:color="auto"/>
            <w:right w:val="none" w:sz="0" w:space="0" w:color="auto"/>
          </w:divBdr>
          <w:divsChild>
            <w:div w:id="1544487173">
              <w:marLeft w:val="0"/>
              <w:marRight w:val="0"/>
              <w:marTop w:val="0"/>
              <w:marBottom w:val="0"/>
              <w:divBdr>
                <w:top w:val="none" w:sz="0" w:space="0" w:color="auto"/>
                <w:left w:val="none" w:sz="0" w:space="0" w:color="auto"/>
                <w:bottom w:val="none" w:sz="0" w:space="0" w:color="auto"/>
                <w:right w:val="none" w:sz="0" w:space="0" w:color="auto"/>
              </w:divBdr>
              <w:divsChild>
                <w:div w:id="19788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7448">
      <w:bodyDiv w:val="1"/>
      <w:marLeft w:val="0"/>
      <w:marRight w:val="0"/>
      <w:marTop w:val="0"/>
      <w:marBottom w:val="0"/>
      <w:divBdr>
        <w:top w:val="none" w:sz="0" w:space="0" w:color="auto"/>
        <w:left w:val="none" w:sz="0" w:space="0" w:color="auto"/>
        <w:bottom w:val="none" w:sz="0" w:space="0" w:color="auto"/>
        <w:right w:val="none" w:sz="0" w:space="0" w:color="auto"/>
      </w:divBdr>
      <w:divsChild>
        <w:div w:id="799492480">
          <w:marLeft w:val="0"/>
          <w:marRight w:val="0"/>
          <w:marTop w:val="0"/>
          <w:marBottom w:val="0"/>
          <w:divBdr>
            <w:top w:val="none" w:sz="0" w:space="0" w:color="auto"/>
            <w:left w:val="none" w:sz="0" w:space="0" w:color="auto"/>
            <w:bottom w:val="none" w:sz="0" w:space="0" w:color="auto"/>
            <w:right w:val="none" w:sz="0" w:space="0" w:color="auto"/>
          </w:divBdr>
          <w:divsChild>
            <w:div w:id="2022966770">
              <w:marLeft w:val="0"/>
              <w:marRight w:val="0"/>
              <w:marTop w:val="0"/>
              <w:marBottom w:val="0"/>
              <w:divBdr>
                <w:top w:val="none" w:sz="0" w:space="0" w:color="auto"/>
                <w:left w:val="none" w:sz="0" w:space="0" w:color="auto"/>
                <w:bottom w:val="none" w:sz="0" w:space="0" w:color="auto"/>
                <w:right w:val="none" w:sz="0" w:space="0" w:color="auto"/>
              </w:divBdr>
              <w:divsChild>
                <w:div w:id="3179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35798">
      <w:bodyDiv w:val="1"/>
      <w:marLeft w:val="0"/>
      <w:marRight w:val="0"/>
      <w:marTop w:val="0"/>
      <w:marBottom w:val="0"/>
      <w:divBdr>
        <w:top w:val="none" w:sz="0" w:space="0" w:color="auto"/>
        <w:left w:val="none" w:sz="0" w:space="0" w:color="auto"/>
        <w:bottom w:val="none" w:sz="0" w:space="0" w:color="auto"/>
        <w:right w:val="none" w:sz="0" w:space="0" w:color="auto"/>
      </w:divBdr>
      <w:divsChild>
        <w:div w:id="735473377">
          <w:marLeft w:val="0"/>
          <w:marRight w:val="0"/>
          <w:marTop w:val="0"/>
          <w:marBottom w:val="0"/>
          <w:divBdr>
            <w:top w:val="none" w:sz="0" w:space="0" w:color="auto"/>
            <w:left w:val="none" w:sz="0" w:space="0" w:color="auto"/>
            <w:bottom w:val="none" w:sz="0" w:space="0" w:color="auto"/>
            <w:right w:val="none" w:sz="0" w:space="0" w:color="auto"/>
          </w:divBdr>
          <w:divsChild>
            <w:div w:id="524903956">
              <w:marLeft w:val="0"/>
              <w:marRight w:val="0"/>
              <w:marTop w:val="0"/>
              <w:marBottom w:val="0"/>
              <w:divBdr>
                <w:top w:val="none" w:sz="0" w:space="0" w:color="auto"/>
                <w:left w:val="none" w:sz="0" w:space="0" w:color="auto"/>
                <w:bottom w:val="none" w:sz="0" w:space="0" w:color="auto"/>
                <w:right w:val="none" w:sz="0" w:space="0" w:color="auto"/>
              </w:divBdr>
              <w:divsChild>
                <w:div w:id="1760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0755">
      <w:bodyDiv w:val="1"/>
      <w:marLeft w:val="0"/>
      <w:marRight w:val="0"/>
      <w:marTop w:val="0"/>
      <w:marBottom w:val="0"/>
      <w:divBdr>
        <w:top w:val="none" w:sz="0" w:space="0" w:color="auto"/>
        <w:left w:val="none" w:sz="0" w:space="0" w:color="auto"/>
        <w:bottom w:val="none" w:sz="0" w:space="0" w:color="auto"/>
        <w:right w:val="none" w:sz="0" w:space="0" w:color="auto"/>
      </w:divBdr>
      <w:divsChild>
        <w:div w:id="1875387046">
          <w:marLeft w:val="0"/>
          <w:marRight w:val="0"/>
          <w:marTop w:val="0"/>
          <w:marBottom w:val="0"/>
          <w:divBdr>
            <w:top w:val="none" w:sz="0" w:space="0" w:color="auto"/>
            <w:left w:val="none" w:sz="0" w:space="0" w:color="auto"/>
            <w:bottom w:val="none" w:sz="0" w:space="0" w:color="auto"/>
            <w:right w:val="none" w:sz="0" w:space="0" w:color="auto"/>
          </w:divBdr>
          <w:divsChild>
            <w:div w:id="117603690">
              <w:marLeft w:val="0"/>
              <w:marRight w:val="0"/>
              <w:marTop w:val="0"/>
              <w:marBottom w:val="0"/>
              <w:divBdr>
                <w:top w:val="none" w:sz="0" w:space="0" w:color="auto"/>
                <w:left w:val="none" w:sz="0" w:space="0" w:color="auto"/>
                <w:bottom w:val="none" w:sz="0" w:space="0" w:color="auto"/>
                <w:right w:val="none" w:sz="0" w:space="0" w:color="auto"/>
              </w:divBdr>
              <w:divsChild>
                <w:div w:id="18504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3120">
      <w:bodyDiv w:val="1"/>
      <w:marLeft w:val="0"/>
      <w:marRight w:val="0"/>
      <w:marTop w:val="0"/>
      <w:marBottom w:val="0"/>
      <w:divBdr>
        <w:top w:val="none" w:sz="0" w:space="0" w:color="auto"/>
        <w:left w:val="none" w:sz="0" w:space="0" w:color="auto"/>
        <w:bottom w:val="none" w:sz="0" w:space="0" w:color="auto"/>
        <w:right w:val="none" w:sz="0" w:space="0" w:color="auto"/>
      </w:divBdr>
      <w:divsChild>
        <w:div w:id="1880968306">
          <w:marLeft w:val="0"/>
          <w:marRight w:val="0"/>
          <w:marTop w:val="0"/>
          <w:marBottom w:val="0"/>
          <w:divBdr>
            <w:top w:val="none" w:sz="0" w:space="0" w:color="auto"/>
            <w:left w:val="none" w:sz="0" w:space="0" w:color="auto"/>
            <w:bottom w:val="none" w:sz="0" w:space="0" w:color="auto"/>
            <w:right w:val="none" w:sz="0" w:space="0" w:color="auto"/>
          </w:divBdr>
          <w:divsChild>
            <w:div w:id="1417291017">
              <w:marLeft w:val="0"/>
              <w:marRight w:val="0"/>
              <w:marTop w:val="0"/>
              <w:marBottom w:val="0"/>
              <w:divBdr>
                <w:top w:val="none" w:sz="0" w:space="0" w:color="auto"/>
                <w:left w:val="none" w:sz="0" w:space="0" w:color="auto"/>
                <w:bottom w:val="none" w:sz="0" w:space="0" w:color="auto"/>
                <w:right w:val="none" w:sz="0" w:space="0" w:color="auto"/>
              </w:divBdr>
              <w:divsChild>
                <w:div w:id="2623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05114">
      <w:bodyDiv w:val="1"/>
      <w:marLeft w:val="0"/>
      <w:marRight w:val="0"/>
      <w:marTop w:val="0"/>
      <w:marBottom w:val="0"/>
      <w:divBdr>
        <w:top w:val="none" w:sz="0" w:space="0" w:color="auto"/>
        <w:left w:val="none" w:sz="0" w:space="0" w:color="auto"/>
        <w:bottom w:val="none" w:sz="0" w:space="0" w:color="auto"/>
        <w:right w:val="none" w:sz="0" w:space="0" w:color="auto"/>
      </w:divBdr>
      <w:divsChild>
        <w:div w:id="1162158004">
          <w:marLeft w:val="0"/>
          <w:marRight w:val="0"/>
          <w:marTop w:val="0"/>
          <w:marBottom w:val="0"/>
          <w:divBdr>
            <w:top w:val="none" w:sz="0" w:space="0" w:color="auto"/>
            <w:left w:val="none" w:sz="0" w:space="0" w:color="auto"/>
            <w:bottom w:val="none" w:sz="0" w:space="0" w:color="auto"/>
            <w:right w:val="none" w:sz="0" w:space="0" w:color="auto"/>
          </w:divBdr>
          <w:divsChild>
            <w:div w:id="1380399750">
              <w:marLeft w:val="0"/>
              <w:marRight w:val="0"/>
              <w:marTop w:val="0"/>
              <w:marBottom w:val="0"/>
              <w:divBdr>
                <w:top w:val="none" w:sz="0" w:space="0" w:color="auto"/>
                <w:left w:val="none" w:sz="0" w:space="0" w:color="auto"/>
                <w:bottom w:val="none" w:sz="0" w:space="0" w:color="auto"/>
                <w:right w:val="none" w:sz="0" w:space="0" w:color="auto"/>
              </w:divBdr>
              <w:divsChild>
                <w:div w:id="792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9265">
      <w:bodyDiv w:val="1"/>
      <w:marLeft w:val="0"/>
      <w:marRight w:val="0"/>
      <w:marTop w:val="0"/>
      <w:marBottom w:val="0"/>
      <w:divBdr>
        <w:top w:val="none" w:sz="0" w:space="0" w:color="auto"/>
        <w:left w:val="none" w:sz="0" w:space="0" w:color="auto"/>
        <w:bottom w:val="none" w:sz="0" w:space="0" w:color="auto"/>
        <w:right w:val="none" w:sz="0" w:space="0" w:color="auto"/>
      </w:divBdr>
      <w:divsChild>
        <w:div w:id="1943688720">
          <w:marLeft w:val="0"/>
          <w:marRight w:val="0"/>
          <w:marTop w:val="0"/>
          <w:marBottom w:val="0"/>
          <w:divBdr>
            <w:top w:val="none" w:sz="0" w:space="0" w:color="auto"/>
            <w:left w:val="none" w:sz="0" w:space="0" w:color="auto"/>
            <w:bottom w:val="none" w:sz="0" w:space="0" w:color="auto"/>
            <w:right w:val="none" w:sz="0" w:space="0" w:color="auto"/>
          </w:divBdr>
          <w:divsChild>
            <w:div w:id="572276920">
              <w:marLeft w:val="0"/>
              <w:marRight w:val="0"/>
              <w:marTop w:val="0"/>
              <w:marBottom w:val="0"/>
              <w:divBdr>
                <w:top w:val="none" w:sz="0" w:space="0" w:color="auto"/>
                <w:left w:val="none" w:sz="0" w:space="0" w:color="auto"/>
                <w:bottom w:val="none" w:sz="0" w:space="0" w:color="auto"/>
                <w:right w:val="none" w:sz="0" w:space="0" w:color="auto"/>
              </w:divBdr>
              <w:divsChild>
                <w:div w:id="3367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78271">
      <w:bodyDiv w:val="1"/>
      <w:marLeft w:val="0"/>
      <w:marRight w:val="0"/>
      <w:marTop w:val="0"/>
      <w:marBottom w:val="0"/>
      <w:divBdr>
        <w:top w:val="none" w:sz="0" w:space="0" w:color="auto"/>
        <w:left w:val="none" w:sz="0" w:space="0" w:color="auto"/>
        <w:bottom w:val="none" w:sz="0" w:space="0" w:color="auto"/>
        <w:right w:val="none" w:sz="0" w:space="0" w:color="auto"/>
      </w:divBdr>
    </w:div>
    <w:div w:id="1686204502">
      <w:bodyDiv w:val="1"/>
      <w:marLeft w:val="0"/>
      <w:marRight w:val="0"/>
      <w:marTop w:val="0"/>
      <w:marBottom w:val="0"/>
      <w:divBdr>
        <w:top w:val="none" w:sz="0" w:space="0" w:color="auto"/>
        <w:left w:val="none" w:sz="0" w:space="0" w:color="auto"/>
        <w:bottom w:val="none" w:sz="0" w:space="0" w:color="auto"/>
        <w:right w:val="none" w:sz="0" w:space="0" w:color="auto"/>
      </w:divBdr>
      <w:divsChild>
        <w:div w:id="450831902">
          <w:marLeft w:val="0"/>
          <w:marRight w:val="0"/>
          <w:marTop w:val="0"/>
          <w:marBottom w:val="0"/>
          <w:divBdr>
            <w:top w:val="none" w:sz="0" w:space="0" w:color="auto"/>
            <w:left w:val="none" w:sz="0" w:space="0" w:color="auto"/>
            <w:bottom w:val="none" w:sz="0" w:space="0" w:color="auto"/>
            <w:right w:val="none" w:sz="0" w:space="0" w:color="auto"/>
          </w:divBdr>
          <w:divsChild>
            <w:div w:id="96220147">
              <w:marLeft w:val="0"/>
              <w:marRight w:val="0"/>
              <w:marTop w:val="0"/>
              <w:marBottom w:val="0"/>
              <w:divBdr>
                <w:top w:val="none" w:sz="0" w:space="0" w:color="auto"/>
                <w:left w:val="none" w:sz="0" w:space="0" w:color="auto"/>
                <w:bottom w:val="none" w:sz="0" w:space="0" w:color="auto"/>
                <w:right w:val="none" w:sz="0" w:space="0" w:color="auto"/>
              </w:divBdr>
              <w:divsChild>
                <w:div w:id="20801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7364">
      <w:bodyDiv w:val="1"/>
      <w:marLeft w:val="0"/>
      <w:marRight w:val="0"/>
      <w:marTop w:val="0"/>
      <w:marBottom w:val="0"/>
      <w:divBdr>
        <w:top w:val="none" w:sz="0" w:space="0" w:color="auto"/>
        <w:left w:val="none" w:sz="0" w:space="0" w:color="auto"/>
        <w:bottom w:val="none" w:sz="0" w:space="0" w:color="auto"/>
        <w:right w:val="none" w:sz="0" w:space="0" w:color="auto"/>
      </w:divBdr>
      <w:divsChild>
        <w:div w:id="1648363139">
          <w:marLeft w:val="0"/>
          <w:marRight w:val="0"/>
          <w:marTop w:val="0"/>
          <w:marBottom w:val="0"/>
          <w:divBdr>
            <w:top w:val="none" w:sz="0" w:space="0" w:color="auto"/>
            <w:left w:val="none" w:sz="0" w:space="0" w:color="auto"/>
            <w:bottom w:val="none" w:sz="0" w:space="0" w:color="auto"/>
            <w:right w:val="none" w:sz="0" w:space="0" w:color="auto"/>
          </w:divBdr>
          <w:divsChild>
            <w:div w:id="163134864">
              <w:marLeft w:val="0"/>
              <w:marRight w:val="0"/>
              <w:marTop w:val="0"/>
              <w:marBottom w:val="0"/>
              <w:divBdr>
                <w:top w:val="none" w:sz="0" w:space="0" w:color="auto"/>
                <w:left w:val="none" w:sz="0" w:space="0" w:color="auto"/>
                <w:bottom w:val="none" w:sz="0" w:space="0" w:color="auto"/>
                <w:right w:val="none" w:sz="0" w:space="0" w:color="auto"/>
              </w:divBdr>
              <w:divsChild>
                <w:div w:id="13324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52276">
      <w:bodyDiv w:val="1"/>
      <w:marLeft w:val="0"/>
      <w:marRight w:val="0"/>
      <w:marTop w:val="0"/>
      <w:marBottom w:val="0"/>
      <w:divBdr>
        <w:top w:val="none" w:sz="0" w:space="0" w:color="auto"/>
        <w:left w:val="none" w:sz="0" w:space="0" w:color="auto"/>
        <w:bottom w:val="none" w:sz="0" w:space="0" w:color="auto"/>
        <w:right w:val="none" w:sz="0" w:space="0" w:color="auto"/>
      </w:divBdr>
      <w:divsChild>
        <w:div w:id="955063494">
          <w:marLeft w:val="0"/>
          <w:marRight w:val="0"/>
          <w:marTop w:val="0"/>
          <w:marBottom w:val="0"/>
          <w:divBdr>
            <w:top w:val="none" w:sz="0" w:space="0" w:color="auto"/>
            <w:left w:val="none" w:sz="0" w:space="0" w:color="auto"/>
            <w:bottom w:val="none" w:sz="0" w:space="0" w:color="auto"/>
            <w:right w:val="none" w:sz="0" w:space="0" w:color="auto"/>
          </w:divBdr>
          <w:divsChild>
            <w:div w:id="1462652708">
              <w:marLeft w:val="0"/>
              <w:marRight w:val="0"/>
              <w:marTop w:val="0"/>
              <w:marBottom w:val="0"/>
              <w:divBdr>
                <w:top w:val="none" w:sz="0" w:space="0" w:color="auto"/>
                <w:left w:val="none" w:sz="0" w:space="0" w:color="auto"/>
                <w:bottom w:val="none" w:sz="0" w:space="0" w:color="auto"/>
                <w:right w:val="none" w:sz="0" w:space="0" w:color="auto"/>
              </w:divBdr>
              <w:divsChild>
                <w:div w:id="10149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0114">
      <w:bodyDiv w:val="1"/>
      <w:marLeft w:val="0"/>
      <w:marRight w:val="0"/>
      <w:marTop w:val="0"/>
      <w:marBottom w:val="0"/>
      <w:divBdr>
        <w:top w:val="none" w:sz="0" w:space="0" w:color="auto"/>
        <w:left w:val="none" w:sz="0" w:space="0" w:color="auto"/>
        <w:bottom w:val="none" w:sz="0" w:space="0" w:color="auto"/>
        <w:right w:val="none" w:sz="0" w:space="0" w:color="auto"/>
      </w:divBdr>
      <w:divsChild>
        <w:div w:id="1415006112">
          <w:marLeft w:val="0"/>
          <w:marRight w:val="0"/>
          <w:marTop w:val="0"/>
          <w:marBottom w:val="0"/>
          <w:divBdr>
            <w:top w:val="none" w:sz="0" w:space="0" w:color="auto"/>
            <w:left w:val="none" w:sz="0" w:space="0" w:color="auto"/>
            <w:bottom w:val="none" w:sz="0" w:space="0" w:color="auto"/>
            <w:right w:val="none" w:sz="0" w:space="0" w:color="auto"/>
          </w:divBdr>
          <w:divsChild>
            <w:div w:id="1503930169">
              <w:marLeft w:val="0"/>
              <w:marRight w:val="0"/>
              <w:marTop w:val="0"/>
              <w:marBottom w:val="0"/>
              <w:divBdr>
                <w:top w:val="none" w:sz="0" w:space="0" w:color="auto"/>
                <w:left w:val="none" w:sz="0" w:space="0" w:color="auto"/>
                <w:bottom w:val="none" w:sz="0" w:space="0" w:color="auto"/>
                <w:right w:val="none" w:sz="0" w:space="0" w:color="auto"/>
              </w:divBdr>
              <w:divsChild>
                <w:div w:id="16589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6208">
      <w:bodyDiv w:val="1"/>
      <w:marLeft w:val="0"/>
      <w:marRight w:val="0"/>
      <w:marTop w:val="0"/>
      <w:marBottom w:val="0"/>
      <w:divBdr>
        <w:top w:val="none" w:sz="0" w:space="0" w:color="auto"/>
        <w:left w:val="none" w:sz="0" w:space="0" w:color="auto"/>
        <w:bottom w:val="none" w:sz="0" w:space="0" w:color="auto"/>
        <w:right w:val="none" w:sz="0" w:space="0" w:color="auto"/>
      </w:divBdr>
      <w:divsChild>
        <w:div w:id="1974871652">
          <w:marLeft w:val="0"/>
          <w:marRight w:val="0"/>
          <w:marTop w:val="0"/>
          <w:marBottom w:val="0"/>
          <w:divBdr>
            <w:top w:val="none" w:sz="0" w:space="0" w:color="auto"/>
            <w:left w:val="none" w:sz="0" w:space="0" w:color="auto"/>
            <w:bottom w:val="none" w:sz="0" w:space="0" w:color="auto"/>
            <w:right w:val="none" w:sz="0" w:space="0" w:color="auto"/>
          </w:divBdr>
          <w:divsChild>
            <w:div w:id="1793354536">
              <w:marLeft w:val="0"/>
              <w:marRight w:val="0"/>
              <w:marTop w:val="0"/>
              <w:marBottom w:val="0"/>
              <w:divBdr>
                <w:top w:val="none" w:sz="0" w:space="0" w:color="auto"/>
                <w:left w:val="none" w:sz="0" w:space="0" w:color="auto"/>
                <w:bottom w:val="none" w:sz="0" w:space="0" w:color="auto"/>
                <w:right w:val="none" w:sz="0" w:space="0" w:color="auto"/>
              </w:divBdr>
              <w:divsChild>
                <w:div w:id="5213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836">
      <w:bodyDiv w:val="1"/>
      <w:marLeft w:val="0"/>
      <w:marRight w:val="0"/>
      <w:marTop w:val="0"/>
      <w:marBottom w:val="0"/>
      <w:divBdr>
        <w:top w:val="none" w:sz="0" w:space="0" w:color="auto"/>
        <w:left w:val="none" w:sz="0" w:space="0" w:color="auto"/>
        <w:bottom w:val="none" w:sz="0" w:space="0" w:color="auto"/>
        <w:right w:val="none" w:sz="0" w:space="0" w:color="auto"/>
      </w:divBdr>
      <w:divsChild>
        <w:div w:id="1275555120">
          <w:marLeft w:val="0"/>
          <w:marRight w:val="0"/>
          <w:marTop w:val="0"/>
          <w:marBottom w:val="0"/>
          <w:divBdr>
            <w:top w:val="none" w:sz="0" w:space="0" w:color="auto"/>
            <w:left w:val="none" w:sz="0" w:space="0" w:color="auto"/>
            <w:bottom w:val="none" w:sz="0" w:space="0" w:color="auto"/>
            <w:right w:val="none" w:sz="0" w:space="0" w:color="auto"/>
          </w:divBdr>
          <w:divsChild>
            <w:div w:id="29184491">
              <w:marLeft w:val="0"/>
              <w:marRight w:val="0"/>
              <w:marTop w:val="0"/>
              <w:marBottom w:val="0"/>
              <w:divBdr>
                <w:top w:val="none" w:sz="0" w:space="0" w:color="auto"/>
                <w:left w:val="none" w:sz="0" w:space="0" w:color="auto"/>
                <w:bottom w:val="none" w:sz="0" w:space="0" w:color="auto"/>
                <w:right w:val="none" w:sz="0" w:space="0" w:color="auto"/>
              </w:divBdr>
              <w:divsChild>
                <w:div w:id="826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32257">
      <w:bodyDiv w:val="1"/>
      <w:marLeft w:val="0"/>
      <w:marRight w:val="0"/>
      <w:marTop w:val="0"/>
      <w:marBottom w:val="0"/>
      <w:divBdr>
        <w:top w:val="none" w:sz="0" w:space="0" w:color="auto"/>
        <w:left w:val="none" w:sz="0" w:space="0" w:color="auto"/>
        <w:bottom w:val="none" w:sz="0" w:space="0" w:color="auto"/>
        <w:right w:val="none" w:sz="0" w:space="0" w:color="auto"/>
      </w:divBdr>
      <w:divsChild>
        <w:div w:id="482089011">
          <w:marLeft w:val="0"/>
          <w:marRight w:val="0"/>
          <w:marTop w:val="0"/>
          <w:marBottom w:val="0"/>
          <w:divBdr>
            <w:top w:val="none" w:sz="0" w:space="0" w:color="auto"/>
            <w:left w:val="none" w:sz="0" w:space="0" w:color="auto"/>
            <w:bottom w:val="none" w:sz="0" w:space="0" w:color="auto"/>
            <w:right w:val="none" w:sz="0" w:space="0" w:color="auto"/>
          </w:divBdr>
          <w:divsChild>
            <w:div w:id="941032559">
              <w:marLeft w:val="0"/>
              <w:marRight w:val="0"/>
              <w:marTop w:val="0"/>
              <w:marBottom w:val="0"/>
              <w:divBdr>
                <w:top w:val="none" w:sz="0" w:space="0" w:color="auto"/>
                <w:left w:val="none" w:sz="0" w:space="0" w:color="auto"/>
                <w:bottom w:val="none" w:sz="0" w:space="0" w:color="auto"/>
                <w:right w:val="none" w:sz="0" w:space="0" w:color="auto"/>
              </w:divBdr>
              <w:divsChild>
                <w:div w:id="16477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8928">
      <w:bodyDiv w:val="1"/>
      <w:marLeft w:val="0"/>
      <w:marRight w:val="0"/>
      <w:marTop w:val="0"/>
      <w:marBottom w:val="0"/>
      <w:divBdr>
        <w:top w:val="none" w:sz="0" w:space="0" w:color="auto"/>
        <w:left w:val="none" w:sz="0" w:space="0" w:color="auto"/>
        <w:bottom w:val="none" w:sz="0" w:space="0" w:color="auto"/>
        <w:right w:val="none" w:sz="0" w:space="0" w:color="auto"/>
      </w:divBdr>
      <w:divsChild>
        <w:div w:id="2113158261">
          <w:marLeft w:val="0"/>
          <w:marRight w:val="0"/>
          <w:marTop w:val="0"/>
          <w:marBottom w:val="0"/>
          <w:divBdr>
            <w:top w:val="none" w:sz="0" w:space="0" w:color="auto"/>
            <w:left w:val="none" w:sz="0" w:space="0" w:color="auto"/>
            <w:bottom w:val="none" w:sz="0" w:space="0" w:color="auto"/>
            <w:right w:val="none" w:sz="0" w:space="0" w:color="auto"/>
          </w:divBdr>
          <w:divsChild>
            <w:div w:id="1903755567">
              <w:marLeft w:val="0"/>
              <w:marRight w:val="0"/>
              <w:marTop w:val="0"/>
              <w:marBottom w:val="0"/>
              <w:divBdr>
                <w:top w:val="none" w:sz="0" w:space="0" w:color="auto"/>
                <w:left w:val="none" w:sz="0" w:space="0" w:color="auto"/>
                <w:bottom w:val="none" w:sz="0" w:space="0" w:color="auto"/>
                <w:right w:val="none" w:sz="0" w:space="0" w:color="auto"/>
              </w:divBdr>
              <w:divsChild>
                <w:div w:id="3200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1784">
      <w:bodyDiv w:val="1"/>
      <w:marLeft w:val="0"/>
      <w:marRight w:val="0"/>
      <w:marTop w:val="0"/>
      <w:marBottom w:val="0"/>
      <w:divBdr>
        <w:top w:val="none" w:sz="0" w:space="0" w:color="auto"/>
        <w:left w:val="none" w:sz="0" w:space="0" w:color="auto"/>
        <w:bottom w:val="none" w:sz="0" w:space="0" w:color="auto"/>
        <w:right w:val="none" w:sz="0" w:space="0" w:color="auto"/>
      </w:divBdr>
      <w:divsChild>
        <w:div w:id="1742672843">
          <w:marLeft w:val="0"/>
          <w:marRight w:val="0"/>
          <w:marTop w:val="0"/>
          <w:marBottom w:val="0"/>
          <w:divBdr>
            <w:top w:val="none" w:sz="0" w:space="0" w:color="auto"/>
            <w:left w:val="none" w:sz="0" w:space="0" w:color="auto"/>
            <w:bottom w:val="none" w:sz="0" w:space="0" w:color="auto"/>
            <w:right w:val="none" w:sz="0" w:space="0" w:color="auto"/>
          </w:divBdr>
          <w:divsChild>
            <w:div w:id="367730739">
              <w:marLeft w:val="0"/>
              <w:marRight w:val="0"/>
              <w:marTop w:val="0"/>
              <w:marBottom w:val="0"/>
              <w:divBdr>
                <w:top w:val="none" w:sz="0" w:space="0" w:color="auto"/>
                <w:left w:val="none" w:sz="0" w:space="0" w:color="auto"/>
                <w:bottom w:val="none" w:sz="0" w:space="0" w:color="auto"/>
                <w:right w:val="none" w:sz="0" w:space="0" w:color="auto"/>
              </w:divBdr>
              <w:divsChild>
                <w:div w:id="2045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51620">
      <w:bodyDiv w:val="1"/>
      <w:marLeft w:val="0"/>
      <w:marRight w:val="0"/>
      <w:marTop w:val="0"/>
      <w:marBottom w:val="0"/>
      <w:divBdr>
        <w:top w:val="none" w:sz="0" w:space="0" w:color="auto"/>
        <w:left w:val="none" w:sz="0" w:space="0" w:color="auto"/>
        <w:bottom w:val="none" w:sz="0" w:space="0" w:color="auto"/>
        <w:right w:val="none" w:sz="0" w:space="0" w:color="auto"/>
      </w:divBdr>
      <w:divsChild>
        <w:div w:id="1905143524">
          <w:marLeft w:val="0"/>
          <w:marRight w:val="0"/>
          <w:marTop w:val="0"/>
          <w:marBottom w:val="0"/>
          <w:divBdr>
            <w:top w:val="none" w:sz="0" w:space="0" w:color="auto"/>
            <w:left w:val="none" w:sz="0" w:space="0" w:color="auto"/>
            <w:bottom w:val="none" w:sz="0" w:space="0" w:color="auto"/>
            <w:right w:val="none" w:sz="0" w:space="0" w:color="auto"/>
          </w:divBdr>
          <w:divsChild>
            <w:div w:id="119806260">
              <w:marLeft w:val="0"/>
              <w:marRight w:val="0"/>
              <w:marTop w:val="0"/>
              <w:marBottom w:val="0"/>
              <w:divBdr>
                <w:top w:val="none" w:sz="0" w:space="0" w:color="auto"/>
                <w:left w:val="none" w:sz="0" w:space="0" w:color="auto"/>
                <w:bottom w:val="none" w:sz="0" w:space="0" w:color="auto"/>
                <w:right w:val="none" w:sz="0" w:space="0" w:color="auto"/>
              </w:divBdr>
              <w:divsChild>
                <w:div w:id="17298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3814">
      <w:bodyDiv w:val="1"/>
      <w:marLeft w:val="0"/>
      <w:marRight w:val="0"/>
      <w:marTop w:val="0"/>
      <w:marBottom w:val="0"/>
      <w:divBdr>
        <w:top w:val="none" w:sz="0" w:space="0" w:color="auto"/>
        <w:left w:val="none" w:sz="0" w:space="0" w:color="auto"/>
        <w:bottom w:val="none" w:sz="0" w:space="0" w:color="auto"/>
        <w:right w:val="none" w:sz="0" w:space="0" w:color="auto"/>
      </w:divBdr>
      <w:divsChild>
        <w:div w:id="1078552636">
          <w:marLeft w:val="0"/>
          <w:marRight w:val="0"/>
          <w:marTop w:val="0"/>
          <w:marBottom w:val="0"/>
          <w:divBdr>
            <w:top w:val="none" w:sz="0" w:space="0" w:color="auto"/>
            <w:left w:val="none" w:sz="0" w:space="0" w:color="auto"/>
            <w:bottom w:val="none" w:sz="0" w:space="0" w:color="auto"/>
            <w:right w:val="none" w:sz="0" w:space="0" w:color="auto"/>
          </w:divBdr>
          <w:divsChild>
            <w:div w:id="622003132">
              <w:marLeft w:val="0"/>
              <w:marRight w:val="0"/>
              <w:marTop w:val="0"/>
              <w:marBottom w:val="0"/>
              <w:divBdr>
                <w:top w:val="none" w:sz="0" w:space="0" w:color="auto"/>
                <w:left w:val="none" w:sz="0" w:space="0" w:color="auto"/>
                <w:bottom w:val="none" w:sz="0" w:space="0" w:color="auto"/>
                <w:right w:val="none" w:sz="0" w:space="0" w:color="auto"/>
              </w:divBdr>
              <w:divsChild>
                <w:div w:id="18319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5989">
          <w:marLeft w:val="0"/>
          <w:marRight w:val="0"/>
          <w:marTop w:val="0"/>
          <w:marBottom w:val="0"/>
          <w:divBdr>
            <w:top w:val="none" w:sz="0" w:space="0" w:color="auto"/>
            <w:left w:val="none" w:sz="0" w:space="0" w:color="auto"/>
            <w:bottom w:val="none" w:sz="0" w:space="0" w:color="auto"/>
            <w:right w:val="none" w:sz="0" w:space="0" w:color="auto"/>
          </w:divBdr>
          <w:divsChild>
            <w:div w:id="340818932">
              <w:marLeft w:val="0"/>
              <w:marRight w:val="0"/>
              <w:marTop w:val="0"/>
              <w:marBottom w:val="0"/>
              <w:divBdr>
                <w:top w:val="none" w:sz="0" w:space="0" w:color="auto"/>
                <w:left w:val="none" w:sz="0" w:space="0" w:color="auto"/>
                <w:bottom w:val="none" w:sz="0" w:space="0" w:color="auto"/>
                <w:right w:val="none" w:sz="0" w:space="0" w:color="auto"/>
              </w:divBdr>
              <w:divsChild>
                <w:div w:id="14825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6456">
      <w:bodyDiv w:val="1"/>
      <w:marLeft w:val="0"/>
      <w:marRight w:val="0"/>
      <w:marTop w:val="0"/>
      <w:marBottom w:val="0"/>
      <w:divBdr>
        <w:top w:val="none" w:sz="0" w:space="0" w:color="auto"/>
        <w:left w:val="none" w:sz="0" w:space="0" w:color="auto"/>
        <w:bottom w:val="none" w:sz="0" w:space="0" w:color="auto"/>
        <w:right w:val="none" w:sz="0" w:space="0" w:color="auto"/>
      </w:divBdr>
    </w:div>
    <w:div w:id="2132936183">
      <w:bodyDiv w:val="1"/>
      <w:marLeft w:val="0"/>
      <w:marRight w:val="0"/>
      <w:marTop w:val="0"/>
      <w:marBottom w:val="0"/>
      <w:divBdr>
        <w:top w:val="none" w:sz="0" w:space="0" w:color="auto"/>
        <w:left w:val="none" w:sz="0" w:space="0" w:color="auto"/>
        <w:bottom w:val="none" w:sz="0" w:space="0" w:color="auto"/>
        <w:right w:val="none" w:sz="0" w:space="0" w:color="auto"/>
      </w:divBdr>
      <w:divsChild>
        <w:div w:id="482890898">
          <w:marLeft w:val="0"/>
          <w:marRight w:val="0"/>
          <w:marTop w:val="0"/>
          <w:marBottom w:val="0"/>
          <w:divBdr>
            <w:top w:val="none" w:sz="0" w:space="0" w:color="auto"/>
            <w:left w:val="none" w:sz="0" w:space="0" w:color="auto"/>
            <w:bottom w:val="none" w:sz="0" w:space="0" w:color="auto"/>
            <w:right w:val="none" w:sz="0" w:space="0" w:color="auto"/>
          </w:divBdr>
          <w:divsChild>
            <w:div w:id="1523932180">
              <w:marLeft w:val="0"/>
              <w:marRight w:val="0"/>
              <w:marTop w:val="0"/>
              <w:marBottom w:val="0"/>
              <w:divBdr>
                <w:top w:val="none" w:sz="0" w:space="0" w:color="auto"/>
                <w:left w:val="none" w:sz="0" w:space="0" w:color="auto"/>
                <w:bottom w:val="none" w:sz="0" w:space="0" w:color="auto"/>
                <w:right w:val="none" w:sz="0" w:space="0" w:color="auto"/>
              </w:divBdr>
              <w:divsChild>
                <w:div w:id="4465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ngjingyu07@baidu.com" TargetMode="External"/><Relationship Id="rId18" Type="http://schemas.openxmlformats.org/officeDocument/2006/relationships/hyperlink" Target="https://www.cdc.gov/diabetes/pdfs/data/statistics/national-diabetes-statistics-repor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jo.bmj.com/content/85/11/1277" TargetMode="External"/><Relationship Id="rId7" Type="http://schemas.openxmlformats.org/officeDocument/2006/relationships/settings" Target="settings.xml"/><Relationship Id="rId12" Type="http://schemas.openxmlformats.org/officeDocument/2006/relationships/hyperlink" Target="mailto:xuyanwu@baidu.com" TargetMode="External"/><Relationship Id="rId17" Type="http://schemas.openxmlformats.org/officeDocument/2006/relationships/hyperlink" Target="http://www.retina-specialist.com/article/where-is-deep-learning-in-retina-headed-1-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ichallenge.baidu.com)" TargetMode="External"/><Relationship Id="rId20" Type="http://schemas.openxmlformats.org/officeDocument/2006/relationships/hyperlink" Target="https://www.glaucoma.org/glaucoma/glaucoma-facts-and-stat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ncbi.nlm.nih.gov/pubmed/29302323"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brightfocus.org/macular/article/age-related-macular-facts-figur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ojournal.org/article/S0161-6420(14)00433-3/abstr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ushan@caict.com" TargetMode="External"/><Relationship Id="rId22" Type="http://schemas.openxmlformats.org/officeDocument/2006/relationships/hyperlink" Target="https://www.thelancet.com/journals/langlo/article/PIIS2214-109X(13)70145-1/fulltext"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C8CA1DB0AF4908AB0C757C5329807F"/>
        <w:category>
          <w:name w:val="常规"/>
          <w:gallery w:val="placeholder"/>
        </w:category>
        <w:types>
          <w:type w:val="bbPlcHdr"/>
        </w:types>
        <w:behaviors>
          <w:behavior w:val="content"/>
        </w:behaviors>
        <w:guid w:val="{207E5E2A-0FA9-42E6-A109-3E3997494823}"/>
      </w:docPartPr>
      <w:docPartBody>
        <w:p w:rsidR="001D5A69" w:rsidRDefault="004149DA" w:rsidP="004149DA">
          <w:pPr>
            <w:pStyle w:val="2BC8CA1DB0AF4908AB0C757C5329807F"/>
          </w:pPr>
          <w:r w:rsidRPr="001229A4">
            <w:rPr>
              <w:rStyle w:val="PlaceholderText"/>
            </w:rPr>
            <w:t>Click here to enter text.</w:t>
          </w:r>
        </w:p>
      </w:docPartBody>
    </w:docPart>
    <w:docPart>
      <w:docPartPr>
        <w:name w:val="34F220AAE6A94ADFB2B81FBF561B8FB5"/>
        <w:category>
          <w:name w:val="常规"/>
          <w:gallery w:val="placeholder"/>
        </w:category>
        <w:types>
          <w:type w:val="bbPlcHdr"/>
        </w:types>
        <w:behaviors>
          <w:behavior w:val="content"/>
        </w:behaviors>
        <w:guid w:val="{85673BB0-B49B-476E-9C4A-903904A8AF55}"/>
      </w:docPartPr>
      <w:docPartBody>
        <w:p w:rsidR="001D5A69" w:rsidRDefault="004149DA" w:rsidP="004149DA">
          <w:pPr>
            <w:pStyle w:val="34F220AAE6A94ADFB2B81FBF561B8FB5"/>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Microsoft YaHei">
    <w:altName w:val="微软雅黑"/>
    <w:panose1 w:val="020B0503020204020204"/>
    <w:charset w:val="86"/>
    <w:family w:val="swiss"/>
    <w:pitch w:val="variable"/>
    <w:sig w:usb0="80000287" w:usb1="28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DA"/>
    <w:rsid w:val="001D5A69"/>
    <w:rsid w:val="002A6FB8"/>
    <w:rsid w:val="002F5D3B"/>
    <w:rsid w:val="004149DA"/>
    <w:rsid w:val="006E6C6B"/>
    <w:rsid w:val="007524FF"/>
    <w:rsid w:val="00BD77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9DA"/>
    <w:rPr>
      <w:rFonts w:ascii="Times New Roman" w:hAnsi="Times New Roman"/>
      <w:color w:val="808080"/>
    </w:rPr>
  </w:style>
  <w:style w:type="paragraph" w:customStyle="1" w:styleId="2BC8CA1DB0AF4908AB0C757C5329807F">
    <w:name w:val="2BC8CA1DB0AF4908AB0C757C5329807F"/>
    <w:rsid w:val="004149DA"/>
    <w:pPr>
      <w:widowControl w:val="0"/>
      <w:jc w:val="both"/>
    </w:pPr>
  </w:style>
  <w:style w:type="paragraph" w:customStyle="1" w:styleId="34F220AAE6A94ADFB2B81FBF561B8FB5">
    <w:name w:val="34F220AAE6A94ADFB2B81FBF561B8FB5"/>
    <w:rsid w:val="004149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E843D-A7D4-41A8-ADF4-EEEAB99D928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D1B7DF8D-19CC-4ADC-90F9-707A7DCF14B8}"/>
</file>

<file path=docProps/app.xml><?xml version="1.0" encoding="utf-8"?>
<Properties xmlns="http://schemas.openxmlformats.org/officeDocument/2006/extended-properties" xmlns:vt="http://schemas.openxmlformats.org/officeDocument/2006/docPropsVTypes">
  <Template>Normal.dotm</Template>
  <TotalTime>0</TotalTime>
  <Pages>9</Pages>
  <Words>4188</Words>
  <Characters>24712</Characters>
  <Application>Microsoft Office Word</Application>
  <DocSecurity>0</DocSecurity>
  <Lines>411</Lines>
  <Paragraphs>150</Paragraphs>
  <ScaleCrop>false</ScaleCrop>
  <HeadingPairs>
    <vt:vector size="2" baseType="variant">
      <vt:variant>
        <vt:lpstr>Title</vt:lpstr>
      </vt:variant>
      <vt:variant>
        <vt:i4>1</vt:i4>
      </vt:variant>
    </vt:vector>
  </HeadingPairs>
  <TitlesOfParts>
    <vt:vector size="1" baseType="lpstr">
      <vt:lpstr>Proposal to set up a project on AI Retinal Image analysis</vt:lpstr>
    </vt:vector>
  </TitlesOfParts>
  <Manager>ITU-T</Manager>
  <Company>International Telecommunication Union (ITU)</Company>
  <LinksUpToDate>false</LinksUpToDate>
  <CharactersWithSpaces>28750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set up a project on AI Retinal Image analysis</dc:title>
  <dc:subject/>
  <dc:creator>Baidu</dc:creator>
  <cp:keywords/>
  <dc:description>FG-AI4H-C-022  For: Lausanne, 23-25 January 2019_x000d_Document date: ITU-T Focus Group on AI for Health_x000d_Saved by ITU51012719 at 09:48:05 on 18/01/2019</dc:description>
  <cp:lastModifiedBy>Bastiaan Quast</cp:lastModifiedBy>
  <cp:revision>2</cp:revision>
  <cp:lastPrinted>2018-12-24T08:01:00Z</cp:lastPrinted>
  <dcterms:created xsi:type="dcterms:W3CDTF">2019-01-18T08:48:00Z</dcterms:created>
  <dcterms:modified xsi:type="dcterms:W3CDTF">2019-01-18T08:48:00Z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FG-AI4H-C-022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Lausanne, 23-25 January 2019</vt:lpwstr>
  </property>
  <property fmtid="{D5CDD505-2E9C-101B-9397-08002B2CF9AE}" pid="8" name="Docauthor">
    <vt:lpwstr>Baidu</vt:lpwstr>
  </property>
</Properties>
</file>