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728"/>
      </w:tblGrid>
      <w:tr w:rsidR="00E16960" w:rsidRPr="00E13233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5C6F38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5C6F38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5C6F38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5C6F38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306D8941" w:rsidR="00E16960" w:rsidRPr="00E13233" w:rsidRDefault="003409C8" w:rsidP="003409C8">
            <w:pPr>
              <w:pStyle w:val="Docnumber"/>
              <w:rPr>
                <w:lang w:val="es-419"/>
              </w:rPr>
            </w:pPr>
            <w:r w:rsidRPr="00E13233">
              <w:rPr>
                <w:lang w:val="es-419"/>
              </w:rPr>
              <w:t>FG-</w:t>
            </w:r>
            <w:r w:rsidR="00532F66" w:rsidRPr="00E13233">
              <w:rPr>
                <w:lang w:val="es-419"/>
              </w:rPr>
              <w:t>AI4EE</w:t>
            </w:r>
            <w:r w:rsidR="00E13233" w:rsidRPr="00E13233">
              <w:rPr>
                <w:lang w:val="es-419"/>
              </w:rPr>
              <w:t>-</w:t>
            </w:r>
            <w:r w:rsidR="00455FCF">
              <w:t>WG1-</w:t>
            </w:r>
            <w:r w:rsidR="00997947">
              <w:t>O</w:t>
            </w:r>
            <w:r w:rsidR="00455FCF">
              <w:t>-00</w:t>
            </w:r>
            <w:r w:rsidR="00D56554">
              <w:t>2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13233" w:rsidRDefault="00E16960" w:rsidP="005C6F38">
            <w:pPr>
              <w:rPr>
                <w:smallCaps/>
                <w:sz w:val="20"/>
                <w:lang w:val="es-419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13233" w:rsidRDefault="00E16960" w:rsidP="005C6F38">
            <w:pPr>
              <w:rPr>
                <w:smallCaps/>
                <w:sz w:val="20"/>
                <w:lang w:val="es-419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AA6D80">
        <w:trPr>
          <w:cantSplit/>
          <w:jc w:val="center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42761763" w14:textId="77777777" w:rsidR="00E16960" w:rsidRPr="00E03557" w:rsidRDefault="00E16960" w:rsidP="005C6F3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4" w:space="0" w:color="auto"/>
            </w:tcBorders>
          </w:tcPr>
          <w:p w14:paraId="476C1B96" w14:textId="77777777" w:rsidR="00E16960" w:rsidRPr="00E03557" w:rsidRDefault="00E16960" w:rsidP="005C6F38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196B358B" w14:textId="77777777" w:rsidR="00E16960" w:rsidRPr="00E03557" w:rsidRDefault="00E16960" w:rsidP="005C6F38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AA6D80">
        <w:trPr>
          <w:cantSplit/>
          <w:trHeight w:val="223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14:paraId="164A8F0C" w14:textId="77777777" w:rsidR="00E16960" w:rsidRPr="00E03557" w:rsidRDefault="00E16960" w:rsidP="005C6F38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14:paraId="455E7588" w14:textId="30F5DD24" w:rsidR="00E16960" w:rsidRPr="00123B21" w:rsidRDefault="00E16960" w:rsidP="005C6F38">
            <w:r w:rsidRPr="00506B56">
              <w:t xml:space="preserve">Working </w:t>
            </w:r>
            <w:r w:rsidR="005600A2" w:rsidRPr="00394B6F">
              <w:t>G</w:t>
            </w:r>
            <w:r w:rsidRPr="00394B6F">
              <w:t xml:space="preserve">roup </w:t>
            </w:r>
            <w:r w:rsidR="000173EC" w:rsidRPr="00394B6F"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3CFC8C2" w14:textId="47D8D8BE" w:rsidR="00E16960" w:rsidRPr="00123B21" w:rsidRDefault="005600A2" w:rsidP="005C6F38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455FCF">
              <w:t>1</w:t>
            </w:r>
            <w:r w:rsidR="003B3EF9">
              <w:t>4</w:t>
            </w:r>
            <w:r w:rsidR="00455FCF">
              <w:t xml:space="preserve"> October</w:t>
            </w:r>
            <w:r w:rsidR="00997947">
              <w:t xml:space="preserve"> 2020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458A543F" w:rsidR="00E16960" w:rsidRPr="00E03557" w:rsidRDefault="000173EC" w:rsidP="005C6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  <w:r w:rsidR="00E16960">
              <w:rPr>
                <w:b/>
                <w:bCs/>
              </w:rPr>
              <w:t xml:space="preserve"> </w:t>
            </w:r>
            <w:r w:rsidR="00E16960"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5C6F38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1EEE0294" w:rsidR="00E16960" w:rsidRPr="00123B21" w:rsidRDefault="00997947" w:rsidP="005C6F38">
            <w:r>
              <w:t>WG1 Co-Chairmen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5C6F38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30AB868B" w:rsidR="00E16960" w:rsidRPr="00123B21" w:rsidRDefault="005C6F38" w:rsidP="005C6F38">
            <w:r>
              <w:t>Second</w:t>
            </w:r>
            <w:r w:rsidR="000173EC">
              <w:t xml:space="preserve"> FG-AI4EE W</w:t>
            </w:r>
            <w:r>
              <w:t xml:space="preserve">orking </w:t>
            </w:r>
            <w:r w:rsidR="000173EC">
              <w:t>G</w:t>
            </w:r>
            <w:r>
              <w:t>roup</w:t>
            </w:r>
            <w:r w:rsidR="00455FCF">
              <w:t xml:space="preserve"> 1 </w:t>
            </w:r>
            <w:r w:rsidR="000173EC">
              <w:t>e-meeting</w:t>
            </w:r>
            <w:r>
              <w:t xml:space="preserve">, </w:t>
            </w:r>
            <w:r w:rsidR="000173EC">
              <w:t>held on</w:t>
            </w:r>
            <w:r w:rsidR="00455FCF">
              <w:t xml:space="preserve"> 1</w:t>
            </w:r>
            <w:r w:rsidR="003B3EF9">
              <w:t>4</w:t>
            </w:r>
            <w:r w:rsidR="00455FCF">
              <w:t xml:space="preserve"> October</w:t>
            </w:r>
            <w:r>
              <w:t xml:space="preserve"> 2020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5C6F38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6A0B84DF" w:rsidR="00E16960" w:rsidRPr="00BC1D31" w:rsidRDefault="00997947" w:rsidP="005C6F38">
            <w:pPr>
              <w:rPr>
                <w:highlight w:val="yellow"/>
              </w:rPr>
            </w:pPr>
            <w:r w:rsidRPr="00997947">
              <w:t>Information</w:t>
            </w:r>
          </w:p>
        </w:tc>
      </w:tr>
      <w:tr w:rsidR="00E16960" w:rsidRPr="006D0B7B" w14:paraId="52849E50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5C6F38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440CD73B" w:rsidR="00E16960" w:rsidRPr="00E91704" w:rsidRDefault="00455FCF" w:rsidP="005C6F38">
            <w:r w:rsidRPr="00E91704">
              <w:t>Joel Mills</w:t>
            </w:r>
            <w:r w:rsidR="00E16960" w:rsidRPr="00E91704">
              <w:br/>
            </w:r>
            <w:r w:rsidR="00997947">
              <w:t>WG1 Co-Chairman</w:t>
            </w:r>
            <w:r w:rsidR="00E16960" w:rsidRPr="00E91704">
              <w:br/>
            </w:r>
            <w:r w:rsidR="00997947">
              <w:t>FG-AI4EE</w:t>
            </w:r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3BA9D052" w:rsidR="00E16960" w:rsidRPr="00997947" w:rsidRDefault="00E16960" w:rsidP="003409C8">
            <w:pPr>
              <w:rPr>
                <w:lang w:val="fr-FR"/>
              </w:rPr>
            </w:pPr>
            <w:proofErr w:type="gramStart"/>
            <w:r w:rsidRPr="00997947">
              <w:rPr>
                <w:lang w:val="fr-FR"/>
              </w:rPr>
              <w:t>E</w:t>
            </w:r>
            <w:r w:rsidR="003409C8" w:rsidRPr="00997947">
              <w:rPr>
                <w:lang w:val="fr-FR"/>
              </w:rPr>
              <w:t>-</w:t>
            </w:r>
            <w:r w:rsidRPr="00997947">
              <w:rPr>
                <w:lang w:val="fr-FR"/>
              </w:rPr>
              <w:t>mail:</w:t>
            </w:r>
            <w:proofErr w:type="gramEnd"/>
            <w:r w:rsidR="00394B6F" w:rsidRPr="00997947">
              <w:rPr>
                <w:lang w:val="fr-FR"/>
              </w:rPr>
              <w:t xml:space="preserve"> </w:t>
            </w:r>
            <w:hyperlink r:id="rId11" w:history="1">
              <w:r w:rsidR="00997947" w:rsidRPr="00663507">
                <w:rPr>
                  <w:rStyle w:val="Hyperlink"/>
                  <w:lang w:val="fr-FR"/>
                </w:rPr>
                <w:t>jam@osc.no</w:t>
              </w:r>
            </w:hyperlink>
            <w:r w:rsidR="00997947">
              <w:rPr>
                <w:lang w:val="fr-FR"/>
              </w:rPr>
              <w:t xml:space="preserve"> </w:t>
            </w:r>
          </w:p>
        </w:tc>
      </w:tr>
      <w:tr w:rsidR="00997947" w:rsidRPr="00DF2A33" w14:paraId="60C69636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69EBAE" w14:textId="35B4CD47" w:rsidR="00997947" w:rsidRPr="00E03557" w:rsidRDefault="00997947" w:rsidP="005C6F38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35B0A" w14:textId="58171EDB" w:rsidR="00997947" w:rsidRPr="00E91704" w:rsidRDefault="00997947" w:rsidP="005C6F38">
            <w:r>
              <w:t>Neil Sahota</w:t>
            </w:r>
            <w:r>
              <w:br/>
              <w:t>WG1 Co-Chairman</w:t>
            </w:r>
            <w:r>
              <w:br/>
              <w:t>FG-AI4EE</w:t>
            </w:r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84688" w14:textId="0C13C3BD" w:rsidR="00997947" w:rsidRPr="00DF2A33" w:rsidDel="00997947" w:rsidRDefault="00997947" w:rsidP="003409C8">
            <w:r>
              <w:t>Email:</w:t>
            </w:r>
            <w:r w:rsidR="003B3EF9">
              <w:t xml:space="preserve"> </w:t>
            </w:r>
            <w:hyperlink r:id="rId12" w:history="1">
              <w:r w:rsidR="003B3EF9" w:rsidRPr="00B5639E">
                <w:rPr>
                  <w:rStyle w:val="Hyperlink"/>
                </w:rPr>
                <w:t>nsahota@law.uci.edu</w:t>
              </w:r>
            </w:hyperlink>
            <w:r w:rsidR="003B3EF9">
              <w:t xml:space="preserve"> </w:t>
            </w:r>
          </w:p>
        </w:tc>
      </w:tr>
    </w:tbl>
    <w:p w14:paraId="5C534AAF" w14:textId="225A6531" w:rsidR="00E16960" w:rsidRPr="00DF2A33" w:rsidRDefault="00E16960" w:rsidP="00E16960"/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5C6F38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5C6F3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4E160167" w:rsidR="003409C8" w:rsidRPr="00EF291A" w:rsidRDefault="006D0B7B" w:rsidP="005C6F38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13233" w:rsidRPr="00904950">
                  <w:t>Report</w:t>
                </w:r>
                <w:r w:rsidR="000173EC" w:rsidRPr="00904950">
                  <w:t>, FG-AI4EE, WG1</w:t>
                </w:r>
              </w:sdtContent>
            </w:sdt>
          </w:p>
        </w:tc>
      </w:tr>
      <w:tr w:rsidR="003409C8" w:rsidRPr="0037415F" w14:paraId="6194B0B5" w14:textId="77777777" w:rsidTr="005C6F38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5C6F3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3663AE26" w:rsidR="003409C8" w:rsidRPr="00EF291A" w:rsidRDefault="005C6F38" w:rsidP="005C6F38">
                <w:pPr>
                  <w:rPr>
                    <w:highlight w:val="yellow"/>
                  </w:rPr>
                </w:pPr>
                <w:r w:rsidRPr="00BA1EA4">
                  <w:t xml:space="preserve">This document contains the </w:t>
                </w:r>
                <w:r>
                  <w:t>r</w:t>
                </w:r>
                <w:r w:rsidRPr="00BA1EA4">
                  <w:t xml:space="preserve">eport of </w:t>
                </w:r>
                <w:r>
                  <w:t xml:space="preserve">Working Group 1 </w:t>
                </w:r>
                <w:r w:rsidRPr="00BA1EA4">
                  <w:t xml:space="preserve">e-meeting held on </w:t>
                </w:r>
                <w:r>
                  <w:t>1</w:t>
                </w:r>
                <w:r w:rsidR="003B3EF9">
                  <w:t>4</w:t>
                </w:r>
                <w:r>
                  <w:t xml:space="preserve"> October 2020</w:t>
                </w:r>
              </w:p>
            </w:tc>
          </w:sdtContent>
        </w:sdt>
      </w:tr>
    </w:tbl>
    <w:p w14:paraId="18B18A1B" w14:textId="77777777" w:rsidR="000173EC" w:rsidRDefault="000173EC" w:rsidP="000173EC">
      <w:pPr>
        <w:pStyle w:val="Heading1"/>
        <w:keepNext w:val="0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4" w:name="_Toc498426726"/>
      <w:bookmarkStart w:id="5" w:name="_Toc244266976"/>
      <w:bookmarkStart w:id="6" w:name="_Toc248114399"/>
      <w:bookmarkEnd w:id="3"/>
      <w:r>
        <w:t>Introduction</w:t>
      </w:r>
      <w:bookmarkEnd w:id="4"/>
    </w:p>
    <w:p w14:paraId="6E0BF80F" w14:textId="291CA8D8" w:rsidR="000173EC" w:rsidRDefault="00123805" w:rsidP="000173EC">
      <w:r>
        <w:t xml:space="preserve">Experts of FG-AI4EE Working Group 1 met </w:t>
      </w:r>
      <w:r w:rsidRPr="00BA1EA4">
        <w:t>virtually</w:t>
      </w:r>
      <w:r w:rsidR="00AF5D5F">
        <w:t xml:space="preserve"> on </w:t>
      </w:r>
      <w:r w:rsidR="00D65CCE" w:rsidRPr="00BA1EA4">
        <w:t>14 October 2020</w:t>
      </w:r>
      <w:r w:rsidR="000173EC" w:rsidRPr="00BA1EA4">
        <w:t>.</w:t>
      </w:r>
      <w:r w:rsidR="000173EC">
        <w:t xml:space="preserve">  </w:t>
      </w:r>
    </w:p>
    <w:p w14:paraId="78901319" w14:textId="2E5938B5" w:rsidR="000173EC" w:rsidRDefault="009A7234" w:rsidP="000173EC">
      <w:r>
        <w:t xml:space="preserve">The draft </w:t>
      </w:r>
      <w:r w:rsidR="000173EC">
        <w:t xml:space="preserve">agenda and document allocation were provided in document </w:t>
      </w:r>
      <w:hyperlink r:id="rId13" w:history="1">
        <w:r w:rsidR="00AF5D5F" w:rsidRPr="00AF5D5F">
          <w:rPr>
            <w:rStyle w:val="Hyperlink"/>
          </w:rPr>
          <w:t>FG-AI4EE-WG1-I-006</w:t>
        </w:r>
      </w:hyperlink>
      <w:r w:rsidR="00123805">
        <w:t>.</w:t>
      </w:r>
      <w:r w:rsidR="000173EC">
        <w:t xml:space="preserve"> The agenda was </w:t>
      </w:r>
      <w:r w:rsidR="000173EC" w:rsidRPr="00BA1EA4">
        <w:t>approved with</w:t>
      </w:r>
      <w:r w:rsidR="00123805" w:rsidRPr="00BA1EA4">
        <w:t>out</w:t>
      </w:r>
      <w:r w:rsidR="000173EC">
        <w:t xml:space="preserve"> modification.</w:t>
      </w:r>
    </w:p>
    <w:p w14:paraId="3BF32929" w14:textId="1FA5EEBB" w:rsidR="00123805" w:rsidRDefault="00123805" w:rsidP="00123805">
      <w:r>
        <w:t xml:space="preserve">All documents discussed are available on Working Group 1 SharePoint page:  </w:t>
      </w:r>
      <w:hyperlink r:id="rId14" w:history="1">
        <w:r>
          <w:rPr>
            <w:rStyle w:val="Hyperlink"/>
            <w:rFonts w:eastAsiaTheme="minorHAnsi"/>
          </w:rPr>
          <w:t>https://extranet.itu.int/sites/itu-t/focusgroups/ai4ee/wg/SitePages/WG1.aspx</w:t>
        </w:r>
      </w:hyperlink>
    </w:p>
    <w:p w14:paraId="2078F54B" w14:textId="18E5A3B9" w:rsidR="000173EC" w:rsidRDefault="000173EC" w:rsidP="000173EC">
      <w:pPr>
        <w:pStyle w:val="Heading2"/>
        <w:keepNext w:val="0"/>
        <w:numPr>
          <w:ilvl w:val="1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</w:pPr>
      <w:bookmarkStart w:id="7" w:name="_Toc498426032"/>
      <w:bookmarkStart w:id="8" w:name="_Toc498426728"/>
      <w:bookmarkEnd w:id="5"/>
      <w:bookmarkEnd w:id="6"/>
      <w:r>
        <w:t>Attendance list with affiliations</w:t>
      </w:r>
      <w:bookmarkEnd w:id="7"/>
      <w:bookmarkEnd w:id="8"/>
    </w:p>
    <w:p w14:paraId="5D535739" w14:textId="4A492AD4" w:rsidR="007B7A2B" w:rsidRDefault="00BE148D" w:rsidP="00F53BE3">
      <w:r>
        <w:t xml:space="preserve">This e-meeting was attended by </w:t>
      </w:r>
      <w:r w:rsidR="00EB57D7">
        <w:t xml:space="preserve">23 </w:t>
      </w:r>
      <w:r w:rsidR="00055555">
        <w:t>p</w:t>
      </w:r>
      <w:r>
        <w:t xml:space="preserve">articipants. </w:t>
      </w:r>
      <w:bookmarkStart w:id="9" w:name="_Toc498426729"/>
      <w:bookmarkStart w:id="10" w:name="_Toc150526459"/>
      <w:bookmarkStart w:id="11" w:name="_Toc244266985"/>
      <w:bookmarkStart w:id="12" w:name="_Toc248114408"/>
    </w:p>
    <w:p w14:paraId="6A8BC125" w14:textId="6F8515B7" w:rsidR="000173EC" w:rsidRPr="00633747" w:rsidRDefault="009A7234" w:rsidP="00633747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bookmarkStart w:id="13" w:name="_Toc498426730"/>
      <w:bookmarkStart w:id="14" w:name="_Toc150526461"/>
      <w:bookmarkStart w:id="15" w:name="_Toc244266990"/>
      <w:bookmarkStart w:id="16" w:name="_Toc248114410"/>
      <w:bookmarkEnd w:id="9"/>
      <w:bookmarkEnd w:id="10"/>
      <w:bookmarkEnd w:id="11"/>
      <w:bookmarkEnd w:id="12"/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</w:t>
      </w:r>
      <w:r w:rsidR="000C30A4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. </w:t>
      </w:r>
      <w:r w:rsidR="000173EC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Discussion and Summary of inputs</w:t>
      </w:r>
      <w:bookmarkEnd w:id="13"/>
      <w:r w:rsidR="000173EC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 </w:t>
      </w:r>
    </w:p>
    <w:p w14:paraId="0E99F889" w14:textId="42F881D0" w:rsidR="005C6F38" w:rsidRPr="00633747" w:rsidRDefault="009A7234" w:rsidP="00633747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</w:t>
      </w:r>
      <w:r w:rsidR="005C6F38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.1 Opening</w:t>
      </w:r>
    </w:p>
    <w:p w14:paraId="6D8550CB" w14:textId="301A4925" w:rsidR="005C6F38" w:rsidRDefault="005C6F38" w:rsidP="5FEC84C3">
      <w:pPr>
        <w:rPr>
          <w:rStyle w:val="tlid-translation"/>
          <w:lang w:val="en"/>
        </w:rPr>
      </w:pPr>
      <w:r>
        <w:rPr>
          <w:rStyle w:val="tlid-translation"/>
          <w:sz w:val="22"/>
          <w:szCs w:val="22"/>
          <w:lang w:val="en"/>
        </w:rPr>
        <w:t xml:space="preserve">FG-AI4EE Co-Chairmen, </w:t>
      </w:r>
      <w:r w:rsidR="00952B28" w:rsidRPr="00DF2A33">
        <w:rPr>
          <w:color w:val="000000"/>
          <w:sz w:val="22"/>
          <w:szCs w:val="22"/>
        </w:rPr>
        <w:t>Joel Alexander Mills</w:t>
      </w:r>
      <w:r>
        <w:rPr>
          <w:color w:val="000000"/>
          <w:sz w:val="22"/>
          <w:szCs w:val="22"/>
        </w:rPr>
        <w:t xml:space="preserve">, </w:t>
      </w:r>
      <w:r w:rsidR="00952B28" w:rsidRPr="00DF2A33">
        <w:rPr>
          <w:color w:val="000000"/>
          <w:sz w:val="22"/>
          <w:szCs w:val="22"/>
        </w:rPr>
        <w:t xml:space="preserve">and </w:t>
      </w:r>
      <w:r w:rsidR="00997947">
        <w:rPr>
          <w:color w:val="000000"/>
          <w:sz w:val="22"/>
          <w:szCs w:val="22"/>
        </w:rPr>
        <w:t>Neil Sahota</w:t>
      </w:r>
      <w:r w:rsidR="00952B28" w:rsidRPr="00DF2A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opened the meeting and </w:t>
      </w:r>
      <w:r w:rsidRPr="00B21235">
        <w:rPr>
          <w:rStyle w:val="tlid-translation"/>
          <w:sz w:val="22"/>
          <w:szCs w:val="22"/>
          <w:lang w:val="en"/>
        </w:rPr>
        <w:t>welcomed</w:t>
      </w:r>
      <w:r>
        <w:rPr>
          <w:rStyle w:val="tlid-translation"/>
          <w:lang w:val="en"/>
        </w:rPr>
        <w:t xml:space="preserve"> everyone to the group. </w:t>
      </w:r>
    </w:p>
    <w:p w14:paraId="7D9A6A85" w14:textId="321EDE02" w:rsidR="005C6F38" w:rsidRPr="00633747" w:rsidRDefault="009A7234" w:rsidP="00633747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</w:t>
      </w:r>
      <w:r w:rsidR="005C6F38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.2 Roundtable of introductions.</w:t>
      </w:r>
    </w:p>
    <w:p w14:paraId="2D78BEA8" w14:textId="2EA94429" w:rsidR="608CC8D4" w:rsidRDefault="005C6F38" w:rsidP="00633747">
      <w:pPr>
        <w:rPr>
          <w:rStyle w:val="Hyperlink"/>
          <w:lang w:val="en"/>
        </w:rPr>
      </w:pPr>
      <w:r>
        <w:rPr>
          <w:rStyle w:val="tlid-translation"/>
          <w:sz w:val="22"/>
          <w:szCs w:val="22"/>
          <w:lang w:val="en"/>
        </w:rPr>
        <w:t>All</w:t>
      </w:r>
      <w:r w:rsidR="00FD140D">
        <w:rPr>
          <w:rStyle w:val="tlid-translation"/>
          <w:lang w:val="en"/>
        </w:rPr>
        <w:t xml:space="preserve"> </w:t>
      </w:r>
      <w:r w:rsidR="000F15AD">
        <w:rPr>
          <w:rStyle w:val="tlid-translation"/>
          <w:lang w:val="en"/>
        </w:rPr>
        <w:t>experts ha</w:t>
      </w:r>
      <w:r w:rsidR="00937E71">
        <w:rPr>
          <w:rStyle w:val="tlid-translation"/>
          <w:lang w:val="en"/>
        </w:rPr>
        <w:t>d</w:t>
      </w:r>
      <w:r w:rsidR="000F15AD">
        <w:rPr>
          <w:rStyle w:val="tlid-translation"/>
          <w:lang w:val="en"/>
        </w:rPr>
        <w:t xml:space="preserve"> the </w:t>
      </w:r>
      <w:r w:rsidR="009913D3">
        <w:rPr>
          <w:rStyle w:val="tlid-translation"/>
          <w:lang w:val="en"/>
        </w:rPr>
        <w:t>opportunity</w:t>
      </w:r>
      <w:r w:rsidR="000F15AD">
        <w:rPr>
          <w:rStyle w:val="tlid-translation"/>
          <w:lang w:val="en"/>
        </w:rPr>
        <w:t xml:space="preserve"> to </w:t>
      </w:r>
      <w:r w:rsidR="00764EB8">
        <w:rPr>
          <w:rStyle w:val="tlid-translation"/>
          <w:lang w:val="en"/>
        </w:rPr>
        <w:t>introduce th</w:t>
      </w:r>
      <w:r w:rsidR="00385DA6">
        <w:rPr>
          <w:rStyle w:val="tlid-translation"/>
          <w:lang w:val="en"/>
        </w:rPr>
        <w:t>emselves</w:t>
      </w:r>
      <w:r w:rsidR="00633747">
        <w:rPr>
          <w:rStyle w:val="tlid-translation"/>
          <w:lang w:val="en"/>
        </w:rPr>
        <w:t>, their</w:t>
      </w:r>
      <w:r>
        <w:rPr>
          <w:rStyle w:val="tlid-translation"/>
          <w:lang w:val="en"/>
        </w:rPr>
        <w:t xml:space="preserve"> expertise and the specific</w:t>
      </w:r>
      <w:r w:rsidR="008A1E05">
        <w:rPr>
          <w:rStyle w:val="tlid-translation"/>
          <w:lang w:val="en"/>
        </w:rPr>
        <w:t xml:space="preserve"> </w:t>
      </w:r>
      <w:r w:rsidR="008A6DDF">
        <w:rPr>
          <w:rStyle w:val="tlid-translation"/>
          <w:lang w:val="en"/>
        </w:rPr>
        <w:t xml:space="preserve">skills </w:t>
      </w:r>
      <w:r w:rsidR="002A10FD">
        <w:rPr>
          <w:rStyle w:val="tlid-translation"/>
          <w:lang w:val="en"/>
        </w:rPr>
        <w:t xml:space="preserve">that they </w:t>
      </w:r>
      <w:r w:rsidR="00633747">
        <w:rPr>
          <w:rStyle w:val="tlid-translation"/>
          <w:lang w:val="en"/>
        </w:rPr>
        <w:t>can</w:t>
      </w:r>
      <w:r w:rsidR="002A10FD">
        <w:rPr>
          <w:rStyle w:val="tlid-translation"/>
          <w:lang w:val="en"/>
        </w:rPr>
        <w:t xml:space="preserve"> </w:t>
      </w:r>
      <w:r w:rsidR="008A6DDF">
        <w:rPr>
          <w:rStyle w:val="tlid-translation"/>
          <w:lang w:val="en"/>
        </w:rPr>
        <w:t>bring to the group</w:t>
      </w:r>
      <w:r w:rsidR="00B45FDF">
        <w:rPr>
          <w:rStyle w:val="tlid-translation"/>
          <w:lang w:val="en"/>
        </w:rPr>
        <w:t xml:space="preserve">. </w:t>
      </w:r>
    </w:p>
    <w:p w14:paraId="52B1D2D5" w14:textId="749B39A8" w:rsidR="006263CB" w:rsidRPr="00633747" w:rsidRDefault="009A7234" w:rsidP="00633747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</w:t>
      </w:r>
      <w:r w:rsidR="005C6F38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.3 Presentation on </w:t>
      </w:r>
      <w:r w:rsidR="00C32936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deliverables </w:t>
      </w:r>
      <w:r w:rsidR="00C32936" w:rsidRPr="00DF2A33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D.WG1-09</w:t>
      </w:r>
      <w:r w:rsidR="00C32936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 &amp; </w:t>
      </w:r>
      <w:r w:rsidR="00C32936" w:rsidRPr="00DF2A33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D.WG1-</w:t>
      </w:r>
      <w:r w:rsidR="00C32936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10</w:t>
      </w:r>
    </w:p>
    <w:p w14:paraId="000840BC" w14:textId="120A4D64" w:rsidR="006263CB" w:rsidRDefault="005C5986" w:rsidP="00B268CC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Joel </w:t>
      </w:r>
      <w:r w:rsidR="005C6F38">
        <w:rPr>
          <w:rStyle w:val="tlid-translation"/>
          <w:lang w:val="en"/>
        </w:rPr>
        <w:t xml:space="preserve">gave a presentation on </w:t>
      </w:r>
      <w:r w:rsidR="00C32936" w:rsidRPr="00C32936">
        <w:rPr>
          <w:rStyle w:val="tlid-translation"/>
          <w:lang w:val="en"/>
        </w:rPr>
        <w:t>deliverables D.WG1-09 &amp; D.WG1-10</w:t>
      </w:r>
      <w:r w:rsidR="005C6F38">
        <w:rPr>
          <w:rStyle w:val="tlid-translation"/>
          <w:lang w:val="en"/>
        </w:rPr>
        <w:t xml:space="preserve">. </w:t>
      </w:r>
      <w:r w:rsidR="005C6F38" w:rsidRPr="008F6A32">
        <w:rPr>
          <w:lang w:val="en"/>
        </w:rPr>
        <w:t>Th</w:t>
      </w:r>
      <w:r w:rsidR="00FB67B5">
        <w:rPr>
          <w:lang w:val="en"/>
        </w:rPr>
        <w:t xml:space="preserve">is presentation </w:t>
      </w:r>
      <w:r w:rsidR="005C6F38" w:rsidRPr="008F6A32">
        <w:rPr>
          <w:lang w:val="en"/>
        </w:rPr>
        <w:t xml:space="preserve">is available </w:t>
      </w:r>
      <w:r w:rsidR="005C6F38">
        <w:rPr>
          <w:lang w:val="en"/>
        </w:rPr>
        <w:t xml:space="preserve">for download </w:t>
      </w:r>
      <w:r w:rsidR="005C6F38" w:rsidRPr="008F6A32">
        <w:rPr>
          <w:lang w:val="en"/>
        </w:rPr>
        <w:t>in document</w:t>
      </w:r>
      <w:r w:rsidR="005C6F38" w:rsidRPr="14AE1518">
        <w:rPr>
          <w:lang w:val="en"/>
        </w:rPr>
        <w:t xml:space="preserve"> </w:t>
      </w:r>
      <w:hyperlink r:id="rId15" w:history="1">
        <w:r w:rsidR="005C6F38" w:rsidRPr="005C6F38">
          <w:rPr>
            <w:rStyle w:val="Hyperlink"/>
          </w:rPr>
          <w:t>FG-AI4EE-WG1-I-009</w:t>
        </w:r>
      </w:hyperlink>
      <w:r w:rsidR="005C6F38">
        <w:t xml:space="preserve">. </w:t>
      </w:r>
      <w:r w:rsidR="005C6F38">
        <w:rPr>
          <w:rStyle w:val="tlid-translation"/>
          <w:lang w:val="en"/>
        </w:rPr>
        <w:t xml:space="preserve">Joel presented </w:t>
      </w:r>
      <w:r w:rsidR="00825081">
        <w:rPr>
          <w:rStyle w:val="tlid-translation"/>
          <w:lang w:val="en"/>
        </w:rPr>
        <w:t>the two</w:t>
      </w:r>
      <w:r w:rsidR="005C6F38">
        <w:rPr>
          <w:rStyle w:val="tlid-translation"/>
          <w:lang w:val="en"/>
        </w:rPr>
        <w:t xml:space="preserve"> deliverables</w:t>
      </w:r>
      <w:r w:rsidR="00825081">
        <w:rPr>
          <w:rStyle w:val="tlid-translation"/>
          <w:lang w:val="en"/>
        </w:rPr>
        <w:t xml:space="preserve"> in focus</w:t>
      </w:r>
      <w:r w:rsidR="006263CB">
        <w:rPr>
          <w:rStyle w:val="tlid-translation"/>
          <w:lang w:val="en"/>
        </w:rPr>
        <w:t xml:space="preserve">, </w:t>
      </w:r>
      <w:r w:rsidR="006319FA">
        <w:rPr>
          <w:rStyle w:val="tlid-translation"/>
          <w:lang w:val="en"/>
        </w:rPr>
        <w:lastRenderedPageBreak/>
        <w:t>explained the</w:t>
      </w:r>
      <w:r w:rsidR="00633747">
        <w:rPr>
          <w:rStyle w:val="tlid-translation"/>
          <w:lang w:val="en"/>
        </w:rPr>
        <w:t>ir</w:t>
      </w:r>
      <w:r w:rsidR="006319FA">
        <w:rPr>
          <w:rStyle w:val="tlid-translation"/>
          <w:lang w:val="en"/>
        </w:rPr>
        <w:t xml:space="preserve"> topics</w:t>
      </w:r>
      <w:r w:rsidR="00825081">
        <w:rPr>
          <w:rStyle w:val="tlid-translation"/>
          <w:lang w:val="en"/>
        </w:rPr>
        <w:t xml:space="preserve">, </w:t>
      </w:r>
      <w:r w:rsidR="00633747">
        <w:rPr>
          <w:rStyle w:val="tlid-translation"/>
          <w:lang w:val="en"/>
        </w:rPr>
        <w:t xml:space="preserve">and invited members to comment. Joel </w:t>
      </w:r>
      <w:r w:rsidR="00825081">
        <w:rPr>
          <w:rStyle w:val="tlid-translation"/>
          <w:lang w:val="en"/>
        </w:rPr>
        <w:t xml:space="preserve">called for contributions </w:t>
      </w:r>
      <w:r w:rsidR="00633747">
        <w:rPr>
          <w:rStyle w:val="tlid-translation"/>
          <w:lang w:val="en"/>
        </w:rPr>
        <w:t xml:space="preserve">to those deliverables </w:t>
      </w:r>
      <w:r w:rsidR="00825081">
        <w:rPr>
          <w:rStyle w:val="tlid-translation"/>
          <w:lang w:val="en"/>
        </w:rPr>
        <w:t xml:space="preserve">using the available contribution template </w:t>
      </w:r>
      <w:r w:rsidR="009A7234">
        <w:t xml:space="preserve">(see doc </w:t>
      </w:r>
      <w:hyperlink r:id="rId16" w:history="1">
        <w:r w:rsidR="009A7234" w:rsidRPr="002F2821">
          <w:rPr>
            <w:rStyle w:val="Hyperlink"/>
          </w:rPr>
          <w:t>FG-AI4EE-WG1-I-002</w:t>
        </w:r>
      </w:hyperlink>
      <w:r w:rsidR="009A7234">
        <w:t>)</w:t>
      </w:r>
      <w:r w:rsidR="009A7234" w:rsidRPr="000965CE">
        <w:t>.</w:t>
      </w:r>
    </w:p>
    <w:p w14:paraId="04AFE17B" w14:textId="4F2F5A4C" w:rsidR="00825081" w:rsidRPr="00C32936" w:rsidRDefault="00633747" w:rsidP="00DF2A33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i/>
          <w:iCs/>
          <w:kern w:val="0"/>
          <w:szCs w:val="24"/>
          <w:lang w:eastAsia="en-US"/>
        </w:rPr>
      </w:pP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2.3.1 Discussion on draft deliverable: </w:t>
      </w:r>
      <w:r w:rsidR="00825081" w:rsidRPr="00DF2A33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D.WG1-09: </w:t>
      </w:r>
      <w:r w:rsidR="00825081" w:rsidRPr="00C32936">
        <w:rPr>
          <w:rFonts w:ascii="Times New Roman Bold" w:eastAsia="Times New Roman" w:hAnsi="Times New Roman Bold" w:cs="Times New Roman"/>
          <w:i/>
          <w:iCs/>
          <w:kern w:val="0"/>
          <w:szCs w:val="24"/>
          <w:lang w:eastAsia="en-US"/>
        </w:rPr>
        <w:t>A method for Intuitive Human interaction with data model (ML &amp; AI etc.)</w:t>
      </w:r>
      <w:r w:rsidR="00B268CC">
        <w:rPr>
          <w:rFonts w:ascii="Times New Roman Bold" w:eastAsia="Times New Roman" w:hAnsi="Times New Roman Bold" w:cs="Times New Roman"/>
          <w:i/>
          <w:iCs/>
          <w:kern w:val="0"/>
          <w:szCs w:val="24"/>
          <w:lang w:eastAsia="en-US"/>
        </w:rPr>
        <w:t xml:space="preserve"> </w:t>
      </w:r>
    </w:p>
    <w:p w14:paraId="56DB3090" w14:textId="6BA973F3" w:rsidR="00B45FDF" w:rsidRPr="00633747" w:rsidRDefault="00B268CC" w:rsidP="00B268CC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The draft deliverable is available in document </w:t>
      </w:r>
      <w:hyperlink r:id="rId17" w:history="1">
        <w:r w:rsidRPr="00B268CC">
          <w:rPr>
            <w:rStyle w:val="Hyperlink"/>
          </w:rPr>
          <w:t>FG-AI4EE-WG1-I-007</w:t>
        </w:r>
      </w:hyperlink>
      <w:r>
        <w:rPr>
          <w:lang w:val="en"/>
        </w:rPr>
        <w:t xml:space="preserve">. </w:t>
      </w:r>
      <w:r w:rsidR="006263CB">
        <w:rPr>
          <w:rStyle w:val="tlid-translation"/>
          <w:lang w:val="en"/>
        </w:rPr>
        <w:t xml:space="preserve">Members suggested that </w:t>
      </w:r>
      <w:r w:rsidR="006263CB" w:rsidRPr="00633747">
        <w:rPr>
          <w:rStyle w:val="tlid-translation"/>
          <w:lang w:val="en"/>
        </w:rPr>
        <w:t xml:space="preserve">there should be a clear introduction about the differences of approach formal/unstructured. Complexity can be handled by formal methods, so AI needs to be matched against other approaches. It was suggested </w:t>
      </w:r>
      <w:r w:rsidR="006263CB" w:rsidRPr="006263CB">
        <w:rPr>
          <w:rStyle w:val="tlid-translation"/>
          <w:lang w:val="en"/>
        </w:rPr>
        <w:t>to</w:t>
      </w:r>
      <w:r w:rsidR="006263CB">
        <w:rPr>
          <w:rStyle w:val="tlid-translation"/>
          <w:lang w:val="en"/>
        </w:rPr>
        <w:t xml:space="preserve"> refer to</w:t>
      </w:r>
      <w:r w:rsidR="006263CB" w:rsidRPr="006263CB">
        <w:rPr>
          <w:rStyle w:val="tlid-translation"/>
          <w:lang w:val="en"/>
        </w:rPr>
        <w:t xml:space="preserve"> the </w:t>
      </w:r>
      <w:proofErr w:type="gramStart"/>
      <w:r w:rsidR="006263CB" w:rsidRPr="006263CB">
        <w:rPr>
          <w:rStyle w:val="tlid-translation"/>
          <w:lang w:val="en"/>
        </w:rPr>
        <w:t>context</w:t>
      </w:r>
      <w:proofErr w:type="gramEnd"/>
      <w:r w:rsidR="002F2821">
        <w:rPr>
          <w:rStyle w:val="tlid-translation"/>
          <w:lang w:val="en"/>
        </w:rPr>
        <w:t xml:space="preserve"> so r</w:t>
      </w:r>
      <w:r w:rsidR="006263CB" w:rsidRPr="006263CB">
        <w:rPr>
          <w:rStyle w:val="tlid-translation"/>
          <w:lang w:val="en"/>
        </w:rPr>
        <w:t xml:space="preserve">eaders </w:t>
      </w:r>
      <w:r w:rsidR="002F2821">
        <w:rPr>
          <w:rStyle w:val="tlid-translation"/>
          <w:lang w:val="en"/>
        </w:rPr>
        <w:t>do not get</w:t>
      </w:r>
      <w:r w:rsidR="006263CB" w:rsidRPr="006263CB">
        <w:rPr>
          <w:rStyle w:val="tlid-translation"/>
          <w:lang w:val="en"/>
        </w:rPr>
        <w:t xml:space="preserve"> the impression that AI is the only way to go further</w:t>
      </w:r>
      <w:r w:rsidR="006263CB">
        <w:rPr>
          <w:rStyle w:val="tlid-translation"/>
          <w:lang w:val="en"/>
        </w:rPr>
        <w:t>.</w:t>
      </w:r>
      <w:r w:rsidR="00B45FDF" w:rsidRPr="00633747">
        <w:rPr>
          <w:rStyle w:val="tlid-translation"/>
          <w:lang w:val="en"/>
        </w:rPr>
        <w:br/>
      </w:r>
    </w:p>
    <w:p w14:paraId="6EF043BF" w14:textId="5F2A56F1" w:rsidR="00B45FDF" w:rsidRPr="003A5999" w:rsidRDefault="00B45FDF" w:rsidP="00B45FDF">
      <w:pPr>
        <w:pStyle w:val="ListParagraph"/>
        <w:spacing w:line="259" w:lineRule="auto"/>
        <w:ind w:left="0"/>
        <w:rPr>
          <w:rStyle w:val="tlid-translation"/>
          <w:b/>
          <w:bCs/>
          <w:color w:val="FF0000"/>
          <w:u w:val="single"/>
        </w:rPr>
      </w:pPr>
      <w:r w:rsidRPr="003A5999">
        <w:rPr>
          <w:rStyle w:val="tlid-translation"/>
          <w:b/>
          <w:bCs/>
          <w:color w:val="FF0000"/>
          <w:u w:val="single"/>
        </w:rPr>
        <w:t>Action:</w:t>
      </w:r>
    </w:p>
    <w:p w14:paraId="59140870" w14:textId="17D1AAE8" w:rsidR="008A1E05" w:rsidRPr="00DF2A33" w:rsidRDefault="008A1E05" w:rsidP="00DF2A33">
      <w:pPr>
        <w:pStyle w:val="ListParagraph"/>
        <w:numPr>
          <w:ilvl w:val="0"/>
          <w:numId w:val="30"/>
        </w:numPr>
        <w:spacing w:line="259" w:lineRule="auto"/>
        <w:rPr>
          <w:rStyle w:val="tlid-translation"/>
          <w:lang w:val="en"/>
        </w:rPr>
      </w:pPr>
      <w:r w:rsidRPr="00CB22A8">
        <w:rPr>
          <w:rStyle w:val="tlid-translation"/>
          <w:lang w:val="en"/>
        </w:rPr>
        <w:t xml:space="preserve">Specific data formats and the structured/informal nature of data </w:t>
      </w:r>
      <w:r w:rsidR="00B45FDF" w:rsidRPr="00CB22A8">
        <w:rPr>
          <w:rStyle w:val="tlid-translation"/>
          <w:lang w:val="en"/>
        </w:rPr>
        <w:t>to be</w:t>
      </w:r>
      <w:r w:rsidRPr="00CB22A8">
        <w:rPr>
          <w:rStyle w:val="tlid-translation"/>
          <w:lang w:val="en"/>
        </w:rPr>
        <w:t xml:space="preserve"> clarified</w:t>
      </w:r>
      <w:r w:rsidR="00CB22A8">
        <w:rPr>
          <w:rStyle w:val="tlid-translation"/>
          <w:lang w:val="en"/>
        </w:rPr>
        <w:t>.</w:t>
      </w:r>
    </w:p>
    <w:p w14:paraId="6B552BB6" w14:textId="57362720" w:rsidR="008A1E05" w:rsidRPr="00C32936" w:rsidRDefault="00633747" w:rsidP="00633747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i/>
          <w:iCs/>
          <w:kern w:val="0"/>
          <w:szCs w:val="24"/>
          <w:lang w:eastAsia="en-US"/>
        </w:rPr>
      </w:pPr>
      <w:r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2.3.2 Discussion on </w:t>
      </w:r>
      <w:r w:rsidR="00825081" w:rsidRPr="00633747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D.WG1-10: </w:t>
      </w:r>
      <w:r w:rsidR="00825081" w:rsidRPr="00C32936">
        <w:rPr>
          <w:rFonts w:ascii="Times New Roman Bold" w:eastAsia="Times New Roman" w:hAnsi="Times New Roman Bold" w:cs="Times New Roman"/>
          <w:i/>
          <w:iCs/>
          <w:kern w:val="0"/>
          <w:szCs w:val="24"/>
          <w:lang w:eastAsia="en-US"/>
        </w:rPr>
        <w:t>Guidelines on applying U4SSC KPIs in a digital twin city using ML, AR &amp; AI for better climate mitigation solutions.</w:t>
      </w:r>
    </w:p>
    <w:p w14:paraId="0C67DA92" w14:textId="7D83EB47" w:rsidR="00633747" w:rsidRDefault="008F372E" w:rsidP="00633747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The draft deliverable is available in document </w:t>
      </w:r>
      <w:hyperlink r:id="rId18" w:history="1">
        <w:r w:rsidRPr="008F372E">
          <w:rPr>
            <w:rStyle w:val="Hyperlink"/>
          </w:rPr>
          <w:t>FG-AI4EE-WG1-I-008</w:t>
        </w:r>
      </w:hyperlink>
      <w:r>
        <w:rPr>
          <w:lang w:val="en"/>
        </w:rPr>
        <w:t xml:space="preserve">. </w:t>
      </w:r>
      <w:r w:rsidR="00825081" w:rsidRPr="00633747">
        <w:rPr>
          <w:rStyle w:val="tlid-translation"/>
          <w:lang w:val="en"/>
        </w:rPr>
        <w:t xml:space="preserve">Joel indicated that this deliverable should include examples of how emerging technologies can be used by </w:t>
      </w:r>
      <w:r w:rsidR="003B3EF9" w:rsidRPr="00633747">
        <w:rPr>
          <w:rStyle w:val="tlid-translation"/>
          <w:lang w:val="en"/>
        </w:rPr>
        <w:t>cities and</w:t>
      </w:r>
      <w:r w:rsidR="008A1E05" w:rsidRPr="00633747">
        <w:rPr>
          <w:rStyle w:val="tlid-translation"/>
          <w:lang w:val="en"/>
        </w:rPr>
        <w:t xml:space="preserve"> called for used case examples. </w:t>
      </w:r>
    </w:p>
    <w:p w14:paraId="26636A6E" w14:textId="25997D47" w:rsidR="008A1E05" w:rsidRPr="00633747" w:rsidRDefault="008A1E05" w:rsidP="00633747">
      <w:pPr>
        <w:rPr>
          <w:rStyle w:val="tlid-translation"/>
          <w:lang w:val="en"/>
        </w:rPr>
      </w:pPr>
      <w:r w:rsidRPr="00633747">
        <w:rPr>
          <w:rStyle w:val="tlid-translation"/>
          <w:lang w:val="en"/>
        </w:rPr>
        <w:t xml:space="preserve">Members </w:t>
      </w:r>
      <w:r w:rsidR="003B3EF9" w:rsidRPr="00633747">
        <w:rPr>
          <w:rStyle w:val="tlid-translation"/>
          <w:lang w:val="en"/>
        </w:rPr>
        <w:t>highlighted the</w:t>
      </w:r>
      <w:r w:rsidRPr="00633747">
        <w:rPr>
          <w:rStyle w:val="tlid-translation"/>
          <w:lang w:val="en"/>
        </w:rPr>
        <w:t xml:space="preserve"> necessity of defining what is meant by </w:t>
      </w:r>
      <w:r w:rsidRPr="008A1E05">
        <w:rPr>
          <w:rStyle w:val="tlid-translation"/>
          <w:lang w:val="en"/>
        </w:rPr>
        <w:t xml:space="preserve">“environmental efficiency” and “energy consumption” as a first start. It </w:t>
      </w:r>
      <w:r w:rsidR="003B3EF9">
        <w:rPr>
          <w:rStyle w:val="tlid-translation"/>
          <w:lang w:val="en"/>
        </w:rPr>
        <w:t xml:space="preserve">was </w:t>
      </w:r>
      <w:r>
        <w:rPr>
          <w:rStyle w:val="tlid-translation"/>
          <w:lang w:val="en"/>
        </w:rPr>
        <w:t>noted</w:t>
      </w:r>
      <w:r w:rsidRPr="008A1E05">
        <w:rPr>
          <w:rStyle w:val="tlid-translation"/>
          <w:lang w:val="en"/>
        </w:rPr>
        <w:t xml:space="preserve"> that under Working Group 1, deliverable D.WG1.01 will be devoted to the taxonomy and definition of terms.</w:t>
      </w:r>
      <w:r w:rsidR="003B3EF9">
        <w:rPr>
          <w:rStyle w:val="tlid-translation"/>
          <w:lang w:val="en"/>
        </w:rPr>
        <w:t xml:space="preserve"> </w:t>
      </w:r>
      <w:r w:rsidRPr="008A1E05">
        <w:rPr>
          <w:rStyle w:val="tlid-translation"/>
          <w:lang w:val="en"/>
        </w:rPr>
        <w:t>Members are encouraged to send their contributions to define those terms.</w:t>
      </w:r>
      <w:r w:rsidR="006263CB">
        <w:rPr>
          <w:rStyle w:val="tlid-translation"/>
          <w:lang w:val="en"/>
        </w:rPr>
        <w:t xml:space="preserve"> </w:t>
      </w:r>
    </w:p>
    <w:p w14:paraId="7BD0D855" w14:textId="722795CE" w:rsidR="00B45FDF" w:rsidRPr="003A5999" w:rsidRDefault="00B45FDF" w:rsidP="00B45FDF">
      <w:pPr>
        <w:spacing w:line="259" w:lineRule="auto"/>
        <w:jc w:val="both"/>
        <w:rPr>
          <w:rStyle w:val="tlid-translation"/>
          <w:b/>
          <w:bCs/>
          <w:color w:val="FF0000"/>
          <w:u w:val="single"/>
        </w:rPr>
      </w:pPr>
      <w:r w:rsidRPr="003A5999">
        <w:rPr>
          <w:rStyle w:val="tlid-translation"/>
          <w:b/>
          <w:bCs/>
          <w:color w:val="FF0000"/>
          <w:u w:val="single"/>
        </w:rPr>
        <w:t>Action</w:t>
      </w:r>
      <w:r w:rsidR="00633747" w:rsidRPr="003A5999">
        <w:rPr>
          <w:rStyle w:val="tlid-translation"/>
          <w:b/>
          <w:bCs/>
          <w:color w:val="FF0000"/>
          <w:u w:val="single"/>
        </w:rPr>
        <w:t>s</w:t>
      </w:r>
      <w:r w:rsidRPr="003A5999">
        <w:rPr>
          <w:rStyle w:val="tlid-translation"/>
          <w:b/>
          <w:bCs/>
          <w:color w:val="FF0000"/>
          <w:u w:val="single"/>
        </w:rPr>
        <w:t>:</w:t>
      </w:r>
    </w:p>
    <w:p w14:paraId="0AEB81E2" w14:textId="77EBE944" w:rsidR="00B45FDF" w:rsidRDefault="00B45FDF" w:rsidP="002F2821">
      <w:pPr>
        <w:pStyle w:val="ListParagraph"/>
        <w:numPr>
          <w:ilvl w:val="0"/>
          <w:numId w:val="36"/>
        </w:numPr>
        <w:spacing w:line="259" w:lineRule="auto"/>
        <w:jc w:val="both"/>
        <w:rPr>
          <w:rStyle w:val="tlid-translation"/>
          <w:lang w:val="en-US"/>
        </w:rPr>
      </w:pPr>
      <w:r w:rsidRPr="00B45FDF">
        <w:rPr>
          <w:rStyle w:val="tlid-translation"/>
        </w:rPr>
        <w:t xml:space="preserve">Members to </w:t>
      </w:r>
      <w:r>
        <w:rPr>
          <w:rStyle w:val="tlid-translation"/>
        </w:rPr>
        <w:t>send</w:t>
      </w:r>
      <w:r w:rsidR="002F2821">
        <w:rPr>
          <w:rStyle w:val="tlid-translation"/>
        </w:rPr>
        <w:t xml:space="preserve"> use case examples of</w:t>
      </w:r>
      <w:r>
        <w:rPr>
          <w:rStyle w:val="tlid-translation"/>
        </w:rPr>
        <w:t xml:space="preserve"> </w:t>
      </w:r>
      <w:r w:rsidR="002F2821" w:rsidRPr="002F2821">
        <w:rPr>
          <w:rStyle w:val="tlid-translation"/>
          <w:lang w:val="en-US"/>
        </w:rPr>
        <w:t>how emerging technologies have been used by cities</w:t>
      </w:r>
      <w:r w:rsidR="002F2821">
        <w:rPr>
          <w:rStyle w:val="tlid-translation"/>
          <w:lang w:val="en-US"/>
        </w:rPr>
        <w:t>.</w:t>
      </w:r>
    </w:p>
    <w:p w14:paraId="752DA1C6" w14:textId="68D8EEA5" w:rsidR="002F2821" w:rsidRPr="00DF2A33" w:rsidRDefault="002F2821" w:rsidP="00DF2A33">
      <w:pPr>
        <w:pStyle w:val="ListParagraph"/>
        <w:numPr>
          <w:ilvl w:val="0"/>
          <w:numId w:val="36"/>
        </w:numPr>
        <w:spacing w:line="259" w:lineRule="auto"/>
        <w:jc w:val="both"/>
        <w:rPr>
          <w:rStyle w:val="tlid-translation"/>
          <w:lang w:val="en-US"/>
        </w:rPr>
      </w:pPr>
      <w:r>
        <w:rPr>
          <w:rStyle w:val="tlid-translation"/>
          <w:lang w:val="en-US"/>
        </w:rPr>
        <w:t xml:space="preserve">Members to send any inputs on how to define </w:t>
      </w:r>
      <w:r w:rsidRPr="008A1E05">
        <w:rPr>
          <w:rStyle w:val="tlid-translation"/>
          <w:lang w:val="en"/>
        </w:rPr>
        <w:t>“environmental efficiency” and “energy consumption”</w:t>
      </w:r>
      <w:r>
        <w:rPr>
          <w:rStyle w:val="tlid-translation"/>
          <w:lang w:val="en"/>
        </w:rPr>
        <w:t xml:space="preserve"> to feed into the </w:t>
      </w:r>
      <w:r w:rsidRPr="002F2821">
        <w:rPr>
          <w:rStyle w:val="tlid-translation"/>
          <w:lang w:val="en"/>
        </w:rPr>
        <w:t>Standardized Glo​ssary of Terms</w:t>
      </w:r>
      <w:r>
        <w:rPr>
          <w:rStyle w:val="tlid-translation"/>
          <w:lang w:val="en"/>
        </w:rPr>
        <w:t xml:space="preserve"> (</w:t>
      </w:r>
      <w:r w:rsidRPr="008A1E05">
        <w:rPr>
          <w:rStyle w:val="tlid-translation"/>
          <w:lang w:val="en"/>
        </w:rPr>
        <w:t>deliverable D.WG1.</w:t>
      </w:r>
      <w:r>
        <w:rPr>
          <w:rStyle w:val="tlid-translation"/>
          <w:lang w:val="en"/>
        </w:rPr>
        <w:t>01)</w:t>
      </w:r>
    </w:p>
    <w:p w14:paraId="7A1FF096" w14:textId="4492CC5F" w:rsidR="006263CB" w:rsidRPr="00C16FA6" w:rsidRDefault="009A7234" w:rsidP="00C16FA6">
      <w:pPr>
        <w:pStyle w:val="Heading1"/>
        <w:keepLines/>
        <w:overflowPunct w:val="0"/>
        <w:autoSpaceDE w:val="0"/>
        <w:autoSpaceDN w:val="0"/>
        <w:adjustRightInd w:val="0"/>
        <w:spacing w:after="120"/>
        <w:ind w:left="431" w:hanging="431"/>
        <w:textAlignment w:val="baseline"/>
        <w:rPr>
          <w:rFonts w:ascii="Times New Roman Bold" w:eastAsia="Times New Roman" w:hAnsi="Times New Roman Bold" w:cs="Times New Roman"/>
          <w:kern w:val="0"/>
          <w:szCs w:val="24"/>
          <w:lang w:eastAsia="en-US"/>
        </w:rPr>
      </w:pPr>
      <w:r w:rsidRPr="00C16FA6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2</w:t>
      </w:r>
      <w:r w:rsidR="006263CB" w:rsidRPr="00C16FA6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.4 Discussion on proposed timeline </w:t>
      </w:r>
      <w:r w:rsidR="004634AB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on </w:t>
      </w:r>
      <w:r w:rsidR="004634AB" w:rsidRPr="00DF2A33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D.WG1-09</w:t>
      </w:r>
      <w:r w:rsidR="004634AB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 xml:space="preserve"> &amp; </w:t>
      </w:r>
      <w:r w:rsidR="004634AB" w:rsidRPr="00DF2A33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D.WG1-</w:t>
      </w:r>
      <w:r w:rsidR="004634AB">
        <w:rPr>
          <w:rFonts w:ascii="Times New Roman Bold" w:eastAsia="Times New Roman" w:hAnsi="Times New Roman Bold" w:cs="Times New Roman"/>
          <w:kern w:val="0"/>
          <w:szCs w:val="24"/>
          <w:lang w:eastAsia="en-US"/>
        </w:rPr>
        <w:t>10</w:t>
      </w:r>
    </w:p>
    <w:p w14:paraId="79DBF562" w14:textId="0DCF1AE0" w:rsidR="00C16FA6" w:rsidRPr="00C16FA6" w:rsidRDefault="00C16FA6" w:rsidP="00CB22A8">
      <w:pPr>
        <w:rPr>
          <w:rStyle w:val="tlid-translation"/>
          <w:lang w:val="en"/>
        </w:rPr>
      </w:pPr>
      <w:r>
        <w:rPr>
          <w:rStyle w:val="tlid-translation"/>
          <w:lang w:val="en"/>
        </w:rPr>
        <w:t>Joel proposed that deliverables</w:t>
      </w:r>
      <w:r w:rsidR="00CB22A8">
        <w:rPr>
          <w:rStyle w:val="tlid-translation"/>
          <w:lang w:val="en"/>
        </w:rPr>
        <w:t xml:space="preserve"> D</w:t>
      </w:r>
      <w:r w:rsidR="00CB22A8" w:rsidRPr="00CB22A8">
        <w:rPr>
          <w:rStyle w:val="tlid-translation"/>
          <w:lang w:val="en"/>
        </w:rPr>
        <w:t>.WG1-</w:t>
      </w:r>
      <w:r w:rsidR="00CB22A8">
        <w:rPr>
          <w:rStyle w:val="tlid-translation"/>
          <w:lang w:val="en"/>
        </w:rPr>
        <w:t>09 and D</w:t>
      </w:r>
      <w:r w:rsidR="00CB22A8" w:rsidRPr="00CB22A8">
        <w:rPr>
          <w:rStyle w:val="tlid-translation"/>
          <w:lang w:val="en"/>
        </w:rPr>
        <w:t>.WG1-10</w:t>
      </w:r>
      <w:r>
        <w:rPr>
          <w:rStyle w:val="tlid-translation"/>
          <w:lang w:val="en"/>
        </w:rPr>
        <w:t xml:space="preserve"> </w:t>
      </w:r>
      <w:r w:rsidR="00CB22A8">
        <w:rPr>
          <w:rStyle w:val="tlid-translation"/>
          <w:lang w:val="en"/>
        </w:rPr>
        <w:t xml:space="preserve">could aimed to </w:t>
      </w:r>
      <w:r w:rsidRPr="00C16FA6">
        <w:rPr>
          <w:rStyle w:val="tlid-translation"/>
          <w:lang w:val="en"/>
        </w:rPr>
        <w:t xml:space="preserve">be finalized by December 2020. </w:t>
      </w:r>
      <w:r w:rsidR="00CB22A8">
        <w:rPr>
          <w:rStyle w:val="tlid-translation"/>
          <w:lang w:val="en"/>
        </w:rPr>
        <w:t>This</w:t>
      </w:r>
      <w:r w:rsidRPr="00C16FA6">
        <w:rPr>
          <w:rStyle w:val="tlid-translation"/>
          <w:lang w:val="en"/>
        </w:rPr>
        <w:t xml:space="preserve"> </w:t>
      </w:r>
      <w:r w:rsidR="00CB22A8">
        <w:rPr>
          <w:rStyle w:val="tlid-translation"/>
          <w:lang w:val="en"/>
        </w:rPr>
        <w:t xml:space="preserve">is a </w:t>
      </w:r>
      <w:r w:rsidRPr="00C16FA6">
        <w:rPr>
          <w:rStyle w:val="tlid-translation"/>
          <w:lang w:val="en"/>
        </w:rPr>
        <w:t xml:space="preserve">tight timeframe </w:t>
      </w:r>
      <w:r w:rsidR="00CB22A8">
        <w:rPr>
          <w:rStyle w:val="tlid-translation"/>
          <w:lang w:val="en"/>
        </w:rPr>
        <w:t xml:space="preserve">subject to change as it </w:t>
      </w:r>
      <w:r>
        <w:rPr>
          <w:rStyle w:val="tlid-translation"/>
          <w:lang w:val="en"/>
        </w:rPr>
        <w:t>very much depends on the</w:t>
      </w:r>
      <w:r w:rsidRPr="00C16FA6">
        <w:rPr>
          <w:rStyle w:val="tlid-translation"/>
          <w:lang w:val="en"/>
        </w:rPr>
        <w:t xml:space="preserve"> availability of </w:t>
      </w:r>
      <w:r>
        <w:rPr>
          <w:rStyle w:val="tlid-translation"/>
          <w:lang w:val="en"/>
        </w:rPr>
        <w:t>M</w:t>
      </w:r>
      <w:r w:rsidRPr="00C16FA6">
        <w:rPr>
          <w:rStyle w:val="tlid-translation"/>
          <w:lang w:val="en"/>
        </w:rPr>
        <w:t xml:space="preserve">embers and </w:t>
      </w:r>
      <w:r w:rsidR="00CB22A8">
        <w:rPr>
          <w:rStyle w:val="tlid-translation"/>
          <w:lang w:val="en"/>
        </w:rPr>
        <w:t xml:space="preserve">number of </w:t>
      </w:r>
      <w:r w:rsidRPr="00C16FA6">
        <w:rPr>
          <w:rStyle w:val="tlid-translation"/>
          <w:lang w:val="en"/>
        </w:rPr>
        <w:t>contributions received.</w:t>
      </w:r>
      <w:r w:rsidR="00CB22A8">
        <w:rPr>
          <w:rStyle w:val="tlid-translation"/>
          <w:lang w:val="en"/>
        </w:rPr>
        <w:br/>
      </w:r>
      <w:r w:rsidR="00CB22A8">
        <w:rPr>
          <w:rStyle w:val="tlid-translation"/>
          <w:lang w:val="en"/>
        </w:rPr>
        <w:br/>
      </w:r>
      <w:r w:rsidRPr="00C16FA6">
        <w:rPr>
          <w:rStyle w:val="tlid-translation"/>
          <w:lang w:val="en"/>
        </w:rPr>
        <w:t>The next meeting on those deliverables will be on 11 November 2020</w:t>
      </w:r>
      <w:r>
        <w:rPr>
          <w:rStyle w:val="tlid-translation"/>
          <w:lang w:val="en"/>
        </w:rPr>
        <w:t xml:space="preserve"> and members are invited to send their contributions in view of th</w:t>
      </w:r>
      <w:r w:rsidR="008F1DFE">
        <w:rPr>
          <w:rStyle w:val="tlid-translation"/>
          <w:lang w:val="en"/>
        </w:rPr>
        <w:t>is</w:t>
      </w:r>
      <w:r>
        <w:rPr>
          <w:rStyle w:val="tlid-translation"/>
          <w:lang w:val="en"/>
        </w:rPr>
        <w:t xml:space="preserve"> next meeting</w:t>
      </w:r>
      <w:r w:rsidR="008F1DFE">
        <w:rPr>
          <w:rStyle w:val="tlid-translation"/>
          <w:lang w:val="en"/>
        </w:rPr>
        <w:t xml:space="preserve"> by 23 October 2020</w:t>
      </w:r>
      <w:r>
        <w:rPr>
          <w:rStyle w:val="tlid-translation"/>
          <w:lang w:val="en"/>
        </w:rPr>
        <w:t>.</w:t>
      </w:r>
      <w:r w:rsidR="00CB22A8">
        <w:rPr>
          <w:rStyle w:val="tlid-translation"/>
          <w:lang w:val="en"/>
        </w:rPr>
        <w:br/>
      </w:r>
      <w:r w:rsidR="00CB22A8">
        <w:rPr>
          <w:rStyle w:val="tlid-translation"/>
          <w:lang w:val="en"/>
        </w:rPr>
        <w:br/>
        <w:t>If these</w:t>
      </w:r>
      <w:r>
        <w:rPr>
          <w:rStyle w:val="tlid-translation"/>
          <w:lang w:val="en"/>
        </w:rPr>
        <w:t xml:space="preserve"> deliverables are ready by December</w:t>
      </w:r>
      <w:r w:rsidRPr="00C16FA6">
        <w:rPr>
          <w:rStyle w:val="tlid-translation"/>
          <w:lang w:val="en"/>
        </w:rPr>
        <w:t xml:space="preserve">, </w:t>
      </w:r>
      <w:r>
        <w:rPr>
          <w:rStyle w:val="tlid-translation"/>
          <w:lang w:val="en"/>
        </w:rPr>
        <w:t xml:space="preserve">they could be presented </w:t>
      </w:r>
      <w:r w:rsidRPr="00C16FA6">
        <w:rPr>
          <w:rStyle w:val="tlid-translation"/>
          <w:lang w:val="en"/>
        </w:rPr>
        <w:t xml:space="preserve">for approval at the next Focus Group meeting planned </w:t>
      </w:r>
      <w:r w:rsidR="004634AB">
        <w:rPr>
          <w:rStyle w:val="tlid-translation"/>
          <w:lang w:val="en"/>
        </w:rPr>
        <w:t xml:space="preserve">on </w:t>
      </w:r>
      <w:r>
        <w:rPr>
          <w:rStyle w:val="tlid-translation"/>
          <w:lang w:val="en"/>
        </w:rPr>
        <w:t xml:space="preserve">10 </w:t>
      </w:r>
      <w:r w:rsidRPr="00C16FA6">
        <w:rPr>
          <w:rStyle w:val="tlid-translation"/>
          <w:lang w:val="en"/>
        </w:rPr>
        <w:t xml:space="preserve">December 2020. </w:t>
      </w:r>
    </w:p>
    <w:p w14:paraId="59B74047" w14:textId="4FD59FBA" w:rsidR="008A1E05" w:rsidRDefault="00963DEB" w:rsidP="008A1E05">
      <w:pPr>
        <w:rPr>
          <w:lang w:val="en"/>
        </w:rPr>
      </w:pPr>
      <w:r>
        <w:br/>
      </w:r>
      <w:r w:rsidR="009A7234" w:rsidRPr="00C16FA6">
        <w:rPr>
          <w:rFonts w:ascii="Times New Roman Bold" w:eastAsia="Times New Roman" w:hAnsi="Times New Roman Bold"/>
          <w:b/>
          <w:bCs/>
          <w:lang w:eastAsia="en-US"/>
        </w:rPr>
        <w:t>2</w:t>
      </w:r>
      <w:r w:rsidR="008A1E05" w:rsidRPr="00C16FA6">
        <w:rPr>
          <w:rFonts w:ascii="Times New Roman Bold" w:eastAsia="Times New Roman" w:hAnsi="Times New Roman Bold"/>
          <w:b/>
          <w:bCs/>
          <w:lang w:eastAsia="en-US"/>
        </w:rPr>
        <w:t>.</w:t>
      </w:r>
      <w:r w:rsidR="006263CB" w:rsidRPr="00C16FA6">
        <w:rPr>
          <w:rFonts w:ascii="Times New Roman Bold" w:eastAsia="Times New Roman" w:hAnsi="Times New Roman Bold"/>
          <w:b/>
          <w:bCs/>
          <w:lang w:eastAsia="en-US"/>
        </w:rPr>
        <w:t>5.</w:t>
      </w:r>
      <w:r w:rsidR="008A1E05" w:rsidRPr="00C16FA6">
        <w:rPr>
          <w:rFonts w:ascii="Times New Roman Bold" w:eastAsia="Times New Roman" w:hAnsi="Times New Roman Bold"/>
          <w:b/>
          <w:bCs/>
          <w:lang w:eastAsia="en-US"/>
        </w:rPr>
        <w:t xml:space="preserve"> Technical report vs Technical Specification</w:t>
      </w:r>
      <w:r w:rsidR="008A1E05">
        <w:rPr>
          <w:rStyle w:val="tlid-translation"/>
          <w:lang w:val="en"/>
        </w:rPr>
        <w:t xml:space="preserve"> </w:t>
      </w:r>
    </w:p>
    <w:p w14:paraId="6191814F" w14:textId="34A3B493" w:rsidR="00942577" w:rsidRPr="009B57FA" w:rsidRDefault="00C16FA6" w:rsidP="009B57FA">
      <w:pPr>
        <w:rPr>
          <w:sz w:val="22"/>
          <w:szCs w:val="22"/>
          <w:lang w:eastAsia="en-US"/>
        </w:rPr>
      </w:pPr>
      <w:r>
        <w:rPr>
          <w:rStyle w:val="tlid-translation"/>
          <w:lang w:val="en"/>
        </w:rPr>
        <w:t xml:space="preserve">ITU clarified the difference between the 2 types of </w:t>
      </w:r>
      <w:r w:rsidR="00CB22A8">
        <w:rPr>
          <w:rStyle w:val="tlid-translation"/>
          <w:lang w:val="en"/>
        </w:rPr>
        <w:t>F</w:t>
      </w:r>
      <w:r>
        <w:rPr>
          <w:rStyle w:val="tlid-translation"/>
          <w:lang w:val="en"/>
        </w:rPr>
        <w:t>ocus</w:t>
      </w:r>
      <w:r w:rsidR="00CB22A8">
        <w:rPr>
          <w:rStyle w:val="tlid-translation"/>
          <w:lang w:val="en"/>
        </w:rPr>
        <w:t xml:space="preserve"> Group’s</w:t>
      </w:r>
      <w:r>
        <w:rPr>
          <w:rStyle w:val="tlid-translation"/>
          <w:lang w:val="en"/>
        </w:rPr>
        <w:t xml:space="preserve"> reports: </w:t>
      </w:r>
      <w:r w:rsidR="00CB22A8">
        <w:rPr>
          <w:rStyle w:val="tlid-translation"/>
          <w:lang w:val="en"/>
        </w:rPr>
        <w:br/>
      </w:r>
      <w:r w:rsidR="00CB22A8">
        <w:rPr>
          <w:rStyle w:val="tlid-translation"/>
          <w:lang w:val="en"/>
        </w:rPr>
        <w:br/>
        <w:t>A</w:t>
      </w:r>
      <w:r w:rsidR="008A1E05" w:rsidRPr="00C16FA6">
        <w:rPr>
          <w:rStyle w:val="tlid-translation"/>
          <w:lang w:val="en"/>
        </w:rPr>
        <w:t xml:space="preserve"> technical specification is document that describes in detail a specific architecture or a </w:t>
      </w:r>
      <w:r w:rsidR="00B45FDF" w:rsidRPr="00C16FA6">
        <w:rPr>
          <w:rStyle w:val="tlid-translation"/>
          <w:lang w:val="en"/>
        </w:rPr>
        <w:t>protocol and</w:t>
      </w:r>
      <w:r w:rsidR="008A1E05" w:rsidRPr="00C16FA6">
        <w:rPr>
          <w:rStyle w:val="tlid-translation"/>
          <w:lang w:val="en"/>
        </w:rPr>
        <w:t xml:space="preserve"> can be often considered equivalent to a Recommendation (standard) that is not quite mature, but is not normative. </w:t>
      </w:r>
      <w:r w:rsidR="00CB22A8">
        <w:rPr>
          <w:rStyle w:val="tlid-translation"/>
          <w:lang w:val="en"/>
        </w:rPr>
        <w:br/>
      </w:r>
      <w:r w:rsidR="00CB22A8">
        <w:rPr>
          <w:rStyle w:val="tlid-translation"/>
          <w:lang w:val="en"/>
        </w:rPr>
        <w:br/>
      </w:r>
      <w:r>
        <w:rPr>
          <w:rStyle w:val="tlid-translation"/>
          <w:lang w:val="en"/>
        </w:rPr>
        <w:t xml:space="preserve">A </w:t>
      </w:r>
      <w:r w:rsidR="008A1E05" w:rsidRPr="00C16FA6">
        <w:rPr>
          <w:rStyle w:val="tlid-translation"/>
          <w:lang w:val="en"/>
        </w:rPr>
        <w:t xml:space="preserve">technical report contains information on a specific </w:t>
      </w:r>
      <w:r w:rsidR="00CB22A8" w:rsidRPr="00C16FA6">
        <w:rPr>
          <w:rStyle w:val="tlid-translation"/>
          <w:lang w:val="en"/>
        </w:rPr>
        <w:t>subject but</w:t>
      </w:r>
      <w:r w:rsidR="008A1E05" w:rsidRPr="00C16FA6">
        <w:rPr>
          <w:rStyle w:val="tlid-translation"/>
          <w:lang w:val="en"/>
        </w:rPr>
        <w:t xml:space="preserve"> does not specify elements such as an architecture or a protocol. </w:t>
      </w:r>
    </w:p>
    <w:p w14:paraId="2B86B398" w14:textId="6D7349A2" w:rsidR="00942577" w:rsidRPr="009A7234" w:rsidRDefault="009A7234" w:rsidP="009A72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b/>
          <w:bCs/>
          <w:kern w:val="32"/>
          <w:szCs w:val="32"/>
        </w:rPr>
      </w:pPr>
      <w:r>
        <w:rPr>
          <w:rFonts w:eastAsia="MS Mincho" w:cs="Arial"/>
          <w:b/>
          <w:bCs/>
          <w:kern w:val="32"/>
          <w:szCs w:val="32"/>
        </w:rPr>
        <w:t xml:space="preserve">3 </w:t>
      </w:r>
      <w:r w:rsidR="00942577" w:rsidRPr="009A7234">
        <w:rPr>
          <w:rFonts w:eastAsia="MS Mincho" w:cs="Arial"/>
          <w:b/>
          <w:bCs/>
          <w:kern w:val="32"/>
          <w:szCs w:val="32"/>
        </w:rPr>
        <w:t>Next ste</w:t>
      </w:r>
      <w:r>
        <w:rPr>
          <w:rFonts w:eastAsia="MS Mincho" w:cs="Arial"/>
          <w:b/>
          <w:bCs/>
          <w:kern w:val="32"/>
          <w:szCs w:val="32"/>
        </w:rPr>
        <w:t>p</w:t>
      </w:r>
      <w:r w:rsidR="00942577" w:rsidRPr="009A7234">
        <w:rPr>
          <w:rFonts w:eastAsia="MS Mincho" w:cs="Arial"/>
          <w:b/>
          <w:bCs/>
          <w:kern w:val="32"/>
          <w:szCs w:val="32"/>
        </w:rPr>
        <w:t xml:space="preserve">s &amp; </w:t>
      </w:r>
      <w:r w:rsidR="00942577" w:rsidRPr="00F539D0">
        <w:rPr>
          <w:rFonts w:eastAsia="MS Mincho" w:cs="Arial"/>
          <w:b/>
          <w:bCs/>
          <w:color w:val="FF0000"/>
          <w:kern w:val="32"/>
          <w:szCs w:val="32"/>
        </w:rPr>
        <w:t xml:space="preserve">actions </w:t>
      </w:r>
    </w:p>
    <w:p w14:paraId="01867F55" w14:textId="58E5A364" w:rsidR="00BA457B" w:rsidRPr="00DF2A33" w:rsidRDefault="00BA457B" w:rsidP="00BA457B">
      <w:pPr>
        <w:pStyle w:val="ListParagraph"/>
        <w:numPr>
          <w:ilvl w:val="0"/>
          <w:numId w:val="32"/>
        </w:numPr>
      </w:pPr>
      <w:bookmarkStart w:id="17" w:name="_Hlk54001131"/>
      <w:r>
        <w:lastRenderedPageBreak/>
        <w:t xml:space="preserve">Members </w:t>
      </w:r>
      <w:r w:rsidRPr="00DF2A33">
        <w:t xml:space="preserve">to send their contributions </w:t>
      </w:r>
      <w:r>
        <w:t xml:space="preserve">on </w:t>
      </w:r>
      <w:r w:rsidRPr="00DF2A33">
        <w:t>deliverable</w:t>
      </w:r>
      <w:r>
        <w:t xml:space="preserve">s </w:t>
      </w:r>
      <w:hyperlink r:id="rId19" w:history="1">
        <w:r w:rsidRPr="003A5999">
          <w:rPr>
            <w:rStyle w:val="Hyperlink"/>
            <w:lang w:eastAsia="en-US"/>
          </w:rPr>
          <w:t>D.WG1-09</w:t>
        </w:r>
      </w:hyperlink>
      <w:r w:rsidRPr="002F2821">
        <w:rPr>
          <w:lang w:eastAsia="en-US"/>
        </w:rPr>
        <w:t xml:space="preserve"> </w:t>
      </w:r>
      <w:r>
        <w:rPr>
          <w:lang w:eastAsia="en-US"/>
        </w:rPr>
        <w:t xml:space="preserve">and </w:t>
      </w:r>
      <w:hyperlink r:id="rId20" w:history="1">
        <w:r w:rsidRPr="00CB097C">
          <w:rPr>
            <w:rStyle w:val="Hyperlink"/>
            <w:lang w:eastAsia="en-US"/>
          </w:rPr>
          <w:t>D.WG1-10</w:t>
        </w:r>
      </w:hyperlink>
      <w:r>
        <w:rPr>
          <w:lang w:eastAsia="en-US"/>
        </w:rPr>
        <w:t xml:space="preserve"> </w:t>
      </w:r>
      <w:r w:rsidRPr="00AE3B5B">
        <w:rPr>
          <w:u w:val="single"/>
          <w:lang w:eastAsia="en-US"/>
        </w:rPr>
        <w:t>by 23 October 2020</w:t>
      </w:r>
      <w:r>
        <w:rPr>
          <w:lang w:eastAsia="en-US"/>
        </w:rPr>
        <w:t>,</w:t>
      </w:r>
      <w:r w:rsidRPr="00DF2A33">
        <w:t xml:space="preserve"> using the template </w:t>
      </w:r>
      <w:r>
        <w:t xml:space="preserve">(see doc </w:t>
      </w:r>
      <w:hyperlink r:id="rId21" w:history="1">
        <w:r w:rsidRPr="002F2821">
          <w:rPr>
            <w:rStyle w:val="Hyperlink"/>
          </w:rPr>
          <w:t>FG-AI4EE-WG1-I-002</w:t>
        </w:r>
      </w:hyperlink>
      <w:r>
        <w:t>) in view of next meeting on 11 November 2020</w:t>
      </w:r>
      <w:r w:rsidRPr="00DF2A33">
        <w:t xml:space="preserve">.  Contributions may also include reference documentation – any interesting paper – </w:t>
      </w:r>
      <w:r>
        <w:t>for consideration</w:t>
      </w:r>
      <w:r w:rsidRPr="00DF2A33">
        <w:t xml:space="preserve">. All contributions should be sent to ITU Secretariat: </w:t>
      </w:r>
      <w:hyperlink r:id="rId22" w:history="1">
        <w:hyperlink r:id="rId23" w:history="1">
          <w:r w:rsidRPr="00CB22A8">
            <w:rPr>
              <w:rStyle w:val="Hyperlink"/>
            </w:rPr>
            <w:t>tsbfgai4ee@itu.int</w:t>
          </w:r>
        </w:hyperlink>
      </w:hyperlink>
    </w:p>
    <w:bookmarkEnd w:id="17"/>
    <w:p w14:paraId="14464CED" w14:textId="2C947226" w:rsidR="00BA457B" w:rsidRDefault="00BA457B" w:rsidP="00BA457B">
      <w:pPr>
        <w:pStyle w:val="ListParagraph"/>
        <w:numPr>
          <w:ilvl w:val="0"/>
          <w:numId w:val="39"/>
        </w:numPr>
        <w:spacing w:line="254" w:lineRule="auto"/>
        <w:rPr>
          <w:lang w:eastAsia="en-US"/>
        </w:rPr>
      </w:pPr>
      <w:r w:rsidRPr="00BA457B">
        <w:rPr>
          <w:rStyle w:val="tlid-translation"/>
          <w:lang w:val="en"/>
        </w:rPr>
        <w:t xml:space="preserve">Members are encouraged to attend next meeting WG1 on 28 October 2020 </w:t>
      </w:r>
      <w:r w:rsidR="00F539D0">
        <w:rPr>
          <w:rStyle w:val="tlid-translation"/>
          <w:lang w:val="en"/>
        </w:rPr>
        <w:t>on deliverable</w:t>
      </w:r>
      <w:r>
        <w:rPr>
          <w:rStyle w:val="tlid-translation"/>
          <w:lang w:val="en"/>
        </w:rPr>
        <w:t xml:space="preserve"> </w:t>
      </w:r>
      <w:r>
        <w:t>D.WG1-04</w:t>
      </w:r>
      <w:r>
        <w:rPr>
          <w:rStyle w:val="tlid-translation"/>
          <w:lang w:val="en"/>
        </w:rPr>
        <w:t xml:space="preserve">: </w:t>
      </w:r>
      <w:r>
        <w:rPr>
          <w:i/>
          <w:iCs/>
        </w:rPr>
        <w:t>List of KPIs/metrics</w:t>
      </w:r>
      <w:r>
        <w:rPr>
          <w:lang w:eastAsia="en-US"/>
        </w:rPr>
        <w:t xml:space="preserve">. </w:t>
      </w:r>
      <w:r>
        <w:rPr>
          <w:rStyle w:val="tlid-translation"/>
          <w:lang w:val="en"/>
        </w:rPr>
        <w:t>The draft deliverable will be circulated shortly.</w:t>
      </w:r>
    </w:p>
    <w:p w14:paraId="5AC4AD77" w14:textId="3C43E8C9" w:rsidR="002F2821" w:rsidRPr="00DF2A33" w:rsidRDefault="009A7234" w:rsidP="00290E24">
      <w:pPr>
        <w:pStyle w:val="ListParagraph"/>
        <w:numPr>
          <w:ilvl w:val="0"/>
          <w:numId w:val="32"/>
        </w:numPr>
        <w:spacing w:line="259" w:lineRule="auto"/>
      </w:pPr>
      <w:r>
        <w:t>Members</w:t>
      </w:r>
      <w:r w:rsidR="00B45FDF">
        <w:t xml:space="preserve"> to</w:t>
      </w:r>
      <w:r w:rsidR="00642B29">
        <w:t xml:space="preserve"> </w:t>
      </w:r>
      <w:r w:rsidR="00CB22A8">
        <w:t>send</w:t>
      </w:r>
      <w:r w:rsidR="00642B29">
        <w:t xml:space="preserve"> </w:t>
      </w:r>
      <w:r w:rsidR="00B45FDF">
        <w:t xml:space="preserve">their interest to contribute to </w:t>
      </w:r>
      <w:r w:rsidR="00CB22A8">
        <w:t>the deliverables</w:t>
      </w:r>
      <w:r w:rsidR="00B45FDF">
        <w:t xml:space="preserve"> </w:t>
      </w:r>
      <w:r w:rsidR="002F2821">
        <w:t xml:space="preserve">to </w:t>
      </w:r>
      <w:r w:rsidR="002F2821" w:rsidRPr="00DF2A33">
        <w:t xml:space="preserve">ITU Secretariat: </w:t>
      </w:r>
      <w:hyperlink r:id="rId24" w:history="1">
        <w:hyperlink r:id="rId25" w:history="1">
          <w:r w:rsidR="00CB22A8" w:rsidRPr="00CB22A8">
            <w:rPr>
              <w:rStyle w:val="Hyperlink"/>
            </w:rPr>
            <w:t>tsbfgai4ee@itu.int</w:t>
          </w:r>
        </w:hyperlink>
      </w:hyperlink>
      <w:r w:rsidR="002F2821">
        <w:t xml:space="preserve">, </w:t>
      </w:r>
      <w:r w:rsidR="00836B6F">
        <w:t>if</w:t>
      </w:r>
      <w:r w:rsidR="002F2821">
        <w:t xml:space="preserve"> not already done so</w:t>
      </w:r>
      <w:r w:rsidR="00B45FDF">
        <w:t xml:space="preserve">. </w:t>
      </w:r>
      <w:r>
        <w:t>P</w:t>
      </w:r>
      <w:r w:rsidR="008A1E05" w:rsidRPr="00DF2A33">
        <w:t xml:space="preserve">articipants </w:t>
      </w:r>
      <w:r w:rsidR="00B45FDF" w:rsidRPr="00DF2A33">
        <w:t>to</w:t>
      </w:r>
      <w:r w:rsidR="008A1E05" w:rsidRPr="00DF2A33">
        <w:t xml:space="preserve"> write a few words about themselves</w:t>
      </w:r>
      <w:r w:rsidR="002F2821" w:rsidRPr="00DF2A33">
        <w:t xml:space="preserve"> </w:t>
      </w:r>
      <w:r w:rsidR="00B45FDF" w:rsidRPr="00DF2A33">
        <w:t>and their areas of expertise</w:t>
      </w:r>
      <w:r w:rsidR="002F2821" w:rsidRPr="00DF2A33">
        <w:t xml:space="preserve"> </w:t>
      </w:r>
      <w:r w:rsidR="00CB22A8">
        <w:t>to help the</w:t>
      </w:r>
      <w:r>
        <w:t xml:space="preserve"> </w:t>
      </w:r>
      <w:r w:rsidR="002F2821" w:rsidRPr="00DF2A33">
        <w:t xml:space="preserve">Working Group chairmen </w:t>
      </w:r>
      <w:r>
        <w:t xml:space="preserve">define </w:t>
      </w:r>
      <w:r w:rsidR="002F2821" w:rsidRPr="00DF2A33">
        <w:t>what deliverable would be the best fit</w:t>
      </w:r>
      <w:r>
        <w:t>.</w:t>
      </w:r>
    </w:p>
    <w:p w14:paraId="3D4E753B" w14:textId="08FD91AA" w:rsidR="000173EC" w:rsidRDefault="00CB22A8" w:rsidP="00CB22A8">
      <w:pPr>
        <w:pStyle w:val="Heading1"/>
        <w:keepNext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bookmarkStart w:id="18" w:name="_Toc498426732"/>
      <w:bookmarkEnd w:id="14"/>
      <w:bookmarkEnd w:id="15"/>
      <w:bookmarkEnd w:id="16"/>
      <w:r>
        <w:t xml:space="preserve">4 </w:t>
      </w:r>
      <w:r w:rsidR="000173EC">
        <w:t xml:space="preserve">Next </w:t>
      </w:r>
      <w:r w:rsidR="003B3EF9">
        <w:t xml:space="preserve">Working Group 1 </w:t>
      </w:r>
      <w:r w:rsidR="000173EC">
        <w:t>e-meeting</w:t>
      </w:r>
      <w:r w:rsidR="006263CB">
        <w:t>s</w:t>
      </w:r>
      <w:r w:rsidR="00997947">
        <w:br/>
      </w:r>
    </w:p>
    <w:p w14:paraId="7E36EE99" w14:textId="393808E8" w:rsidR="003B3EF9" w:rsidRPr="002F2821" w:rsidRDefault="006263CB" w:rsidP="003B3EF9">
      <w:pPr>
        <w:spacing w:before="0" w:line="216" w:lineRule="auto"/>
      </w:pPr>
      <w:r w:rsidRPr="002F2821">
        <w:rPr>
          <w:lang w:eastAsia="en-US"/>
        </w:rPr>
        <w:t>28 October 2020</w:t>
      </w:r>
      <w:r w:rsidR="003B3EF9" w:rsidRPr="002F2821">
        <w:rPr>
          <w:lang w:eastAsia="en-US"/>
        </w:rPr>
        <w:t>,</w:t>
      </w:r>
      <w:r w:rsidR="003B3EF9" w:rsidRPr="002F2821">
        <w:rPr>
          <w:lang w:val="en-US"/>
        </w:rPr>
        <w:t xml:space="preserve"> </w:t>
      </w:r>
      <w:r w:rsidR="003B3EF9" w:rsidRPr="002F2821">
        <w:rPr>
          <w:lang w:eastAsia="en-US"/>
        </w:rPr>
        <w:t>15:00-16:30 (CET)</w:t>
      </w:r>
      <w:r w:rsidR="003B3EF9" w:rsidRPr="002F2821">
        <w:t xml:space="preserve"> </w:t>
      </w:r>
    </w:p>
    <w:p w14:paraId="0A163179" w14:textId="43475728" w:rsidR="006263CB" w:rsidRPr="00DF2A33" w:rsidRDefault="003B3EF9" w:rsidP="003B3EF9">
      <w:pPr>
        <w:pStyle w:val="ListParagraph"/>
        <w:numPr>
          <w:ilvl w:val="0"/>
          <w:numId w:val="35"/>
        </w:numPr>
        <w:spacing w:before="0" w:line="216" w:lineRule="auto"/>
      </w:pPr>
      <w:r w:rsidRPr="002F2821">
        <w:t xml:space="preserve">D.WG1-04 </w:t>
      </w:r>
      <w:r w:rsidRPr="002F2821">
        <w:rPr>
          <w:i/>
          <w:iCs/>
        </w:rPr>
        <w:t>List of KPIs/metrics</w:t>
      </w:r>
      <w:r w:rsidRPr="002F2821">
        <w:rPr>
          <w:lang w:eastAsia="en-US"/>
        </w:rPr>
        <w:t xml:space="preserve"> (Leader: Annik Magerholm Fet </w:t>
      </w:r>
      <w:hyperlink r:id="rId26" w:history="1">
        <w:r w:rsidRPr="002F2821">
          <w:rPr>
            <w:rStyle w:val="Hyperlink"/>
            <w:lang w:eastAsia="en-US"/>
          </w:rPr>
          <w:t>annik.fet@ntnu.no</w:t>
        </w:r>
      </w:hyperlink>
      <w:r w:rsidRPr="002F2821">
        <w:rPr>
          <w:lang w:eastAsia="en-US"/>
        </w:rPr>
        <w:t>)</w:t>
      </w:r>
    </w:p>
    <w:p w14:paraId="22E77B04" w14:textId="77777777" w:rsidR="003B3EF9" w:rsidRPr="00DF2A33" w:rsidRDefault="003B3EF9" w:rsidP="00DF2A33">
      <w:pPr>
        <w:pStyle w:val="ListParagraph"/>
        <w:spacing w:before="0" w:line="216" w:lineRule="auto"/>
        <w:ind w:left="360"/>
      </w:pPr>
    </w:p>
    <w:p w14:paraId="316BBB8E" w14:textId="0FFA22D0" w:rsidR="0076367D" w:rsidRPr="002F2821" w:rsidRDefault="0076367D" w:rsidP="0076367D">
      <w:pPr>
        <w:spacing w:before="0" w:line="216" w:lineRule="auto"/>
        <w:rPr>
          <w:lang w:eastAsia="en-US"/>
        </w:rPr>
      </w:pPr>
      <w:r w:rsidRPr="002F2821">
        <w:rPr>
          <w:lang w:eastAsia="en-US"/>
        </w:rPr>
        <w:t xml:space="preserve">11 November 2020, 15:00-16:30 (CEST) </w:t>
      </w:r>
    </w:p>
    <w:p w14:paraId="1531E5AE" w14:textId="3E3F0B6B" w:rsidR="0076367D" w:rsidRPr="002F2821" w:rsidRDefault="0076367D" w:rsidP="00DF2A33">
      <w:pPr>
        <w:pStyle w:val="ListParagraph"/>
        <w:numPr>
          <w:ilvl w:val="0"/>
          <w:numId w:val="25"/>
        </w:numPr>
        <w:spacing w:before="0" w:line="216" w:lineRule="auto"/>
        <w:rPr>
          <w:lang w:eastAsia="en-US"/>
        </w:rPr>
      </w:pPr>
      <w:r w:rsidRPr="00DF2A33">
        <w:rPr>
          <w:lang w:eastAsia="en-US"/>
        </w:rPr>
        <w:t>D.WG1-09</w:t>
      </w:r>
      <w:r w:rsidRPr="002F2821">
        <w:rPr>
          <w:lang w:eastAsia="en-US"/>
        </w:rPr>
        <w:t xml:space="preserve"> </w:t>
      </w:r>
      <w:r w:rsidR="002F2821">
        <w:rPr>
          <w:lang w:eastAsia="en-US"/>
        </w:rPr>
        <w:t>(</w:t>
      </w:r>
      <w:r w:rsidRPr="002F2821">
        <w:rPr>
          <w:lang w:eastAsia="en-US"/>
        </w:rPr>
        <w:t>Leader: Joel Alexander Mills</w:t>
      </w:r>
      <w:r w:rsidR="002F2821">
        <w:rPr>
          <w:lang w:eastAsia="en-US"/>
        </w:rPr>
        <w:t>)</w:t>
      </w:r>
    </w:p>
    <w:p w14:paraId="5FAFA53F" w14:textId="3953290D" w:rsidR="00BA1EA4" w:rsidRPr="002F2821" w:rsidRDefault="0076367D" w:rsidP="00BA1EA4">
      <w:pPr>
        <w:pStyle w:val="ListParagraph"/>
        <w:numPr>
          <w:ilvl w:val="0"/>
          <w:numId w:val="25"/>
        </w:numPr>
        <w:spacing w:before="0" w:line="216" w:lineRule="auto"/>
        <w:rPr>
          <w:lang w:eastAsia="en-US"/>
        </w:rPr>
      </w:pPr>
      <w:r w:rsidRPr="00DF2A33">
        <w:rPr>
          <w:lang w:eastAsia="en-US"/>
        </w:rPr>
        <w:t>D.WG1-10</w:t>
      </w:r>
      <w:r w:rsidRPr="002F2821">
        <w:rPr>
          <w:lang w:eastAsia="en-US"/>
        </w:rPr>
        <w:t xml:space="preserve"> </w:t>
      </w:r>
      <w:r w:rsidR="002F2821">
        <w:rPr>
          <w:lang w:eastAsia="en-US"/>
        </w:rPr>
        <w:t>(</w:t>
      </w:r>
      <w:r w:rsidRPr="002F2821">
        <w:rPr>
          <w:lang w:eastAsia="en-US"/>
        </w:rPr>
        <w:t>Leader: Joel Alexander Mill</w:t>
      </w:r>
      <w:r w:rsidR="4FAE2038" w:rsidRPr="002F2821">
        <w:rPr>
          <w:lang w:eastAsia="en-US"/>
        </w:rPr>
        <w:t>s</w:t>
      </w:r>
      <w:r w:rsidR="002F2821">
        <w:rPr>
          <w:lang w:eastAsia="en-US"/>
        </w:rPr>
        <w:t>)</w:t>
      </w:r>
    </w:p>
    <w:p w14:paraId="68126516" w14:textId="24AE8706" w:rsidR="000173EC" w:rsidRDefault="00CB22A8" w:rsidP="00CB22A8">
      <w:pPr>
        <w:pStyle w:val="Heading1"/>
        <w:keepNext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0"/>
        <w:textAlignment w:val="baseline"/>
      </w:pPr>
      <w:r>
        <w:t xml:space="preserve">5 </w:t>
      </w:r>
      <w:r w:rsidR="000173EC">
        <w:t>Other business</w:t>
      </w:r>
      <w:bookmarkEnd w:id="18"/>
    </w:p>
    <w:p w14:paraId="7F3EEB18" w14:textId="68D872BB" w:rsidR="00832033" w:rsidRDefault="00832033" w:rsidP="0083203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rFonts w:eastAsia="MS Mincho" w:cs="Arial"/>
          <w:kern w:val="32"/>
          <w:szCs w:val="32"/>
        </w:rPr>
      </w:pPr>
      <w:r w:rsidRPr="00832033">
        <w:rPr>
          <w:rFonts w:eastAsia="MS Mincho" w:cs="Arial"/>
          <w:kern w:val="32"/>
          <w:szCs w:val="32"/>
        </w:rPr>
        <w:t>No other business was discussed.</w:t>
      </w:r>
    </w:p>
    <w:p w14:paraId="44EAFD9C" w14:textId="460D6A26" w:rsidR="00BC1D31" w:rsidRPr="00E16960" w:rsidRDefault="003409C8" w:rsidP="006D0B7B">
      <w:pPr>
        <w:spacing w:before="0"/>
        <w:jc w:val="center"/>
      </w:pPr>
      <w:bookmarkStart w:id="19" w:name="_GoBack"/>
      <w:bookmarkEnd w:id="19"/>
      <w:r>
        <w:t>___________________</w:t>
      </w:r>
    </w:p>
    <w:sectPr w:rsidR="00BC1D31" w:rsidRPr="00E16960" w:rsidSect="00DF2A33">
      <w:headerReference w:type="default" r:id="rId27"/>
      <w:pgSz w:w="11907" w:h="16840" w:code="9"/>
      <w:pgMar w:top="1134" w:right="1134" w:bottom="90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7EC4" w14:textId="77777777" w:rsidR="00F87539" w:rsidRDefault="00F87539" w:rsidP="007B7733">
      <w:pPr>
        <w:spacing w:before="0"/>
      </w:pPr>
      <w:r>
        <w:separator/>
      </w:r>
    </w:p>
  </w:endnote>
  <w:endnote w:type="continuationSeparator" w:id="0">
    <w:p w14:paraId="7B47E7CD" w14:textId="77777777" w:rsidR="00F87539" w:rsidRDefault="00F87539" w:rsidP="007B7733">
      <w:pPr>
        <w:spacing w:before="0"/>
      </w:pPr>
      <w:r>
        <w:continuationSeparator/>
      </w:r>
    </w:p>
  </w:endnote>
  <w:endnote w:type="continuationNotice" w:id="1">
    <w:p w14:paraId="2E58780D" w14:textId="77777777" w:rsidR="00F87539" w:rsidRDefault="00F875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F4B2" w14:textId="77777777" w:rsidR="00F87539" w:rsidRDefault="00F87539" w:rsidP="007B7733">
      <w:pPr>
        <w:spacing w:before="0"/>
      </w:pPr>
      <w:r>
        <w:separator/>
      </w:r>
    </w:p>
  </w:footnote>
  <w:footnote w:type="continuationSeparator" w:id="0">
    <w:p w14:paraId="4F63635D" w14:textId="77777777" w:rsidR="00F87539" w:rsidRDefault="00F87539" w:rsidP="007B7733">
      <w:pPr>
        <w:spacing w:before="0"/>
      </w:pPr>
      <w:r>
        <w:continuationSeparator/>
      </w:r>
    </w:p>
  </w:footnote>
  <w:footnote w:type="continuationNotice" w:id="1">
    <w:p w14:paraId="7E0F603A" w14:textId="77777777" w:rsidR="00F87539" w:rsidRDefault="00F875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CB22A8" w:rsidRDefault="00CB22A8" w:rsidP="005C6F38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561B5C6B" w:rsidR="00CB22A8" w:rsidRPr="007336C4" w:rsidRDefault="00CB22A8" w:rsidP="005C6F38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D0B7B">
      <w:rPr>
        <w:noProof/>
      </w:rPr>
      <w:t>FG-AI4EE-WG1-O-002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703D3E"/>
    <w:multiLevelType w:val="hybridMultilevel"/>
    <w:tmpl w:val="84DC8E6A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D24D03"/>
    <w:multiLevelType w:val="hybridMultilevel"/>
    <w:tmpl w:val="3DA2F2B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5140"/>
    <w:multiLevelType w:val="hybridMultilevel"/>
    <w:tmpl w:val="793E9E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4614FAB"/>
    <w:multiLevelType w:val="hybridMultilevel"/>
    <w:tmpl w:val="3DC03EE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E5D22"/>
    <w:multiLevelType w:val="hybridMultilevel"/>
    <w:tmpl w:val="D220AA3E"/>
    <w:lvl w:ilvl="0" w:tplc="31920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C05AC"/>
    <w:multiLevelType w:val="hybridMultilevel"/>
    <w:tmpl w:val="4D3C7DB6"/>
    <w:lvl w:ilvl="0" w:tplc="9458890E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34A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24039"/>
    <w:multiLevelType w:val="hybridMultilevel"/>
    <w:tmpl w:val="C3B0AD06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F038A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76BC0"/>
    <w:multiLevelType w:val="hybridMultilevel"/>
    <w:tmpl w:val="E17876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A2C6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7A6E"/>
    <w:multiLevelType w:val="hybridMultilevel"/>
    <w:tmpl w:val="45BA3D18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0C465AB"/>
    <w:multiLevelType w:val="hybridMultilevel"/>
    <w:tmpl w:val="6E16BB0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A0C1B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6DDC"/>
    <w:multiLevelType w:val="hybridMultilevel"/>
    <w:tmpl w:val="E2520570"/>
    <w:lvl w:ilvl="0" w:tplc="31920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4A13C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C6F76"/>
    <w:multiLevelType w:val="hybridMultilevel"/>
    <w:tmpl w:val="9DF4002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21"/>
  </w:num>
  <w:num w:numId="23">
    <w:abstractNumId w:val="14"/>
  </w:num>
  <w:num w:numId="24">
    <w:abstractNumId w:val="19"/>
  </w:num>
  <w:num w:numId="25">
    <w:abstractNumId w:val="16"/>
  </w:num>
  <w:num w:numId="26">
    <w:abstractNumId w:val="18"/>
  </w:num>
  <w:num w:numId="27">
    <w:abstractNumId w:val="20"/>
  </w:num>
  <w:num w:numId="28">
    <w:abstractNumId w:val="27"/>
  </w:num>
  <w:num w:numId="29">
    <w:abstractNumId w:val="22"/>
  </w:num>
  <w:num w:numId="30">
    <w:abstractNumId w:val="12"/>
  </w:num>
  <w:num w:numId="31">
    <w:abstractNumId w:val="17"/>
  </w:num>
  <w:num w:numId="32">
    <w:abstractNumId w:val="28"/>
  </w:num>
  <w:num w:numId="33">
    <w:abstractNumId w:val="25"/>
  </w:num>
  <w:num w:numId="34">
    <w:abstractNumId w:val="13"/>
  </w:num>
  <w:num w:numId="35">
    <w:abstractNumId w:val="26"/>
  </w:num>
  <w:num w:numId="36">
    <w:abstractNumId w:val="15"/>
  </w:num>
  <w:num w:numId="37">
    <w:abstractNumId w:val="23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4493"/>
    <w:rsid w:val="00010B4F"/>
    <w:rsid w:val="0001104D"/>
    <w:rsid w:val="00012EB5"/>
    <w:rsid w:val="000173EC"/>
    <w:rsid w:val="00017655"/>
    <w:rsid w:val="00017FE7"/>
    <w:rsid w:val="00022B29"/>
    <w:rsid w:val="00024A48"/>
    <w:rsid w:val="00025502"/>
    <w:rsid w:val="00027A32"/>
    <w:rsid w:val="00030DBC"/>
    <w:rsid w:val="0003117B"/>
    <w:rsid w:val="0003257A"/>
    <w:rsid w:val="000343FF"/>
    <w:rsid w:val="000374FF"/>
    <w:rsid w:val="0004394F"/>
    <w:rsid w:val="0004493F"/>
    <w:rsid w:val="000474A5"/>
    <w:rsid w:val="00050A24"/>
    <w:rsid w:val="00053EE5"/>
    <w:rsid w:val="00055464"/>
    <w:rsid w:val="00055555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EEB"/>
    <w:rsid w:val="000A31CB"/>
    <w:rsid w:val="000A55A9"/>
    <w:rsid w:val="000B286A"/>
    <w:rsid w:val="000B594B"/>
    <w:rsid w:val="000B748C"/>
    <w:rsid w:val="000C1868"/>
    <w:rsid w:val="000C30A4"/>
    <w:rsid w:val="000C4160"/>
    <w:rsid w:val="000C5FD9"/>
    <w:rsid w:val="000D7A19"/>
    <w:rsid w:val="000E4E82"/>
    <w:rsid w:val="000E6414"/>
    <w:rsid w:val="000E6758"/>
    <w:rsid w:val="000E6B02"/>
    <w:rsid w:val="000F15AD"/>
    <w:rsid w:val="000F2E95"/>
    <w:rsid w:val="000F67F1"/>
    <w:rsid w:val="00103F3E"/>
    <w:rsid w:val="00106AAB"/>
    <w:rsid w:val="00107B2F"/>
    <w:rsid w:val="00110480"/>
    <w:rsid w:val="001113C7"/>
    <w:rsid w:val="00112783"/>
    <w:rsid w:val="00114606"/>
    <w:rsid w:val="0012002D"/>
    <w:rsid w:val="00122669"/>
    <w:rsid w:val="00123805"/>
    <w:rsid w:val="00123A2B"/>
    <w:rsid w:val="001265C9"/>
    <w:rsid w:val="001266E6"/>
    <w:rsid w:val="00130D92"/>
    <w:rsid w:val="00131282"/>
    <w:rsid w:val="00131D86"/>
    <w:rsid w:val="00134BB5"/>
    <w:rsid w:val="00137E61"/>
    <w:rsid w:val="00146FED"/>
    <w:rsid w:val="00147EE6"/>
    <w:rsid w:val="001528E6"/>
    <w:rsid w:val="00155A14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524"/>
    <w:rsid w:val="001A1AF8"/>
    <w:rsid w:val="001A1E05"/>
    <w:rsid w:val="001A3536"/>
    <w:rsid w:val="001A6E14"/>
    <w:rsid w:val="001A79B0"/>
    <w:rsid w:val="001B4799"/>
    <w:rsid w:val="001B4A85"/>
    <w:rsid w:val="001B6D84"/>
    <w:rsid w:val="001C01DD"/>
    <w:rsid w:val="001C06CA"/>
    <w:rsid w:val="001C303F"/>
    <w:rsid w:val="001D01FB"/>
    <w:rsid w:val="001D240C"/>
    <w:rsid w:val="001D505A"/>
    <w:rsid w:val="001D5206"/>
    <w:rsid w:val="001D6401"/>
    <w:rsid w:val="001E031A"/>
    <w:rsid w:val="001E1CED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2194A"/>
    <w:rsid w:val="00222121"/>
    <w:rsid w:val="00223009"/>
    <w:rsid w:val="002251A8"/>
    <w:rsid w:val="00226A0F"/>
    <w:rsid w:val="00230922"/>
    <w:rsid w:val="002313E5"/>
    <w:rsid w:val="002341B0"/>
    <w:rsid w:val="00242B8D"/>
    <w:rsid w:val="00255538"/>
    <w:rsid w:val="00257576"/>
    <w:rsid w:val="00257A66"/>
    <w:rsid w:val="00260003"/>
    <w:rsid w:val="00262AC6"/>
    <w:rsid w:val="00263A01"/>
    <w:rsid w:val="00265E0D"/>
    <w:rsid w:val="00265FC7"/>
    <w:rsid w:val="002706A2"/>
    <w:rsid w:val="00271B46"/>
    <w:rsid w:val="00271D94"/>
    <w:rsid w:val="00272DCD"/>
    <w:rsid w:val="0027462B"/>
    <w:rsid w:val="00281AC7"/>
    <w:rsid w:val="0028651A"/>
    <w:rsid w:val="00287355"/>
    <w:rsid w:val="002A10FD"/>
    <w:rsid w:val="002A25D1"/>
    <w:rsid w:val="002A6E11"/>
    <w:rsid w:val="002B27EF"/>
    <w:rsid w:val="002B4844"/>
    <w:rsid w:val="002B49FE"/>
    <w:rsid w:val="002B4C67"/>
    <w:rsid w:val="002C69A4"/>
    <w:rsid w:val="002C6A7F"/>
    <w:rsid w:val="002D0969"/>
    <w:rsid w:val="002D1751"/>
    <w:rsid w:val="002D372B"/>
    <w:rsid w:val="002D66C8"/>
    <w:rsid w:val="002E2EC1"/>
    <w:rsid w:val="002E3244"/>
    <w:rsid w:val="002E40ED"/>
    <w:rsid w:val="002E6279"/>
    <w:rsid w:val="002E712F"/>
    <w:rsid w:val="002F00D4"/>
    <w:rsid w:val="002F0B65"/>
    <w:rsid w:val="002F0B8A"/>
    <w:rsid w:val="002F180F"/>
    <w:rsid w:val="002F21DA"/>
    <w:rsid w:val="002F2821"/>
    <w:rsid w:val="002F316F"/>
    <w:rsid w:val="002F3A6A"/>
    <w:rsid w:val="002F5706"/>
    <w:rsid w:val="002F6AD3"/>
    <w:rsid w:val="00301B50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091A"/>
    <w:rsid w:val="003409C8"/>
    <w:rsid w:val="003429F2"/>
    <w:rsid w:val="00343245"/>
    <w:rsid w:val="00343BA0"/>
    <w:rsid w:val="00345B26"/>
    <w:rsid w:val="0034630B"/>
    <w:rsid w:val="00346B76"/>
    <w:rsid w:val="00347D06"/>
    <w:rsid w:val="00347FFC"/>
    <w:rsid w:val="00350363"/>
    <w:rsid w:val="00350AC2"/>
    <w:rsid w:val="00352738"/>
    <w:rsid w:val="0035293F"/>
    <w:rsid w:val="00357B31"/>
    <w:rsid w:val="0036170A"/>
    <w:rsid w:val="0036171F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DA6"/>
    <w:rsid w:val="00387228"/>
    <w:rsid w:val="00394B6F"/>
    <w:rsid w:val="003A121C"/>
    <w:rsid w:val="003A229D"/>
    <w:rsid w:val="003A249D"/>
    <w:rsid w:val="003A5999"/>
    <w:rsid w:val="003A76F6"/>
    <w:rsid w:val="003B197C"/>
    <w:rsid w:val="003B1D28"/>
    <w:rsid w:val="003B1F26"/>
    <w:rsid w:val="003B2A40"/>
    <w:rsid w:val="003B3EF9"/>
    <w:rsid w:val="003B53B3"/>
    <w:rsid w:val="003D0967"/>
    <w:rsid w:val="003D10E0"/>
    <w:rsid w:val="003D19EA"/>
    <w:rsid w:val="003D2C2B"/>
    <w:rsid w:val="003D3C3E"/>
    <w:rsid w:val="003D58F8"/>
    <w:rsid w:val="003D7964"/>
    <w:rsid w:val="003E152B"/>
    <w:rsid w:val="003E21BA"/>
    <w:rsid w:val="003E3C39"/>
    <w:rsid w:val="003E440C"/>
    <w:rsid w:val="003F5E9C"/>
    <w:rsid w:val="003F67BA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5FCF"/>
    <w:rsid w:val="00460665"/>
    <w:rsid w:val="004607FB"/>
    <w:rsid w:val="00460ED4"/>
    <w:rsid w:val="0046182A"/>
    <w:rsid w:val="00462B6A"/>
    <w:rsid w:val="004634AB"/>
    <w:rsid w:val="00464CC7"/>
    <w:rsid w:val="00465632"/>
    <w:rsid w:val="00466454"/>
    <w:rsid w:val="004669B1"/>
    <w:rsid w:val="00466AC2"/>
    <w:rsid w:val="00466E34"/>
    <w:rsid w:val="00470FE8"/>
    <w:rsid w:val="004717A9"/>
    <w:rsid w:val="00473548"/>
    <w:rsid w:val="004753D9"/>
    <w:rsid w:val="00477426"/>
    <w:rsid w:val="004806F0"/>
    <w:rsid w:val="00480BF5"/>
    <w:rsid w:val="00481970"/>
    <w:rsid w:val="00481B8F"/>
    <w:rsid w:val="00482387"/>
    <w:rsid w:val="00483B57"/>
    <w:rsid w:val="0049796A"/>
    <w:rsid w:val="004A019C"/>
    <w:rsid w:val="004A460E"/>
    <w:rsid w:val="004A5D72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28A4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07D89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3408"/>
    <w:rsid w:val="0054509D"/>
    <w:rsid w:val="00547A8B"/>
    <w:rsid w:val="00550DAF"/>
    <w:rsid w:val="00553C5C"/>
    <w:rsid w:val="0055419F"/>
    <w:rsid w:val="00554DAD"/>
    <w:rsid w:val="00555133"/>
    <w:rsid w:val="005600A2"/>
    <w:rsid w:val="00560C65"/>
    <w:rsid w:val="005614F6"/>
    <w:rsid w:val="005633B4"/>
    <w:rsid w:val="0056746E"/>
    <w:rsid w:val="00567B39"/>
    <w:rsid w:val="00574F82"/>
    <w:rsid w:val="00575F9B"/>
    <w:rsid w:val="005771A3"/>
    <w:rsid w:val="0057782F"/>
    <w:rsid w:val="005815CC"/>
    <w:rsid w:val="00583141"/>
    <w:rsid w:val="0058633E"/>
    <w:rsid w:val="005877E7"/>
    <w:rsid w:val="00590C8C"/>
    <w:rsid w:val="00590D62"/>
    <w:rsid w:val="00593191"/>
    <w:rsid w:val="00593340"/>
    <w:rsid w:val="005A2A95"/>
    <w:rsid w:val="005A379B"/>
    <w:rsid w:val="005B0D58"/>
    <w:rsid w:val="005B1C8B"/>
    <w:rsid w:val="005B29FD"/>
    <w:rsid w:val="005B5835"/>
    <w:rsid w:val="005B66FC"/>
    <w:rsid w:val="005C063C"/>
    <w:rsid w:val="005C083A"/>
    <w:rsid w:val="005C5986"/>
    <w:rsid w:val="005C6264"/>
    <w:rsid w:val="005C6F38"/>
    <w:rsid w:val="005C71AC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361"/>
    <w:rsid w:val="00621FC0"/>
    <w:rsid w:val="006246ED"/>
    <w:rsid w:val="006263CB"/>
    <w:rsid w:val="00626FC4"/>
    <w:rsid w:val="00627024"/>
    <w:rsid w:val="0062772D"/>
    <w:rsid w:val="006303C5"/>
    <w:rsid w:val="006319FA"/>
    <w:rsid w:val="006334FD"/>
    <w:rsid w:val="006336BF"/>
    <w:rsid w:val="00633747"/>
    <w:rsid w:val="006401EA"/>
    <w:rsid w:val="00641D2A"/>
    <w:rsid w:val="00642B29"/>
    <w:rsid w:val="006440F8"/>
    <w:rsid w:val="006463E0"/>
    <w:rsid w:val="00646FBA"/>
    <w:rsid w:val="00652934"/>
    <w:rsid w:val="00655A16"/>
    <w:rsid w:val="00656BDC"/>
    <w:rsid w:val="00657999"/>
    <w:rsid w:val="00657B27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36CE"/>
    <w:rsid w:val="006851ED"/>
    <w:rsid w:val="006871D2"/>
    <w:rsid w:val="00691155"/>
    <w:rsid w:val="00692F0A"/>
    <w:rsid w:val="0069505A"/>
    <w:rsid w:val="0069505B"/>
    <w:rsid w:val="006A20A8"/>
    <w:rsid w:val="006A2774"/>
    <w:rsid w:val="006A3DF0"/>
    <w:rsid w:val="006A43C1"/>
    <w:rsid w:val="006B1676"/>
    <w:rsid w:val="006B1937"/>
    <w:rsid w:val="006B1D1B"/>
    <w:rsid w:val="006B5FAD"/>
    <w:rsid w:val="006C11E8"/>
    <w:rsid w:val="006C17A1"/>
    <w:rsid w:val="006C20B0"/>
    <w:rsid w:val="006C2430"/>
    <w:rsid w:val="006C2AC8"/>
    <w:rsid w:val="006C40DE"/>
    <w:rsid w:val="006C538F"/>
    <w:rsid w:val="006C6EAE"/>
    <w:rsid w:val="006C72D3"/>
    <w:rsid w:val="006D0765"/>
    <w:rsid w:val="006D0B7B"/>
    <w:rsid w:val="006D1C8D"/>
    <w:rsid w:val="006D1F7B"/>
    <w:rsid w:val="006D6A9B"/>
    <w:rsid w:val="006E1652"/>
    <w:rsid w:val="006E3E05"/>
    <w:rsid w:val="006E550A"/>
    <w:rsid w:val="006E68B3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3491"/>
    <w:rsid w:val="00744124"/>
    <w:rsid w:val="0074553A"/>
    <w:rsid w:val="007472FB"/>
    <w:rsid w:val="0075253F"/>
    <w:rsid w:val="00753305"/>
    <w:rsid w:val="00753F94"/>
    <w:rsid w:val="00755A6D"/>
    <w:rsid w:val="00761CA4"/>
    <w:rsid w:val="00762E3F"/>
    <w:rsid w:val="0076367D"/>
    <w:rsid w:val="00764015"/>
    <w:rsid w:val="00764EB8"/>
    <w:rsid w:val="00765EEE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EFB"/>
    <w:rsid w:val="007B7733"/>
    <w:rsid w:val="007B7A2B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658E"/>
    <w:rsid w:val="00807B28"/>
    <w:rsid w:val="00811118"/>
    <w:rsid w:val="00813629"/>
    <w:rsid w:val="00814C73"/>
    <w:rsid w:val="008202EA"/>
    <w:rsid w:val="00821E6D"/>
    <w:rsid w:val="00821F7B"/>
    <w:rsid w:val="00823B5F"/>
    <w:rsid w:val="00823E8E"/>
    <w:rsid w:val="00825081"/>
    <w:rsid w:val="00831BDA"/>
    <w:rsid w:val="00832033"/>
    <w:rsid w:val="0083402B"/>
    <w:rsid w:val="00836B6F"/>
    <w:rsid w:val="00836D30"/>
    <w:rsid w:val="00840285"/>
    <w:rsid w:val="00840CDC"/>
    <w:rsid w:val="008432D9"/>
    <w:rsid w:val="00846658"/>
    <w:rsid w:val="00846D25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32EF"/>
    <w:rsid w:val="00877486"/>
    <w:rsid w:val="008800C6"/>
    <w:rsid w:val="00882DF8"/>
    <w:rsid w:val="0088492F"/>
    <w:rsid w:val="008879EF"/>
    <w:rsid w:val="00887A32"/>
    <w:rsid w:val="00887A86"/>
    <w:rsid w:val="0089140E"/>
    <w:rsid w:val="00891D1E"/>
    <w:rsid w:val="00891EC9"/>
    <w:rsid w:val="00893909"/>
    <w:rsid w:val="00894717"/>
    <w:rsid w:val="008A1E05"/>
    <w:rsid w:val="008A20A2"/>
    <w:rsid w:val="008A6DDF"/>
    <w:rsid w:val="008A79CD"/>
    <w:rsid w:val="008A7C9E"/>
    <w:rsid w:val="008B1D6B"/>
    <w:rsid w:val="008B2841"/>
    <w:rsid w:val="008B2FC9"/>
    <w:rsid w:val="008B3D3F"/>
    <w:rsid w:val="008B79D4"/>
    <w:rsid w:val="008C25C8"/>
    <w:rsid w:val="008C2962"/>
    <w:rsid w:val="008C2F86"/>
    <w:rsid w:val="008C38B8"/>
    <w:rsid w:val="008C5677"/>
    <w:rsid w:val="008C71ED"/>
    <w:rsid w:val="008D31AC"/>
    <w:rsid w:val="008D3778"/>
    <w:rsid w:val="008D39F0"/>
    <w:rsid w:val="008D44E5"/>
    <w:rsid w:val="008E3321"/>
    <w:rsid w:val="008E3D72"/>
    <w:rsid w:val="008E3FAA"/>
    <w:rsid w:val="008E3FD0"/>
    <w:rsid w:val="008E5942"/>
    <w:rsid w:val="008E5B3D"/>
    <w:rsid w:val="008E7D3D"/>
    <w:rsid w:val="008F1D91"/>
    <w:rsid w:val="008F1DFE"/>
    <w:rsid w:val="008F24C6"/>
    <w:rsid w:val="008F372E"/>
    <w:rsid w:val="008F55EA"/>
    <w:rsid w:val="008F6A32"/>
    <w:rsid w:val="008F6E82"/>
    <w:rsid w:val="008F7D58"/>
    <w:rsid w:val="00900222"/>
    <w:rsid w:val="0090354F"/>
    <w:rsid w:val="00904950"/>
    <w:rsid w:val="00906CD8"/>
    <w:rsid w:val="009142BB"/>
    <w:rsid w:val="009168AF"/>
    <w:rsid w:val="009177BB"/>
    <w:rsid w:val="00920E41"/>
    <w:rsid w:val="00921601"/>
    <w:rsid w:val="009232E9"/>
    <w:rsid w:val="00925F57"/>
    <w:rsid w:val="0092642F"/>
    <w:rsid w:val="00926E88"/>
    <w:rsid w:val="00932726"/>
    <w:rsid w:val="0093606E"/>
    <w:rsid w:val="00937E71"/>
    <w:rsid w:val="00942577"/>
    <w:rsid w:val="00944925"/>
    <w:rsid w:val="00944AAC"/>
    <w:rsid w:val="0094660D"/>
    <w:rsid w:val="00951D2A"/>
    <w:rsid w:val="00952B28"/>
    <w:rsid w:val="00953111"/>
    <w:rsid w:val="00955E8A"/>
    <w:rsid w:val="00956489"/>
    <w:rsid w:val="00957B16"/>
    <w:rsid w:val="00960F92"/>
    <w:rsid w:val="00963DEB"/>
    <w:rsid w:val="00964783"/>
    <w:rsid w:val="00964FDC"/>
    <w:rsid w:val="009659E4"/>
    <w:rsid w:val="00976863"/>
    <w:rsid w:val="0098004D"/>
    <w:rsid w:val="00980114"/>
    <w:rsid w:val="00980403"/>
    <w:rsid w:val="00982A9F"/>
    <w:rsid w:val="00982D87"/>
    <w:rsid w:val="009847FC"/>
    <w:rsid w:val="00985DD6"/>
    <w:rsid w:val="009913D3"/>
    <w:rsid w:val="00993F54"/>
    <w:rsid w:val="009961B2"/>
    <w:rsid w:val="00997947"/>
    <w:rsid w:val="009A0558"/>
    <w:rsid w:val="009A0FF0"/>
    <w:rsid w:val="009A629B"/>
    <w:rsid w:val="009A7234"/>
    <w:rsid w:val="009B20B2"/>
    <w:rsid w:val="009B3D53"/>
    <w:rsid w:val="009B57FA"/>
    <w:rsid w:val="009B7695"/>
    <w:rsid w:val="009B7E38"/>
    <w:rsid w:val="009C17D4"/>
    <w:rsid w:val="009C1C09"/>
    <w:rsid w:val="009C48F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6AB7"/>
    <w:rsid w:val="00A376AD"/>
    <w:rsid w:val="00A41263"/>
    <w:rsid w:val="00A4137D"/>
    <w:rsid w:val="00A41716"/>
    <w:rsid w:val="00A41CA8"/>
    <w:rsid w:val="00A41EB0"/>
    <w:rsid w:val="00A43C16"/>
    <w:rsid w:val="00A44E77"/>
    <w:rsid w:val="00A46AE4"/>
    <w:rsid w:val="00A52A8A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49B2"/>
    <w:rsid w:val="00A9519D"/>
    <w:rsid w:val="00A952C4"/>
    <w:rsid w:val="00A96121"/>
    <w:rsid w:val="00AA14F4"/>
    <w:rsid w:val="00AA2313"/>
    <w:rsid w:val="00AA3B47"/>
    <w:rsid w:val="00AA68F2"/>
    <w:rsid w:val="00AA6D80"/>
    <w:rsid w:val="00AA7BFE"/>
    <w:rsid w:val="00AB258E"/>
    <w:rsid w:val="00AB274D"/>
    <w:rsid w:val="00AB2AD7"/>
    <w:rsid w:val="00AC20C3"/>
    <w:rsid w:val="00AC2669"/>
    <w:rsid w:val="00AC3107"/>
    <w:rsid w:val="00AC4842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3B5B"/>
    <w:rsid w:val="00AE55AB"/>
    <w:rsid w:val="00AE5A26"/>
    <w:rsid w:val="00AE6929"/>
    <w:rsid w:val="00AE6D69"/>
    <w:rsid w:val="00AE7B91"/>
    <w:rsid w:val="00AF031A"/>
    <w:rsid w:val="00AF0E98"/>
    <w:rsid w:val="00AF450D"/>
    <w:rsid w:val="00AF4B26"/>
    <w:rsid w:val="00AF5D5F"/>
    <w:rsid w:val="00B00BB8"/>
    <w:rsid w:val="00B02348"/>
    <w:rsid w:val="00B04944"/>
    <w:rsid w:val="00B060E3"/>
    <w:rsid w:val="00B06381"/>
    <w:rsid w:val="00B0700E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68CC"/>
    <w:rsid w:val="00B32463"/>
    <w:rsid w:val="00B33205"/>
    <w:rsid w:val="00B33913"/>
    <w:rsid w:val="00B33DFA"/>
    <w:rsid w:val="00B37294"/>
    <w:rsid w:val="00B451A9"/>
    <w:rsid w:val="00B4570B"/>
    <w:rsid w:val="00B45D8A"/>
    <w:rsid w:val="00B45FDF"/>
    <w:rsid w:val="00B46698"/>
    <w:rsid w:val="00B475B3"/>
    <w:rsid w:val="00B54C4B"/>
    <w:rsid w:val="00B641D0"/>
    <w:rsid w:val="00B648E0"/>
    <w:rsid w:val="00B67496"/>
    <w:rsid w:val="00B73906"/>
    <w:rsid w:val="00B75A1D"/>
    <w:rsid w:val="00B8109D"/>
    <w:rsid w:val="00B8179B"/>
    <w:rsid w:val="00B82F04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1EA4"/>
    <w:rsid w:val="00BA2256"/>
    <w:rsid w:val="00BA2B4C"/>
    <w:rsid w:val="00BA3F2D"/>
    <w:rsid w:val="00BA451B"/>
    <w:rsid w:val="00BA457B"/>
    <w:rsid w:val="00BA5199"/>
    <w:rsid w:val="00BB0838"/>
    <w:rsid w:val="00BB169C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112B"/>
    <w:rsid w:val="00BD3ACE"/>
    <w:rsid w:val="00BD6233"/>
    <w:rsid w:val="00BD6C74"/>
    <w:rsid w:val="00BE148D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5FD7"/>
    <w:rsid w:val="00C06B27"/>
    <w:rsid w:val="00C076C1"/>
    <w:rsid w:val="00C10877"/>
    <w:rsid w:val="00C13153"/>
    <w:rsid w:val="00C142A5"/>
    <w:rsid w:val="00C16FA2"/>
    <w:rsid w:val="00C16FA6"/>
    <w:rsid w:val="00C24E33"/>
    <w:rsid w:val="00C27945"/>
    <w:rsid w:val="00C31D81"/>
    <w:rsid w:val="00C32936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3E8A"/>
    <w:rsid w:val="00C8443A"/>
    <w:rsid w:val="00C8468B"/>
    <w:rsid w:val="00C939FC"/>
    <w:rsid w:val="00C9502D"/>
    <w:rsid w:val="00C97908"/>
    <w:rsid w:val="00CA0B6A"/>
    <w:rsid w:val="00CA0E12"/>
    <w:rsid w:val="00CA1EC3"/>
    <w:rsid w:val="00CA318C"/>
    <w:rsid w:val="00CA3847"/>
    <w:rsid w:val="00CA577E"/>
    <w:rsid w:val="00CA6505"/>
    <w:rsid w:val="00CA7227"/>
    <w:rsid w:val="00CB097C"/>
    <w:rsid w:val="00CB22A8"/>
    <w:rsid w:val="00CB588D"/>
    <w:rsid w:val="00CB7D42"/>
    <w:rsid w:val="00CC37DB"/>
    <w:rsid w:val="00CC795E"/>
    <w:rsid w:val="00CD0289"/>
    <w:rsid w:val="00CD24B3"/>
    <w:rsid w:val="00CD3809"/>
    <w:rsid w:val="00CD46FF"/>
    <w:rsid w:val="00CD4ACC"/>
    <w:rsid w:val="00CE2E7F"/>
    <w:rsid w:val="00CE3856"/>
    <w:rsid w:val="00CF1AB3"/>
    <w:rsid w:val="00CF1F92"/>
    <w:rsid w:val="00CF3243"/>
    <w:rsid w:val="00CF44F8"/>
    <w:rsid w:val="00D002DE"/>
    <w:rsid w:val="00D00322"/>
    <w:rsid w:val="00D0442B"/>
    <w:rsid w:val="00D06403"/>
    <w:rsid w:val="00D11F7F"/>
    <w:rsid w:val="00D22FC6"/>
    <w:rsid w:val="00D25E27"/>
    <w:rsid w:val="00D305B5"/>
    <w:rsid w:val="00D32900"/>
    <w:rsid w:val="00D34EC4"/>
    <w:rsid w:val="00D354AA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56554"/>
    <w:rsid w:val="00D65CC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4D8F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237C"/>
    <w:rsid w:val="00DC5217"/>
    <w:rsid w:val="00DD136D"/>
    <w:rsid w:val="00DD2F98"/>
    <w:rsid w:val="00DD514A"/>
    <w:rsid w:val="00DD7CC3"/>
    <w:rsid w:val="00DE2BD6"/>
    <w:rsid w:val="00DE415F"/>
    <w:rsid w:val="00DE471E"/>
    <w:rsid w:val="00DE68D8"/>
    <w:rsid w:val="00DE7E61"/>
    <w:rsid w:val="00DF1FFD"/>
    <w:rsid w:val="00DF2A33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233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15DF"/>
    <w:rsid w:val="00E34BBF"/>
    <w:rsid w:val="00E35418"/>
    <w:rsid w:val="00E36F50"/>
    <w:rsid w:val="00E50C94"/>
    <w:rsid w:val="00E52824"/>
    <w:rsid w:val="00E52D35"/>
    <w:rsid w:val="00E5305A"/>
    <w:rsid w:val="00E6216B"/>
    <w:rsid w:val="00E628BB"/>
    <w:rsid w:val="00E62B7F"/>
    <w:rsid w:val="00E73862"/>
    <w:rsid w:val="00E75037"/>
    <w:rsid w:val="00E76672"/>
    <w:rsid w:val="00E77DE2"/>
    <w:rsid w:val="00E809A7"/>
    <w:rsid w:val="00E817D4"/>
    <w:rsid w:val="00E85AB7"/>
    <w:rsid w:val="00E86A5D"/>
    <w:rsid w:val="00E86AE9"/>
    <w:rsid w:val="00E908D6"/>
    <w:rsid w:val="00E91704"/>
    <w:rsid w:val="00E93343"/>
    <w:rsid w:val="00E95565"/>
    <w:rsid w:val="00E9664D"/>
    <w:rsid w:val="00EA1377"/>
    <w:rsid w:val="00EA4AEB"/>
    <w:rsid w:val="00EA4E00"/>
    <w:rsid w:val="00EA51DE"/>
    <w:rsid w:val="00EA6229"/>
    <w:rsid w:val="00EA6BD4"/>
    <w:rsid w:val="00EA6E19"/>
    <w:rsid w:val="00EA6FA7"/>
    <w:rsid w:val="00EA7B36"/>
    <w:rsid w:val="00EB000D"/>
    <w:rsid w:val="00EB22C2"/>
    <w:rsid w:val="00EB2D68"/>
    <w:rsid w:val="00EB37B4"/>
    <w:rsid w:val="00EB5397"/>
    <w:rsid w:val="00EB57D7"/>
    <w:rsid w:val="00EB6D19"/>
    <w:rsid w:val="00EB6E6A"/>
    <w:rsid w:val="00EC00CA"/>
    <w:rsid w:val="00EC2769"/>
    <w:rsid w:val="00EC4226"/>
    <w:rsid w:val="00EC4AAC"/>
    <w:rsid w:val="00EC7452"/>
    <w:rsid w:val="00EC784D"/>
    <w:rsid w:val="00ED104F"/>
    <w:rsid w:val="00ED4081"/>
    <w:rsid w:val="00ED59C4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50C7"/>
    <w:rsid w:val="00F104F7"/>
    <w:rsid w:val="00F127BF"/>
    <w:rsid w:val="00F13B70"/>
    <w:rsid w:val="00F150E2"/>
    <w:rsid w:val="00F154A1"/>
    <w:rsid w:val="00F208FE"/>
    <w:rsid w:val="00F226EE"/>
    <w:rsid w:val="00F26572"/>
    <w:rsid w:val="00F303CD"/>
    <w:rsid w:val="00F31F9C"/>
    <w:rsid w:val="00F3586C"/>
    <w:rsid w:val="00F35C9D"/>
    <w:rsid w:val="00F36239"/>
    <w:rsid w:val="00F36F66"/>
    <w:rsid w:val="00F4080E"/>
    <w:rsid w:val="00F412E9"/>
    <w:rsid w:val="00F41AE8"/>
    <w:rsid w:val="00F4765B"/>
    <w:rsid w:val="00F539D0"/>
    <w:rsid w:val="00F53BE3"/>
    <w:rsid w:val="00F57B8B"/>
    <w:rsid w:val="00F60788"/>
    <w:rsid w:val="00F61BA0"/>
    <w:rsid w:val="00F627E9"/>
    <w:rsid w:val="00F63DEE"/>
    <w:rsid w:val="00F65790"/>
    <w:rsid w:val="00F67057"/>
    <w:rsid w:val="00F70C09"/>
    <w:rsid w:val="00F72643"/>
    <w:rsid w:val="00F731D9"/>
    <w:rsid w:val="00F736E6"/>
    <w:rsid w:val="00F80F4D"/>
    <w:rsid w:val="00F82906"/>
    <w:rsid w:val="00F873DF"/>
    <w:rsid w:val="00F87539"/>
    <w:rsid w:val="00F94445"/>
    <w:rsid w:val="00F96940"/>
    <w:rsid w:val="00FA1AF9"/>
    <w:rsid w:val="00FA57E6"/>
    <w:rsid w:val="00FA6F95"/>
    <w:rsid w:val="00FB2166"/>
    <w:rsid w:val="00FB67B5"/>
    <w:rsid w:val="00FC1B22"/>
    <w:rsid w:val="00FC1FF8"/>
    <w:rsid w:val="00FC253A"/>
    <w:rsid w:val="00FC4278"/>
    <w:rsid w:val="00FC7293"/>
    <w:rsid w:val="00FC73A2"/>
    <w:rsid w:val="00FC7ACB"/>
    <w:rsid w:val="00FD140D"/>
    <w:rsid w:val="00FD6577"/>
    <w:rsid w:val="00FF0158"/>
    <w:rsid w:val="00FF4AC9"/>
    <w:rsid w:val="00FF55C6"/>
    <w:rsid w:val="00FF623F"/>
    <w:rsid w:val="14AE1518"/>
    <w:rsid w:val="1656454E"/>
    <w:rsid w:val="1C1E7583"/>
    <w:rsid w:val="1D0F04C5"/>
    <w:rsid w:val="250338F7"/>
    <w:rsid w:val="2A6180FF"/>
    <w:rsid w:val="2A681FF2"/>
    <w:rsid w:val="2C8D3635"/>
    <w:rsid w:val="2D4C0B76"/>
    <w:rsid w:val="2DF35F01"/>
    <w:rsid w:val="310C9CFC"/>
    <w:rsid w:val="349E0C66"/>
    <w:rsid w:val="35BE7B97"/>
    <w:rsid w:val="3A1C6E4A"/>
    <w:rsid w:val="3A6A2122"/>
    <w:rsid w:val="472606BB"/>
    <w:rsid w:val="4994510D"/>
    <w:rsid w:val="4A8763EE"/>
    <w:rsid w:val="4D267683"/>
    <w:rsid w:val="4FAE2038"/>
    <w:rsid w:val="4FF6BC69"/>
    <w:rsid w:val="5046DA9F"/>
    <w:rsid w:val="53F4CC55"/>
    <w:rsid w:val="54075497"/>
    <w:rsid w:val="54D8C055"/>
    <w:rsid w:val="5B99FE12"/>
    <w:rsid w:val="5D67D167"/>
    <w:rsid w:val="5FB95397"/>
    <w:rsid w:val="5FEC84C3"/>
    <w:rsid w:val="608CC8D4"/>
    <w:rsid w:val="61DB6045"/>
    <w:rsid w:val="6E802D79"/>
    <w:rsid w:val="7284E0EB"/>
    <w:rsid w:val="7544681B"/>
    <w:rsid w:val="79B42A0C"/>
    <w:rsid w:val="7FB3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BB46A0"/>
    <w:pPr>
      <w:keepNext/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6B1937"/>
  </w:style>
  <w:style w:type="character" w:customStyle="1" w:styleId="eop">
    <w:name w:val="eop"/>
    <w:basedOn w:val="DefaultParagraphFont"/>
    <w:rsid w:val="00B82F04"/>
  </w:style>
  <w:style w:type="character" w:customStyle="1" w:styleId="tlid-translation">
    <w:name w:val="tlid-translation"/>
    <w:basedOn w:val="DefaultParagraphFont"/>
    <w:rsid w:val="00D84D8F"/>
  </w:style>
  <w:style w:type="character" w:customStyle="1" w:styleId="bcx9">
    <w:name w:val="bcx9"/>
    <w:basedOn w:val="DefaultParagraphFont"/>
    <w:rsid w:val="00BA1EA4"/>
  </w:style>
  <w:style w:type="character" w:styleId="UnresolvedMention">
    <w:name w:val="Unresolved Mention"/>
    <w:basedOn w:val="DefaultParagraphFont"/>
    <w:uiPriority w:val="99"/>
    <w:semiHidden/>
    <w:unhideWhenUsed/>
    <w:rsid w:val="00E917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5D5F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_layouts/15/WopiFrame.aspx?sourcedoc=%7B54B6F42B-67DE-4D8B-A56E-549C9D060854%7D&amp;file=FG-AI4EE-WG1-I-006.docx&amp;action=default" TargetMode="External"/><Relationship Id="rId18" Type="http://schemas.openxmlformats.org/officeDocument/2006/relationships/hyperlink" Target="https://extranet.itu.int/sites/itu-t/focusgroups/ai4ee/wg/_layouts/15/WopiFrame.aspx?sourcedoc=%7BD9258A71-48F7-46A2-B242-B87A682F0BB3%7D&amp;file=FG-AI4EE-WG1-I-008.docx&amp;action=default" TargetMode="External"/><Relationship Id="rId26" Type="http://schemas.openxmlformats.org/officeDocument/2006/relationships/hyperlink" Target="mailto:annik.fet@ntnu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ee/wg/_layouts/15/WopiFrame.aspx?sourcedoc=%7B7DA390A6-403D-4C45-BEE9-09BA70190DCC%7D&amp;file=FG-AI4EE-WG1-I-002.docx&amp;action=defaul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sahota@law.uci.edu" TargetMode="External"/><Relationship Id="rId17" Type="http://schemas.openxmlformats.org/officeDocument/2006/relationships/hyperlink" Target="https://extranet.itu.int/sites/itu-t/focusgroups/ai4ee/wg/_layouts/15/WopiFrame.aspx?sourcedoc=%7B67C6E758-2A2A-458D-84C7-9BC8C8EE72E5%7D&amp;file=FG-AI4EE-WG1-I-007.docx&amp;action=default" TargetMode="External"/><Relationship Id="rId25" Type="http://schemas.openxmlformats.org/officeDocument/2006/relationships/hyperlink" Target="mailto:tsbfgai4ee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ee/wg/_layouts/15/WopiFrame.aspx?sourcedoc=%7B7DA390A6-403D-4C45-BEE9-09BA70190DCC%7D&amp;file=FG-AI4EE-WG1-I-002.docx&amp;action=default" TargetMode="External"/><Relationship Id="rId20" Type="http://schemas.openxmlformats.org/officeDocument/2006/relationships/hyperlink" Target="https://extranet.itu.int/sites/itu-t/focusgroups/ai4ee/wg/_layouts/15/WopiFrame.aspx?sourcedoc=%7BD9258A71-48F7-46A2-B242-B87A682F0BB3%7D&amp;file=FG-AI4EE-WG1-I-008.docx&amp;action=defaul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@osc.no" TargetMode="External"/><Relationship Id="rId24" Type="http://schemas.openxmlformats.org/officeDocument/2006/relationships/hyperlink" Target="mailto:tsbfgai4ee@itu.int-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wg/input_wg1/FG-AI4EE-WG1-I-009.zip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ee/wg/_layouts/15/WopiFrame.aspx?sourcedoc=%7B67C6E758-2A2A-458D-84C7-9BC8C8EE72E5%7D&amp;file=FG-AI4EE-WG1-I-007.docx&amp;action=defau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SitePages/WG1.aspx" TargetMode="External"/><Relationship Id="rId22" Type="http://schemas.openxmlformats.org/officeDocument/2006/relationships/hyperlink" Target="mailto:tsbfgai4ee@itu.int-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25BF2"/>
    <w:rsid w:val="0016343B"/>
    <w:rsid w:val="0020742C"/>
    <w:rsid w:val="0033081D"/>
    <w:rsid w:val="003A29F4"/>
    <w:rsid w:val="004514A3"/>
    <w:rsid w:val="00B4570B"/>
    <w:rsid w:val="00C357AF"/>
    <w:rsid w:val="00E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5C18F-5D22-4AB7-83A6-18609CCF92C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7585</CharactersWithSpaces>
  <SharedDoc>false</SharedDoc>
  <HLinks>
    <vt:vector size="30" baseType="variant">
      <vt:variant>
        <vt:i4>1966140</vt:i4>
      </vt:variant>
      <vt:variant>
        <vt:i4>12</vt:i4>
      </vt:variant>
      <vt:variant>
        <vt:i4>0</vt:i4>
      </vt:variant>
      <vt:variant>
        <vt:i4>5</vt:i4>
      </vt:variant>
      <vt:variant>
        <vt:lpwstr>https://extranet.itu.int/sites/itu-t/focusgroups/ai4ee/wg/_layouts/15/WopiFrame.aspx?sourcedoc=%7B3ACBF527-3208-489E-9EA5-0791932FBE17%7D&amp;file=FG-AI4EE-WG1-I-001-R1.docx&amp;action=default</vt:lpwstr>
      </vt:variant>
      <vt:variant>
        <vt:lpwstr/>
      </vt:variant>
      <vt:variant>
        <vt:i4>1966140</vt:i4>
      </vt:variant>
      <vt:variant>
        <vt:i4>9</vt:i4>
      </vt:variant>
      <vt:variant>
        <vt:i4>0</vt:i4>
      </vt:variant>
      <vt:variant>
        <vt:i4>5</vt:i4>
      </vt:variant>
      <vt:variant>
        <vt:lpwstr>https://extranet.itu.int/sites/itu-t/focusgroups/ai4ee/wg/_layouts/15/WopiFrame.aspx?sourcedoc=%7B3ACBF527-3208-489E-9EA5-0791932FBE17%7D&amp;file=FG-AI4EE-WG1-I-001-R1.docx&amp;action=default</vt:lpwstr>
      </vt:variant>
      <vt:variant>
        <vt:lpwstr/>
      </vt:variant>
      <vt:variant>
        <vt:i4>1966140</vt:i4>
      </vt:variant>
      <vt:variant>
        <vt:i4>6</vt:i4>
      </vt:variant>
      <vt:variant>
        <vt:i4>0</vt:i4>
      </vt:variant>
      <vt:variant>
        <vt:i4>5</vt:i4>
      </vt:variant>
      <vt:variant>
        <vt:lpwstr>https://extranet.itu.int/sites/itu-t/focusgroups/ai4ee/wg/_layouts/15/WopiFrame.aspx?sourcedoc=%7B3ACBF527-3208-489E-9EA5-0791932FBE17%7D&amp;file=FG-AI4EE-WG1-I-001-R1.docx&amp;action=default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https://extranet.itu.int/sites/itu-t/focusgroups/ai4ee/wg/SitePages/WG1.aspx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https://extranet.itu.int/sites/itu-t/focusgroups/ai4ee/wg/_layouts/15/WopiFrame.aspx?sourcedoc=%7B3ACBF527-3208-489E-9EA5-0791932FBE17%7D&amp;file=FG-AI4EE-WG1-I-001-R1.docx&amp;action=default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>Report, FG-AI4EE, WG1</cp:keywords>
  <dc:description/>
  <cp:lastModifiedBy>CR</cp:lastModifiedBy>
  <cp:revision>3</cp:revision>
  <cp:lastPrinted>2011-04-05T14:28:00Z</cp:lastPrinted>
  <dcterms:created xsi:type="dcterms:W3CDTF">2020-10-19T10:15:00Z</dcterms:created>
  <dcterms:modified xsi:type="dcterms:W3CDTF">2020-10-19T11:08:00Z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